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802E4" w14:textId="77777777" w:rsidR="00E04AB5" w:rsidRDefault="00161DAF" w:rsidP="00FF5BEC">
      <w:pPr>
        <w:jc w:val="center"/>
        <w:rPr>
          <w:rFonts w:ascii="Arial" w:eastAsia="Arial" w:hAnsi="Arial" w:cs="Arial"/>
          <w:b/>
          <w:sz w:val="24"/>
          <w:szCs w:val="24"/>
        </w:rPr>
      </w:pPr>
      <w:r w:rsidRPr="00C2486C">
        <w:rPr>
          <w:rFonts w:ascii="Arial" w:eastAsia="Arial" w:hAnsi="Arial" w:cs="Arial"/>
          <w:b/>
          <w:sz w:val="24"/>
          <w:szCs w:val="24"/>
        </w:rPr>
        <w:t xml:space="preserve">EL DIRECTOR GENERAL (E) </w:t>
      </w:r>
    </w:p>
    <w:p w14:paraId="47CF79BE" w14:textId="3E9FD12A" w:rsidR="00161DAF" w:rsidRPr="00C2486C" w:rsidRDefault="00161DAF" w:rsidP="00FF5BEC">
      <w:pPr>
        <w:jc w:val="center"/>
        <w:rPr>
          <w:rFonts w:ascii="Arial" w:eastAsia="Arial" w:hAnsi="Arial" w:cs="Arial"/>
          <w:b/>
          <w:sz w:val="24"/>
          <w:szCs w:val="24"/>
        </w:rPr>
      </w:pPr>
      <w:r w:rsidRPr="00C2486C">
        <w:rPr>
          <w:rFonts w:ascii="Arial" w:eastAsia="Arial" w:hAnsi="Arial" w:cs="Arial"/>
          <w:b/>
          <w:sz w:val="24"/>
          <w:szCs w:val="24"/>
        </w:rPr>
        <w:t>DE LA UNIDAD DE PLANEACIÓN MINERO ENERGÉTICA - UPME</w:t>
      </w:r>
    </w:p>
    <w:p w14:paraId="7D7E5426" w14:textId="77777777" w:rsidR="00161DAF" w:rsidRPr="00C2486C" w:rsidRDefault="00161DAF" w:rsidP="00FF5BEC">
      <w:pPr>
        <w:jc w:val="center"/>
        <w:rPr>
          <w:rFonts w:ascii="Arial" w:eastAsia="Arial" w:hAnsi="Arial" w:cs="Arial"/>
          <w:b/>
          <w:sz w:val="24"/>
          <w:szCs w:val="24"/>
        </w:rPr>
      </w:pPr>
    </w:p>
    <w:p w14:paraId="726F25BF" w14:textId="023084EE" w:rsidR="00161DAF" w:rsidRDefault="00161DAF" w:rsidP="00FF5BEC">
      <w:pPr>
        <w:jc w:val="center"/>
        <w:rPr>
          <w:rFonts w:ascii="Arial" w:eastAsia="Arial" w:hAnsi="Arial" w:cs="Arial"/>
          <w:sz w:val="24"/>
          <w:szCs w:val="24"/>
        </w:rPr>
      </w:pPr>
      <w:r w:rsidRPr="00C2486C">
        <w:rPr>
          <w:rFonts w:ascii="Arial" w:eastAsia="Arial" w:hAnsi="Arial" w:cs="Arial"/>
          <w:sz w:val="24"/>
          <w:szCs w:val="24"/>
        </w:rPr>
        <w:t xml:space="preserve">En ejercicio de sus facultades legales, y especialmente las conferidas por el artículo 9 del Decreto 1258 2013, y </w:t>
      </w:r>
    </w:p>
    <w:p w14:paraId="1A685C34" w14:textId="77777777" w:rsidR="00E04AB5" w:rsidRPr="00C2486C" w:rsidRDefault="00E04AB5" w:rsidP="00FF5BEC">
      <w:pPr>
        <w:jc w:val="center"/>
        <w:rPr>
          <w:rFonts w:ascii="Arial" w:eastAsia="Arial" w:hAnsi="Arial" w:cs="Arial"/>
          <w:color w:val="000000"/>
          <w:sz w:val="24"/>
          <w:szCs w:val="24"/>
          <w:u w:val="single"/>
        </w:rPr>
      </w:pPr>
    </w:p>
    <w:p w14:paraId="2D07F89D" w14:textId="77777777" w:rsidR="00161DAF" w:rsidRPr="00C2486C" w:rsidRDefault="00161DAF" w:rsidP="00FF5BEC">
      <w:pPr>
        <w:pStyle w:val="Ttulo2"/>
        <w:pBdr>
          <w:top w:val="none" w:sz="0" w:space="0" w:color="000000"/>
          <w:left w:val="none" w:sz="0" w:space="0" w:color="000000"/>
          <w:bottom w:val="none" w:sz="0" w:space="0" w:color="000000"/>
          <w:right w:val="none" w:sz="0" w:space="0" w:color="000000"/>
        </w:pBdr>
        <w:rPr>
          <w:rFonts w:ascii="Arial" w:eastAsia="Arial" w:hAnsi="Arial" w:cs="Arial"/>
          <w:b w:val="0"/>
        </w:rPr>
      </w:pPr>
    </w:p>
    <w:p w14:paraId="25D96BFD" w14:textId="77777777" w:rsidR="00161DAF" w:rsidRPr="00C2486C" w:rsidRDefault="00161DAF" w:rsidP="00FF5BEC">
      <w:pPr>
        <w:pStyle w:val="Ttulo2"/>
        <w:pBdr>
          <w:top w:val="none" w:sz="0" w:space="0" w:color="000000"/>
          <w:left w:val="none" w:sz="0" w:space="0" w:color="000000"/>
          <w:bottom w:val="none" w:sz="0" w:space="0" w:color="000000"/>
          <w:right w:val="none" w:sz="0" w:space="0" w:color="000000"/>
        </w:pBdr>
        <w:rPr>
          <w:rFonts w:ascii="Arial" w:eastAsia="Arial" w:hAnsi="Arial" w:cs="Arial"/>
        </w:rPr>
      </w:pPr>
      <w:r w:rsidRPr="00C2486C">
        <w:rPr>
          <w:rFonts w:ascii="Arial" w:eastAsia="Arial" w:hAnsi="Arial" w:cs="Arial"/>
        </w:rPr>
        <w:t>C O N S I D E R A N D O:</w:t>
      </w:r>
    </w:p>
    <w:p w14:paraId="13A2AF8F" w14:textId="1E360305" w:rsidR="00161DAF" w:rsidRPr="00C2486C" w:rsidRDefault="00161DAF" w:rsidP="00FF5BEC">
      <w:pPr>
        <w:tabs>
          <w:tab w:val="left" w:pos="7983"/>
        </w:tabs>
        <w:rPr>
          <w:rFonts w:ascii="Arial" w:eastAsia="Arial" w:hAnsi="Arial" w:cs="Arial"/>
          <w:color w:val="000000"/>
          <w:sz w:val="24"/>
          <w:szCs w:val="24"/>
        </w:rPr>
      </w:pPr>
      <w:r w:rsidRPr="00C2486C">
        <w:rPr>
          <w:rFonts w:ascii="Arial" w:eastAsia="Arial" w:hAnsi="Arial" w:cs="Arial"/>
          <w:sz w:val="24"/>
          <w:szCs w:val="24"/>
        </w:rPr>
        <w:tab/>
      </w:r>
    </w:p>
    <w:p w14:paraId="6335B519" w14:textId="5E039501" w:rsidR="00161DAF" w:rsidRPr="00C2486C" w:rsidRDefault="00161DAF" w:rsidP="00FF5BEC">
      <w:pPr>
        <w:jc w:val="both"/>
        <w:rPr>
          <w:rFonts w:ascii="Arial" w:eastAsia="Arial" w:hAnsi="Arial" w:cs="Arial"/>
          <w:sz w:val="24"/>
          <w:szCs w:val="24"/>
        </w:rPr>
      </w:pPr>
      <w:r w:rsidRPr="00C2486C">
        <w:rPr>
          <w:rFonts w:ascii="Arial" w:eastAsia="Arial" w:hAnsi="Arial" w:cs="Arial"/>
          <w:sz w:val="24"/>
          <w:szCs w:val="24"/>
        </w:rPr>
        <w:t xml:space="preserve">Que conforme lo establecido en los artículos 58, 59 y 67 de la Ley 489 de 1998, le corresponde a los Ministerios y a las Unidades Administrativas Especiales, sin perjuicio de lo dispuesto en sus actos de creación o en leyes especiales, cumplir las funciones y atender los servicios que les han sido asignados y dictar en desarrollo de la ley y de los decretos respectivos, las normas </w:t>
      </w:r>
      <w:r w:rsidR="00563E85">
        <w:rPr>
          <w:rFonts w:ascii="Arial" w:eastAsia="Arial" w:hAnsi="Arial" w:cs="Arial"/>
          <w:sz w:val="24"/>
          <w:szCs w:val="24"/>
        </w:rPr>
        <w:t xml:space="preserve">o reglamentaciones </w:t>
      </w:r>
      <w:r w:rsidRPr="00C2486C">
        <w:rPr>
          <w:rFonts w:ascii="Arial" w:eastAsia="Arial" w:hAnsi="Arial" w:cs="Arial"/>
          <w:sz w:val="24"/>
          <w:szCs w:val="24"/>
        </w:rPr>
        <w:t>que sean necesarias para tal efecto.</w:t>
      </w:r>
    </w:p>
    <w:p w14:paraId="5B90B250" w14:textId="77777777" w:rsidR="00161DAF" w:rsidRPr="00C2486C" w:rsidRDefault="00161DAF" w:rsidP="00FF5BEC">
      <w:pPr>
        <w:tabs>
          <w:tab w:val="center" w:pos="4629"/>
          <w:tab w:val="left" w:pos="6461"/>
        </w:tabs>
        <w:ind w:hanging="284"/>
        <w:rPr>
          <w:rFonts w:ascii="Arial" w:eastAsia="Arial" w:hAnsi="Arial" w:cs="Arial"/>
          <w:sz w:val="14"/>
          <w:szCs w:val="14"/>
        </w:rPr>
      </w:pPr>
    </w:p>
    <w:p w14:paraId="59159116" w14:textId="77777777" w:rsidR="00161DAF" w:rsidRPr="00C2486C" w:rsidRDefault="00161DAF" w:rsidP="00FF5BEC">
      <w:pPr>
        <w:tabs>
          <w:tab w:val="center" w:pos="4629"/>
          <w:tab w:val="left" w:pos="6461"/>
        </w:tabs>
        <w:ind w:hanging="284"/>
        <w:rPr>
          <w:rFonts w:ascii="Arial" w:eastAsia="Arial" w:hAnsi="Arial" w:cs="Arial"/>
          <w:sz w:val="14"/>
          <w:szCs w:val="14"/>
        </w:rPr>
      </w:pPr>
    </w:p>
    <w:p w14:paraId="6F406131"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Que el  artículo 2 del Decreto 1505 de 2002 le asignó la función a la Unidad de Planeación Minero Energética –UPME de establecer el cupo de diésel marino por nave de bandera colombiana utilizada en las actividades de pesca y/o cabotaje, incluidos los remolcadores en las costas colombianas y el cupo de consumo de ACPM utilizado en las actividades marítimas desarrolladas por la Armada Nacional, propias del cuerpo de guardacostas y para cada empresa dedicada a la acuicultura, los cuales estarán exentos del impuesto nacional al ACPM y la sobretasa.</w:t>
      </w:r>
    </w:p>
    <w:p w14:paraId="13DD90CF"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3609205A" w14:textId="3D9568E4" w:rsidR="00775BA2" w:rsidRPr="008A08DD" w:rsidRDefault="00775BA2" w:rsidP="00FF5BEC">
      <w:pPr>
        <w:pBdr>
          <w:top w:val="nil"/>
          <w:left w:val="nil"/>
          <w:bottom w:val="nil"/>
          <w:right w:val="nil"/>
          <w:between w:val="nil"/>
        </w:pBdr>
        <w:ind w:hanging="2"/>
        <w:jc w:val="both"/>
        <w:rPr>
          <w:rFonts w:ascii="Arial" w:eastAsia="Arial" w:hAnsi="Arial" w:cs="Arial"/>
          <w:i/>
          <w:iCs/>
          <w:color w:val="000000"/>
          <w:sz w:val="24"/>
          <w:szCs w:val="24"/>
        </w:rPr>
      </w:pPr>
      <w:r w:rsidRPr="00120C81">
        <w:rPr>
          <w:rFonts w:ascii="Arial" w:eastAsia="Arial" w:hAnsi="Arial" w:cs="Arial"/>
          <w:color w:val="000000"/>
          <w:sz w:val="24"/>
          <w:szCs w:val="24"/>
        </w:rPr>
        <w:t xml:space="preserve">Que </w:t>
      </w:r>
      <w:r w:rsidR="00992903" w:rsidRPr="00120C81">
        <w:rPr>
          <w:rFonts w:ascii="Arial" w:eastAsia="Arial" w:hAnsi="Arial" w:cs="Arial"/>
          <w:color w:val="000000"/>
          <w:sz w:val="24"/>
          <w:szCs w:val="24"/>
        </w:rPr>
        <w:t xml:space="preserve">durante el año 2002 la Unidad de Planeación </w:t>
      </w:r>
      <w:proofErr w:type="gramStart"/>
      <w:r w:rsidR="00992903" w:rsidRPr="00120C81">
        <w:rPr>
          <w:rFonts w:ascii="Arial" w:eastAsia="Arial" w:hAnsi="Arial" w:cs="Arial"/>
          <w:color w:val="000000"/>
          <w:sz w:val="24"/>
          <w:szCs w:val="24"/>
        </w:rPr>
        <w:t>Minero Energética</w:t>
      </w:r>
      <w:proofErr w:type="gramEnd"/>
      <w:r w:rsidR="00992903" w:rsidRPr="00120C81">
        <w:rPr>
          <w:rFonts w:ascii="Arial" w:eastAsia="Arial" w:hAnsi="Arial" w:cs="Arial"/>
          <w:color w:val="000000"/>
          <w:sz w:val="24"/>
          <w:szCs w:val="24"/>
        </w:rPr>
        <w:t xml:space="preserve"> –UPME</w:t>
      </w:r>
      <w:r w:rsidR="00992903">
        <w:rPr>
          <w:rFonts w:ascii="Arial" w:eastAsia="Arial" w:hAnsi="Arial" w:cs="Arial"/>
          <w:color w:val="000000"/>
          <w:sz w:val="24"/>
          <w:szCs w:val="24"/>
        </w:rPr>
        <w:t xml:space="preserve">, </w:t>
      </w:r>
      <w:r w:rsidRPr="00120C81">
        <w:rPr>
          <w:rFonts w:ascii="Arial" w:eastAsia="Arial" w:hAnsi="Arial" w:cs="Arial"/>
          <w:color w:val="000000"/>
          <w:sz w:val="24"/>
          <w:szCs w:val="24"/>
        </w:rPr>
        <w:t>con el fin de establecer el cálculo del consumo específico de combustible diésel marino por embarcación</w:t>
      </w:r>
      <w:r w:rsidR="00992903">
        <w:rPr>
          <w:rFonts w:ascii="Arial" w:eastAsia="Arial" w:hAnsi="Arial" w:cs="Arial"/>
          <w:color w:val="000000"/>
          <w:sz w:val="24"/>
          <w:szCs w:val="24"/>
        </w:rPr>
        <w:t xml:space="preserve"> </w:t>
      </w:r>
      <w:r w:rsidRPr="00120C81">
        <w:rPr>
          <w:rFonts w:ascii="Arial" w:eastAsia="Arial" w:hAnsi="Arial" w:cs="Arial"/>
          <w:color w:val="000000"/>
          <w:sz w:val="24"/>
          <w:szCs w:val="24"/>
        </w:rPr>
        <w:t xml:space="preserve">adelantó un </w:t>
      </w:r>
      <w:r w:rsidRPr="00563E85">
        <w:rPr>
          <w:rFonts w:ascii="Arial" w:eastAsia="Arial" w:hAnsi="Arial" w:cs="Arial"/>
          <w:i/>
          <w:iCs/>
          <w:color w:val="000000"/>
          <w:sz w:val="24"/>
          <w:szCs w:val="24"/>
        </w:rPr>
        <w:t>“ESTUDIO DEL MERCADO DE COMBUSTIBLES LIQUIDOS EN ZONAS DE FRONTERA Y DE DIESEL MARINO EN LAS COSTAS COLOMBIANAS”</w:t>
      </w:r>
      <w:r w:rsidR="00992903">
        <w:rPr>
          <w:rFonts w:ascii="Arial" w:eastAsia="Arial" w:hAnsi="Arial" w:cs="Arial"/>
          <w:i/>
          <w:iCs/>
          <w:color w:val="000000"/>
          <w:sz w:val="24"/>
          <w:szCs w:val="24"/>
        </w:rPr>
        <w:t xml:space="preserve"> </w:t>
      </w:r>
      <w:r w:rsidR="00992903" w:rsidRPr="00120C81">
        <w:rPr>
          <w:rFonts w:ascii="Arial" w:eastAsia="Arial" w:hAnsi="Arial" w:cs="Arial"/>
          <w:color w:val="000000"/>
          <w:sz w:val="24"/>
          <w:szCs w:val="24"/>
        </w:rPr>
        <w:t xml:space="preserve">a través una </w:t>
      </w:r>
      <w:r w:rsidR="00992903" w:rsidRPr="008A08DD">
        <w:rPr>
          <w:rFonts w:ascii="Arial" w:eastAsia="Arial" w:hAnsi="Arial" w:cs="Arial"/>
          <w:color w:val="000000"/>
          <w:sz w:val="24"/>
          <w:szCs w:val="24"/>
        </w:rPr>
        <w:t xml:space="preserve">consultoría con </w:t>
      </w:r>
      <w:proofErr w:type="spellStart"/>
      <w:r w:rsidR="00992903" w:rsidRPr="008A08DD">
        <w:rPr>
          <w:rFonts w:ascii="Arial" w:eastAsia="Arial" w:hAnsi="Arial" w:cs="Arial"/>
          <w:color w:val="000000"/>
          <w:sz w:val="24"/>
          <w:szCs w:val="24"/>
        </w:rPr>
        <w:t>Aene</w:t>
      </w:r>
      <w:proofErr w:type="spellEnd"/>
      <w:r w:rsidR="00992903" w:rsidRPr="008A08DD">
        <w:rPr>
          <w:rFonts w:ascii="Arial" w:eastAsia="Arial" w:hAnsi="Arial" w:cs="Arial"/>
          <w:color w:val="000000"/>
          <w:sz w:val="24"/>
          <w:szCs w:val="24"/>
        </w:rPr>
        <w:t xml:space="preserve"> Consultoría S.A.</w:t>
      </w:r>
    </w:p>
    <w:p w14:paraId="24ED298F" w14:textId="39600DFE" w:rsidR="00563E85" w:rsidRPr="008A08DD" w:rsidRDefault="00563E85" w:rsidP="00FF5BEC">
      <w:pPr>
        <w:pBdr>
          <w:top w:val="nil"/>
          <w:left w:val="nil"/>
          <w:bottom w:val="nil"/>
          <w:right w:val="nil"/>
          <w:between w:val="nil"/>
        </w:pBdr>
        <w:ind w:hanging="2"/>
        <w:jc w:val="both"/>
        <w:rPr>
          <w:rFonts w:ascii="Arial" w:eastAsia="Arial" w:hAnsi="Arial" w:cs="Arial"/>
          <w:strike/>
          <w:color w:val="000000"/>
          <w:sz w:val="24"/>
          <w:szCs w:val="24"/>
        </w:rPr>
      </w:pPr>
    </w:p>
    <w:p w14:paraId="6751CB27" w14:textId="3D42C14A"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8A08DD">
        <w:rPr>
          <w:rFonts w:ascii="Arial" w:eastAsia="Arial" w:hAnsi="Arial" w:cs="Arial"/>
          <w:color w:val="000000"/>
          <w:sz w:val="24"/>
          <w:szCs w:val="24"/>
        </w:rPr>
        <w:t xml:space="preserve">Que </w:t>
      </w:r>
      <w:r w:rsidR="00563E85" w:rsidRPr="008A08DD">
        <w:rPr>
          <w:rFonts w:ascii="Arial" w:eastAsia="Arial" w:hAnsi="Arial" w:cs="Arial"/>
          <w:color w:val="000000"/>
          <w:sz w:val="24"/>
          <w:szCs w:val="24"/>
        </w:rPr>
        <w:t xml:space="preserve">mediante la </w:t>
      </w:r>
      <w:r w:rsidRPr="008A08DD">
        <w:rPr>
          <w:rFonts w:ascii="Arial" w:eastAsia="Arial" w:hAnsi="Arial" w:cs="Arial"/>
          <w:color w:val="000000"/>
          <w:sz w:val="24"/>
          <w:szCs w:val="24"/>
        </w:rPr>
        <w:t>Resolución UPME No. 0012 del 14 de enero de 2005,</w:t>
      </w:r>
      <w:r w:rsidR="00953627" w:rsidRPr="008A08DD">
        <w:rPr>
          <w:rFonts w:ascii="Arial" w:eastAsia="Arial" w:hAnsi="Arial" w:cs="Arial"/>
          <w:color w:val="000000"/>
          <w:sz w:val="24"/>
          <w:szCs w:val="24"/>
        </w:rPr>
        <w:t xml:space="preserve"> </w:t>
      </w:r>
      <w:r w:rsidR="00992903" w:rsidRPr="008A08DD">
        <w:rPr>
          <w:rFonts w:ascii="Arial" w:eastAsia="Arial" w:hAnsi="Arial" w:cs="Arial"/>
          <w:color w:val="000000"/>
          <w:sz w:val="24"/>
          <w:szCs w:val="24"/>
        </w:rPr>
        <w:t>la UPME estableció</w:t>
      </w:r>
      <w:r w:rsidR="00953627" w:rsidRPr="008A08DD">
        <w:rPr>
          <w:rFonts w:ascii="Arial" w:eastAsia="Arial" w:hAnsi="Arial" w:cs="Arial"/>
          <w:color w:val="000000"/>
          <w:sz w:val="24"/>
          <w:szCs w:val="24"/>
        </w:rPr>
        <w:t xml:space="preserve"> la información que </w:t>
      </w:r>
      <w:r w:rsidRPr="008A08DD">
        <w:rPr>
          <w:rFonts w:ascii="Arial" w:eastAsia="Arial" w:hAnsi="Arial" w:cs="Arial"/>
          <w:color w:val="000000"/>
          <w:sz w:val="24"/>
          <w:szCs w:val="24"/>
        </w:rPr>
        <w:t xml:space="preserve">la DIMAR y </w:t>
      </w:r>
      <w:r w:rsidR="0014432E">
        <w:rPr>
          <w:rFonts w:ascii="Arial" w:eastAsia="Arial" w:hAnsi="Arial" w:cs="Arial"/>
          <w:color w:val="000000"/>
          <w:sz w:val="24"/>
          <w:szCs w:val="24"/>
        </w:rPr>
        <w:t xml:space="preserve">el INCODER </w:t>
      </w:r>
      <w:r w:rsidR="00125A36" w:rsidRPr="008A08DD">
        <w:rPr>
          <w:rFonts w:ascii="Arial" w:eastAsia="Arial" w:hAnsi="Arial" w:cs="Arial"/>
          <w:color w:val="000000"/>
          <w:sz w:val="24"/>
          <w:szCs w:val="24"/>
        </w:rPr>
        <w:t>debían</w:t>
      </w:r>
      <w:r w:rsidRPr="008A08DD">
        <w:rPr>
          <w:rFonts w:ascii="Arial" w:eastAsia="Arial" w:hAnsi="Arial" w:cs="Arial"/>
          <w:color w:val="000000"/>
          <w:sz w:val="24"/>
          <w:szCs w:val="24"/>
        </w:rPr>
        <w:t xml:space="preserve"> entregar </w:t>
      </w:r>
      <w:r w:rsidR="00992903" w:rsidRPr="008A08DD">
        <w:rPr>
          <w:rFonts w:ascii="Arial" w:eastAsia="Arial" w:hAnsi="Arial" w:cs="Arial"/>
          <w:color w:val="000000"/>
          <w:sz w:val="24"/>
          <w:szCs w:val="24"/>
        </w:rPr>
        <w:t xml:space="preserve">a más tardar el veintiocho (28) de enero de cada año </w:t>
      </w:r>
      <w:r w:rsidRPr="008A08DD">
        <w:rPr>
          <w:rFonts w:ascii="Arial" w:eastAsia="Arial" w:hAnsi="Arial" w:cs="Arial"/>
          <w:color w:val="000000"/>
          <w:sz w:val="24"/>
          <w:szCs w:val="24"/>
        </w:rPr>
        <w:t xml:space="preserve">para el establecimiento anual de </w:t>
      </w:r>
      <w:r w:rsidR="00992903" w:rsidRPr="008A08DD">
        <w:rPr>
          <w:rFonts w:ascii="Arial" w:eastAsia="Arial" w:hAnsi="Arial" w:cs="Arial"/>
          <w:color w:val="000000"/>
          <w:sz w:val="24"/>
          <w:szCs w:val="24"/>
        </w:rPr>
        <w:t>los</w:t>
      </w:r>
      <w:r w:rsidRPr="008A08DD">
        <w:rPr>
          <w:rFonts w:ascii="Arial" w:eastAsia="Arial" w:hAnsi="Arial" w:cs="Arial"/>
          <w:color w:val="000000"/>
          <w:sz w:val="24"/>
          <w:szCs w:val="24"/>
        </w:rPr>
        <w:t xml:space="preserve"> </w:t>
      </w:r>
      <w:r w:rsidR="00992903" w:rsidRPr="008A08DD">
        <w:rPr>
          <w:rFonts w:ascii="Arial" w:eastAsia="Arial" w:hAnsi="Arial" w:cs="Arial"/>
          <w:color w:val="000000"/>
          <w:sz w:val="24"/>
          <w:szCs w:val="24"/>
        </w:rPr>
        <w:t>cupos exentos del impuesto nacional al ACPM y la sobretasa.</w:t>
      </w:r>
    </w:p>
    <w:p w14:paraId="47EB8F0E"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6EF68ADA" w14:textId="4389D145" w:rsidR="00ED0D2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Que</w:t>
      </w:r>
      <w:r w:rsidR="00563E85">
        <w:rPr>
          <w:rFonts w:ascii="Arial" w:eastAsia="Arial" w:hAnsi="Arial" w:cs="Arial"/>
          <w:color w:val="000000"/>
          <w:sz w:val="24"/>
          <w:szCs w:val="24"/>
        </w:rPr>
        <w:t xml:space="preserve"> </w:t>
      </w:r>
      <w:r w:rsidR="00563E85" w:rsidRPr="00120C81">
        <w:rPr>
          <w:rFonts w:ascii="Arial" w:eastAsia="Arial" w:hAnsi="Arial" w:cs="Arial"/>
          <w:color w:val="000000"/>
          <w:sz w:val="24"/>
          <w:szCs w:val="24"/>
        </w:rPr>
        <w:t>mediante Resolución UPME No. 0230 del 21 de febrero de 2006</w:t>
      </w:r>
      <w:r w:rsidR="00563E85">
        <w:rPr>
          <w:rFonts w:ascii="Arial" w:eastAsia="Arial" w:hAnsi="Arial" w:cs="Arial"/>
          <w:color w:val="000000"/>
          <w:sz w:val="24"/>
          <w:szCs w:val="24"/>
        </w:rPr>
        <w:t xml:space="preserve">, </w:t>
      </w:r>
      <w:r w:rsidRPr="00120C81">
        <w:rPr>
          <w:rFonts w:ascii="Arial" w:eastAsia="Arial" w:hAnsi="Arial" w:cs="Arial"/>
          <w:color w:val="000000"/>
          <w:sz w:val="24"/>
          <w:szCs w:val="24"/>
        </w:rPr>
        <w:t>la UPME estableció la metodología a ser aplicada en el establecimiento de</w:t>
      </w:r>
      <w:r w:rsidR="00992903">
        <w:rPr>
          <w:rFonts w:ascii="Arial" w:eastAsia="Arial" w:hAnsi="Arial" w:cs="Arial"/>
          <w:color w:val="000000"/>
          <w:sz w:val="24"/>
          <w:szCs w:val="24"/>
        </w:rPr>
        <w:t xml:space="preserve"> los cupos </w:t>
      </w:r>
      <w:r w:rsidR="00992903" w:rsidRPr="00120C81">
        <w:rPr>
          <w:rFonts w:ascii="Arial" w:eastAsia="Arial" w:hAnsi="Arial" w:cs="Arial"/>
          <w:color w:val="000000"/>
          <w:sz w:val="24"/>
          <w:szCs w:val="24"/>
        </w:rPr>
        <w:t xml:space="preserve">exentos del impuesto nacional al ACPM y la sobretasa </w:t>
      </w:r>
      <w:r w:rsidR="00ED0D21" w:rsidRPr="00120C81">
        <w:rPr>
          <w:rFonts w:ascii="Arial" w:eastAsia="Arial" w:hAnsi="Arial" w:cs="Arial"/>
          <w:color w:val="000000"/>
          <w:sz w:val="24"/>
          <w:szCs w:val="24"/>
        </w:rPr>
        <w:t>en</w:t>
      </w:r>
      <w:r w:rsidR="00ED0D21">
        <w:rPr>
          <w:rFonts w:ascii="Arial" w:eastAsia="Arial" w:hAnsi="Arial" w:cs="Arial"/>
          <w:color w:val="000000"/>
          <w:sz w:val="24"/>
          <w:szCs w:val="24"/>
        </w:rPr>
        <w:t xml:space="preserve"> las</w:t>
      </w:r>
      <w:r w:rsidR="00ED0D21" w:rsidRPr="00120C81">
        <w:rPr>
          <w:rFonts w:ascii="Arial" w:eastAsia="Arial" w:hAnsi="Arial" w:cs="Arial"/>
          <w:color w:val="000000"/>
          <w:sz w:val="24"/>
          <w:szCs w:val="24"/>
        </w:rPr>
        <w:t xml:space="preserve"> actividades de pesca y/o cabotaje, incluidos los remolcadores en las costas colombianas de acuerdo con el tipo de actividad desarrollada por cada embarcación</w:t>
      </w:r>
      <w:r w:rsidR="00ED0D21">
        <w:rPr>
          <w:rFonts w:ascii="Arial" w:eastAsia="Arial" w:hAnsi="Arial" w:cs="Arial"/>
          <w:color w:val="000000"/>
          <w:sz w:val="24"/>
          <w:szCs w:val="24"/>
        </w:rPr>
        <w:t>.</w:t>
      </w:r>
    </w:p>
    <w:p w14:paraId="6D6E1D8D" w14:textId="3E1BB3B7" w:rsidR="00125A36" w:rsidRPr="008A08DD" w:rsidRDefault="00125A36"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lastRenderedPageBreak/>
        <w:t xml:space="preserve">Que </w:t>
      </w:r>
      <w:r>
        <w:rPr>
          <w:rFonts w:ascii="Arial" w:eastAsia="Arial" w:hAnsi="Arial" w:cs="Arial"/>
          <w:color w:val="000000"/>
          <w:sz w:val="24"/>
          <w:szCs w:val="24"/>
        </w:rPr>
        <w:t xml:space="preserve">mediante la </w:t>
      </w:r>
      <w:r w:rsidRPr="008A08DD">
        <w:rPr>
          <w:rFonts w:ascii="Arial" w:eastAsia="Arial" w:hAnsi="Arial" w:cs="Arial"/>
          <w:color w:val="000000"/>
          <w:sz w:val="24"/>
          <w:szCs w:val="24"/>
        </w:rPr>
        <w:t xml:space="preserve">Resolución UPME No. 0959 del 19 de diciembre de 2006, la UPME estableció la metodología a ser aplicada en el establecimiento del </w:t>
      </w:r>
      <w:r w:rsidR="006E51B1" w:rsidRPr="008A08DD">
        <w:rPr>
          <w:rFonts w:ascii="Arial" w:eastAsia="Arial" w:hAnsi="Arial" w:cs="Arial"/>
          <w:color w:val="000000"/>
          <w:sz w:val="24"/>
          <w:szCs w:val="24"/>
        </w:rPr>
        <w:t>cupo exento del impuesto nacional al ACPM y la sobretasa</w:t>
      </w:r>
      <w:r w:rsidR="00071A88" w:rsidRPr="008A08DD">
        <w:rPr>
          <w:rFonts w:ascii="Arial" w:eastAsia="Arial" w:hAnsi="Arial" w:cs="Arial"/>
          <w:color w:val="000000"/>
          <w:sz w:val="24"/>
          <w:szCs w:val="24"/>
        </w:rPr>
        <w:t xml:space="preserve"> </w:t>
      </w:r>
      <w:r w:rsidRPr="008A08DD">
        <w:rPr>
          <w:rFonts w:ascii="Arial" w:eastAsia="Arial" w:hAnsi="Arial" w:cs="Arial"/>
          <w:color w:val="000000"/>
          <w:sz w:val="24"/>
          <w:szCs w:val="24"/>
        </w:rPr>
        <w:t xml:space="preserve">para </w:t>
      </w:r>
      <w:r w:rsidR="00071A88" w:rsidRPr="008A08DD">
        <w:rPr>
          <w:rFonts w:ascii="Arial" w:eastAsia="Arial" w:hAnsi="Arial" w:cs="Arial"/>
          <w:color w:val="000000"/>
          <w:sz w:val="24"/>
          <w:szCs w:val="24"/>
        </w:rPr>
        <w:t>las</w:t>
      </w:r>
      <w:r w:rsidRPr="008A08DD">
        <w:rPr>
          <w:rFonts w:ascii="Arial" w:eastAsia="Arial" w:hAnsi="Arial" w:cs="Arial"/>
          <w:color w:val="000000"/>
          <w:sz w:val="24"/>
          <w:szCs w:val="24"/>
        </w:rPr>
        <w:t xml:space="preserve"> empresa</w:t>
      </w:r>
      <w:r w:rsidR="00071A88" w:rsidRPr="008A08DD">
        <w:rPr>
          <w:rFonts w:ascii="Arial" w:eastAsia="Arial" w:hAnsi="Arial" w:cs="Arial"/>
          <w:color w:val="000000"/>
          <w:sz w:val="24"/>
          <w:szCs w:val="24"/>
        </w:rPr>
        <w:t>s</w:t>
      </w:r>
      <w:r w:rsidRPr="008A08DD">
        <w:rPr>
          <w:rFonts w:ascii="Arial" w:eastAsia="Arial" w:hAnsi="Arial" w:cs="Arial"/>
          <w:color w:val="000000"/>
          <w:sz w:val="24"/>
          <w:szCs w:val="24"/>
        </w:rPr>
        <w:t xml:space="preserve"> dedicada</w:t>
      </w:r>
      <w:r w:rsidR="00071A88" w:rsidRPr="008A08DD">
        <w:rPr>
          <w:rFonts w:ascii="Arial" w:eastAsia="Arial" w:hAnsi="Arial" w:cs="Arial"/>
          <w:color w:val="000000"/>
          <w:sz w:val="24"/>
          <w:szCs w:val="24"/>
        </w:rPr>
        <w:t>s</w:t>
      </w:r>
      <w:r w:rsidRPr="008A08DD">
        <w:rPr>
          <w:rFonts w:ascii="Arial" w:eastAsia="Arial" w:hAnsi="Arial" w:cs="Arial"/>
          <w:color w:val="000000"/>
          <w:sz w:val="24"/>
          <w:szCs w:val="24"/>
        </w:rPr>
        <w:t xml:space="preserve"> a la acuicultura. </w:t>
      </w:r>
    </w:p>
    <w:p w14:paraId="7BC416C5" w14:textId="0BD417E8" w:rsidR="00563E85" w:rsidRPr="008A08DD" w:rsidRDefault="00563E85" w:rsidP="00FF5BEC">
      <w:pPr>
        <w:pBdr>
          <w:top w:val="nil"/>
          <w:left w:val="nil"/>
          <w:bottom w:val="nil"/>
          <w:right w:val="nil"/>
          <w:between w:val="nil"/>
        </w:pBdr>
        <w:ind w:hanging="2"/>
        <w:jc w:val="both"/>
        <w:rPr>
          <w:rFonts w:ascii="Arial" w:eastAsia="Arial" w:hAnsi="Arial" w:cs="Arial"/>
          <w:color w:val="000000"/>
          <w:sz w:val="24"/>
          <w:szCs w:val="24"/>
        </w:rPr>
      </w:pPr>
    </w:p>
    <w:p w14:paraId="5057E1FA" w14:textId="4954A6E6" w:rsidR="00071A88" w:rsidRPr="008A08DD" w:rsidRDefault="00125A36" w:rsidP="00FF5BEC">
      <w:pPr>
        <w:pBdr>
          <w:top w:val="nil"/>
          <w:left w:val="nil"/>
          <w:bottom w:val="nil"/>
          <w:right w:val="nil"/>
          <w:between w:val="nil"/>
        </w:pBdr>
        <w:ind w:hanging="2"/>
        <w:jc w:val="both"/>
        <w:rPr>
          <w:rFonts w:ascii="Arial" w:eastAsia="Arial" w:hAnsi="Arial" w:cs="Arial"/>
          <w:color w:val="000000"/>
          <w:sz w:val="24"/>
          <w:szCs w:val="24"/>
        </w:rPr>
      </w:pPr>
      <w:r w:rsidRPr="008A08DD">
        <w:rPr>
          <w:rFonts w:ascii="Arial" w:eastAsia="Arial" w:hAnsi="Arial" w:cs="Arial"/>
          <w:color w:val="000000"/>
          <w:sz w:val="24"/>
          <w:szCs w:val="24"/>
        </w:rPr>
        <w:t>Que mediante la</w:t>
      </w:r>
      <w:r w:rsidR="00953627" w:rsidRPr="008A08DD">
        <w:rPr>
          <w:rFonts w:ascii="Arial" w:eastAsia="Arial" w:hAnsi="Arial" w:cs="Arial"/>
          <w:color w:val="000000"/>
          <w:sz w:val="24"/>
          <w:szCs w:val="24"/>
        </w:rPr>
        <w:t xml:space="preserve">s </w:t>
      </w:r>
      <w:r w:rsidRPr="008A08DD">
        <w:rPr>
          <w:rFonts w:ascii="Arial" w:eastAsia="Arial" w:hAnsi="Arial" w:cs="Arial"/>
          <w:color w:val="000000"/>
          <w:sz w:val="24"/>
          <w:szCs w:val="24"/>
        </w:rPr>
        <w:t>Resoluc</w:t>
      </w:r>
      <w:r w:rsidR="00953627" w:rsidRPr="008A08DD">
        <w:rPr>
          <w:rFonts w:ascii="Arial" w:eastAsia="Arial" w:hAnsi="Arial" w:cs="Arial"/>
          <w:color w:val="000000"/>
          <w:sz w:val="24"/>
          <w:szCs w:val="24"/>
        </w:rPr>
        <w:t>iones</w:t>
      </w:r>
      <w:r w:rsidRPr="008A08DD">
        <w:rPr>
          <w:rFonts w:ascii="Arial" w:eastAsia="Arial" w:hAnsi="Arial" w:cs="Arial"/>
          <w:color w:val="000000"/>
          <w:sz w:val="24"/>
          <w:szCs w:val="24"/>
        </w:rPr>
        <w:t xml:space="preserve"> UPME No. 0970 del 21 de diciembre de 2006</w:t>
      </w:r>
      <w:r w:rsidR="00953627" w:rsidRPr="008A08DD">
        <w:rPr>
          <w:rFonts w:ascii="Arial" w:eastAsia="Arial" w:hAnsi="Arial" w:cs="Arial"/>
          <w:color w:val="000000"/>
          <w:sz w:val="24"/>
          <w:szCs w:val="24"/>
        </w:rPr>
        <w:t xml:space="preserve"> y 0017 del 17 de enero de 2008, se</w:t>
      </w:r>
      <w:r w:rsidRPr="008A08DD">
        <w:rPr>
          <w:rFonts w:ascii="Arial" w:eastAsia="Arial" w:hAnsi="Arial" w:cs="Arial"/>
          <w:color w:val="000000"/>
          <w:sz w:val="24"/>
          <w:szCs w:val="24"/>
        </w:rPr>
        <w:t xml:space="preserve"> modificó la Resolución UPME No. 0012 del 14 de enero de 2005 </w:t>
      </w:r>
      <w:r w:rsidR="00071A88" w:rsidRPr="008A08DD">
        <w:rPr>
          <w:rFonts w:ascii="Arial" w:eastAsia="Arial" w:hAnsi="Arial" w:cs="Arial"/>
          <w:color w:val="000000"/>
          <w:sz w:val="24"/>
          <w:szCs w:val="24"/>
        </w:rPr>
        <w:t>actualizando</w:t>
      </w:r>
      <w:r w:rsidR="00953627" w:rsidRPr="008A08DD">
        <w:rPr>
          <w:rFonts w:ascii="Arial" w:eastAsia="Arial" w:hAnsi="Arial" w:cs="Arial"/>
          <w:color w:val="000000"/>
          <w:sz w:val="24"/>
          <w:szCs w:val="24"/>
        </w:rPr>
        <w:t xml:space="preserve"> la información que la DIMAR y </w:t>
      </w:r>
      <w:r w:rsidR="00F34015">
        <w:rPr>
          <w:rFonts w:ascii="Arial" w:eastAsia="Arial" w:hAnsi="Arial" w:cs="Arial"/>
          <w:color w:val="000000"/>
          <w:sz w:val="24"/>
          <w:szCs w:val="24"/>
        </w:rPr>
        <w:t>el INCODER</w:t>
      </w:r>
      <w:r w:rsidR="00953627" w:rsidRPr="008A08DD">
        <w:rPr>
          <w:rFonts w:ascii="Arial" w:eastAsia="Arial" w:hAnsi="Arial" w:cs="Arial"/>
          <w:color w:val="000000"/>
          <w:sz w:val="24"/>
          <w:szCs w:val="24"/>
        </w:rPr>
        <w:t xml:space="preserve"> </w:t>
      </w:r>
      <w:r w:rsidR="00071A88" w:rsidRPr="008A08DD">
        <w:rPr>
          <w:rFonts w:ascii="Arial" w:eastAsia="Arial" w:hAnsi="Arial" w:cs="Arial"/>
          <w:color w:val="000000"/>
          <w:sz w:val="24"/>
          <w:szCs w:val="24"/>
        </w:rPr>
        <w:t>debían entregar a más tardar el veintiocho (28) de enero de cada año para el establecimiento anual de los cupos exentos del impuesto nacional al ACPM y la sobretasa.</w:t>
      </w:r>
    </w:p>
    <w:p w14:paraId="63A591F8" w14:textId="77777777" w:rsidR="00125A36" w:rsidRPr="008A08DD" w:rsidRDefault="00125A36" w:rsidP="00FF5BEC">
      <w:pPr>
        <w:pBdr>
          <w:top w:val="nil"/>
          <w:left w:val="nil"/>
          <w:bottom w:val="nil"/>
          <w:right w:val="nil"/>
          <w:between w:val="nil"/>
        </w:pBdr>
        <w:ind w:hanging="2"/>
        <w:jc w:val="both"/>
        <w:rPr>
          <w:rFonts w:ascii="Arial" w:eastAsia="Arial" w:hAnsi="Arial" w:cs="Arial"/>
          <w:color w:val="000000"/>
          <w:sz w:val="24"/>
          <w:szCs w:val="24"/>
        </w:rPr>
      </w:pPr>
    </w:p>
    <w:p w14:paraId="36E89F9A" w14:textId="6ABC23F4"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8A08DD">
        <w:rPr>
          <w:rFonts w:ascii="Arial" w:eastAsia="Arial" w:hAnsi="Arial" w:cs="Arial"/>
          <w:color w:val="000000"/>
          <w:sz w:val="24"/>
          <w:szCs w:val="24"/>
        </w:rPr>
        <w:t xml:space="preserve">Que el artículo 167 de la Ley 1607 de 2012, señaló que a partir del 1º de enero de 2013, el impuesto global a los combustibles consagrados en los artículos 58 y 59 de la Ley 223 de 1995, </w:t>
      </w:r>
      <w:r w:rsidR="00071A88" w:rsidRPr="008A08DD">
        <w:rPr>
          <w:rFonts w:ascii="Arial" w:eastAsia="Arial" w:hAnsi="Arial" w:cs="Arial"/>
          <w:color w:val="000000"/>
          <w:sz w:val="24"/>
          <w:szCs w:val="24"/>
        </w:rPr>
        <w:t xml:space="preserve">fue sustituido por </w:t>
      </w:r>
      <w:r w:rsidRPr="008A08DD">
        <w:rPr>
          <w:rFonts w:ascii="Arial" w:eastAsia="Arial" w:hAnsi="Arial" w:cs="Arial"/>
          <w:color w:val="000000"/>
          <w:sz w:val="24"/>
          <w:szCs w:val="24"/>
        </w:rPr>
        <w:t>el Impuesto Nacional, indicando en el artículo 174 que actividades son sujetas de este impuesto.</w:t>
      </w:r>
    </w:p>
    <w:p w14:paraId="153FA1F4"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4534BA4C" w14:textId="73024F6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 xml:space="preserve">Que el artículo 2.2.1.2.2.2 del Decreto de 1073 de 2015 por medio del cual se expide el Decreto Único Reglamentario del Sector Administrativo de Minas y Energía, </w:t>
      </w:r>
      <w:r w:rsidRPr="001B4647">
        <w:rPr>
          <w:rFonts w:ascii="Arial" w:eastAsia="Arial" w:hAnsi="Arial" w:cs="Arial"/>
          <w:b/>
          <w:bCs/>
          <w:color w:val="000000"/>
          <w:sz w:val="24"/>
          <w:szCs w:val="24"/>
        </w:rPr>
        <w:t>ratificó la función que desde el Decreto 1505 de 2002 tiene la  Unidad de Planeación Minero Energética –UPME</w:t>
      </w:r>
      <w:r w:rsidRPr="00120C81">
        <w:rPr>
          <w:rFonts w:ascii="Arial" w:eastAsia="Arial" w:hAnsi="Arial" w:cs="Arial"/>
          <w:color w:val="000000"/>
          <w:sz w:val="24"/>
          <w:szCs w:val="24"/>
        </w:rPr>
        <w:t xml:space="preserve">,  la cual consiste en establecer </w:t>
      </w:r>
      <w:r w:rsidR="00AB6A1C">
        <w:rPr>
          <w:rFonts w:ascii="Arial" w:eastAsia="Arial" w:hAnsi="Arial" w:cs="Arial"/>
          <w:color w:val="000000"/>
          <w:sz w:val="24"/>
          <w:szCs w:val="24"/>
        </w:rPr>
        <w:t xml:space="preserve">los cupos </w:t>
      </w:r>
      <w:r w:rsidR="00AB6A1C" w:rsidRPr="00120C81">
        <w:rPr>
          <w:rFonts w:ascii="Arial" w:eastAsia="Arial" w:hAnsi="Arial" w:cs="Arial"/>
          <w:color w:val="000000"/>
          <w:sz w:val="24"/>
          <w:szCs w:val="24"/>
        </w:rPr>
        <w:t>exentos del impuesto nacional al ACPM y la sobretasa</w:t>
      </w:r>
      <w:r w:rsidR="00AB6A1C">
        <w:rPr>
          <w:rFonts w:ascii="Arial" w:eastAsia="Arial" w:hAnsi="Arial" w:cs="Arial"/>
          <w:color w:val="000000"/>
          <w:sz w:val="24"/>
          <w:szCs w:val="24"/>
        </w:rPr>
        <w:t xml:space="preserve"> </w:t>
      </w:r>
      <w:r w:rsidRPr="00120C81">
        <w:rPr>
          <w:rFonts w:ascii="Arial" w:eastAsia="Arial" w:hAnsi="Arial" w:cs="Arial"/>
          <w:color w:val="000000"/>
          <w:sz w:val="24"/>
          <w:szCs w:val="24"/>
        </w:rPr>
        <w:t>por nave de bandera colombiana utilizada en las actividades de pesca y/o cabotaje, incluidos los remolcadores en las costas colombianas</w:t>
      </w:r>
      <w:r w:rsidR="00AB6A1C">
        <w:rPr>
          <w:rFonts w:ascii="Arial" w:eastAsia="Arial" w:hAnsi="Arial" w:cs="Arial"/>
          <w:color w:val="000000"/>
          <w:sz w:val="24"/>
          <w:szCs w:val="24"/>
        </w:rPr>
        <w:t xml:space="preserve">, </w:t>
      </w:r>
      <w:r w:rsidRPr="00120C81">
        <w:rPr>
          <w:rFonts w:ascii="Arial" w:eastAsia="Arial" w:hAnsi="Arial" w:cs="Arial"/>
          <w:color w:val="000000"/>
          <w:sz w:val="24"/>
          <w:szCs w:val="24"/>
        </w:rPr>
        <w:t xml:space="preserve">el cuerpo de guardacostas </w:t>
      </w:r>
      <w:r w:rsidR="00AB6A1C">
        <w:rPr>
          <w:rFonts w:ascii="Arial" w:eastAsia="Arial" w:hAnsi="Arial" w:cs="Arial"/>
          <w:color w:val="000000"/>
          <w:sz w:val="24"/>
          <w:szCs w:val="24"/>
        </w:rPr>
        <w:t xml:space="preserve">de </w:t>
      </w:r>
      <w:r w:rsidR="00AB6A1C" w:rsidRPr="00120C81">
        <w:rPr>
          <w:rFonts w:ascii="Arial" w:eastAsia="Arial" w:hAnsi="Arial" w:cs="Arial"/>
          <w:color w:val="000000"/>
          <w:sz w:val="24"/>
          <w:szCs w:val="24"/>
        </w:rPr>
        <w:t>la Armada Nacional</w:t>
      </w:r>
      <w:r w:rsidR="00AB6A1C">
        <w:rPr>
          <w:rFonts w:ascii="Arial" w:eastAsia="Arial" w:hAnsi="Arial" w:cs="Arial"/>
          <w:color w:val="000000"/>
          <w:sz w:val="24"/>
          <w:szCs w:val="24"/>
        </w:rPr>
        <w:t xml:space="preserve"> y las empresas </w:t>
      </w:r>
      <w:r w:rsidRPr="00120C81">
        <w:rPr>
          <w:rFonts w:ascii="Arial" w:eastAsia="Arial" w:hAnsi="Arial" w:cs="Arial"/>
          <w:color w:val="000000"/>
          <w:sz w:val="24"/>
          <w:szCs w:val="24"/>
        </w:rPr>
        <w:t xml:space="preserve"> dedicada</w:t>
      </w:r>
      <w:r w:rsidR="00AB6A1C">
        <w:rPr>
          <w:rFonts w:ascii="Arial" w:eastAsia="Arial" w:hAnsi="Arial" w:cs="Arial"/>
          <w:color w:val="000000"/>
          <w:sz w:val="24"/>
          <w:szCs w:val="24"/>
        </w:rPr>
        <w:t>s</w:t>
      </w:r>
      <w:r w:rsidRPr="00120C81">
        <w:rPr>
          <w:rFonts w:ascii="Arial" w:eastAsia="Arial" w:hAnsi="Arial" w:cs="Arial"/>
          <w:color w:val="000000"/>
          <w:sz w:val="24"/>
          <w:szCs w:val="24"/>
        </w:rPr>
        <w:t xml:space="preserve"> a la acuicultura</w:t>
      </w:r>
      <w:r w:rsidR="00AB6A1C">
        <w:rPr>
          <w:rFonts w:ascii="Arial" w:eastAsia="Arial" w:hAnsi="Arial" w:cs="Arial"/>
          <w:color w:val="000000"/>
          <w:sz w:val="24"/>
          <w:szCs w:val="24"/>
        </w:rPr>
        <w:t xml:space="preserve"> en el territorio nacional.</w:t>
      </w:r>
    </w:p>
    <w:p w14:paraId="4EADEEBC"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01AC7B9E" w14:textId="46DE3725"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 xml:space="preserve">Que el artículo 2.2.1.2.2.2 del Decreto de 1073 de 2015, estableció que es responsabilidad de la Dirección General Marítima - </w:t>
      </w:r>
      <w:r w:rsidRPr="004E3070">
        <w:rPr>
          <w:rFonts w:ascii="Arial" w:eastAsia="Arial" w:hAnsi="Arial" w:cs="Arial"/>
          <w:sz w:val="24"/>
          <w:szCs w:val="24"/>
        </w:rPr>
        <w:t>DIMAR</w:t>
      </w:r>
      <w:r w:rsidR="004E3070" w:rsidRPr="004E3070">
        <w:rPr>
          <w:rFonts w:ascii="Arial" w:eastAsia="Arial" w:hAnsi="Arial" w:cs="Arial"/>
          <w:sz w:val="24"/>
          <w:szCs w:val="24"/>
        </w:rPr>
        <w:t xml:space="preserve"> </w:t>
      </w:r>
      <w:r w:rsidRPr="004E3070">
        <w:rPr>
          <w:rFonts w:ascii="Arial" w:eastAsia="Arial" w:hAnsi="Arial" w:cs="Arial"/>
          <w:sz w:val="24"/>
          <w:szCs w:val="24"/>
        </w:rPr>
        <w:t xml:space="preserve">del Ministerio de Defensa, </w:t>
      </w:r>
      <w:r w:rsidRPr="00120C81">
        <w:rPr>
          <w:rFonts w:ascii="Arial" w:eastAsia="Arial" w:hAnsi="Arial" w:cs="Arial"/>
          <w:color w:val="000000"/>
          <w:sz w:val="24"/>
          <w:szCs w:val="24"/>
        </w:rPr>
        <w:t xml:space="preserve">informar a la UPME el nombre y las especificaciones de aquellas embarcaciones que se registren para el desarrollo de las actividades ya sea de pesca o de cabotaje, así como de aquellas embarcaciones que por alguna razón les sea cancelada la matrícula o el permiso de pesca o de operación en aguas jurisdiccionales colombianas. </w:t>
      </w:r>
    </w:p>
    <w:p w14:paraId="510EFD4B"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170450FD" w14:textId="29CDCA5F" w:rsidR="00775BA2" w:rsidRPr="00120C81" w:rsidRDefault="00775BA2" w:rsidP="00254B73">
      <w:pPr>
        <w:pBdr>
          <w:top w:val="nil"/>
          <w:left w:val="nil"/>
          <w:bottom w:val="nil"/>
          <w:right w:val="nil"/>
          <w:between w:val="nil"/>
        </w:pBdr>
        <w:ind w:hanging="2"/>
        <w:jc w:val="both"/>
        <w:rPr>
          <w:rFonts w:ascii="Arial" w:hAnsi="Arial" w:cs="Arial"/>
          <w:color w:val="000000"/>
          <w:sz w:val="24"/>
          <w:szCs w:val="24"/>
        </w:rPr>
      </w:pPr>
      <w:r w:rsidRPr="00120C81">
        <w:rPr>
          <w:rFonts w:ascii="Arial" w:eastAsia="Arial" w:hAnsi="Arial" w:cs="Arial"/>
          <w:color w:val="000000"/>
          <w:sz w:val="24"/>
          <w:szCs w:val="24"/>
        </w:rPr>
        <w:t>Que el parágrafo 1° del artículo 2.2.1.2.2.21 del Decreto de 1073 de 2015, establece que</w:t>
      </w:r>
      <w:r w:rsidR="00254B73">
        <w:rPr>
          <w:rFonts w:ascii="Arial" w:eastAsia="Arial" w:hAnsi="Arial" w:cs="Arial"/>
          <w:color w:val="000000"/>
          <w:sz w:val="24"/>
          <w:szCs w:val="24"/>
        </w:rPr>
        <w:t xml:space="preserve"> </w:t>
      </w:r>
      <w:r w:rsidRPr="00120C81">
        <w:rPr>
          <w:rFonts w:ascii="Arial" w:hAnsi="Arial" w:cs="Arial"/>
          <w:i/>
          <w:color w:val="000000"/>
          <w:sz w:val="24"/>
          <w:szCs w:val="24"/>
        </w:rPr>
        <w:t xml:space="preserve">“(…)  Dentro de los diez (10) días hábiles siguientes a la terminación del mes, </w:t>
      </w:r>
      <w:r w:rsidRPr="00120C81">
        <w:rPr>
          <w:rFonts w:ascii="Arial" w:hAnsi="Arial" w:cs="Arial"/>
          <w:b/>
          <w:i/>
          <w:color w:val="000000"/>
          <w:sz w:val="24"/>
          <w:szCs w:val="24"/>
        </w:rPr>
        <w:t>los beneficiarios</w:t>
      </w:r>
      <w:r w:rsidRPr="00120C81">
        <w:rPr>
          <w:rFonts w:ascii="Arial" w:hAnsi="Arial" w:cs="Arial"/>
          <w:i/>
          <w:color w:val="000000"/>
          <w:sz w:val="24"/>
          <w:szCs w:val="24"/>
        </w:rPr>
        <w:t xml:space="preserve"> de las exenciones al pago de impuesto global y sobretasa respecto de los combustibles consumidos en actividades de pesca y </w:t>
      </w:r>
      <w:proofErr w:type="gramStart"/>
      <w:r w:rsidRPr="00120C81">
        <w:rPr>
          <w:rFonts w:ascii="Arial" w:hAnsi="Arial" w:cs="Arial"/>
          <w:i/>
          <w:color w:val="000000"/>
          <w:sz w:val="24"/>
          <w:szCs w:val="24"/>
        </w:rPr>
        <w:t>cabotaje,</w:t>
      </w:r>
      <w:proofErr w:type="gramEnd"/>
      <w:r w:rsidRPr="00120C81">
        <w:rPr>
          <w:rFonts w:ascii="Arial" w:hAnsi="Arial" w:cs="Arial"/>
          <w:i/>
          <w:color w:val="000000"/>
          <w:sz w:val="24"/>
          <w:szCs w:val="24"/>
        </w:rPr>
        <w:t xml:space="preserve"> </w:t>
      </w:r>
      <w:r w:rsidRPr="00120C81">
        <w:rPr>
          <w:rFonts w:ascii="Arial" w:hAnsi="Arial" w:cs="Arial"/>
          <w:b/>
          <w:i/>
          <w:color w:val="000000"/>
          <w:sz w:val="24"/>
          <w:szCs w:val="24"/>
        </w:rPr>
        <w:t>deberán informar a la Unidad de Planeación Minero Energética, UPME,</w:t>
      </w:r>
      <w:r w:rsidRPr="00120C81">
        <w:rPr>
          <w:rFonts w:ascii="Arial" w:hAnsi="Arial" w:cs="Arial"/>
          <w:i/>
          <w:color w:val="000000"/>
          <w:sz w:val="24"/>
          <w:szCs w:val="24"/>
        </w:rPr>
        <w:t xml:space="preserve"> con copia a Ecopetrol S. A. o quien haga sus veces, </w:t>
      </w:r>
      <w:r w:rsidRPr="00120C81">
        <w:rPr>
          <w:rFonts w:ascii="Arial" w:hAnsi="Arial" w:cs="Arial"/>
          <w:b/>
          <w:i/>
          <w:color w:val="000000"/>
          <w:sz w:val="24"/>
          <w:szCs w:val="24"/>
        </w:rPr>
        <w:t>el volumen (en galones) de diésel marino adquirido en el mes calendario inmediatamente anterior</w:t>
      </w:r>
      <w:r w:rsidRPr="00120C81">
        <w:rPr>
          <w:rFonts w:ascii="Arial" w:hAnsi="Arial" w:cs="Arial"/>
          <w:i/>
          <w:color w:val="000000"/>
          <w:sz w:val="24"/>
          <w:szCs w:val="24"/>
        </w:rPr>
        <w:t xml:space="preserve">. La información que no se entregue dentro de los términos señalados en el presente numeral, no será tenida en cuenta por la Unidad de Planeación </w:t>
      </w:r>
      <w:proofErr w:type="gramStart"/>
      <w:r w:rsidRPr="00120C81">
        <w:rPr>
          <w:rFonts w:ascii="Arial" w:hAnsi="Arial" w:cs="Arial"/>
          <w:i/>
          <w:color w:val="000000"/>
          <w:sz w:val="24"/>
          <w:szCs w:val="24"/>
        </w:rPr>
        <w:t>Minero Energética</w:t>
      </w:r>
      <w:proofErr w:type="gramEnd"/>
      <w:r w:rsidRPr="00120C81">
        <w:rPr>
          <w:rFonts w:ascii="Arial" w:hAnsi="Arial" w:cs="Arial"/>
          <w:i/>
          <w:color w:val="000000"/>
          <w:sz w:val="24"/>
          <w:szCs w:val="24"/>
        </w:rPr>
        <w:t xml:space="preserve">, UPME, en el siguiente proceso de asignación de los volúmenes máximos de que trata el artículo 2.2.1.2.2.2 del presente decreto. </w:t>
      </w:r>
      <w:r w:rsidRPr="00120C81">
        <w:rPr>
          <w:rFonts w:ascii="Arial" w:hAnsi="Arial" w:cs="Arial"/>
          <w:b/>
          <w:i/>
          <w:color w:val="000000"/>
          <w:sz w:val="24"/>
          <w:szCs w:val="24"/>
        </w:rPr>
        <w:t>Dicha información deberá conservarse a disposición de la DIAN para cuando lo estime pertinente</w:t>
      </w:r>
      <w:r w:rsidRPr="00120C81">
        <w:rPr>
          <w:rFonts w:ascii="Arial" w:hAnsi="Arial" w:cs="Arial"/>
          <w:i/>
          <w:color w:val="000000"/>
          <w:sz w:val="24"/>
          <w:szCs w:val="24"/>
        </w:rPr>
        <w:t>. (…)”</w:t>
      </w:r>
    </w:p>
    <w:p w14:paraId="1BA3BD93"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73AC64B3" w14:textId="0B1041B6" w:rsidR="00775BA2" w:rsidRPr="00120C81" w:rsidRDefault="00775BA2" w:rsidP="00254B73">
      <w:pPr>
        <w:pBdr>
          <w:top w:val="nil"/>
          <w:left w:val="nil"/>
          <w:bottom w:val="nil"/>
          <w:right w:val="nil"/>
          <w:between w:val="nil"/>
        </w:pBdr>
        <w:ind w:hanging="2"/>
        <w:jc w:val="both"/>
        <w:rPr>
          <w:rFonts w:ascii="Arial" w:hAnsi="Arial" w:cs="Arial"/>
          <w:color w:val="000000"/>
          <w:sz w:val="24"/>
          <w:szCs w:val="24"/>
        </w:rPr>
      </w:pPr>
      <w:r w:rsidRPr="00120C81">
        <w:rPr>
          <w:rFonts w:ascii="Arial" w:eastAsia="Arial" w:hAnsi="Arial" w:cs="Arial"/>
          <w:color w:val="000000"/>
          <w:sz w:val="24"/>
          <w:szCs w:val="24"/>
        </w:rPr>
        <w:t>Que el parágrafo 2° del artículo 2.2.1.2.2.21 del Decreto de 1073 de 2015, establece que</w:t>
      </w:r>
      <w:r w:rsidR="00254B73">
        <w:rPr>
          <w:rFonts w:ascii="Arial" w:eastAsia="Arial" w:hAnsi="Arial" w:cs="Arial"/>
          <w:color w:val="000000"/>
          <w:sz w:val="24"/>
          <w:szCs w:val="24"/>
        </w:rPr>
        <w:t xml:space="preserve"> </w:t>
      </w:r>
      <w:r w:rsidRPr="00120C81">
        <w:rPr>
          <w:rFonts w:ascii="Arial" w:hAnsi="Arial" w:cs="Arial"/>
          <w:i/>
          <w:color w:val="000000"/>
          <w:sz w:val="24"/>
          <w:szCs w:val="24"/>
        </w:rPr>
        <w:t xml:space="preserve">“(…)  </w:t>
      </w:r>
      <w:r w:rsidRPr="00120C81">
        <w:rPr>
          <w:rFonts w:ascii="Arial" w:hAnsi="Arial" w:cs="Arial"/>
          <w:b/>
          <w:i/>
          <w:color w:val="000000"/>
          <w:sz w:val="24"/>
          <w:szCs w:val="24"/>
        </w:rPr>
        <w:t>Los distribuidores mayoristas</w:t>
      </w:r>
      <w:r w:rsidRPr="00120C81">
        <w:rPr>
          <w:rFonts w:ascii="Arial" w:hAnsi="Arial" w:cs="Arial"/>
          <w:i/>
          <w:color w:val="000000"/>
          <w:sz w:val="24"/>
          <w:szCs w:val="24"/>
        </w:rPr>
        <w:t xml:space="preserve"> de combustibles líquidos derivados del petróleo </w:t>
      </w:r>
      <w:r w:rsidRPr="00120C81">
        <w:rPr>
          <w:rFonts w:ascii="Arial" w:hAnsi="Arial" w:cs="Arial"/>
          <w:b/>
          <w:i/>
          <w:color w:val="000000"/>
          <w:sz w:val="24"/>
          <w:szCs w:val="24"/>
        </w:rPr>
        <w:t>deberán informar a la Unidad de Planeación Minero Energética, UPME</w:t>
      </w:r>
      <w:r w:rsidRPr="00120C81">
        <w:rPr>
          <w:rFonts w:ascii="Arial" w:hAnsi="Arial" w:cs="Arial"/>
          <w:i/>
          <w:color w:val="000000"/>
          <w:sz w:val="24"/>
          <w:szCs w:val="24"/>
        </w:rPr>
        <w:t xml:space="preserve">, dentro de los diez (10) primeros días hábiles siguientes a la terminación del mes, discriminado por cada beneficiario, la fecha y </w:t>
      </w:r>
      <w:r w:rsidRPr="00120C81">
        <w:rPr>
          <w:rFonts w:ascii="Arial" w:hAnsi="Arial" w:cs="Arial"/>
          <w:b/>
          <w:i/>
          <w:color w:val="000000"/>
          <w:sz w:val="24"/>
          <w:szCs w:val="24"/>
        </w:rPr>
        <w:t>el volumen (en galones) de diésel marino vendido en actividades de pesca y cabotaje</w:t>
      </w:r>
      <w:r w:rsidRPr="00120C81">
        <w:rPr>
          <w:rFonts w:ascii="Arial" w:hAnsi="Arial" w:cs="Arial"/>
          <w:i/>
          <w:color w:val="000000"/>
          <w:sz w:val="24"/>
          <w:szCs w:val="24"/>
        </w:rPr>
        <w:t xml:space="preserve">, so pena de hacerse acreedores a la imposición de las sanciones contempladas en la sección relativa a las </w:t>
      </w:r>
      <w:r w:rsidRPr="00120C81">
        <w:rPr>
          <w:rFonts w:ascii="Arial" w:hAnsi="Arial" w:cs="Arial"/>
          <w:i/>
          <w:color w:val="000000"/>
          <w:sz w:val="24"/>
          <w:szCs w:val="24"/>
        </w:rPr>
        <w:lastRenderedPageBreak/>
        <w:t>sanciones del presente Título o la norma que lo modifique, aclare, adicione o derogue. (…)”   </w:t>
      </w:r>
    </w:p>
    <w:p w14:paraId="7A1D54ED" w14:textId="241D76A0" w:rsidR="00992903" w:rsidRDefault="00992903" w:rsidP="00FF5BEC">
      <w:pPr>
        <w:pBdr>
          <w:top w:val="nil"/>
          <w:left w:val="nil"/>
          <w:bottom w:val="nil"/>
          <w:right w:val="nil"/>
          <w:between w:val="nil"/>
        </w:pBdr>
        <w:ind w:hanging="2"/>
        <w:jc w:val="both"/>
        <w:rPr>
          <w:rFonts w:ascii="Arial" w:eastAsia="Arial" w:hAnsi="Arial" w:cs="Arial"/>
          <w:color w:val="000000"/>
          <w:sz w:val="24"/>
          <w:szCs w:val="24"/>
        </w:rPr>
      </w:pPr>
    </w:p>
    <w:p w14:paraId="1B8B1766" w14:textId="77777777" w:rsidR="00FC732F" w:rsidRPr="00FC732F" w:rsidRDefault="00FC732F" w:rsidP="00FF5BEC">
      <w:pPr>
        <w:pBdr>
          <w:top w:val="nil"/>
          <w:left w:val="nil"/>
          <w:bottom w:val="nil"/>
          <w:right w:val="nil"/>
          <w:between w:val="nil"/>
        </w:pBdr>
        <w:ind w:hanging="2"/>
        <w:jc w:val="both"/>
        <w:rPr>
          <w:rFonts w:ascii="Arial" w:eastAsia="Arial" w:hAnsi="Arial" w:cs="Arial"/>
          <w:color w:val="000000"/>
          <w:sz w:val="24"/>
          <w:szCs w:val="24"/>
        </w:rPr>
      </w:pPr>
      <w:r w:rsidRPr="00FC732F">
        <w:rPr>
          <w:rFonts w:ascii="Arial" w:eastAsia="Arial" w:hAnsi="Arial" w:cs="Arial"/>
          <w:color w:val="000000"/>
          <w:sz w:val="24"/>
          <w:szCs w:val="24"/>
        </w:rPr>
        <w:t xml:space="preserve">Que el Decreto 1609 de 2015 respecto de la racionalización, regulación integral y seguridad jurídica de las actuaciones administrativas, dispuso que las autoridades deben evitar la dispersión y proliferación normativa. </w:t>
      </w:r>
    </w:p>
    <w:p w14:paraId="1040A874" w14:textId="77777777" w:rsidR="00FC732F" w:rsidRDefault="00FC732F" w:rsidP="00FF5BEC">
      <w:pPr>
        <w:pBdr>
          <w:top w:val="nil"/>
          <w:left w:val="nil"/>
          <w:bottom w:val="nil"/>
          <w:right w:val="nil"/>
          <w:between w:val="nil"/>
        </w:pBdr>
        <w:ind w:hanging="2"/>
        <w:jc w:val="both"/>
        <w:rPr>
          <w:rFonts w:ascii="Arial" w:eastAsia="Arial" w:hAnsi="Arial" w:cs="Arial"/>
          <w:color w:val="000000"/>
          <w:sz w:val="24"/>
          <w:szCs w:val="24"/>
        </w:rPr>
      </w:pPr>
    </w:p>
    <w:p w14:paraId="396D278B" w14:textId="77777777" w:rsidR="00CC612B" w:rsidRPr="008A08DD" w:rsidRDefault="00CC612B" w:rsidP="00FF5BEC">
      <w:pPr>
        <w:pBdr>
          <w:top w:val="nil"/>
          <w:left w:val="nil"/>
          <w:bottom w:val="nil"/>
          <w:right w:val="nil"/>
          <w:between w:val="nil"/>
        </w:pBdr>
        <w:ind w:hanging="2"/>
        <w:jc w:val="both"/>
        <w:rPr>
          <w:rFonts w:ascii="Arial" w:eastAsia="Arial" w:hAnsi="Arial" w:cs="Arial"/>
          <w:sz w:val="24"/>
          <w:szCs w:val="24"/>
        </w:rPr>
      </w:pPr>
      <w:r w:rsidRPr="008A08DD">
        <w:rPr>
          <w:rFonts w:ascii="Arial" w:eastAsia="Arial" w:hAnsi="Arial" w:cs="Arial"/>
          <w:sz w:val="24"/>
          <w:szCs w:val="24"/>
        </w:rPr>
        <w:t>Que mediante la Resolución UPME No. 663 del 2 de noviembre de 2017, se modificó la Resolución UPME No. 0230 del 21 de febrero de 2006, actualizando la metodología para el establecimiento y asignación de los cupos de combustible de diésel marino exentos del impuesto nacional y la sobretasa por embarcación de bandera colombiana utilizada en las actividades de pesca, cabotaje o remolcador en las costas colombianas.</w:t>
      </w:r>
    </w:p>
    <w:p w14:paraId="2B92BF09" w14:textId="4E4CF08C" w:rsidR="00CC612B" w:rsidRPr="008A08DD" w:rsidRDefault="00CC612B" w:rsidP="00FF5BEC">
      <w:pPr>
        <w:pBdr>
          <w:top w:val="nil"/>
          <w:left w:val="nil"/>
          <w:bottom w:val="nil"/>
          <w:right w:val="nil"/>
          <w:between w:val="nil"/>
        </w:pBdr>
        <w:ind w:hanging="2"/>
        <w:jc w:val="both"/>
        <w:rPr>
          <w:rFonts w:ascii="Arial" w:eastAsia="Arial" w:hAnsi="Arial" w:cs="Arial"/>
          <w:sz w:val="24"/>
          <w:szCs w:val="24"/>
        </w:rPr>
      </w:pPr>
    </w:p>
    <w:p w14:paraId="69651470" w14:textId="11361690" w:rsidR="00CC612B" w:rsidRPr="008A08DD" w:rsidRDefault="00CC612B" w:rsidP="00FF5BEC">
      <w:pPr>
        <w:pBdr>
          <w:top w:val="nil"/>
          <w:left w:val="nil"/>
          <w:bottom w:val="nil"/>
          <w:right w:val="nil"/>
          <w:between w:val="nil"/>
        </w:pBdr>
        <w:ind w:hanging="2"/>
        <w:jc w:val="both"/>
        <w:rPr>
          <w:rFonts w:ascii="Arial" w:eastAsia="Arial" w:hAnsi="Arial" w:cs="Arial"/>
          <w:sz w:val="24"/>
          <w:szCs w:val="24"/>
        </w:rPr>
      </w:pPr>
      <w:r w:rsidRPr="008A08DD">
        <w:rPr>
          <w:rFonts w:ascii="Arial" w:eastAsia="Arial" w:hAnsi="Arial" w:cs="Arial"/>
          <w:sz w:val="24"/>
          <w:szCs w:val="24"/>
        </w:rPr>
        <w:t xml:space="preserve">Que mediante la Resolución UPME No. 739 del </w:t>
      </w:r>
      <w:r w:rsidR="008B7744" w:rsidRPr="008A08DD">
        <w:rPr>
          <w:rFonts w:ascii="Arial" w:eastAsia="Arial" w:hAnsi="Arial" w:cs="Arial"/>
          <w:sz w:val="24"/>
          <w:szCs w:val="24"/>
        </w:rPr>
        <w:t>30 de</w:t>
      </w:r>
      <w:r w:rsidRPr="008A08DD">
        <w:rPr>
          <w:rFonts w:ascii="Arial" w:eastAsia="Arial" w:hAnsi="Arial" w:cs="Arial"/>
          <w:sz w:val="24"/>
          <w:szCs w:val="24"/>
        </w:rPr>
        <w:t xml:space="preserve"> noviembre de 2017, se derogaron las Resoluciones UPME No. 0230 del 21 de febrero de 2006 y 663 del 2 de noviembre de 2017, </w:t>
      </w:r>
      <w:r w:rsidR="0070612F">
        <w:rPr>
          <w:rFonts w:ascii="Arial" w:eastAsia="Arial" w:hAnsi="Arial" w:cs="Arial"/>
          <w:sz w:val="24"/>
          <w:szCs w:val="24"/>
        </w:rPr>
        <w:t xml:space="preserve">unificando y </w:t>
      </w:r>
      <w:r w:rsidRPr="008A08DD">
        <w:rPr>
          <w:rFonts w:ascii="Arial" w:eastAsia="Arial" w:hAnsi="Arial" w:cs="Arial"/>
          <w:sz w:val="24"/>
          <w:szCs w:val="24"/>
        </w:rPr>
        <w:t>actualizando la metodología para el establecimiento y asignación de los cupos de combustible de diésel marino exentos del impuesto nacional y la sobretasa por embarcación de bandera colombiana utilizada en las actividades de pesca, cabotaje o remolcador en las costas colombianas y a las motonaves de bandera extranjera.</w:t>
      </w:r>
    </w:p>
    <w:p w14:paraId="448F7374" w14:textId="24261812" w:rsidR="00CC612B" w:rsidRPr="00FC732F" w:rsidRDefault="00CC612B" w:rsidP="00FF5BEC">
      <w:pPr>
        <w:pBdr>
          <w:top w:val="nil"/>
          <w:left w:val="nil"/>
          <w:bottom w:val="nil"/>
          <w:right w:val="nil"/>
          <w:between w:val="nil"/>
        </w:pBdr>
        <w:ind w:hanging="2"/>
        <w:jc w:val="both"/>
        <w:rPr>
          <w:rFonts w:ascii="Arial" w:eastAsia="Arial" w:hAnsi="Arial" w:cs="Arial"/>
          <w:sz w:val="24"/>
          <w:szCs w:val="24"/>
        </w:rPr>
      </w:pPr>
    </w:p>
    <w:p w14:paraId="57F210C5" w14:textId="24C7881F" w:rsidR="00FC732F" w:rsidRPr="00FC732F" w:rsidRDefault="00FC732F" w:rsidP="00FF5BEC">
      <w:pPr>
        <w:pBdr>
          <w:top w:val="nil"/>
          <w:left w:val="nil"/>
          <w:bottom w:val="nil"/>
          <w:right w:val="nil"/>
          <w:between w:val="nil"/>
        </w:pBdr>
        <w:ind w:hanging="2"/>
        <w:jc w:val="both"/>
        <w:rPr>
          <w:rFonts w:ascii="Arial" w:eastAsia="Arial" w:hAnsi="Arial" w:cs="Arial"/>
          <w:sz w:val="24"/>
          <w:szCs w:val="24"/>
        </w:rPr>
      </w:pPr>
      <w:r w:rsidRPr="00FC732F">
        <w:rPr>
          <w:rFonts w:ascii="Arial" w:eastAsia="Arial" w:hAnsi="Arial" w:cs="Arial"/>
          <w:sz w:val="24"/>
          <w:szCs w:val="24"/>
        </w:rPr>
        <w:t>Que el artículo 5 del Decreto Ley 2106 de 2019, establece que l</w:t>
      </w:r>
      <w:r w:rsidR="00BF0490" w:rsidRPr="00FC732F">
        <w:rPr>
          <w:rFonts w:ascii="Arial" w:hAnsi="Arial" w:cs="Arial"/>
          <w:sz w:val="23"/>
          <w:szCs w:val="23"/>
          <w:shd w:val="clear" w:color="auto" w:fill="FFFFFF"/>
        </w:rPr>
        <w:t>as autoridades encargadas de reglamentar trámites creados o autorizados por la ley, deberán garantizar que la reglamentación sea uniforme, con el fin de que las autoridades que los apliquen no exijan requisitos, documentos o condiciones adicionales a los establecidos en la ley o reglamento</w:t>
      </w:r>
      <w:r w:rsidR="00745626">
        <w:rPr>
          <w:rFonts w:ascii="Arial" w:hAnsi="Arial" w:cs="Arial"/>
          <w:sz w:val="23"/>
          <w:szCs w:val="23"/>
          <w:shd w:val="clear" w:color="auto" w:fill="FFFFFF"/>
        </w:rPr>
        <w:t>;</w:t>
      </w:r>
      <w:r w:rsidRPr="00FC732F">
        <w:rPr>
          <w:rFonts w:ascii="Arial" w:hAnsi="Arial" w:cs="Arial"/>
          <w:sz w:val="23"/>
          <w:szCs w:val="23"/>
          <w:shd w:val="clear" w:color="auto" w:fill="FFFFFF"/>
        </w:rPr>
        <w:t xml:space="preserve"> </w:t>
      </w:r>
      <w:r w:rsidRPr="00FC732F">
        <w:rPr>
          <w:rFonts w:ascii="Arial" w:eastAsia="Arial" w:hAnsi="Arial" w:cs="Arial"/>
          <w:sz w:val="24"/>
          <w:szCs w:val="24"/>
        </w:rPr>
        <w:t>por lo tanto, la UPME considera necesario consolidar en un solo instrumento jurídico la disposiciones requeridas para establecer la metodología, los requisitos y el procedimiento para acceder a los cupos de combustible exento del impuesto nacional y la sobretasa al ACPM que deben ser tramitados y concedidos por UPME durante cada vigencia fiscal.</w:t>
      </w:r>
    </w:p>
    <w:p w14:paraId="0A7D7492" w14:textId="09EDB0BA" w:rsidR="00B67EB5" w:rsidRPr="00CD4AA7" w:rsidRDefault="00B67EB5" w:rsidP="00FF5BEC">
      <w:pPr>
        <w:pBdr>
          <w:top w:val="nil"/>
          <w:left w:val="nil"/>
          <w:bottom w:val="nil"/>
          <w:right w:val="nil"/>
          <w:between w:val="nil"/>
        </w:pBdr>
        <w:ind w:hanging="2"/>
        <w:jc w:val="both"/>
        <w:rPr>
          <w:rFonts w:ascii="Arial" w:eastAsia="Arial" w:hAnsi="Arial" w:cs="Arial"/>
          <w:color w:val="FF0000"/>
          <w:sz w:val="24"/>
          <w:szCs w:val="24"/>
        </w:rPr>
      </w:pPr>
    </w:p>
    <w:p w14:paraId="7A21E73A" w14:textId="2D864E17" w:rsidR="00B67EB5" w:rsidRPr="00745626" w:rsidRDefault="00B67EB5" w:rsidP="00B67EB5">
      <w:pPr>
        <w:pBdr>
          <w:top w:val="nil"/>
          <w:left w:val="nil"/>
          <w:bottom w:val="nil"/>
          <w:right w:val="nil"/>
          <w:between w:val="nil"/>
        </w:pBdr>
        <w:ind w:hanging="2"/>
        <w:jc w:val="both"/>
        <w:rPr>
          <w:rFonts w:ascii="Arial" w:eastAsia="Arial" w:hAnsi="Arial" w:cs="Arial"/>
          <w:sz w:val="24"/>
          <w:szCs w:val="24"/>
        </w:rPr>
      </w:pPr>
      <w:r w:rsidRPr="00745626">
        <w:rPr>
          <w:rFonts w:ascii="Arial" w:eastAsia="Arial" w:hAnsi="Arial" w:cs="Arial"/>
          <w:sz w:val="24"/>
          <w:szCs w:val="24"/>
        </w:rPr>
        <w:t>Que con la expedición del Decreto Ley 620 de 20</w:t>
      </w:r>
      <w:r w:rsidR="00745626" w:rsidRPr="00745626">
        <w:rPr>
          <w:rFonts w:ascii="Arial" w:eastAsia="Arial" w:hAnsi="Arial" w:cs="Arial"/>
          <w:sz w:val="24"/>
          <w:szCs w:val="24"/>
        </w:rPr>
        <w:t>2</w:t>
      </w:r>
      <w:r w:rsidRPr="00745626">
        <w:rPr>
          <w:rFonts w:ascii="Arial" w:eastAsia="Arial" w:hAnsi="Arial" w:cs="Arial"/>
          <w:sz w:val="24"/>
          <w:szCs w:val="24"/>
        </w:rPr>
        <w:t xml:space="preserve">0, </w:t>
      </w:r>
      <w:r w:rsidR="00EC4C07" w:rsidRPr="00745626">
        <w:rPr>
          <w:rFonts w:ascii="Arial" w:eastAsia="Arial" w:hAnsi="Arial" w:cs="Arial"/>
          <w:sz w:val="24"/>
          <w:szCs w:val="24"/>
        </w:rPr>
        <w:t>se establecieron</w:t>
      </w:r>
      <w:r w:rsidRPr="00745626">
        <w:rPr>
          <w:rFonts w:ascii="Arial" w:eastAsia="Arial" w:hAnsi="Arial" w:cs="Arial"/>
          <w:sz w:val="24"/>
          <w:szCs w:val="24"/>
        </w:rPr>
        <w:t xml:space="preserve"> los lineamientos generales en el uso y operación de los servicios ciudadanos digitales, como el conjunto de soluciones y procesos transversales que brindan al Estado capacidades y eficiencias para su transformación digital y para lograr una adecuada interacción con el ciudadano, garantizando el derecho a la utilización de medios electrónicos ante la administración pública. </w:t>
      </w:r>
    </w:p>
    <w:p w14:paraId="73C93685" w14:textId="093D94C4" w:rsidR="00B67EB5" w:rsidRPr="00745626" w:rsidRDefault="00B67EB5" w:rsidP="00B67EB5">
      <w:pPr>
        <w:pBdr>
          <w:top w:val="nil"/>
          <w:left w:val="nil"/>
          <w:bottom w:val="nil"/>
          <w:right w:val="nil"/>
          <w:between w:val="nil"/>
        </w:pBdr>
        <w:ind w:hanging="2"/>
        <w:jc w:val="both"/>
        <w:rPr>
          <w:rFonts w:ascii="Arial" w:eastAsia="Arial" w:hAnsi="Arial" w:cs="Arial"/>
          <w:sz w:val="24"/>
          <w:szCs w:val="24"/>
        </w:rPr>
      </w:pPr>
    </w:p>
    <w:p w14:paraId="07A086B7" w14:textId="404B798D" w:rsidR="00CD4AA7" w:rsidRPr="00745626" w:rsidRDefault="00B67EB5" w:rsidP="00CD4AA7">
      <w:pPr>
        <w:pBdr>
          <w:top w:val="nil"/>
          <w:left w:val="nil"/>
          <w:bottom w:val="nil"/>
          <w:right w:val="nil"/>
          <w:between w:val="nil"/>
        </w:pBdr>
        <w:ind w:hanging="2"/>
        <w:jc w:val="both"/>
        <w:rPr>
          <w:rFonts w:ascii="Arial" w:eastAsia="Arial" w:hAnsi="Arial" w:cs="Arial"/>
          <w:sz w:val="24"/>
          <w:szCs w:val="24"/>
        </w:rPr>
      </w:pPr>
      <w:proofErr w:type="gramStart"/>
      <w:r w:rsidRPr="00745626">
        <w:rPr>
          <w:rFonts w:ascii="Arial" w:eastAsia="Arial" w:hAnsi="Arial" w:cs="Arial"/>
          <w:sz w:val="24"/>
          <w:szCs w:val="24"/>
        </w:rPr>
        <w:t>Que</w:t>
      </w:r>
      <w:proofErr w:type="gramEnd"/>
      <w:r w:rsidRPr="00745626">
        <w:rPr>
          <w:rFonts w:ascii="Arial" w:eastAsia="Arial" w:hAnsi="Arial" w:cs="Arial"/>
          <w:sz w:val="24"/>
          <w:szCs w:val="24"/>
        </w:rPr>
        <w:t xml:space="preserve"> en consecuencia, la UPME </w:t>
      </w:r>
      <w:r w:rsidR="00CD4AA7" w:rsidRPr="00745626">
        <w:rPr>
          <w:rFonts w:ascii="Arial" w:eastAsia="Arial" w:hAnsi="Arial" w:cs="Arial"/>
          <w:sz w:val="24"/>
          <w:szCs w:val="24"/>
        </w:rPr>
        <w:t>como responsable de la implementación y acceso al trámite que a través de la presente resolución se reglamenta, y las demás autoridades que participen</w:t>
      </w:r>
      <w:r w:rsidR="00EC4C07" w:rsidRPr="00745626">
        <w:rPr>
          <w:rFonts w:ascii="Arial" w:eastAsia="Arial" w:hAnsi="Arial" w:cs="Arial"/>
          <w:sz w:val="24"/>
          <w:szCs w:val="24"/>
        </w:rPr>
        <w:t xml:space="preserve"> bien sea en la cadena del trámite o como usuarios de la información</w:t>
      </w:r>
      <w:r w:rsidR="00CD4AA7" w:rsidRPr="00745626">
        <w:rPr>
          <w:rFonts w:ascii="Arial" w:eastAsia="Arial" w:hAnsi="Arial" w:cs="Arial"/>
          <w:sz w:val="24"/>
          <w:szCs w:val="24"/>
        </w:rPr>
        <w:t xml:space="preserve">, </w:t>
      </w:r>
      <w:r w:rsidR="00EC4C07" w:rsidRPr="00745626">
        <w:rPr>
          <w:rFonts w:ascii="Arial" w:eastAsia="Arial" w:hAnsi="Arial" w:cs="Arial"/>
          <w:sz w:val="24"/>
          <w:szCs w:val="24"/>
        </w:rPr>
        <w:t xml:space="preserve">debemos de </w:t>
      </w:r>
      <w:r w:rsidR="00CD4AA7" w:rsidRPr="00745626">
        <w:rPr>
          <w:rFonts w:ascii="Arial" w:eastAsia="Arial" w:hAnsi="Arial" w:cs="Arial"/>
          <w:sz w:val="24"/>
          <w:szCs w:val="24"/>
        </w:rPr>
        <w:t>dispo</w:t>
      </w:r>
      <w:r w:rsidR="00EC4C07" w:rsidRPr="00745626">
        <w:rPr>
          <w:rFonts w:ascii="Arial" w:eastAsia="Arial" w:hAnsi="Arial" w:cs="Arial"/>
          <w:sz w:val="24"/>
          <w:szCs w:val="24"/>
        </w:rPr>
        <w:t xml:space="preserve">ner </w:t>
      </w:r>
      <w:r w:rsidR="00CD4AA7" w:rsidRPr="00745626">
        <w:rPr>
          <w:rFonts w:ascii="Arial" w:eastAsia="Arial" w:hAnsi="Arial" w:cs="Arial"/>
          <w:sz w:val="24"/>
          <w:szCs w:val="24"/>
        </w:rPr>
        <w:t xml:space="preserve">los servicios ciudadanos digitales bajo una estructura de trabajo común donde se </w:t>
      </w:r>
      <w:r w:rsidR="00EC4C07" w:rsidRPr="00745626">
        <w:rPr>
          <w:rFonts w:ascii="Arial" w:eastAsia="Arial" w:hAnsi="Arial" w:cs="Arial"/>
          <w:sz w:val="24"/>
          <w:szCs w:val="24"/>
        </w:rPr>
        <w:t>alineen</w:t>
      </w:r>
      <w:r w:rsidR="00CD4AA7" w:rsidRPr="00745626">
        <w:rPr>
          <w:rFonts w:ascii="Arial" w:eastAsia="Arial" w:hAnsi="Arial" w:cs="Arial"/>
          <w:sz w:val="24"/>
          <w:szCs w:val="24"/>
        </w:rPr>
        <w:t xml:space="preserve"> los conceptos y criterios que guíen el intercambio seguro y eficiente de la información. </w:t>
      </w:r>
    </w:p>
    <w:p w14:paraId="2DC4612B" w14:textId="77777777" w:rsidR="00B67EB5" w:rsidRPr="00254B73" w:rsidRDefault="00B67EB5" w:rsidP="00FF5BEC">
      <w:pPr>
        <w:pBdr>
          <w:top w:val="nil"/>
          <w:left w:val="nil"/>
          <w:bottom w:val="nil"/>
          <w:right w:val="nil"/>
          <w:between w:val="nil"/>
        </w:pBdr>
        <w:ind w:hanging="2"/>
        <w:jc w:val="both"/>
        <w:rPr>
          <w:rFonts w:ascii="Arial" w:eastAsia="Arial" w:hAnsi="Arial" w:cs="Arial"/>
          <w:sz w:val="24"/>
          <w:szCs w:val="24"/>
        </w:rPr>
      </w:pPr>
    </w:p>
    <w:p w14:paraId="3D988F39" w14:textId="2D986924" w:rsidR="00EA45CC" w:rsidRDefault="00EA45CC" w:rsidP="00254B73">
      <w:pPr>
        <w:pBdr>
          <w:top w:val="nil"/>
          <w:left w:val="nil"/>
          <w:bottom w:val="nil"/>
          <w:right w:val="nil"/>
          <w:between w:val="nil"/>
        </w:pBdr>
        <w:ind w:hanging="2"/>
        <w:jc w:val="both"/>
        <w:rPr>
          <w:rFonts w:ascii="Arial" w:eastAsia="Arial" w:hAnsi="Arial" w:cs="Arial"/>
          <w:sz w:val="24"/>
          <w:szCs w:val="24"/>
        </w:rPr>
      </w:pPr>
      <w:r w:rsidRPr="00C2486C">
        <w:rPr>
          <w:rFonts w:ascii="Arial" w:eastAsia="Arial" w:hAnsi="Arial" w:cs="Arial"/>
          <w:sz w:val="24"/>
          <w:szCs w:val="24"/>
        </w:rPr>
        <w:t xml:space="preserve">Que </w:t>
      </w:r>
      <w:bookmarkStart w:id="0" w:name="_Hlk39131883"/>
      <w:r w:rsidRPr="00C2486C">
        <w:rPr>
          <w:rFonts w:ascii="Arial" w:eastAsia="Arial" w:hAnsi="Arial" w:cs="Arial"/>
          <w:sz w:val="24"/>
          <w:szCs w:val="24"/>
        </w:rPr>
        <w:t>en cumplimiento del artículo 2 de la Resolución UPME No. 168 de 2017</w:t>
      </w:r>
      <w:bookmarkEnd w:id="0"/>
      <w:r w:rsidRPr="00C2486C">
        <w:rPr>
          <w:rFonts w:ascii="Arial" w:eastAsia="Arial" w:hAnsi="Arial" w:cs="Arial"/>
          <w:sz w:val="24"/>
          <w:szCs w:val="24"/>
        </w:rPr>
        <w:t xml:space="preserve">, mediante </w:t>
      </w:r>
      <w:r w:rsidRPr="00254B73">
        <w:rPr>
          <w:rFonts w:ascii="Arial" w:eastAsia="Arial" w:hAnsi="Arial" w:cs="Arial"/>
          <w:sz w:val="24"/>
          <w:szCs w:val="24"/>
        </w:rPr>
        <w:t xml:space="preserve">Circular Externa No. </w:t>
      </w:r>
      <w:proofErr w:type="gramStart"/>
      <w:r w:rsidRPr="00254B73">
        <w:rPr>
          <w:rFonts w:ascii="Arial" w:eastAsia="Arial" w:hAnsi="Arial" w:cs="Arial"/>
          <w:sz w:val="24"/>
          <w:szCs w:val="24"/>
          <w:highlight w:val="lightGray"/>
        </w:rPr>
        <w:t>XX  de</w:t>
      </w:r>
      <w:proofErr w:type="gramEnd"/>
      <w:r w:rsidRPr="00254B73">
        <w:rPr>
          <w:rFonts w:ascii="Arial" w:eastAsia="Arial" w:hAnsi="Arial" w:cs="Arial"/>
          <w:sz w:val="24"/>
          <w:szCs w:val="24"/>
          <w:highlight w:val="lightGray"/>
        </w:rPr>
        <w:t xml:space="preserve"> fecha XX de XX de 2020</w:t>
      </w:r>
      <w:r w:rsidRPr="00C2486C">
        <w:rPr>
          <w:rFonts w:ascii="Arial" w:eastAsia="Arial" w:hAnsi="Arial" w:cs="Arial"/>
          <w:sz w:val="24"/>
          <w:szCs w:val="24"/>
        </w:rPr>
        <w:t xml:space="preserve">, la UPME publicó en su página web el proyecto de resolución invitando a los interesados y al público en general a remitir sus comentarios hasta el </w:t>
      </w:r>
      <w:r w:rsidRPr="00254B73">
        <w:rPr>
          <w:rFonts w:ascii="Arial" w:eastAsia="Arial" w:hAnsi="Arial" w:cs="Arial"/>
          <w:sz w:val="24"/>
          <w:szCs w:val="24"/>
          <w:highlight w:val="lightGray"/>
        </w:rPr>
        <w:t>día XX de XX de 2020.</w:t>
      </w:r>
      <w:r w:rsidRPr="00C2486C">
        <w:rPr>
          <w:rFonts w:ascii="Arial" w:eastAsia="Arial" w:hAnsi="Arial" w:cs="Arial"/>
          <w:sz w:val="24"/>
          <w:szCs w:val="24"/>
        </w:rPr>
        <w:t xml:space="preserve"> </w:t>
      </w:r>
    </w:p>
    <w:p w14:paraId="4B0652D5" w14:textId="77777777" w:rsidR="00254B73" w:rsidRPr="00C2486C" w:rsidRDefault="00254B73" w:rsidP="00FF5BEC">
      <w:pPr>
        <w:ind w:right="142"/>
        <w:jc w:val="both"/>
        <w:rPr>
          <w:rFonts w:ascii="Arial" w:eastAsia="Arial" w:hAnsi="Arial" w:cs="Arial"/>
          <w:sz w:val="24"/>
          <w:szCs w:val="24"/>
        </w:rPr>
      </w:pPr>
    </w:p>
    <w:p w14:paraId="4FE372F8" w14:textId="77777777" w:rsidR="00EA45CC" w:rsidRPr="00C2486C" w:rsidRDefault="00EA45CC" w:rsidP="00254B73">
      <w:pPr>
        <w:pBdr>
          <w:top w:val="nil"/>
          <w:left w:val="nil"/>
          <w:bottom w:val="nil"/>
          <w:right w:val="nil"/>
          <w:between w:val="nil"/>
        </w:pBdr>
        <w:ind w:hanging="2"/>
        <w:jc w:val="both"/>
        <w:rPr>
          <w:rFonts w:ascii="Arial" w:eastAsia="Arial" w:hAnsi="Arial" w:cs="Arial"/>
          <w:sz w:val="24"/>
          <w:szCs w:val="24"/>
        </w:rPr>
      </w:pPr>
      <w:r w:rsidRPr="00C2486C">
        <w:rPr>
          <w:rFonts w:ascii="Arial" w:eastAsia="Arial" w:hAnsi="Arial" w:cs="Arial"/>
          <w:sz w:val="24"/>
          <w:szCs w:val="24"/>
        </w:rPr>
        <w:lastRenderedPageBreak/>
        <w:t xml:space="preserve">Que conforme lo anterior, a través del correo </w:t>
      </w:r>
      <w:hyperlink r:id="rId8">
        <w:r w:rsidRPr="00254B73">
          <w:rPr>
            <w:rFonts w:ascii="Arial" w:eastAsia="Arial" w:hAnsi="Arial" w:cs="Arial"/>
            <w:color w:val="4472C4" w:themeColor="accent5"/>
            <w:sz w:val="24"/>
            <w:szCs w:val="24"/>
          </w:rPr>
          <w:t>proyectosnormativos@upme.gov.co</w:t>
        </w:r>
      </w:hyperlink>
      <w:r w:rsidRPr="00C2486C">
        <w:rPr>
          <w:rFonts w:ascii="Arial" w:eastAsia="Arial" w:hAnsi="Arial" w:cs="Arial"/>
          <w:sz w:val="24"/>
          <w:szCs w:val="24"/>
        </w:rPr>
        <w:t xml:space="preserve"> se recibieron observaciones al proyecto normativo por parte de </w:t>
      </w:r>
      <w:proofErr w:type="spellStart"/>
      <w:r w:rsidRPr="00254B73">
        <w:rPr>
          <w:rFonts w:ascii="Arial" w:eastAsia="Arial" w:hAnsi="Arial" w:cs="Arial"/>
          <w:sz w:val="24"/>
          <w:szCs w:val="24"/>
          <w:highlight w:val="lightGray"/>
        </w:rPr>
        <w:t>xxxxxxxxx</w:t>
      </w:r>
      <w:proofErr w:type="spellEnd"/>
      <w:r w:rsidRPr="00254B73">
        <w:rPr>
          <w:rFonts w:ascii="Arial" w:eastAsia="Arial" w:hAnsi="Arial" w:cs="Arial"/>
          <w:sz w:val="24"/>
          <w:szCs w:val="24"/>
          <w:highlight w:val="lightGray"/>
        </w:rPr>
        <w:t>,</w:t>
      </w:r>
      <w:r w:rsidRPr="00C2486C">
        <w:rPr>
          <w:rFonts w:ascii="Arial" w:eastAsia="Arial" w:hAnsi="Arial" w:cs="Arial"/>
          <w:sz w:val="24"/>
          <w:szCs w:val="24"/>
        </w:rPr>
        <w:t xml:space="preserve"> las cuales fueron atendidas mediante la </w:t>
      </w:r>
      <w:r w:rsidRPr="00254B73">
        <w:rPr>
          <w:rFonts w:ascii="Arial" w:eastAsia="Arial" w:hAnsi="Arial" w:cs="Arial"/>
          <w:sz w:val="24"/>
          <w:szCs w:val="24"/>
          <w:highlight w:val="lightGray"/>
        </w:rPr>
        <w:t xml:space="preserve">Circular Externa No. </w:t>
      </w:r>
      <w:proofErr w:type="spellStart"/>
      <w:r w:rsidRPr="00254B73">
        <w:rPr>
          <w:rFonts w:ascii="Arial" w:eastAsia="Arial" w:hAnsi="Arial" w:cs="Arial"/>
          <w:sz w:val="24"/>
          <w:szCs w:val="24"/>
          <w:highlight w:val="lightGray"/>
        </w:rPr>
        <w:t>xxxxxx</w:t>
      </w:r>
      <w:proofErr w:type="spellEnd"/>
      <w:r w:rsidRPr="00C2486C">
        <w:rPr>
          <w:rFonts w:ascii="Arial" w:eastAsia="Arial" w:hAnsi="Arial" w:cs="Arial"/>
          <w:sz w:val="24"/>
          <w:szCs w:val="24"/>
        </w:rPr>
        <w:t xml:space="preserve"> publicada en la página web de la entidad.</w:t>
      </w:r>
    </w:p>
    <w:p w14:paraId="63BE6A69" w14:textId="77777777" w:rsidR="00EA45CC" w:rsidRPr="00C2486C" w:rsidRDefault="00EA45CC" w:rsidP="00FF5BEC">
      <w:pPr>
        <w:jc w:val="both"/>
        <w:rPr>
          <w:rFonts w:ascii="Arial" w:eastAsia="Arial" w:hAnsi="Arial" w:cs="Arial"/>
          <w:sz w:val="24"/>
          <w:szCs w:val="24"/>
        </w:rPr>
      </w:pPr>
    </w:p>
    <w:p w14:paraId="09743B0F" w14:textId="316F9479" w:rsidR="00775BA2" w:rsidRPr="00120C81" w:rsidRDefault="00EA45CC" w:rsidP="00FF5BEC">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sidRPr="00C2486C">
        <w:rPr>
          <w:rFonts w:ascii="Arial" w:eastAsia="Arial" w:hAnsi="Arial" w:cs="Arial"/>
          <w:color w:val="000000"/>
          <w:sz w:val="24"/>
          <w:szCs w:val="24"/>
        </w:rPr>
        <w:t>Que, en mérito de lo expuesto,</w:t>
      </w:r>
    </w:p>
    <w:p w14:paraId="132F9431" w14:textId="77777777" w:rsidR="00D76170" w:rsidRDefault="00D76170" w:rsidP="00FF5BEC">
      <w:pPr>
        <w:pBdr>
          <w:top w:val="nil"/>
          <w:left w:val="nil"/>
          <w:bottom w:val="nil"/>
          <w:right w:val="nil"/>
          <w:between w:val="nil"/>
        </w:pBdr>
        <w:ind w:hanging="2"/>
        <w:jc w:val="center"/>
        <w:rPr>
          <w:rFonts w:ascii="Arial" w:eastAsia="Arial" w:hAnsi="Arial" w:cs="Arial"/>
          <w:b/>
          <w:color w:val="000000"/>
          <w:sz w:val="24"/>
          <w:szCs w:val="24"/>
        </w:rPr>
      </w:pPr>
    </w:p>
    <w:p w14:paraId="2C2D407D" w14:textId="5A94A29F"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r w:rsidRPr="00120C81">
        <w:rPr>
          <w:rFonts w:ascii="Arial" w:eastAsia="Arial" w:hAnsi="Arial" w:cs="Arial"/>
          <w:b/>
          <w:color w:val="000000"/>
          <w:sz w:val="24"/>
          <w:szCs w:val="24"/>
        </w:rPr>
        <w:t>RESUELVE:</w:t>
      </w:r>
    </w:p>
    <w:p w14:paraId="79335AEF" w14:textId="77777777" w:rsidR="00775BA2" w:rsidRPr="00120C81" w:rsidRDefault="00775BA2" w:rsidP="00FF5BEC">
      <w:pPr>
        <w:pBdr>
          <w:top w:val="nil"/>
          <w:left w:val="nil"/>
          <w:bottom w:val="nil"/>
          <w:right w:val="nil"/>
          <w:between w:val="nil"/>
        </w:pBdr>
        <w:ind w:hanging="2"/>
        <w:jc w:val="both"/>
        <w:rPr>
          <w:rFonts w:ascii="Arial" w:eastAsia="Arial" w:hAnsi="Arial" w:cs="Arial"/>
          <w:b/>
          <w:color w:val="000000"/>
          <w:sz w:val="24"/>
          <w:szCs w:val="24"/>
        </w:rPr>
      </w:pPr>
    </w:p>
    <w:p w14:paraId="12F50ED8" w14:textId="27CE8CDE" w:rsidR="00775BA2" w:rsidRDefault="00775BA2" w:rsidP="00FF5BEC">
      <w:pPr>
        <w:pBdr>
          <w:top w:val="nil"/>
          <w:left w:val="nil"/>
          <w:bottom w:val="nil"/>
          <w:right w:val="nil"/>
          <w:between w:val="nil"/>
        </w:pBdr>
        <w:ind w:hanging="2"/>
        <w:jc w:val="both"/>
        <w:rPr>
          <w:rFonts w:ascii="Arial" w:eastAsia="Arial" w:hAnsi="Arial" w:cs="Arial"/>
          <w:sz w:val="24"/>
          <w:szCs w:val="24"/>
        </w:rPr>
      </w:pPr>
      <w:r w:rsidRPr="00120C81">
        <w:rPr>
          <w:rFonts w:ascii="Arial" w:eastAsia="Arial" w:hAnsi="Arial" w:cs="Arial"/>
          <w:b/>
          <w:color w:val="000000"/>
          <w:sz w:val="24"/>
          <w:szCs w:val="24"/>
        </w:rPr>
        <w:t>ARTÍCULO 1. OBJETO. -</w:t>
      </w:r>
      <w:r w:rsidRPr="00120C81">
        <w:rPr>
          <w:rFonts w:ascii="Arial" w:eastAsia="Arial" w:hAnsi="Arial" w:cs="Arial"/>
          <w:color w:val="000000"/>
          <w:sz w:val="24"/>
          <w:szCs w:val="24"/>
        </w:rPr>
        <w:t xml:space="preserve"> Establecer la metodología, los </w:t>
      </w:r>
      <w:r w:rsidRPr="00120C81">
        <w:rPr>
          <w:rFonts w:ascii="Arial" w:eastAsia="Arial" w:hAnsi="Arial" w:cs="Arial"/>
          <w:sz w:val="24"/>
          <w:szCs w:val="24"/>
        </w:rPr>
        <w:t xml:space="preserve">requisitos y el procedimiento para acceder a los cupos de combustible exento del impuesto nacional y la sobretasa al ACPM que deben ser tramitados y </w:t>
      </w:r>
      <w:r w:rsidR="00C95660">
        <w:rPr>
          <w:rFonts w:ascii="Arial" w:eastAsia="Arial" w:hAnsi="Arial" w:cs="Arial"/>
          <w:sz w:val="24"/>
          <w:szCs w:val="24"/>
        </w:rPr>
        <w:t>asignados</w:t>
      </w:r>
      <w:r w:rsidRPr="00120C81">
        <w:rPr>
          <w:rFonts w:ascii="Arial" w:eastAsia="Arial" w:hAnsi="Arial" w:cs="Arial"/>
          <w:sz w:val="24"/>
          <w:szCs w:val="24"/>
        </w:rPr>
        <w:t xml:space="preserve"> por UPME</w:t>
      </w:r>
      <w:r>
        <w:rPr>
          <w:rFonts w:ascii="Arial" w:eastAsia="Arial" w:hAnsi="Arial" w:cs="Arial"/>
          <w:sz w:val="24"/>
          <w:szCs w:val="24"/>
        </w:rPr>
        <w:t xml:space="preserve"> para cada vigencia fiscal.</w:t>
      </w:r>
    </w:p>
    <w:p w14:paraId="39FED686" w14:textId="68D35421" w:rsidR="00513344" w:rsidRDefault="00513344" w:rsidP="00FF5BEC">
      <w:pPr>
        <w:pBdr>
          <w:top w:val="nil"/>
          <w:left w:val="nil"/>
          <w:bottom w:val="nil"/>
          <w:right w:val="nil"/>
          <w:between w:val="nil"/>
        </w:pBdr>
        <w:ind w:hanging="2"/>
        <w:jc w:val="both"/>
        <w:rPr>
          <w:rFonts w:ascii="Arial" w:eastAsia="Arial" w:hAnsi="Arial" w:cs="Arial"/>
          <w:sz w:val="24"/>
          <w:szCs w:val="24"/>
        </w:rPr>
      </w:pPr>
    </w:p>
    <w:p w14:paraId="0E4F6FD3" w14:textId="77777777" w:rsidR="00513344" w:rsidRDefault="00513344" w:rsidP="00FF5BEC">
      <w:pPr>
        <w:pBdr>
          <w:top w:val="nil"/>
          <w:left w:val="nil"/>
          <w:bottom w:val="nil"/>
          <w:right w:val="nil"/>
          <w:between w:val="nil"/>
        </w:pBdr>
        <w:ind w:hanging="2"/>
        <w:jc w:val="both"/>
        <w:rPr>
          <w:rFonts w:ascii="Arial" w:eastAsia="Arial" w:hAnsi="Arial" w:cs="Arial"/>
          <w:sz w:val="24"/>
          <w:szCs w:val="24"/>
        </w:rPr>
      </w:pPr>
    </w:p>
    <w:p w14:paraId="2E31F680" w14:textId="4DCA66B7" w:rsidR="00513344" w:rsidRDefault="00513344" w:rsidP="00513344">
      <w:pPr>
        <w:pBdr>
          <w:top w:val="nil"/>
          <w:left w:val="nil"/>
          <w:bottom w:val="nil"/>
          <w:right w:val="nil"/>
          <w:between w:val="nil"/>
        </w:pBdr>
        <w:ind w:hanging="2"/>
        <w:jc w:val="center"/>
        <w:rPr>
          <w:rFonts w:ascii="Arial" w:eastAsia="Arial" w:hAnsi="Arial" w:cs="Arial"/>
          <w:sz w:val="24"/>
          <w:szCs w:val="24"/>
        </w:rPr>
      </w:pPr>
      <w:r w:rsidRPr="00120C81">
        <w:rPr>
          <w:rFonts w:ascii="Arial" w:eastAsia="Arial" w:hAnsi="Arial" w:cs="Arial"/>
          <w:b/>
          <w:color w:val="000000"/>
          <w:sz w:val="24"/>
          <w:szCs w:val="24"/>
        </w:rPr>
        <w:t>CAPÍTULO I. ASPECTOS GENERALES</w:t>
      </w:r>
    </w:p>
    <w:p w14:paraId="7F579BE1" w14:textId="77777777" w:rsidR="00563E85" w:rsidRPr="00120C81" w:rsidRDefault="00563E85" w:rsidP="00FF5BEC">
      <w:pPr>
        <w:pBdr>
          <w:top w:val="nil"/>
          <w:left w:val="nil"/>
          <w:bottom w:val="nil"/>
          <w:right w:val="nil"/>
          <w:between w:val="nil"/>
        </w:pBdr>
        <w:ind w:hanging="2"/>
        <w:jc w:val="both"/>
        <w:rPr>
          <w:rFonts w:ascii="Arial" w:eastAsia="Arial" w:hAnsi="Arial" w:cs="Arial"/>
          <w:color w:val="000000"/>
          <w:sz w:val="24"/>
          <w:szCs w:val="24"/>
        </w:rPr>
      </w:pPr>
    </w:p>
    <w:p w14:paraId="5E4727A5" w14:textId="32DDEC68"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highlight w:val="white"/>
        </w:rPr>
      </w:pPr>
      <w:r w:rsidRPr="00120C81">
        <w:rPr>
          <w:rFonts w:ascii="Arial" w:eastAsia="Arial" w:hAnsi="Arial" w:cs="Arial"/>
          <w:b/>
          <w:color w:val="000000"/>
          <w:sz w:val="24"/>
          <w:szCs w:val="24"/>
        </w:rPr>
        <w:t xml:space="preserve">ARTÍCULO 2. </w:t>
      </w:r>
      <w:r w:rsidRPr="00120C81">
        <w:rPr>
          <w:rFonts w:ascii="Arial" w:eastAsia="Arial" w:hAnsi="Arial" w:cs="Arial"/>
          <w:b/>
          <w:bCs/>
          <w:color w:val="000000"/>
          <w:sz w:val="24"/>
          <w:szCs w:val="24"/>
        </w:rPr>
        <w:t>BENEFICIARIOS. -</w:t>
      </w:r>
      <w:r w:rsidRPr="00120C81">
        <w:rPr>
          <w:rFonts w:ascii="Arial" w:eastAsia="Arial" w:hAnsi="Arial" w:cs="Arial"/>
          <w:color w:val="000000"/>
          <w:sz w:val="24"/>
          <w:szCs w:val="24"/>
        </w:rPr>
        <w:t xml:space="preserve"> Las personas naturales o jurídicas</w:t>
      </w:r>
      <w:r w:rsidR="00995BAE">
        <w:rPr>
          <w:rFonts w:ascii="Arial" w:eastAsia="Arial" w:hAnsi="Arial" w:cs="Arial"/>
          <w:color w:val="000000"/>
          <w:sz w:val="24"/>
          <w:szCs w:val="24"/>
        </w:rPr>
        <w:t xml:space="preserve"> </w:t>
      </w:r>
      <w:r w:rsidR="00995BAE" w:rsidRPr="00120C81">
        <w:rPr>
          <w:rFonts w:ascii="Arial" w:eastAsia="Arial" w:hAnsi="Arial" w:cs="Arial"/>
          <w:color w:val="000000"/>
          <w:sz w:val="24"/>
          <w:szCs w:val="24"/>
        </w:rPr>
        <w:t>propie</w:t>
      </w:r>
      <w:r w:rsidR="00995BAE">
        <w:rPr>
          <w:rFonts w:ascii="Arial" w:eastAsia="Arial" w:hAnsi="Arial" w:cs="Arial"/>
          <w:color w:val="000000"/>
          <w:sz w:val="24"/>
          <w:szCs w:val="24"/>
        </w:rPr>
        <w:t xml:space="preserve">tarias o representantes de </w:t>
      </w:r>
      <w:r w:rsidR="00995BAE" w:rsidRPr="00120C81">
        <w:rPr>
          <w:rFonts w:ascii="Arial" w:eastAsia="Arial" w:hAnsi="Arial" w:cs="Arial"/>
          <w:color w:val="000000"/>
          <w:sz w:val="24"/>
          <w:szCs w:val="24"/>
        </w:rPr>
        <w:t xml:space="preserve">naves o motonaves </w:t>
      </w:r>
      <w:r w:rsidR="00995BAE">
        <w:rPr>
          <w:rFonts w:ascii="Arial" w:eastAsia="Arial" w:hAnsi="Arial" w:cs="Arial"/>
          <w:color w:val="000000"/>
          <w:sz w:val="24"/>
          <w:szCs w:val="24"/>
        </w:rPr>
        <w:t>que realicen las</w:t>
      </w:r>
      <w:r w:rsidRPr="00120C81">
        <w:rPr>
          <w:rFonts w:ascii="Arial" w:eastAsia="Arial" w:hAnsi="Arial" w:cs="Arial"/>
          <w:color w:val="000000"/>
          <w:sz w:val="24"/>
          <w:szCs w:val="24"/>
        </w:rPr>
        <w:t xml:space="preserve"> actividades de pesca y/o cabotaje</w:t>
      </w:r>
      <w:r w:rsidR="00995BAE">
        <w:rPr>
          <w:rFonts w:ascii="Arial" w:eastAsia="Arial" w:hAnsi="Arial" w:cs="Arial"/>
          <w:color w:val="000000"/>
          <w:sz w:val="24"/>
          <w:szCs w:val="24"/>
        </w:rPr>
        <w:t xml:space="preserve"> </w:t>
      </w:r>
      <w:r w:rsidR="00995BAE" w:rsidRPr="00120C81">
        <w:rPr>
          <w:rFonts w:ascii="Arial" w:eastAsia="Arial" w:hAnsi="Arial" w:cs="Arial"/>
          <w:color w:val="000000"/>
          <w:sz w:val="24"/>
          <w:szCs w:val="24"/>
        </w:rPr>
        <w:t>y/o</w:t>
      </w:r>
      <w:r w:rsidR="00995BAE">
        <w:rPr>
          <w:rFonts w:ascii="Arial" w:eastAsia="Arial" w:hAnsi="Arial" w:cs="Arial"/>
          <w:color w:val="000000"/>
          <w:sz w:val="24"/>
          <w:szCs w:val="24"/>
        </w:rPr>
        <w:t xml:space="preserve"> remolcadores</w:t>
      </w:r>
      <w:r w:rsidRPr="00120C81">
        <w:rPr>
          <w:rFonts w:ascii="Arial" w:eastAsia="Arial" w:hAnsi="Arial" w:cs="Arial"/>
          <w:color w:val="000000"/>
          <w:sz w:val="24"/>
          <w:szCs w:val="24"/>
        </w:rPr>
        <w:t>, guarda costas, así como las empresas dedicadas a la acuicultura</w:t>
      </w:r>
      <w:r w:rsidR="00995BAE">
        <w:rPr>
          <w:rFonts w:ascii="Arial" w:eastAsia="Arial" w:hAnsi="Arial" w:cs="Arial"/>
          <w:color w:val="000000"/>
          <w:sz w:val="24"/>
          <w:szCs w:val="24"/>
        </w:rPr>
        <w:t xml:space="preserve">, </w:t>
      </w:r>
      <w:r w:rsidRPr="00120C81">
        <w:rPr>
          <w:rFonts w:ascii="Arial" w:eastAsia="Arial" w:hAnsi="Arial" w:cs="Arial"/>
          <w:color w:val="000000"/>
          <w:sz w:val="24"/>
          <w:szCs w:val="24"/>
        </w:rPr>
        <w:t>en el territorio nacional. P</w:t>
      </w:r>
      <w:r w:rsidR="00995BAE">
        <w:rPr>
          <w:rFonts w:ascii="Arial" w:eastAsia="Arial" w:hAnsi="Arial" w:cs="Arial"/>
          <w:color w:val="000000"/>
          <w:sz w:val="24"/>
          <w:szCs w:val="24"/>
        </w:rPr>
        <w:t xml:space="preserve">ara el efecto, </w:t>
      </w:r>
      <w:r w:rsidR="00995BAE" w:rsidRPr="00120C81">
        <w:rPr>
          <w:rFonts w:ascii="Arial" w:eastAsia="Arial" w:hAnsi="Arial" w:cs="Arial"/>
          <w:color w:val="000000"/>
          <w:sz w:val="24"/>
          <w:szCs w:val="24"/>
          <w:highlight w:val="white"/>
        </w:rPr>
        <w:t>se ent</w:t>
      </w:r>
      <w:r w:rsidR="00995BAE">
        <w:rPr>
          <w:rFonts w:ascii="Arial" w:eastAsia="Arial" w:hAnsi="Arial" w:cs="Arial"/>
          <w:color w:val="000000"/>
          <w:sz w:val="24"/>
          <w:szCs w:val="24"/>
          <w:highlight w:val="white"/>
        </w:rPr>
        <w:t>ienden</w:t>
      </w:r>
      <w:r w:rsidR="00995BAE">
        <w:rPr>
          <w:rFonts w:ascii="Arial" w:eastAsia="Arial" w:hAnsi="Arial" w:cs="Arial"/>
          <w:color w:val="000000"/>
          <w:sz w:val="24"/>
          <w:szCs w:val="24"/>
        </w:rPr>
        <w:t xml:space="preserve"> como </w:t>
      </w:r>
      <w:r w:rsidRPr="00120C81">
        <w:rPr>
          <w:rFonts w:ascii="Arial" w:eastAsia="Arial" w:hAnsi="Arial" w:cs="Arial"/>
          <w:color w:val="000000"/>
          <w:sz w:val="24"/>
          <w:szCs w:val="24"/>
        </w:rPr>
        <w:t>nave o motonaves</w:t>
      </w:r>
      <w:r w:rsidR="00D76170">
        <w:rPr>
          <w:rFonts w:ascii="Arial" w:eastAsia="Arial" w:hAnsi="Arial" w:cs="Arial"/>
          <w:color w:val="000000"/>
          <w:sz w:val="24"/>
          <w:szCs w:val="24"/>
        </w:rPr>
        <w:t xml:space="preserve"> o empresas</w:t>
      </w:r>
      <w:r w:rsidRPr="00120C81">
        <w:rPr>
          <w:rFonts w:ascii="Arial" w:eastAsia="Arial" w:hAnsi="Arial" w:cs="Arial"/>
          <w:color w:val="000000"/>
          <w:sz w:val="24"/>
          <w:szCs w:val="24"/>
        </w:rPr>
        <w:t xml:space="preserve"> </w:t>
      </w:r>
      <w:r w:rsidRPr="00120C81">
        <w:rPr>
          <w:rFonts w:ascii="Arial" w:eastAsia="Arial" w:hAnsi="Arial" w:cs="Arial"/>
          <w:color w:val="000000"/>
          <w:sz w:val="24"/>
          <w:szCs w:val="24"/>
          <w:highlight w:val="white"/>
        </w:rPr>
        <w:t>las siguientes:</w:t>
      </w:r>
    </w:p>
    <w:p w14:paraId="6AC8C11A"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highlight w:val="white"/>
        </w:rPr>
      </w:pPr>
    </w:p>
    <w:p w14:paraId="32A4EC52" w14:textId="77777777" w:rsidR="00775BA2" w:rsidRPr="00120C81" w:rsidRDefault="00775BA2" w:rsidP="00FF5BEC">
      <w:pPr>
        <w:pStyle w:val="Prrafodelista"/>
        <w:pBdr>
          <w:top w:val="nil"/>
          <w:left w:val="nil"/>
          <w:bottom w:val="nil"/>
          <w:right w:val="nil"/>
          <w:between w:val="nil"/>
        </w:pBdr>
        <w:ind w:left="0"/>
        <w:jc w:val="both"/>
        <w:rPr>
          <w:rFonts w:ascii="Arial" w:eastAsia="Arial" w:hAnsi="Arial" w:cs="Arial"/>
          <w:color w:val="000000"/>
          <w:sz w:val="24"/>
          <w:szCs w:val="24"/>
        </w:rPr>
      </w:pPr>
      <w:r w:rsidRPr="00120C81">
        <w:rPr>
          <w:rFonts w:ascii="Arial" w:eastAsia="Arial" w:hAnsi="Arial" w:cs="Arial"/>
          <w:color w:val="000000"/>
          <w:sz w:val="24"/>
          <w:szCs w:val="24"/>
        </w:rPr>
        <w:t xml:space="preserve">2.1.     Nave de bandera colombiana utilizada en las actividades de pesca y/o          </w:t>
      </w:r>
    </w:p>
    <w:p w14:paraId="7C0AD296" w14:textId="77777777" w:rsidR="00775BA2" w:rsidRPr="00120C81" w:rsidRDefault="00775BA2" w:rsidP="00FF5BEC">
      <w:pPr>
        <w:pStyle w:val="Prrafodelista"/>
        <w:pBdr>
          <w:top w:val="nil"/>
          <w:left w:val="nil"/>
          <w:bottom w:val="nil"/>
          <w:right w:val="nil"/>
          <w:between w:val="nil"/>
        </w:pBdr>
        <w:ind w:left="0"/>
        <w:jc w:val="both"/>
        <w:rPr>
          <w:rFonts w:ascii="Arial" w:eastAsia="Arial" w:hAnsi="Arial" w:cs="Arial"/>
          <w:color w:val="000000"/>
          <w:sz w:val="24"/>
          <w:szCs w:val="24"/>
        </w:rPr>
      </w:pPr>
      <w:r w:rsidRPr="00120C81">
        <w:rPr>
          <w:rFonts w:ascii="Arial" w:eastAsia="Arial" w:hAnsi="Arial" w:cs="Arial"/>
          <w:color w:val="000000"/>
          <w:sz w:val="24"/>
          <w:szCs w:val="24"/>
        </w:rPr>
        <w:t xml:space="preserve">           cabotaje, incluidos los remolcadores.</w:t>
      </w:r>
    </w:p>
    <w:p w14:paraId="463DCBAA" w14:textId="77777777" w:rsidR="00775BA2" w:rsidRPr="00120C81" w:rsidRDefault="00775BA2" w:rsidP="00FF5BEC">
      <w:pPr>
        <w:pStyle w:val="Prrafodelista"/>
        <w:numPr>
          <w:ilvl w:val="1"/>
          <w:numId w:val="13"/>
        </w:numPr>
        <w:pBdr>
          <w:top w:val="nil"/>
          <w:left w:val="nil"/>
          <w:bottom w:val="nil"/>
          <w:right w:val="nil"/>
          <w:between w:val="nil"/>
        </w:pBdr>
        <w:jc w:val="both"/>
        <w:textAlignment w:val="top"/>
        <w:outlineLvl w:val="0"/>
        <w:rPr>
          <w:rFonts w:ascii="Arial" w:eastAsia="Arial" w:hAnsi="Arial" w:cs="Arial"/>
          <w:color w:val="000000"/>
          <w:sz w:val="24"/>
          <w:szCs w:val="24"/>
        </w:rPr>
      </w:pPr>
      <w:r w:rsidRPr="00120C81">
        <w:rPr>
          <w:rFonts w:ascii="Arial" w:eastAsia="Arial" w:hAnsi="Arial" w:cs="Arial"/>
          <w:color w:val="000000"/>
          <w:sz w:val="24"/>
          <w:szCs w:val="24"/>
        </w:rPr>
        <w:t>Nave de bandera extranjera utilizada en las actividades de pesca.</w:t>
      </w:r>
    </w:p>
    <w:p w14:paraId="4BBB064F" w14:textId="77777777" w:rsidR="00775BA2" w:rsidRPr="00120C81" w:rsidRDefault="00775BA2" w:rsidP="00FF5BEC">
      <w:pPr>
        <w:pStyle w:val="Prrafodelista"/>
        <w:numPr>
          <w:ilvl w:val="1"/>
          <w:numId w:val="13"/>
        </w:numPr>
        <w:pBdr>
          <w:top w:val="nil"/>
          <w:left w:val="nil"/>
          <w:bottom w:val="nil"/>
          <w:right w:val="nil"/>
          <w:between w:val="nil"/>
        </w:pBdr>
        <w:jc w:val="both"/>
        <w:textAlignment w:val="top"/>
        <w:outlineLvl w:val="0"/>
        <w:rPr>
          <w:rFonts w:ascii="Arial" w:eastAsia="Arial" w:hAnsi="Arial" w:cs="Arial"/>
          <w:color w:val="000000"/>
          <w:sz w:val="24"/>
          <w:szCs w:val="24"/>
        </w:rPr>
      </w:pPr>
      <w:r w:rsidRPr="00120C81">
        <w:rPr>
          <w:rFonts w:ascii="Arial" w:eastAsia="Arial" w:hAnsi="Arial" w:cs="Arial"/>
          <w:color w:val="000000"/>
          <w:sz w:val="24"/>
          <w:szCs w:val="24"/>
        </w:rPr>
        <w:t xml:space="preserve">Naves de la Armada Nacional propias del cuerpo de guardacostas. </w:t>
      </w:r>
    </w:p>
    <w:p w14:paraId="60EDDE76" w14:textId="77777777" w:rsidR="00775BA2" w:rsidRPr="00120C81" w:rsidRDefault="00775BA2" w:rsidP="00FF5BEC">
      <w:pPr>
        <w:pStyle w:val="Prrafodelista"/>
        <w:numPr>
          <w:ilvl w:val="1"/>
          <w:numId w:val="13"/>
        </w:numPr>
        <w:pBdr>
          <w:top w:val="nil"/>
          <w:left w:val="nil"/>
          <w:bottom w:val="nil"/>
          <w:right w:val="nil"/>
          <w:between w:val="nil"/>
        </w:pBdr>
        <w:jc w:val="both"/>
        <w:textAlignment w:val="top"/>
        <w:outlineLvl w:val="0"/>
        <w:rPr>
          <w:rFonts w:ascii="Arial" w:eastAsia="Arial" w:hAnsi="Arial" w:cs="Arial"/>
          <w:color w:val="000000"/>
          <w:sz w:val="24"/>
          <w:szCs w:val="24"/>
        </w:rPr>
      </w:pPr>
      <w:r w:rsidRPr="00120C81">
        <w:rPr>
          <w:rFonts w:ascii="Arial" w:eastAsia="Arial" w:hAnsi="Arial" w:cs="Arial"/>
          <w:color w:val="000000"/>
          <w:sz w:val="24"/>
          <w:szCs w:val="24"/>
        </w:rPr>
        <w:t>Empresas que desarrollen la actividad de acuicultura.</w:t>
      </w:r>
    </w:p>
    <w:p w14:paraId="372E95E7" w14:textId="77777777" w:rsidR="00513344" w:rsidRDefault="00513344" w:rsidP="00FF5BEC">
      <w:pPr>
        <w:pStyle w:val="Prrafodelista"/>
        <w:ind w:left="0"/>
        <w:jc w:val="both"/>
        <w:rPr>
          <w:rFonts w:ascii="Arial" w:eastAsia="Arial" w:hAnsi="Arial" w:cs="Arial"/>
          <w:color w:val="000000"/>
          <w:sz w:val="24"/>
          <w:szCs w:val="24"/>
        </w:rPr>
      </w:pPr>
    </w:p>
    <w:p w14:paraId="5A93BF55" w14:textId="26D3FCFA" w:rsidR="00775BA2" w:rsidRPr="00120C81" w:rsidRDefault="00513344" w:rsidP="00FF5BEC">
      <w:pPr>
        <w:pStyle w:val="Prrafodelista"/>
        <w:ind w:left="0"/>
        <w:jc w:val="both"/>
        <w:rPr>
          <w:rFonts w:ascii="Arial" w:hAnsi="Arial" w:cs="Arial"/>
          <w:sz w:val="24"/>
          <w:szCs w:val="24"/>
          <w:shd w:val="clear" w:color="auto" w:fill="FFFFFF"/>
        </w:rPr>
      </w:pPr>
      <w:r>
        <w:rPr>
          <w:rFonts w:ascii="Arial" w:eastAsia="Arial" w:hAnsi="Arial" w:cs="Arial"/>
          <w:b/>
          <w:bCs/>
          <w:color w:val="000000"/>
          <w:sz w:val="24"/>
          <w:szCs w:val="24"/>
        </w:rPr>
        <w:t>P</w:t>
      </w:r>
      <w:r w:rsidRPr="00120C81">
        <w:rPr>
          <w:rFonts w:ascii="Arial" w:eastAsia="Arial" w:hAnsi="Arial" w:cs="Arial"/>
          <w:b/>
          <w:bCs/>
          <w:color w:val="000000"/>
          <w:sz w:val="24"/>
          <w:szCs w:val="24"/>
        </w:rPr>
        <w:t>arágrafo</w:t>
      </w:r>
      <w:r w:rsidRPr="00120C81">
        <w:rPr>
          <w:rFonts w:ascii="Arial" w:eastAsia="Arial" w:hAnsi="Arial" w:cs="Arial"/>
          <w:color w:val="000000"/>
          <w:sz w:val="24"/>
          <w:szCs w:val="24"/>
        </w:rPr>
        <w:t xml:space="preserve">. </w:t>
      </w:r>
      <w:r w:rsidR="00775BA2" w:rsidRPr="00120C81">
        <w:rPr>
          <w:rFonts w:ascii="Arial" w:hAnsi="Arial" w:cs="Arial"/>
          <w:sz w:val="24"/>
          <w:szCs w:val="24"/>
          <w:shd w:val="clear" w:color="auto" w:fill="FFFFFF"/>
        </w:rPr>
        <w:t>Los responsables de declarar la sobretasa al ACPM deberán declarar tanto el combustible gravado como el combustible exento conforme a los establecido en el artículo 2.2.1.2.2.4 del Decreto Único Reglamentario 1073 de 2015, o aquel que lo modifique o sustituya.</w:t>
      </w:r>
    </w:p>
    <w:p w14:paraId="71201417" w14:textId="77777777" w:rsidR="00775BA2" w:rsidRPr="00120C81" w:rsidRDefault="00775BA2" w:rsidP="00FF5BEC">
      <w:pPr>
        <w:pStyle w:val="Prrafodelista"/>
        <w:ind w:left="0"/>
        <w:jc w:val="both"/>
        <w:rPr>
          <w:rFonts w:ascii="Arial" w:eastAsia="Arial" w:hAnsi="Arial" w:cs="Arial"/>
          <w:color w:val="000000"/>
          <w:sz w:val="24"/>
          <w:szCs w:val="24"/>
        </w:rPr>
      </w:pPr>
    </w:p>
    <w:p w14:paraId="76AFABFD" w14:textId="77777777" w:rsidR="00775BA2" w:rsidRPr="00120C81" w:rsidRDefault="00775BA2" w:rsidP="00FF5BEC">
      <w:pPr>
        <w:pStyle w:val="Prrafodelista"/>
        <w:ind w:left="0"/>
        <w:jc w:val="both"/>
        <w:rPr>
          <w:rFonts w:ascii="Arial" w:eastAsia="Arial" w:hAnsi="Arial" w:cs="Arial"/>
          <w:color w:val="000000"/>
          <w:sz w:val="24"/>
          <w:szCs w:val="24"/>
        </w:rPr>
      </w:pPr>
      <w:r w:rsidRPr="00120C81">
        <w:rPr>
          <w:rFonts w:ascii="Arial" w:eastAsia="Arial" w:hAnsi="Arial" w:cs="Arial"/>
          <w:b/>
          <w:color w:val="000000"/>
          <w:sz w:val="24"/>
          <w:szCs w:val="24"/>
        </w:rPr>
        <w:t xml:space="preserve">ARTÍCULO 3. </w:t>
      </w:r>
      <w:r w:rsidRPr="00120C81">
        <w:rPr>
          <w:rFonts w:ascii="Arial" w:eastAsia="Arial" w:hAnsi="Arial" w:cs="Arial"/>
          <w:b/>
          <w:bCs/>
          <w:color w:val="000000"/>
          <w:sz w:val="24"/>
          <w:szCs w:val="24"/>
        </w:rPr>
        <w:t>DEFINICIONES. -</w:t>
      </w:r>
      <w:r w:rsidRPr="00120C81">
        <w:rPr>
          <w:rFonts w:ascii="Arial" w:eastAsia="Arial" w:hAnsi="Arial" w:cs="Arial"/>
          <w:color w:val="000000"/>
          <w:sz w:val="24"/>
          <w:szCs w:val="24"/>
        </w:rPr>
        <w:t xml:space="preserve"> Para efecto de la ampliación de la presente resolución se atenderán las siguientes definiciones y/o disposiciones: </w:t>
      </w:r>
    </w:p>
    <w:p w14:paraId="4C661001" w14:textId="77777777" w:rsidR="00775BA2" w:rsidRPr="00120C81" w:rsidRDefault="00775BA2" w:rsidP="00FF5BEC">
      <w:pPr>
        <w:pStyle w:val="Prrafodelista"/>
        <w:ind w:left="0"/>
        <w:rPr>
          <w:rFonts w:ascii="Arial" w:eastAsia="Arial" w:hAnsi="Arial" w:cs="Arial"/>
          <w:color w:val="000000"/>
          <w:sz w:val="24"/>
          <w:szCs w:val="24"/>
        </w:rPr>
      </w:pPr>
    </w:p>
    <w:p w14:paraId="0280E363" w14:textId="77777777" w:rsidR="00775BA2" w:rsidRPr="00120C81" w:rsidRDefault="00775BA2" w:rsidP="00FF5BEC">
      <w:pPr>
        <w:pStyle w:val="Prrafodelista"/>
        <w:ind w:left="0"/>
        <w:jc w:val="both"/>
        <w:rPr>
          <w:rFonts w:ascii="Arial" w:hAnsi="Arial" w:cs="Arial"/>
          <w:sz w:val="24"/>
          <w:szCs w:val="24"/>
          <w:shd w:val="clear" w:color="auto" w:fill="FFFFFF"/>
        </w:rPr>
      </w:pPr>
      <w:r w:rsidRPr="00120C81">
        <w:rPr>
          <w:rFonts w:ascii="Arial" w:hAnsi="Arial" w:cs="Arial"/>
          <w:b/>
          <w:bCs/>
          <w:sz w:val="24"/>
          <w:szCs w:val="24"/>
          <w:shd w:val="clear" w:color="auto" w:fill="FFFFFF"/>
        </w:rPr>
        <w:t>ACPM</w:t>
      </w:r>
      <w:r w:rsidRPr="00120C81">
        <w:rPr>
          <w:rFonts w:ascii="Arial" w:hAnsi="Arial" w:cs="Arial"/>
          <w:sz w:val="24"/>
          <w:szCs w:val="24"/>
          <w:shd w:val="clear" w:color="auto" w:fill="FFFFFF"/>
        </w:rPr>
        <w:t xml:space="preserve">:  El ACPM o </w:t>
      </w:r>
      <w:proofErr w:type="spellStart"/>
      <w:r w:rsidRPr="00120C81">
        <w:rPr>
          <w:rFonts w:ascii="Arial" w:hAnsi="Arial" w:cs="Arial"/>
          <w:sz w:val="24"/>
          <w:szCs w:val="24"/>
          <w:shd w:val="clear" w:color="auto" w:fill="FFFFFF"/>
        </w:rPr>
        <w:t>diesel</w:t>
      </w:r>
      <w:proofErr w:type="spellEnd"/>
      <w:r w:rsidRPr="00120C81">
        <w:rPr>
          <w:rFonts w:ascii="Arial" w:hAnsi="Arial" w:cs="Arial"/>
          <w:sz w:val="24"/>
          <w:szCs w:val="24"/>
          <w:shd w:val="clear" w:color="auto" w:fill="FFFFFF"/>
        </w:rPr>
        <w:t xml:space="preserve"> marino corresponde a una mezcla de hidrocarburos entre diez y veintiocho átomos de carbono que se utiliza como combustible de motores </w:t>
      </w:r>
      <w:proofErr w:type="spellStart"/>
      <w:r w:rsidRPr="00120C81">
        <w:rPr>
          <w:rFonts w:ascii="Arial" w:hAnsi="Arial" w:cs="Arial"/>
          <w:sz w:val="24"/>
          <w:szCs w:val="24"/>
          <w:shd w:val="clear" w:color="auto" w:fill="FFFFFF"/>
        </w:rPr>
        <w:t>diesel</w:t>
      </w:r>
      <w:proofErr w:type="spellEnd"/>
      <w:r w:rsidRPr="00120C81">
        <w:rPr>
          <w:rFonts w:ascii="Arial" w:hAnsi="Arial" w:cs="Arial"/>
          <w:sz w:val="24"/>
          <w:szCs w:val="24"/>
          <w:shd w:val="clear" w:color="auto" w:fill="FFFFFF"/>
        </w:rPr>
        <w:t xml:space="preserve"> y se obtiene por destilación directa del petróleo. Las propiedades de este combustible deberán ajustarse a las especificaciones establecidas en la Resolución 0068 del 18 de enero de 2001 de los Ministerios del Medio Ambiente y Desarrollo Sostenible y Minas y Energía y las disposiciones que la modifiquen o deroguen.</w:t>
      </w:r>
    </w:p>
    <w:p w14:paraId="25A00B75" w14:textId="77777777" w:rsidR="00775BA2" w:rsidRPr="00120C81" w:rsidRDefault="00775BA2" w:rsidP="00FF5BEC">
      <w:pPr>
        <w:pStyle w:val="Prrafodelista"/>
        <w:ind w:left="0"/>
        <w:jc w:val="both"/>
        <w:rPr>
          <w:rFonts w:ascii="Arial" w:hAnsi="Arial" w:cs="Arial"/>
          <w:b/>
          <w:bCs/>
          <w:sz w:val="24"/>
          <w:szCs w:val="24"/>
          <w:shd w:val="clear" w:color="auto" w:fill="FFFFFF"/>
        </w:rPr>
      </w:pPr>
    </w:p>
    <w:p w14:paraId="07E44DB8" w14:textId="77777777" w:rsidR="00775BA2" w:rsidRPr="00120C81" w:rsidRDefault="00775BA2" w:rsidP="00FF5BEC">
      <w:pPr>
        <w:pStyle w:val="Prrafodelista"/>
        <w:ind w:left="0"/>
        <w:jc w:val="both"/>
        <w:rPr>
          <w:rFonts w:ascii="Arial" w:eastAsia="Arial" w:hAnsi="Arial" w:cs="Arial"/>
          <w:color w:val="000000"/>
          <w:sz w:val="24"/>
          <w:szCs w:val="24"/>
        </w:rPr>
      </w:pPr>
      <w:r w:rsidRPr="00120C81">
        <w:rPr>
          <w:rFonts w:ascii="Arial" w:eastAsia="Arial" w:hAnsi="Arial" w:cs="Arial"/>
          <w:b/>
          <w:bCs/>
          <w:color w:val="000000"/>
          <w:sz w:val="24"/>
          <w:szCs w:val="24"/>
        </w:rPr>
        <w:t>CUPO:</w:t>
      </w:r>
      <w:r w:rsidRPr="00120C81">
        <w:rPr>
          <w:rFonts w:ascii="Arial" w:eastAsia="Arial" w:hAnsi="Arial" w:cs="Arial"/>
          <w:color w:val="000000"/>
          <w:sz w:val="24"/>
          <w:szCs w:val="24"/>
        </w:rPr>
        <w:t xml:space="preserve"> Es el volumen máximo mensual de Diésel Marino expresado en galones, exentos del impuesto nacional al ACPM y la sobretasa, que establece la UPME anualmente o los ajusta según novedad reportada por la DIMAR, a través de la expedición de los actos administrativos correspondientes.</w:t>
      </w:r>
    </w:p>
    <w:p w14:paraId="5C863787" w14:textId="77777777" w:rsidR="00775BA2" w:rsidRPr="00120C81" w:rsidRDefault="00775BA2" w:rsidP="00FF5BEC">
      <w:pPr>
        <w:pStyle w:val="Prrafodelista"/>
        <w:ind w:left="0"/>
        <w:jc w:val="both"/>
        <w:rPr>
          <w:rFonts w:ascii="Arial" w:hAnsi="Arial" w:cs="Arial"/>
          <w:b/>
          <w:bCs/>
          <w:color w:val="4A4A4A"/>
          <w:sz w:val="24"/>
          <w:szCs w:val="24"/>
          <w:shd w:val="clear" w:color="auto" w:fill="FFFFFF"/>
        </w:rPr>
      </w:pPr>
    </w:p>
    <w:p w14:paraId="240D0BEA" w14:textId="77777777" w:rsidR="00775BA2" w:rsidRPr="00120C81" w:rsidRDefault="00775BA2" w:rsidP="00FF5BEC">
      <w:pPr>
        <w:pBdr>
          <w:top w:val="nil"/>
          <w:left w:val="nil"/>
          <w:bottom w:val="nil"/>
          <w:right w:val="nil"/>
          <w:between w:val="nil"/>
        </w:pBdr>
        <w:ind w:hanging="2"/>
        <w:jc w:val="both"/>
        <w:rPr>
          <w:rFonts w:ascii="Arial" w:eastAsia="Arial" w:hAnsi="Arial" w:cs="Arial"/>
          <w:sz w:val="24"/>
          <w:szCs w:val="24"/>
        </w:rPr>
      </w:pPr>
      <w:r w:rsidRPr="00120C81">
        <w:rPr>
          <w:rFonts w:ascii="Arial" w:hAnsi="Arial" w:cs="Arial"/>
          <w:b/>
          <w:bCs/>
          <w:sz w:val="24"/>
          <w:szCs w:val="24"/>
          <w:shd w:val="clear" w:color="auto" w:fill="FFFFFF"/>
        </w:rPr>
        <w:t>DIMAR:</w:t>
      </w:r>
      <w:r w:rsidRPr="00120C81">
        <w:rPr>
          <w:rFonts w:ascii="Arial" w:hAnsi="Arial" w:cs="Arial"/>
          <w:sz w:val="24"/>
          <w:szCs w:val="24"/>
          <w:shd w:val="clear" w:color="auto" w:fill="FFFFFF"/>
        </w:rPr>
        <w:t xml:space="preserve"> Dirección General Marítima, responsable, por intermedio de las Capitanías de Puerto de llevar el control al cupo de consumo asignado por la UPME a cada nave beneficiaria del </w:t>
      </w:r>
      <w:r w:rsidRPr="00120C81">
        <w:rPr>
          <w:rFonts w:ascii="Arial" w:eastAsia="Arial" w:hAnsi="Arial" w:cs="Arial"/>
          <w:sz w:val="24"/>
          <w:szCs w:val="24"/>
        </w:rPr>
        <w:t>cupo de combustible exento del impuesto nacional y la sobretasa al ACPM.</w:t>
      </w:r>
    </w:p>
    <w:p w14:paraId="37D9F31D" w14:textId="77777777" w:rsidR="00775BA2" w:rsidRPr="00120C81" w:rsidRDefault="00775BA2" w:rsidP="00FF5BEC">
      <w:pPr>
        <w:pBdr>
          <w:top w:val="nil"/>
          <w:left w:val="nil"/>
          <w:bottom w:val="nil"/>
          <w:right w:val="nil"/>
          <w:between w:val="nil"/>
        </w:pBdr>
        <w:ind w:hanging="2"/>
        <w:jc w:val="center"/>
        <w:rPr>
          <w:rFonts w:ascii="Arial" w:eastAsia="Arial" w:hAnsi="Arial" w:cs="Arial"/>
          <w:b/>
          <w:sz w:val="24"/>
          <w:szCs w:val="24"/>
        </w:rPr>
      </w:pPr>
    </w:p>
    <w:p w14:paraId="3F508045" w14:textId="77777777" w:rsidR="00775BA2" w:rsidRPr="00120C81" w:rsidRDefault="00775BA2" w:rsidP="00FF5BEC">
      <w:pPr>
        <w:pBdr>
          <w:top w:val="nil"/>
          <w:left w:val="nil"/>
          <w:bottom w:val="nil"/>
          <w:right w:val="nil"/>
          <w:between w:val="nil"/>
        </w:pBdr>
        <w:ind w:hanging="2"/>
        <w:jc w:val="center"/>
        <w:rPr>
          <w:rFonts w:ascii="Arial" w:eastAsia="Arial" w:hAnsi="Arial" w:cs="Arial"/>
          <w:b/>
          <w:sz w:val="24"/>
          <w:szCs w:val="24"/>
        </w:rPr>
      </w:pPr>
      <w:r w:rsidRPr="00120C81">
        <w:rPr>
          <w:rFonts w:ascii="Arial" w:eastAsia="Arial" w:hAnsi="Arial" w:cs="Arial"/>
          <w:b/>
          <w:sz w:val="24"/>
          <w:szCs w:val="24"/>
        </w:rPr>
        <w:t>CAPÍTULO II. METODOLOGÍA DE CÁLCULO</w:t>
      </w:r>
    </w:p>
    <w:p w14:paraId="0E559DA7" w14:textId="77777777" w:rsidR="00775BA2" w:rsidRPr="00120C81" w:rsidRDefault="00775BA2" w:rsidP="00FF5BEC">
      <w:pPr>
        <w:pBdr>
          <w:top w:val="nil"/>
          <w:left w:val="nil"/>
          <w:bottom w:val="nil"/>
          <w:right w:val="nil"/>
          <w:between w:val="nil"/>
        </w:pBdr>
        <w:ind w:hanging="2"/>
        <w:jc w:val="both"/>
        <w:rPr>
          <w:rFonts w:ascii="Arial" w:eastAsia="Arial" w:hAnsi="Arial" w:cs="Arial"/>
          <w:b/>
          <w:color w:val="FF0000"/>
          <w:sz w:val="24"/>
          <w:szCs w:val="24"/>
        </w:rPr>
      </w:pPr>
    </w:p>
    <w:p w14:paraId="058DC732" w14:textId="0CB51FE1"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b/>
          <w:color w:val="000000"/>
          <w:sz w:val="24"/>
          <w:szCs w:val="24"/>
        </w:rPr>
        <w:t xml:space="preserve">ARTÍCULO 4. </w:t>
      </w:r>
      <w:r w:rsidRPr="00120C81">
        <w:rPr>
          <w:rFonts w:ascii="Arial" w:eastAsia="Arial" w:hAnsi="Arial" w:cs="Arial"/>
          <w:b/>
          <w:bCs/>
          <w:color w:val="000000"/>
          <w:sz w:val="24"/>
          <w:szCs w:val="24"/>
        </w:rPr>
        <w:t>METODOLOGÍA DE CÁLCULO. -</w:t>
      </w:r>
      <w:r w:rsidRPr="00120C81">
        <w:rPr>
          <w:rFonts w:ascii="Arial" w:eastAsia="Arial" w:hAnsi="Arial" w:cs="Arial"/>
          <w:color w:val="000000"/>
          <w:sz w:val="24"/>
          <w:szCs w:val="24"/>
        </w:rPr>
        <w:t xml:space="preserve"> Para acceder a los cupos de combustible exento del impuesto nacional y la sobretasa al ACPM la UPME se </w:t>
      </w:r>
      <w:r w:rsidR="00CD63DC" w:rsidRPr="00120C81">
        <w:rPr>
          <w:rFonts w:ascii="Arial" w:eastAsia="Arial" w:hAnsi="Arial" w:cs="Arial"/>
          <w:color w:val="000000"/>
          <w:sz w:val="24"/>
          <w:szCs w:val="24"/>
        </w:rPr>
        <w:t>aplicar</w:t>
      </w:r>
      <w:r w:rsidR="00CD63DC">
        <w:rPr>
          <w:rFonts w:ascii="Arial" w:eastAsia="Arial" w:hAnsi="Arial" w:cs="Arial"/>
          <w:color w:val="000000"/>
          <w:sz w:val="24"/>
          <w:szCs w:val="24"/>
        </w:rPr>
        <w:t xml:space="preserve"> </w:t>
      </w:r>
      <w:r w:rsidRPr="00120C81">
        <w:rPr>
          <w:rFonts w:ascii="Arial" w:eastAsia="Arial" w:hAnsi="Arial" w:cs="Arial"/>
          <w:color w:val="000000"/>
          <w:sz w:val="24"/>
          <w:szCs w:val="24"/>
        </w:rPr>
        <w:t>la siguiente metodología.</w:t>
      </w:r>
    </w:p>
    <w:p w14:paraId="2B1F6D22"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6FAA6C05"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b/>
          <w:bCs/>
          <w:color w:val="000000"/>
          <w:sz w:val="24"/>
          <w:szCs w:val="24"/>
        </w:rPr>
        <w:t>4.1.</w:t>
      </w:r>
      <w:r w:rsidRPr="00120C81">
        <w:rPr>
          <w:rFonts w:ascii="Arial" w:eastAsia="Arial" w:hAnsi="Arial" w:cs="Arial"/>
          <w:color w:val="000000"/>
          <w:sz w:val="24"/>
          <w:szCs w:val="24"/>
        </w:rPr>
        <w:t xml:space="preserve"> Para las naves de bandera colombiana y extrajera utilizadas en las actividades de pesca y/o cabotaje, incluidos los remolcadores de que tratan los numerales 2.1 y 2.2. del artículo 2 de la presente resolución, se tendrá en cuenta:</w:t>
      </w:r>
    </w:p>
    <w:p w14:paraId="77FEDE45"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07A1F0FC" w14:textId="77777777" w:rsidR="00775BA2" w:rsidRPr="00120C81" w:rsidRDefault="00775BA2" w:rsidP="00FF5BEC">
      <w:pPr>
        <w:pStyle w:val="Prrafodelista"/>
        <w:numPr>
          <w:ilvl w:val="0"/>
          <w:numId w:val="14"/>
        </w:numPr>
        <w:pBdr>
          <w:top w:val="nil"/>
          <w:left w:val="nil"/>
          <w:bottom w:val="nil"/>
          <w:right w:val="nil"/>
          <w:between w:val="nil"/>
        </w:pBdr>
        <w:jc w:val="both"/>
        <w:textAlignment w:val="top"/>
        <w:outlineLvl w:val="0"/>
        <w:rPr>
          <w:rFonts w:ascii="Arial" w:eastAsia="Arial" w:hAnsi="Arial" w:cs="Arial"/>
          <w:color w:val="FF0000"/>
          <w:sz w:val="24"/>
          <w:szCs w:val="24"/>
        </w:rPr>
      </w:pPr>
      <w:r w:rsidRPr="00120C81">
        <w:rPr>
          <w:rFonts w:ascii="Arial" w:eastAsia="Arial" w:hAnsi="Arial" w:cs="Arial"/>
          <w:b/>
          <w:color w:val="000000"/>
          <w:sz w:val="24"/>
          <w:szCs w:val="24"/>
        </w:rPr>
        <w:t xml:space="preserve">CONSUMO DE COMBUSTIBLE </w:t>
      </w:r>
    </w:p>
    <w:p w14:paraId="6AA6A705"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166262DB"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De acuerdo con el tipo de actividad se estima el consumo de combustible para el desplazamiento y el arrastre, el consumo año de las motonaves se calcula con la siguiente expresión:</w:t>
      </w:r>
    </w:p>
    <w:p w14:paraId="57771E95" w14:textId="77777777" w:rsidR="00775BA2" w:rsidRPr="00120C81" w:rsidRDefault="00775BA2" w:rsidP="00FF5BEC">
      <w:pPr>
        <w:pBdr>
          <w:top w:val="nil"/>
          <w:left w:val="nil"/>
          <w:bottom w:val="nil"/>
          <w:right w:val="nil"/>
          <w:between w:val="nil"/>
        </w:pBdr>
        <w:ind w:hanging="2"/>
        <w:jc w:val="center"/>
        <w:rPr>
          <w:rFonts w:ascii="Arial" w:hAnsi="Arial" w:cs="Arial"/>
          <w:color w:val="000000"/>
          <w:sz w:val="24"/>
          <w:szCs w:val="24"/>
        </w:rPr>
      </w:pPr>
      <w:r w:rsidRPr="00120C81">
        <w:rPr>
          <w:rFonts w:ascii="Arial" w:hAnsi="Arial" w:cs="Arial"/>
          <w:b/>
          <w:i/>
          <w:color w:val="000000"/>
          <w:sz w:val="24"/>
          <w:szCs w:val="24"/>
        </w:rPr>
        <w:t>Consumo año = Ce* H * P</w:t>
      </w:r>
    </w:p>
    <w:p w14:paraId="0FDD2EB8" w14:textId="77777777" w:rsidR="00775BA2" w:rsidRPr="00120C81" w:rsidRDefault="00775BA2" w:rsidP="00FF5BEC">
      <w:pPr>
        <w:pBdr>
          <w:top w:val="nil"/>
          <w:left w:val="nil"/>
          <w:bottom w:val="nil"/>
          <w:right w:val="nil"/>
          <w:between w:val="nil"/>
        </w:pBdr>
        <w:ind w:hanging="2"/>
        <w:rPr>
          <w:rFonts w:ascii="Arial" w:eastAsia="Arial" w:hAnsi="Arial" w:cs="Arial"/>
          <w:color w:val="000000"/>
          <w:sz w:val="24"/>
          <w:szCs w:val="24"/>
        </w:rPr>
      </w:pPr>
      <w:r w:rsidRPr="00120C81">
        <w:rPr>
          <w:rFonts w:ascii="Arial" w:eastAsia="Arial" w:hAnsi="Arial" w:cs="Arial"/>
          <w:color w:val="000000"/>
          <w:sz w:val="24"/>
          <w:szCs w:val="24"/>
        </w:rPr>
        <w:t>Donde:</w:t>
      </w:r>
    </w:p>
    <w:p w14:paraId="33561499"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0860FD90" w14:textId="5256D35B" w:rsidR="00775BA2" w:rsidRPr="00F440DF" w:rsidRDefault="00775BA2" w:rsidP="00CD63DC">
      <w:pPr>
        <w:pBdr>
          <w:top w:val="nil"/>
          <w:left w:val="nil"/>
          <w:bottom w:val="nil"/>
          <w:right w:val="nil"/>
          <w:between w:val="nil"/>
        </w:pBdr>
        <w:ind w:left="6" w:firstLine="703"/>
        <w:jc w:val="both"/>
        <w:rPr>
          <w:rFonts w:eastAsia="Arial"/>
          <w:i/>
          <w:iCs/>
          <w:color w:val="000000"/>
          <w:sz w:val="24"/>
          <w:szCs w:val="24"/>
        </w:rPr>
      </w:pPr>
      <w:r w:rsidRPr="00CD63DC">
        <w:rPr>
          <w:rFonts w:eastAsia="Arial"/>
          <w:b/>
          <w:i/>
          <w:color w:val="000000"/>
          <w:sz w:val="24"/>
          <w:szCs w:val="24"/>
        </w:rPr>
        <w:t>Consumo año</w:t>
      </w:r>
      <w:r w:rsidR="00CD63DC">
        <w:rPr>
          <w:rFonts w:eastAsia="Arial"/>
          <w:b/>
          <w:i/>
          <w:color w:val="000000"/>
          <w:sz w:val="24"/>
          <w:szCs w:val="24"/>
        </w:rPr>
        <w:t>:</w:t>
      </w:r>
      <w:r w:rsidRPr="00CD63DC">
        <w:rPr>
          <w:rFonts w:eastAsia="Arial"/>
          <w:color w:val="000000"/>
          <w:sz w:val="24"/>
          <w:szCs w:val="24"/>
        </w:rPr>
        <w:t xml:space="preserve"> </w:t>
      </w:r>
      <w:r w:rsidRPr="00CD63DC">
        <w:rPr>
          <w:rFonts w:eastAsia="Arial"/>
          <w:color w:val="000000"/>
          <w:sz w:val="24"/>
          <w:szCs w:val="24"/>
        </w:rPr>
        <w:tab/>
      </w:r>
      <w:r w:rsidRPr="00F440DF">
        <w:rPr>
          <w:rFonts w:eastAsia="Arial"/>
          <w:i/>
          <w:iCs/>
          <w:color w:val="000000"/>
          <w:sz w:val="24"/>
          <w:szCs w:val="24"/>
        </w:rPr>
        <w:t>Consumo de combustible por embarcación [Galones/año]</w:t>
      </w:r>
    </w:p>
    <w:p w14:paraId="0BEC37D6" w14:textId="0FB21607" w:rsidR="00775BA2" w:rsidRPr="00F440DF" w:rsidRDefault="00CD63DC" w:rsidP="00CD63DC">
      <w:pPr>
        <w:pBdr>
          <w:top w:val="nil"/>
          <w:left w:val="nil"/>
          <w:bottom w:val="nil"/>
          <w:right w:val="nil"/>
          <w:between w:val="nil"/>
        </w:pBdr>
        <w:ind w:left="6" w:firstLine="703"/>
        <w:rPr>
          <w:rFonts w:eastAsia="Arial"/>
          <w:i/>
          <w:iCs/>
          <w:color w:val="000000"/>
          <w:sz w:val="24"/>
          <w:szCs w:val="24"/>
        </w:rPr>
      </w:pPr>
      <w:r w:rsidRPr="00F440DF">
        <w:rPr>
          <w:rFonts w:eastAsia="Arial"/>
          <w:b/>
          <w:i/>
          <w:iCs/>
          <w:color w:val="000000"/>
          <w:sz w:val="24"/>
          <w:szCs w:val="24"/>
        </w:rPr>
        <w:t>Ce:</w:t>
      </w:r>
      <w:r w:rsidR="00775BA2" w:rsidRPr="00F440DF">
        <w:rPr>
          <w:rFonts w:eastAsia="Arial"/>
          <w:i/>
          <w:iCs/>
          <w:color w:val="000000"/>
          <w:sz w:val="24"/>
          <w:szCs w:val="24"/>
        </w:rPr>
        <w:tab/>
      </w:r>
      <w:r w:rsidR="00775BA2" w:rsidRPr="00F440DF">
        <w:rPr>
          <w:rFonts w:eastAsia="Arial"/>
          <w:i/>
          <w:iCs/>
          <w:color w:val="000000"/>
          <w:sz w:val="24"/>
          <w:szCs w:val="24"/>
        </w:rPr>
        <w:tab/>
      </w:r>
      <w:r w:rsidR="00775BA2" w:rsidRPr="00F440DF">
        <w:rPr>
          <w:rFonts w:eastAsia="Arial"/>
          <w:i/>
          <w:iCs/>
          <w:color w:val="000000"/>
          <w:sz w:val="24"/>
          <w:szCs w:val="24"/>
        </w:rPr>
        <w:tab/>
        <w:t>Consumo especifico de combustible [Galones/HP*hora].</w:t>
      </w:r>
    </w:p>
    <w:p w14:paraId="0026BAE7" w14:textId="2C8499BA" w:rsidR="00775BA2" w:rsidRPr="00F440DF" w:rsidRDefault="00775BA2" w:rsidP="00CD63DC">
      <w:pPr>
        <w:pBdr>
          <w:top w:val="nil"/>
          <w:left w:val="nil"/>
          <w:bottom w:val="nil"/>
          <w:right w:val="nil"/>
          <w:between w:val="nil"/>
        </w:pBdr>
        <w:ind w:left="6" w:firstLine="703"/>
        <w:rPr>
          <w:rFonts w:eastAsia="Arial"/>
          <w:i/>
          <w:iCs/>
          <w:color w:val="000000"/>
          <w:sz w:val="24"/>
          <w:szCs w:val="24"/>
        </w:rPr>
      </w:pPr>
      <w:r w:rsidRPr="00F440DF">
        <w:rPr>
          <w:rFonts w:eastAsia="Arial"/>
          <w:b/>
          <w:i/>
          <w:iCs/>
          <w:color w:val="000000"/>
          <w:sz w:val="24"/>
          <w:szCs w:val="24"/>
        </w:rPr>
        <w:t>H</w:t>
      </w:r>
      <w:r w:rsidR="00CD63DC" w:rsidRPr="00F440DF">
        <w:rPr>
          <w:rFonts w:eastAsia="Arial"/>
          <w:b/>
          <w:i/>
          <w:iCs/>
          <w:color w:val="000000"/>
          <w:sz w:val="24"/>
          <w:szCs w:val="24"/>
        </w:rPr>
        <w:t>:</w:t>
      </w:r>
      <w:r w:rsidRPr="00F440DF">
        <w:rPr>
          <w:rFonts w:eastAsia="Arial"/>
          <w:b/>
          <w:i/>
          <w:iCs/>
          <w:color w:val="000000"/>
          <w:sz w:val="24"/>
          <w:szCs w:val="24"/>
        </w:rPr>
        <w:t xml:space="preserve"> </w:t>
      </w:r>
      <w:r w:rsidRPr="00F440DF">
        <w:rPr>
          <w:rFonts w:eastAsia="Arial"/>
          <w:b/>
          <w:i/>
          <w:iCs/>
          <w:color w:val="000000"/>
          <w:sz w:val="24"/>
          <w:szCs w:val="24"/>
        </w:rPr>
        <w:tab/>
      </w:r>
      <w:r w:rsidRPr="00F440DF">
        <w:rPr>
          <w:rFonts w:eastAsia="Arial"/>
          <w:i/>
          <w:iCs/>
          <w:color w:val="000000"/>
          <w:sz w:val="24"/>
          <w:szCs w:val="24"/>
        </w:rPr>
        <w:tab/>
      </w:r>
      <w:r w:rsidRPr="00F440DF">
        <w:rPr>
          <w:rFonts w:eastAsia="Arial"/>
          <w:i/>
          <w:iCs/>
          <w:color w:val="000000"/>
          <w:sz w:val="24"/>
          <w:szCs w:val="24"/>
        </w:rPr>
        <w:tab/>
        <w:t xml:space="preserve">Horas de utilización por año [Horas/año]. </w:t>
      </w:r>
    </w:p>
    <w:p w14:paraId="68DCDF32" w14:textId="462A9882" w:rsidR="00775BA2" w:rsidRPr="00F440DF" w:rsidRDefault="00CD63DC" w:rsidP="00CD63DC">
      <w:pPr>
        <w:pBdr>
          <w:top w:val="nil"/>
          <w:left w:val="nil"/>
          <w:bottom w:val="nil"/>
          <w:right w:val="nil"/>
          <w:between w:val="nil"/>
        </w:pBdr>
        <w:ind w:leftChars="354" w:left="1421" w:hangingChars="296" w:hanging="713"/>
        <w:jc w:val="both"/>
        <w:rPr>
          <w:rFonts w:eastAsia="Arial"/>
          <w:i/>
          <w:iCs/>
          <w:color w:val="000000"/>
          <w:sz w:val="24"/>
          <w:szCs w:val="24"/>
        </w:rPr>
      </w:pPr>
      <w:r w:rsidRPr="00F440DF">
        <w:rPr>
          <w:rFonts w:eastAsia="Arial"/>
          <w:b/>
          <w:i/>
          <w:iCs/>
          <w:color w:val="000000"/>
          <w:sz w:val="24"/>
          <w:szCs w:val="24"/>
        </w:rPr>
        <w:t>P:</w:t>
      </w:r>
      <w:r w:rsidR="00775BA2" w:rsidRPr="00F440DF">
        <w:rPr>
          <w:rFonts w:eastAsia="Arial"/>
          <w:i/>
          <w:iCs/>
          <w:color w:val="000000"/>
          <w:sz w:val="24"/>
          <w:szCs w:val="24"/>
        </w:rPr>
        <w:t xml:space="preserve"> </w:t>
      </w:r>
      <w:r w:rsidR="00775BA2" w:rsidRPr="00F440DF">
        <w:rPr>
          <w:rFonts w:eastAsia="Arial"/>
          <w:i/>
          <w:iCs/>
          <w:color w:val="000000"/>
          <w:sz w:val="24"/>
          <w:szCs w:val="24"/>
        </w:rPr>
        <w:tab/>
      </w:r>
      <w:r w:rsidR="00775BA2" w:rsidRPr="00F440DF">
        <w:rPr>
          <w:rFonts w:eastAsia="Arial"/>
          <w:i/>
          <w:iCs/>
          <w:color w:val="000000"/>
          <w:sz w:val="24"/>
          <w:szCs w:val="24"/>
        </w:rPr>
        <w:tab/>
      </w:r>
      <w:r w:rsidRPr="00F440DF">
        <w:rPr>
          <w:rFonts w:eastAsia="Arial"/>
          <w:i/>
          <w:iCs/>
          <w:color w:val="000000"/>
          <w:sz w:val="24"/>
          <w:szCs w:val="24"/>
        </w:rPr>
        <w:tab/>
      </w:r>
      <w:r w:rsidR="00775BA2" w:rsidRPr="00F440DF">
        <w:rPr>
          <w:rFonts w:eastAsia="Arial"/>
          <w:i/>
          <w:iCs/>
          <w:color w:val="000000"/>
          <w:sz w:val="24"/>
          <w:szCs w:val="24"/>
        </w:rPr>
        <w:t xml:space="preserve">Potencia del motor [HP]. Se utiliza la potencia reportada a la </w:t>
      </w:r>
    </w:p>
    <w:p w14:paraId="7CB8C2AD" w14:textId="77777777" w:rsidR="00CD63DC" w:rsidRPr="00F440DF" w:rsidRDefault="00775BA2" w:rsidP="00CD63DC">
      <w:pPr>
        <w:pBdr>
          <w:top w:val="nil"/>
          <w:left w:val="nil"/>
          <w:bottom w:val="nil"/>
          <w:right w:val="nil"/>
          <w:between w:val="nil"/>
        </w:pBdr>
        <w:ind w:left="2162" w:firstLine="703"/>
        <w:jc w:val="both"/>
        <w:rPr>
          <w:rFonts w:eastAsia="Arial"/>
          <w:i/>
          <w:iCs/>
          <w:color w:val="000000"/>
          <w:sz w:val="24"/>
          <w:szCs w:val="24"/>
        </w:rPr>
      </w:pPr>
      <w:r w:rsidRPr="00F440DF">
        <w:rPr>
          <w:rFonts w:eastAsia="Arial"/>
          <w:i/>
          <w:iCs/>
          <w:color w:val="000000"/>
          <w:sz w:val="24"/>
          <w:szCs w:val="24"/>
        </w:rPr>
        <w:t xml:space="preserve">UPME por la Dirección General Marítima – DIMAR y por la  </w:t>
      </w:r>
    </w:p>
    <w:p w14:paraId="7C6B729B" w14:textId="24C2E3C2" w:rsidR="00775BA2" w:rsidRPr="00F440DF" w:rsidRDefault="00775BA2" w:rsidP="00CD63DC">
      <w:pPr>
        <w:pBdr>
          <w:top w:val="nil"/>
          <w:left w:val="nil"/>
          <w:bottom w:val="nil"/>
          <w:right w:val="nil"/>
          <w:between w:val="nil"/>
        </w:pBdr>
        <w:ind w:left="2162" w:firstLine="703"/>
        <w:jc w:val="both"/>
        <w:rPr>
          <w:rFonts w:ascii="Arial" w:eastAsia="Arial" w:hAnsi="Arial" w:cs="Arial"/>
          <w:i/>
          <w:iCs/>
          <w:color w:val="000000"/>
          <w:sz w:val="24"/>
          <w:szCs w:val="24"/>
        </w:rPr>
      </w:pPr>
      <w:r w:rsidRPr="00F440DF">
        <w:rPr>
          <w:rFonts w:eastAsia="Arial"/>
          <w:i/>
          <w:iCs/>
          <w:color w:val="000000"/>
          <w:sz w:val="24"/>
          <w:szCs w:val="24"/>
        </w:rPr>
        <w:t>Autoridad Nacional de Acuicultura y pesca – AUNAP</w:t>
      </w:r>
      <w:r w:rsidRPr="00F440DF">
        <w:rPr>
          <w:rFonts w:ascii="Arial" w:eastAsia="Arial" w:hAnsi="Arial" w:cs="Arial"/>
          <w:i/>
          <w:iCs/>
          <w:color w:val="000000"/>
          <w:sz w:val="24"/>
          <w:szCs w:val="24"/>
        </w:rPr>
        <w:t>.</w:t>
      </w:r>
    </w:p>
    <w:p w14:paraId="41188CAF" w14:textId="77777777" w:rsidR="00775BA2" w:rsidRPr="00120C81" w:rsidRDefault="00775BA2" w:rsidP="00FF5BEC">
      <w:pPr>
        <w:pBdr>
          <w:top w:val="nil"/>
          <w:left w:val="nil"/>
          <w:bottom w:val="nil"/>
          <w:right w:val="nil"/>
          <w:between w:val="nil"/>
        </w:pBdr>
        <w:ind w:hanging="2"/>
        <w:rPr>
          <w:rFonts w:ascii="Arial" w:eastAsia="Arial" w:hAnsi="Arial" w:cs="Arial"/>
          <w:color w:val="000000"/>
          <w:sz w:val="24"/>
          <w:szCs w:val="24"/>
        </w:rPr>
      </w:pPr>
    </w:p>
    <w:p w14:paraId="65D9F076"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 xml:space="preserve">El Consumo específico </w:t>
      </w:r>
      <w:r w:rsidRPr="00120C81">
        <w:rPr>
          <w:rFonts w:ascii="Arial" w:eastAsia="Arial" w:hAnsi="Arial" w:cs="Arial"/>
          <w:b/>
          <w:i/>
          <w:color w:val="000000"/>
          <w:sz w:val="24"/>
          <w:szCs w:val="24"/>
        </w:rPr>
        <w:t>Ce</w:t>
      </w:r>
      <w:r w:rsidRPr="00120C81">
        <w:rPr>
          <w:rFonts w:ascii="Arial" w:eastAsia="Arial" w:hAnsi="Arial" w:cs="Arial"/>
          <w:color w:val="000000"/>
          <w:sz w:val="24"/>
          <w:szCs w:val="24"/>
        </w:rPr>
        <w:t xml:space="preserve"> de combustible de los motores se calcula de la siguiente manera:</w:t>
      </w:r>
    </w:p>
    <w:p w14:paraId="74EAC55E" w14:textId="77777777" w:rsidR="00775BA2" w:rsidRPr="00120C81" w:rsidRDefault="00775BA2" w:rsidP="00FF5BEC">
      <w:pPr>
        <w:pBdr>
          <w:top w:val="nil"/>
          <w:left w:val="nil"/>
          <w:bottom w:val="nil"/>
          <w:right w:val="nil"/>
          <w:between w:val="nil"/>
        </w:pBdr>
        <w:ind w:hanging="2"/>
        <w:jc w:val="center"/>
        <w:rPr>
          <w:rFonts w:ascii="Arial" w:hAnsi="Arial" w:cs="Arial"/>
          <w:color w:val="000000"/>
          <w:sz w:val="24"/>
          <w:szCs w:val="24"/>
        </w:rPr>
      </w:pPr>
      <w:r w:rsidRPr="00120C81">
        <w:rPr>
          <w:rFonts w:ascii="Arial" w:hAnsi="Arial" w:cs="Arial"/>
          <w:b/>
          <w:i/>
          <w:color w:val="000000"/>
          <w:sz w:val="24"/>
          <w:szCs w:val="24"/>
        </w:rPr>
        <w:t>Ce = Consumo por hora * Factor de carga</w:t>
      </w:r>
    </w:p>
    <w:p w14:paraId="6DA29391" w14:textId="4A2F64AA" w:rsidR="00775BA2" w:rsidRPr="00120C81" w:rsidRDefault="00775BA2" w:rsidP="00FF5BEC">
      <w:pPr>
        <w:pBdr>
          <w:top w:val="nil"/>
          <w:left w:val="nil"/>
          <w:bottom w:val="nil"/>
          <w:right w:val="nil"/>
          <w:between w:val="nil"/>
        </w:pBdr>
        <w:ind w:hanging="2"/>
        <w:rPr>
          <w:rFonts w:ascii="Arial" w:eastAsia="Arial" w:hAnsi="Arial" w:cs="Arial"/>
          <w:color w:val="000000"/>
          <w:sz w:val="24"/>
          <w:szCs w:val="24"/>
        </w:rPr>
      </w:pPr>
      <w:r w:rsidRPr="00120C81">
        <w:rPr>
          <w:rFonts w:ascii="Arial" w:eastAsia="Arial" w:hAnsi="Arial" w:cs="Arial"/>
          <w:color w:val="000000"/>
          <w:sz w:val="24"/>
          <w:szCs w:val="24"/>
        </w:rPr>
        <w:t xml:space="preserve">Donde: </w:t>
      </w:r>
    </w:p>
    <w:p w14:paraId="11041B96" w14:textId="77777777" w:rsidR="00775BA2" w:rsidRPr="00CD63DC" w:rsidRDefault="00775BA2" w:rsidP="00FF5BEC">
      <w:pPr>
        <w:pBdr>
          <w:top w:val="nil"/>
          <w:left w:val="nil"/>
          <w:bottom w:val="nil"/>
          <w:right w:val="nil"/>
          <w:between w:val="nil"/>
        </w:pBdr>
        <w:ind w:hanging="2"/>
        <w:rPr>
          <w:rFonts w:eastAsia="Arial"/>
          <w:color w:val="000000"/>
          <w:sz w:val="24"/>
          <w:szCs w:val="24"/>
        </w:rPr>
      </w:pPr>
    </w:p>
    <w:p w14:paraId="65A31159" w14:textId="7E4BECA0" w:rsidR="00775BA2" w:rsidRPr="00CD63DC" w:rsidRDefault="00775BA2" w:rsidP="00CD63DC">
      <w:pPr>
        <w:pBdr>
          <w:top w:val="nil"/>
          <w:left w:val="nil"/>
          <w:bottom w:val="nil"/>
          <w:right w:val="nil"/>
          <w:between w:val="nil"/>
        </w:pBdr>
        <w:ind w:left="2828" w:hanging="2120"/>
        <w:jc w:val="both"/>
        <w:rPr>
          <w:rFonts w:eastAsia="Arial"/>
          <w:i/>
          <w:iCs/>
          <w:color w:val="000000"/>
          <w:sz w:val="24"/>
          <w:szCs w:val="24"/>
        </w:rPr>
      </w:pPr>
      <w:r w:rsidRPr="00CD63DC">
        <w:rPr>
          <w:rFonts w:eastAsia="Arial"/>
          <w:b/>
          <w:i/>
          <w:color w:val="000000"/>
          <w:sz w:val="24"/>
          <w:szCs w:val="24"/>
        </w:rPr>
        <w:t>Consumo por hora</w:t>
      </w:r>
      <w:r w:rsidR="00CD63DC">
        <w:rPr>
          <w:rFonts w:eastAsia="Arial"/>
          <w:b/>
          <w:i/>
          <w:color w:val="000000"/>
          <w:sz w:val="24"/>
          <w:szCs w:val="24"/>
        </w:rPr>
        <w:t>:</w:t>
      </w:r>
      <w:r w:rsidRPr="00CD63DC">
        <w:rPr>
          <w:rFonts w:eastAsia="Arial"/>
          <w:color w:val="000000"/>
          <w:sz w:val="24"/>
          <w:szCs w:val="24"/>
        </w:rPr>
        <w:t xml:space="preserve"> </w:t>
      </w:r>
      <w:r w:rsidRPr="00CD63DC">
        <w:rPr>
          <w:rFonts w:eastAsia="Arial"/>
          <w:color w:val="000000"/>
          <w:sz w:val="24"/>
          <w:szCs w:val="24"/>
        </w:rPr>
        <w:tab/>
      </w:r>
      <w:r w:rsidRPr="00CD63DC">
        <w:rPr>
          <w:rFonts w:eastAsia="Arial"/>
          <w:i/>
          <w:iCs/>
          <w:color w:val="000000"/>
          <w:sz w:val="24"/>
          <w:szCs w:val="24"/>
        </w:rPr>
        <w:t>Consumo específico de combustible para embarcaciones en [Galones/hora] por caballo de potencia. [Galones/hora*HP] = 0.055</w:t>
      </w:r>
    </w:p>
    <w:p w14:paraId="3BDD6497" w14:textId="53196115" w:rsidR="00775BA2" w:rsidRPr="00CD63DC" w:rsidRDefault="00775BA2" w:rsidP="00CD63DC">
      <w:pPr>
        <w:pBdr>
          <w:top w:val="nil"/>
          <w:left w:val="nil"/>
          <w:bottom w:val="nil"/>
          <w:right w:val="nil"/>
          <w:between w:val="nil"/>
        </w:pBdr>
        <w:ind w:left="708"/>
        <w:jc w:val="both"/>
        <w:rPr>
          <w:rFonts w:eastAsia="Arial"/>
          <w:i/>
          <w:iCs/>
          <w:color w:val="000000"/>
          <w:sz w:val="24"/>
          <w:szCs w:val="24"/>
        </w:rPr>
      </w:pPr>
      <w:r w:rsidRPr="00CD63DC">
        <w:rPr>
          <w:rFonts w:eastAsia="Arial"/>
          <w:b/>
          <w:i/>
          <w:iCs/>
          <w:color w:val="000000"/>
          <w:sz w:val="24"/>
          <w:szCs w:val="24"/>
        </w:rPr>
        <w:t>Factor de carga</w:t>
      </w:r>
      <w:r w:rsidR="00CD63DC">
        <w:rPr>
          <w:rFonts w:eastAsia="Arial"/>
          <w:b/>
          <w:i/>
          <w:iCs/>
          <w:color w:val="000000"/>
          <w:sz w:val="24"/>
          <w:szCs w:val="24"/>
        </w:rPr>
        <w:t>:</w:t>
      </w:r>
      <w:r w:rsidRPr="00CD63DC">
        <w:rPr>
          <w:rFonts w:eastAsia="Arial"/>
          <w:i/>
          <w:iCs/>
          <w:color w:val="000000"/>
          <w:sz w:val="24"/>
          <w:szCs w:val="24"/>
        </w:rPr>
        <w:tab/>
        <w:t>Factor de carga promedio por actividad [%]</w:t>
      </w:r>
    </w:p>
    <w:p w14:paraId="3768C5DB" w14:textId="77777777" w:rsidR="00775BA2" w:rsidRPr="00CD63DC" w:rsidRDefault="00775BA2" w:rsidP="00FF5BEC">
      <w:pPr>
        <w:pBdr>
          <w:top w:val="nil"/>
          <w:left w:val="nil"/>
          <w:bottom w:val="nil"/>
          <w:right w:val="nil"/>
          <w:between w:val="nil"/>
        </w:pBdr>
        <w:ind w:hanging="2"/>
        <w:jc w:val="both"/>
        <w:rPr>
          <w:rFonts w:ascii="Arial" w:eastAsia="Arial" w:hAnsi="Arial" w:cs="Arial"/>
          <w:i/>
          <w:iCs/>
          <w:color w:val="000000"/>
          <w:sz w:val="24"/>
          <w:szCs w:val="24"/>
        </w:rPr>
      </w:pPr>
    </w:p>
    <w:p w14:paraId="497B2399"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En la siguiente tabla</w:t>
      </w:r>
      <w:r w:rsidRPr="00120C81">
        <w:rPr>
          <w:rFonts w:ascii="Arial" w:eastAsia="Arial" w:hAnsi="Arial" w:cs="Arial"/>
          <w:b/>
          <w:color w:val="000000"/>
          <w:sz w:val="24"/>
          <w:szCs w:val="24"/>
        </w:rPr>
        <w:t xml:space="preserve"> </w:t>
      </w:r>
      <w:r w:rsidRPr="00120C81">
        <w:rPr>
          <w:rFonts w:ascii="Arial" w:eastAsia="Arial" w:hAnsi="Arial" w:cs="Arial"/>
          <w:color w:val="000000"/>
          <w:sz w:val="24"/>
          <w:szCs w:val="24"/>
        </w:rPr>
        <w:t>se presentan los factores de carga utilizados por tipo de actividad.</w:t>
      </w:r>
    </w:p>
    <w:p w14:paraId="14117189"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 xml:space="preserve">       </w:t>
      </w:r>
    </w:p>
    <w:p w14:paraId="7C3D5D26"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b/>
          <w:color w:val="000000"/>
          <w:sz w:val="24"/>
          <w:szCs w:val="24"/>
        </w:rPr>
        <w:t>Tabla 1. Factores de Carga por tipo de actividad</w:t>
      </w:r>
    </w:p>
    <w:tbl>
      <w:tblPr>
        <w:tblW w:w="8926" w:type="dxa"/>
        <w:jc w:val="center"/>
        <w:tblLayout w:type="fixed"/>
        <w:tblLook w:val="0000" w:firstRow="0" w:lastRow="0" w:firstColumn="0" w:lastColumn="0" w:noHBand="0" w:noVBand="0"/>
      </w:tblPr>
      <w:tblGrid>
        <w:gridCol w:w="3844"/>
        <w:gridCol w:w="1974"/>
        <w:gridCol w:w="3108"/>
      </w:tblGrid>
      <w:tr w:rsidR="00775BA2" w:rsidRPr="00CD63DC" w14:paraId="6D5EC4F8" w14:textId="77777777" w:rsidTr="00563E85">
        <w:trPr>
          <w:trHeight w:val="248"/>
          <w:jc w:val="center"/>
        </w:trPr>
        <w:tc>
          <w:tcPr>
            <w:tcW w:w="3844" w:type="dxa"/>
            <w:vMerge w:val="restart"/>
            <w:tcBorders>
              <w:top w:val="single" w:sz="4" w:space="0" w:color="000000"/>
              <w:left w:val="single" w:sz="4" w:space="0" w:color="000000"/>
              <w:right w:val="single" w:sz="4" w:space="0" w:color="000000"/>
            </w:tcBorders>
            <w:shd w:val="clear" w:color="auto" w:fill="BFBFBF"/>
            <w:vAlign w:val="center"/>
          </w:tcPr>
          <w:p w14:paraId="592B667A" w14:textId="77777777" w:rsidR="00775BA2" w:rsidRPr="00CD63DC"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CD63DC">
              <w:rPr>
                <w:rFonts w:ascii="Arial" w:eastAsia="Arial" w:hAnsi="Arial" w:cs="Arial"/>
                <w:b/>
                <w:color w:val="000000"/>
                <w:sz w:val="18"/>
                <w:szCs w:val="18"/>
              </w:rPr>
              <w:t>ACTIVIDAD</w:t>
            </w:r>
          </w:p>
        </w:tc>
        <w:tc>
          <w:tcPr>
            <w:tcW w:w="1974" w:type="dxa"/>
            <w:tcBorders>
              <w:top w:val="single" w:sz="4" w:space="0" w:color="000000"/>
              <w:left w:val="nil"/>
              <w:bottom w:val="single" w:sz="4" w:space="0" w:color="000000"/>
              <w:right w:val="single" w:sz="4" w:space="0" w:color="000000"/>
            </w:tcBorders>
            <w:shd w:val="clear" w:color="auto" w:fill="BFBFBF"/>
            <w:vAlign w:val="center"/>
          </w:tcPr>
          <w:p w14:paraId="710730E8" w14:textId="77777777" w:rsidR="00775BA2" w:rsidRPr="00CD63DC"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CD63DC">
              <w:rPr>
                <w:rFonts w:ascii="Arial" w:eastAsia="Arial" w:hAnsi="Arial" w:cs="Arial"/>
                <w:b/>
                <w:color w:val="000000"/>
                <w:sz w:val="18"/>
                <w:szCs w:val="18"/>
              </w:rPr>
              <w:t>Consumo por HP (galones/hora)</w:t>
            </w:r>
          </w:p>
        </w:tc>
        <w:tc>
          <w:tcPr>
            <w:tcW w:w="3108" w:type="dxa"/>
            <w:vMerge w:val="restart"/>
            <w:tcBorders>
              <w:top w:val="single" w:sz="4" w:space="0" w:color="000000"/>
              <w:left w:val="nil"/>
              <w:right w:val="single" w:sz="4" w:space="0" w:color="000000"/>
            </w:tcBorders>
            <w:shd w:val="clear" w:color="auto" w:fill="BFBFBF"/>
            <w:vAlign w:val="center"/>
          </w:tcPr>
          <w:p w14:paraId="3BEC2546" w14:textId="77777777" w:rsidR="00775BA2" w:rsidRPr="00CD63DC"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CD63DC">
              <w:rPr>
                <w:rFonts w:ascii="Arial" w:eastAsia="Arial" w:hAnsi="Arial" w:cs="Arial"/>
                <w:b/>
                <w:color w:val="000000"/>
                <w:sz w:val="18"/>
                <w:szCs w:val="18"/>
              </w:rPr>
              <w:t>FACTOR DE CARGA DESPLAZAMIENTO</w:t>
            </w:r>
          </w:p>
        </w:tc>
      </w:tr>
      <w:tr w:rsidR="00775BA2" w:rsidRPr="00CD63DC" w14:paraId="695161B9" w14:textId="77777777" w:rsidTr="00011BEF">
        <w:trPr>
          <w:trHeight w:val="198"/>
          <w:jc w:val="center"/>
        </w:trPr>
        <w:tc>
          <w:tcPr>
            <w:tcW w:w="3844" w:type="dxa"/>
            <w:vMerge/>
            <w:tcBorders>
              <w:top w:val="single" w:sz="4" w:space="0" w:color="000000"/>
              <w:left w:val="single" w:sz="4" w:space="0" w:color="000000"/>
              <w:right w:val="single" w:sz="4" w:space="0" w:color="000000"/>
            </w:tcBorders>
            <w:shd w:val="clear" w:color="auto" w:fill="BFBFBF"/>
            <w:vAlign w:val="center"/>
          </w:tcPr>
          <w:p w14:paraId="67B7566D" w14:textId="77777777" w:rsidR="00775BA2" w:rsidRPr="00CD63DC" w:rsidRDefault="00775BA2" w:rsidP="00FF5BEC">
            <w:pPr>
              <w:widowControl w:val="0"/>
              <w:pBdr>
                <w:top w:val="nil"/>
                <w:left w:val="nil"/>
                <w:bottom w:val="nil"/>
                <w:right w:val="nil"/>
                <w:between w:val="nil"/>
              </w:pBdr>
              <w:ind w:hanging="2"/>
              <w:rPr>
                <w:rFonts w:ascii="Arial" w:eastAsia="Arial" w:hAnsi="Arial" w:cs="Arial"/>
                <w:color w:val="000000"/>
                <w:sz w:val="18"/>
                <w:szCs w:val="18"/>
              </w:rPr>
            </w:pPr>
          </w:p>
        </w:tc>
        <w:tc>
          <w:tcPr>
            <w:tcW w:w="1974" w:type="dxa"/>
            <w:tcBorders>
              <w:top w:val="single" w:sz="4" w:space="0" w:color="000000"/>
              <w:left w:val="nil"/>
              <w:bottom w:val="single" w:sz="4" w:space="0" w:color="000000"/>
              <w:right w:val="single" w:sz="4" w:space="0" w:color="000000"/>
            </w:tcBorders>
            <w:shd w:val="clear" w:color="auto" w:fill="BFBFBF"/>
            <w:vAlign w:val="center"/>
          </w:tcPr>
          <w:p w14:paraId="7F7B8902" w14:textId="77777777" w:rsidR="00775BA2" w:rsidRPr="00CD63DC"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CD63DC">
              <w:rPr>
                <w:rFonts w:ascii="Arial" w:eastAsia="Arial" w:hAnsi="Arial" w:cs="Arial"/>
                <w:b/>
                <w:color w:val="000000"/>
                <w:sz w:val="18"/>
                <w:szCs w:val="18"/>
              </w:rPr>
              <w:t>FACTOR DE CARGA ARRASTRE</w:t>
            </w:r>
          </w:p>
        </w:tc>
        <w:tc>
          <w:tcPr>
            <w:tcW w:w="3108" w:type="dxa"/>
            <w:vMerge/>
            <w:tcBorders>
              <w:top w:val="single" w:sz="4" w:space="0" w:color="000000"/>
              <w:left w:val="nil"/>
              <w:right w:val="single" w:sz="4" w:space="0" w:color="000000"/>
            </w:tcBorders>
            <w:shd w:val="clear" w:color="auto" w:fill="BFBFBF"/>
            <w:vAlign w:val="center"/>
          </w:tcPr>
          <w:p w14:paraId="414403C5" w14:textId="77777777" w:rsidR="00775BA2" w:rsidRPr="00CD63DC" w:rsidRDefault="00775BA2" w:rsidP="00FF5BEC">
            <w:pPr>
              <w:widowControl w:val="0"/>
              <w:pBdr>
                <w:top w:val="nil"/>
                <w:left w:val="nil"/>
                <w:bottom w:val="nil"/>
                <w:right w:val="nil"/>
                <w:between w:val="nil"/>
              </w:pBdr>
              <w:ind w:hanging="2"/>
              <w:rPr>
                <w:rFonts w:ascii="Arial" w:eastAsia="Arial" w:hAnsi="Arial" w:cs="Arial"/>
                <w:color w:val="000000"/>
                <w:sz w:val="18"/>
                <w:szCs w:val="18"/>
              </w:rPr>
            </w:pPr>
          </w:p>
        </w:tc>
      </w:tr>
      <w:tr w:rsidR="00775BA2" w:rsidRPr="00CD63DC" w14:paraId="7E147FA1" w14:textId="77777777" w:rsidTr="00563E85">
        <w:trPr>
          <w:trHeight w:val="300"/>
          <w:jc w:val="center"/>
        </w:trPr>
        <w:tc>
          <w:tcPr>
            <w:tcW w:w="3844" w:type="dxa"/>
            <w:tcBorders>
              <w:top w:val="nil"/>
              <w:left w:val="single" w:sz="4" w:space="0" w:color="000000"/>
              <w:bottom w:val="single" w:sz="4" w:space="0" w:color="000000"/>
              <w:right w:val="single" w:sz="4" w:space="0" w:color="000000"/>
            </w:tcBorders>
          </w:tcPr>
          <w:p w14:paraId="721EE925" w14:textId="77777777" w:rsidR="00775BA2" w:rsidRPr="00CD63DC" w:rsidRDefault="00775BA2" w:rsidP="00FF5BEC">
            <w:pPr>
              <w:pBdr>
                <w:top w:val="nil"/>
                <w:left w:val="nil"/>
                <w:bottom w:val="nil"/>
                <w:right w:val="nil"/>
                <w:between w:val="nil"/>
              </w:pBdr>
              <w:ind w:hanging="2"/>
              <w:rPr>
                <w:rFonts w:ascii="Arial" w:eastAsia="Arial" w:hAnsi="Arial" w:cs="Arial"/>
                <w:color w:val="000000"/>
                <w:sz w:val="18"/>
                <w:szCs w:val="18"/>
              </w:rPr>
            </w:pPr>
            <w:r w:rsidRPr="00CD63DC">
              <w:rPr>
                <w:rFonts w:ascii="Arial" w:eastAsia="Arial" w:hAnsi="Arial" w:cs="Arial"/>
                <w:color w:val="000000"/>
                <w:sz w:val="18"/>
                <w:szCs w:val="18"/>
              </w:rPr>
              <w:t>CAMARÓN</w:t>
            </w:r>
          </w:p>
        </w:tc>
        <w:tc>
          <w:tcPr>
            <w:tcW w:w="1974" w:type="dxa"/>
            <w:tcBorders>
              <w:top w:val="nil"/>
              <w:left w:val="nil"/>
              <w:bottom w:val="single" w:sz="4" w:space="0" w:color="000000"/>
              <w:right w:val="single" w:sz="4" w:space="0" w:color="000000"/>
            </w:tcBorders>
          </w:tcPr>
          <w:p w14:paraId="26E322B5"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0,85</w:t>
            </w:r>
          </w:p>
        </w:tc>
        <w:tc>
          <w:tcPr>
            <w:tcW w:w="3108" w:type="dxa"/>
            <w:tcBorders>
              <w:top w:val="nil"/>
              <w:left w:val="nil"/>
              <w:bottom w:val="single" w:sz="4" w:space="0" w:color="000000"/>
              <w:right w:val="single" w:sz="4" w:space="0" w:color="000000"/>
            </w:tcBorders>
          </w:tcPr>
          <w:p w14:paraId="72B753BD"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0,67</w:t>
            </w:r>
          </w:p>
        </w:tc>
      </w:tr>
      <w:tr w:rsidR="00775BA2" w:rsidRPr="00CD63DC" w14:paraId="1ADDC84D" w14:textId="77777777" w:rsidTr="00563E85">
        <w:trPr>
          <w:trHeight w:val="300"/>
          <w:jc w:val="center"/>
        </w:trPr>
        <w:tc>
          <w:tcPr>
            <w:tcW w:w="3844" w:type="dxa"/>
            <w:tcBorders>
              <w:top w:val="nil"/>
              <w:left w:val="single" w:sz="4" w:space="0" w:color="000000"/>
              <w:bottom w:val="single" w:sz="4" w:space="0" w:color="000000"/>
              <w:right w:val="single" w:sz="4" w:space="0" w:color="000000"/>
            </w:tcBorders>
          </w:tcPr>
          <w:p w14:paraId="73713AFF" w14:textId="77777777" w:rsidR="00775BA2" w:rsidRPr="00CD63DC" w:rsidRDefault="00775BA2" w:rsidP="00FF5BEC">
            <w:pPr>
              <w:pBdr>
                <w:top w:val="nil"/>
                <w:left w:val="nil"/>
                <w:bottom w:val="nil"/>
                <w:right w:val="nil"/>
                <w:between w:val="nil"/>
              </w:pBdr>
              <w:ind w:hanging="2"/>
              <w:rPr>
                <w:rFonts w:ascii="Arial" w:eastAsia="Arial" w:hAnsi="Arial" w:cs="Arial"/>
                <w:color w:val="000000"/>
                <w:sz w:val="18"/>
                <w:szCs w:val="18"/>
              </w:rPr>
            </w:pPr>
            <w:r w:rsidRPr="00CD63DC">
              <w:rPr>
                <w:rFonts w:ascii="Arial" w:eastAsia="Arial" w:hAnsi="Arial" w:cs="Arial"/>
                <w:color w:val="000000"/>
                <w:sz w:val="18"/>
                <w:szCs w:val="18"/>
              </w:rPr>
              <w:t>LANGOSTA</w:t>
            </w:r>
          </w:p>
        </w:tc>
        <w:tc>
          <w:tcPr>
            <w:tcW w:w="1974" w:type="dxa"/>
            <w:tcBorders>
              <w:top w:val="nil"/>
              <w:left w:val="nil"/>
              <w:bottom w:val="single" w:sz="4" w:space="0" w:color="000000"/>
              <w:right w:val="single" w:sz="4" w:space="0" w:color="000000"/>
            </w:tcBorders>
          </w:tcPr>
          <w:p w14:paraId="59F13E0C"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w:t>
            </w:r>
          </w:p>
        </w:tc>
        <w:tc>
          <w:tcPr>
            <w:tcW w:w="3108" w:type="dxa"/>
            <w:tcBorders>
              <w:top w:val="nil"/>
              <w:left w:val="nil"/>
              <w:bottom w:val="single" w:sz="4" w:space="0" w:color="000000"/>
              <w:right w:val="single" w:sz="4" w:space="0" w:color="000000"/>
            </w:tcBorders>
          </w:tcPr>
          <w:p w14:paraId="16E6447A"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0,67</w:t>
            </w:r>
          </w:p>
        </w:tc>
      </w:tr>
      <w:tr w:rsidR="00775BA2" w:rsidRPr="00CD63DC" w14:paraId="37FF01E8" w14:textId="77777777" w:rsidTr="00563E85">
        <w:trPr>
          <w:trHeight w:val="300"/>
          <w:jc w:val="center"/>
        </w:trPr>
        <w:tc>
          <w:tcPr>
            <w:tcW w:w="3844" w:type="dxa"/>
            <w:tcBorders>
              <w:top w:val="nil"/>
              <w:left w:val="single" w:sz="4" w:space="0" w:color="000000"/>
              <w:bottom w:val="single" w:sz="4" w:space="0" w:color="000000"/>
              <w:right w:val="single" w:sz="4" w:space="0" w:color="000000"/>
            </w:tcBorders>
          </w:tcPr>
          <w:p w14:paraId="4959EC7E" w14:textId="77777777" w:rsidR="00775BA2" w:rsidRPr="00CD63DC" w:rsidRDefault="00775BA2" w:rsidP="00FF5BEC">
            <w:pPr>
              <w:pBdr>
                <w:top w:val="nil"/>
                <w:left w:val="nil"/>
                <w:bottom w:val="nil"/>
                <w:right w:val="nil"/>
                <w:between w:val="nil"/>
              </w:pBdr>
              <w:ind w:hanging="2"/>
              <w:rPr>
                <w:rFonts w:ascii="Arial" w:eastAsia="Arial" w:hAnsi="Arial" w:cs="Arial"/>
                <w:color w:val="000000"/>
                <w:sz w:val="18"/>
                <w:szCs w:val="18"/>
              </w:rPr>
            </w:pPr>
            <w:r w:rsidRPr="00CD63DC">
              <w:rPr>
                <w:rFonts w:ascii="Arial" w:eastAsia="Arial" w:hAnsi="Arial" w:cs="Arial"/>
                <w:color w:val="000000"/>
                <w:sz w:val="18"/>
                <w:szCs w:val="18"/>
              </w:rPr>
              <w:t>ATÚN</w:t>
            </w:r>
          </w:p>
        </w:tc>
        <w:tc>
          <w:tcPr>
            <w:tcW w:w="1974" w:type="dxa"/>
            <w:tcBorders>
              <w:top w:val="nil"/>
              <w:left w:val="nil"/>
              <w:bottom w:val="single" w:sz="4" w:space="0" w:color="000000"/>
              <w:right w:val="single" w:sz="4" w:space="0" w:color="000000"/>
            </w:tcBorders>
          </w:tcPr>
          <w:p w14:paraId="19D2724C"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0,85</w:t>
            </w:r>
          </w:p>
        </w:tc>
        <w:tc>
          <w:tcPr>
            <w:tcW w:w="3108" w:type="dxa"/>
            <w:tcBorders>
              <w:top w:val="nil"/>
              <w:left w:val="nil"/>
              <w:bottom w:val="single" w:sz="4" w:space="0" w:color="000000"/>
              <w:right w:val="single" w:sz="4" w:space="0" w:color="000000"/>
            </w:tcBorders>
          </w:tcPr>
          <w:p w14:paraId="39777CE4"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0,67</w:t>
            </w:r>
          </w:p>
        </w:tc>
      </w:tr>
      <w:tr w:rsidR="00775BA2" w:rsidRPr="00CD63DC" w14:paraId="505FFB9C" w14:textId="77777777" w:rsidTr="00563E85">
        <w:trPr>
          <w:trHeight w:val="300"/>
          <w:jc w:val="center"/>
        </w:trPr>
        <w:tc>
          <w:tcPr>
            <w:tcW w:w="3844" w:type="dxa"/>
            <w:tcBorders>
              <w:top w:val="nil"/>
              <w:left w:val="single" w:sz="4" w:space="0" w:color="000000"/>
              <w:bottom w:val="single" w:sz="4" w:space="0" w:color="000000"/>
              <w:right w:val="single" w:sz="4" w:space="0" w:color="000000"/>
            </w:tcBorders>
          </w:tcPr>
          <w:p w14:paraId="4CF8FB45" w14:textId="77777777" w:rsidR="00775BA2" w:rsidRPr="00CD63DC" w:rsidRDefault="00775BA2" w:rsidP="00FF5BEC">
            <w:pPr>
              <w:pBdr>
                <w:top w:val="nil"/>
                <w:left w:val="nil"/>
                <w:bottom w:val="nil"/>
                <w:right w:val="nil"/>
                <w:between w:val="nil"/>
              </w:pBdr>
              <w:ind w:hanging="2"/>
              <w:rPr>
                <w:rFonts w:ascii="Arial" w:eastAsia="Arial" w:hAnsi="Arial" w:cs="Arial"/>
                <w:color w:val="000000"/>
                <w:sz w:val="18"/>
                <w:szCs w:val="18"/>
              </w:rPr>
            </w:pPr>
            <w:r w:rsidRPr="00CD63DC">
              <w:rPr>
                <w:rFonts w:ascii="Arial" w:eastAsia="Arial" w:hAnsi="Arial" w:cs="Arial"/>
                <w:color w:val="000000"/>
                <w:sz w:val="18"/>
                <w:szCs w:val="18"/>
              </w:rPr>
              <w:t>PLUMUDA Y CARDUMEN</w:t>
            </w:r>
          </w:p>
        </w:tc>
        <w:tc>
          <w:tcPr>
            <w:tcW w:w="1974" w:type="dxa"/>
            <w:tcBorders>
              <w:top w:val="nil"/>
              <w:left w:val="nil"/>
              <w:bottom w:val="single" w:sz="4" w:space="0" w:color="000000"/>
              <w:right w:val="single" w:sz="4" w:space="0" w:color="000000"/>
            </w:tcBorders>
          </w:tcPr>
          <w:p w14:paraId="06CC65AE"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0,75</w:t>
            </w:r>
          </w:p>
        </w:tc>
        <w:tc>
          <w:tcPr>
            <w:tcW w:w="3108" w:type="dxa"/>
            <w:tcBorders>
              <w:top w:val="nil"/>
              <w:left w:val="nil"/>
              <w:bottom w:val="single" w:sz="4" w:space="0" w:color="000000"/>
              <w:right w:val="single" w:sz="4" w:space="0" w:color="000000"/>
            </w:tcBorders>
          </w:tcPr>
          <w:p w14:paraId="6A656EFE"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0,67</w:t>
            </w:r>
          </w:p>
        </w:tc>
      </w:tr>
      <w:tr w:rsidR="00775BA2" w:rsidRPr="00CD63DC" w14:paraId="1C7AB1CC" w14:textId="77777777" w:rsidTr="00563E85">
        <w:trPr>
          <w:trHeight w:val="300"/>
          <w:jc w:val="center"/>
        </w:trPr>
        <w:tc>
          <w:tcPr>
            <w:tcW w:w="3844" w:type="dxa"/>
            <w:tcBorders>
              <w:top w:val="nil"/>
              <w:left w:val="single" w:sz="4" w:space="0" w:color="000000"/>
              <w:bottom w:val="single" w:sz="4" w:space="0" w:color="000000"/>
              <w:right w:val="single" w:sz="4" w:space="0" w:color="000000"/>
            </w:tcBorders>
          </w:tcPr>
          <w:p w14:paraId="0D447ABF" w14:textId="77777777" w:rsidR="00775BA2" w:rsidRPr="00CD63DC" w:rsidRDefault="00775BA2" w:rsidP="00FF5BEC">
            <w:pPr>
              <w:pBdr>
                <w:top w:val="nil"/>
                <w:left w:val="nil"/>
                <w:bottom w:val="nil"/>
                <w:right w:val="nil"/>
                <w:between w:val="nil"/>
              </w:pBdr>
              <w:ind w:hanging="2"/>
              <w:rPr>
                <w:rFonts w:ascii="Arial" w:eastAsia="Arial" w:hAnsi="Arial" w:cs="Arial"/>
                <w:color w:val="000000"/>
                <w:sz w:val="18"/>
                <w:szCs w:val="18"/>
              </w:rPr>
            </w:pPr>
            <w:r w:rsidRPr="00CD63DC">
              <w:rPr>
                <w:rFonts w:ascii="Arial" w:eastAsia="Arial" w:hAnsi="Arial" w:cs="Arial"/>
                <w:color w:val="000000"/>
                <w:sz w:val="18"/>
                <w:szCs w:val="18"/>
              </w:rPr>
              <w:t>PESCA BLANCA</w:t>
            </w:r>
          </w:p>
        </w:tc>
        <w:tc>
          <w:tcPr>
            <w:tcW w:w="1974" w:type="dxa"/>
            <w:tcBorders>
              <w:top w:val="nil"/>
              <w:left w:val="nil"/>
              <w:bottom w:val="single" w:sz="4" w:space="0" w:color="000000"/>
              <w:right w:val="single" w:sz="4" w:space="0" w:color="000000"/>
            </w:tcBorders>
          </w:tcPr>
          <w:p w14:paraId="1725BA85"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w:t>
            </w:r>
          </w:p>
        </w:tc>
        <w:tc>
          <w:tcPr>
            <w:tcW w:w="3108" w:type="dxa"/>
            <w:tcBorders>
              <w:top w:val="nil"/>
              <w:left w:val="nil"/>
              <w:bottom w:val="single" w:sz="4" w:space="0" w:color="000000"/>
              <w:right w:val="single" w:sz="4" w:space="0" w:color="000000"/>
            </w:tcBorders>
          </w:tcPr>
          <w:p w14:paraId="1D713E96"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0,75</w:t>
            </w:r>
          </w:p>
        </w:tc>
      </w:tr>
      <w:tr w:rsidR="00775BA2" w:rsidRPr="00CD63DC" w14:paraId="39B19E77" w14:textId="77777777" w:rsidTr="00563E85">
        <w:trPr>
          <w:trHeight w:val="300"/>
          <w:jc w:val="center"/>
        </w:trPr>
        <w:tc>
          <w:tcPr>
            <w:tcW w:w="3844" w:type="dxa"/>
            <w:tcBorders>
              <w:top w:val="nil"/>
              <w:left w:val="single" w:sz="4" w:space="0" w:color="000000"/>
              <w:bottom w:val="single" w:sz="4" w:space="0" w:color="000000"/>
              <w:right w:val="single" w:sz="4" w:space="0" w:color="000000"/>
            </w:tcBorders>
          </w:tcPr>
          <w:p w14:paraId="2A03A685" w14:textId="77777777" w:rsidR="00775BA2" w:rsidRPr="00CD63DC" w:rsidRDefault="00775BA2" w:rsidP="00FF5BEC">
            <w:pPr>
              <w:pBdr>
                <w:top w:val="nil"/>
                <w:left w:val="nil"/>
                <w:bottom w:val="nil"/>
                <w:right w:val="nil"/>
                <w:between w:val="nil"/>
              </w:pBdr>
              <w:ind w:hanging="2"/>
              <w:rPr>
                <w:rFonts w:ascii="Arial" w:eastAsia="Arial" w:hAnsi="Arial" w:cs="Arial"/>
                <w:color w:val="000000"/>
                <w:sz w:val="18"/>
                <w:szCs w:val="18"/>
              </w:rPr>
            </w:pPr>
            <w:r w:rsidRPr="00CD63DC">
              <w:rPr>
                <w:rFonts w:ascii="Arial" w:eastAsia="Arial" w:hAnsi="Arial" w:cs="Arial"/>
                <w:color w:val="000000"/>
                <w:sz w:val="18"/>
                <w:szCs w:val="18"/>
              </w:rPr>
              <w:t>REMOLCADOR</w:t>
            </w:r>
          </w:p>
        </w:tc>
        <w:tc>
          <w:tcPr>
            <w:tcW w:w="1974" w:type="dxa"/>
            <w:tcBorders>
              <w:top w:val="nil"/>
              <w:left w:val="nil"/>
              <w:bottom w:val="single" w:sz="4" w:space="0" w:color="000000"/>
              <w:right w:val="single" w:sz="4" w:space="0" w:color="000000"/>
            </w:tcBorders>
          </w:tcPr>
          <w:p w14:paraId="6917F3C3"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0,9</w:t>
            </w:r>
          </w:p>
        </w:tc>
        <w:tc>
          <w:tcPr>
            <w:tcW w:w="3108" w:type="dxa"/>
            <w:tcBorders>
              <w:top w:val="nil"/>
              <w:left w:val="nil"/>
              <w:bottom w:val="single" w:sz="4" w:space="0" w:color="000000"/>
              <w:right w:val="single" w:sz="4" w:space="0" w:color="000000"/>
            </w:tcBorders>
          </w:tcPr>
          <w:p w14:paraId="56EF6990"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w:t>
            </w:r>
          </w:p>
        </w:tc>
      </w:tr>
      <w:tr w:rsidR="00775BA2" w:rsidRPr="00CD63DC" w14:paraId="35C12B42" w14:textId="77777777" w:rsidTr="00563E85">
        <w:trPr>
          <w:trHeight w:val="300"/>
          <w:jc w:val="center"/>
        </w:trPr>
        <w:tc>
          <w:tcPr>
            <w:tcW w:w="3844" w:type="dxa"/>
            <w:tcBorders>
              <w:top w:val="nil"/>
              <w:left w:val="single" w:sz="4" w:space="0" w:color="000000"/>
              <w:bottom w:val="single" w:sz="4" w:space="0" w:color="000000"/>
              <w:right w:val="single" w:sz="4" w:space="0" w:color="000000"/>
            </w:tcBorders>
          </w:tcPr>
          <w:p w14:paraId="6E191D4F" w14:textId="77777777" w:rsidR="00775BA2" w:rsidRPr="00CD63DC" w:rsidRDefault="00775BA2" w:rsidP="00FF5BEC">
            <w:pPr>
              <w:pBdr>
                <w:top w:val="nil"/>
                <w:left w:val="nil"/>
                <w:bottom w:val="nil"/>
                <w:right w:val="nil"/>
                <w:between w:val="nil"/>
              </w:pBdr>
              <w:ind w:hanging="2"/>
              <w:rPr>
                <w:rFonts w:ascii="Arial" w:eastAsia="Arial" w:hAnsi="Arial" w:cs="Arial"/>
                <w:color w:val="000000"/>
                <w:sz w:val="18"/>
                <w:szCs w:val="18"/>
              </w:rPr>
            </w:pPr>
            <w:r w:rsidRPr="00CD63DC">
              <w:rPr>
                <w:rFonts w:ascii="Arial" w:eastAsia="Arial" w:hAnsi="Arial" w:cs="Arial"/>
                <w:color w:val="000000"/>
                <w:sz w:val="18"/>
                <w:szCs w:val="18"/>
              </w:rPr>
              <w:t>CABOTAJE</w:t>
            </w:r>
          </w:p>
        </w:tc>
        <w:tc>
          <w:tcPr>
            <w:tcW w:w="1974" w:type="dxa"/>
            <w:tcBorders>
              <w:top w:val="nil"/>
              <w:left w:val="nil"/>
              <w:bottom w:val="single" w:sz="4" w:space="0" w:color="000000"/>
              <w:right w:val="single" w:sz="4" w:space="0" w:color="000000"/>
            </w:tcBorders>
          </w:tcPr>
          <w:p w14:paraId="548656FC"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w:t>
            </w:r>
          </w:p>
        </w:tc>
        <w:tc>
          <w:tcPr>
            <w:tcW w:w="3108" w:type="dxa"/>
            <w:tcBorders>
              <w:top w:val="nil"/>
              <w:left w:val="nil"/>
              <w:bottom w:val="single" w:sz="4" w:space="0" w:color="000000"/>
              <w:right w:val="single" w:sz="4" w:space="0" w:color="000000"/>
            </w:tcBorders>
          </w:tcPr>
          <w:p w14:paraId="40C3E1FB" w14:textId="77777777" w:rsidR="00775BA2" w:rsidRPr="00CD63DC" w:rsidRDefault="00775BA2" w:rsidP="00FF5BEC">
            <w:pPr>
              <w:pBdr>
                <w:top w:val="nil"/>
                <w:left w:val="nil"/>
                <w:bottom w:val="nil"/>
                <w:right w:val="nil"/>
                <w:between w:val="nil"/>
              </w:pBdr>
              <w:ind w:hanging="2"/>
              <w:jc w:val="right"/>
              <w:rPr>
                <w:rFonts w:ascii="Arial" w:eastAsia="Arial" w:hAnsi="Arial" w:cs="Arial"/>
                <w:color w:val="000000"/>
                <w:sz w:val="18"/>
                <w:szCs w:val="18"/>
              </w:rPr>
            </w:pPr>
            <w:r w:rsidRPr="00CD63DC">
              <w:rPr>
                <w:rFonts w:ascii="Arial" w:eastAsia="Arial" w:hAnsi="Arial" w:cs="Arial"/>
                <w:color w:val="000000"/>
                <w:sz w:val="18"/>
                <w:szCs w:val="18"/>
              </w:rPr>
              <w:t>0,67</w:t>
            </w:r>
          </w:p>
        </w:tc>
      </w:tr>
    </w:tbl>
    <w:p w14:paraId="4EA54AFB" w14:textId="1780AB61" w:rsidR="00775BA2" w:rsidRDefault="00775BA2" w:rsidP="00FF5BEC">
      <w:pPr>
        <w:pBdr>
          <w:top w:val="nil"/>
          <w:left w:val="nil"/>
          <w:bottom w:val="nil"/>
          <w:right w:val="nil"/>
          <w:between w:val="nil"/>
        </w:pBdr>
        <w:ind w:hanging="2"/>
        <w:jc w:val="both"/>
        <w:rPr>
          <w:rFonts w:ascii="Arial" w:eastAsia="Arial" w:hAnsi="Arial" w:cs="Arial"/>
          <w:color w:val="000000"/>
        </w:rPr>
      </w:pPr>
      <w:r w:rsidRPr="00CD63DC">
        <w:rPr>
          <w:rFonts w:ascii="Arial" w:eastAsia="Arial" w:hAnsi="Arial" w:cs="Arial"/>
          <w:b/>
          <w:color w:val="000000"/>
        </w:rPr>
        <w:t>Fuente:</w:t>
      </w:r>
      <w:r w:rsidRPr="00CD63DC">
        <w:rPr>
          <w:rFonts w:ascii="Arial" w:eastAsia="Arial" w:hAnsi="Arial" w:cs="Arial"/>
          <w:color w:val="000000"/>
        </w:rPr>
        <w:t xml:space="preserve"> Estudio del Mercado de Combustibles Líquidos en Zonas de Frontera y de Diésel Marino en las Costas Colombianas UPME-AENE  2002.</w:t>
      </w:r>
    </w:p>
    <w:p w14:paraId="3E3B6468" w14:textId="77777777" w:rsidR="00DA1300" w:rsidRPr="00CD63DC" w:rsidRDefault="00DA1300" w:rsidP="00FF5BEC">
      <w:pPr>
        <w:pBdr>
          <w:top w:val="nil"/>
          <w:left w:val="nil"/>
          <w:bottom w:val="nil"/>
          <w:right w:val="nil"/>
          <w:between w:val="nil"/>
        </w:pBdr>
        <w:ind w:hanging="2"/>
        <w:jc w:val="both"/>
        <w:rPr>
          <w:rFonts w:ascii="Arial" w:eastAsia="Arial" w:hAnsi="Arial" w:cs="Arial"/>
          <w:color w:val="000000"/>
        </w:rPr>
      </w:pPr>
    </w:p>
    <w:p w14:paraId="363A6E61"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7AA947FE" w14:textId="77777777" w:rsidR="00775BA2" w:rsidRPr="00120C81" w:rsidRDefault="00775BA2" w:rsidP="00FF5BEC">
      <w:pPr>
        <w:pStyle w:val="Prrafodelista"/>
        <w:numPr>
          <w:ilvl w:val="0"/>
          <w:numId w:val="14"/>
        </w:numPr>
        <w:pBdr>
          <w:top w:val="nil"/>
          <w:left w:val="nil"/>
          <w:bottom w:val="nil"/>
          <w:right w:val="nil"/>
          <w:between w:val="nil"/>
        </w:pBdr>
        <w:jc w:val="both"/>
        <w:textAlignment w:val="top"/>
        <w:outlineLvl w:val="0"/>
        <w:rPr>
          <w:rFonts w:ascii="Arial" w:eastAsia="Arial" w:hAnsi="Arial" w:cs="Arial"/>
          <w:color w:val="000000"/>
          <w:sz w:val="24"/>
          <w:szCs w:val="24"/>
        </w:rPr>
      </w:pPr>
      <w:r w:rsidRPr="00120C81">
        <w:rPr>
          <w:rFonts w:ascii="Arial" w:eastAsia="Arial" w:hAnsi="Arial" w:cs="Arial"/>
          <w:b/>
          <w:color w:val="000000"/>
          <w:sz w:val="24"/>
          <w:szCs w:val="24"/>
        </w:rPr>
        <w:t>HORAS DE UTILIZACIÓN POR AÑO (H)</w:t>
      </w:r>
    </w:p>
    <w:p w14:paraId="4B3BC36C"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4797B048" w14:textId="3489EB93" w:rsidR="00133D70" w:rsidRDefault="00775BA2" w:rsidP="00133D70">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Las horas de utilización anual (H) de los motores para embarcaciones dedicadas a la pesca se estiman de la siguiente manera y utilizando la Tabla 2:</w:t>
      </w:r>
    </w:p>
    <w:p w14:paraId="2A1F3AC6" w14:textId="77777777" w:rsidR="00133D70" w:rsidRDefault="00133D70" w:rsidP="00133D70">
      <w:pPr>
        <w:pBdr>
          <w:top w:val="nil"/>
          <w:left w:val="nil"/>
          <w:bottom w:val="nil"/>
          <w:right w:val="nil"/>
          <w:between w:val="nil"/>
        </w:pBdr>
        <w:ind w:hanging="2"/>
        <w:jc w:val="both"/>
        <w:rPr>
          <w:rFonts w:ascii="Arial" w:hAnsi="Arial" w:cs="Arial"/>
          <w:b/>
          <w:i/>
          <w:color w:val="000000"/>
          <w:sz w:val="24"/>
          <w:szCs w:val="24"/>
        </w:rPr>
      </w:pPr>
    </w:p>
    <w:p w14:paraId="693A17AD" w14:textId="00152E23" w:rsidR="00775BA2" w:rsidRPr="00120C81" w:rsidRDefault="00775BA2" w:rsidP="00FF5BEC">
      <w:pPr>
        <w:pBdr>
          <w:top w:val="nil"/>
          <w:left w:val="nil"/>
          <w:bottom w:val="nil"/>
          <w:right w:val="nil"/>
          <w:between w:val="nil"/>
        </w:pBdr>
        <w:ind w:hanging="2"/>
        <w:jc w:val="center"/>
        <w:rPr>
          <w:rFonts w:ascii="Arial" w:hAnsi="Arial" w:cs="Arial"/>
          <w:color w:val="000000"/>
          <w:sz w:val="24"/>
          <w:szCs w:val="24"/>
        </w:rPr>
      </w:pPr>
      <w:r w:rsidRPr="00120C81">
        <w:rPr>
          <w:rFonts w:ascii="Arial" w:hAnsi="Arial" w:cs="Arial"/>
          <w:b/>
          <w:i/>
          <w:color w:val="000000"/>
          <w:sz w:val="24"/>
          <w:szCs w:val="24"/>
        </w:rPr>
        <w:t>H = Faenas por año * Días por faena * Horas por día</w:t>
      </w:r>
    </w:p>
    <w:p w14:paraId="74AB2654"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p>
    <w:p w14:paraId="64EA6697" w14:textId="77777777" w:rsidR="00775BA2" w:rsidRPr="00120C81" w:rsidRDefault="00775BA2" w:rsidP="00FF5BEC">
      <w:pPr>
        <w:pBdr>
          <w:top w:val="nil"/>
          <w:left w:val="nil"/>
          <w:bottom w:val="nil"/>
          <w:right w:val="nil"/>
          <w:between w:val="nil"/>
        </w:pBdr>
        <w:ind w:hanging="2"/>
        <w:rPr>
          <w:rFonts w:ascii="Arial" w:eastAsia="Arial" w:hAnsi="Arial" w:cs="Arial"/>
          <w:color w:val="000000"/>
          <w:sz w:val="24"/>
          <w:szCs w:val="24"/>
        </w:rPr>
      </w:pPr>
      <w:r w:rsidRPr="00120C81">
        <w:rPr>
          <w:rFonts w:ascii="Arial" w:eastAsia="Arial" w:hAnsi="Arial" w:cs="Arial"/>
          <w:b/>
          <w:color w:val="000000"/>
          <w:sz w:val="24"/>
          <w:szCs w:val="24"/>
        </w:rPr>
        <w:t>Tabla 2. Factores de cálculo de las horas de utilización para pesca</w:t>
      </w:r>
    </w:p>
    <w:tbl>
      <w:tblPr>
        <w:tblW w:w="9148" w:type="dxa"/>
        <w:jc w:val="center"/>
        <w:tblLayout w:type="fixed"/>
        <w:tblLook w:val="0000" w:firstRow="0" w:lastRow="0" w:firstColumn="0" w:lastColumn="0" w:noHBand="0" w:noVBand="0"/>
      </w:tblPr>
      <w:tblGrid>
        <w:gridCol w:w="2086"/>
        <w:gridCol w:w="896"/>
        <w:gridCol w:w="1361"/>
        <w:gridCol w:w="1328"/>
        <w:gridCol w:w="1651"/>
        <w:gridCol w:w="1826"/>
      </w:tblGrid>
      <w:tr w:rsidR="00775BA2" w:rsidRPr="00F440DF" w14:paraId="1EC71B94" w14:textId="77777777" w:rsidTr="00563E85">
        <w:trPr>
          <w:trHeight w:val="383"/>
          <w:jc w:val="center"/>
        </w:trPr>
        <w:tc>
          <w:tcPr>
            <w:tcW w:w="208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6E9549"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b/>
                <w:color w:val="000000"/>
                <w:sz w:val="18"/>
                <w:szCs w:val="18"/>
              </w:rPr>
              <w:t>TIPO DE PESCA</w:t>
            </w:r>
          </w:p>
        </w:tc>
        <w:tc>
          <w:tcPr>
            <w:tcW w:w="896" w:type="dxa"/>
            <w:tcBorders>
              <w:top w:val="single" w:sz="4" w:space="0" w:color="000000"/>
              <w:left w:val="nil"/>
              <w:bottom w:val="single" w:sz="4" w:space="0" w:color="000000"/>
              <w:right w:val="single" w:sz="4" w:space="0" w:color="000000"/>
            </w:tcBorders>
            <w:shd w:val="clear" w:color="auto" w:fill="BFBFBF"/>
            <w:vAlign w:val="center"/>
          </w:tcPr>
          <w:p w14:paraId="2061D09D"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b/>
                <w:color w:val="000000"/>
                <w:sz w:val="18"/>
                <w:szCs w:val="18"/>
              </w:rPr>
              <w:t>FAENAS POR AÑO</w:t>
            </w:r>
          </w:p>
        </w:tc>
        <w:tc>
          <w:tcPr>
            <w:tcW w:w="1361" w:type="dxa"/>
            <w:tcBorders>
              <w:top w:val="single" w:sz="4" w:space="0" w:color="000000"/>
              <w:left w:val="nil"/>
              <w:bottom w:val="single" w:sz="4" w:space="0" w:color="000000"/>
              <w:right w:val="single" w:sz="4" w:space="0" w:color="000000"/>
            </w:tcBorders>
            <w:shd w:val="clear" w:color="auto" w:fill="BFBFBF"/>
            <w:vAlign w:val="center"/>
          </w:tcPr>
          <w:p w14:paraId="638CC843"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b/>
                <w:color w:val="000000"/>
                <w:sz w:val="18"/>
                <w:szCs w:val="18"/>
              </w:rPr>
              <w:t>DÍAS DE ARRASTRE POR FAENA</w:t>
            </w:r>
          </w:p>
        </w:tc>
        <w:tc>
          <w:tcPr>
            <w:tcW w:w="1328" w:type="dxa"/>
            <w:tcBorders>
              <w:top w:val="single" w:sz="4" w:space="0" w:color="000000"/>
              <w:left w:val="nil"/>
              <w:bottom w:val="single" w:sz="4" w:space="0" w:color="000000"/>
              <w:right w:val="single" w:sz="4" w:space="0" w:color="000000"/>
            </w:tcBorders>
            <w:shd w:val="clear" w:color="auto" w:fill="BFBFBF"/>
            <w:vAlign w:val="center"/>
          </w:tcPr>
          <w:p w14:paraId="2AEB9925"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b/>
                <w:color w:val="000000"/>
                <w:sz w:val="18"/>
                <w:szCs w:val="18"/>
              </w:rPr>
              <w:t>HORAS DE ARRASTRE POR DÍA</w:t>
            </w:r>
          </w:p>
        </w:tc>
        <w:tc>
          <w:tcPr>
            <w:tcW w:w="1651" w:type="dxa"/>
            <w:tcBorders>
              <w:top w:val="single" w:sz="4" w:space="0" w:color="000000"/>
              <w:left w:val="nil"/>
              <w:bottom w:val="single" w:sz="4" w:space="0" w:color="000000"/>
              <w:right w:val="single" w:sz="4" w:space="0" w:color="000000"/>
            </w:tcBorders>
            <w:shd w:val="clear" w:color="auto" w:fill="BFBFBF"/>
            <w:vAlign w:val="center"/>
          </w:tcPr>
          <w:p w14:paraId="2B5EDC03"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b/>
                <w:color w:val="000000"/>
                <w:sz w:val="18"/>
                <w:szCs w:val="18"/>
              </w:rPr>
              <w:t>DÍAS DE DESPLAZAMIENTO POR FAENA</w:t>
            </w:r>
          </w:p>
        </w:tc>
        <w:tc>
          <w:tcPr>
            <w:tcW w:w="1826" w:type="dxa"/>
            <w:tcBorders>
              <w:top w:val="single" w:sz="4" w:space="0" w:color="000000"/>
              <w:left w:val="nil"/>
              <w:bottom w:val="single" w:sz="4" w:space="0" w:color="000000"/>
              <w:right w:val="single" w:sz="4" w:space="0" w:color="000000"/>
            </w:tcBorders>
            <w:shd w:val="clear" w:color="auto" w:fill="BFBFBF"/>
            <w:vAlign w:val="center"/>
          </w:tcPr>
          <w:p w14:paraId="712B2213"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b/>
                <w:color w:val="000000"/>
                <w:sz w:val="18"/>
                <w:szCs w:val="18"/>
              </w:rPr>
              <w:t>HORAS DE DESPLAZAMIENTO POR DÍA</w:t>
            </w:r>
          </w:p>
        </w:tc>
      </w:tr>
      <w:tr w:rsidR="00775BA2" w:rsidRPr="00F440DF" w14:paraId="26B3AA33" w14:textId="77777777" w:rsidTr="00563E85">
        <w:trPr>
          <w:trHeight w:val="284"/>
          <w:jc w:val="center"/>
        </w:trPr>
        <w:tc>
          <w:tcPr>
            <w:tcW w:w="2086" w:type="dxa"/>
            <w:tcBorders>
              <w:top w:val="nil"/>
              <w:left w:val="single" w:sz="4" w:space="0" w:color="000000"/>
              <w:bottom w:val="single" w:sz="4" w:space="0" w:color="000000"/>
              <w:right w:val="single" w:sz="4" w:space="0" w:color="000000"/>
            </w:tcBorders>
          </w:tcPr>
          <w:p w14:paraId="5779CD2A" w14:textId="77777777" w:rsidR="00775BA2" w:rsidRPr="00F440DF" w:rsidRDefault="00775BA2" w:rsidP="00FF5BEC">
            <w:pPr>
              <w:pBdr>
                <w:top w:val="nil"/>
                <w:left w:val="nil"/>
                <w:bottom w:val="nil"/>
                <w:right w:val="nil"/>
                <w:between w:val="nil"/>
              </w:pBdr>
              <w:ind w:hanging="2"/>
              <w:rPr>
                <w:rFonts w:ascii="Arial" w:eastAsia="Arial" w:hAnsi="Arial" w:cs="Arial"/>
                <w:color w:val="000000"/>
                <w:sz w:val="18"/>
                <w:szCs w:val="18"/>
              </w:rPr>
            </w:pPr>
            <w:r w:rsidRPr="00F440DF">
              <w:rPr>
                <w:rFonts w:ascii="Arial" w:eastAsia="Arial" w:hAnsi="Arial" w:cs="Arial"/>
                <w:color w:val="000000"/>
                <w:sz w:val="18"/>
                <w:szCs w:val="18"/>
              </w:rPr>
              <w:t>CAMARÓN</w:t>
            </w:r>
          </w:p>
        </w:tc>
        <w:tc>
          <w:tcPr>
            <w:tcW w:w="896" w:type="dxa"/>
            <w:tcBorders>
              <w:top w:val="nil"/>
              <w:left w:val="nil"/>
              <w:bottom w:val="single" w:sz="4" w:space="0" w:color="000000"/>
              <w:right w:val="single" w:sz="4" w:space="0" w:color="000000"/>
            </w:tcBorders>
            <w:vAlign w:val="center"/>
          </w:tcPr>
          <w:p w14:paraId="76C09A46"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9</w:t>
            </w:r>
          </w:p>
        </w:tc>
        <w:tc>
          <w:tcPr>
            <w:tcW w:w="1361" w:type="dxa"/>
            <w:tcBorders>
              <w:top w:val="nil"/>
              <w:left w:val="nil"/>
              <w:bottom w:val="single" w:sz="4" w:space="0" w:color="000000"/>
              <w:right w:val="single" w:sz="4" w:space="0" w:color="000000"/>
            </w:tcBorders>
            <w:vAlign w:val="center"/>
          </w:tcPr>
          <w:p w14:paraId="55EB5D59"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38</w:t>
            </w:r>
          </w:p>
        </w:tc>
        <w:tc>
          <w:tcPr>
            <w:tcW w:w="1328" w:type="dxa"/>
            <w:tcBorders>
              <w:top w:val="nil"/>
              <w:left w:val="nil"/>
              <w:bottom w:val="single" w:sz="4" w:space="0" w:color="000000"/>
              <w:right w:val="single" w:sz="4" w:space="0" w:color="000000"/>
            </w:tcBorders>
            <w:vAlign w:val="center"/>
          </w:tcPr>
          <w:p w14:paraId="41690B27"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21</w:t>
            </w:r>
          </w:p>
        </w:tc>
        <w:tc>
          <w:tcPr>
            <w:tcW w:w="1651" w:type="dxa"/>
            <w:tcBorders>
              <w:top w:val="nil"/>
              <w:left w:val="nil"/>
              <w:bottom w:val="single" w:sz="4" w:space="0" w:color="000000"/>
              <w:right w:val="single" w:sz="4" w:space="0" w:color="000000"/>
            </w:tcBorders>
            <w:vAlign w:val="center"/>
          </w:tcPr>
          <w:p w14:paraId="75DDBF9D"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3</w:t>
            </w:r>
          </w:p>
        </w:tc>
        <w:tc>
          <w:tcPr>
            <w:tcW w:w="1826" w:type="dxa"/>
            <w:tcBorders>
              <w:top w:val="nil"/>
              <w:left w:val="nil"/>
              <w:bottom w:val="single" w:sz="4" w:space="0" w:color="000000"/>
              <w:right w:val="single" w:sz="4" w:space="0" w:color="000000"/>
            </w:tcBorders>
            <w:vAlign w:val="center"/>
          </w:tcPr>
          <w:p w14:paraId="570CF22E"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24</w:t>
            </w:r>
          </w:p>
        </w:tc>
      </w:tr>
      <w:tr w:rsidR="00775BA2" w:rsidRPr="00F440DF" w14:paraId="46896048" w14:textId="77777777" w:rsidTr="00563E85">
        <w:trPr>
          <w:trHeight w:val="284"/>
          <w:jc w:val="center"/>
        </w:trPr>
        <w:tc>
          <w:tcPr>
            <w:tcW w:w="2086" w:type="dxa"/>
            <w:tcBorders>
              <w:top w:val="nil"/>
              <w:left w:val="single" w:sz="4" w:space="0" w:color="000000"/>
              <w:bottom w:val="single" w:sz="4" w:space="0" w:color="000000"/>
              <w:right w:val="single" w:sz="4" w:space="0" w:color="000000"/>
            </w:tcBorders>
          </w:tcPr>
          <w:p w14:paraId="5595380C" w14:textId="77777777" w:rsidR="00775BA2" w:rsidRPr="00F440DF" w:rsidRDefault="00775BA2" w:rsidP="00FF5BEC">
            <w:pPr>
              <w:pBdr>
                <w:top w:val="nil"/>
                <w:left w:val="nil"/>
                <w:bottom w:val="nil"/>
                <w:right w:val="nil"/>
                <w:between w:val="nil"/>
              </w:pBdr>
              <w:ind w:hanging="2"/>
              <w:rPr>
                <w:rFonts w:ascii="Arial" w:eastAsia="Arial" w:hAnsi="Arial" w:cs="Arial"/>
                <w:color w:val="000000"/>
                <w:sz w:val="18"/>
                <w:szCs w:val="18"/>
              </w:rPr>
            </w:pPr>
            <w:r w:rsidRPr="00F440DF">
              <w:rPr>
                <w:rFonts w:ascii="Arial" w:eastAsia="Arial" w:hAnsi="Arial" w:cs="Arial"/>
                <w:color w:val="000000"/>
                <w:sz w:val="18"/>
                <w:szCs w:val="18"/>
              </w:rPr>
              <w:t>LANGOSTA</w:t>
            </w:r>
          </w:p>
        </w:tc>
        <w:tc>
          <w:tcPr>
            <w:tcW w:w="896" w:type="dxa"/>
            <w:tcBorders>
              <w:top w:val="nil"/>
              <w:left w:val="nil"/>
              <w:bottom w:val="single" w:sz="4" w:space="0" w:color="000000"/>
              <w:right w:val="single" w:sz="4" w:space="0" w:color="000000"/>
            </w:tcBorders>
            <w:vAlign w:val="center"/>
          </w:tcPr>
          <w:p w14:paraId="5894162D"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6</w:t>
            </w:r>
          </w:p>
        </w:tc>
        <w:tc>
          <w:tcPr>
            <w:tcW w:w="1361" w:type="dxa"/>
            <w:tcBorders>
              <w:top w:val="nil"/>
              <w:left w:val="nil"/>
              <w:bottom w:val="single" w:sz="4" w:space="0" w:color="000000"/>
              <w:right w:val="single" w:sz="4" w:space="0" w:color="000000"/>
            </w:tcBorders>
            <w:vAlign w:val="center"/>
          </w:tcPr>
          <w:p w14:paraId="442392D1"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0</w:t>
            </w:r>
          </w:p>
        </w:tc>
        <w:tc>
          <w:tcPr>
            <w:tcW w:w="1328" w:type="dxa"/>
            <w:tcBorders>
              <w:top w:val="nil"/>
              <w:left w:val="nil"/>
              <w:bottom w:val="single" w:sz="4" w:space="0" w:color="000000"/>
              <w:right w:val="single" w:sz="4" w:space="0" w:color="000000"/>
            </w:tcBorders>
            <w:vAlign w:val="center"/>
          </w:tcPr>
          <w:p w14:paraId="23C426EE"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0</w:t>
            </w:r>
          </w:p>
        </w:tc>
        <w:tc>
          <w:tcPr>
            <w:tcW w:w="1651" w:type="dxa"/>
            <w:tcBorders>
              <w:top w:val="nil"/>
              <w:left w:val="nil"/>
              <w:bottom w:val="single" w:sz="4" w:space="0" w:color="000000"/>
              <w:right w:val="single" w:sz="4" w:space="0" w:color="000000"/>
            </w:tcBorders>
            <w:vAlign w:val="center"/>
          </w:tcPr>
          <w:p w14:paraId="37164B7B"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60</w:t>
            </w:r>
          </w:p>
        </w:tc>
        <w:tc>
          <w:tcPr>
            <w:tcW w:w="1826" w:type="dxa"/>
            <w:tcBorders>
              <w:top w:val="nil"/>
              <w:left w:val="nil"/>
              <w:bottom w:val="single" w:sz="4" w:space="0" w:color="000000"/>
              <w:right w:val="single" w:sz="4" w:space="0" w:color="000000"/>
            </w:tcBorders>
            <w:vAlign w:val="center"/>
          </w:tcPr>
          <w:p w14:paraId="6D5A9169"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16</w:t>
            </w:r>
          </w:p>
        </w:tc>
      </w:tr>
      <w:tr w:rsidR="00775BA2" w:rsidRPr="00F440DF" w14:paraId="73F90D51" w14:textId="77777777" w:rsidTr="00563E85">
        <w:trPr>
          <w:trHeight w:val="284"/>
          <w:jc w:val="center"/>
        </w:trPr>
        <w:tc>
          <w:tcPr>
            <w:tcW w:w="2086" w:type="dxa"/>
            <w:tcBorders>
              <w:top w:val="nil"/>
              <w:left w:val="single" w:sz="4" w:space="0" w:color="000000"/>
              <w:bottom w:val="single" w:sz="4" w:space="0" w:color="000000"/>
              <w:right w:val="single" w:sz="4" w:space="0" w:color="000000"/>
            </w:tcBorders>
          </w:tcPr>
          <w:p w14:paraId="1F3F7CCE" w14:textId="77777777" w:rsidR="00775BA2" w:rsidRPr="00F440DF" w:rsidRDefault="00775BA2" w:rsidP="00FF5BEC">
            <w:pPr>
              <w:pBdr>
                <w:top w:val="nil"/>
                <w:left w:val="nil"/>
                <w:bottom w:val="nil"/>
                <w:right w:val="nil"/>
                <w:between w:val="nil"/>
              </w:pBdr>
              <w:ind w:hanging="2"/>
              <w:rPr>
                <w:rFonts w:ascii="Arial" w:eastAsia="Arial" w:hAnsi="Arial" w:cs="Arial"/>
                <w:color w:val="000000"/>
                <w:sz w:val="18"/>
                <w:szCs w:val="18"/>
              </w:rPr>
            </w:pPr>
            <w:r w:rsidRPr="00F440DF">
              <w:rPr>
                <w:rFonts w:ascii="Arial" w:eastAsia="Arial" w:hAnsi="Arial" w:cs="Arial"/>
                <w:color w:val="000000"/>
                <w:sz w:val="18"/>
                <w:szCs w:val="18"/>
              </w:rPr>
              <w:t>ATÚN</w:t>
            </w:r>
          </w:p>
        </w:tc>
        <w:tc>
          <w:tcPr>
            <w:tcW w:w="896" w:type="dxa"/>
            <w:tcBorders>
              <w:top w:val="nil"/>
              <w:left w:val="nil"/>
              <w:bottom w:val="single" w:sz="4" w:space="0" w:color="000000"/>
              <w:right w:val="single" w:sz="4" w:space="0" w:color="000000"/>
            </w:tcBorders>
            <w:vAlign w:val="center"/>
          </w:tcPr>
          <w:p w14:paraId="61A3ABB9"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6</w:t>
            </w:r>
          </w:p>
        </w:tc>
        <w:tc>
          <w:tcPr>
            <w:tcW w:w="1361" w:type="dxa"/>
            <w:tcBorders>
              <w:top w:val="nil"/>
              <w:left w:val="nil"/>
              <w:bottom w:val="single" w:sz="4" w:space="0" w:color="000000"/>
              <w:right w:val="single" w:sz="4" w:space="0" w:color="000000"/>
            </w:tcBorders>
            <w:vAlign w:val="center"/>
          </w:tcPr>
          <w:p w14:paraId="5EFFBD95"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62</w:t>
            </w:r>
          </w:p>
        </w:tc>
        <w:tc>
          <w:tcPr>
            <w:tcW w:w="1328" w:type="dxa"/>
            <w:tcBorders>
              <w:top w:val="nil"/>
              <w:left w:val="nil"/>
              <w:bottom w:val="single" w:sz="4" w:space="0" w:color="000000"/>
              <w:right w:val="single" w:sz="4" w:space="0" w:color="000000"/>
            </w:tcBorders>
            <w:vAlign w:val="center"/>
          </w:tcPr>
          <w:p w14:paraId="1418F41E"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21</w:t>
            </w:r>
          </w:p>
        </w:tc>
        <w:tc>
          <w:tcPr>
            <w:tcW w:w="1651" w:type="dxa"/>
            <w:tcBorders>
              <w:top w:val="nil"/>
              <w:left w:val="nil"/>
              <w:bottom w:val="single" w:sz="4" w:space="0" w:color="000000"/>
              <w:right w:val="single" w:sz="4" w:space="0" w:color="000000"/>
            </w:tcBorders>
            <w:vAlign w:val="center"/>
          </w:tcPr>
          <w:p w14:paraId="1C59E776"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3</w:t>
            </w:r>
          </w:p>
        </w:tc>
        <w:tc>
          <w:tcPr>
            <w:tcW w:w="1826" w:type="dxa"/>
            <w:tcBorders>
              <w:top w:val="nil"/>
              <w:left w:val="nil"/>
              <w:bottom w:val="single" w:sz="4" w:space="0" w:color="000000"/>
              <w:right w:val="single" w:sz="4" w:space="0" w:color="000000"/>
            </w:tcBorders>
            <w:vAlign w:val="center"/>
          </w:tcPr>
          <w:p w14:paraId="40115510"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24</w:t>
            </w:r>
          </w:p>
        </w:tc>
      </w:tr>
      <w:tr w:rsidR="00775BA2" w:rsidRPr="00F440DF" w14:paraId="2B271DF2" w14:textId="77777777" w:rsidTr="00563E85">
        <w:trPr>
          <w:trHeight w:val="284"/>
          <w:jc w:val="center"/>
        </w:trPr>
        <w:tc>
          <w:tcPr>
            <w:tcW w:w="2086" w:type="dxa"/>
            <w:tcBorders>
              <w:top w:val="nil"/>
              <w:left w:val="single" w:sz="4" w:space="0" w:color="000000"/>
              <w:bottom w:val="single" w:sz="4" w:space="0" w:color="000000"/>
              <w:right w:val="single" w:sz="4" w:space="0" w:color="000000"/>
            </w:tcBorders>
          </w:tcPr>
          <w:p w14:paraId="3480D9B5" w14:textId="77777777" w:rsidR="00775BA2" w:rsidRPr="00F440DF" w:rsidRDefault="00775BA2" w:rsidP="00FF5BEC">
            <w:pPr>
              <w:pBdr>
                <w:top w:val="nil"/>
                <w:left w:val="nil"/>
                <w:bottom w:val="nil"/>
                <w:right w:val="nil"/>
                <w:between w:val="nil"/>
              </w:pBdr>
              <w:ind w:hanging="2"/>
              <w:rPr>
                <w:rFonts w:ascii="Arial" w:eastAsia="Arial" w:hAnsi="Arial" w:cs="Arial"/>
                <w:color w:val="000000"/>
                <w:sz w:val="18"/>
                <w:szCs w:val="18"/>
              </w:rPr>
            </w:pPr>
            <w:r w:rsidRPr="00F440DF">
              <w:rPr>
                <w:rFonts w:ascii="Arial" w:eastAsia="Arial" w:hAnsi="Arial" w:cs="Arial"/>
                <w:color w:val="000000"/>
                <w:sz w:val="18"/>
                <w:szCs w:val="18"/>
              </w:rPr>
              <w:t>PLUMUDA Y CARDUMEN</w:t>
            </w:r>
          </w:p>
        </w:tc>
        <w:tc>
          <w:tcPr>
            <w:tcW w:w="896" w:type="dxa"/>
            <w:tcBorders>
              <w:top w:val="nil"/>
              <w:left w:val="nil"/>
              <w:bottom w:val="single" w:sz="4" w:space="0" w:color="000000"/>
              <w:right w:val="single" w:sz="4" w:space="0" w:color="000000"/>
            </w:tcBorders>
            <w:vAlign w:val="center"/>
          </w:tcPr>
          <w:p w14:paraId="4E2CC334"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12</w:t>
            </w:r>
          </w:p>
        </w:tc>
        <w:tc>
          <w:tcPr>
            <w:tcW w:w="1361" w:type="dxa"/>
            <w:tcBorders>
              <w:top w:val="nil"/>
              <w:left w:val="nil"/>
              <w:bottom w:val="single" w:sz="4" w:space="0" w:color="000000"/>
              <w:right w:val="single" w:sz="4" w:space="0" w:color="000000"/>
            </w:tcBorders>
            <w:vAlign w:val="center"/>
          </w:tcPr>
          <w:p w14:paraId="2649828D"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27</w:t>
            </w:r>
          </w:p>
        </w:tc>
        <w:tc>
          <w:tcPr>
            <w:tcW w:w="1328" w:type="dxa"/>
            <w:tcBorders>
              <w:top w:val="nil"/>
              <w:left w:val="nil"/>
              <w:bottom w:val="single" w:sz="4" w:space="0" w:color="000000"/>
              <w:right w:val="single" w:sz="4" w:space="0" w:color="000000"/>
            </w:tcBorders>
            <w:vAlign w:val="center"/>
          </w:tcPr>
          <w:p w14:paraId="6D221AD6"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18</w:t>
            </w:r>
          </w:p>
        </w:tc>
        <w:tc>
          <w:tcPr>
            <w:tcW w:w="1651" w:type="dxa"/>
            <w:tcBorders>
              <w:top w:val="nil"/>
              <w:left w:val="nil"/>
              <w:bottom w:val="single" w:sz="4" w:space="0" w:color="000000"/>
              <w:right w:val="single" w:sz="4" w:space="0" w:color="000000"/>
            </w:tcBorders>
            <w:vAlign w:val="center"/>
          </w:tcPr>
          <w:p w14:paraId="506C65BF"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3</w:t>
            </w:r>
          </w:p>
        </w:tc>
        <w:tc>
          <w:tcPr>
            <w:tcW w:w="1826" w:type="dxa"/>
            <w:tcBorders>
              <w:top w:val="nil"/>
              <w:left w:val="nil"/>
              <w:bottom w:val="single" w:sz="4" w:space="0" w:color="000000"/>
              <w:right w:val="single" w:sz="4" w:space="0" w:color="000000"/>
            </w:tcBorders>
            <w:vAlign w:val="center"/>
          </w:tcPr>
          <w:p w14:paraId="698840B4"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24</w:t>
            </w:r>
          </w:p>
        </w:tc>
      </w:tr>
      <w:tr w:rsidR="00775BA2" w:rsidRPr="00F440DF" w14:paraId="71558E3F" w14:textId="77777777" w:rsidTr="00563E85">
        <w:trPr>
          <w:trHeight w:val="284"/>
          <w:jc w:val="center"/>
        </w:trPr>
        <w:tc>
          <w:tcPr>
            <w:tcW w:w="2086" w:type="dxa"/>
            <w:tcBorders>
              <w:top w:val="nil"/>
              <w:left w:val="single" w:sz="4" w:space="0" w:color="000000"/>
              <w:bottom w:val="single" w:sz="4" w:space="0" w:color="000000"/>
              <w:right w:val="single" w:sz="4" w:space="0" w:color="000000"/>
            </w:tcBorders>
          </w:tcPr>
          <w:p w14:paraId="16B49D9D" w14:textId="77777777" w:rsidR="00775BA2" w:rsidRPr="00F440DF" w:rsidRDefault="00775BA2" w:rsidP="00FF5BEC">
            <w:pPr>
              <w:pBdr>
                <w:top w:val="nil"/>
                <w:left w:val="nil"/>
                <w:bottom w:val="nil"/>
                <w:right w:val="nil"/>
                <w:between w:val="nil"/>
              </w:pBdr>
              <w:ind w:hanging="2"/>
              <w:rPr>
                <w:rFonts w:ascii="Arial" w:eastAsia="Arial" w:hAnsi="Arial" w:cs="Arial"/>
                <w:color w:val="000000"/>
                <w:sz w:val="18"/>
                <w:szCs w:val="18"/>
              </w:rPr>
            </w:pPr>
            <w:r w:rsidRPr="00F440DF">
              <w:rPr>
                <w:rFonts w:ascii="Arial" w:eastAsia="Arial" w:hAnsi="Arial" w:cs="Arial"/>
                <w:color w:val="000000"/>
                <w:sz w:val="18"/>
                <w:szCs w:val="18"/>
              </w:rPr>
              <w:t>PESCA BLANCA</w:t>
            </w:r>
          </w:p>
        </w:tc>
        <w:tc>
          <w:tcPr>
            <w:tcW w:w="896" w:type="dxa"/>
            <w:tcBorders>
              <w:top w:val="nil"/>
              <w:left w:val="nil"/>
              <w:bottom w:val="single" w:sz="4" w:space="0" w:color="000000"/>
              <w:right w:val="single" w:sz="4" w:space="0" w:color="000000"/>
            </w:tcBorders>
            <w:vAlign w:val="center"/>
          </w:tcPr>
          <w:p w14:paraId="2A0F5B91"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16</w:t>
            </w:r>
          </w:p>
        </w:tc>
        <w:tc>
          <w:tcPr>
            <w:tcW w:w="1361" w:type="dxa"/>
            <w:tcBorders>
              <w:top w:val="nil"/>
              <w:left w:val="nil"/>
              <w:bottom w:val="single" w:sz="4" w:space="0" w:color="000000"/>
              <w:right w:val="single" w:sz="4" w:space="0" w:color="000000"/>
            </w:tcBorders>
            <w:vAlign w:val="center"/>
          </w:tcPr>
          <w:p w14:paraId="2A3880C0"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0</w:t>
            </w:r>
          </w:p>
        </w:tc>
        <w:tc>
          <w:tcPr>
            <w:tcW w:w="1328" w:type="dxa"/>
            <w:tcBorders>
              <w:top w:val="nil"/>
              <w:left w:val="nil"/>
              <w:bottom w:val="single" w:sz="4" w:space="0" w:color="000000"/>
              <w:right w:val="single" w:sz="4" w:space="0" w:color="000000"/>
            </w:tcBorders>
            <w:vAlign w:val="center"/>
          </w:tcPr>
          <w:p w14:paraId="54B00CA2"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0</w:t>
            </w:r>
          </w:p>
        </w:tc>
        <w:tc>
          <w:tcPr>
            <w:tcW w:w="1651" w:type="dxa"/>
            <w:tcBorders>
              <w:top w:val="nil"/>
              <w:left w:val="nil"/>
              <w:bottom w:val="single" w:sz="4" w:space="0" w:color="000000"/>
              <w:right w:val="single" w:sz="4" w:space="0" w:color="000000"/>
            </w:tcBorders>
            <w:vAlign w:val="center"/>
          </w:tcPr>
          <w:p w14:paraId="00E17640"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20</w:t>
            </w:r>
          </w:p>
        </w:tc>
        <w:tc>
          <w:tcPr>
            <w:tcW w:w="1826" w:type="dxa"/>
            <w:tcBorders>
              <w:top w:val="nil"/>
              <w:left w:val="nil"/>
              <w:bottom w:val="single" w:sz="4" w:space="0" w:color="000000"/>
              <w:right w:val="single" w:sz="4" w:space="0" w:color="000000"/>
            </w:tcBorders>
            <w:vAlign w:val="center"/>
          </w:tcPr>
          <w:p w14:paraId="64822F18"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18</w:t>
            </w:r>
          </w:p>
        </w:tc>
      </w:tr>
    </w:tbl>
    <w:p w14:paraId="7A3F0D14" w14:textId="6E93AE1D" w:rsidR="00775BA2" w:rsidRDefault="00775BA2" w:rsidP="00FF5BEC">
      <w:pPr>
        <w:pBdr>
          <w:top w:val="nil"/>
          <w:left w:val="nil"/>
          <w:bottom w:val="nil"/>
          <w:right w:val="nil"/>
          <w:between w:val="nil"/>
        </w:pBdr>
        <w:ind w:hanging="2"/>
        <w:jc w:val="both"/>
        <w:rPr>
          <w:rFonts w:ascii="Arial" w:eastAsia="Arial" w:hAnsi="Arial" w:cs="Arial"/>
          <w:color w:val="000000"/>
        </w:rPr>
      </w:pPr>
      <w:r w:rsidRPr="00F440DF">
        <w:rPr>
          <w:rFonts w:ascii="Arial" w:eastAsia="Arial" w:hAnsi="Arial" w:cs="Arial"/>
          <w:b/>
          <w:color w:val="000000"/>
        </w:rPr>
        <w:t>Fuente:</w:t>
      </w:r>
      <w:r w:rsidRPr="00F440DF">
        <w:rPr>
          <w:rFonts w:ascii="Arial" w:eastAsia="Arial" w:hAnsi="Arial" w:cs="Arial"/>
          <w:color w:val="000000"/>
        </w:rPr>
        <w:t xml:space="preserve"> Estudio del Mercado de Combustibles Líquidos en Zonas de Frontera y de Diésel Marino en las Costas Colombianas UPME-AENE  2002.</w:t>
      </w:r>
    </w:p>
    <w:p w14:paraId="328B8440" w14:textId="77777777" w:rsidR="00F440DF" w:rsidRPr="00F440DF" w:rsidRDefault="00F440DF" w:rsidP="00FF5BEC">
      <w:pPr>
        <w:pBdr>
          <w:top w:val="nil"/>
          <w:left w:val="nil"/>
          <w:bottom w:val="nil"/>
          <w:right w:val="nil"/>
          <w:between w:val="nil"/>
        </w:pBdr>
        <w:ind w:hanging="2"/>
        <w:jc w:val="both"/>
        <w:rPr>
          <w:rFonts w:ascii="Arial" w:eastAsia="Arial" w:hAnsi="Arial" w:cs="Arial"/>
          <w:color w:val="000000"/>
        </w:rPr>
      </w:pPr>
    </w:p>
    <w:p w14:paraId="5FE5C4C1" w14:textId="6CBA968D" w:rsidR="00775BA2" w:rsidRPr="00F440DF"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F440DF">
        <w:rPr>
          <w:rFonts w:ascii="Arial" w:eastAsia="Arial" w:hAnsi="Arial" w:cs="Arial"/>
          <w:color w:val="000000"/>
          <w:sz w:val="24"/>
          <w:szCs w:val="24"/>
        </w:rPr>
        <w:t>Y para las motonaves dedicadas a las actividades de remolcador o cabotaje, las horas de utilización anual (H) de los motores es:</w:t>
      </w:r>
    </w:p>
    <w:p w14:paraId="0CBA1022" w14:textId="77777777" w:rsidR="00775BA2" w:rsidRPr="00120C81" w:rsidRDefault="00775BA2" w:rsidP="00FF5BEC">
      <w:pPr>
        <w:pBdr>
          <w:top w:val="nil"/>
          <w:left w:val="nil"/>
          <w:bottom w:val="nil"/>
          <w:right w:val="nil"/>
          <w:between w:val="nil"/>
        </w:pBdr>
        <w:ind w:hanging="2"/>
        <w:jc w:val="both"/>
        <w:rPr>
          <w:rFonts w:ascii="Arial" w:hAnsi="Arial" w:cs="Arial"/>
          <w:color w:val="000000"/>
          <w:sz w:val="24"/>
          <w:szCs w:val="24"/>
        </w:rPr>
      </w:pPr>
    </w:p>
    <w:p w14:paraId="5909B108" w14:textId="77777777" w:rsidR="00775BA2" w:rsidRPr="00120C81" w:rsidRDefault="00775BA2" w:rsidP="00FF5BEC">
      <w:pPr>
        <w:pBdr>
          <w:top w:val="nil"/>
          <w:left w:val="nil"/>
          <w:bottom w:val="nil"/>
          <w:right w:val="nil"/>
          <w:between w:val="nil"/>
        </w:pBdr>
        <w:ind w:hanging="2"/>
        <w:jc w:val="center"/>
        <w:rPr>
          <w:rFonts w:ascii="Arial" w:hAnsi="Arial" w:cs="Arial"/>
          <w:color w:val="000000"/>
          <w:sz w:val="24"/>
          <w:szCs w:val="24"/>
        </w:rPr>
      </w:pPr>
      <w:r w:rsidRPr="00120C81">
        <w:rPr>
          <w:rFonts w:ascii="Arial" w:hAnsi="Arial" w:cs="Arial"/>
          <w:b/>
          <w:i/>
          <w:color w:val="000000"/>
          <w:sz w:val="24"/>
          <w:szCs w:val="24"/>
        </w:rPr>
        <w:t>H = Viajes por año * Días por viaje * Horas por día</w:t>
      </w:r>
    </w:p>
    <w:p w14:paraId="63D96116"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p>
    <w:p w14:paraId="256E7963"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 xml:space="preserve">Usando la Tabla 3 </w:t>
      </w:r>
    </w:p>
    <w:p w14:paraId="1A339020"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472CE834" w14:textId="77777777" w:rsidR="00775BA2" w:rsidRPr="00120C81" w:rsidRDefault="00775BA2" w:rsidP="00F440DF">
      <w:pPr>
        <w:pBdr>
          <w:top w:val="nil"/>
          <w:left w:val="nil"/>
          <w:bottom w:val="nil"/>
          <w:right w:val="nil"/>
          <w:between w:val="nil"/>
        </w:pBdr>
        <w:ind w:left="2" w:hanging="2"/>
        <w:jc w:val="both"/>
        <w:rPr>
          <w:rFonts w:ascii="Arial" w:eastAsia="Arial" w:hAnsi="Arial" w:cs="Arial"/>
          <w:color w:val="000000"/>
          <w:sz w:val="24"/>
          <w:szCs w:val="24"/>
        </w:rPr>
      </w:pPr>
      <w:r w:rsidRPr="00120C81">
        <w:rPr>
          <w:rFonts w:ascii="Arial" w:eastAsia="Arial" w:hAnsi="Arial" w:cs="Arial"/>
          <w:b/>
          <w:color w:val="000000"/>
          <w:sz w:val="24"/>
          <w:szCs w:val="24"/>
        </w:rPr>
        <w:t>Tabla 3. Factores de cálculo de las horas de utilización de motor o motores principales</w:t>
      </w:r>
    </w:p>
    <w:tbl>
      <w:tblPr>
        <w:tblW w:w="8949" w:type="dxa"/>
        <w:jc w:val="center"/>
        <w:tblLayout w:type="fixed"/>
        <w:tblLook w:val="0000" w:firstRow="0" w:lastRow="0" w:firstColumn="0" w:lastColumn="0" w:noHBand="0" w:noVBand="0"/>
      </w:tblPr>
      <w:tblGrid>
        <w:gridCol w:w="2527"/>
        <w:gridCol w:w="1895"/>
        <w:gridCol w:w="2243"/>
        <w:gridCol w:w="2284"/>
      </w:tblGrid>
      <w:tr w:rsidR="00775BA2" w:rsidRPr="00F440DF" w14:paraId="456C55E2" w14:textId="77777777" w:rsidTr="00F440DF">
        <w:trPr>
          <w:trHeight w:val="343"/>
          <w:jc w:val="center"/>
        </w:trPr>
        <w:tc>
          <w:tcPr>
            <w:tcW w:w="252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0D4DECC"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ACTIVIDAD</w:t>
            </w:r>
          </w:p>
        </w:tc>
        <w:tc>
          <w:tcPr>
            <w:tcW w:w="1895" w:type="dxa"/>
            <w:tcBorders>
              <w:top w:val="single" w:sz="4" w:space="0" w:color="000000"/>
              <w:left w:val="nil"/>
              <w:bottom w:val="single" w:sz="4" w:space="0" w:color="000000"/>
              <w:right w:val="single" w:sz="4" w:space="0" w:color="000000"/>
            </w:tcBorders>
            <w:shd w:val="clear" w:color="auto" w:fill="C0C0C0"/>
            <w:vAlign w:val="center"/>
          </w:tcPr>
          <w:p w14:paraId="2173EBAA"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VIAJES POR AÑO</w:t>
            </w:r>
          </w:p>
        </w:tc>
        <w:tc>
          <w:tcPr>
            <w:tcW w:w="2243" w:type="dxa"/>
            <w:tcBorders>
              <w:top w:val="single" w:sz="4" w:space="0" w:color="000000"/>
              <w:left w:val="nil"/>
              <w:bottom w:val="single" w:sz="4" w:space="0" w:color="000000"/>
              <w:right w:val="single" w:sz="4" w:space="0" w:color="000000"/>
            </w:tcBorders>
            <w:shd w:val="clear" w:color="auto" w:fill="C0C0C0"/>
            <w:vAlign w:val="center"/>
          </w:tcPr>
          <w:p w14:paraId="77248B08"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DÍAS POR VIAJE</w:t>
            </w:r>
          </w:p>
        </w:tc>
        <w:tc>
          <w:tcPr>
            <w:tcW w:w="2284" w:type="dxa"/>
            <w:tcBorders>
              <w:top w:val="single" w:sz="4" w:space="0" w:color="000000"/>
              <w:left w:val="nil"/>
              <w:bottom w:val="single" w:sz="4" w:space="0" w:color="000000"/>
              <w:right w:val="single" w:sz="4" w:space="0" w:color="000000"/>
            </w:tcBorders>
            <w:shd w:val="clear" w:color="auto" w:fill="C0C0C0"/>
            <w:vAlign w:val="center"/>
          </w:tcPr>
          <w:p w14:paraId="4FF6AD8A"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HORAS POR DÍA</w:t>
            </w:r>
          </w:p>
        </w:tc>
      </w:tr>
      <w:tr w:rsidR="00775BA2" w:rsidRPr="00F440DF" w14:paraId="0107E960" w14:textId="77777777" w:rsidTr="00F440DF">
        <w:trPr>
          <w:trHeight w:val="343"/>
          <w:jc w:val="center"/>
        </w:trPr>
        <w:tc>
          <w:tcPr>
            <w:tcW w:w="2527" w:type="dxa"/>
            <w:tcBorders>
              <w:top w:val="nil"/>
              <w:left w:val="single" w:sz="4" w:space="0" w:color="000000"/>
              <w:bottom w:val="single" w:sz="4" w:space="0" w:color="000000"/>
              <w:right w:val="single" w:sz="4" w:space="0" w:color="000000"/>
            </w:tcBorders>
          </w:tcPr>
          <w:p w14:paraId="68279544" w14:textId="77777777" w:rsidR="00775BA2" w:rsidRPr="00F440DF" w:rsidRDefault="00775BA2" w:rsidP="00FF5BEC">
            <w:pPr>
              <w:pBdr>
                <w:top w:val="nil"/>
                <w:left w:val="nil"/>
                <w:bottom w:val="nil"/>
                <w:right w:val="nil"/>
                <w:between w:val="nil"/>
              </w:pBdr>
              <w:ind w:hanging="2"/>
              <w:rPr>
                <w:rFonts w:ascii="Arial" w:eastAsia="Arial" w:hAnsi="Arial" w:cs="Arial"/>
                <w:color w:val="000000"/>
                <w:sz w:val="18"/>
                <w:szCs w:val="18"/>
              </w:rPr>
            </w:pPr>
            <w:r w:rsidRPr="00F440DF">
              <w:rPr>
                <w:rFonts w:ascii="Arial" w:eastAsia="Arial" w:hAnsi="Arial" w:cs="Arial"/>
                <w:color w:val="000000"/>
                <w:sz w:val="18"/>
                <w:szCs w:val="18"/>
              </w:rPr>
              <w:t>REMOLCADOR</w:t>
            </w:r>
          </w:p>
        </w:tc>
        <w:tc>
          <w:tcPr>
            <w:tcW w:w="1895" w:type="dxa"/>
            <w:tcBorders>
              <w:top w:val="nil"/>
              <w:left w:val="nil"/>
              <w:bottom w:val="single" w:sz="4" w:space="0" w:color="000000"/>
              <w:right w:val="single" w:sz="4" w:space="0" w:color="000000"/>
            </w:tcBorders>
          </w:tcPr>
          <w:p w14:paraId="51964D8F"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96</w:t>
            </w:r>
          </w:p>
        </w:tc>
        <w:tc>
          <w:tcPr>
            <w:tcW w:w="2243" w:type="dxa"/>
            <w:tcBorders>
              <w:top w:val="nil"/>
              <w:left w:val="nil"/>
              <w:bottom w:val="single" w:sz="4" w:space="0" w:color="000000"/>
              <w:right w:val="single" w:sz="4" w:space="0" w:color="000000"/>
            </w:tcBorders>
          </w:tcPr>
          <w:p w14:paraId="0E2A4A75"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3</w:t>
            </w:r>
          </w:p>
        </w:tc>
        <w:tc>
          <w:tcPr>
            <w:tcW w:w="2284" w:type="dxa"/>
            <w:tcBorders>
              <w:top w:val="nil"/>
              <w:left w:val="nil"/>
              <w:bottom w:val="single" w:sz="4" w:space="0" w:color="000000"/>
              <w:right w:val="single" w:sz="4" w:space="0" w:color="000000"/>
            </w:tcBorders>
          </w:tcPr>
          <w:p w14:paraId="07772660"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24</w:t>
            </w:r>
          </w:p>
        </w:tc>
      </w:tr>
      <w:tr w:rsidR="00775BA2" w:rsidRPr="00F440DF" w14:paraId="3E88C514" w14:textId="77777777" w:rsidTr="00F440DF">
        <w:trPr>
          <w:trHeight w:val="343"/>
          <w:jc w:val="center"/>
        </w:trPr>
        <w:tc>
          <w:tcPr>
            <w:tcW w:w="2527" w:type="dxa"/>
            <w:tcBorders>
              <w:top w:val="nil"/>
              <w:left w:val="single" w:sz="4" w:space="0" w:color="000000"/>
              <w:bottom w:val="single" w:sz="4" w:space="0" w:color="000000"/>
              <w:right w:val="single" w:sz="4" w:space="0" w:color="000000"/>
            </w:tcBorders>
          </w:tcPr>
          <w:p w14:paraId="2790B9B4" w14:textId="77777777" w:rsidR="00775BA2" w:rsidRPr="00F440DF" w:rsidRDefault="00775BA2" w:rsidP="00FF5BEC">
            <w:pPr>
              <w:pBdr>
                <w:top w:val="nil"/>
                <w:left w:val="nil"/>
                <w:bottom w:val="nil"/>
                <w:right w:val="nil"/>
                <w:between w:val="nil"/>
              </w:pBdr>
              <w:ind w:hanging="2"/>
              <w:rPr>
                <w:rFonts w:ascii="Arial" w:eastAsia="Arial" w:hAnsi="Arial" w:cs="Arial"/>
                <w:color w:val="000000"/>
                <w:sz w:val="18"/>
                <w:szCs w:val="18"/>
              </w:rPr>
            </w:pPr>
            <w:r w:rsidRPr="00F440DF">
              <w:rPr>
                <w:rFonts w:ascii="Arial" w:eastAsia="Arial" w:hAnsi="Arial" w:cs="Arial"/>
                <w:color w:val="000000"/>
                <w:sz w:val="18"/>
                <w:szCs w:val="18"/>
              </w:rPr>
              <w:t>CABOTAJE</w:t>
            </w:r>
          </w:p>
        </w:tc>
        <w:tc>
          <w:tcPr>
            <w:tcW w:w="1895" w:type="dxa"/>
            <w:tcBorders>
              <w:top w:val="nil"/>
              <w:left w:val="nil"/>
              <w:bottom w:val="single" w:sz="4" w:space="0" w:color="000000"/>
              <w:right w:val="single" w:sz="4" w:space="0" w:color="000000"/>
            </w:tcBorders>
          </w:tcPr>
          <w:p w14:paraId="76310036"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96</w:t>
            </w:r>
          </w:p>
        </w:tc>
        <w:tc>
          <w:tcPr>
            <w:tcW w:w="2243" w:type="dxa"/>
            <w:tcBorders>
              <w:top w:val="nil"/>
              <w:left w:val="nil"/>
              <w:bottom w:val="single" w:sz="4" w:space="0" w:color="000000"/>
              <w:right w:val="single" w:sz="4" w:space="0" w:color="000000"/>
            </w:tcBorders>
          </w:tcPr>
          <w:p w14:paraId="50E20A72"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3</w:t>
            </w:r>
          </w:p>
        </w:tc>
        <w:tc>
          <w:tcPr>
            <w:tcW w:w="2284" w:type="dxa"/>
            <w:tcBorders>
              <w:top w:val="nil"/>
              <w:left w:val="nil"/>
              <w:bottom w:val="single" w:sz="4" w:space="0" w:color="000000"/>
              <w:right w:val="single" w:sz="4" w:space="0" w:color="000000"/>
            </w:tcBorders>
          </w:tcPr>
          <w:p w14:paraId="0AB78C29" w14:textId="77777777" w:rsidR="00775BA2" w:rsidRPr="00F440DF" w:rsidRDefault="00775BA2" w:rsidP="00FF5BEC">
            <w:pPr>
              <w:pBdr>
                <w:top w:val="nil"/>
                <w:left w:val="nil"/>
                <w:bottom w:val="nil"/>
                <w:right w:val="nil"/>
                <w:between w:val="nil"/>
              </w:pBdr>
              <w:ind w:hanging="2"/>
              <w:jc w:val="center"/>
              <w:rPr>
                <w:rFonts w:ascii="Arial" w:eastAsia="Arial" w:hAnsi="Arial" w:cs="Arial"/>
                <w:color w:val="000000"/>
                <w:sz w:val="18"/>
                <w:szCs w:val="18"/>
              </w:rPr>
            </w:pPr>
            <w:r w:rsidRPr="00F440DF">
              <w:rPr>
                <w:rFonts w:ascii="Arial" w:eastAsia="Arial" w:hAnsi="Arial" w:cs="Arial"/>
                <w:color w:val="000000"/>
                <w:sz w:val="18"/>
                <w:szCs w:val="18"/>
              </w:rPr>
              <w:t>24</w:t>
            </w:r>
          </w:p>
        </w:tc>
      </w:tr>
    </w:tbl>
    <w:p w14:paraId="1FFD7559" w14:textId="358C8D42" w:rsidR="00775BA2" w:rsidRPr="00F440DF" w:rsidRDefault="00775BA2" w:rsidP="00FF5BEC">
      <w:pPr>
        <w:pBdr>
          <w:top w:val="nil"/>
          <w:left w:val="nil"/>
          <w:bottom w:val="nil"/>
          <w:right w:val="nil"/>
          <w:between w:val="nil"/>
        </w:pBdr>
        <w:ind w:hanging="2"/>
        <w:jc w:val="both"/>
        <w:rPr>
          <w:rFonts w:ascii="Arial" w:eastAsia="Arial" w:hAnsi="Arial" w:cs="Arial"/>
          <w:color w:val="000000"/>
        </w:rPr>
      </w:pPr>
      <w:r w:rsidRPr="00F440DF">
        <w:rPr>
          <w:rFonts w:ascii="Arial" w:eastAsia="Arial" w:hAnsi="Arial" w:cs="Arial"/>
          <w:b/>
          <w:color w:val="000000"/>
        </w:rPr>
        <w:t>Fuente:</w:t>
      </w:r>
      <w:r w:rsidRPr="00F440DF">
        <w:rPr>
          <w:rFonts w:ascii="Arial" w:eastAsia="Arial" w:hAnsi="Arial" w:cs="Arial"/>
          <w:color w:val="000000"/>
        </w:rPr>
        <w:t xml:space="preserve"> Estudio del Mercado de Combustibles Líquidos en Zonas de Frontera y de   Diésel Marino en las Costas Colombianas UPME-AENE  2002.</w:t>
      </w:r>
    </w:p>
    <w:p w14:paraId="598B8C15"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6F06FD16"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b/>
          <w:color w:val="000000"/>
          <w:sz w:val="24"/>
          <w:szCs w:val="24"/>
        </w:rPr>
        <w:t>C. CUPO DE COMBUSTIBLE POR EMBARCACIÓN</w:t>
      </w:r>
    </w:p>
    <w:p w14:paraId="7A2837F7"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73F7EC0C"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Considerando lo dispuesto en el numeral 2.2.1.2.2.2 del Decreto 1073 de mayo de 2015, el cupo anual de consumo obtenido se divide en doce cuotas para determinar el cupo, así:</w:t>
      </w:r>
    </w:p>
    <w:p w14:paraId="0927892A" w14:textId="77777777" w:rsidR="00775BA2" w:rsidRPr="00120C81" w:rsidRDefault="00775BA2" w:rsidP="00FF5BEC">
      <w:pPr>
        <w:pBdr>
          <w:top w:val="nil"/>
          <w:left w:val="nil"/>
          <w:bottom w:val="nil"/>
          <w:right w:val="nil"/>
          <w:between w:val="nil"/>
        </w:pBdr>
        <w:ind w:hanging="2"/>
        <w:jc w:val="center"/>
        <w:rPr>
          <w:rFonts w:ascii="Arial" w:hAnsi="Arial" w:cs="Arial"/>
          <w:color w:val="000000"/>
          <w:sz w:val="24"/>
          <w:szCs w:val="24"/>
        </w:rPr>
      </w:pPr>
      <w:r w:rsidRPr="00120C81">
        <w:rPr>
          <w:rFonts w:ascii="Arial" w:hAnsi="Arial" w:cs="Arial"/>
          <w:b/>
          <w:i/>
          <w:color w:val="000000"/>
          <w:sz w:val="24"/>
          <w:szCs w:val="24"/>
        </w:rPr>
        <w:t>Cupo mes = Consumo año / 12</w:t>
      </w:r>
    </w:p>
    <w:p w14:paraId="4CC5CD06" w14:textId="77777777" w:rsidR="00775BA2" w:rsidRPr="00120C81" w:rsidRDefault="00775BA2" w:rsidP="00FF5BEC">
      <w:pPr>
        <w:pBdr>
          <w:top w:val="nil"/>
          <w:left w:val="nil"/>
          <w:bottom w:val="nil"/>
          <w:right w:val="nil"/>
          <w:between w:val="nil"/>
        </w:pBdr>
        <w:ind w:hanging="2"/>
        <w:jc w:val="center"/>
        <w:rPr>
          <w:rFonts w:ascii="Arial" w:hAnsi="Arial" w:cs="Arial"/>
          <w:color w:val="000000"/>
          <w:sz w:val="24"/>
          <w:szCs w:val="24"/>
        </w:rPr>
      </w:pPr>
    </w:p>
    <w:p w14:paraId="5B5744EE"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Al cupo mensual se le aplica un factor de redondeo de múltiplo de cinco al entero más cercano y corresponde al volumen mensual asignado a cada embarcación.</w:t>
      </w:r>
    </w:p>
    <w:p w14:paraId="3DFC51ED" w14:textId="77777777" w:rsidR="00775BA2" w:rsidRPr="00120C81" w:rsidRDefault="00775BA2" w:rsidP="00FF5BEC">
      <w:pPr>
        <w:pBdr>
          <w:top w:val="nil"/>
          <w:left w:val="nil"/>
          <w:bottom w:val="nil"/>
          <w:right w:val="nil"/>
          <w:between w:val="nil"/>
        </w:pBdr>
        <w:jc w:val="both"/>
        <w:rPr>
          <w:rFonts w:ascii="Arial" w:eastAsia="Arial" w:hAnsi="Arial" w:cs="Arial"/>
          <w:color w:val="000000"/>
          <w:sz w:val="24"/>
          <w:szCs w:val="24"/>
        </w:rPr>
      </w:pPr>
    </w:p>
    <w:p w14:paraId="13DFC76B" w14:textId="4EF5F1A0" w:rsidR="00775BA2" w:rsidRDefault="00775BA2" w:rsidP="00FF5BEC">
      <w:pPr>
        <w:pBdr>
          <w:top w:val="nil"/>
          <w:left w:val="nil"/>
          <w:bottom w:val="nil"/>
          <w:right w:val="nil"/>
          <w:between w:val="nil"/>
        </w:pBdr>
        <w:ind w:hanging="2"/>
        <w:jc w:val="both"/>
        <w:rPr>
          <w:rFonts w:ascii="Arial" w:eastAsia="Arial" w:hAnsi="Arial" w:cs="Arial"/>
          <w:sz w:val="24"/>
          <w:szCs w:val="24"/>
        </w:rPr>
      </w:pPr>
      <w:r w:rsidRPr="00120C81">
        <w:rPr>
          <w:rFonts w:ascii="Arial" w:eastAsia="Arial" w:hAnsi="Arial" w:cs="Arial"/>
          <w:b/>
          <w:bCs/>
          <w:color w:val="000000"/>
          <w:sz w:val="24"/>
          <w:szCs w:val="24"/>
        </w:rPr>
        <w:t>4.2.</w:t>
      </w:r>
      <w:r w:rsidRPr="00120C81">
        <w:rPr>
          <w:rFonts w:ascii="Arial" w:eastAsia="Arial" w:hAnsi="Arial" w:cs="Arial"/>
          <w:color w:val="000000"/>
          <w:sz w:val="24"/>
          <w:szCs w:val="24"/>
        </w:rPr>
        <w:t xml:space="preserve"> Para las naves de la Armada Nacional propias </w:t>
      </w:r>
      <w:r w:rsidRPr="00120C81">
        <w:rPr>
          <w:rFonts w:ascii="Arial" w:eastAsia="Arial" w:hAnsi="Arial" w:cs="Arial"/>
          <w:sz w:val="24"/>
          <w:szCs w:val="24"/>
        </w:rPr>
        <w:t xml:space="preserve">del cuerpo de guardacostas de que trata el numeral 2.3 del artículo 2 de la presente resolución, la UPME </w:t>
      </w:r>
      <w:r w:rsidRPr="00120C81">
        <w:rPr>
          <w:rFonts w:ascii="Arial" w:eastAsia="Arial" w:hAnsi="Arial" w:cs="Arial"/>
          <w:sz w:val="24"/>
          <w:szCs w:val="24"/>
          <w:highlight w:val="white"/>
        </w:rPr>
        <w:t xml:space="preserve">verifica </w:t>
      </w:r>
      <w:r w:rsidRPr="00120C81">
        <w:rPr>
          <w:rFonts w:ascii="Arial" w:eastAsia="Arial" w:hAnsi="Arial" w:cs="Arial"/>
          <w:sz w:val="24"/>
          <w:szCs w:val="24"/>
        </w:rPr>
        <w:t xml:space="preserve">la consistencia de </w:t>
      </w:r>
      <w:r w:rsidRPr="00120C81">
        <w:rPr>
          <w:rFonts w:ascii="Arial" w:eastAsia="Arial" w:hAnsi="Arial" w:cs="Arial"/>
          <w:sz w:val="24"/>
          <w:szCs w:val="24"/>
          <w:highlight w:val="white"/>
        </w:rPr>
        <w:t>la proyección de consumo de ACPM recibido anualmente de la Armada Nacional con el listado de naves que hacen parte del cuerpo de guardacostas, indicando número de motores por nave, la potencia total de los motores por nave en HP (</w:t>
      </w:r>
      <w:proofErr w:type="spellStart"/>
      <w:r w:rsidRPr="00120C81">
        <w:rPr>
          <w:rFonts w:ascii="Arial" w:eastAsia="Arial" w:hAnsi="Arial" w:cs="Arial"/>
          <w:sz w:val="24"/>
          <w:szCs w:val="24"/>
          <w:highlight w:val="white"/>
        </w:rPr>
        <w:t>Horse</w:t>
      </w:r>
      <w:proofErr w:type="spellEnd"/>
      <w:r w:rsidRPr="00120C81">
        <w:rPr>
          <w:rFonts w:ascii="Arial" w:eastAsia="Arial" w:hAnsi="Arial" w:cs="Arial"/>
          <w:sz w:val="24"/>
          <w:szCs w:val="24"/>
          <w:highlight w:val="white"/>
        </w:rPr>
        <w:t xml:space="preserve"> </w:t>
      </w:r>
      <w:proofErr w:type="spellStart"/>
      <w:r w:rsidRPr="00120C81">
        <w:rPr>
          <w:rFonts w:ascii="Arial" w:eastAsia="Arial" w:hAnsi="Arial" w:cs="Arial"/>
          <w:sz w:val="24"/>
          <w:szCs w:val="24"/>
          <w:highlight w:val="white"/>
        </w:rPr>
        <w:t>Power</w:t>
      </w:r>
      <w:proofErr w:type="spellEnd"/>
      <w:r w:rsidRPr="00120C81">
        <w:rPr>
          <w:rFonts w:ascii="Arial" w:eastAsia="Arial" w:hAnsi="Arial" w:cs="Arial"/>
          <w:sz w:val="24"/>
          <w:szCs w:val="24"/>
          <w:highlight w:val="white"/>
        </w:rPr>
        <w:t xml:space="preserve">), el número de horas de operación diaria de la nave y el consumo </w:t>
      </w:r>
      <w:r w:rsidRPr="00120C81">
        <w:rPr>
          <w:rFonts w:ascii="Arial" w:eastAsia="Arial" w:hAnsi="Arial" w:cs="Arial"/>
          <w:sz w:val="24"/>
          <w:szCs w:val="24"/>
          <w:highlight w:val="white"/>
        </w:rPr>
        <w:lastRenderedPageBreak/>
        <w:t>de combustible por hora de cada nave, que serán utilizados durante la vigencia fiscal correspondiente</w:t>
      </w:r>
      <w:r w:rsidRPr="00120C81">
        <w:rPr>
          <w:rFonts w:ascii="Arial" w:eastAsia="Arial" w:hAnsi="Arial" w:cs="Arial"/>
          <w:sz w:val="24"/>
          <w:szCs w:val="24"/>
        </w:rPr>
        <w:t xml:space="preserve">. </w:t>
      </w:r>
    </w:p>
    <w:p w14:paraId="4C4378D4" w14:textId="77777777" w:rsidR="009A1D28" w:rsidRPr="00120C81" w:rsidRDefault="009A1D28" w:rsidP="00FF5BEC">
      <w:pPr>
        <w:pBdr>
          <w:top w:val="nil"/>
          <w:left w:val="nil"/>
          <w:bottom w:val="nil"/>
          <w:right w:val="nil"/>
          <w:between w:val="nil"/>
        </w:pBdr>
        <w:ind w:hanging="2"/>
        <w:jc w:val="both"/>
        <w:rPr>
          <w:rFonts w:ascii="Arial" w:eastAsia="Arial" w:hAnsi="Arial" w:cs="Arial"/>
          <w:color w:val="000000"/>
          <w:sz w:val="24"/>
          <w:szCs w:val="24"/>
        </w:rPr>
      </w:pPr>
    </w:p>
    <w:p w14:paraId="0380A274" w14:textId="77777777" w:rsidR="00775BA2" w:rsidRPr="00120C81" w:rsidRDefault="00775BA2" w:rsidP="00FF5BEC">
      <w:pPr>
        <w:pBdr>
          <w:top w:val="nil"/>
          <w:left w:val="nil"/>
          <w:bottom w:val="nil"/>
          <w:right w:val="nil"/>
          <w:between w:val="nil"/>
        </w:pBdr>
        <w:jc w:val="both"/>
        <w:rPr>
          <w:rFonts w:ascii="Arial" w:eastAsia="Arial" w:hAnsi="Arial" w:cs="Arial"/>
          <w:sz w:val="24"/>
          <w:szCs w:val="24"/>
        </w:rPr>
      </w:pPr>
      <w:r w:rsidRPr="00120C81">
        <w:rPr>
          <w:rFonts w:ascii="Arial" w:eastAsia="Arial" w:hAnsi="Arial" w:cs="Arial"/>
          <w:b/>
          <w:bCs/>
          <w:sz w:val="24"/>
          <w:szCs w:val="24"/>
        </w:rPr>
        <w:t>4.3.</w:t>
      </w:r>
      <w:r w:rsidRPr="00120C81">
        <w:rPr>
          <w:rFonts w:ascii="Arial" w:eastAsia="Arial" w:hAnsi="Arial" w:cs="Arial"/>
          <w:sz w:val="24"/>
          <w:szCs w:val="24"/>
        </w:rPr>
        <w:t xml:space="preserve"> Para las empresas que desarrollen la actividad de acuicultura de que trata el numeral 2.4 del artículo 2 de la presente resolución, para cada uno de las máquinas o equipos o vehículos dispuestas en la empresa que intervengan directamente en la producción y/o actividad, se tendrá en cuenta la siguiente información:</w:t>
      </w:r>
    </w:p>
    <w:p w14:paraId="78E4F8C1" w14:textId="77777777" w:rsidR="00775BA2" w:rsidRPr="00120C81" w:rsidRDefault="00775BA2" w:rsidP="00FF5BEC">
      <w:pPr>
        <w:pBdr>
          <w:top w:val="nil"/>
          <w:left w:val="nil"/>
          <w:bottom w:val="nil"/>
          <w:right w:val="nil"/>
          <w:between w:val="nil"/>
        </w:pBdr>
        <w:jc w:val="both"/>
        <w:rPr>
          <w:rFonts w:ascii="Arial" w:eastAsia="Arial" w:hAnsi="Arial" w:cs="Arial"/>
          <w:sz w:val="24"/>
          <w:szCs w:val="24"/>
        </w:rPr>
      </w:pPr>
    </w:p>
    <w:p w14:paraId="0328024C" w14:textId="77777777" w:rsidR="00775BA2" w:rsidRPr="00120C81" w:rsidRDefault="00775BA2" w:rsidP="00FF5BEC">
      <w:pPr>
        <w:pStyle w:val="Prrafodelista"/>
        <w:numPr>
          <w:ilvl w:val="0"/>
          <w:numId w:val="15"/>
        </w:numPr>
        <w:pBdr>
          <w:top w:val="nil"/>
          <w:left w:val="nil"/>
          <w:bottom w:val="nil"/>
          <w:right w:val="nil"/>
          <w:between w:val="nil"/>
        </w:pBdr>
        <w:jc w:val="both"/>
        <w:textAlignment w:val="top"/>
        <w:outlineLvl w:val="0"/>
        <w:rPr>
          <w:rFonts w:ascii="Arial" w:eastAsia="Arial" w:hAnsi="Arial" w:cs="Arial"/>
          <w:color w:val="000000"/>
          <w:sz w:val="24"/>
          <w:szCs w:val="24"/>
        </w:rPr>
      </w:pPr>
      <w:r w:rsidRPr="00120C81">
        <w:rPr>
          <w:rFonts w:ascii="Arial" w:eastAsia="Arial" w:hAnsi="Arial" w:cs="Arial"/>
          <w:color w:val="000000"/>
          <w:sz w:val="24"/>
          <w:szCs w:val="24"/>
        </w:rPr>
        <w:t>El consumo de galones/hora por cada equipo o máquina.</w:t>
      </w:r>
    </w:p>
    <w:p w14:paraId="30ECCC97" w14:textId="77777777" w:rsidR="00775BA2" w:rsidRPr="00120C81" w:rsidRDefault="00775BA2" w:rsidP="00FF5BEC">
      <w:pPr>
        <w:pStyle w:val="Prrafodelista"/>
        <w:numPr>
          <w:ilvl w:val="0"/>
          <w:numId w:val="15"/>
        </w:numPr>
        <w:pBdr>
          <w:top w:val="nil"/>
          <w:left w:val="nil"/>
          <w:bottom w:val="nil"/>
          <w:right w:val="nil"/>
          <w:between w:val="nil"/>
        </w:pBdr>
        <w:jc w:val="both"/>
        <w:textAlignment w:val="top"/>
        <w:outlineLvl w:val="0"/>
        <w:rPr>
          <w:rFonts w:ascii="Arial" w:eastAsia="Arial" w:hAnsi="Arial" w:cs="Arial"/>
          <w:color w:val="000000"/>
          <w:sz w:val="24"/>
          <w:szCs w:val="24"/>
        </w:rPr>
      </w:pPr>
      <w:r w:rsidRPr="00120C81">
        <w:rPr>
          <w:rFonts w:ascii="Arial" w:eastAsia="Arial" w:hAnsi="Arial" w:cs="Arial"/>
          <w:color w:val="000000"/>
          <w:sz w:val="24"/>
          <w:szCs w:val="24"/>
        </w:rPr>
        <w:t>El consumo de galones/año por cada equipo o máquina.</w:t>
      </w:r>
    </w:p>
    <w:p w14:paraId="0771926E" w14:textId="77777777" w:rsidR="00775BA2" w:rsidRPr="00120C81" w:rsidRDefault="00775BA2" w:rsidP="00FF5BEC">
      <w:pPr>
        <w:pStyle w:val="Prrafodelista"/>
        <w:numPr>
          <w:ilvl w:val="0"/>
          <w:numId w:val="15"/>
        </w:numPr>
        <w:pBdr>
          <w:top w:val="nil"/>
          <w:left w:val="nil"/>
          <w:bottom w:val="nil"/>
          <w:right w:val="nil"/>
          <w:between w:val="nil"/>
        </w:pBdr>
        <w:jc w:val="both"/>
        <w:textAlignment w:val="top"/>
        <w:outlineLvl w:val="0"/>
        <w:rPr>
          <w:rFonts w:ascii="Arial" w:eastAsia="Arial" w:hAnsi="Arial" w:cs="Arial"/>
          <w:color w:val="000000"/>
          <w:sz w:val="24"/>
          <w:szCs w:val="24"/>
        </w:rPr>
      </w:pPr>
      <w:r w:rsidRPr="00120C81">
        <w:rPr>
          <w:rFonts w:ascii="Arial" w:eastAsia="Arial" w:hAnsi="Arial" w:cs="Arial"/>
          <w:color w:val="000000"/>
          <w:sz w:val="24"/>
          <w:szCs w:val="24"/>
        </w:rPr>
        <w:t>Horas años efectivas por cada equipo o máquina.</w:t>
      </w:r>
    </w:p>
    <w:p w14:paraId="2B0B3AB6" w14:textId="77777777" w:rsidR="00775BA2" w:rsidRPr="00120C81" w:rsidRDefault="00775BA2" w:rsidP="00FF5BEC">
      <w:pPr>
        <w:pStyle w:val="Prrafodelista"/>
        <w:numPr>
          <w:ilvl w:val="0"/>
          <w:numId w:val="15"/>
        </w:numPr>
        <w:pBdr>
          <w:top w:val="nil"/>
          <w:left w:val="nil"/>
          <w:bottom w:val="nil"/>
          <w:right w:val="nil"/>
          <w:between w:val="nil"/>
        </w:pBdr>
        <w:jc w:val="both"/>
        <w:textAlignment w:val="top"/>
        <w:outlineLvl w:val="0"/>
        <w:rPr>
          <w:rFonts w:ascii="Arial" w:eastAsia="Arial" w:hAnsi="Arial" w:cs="Arial"/>
          <w:color w:val="000000"/>
          <w:sz w:val="24"/>
          <w:szCs w:val="24"/>
        </w:rPr>
      </w:pPr>
      <w:r w:rsidRPr="00120C81">
        <w:rPr>
          <w:rFonts w:ascii="Arial" w:eastAsia="Arial" w:hAnsi="Arial" w:cs="Arial"/>
          <w:color w:val="000000"/>
          <w:sz w:val="24"/>
          <w:szCs w:val="24"/>
        </w:rPr>
        <w:t>Tipo de máquina para la que se pide el beneficio (tractor, motobomba, camioneta, retroexcavadora, bulldozer, etc.)</w:t>
      </w:r>
    </w:p>
    <w:p w14:paraId="68D82D29" w14:textId="77777777" w:rsidR="00775BA2" w:rsidRPr="00120C81" w:rsidRDefault="00775BA2" w:rsidP="00FF5BEC">
      <w:pPr>
        <w:ind w:left="360"/>
        <w:jc w:val="both"/>
        <w:rPr>
          <w:rFonts w:ascii="Arial" w:hAnsi="Arial" w:cs="Arial"/>
          <w:color w:val="000000"/>
          <w:sz w:val="24"/>
          <w:szCs w:val="24"/>
        </w:rPr>
      </w:pPr>
    </w:p>
    <w:p w14:paraId="48495DF4"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color w:val="000000"/>
          <w:sz w:val="24"/>
          <w:szCs w:val="24"/>
        </w:rPr>
        <w:t xml:space="preserve">El cupo de consumo de combustible para </w:t>
      </w:r>
      <w:r w:rsidRPr="00120C81">
        <w:rPr>
          <w:rFonts w:ascii="Arial" w:eastAsia="Arial" w:hAnsi="Arial" w:cs="Arial"/>
          <w:sz w:val="24"/>
          <w:szCs w:val="24"/>
        </w:rPr>
        <w:t xml:space="preserve">para cada uno de las máquinas o equipos o vehículos </w:t>
      </w:r>
      <w:r w:rsidRPr="00120C81">
        <w:rPr>
          <w:rFonts w:ascii="Arial" w:eastAsia="Arial" w:hAnsi="Arial" w:cs="Arial"/>
          <w:color w:val="000000"/>
          <w:sz w:val="24"/>
          <w:szCs w:val="24"/>
        </w:rPr>
        <w:t>se realizará utilizando la siguiente expresión:</w:t>
      </w:r>
    </w:p>
    <w:p w14:paraId="41A62E3C"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sdt>
      <w:sdtPr>
        <w:rPr>
          <w:rFonts w:ascii="Arial" w:hAnsi="Arial" w:cs="Arial"/>
          <w:sz w:val="24"/>
          <w:szCs w:val="24"/>
        </w:rPr>
        <w:tag w:val="goog_rdk_42"/>
        <w:id w:val="-59871153"/>
      </w:sdtPr>
      <w:sdtEndPr>
        <w:rPr>
          <w:b/>
          <w:bCs/>
          <w:i/>
          <w:iCs/>
        </w:rPr>
      </w:sdtEndPr>
      <w:sdtContent>
        <w:p w14:paraId="1F489069" w14:textId="36599B2A" w:rsidR="00775BA2" w:rsidRPr="00133D70" w:rsidRDefault="00D45926" w:rsidP="00FF5BEC">
          <w:pPr>
            <w:ind w:hanging="2"/>
            <w:jc w:val="center"/>
            <w:rPr>
              <w:rFonts w:ascii="Arial" w:hAnsi="Arial" w:cs="Arial"/>
              <w:b/>
              <w:bCs/>
              <w:i/>
              <w:iCs/>
              <w:color w:val="000000"/>
              <w:sz w:val="24"/>
              <w:szCs w:val="24"/>
            </w:rPr>
          </w:pPr>
          <w:sdt>
            <w:sdtPr>
              <w:rPr>
                <w:rFonts w:ascii="Arial" w:hAnsi="Arial" w:cs="Arial"/>
                <w:sz w:val="24"/>
                <w:szCs w:val="24"/>
              </w:rPr>
              <w:tag w:val="goog_rdk_34"/>
              <w:id w:val="-797989285"/>
            </w:sdtPr>
            <w:sdtEndPr>
              <w:rPr>
                <w:b/>
                <w:bCs/>
                <w:i/>
                <w:iCs/>
              </w:rPr>
            </w:sdtEndPr>
            <w:sdtContent>
              <w:sdt>
                <w:sdtPr>
                  <w:rPr>
                    <w:rFonts w:ascii="Arial" w:hAnsi="Arial" w:cs="Arial"/>
                    <w:b/>
                    <w:bCs/>
                    <w:i/>
                    <w:iCs/>
                    <w:sz w:val="24"/>
                    <w:szCs w:val="24"/>
                  </w:rPr>
                  <w:tag w:val="goog_rdk_35"/>
                  <w:id w:val="1678302201"/>
                </w:sdtPr>
                <w:sdtEndPr/>
                <w:sdtContent>
                  <w:r w:rsidR="00775BA2" w:rsidRPr="00133D70">
                    <w:rPr>
                      <w:rFonts w:ascii="Arial" w:eastAsia="Arial" w:hAnsi="Arial" w:cs="Arial"/>
                      <w:b/>
                      <w:bCs/>
                      <w:i/>
                      <w:iCs/>
                      <w:sz w:val="24"/>
                      <w:szCs w:val="24"/>
                    </w:rPr>
                    <w:t>Consumo</w:t>
                  </w:r>
                </w:sdtContent>
              </w:sdt>
              <w:sdt>
                <w:sdtPr>
                  <w:rPr>
                    <w:rFonts w:ascii="Arial" w:hAnsi="Arial" w:cs="Arial"/>
                    <w:b/>
                    <w:bCs/>
                    <w:i/>
                    <w:iCs/>
                    <w:sz w:val="24"/>
                    <w:szCs w:val="24"/>
                  </w:rPr>
                  <w:tag w:val="goog_rdk_36"/>
                  <w:id w:val="1100153352"/>
                </w:sdtPr>
                <w:sdtEndPr/>
                <w:sdtContent>
                  <w:r w:rsidR="00775BA2" w:rsidRPr="00133D70">
                    <w:rPr>
                      <w:rFonts w:ascii="Arial" w:eastAsia="Arial" w:hAnsi="Arial" w:cs="Arial"/>
                      <w:b/>
                      <w:bCs/>
                      <w:i/>
                      <w:iCs/>
                      <w:sz w:val="24"/>
                      <w:szCs w:val="24"/>
                    </w:rPr>
                    <w:t xml:space="preserve"> </w:t>
                  </w:r>
                </w:sdtContent>
              </w:sdt>
              <w:sdt>
                <w:sdtPr>
                  <w:rPr>
                    <w:rFonts w:ascii="Arial" w:hAnsi="Arial" w:cs="Arial"/>
                    <w:b/>
                    <w:bCs/>
                    <w:i/>
                    <w:iCs/>
                    <w:sz w:val="24"/>
                    <w:szCs w:val="24"/>
                  </w:rPr>
                  <w:tag w:val="goog_rdk_37"/>
                  <w:id w:val="1187564916"/>
                </w:sdtPr>
                <w:sdtEndPr/>
                <w:sdtContent>
                  <w:r w:rsidR="00775BA2" w:rsidRPr="00133D70">
                    <w:rPr>
                      <w:rFonts w:ascii="Arial" w:eastAsia="Arial" w:hAnsi="Arial" w:cs="Arial"/>
                      <w:b/>
                      <w:bCs/>
                      <w:i/>
                      <w:iCs/>
                      <w:sz w:val="24"/>
                      <w:szCs w:val="24"/>
                    </w:rPr>
                    <w:t>año</w:t>
                  </w:r>
                </w:sdtContent>
              </w:sdt>
              <w:sdt>
                <w:sdtPr>
                  <w:rPr>
                    <w:rFonts w:ascii="Arial" w:hAnsi="Arial" w:cs="Arial"/>
                    <w:b/>
                    <w:bCs/>
                    <w:i/>
                    <w:iCs/>
                    <w:sz w:val="24"/>
                    <w:szCs w:val="24"/>
                  </w:rPr>
                  <w:tag w:val="goog_rdk_38"/>
                  <w:id w:val="1331643103"/>
                </w:sdtPr>
                <w:sdtEndPr/>
                <w:sdtContent>
                  <w:r w:rsidR="00775BA2" w:rsidRPr="00133D70">
                    <w:rPr>
                      <w:rFonts w:ascii="Arial" w:eastAsia="Arial" w:hAnsi="Arial" w:cs="Arial"/>
                      <w:b/>
                      <w:bCs/>
                      <w:i/>
                      <w:iCs/>
                      <w:sz w:val="24"/>
                      <w:szCs w:val="24"/>
                    </w:rPr>
                    <w:t xml:space="preserve"> = ∑</w:t>
                  </w:r>
                </w:sdtContent>
              </w:sdt>
              <w:sdt>
                <w:sdtPr>
                  <w:rPr>
                    <w:rFonts w:ascii="Arial" w:hAnsi="Arial" w:cs="Arial"/>
                    <w:b/>
                    <w:bCs/>
                    <w:i/>
                    <w:iCs/>
                    <w:sz w:val="24"/>
                    <w:szCs w:val="24"/>
                  </w:rPr>
                  <w:tag w:val="goog_rdk_39"/>
                  <w:id w:val="-1481147454"/>
                </w:sdtPr>
                <w:sdtEndPr/>
                <w:sdtContent>
                  <w:r w:rsidR="00775BA2" w:rsidRPr="00133D70">
                    <w:rPr>
                      <w:rFonts w:ascii="Arial" w:eastAsia="Arial" w:hAnsi="Arial" w:cs="Arial"/>
                      <w:b/>
                      <w:bCs/>
                      <w:i/>
                      <w:iCs/>
                      <w:sz w:val="24"/>
                      <w:szCs w:val="24"/>
                    </w:rPr>
                    <w:t>(Unidad proyectada*Relación de consumo/hora*</w:t>
                  </w:r>
                </w:sdtContent>
              </w:sdt>
              <w:sdt>
                <w:sdtPr>
                  <w:rPr>
                    <w:rFonts w:ascii="Arial" w:hAnsi="Arial" w:cs="Arial"/>
                    <w:b/>
                    <w:bCs/>
                    <w:i/>
                    <w:iCs/>
                    <w:sz w:val="24"/>
                    <w:szCs w:val="24"/>
                  </w:rPr>
                  <w:tag w:val="goog_rdk_40"/>
                  <w:id w:val="236682541"/>
                </w:sdtPr>
                <w:sdtEndPr/>
                <w:sdtContent>
                  <w:r w:rsidR="00775BA2" w:rsidRPr="00133D70">
                    <w:rPr>
                      <w:rFonts w:ascii="Arial" w:eastAsia="Arial" w:hAnsi="Arial" w:cs="Arial"/>
                      <w:b/>
                      <w:bCs/>
                      <w:i/>
                      <w:iCs/>
                      <w:sz w:val="24"/>
                      <w:szCs w:val="24"/>
                    </w:rPr>
                    <w:t>(horas/año efectivas))</w:t>
                  </w:r>
                </w:sdtContent>
              </w:sdt>
            </w:sdtContent>
          </w:sdt>
          <w:sdt>
            <w:sdtPr>
              <w:rPr>
                <w:rFonts w:ascii="Arial" w:hAnsi="Arial" w:cs="Arial"/>
                <w:b/>
                <w:bCs/>
                <w:i/>
                <w:iCs/>
                <w:sz w:val="24"/>
                <w:szCs w:val="24"/>
              </w:rPr>
              <w:tag w:val="goog_rdk_41"/>
              <w:id w:val="2040239094"/>
              <w:showingPlcHdr/>
            </w:sdtPr>
            <w:sdtEndPr/>
            <w:sdtContent>
              <w:r w:rsidR="00133D70" w:rsidRPr="00133D70">
                <w:rPr>
                  <w:rFonts w:ascii="Arial" w:hAnsi="Arial" w:cs="Arial"/>
                  <w:b/>
                  <w:bCs/>
                  <w:i/>
                  <w:iCs/>
                  <w:sz w:val="24"/>
                  <w:szCs w:val="24"/>
                </w:rPr>
                <w:t xml:space="preserve">     </w:t>
              </w:r>
            </w:sdtContent>
          </w:sdt>
        </w:p>
      </w:sdtContent>
    </w:sdt>
    <w:sdt>
      <w:sdtPr>
        <w:rPr>
          <w:rFonts w:ascii="Arial" w:hAnsi="Arial" w:cs="Arial"/>
          <w:sz w:val="24"/>
          <w:szCs w:val="24"/>
        </w:rPr>
        <w:tag w:val="goog_rdk_44"/>
        <w:id w:val="-1817407511"/>
      </w:sdtPr>
      <w:sdtEndPr/>
      <w:sdtContent>
        <w:p w14:paraId="3DD8D31A" w14:textId="77777777" w:rsidR="00775BA2" w:rsidRPr="00120C81" w:rsidRDefault="00D45926" w:rsidP="00FF5BEC">
          <w:pPr>
            <w:ind w:hanging="2"/>
            <w:jc w:val="center"/>
            <w:rPr>
              <w:rFonts w:ascii="Arial" w:hAnsi="Arial" w:cs="Arial"/>
              <w:i/>
              <w:color w:val="000000"/>
              <w:sz w:val="24"/>
              <w:szCs w:val="24"/>
            </w:rPr>
          </w:pPr>
          <w:sdt>
            <w:sdtPr>
              <w:rPr>
                <w:rFonts w:ascii="Arial" w:hAnsi="Arial" w:cs="Arial"/>
                <w:sz w:val="24"/>
                <w:szCs w:val="24"/>
              </w:rPr>
              <w:tag w:val="goog_rdk_43"/>
              <w:id w:val="1045484466"/>
            </w:sdtPr>
            <w:sdtEndPr/>
            <w:sdtContent/>
          </w:sdt>
        </w:p>
      </w:sdtContent>
    </w:sdt>
    <w:sdt>
      <w:sdtPr>
        <w:rPr>
          <w:rFonts w:ascii="Arial" w:hAnsi="Arial" w:cs="Arial"/>
          <w:sz w:val="24"/>
          <w:szCs w:val="24"/>
        </w:rPr>
        <w:tag w:val="goog_rdk_49"/>
        <w:id w:val="-1107801823"/>
      </w:sdtPr>
      <w:sdtEndPr/>
      <w:sdtContent>
        <w:p w14:paraId="422766CF" w14:textId="77777777" w:rsidR="00775BA2" w:rsidRPr="00120C81" w:rsidRDefault="00D45926" w:rsidP="00FF5BEC">
          <w:pPr>
            <w:pBdr>
              <w:top w:val="nil"/>
              <w:left w:val="nil"/>
              <w:bottom w:val="nil"/>
              <w:right w:val="nil"/>
              <w:between w:val="nil"/>
            </w:pBdr>
            <w:ind w:hanging="2"/>
            <w:jc w:val="both"/>
            <w:rPr>
              <w:rFonts w:ascii="Arial" w:eastAsia="Arial" w:hAnsi="Arial" w:cs="Arial"/>
              <w:color w:val="000000"/>
              <w:sz w:val="24"/>
              <w:szCs w:val="24"/>
            </w:rPr>
          </w:pPr>
          <w:sdt>
            <w:sdtPr>
              <w:rPr>
                <w:rFonts w:ascii="Arial" w:hAnsi="Arial" w:cs="Arial"/>
                <w:sz w:val="24"/>
                <w:szCs w:val="24"/>
              </w:rPr>
              <w:tag w:val="goog_rdk_46"/>
              <w:id w:val="-652298925"/>
            </w:sdtPr>
            <w:sdtEndPr/>
            <w:sdtContent>
              <w:sdt>
                <w:sdtPr>
                  <w:rPr>
                    <w:rFonts w:ascii="Arial" w:hAnsi="Arial" w:cs="Arial"/>
                    <w:sz w:val="24"/>
                    <w:szCs w:val="24"/>
                  </w:rPr>
                  <w:tag w:val="goog_rdk_47"/>
                  <w:id w:val="-1865511211"/>
                </w:sdtPr>
                <w:sdtEndPr/>
                <w:sdtContent>
                  <w:r w:rsidR="00775BA2" w:rsidRPr="00120C81">
                    <w:rPr>
                      <w:rFonts w:ascii="Arial" w:eastAsia="Arial" w:hAnsi="Arial" w:cs="Arial"/>
                      <w:i/>
                      <w:color w:val="000000"/>
                      <w:sz w:val="24"/>
                      <w:szCs w:val="24"/>
                    </w:rPr>
                    <w:t>Donde:</w:t>
                  </w:r>
                </w:sdtContent>
              </w:sdt>
            </w:sdtContent>
          </w:sdt>
          <w:sdt>
            <w:sdtPr>
              <w:rPr>
                <w:rFonts w:ascii="Arial" w:hAnsi="Arial" w:cs="Arial"/>
                <w:sz w:val="24"/>
                <w:szCs w:val="24"/>
              </w:rPr>
              <w:tag w:val="goog_rdk_48"/>
              <w:id w:val="-619069303"/>
              <w:showingPlcHdr/>
            </w:sdtPr>
            <w:sdtEndPr/>
            <w:sdtContent>
              <w:r w:rsidR="00775BA2" w:rsidRPr="00120C81">
                <w:rPr>
                  <w:rFonts w:ascii="Arial" w:hAnsi="Arial" w:cs="Arial"/>
                  <w:sz w:val="24"/>
                  <w:szCs w:val="24"/>
                </w:rPr>
                <w:t xml:space="preserve">     </w:t>
              </w:r>
            </w:sdtContent>
          </w:sdt>
        </w:p>
      </w:sdtContent>
    </w:sdt>
    <w:p w14:paraId="1EABA66D" w14:textId="581B4762" w:rsidR="00775BA2" w:rsidRPr="00F440DF" w:rsidRDefault="00775BA2" w:rsidP="00F440DF">
      <w:pPr>
        <w:pBdr>
          <w:top w:val="nil"/>
          <w:left w:val="nil"/>
          <w:bottom w:val="nil"/>
          <w:right w:val="nil"/>
          <w:between w:val="nil"/>
        </w:pBdr>
        <w:ind w:left="3538" w:hanging="2830"/>
        <w:jc w:val="both"/>
        <w:rPr>
          <w:rFonts w:eastAsia="Arial"/>
          <w:i/>
          <w:iCs/>
          <w:sz w:val="24"/>
          <w:szCs w:val="24"/>
        </w:rPr>
      </w:pPr>
      <w:r w:rsidRPr="00F440DF">
        <w:rPr>
          <w:rFonts w:eastAsia="Arial"/>
          <w:b/>
          <w:bCs/>
          <w:i/>
          <w:iCs/>
          <w:sz w:val="24"/>
          <w:szCs w:val="24"/>
        </w:rPr>
        <w:t>Unidad proyectada</w:t>
      </w:r>
      <w:r w:rsidRPr="00F440DF">
        <w:rPr>
          <w:rFonts w:eastAsia="Arial"/>
          <w:i/>
          <w:iCs/>
          <w:sz w:val="24"/>
          <w:szCs w:val="24"/>
        </w:rPr>
        <w:t xml:space="preserve">: </w:t>
      </w:r>
      <w:r w:rsidR="00F440DF" w:rsidRPr="00F440DF">
        <w:rPr>
          <w:rFonts w:eastAsia="Arial"/>
          <w:i/>
          <w:iCs/>
          <w:sz w:val="24"/>
          <w:szCs w:val="24"/>
        </w:rPr>
        <w:tab/>
      </w:r>
      <w:r w:rsidR="00F440DF" w:rsidRPr="00F440DF">
        <w:rPr>
          <w:rFonts w:eastAsia="Arial"/>
          <w:i/>
          <w:iCs/>
          <w:sz w:val="24"/>
          <w:szCs w:val="24"/>
        </w:rPr>
        <w:tab/>
      </w:r>
      <w:r w:rsidRPr="00F440DF">
        <w:rPr>
          <w:rFonts w:eastAsia="Arial"/>
          <w:i/>
          <w:iCs/>
          <w:sz w:val="24"/>
          <w:szCs w:val="24"/>
        </w:rPr>
        <w:t>Cada máquina o equipo o vehículo de propiedad de la empresa acuícola, que consume combustible y que intervendrá, para el año siguiente, directamente en la actividad de producción.</w:t>
      </w:r>
    </w:p>
    <w:p w14:paraId="3A1C7472" w14:textId="77777777" w:rsidR="00775BA2" w:rsidRPr="00F440DF" w:rsidRDefault="00775BA2" w:rsidP="00FF5BEC">
      <w:pPr>
        <w:pBdr>
          <w:top w:val="nil"/>
          <w:left w:val="nil"/>
          <w:bottom w:val="nil"/>
          <w:right w:val="nil"/>
          <w:between w:val="nil"/>
        </w:pBdr>
        <w:ind w:hanging="2"/>
        <w:jc w:val="both"/>
        <w:rPr>
          <w:rFonts w:eastAsia="Arial"/>
          <w:i/>
          <w:iCs/>
          <w:sz w:val="24"/>
          <w:szCs w:val="24"/>
        </w:rPr>
      </w:pPr>
    </w:p>
    <w:p w14:paraId="718C93B1" w14:textId="77777777" w:rsidR="00F440DF" w:rsidRPr="00F440DF" w:rsidRDefault="00775BA2" w:rsidP="00F440DF">
      <w:pPr>
        <w:pBdr>
          <w:top w:val="nil"/>
          <w:left w:val="nil"/>
          <w:bottom w:val="nil"/>
          <w:right w:val="nil"/>
          <w:between w:val="nil"/>
        </w:pBdr>
        <w:ind w:left="708"/>
        <w:jc w:val="both"/>
        <w:rPr>
          <w:rFonts w:eastAsia="Arial"/>
          <w:b/>
          <w:bCs/>
          <w:i/>
          <w:iCs/>
          <w:sz w:val="24"/>
          <w:szCs w:val="24"/>
        </w:rPr>
      </w:pPr>
      <w:r w:rsidRPr="00F440DF">
        <w:rPr>
          <w:rFonts w:eastAsia="Arial"/>
          <w:b/>
          <w:bCs/>
          <w:i/>
          <w:iCs/>
          <w:sz w:val="24"/>
          <w:szCs w:val="24"/>
        </w:rPr>
        <w:t xml:space="preserve">Relación de consumo </w:t>
      </w:r>
    </w:p>
    <w:p w14:paraId="70AC12E0" w14:textId="4BBBDD77" w:rsidR="00775BA2" w:rsidRPr="00F440DF" w:rsidRDefault="00775BA2" w:rsidP="00F440DF">
      <w:pPr>
        <w:pBdr>
          <w:top w:val="nil"/>
          <w:left w:val="nil"/>
          <w:bottom w:val="nil"/>
          <w:right w:val="nil"/>
          <w:between w:val="nil"/>
        </w:pBdr>
        <w:ind w:left="3538" w:hanging="2830"/>
        <w:jc w:val="both"/>
        <w:rPr>
          <w:rFonts w:eastAsia="Arial"/>
          <w:i/>
          <w:iCs/>
          <w:sz w:val="24"/>
          <w:szCs w:val="24"/>
        </w:rPr>
      </w:pPr>
      <w:r w:rsidRPr="00F440DF">
        <w:rPr>
          <w:rFonts w:eastAsia="Arial"/>
          <w:b/>
          <w:bCs/>
          <w:i/>
          <w:iCs/>
          <w:sz w:val="24"/>
          <w:szCs w:val="24"/>
        </w:rPr>
        <w:t>por hora</w:t>
      </w:r>
      <w:r w:rsidRPr="00F440DF">
        <w:rPr>
          <w:rFonts w:eastAsia="Arial"/>
          <w:i/>
          <w:iCs/>
          <w:sz w:val="24"/>
          <w:szCs w:val="24"/>
        </w:rPr>
        <w:t xml:space="preserve">: </w:t>
      </w:r>
      <w:r w:rsidR="00F440DF" w:rsidRPr="00F440DF">
        <w:rPr>
          <w:rFonts w:eastAsia="Arial"/>
          <w:i/>
          <w:iCs/>
          <w:sz w:val="24"/>
          <w:szCs w:val="24"/>
        </w:rPr>
        <w:tab/>
      </w:r>
      <w:r w:rsidR="00F440DF" w:rsidRPr="00F440DF">
        <w:rPr>
          <w:rFonts w:eastAsia="Arial"/>
          <w:i/>
          <w:iCs/>
          <w:sz w:val="24"/>
          <w:szCs w:val="24"/>
        </w:rPr>
        <w:tab/>
      </w:r>
      <w:r w:rsidRPr="00F440DF">
        <w:rPr>
          <w:rFonts w:eastAsia="Arial"/>
          <w:i/>
          <w:iCs/>
          <w:sz w:val="24"/>
          <w:szCs w:val="24"/>
        </w:rPr>
        <w:t>Es el número de galones por hora que, según el catálogo o manual o ficha técnica de la máquina o equipo o vehículo, consume.</w:t>
      </w:r>
    </w:p>
    <w:p w14:paraId="145D16EF" w14:textId="77777777" w:rsidR="00775BA2" w:rsidRPr="00F440DF" w:rsidRDefault="00775BA2" w:rsidP="00FF5BEC">
      <w:pPr>
        <w:pBdr>
          <w:top w:val="nil"/>
          <w:left w:val="nil"/>
          <w:bottom w:val="nil"/>
          <w:right w:val="nil"/>
          <w:between w:val="nil"/>
        </w:pBdr>
        <w:ind w:hanging="2"/>
        <w:jc w:val="both"/>
        <w:rPr>
          <w:rFonts w:eastAsia="Arial"/>
          <w:i/>
          <w:iCs/>
          <w:sz w:val="24"/>
          <w:szCs w:val="24"/>
        </w:rPr>
      </w:pPr>
    </w:p>
    <w:p w14:paraId="52459688" w14:textId="47DFA45B" w:rsidR="00775BA2" w:rsidRPr="00F440DF" w:rsidRDefault="00775BA2" w:rsidP="00F440DF">
      <w:pPr>
        <w:pBdr>
          <w:top w:val="nil"/>
          <w:left w:val="nil"/>
          <w:bottom w:val="nil"/>
          <w:right w:val="nil"/>
          <w:between w:val="nil"/>
        </w:pBdr>
        <w:ind w:left="3538" w:hanging="2830"/>
        <w:jc w:val="both"/>
        <w:rPr>
          <w:rFonts w:ascii="Arial" w:eastAsia="Arial" w:hAnsi="Arial" w:cs="Arial"/>
          <w:i/>
          <w:iCs/>
          <w:sz w:val="24"/>
          <w:szCs w:val="24"/>
        </w:rPr>
      </w:pPr>
      <w:r w:rsidRPr="00F440DF">
        <w:rPr>
          <w:rFonts w:eastAsia="Arial"/>
          <w:b/>
          <w:bCs/>
          <w:i/>
          <w:iCs/>
          <w:sz w:val="24"/>
          <w:szCs w:val="24"/>
        </w:rPr>
        <w:t>Horas /año efectivas:</w:t>
      </w:r>
      <w:r w:rsidRPr="00F440DF">
        <w:rPr>
          <w:rFonts w:eastAsia="Arial"/>
          <w:i/>
          <w:iCs/>
          <w:sz w:val="24"/>
          <w:szCs w:val="24"/>
        </w:rPr>
        <w:t xml:space="preserve"> </w:t>
      </w:r>
      <w:r w:rsidR="00F440DF">
        <w:rPr>
          <w:rFonts w:eastAsia="Arial"/>
          <w:i/>
          <w:iCs/>
          <w:sz w:val="24"/>
          <w:szCs w:val="24"/>
        </w:rPr>
        <w:tab/>
      </w:r>
      <w:r w:rsidRPr="00F440DF">
        <w:rPr>
          <w:rFonts w:eastAsia="Arial"/>
          <w:i/>
          <w:iCs/>
          <w:sz w:val="24"/>
          <w:szCs w:val="24"/>
        </w:rPr>
        <w:t>Es el número de horas, de trabajo efectivo, que funcionara cada unidad proyectada, durante el año fiscal que ejecuta la actividad.</w:t>
      </w:r>
    </w:p>
    <w:p w14:paraId="52ACB2BA" w14:textId="77777777" w:rsidR="00775BA2" w:rsidRPr="00120C81" w:rsidRDefault="00775BA2" w:rsidP="00FF5BEC">
      <w:pPr>
        <w:jc w:val="both"/>
        <w:rPr>
          <w:rFonts w:ascii="Arial" w:hAnsi="Arial" w:cs="Arial"/>
          <w:sz w:val="24"/>
          <w:szCs w:val="24"/>
        </w:rPr>
      </w:pPr>
    </w:p>
    <w:p w14:paraId="465162CF" w14:textId="77777777" w:rsidR="00775BA2" w:rsidRPr="00120C81" w:rsidRDefault="00775BA2" w:rsidP="00FF5BEC">
      <w:pPr>
        <w:jc w:val="center"/>
        <w:rPr>
          <w:rFonts w:ascii="Arial" w:eastAsia="Arial" w:hAnsi="Arial" w:cs="Arial"/>
          <w:b/>
          <w:sz w:val="24"/>
          <w:szCs w:val="24"/>
        </w:rPr>
      </w:pPr>
    </w:p>
    <w:p w14:paraId="3B4885DA" w14:textId="77777777" w:rsidR="00775BA2" w:rsidRPr="00120C81" w:rsidRDefault="00775BA2" w:rsidP="00FF5BEC">
      <w:pPr>
        <w:pBdr>
          <w:top w:val="nil"/>
          <w:left w:val="nil"/>
          <w:bottom w:val="nil"/>
          <w:right w:val="nil"/>
          <w:between w:val="nil"/>
        </w:pBdr>
        <w:ind w:hanging="2"/>
        <w:jc w:val="center"/>
        <w:rPr>
          <w:rFonts w:ascii="Arial" w:eastAsia="Arial" w:hAnsi="Arial" w:cs="Arial"/>
          <w:b/>
          <w:sz w:val="24"/>
          <w:szCs w:val="24"/>
        </w:rPr>
      </w:pPr>
      <w:r w:rsidRPr="00120C81">
        <w:rPr>
          <w:rFonts w:ascii="Arial" w:eastAsia="Arial" w:hAnsi="Arial" w:cs="Arial"/>
          <w:b/>
          <w:sz w:val="24"/>
          <w:szCs w:val="24"/>
        </w:rPr>
        <w:t>CAPÍTULO III. REQUISITOS Y PROCEDIMIENTOS</w:t>
      </w:r>
    </w:p>
    <w:p w14:paraId="6843D030" w14:textId="77777777" w:rsidR="00775BA2" w:rsidRPr="00120C81" w:rsidRDefault="00775BA2" w:rsidP="00FF5BEC">
      <w:pPr>
        <w:pBdr>
          <w:top w:val="nil"/>
          <w:left w:val="nil"/>
          <w:bottom w:val="nil"/>
          <w:right w:val="nil"/>
          <w:between w:val="nil"/>
        </w:pBdr>
        <w:ind w:hanging="2"/>
        <w:jc w:val="center"/>
        <w:rPr>
          <w:rFonts w:ascii="Arial" w:eastAsia="Arial" w:hAnsi="Arial" w:cs="Arial"/>
          <w:b/>
          <w:sz w:val="24"/>
          <w:szCs w:val="24"/>
        </w:rPr>
      </w:pPr>
    </w:p>
    <w:p w14:paraId="0C96B308" w14:textId="4442C054" w:rsidR="00775BA2" w:rsidRPr="00120C81" w:rsidRDefault="00775BA2" w:rsidP="00FF5BEC">
      <w:pPr>
        <w:pBdr>
          <w:top w:val="nil"/>
          <w:left w:val="nil"/>
          <w:bottom w:val="nil"/>
          <w:right w:val="nil"/>
          <w:between w:val="nil"/>
        </w:pBdr>
        <w:ind w:hanging="2"/>
        <w:jc w:val="both"/>
        <w:rPr>
          <w:rFonts w:ascii="Arial" w:eastAsia="Arial" w:hAnsi="Arial" w:cs="Arial"/>
          <w:sz w:val="24"/>
          <w:szCs w:val="24"/>
        </w:rPr>
      </w:pPr>
      <w:r w:rsidRPr="00120C81">
        <w:rPr>
          <w:rFonts w:ascii="Arial" w:eastAsia="Arial" w:hAnsi="Arial" w:cs="Arial"/>
          <w:b/>
          <w:color w:val="000000"/>
          <w:sz w:val="24"/>
          <w:szCs w:val="24"/>
        </w:rPr>
        <w:t>ARTÍCULO 5.</w:t>
      </w:r>
      <w:r w:rsidRPr="00120C81">
        <w:rPr>
          <w:rFonts w:ascii="Arial" w:eastAsia="Arial" w:hAnsi="Arial" w:cs="Arial"/>
          <w:b/>
          <w:bCs/>
          <w:color w:val="000000"/>
          <w:sz w:val="24"/>
          <w:szCs w:val="24"/>
        </w:rPr>
        <w:t xml:space="preserve"> REQUISITOS. -</w:t>
      </w:r>
      <w:r w:rsidRPr="00120C81">
        <w:rPr>
          <w:rFonts w:ascii="Arial" w:eastAsia="Arial" w:hAnsi="Arial" w:cs="Arial"/>
          <w:color w:val="000000"/>
          <w:sz w:val="24"/>
          <w:szCs w:val="24"/>
        </w:rPr>
        <w:t xml:space="preserve"> </w:t>
      </w:r>
      <w:r w:rsidRPr="00120C81">
        <w:rPr>
          <w:rFonts w:ascii="Arial" w:eastAsia="Arial" w:hAnsi="Arial" w:cs="Arial"/>
          <w:sz w:val="24"/>
          <w:szCs w:val="24"/>
        </w:rPr>
        <w:t xml:space="preserve">Los interesados en solicitar los beneficios </w:t>
      </w:r>
      <w:r w:rsidR="00276E73">
        <w:rPr>
          <w:rFonts w:ascii="Arial" w:eastAsia="Arial" w:hAnsi="Arial" w:cs="Arial"/>
          <w:sz w:val="24"/>
          <w:szCs w:val="24"/>
        </w:rPr>
        <w:t xml:space="preserve">de </w:t>
      </w:r>
      <w:r w:rsidRPr="00120C81">
        <w:rPr>
          <w:rFonts w:ascii="Arial" w:eastAsia="Arial" w:hAnsi="Arial" w:cs="Arial"/>
          <w:bCs/>
          <w:sz w:val="24"/>
          <w:szCs w:val="24"/>
        </w:rPr>
        <w:t>que trata el artículo 1 de esta resolución</w:t>
      </w:r>
      <w:r w:rsidRPr="00120C81">
        <w:rPr>
          <w:rFonts w:ascii="Arial" w:eastAsia="Arial" w:hAnsi="Arial" w:cs="Arial"/>
          <w:sz w:val="24"/>
          <w:szCs w:val="24"/>
        </w:rPr>
        <w:t>, deberán cumplir ante la UPME con los siguientes requisitos.</w:t>
      </w:r>
    </w:p>
    <w:p w14:paraId="0C5EFB79"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32E201F6" w14:textId="77777777" w:rsidR="00775BA2" w:rsidRDefault="00775BA2" w:rsidP="00FF5BEC">
      <w:pPr>
        <w:pBdr>
          <w:top w:val="nil"/>
          <w:left w:val="nil"/>
          <w:bottom w:val="nil"/>
          <w:right w:val="nil"/>
          <w:between w:val="nil"/>
        </w:pBdr>
        <w:jc w:val="both"/>
        <w:rPr>
          <w:rFonts w:ascii="Arial" w:eastAsia="Arial" w:hAnsi="Arial" w:cs="Arial"/>
          <w:color w:val="000000"/>
          <w:sz w:val="24"/>
          <w:szCs w:val="24"/>
        </w:rPr>
      </w:pPr>
      <w:r w:rsidRPr="00120C81">
        <w:rPr>
          <w:rFonts w:ascii="Arial" w:eastAsia="Arial" w:hAnsi="Arial" w:cs="Arial"/>
          <w:b/>
          <w:bCs/>
          <w:color w:val="000000"/>
          <w:sz w:val="24"/>
          <w:szCs w:val="24"/>
        </w:rPr>
        <w:t>5.1</w:t>
      </w:r>
      <w:r w:rsidRPr="00120C81">
        <w:rPr>
          <w:rFonts w:ascii="Arial" w:eastAsia="Arial" w:hAnsi="Arial" w:cs="Arial"/>
          <w:color w:val="000000"/>
          <w:sz w:val="24"/>
          <w:szCs w:val="24"/>
        </w:rPr>
        <w:t xml:space="preserve"> </w:t>
      </w:r>
      <w:r w:rsidRPr="00120C81">
        <w:rPr>
          <w:rFonts w:ascii="Arial" w:eastAsia="Arial" w:hAnsi="Arial" w:cs="Arial"/>
          <w:b/>
          <w:bCs/>
          <w:color w:val="000000"/>
          <w:sz w:val="24"/>
          <w:szCs w:val="24"/>
        </w:rPr>
        <w:t>Una nave de bandera colombiana.</w:t>
      </w:r>
      <w:r w:rsidRPr="00120C81">
        <w:rPr>
          <w:rFonts w:ascii="Arial" w:eastAsia="Arial" w:hAnsi="Arial" w:cs="Arial"/>
          <w:color w:val="000000"/>
          <w:sz w:val="24"/>
          <w:szCs w:val="24"/>
        </w:rPr>
        <w:t xml:space="preserve"> Conforme el numeral 2.1 del artículo 2 de la presente resolución, todo beneficiario, sin excepción, deberá</w:t>
      </w:r>
      <w:r>
        <w:rPr>
          <w:rFonts w:ascii="Arial" w:eastAsia="Arial" w:hAnsi="Arial" w:cs="Arial"/>
          <w:color w:val="000000"/>
          <w:sz w:val="24"/>
          <w:szCs w:val="24"/>
        </w:rPr>
        <w:t>:</w:t>
      </w:r>
    </w:p>
    <w:p w14:paraId="23720C44" w14:textId="77777777" w:rsidR="00775BA2" w:rsidRDefault="00775BA2" w:rsidP="00FF5BEC">
      <w:pPr>
        <w:pBdr>
          <w:top w:val="nil"/>
          <w:left w:val="nil"/>
          <w:bottom w:val="nil"/>
          <w:right w:val="nil"/>
          <w:between w:val="nil"/>
        </w:pBdr>
        <w:jc w:val="both"/>
        <w:rPr>
          <w:rFonts w:ascii="Arial" w:eastAsia="Arial" w:hAnsi="Arial" w:cs="Arial"/>
          <w:b/>
          <w:bCs/>
          <w:color w:val="000000"/>
          <w:sz w:val="24"/>
          <w:szCs w:val="24"/>
        </w:rPr>
      </w:pPr>
    </w:p>
    <w:p w14:paraId="58075CEA" w14:textId="203BC7CE" w:rsidR="00276E73" w:rsidRDefault="00775BA2" w:rsidP="00276E73">
      <w:pPr>
        <w:pBdr>
          <w:top w:val="nil"/>
          <w:left w:val="nil"/>
          <w:bottom w:val="nil"/>
          <w:right w:val="nil"/>
          <w:between w:val="nil"/>
        </w:pBdr>
        <w:ind w:left="284"/>
        <w:jc w:val="both"/>
        <w:rPr>
          <w:rFonts w:ascii="Arial" w:eastAsia="Arial" w:hAnsi="Arial" w:cs="Arial"/>
          <w:color w:val="000000"/>
          <w:sz w:val="24"/>
          <w:szCs w:val="24"/>
        </w:rPr>
      </w:pPr>
      <w:r w:rsidRPr="00120C81">
        <w:rPr>
          <w:rFonts w:ascii="Arial" w:eastAsia="Arial" w:hAnsi="Arial" w:cs="Arial"/>
          <w:b/>
          <w:bCs/>
          <w:color w:val="000000"/>
          <w:sz w:val="24"/>
          <w:szCs w:val="24"/>
        </w:rPr>
        <w:t>5.1</w:t>
      </w:r>
      <w:r>
        <w:rPr>
          <w:rFonts w:ascii="Arial" w:eastAsia="Arial" w:hAnsi="Arial" w:cs="Arial"/>
          <w:b/>
          <w:bCs/>
          <w:color w:val="000000"/>
          <w:sz w:val="24"/>
          <w:szCs w:val="24"/>
        </w:rPr>
        <w:t>.2</w:t>
      </w:r>
      <w:r w:rsidRPr="00120C81">
        <w:rPr>
          <w:rFonts w:ascii="Arial" w:eastAsia="Arial" w:hAnsi="Arial" w:cs="Arial"/>
          <w:b/>
          <w:bCs/>
          <w:color w:val="000000"/>
          <w:sz w:val="24"/>
          <w:szCs w:val="24"/>
        </w:rPr>
        <w:t>.</w:t>
      </w:r>
      <w:r>
        <w:rPr>
          <w:rFonts w:ascii="Arial" w:eastAsia="Arial" w:hAnsi="Arial" w:cs="Arial"/>
          <w:b/>
          <w:bCs/>
          <w:color w:val="000000"/>
          <w:sz w:val="24"/>
          <w:szCs w:val="24"/>
        </w:rPr>
        <w:t xml:space="preserve"> Estar incluido en el listado oficial de la DIMAR. </w:t>
      </w:r>
      <w:r>
        <w:rPr>
          <w:rFonts w:ascii="Arial" w:eastAsia="Arial" w:hAnsi="Arial" w:cs="Arial"/>
          <w:color w:val="000000"/>
          <w:sz w:val="24"/>
          <w:szCs w:val="24"/>
        </w:rPr>
        <w:t>Toda nave susceptible del beneficio deberá estar</w:t>
      </w:r>
      <w:r w:rsidRPr="00120C81">
        <w:rPr>
          <w:rFonts w:ascii="Arial" w:eastAsia="Arial" w:hAnsi="Arial" w:cs="Arial"/>
          <w:color w:val="000000"/>
          <w:sz w:val="24"/>
          <w:szCs w:val="24"/>
        </w:rPr>
        <w:t xml:space="preserve"> incluid</w:t>
      </w:r>
      <w:r>
        <w:rPr>
          <w:rFonts w:ascii="Arial" w:eastAsia="Arial" w:hAnsi="Arial" w:cs="Arial"/>
          <w:color w:val="000000"/>
          <w:sz w:val="24"/>
          <w:szCs w:val="24"/>
        </w:rPr>
        <w:t>a</w:t>
      </w:r>
      <w:r w:rsidRPr="00120C81">
        <w:rPr>
          <w:rFonts w:ascii="Arial" w:eastAsia="Arial" w:hAnsi="Arial" w:cs="Arial"/>
          <w:color w:val="000000"/>
          <w:sz w:val="24"/>
          <w:szCs w:val="24"/>
        </w:rPr>
        <w:t xml:space="preserve"> en la información que </w:t>
      </w:r>
      <w:r>
        <w:rPr>
          <w:rFonts w:ascii="Arial" w:eastAsia="Arial" w:hAnsi="Arial" w:cs="Arial"/>
          <w:color w:val="000000"/>
          <w:sz w:val="24"/>
          <w:szCs w:val="24"/>
        </w:rPr>
        <w:t xml:space="preserve">la </w:t>
      </w:r>
      <w:r w:rsidRPr="00120C81">
        <w:rPr>
          <w:rFonts w:ascii="Arial" w:eastAsia="Arial" w:hAnsi="Arial" w:cs="Arial"/>
          <w:color w:val="000000"/>
          <w:sz w:val="24"/>
          <w:szCs w:val="24"/>
        </w:rPr>
        <w:t>DIMAR envía anualmente a la UPME</w:t>
      </w:r>
      <w:r>
        <w:rPr>
          <w:rFonts w:ascii="Arial" w:eastAsia="Arial" w:hAnsi="Arial" w:cs="Arial"/>
          <w:color w:val="000000"/>
          <w:sz w:val="24"/>
          <w:szCs w:val="24"/>
        </w:rPr>
        <w:t xml:space="preserve"> </w:t>
      </w:r>
      <w:r w:rsidRPr="00120C81">
        <w:rPr>
          <w:rFonts w:ascii="Arial" w:eastAsia="Arial" w:hAnsi="Arial" w:cs="Arial"/>
          <w:color w:val="000000" w:themeColor="text1"/>
          <w:sz w:val="24"/>
          <w:szCs w:val="24"/>
        </w:rPr>
        <w:t>a más tardar el día treinta y uno (31) de enero del año fiscal correspondiente</w:t>
      </w:r>
      <w:r w:rsidR="009A1D28">
        <w:rPr>
          <w:rFonts w:ascii="Arial" w:eastAsia="Arial" w:hAnsi="Arial" w:cs="Arial"/>
          <w:color w:val="000000" w:themeColor="text1"/>
          <w:sz w:val="24"/>
          <w:szCs w:val="24"/>
        </w:rPr>
        <w:t xml:space="preserve">, </w:t>
      </w:r>
      <w:r w:rsidR="009A1D28" w:rsidRPr="00120C81">
        <w:rPr>
          <w:rFonts w:ascii="Arial" w:eastAsia="Arial" w:hAnsi="Arial" w:cs="Arial"/>
          <w:color w:val="000000"/>
          <w:sz w:val="24"/>
          <w:szCs w:val="24"/>
        </w:rPr>
        <w:t xml:space="preserve">de conformidad con el </w:t>
      </w:r>
      <w:r w:rsidR="009A1D28" w:rsidRPr="00120C81">
        <w:rPr>
          <w:rFonts w:ascii="Arial" w:eastAsia="Arial" w:hAnsi="Arial" w:cs="Arial"/>
          <w:b/>
          <w:bCs/>
          <w:color w:val="000000"/>
          <w:sz w:val="24"/>
          <w:szCs w:val="24"/>
        </w:rPr>
        <w:t>Formato No. 1</w:t>
      </w:r>
      <w:r w:rsidR="009A1D28" w:rsidRPr="00120C81">
        <w:rPr>
          <w:rFonts w:ascii="Arial" w:eastAsia="Arial" w:hAnsi="Arial" w:cs="Arial"/>
          <w:color w:val="000000"/>
          <w:sz w:val="24"/>
          <w:szCs w:val="24"/>
        </w:rPr>
        <w:t xml:space="preserve"> </w:t>
      </w:r>
      <w:r w:rsidR="009A1D28">
        <w:rPr>
          <w:rFonts w:ascii="Arial" w:eastAsia="Arial" w:hAnsi="Arial" w:cs="Arial"/>
          <w:color w:val="000000"/>
          <w:sz w:val="24"/>
          <w:szCs w:val="24"/>
        </w:rPr>
        <w:t>y</w:t>
      </w:r>
      <w:r w:rsidR="009A1D28" w:rsidRPr="00E13DDB">
        <w:rPr>
          <w:rFonts w:ascii="Arial" w:eastAsia="Arial" w:hAnsi="Arial" w:cs="Arial"/>
          <w:b/>
          <w:bCs/>
          <w:color w:val="000000"/>
          <w:sz w:val="24"/>
          <w:szCs w:val="24"/>
        </w:rPr>
        <w:t xml:space="preserve"> Anexo </w:t>
      </w:r>
      <w:r w:rsidR="009A1D28" w:rsidRPr="00120C81">
        <w:rPr>
          <w:rFonts w:ascii="Arial" w:eastAsia="Arial" w:hAnsi="Arial" w:cs="Arial"/>
          <w:b/>
          <w:bCs/>
          <w:color w:val="000000"/>
          <w:sz w:val="24"/>
          <w:szCs w:val="24"/>
        </w:rPr>
        <w:t>No. 1</w:t>
      </w:r>
      <w:r w:rsidR="009A1D28" w:rsidRPr="00120C81">
        <w:rPr>
          <w:rFonts w:ascii="Arial" w:eastAsia="Arial" w:hAnsi="Arial" w:cs="Arial"/>
          <w:color w:val="000000"/>
          <w:sz w:val="24"/>
          <w:szCs w:val="24"/>
        </w:rPr>
        <w:t xml:space="preserve"> que forma</w:t>
      </w:r>
      <w:r w:rsidR="009A1D28">
        <w:rPr>
          <w:rFonts w:ascii="Arial" w:eastAsia="Arial" w:hAnsi="Arial" w:cs="Arial"/>
          <w:color w:val="000000"/>
          <w:sz w:val="24"/>
          <w:szCs w:val="24"/>
        </w:rPr>
        <w:t>n</w:t>
      </w:r>
      <w:r w:rsidR="009A1D28" w:rsidRPr="00120C81">
        <w:rPr>
          <w:rFonts w:ascii="Arial" w:eastAsia="Arial" w:hAnsi="Arial" w:cs="Arial"/>
          <w:color w:val="000000"/>
          <w:sz w:val="24"/>
          <w:szCs w:val="24"/>
        </w:rPr>
        <w:t xml:space="preserve"> parte integral de la presente resolución</w:t>
      </w:r>
      <w:r w:rsidR="009A1D28">
        <w:rPr>
          <w:rFonts w:ascii="Arial" w:eastAsia="Arial" w:hAnsi="Arial" w:cs="Arial"/>
          <w:color w:val="000000"/>
          <w:sz w:val="24"/>
          <w:szCs w:val="24"/>
        </w:rPr>
        <w:t>.</w:t>
      </w:r>
    </w:p>
    <w:p w14:paraId="306CDB5D" w14:textId="77777777" w:rsidR="009A1D28" w:rsidRDefault="009A1D28" w:rsidP="00276E73">
      <w:pPr>
        <w:pBdr>
          <w:top w:val="nil"/>
          <w:left w:val="nil"/>
          <w:bottom w:val="nil"/>
          <w:right w:val="nil"/>
          <w:between w:val="nil"/>
        </w:pBdr>
        <w:ind w:left="284"/>
        <w:jc w:val="both"/>
        <w:rPr>
          <w:rFonts w:ascii="Arial" w:eastAsia="Arial" w:hAnsi="Arial" w:cs="Arial"/>
          <w:color w:val="000000" w:themeColor="text1"/>
          <w:sz w:val="24"/>
          <w:szCs w:val="24"/>
        </w:rPr>
      </w:pPr>
    </w:p>
    <w:p w14:paraId="56B4B313" w14:textId="0E381241" w:rsidR="00775BA2" w:rsidRDefault="00775BA2" w:rsidP="00276E73">
      <w:pPr>
        <w:pBdr>
          <w:top w:val="nil"/>
          <w:left w:val="nil"/>
          <w:bottom w:val="nil"/>
          <w:right w:val="nil"/>
          <w:between w:val="nil"/>
        </w:pBdr>
        <w:ind w:left="284"/>
        <w:jc w:val="both"/>
        <w:rPr>
          <w:rFonts w:ascii="Arial" w:eastAsia="Arial" w:hAnsi="Arial" w:cs="Arial"/>
          <w:color w:val="000000"/>
          <w:sz w:val="24"/>
          <w:szCs w:val="24"/>
        </w:rPr>
      </w:pPr>
      <w:r w:rsidRPr="00120C81">
        <w:rPr>
          <w:rFonts w:ascii="Arial" w:eastAsia="Arial" w:hAnsi="Arial" w:cs="Arial"/>
          <w:b/>
          <w:bCs/>
          <w:color w:val="000000"/>
          <w:sz w:val="24"/>
          <w:szCs w:val="24"/>
        </w:rPr>
        <w:lastRenderedPageBreak/>
        <w:t>5.1</w:t>
      </w:r>
      <w:r>
        <w:rPr>
          <w:rFonts w:ascii="Arial" w:eastAsia="Arial" w:hAnsi="Arial" w:cs="Arial"/>
          <w:b/>
          <w:bCs/>
          <w:color w:val="000000"/>
          <w:sz w:val="24"/>
          <w:szCs w:val="24"/>
        </w:rPr>
        <w:t>.2</w:t>
      </w:r>
      <w:r w:rsidRPr="00120C81">
        <w:rPr>
          <w:rFonts w:ascii="Arial" w:eastAsia="Arial" w:hAnsi="Arial" w:cs="Arial"/>
          <w:color w:val="000000"/>
          <w:sz w:val="24"/>
          <w:szCs w:val="24"/>
        </w:rPr>
        <w:t xml:space="preserve"> </w:t>
      </w:r>
      <w:r>
        <w:rPr>
          <w:rFonts w:ascii="Arial" w:eastAsia="Arial" w:hAnsi="Arial" w:cs="Arial"/>
          <w:b/>
          <w:bCs/>
          <w:color w:val="000000"/>
          <w:sz w:val="24"/>
          <w:szCs w:val="24"/>
        </w:rPr>
        <w:t>Estar incluido en el listado oficial de Novedades de la DIMAR</w:t>
      </w:r>
      <w:r w:rsidRPr="00120C81">
        <w:rPr>
          <w:rFonts w:ascii="Arial" w:eastAsia="Arial" w:hAnsi="Arial" w:cs="Arial"/>
          <w:b/>
          <w:bCs/>
          <w:color w:val="000000"/>
          <w:sz w:val="24"/>
          <w:szCs w:val="24"/>
        </w:rPr>
        <w:t>.</w:t>
      </w:r>
      <w:r w:rsidRPr="00120C81">
        <w:rPr>
          <w:rFonts w:ascii="Arial" w:eastAsia="Arial" w:hAnsi="Arial" w:cs="Arial"/>
          <w:color w:val="000000"/>
          <w:sz w:val="24"/>
          <w:szCs w:val="24"/>
        </w:rPr>
        <w:t xml:space="preserve"> </w:t>
      </w:r>
      <w:r>
        <w:rPr>
          <w:rFonts w:ascii="Arial" w:eastAsia="Arial" w:hAnsi="Arial" w:cs="Arial"/>
          <w:color w:val="000000"/>
          <w:sz w:val="24"/>
          <w:szCs w:val="24"/>
        </w:rPr>
        <w:t xml:space="preserve">Para el caso de registro de nuevas embarcaciones, </w:t>
      </w:r>
      <w:r w:rsidRPr="00F84E8D">
        <w:rPr>
          <w:rFonts w:ascii="Arial" w:eastAsia="Arial" w:hAnsi="Arial" w:cs="Arial"/>
          <w:color w:val="000000"/>
          <w:sz w:val="24"/>
          <w:szCs w:val="24"/>
        </w:rPr>
        <w:t>cancel</w:t>
      </w:r>
      <w:r>
        <w:rPr>
          <w:rFonts w:ascii="Arial" w:eastAsia="Arial" w:hAnsi="Arial" w:cs="Arial"/>
          <w:color w:val="000000"/>
          <w:sz w:val="24"/>
          <w:szCs w:val="24"/>
        </w:rPr>
        <w:t xml:space="preserve">aciones de </w:t>
      </w:r>
      <w:r w:rsidRPr="00F84E8D">
        <w:rPr>
          <w:rFonts w:ascii="Arial" w:eastAsia="Arial" w:hAnsi="Arial" w:cs="Arial"/>
          <w:color w:val="000000"/>
          <w:sz w:val="24"/>
          <w:szCs w:val="24"/>
        </w:rPr>
        <w:t xml:space="preserve">matrícula o </w:t>
      </w:r>
      <w:r>
        <w:rPr>
          <w:rFonts w:ascii="Arial" w:eastAsia="Arial" w:hAnsi="Arial" w:cs="Arial"/>
          <w:color w:val="000000"/>
          <w:sz w:val="24"/>
          <w:szCs w:val="24"/>
        </w:rPr>
        <w:t>d</w:t>
      </w:r>
      <w:r w:rsidRPr="00F84E8D">
        <w:rPr>
          <w:rFonts w:ascii="Arial" w:eastAsia="Arial" w:hAnsi="Arial" w:cs="Arial"/>
          <w:color w:val="000000"/>
          <w:sz w:val="24"/>
          <w:szCs w:val="24"/>
        </w:rPr>
        <w:t>el permiso de pesca o de operación en aguas jurisdiccionales colombiana</w:t>
      </w:r>
      <w:r>
        <w:rPr>
          <w:rFonts w:ascii="Arial" w:eastAsia="Arial" w:hAnsi="Arial" w:cs="Arial"/>
          <w:color w:val="000000"/>
          <w:sz w:val="24"/>
          <w:szCs w:val="24"/>
        </w:rPr>
        <w:t>, la</w:t>
      </w:r>
      <w:r w:rsidRPr="00120C81">
        <w:rPr>
          <w:rFonts w:ascii="Arial" w:eastAsia="Arial" w:hAnsi="Arial" w:cs="Arial"/>
          <w:color w:val="000000"/>
          <w:sz w:val="24"/>
          <w:szCs w:val="24"/>
        </w:rPr>
        <w:t xml:space="preserve"> DIMAR</w:t>
      </w:r>
      <w:r>
        <w:rPr>
          <w:rFonts w:ascii="Arial" w:eastAsia="Arial" w:hAnsi="Arial" w:cs="Arial"/>
          <w:color w:val="000000"/>
          <w:sz w:val="24"/>
          <w:szCs w:val="24"/>
        </w:rPr>
        <w:t xml:space="preserve"> comunicará</w:t>
      </w:r>
      <w:r w:rsidRPr="00120C81">
        <w:rPr>
          <w:rFonts w:ascii="Arial" w:eastAsia="Arial" w:hAnsi="Arial" w:cs="Arial"/>
          <w:color w:val="000000"/>
          <w:sz w:val="24"/>
          <w:szCs w:val="24"/>
        </w:rPr>
        <w:t xml:space="preserve"> a la UPME</w:t>
      </w:r>
      <w:r>
        <w:rPr>
          <w:rFonts w:ascii="Arial" w:eastAsia="Arial" w:hAnsi="Arial" w:cs="Arial"/>
          <w:color w:val="000000"/>
          <w:sz w:val="24"/>
          <w:szCs w:val="24"/>
        </w:rPr>
        <w:t xml:space="preserve"> </w:t>
      </w:r>
      <w:r w:rsidRPr="00F84E8D">
        <w:rPr>
          <w:rFonts w:ascii="Arial" w:eastAsia="Arial" w:hAnsi="Arial" w:cs="Arial"/>
          <w:color w:val="000000"/>
          <w:sz w:val="24"/>
          <w:szCs w:val="24"/>
        </w:rPr>
        <w:t xml:space="preserve">dentro de los cinco (5) primeros días hábiles de cada mes, </w:t>
      </w:r>
      <w:r w:rsidRPr="00120C81">
        <w:rPr>
          <w:rFonts w:ascii="Arial" w:eastAsia="Arial" w:hAnsi="Arial" w:cs="Arial"/>
          <w:color w:val="000000"/>
          <w:sz w:val="24"/>
          <w:szCs w:val="24"/>
        </w:rPr>
        <w:t>la</w:t>
      </w:r>
      <w:r>
        <w:rPr>
          <w:rFonts w:ascii="Arial" w:eastAsia="Arial" w:hAnsi="Arial" w:cs="Arial"/>
          <w:color w:val="000000"/>
          <w:sz w:val="24"/>
          <w:szCs w:val="24"/>
        </w:rPr>
        <w:t xml:space="preserve">s novedades presentadas </w:t>
      </w:r>
      <w:r w:rsidRPr="00120C81">
        <w:rPr>
          <w:rFonts w:ascii="Arial" w:eastAsia="Arial" w:hAnsi="Arial" w:cs="Arial"/>
          <w:color w:val="000000"/>
          <w:sz w:val="24"/>
          <w:szCs w:val="24"/>
        </w:rPr>
        <w:t xml:space="preserve">de conformidad con el </w:t>
      </w:r>
      <w:r w:rsidRPr="00120C81">
        <w:rPr>
          <w:rFonts w:ascii="Arial" w:eastAsia="Arial" w:hAnsi="Arial" w:cs="Arial"/>
          <w:b/>
          <w:bCs/>
          <w:color w:val="000000"/>
          <w:sz w:val="24"/>
          <w:szCs w:val="24"/>
        </w:rPr>
        <w:t>Formato No. 1</w:t>
      </w:r>
      <w:r w:rsidRPr="00120C81">
        <w:rPr>
          <w:rFonts w:ascii="Arial" w:eastAsia="Arial" w:hAnsi="Arial" w:cs="Arial"/>
          <w:color w:val="000000"/>
          <w:sz w:val="24"/>
          <w:szCs w:val="24"/>
        </w:rPr>
        <w:t xml:space="preserve"> </w:t>
      </w:r>
      <w:r w:rsidR="00E13DDB">
        <w:rPr>
          <w:rFonts w:ascii="Arial" w:eastAsia="Arial" w:hAnsi="Arial" w:cs="Arial"/>
          <w:color w:val="000000"/>
          <w:sz w:val="24"/>
          <w:szCs w:val="24"/>
        </w:rPr>
        <w:t>y</w:t>
      </w:r>
      <w:r w:rsidR="00E13DDB" w:rsidRPr="00E13DDB">
        <w:rPr>
          <w:rFonts w:ascii="Arial" w:eastAsia="Arial" w:hAnsi="Arial" w:cs="Arial"/>
          <w:b/>
          <w:bCs/>
          <w:color w:val="000000"/>
          <w:sz w:val="24"/>
          <w:szCs w:val="24"/>
        </w:rPr>
        <w:t xml:space="preserve"> Anexo </w:t>
      </w:r>
      <w:r w:rsidR="00E13DDB" w:rsidRPr="00120C81">
        <w:rPr>
          <w:rFonts w:ascii="Arial" w:eastAsia="Arial" w:hAnsi="Arial" w:cs="Arial"/>
          <w:b/>
          <w:bCs/>
          <w:color w:val="000000"/>
          <w:sz w:val="24"/>
          <w:szCs w:val="24"/>
        </w:rPr>
        <w:t>No. 1</w:t>
      </w:r>
      <w:r w:rsidR="00E13DDB" w:rsidRPr="00120C81">
        <w:rPr>
          <w:rFonts w:ascii="Arial" w:eastAsia="Arial" w:hAnsi="Arial" w:cs="Arial"/>
          <w:color w:val="000000"/>
          <w:sz w:val="24"/>
          <w:szCs w:val="24"/>
        </w:rPr>
        <w:t xml:space="preserve"> </w:t>
      </w:r>
      <w:r w:rsidRPr="00120C81">
        <w:rPr>
          <w:rFonts w:ascii="Arial" w:eastAsia="Arial" w:hAnsi="Arial" w:cs="Arial"/>
          <w:color w:val="000000"/>
          <w:sz w:val="24"/>
          <w:szCs w:val="24"/>
        </w:rPr>
        <w:t>que forma</w:t>
      </w:r>
      <w:r w:rsidR="000B04A0">
        <w:rPr>
          <w:rFonts w:ascii="Arial" w:eastAsia="Arial" w:hAnsi="Arial" w:cs="Arial"/>
          <w:color w:val="000000"/>
          <w:sz w:val="24"/>
          <w:szCs w:val="24"/>
        </w:rPr>
        <w:t>n</w:t>
      </w:r>
      <w:r w:rsidRPr="00120C81">
        <w:rPr>
          <w:rFonts w:ascii="Arial" w:eastAsia="Arial" w:hAnsi="Arial" w:cs="Arial"/>
          <w:color w:val="000000"/>
          <w:sz w:val="24"/>
          <w:szCs w:val="24"/>
        </w:rPr>
        <w:t xml:space="preserve"> parte integral de la presente resolución.</w:t>
      </w:r>
    </w:p>
    <w:p w14:paraId="6D46D324"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511EF3DA" w14:textId="1406AD7A"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b/>
          <w:bCs/>
          <w:color w:val="000000"/>
          <w:sz w:val="24"/>
          <w:szCs w:val="24"/>
        </w:rPr>
        <w:t>5.2</w:t>
      </w:r>
      <w:r w:rsidRPr="00120C81">
        <w:rPr>
          <w:rFonts w:ascii="Arial" w:eastAsia="Arial" w:hAnsi="Arial" w:cs="Arial"/>
          <w:color w:val="000000"/>
          <w:sz w:val="24"/>
          <w:szCs w:val="24"/>
        </w:rPr>
        <w:t xml:space="preserve"> </w:t>
      </w:r>
      <w:r w:rsidRPr="00120C81">
        <w:rPr>
          <w:rFonts w:ascii="Arial" w:eastAsia="Arial" w:hAnsi="Arial" w:cs="Arial"/>
          <w:b/>
          <w:bCs/>
          <w:color w:val="000000"/>
          <w:sz w:val="24"/>
          <w:szCs w:val="24"/>
        </w:rPr>
        <w:t>Una nave de bandera extranjera.</w:t>
      </w:r>
      <w:r w:rsidRPr="00120C81">
        <w:rPr>
          <w:rFonts w:ascii="Arial" w:eastAsia="Arial" w:hAnsi="Arial" w:cs="Arial"/>
          <w:color w:val="000000"/>
          <w:sz w:val="24"/>
          <w:szCs w:val="24"/>
        </w:rPr>
        <w:t xml:space="preserve"> Conforme el numeral 2.2 del artículo 2 de la presente resolución, todo beneficiario, </w:t>
      </w:r>
      <w:r w:rsidR="00276E73" w:rsidRPr="00120C81">
        <w:rPr>
          <w:rFonts w:ascii="Arial" w:eastAsia="Arial" w:hAnsi="Arial" w:cs="Arial"/>
          <w:color w:val="000000"/>
          <w:sz w:val="24"/>
          <w:szCs w:val="24"/>
        </w:rPr>
        <w:t>sin excepción</w:t>
      </w:r>
      <w:r w:rsidR="00276E73">
        <w:rPr>
          <w:rFonts w:ascii="Arial" w:eastAsia="Arial" w:hAnsi="Arial" w:cs="Arial"/>
          <w:color w:val="000000"/>
          <w:sz w:val="24"/>
          <w:szCs w:val="24"/>
        </w:rPr>
        <w:t xml:space="preserve">, </w:t>
      </w:r>
      <w:r w:rsidRPr="00120C81">
        <w:rPr>
          <w:rFonts w:ascii="Arial" w:eastAsia="Arial" w:hAnsi="Arial" w:cs="Arial"/>
          <w:color w:val="000000"/>
          <w:sz w:val="24"/>
          <w:szCs w:val="24"/>
        </w:rPr>
        <w:t>deberá:</w:t>
      </w:r>
    </w:p>
    <w:p w14:paraId="2B7DE211"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175660EC" w14:textId="5B285B18" w:rsidR="00775BA2" w:rsidRPr="00276E73" w:rsidRDefault="00775BA2" w:rsidP="00276E73">
      <w:pPr>
        <w:pBdr>
          <w:top w:val="nil"/>
          <w:left w:val="nil"/>
          <w:bottom w:val="nil"/>
          <w:right w:val="nil"/>
          <w:between w:val="nil"/>
        </w:pBdr>
        <w:ind w:left="284"/>
        <w:jc w:val="both"/>
        <w:rPr>
          <w:rFonts w:ascii="Arial" w:eastAsia="Arial" w:hAnsi="Arial" w:cs="Arial"/>
          <w:color w:val="000000"/>
          <w:sz w:val="24"/>
          <w:szCs w:val="24"/>
        </w:rPr>
      </w:pPr>
      <w:r w:rsidRPr="00276E73">
        <w:rPr>
          <w:rFonts w:ascii="Arial" w:eastAsia="Arial" w:hAnsi="Arial" w:cs="Arial"/>
          <w:b/>
          <w:bCs/>
          <w:color w:val="000000"/>
          <w:sz w:val="24"/>
          <w:szCs w:val="24"/>
          <w:highlight w:val="white"/>
        </w:rPr>
        <w:t>5</w:t>
      </w:r>
      <w:r w:rsidRPr="00276E73">
        <w:rPr>
          <w:rFonts w:ascii="Arial" w:eastAsia="Arial" w:hAnsi="Arial" w:cs="Arial"/>
          <w:b/>
          <w:bCs/>
          <w:color w:val="000000"/>
          <w:sz w:val="24"/>
          <w:szCs w:val="24"/>
        </w:rPr>
        <w:t>.2.1</w:t>
      </w:r>
      <w:r w:rsidRPr="00276E73">
        <w:rPr>
          <w:rFonts w:ascii="Arial" w:eastAsia="Arial" w:hAnsi="Arial" w:cs="Arial"/>
          <w:color w:val="000000"/>
          <w:sz w:val="24"/>
          <w:szCs w:val="24"/>
        </w:rPr>
        <w:t xml:space="preserve"> A más tardar el día treinta y uno (31) de enero del año fiscal correspondiente, entregar una carta de la solicitud dirigida al Director General de la UPME firmada por el representante legal de la persona jurídica o su apoderado, en la que se relacione el número de identificación tributaria</w:t>
      </w:r>
      <w:r w:rsidR="00276E73">
        <w:rPr>
          <w:rFonts w:ascii="Arial" w:eastAsia="Arial" w:hAnsi="Arial" w:cs="Arial"/>
          <w:color w:val="000000"/>
          <w:sz w:val="24"/>
          <w:szCs w:val="24"/>
        </w:rPr>
        <w:t xml:space="preserve">, </w:t>
      </w:r>
      <w:r w:rsidRPr="00276E73">
        <w:rPr>
          <w:rFonts w:ascii="Arial" w:eastAsia="Arial" w:hAnsi="Arial" w:cs="Arial"/>
          <w:color w:val="000000"/>
          <w:sz w:val="24"/>
          <w:szCs w:val="24"/>
        </w:rPr>
        <w:t>declar</w:t>
      </w:r>
      <w:r w:rsidR="00276E73">
        <w:rPr>
          <w:rFonts w:ascii="Arial" w:eastAsia="Arial" w:hAnsi="Arial" w:cs="Arial"/>
          <w:color w:val="000000"/>
          <w:sz w:val="24"/>
          <w:szCs w:val="24"/>
        </w:rPr>
        <w:t xml:space="preserve">ando </w:t>
      </w:r>
      <w:r w:rsidRPr="00276E73">
        <w:rPr>
          <w:rFonts w:ascii="Arial" w:eastAsia="Arial" w:hAnsi="Arial" w:cs="Arial"/>
          <w:color w:val="000000"/>
          <w:sz w:val="24"/>
          <w:szCs w:val="24"/>
        </w:rPr>
        <w:t>que cuenta con permiso vigente de operación en aguas jurisdiccionales colombianas, y que, la embarcación se encuentra afiliad</w:t>
      </w:r>
      <w:r w:rsidR="00276E73">
        <w:rPr>
          <w:rFonts w:ascii="Arial" w:eastAsia="Arial" w:hAnsi="Arial" w:cs="Arial"/>
          <w:color w:val="000000"/>
          <w:sz w:val="24"/>
          <w:szCs w:val="24"/>
        </w:rPr>
        <w:t xml:space="preserve">a </w:t>
      </w:r>
      <w:r w:rsidRPr="00276E73">
        <w:rPr>
          <w:rFonts w:ascii="Arial" w:eastAsia="Arial" w:hAnsi="Arial" w:cs="Arial"/>
          <w:color w:val="000000"/>
          <w:sz w:val="24"/>
          <w:szCs w:val="24"/>
        </w:rPr>
        <w:t xml:space="preserve">a la empresa nacional que desembarca producto en puerto colombiano. </w:t>
      </w:r>
    </w:p>
    <w:p w14:paraId="63DC8CB9" w14:textId="77777777" w:rsidR="00276E73" w:rsidRPr="00276E73" w:rsidRDefault="00276E73" w:rsidP="00276E73">
      <w:pPr>
        <w:pBdr>
          <w:top w:val="nil"/>
          <w:left w:val="nil"/>
          <w:bottom w:val="nil"/>
          <w:right w:val="nil"/>
          <w:between w:val="nil"/>
        </w:pBdr>
        <w:ind w:left="284"/>
        <w:jc w:val="both"/>
        <w:rPr>
          <w:rFonts w:ascii="Arial" w:eastAsia="Arial" w:hAnsi="Arial" w:cs="Arial"/>
          <w:b/>
          <w:bCs/>
          <w:color w:val="000000"/>
          <w:sz w:val="24"/>
          <w:szCs w:val="24"/>
        </w:rPr>
      </w:pPr>
    </w:p>
    <w:p w14:paraId="67D100CB" w14:textId="0077C4A7" w:rsidR="00775BA2" w:rsidRPr="00276E73" w:rsidRDefault="00775BA2" w:rsidP="00276E73">
      <w:pPr>
        <w:pBdr>
          <w:top w:val="nil"/>
          <w:left w:val="nil"/>
          <w:bottom w:val="nil"/>
          <w:right w:val="nil"/>
          <w:between w:val="nil"/>
        </w:pBdr>
        <w:ind w:left="284"/>
        <w:jc w:val="both"/>
        <w:rPr>
          <w:rFonts w:ascii="Arial" w:eastAsia="Arial" w:hAnsi="Arial" w:cs="Arial"/>
          <w:b/>
          <w:bCs/>
          <w:color w:val="000000"/>
          <w:sz w:val="24"/>
          <w:szCs w:val="24"/>
        </w:rPr>
      </w:pPr>
      <w:r w:rsidRPr="00120C81">
        <w:rPr>
          <w:rFonts w:ascii="Arial" w:eastAsia="Arial" w:hAnsi="Arial" w:cs="Arial"/>
          <w:b/>
          <w:bCs/>
          <w:color w:val="000000"/>
          <w:sz w:val="24"/>
          <w:szCs w:val="24"/>
        </w:rPr>
        <w:t>5.2.2</w:t>
      </w:r>
      <w:r w:rsidRPr="00276E73">
        <w:rPr>
          <w:rFonts w:ascii="Arial" w:eastAsia="Arial" w:hAnsi="Arial" w:cs="Arial"/>
          <w:b/>
          <w:bCs/>
          <w:color w:val="000000"/>
          <w:sz w:val="24"/>
          <w:szCs w:val="24"/>
        </w:rPr>
        <w:t xml:space="preserve"> </w:t>
      </w:r>
      <w:r w:rsidRPr="00276E73">
        <w:rPr>
          <w:rFonts w:ascii="Arial" w:eastAsia="Arial" w:hAnsi="Arial" w:cs="Arial"/>
          <w:color w:val="000000"/>
          <w:sz w:val="24"/>
          <w:szCs w:val="24"/>
        </w:rPr>
        <w:t xml:space="preserve">Diligenciar y entregar el </w:t>
      </w:r>
      <w:r w:rsidRPr="00E13DDB">
        <w:rPr>
          <w:rFonts w:ascii="Arial" w:eastAsia="Arial" w:hAnsi="Arial" w:cs="Arial"/>
          <w:b/>
          <w:bCs/>
          <w:color w:val="000000"/>
          <w:sz w:val="24"/>
          <w:szCs w:val="24"/>
        </w:rPr>
        <w:t>Formato No. 2</w:t>
      </w:r>
      <w:r w:rsidRPr="00276E73">
        <w:rPr>
          <w:rFonts w:ascii="Arial" w:eastAsia="Arial" w:hAnsi="Arial" w:cs="Arial"/>
          <w:color w:val="000000"/>
          <w:sz w:val="24"/>
          <w:szCs w:val="24"/>
        </w:rPr>
        <w:t xml:space="preserve"> </w:t>
      </w:r>
      <w:r w:rsidR="00F66D75" w:rsidRPr="00120C81">
        <w:rPr>
          <w:rFonts w:ascii="Arial" w:eastAsia="Arial" w:hAnsi="Arial" w:cs="Arial"/>
          <w:color w:val="000000"/>
          <w:sz w:val="24"/>
          <w:szCs w:val="24"/>
        </w:rPr>
        <w:t>que forma parte integral de la presente resolución</w:t>
      </w:r>
      <w:r w:rsidR="00F66D75">
        <w:rPr>
          <w:rFonts w:ascii="Arial" w:eastAsia="Arial" w:hAnsi="Arial" w:cs="Arial"/>
          <w:color w:val="000000"/>
          <w:sz w:val="24"/>
          <w:szCs w:val="24"/>
        </w:rPr>
        <w:t xml:space="preserve">, </w:t>
      </w:r>
      <w:r w:rsidRPr="00276E73">
        <w:rPr>
          <w:rFonts w:ascii="Arial" w:eastAsia="Arial" w:hAnsi="Arial" w:cs="Arial"/>
          <w:color w:val="000000"/>
          <w:sz w:val="24"/>
          <w:szCs w:val="24"/>
        </w:rPr>
        <w:t xml:space="preserve">en el </w:t>
      </w:r>
      <w:r w:rsidR="00F66D75">
        <w:rPr>
          <w:rFonts w:ascii="Arial" w:eastAsia="Arial" w:hAnsi="Arial" w:cs="Arial"/>
          <w:color w:val="000000"/>
          <w:sz w:val="24"/>
          <w:szCs w:val="24"/>
        </w:rPr>
        <w:t xml:space="preserve">que </w:t>
      </w:r>
      <w:r w:rsidRPr="00276E73">
        <w:rPr>
          <w:rFonts w:ascii="Arial" w:eastAsia="Arial" w:hAnsi="Arial" w:cs="Arial"/>
          <w:color w:val="000000"/>
          <w:sz w:val="24"/>
          <w:szCs w:val="24"/>
        </w:rPr>
        <w:t xml:space="preserve">se </w:t>
      </w:r>
      <w:r w:rsidR="00F66D75" w:rsidRPr="00276E73">
        <w:rPr>
          <w:rFonts w:ascii="Arial" w:eastAsia="Arial" w:hAnsi="Arial" w:cs="Arial"/>
          <w:color w:val="000000"/>
          <w:sz w:val="24"/>
          <w:szCs w:val="24"/>
        </w:rPr>
        <w:t>especifica</w:t>
      </w:r>
      <w:r w:rsidR="00F66D75">
        <w:rPr>
          <w:rFonts w:ascii="Arial" w:eastAsia="Arial" w:hAnsi="Arial" w:cs="Arial"/>
          <w:color w:val="000000"/>
          <w:sz w:val="24"/>
          <w:szCs w:val="24"/>
        </w:rPr>
        <w:t>n los</w:t>
      </w:r>
      <w:r w:rsidRPr="00276E73">
        <w:rPr>
          <w:rFonts w:ascii="Arial" w:eastAsia="Arial" w:hAnsi="Arial" w:cs="Arial"/>
          <w:color w:val="000000"/>
          <w:sz w:val="24"/>
          <w:szCs w:val="24"/>
        </w:rPr>
        <w:t xml:space="preserve"> datos del propietario, identificación del propietario, teléfono de contacto, correo electrónico, el nombre de la nave, matrícula, tipo de pesca, puerto de registro, número de registro ante la CIAT, potencia del motor, etc.</w:t>
      </w:r>
    </w:p>
    <w:p w14:paraId="58185B63" w14:textId="77777777" w:rsidR="00775BA2" w:rsidRPr="00120C81" w:rsidRDefault="00775BA2" w:rsidP="00FF5BEC">
      <w:pPr>
        <w:pBdr>
          <w:top w:val="nil"/>
          <w:left w:val="nil"/>
          <w:bottom w:val="nil"/>
          <w:right w:val="nil"/>
          <w:between w:val="nil"/>
        </w:pBdr>
        <w:ind w:left="720"/>
        <w:jc w:val="both"/>
        <w:rPr>
          <w:rFonts w:ascii="Arial" w:eastAsia="Arial" w:hAnsi="Arial" w:cs="Arial"/>
          <w:b/>
          <w:bCs/>
          <w:color w:val="000000"/>
          <w:sz w:val="24"/>
          <w:szCs w:val="24"/>
        </w:rPr>
      </w:pPr>
    </w:p>
    <w:p w14:paraId="3976D788" w14:textId="4BEF4937" w:rsidR="00775BA2" w:rsidRPr="00276E73" w:rsidRDefault="00775BA2" w:rsidP="00276E73">
      <w:pPr>
        <w:pBdr>
          <w:top w:val="nil"/>
          <w:left w:val="nil"/>
          <w:bottom w:val="nil"/>
          <w:right w:val="nil"/>
          <w:between w:val="nil"/>
        </w:pBdr>
        <w:ind w:left="284"/>
        <w:jc w:val="both"/>
        <w:rPr>
          <w:rFonts w:ascii="Arial" w:eastAsia="Arial" w:hAnsi="Arial" w:cs="Arial"/>
          <w:color w:val="000000"/>
          <w:sz w:val="24"/>
          <w:szCs w:val="24"/>
        </w:rPr>
      </w:pPr>
      <w:r w:rsidRPr="00120C81">
        <w:rPr>
          <w:rFonts w:ascii="Arial" w:eastAsia="Arial" w:hAnsi="Arial" w:cs="Arial"/>
          <w:b/>
          <w:bCs/>
          <w:color w:val="000000"/>
          <w:sz w:val="24"/>
          <w:szCs w:val="24"/>
        </w:rPr>
        <w:t>5.2.3</w:t>
      </w:r>
      <w:r w:rsidRPr="00276E73">
        <w:rPr>
          <w:rFonts w:ascii="Arial" w:eastAsia="Arial" w:hAnsi="Arial" w:cs="Arial"/>
          <w:b/>
          <w:bCs/>
          <w:color w:val="000000"/>
          <w:sz w:val="24"/>
          <w:szCs w:val="24"/>
        </w:rPr>
        <w:t xml:space="preserve"> </w:t>
      </w:r>
      <w:r w:rsidRPr="00276E73">
        <w:rPr>
          <w:rFonts w:ascii="Arial" w:eastAsia="Arial" w:hAnsi="Arial" w:cs="Arial"/>
          <w:color w:val="000000"/>
          <w:sz w:val="24"/>
          <w:szCs w:val="24"/>
        </w:rPr>
        <w:t>Entregar constancia del ICA o quien haga sus veces, de los volúmenes mínimos de producto pesquero a desembarcar a la respectiva empresa nacional, para efectos de autorizar el cupo de combustible a la nave de bandera extranjera</w:t>
      </w:r>
      <w:r w:rsidR="00F66D75">
        <w:rPr>
          <w:rStyle w:val="Refdenotaalpie"/>
          <w:rFonts w:ascii="Arial" w:eastAsia="Arial" w:hAnsi="Arial" w:cs="Arial"/>
          <w:color w:val="000000"/>
          <w:sz w:val="24"/>
          <w:szCs w:val="24"/>
        </w:rPr>
        <w:footnoteReference w:id="1"/>
      </w:r>
      <w:r w:rsidRPr="00276E73">
        <w:rPr>
          <w:rFonts w:ascii="Arial" w:eastAsia="Arial" w:hAnsi="Arial" w:cs="Arial"/>
          <w:color w:val="000000"/>
          <w:sz w:val="24"/>
          <w:szCs w:val="24"/>
        </w:rPr>
        <w:t>.</w:t>
      </w:r>
    </w:p>
    <w:p w14:paraId="1F374BD5" w14:textId="77777777" w:rsidR="00775BA2" w:rsidRPr="00276E73" w:rsidRDefault="00775BA2" w:rsidP="00276E73">
      <w:pPr>
        <w:pBdr>
          <w:top w:val="nil"/>
          <w:left w:val="nil"/>
          <w:bottom w:val="nil"/>
          <w:right w:val="nil"/>
          <w:between w:val="nil"/>
        </w:pBdr>
        <w:ind w:left="284"/>
        <w:jc w:val="both"/>
        <w:rPr>
          <w:rFonts w:ascii="Arial" w:eastAsia="Arial" w:hAnsi="Arial" w:cs="Arial"/>
          <w:b/>
          <w:bCs/>
          <w:color w:val="000000"/>
          <w:sz w:val="24"/>
          <w:szCs w:val="24"/>
        </w:rPr>
      </w:pPr>
    </w:p>
    <w:p w14:paraId="752BB530" w14:textId="28D2FACF" w:rsidR="0074626D" w:rsidRDefault="00775BA2" w:rsidP="0074626D">
      <w:pPr>
        <w:pBdr>
          <w:top w:val="nil"/>
          <w:left w:val="nil"/>
          <w:bottom w:val="nil"/>
          <w:right w:val="nil"/>
          <w:between w:val="nil"/>
        </w:pBdr>
        <w:ind w:left="284"/>
        <w:jc w:val="both"/>
        <w:rPr>
          <w:rFonts w:ascii="Arial" w:eastAsia="Arial" w:hAnsi="Arial" w:cs="Arial"/>
          <w:color w:val="000000"/>
          <w:sz w:val="24"/>
          <w:szCs w:val="24"/>
        </w:rPr>
      </w:pPr>
      <w:r w:rsidRPr="00276E73">
        <w:rPr>
          <w:rFonts w:ascii="Arial" w:eastAsia="Arial" w:hAnsi="Arial" w:cs="Arial"/>
          <w:b/>
          <w:bCs/>
          <w:color w:val="000000"/>
          <w:sz w:val="24"/>
          <w:szCs w:val="24"/>
        </w:rPr>
        <w:t xml:space="preserve">5.2.4 </w:t>
      </w:r>
      <w:r w:rsidRPr="00276E73">
        <w:rPr>
          <w:rFonts w:ascii="Arial" w:eastAsia="Arial" w:hAnsi="Arial" w:cs="Arial"/>
          <w:color w:val="000000"/>
          <w:sz w:val="24"/>
          <w:szCs w:val="24"/>
        </w:rPr>
        <w:t>Entrega</w:t>
      </w:r>
      <w:r w:rsidR="00F66D75">
        <w:rPr>
          <w:rFonts w:ascii="Arial" w:eastAsia="Arial" w:hAnsi="Arial" w:cs="Arial"/>
          <w:color w:val="000000"/>
          <w:sz w:val="24"/>
          <w:szCs w:val="24"/>
        </w:rPr>
        <w:t xml:space="preserve">r una </w:t>
      </w:r>
      <w:r w:rsidRPr="00276E73">
        <w:rPr>
          <w:rFonts w:ascii="Arial" w:eastAsia="Arial" w:hAnsi="Arial" w:cs="Arial"/>
          <w:color w:val="000000"/>
          <w:sz w:val="24"/>
          <w:szCs w:val="24"/>
        </w:rPr>
        <w:t>garantía bancaria o póliza</w:t>
      </w:r>
      <w:r w:rsidR="00F66D75">
        <w:rPr>
          <w:rFonts w:ascii="Arial" w:eastAsia="Arial" w:hAnsi="Arial" w:cs="Arial"/>
          <w:color w:val="000000"/>
          <w:sz w:val="24"/>
          <w:szCs w:val="24"/>
        </w:rPr>
        <w:t xml:space="preserve"> de seguro</w:t>
      </w:r>
      <w:r w:rsidRPr="00276E73">
        <w:rPr>
          <w:rFonts w:ascii="Arial" w:eastAsia="Arial" w:hAnsi="Arial" w:cs="Arial"/>
          <w:color w:val="000000"/>
          <w:sz w:val="24"/>
          <w:szCs w:val="24"/>
        </w:rPr>
        <w:t xml:space="preserve">, </w:t>
      </w:r>
      <w:r w:rsidR="00F66D75">
        <w:rPr>
          <w:rFonts w:ascii="Arial" w:eastAsia="Arial" w:hAnsi="Arial" w:cs="Arial"/>
          <w:color w:val="000000"/>
          <w:sz w:val="24"/>
          <w:szCs w:val="24"/>
        </w:rPr>
        <w:t xml:space="preserve">con una cobertura </w:t>
      </w:r>
      <w:r w:rsidRPr="00276E73">
        <w:rPr>
          <w:rFonts w:ascii="Arial" w:eastAsia="Arial" w:hAnsi="Arial" w:cs="Arial"/>
          <w:color w:val="000000"/>
          <w:sz w:val="24"/>
          <w:szCs w:val="24"/>
        </w:rPr>
        <w:t>correspondiente al 10% del valor del producto pesquero que</w:t>
      </w:r>
      <w:r w:rsidR="00F66D75">
        <w:rPr>
          <w:rFonts w:ascii="Arial" w:eastAsia="Arial" w:hAnsi="Arial" w:cs="Arial"/>
          <w:color w:val="000000"/>
          <w:sz w:val="24"/>
          <w:szCs w:val="24"/>
        </w:rPr>
        <w:t xml:space="preserve"> se</w:t>
      </w:r>
      <w:r w:rsidRPr="00276E73">
        <w:rPr>
          <w:rFonts w:ascii="Arial" w:eastAsia="Arial" w:hAnsi="Arial" w:cs="Arial"/>
          <w:color w:val="000000"/>
          <w:sz w:val="24"/>
          <w:szCs w:val="24"/>
        </w:rPr>
        <w:t xml:space="preserve"> descargará en aguas colombianas.</w:t>
      </w:r>
    </w:p>
    <w:p w14:paraId="40ECA127" w14:textId="50EF39B9" w:rsidR="0074626D" w:rsidRDefault="0074626D" w:rsidP="0074626D">
      <w:pPr>
        <w:pBdr>
          <w:top w:val="nil"/>
          <w:left w:val="nil"/>
          <w:bottom w:val="nil"/>
          <w:right w:val="nil"/>
          <w:between w:val="nil"/>
        </w:pBdr>
        <w:ind w:left="284"/>
        <w:jc w:val="both"/>
        <w:rPr>
          <w:rFonts w:ascii="Arial" w:eastAsia="Arial" w:hAnsi="Arial" w:cs="Arial"/>
          <w:b/>
          <w:bCs/>
          <w:color w:val="000000"/>
          <w:sz w:val="24"/>
          <w:szCs w:val="24"/>
        </w:rPr>
      </w:pPr>
    </w:p>
    <w:p w14:paraId="6D2096A5" w14:textId="4CB5CAA3" w:rsidR="00775BA2" w:rsidRPr="0074626D" w:rsidRDefault="00775BA2" w:rsidP="0074626D">
      <w:pPr>
        <w:pBdr>
          <w:top w:val="nil"/>
          <w:left w:val="nil"/>
          <w:bottom w:val="nil"/>
          <w:right w:val="nil"/>
          <w:between w:val="nil"/>
        </w:pBdr>
        <w:jc w:val="both"/>
        <w:rPr>
          <w:rFonts w:ascii="Arial" w:eastAsia="Arial" w:hAnsi="Arial" w:cs="Arial"/>
          <w:b/>
          <w:bCs/>
          <w:color w:val="000000"/>
          <w:sz w:val="24"/>
          <w:szCs w:val="24"/>
        </w:rPr>
      </w:pPr>
      <w:r w:rsidRPr="00120C81">
        <w:rPr>
          <w:rFonts w:ascii="Arial" w:eastAsia="Arial" w:hAnsi="Arial" w:cs="Arial"/>
          <w:b/>
          <w:bCs/>
          <w:color w:val="000000" w:themeColor="text1"/>
          <w:sz w:val="24"/>
          <w:szCs w:val="24"/>
        </w:rPr>
        <w:t>5.3 Una nave de la Armada Nacional.</w:t>
      </w:r>
      <w:r w:rsidRPr="00120C81">
        <w:rPr>
          <w:rFonts w:ascii="Arial" w:eastAsia="Arial" w:hAnsi="Arial" w:cs="Arial"/>
          <w:color w:val="000000" w:themeColor="text1"/>
          <w:sz w:val="24"/>
          <w:szCs w:val="24"/>
        </w:rPr>
        <w:t xml:space="preserve"> Conforme el numeral 2.3 del artículo 2 de la presente resolución, todo beneficiario, sin excepción, deberá estar incluido en la información que la Armada Nacional envía anualmente a la UPME a más tardar el día quince (15) de enero del año fiscal correspondiente.</w:t>
      </w:r>
    </w:p>
    <w:p w14:paraId="164020D8"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themeColor="text1"/>
          <w:sz w:val="24"/>
          <w:szCs w:val="24"/>
        </w:rPr>
      </w:pPr>
    </w:p>
    <w:p w14:paraId="3538BD56" w14:textId="1268F52C" w:rsidR="00775BA2" w:rsidRPr="00120C81" w:rsidRDefault="00775BA2" w:rsidP="00FF5BEC">
      <w:pPr>
        <w:pBdr>
          <w:top w:val="nil"/>
          <w:left w:val="nil"/>
          <w:bottom w:val="nil"/>
          <w:right w:val="nil"/>
          <w:between w:val="nil"/>
        </w:pBdr>
        <w:ind w:hanging="2"/>
        <w:jc w:val="both"/>
        <w:rPr>
          <w:rFonts w:ascii="Arial" w:eastAsia="Arial" w:hAnsi="Arial" w:cs="Arial"/>
          <w:color w:val="000000" w:themeColor="text1"/>
          <w:sz w:val="24"/>
          <w:szCs w:val="24"/>
        </w:rPr>
      </w:pPr>
      <w:r w:rsidRPr="00120C81">
        <w:rPr>
          <w:rFonts w:ascii="Arial" w:eastAsia="Arial" w:hAnsi="Arial" w:cs="Arial"/>
          <w:color w:val="000000" w:themeColor="text1"/>
          <w:sz w:val="24"/>
          <w:szCs w:val="24"/>
        </w:rPr>
        <w:t xml:space="preserve">Para el citado fin, la Armada Nacional deberá diligenciar y entregar a la UPME la información actualizada de unidades marítimas que hacen parte del cuerpo de guardacostas de conformidad con el </w:t>
      </w:r>
      <w:r w:rsidRPr="00120C81">
        <w:rPr>
          <w:rFonts w:ascii="Arial" w:eastAsia="Arial" w:hAnsi="Arial" w:cs="Arial"/>
          <w:b/>
          <w:bCs/>
          <w:color w:val="000000" w:themeColor="text1"/>
          <w:sz w:val="24"/>
          <w:szCs w:val="24"/>
        </w:rPr>
        <w:t>Formato No. 3</w:t>
      </w:r>
      <w:r w:rsidRPr="00120C81">
        <w:rPr>
          <w:rFonts w:ascii="Arial" w:eastAsia="Arial" w:hAnsi="Arial" w:cs="Arial"/>
          <w:color w:val="000000" w:themeColor="text1"/>
          <w:sz w:val="24"/>
          <w:szCs w:val="24"/>
        </w:rPr>
        <w:t xml:space="preserve"> </w:t>
      </w:r>
      <w:r w:rsidR="00E13DDB">
        <w:rPr>
          <w:rFonts w:ascii="Arial" w:eastAsia="Arial" w:hAnsi="Arial" w:cs="Arial"/>
          <w:color w:val="000000"/>
          <w:sz w:val="24"/>
          <w:szCs w:val="24"/>
        </w:rPr>
        <w:t>y</w:t>
      </w:r>
      <w:r w:rsidR="00E13DDB" w:rsidRPr="00E13DDB">
        <w:rPr>
          <w:rFonts w:ascii="Arial" w:eastAsia="Arial" w:hAnsi="Arial" w:cs="Arial"/>
          <w:b/>
          <w:bCs/>
          <w:color w:val="000000"/>
          <w:sz w:val="24"/>
          <w:szCs w:val="24"/>
        </w:rPr>
        <w:t xml:space="preserve"> Anexo </w:t>
      </w:r>
      <w:r w:rsidR="00E13DDB" w:rsidRPr="00120C81">
        <w:rPr>
          <w:rFonts w:ascii="Arial" w:eastAsia="Arial" w:hAnsi="Arial" w:cs="Arial"/>
          <w:b/>
          <w:bCs/>
          <w:color w:val="000000"/>
          <w:sz w:val="24"/>
          <w:szCs w:val="24"/>
        </w:rPr>
        <w:t xml:space="preserve">No. </w:t>
      </w:r>
      <w:r w:rsidR="000B04A0">
        <w:rPr>
          <w:rFonts w:ascii="Arial" w:eastAsia="Arial" w:hAnsi="Arial" w:cs="Arial"/>
          <w:b/>
          <w:bCs/>
          <w:color w:val="000000"/>
          <w:sz w:val="24"/>
          <w:szCs w:val="24"/>
        </w:rPr>
        <w:t xml:space="preserve">2 </w:t>
      </w:r>
      <w:r w:rsidRPr="00120C81">
        <w:rPr>
          <w:rFonts w:ascii="Arial" w:eastAsia="Arial" w:hAnsi="Arial" w:cs="Arial"/>
          <w:color w:val="000000" w:themeColor="text1"/>
          <w:sz w:val="24"/>
          <w:szCs w:val="24"/>
        </w:rPr>
        <w:t>que forma</w:t>
      </w:r>
      <w:r w:rsidR="000B04A0">
        <w:rPr>
          <w:rFonts w:ascii="Arial" w:eastAsia="Arial" w:hAnsi="Arial" w:cs="Arial"/>
          <w:color w:val="000000" w:themeColor="text1"/>
          <w:sz w:val="24"/>
          <w:szCs w:val="24"/>
        </w:rPr>
        <w:t>n</w:t>
      </w:r>
      <w:r w:rsidRPr="00120C81">
        <w:rPr>
          <w:rFonts w:ascii="Arial" w:eastAsia="Arial" w:hAnsi="Arial" w:cs="Arial"/>
          <w:color w:val="000000" w:themeColor="text1"/>
          <w:sz w:val="24"/>
          <w:szCs w:val="24"/>
        </w:rPr>
        <w:t xml:space="preserve"> parte integral de la presente resolución.</w:t>
      </w:r>
    </w:p>
    <w:p w14:paraId="5CC44EED" w14:textId="77777777" w:rsidR="00775BA2" w:rsidRPr="00120C81" w:rsidRDefault="00775BA2" w:rsidP="00FF5BEC">
      <w:pPr>
        <w:pBdr>
          <w:top w:val="nil"/>
          <w:left w:val="nil"/>
          <w:bottom w:val="nil"/>
          <w:right w:val="nil"/>
          <w:between w:val="nil"/>
        </w:pBdr>
        <w:jc w:val="both"/>
        <w:rPr>
          <w:rFonts w:ascii="Arial" w:eastAsia="Arial" w:hAnsi="Arial" w:cs="Arial"/>
          <w:color w:val="000000" w:themeColor="text1"/>
          <w:sz w:val="24"/>
          <w:szCs w:val="24"/>
        </w:rPr>
      </w:pPr>
    </w:p>
    <w:p w14:paraId="7214CD42" w14:textId="78396271" w:rsidR="00775BA2" w:rsidRPr="00120C81" w:rsidRDefault="00775BA2" w:rsidP="00FF5BEC">
      <w:pPr>
        <w:pBdr>
          <w:top w:val="nil"/>
          <w:left w:val="nil"/>
          <w:bottom w:val="nil"/>
          <w:right w:val="nil"/>
          <w:between w:val="nil"/>
        </w:pBdr>
        <w:jc w:val="both"/>
        <w:rPr>
          <w:rFonts w:ascii="Arial" w:eastAsia="Arial" w:hAnsi="Arial" w:cs="Arial"/>
          <w:color w:val="000000" w:themeColor="text1"/>
          <w:sz w:val="24"/>
          <w:szCs w:val="24"/>
        </w:rPr>
      </w:pPr>
      <w:r w:rsidRPr="00120C81">
        <w:rPr>
          <w:rFonts w:ascii="Arial" w:eastAsia="Arial" w:hAnsi="Arial" w:cs="Arial"/>
          <w:b/>
          <w:bCs/>
          <w:color w:val="000000" w:themeColor="text1"/>
          <w:sz w:val="24"/>
          <w:szCs w:val="24"/>
        </w:rPr>
        <w:t>5.4 Una empresa que desarrolla la actividad de acuicultura</w:t>
      </w:r>
      <w:r w:rsidRPr="00120C81">
        <w:rPr>
          <w:rFonts w:ascii="Arial" w:eastAsia="Arial" w:hAnsi="Arial" w:cs="Arial"/>
          <w:color w:val="000000" w:themeColor="text1"/>
          <w:sz w:val="24"/>
          <w:szCs w:val="24"/>
        </w:rPr>
        <w:t>. Conforme el numeral 2.4 del artículo 2 de la presente resolución, todo beneficiario,</w:t>
      </w:r>
      <w:r w:rsidR="00C53E93">
        <w:rPr>
          <w:rFonts w:ascii="Arial" w:eastAsia="Arial" w:hAnsi="Arial" w:cs="Arial"/>
          <w:color w:val="000000" w:themeColor="text1"/>
          <w:sz w:val="24"/>
          <w:szCs w:val="24"/>
        </w:rPr>
        <w:t xml:space="preserve"> </w:t>
      </w:r>
      <w:r w:rsidR="00C53E93" w:rsidRPr="00120C81">
        <w:rPr>
          <w:rFonts w:ascii="Arial" w:eastAsia="Arial" w:hAnsi="Arial" w:cs="Arial"/>
          <w:color w:val="000000"/>
          <w:sz w:val="24"/>
          <w:szCs w:val="24"/>
        </w:rPr>
        <w:t xml:space="preserve">sin excepción, </w:t>
      </w:r>
      <w:r w:rsidRPr="00120C81">
        <w:rPr>
          <w:rFonts w:ascii="Arial" w:eastAsia="Arial" w:hAnsi="Arial" w:cs="Arial"/>
          <w:color w:val="000000" w:themeColor="text1"/>
          <w:sz w:val="24"/>
          <w:szCs w:val="24"/>
        </w:rPr>
        <w:t>deberá:</w:t>
      </w:r>
    </w:p>
    <w:p w14:paraId="23136426" w14:textId="77777777" w:rsidR="00775BA2" w:rsidRPr="00120C81" w:rsidRDefault="00775BA2" w:rsidP="00FF5BEC">
      <w:pPr>
        <w:pBdr>
          <w:top w:val="nil"/>
          <w:left w:val="nil"/>
          <w:bottom w:val="nil"/>
          <w:right w:val="nil"/>
          <w:between w:val="nil"/>
        </w:pBdr>
        <w:jc w:val="both"/>
        <w:rPr>
          <w:rFonts w:ascii="Arial" w:eastAsia="Arial" w:hAnsi="Arial" w:cs="Arial"/>
          <w:color w:val="C45911" w:themeColor="accent2" w:themeShade="BF"/>
          <w:sz w:val="24"/>
          <w:szCs w:val="24"/>
        </w:rPr>
      </w:pPr>
    </w:p>
    <w:p w14:paraId="7D84C947" w14:textId="77777777" w:rsidR="00C53E93" w:rsidRDefault="00775BA2" w:rsidP="00C53E93">
      <w:pPr>
        <w:pBdr>
          <w:top w:val="nil"/>
          <w:left w:val="nil"/>
          <w:bottom w:val="nil"/>
          <w:right w:val="nil"/>
          <w:between w:val="nil"/>
        </w:pBdr>
        <w:ind w:left="284"/>
        <w:jc w:val="both"/>
        <w:rPr>
          <w:rFonts w:ascii="Arial" w:eastAsia="Arial" w:hAnsi="Arial" w:cs="Arial"/>
          <w:color w:val="000000"/>
          <w:sz w:val="24"/>
          <w:szCs w:val="24"/>
        </w:rPr>
      </w:pPr>
      <w:r w:rsidRPr="00120C81">
        <w:rPr>
          <w:rFonts w:ascii="Arial" w:eastAsia="Arial" w:hAnsi="Arial" w:cs="Arial"/>
          <w:b/>
          <w:bCs/>
          <w:color w:val="000000"/>
          <w:sz w:val="24"/>
          <w:szCs w:val="24"/>
        </w:rPr>
        <w:t>5.4.1</w:t>
      </w:r>
      <w:r w:rsidRPr="002A3BB2">
        <w:rPr>
          <w:rFonts w:ascii="Arial" w:eastAsia="Arial" w:hAnsi="Arial" w:cs="Arial"/>
          <w:b/>
          <w:bCs/>
          <w:color w:val="000000"/>
          <w:sz w:val="24"/>
          <w:szCs w:val="24"/>
        </w:rPr>
        <w:t xml:space="preserve"> </w:t>
      </w:r>
      <w:r w:rsidRPr="00C53E93">
        <w:rPr>
          <w:rFonts w:ascii="Arial" w:eastAsia="Arial" w:hAnsi="Arial" w:cs="Arial"/>
          <w:color w:val="000000"/>
          <w:sz w:val="24"/>
          <w:szCs w:val="24"/>
        </w:rPr>
        <w:t>A más tardar el día treinta y uno (31) de enero del año fiscal correspondiente, entregar una carta de la solicitud dirigida al Director General de la UPME firmada por el representante legal de la persona jurídica o su apoderado, en la que se relacione el número de identificación tributaria y se adjunte la totalidad de los requisitos.</w:t>
      </w:r>
    </w:p>
    <w:p w14:paraId="023A6975" w14:textId="77777777" w:rsidR="00C53E93" w:rsidRDefault="00C53E93" w:rsidP="00C53E93">
      <w:pPr>
        <w:pBdr>
          <w:top w:val="nil"/>
          <w:left w:val="nil"/>
          <w:bottom w:val="nil"/>
          <w:right w:val="nil"/>
          <w:between w:val="nil"/>
        </w:pBdr>
        <w:ind w:left="284"/>
        <w:jc w:val="both"/>
        <w:rPr>
          <w:rFonts w:ascii="Arial" w:eastAsia="Arial" w:hAnsi="Arial" w:cs="Arial"/>
          <w:b/>
          <w:bCs/>
          <w:color w:val="000000"/>
          <w:sz w:val="24"/>
          <w:szCs w:val="24"/>
        </w:rPr>
      </w:pPr>
    </w:p>
    <w:p w14:paraId="4E7EC61A" w14:textId="5F9264F6" w:rsidR="00C53E93" w:rsidRDefault="00775BA2" w:rsidP="00C53E93">
      <w:pPr>
        <w:pBdr>
          <w:top w:val="nil"/>
          <w:left w:val="nil"/>
          <w:bottom w:val="nil"/>
          <w:right w:val="nil"/>
          <w:between w:val="nil"/>
        </w:pBdr>
        <w:ind w:left="284"/>
        <w:jc w:val="both"/>
        <w:rPr>
          <w:rFonts w:ascii="Arial" w:eastAsia="Arial" w:hAnsi="Arial" w:cs="Arial"/>
          <w:color w:val="000000"/>
          <w:sz w:val="24"/>
          <w:szCs w:val="24"/>
        </w:rPr>
      </w:pPr>
      <w:r w:rsidRPr="00120C81">
        <w:rPr>
          <w:rFonts w:ascii="Arial" w:eastAsia="Arial" w:hAnsi="Arial" w:cs="Arial"/>
          <w:b/>
          <w:bCs/>
          <w:color w:val="000000"/>
          <w:sz w:val="24"/>
          <w:szCs w:val="24"/>
        </w:rPr>
        <w:t>5.4.2</w:t>
      </w:r>
      <w:r w:rsidRPr="00120C81">
        <w:rPr>
          <w:rFonts w:ascii="Arial" w:eastAsia="Arial" w:hAnsi="Arial" w:cs="Arial"/>
          <w:color w:val="000000"/>
          <w:sz w:val="24"/>
          <w:szCs w:val="24"/>
        </w:rPr>
        <w:t xml:space="preserve"> Diligenciar y entregar el </w:t>
      </w:r>
      <w:r w:rsidRPr="00120C81">
        <w:rPr>
          <w:rFonts w:ascii="Arial" w:eastAsia="Arial" w:hAnsi="Arial" w:cs="Arial"/>
          <w:b/>
          <w:bCs/>
          <w:color w:val="000000"/>
          <w:sz w:val="24"/>
          <w:szCs w:val="24"/>
        </w:rPr>
        <w:t>Formato No. 4</w:t>
      </w:r>
      <w:r w:rsidR="000B04A0">
        <w:rPr>
          <w:rFonts w:ascii="Arial" w:eastAsia="Arial" w:hAnsi="Arial" w:cs="Arial"/>
          <w:b/>
          <w:bCs/>
          <w:color w:val="000000"/>
          <w:sz w:val="24"/>
          <w:szCs w:val="24"/>
        </w:rPr>
        <w:t xml:space="preserve"> </w:t>
      </w:r>
      <w:r w:rsidR="000B04A0">
        <w:rPr>
          <w:rFonts w:ascii="Arial" w:eastAsia="Arial" w:hAnsi="Arial" w:cs="Arial"/>
          <w:color w:val="000000"/>
          <w:sz w:val="24"/>
          <w:szCs w:val="24"/>
        </w:rPr>
        <w:t>y</w:t>
      </w:r>
      <w:r w:rsidR="000B04A0" w:rsidRPr="00E13DDB">
        <w:rPr>
          <w:rFonts w:ascii="Arial" w:eastAsia="Arial" w:hAnsi="Arial" w:cs="Arial"/>
          <w:b/>
          <w:bCs/>
          <w:color w:val="000000"/>
          <w:sz w:val="24"/>
          <w:szCs w:val="24"/>
        </w:rPr>
        <w:t xml:space="preserve"> Anexo </w:t>
      </w:r>
      <w:r w:rsidR="000B04A0" w:rsidRPr="00120C81">
        <w:rPr>
          <w:rFonts w:ascii="Arial" w:eastAsia="Arial" w:hAnsi="Arial" w:cs="Arial"/>
          <w:b/>
          <w:bCs/>
          <w:color w:val="000000"/>
          <w:sz w:val="24"/>
          <w:szCs w:val="24"/>
        </w:rPr>
        <w:t xml:space="preserve">No. </w:t>
      </w:r>
      <w:r w:rsidR="000B04A0">
        <w:rPr>
          <w:rFonts w:ascii="Arial" w:eastAsia="Arial" w:hAnsi="Arial" w:cs="Arial"/>
          <w:b/>
          <w:bCs/>
          <w:color w:val="000000"/>
          <w:sz w:val="24"/>
          <w:szCs w:val="24"/>
        </w:rPr>
        <w:t>3</w:t>
      </w:r>
      <w:r w:rsidRPr="00120C81">
        <w:rPr>
          <w:rFonts w:ascii="Arial" w:eastAsia="Arial" w:hAnsi="Arial" w:cs="Arial"/>
          <w:b/>
          <w:bCs/>
          <w:color w:val="000000"/>
          <w:sz w:val="24"/>
          <w:szCs w:val="24"/>
        </w:rPr>
        <w:t xml:space="preserve"> </w:t>
      </w:r>
      <w:r w:rsidR="00C53E93" w:rsidRPr="00120C81">
        <w:rPr>
          <w:rFonts w:ascii="Arial" w:eastAsia="Arial" w:hAnsi="Arial" w:cs="Arial"/>
          <w:color w:val="000000" w:themeColor="text1"/>
          <w:sz w:val="24"/>
          <w:szCs w:val="24"/>
        </w:rPr>
        <w:t>que forma</w:t>
      </w:r>
      <w:r w:rsidR="000B04A0">
        <w:rPr>
          <w:rFonts w:ascii="Arial" w:eastAsia="Arial" w:hAnsi="Arial" w:cs="Arial"/>
          <w:color w:val="000000" w:themeColor="text1"/>
          <w:sz w:val="24"/>
          <w:szCs w:val="24"/>
        </w:rPr>
        <w:t>n</w:t>
      </w:r>
      <w:r w:rsidR="00C53E93" w:rsidRPr="00120C81">
        <w:rPr>
          <w:rFonts w:ascii="Arial" w:eastAsia="Arial" w:hAnsi="Arial" w:cs="Arial"/>
          <w:color w:val="000000" w:themeColor="text1"/>
          <w:sz w:val="24"/>
          <w:szCs w:val="24"/>
        </w:rPr>
        <w:t xml:space="preserve"> parte integral de la presente resolución</w:t>
      </w:r>
      <w:r w:rsidR="00C53E93">
        <w:rPr>
          <w:rFonts w:ascii="Arial" w:eastAsia="Arial" w:hAnsi="Arial" w:cs="Arial"/>
          <w:color w:val="000000" w:themeColor="text1"/>
          <w:sz w:val="24"/>
          <w:szCs w:val="24"/>
        </w:rPr>
        <w:t xml:space="preserve">, </w:t>
      </w:r>
      <w:r w:rsidRPr="00120C81">
        <w:rPr>
          <w:rFonts w:ascii="Arial" w:eastAsia="Arial" w:hAnsi="Arial" w:cs="Arial"/>
          <w:color w:val="000000"/>
          <w:sz w:val="24"/>
          <w:szCs w:val="24"/>
        </w:rPr>
        <w:t xml:space="preserve">en el </w:t>
      </w:r>
      <w:r w:rsidR="00C53E93">
        <w:rPr>
          <w:rFonts w:ascii="Arial" w:eastAsia="Arial" w:hAnsi="Arial" w:cs="Arial"/>
          <w:color w:val="000000"/>
          <w:sz w:val="24"/>
          <w:szCs w:val="24"/>
        </w:rPr>
        <w:t xml:space="preserve">que </w:t>
      </w:r>
      <w:r w:rsidRPr="00120C81">
        <w:rPr>
          <w:rFonts w:ascii="Arial" w:eastAsia="Arial" w:hAnsi="Arial" w:cs="Arial"/>
          <w:color w:val="000000"/>
          <w:sz w:val="24"/>
          <w:szCs w:val="24"/>
        </w:rPr>
        <w:t xml:space="preserve">se </w:t>
      </w:r>
      <w:r w:rsidR="00C53E93" w:rsidRPr="00120C81">
        <w:rPr>
          <w:rFonts w:ascii="Arial" w:eastAsia="Arial" w:hAnsi="Arial" w:cs="Arial"/>
          <w:color w:val="000000"/>
          <w:sz w:val="24"/>
          <w:szCs w:val="24"/>
        </w:rPr>
        <w:t>especifica</w:t>
      </w:r>
      <w:r w:rsidR="00C53E93">
        <w:rPr>
          <w:rFonts w:ascii="Arial" w:eastAsia="Arial" w:hAnsi="Arial" w:cs="Arial"/>
          <w:color w:val="000000"/>
          <w:sz w:val="24"/>
          <w:szCs w:val="24"/>
        </w:rPr>
        <w:t>n los</w:t>
      </w:r>
      <w:r w:rsidRPr="00120C81">
        <w:rPr>
          <w:rFonts w:ascii="Arial" w:eastAsia="Arial" w:hAnsi="Arial" w:cs="Arial"/>
          <w:color w:val="000000"/>
          <w:sz w:val="24"/>
          <w:szCs w:val="24"/>
        </w:rPr>
        <w:t xml:space="preserve"> datos del propietario, identificación del propietario, teléfono de contacto, correo electrónico, el nombre de la nave o maquinaria, tarjeta de registro de maquinaria o tarjeta de propiedad o contrato de leasing.</w:t>
      </w:r>
    </w:p>
    <w:p w14:paraId="60023DE8" w14:textId="77777777" w:rsidR="00C53E93" w:rsidRDefault="00C53E93" w:rsidP="00C53E93">
      <w:pPr>
        <w:pBdr>
          <w:top w:val="nil"/>
          <w:left w:val="nil"/>
          <w:bottom w:val="nil"/>
          <w:right w:val="nil"/>
          <w:between w:val="nil"/>
        </w:pBdr>
        <w:ind w:left="284"/>
        <w:jc w:val="both"/>
        <w:rPr>
          <w:rFonts w:ascii="Arial" w:eastAsia="Arial" w:hAnsi="Arial" w:cs="Arial"/>
          <w:b/>
          <w:bCs/>
          <w:color w:val="000000"/>
          <w:sz w:val="24"/>
          <w:szCs w:val="24"/>
        </w:rPr>
      </w:pPr>
    </w:p>
    <w:p w14:paraId="09A3A416" w14:textId="135E66A6" w:rsidR="00C53E93" w:rsidRDefault="00775BA2" w:rsidP="00C53E93">
      <w:pPr>
        <w:pBdr>
          <w:top w:val="nil"/>
          <w:left w:val="nil"/>
          <w:bottom w:val="nil"/>
          <w:right w:val="nil"/>
          <w:between w:val="nil"/>
        </w:pBdr>
        <w:ind w:left="284"/>
        <w:jc w:val="both"/>
        <w:rPr>
          <w:rFonts w:ascii="Arial" w:eastAsia="Arial" w:hAnsi="Arial" w:cs="Arial"/>
          <w:color w:val="000000"/>
          <w:sz w:val="24"/>
          <w:szCs w:val="24"/>
        </w:rPr>
      </w:pPr>
      <w:r w:rsidRPr="00120C81">
        <w:rPr>
          <w:rFonts w:ascii="Arial" w:eastAsia="Arial" w:hAnsi="Arial" w:cs="Arial"/>
          <w:b/>
          <w:bCs/>
          <w:color w:val="000000"/>
          <w:sz w:val="24"/>
          <w:szCs w:val="24"/>
        </w:rPr>
        <w:t>5.4.3</w:t>
      </w:r>
      <w:r w:rsidRPr="00120C81">
        <w:rPr>
          <w:rFonts w:ascii="Arial" w:eastAsia="Arial" w:hAnsi="Arial" w:cs="Arial"/>
          <w:color w:val="000000"/>
          <w:sz w:val="24"/>
          <w:szCs w:val="24"/>
        </w:rPr>
        <w:t xml:space="preserve"> Entregar </w:t>
      </w:r>
      <w:r w:rsidRPr="00120C81">
        <w:rPr>
          <w:rFonts w:ascii="Arial" w:eastAsia="Arial" w:hAnsi="Arial" w:cs="Arial"/>
          <w:color w:val="000000"/>
          <w:sz w:val="24"/>
          <w:szCs w:val="24"/>
          <w:highlight w:val="white"/>
        </w:rPr>
        <w:t>permiso de cultivo vigente expedido por la autoridad competente, de conformidad con lo dispuesto en el Decreto Reglamentario Único del Sector Agropecuario, Pesquero y de Desarrollo Rural, en la sección relativa al permiso de cultivo o las normas que lo modifiquen, adicionen o deroguen.</w:t>
      </w:r>
    </w:p>
    <w:p w14:paraId="2794B57D" w14:textId="77777777" w:rsidR="00C53E93" w:rsidRDefault="00C53E93" w:rsidP="00C53E93">
      <w:pPr>
        <w:pBdr>
          <w:top w:val="nil"/>
          <w:left w:val="nil"/>
          <w:bottom w:val="nil"/>
          <w:right w:val="nil"/>
          <w:between w:val="nil"/>
        </w:pBdr>
        <w:ind w:left="284"/>
        <w:jc w:val="both"/>
        <w:rPr>
          <w:rFonts w:ascii="Arial" w:eastAsia="Arial" w:hAnsi="Arial" w:cs="Arial"/>
          <w:color w:val="000000"/>
          <w:sz w:val="24"/>
          <w:szCs w:val="24"/>
        </w:rPr>
      </w:pPr>
    </w:p>
    <w:p w14:paraId="4266E4FB" w14:textId="77777777" w:rsidR="00C53E93" w:rsidRDefault="00775BA2" w:rsidP="00C53E93">
      <w:pPr>
        <w:pBdr>
          <w:top w:val="nil"/>
          <w:left w:val="nil"/>
          <w:bottom w:val="nil"/>
          <w:right w:val="nil"/>
          <w:between w:val="nil"/>
        </w:pBdr>
        <w:ind w:left="284"/>
        <w:jc w:val="both"/>
        <w:rPr>
          <w:rFonts w:ascii="Arial" w:eastAsia="Arial" w:hAnsi="Arial" w:cs="Arial"/>
          <w:color w:val="000000"/>
          <w:sz w:val="24"/>
          <w:szCs w:val="24"/>
        </w:rPr>
      </w:pPr>
      <w:r w:rsidRPr="00120C81">
        <w:rPr>
          <w:rFonts w:ascii="Arial" w:eastAsia="Arial" w:hAnsi="Arial" w:cs="Arial"/>
          <w:b/>
          <w:bCs/>
          <w:color w:val="000000"/>
          <w:sz w:val="24"/>
          <w:szCs w:val="24"/>
        </w:rPr>
        <w:t>5.4.4</w:t>
      </w:r>
      <w:r w:rsidRPr="00120C81">
        <w:rPr>
          <w:rFonts w:ascii="Arial" w:eastAsia="Arial" w:hAnsi="Arial" w:cs="Arial"/>
          <w:color w:val="000000"/>
          <w:sz w:val="24"/>
          <w:szCs w:val="24"/>
        </w:rPr>
        <w:t xml:space="preserve"> Entregar</w:t>
      </w:r>
      <w:r w:rsidRPr="00120C81">
        <w:rPr>
          <w:rFonts w:ascii="Arial" w:eastAsia="Arial" w:hAnsi="Arial" w:cs="Arial"/>
          <w:color w:val="000000"/>
          <w:sz w:val="24"/>
          <w:szCs w:val="24"/>
          <w:highlight w:val="white"/>
        </w:rPr>
        <w:t xml:space="preserve"> certificación del distribuidor mayorista sobre el número de galones de combustibles consumidos en el año inmediatamente anterior.</w:t>
      </w:r>
    </w:p>
    <w:p w14:paraId="2DE24599" w14:textId="77777777" w:rsidR="00C53E93" w:rsidRDefault="00C53E93" w:rsidP="00C53E93">
      <w:pPr>
        <w:pBdr>
          <w:top w:val="nil"/>
          <w:left w:val="nil"/>
          <w:bottom w:val="nil"/>
          <w:right w:val="nil"/>
          <w:between w:val="nil"/>
        </w:pBdr>
        <w:ind w:left="284"/>
        <w:jc w:val="both"/>
        <w:rPr>
          <w:rFonts w:ascii="Arial" w:eastAsia="Arial" w:hAnsi="Arial" w:cs="Arial"/>
          <w:b/>
          <w:bCs/>
          <w:color w:val="000000"/>
          <w:sz w:val="24"/>
          <w:szCs w:val="24"/>
        </w:rPr>
      </w:pPr>
    </w:p>
    <w:p w14:paraId="1BDC501B" w14:textId="548A5438" w:rsidR="00775BA2" w:rsidRDefault="00775BA2" w:rsidP="00C53E93">
      <w:pPr>
        <w:pBdr>
          <w:top w:val="nil"/>
          <w:left w:val="nil"/>
          <w:bottom w:val="nil"/>
          <w:right w:val="nil"/>
          <w:between w:val="nil"/>
        </w:pBdr>
        <w:ind w:left="284"/>
        <w:jc w:val="both"/>
        <w:rPr>
          <w:rFonts w:ascii="Arial" w:eastAsia="Arial" w:hAnsi="Arial" w:cs="Arial"/>
          <w:color w:val="000000"/>
          <w:sz w:val="24"/>
          <w:szCs w:val="24"/>
        </w:rPr>
      </w:pPr>
      <w:r w:rsidRPr="00120C81">
        <w:rPr>
          <w:rFonts w:ascii="Arial" w:eastAsia="Arial" w:hAnsi="Arial" w:cs="Arial"/>
          <w:b/>
          <w:bCs/>
          <w:color w:val="000000"/>
          <w:sz w:val="24"/>
          <w:szCs w:val="24"/>
        </w:rPr>
        <w:t xml:space="preserve">5.4.5 </w:t>
      </w:r>
      <w:r w:rsidRPr="00120C81">
        <w:rPr>
          <w:rFonts w:ascii="Arial" w:eastAsia="Arial" w:hAnsi="Arial" w:cs="Arial"/>
          <w:color w:val="000000"/>
          <w:sz w:val="24"/>
          <w:szCs w:val="24"/>
        </w:rPr>
        <w:t>Entregar c</w:t>
      </w:r>
      <w:r w:rsidRPr="00120C81">
        <w:rPr>
          <w:rFonts w:ascii="Arial" w:eastAsia="Arial" w:hAnsi="Arial" w:cs="Arial"/>
          <w:color w:val="000000"/>
          <w:sz w:val="24"/>
          <w:szCs w:val="24"/>
          <w:highlight w:val="white"/>
        </w:rPr>
        <w:t>ertificación expedida por el Ministerio de Agricultura y Desarrollo Rural o la Entidad que este designe, en donde se señale que el referido cultivo corresponde a la actividad de acuicultura.</w:t>
      </w:r>
    </w:p>
    <w:p w14:paraId="7FBAF9B0" w14:textId="77777777" w:rsidR="001500E5" w:rsidRDefault="001500E5" w:rsidP="00FF5BEC">
      <w:pPr>
        <w:ind w:hanging="2"/>
        <w:jc w:val="both"/>
        <w:rPr>
          <w:rFonts w:ascii="Arial" w:eastAsia="Arial" w:hAnsi="Arial" w:cs="Arial"/>
          <w:b/>
          <w:sz w:val="24"/>
          <w:szCs w:val="24"/>
        </w:rPr>
      </w:pPr>
    </w:p>
    <w:p w14:paraId="6DF9ED07" w14:textId="0D31B654" w:rsidR="00775BA2" w:rsidRDefault="001500E5" w:rsidP="00FF5BEC">
      <w:pPr>
        <w:ind w:hanging="2"/>
        <w:jc w:val="both"/>
        <w:rPr>
          <w:rFonts w:ascii="Arial" w:eastAsia="Arial" w:hAnsi="Arial" w:cs="Arial"/>
          <w:bCs/>
          <w:sz w:val="24"/>
          <w:szCs w:val="24"/>
        </w:rPr>
      </w:pPr>
      <w:r w:rsidRPr="00120C81">
        <w:rPr>
          <w:rFonts w:ascii="Arial" w:eastAsia="Arial" w:hAnsi="Arial" w:cs="Arial"/>
          <w:b/>
          <w:sz w:val="24"/>
          <w:szCs w:val="24"/>
        </w:rPr>
        <w:t>Parágrafo</w:t>
      </w:r>
      <w:r>
        <w:rPr>
          <w:rFonts w:ascii="Arial" w:eastAsia="Arial" w:hAnsi="Arial" w:cs="Arial"/>
          <w:b/>
          <w:sz w:val="24"/>
          <w:szCs w:val="24"/>
        </w:rPr>
        <w:t xml:space="preserve"> primero</w:t>
      </w:r>
      <w:r w:rsidR="00775BA2" w:rsidRPr="00120C81">
        <w:rPr>
          <w:rFonts w:ascii="Arial" w:eastAsia="Arial" w:hAnsi="Arial" w:cs="Arial"/>
          <w:b/>
          <w:sz w:val="24"/>
          <w:szCs w:val="24"/>
        </w:rPr>
        <w:t xml:space="preserve">. </w:t>
      </w:r>
      <w:r w:rsidR="00775BA2" w:rsidRPr="00DC54ED">
        <w:rPr>
          <w:rFonts w:ascii="Arial" w:eastAsia="Arial" w:hAnsi="Arial" w:cs="Arial"/>
          <w:bCs/>
          <w:sz w:val="24"/>
          <w:szCs w:val="24"/>
        </w:rPr>
        <w:t>Con excepción de la</w:t>
      </w:r>
      <w:r w:rsidR="00775BA2">
        <w:rPr>
          <w:rFonts w:ascii="Arial" w:eastAsia="Arial" w:hAnsi="Arial" w:cs="Arial"/>
          <w:bCs/>
          <w:sz w:val="24"/>
          <w:szCs w:val="24"/>
        </w:rPr>
        <w:t>s</w:t>
      </w:r>
      <w:r w:rsidR="00775BA2" w:rsidRPr="00DC54ED">
        <w:rPr>
          <w:rFonts w:ascii="Arial" w:eastAsia="Arial" w:hAnsi="Arial" w:cs="Arial"/>
          <w:bCs/>
          <w:sz w:val="24"/>
          <w:szCs w:val="24"/>
        </w:rPr>
        <w:t xml:space="preserve"> </w:t>
      </w:r>
      <w:r w:rsidR="00775BA2" w:rsidRPr="00DC54ED">
        <w:rPr>
          <w:rFonts w:ascii="Arial" w:eastAsia="Arial" w:hAnsi="Arial" w:cs="Arial"/>
          <w:bCs/>
          <w:color w:val="000000"/>
          <w:sz w:val="24"/>
          <w:szCs w:val="24"/>
        </w:rPr>
        <w:t xml:space="preserve">naves de bandera colombiana, </w:t>
      </w:r>
      <w:r w:rsidR="00775BA2" w:rsidRPr="00DC54ED">
        <w:rPr>
          <w:rFonts w:ascii="Arial" w:eastAsia="Arial" w:hAnsi="Arial" w:cs="Arial"/>
          <w:bCs/>
          <w:sz w:val="24"/>
          <w:szCs w:val="24"/>
        </w:rPr>
        <w:t>la UPME no admitirá novedades de información posteriores a los plazos fijados en el presente artículo</w:t>
      </w:r>
      <w:r w:rsidR="00C53E93">
        <w:rPr>
          <w:rFonts w:ascii="Arial" w:eastAsia="Arial" w:hAnsi="Arial" w:cs="Arial"/>
          <w:bCs/>
          <w:sz w:val="24"/>
          <w:szCs w:val="24"/>
        </w:rPr>
        <w:t xml:space="preserve">; tampoco </w:t>
      </w:r>
      <w:r w:rsidR="00FE2FDF">
        <w:rPr>
          <w:rFonts w:ascii="Arial" w:eastAsia="Arial" w:hAnsi="Arial" w:cs="Arial"/>
          <w:bCs/>
          <w:sz w:val="24"/>
          <w:szCs w:val="24"/>
        </w:rPr>
        <w:t>será</w:t>
      </w:r>
      <w:r w:rsidR="00C53E93">
        <w:rPr>
          <w:rFonts w:ascii="Arial" w:eastAsia="Arial" w:hAnsi="Arial" w:cs="Arial"/>
          <w:bCs/>
          <w:sz w:val="24"/>
          <w:szCs w:val="24"/>
        </w:rPr>
        <w:t xml:space="preserve"> admisible la cesión de los cupos </w:t>
      </w:r>
      <w:r w:rsidR="009D56EA">
        <w:rPr>
          <w:rFonts w:ascii="Arial" w:eastAsia="Arial" w:hAnsi="Arial" w:cs="Arial"/>
          <w:bCs/>
          <w:sz w:val="24"/>
          <w:szCs w:val="24"/>
        </w:rPr>
        <w:t>exentos</w:t>
      </w:r>
      <w:r w:rsidR="00C53E93">
        <w:rPr>
          <w:rFonts w:ascii="Arial" w:eastAsia="Arial" w:hAnsi="Arial" w:cs="Arial"/>
          <w:bCs/>
          <w:sz w:val="24"/>
          <w:szCs w:val="24"/>
        </w:rPr>
        <w:t xml:space="preserve"> entre naves o motonaves. </w:t>
      </w:r>
    </w:p>
    <w:p w14:paraId="1EEC32E1" w14:textId="40AD14F0" w:rsidR="009D13FB" w:rsidRPr="00475718" w:rsidRDefault="001500E5" w:rsidP="000E21E9">
      <w:pPr>
        <w:shd w:val="clear" w:color="auto" w:fill="FFFFFF"/>
        <w:spacing w:after="150"/>
        <w:ind w:left="2" w:hanging="4"/>
        <w:jc w:val="both"/>
        <w:rPr>
          <w:rFonts w:ascii="Arial" w:eastAsia="Arial" w:hAnsi="Arial" w:cs="Arial"/>
          <w:sz w:val="24"/>
          <w:szCs w:val="24"/>
        </w:rPr>
      </w:pPr>
      <w:r w:rsidRPr="00475718">
        <w:rPr>
          <w:rFonts w:ascii="Arial" w:eastAsia="Arial" w:hAnsi="Arial" w:cs="Arial"/>
          <w:b/>
          <w:sz w:val="24"/>
          <w:szCs w:val="24"/>
        </w:rPr>
        <w:t xml:space="preserve">Parágrafo Segundo. </w:t>
      </w:r>
      <w:r w:rsidRPr="00475718">
        <w:rPr>
          <w:rFonts w:ascii="Arial" w:eastAsia="Arial" w:hAnsi="Arial" w:cs="Arial"/>
          <w:sz w:val="24"/>
          <w:szCs w:val="24"/>
        </w:rPr>
        <w:t xml:space="preserve">Para el cumplimiento de los requisitos establecidos en este artículo, el solicitante deberá consultar y diligenciar, según corresponda, los Formatos </w:t>
      </w:r>
      <w:r w:rsidR="00745626" w:rsidRPr="00475718">
        <w:rPr>
          <w:rFonts w:ascii="Arial" w:eastAsia="Arial" w:hAnsi="Arial" w:cs="Arial"/>
          <w:sz w:val="24"/>
          <w:szCs w:val="24"/>
        </w:rPr>
        <w:t xml:space="preserve">y Anexos </w:t>
      </w:r>
      <w:r w:rsidRPr="00475718">
        <w:rPr>
          <w:rFonts w:ascii="Arial" w:eastAsia="Arial" w:hAnsi="Arial" w:cs="Arial"/>
          <w:sz w:val="24"/>
          <w:szCs w:val="24"/>
        </w:rPr>
        <w:t>incluidos en la presente resolución.</w:t>
      </w:r>
      <w:r w:rsidR="009D13FB" w:rsidRPr="00475718">
        <w:rPr>
          <w:rFonts w:ascii="Arial" w:eastAsia="Arial" w:hAnsi="Arial" w:cs="Arial"/>
          <w:sz w:val="24"/>
          <w:szCs w:val="24"/>
        </w:rPr>
        <w:t xml:space="preserve"> Los formatos podrán ser objeto de modificaciones o actualizaciones exclusivamente por parte de la UPME con la finalidad de mejorar los servicios ciudadanos digitales.</w:t>
      </w:r>
    </w:p>
    <w:p w14:paraId="5B67681C" w14:textId="77777777" w:rsidR="009D13FB" w:rsidRDefault="009D13FB" w:rsidP="000E21E9">
      <w:pPr>
        <w:shd w:val="clear" w:color="auto" w:fill="FFFFFF"/>
        <w:spacing w:after="150"/>
        <w:ind w:left="2" w:hanging="4"/>
        <w:jc w:val="both"/>
        <w:rPr>
          <w:rFonts w:ascii="Arial" w:eastAsia="Arial" w:hAnsi="Arial" w:cs="Arial"/>
          <w:b/>
          <w:sz w:val="24"/>
          <w:szCs w:val="24"/>
        </w:rPr>
      </w:pPr>
    </w:p>
    <w:p w14:paraId="08859066" w14:textId="791B1471" w:rsidR="00775BA2" w:rsidRDefault="00775BA2" w:rsidP="000E21E9">
      <w:pPr>
        <w:shd w:val="clear" w:color="auto" w:fill="FFFFFF"/>
        <w:spacing w:after="150"/>
        <w:ind w:left="2" w:hanging="4"/>
        <w:jc w:val="both"/>
        <w:rPr>
          <w:rFonts w:ascii="Arial" w:eastAsia="Arial" w:hAnsi="Arial" w:cs="Arial"/>
          <w:sz w:val="24"/>
          <w:szCs w:val="24"/>
        </w:rPr>
      </w:pPr>
      <w:r w:rsidRPr="00120C81">
        <w:rPr>
          <w:rFonts w:ascii="Arial" w:eastAsia="Arial" w:hAnsi="Arial" w:cs="Arial"/>
          <w:b/>
          <w:sz w:val="24"/>
          <w:szCs w:val="24"/>
        </w:rPr>
        <w:t xml:space="preserve">ARTÍCULO 6:  PROCEDIMIENTO PARA </w:t>
      </w:r>
      <w:r w:rsidR="00C55176">
        <w:rPr>
          <w:rFonts w:ascii="Arial" w:eastAsia="Arial" w:hAnsi="Arial" w:cs="Arial"/>
          <w:b/>
          <w:sz w:val="24"/>
          <w:szCs w:val="24"/>
        </w:rPr>
        <w:t xml:space="preserve">la </w:t>
      </w:r>
      <w:r w:rsidR="00C55176" w:rsidRPr="00120C81">
        <w:rPr>
          <w:rFonts w:ascii="Arial" w:eastAsia="Arial" w:hAnsi="Arial" w:cs="Arial"/>
          <w:b/>
          <w:sz w:val="24"/>
          <w:szCs w:val="24"/>
        </w:rPr>
        <w:t>SOLICIT</w:t>
      </w:r>
      <w:r w:rsidR="00C55176">
        <w:rPr>
          <w:rFonts w:ascii="Arial" w:eastAsia="Arial" w:hAnsi="Arial" w:cs="Arial"/>
          <w:b/>
          <w:sz w:val="24"/>
          <w:szCs w:val="24"/>
        </w:rPr>
        <w:t>UD</w:t>
      </w:r>
      <w:r w:rsidR="00C55176" w:rsidRPr="00120C81">
        <w:rPr>
          <w:rFonts w:ascii="Arial" w:eastAsia="Arial" w:hAnsi="Arial" w:cs="Arial"/>
          <w:b/>
          <w:sz w:val="24"/>
          <w:szCs w:val="24"/>
        </w:rPr>
        <w:t xml:space="preserve"> </w:t>
      </w:r>
      <w:r w:rsidR="00C55176">
        <w:rPr>
          <w:rFonts w:ascii="Arial" w:eastAsia="Arial" w:hAnsi="Arial" w:cs="Arial"/>
          <w:b/>
          <w:sz w:val="24"/>
          <w:szCs w:val="24"/>
        </w:rPr>
        <w:t xml:space="preserve">Y ASIGNACIÓN DEL </w:t>
      </w:r>
      <w:r w:rsidR="000E21E9">
        <w:rPr>
          <w:rFonts w:ascii="Arial" w:eastAsia="Arial" w:hAnsi="Arial" w:cs="Arial"/>
          <w:b/>
          <w:sz w:val="24"/>
          <w:szCs w:val="24"/>
        </w:rPr>
        <w:t>BENEFICIO</w:t>
      </w:r>
      <w:r w:rsidRPr="00120C81">
        <w:rPr>
          <w:rFonts w:ascii="Arial" w:eastAsia="Arial" w:hAnsi="Arial" w:cs="Arial"/>
          <w:b/>
          <w:sz w:val="24"/>
          <w:szCs w:val="24"/>
        </w:rPr>
        <w:t xml:space="preserve">. </w:t>
      </w:r>
      <w:r>
        <w:rPr>
          <w:rFonts w:ascii="Arial" w:eastAsia="Arial" w:hAnsi="Arial" w:cs="Arial"/>
          <w:b/>
          <w:sz w:val="24"/>
          <w:szCs w:val="24"/>
        </w:rPr>
        <w:t xml:space="preserve">- </w:t>
      </w:r>
      <w:r w:rsidRPr="00120C81">
        <w:rPr>
          <w:rFonts w:ascii="Arial" w:eastAsia="Arial" w:hAnsi="Arial" w:cs="Arial"/>
          <w:sz w:val="24"/>
          <w:szCs w:val="24"/>
        </w:rPr>
        <w:t>El procedimiento para la solicitar</w:t>
      </w:r>
      <w:r w:rsidR="000E21E9">
        <w:rPr>
          <w:rFonts w:ascii="Arial" w:eastAsia="Arial" w:hAnsi="Arial" w:cs="Arial"/>
          <w:sz w:val="24"/>
          <w:szCs w:val="24"/>
        </w:rPr>
        <w:t xml:space="preserve"> y acceder al reconocimiento de</w:t>
      </w:r>
      <w:r w:rsidRPr="00120C81">
        <w:rPr>
          <w:rFonts w:ascii="Arial" w:eastAsia="Arial" w:hAnsi="Arial" w:cs="Arial"/>
          <w:sz w:val="24"/>
          <w:szCs w:val="24"/>
        </w:rPr>
        <w:t xml:space="preserve"> </w:t>
      </w:r>
      <w:r w:rsidR="000E21E9">
        <w:rPr>
          <w:rFonts w:ascii="Arial" w:eastAsia="Arial" w:hAnsi="Arial" w:cs="Arial"/>
          <w:sz w:val="24"/>
          <w:szCs w:val="24"/>
        </w:rPr>
        <w:t xml:space="preserve">los </w:t>
      </w:r>
      <w:r w:rsidR="000E21E9" w:rsidRPr="00120C81">
        <w:rPr>
          <w:rFonts w:ascii="Arial" w:eastAsia="Arial" w:hAnsi="Arial" w:cs="Arial"/>
          <w:sz w:val="24"/>
          <w:szCs w:val="24"/>
        </w:rPr>
        <w:t>cupos de combustible exento del impuesto nacional y la sobretasa al ACPM</w:t>
      </w:r>
      <w:r w:rsidRPr="00120C81">
        <w:rPr>
          <w:rFonts w:ascii="Arial" w:eastAsia="Arial" w:hAnsi="Arial" w:cs="Arial"/>
          <w:sz w:val="24"/>
          <w:szCs w:val="24"/>
        </w:rPr>
        <w:t>, es el siguiente:</w:t>
      </w:r>
    </w:p>
    <w:p w14:paraId="585A89A5" w14:textId="1BC355E9" w:rsidR="00775BA2" w:rsidRDefault="00775BA2" w:rsidP="00BA6764">
      <w:pPr>
        <w:pStyle w:val="Prrafodelista"/>
        <w:numPr>
          <w:ilvl w:val="1"/>
          <w:numId w:val="16"/>
        </w:numPr>
        <w:jc w:val="both"/>
        <w:rPr>
          <w:rFonts w:ascii="Arial" w:eastAsia="Arial" w:hAnsi="Arial" w:cs="Arial"/>
          <w:sz w:val="24"/>
          <w:szCs w:val="24"/>
        </w:rPr>
      </w:pPr>
      <w:r w:rsidRPr="00BA6764">
        <w:rPr>
          <w:rFonts w:ascii="Arial" w:eastAsia="Arial" w:hAnsi="Arial" w:cs="Arial"/>
          <w:b/>
          <w:bCs/>
          <w:sz w:val="24"/>
          <w:szCs w:val="24"/>
        </w:rPr>
        <w:t>Presentación:</w:t>
      </w:r>
      <w:r w:rsidRPr="00BA6764">
        <w:rPr>
          <w:rFonts w:ascii="Arial" w:eastAsia="Arial" w:hAnsi="Arial" w:cs="Arial"/>
          <w:sz w:val="24"/>
          <w:szCs w:val="24"/>
        </w:rPr>
        <w:t xml:space="preserve"> La solicitud </w:t>
      </w:r>
      <w:r w:rsidR="00BA6764" w:rsidRPr="00BA6764">
        <w:rPr>
          <w:rFonts w:ascii="Arial" w:eastAsia="Arial" w:hAnsi="Arial" w:cs="Arial"/>
          <w:sz w:val="24"/>
          <w:szCs w:val="24"/>
        </w:rPr>
        <w:t xml:space="preserve">será presentada </w:t>
      </w:r>
      <w:r w:rsidRPr="00BA6764">
        <w:rPr>
          <w:rFonts w:ascii="Arial" w:eastAsia="Arial" w:hAnsi="Arial" w:cs="Arial"/>
          <w:sz w:val="24"/>
          <w:szCs w:val="24"/>
        </w:rPr>
        <w:t xml:space="preserve">a través del correo electrónico </w:t>
      </w:r>
      <w:hyperlink r:id="rId9" w:history="1">
        <w:r w:rsidR="00BA6764" w:rsidRPr="00B04909">
          <w:rPr>
            <w:rStyle w:val="Hipervnculo"/>
            <w:rFonts w:ascii="Arial" w:eastAsia="Arial" w:hAnsi="Arial" w:cs="Arial"/>
            <w:sz w:val="24"/>
            <w:szCs w:val="24"/>
          </w:rPr>
          <w:t>cuposcombustible@upme.gov.co</w:t>
        </w:r>
      </w:hyperlink>
      <w:r w:rsidRPr="00BA6764">
        <w:rPr>
          <w:rFonts w:ascii="Arial" w:eastAsia="Arial" w:hAnsi="Arial" w:cs="Arial"/>
          <w:color w:val="0070C0"/>
          <w:sz w:val="24"/>
          <w:szCs w:val="24"/>
          <w:u w:val="single"/>
        </w:rPr>
        <w:t xml:space="preserve"> </w:t>
      </w:r>
      <w:r w:rsidRPr="00BA6764">
        <w:rPr>
          <w:rFonts w:ascii="Arial" w:eastAsia="Arial" w:hAnsi="Arial" w:cs="Arial"/>
          <w:sz w:val="24"/>
          <w:szCs w:val="24"/>
        </w:rPr>
        <w:t xml:space="preserve">o cargadas en el aplicativo </w:t>
      </w:r>
      <w:proofErr w:type="spellStart"/>
      <w:r w:rsidRPr="00BA6764">
        <w:rPr>
          <w:rFonts w:ascii="Arial" w:eastAsia="Arial" w:hAnsi="Arial" w:cs="Arial"/>
          <w:sz w:val="24"/>
          <w:szCs w:val="24"/>
        </w:rPr>
        <w:t>on</w:t>
      </w:r>
      <w:proofErr w:type="spellEnd"/>
      <w:r w:rsidRPr="00BA6764">
        <w:rPr>
          <w:rFonts w:ascii="Arial" w:eastAsia="Arial" w:hAnsi="Arial" w:cs="Arial"/>
          <w:sz w:val="24"/>
          <w:szCs w:val="24"/>
        </w:rPr>
        <w:t xml:space="preserve"> line que la UPME disponga para tal fin</w:t>
      </w:r>
      <w:r w:rsidR="00BA6764" w:rsidRPr="00BA6764">
        <w:rPr>
          <w:rFonts w:ascii="Arial" w:eastAsia="Arial" w:hAnsi="Arial" w:cs="Arial"/>
          <w:sz w:val="24"/>
          <w:szCs w:val="24"/>
        </w:rPr>
        <w:t xml:space="preserve">, según corresponda, en atención al tipo de beneficiario </w:t>
      </w:r>
      <w:r w:rsidR="000E21E9">
        <w:rPr>
          <w:rFonts w:ascii="Arial" w:eastAsia="Arial" w:hAnsi="Arial" w:cs="Arial"/>
          <w:sz w:val="24"/>
          <w:szCs w:val="24"/>
        </w:rPr>
        <w:t xml:space="preserve">conforme a </w:t>
      </w:r>
      <w:r w:rsidR="00BA6764" w:rsidRPr="00BA6764">
        <w:rPr>
          <w:rFonts w:ascii="Arial" w:eastAsia="Arial" w:hAnsi="Arial" w:cs="Arial"/>
          <w:sz w:val="24"/>
          <w:szCs w:val="24"/>
        </w:rPr>
        <w:t xml:space="preserve">lo establecido en </w:t>
      </w:r>
      <w:r w:rsidR="00745626">
        <w:rPr>
          <w:rFonts w:ascii="Arial" w:eastAsia="Arial" w:hAnsi="Arial" w:cs="Arial"/>
          <w:sz w:val="24"/>
          <w:szCs w:val="24"/>
        </w:rPr>
        <w:t xml:space="preserve">los </w:t>
      </w:r>
      <w:r w:rsidR="00BA6764" w:rsidRPr="00BA6764">
        <w:rPr>
          <w:rFonts w:ascii="Arial" w:eastAsia="Arial" w:hAnsi="Arial" w:cs="Arial"/>
          <w:sz w:val="24"/>
          <w:szCs w:val="24"/>
        </w:rPr>
        <w:t xml:space="preserve">artículos 2 </w:t>
      </w:r>
      <w:r w:rsidR="00745626">
        <w:rPr>
          <w:rFonts w:ascii="Arial" w:eastAsia="Arial" w:hAnsi="Arial" w:cs="Arial"/>
          <w:sz w:val="24"/>
          <w:szCs w:val="24"/>
        </w:rPr>
        <w:t xml:space="preserve">y 5 </w:t>
      </w:r>
      <w:r w:rsidR="00BA6764" w:rsidRPr="00BA6764">
        <w:rPr>
          <w:rFonts w:ascii="Arial" w:eastAsia="Arial" w:hAnsi="Arial" w:cs="Arial"/>
          <w:sz w:val="24"/>
          <w:szCs w:val="24"/>
        </w:rPr>
        <w:t>de la presente resolución</w:t>
      </w:r>
      <w:r w:rsidR="00CD571B">
        <w:rPr>
          <w:rFonts w:ascii="Arial" w:eastAsia="Arial" w:hAnsi="Arial" w:cs="Arial"/>
          <w:sz w:val="24"/>
          <w:szCs w:val="24"/>
        </w:rPr>
        <w:t>, es decir,</w:t>
      </w:r>
    </w:p>
    <w:p w14:paraId="62CABC8B" w14:textId="541D9BF8" w:rsidR="00CD571B" w:rsidRPr="00745626" w:rsidRDefault="00CD571B" w:rsidP="00CD571B">
      <w:pPr>
        <w:pStyle w:val="Prrafodelista"/>
        <w:ind w:left="360"/>
        <w:jc w:val="both"/>
        <w:rPr>
          <w:rFonts w:ascii="Arial" w:eastAsia="Arial" w:hAnsi="Arial" w:cs="Arial"/>
          <w:b/>
          <w:bCs/>
          <w:sz w:val="24"/>
          <w:szCs w:val="24"/>
        </w:rPr>
      </w:pPr>
    </w:p>
    <w:p w14:paraId="773E3336" w14:textId="77777777" w:rsidR="00CD571B" w:rsidRPr="00745626" w:rsidRDefault="00CD571B" w:rsidP="003D3F7E">
      <w:pPr>
        <w:pStyle w:val="Prrafodelista"/>
        <w:numPr>
          <w:ilvl w:val="0"/>
          <w:numId w:val="17"/>
        </w:numPr>
        <w:pBdr>
          <w:top w:val="nil"/>
          <w:left w:val="nil"/>
          <w:bottom w:val="nil"/>
          <w:right w:val="nil"/>
          <w:between w:val="nil"/>
        </w:pBdr>
        <w:jc w:val="both"/>
        <w:rPr>
          <w:rFonts w:ascii="Arial" w:eastAsia="Arial" w:hAnsi="Arial" w:cs="Arial"/>
          <w:sz w:val="24"/>
          <w:szCs w:val="24"/>
        </w:rPr>
      </w:pPr>
      <w:r w:rsidRPr="00745626">
        <w:rPr>
          <w:rFonts w:ascii="Arial" w:eastAsia="Arial" w:hAnsi="Arial" w:cs="Arial"/>
          <w:sz w:val="24"/>
          <w:szCs w:val="24"/>
        </w:rPr>
        <w:t>Para el caso de las naves de bandera colombiana el responsable de hacer la solicitud es la DIMAR.</w:t>
      </w:r>
    </w:p>
    <w:p w14:paraId="061DD4CF" w14:textId="29625D0B" w:rsidR="00CD571B" w:rsidRPr="00745626" w:rsidRDefault="00CD571B" w:rsidP="003D3F7E">
      <w:pPr>
        <w:pStyle w:val="Prrafodelista"/>
        <w:numPr>
          <w:ilvl w:val="0"/>
          <w:numId w:val="17"/>
        </w:numPr>
        <w:pBdr>
          <w:top w:val="nil"/>
          <w:left w:val="nil"/>
          <w:bottom w:val="nil"/>
          <w:right w:val="nil"/>
          <w:between w:val="nil"/>
        </w:pBdr>
        <w:jc w:val="both"/>
        <w:rPr>
          <w:rFonts w:ascii="Arial" w:eastAsia="Arial" w:hAnsi="Arial" w:cs="Arial"/>
          <w:sz w:val="24"/>
          <w:szCs w:val="24"/>
        </w:rPr>
      </w:pPr>
      <w:r w:rsidRPr="00745626">
        <w:rPr>
          <w:rFonts w:ascii="Arial" w:eastAsia="Arial" w:hAnsi="Arial" w:cs="Arial"/>
          <w:sz w:val="24"/>
          <w:szCs w:val="24"/>
        </w:rPr>
        <w:t>Para el caso de las naves de bandera extranjera el responsable de hacer la solicitud es el propietario o tenedor</w:t>
      </w:r>
      <w:r w:rsidR="009D56EA">
        <w:rPr>
          <w:rFonts w:ascii="Arial" w:eastAsia="Arial" w:hAnsi="Arial" w:cs="Arial"/>
          <w:sz w:val="24"/>
          <w:szCs w:val="24"/>
        </w:rPr>
        <w:t xml:space="preserve"> o administrador</w:t>
      </w:r>
      <w:r w:rsidRPr="00745626">
        <w:rPr>
          <w:rFonts w:ascii="Arial" w:eastAsia="Arial" w:hAnsi="Arial" w:cs="Arial"/>
          <w:sz w:val="24"/>
          <w:szCs w:val="24"/>
        </w:rPr>
        <w:t>.</w:t>
      </w:r>
    </w:p>
    <w:p w14:paraId="3D78FB6C" w14:textId="574E9AFF" w:rsidR="00CD571B" w:rsidRPr="00745626" w:rsidRDefault="00CD571B" w:rsidP="003D3F7E">
      <w:pPr>
        <w:pStyle w:val="Prrafodelista"/>
        <w:numPr>
          <w:ilvl w:val="0"/>
          <w:numId w:val="17"/>
        </w:numPr>
        <w:pBdr>
          <w:top w:val="nil"/>
          <w:left w:val="nil"/>
          <w:bottom w:val="nil"/>
          <w:right w:val="nil"/>
          <w:between w:val="nil"/>
        </w:pBdr>
        <w:jc w:val="both"/>
        <w:rPr>
          <w:rFonts w:ascii="Arial" w:eastAsia="Arial" w:hAnsi="Arial" w:cs="Arial"/>
          <w:sz w:val="24"/>
          <w:szCs w:val="24"/>
        </w:rPr>
      </w:pPr>
      <w:r w:rsidRPr="00745626">
        <w:rPr>
          <w:rFonts w:ascii="Arial" w:eastAsia="Arial" w:hAnsi="Arial" w:cs="Arial"/>
          <w:sz w:val="24"/>
          <w:szCs w:val="24"/>
        </w:rPr>
        <w:t>Para el caso de las naves propias del cuerpo de guardacostas el responsable de hacer la solicitud es el Armada Nacional.</w:t>
      </w:r>
    </w:p>
    <w:p w14:paraId="23CF5B22" w14:textId="6FC40430" w:rsidR="00CD571B" w:rsidRPr="00745626" w:rsidRDefault="00CD571B" w:rsidP="003D3F7E">
      <w:pPr>
        <w:pStyle w:val="Prrafodelista"/>
        <w:numPr>
          <w:ilvl w:val="0"/>
          <w:numId w:val="17"/>
        </w:numPr>
        <w:pBdr>
          <w:top w:val="nil"/>
          <w:left w:val="nil"/>
          <w:bottom w:val="nil"/>
          <w:right w:val="nil"/>
          <w:between w:val="nil"/>
        </w:pBdr>
        <w:jc w:val="both"/>
        <w:rPr>
          <w:rFonts w:ascii="Arial" w:eastAsia="Arial" w:hAnsi="Arial" w:cs="Arial"/>
          <w:sz w:val="24"/>
          <w:szCs w:val="24"/>
        </w:rPr>
      </w:pPr>
      <w:r w:rsidRPr="00745626">
        <w:rPr>
          <w:rFonts w:ascii="Arial" w:eastAsia="Arial" w:hAnsi="Arial" w:cs="Arial"/>
          <w:sz w:val="24"/>
          <w:szCs w:val="24"/>
        </w:rPr>
        <w:t>Para el caso de las maquinas, equipos y/o vehículos empleados en actividades de acuicultura el responsable de hacer la solicitud es la empresa que desarrolle la actividad.</w:t>
      </w:r>
    </w:p>
    <w:p w14:paraId="02235EA7" w14:textId="77777777" w:rsidR="00CD571B" w:rsidRPr="00CD571B" w:rsidRDefault="00CD571B" w:rsidP="00CD571B">
      <w:pPr>
        <w:pStyle w:val="Prrafodelista"/>
        <w:pBdr>
          <w:top w:val="nil"/>
          <w:left w:val="nil"/>
          <w:bottom w:val="nil"/>
          <w:right w:val="nil"/>
          <w:between w:val="nil"/>
        </w:pBdr>
        <w:ind w:left="360"/>
        <w:jc w:val="both"/>
        <w:rPr>
          <w:rFonts w:ascii="Arial" w:eastAsia="Arial" w:hAnsi="Arial" w:cs="Arial"/>
          <w:color w:val="000000"/>
          <w:sz w:val="24"/>
          <w:szCs w:val="24"/>
        </w:rPr>
      </w:pPr>
    </w:p>
    <w:p w14:paraId="245F6B11" w14:textId="5373AF28" w:rsidR="00775BA2" w:rsidRPr="00120C81" w:rsidRDefault="00775BA2" w:rsidP="00FF5BEC">
      <w:pPr>
        <w:pStyle w:val="Prrafodelista"/>
        <w:numPr>
          <w:ilvl w:val="1"/>
          <w:numId w:val="16"/>
        </w:numPr>
        <w:jc w:val="both"/>
        <w:rPr>
          <w:rFonts w:ascii="Arial" w:eastAsia="Arial" w:hAnsi="Arial" w:cs="Arial"/>
          <w:sz w:val="24"/>
          <w:szCs w:val="24"/>
        </w:rPr>
      </w:pPr>
      <w:r w:rsidRPr="00120C81">
        <w:rPr>
          <w:rFonts w:ascii="Arial" w:eastAsia="Arial" w:hAnsi="Arial" w:cs="Arial"/>
          <w:b/>
          <w:bCs/>
          <w:color w:val="000000"/>
          <w:sz w:val="24"/>
          <w:szCs w:val="24"/>
        </w:rPr>
        <w:t>Verificación de los requisitos:</w:t>
      </w:r>
      <w:r w:rsidRPr="00120C81">
        <w:rPr>
          <w:rFonts w:ascii="Arial" w:eastAsia="Arial" w:hAnsi="Arial" w:cs="Arial"/>
          <w:color w:val="000000"/>
          <w:sz w:val="24"/>
          <w:szCs w:val="24"/>
        </w:rPr>
        <w:t xml:space="preserve"> </w:t>
      </w:r>
      <w:r w:rsidRPr="00120C81">
        <w:rPr>
          <w:rFonts w:ascii="Arial" w:eastAsia="Arial" w:hAnsi="Arial" w:cs="Arial"/>
          <w:sz w:val="24"/>
          <w:szCs w:val="24"/>
        </w:rPr>
        <w:t xml:space="preserve"> Dentro de los cinco (5) días hábiles siguientes a la fecha de presentación</w:t>
      </w:r>
      <w:r w:rsidR="000B7A6A">
        <w:rPr>
          <w:rFonts w:ascii="Arial" w:eastAsia="Arial" w:hAnsi="Arial" w:cs="Arial"/>
          <w:sz w:val="24"/>
          <w:szCs w:val="24"/>
        </w:rPr>
        <w:t>,</w:t>
      </w:r>
      <w:r w:rsidRPr="00120C81">
        <w:rPr>
          <w:rFonts w:ascii="Arial" w:eastAsia="Arial" w:hAnsi="Arial" w:cs="Arial"/>
          <w:sz w:val="24"/>
          <w:szCs w:val="24"/>
        </w:rPr>
        <w:t xml:space="preserve"> la UPME revisará que la documentación allegada cumpla </w:t>
      </w:r>
      <w:r w:rsidRPr="00120C81">
        <w:rPr>
          <w:rFonts w:ascii="Arial" w:eastAsia="Arial" w:hAnsi="Arial" w:cs="Arial"/>
          <w:sz w:val="24"/>
          <w:szCs w:val="24"/>
        </w:rPr>
        <w:lastRenderedPageBreak/>
        <w:t>con lo</w:t>
      </w:r>
      <w:r w:rsidR="00C069E3">
        <w:rPr>
          <w:rFonts w:ascii="Arial" w:eastAsia="Arial" w:hAnsi="Arial" w:cs="Arial"/>
          <w:sz w:val="24"/>
          <w:szCs w:val="24"/>
        </w:rPr>
        <w:t>s requisitos</w:t>
      </w:r>
      <w:r w:rsidRPr="00120C81">
        <w:rPr>
          <w:rFonts w:ascii="Arial" w:eastAsia="Arial" w:hAnsi="Arial" w:cs="Arial"/>
          <w:sz w:val="24"/>
          <w:szCs w:val="24"/>
        </w:rPr>
        <w:t xml:space="preserve"> definido</w:t>
      </w:r>
      <w:r w:rsidR="00C069E3">
        <w:rPr>
          <w:rFonts w:ascii="Arial" w:eastAsia="Arial" w:hAnsi="Arial" w:cs="Arial"/>
          <w:sz w:val="24"/>
          <w:szCs w:val="24"/>
        </w:rPr>
        <w:t xml:space="preserve">s </w:t>
      </w:r>
      <w:r w:rsidRPr="00120C81">
        <w:rPr>
          <w:rFonts w:ascii="Arial" w:eastAsia="Arial" w:hAnsi="Arial" w:cs="Arial"/>
          <w:sz w:val="24"/>
          <w:szCs w:val="24"/>
        </w:rPr>
        <w:t xml:space="preserve">en el artículo 5 e informará al interesado mediante correo electrónico si la solicitud se encuentra completa o incompleta. </w:t>
      </w:r>
    </w:p>
    <w:p w14:paraId="7B9B22C5" w14:textId="77777777" w:rsidR="00775BA2" w:rsidRPr="00120C81" w:rsidRDefault="00775BA2" w:rsidP="00FF5BEC">
      <w:pPr>
        <w:ind w:hanging="2"/>
        <w:jc w:val="both"/>
        <w:rPr>
          <w:rFonts w:ascii="Arial" w:eastAsia="Arial" w:hAnsi="Arial" w:cs="Arial"/>
          <w:b/>
          <w:bCs/>
          <w:sz w:val="24"/>
          <w:szCs w:val="24"/>
        </w:rPr>
      </w:pPr>
    </w:p>
    <w:p w14:paraId="0991D73B" w14:textId="77777777" w:rsidR="00775BA2" w:rsidRPr="00120C81" w:rsidRDefault="00775BA2" w:rsidP="00FF5BEC">
      <w:pPr>
        <w:ind w:left="360"/>
        <w:jc w:val="both"/>
        <w:rPr>
          <w:rFonts w:ascii="Arial" w:eastAsia="Arial" w:hAnsi="Arial" w:cs="Arial"/>
          <w:color w:val="000000"/>
          <w:sz w:val="24"/>
          <w:szCs w:val="24"/>
        </w:rPr>
      </w:pPr>
      <w:r w:rsidRPr="00120C81">
        <w:rPr>
          <w:rFonts w:ascii="Arial" w:eastAsia="Arial" w:hAnsi="Arial" w:cs="Arial"/>
          <w:b/>
          <w:bCs/>
          <w:sz w:val="24"/>
          <w:szCs w:val="24"/>
        </w:rPr>
        <w:t>Se entiende por completa</w:t>
      </w:r>
      <w:r w:rsidRPr="00120C81">
        <w:rPr>
          <w:rFonts w:ascii="Arial" w:eastAsia="Arial" w:hAnsi="Arial" w:cs="Arial"/>
          <w:sz w:val="24"/>
          <w:szCs w:val="24"/>
        </w:rPr>
        <w:t>, aquella solicitud que cumple con la totalidad de los requisitos establecidos en el artículo 5 de la presente resolución, en cada uno de los cuatro casos ahí definidos.</w:t>
      </w:r>
    </w:p>
    <w:p w14:paraId="3AFAA90F" w14:textId="77777777" w:rsidR="00775BA2" w:rsidRPr="00120C81" w:rsidRDefault="00775BA2" w:rsidP="00FF5BEC">
      <w:pPr>
        <w:ind w:hanging="2"/>
        <w:jc w:val="both"/>
        <w:rPr>
          <w:rFonts w:ascii="Arial" w:eastAsia="Arial" w:hAnsi="Arial" w:cs="Arial"/>
          <w:color w:val="000000"/>
          <w:sz w:val="24"/>
          <w:szCs w:val="24"/>
        </w:rPr>
      </w:pPr>
    </w:p>
    <w:p w14:paraId="3D3467E3" w14:textId="77777777" w:rsidR="00775BA2" w:rsidRPr="00120C81" w:rsidRDefault="00775BA2" w:rsidP="00FF5BEC">
      <w:pPr>
        <w:ind w:left="360"/>
        <w:jc w:val="both"/>
        <w:rPr>
          <w:rFonts w:ascii="Arial" w:eastAsia="Arial" w:hAnsi="Arial" w:cs="Arial"/>
          <w:sz w:val="24"/>
          <w:szCs w:val="24"/>
        </w:rPr>
      </w:pPr>
      <w:r w:rsidRPr="00120C81">
        <w:rPr>
          <w:rFonts w:ascii="Arial" w:eastAsia="Arial" w:hAnsi="Arial" w:cs="Arial"/>
          <w:b/>
          <w:bCs/>
          <w:sz w:val="24"/>
          <w:szCs w:val="24"/>
        </w:rPr>
        <w:t>Se entiende por incompleta,</w:t>
      </w:r>
      <w:r w:rsidRPr="00120C81">
        <w:rPr>
          <w:rFonts w:ascii="Arial" w:eastAsia="Arial" w:hAnsi="Arial" w:cs="Arial"/>
          <w:sz w:val="24"/>
          <w:szCs w:val="24"/>
        </w:rPr>
        <w:t xml:space="preserve"> aquella solicitud que no cumple con alguno de los requisitos establecidos en el artículo 5 de la presente resolución, en cada uno de los cuatro casos ahí definidos, y que debe ser aclarada o complementada. En este caso, por una (1) sola vez, la UPME informará al solicitante a través de correo electrónico, la información que debe suministrar en un término máximo de tres (3) días hábiles con todos a partir del envío del requerimiento por parte de la UPME.</w:t>
      </w:r>
    </w:p>
    <w:p w14:paraId="1E82353A" w14:textId="77777777" w:rsidR="00775BA2" w:rsidRPr="00120C81" w:rsidRDefault="00775BA2" w:rsidP="00FF5BEC">
      <w:pPr>
        <w:ind w:left="360"/>
        <w:jc w:val="both"/>
        <w:rPr>
          <w:rFonts w:ascii="Arial" w:eastAsia="Arial" w:hAnsi="Arial" w:cs="Arial"/>
          <w:sz w:val="24"/>
          <w:szCs w:val="24"/>
        </w:rPr>
      </w:pPr>
    </w:p>
    <w:p w14:paraId="0440A9AC" w14:textId="764EDF0B" w:rsidR="00775BA2" w:rsidRPr="00120C81" w:rsidRDefault="00775BA2" w:rsidP="00FF5BEC">
      <w:pPr>
        <w:pBdr>
          <w:top w:val="nil"/>
          <w:left w:val="nil"/>
          <w:bottom w:val="nil"/>
          <w:right w:val="nil"/>
          <w:between w:val="nil"/>
        </w:pBdr>
        <w:ind w:left="360"/>
        <w:jc w:val="both"/>
        <w:rPr>
          <w:rFonts w:ascii="Arial" w:eastAsia="Arial" w:hAnsi="Arial" w:cs="Arial"/>
          <w:color w:val="000000"/>
          <w:sz w:val="24"/>
          <w:szCs w:val="24"/>
        </w:rPr>
      </w:pPr>
      <w:r w:rsidRPr="00120C81">
        <w:rPr>
          <w:rFonts w:ascii="Arial" w:eastAsia="Arial" w:hAnsi="Arial" w:cs="Arial"/>
          <w:color w:val="000000"/>
          <w:sz w:val="24"/>
          <w:szCs w:val="24"/>
        </w:rPr>
        <w:t xml:space="preserve">Una vez recibida la información </w:t>
      </w:r>
      <w:r w:rsidR="000B7A6A">
        <w:rPr>
          <w:rFonts w:ascii="Arial" w:eastAsia="Arial" w:hAnsi="Arial" w:cs="Arial"/>
          <w:color w:val="000000"/>
          <w:sz w:val="24"/>
          <w:szCs w:val="24"/>
        </w:rPr>
        <w:t>d</w:t>
      </w:r>
      <w:r w:rsidRPr="00120C81">
        <w:rPr>
          <w:rFonts w:ascii="Arial" w:eastAsia="Arial" w:hAnsi="Arial" w:cs="Arial"/>
          <w:color w:val="000000"/>
          <w:sz w:val="24"/>
          <w:szCs w:val="24"/>
        </w:rPr>
        <w:t>el solicitante, la UPME verificará que se haya cumplido el requerimiento</w:t>
      </w:r>
      <w:r w:rsidR="000B7A6A">
        <w:rPr>
          <w:rFonts w:ascii="Arial" w:eastAsia="Arial" w:hAnsi="Arial" w:cs="Arial"/>
          <w:color w:val="000000"/>
          <w:sz w:val="24"/>
          <w:szCs w:val="24"/>
        </w:rPr>
        <w:t xml:space="preserve"> subsanando la aclaración o complementación</w:t>
      </w:r>
      <w:r w:rsidRPr="00120C81">
        <w:rPr>
          <w:rFonts w:ascii="Arial" w:eastAsia="Arial" w:hAnsi="Arial" w:cs="Arial"/>
          <w:color w:val="000000"/>
          <w:sz w:val="24"/>
          <w:szCs w:val="24"/>
        </w:rPr>
        <w:t xml:space="preserve">, y </w:t>
      </w:r>
      <w:r w:rsidR="006A2D21">
        <w:rPr>
          <w:rFonts w:ascii="Arial" w:eastAsia="Arial" w:hAnsi="Arial" w:cs="Arial"/>
          <w:color w:val="000000"/>
          <w:sz w:val="24"/>
          <w:szCs w:val="24"/>
        </w:rPr>
        <w:t xml:space="preserve">en </w:t>
      </w:r>
      <w:r w:rsidRPr="00120C81">
        <w:rPr>
          <w:rFonts w:ascii="Arial" w:eastAsia="Arial" w:hAnsi="Arial" w:cs="Arial"/>
          <w:color w:val="000000"/>
          <w:sz w:val="24"/>
          <w:szCs w:val="24"/>
        </w:rPr>
        <w:t>caso de no ser así</w:t>
      </w:r>
      <w:r w:rsidR="000B7A6A">
        <w:rPr>
          <w:rFonts w:ascii="Arial" w:eastAsia="Arial" w:hAnsi="Arial" w:cs="Arial"/>
          <w:color w:val="000000"/>
          <w:sz w:val="24"/>
          <w:szCs w:val="24"/>
        </w:rPr>
        <w:t xml:space="preserve"> </w:t>
      </w:r>
      <w:r w:rsidR="000B7A6A" w:rsidRPr="00120C81">
        <w:rPr>
          <w:rFonts w:ascii="Arial" w:eastAsia="Arial" w:hAnsi="Arial" w:cs="Arial"/>
          <w:color w:val="000000"/>
          <w:sz w:val="24"/>
          <w:szCs w:val="24"/>
        </w:rPr>
        <w:t>o que la misma no se entregue oportunamente</w:t>
      </w:r>
      <w:r w:rsidRPr="00120C81">
        <w:rPr>
          <w:rFonts w:ascii="Arial" w:eastAsia="Arial" w:hAnsi="Arial" w:cs="Arial"/>
          <w:color w:val="000000"/>
          <w:sz w:val="24"/>
          <w:szCs w:val="24"/>
        </w:rPr>
        <w:t xml:space="preserve">, informará al solicitante mediante correo electrónico </w:t>
      </w:r>
      <w:r w:rsidR="000B7A6A">
        <w:rPr>
          <w:rFonts w:ascii="Arial" w:eastAsia="Arial" w:hAnsi="Arial" w:cs="Arial"/>
          <w:color w:val="000000"/>
          <w:sz w:val="24"/>
          <w:szCs w:val="24"/>
        </w:rPr>
        <w:t xml:space="preserve">que ha </w:t>
      </w:r>
      <w:r w:rsidR="000B7A6A" w:rsidRPr="00120C81">
        <w:rPr>
          <w:rFonts w:ascii="Arial" w:eastAsia="Arial" w:hAnsi="Arial" w:cs="Arial"/>
          <w:color w:val="000000"/>
          <w:sz w:val="24"/>
          <w:szCs w:val="24"/>
        </w:rPr>
        <w:t>finalizado</w:t>
      </w:r>
      <w:r w:rsidRPr="00120C81">
        <w:rPr>
          <w:rFonts w:ascii="Arial" w:eastAsia="Arial" w:hAnsi="Arial" w:cs="Arial"/>
          <w:color w:val="000000"/>
          <w:sz w:val="24"/>
          <w:szCs w:val="24"/>
        </w:rPr>
        <w:t xml:space="preserve"> el trámite y </w:t>
      </w:r>
      <w:r w:rsidR="000B7A6A">
        <w:rPr>
          <w:rFonts w:ascii="Arial" w:eastAsia="Arial" w:hAnsi="Arial" w:cs="Arial"/>
          <w:color w:val="000000"/>
          <w:sz w:val="24"/>
          <w:szCs w:val="24"/>
        </w:rPr>
        <w:t xml:space="preserve">se </w:t>
      </w:r>
      <w:r w:rsidRPr="00120C81">
        <w:rPr>
          <w:rFonts w:ascii="Arial" w:eastAsia="Arial" w:hAnsi="Arial" w:cs="Arial"/>
          <w:color w:val="000000"/>
          <w:sz w:val="24"/>
          <w:szCs w:val="24"/>
        </w:rPr>
        <w:t>archivará</w:t>
      </w:r>
      <w:r w:rsidR="000B7A6A">
        <w:rPr>
          <w:rFonts w:ascii="Arial" w:eastAsia="Arial" w:hAnsi="Arial" w:cs="Arial"/>
          <w:color w:val="000000"/>
          <w:sz w:val="24"/>
          <w:szCs w:val="24"/>
        </w:rPr>
        <w:t xml:space="preserve"> su solicitud</w:t>
      </w:r>
      <w:r w:rsidRPr="00120C81">
        <w:rPr>
          <w:rFonts w:ascii="Arial" w:eastAsia="Arial" w:hAnsi="Arial" w:cs="Arial"/>
          <w:color w:val="000000"/>
          <w:sz w:val="24"/>
          <w:szCs w:val="24"/>
        </w:rPr>
        <w:t>.</w:t>
      </w:r>
    </w:p>
    <w:p w14:paraId="3FB9D66B" w14:textId="77777777" w:rsidR="00775BA2" w:rsidRPr="00120C81" w:rsidRDefault="00775BA2" w:rsidP="00FF5BEC">
      <w:pPr>
        <w:ind w:hanging="2"/>
        <w:jc w:val="both"/>
        <w:rPr>
          <w:rFonts w:ascii="Arial" w:eastAsia="Arial" w:hAnsi="Arial" w:cs="Arial"/>
          <w:sz w:val="24"/>
          <w:szCs w:val="24"/>
        </w:rPr>
      </w:pPr>
    </w:p>
    <w:p w14:paraId="5763A3C8" w14:textId="017D7ABC" w:rsidR="00775BA2" w:rsidRPr="00120C81" w:rsidRDefault="00775BA2" w:rsidP="00FF5BEC">
      <w:pPr>
        <w:pStyle w:val="Prrafodelista"/>
        <w:numPr>
          <w:ilvl w:val="1"/>
          <w:numId w:val="16"/>
        </w:numPr>
        <w:jc w:val="both"/>
        <w:rPr>
          <w:rFonts w:ascii="Arial" w:eastAsia="Arial" w:hAnsi="Arial" w:cs="Arial"/>
          <w:color w:val="000000"/>
          <w:sz w:val="24"/>
          <w:szCs w:val="24"/>
        </w:rPr>
      </w:pPr>
      <w:r w:rsidRPr="00120C81">
        <w:rPr>
          <w:rFonts w:ascii="Arial" w:eastAsia="Arial" w:hAnsi="Arial" w:cs="Arial"/>
          <w:b/>
          <w:bCs/>
          <w:color w:val="000000"/>
          <w:sz w:val="24"/>
          <w:szCs w:val="24"/>
        </w:rPr>
        <w:t>Cálculo del Beneficio:</w:t>
      </w:r>
      <w:r w:rsidRPr="00120C81">
        <w:rPr>
          <w:rFonts w:ascii="Arial" w:eastAsia="Arial" w:hAnsi="Arial" w:cs="Arial"/>
          <w:color w:val="000000"/>
          <w:sz w:val="24"/>
          <w:szCs w:val="24"/>
        </w:rPr>
        <w:t xml:space="preserve"> Solo se procederá al inicio del cálculo del cupo</w:t>
      </w:r>
      <w:r w:rsidR="000B7A6A">
        <w:rPr>
          <w:rFonts w:ascii="Arial" w:eastAsia="Arial" w:hAnsi="Arial" w:cs="Arial"/>
          <w:color w:val="000000"/>
          <w:sz w:val="24"/>
          <w:szCs w:val="24"/>
        </w:rPr>
        <w:t xml:space="preserve"> exento </w:t>
      </w:r>
      <w:r w:rsidR="000B7A6A" w:rsidRPr="00120C81">
        <w:rPr>
          <w:rFonts w:ascii="Arial" w:eastAsia="Arial" w:hAnsi="Arial" w:cs="Arial"/>
          <w:color w:val="000000"/>
          <w:sz w:val="24"/>
          <w:szCs w:val="24"/>
        </w:rPr>
        <w:t>cuando</w:t>
      </w:r>
      <w:r w:rsidRPr="00120C81">
        <w:rPr>
          <w:rFonts w:ascii="Arial" w:eastAsia="Arial" w:hAnsi="Arial" w:cs="Arial"/>
          <w:color w:val="000000"/>
          <w:sz w:val="24"/>
          <w:szCs w:val="24"/>
        </w:rPr>
        <w:t xml:space="preserve"> la solicitud se encuentre completa. A partir de la fecha en que se le informe al solicitante que la solicitud esta completa, la UPME dispondrá hasta el día veintiocho (28) de febrero del año fiscal correspondiente para expedir el acto administrativo a través del cual se asigna el cupo exento.</w:t>
      </w:r>
    </w:p>
    <w:p w14:paraId="248F127D"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1FC50F4B" w14:textId="58FC184B" w:rsidR="00775BA2" w:rsidRPr="00120C81" w:rsidRDefault="00775BA2" w:rsidP="00FF5BEC">
      <w:pPr>
        <w:pBdr>
          <w:top w:val="nil"/>
          <w:left w:val="nil"/>
          <w:bottom w:val="nil"/>
          <w:right w:val="nil"/>
          <w:between w:val="nil"/>
        </w:pBdr>
        <w:ind w:left="360"/>
        <w:jc w:val="both"/>
        <w:rPr>
          <w:rFonts w:ascii="Arial" w:eastAsia="Arial" w:hAnsi="Arial" w:cs="Arial"/>
          <w:sz w:val="24"/>
          <w:szCs w:val="24"/>
        </w:rPr>
      </w:pPr>
      <w:r w:rsidRPr="00120C81">
        <w:rPr>
          <w:rFonts w:ascii="Arial" w:eastAsia="Arial" w:hAnsi="Arial" w:cs="Arial"/>
          <w:color w:val="000000"/>
          <w:sz w:val="24"/>
          <w:szCs w:val="24"/>
        </w:rPr>
        <w:t xml:space="preserve">Durante el plazo para el cálculo, la UPME se reserva el derecho de solicitar, por una sola vez, información aclaratoria adicional al interesado en acceder a los beneficios, </w:t>
      </w:r>
      <w:r w:rsidRPr="00120C81">
        <w:rPr>
          <w:rFonts w:ascii="Arial" w:eastAsia="Arial" w:hAnsi="Arial" w:cs="Arial"/>
          <w:sz w:val="24"/>
          <w:szCs w:val="24"/>
        </w:rPr>
        <w:t xml:space="preserve">que debe suministrar en un término máximo de tres (3) días </w:t>
      </w:r>
      <w:r w:rsidR="00C55176" w:rsidRPr="00120C81">
        <w:rPr>
          <w:rFonts w:ascii="Arial" w:eastAsia="Arial" w:hAnsi="Arial" w:cs="Arial"/>
          <w:sz w:val="24"/>
          <w:szCs w:val="24"/>
        </w:rPr>
        <w:t>hábiles</w:t>
      </w:r>
      <w:r w:rsidR="00C55176">
        <w:rPr>
          <w:rFonts w:ascii="Arial" w:eastAsia="Arial" w:hAnsi="Arial" w:cs="Arial"/>
          <w:sz w:val="24"/>
          <w:szCs w:val="24"/>
        </w:rPr>
        <w:t xml:space="preserve"> contados</w:t>
      </w:r>
      <w:r w:rsidRPr="00120C81">
        <w:rPr>
          <w:rFonts w:ascii="Arial" w:eastAsia="Arial" w:hAnsi="Arial" w:cs="Arial"/>
          <w:sz w:val="24"/>
          <w:szCs w:val="24"/>
        </w:rPr>
        <w:t xml:space="preserve"> a partir del envío del requerimiento por parte de la UPME.</w:t>
      </w:r>
    </w:p>
    <w:p w14:paraId="65E86777" w14:textId="77777777" w:rsidR="00775BA2" w:rsidRPr="00120C81" w:rsidRDefault="00775BA2" w:rsidP="00FF5BEC">
      <w:pPr>
        <w:pBdr>
          <w:top w:val="nil"/>
          <w:left w:val="nil"/>
          <w:bottom w:val="nil"/>
          <w:right w:val="nil"/>
          <w:between w:val="nil"/>
        </w:pBdr>
        <w:ind w:left="360"/>
        <w:jc w:val="both"/>
        <w:rPr>
          <w:rFonts w:ascii="Arial" w:eastAsia="Arial" w:hAnsi="Arial" w:cs="Arial"/>
          <w:color w:val="FF0000"/>
          <w:sz w:val="24"/>
          <w:szCs w:val="24"/>
        </w:rPr>
      </w:pPr>
    </w:p>
    <w:p w14:paraId="3CF9039F" w14:textId="0081F053" w:rsidR="003D3F7E" w:rsidRPr="003D3F7E" w:rsidRDefault="00C55176" w:rsidP="003D3F7E">
      <w:pPr>
        <w:pStyle w:val="Prrafodelista"/>
        <w:numPr>
          <w:ilvl w:val="1"/>
          <w:numId w:val="16"/>
        </w:numPr>
        <w:jc w:val="both"/>
        <w:rPr>
          <w:rFonts w:ascii="Arial" w:eastAsia="Arial" w:hAnsi="Arial" w:cs="Arial"/>
          <w:sz w:val="24"/>
          <w:szCs w:val="24"/>
        </w:rPr>
      </w:pPr>
      <w:r w:rsidRPr="003D3F7E">
        <w:rPr>
          <w:rFonts w:ascii="Arial" w:eastAsia="Arial" w:hAnsi="Arial" w:cs="Arial"/>
          <w:b/>
          <w:bCs/>
          <w:color w:val="000000"/>
          <w:sz w:val="24"/>
          <w:szCs w:val="24"/>
        </w:rPr>
        <w:t>Asignación</w:t>
      </w:r>
      <w:r w:rsidR="00775BA2" w:rsidRPr="003D3F7E">
        <w:rPr>
          <w:rFonts w:ascii="Arial" w:eastAsia="Arial" w:hAnsi="Arial" w:cs="Arial"/>
          <w:b/>
          <w:bCs/>
          <w:color w:val="000000"/>
          <w:sz w:val="24"/>
          <w:szCs w:val="24"/>
        </w:rPr>
        <w:t xml:space="preserve"> del Beneficio:</w:t>
      </w:r>
      <w:r w:rsidR="00775BA2" w:rsidRPr="003D3F7E">
        <w:rPr>
          <w:rFonts w:ascii="Arial" w:eastAsia="Arial" w:hAnsi="Arial" w:cs="Arial"/>
          <w:color w:val="000000"/>
          <w:sz w:val="24"/>
          <w:szCs w:val="24"/>
        </w:rPr>
        <w:t xml:space="preserve"> El acto administrativo a través del cual se asigna el cupo exento</w:t>
      </w:r>
      <w:r w:rsidR="003D3F7E" w:rsidRPr="003D3F7E">
        <w:rPr>
          <w:rFonts w:ascii="Arial" w:eastAsia="Arial" w:hAnsi="Arial" w:cs="Arial"/>
          <w:color w:val="000000"/>
          <w:sz w:val="24"/>
          <w:szCs w:val="24"/>
        </w:rPr>
        <w:t xml:space="preserve"> consignará las razones de la decisión y </w:t>
      </w:r>
      <w:r w:rsidR="00775BA2" w:rsidRPr="003D3F7E">
        <w:rPr>
          <w:rFonts w:ascii="Arial" w:eastAsia="Arial" w:hAnsi="Arial" w:cs="Arial"/>
          <w:sz w:val="24"/>
          <w:szCs w:val="24"/>
        </w:rPr>
        <w:t>será notificado individualmente a</w:t>
      </w:r>
      <w:r w:rsidR="003D3F7E">
        <w:rPr>
          <w:rFonts w:ascii="Arial" w:eastAsia="Arial" w:hAnsi="Arial" w:cs="Arial"/>
          <w:sz w:val="24"/>
          <w:szCs w:val="24"/>
        </w:rPr>
        <w:t xml:space="preserve"> </w:t>
      </w:r>
      <w:r w:rsidR="00995BAE">
        <w:rPr>
          <w:rFonts w:ascii="Arial" w:eastAsia="Arial" w:hAnsi="Arial" w:cs="Arial"/>
          <w:sz w:val="24"/>
          <w:szCs w:val="24"/>
        </w:rPr>
        <w:t xml:space="preserve">los </w:t>
      </w:r>
      <w:r w:rsidR="00475718">
        <w:rPr>
          <w:rFonts w:ascii="Arial" w:eastAsia="Arial" w:hAnsi="Arial" w:cs="Arial"/>
          <w:sz w:val="24"/>
          <w:szCs w:val="24"/>
        </w:rPr>
        <w:t>beneficiarios, es decir</w:t>
      </w:r>
      <w:r w:rsidR="003D3F7E" w:rsidRPr="003D3F7E">
        <w:rPr>
          <w:rFonts w:ascii="Arial" w:eastAsia="Arial" w:hAnsi="Arial" w:cs="Arial"/>
          <w:sz w:val="24"/>
          <w:szCs w:val="24"/>
        </w:rPr>
        <w:t>:</w:t>
      </w:r>
    </w:p>
    <w:p w14:paraId="6BCAA29D" w14:textId="77777777" w:rsidR="003D3F7E" w:rsidRPr="003D3F7E" w:rsidRDefault="003D3F7E" w:rsidP="003D3F7E">
      <w:pPr>
        <w:pStyle w:val="Prrafodelista"/>
        <w:ind w:left="360"/>
        <w:jc w:val="both"/>
        <w:rPr>
          <w:rFonts w:ascii="Arial" w:eastAsia="Arial" w:hAnsi="Arial" w:cs="Arial"/>
          <w:sz w:val="24"/>
          <w:szCs w:val="24"/>
        </w:rPr>
      </w:pPr>
    </w:p>
    <w:p w14:paraId="07EBDA8A" w14:textId="29414AEA" w:rsidR="003D3F7E" w:rsidRPr="003D3F7E" w:rsidRDefault="003D3F7E" w:rsidP="003D3F7E">
      <w:pPr>
        <w:pStyle w:val="Prrafodelista"/>
        <w:numPr>
          <w:ilvl w:val="0"/>
          <w:numId w:val="18"/>
        </w:numPr>
        <w:jc w:val="both"/>
        <w:rPr>
          <w:rFonts w:ascii="Arial" w:eastAsia="Arial" w:hAnsi="Arial" w:cs="Arial"/>
          <w:sz w:val="24"/>
          <w:szCs w:val="24"/>
        </w:rPr>
      </w:pPr>
      <w:r w:rsidRPr="003D3F7E">
        <w:rPr>
          <w:rFonts w:ascii="Arial" w:eastAsia="Arial" w:hAnsi="Arial" w:cs="Arial"/>
          <w:sz w:val="24"/>
          <w:szCs w:val="24"/>
        </w:rPr>
        <w:t>E</w:t>
      </w:r>
      <w:r w:rsidR="00775BA2" w:rsidRPr="003D3F7E">
        <w:rPr>
          <w:rFonts w:ascii="Arial" w:eastAsia="Arial" w:hAnsi="Arial" w:cs="Arial"/>
          <w:sz w:val="24"/>
          <w:szCs w:val="24"/>
        </w:rPr>
        <w:t xml:space="preserve">l </w:t>
      </w:r>
      <w:r w:rsidR="00066A5E" w:rsidRPr="003D3F7E">
        <w:rPr>
          <w:rFonts w:ascii="Arial" w:eastAsia="Arial" w:hAnsi="Arial" w:cs="Arial"/>
          <w:sz w:val="24"/>
          <w:szCs w:val="24"/>
        </w:rPr>
        <w:t xml:space="preserve">propietario de la </w:t>
      </w:r>
      <w:r w:rsidRPr="003D3F7E">
        <w:rPr>
          <w:rFonts w:ascii="Arial" w:eastAsia="Arial" w:hAnsi="Arial" w:cs="Arial"/>
          <w:sz w:val="24"/>
          <w:szCs w:val="24"/>
        </w:rPr>
        <w:t>N</w:t>
      </w:r>
      <w:r w:rsidR="00066A5E" w:rsidRPr="003D3F7E">
        <w:rPr>
          <w:rFonts w:ascii="Arial" w:eastAsia="Arial" w:hAnsi="Arial" w:cs="Arial"/>
          <w:sz w:val="24"/>
          <w:szCs w:val="24"/>
        </w:rPr>
        <w:t>ave</w:t>
      </w:r>
      <w:r w:rsidRPr="003D3F7E">
        <w:rPr>
          <w:rFonts w:ascii="Arial" w:eastAsia="Arial" w:hAnsi="Arial" w:cs="Arial"/>
          <w:sz w:val="24"/>
          <w:szCs w:val="24"/>
        </w:rPr>
        <w:t xml:space="preserve"> con Bandera Colombiana</w:t>
      </w:r>
      <w:r>
        <w:rPr>
          <w:rFonts w:ascii="Arial" w:eastAsia="Arial" w:hAnsi="Arial" w:cs="Arial"/>
          <w:sz w:val="24"/>
          <w:szCs w:val="24"/>
        </w:rPr>
        <w:t>.</w:t>
      </w:r>
    </w:p>
    <w:p w14:paraId="765CB416" w14:textId="29C33D68" w:rsidR="003D3F7E" w:rsidRDefault="003D3F7E" w:rsidP="003D3F7E">
      <w:pPr>
        <w:pStyle w:val="Prrafodelista"/>
        <w:numPr>
          <w:ilvl w:val="0"/>
          <w:numId w:val="18"/>
        </w:numPr>
        <w:jc w:val="both"/>
        <w:rPr>
          <w:rFonts w:ascii="Arial" w:eastAsia="Arial" w:hAnsi="Arial" w:cs="Arial"/>
          <w:sz w:val="24"/>
          <w:szCs w:val="24"/>
        </w:rPr>
      </w:pPr>
      <w:r w:rsidRPr="003D3F7E">
        <w:rPr>
          <w:rFonts w:ascii="Arial" w:eastAsia="Arial" w:hAnsi="Arial" w:cs="Arial"/>
          <w:sz w:val="24"/>
          <w:szCs w:val="24"/>
        </w:rPr>
        <w:t>La empresa a la cual se encuentra afilada la Nave con Bandera Extranjera.</w:t>
      </w:r>
    </w:p>
    <w:p w14:paraId="42178C08" w14:textId="41569923" w:rsidR="003D3F7E" w:rsidRDefault="003D3F7E" w:rsidP="003D3F7E">
      <w:pPr>
        <w:pStyle w:val="Prrafodelista"/>
        <w:numPr>
          <w:ilvl w:val="0"/>
          <w:numId w:val="18"/>
        </w:numPr>
        <w:jc w:val="both"/>
        <w:rPr>
          <w:rFonts w:ascii="Arial" w:eastAsia="Arial" w:hAnsi="Arial" w:cs="Arial"/>
          <w:sz w:val="24"/>
          <w:szCs w:val="24"/>
        </w:rPr>
      </w:pPr>
      <w:r>
        <w:rPr>
          <w:rFonts w:ascii="Arial" w:eastAsia="Arial" w:hAnsi="Arial" w:cs="Arial"/>
          <w:sz w:val="24"/>
          <w:szCs w:val="24"/>
        </w:rPr>
        <w:t>La Armada Nacional.</w:t>
      </w:r>
    </w:p>
    <w:p w14:paraId="323DAC5B" w14:textId="166BD497" w:rsidR="003D3F7E" w:rsidRPr="003D3F7E" w:rsidRDefault="003D3F7E" w:rsidP="003D3F7E">
      <w:pPr>
        <w:pStyle w:val="Prrafodelista"/>
        <w:numPr>
          <w:ilvl w:val="0"/>
          <w:numId w:val="18"/>
        </w:numPr>
        <w:jc w:val="both"/>
        <w:rPr>
          <w:rFonts w:ascii="Arial" w:eastAsia="Arial" w:hAnsi="Arial" w:cs="Arial"/>
          <w:sz w:val="24"/>
          <w:szCs w:val="24"/>
        </w:rPr>
      </w:pPr>
      <w:r>
        <w:rPr>
          <w:rFonts w:ascii="Arial" w:eastAsia="Arial" w:hAnsi="Arial" w:cs="Arial"/>
          <w:sz w:val="24"/>
          <w:szCs w:val="24"/>
        </w:rPr>
        <w:t>La empresa acuicultora.</w:t>
      </w:r>
    </w:p>
    <w:p w14:paraId="05C1ADAD" w14:textId="77777777" w:rsidR="003D3F7E" w:rsidRPr="003D3F7E" w:rsidRDefault="003D3F7E" w:rsidP="003D3F7E">
      <w:pPr>
        <w:pStyle w:val="Prrafodelista"/>
        <w:ind w:left="360"/>
        <w:jc w:val="both"/>
        <w:rPr>
          <w:rFonts w:ascii="Arial" w:eastAsia="Arial" w:hAnsi="Arial" w:cs="Arial"/>
          <w:color w:val="000000"/>
          <w:sz w:val="24"/>
          <w:szCs w:val="24"/>
        </w:rPr>
      </w:pPr>
    </w:p>
    <w:p w14:paraId="4378F456" w14:textId="22A157AF" w:rsidR="00775BA2" w:rsidRPr="00066A5E" w:rsidRDefault="003D3F7E" w:rsidP="003D3F7E">
      <w:pPr>
        <w:pStyle w:val="Prrafodelista"/>
        <w:ind w:left="360"/>
        <w:jc w:val="both"/>
        <w:rPr>
          <w:rFonts w:ascii="Arial" w:eastAsia="Arial" w:hAnsi="Arial" w:cs="Arial"/>
          <w:color w:val="000000"/>
          <w:sz w:val="24"/>
          <w:szCs w:val="24"/>
        </w:rPr>
      </w:pPr>
      <w:r>
        <w:rPr>
          <w:rFonts w:ascii="Arial" w:eastAsia="Arial" w:hAnsi="Arial" w:cs="Arial"/>
          <w:color w:val="000000"/>
          <w:sz w:val="24"/>
          <w:szCs w:val="24"/>
        </w:rPr>
        <w:t xml:space="preserve">Dicha notificación se realizará </w:t>
      </w:r>
      <w:r w:rsidR="00066A5E">
        <w:rPr>
          <w:rFonts w:ascii="Arial" w:eastAsia="Arial" w:hAnsi="Arial" w:cs="Arial"/>
          <w:color w:val="000000"/>
          <w:sz w:val="24"/>
          <w:szCs w:val="24"/>
        </w:rPr>
        <w:t>a través de</w:t>
      </w:r>
      <w:r>
        <w:rPr>
          <w:rFonts w:ascii="Arial" w:eastAsia="Arial" w:hAnsi="Arial" w:cs="Arial"/>
          <w:color w:val="000000"/>
          <w:sz w:val="24"/>
          <w:szCs w:val="24"/>
        </w:rPr>
        <w:t>l</w:t>
      </w:r>
      <w:r w:rsidR="00066A5E">
        <w:rPr>
          <w:rFonts w:ascii="Arial" w:eastAsia="Arial" w:hAnsi="Arial" w:cs="Arial"/>
          <w:color w:val="000000"/>
          <w:sz w:val="24"/>
          <w:szCs w:val="24"/>
        </w:rPr>
        <w:t xml:space="preserve"> </w:t>
      </w:r>
      <w:r w:rsidR="00775BA2" w:rsidRPr="00066A5E">
        <w:rPr>
          <w:rFonts w:ascii="Arial" w:eastAsia="Arial" w:hAnsi="Arial" w:cs="Arial"/>
          <w:color w:val="000000"/>
          <w:sz w:val="24"/>
          <w:szCs w:val="24"/>
        </w:rPr>
        <w:t>correo electrónico registrad</w:t>
      </w:r>
      <w:r>
        <w:rPr>
          <w:rFonts w:ascii="Arial" w:eastAsia="Arial" w:hAnsi="Arial" w:cs="Arial"/>
          <w:color w:val="000000"/>
          <w:sz w:val="24"/>
          <w:szCs w:val="24"/>
        </w:rPr>
        <w:t>o</w:t>
      </w:r>
      <w:r w:rsidR="00775BA2" w:rsidRPr="00066A5E">
        <w:rPr>
          <w:rFonts w:ascii="Arial" w:eastAsia="Arial" w:hAnsi="Arial" w:cs="Arial"/>
          <w:color w:val="000000"/>
          <w:sz w:val="24"/>
          <w:szCs w:val="24"/>
        </w:rPr>
        <w:t xml:space="preserve"> en la solicitud</w:t>
      </w:r>
      <w:r w:rsidR="00157B91" w:rsidRPr="00157B91">
        <w:rPr>
          <w:rStyle w:val="Refdenotaalpie"/>
          <w:rFonts w:ascii="Arial" w:eastAsia="Arial" w:hAnsi="Arial" w:cs="Arial"/>
          <w:color w:val="000000"/>
          <w:sz w:val="24"/>
          <w:szCs w:val="24"/>
        </w:rPr>
        <w:footnoteReference w:id="2"/>
      </w:r>
      <w:r w:rsidR="00B562B6">
        <w:rPr>
          <w:rFonts w:ascii="Arial" w:eastAsia="Arial" w:hAnsi="Arial" w:cs="Arial"/>
          <w:color w:val="000000"/>
          <w:sz w:val="24"/>
          <w:szCs w:val="24"/>
        </w:rPr>
        <w:t>, concediendo r</w:t>
      </w:r>
      <w:r w:rsidR="00775BA2" w:rsidRPr="00066A5E">
        <w:rPr>
          <w:rFonts w:ascii="Arial" w:eastAsia="Arial" w:hAnsi="Arial" w:cs="Arial"/>
          <w:color w:val="000000"/>
          <w:sz w:val="24"/>
          <w:szCs w:val="24"/>
        </w:rPr>
        <w:t>ecurso de reposición, conforme a lo dispuesto en los artículos 76, 77 y 78 del C.P.C.A.</w:t>
      </w:r>
    </w:p>
    <w:p w14:paraId="124270D2" w14:textId="77777777" w:rsidR="00775BA2" w:rsidRPr="00120C81" w:rsidRDefault="00775BA2" w:rsidP="00FF5BEC">
      <w:pPr>
        <w:ind w:hanging="2"/>
        <w:jc w:val="both"/>
        <w:rPr>
          <w:rFonts w:ascii="Arial" w:eastAsia="Arial" w:hAnsi="Arial" w:cs="Arial"/>
          <w:b/>
          <w:sz w:val="24"/>
          <w:szCs w:val="24"/>
        </w:rPr>
      </w:pPr>
    </w:p>
    <w:p w14:paraId="0B36F65E" w14:textId="76134B91" w:rsidR="005F2E14" w:rsidRPr="00120C81" w:rsidRDefault="00AD630F" w:rsidP="005F2E14">
      <w:pPr>
        <w:ind w:hanging="2"/>
        <w:jc w:val="both"/>
        <w:rPr>
          <w:rFonts w:ascii="Arial" w:eastAsia="Arial" w:hAnsi="Arial" w:cs="Arial"/>
          <w:sz w:val="24"/>
          <w:szCs w:val="24"/>
        </w:rPr>
      </w:pPr>
      <w:r>
        <w:rPr>
          <w:rFonts w:ascii="Arial" w:eastAsia="Arial" w:hAnsi="Arial" w:cs="Arial"/>
          <w:b/>
          <w:sz w:val="24"/>
          <w:szCs w:val="24"/>
        </w:rPr>
        <w:t>P</w:t>
      </w:r>
      <w:r w:rsidRPr="00120C81">
        <w:rPr>
          <w:rFonts w:ascii="Arial" w:eastAsia="Arial" w:hAnsi="Arial" w:cs="Arial"/>
          <w:b/>
          <w:sz w:val="24"/>
          <w:szCs w:val="24"/>
        </w:rPr>
        <w:t>arágrafo</w:t>
      </w:r>
      <w:r>
        <w:rPr>
          <w:rFonts w:ascii="Arial" w:eastAsia="Arial" w:hAnsi="Arial" w:cs="Arial"/>
          <w:b/>
          <w:sz w:val="24"/>
          <w:szCs w:val="24"/>
        </w:rPr>
        <w:t xml:space="preserve"> primero</w:t>
      </w:r>
      <w:r w:rsidRPr="00120C81">
        <w:rPr>
          <w:rFonts w:ascii="Arial" w:eastAsia="Arial" w:hAnsi="Arial" w:cs="Arial"/>
          <w:b/>
          <w:sz w:val="24"/>
          <w:szCs w:val="24"/>
        </w:rPr>
        <w:t>.</w:t>
      </w:r>
      <w:r>
        <w:rPr>
          <w:rFonts w:ascii="Arial" w:eastAsia="Arial" w:hAnsi="Arial" w:cs="Arial"/>
          <w:b/>
          <w:sz w:val="24"/>
          <w:szCs w:val="24"/>
        </w:rPr>
        <w:t xml:space="preserve"> </w:t>
      </w:r>
      <w:r w:rsidR="005F2E14">
        <w:rPr>
          <w:rFonts w:ascii="Arial" w:eastAsia="Arial" w:hAnsi="Arial" w:cs="Arial"/>
          <w:sz w:val="24"/>
          <w:szCs w:val="24"/>
        </w:rPr>
        <w:t xml:space="preserve">La UPME </w:t>
      </w:r>
      <w:r w:rsidR="005F2E14" w:rsidRPr="00120C81">
        <w:rPr>
          <w:rFonts w:ascii="Arial" w:eastAsia="Arial" w:hAnsi="Arial" w:cs="Arial"/>
          <w:sz w:val="24"/>
          <w:szCs w:val="24"/>
        </w:rPr>
        <w:t>expedirá</w:t>
      </w:r>
      <w:r w:rsidR="005F2E14">
        <w:rPr>
          <w:rFonts w:ascii="Arial" w:eastAsia="Arial" w:hAnsi="Arial" w:cs="Arial"/>
          <w:sz w:val="24"/>
          <w:szCs w:val="24"/>
        </w:rPr>
        <w:t xml:space="preserve"> cada uno l</w:t>
      </w:r>
      <w:r w:rsidR="005F2E14" w:rsidRPr="00120C81">
        <w:rPr>
          <w:rFonts w:ascii="Arial" w:eastAsia="Arial" w:hAnsi="Arial" w:cs="Arial"/>
          <w:sz w:val="24"/>
          <w:szCs w:val="24"/>
        </w:rPr>
        <w:t>os</w:t>
      </w:r>
      <w:r w:rsidR="005F2E14">
        <w:rPr>
          <w:rFonts w:ascii="Arial" w:eastAsia="Arial" w:hAnsi="Arial" w:cs="Arial"/>
          <w:sz w:val="24"/>
          <w:szCs w:val="24"/>
        </w:rPr>
        <w:t xml:space="preserve"> </w:t>
      </w:r>
      <w:r w:rsidR="005F2E14" w:rsidRPr="00120C81">
        <w:rPr>
          <w:rFonts w:ascii="Arial" w:eastAsia="Arial" w:hAnsi="Arial" w:cs="Arial"/>
          <w:sz w:val="24"/>
          <w:szCs w:val="24"/>
        </w:rPr>
        <w:t>actos administrativos</w:t>
      </w:r>
      <w:r w:rsidR="005F2E14">
        <w:rPr>
          <w:rFonts w:ascii="Arial" w:eastAsia="Arial" w:hAnsi="Arial" w:cs="Arial"/>
          <w:sz w:val="24"/>
          <w:szCs w:val="24"/>
        </w:rPr>
        <w:t xml:space="preserve"> en los que </w:t>
      </w:r>
      <w:r w:rsidR="005F2E14" w:rsidRPr="00120C81">
        <w:rPr>
          <w:rFonts w:ascii="Arial" w:eastAsia="Arial" w:hAnsi="Arial" w:cs="Arial"/>
          <w:color w:val="000000"/>
          <w:sz w:val="24"/>
          <w:szCs w:val="24"/>
        </w:rPr>
        <w:t>se asigna el cupo exento</w:t>
      </w:r>
      <w:r w:rsidR="005F2E14">
        <w:rPr>
          <w:rFonts w:ascii="Arial" w:eastAsia="Arial" w:hAnsi="Arial" w:cs="Arial"/>
          <w:color w:val="000000"/>
          <w:sz w:val="24"/>
          <w:szCs w:val="24"/>
        </w:rPr>
        <w:t xml:space="preserve"> </w:t>
      </w:r>
      <w:r w:rsidR="005F2E14" w:rsidRPr="00120C81">
        <w:rPr>
          <w:rFonts w:ascii="Arial" w:eastAsia="Arial" w:hAnsi="Arial" w:cs="Arial"/>
          <w:sz w:val="24"/>
          <w:szCs w:val="24"/>
        </w:rPr>
        <w:t>según las actividades descritas en el artículo 2 de la presente resolución.</w:t>
      </w:r>
    </w:p>
    <w:p w14:paraId="19EED925" w14:textId="7DD51383" w:rsidR="00775BA2" w:rsidRPr="00120C81" w:rsidRDefault="00AD630F" w:rsidP="00FF5BEC">
      <w:pPr>
        <w:ind w:hanging="2"/>
        <w:jc w:val="both"/>
        <w:rPr>
          <w:rFonts w:ascii="Arial" w:hAnsi="Arial" w:cs="Arial"/>
          <w:sz w:val="24"/>
          <w:szCs w:val="24"/>
          <w:shd w:val="clear" w:color="auto" w:fill="FFFFFF"/>
        </w:rPr>
      </w:pPr>
      <w:r>
        <w:rPr>
          <w:rFonts w:ascii="Arial" w:eastAsia="Arial" w:hAnsi="Arial" w:cs="Arial"/>
          <w:b/>
          <w:sz w:val="24"/>
          <w:szCs w:val="24"/>
        </w:rPr>
        <w:t>P</w:t>
      </w:r>
      <w:r w:rsidRPr="00120C81">
        <w:rPr>
          <w:rFonts w:ascii="Arial" w:eastAsia="Arial" w:hAnsi="Arial" w:cs="Arial"/>
          <w:b/>
          <w:sz w:val="24"/>
          <w:szCs w:val="24"/>
        </w:rPr>
        <w:t>arágrafo</w:t>
      </w:r>
      <w:r>
        <w:rPr>
          <w:rFonts w:ascii="Arial" w:eastAsia="Arial" w:hAnsi="Arial" w:cs="Arial"/>
          <w:b/>
          <w:sz w:val="24"/>
          <w:szCs w:val="24"/>
        </w:rPr>
        <w:t xml:space="preserve"> segundo</w:t>
      </w:r>
      <w:r w:rsidR="0011196A">
        <w:rPr>
          <w:rFonts w:ascii="Arial" w:eastAsia="Arial" w:hAnsi="Arial" w:cs="Arial"/>
          <w:b/>
          <w:sz w:val="24"/>
          <w:szCs w:val="24"/>
        </w:rPr>
        <w:t xml:space="preserve">. </w:t>
      </w:r>
      <w:r w:rsidR="00D03084">
        <w:rPr>
          <w:rFonts w:ascii="Arial" w:eastAsia="Arial" w:hAnsi="Arial" w:cs="Arial"/>
          <w:bCs/>
          <w:sz w:val="24"/>
          <w:szCs w:val="24"/>
        </w:rPr>
        <w:t>L</w:t>
      </w:r>
      <w:r w:rsidR="00D03084" w:rsidRPr="00120C81">
        <w:rPr>
          <w:rFonts w:ascii="Arial" w:eastAsia="Arial" w:hAnsi="Arial" w:cs="Arial"/>
          <w:bCs/>
          <w:sz w:val="24"/>
          <w:szCs w:val="24"/>
        </w:rPr>
        <w:t xml:space="preserve">a UPME comunicará a la </w:t>
      </w:r>
      <w:r w:rsidR="00D03084">
        <w:rPr>
          <w:rFonts w:ascii="Arial" w:hAnsi="Arial" w:cs="Arial"/>
          <w:sz w:val="24"/>
          <w:szCs w:val="24"/>
          <w:shd w:val="clear" w:color="auto" w:fill="FFFFFF"/>
        </w:rPr>
        <w:t xml:space="preserve">DIMAR </w:t>
      </w:r>
      <w:r w:rsidR="00775BA2" w:rsidRPr="00120C81">
        <w:rPr>
          <w:rFonts w:ascii="Arial" w:eastAsia="Arial" w:hAnsi="Arial" w:cs="Arial"/>
          <w:bCs/>
          <w:sz w:val="24"/>
          <w:szCs w:val="24"/>
        </w:rPr>
        <w:t xml:space="preserve">cada uno de los actos administrativos de que trata el presente artículo, </w:t>
      </w:r>
      <w:r w:rsidR="00D03084">
        <w:rPr>
          <w:rFonts w:ascii="Arial" w:eastAsia="Arial" w:hAnsi="Arial" w:cs="Arial"/>
          <w:bCs/>
          <w:sz w:val="24"/>
          <w:szCs w:val="24"/>
        </w:rPr>
        <w:t>u</w:t>
      </w:r>
      <w:r w:rsidR="00D03084" w:rsidRPr="00120C81">
        <w:rPr>
          <w:rFonts w:ascii="Arial" w:eastAsia="Arial" w:hAnsi="Arial" w:cs="Arial"/>
          <w:bCs/>
          <w:sz w:val="24"/>
          <w:szCs w:val="24"/>
        </w:rPr>
        <w:t>na vez se encuentren en firme</w:t>
      </w:r>
      <w:r w:rsidR="00D03084">
        <w:rPr>
          <w:rFonts w:ascii="Arial" w:eastAsia="Arial" w:hAnsi="Arial" w:cs="Arial"/>
          <w:bCs/>
          <w:sz w:val="24"/>
          <w:szCs w:val="24"/>
        </w:rPr>
        <w:t>.</w:t>
      </w:r>
    </w:p>
    <w:p w14:paraId="78C5F78F" w14:textId="55C072CE" w:rsidR="000E21E9" w:rsidRDefault="000E21E9" w:rsidP="00FF5BEC">
      <w:pPr>
        <w:ind w:hanging="2"/>
        <w:jc w:val="both"/>
        <w:rPr>
          <w:rFonts w:ascii="Arial" w:eastAsia="Arial" w:hAnsi="Arial" w:cs="Arial"/>
          <w:b/>
          <w:sz w:val="24"/>
          <w:szCs w:val="24"/>
        </w:rPr>
      </w:pPr>
    </w:p>
    <w:p w14:paraId="6ED3C88F" w14:textId="65868295" w:rsidR="000A0344" w:rsidRDefault="000A0344" w:rsidP="00FF5BEC">
      <w:pPr>
        <w:ind w:hanging="2"/>
        <w:jc w:val="both"/>
        <w:rPr>
          <w:rFonts w:ascii="Arial" w:eastAsia="Arial" w:hAnsi="Arial" w:cs="Arial"/>
          <w:sz w:val="24"/>
          <w:szCs w:val="24"/>
        </w:rPr>
      </w:pPr>
      <w:r>
        <w:rPr>
          <w:rFonts w:ascii="Arial" w:eastAsia="Arial" w:hAnsi="Arial" w:cs="Arial"/>
          <w:b/>
          <w:sz w:val="24"/>
          <w:szCs w:val="24"/>
        </w:rPr>
        <w:lastRenderedPageBreak/>
        <w:t>P</w:t>
      </w:r>
      <w:r w:rsidRPr="00120C81">
        <w:rPr>
          <w:rFonts w:ascii="Arial" w:eastAsia="Arial" w:hAnsi="Arial" w:cs="Arial"/>
          <w:b/>
          <w:sz w:val="24"/>
          <w:szCs w:val="24"/>
        </w:rPr>
        <w:t>arágrafo</w:t>
      </w:r>
      <w:r>
        <w:rPr>
          <w:rFonts w:ascii="Arial" w:eastAsia="Arial" w:hAnsi="Arial" w:cs="Arial"/>
          <w:b/>
          <w:sz w:val="24"/>
          <w:szCs w:val="24"/>
        </w:rPr>
        <w:t xml:space="preserve"> tercero. </w:t>
      </w:r>
      <w:r>
        <w:rPr>
          <w:rFonts w:ascii="Arial" w:eastAsia="Arial" w:hAnsi="Arial" w:cs="Arial"/>
          <w:bCs/>
          <w:sz w:val="24"/>
          <w:szCs w:val="24"/>
        </w:rPr>
        <w:t xml:space="preserve">Una vez se encuentre operativo el </w:t>
      </w:r>
      <w:r w:rsidRPr="00BA6764">
        <w:rPr>
          <w:rFonts w:ascii="Arial" w:eastAsia="Arial" w:hAnsi="Arial" w:cs="Arial"/>
          <w:sz w:val="24"/>
          <w:szCs w:val="24"/>
        </w:rPr>
        <w:t xml:space="preserve">aplicativo </w:t>
      </w:r>
      <w:proofErr w:type="spellStart"/>
      <w:r w:rsidRPr="00BA6764">
        <w:rPr>
          <w:rFonts w:ascii="Arial" w:eastAsia="Arial" w:hAnsi="Arial" w:cs="Arial"/>
          <w:sz w:val="24"/>
          <w:szCs w:val="24"/>
        </w:rPr>
        <w:t>on</w:t>
      </w:r>
      <w:proofErr w:type="spellEnd"/>
      <w:r w:rsidRPr="00BA6764">
        <w:rPr>
          <w:rFonts w:ascii="Arial" w:eastAsia="Arial" w:hAnsi="Arial" w:cs="Arial"/>
          <w:sz w:val="24"/>
          <w:szCs w:val="24"/>
        </w:rPr>
        <w:t xml:space="preserve"> line</w:t>
      </w:r>
      <w:r>
        <w:rPr>
          <w:rFonts w:ascii="Arial" w:eastAsia="Arial" w:hAnsi="Arial" w:cs="Arial"/>
          <w:sz w:val="24"/>
          <w:szCs w:val="24"/>
        </w:rPr>
        <w:t xml:space="preserve"> </w:t>
      </w:r>
      <w:r w:rsidRPr="00120C81">
        <w:rPr>
          <w:rFonts w:ascii="Arial" w:eastAsia="Arial" w:hAnsi="Arial" w:cs="Arial"/>
          <w:bCs/>
          <w:sz w:val="24"/>
          <w:szCs w:val="24"/>
        </w:rPr>
        <w:t xml:space="preserve">a </w:t>
      </w:r>
      <w:r>
        <w:rPr>
          <w:rFonts w:ascii="Arial" w:eastAsia="Arial" w:hAnsi="Arial" w:cs="Arial"/>
          <w:bCs/>
          <w:sz w:val="24"/>
          <w:szCs w:val="24"/>
        </w:rPr>
        <w:t xml:space="preserve">través del cual se presenta la solicitud de que trata el presente artículo, la </w:t>
      </w:r>
      <w:r w:rsidRPr="00120C81">
        <w:rPr>
          <w:rFonts w:ascii="Arial" w:eastAsia="Arial" w:hAnsi="Arial" w:cs="Arial"/>
          <w:bCs/>
          <w:sz w:val="24"/>
          <w:szCs w:val="24"/>
        </w:rPr>
        <w:t>UPME</w:t>
      </w:r>
      <w:r>
        <w:rPr>
          <w:rFonts w:ascii="Arial" w:eastAsia="Arial" w:hAnsi="Arial" w:cs="Arial"/>
          <w:bCs/>
          <w:sz w:val="24"/>
          <w:szCs w:val="24"/>
        </w:rPr>
        <w:t xml:space="preserve"> informará a la ciudadanía mediante circular externa, que ya se encuentra disponible y que el correo </w:t>
      </w:r>
      <w:hyperlink r:id="rId10" w:history="1">
        <w:r w:rsidRPr="00B04909">
          <w:rPr>
            <w:rStyle w:val="Hipervnculo"/>
            <w:rFonts w:ascii="Arial" w:eastAsia="Arial" w:hAnsi="Arial" w:cs="Arial"/>
            <w:sz w:val="24"/>
            <w:szCs w:val="24"/>
          </w:rPr>
          <w:t>cuposcombustible@upme.gov.co</w:t>
        </w:r>
      </w:hyperlink>
      <w:r>
        <w:rPr>
          <w:rFonts w:ascii="Arial" w:eastAsia="Arial" w:hAnsi="Arial" w:cs="Arial"/>
          <w:bCs/>
          <w:sz w:val="24"/>
          <w:szCs w:val="24"/>
        </w:rPr>
        <w:t xml:space="preserve"> no estará habilitado para este fin.</w:t>
      </w:r>
    </w:p>
    <w:p w14:paraId="21B24E7F" w14:textId="507A1429" w:rsidR="000A0344" w:rsidRDefault="000A0344" w:rsidP="00FF5BEC">
      <w:pPr>
        <w:ind w:hanging="2"/>
        <w:jc w:val="both"/>
        <w:rPr>
          <w:rFonts w:ascii="Arial" w:eastAsia="Arial" w:hAnsi="Arial" w:cs="Arial"/>
          <w:sz w:val="24"/>
          <w:szCs w:val="24"/>
        </w:rPr>
      </w:pPr>
    </w:p>
    <w:p w14:paraId="77A03838" w14:textId="4F938FFA" w:rsidR="004932A6" w:rsidRPr="00120C81" w:rsidRDefault="004932A6" w:rsidP="000A0344">
      <w:pPr>
        <w:ind w:hanging="2"/>
        <w:jc w:val="center"/>
        <w:rPr>
          <w:rFonts w:ascii="Arial" w:eastAsia="Arial" w:hAnsi="Arial" w:cs="Arial"/>
          <w:b/>
          <w:sz w:val="24"/>
          <w:szCs w:val="24"/>
        </w:rPr>
      </w:pPr>
      <w:r w:rsidRPr="00120C81">
        <w:rPr>
          <w:rFonts w:ascii="Arial" w:eastAsia="Arial" w:hAnsi="Arial" w:cs="Arial"/>
          <w:b/>
          <w:sz w:val="24"/>
          <w:szCs w:val="24"/>
        </w:rPr>
        <w:t>CAPÍTULO I</w:t>
      </w:r>
      <w:r>
        <w:rPr>
          <w:rFonts w:ascii="Arial" w:eastAsia="Arial" w:hAnsi="Arial" w:cs="Arial"/>
          <w:b/>
          <w:sz w:val="24"/>
          <w:szCs w:val="24"/>
        </w:rPr>
        <w:t>V</w:t>
      </w:r>
      <w:r w:rsidRPr="00120C81">
        <w:rPr>
          <w:rFonts w:ascii="Arial" w:eastAsia="Arial" w:hAnsi="Arial" w:cs="Arial"/>
          <w:b/>
          <w:sz w:val="24"/>
          <w:szCs w:val="24"/>
        </w:rPr>
        <w:t xml:space="preserve">. </w:t>
      </w:r>
      <w:r>
        <w:rPr>
          <w:rFonts w:ascii="Arial" w:eastAsia="Arial" w:hAnsi="Arial" w:cs="Arial"/>
          <w:b/>
          <w:sz w:val="24"/>
          <w:szCs w:val="24"/>
        </w:rPr>
        <w:t>SEGUIMIENTO Y CONTROL</w:t>
      </w:r>
    </w:p>
    <w:p w14:paraId="548E5A9C" w14:textId="77777777" w:rsidR="004932A6" w:rsidRDefault="004932A6" w:rsidP="00FF5BEC">
      <w:pPr>
        <w:pBdr>
          <w:top w:val="nil"/>
          <w:left w:val="nil"/>
          <w:bottom w:val="nil"/>
          <w:right w:val="nil"/>
          <w:between w:val="nil"/>
        </w:pBdr>
        <w:jc w:val="both"/>
        <w:rPr>
          <w:rFonts w:ascii="Arial" w:eastAsia="Arial" w:hAnsi="Arial" w:cs="Arial"/>
          <w:b/>
          <w:sz w:val="24"/>
          <w:szCs w:val="24"/>
        </w:rPr>
      </w:pPr>
    </w:p>
    <w:p w14:paraId="423A5397" w14:textId="2A6FE3F6" w:rsidR="00775BA2" w:rsidRDefault="00775BA2" w:rsidP="00FF5BEC">
      <w:pPr>
        <w:pBdr>
          <w:top w:val="nil"/>
          <w:left w:val="nil"/>
          <w:bottom w:val="nil"/>
          <w:right w:val="nil"/>
          <w:between w:val="nil"/>
        </w:pBdr>
        <w:jc w:val="both"/>
        <w:rPr>
          <w:rFonts w:ascii="Arial" w:eastAsia="Arial" w:hAnsi="Arial" w:cs="Arial"/>
          <w:b/>
          <w:color w:val="000000"/>
          <w:sz w:val="24"/>
          <w:szCs w:val="24"/>
        </w:rPr>
      </w:pPr>
      <w:r w:rsidRPr="00120C81">
        <w:rPr>
          <w:rFonts w:ascii="Arial" w:eastAsia="Arial" w:hAnsi="Arial" w:cs="Arial"/>
          <w:b/>
          <w:sz w:val="24"/>
          <w:szCs w:val="24"/>
        </w:rPr>
        <w:t xml:space="preserve">ARTÍCULO 7:  </w:t>
      </w:r>
      <w:r w:rsidRPr="00120C81">
        <w:rPr>
          <w:rFonts w:ascii="Arial" w:eastAsia="Arial" w:hAnsi="Arial" w:cs="Arial"/>
          <w:b/>
          <w:color w:val="000000"/>
          <w:sz w:val="24"/>
          <w:szCs w:val="24"/>
        </w:rPr>
        <w:t>UTILIZACIÓN DE CUPOS ASIGNADOS</w:t>
      </w:r>
      <w:r>
        <w:rPr>
          <w:rFonts w:ascii="Arial" w:eastAsia="Arial" w:hAnsi="Arial" w:cs="Arial"/>
          <w:b/>
          <w:color w:val="000000"/>
          <w:sz w:val="24"/>
          <w:szCs w:val="24"/>
        </w:rPr>
        <w:t>. -</w:t>
      </w:r>
      <w:r w:rsidRPr="00120C81">
        <w:rPr>
          <w:rFonts w:ascii="Arial" w:eastAsia="Arial" w:hAnsi="Arial" w:cs="Arial"/>
          <w:b/>
          <w:color w:val="000000"/>
          <w:sz w:val="24"/>
          <w:szCs w:val="24"/>
        </w:rPr>
        <w:t xml:space="preserve"> </w:t>
      </w:r>
      <w:r w:rsidRPr="00120C81">
        <w:rPr>
          <w:rFonts w:ascii="Arial" w:eastAsia="Arial" w:hAnsi="Arial" w:cs="Arial"/>
          <w:color w:val="000000"/>
          <w:sz w:val="24"/>
          <w:szCs w:val="24"/>
        </w:rPr>
        <w:t>Las embarcaciones</w:t>
      </w:r>
      <w:sdt>
        <w:sdtPr>
          <w:rPr>
            <w:rFonts w:ascii="Arial" w:hAnsi="Arial" w:cs="Arial"/>
            <w:sz w:val="24"/>
            <w:szCs w:val="24"/>
          </w:rPr>
          <w:tag w:val="goog_rdk_69"/>
          <w:id w:val="948512590"/>
        </w:sdtPr>
        <w:sdtEndPr/>
        <w:sdtContent>
          <w:r w:rsidRPr="00120C81">
            <w:rPr>
              <w:rFonts w:ascii="Arial" w:eastAsia="Arial" w:hAnsi="Arial" w:cs="Arial"/>
              <w:color w:val="000000"/>
              <w:sz w:val="24"/>
              <w:szCs w:val="24"/>
            </w:rPr>
            <w:t xml:space="preserve"> de bandera nacional, bandera extranjera, la Armada Nacional y empresas acuicultoras</w:t>
          </w:r>
        </w:sdtContent>
      </w:sdt>
      <w:r w:rsidRPr="00120C81">
        <w:rPr>
          <w:rFonts w:ascii="Arial" w:eastAsia="Arial" w:hAnsi="Arial" w:cs="Arial"/>
          <w:color w:val="000000"/>
          <w:sz w:val="24"/>
          <w:szCs w:val="24"/>
        </w:rPr>
        <w:t xml:space="preserve"> beneficiarias de los cupos de Diésel Marino</w:t>
      </w:r>
      <w:sdt>
        <w:sdtPr>
          <w:rPr>
            <w:rFonts w:ascii="Arial" w:hAnsi="Arial" w:cs="Arial"/>
            <w:sz w:val="24"/>
            <w:szCs w:val="24"/>
          </w:rPr>
          <w:tag w:val="goog_rdk_70"/>
          <w:id w:val="420614503"/>
        </w:sdtPr>
        <w:sdtEndPr/>
        <w:sdtContent>
          <w:r w:rsidRPr="00120C81">
            <w:rPr>
              <w:rFonts w:ascii="Arial" w:eastAsia="Arial" w:hAnsi="Arial" w:cs="Arial"/>
              <w:color w:val="000000"/>
              <w:sz w:val="24"/>
              <w:szCs w:val="24"/>
            </w:rPr>
            <w:t xml:space="preserve"> y/o ACPM,</w:t>
          </w:r>
        </w:sdtContent>
      </w:sdt>
      <w:r w:rsidRPr="00120C81">
        <w:rPr>
          <w:rFonts w:ascii="Arial" w:eastAsia="Arial" w:hAnsi="Arial" w:cs="Arial"/>
          <w:color w:val="000000"/>
          <w:sz w:val="24"/>
          <w:szCs w:val="24"/>
        </w:rPr>
        <w:t xml:space="preserve"> tendrán autonomía para el uso del combustible, bien sea de forma total o parcial durante el transcurso del mes, teniendo en cuenta la fecha de ejecutoria del acto administrativo de asignación para cada embarcación</w:t>
      </w:r>
      <w:sdt>
        <w:sdtPr>
          <w:rPr>
            <w:rFonts w:ascii="Arial" w:hAnsi="Arial" w:cs="Arial"/>
            <w:sz w:val="24"/>
            <w:szCs w:val="24"/>
          </w:rPr>
          <w:tag w:val="goog_rdk_71"/>
          <w:id w:val="-285734058"/>
        </w:sdtPr>
        <w:sdtEndPr/>
        <w:sdtContent>
          <w:r w:rsidRPr="00120C81">
            <w:rPr>
              <w:rFonts w:ascii="Arial" w:eastAsia="Arial" w:hAnsi="Arial" w:cs="Arial"/>
              <w:color w:val="000000"/>
              <w:sz w:val="24"/>
              <w:szCs w:val="24"/>
            </w:rPr>
            <w:t xml:space="preserve"> y/o empresa acuicultora</w:t>
          </w:r>
        </w:sdtContent>
      </w:sdt>
      <w:r w:rsidRPr="00120C81">
        <w:rPr>
          <w:rFonts w:ascii="Arial" w:eastAsia="Arial" w:hAnsi="Arial" w:cs="Arial"/>
          <w:color w:val="000000"/>
          <w:sz w:val="24"/>
          <w:szCs w:val="24"/>
        </w:rPr>
        <w:t xml:space="preserve"> y la capacidad de almacenamiento, atendiendo los límites establecidos en el artículo 2.2.1.2.2.2 del Decreto 1073 de mayo de 2015 o aquel que lo modifique o sustituya.</w:t>
      </w:r>
      <w:r w:rsidRPr="00120C81">
        <w:rPr>
          <w:rFonts w:ascii="Arial" w:eastAsia="Arial" w:hAnsi="Arial" w:cs="Arial"/>
          <w:b/>
          <w:color w:val="000000"/>
          <w:sz w:val="24"/>
          <w:szCs w:val="24"/>
        </w:rPr>
        <w:t xml:space="preserve"> </w:t>
      </w:r>
    </w:p>
    <w:p w14:paraId="21892152" w14:textId="186B23FC" w:rsidR="00D03084" w:rsidRDefault="00D03084" w:rsidP="00FF5BEC">
      <w:pPr>
        <w:pBdr>
          <w:top w:val="nil"/>
          <w:left w:val="nil"/>
          <w:bottom w:val="nil"/>
          <w:right w:val="nil"/>
          <w:between w:val="nil"/>
        </w:pBdr>
        <w:jc w:val="both"/>
        <w:rPr>
          <w:rFonts w:ascii="Arial" w:eastAsia="Arial" w:hAnsi="Arial" w:cs="Arial"/>
          <w:b/>
          <w:color w:val="000000"/>
          <w:sz w:val="24"/>
          <w:szCs w:val="24"/>
        </w:rPr>
      </w:pPr>
    </w:p>
    <w:p w14:paraId="61502687" w14:textId="26D06DA6" w:rsidR="00D03084" w:rsidRDefault="008F4985" w:rsidP="00D03084">
      <w:pPr>
        <w:ind w:hanging="2"/>
        <w:jc w:val="both"/>
        <w:rPr>
          <w:rFonts w:ascii="Arial" w:eastAsia="Arial" w:hAnsi="Arial" w:cs="Arial"/>
          <w:b/>
          <w:color w:val="000000"/>
          <w:sz w:val="24"/>
          <w:szCs w:val="24"/>
        </w:rPr>
      </w:pPr>
      <w:r>
        <w:rPr>
          <w:rFonts w:ascii="Arial" w:eastAsia="Arial" w:hAnsi="Arial" w:cs="Arial"/>
          <w:b/>
          <w:sz w:val="24"/>
          <w:szCs w:val="24"/>
        </w:rPr>
        <w:t>P</w:t>
      </w:r>
      <w:r w:rsidRPr="00120C81">
        <w:rPr>
          <w:rFonts w:ascii="Arial" w:eastAsia="Arial" w:hAnsi="Arial" w:cs="Arial"/>
          <w:b/>
          <w:sz w:val="24"/>
          <w:szCs w:val="24"/>
        </w:rPr>
        <w:t>arágrafo</w:t>
      </w:r>
      <w:r w:rsidR="00D03084">
        <w:rPr>
          <w:rFonts w:ascii="Arial" w:eastAsia="Arial" w:hAnsi="Arial" w:cs="Arial"/>
          <w:b/>
          <w:sz w:val="24"/>
          <w:szCs w:val="24"/>
        </w:rPr>
        <w:t xml:space="preserve">. </w:t>
      </w:r>
      <w:r w:rsidR="00D03084">
        <w:rPr>
          <w:rFonts w:ascii="Arial" w:eastAsia="Arial" w:hAnsi="Arial" w:cs="Arial"/>
          <w:bCs/>
          <w:sz w:val="24"/>
          <w:szCs w:val="24"/>
        </w:rPr>
        <w:t xml:space="preserve">Le corresponde </w:t>
      </w:r>
      <w:r w:rsidR="00D03084" w:rsidRPr="00120C81">
        <w:rPr>
          <w:rFonts w:ascii="Arial" w:eastAsia="Arial" w:hAnsi="Arial" w:cs="Arial"/>
          <w:bCs/>
          <w:sz w:val="24"/>
          <w:szCs w:val="24"/>
        </w:rPr>
        <w:t xml:space="preserve">a la </w:t>
      </w:r>
      <w:r w:rsidR="00D03084">
        <w:rPr>
          <w:rFonts w:ascii="Arial" w:hAnsi="Arial" w:cs="Arial"/>
          <w:sz w:val="24"/>
          <w:szCs w:val="24"/>
          <w:shd w:val="clear" w:color="auto" w:fill="FFFFFF"/>
        </w:rPr>
        <w:t>DIMAR</w:t>
      </w:r>
      <w:r w:rsidR="00D03084" w:rsidRPr="00120C81">
        <w:rPr>
          <w:rFonts w:ascii="Arial" w:hAnsi="Arial" w:cs="Arial"/>
          <w:sz w:val="24"/>
          <w:szCs w:val="24"/>
          <w:shd w:val="clear" w:color="auto" w:fill="FFFFFF"/>
        </w:rPr>
        <w:t xml:space="preserve"> por intermedio de las Capitanías de Puerto ejer</w:t>
      </w:r>
      <w:r w:rsidR="00B562B6">
        <w:rPr>
          <w:rFonts w:ascii="Arial" w:hAnsi="Arial" w:cs="Arial"/>
          <w:sz w:val="24"/>
          <w:szCs w:val="24"/>
          <w:shd w:val="clear" w:color="auto" w:fill="FFFFFF"/>
        </w:rPr>
        <w:t>cer</w:t>
      </w:r>
      <w:r w:rsidR="00D03084" w:rsidRPr="00120C81">
        <w:rPr>
          <w:rFonts w:ascii="Arial" w:hAnsi="Arial" w:cs="Arial"/>
          <w:sz w:val="24"/>
          <w:szCs w:val="24"/>
          <w:shd w:val="clear" w:color="auto" w:fill="FFFFFF"/>
        </w:rPr>
        <w:t xml:space="preserve"> el control correspondiente.</w:t>
      </w:r>
    </w:p>
    <w:p w14:paraId="6AE642B1" w14:textId="22ADA520" w:rsidR="00AD630F" w:rsidRDefault="00AD630F" w:rsidP="006A2D21">
      <w:pPr>
        <w:pBdr>
          <w:top w:val="nil"/>
          <w:left w:val="nil"/>
          <w:bottom w:val="nil"/>
          <w:right w:val="nil"/>
          <w:between w:val="nil"/>
        </w:pBdr>
        <w:jc w:val="both"/>
        <w:rPr>
          <w:rFonts w:ascii="Arial" w:eastAsia="Arial" w:hAnsi="Arial" w:cs="Arial"/>
          <w:b/>
          <w:color w:val="000000"/>
          <w:sz w:val="24"/>
          <w:szCs w:val="24"/>
        </w:rPr>
      </w:pPr>
    </w:p>
    <w:p w14:paraId="7AA47A36" w14:textId="77777777" w:rsidR="00B562B6" w:rsidRDefault="00B562B6" w:rsidP="006A2D21">
      <w:pPr>
        <w:pBdr>
          <w:top w:val="nil"/>
          <w:left w:val="nil"/>
          <w:bottom w:val="nil"/>
          <w:right w:val="nil"/>
          <w:between w:val="nil"/>
        </w:pBdr>
        <w:jc w:val="both"/>
        <w:rPr>
          <w:rFonts w:ascii="Arial" w:eastAsia="Arial" w:hAnsi="Arial" w:cs="Arial"/>
          <w:b/>
          <w:color w:val="000000"/>
          <w:sz w:val="24"/>
          <w:szCs w:val="24"/>
        </w:rPr>
      </w:pPr>
    </w:p>
    <w:p w14:paraId="107DCCE8" w14:textId="797DF4D2" w:rsidR="004932A6" w:rsidRPr="008B1846" w:rsidRDefault="003F3C9B" w:rsidP="00FF5BEC">
      <w:pPr>
        <w:pBdr>
          <w:top w:val="nil"/>
          <w:left w:val="nil"/>
          <w:bottom w:val="nil"/>
          <w:right w:val="nil"/>
          <w:between w:val="nil"/>
        </w:pBdr>
        <w:ind w:hanging="2"/>
        <w:jc w:val="both"/>
        <w:rPr>
          <w:rFonts w:ascii="Arial" w:eastAsia="Arial" w:hAnsi="Arial" w:cs="Arial"/>
          <w:sz w:val="24"/>
          <w:szCs w:val="24"/>
        </w:rPr>
      </w:pPr>
      <w:r w:rsidRPr="008B1846">
        <w:rPr>
          <w:rFonts w:ascii="Arial" w:eastAsia="Arial" w:hAnsi="Arial" w:cs="Arial"/>
          <w:b/>
          <w:sz w:val="24"/>
          <w:szCs w:val="24"/>
        </w:rPr>
        <w:t xml:space="preserve">ARTÍCULO </w:t>
      </w:r>
      <w:r w:rsidR="004932A6" w:rsidRPr="008B1846">
        <w:rPr>
          <w:rFonts w:ascii="Arial" w:eastAsia="Arial" w:hAnsi="Arial" w:cs="Arial"/>
          <w:b/>
          <w:sz w:val="24"/>
          <w:szCs w:val="24"/>
        </w:rPr>
        <w:t>8</w:t>
      </w:r>
      <w:r w:rsidRPr="008B1846">
        <w:rPr>
          <w:rFonts w:ascii="Arial" w:eastAsia="Arial" w:hAnsi="Arial" w:cs="Arial"/>
          <w:b/>
          <w:sz w:val="24"/>
          <w:szCs w:val="24"/>
        </w:rPr>
        <w:t xml:space="preserve">:  </w:t>
      </w:r>
      <w:r w:rsidR="004932A6" w:rsidRPr="008B1846">
        <w:rPr>
          <w:rFonts w:ascii="Arial" w:eastAsia="Arial" w:hAnsi="Arial" w:cs="Arial"/>
          <w:b/>
          <w:sz w:val="24"/>
          <w:szCs w:val="24"/>
        </w:rPr>
        <w:t>CANCELACIÓN</w:t>
      </w:r>
      <w:r w:rsidRPr="008B1846">
        <w:rPr>
          <w:rFonts w:ascii="Arial" w:eastAsia="Arial" w:hAnsi="Arial" w:cs="Arial"/>
          <w:b/>
          <w:sz w:val="24"/>
          <w:szCs w:val="24"/>
        </w:rPr>
        <w:t xml:space="preserve"> DE CUPOS ASIGNADOS. </w:t>
      </w:r>
      <w:r w:rsidR="004932A6" w:rsidRPr="008B1846">
        <w:rPr>
          <w:rFonts w:ascii="Arial" w:eastAsia="Arial" w:hAnsi="Arial" w:cs="Arial"/>
          <w:b/>
          <w:sz w:val="24"/>
          <w:szCs w:val="24"/>
        </w:rPr>
        <w:t>–</w:t>
      </w:r>
      <w:r w:rsidRPr="008B1846">
        <w:rPr>
          <w:rFonts w:ascii="Arial" w:eastAsia="Arial" w:hAnsi="Arial" w:cs="Arial"/>
          <w:b/>
          <w:sz w:val="24"/>
          <w:szCs w:val="24"/>
        </w:rPr>
        <w:t xml:space="preserve"> </w:t>
      </w:r>
      <w:r w:rsidR="00B728A7" w:rsidRPr="00120C81">
        <w:rPr>
          <w:rFonts w:ascii="Arial" w:eastAsia="Arial" w:hAnsi="Arial" w:cs="Arial"/>
          <w:sz w:val="24"/>
          <w:szCs w:val="24"/>
        </w:rPr>
        <w:t xml:space="preserve">Conforme lo establecido </w:t>
      </w:r>
      <w:r w:rsidR="00B728A7">
        <w:rPr>
          <w:rFonts w:ascii="Arial" w:eastAsia="Arial" w:hAnsi="Arial" w:cs="Arial"/>
          <w:sz w:val="24"/>
          <w:szCs w:val="24"/>
        </w:rPr>
        <w:t xml:space="preserve">en </w:t>
      </w:r>
      <w:r w:rsidR="00B728A7" w:rsidRPr="00120C81">
        <w:rPr>
          <w:rFonts w:ascii="Arial" w:eastAsia="Arial" w:hAnsi="Arial" w:cs="Arial"/>
          <w:sz w:val="24"/>
          <w:szCs w:val="24"/>
        </w:rPr>
        <w:t>el artículo 2.2.1.2.2.2 del Decreto de 1073 de 201</w:t>
      </w:r>
      <w:r w:rsidR="00B728A7">
        <w:rPr>
          <w:rFonts w:ascii="Arial" w:eastAsia="Arial" w:hAnsi="Arial" w:cs="Arial"/>
          <w:sz w:val="24"/>
          <w:szCs w:val="24"/>
        </w:rPr>
        <w:t>, l</w:t>
      </w:r>
      <w:r w:rsidR="004932A6" w:rsidRPr="008B1846">
        <w:rPr>
          <w:rFonts w:ascii="Arial" w:eastAsia="Arial" w:hAnsi="Arial" w:cs="Arial"/>
          <w:sz w:val="24"/>
          <w:szCs w:val="24"/>
        </w:rPr>
        <w:t xml:space="preserve">a </w:t>
      </w:r>
      <w:r w:rsidR="00AB6A1C" w:rsidRPr="008B1846">
        <w:rPr>
          <w:rFonts w:ascii="Arial" w:eastAsia="Arial" w:hAnsi="Arial" w:cs="Arial"/>
          <w:sz w:val="24"/>
          <w:szCs w:val="24"/>
        </w:rPr>
        <w:t xml:space="preserve">UPME podrá cancelar los cupos </w:t>
      </w:r>
      <w:r w:rsidR="004932A6" w:rsidRPr="008B1846">
        <w:rPr>
          <w:rFonts w:ascii="Arial" w:eastAsia="Arial" w:hAnsi="Arial" w:cs="Arial"/>
          <w:sz w:val="24"/>
          <w:szCs w:val="24"/>
        </w:rPr>
        <w:t xml:space="preserve">asignados </w:t>
      </w:r>
      <w:r w:rsidR="00AB6A1C" w:rsidRPr="008B1846">
        <w:rPr>
          <w:rFonts w:ascii="Arial" w:eastAsia="Arial" w:hAnsi="Arial" w:cs="Arial"/>
          <w:sz w:val="24"/>
          <w:szCs w:val="24"/>
        </w:rPr>
        <w:t>a aquellas naves que habiéndoseles otorgado</w:t>
      </w:r>
      <w:r w:rsidR="008B1846" w:rsidRPr="008B1846">
        <w:rPr>
          <w:rFonts w:ascii="Arial" w:eastAsia="Arial" w:hAnsi="Arial" w:cs="Arial"/>
          <w:sz w:val="24"/>
          <w:szCs w:val="24"/>
        </w:rPr>
        <w:t xml:space="preserve"> el beneficio</w:t>
      </w:r>
      <w:r w:rsidR="004932A6" w:rsidRPr="008B1846">
        <w:rPr>
          <w:rFonts w:ascii="Arial" w:eastAsia="Arial" w:hAnsi="Arial" w:cs="Arial"/>
          <w:sz w:val="24"/>
          <w:szCs w:val="24"/>
        </w:rPr>
        <w:t>:</w:t>
      </w:r>
    </w:p>
    <w:p w14:paraId="0C7096CB" w14:textId="2B837C24" w:rsidR="004932A6" w:rsidRPr="008B1846" w:rsidRDefault="004932A6" w:rsidP="00FF5BEC">
      <w:pPr>
        <w:pBdr>
          <w:top w:val="nil"/>
          <w:left w:val="nil"/>
          <w:bottom w:val="nil"/>
          <w:right w:val="nil"/>
          <w:between w:val="nil"/>
        </w:pBdr>
        <w:ind w:hanging="2"/>
        <w:jc w:val="both"/>
        <w:rPr>
          <w:rFonts w:ascii="Arial" w:eastAsia="Arial" w:hAnsi="Arial" w:cs="Arial"/>
          <w:sz w:val="24"/>
          <w:szCs w:val="24"/>
        </w:rPr>
      </w:pPr>
    </w:p>
    <w:p w14:paraId="336473E8" w14:textId="7EEB689A" w:rsidR="008B1846" w:rsidRDefault="004932A6" w:rsidP="008B1846">
      <w:pPr>
        <w:pBdr>
          <w:top w:val="nil"/>
          <w:left w:val="nil"/>
          <w:bottom w:val="nil"/>
          <w:right w:val="nil"/>
          <w:between w:val="nil"/>
        </w:pBdr>
        <w:ind w:hanging="2"/>
        <w:jc w:val="both"/>
        <w:rPr>
          <w:rFonts w:ascii="Arial" w:eastAsia="Arial" w:hAnsi="Arial" w:cs="Arial"/>
          <w:sz w:val="24"/>
          <w:szCs w:val="24"/>
        </w:rPr>
      </w:pPr>
      <w:r w:rsidRPr="008B1846">
        <w:rPr>
          <w:rFonts w:ascii="Arial" w:eastAsia="Arial" w:hAnsi="Arial" w:cs="Arial"/>
          <w:b/>
          <w:sz w:val="24"/>
          <w:szCs w:val="24"/>
        </w:rPr>
        <w:t xml:space="preserve">8.1 </w:t>
      </w:r>
      <w:r w:rsidR="008B1846" w:rsidRPr="008B1846">
        <w:rPr>
          <w:rFonts w:ascii="Arial" w:eastAsia="Arial" w:hAnsi="Arial" w:cs="Arial"/>
          <w:bCs/>
          <w:sz w:val="24"/>
          <w:szCs w:val="24"/>
        </w:rPr>
        <w:t>N</w:t>
      </w:r>
      <w:r w:rsidR="00AB6A1C" w:rsidRPr="008B1846">
        <w:rPr>
          <w:rFonts w:ascii="Arial" w:eastAsia="Arial" w:hAnsi="Arial" w:cs="Arial"/>
          <w:bCs/>
          <w:sz w:val="24"/>
          <w:szCs w:val="24"/>
        </w:rPr>
        <w:t>o</w:t>
      </w:r>
      <w:r w:rsidR="00AB6A1C" w:rsidRPr="008B1846">
        <w:rPr>
          <w:rFonts w:ascii="Arial" w:eastAsia="Arial" w:hAnsi="Arial" w:cs="Arial"/>
          <w:sz w:val="24"/>
          <w:szCs w:val="24"/>
        </w:rPr>
        <w:t xml:space="preserve"> hagan uso del </w:t>
      </w:r>
      <w:r w:rsidR="008B1846" w:rsidRPr="008B1846">
        <w:rPr>
          <w:rFonts w:ascii="Arial" w:eastAsia="Arial" w:hAnsi="Arial" w:cs="Arial"/>
          <w:sz w:val="24"/>
          <w:szCs w:val="24"/>
        </w:rPr>
        <w:t xml:space="preserve">cupo exento </w:t>
      </w:r>
      <w:r w:rsidR="00AB6A1C" w:rsidRPr="008B1846">
        <w:rPr>
          <w:rFonts w:ascii="Arial" w:eastAsia="Arial" w:hAnsi="Arial" w:cs="Arial"/>
          <w:sz w:val="24"/>
          <w:szCs w:val="24"/>
        </w:rPr>
        <w:t xml:space="preserve">por más de tres (3) meses, sin que </w:t>
      </w:r>
      <w:r w:rsidR="008B1846" w:rsidRPr="008B1846">
        <w:rPr>
          <w:rFonts w:ascii="Arial" w:eastAsia="Arial" w:hAnsi="Arial" w:cs="Arial"/>
          <w:sz w:val="24"/>
          <w:szCs w:val="24"/>
        </w:rPr>
        <w:t xml:space="preserve">deba </w:t>
      </w:r>
      <w:r w:rsidR="00AB6A1C" w:rsidRPr="008B1846">
        <w:rPr>
          <w:rFonts w:ascii="Arial" w:eastAsia="Arial" w:hAnsi="Arial" w:cs="Arial"/>
          <w:sz w:val="24"/>
          <w:szCs w:val="24"/>
        </w:rPr>
        <w:t>medi</w:t>
      </w:r>
      <w:r w:rsidR="008B1846" w:rsidRPr="008B1846">
        <w:rPr>
          <w:rFonts w:ascii="Arial" w:eastAsia="Arial" w:hAnsi="Arial" w:cs="Arial"/>
          <w:sz w:val="24"/>
          <w:szCs w:val="24"/>
        </w:rPr>
        <w:t>ar</w:t>
      </w:r>
      <w:r w:rsidR="00AB6A1C" w:rsidRPr="008B1846">
        <w:rPr>
          <w:rFonts w:ascii="Arial" w:eastAsia="Arial" w:hAnsi="Arial" w:cs="Arial"/>
          <w:sz w:val="24"/>
          <w:szCs w:val="24"/>
        </w:rPr>
        <w:t xml:space="preserve"> causa justificada</w:t>
      </w:r>
      <w:r w:rsidR="008B1846" w:rsidRPr="008B1846">
        <w:rPr>
          <w:rFonts w:ascii="Arial" w:eastAsia="Arial" w:hAnsi="Arial" w:cs="Arial"/>
          <w:sz w:val="24"/>
          <w:szCs w:val="24"/>
        </w:rPr>
        <w:t xml:space="preserve"> por parte de la UPME</w:t>
      </w:r>
      <w:r w:rsidR="00B728A7">
        <w:rPr>
          <w:rFonts w:ascii="Arial" w:eastAsia="Arial" w:hAnsi="Arial" w:cs="Arial"/>
          <w:sz w:val="24"/>
          <w:szCs w:val="24"/>
        </w:rPr>
        <w:t>, siempre que reciba el reporte correspondiente de la DIMAR como una novedad.</w:t>
      </w:r>
    </w:p>
    <w:p w14:paraId="2818C8D1" w14:textId="77777777" w:rsidR="00B728A7" w:rsidRPr="008B1846" w:rsidRDefault="00B728A7" w:rsidP="008B1846">
      <w:pPr>
        <w:pBdr>
          <w:top w:val="nil"/>
          <w:left w:val="nil"/>
          <w:bottom w:val="nil"/>
          <w:right w:val="nil"/>
          <w:between w:val="nil"/>
        </w:pBdr>
        <w:ind w:hanging="2"/>
        <w:jc w:val="both"/>
        <w:rPr>
          <w:rFonts w:ascii="Arial" w:eastAsia="Arial" w:hAnsi="Arial" w:cs="Arial"/>
          <w:b/>
          <w:bCs/>
          <w:sz w:val="24"/>
          <w:szCs w:val="24"/>
        </w:rPr>
      </w:pPr>
    </w:p>
    <w:p w14:paraId="312D3DD4" w14:textId="621AFCE6" w:rsidR="008B1846" w:rsidRPr="008B1846" w:rsidRDefault="008B1846" w:rsidP="008B1846">
      <w:pPr>
        <w:pBdr>
          <w:top w:val="nil"/>
          <w:left w:val="nil"/>
          <w:bottom w:val="nil"/>
          <w:right w:val="nil"/>
          <w:between w:val="nil"/>
        </w:pBdr>
        <w:ind w:hanging="2"/>
        <w:jc w:val="both"/>
        <w:rPr>
          <w:rFonts w:ascii="Arial" w:eastAsia="Arial" w:hAnsi="Arial" w:cs="Arial"/>
          <w:sz w:val="24"/>
          <w:szCs w:val="24"/>
        </w:rPr>
      </w:pPr>
      <w:r w:rsidRPr="008B1846">
        <w:rPr>
          <w:rFonts w:ascii="Arial" w:eastAsia="Arial" w:hAnsi="Arial" w:cs="Arial"/>
          <w:b/>
          <w:bCs/>
          <w:sz w:val="24"/>
          <w:szCs w:val="24"/>
        </w:rPr>
        <w:t>8.2</w:t>
      </w:r>
      <w:r w:rsidRPr="008B1846">
        <w:rPr>
          <w:rFonts w:ascii="Arial" w:eastAsia="Arial" w:hAnsi="Arial" w:cs="Arial"/>
          <w:sz w:val="24"/>
          <w:szCs w:val="24"/>
        </w:rPr>
        <w:t xml:space="preserve"> E</w:t>
      </w:r>
      <w:r w:rsidR="00AB6A1C" w:rsidRPr="008B1846">
        <w:rPr>
          <w:rFonts w:ascii="Arial" w:eastAsia="Arial" w:hAnsi="Arial" w:cs="Arial"/>
          <w:sz w:val="24"/>
          <w:szCs w:val="24"/>
        </w:rPr>
        <w:t xml:space="preserve">n cualquier </w:t>
      </w:r>
      <w:r w:rsidRPr="008B1846">
        <w:rPr>
          <w:rFonts w:ascii="Arial" w:eastAsia="Arial" w:hAnsi="Arial" w:cs="Arial"/>
          <w:sz w:val="24"/>
          <w:szCs w:val="24"/>
        </w:rPr>
        <w:t>momento</w:t>
      </w:r>
      <w:r w:rsidR="00AB6A1C" w:rsidRPr="008B1846">
        <w:rPr>
          <w:rFonts w:ascii="Arial" w:eastAsia="Arial" w:hAnsi="Arial" w:cs="Arial"/>
          <w:sz w:val="24"/>
          <w:szCs w:val="24"/>
        </w:rPr>
        <w:t xml:space="preserve"> </w:t>
      </w:r>
      <w:r w:rsidR="005E1156">
        <w:rPr>
          <w:rFonts w:ascii="Arial" w:eastAsia="Arial" w:hAnsi="Arial" w:cs="Arial"/>
          <w:sz w:val="24"/>
          <w:szCs w:val="24"/>
        </w:rPr>
        <w:t xml:space="preserve">a </w:t>
      </w:r>
      <w:r w:rsidR="00AB6A1C" w:rsidRPr="008B1846">
        <w:rPr>
          <w:rFonts w:ascii="Arial" w:eastAsia="Arial" w:hAnsi="Arial" w:cs="Arial"/>
          <w:sz w:val="24"/>
          <w:szCs w:val="24"/>
        </w:rPr>
        <w:t>partir de</w:t>
      </w:r>
      <w:r w:rsidRPr="008B1846">
        <w:rPr>
          <w:rFonts w:ascii="Arial" w:eastAsia="Arial" w:hAnsi="Arial" w:cs="Arial"/>
          <w:sz w:val="24"/>
          <w:szCs w:val="24"/>
        </w:rPr>
        <w:t>l recib</w:t>
      </w:r>
      <w:r>
        <w:rPr>
          <w:rFonts w:ascii="Arial" w:eastAsia="Arial" w:hAnsi="Arial" w:cs="Arial"/>
          <w:sz w:val="24"/>
          <w:szCs w:val="24"/>
        </w:rPr>
        <w:t>o de</w:t>
      </w:r>
      <w:r w:rsidR="00AB6A1C" w:rsidRPr="008B1846">
        <w:rPr>
          <w:rFonts w:ascii="Arial" w:eastAsia="Arial" w:hAnsi="Arial" w:cs="Arial"/>
          <w:sz w:val="24"/>
          <w:szCs w:val="24"/>
        </w:rPr>
        <w:t xml:space="preserve"> </w:t>
      </w:r>
      <w:r w:rsidRPr="008B1846">
        <w:rPr>
          <w:rFonts w:ascii="Arial" w:eastAsia="Arial" w:hAnsi="Arial" w:cs="Arial"/>
          <w:sz w:val="24"/>
          <w:szCs w:val="24"/>
        </w:rPr>
        <w:t>una solicitud</w:t>
      </w:r>
      <w:r>
        <w:rPr>
          <w:rFonts w:ascii="Arial" w:eastAsia="Arial" w:hAnsi="Arial" w:cs="Arial"/>
          <w:sz w:val="24"/>
          <w:szCs w:val="24"/>
        </w:rPr>
        <w:t xml:space="preserve"> debidamente</w:t>
      </w:r>
      <w:r w:rsidRPr="008B1846">
        <w:rPr>
          <w:rFonts w:ascii="Arial" w:eastAsia="Arial" w:hAnsi="Arial" w:cs="Arial"/>
          <w:sz w:val="24"/>
          <w:szCs w:val="24"/>
        </w:rPr>
        <w:t xml:space="preserve"> </w:t>
      </w:r>
      <w:r w:rsidR="00AB6A1C" w:rsidRPr="008B1846">
        <w:rPr>
          <w:rFonts w:ascii="Arial" w:eastAsia="Arial" w:hAnsi="Arial" w:cs="Arial"/>
          <w:sz w:val="24"/>
          <w:szCs w:val="24"/>
        </w:rPr>
        <w:t>motivada</w:t>
      </w:r>
      <w:r w:rsidRPr="008B1846">
        <w:rPr>
          <w:rFonts w:ascii="Arial" w:eastAsia="Arial" w:hAnsi="Arial" w:cs="Arial"/>
          <w:sz w:val="24"/>
          <w:szCs w:val="24"/>
        </w:rPr>
        <w:t xml:space="preserve"> de la DIMAR, el Ministerio de Minas y Energía o cualquier autoridad de control.</w:t>
      </w:r>
    </w:p>
    <w:p w14:paraId="2EAE482E" w14:textId="1E996E39" w:rsidR="00AB6A1C" w:rsidRDefault="00AB6A1C" w:rsidP="00FF5BEC">
      <w:pPr>
        <w:pBdr>
          <w:top w:val="nil"/>
          <w:left w:val="nil"/>
          <w:bottom w:val="nil"/>
          <w:right w:val="nil"/>
          <w:between w:val="nil"/>
        </w:pBdr>
        <w:jc w:val="both"/>
        <w:rPr>
          <w:rFonts w:ascii="Arial" w:eastAsia="Arial" w:hAnsi="Arial" w:cs="Arial"/>
          <w:color w:val="000000"/>
          <w:sz w:val="24"/>
          <w:szCs w:val="24"/>
        </w:rPr>
      </w:pPr>
    </w:p>
    <w:p w14:paraId="7F264629" w14:textId="77777777" w:rsidR="00AD630F" w:rsidRPr="00120C81" w:rsidRDefault="00AD630F" w:rsidP="00FF5BEC">
      <w:pPr>
        <w:pBdr>
          <w:top w:val="nil"/>
          <w:left w:val="nil"/>
          <w:bottom w:val="nil"/>
          <w:right w:val="nil"/>
          <w:between w:val="nil"/>
        </w:pBdr>
        <w:jc w:val="both"/>
        <w:rPr>
          <w:rFonts w:ascii="Arial" w:eastAsia="Arial" w:hAnsi="Arial" w:cs="Arial"/>
          <w:color w:val="000000"/>
          <w:sz w:val="24"/>
          <w:szCs w:val="24"/>
        </w:rPr>
      </w:pPr>
    </w:p>
    <w:p w14:paraId="3949E38A" w14:textId="4647B4A5" w:rsidR="00775BA2" w:rsidRDefault="00775BA2" w:rsidP="00FF5BEC">
      <w:pPr>
        <w:pBdr>
          <w:top w:val="nil"/>
          <w:left w:val="nil"/>
          <w:bottom w:val="nil"/>
          <w:right w:val="nil"/>
          <w:between w:val="nil"/>
        </w:pBdr>
        <w:ind w:hanging="2"/>
        <w:jc w:val="both"/>
        <w:rPr>
          <w:rFonts w:ascii="Arial" w:eastAsia="Arial" w:hAnsi="Arial" w:cs="Arial"/>
          <w:sz w:val="24"/>
          <w:szCs w:val="24"/>
        </w:rPr>
      </w:pPr>
      <w:r w:rsidRPr="00120C81">
        <w:rPr>
          <w:rFonts w:ascii="Arial" w:eastAsia="Arial" w:hAnsi="Arial" w:cs="Arial"/>
          <w:b/>
          <w:sz w:val="24"/>
          <w:szCs w:val="24"/>
        </w:rPr>
        <w:t xml:space="preserve">ARTÍCULO </w:t>
      </w:r>
      <w:r w:rsidR="00690DDD">
        <w:rPr>
          <w:rFonts w:ascii="Arial" w:eastAsia="Arial" w:hAnsi="Arial" w:cs="Arial"/>
          <w:b/>
          <w:sz w:val="24"/>
          <w:szCs w:val="24"/>
        </w:rPr>
        <w:t>9</w:t>
      </w:r>
      <w:r w:rsidRPr="00120C81">
        <w:rPr>
          <w:rFonts w:ascii="Arial" w:eastAsia="Arial" w:hAnsi="Arial" w:cs="Arial"/>
          <w:b/>
          <w:sz w:val="24"/>
          <w:szCs w:val="24"/>
        </w:rPr>
        <w:t>. REPORTE DE INFORMACIÓN</w:t>
      </w:r>
      <w:r>
        <w:rPr>
          <w:rFonts w:ascii="Arial" w:eastAsia="Arial" w:hAnsi="Arial" w:cs="Arial"/>
          <w:b/>
          <w:sz w:val="24"/>
          <w:szCs w:val="24"/>
        </w:rPr>
        <w:t>. -</w:t>
      </w:r>
      <w:r w:rsidRPr="00120C81">
        <w:rPr>
          <w:rFonts w:ascii="Arial" w:eastAsia="Arial" w:hAnsi="Arial" w:cs="Arial"/>
          <w:b/>
          <w:sz w:val="24"/>
          <w:szCs w:val="24"/>
        </w:rPr>
        <w:t xml:space="preserve"> </w:t>
      </w:r>
      <w:r w:rsidRPr="00120C81">
        <w:rPr>
          <w:rFonts w:ascii="Arial" w:eastAsia="Arial" w:hAnsi="Arial" w:cs="Arial"/>
          <w:sz w:val="24"/>
          <w:szCs w:val="24"/>
        </w:rPr>
        <w:t xml:space="preserve">Conforme lo establecido en los parágrafos 1° y 2° del artículo 2.2.1.2.2.21 del Decreto de 1073 de 2015, se entenderá cumplido el deber de informar los volúmenes de consumo a la UPME en las siguientes </w:t>
      </w:r>
      <w:r w:rsidRPr="00E92FFE">
        <w:rPr>
          <w:rFonts w:ascii="Arial" w:eastAsia="Arial" w:hAnsi="Arial" w:cs="Arial"/>
          <w:sz w:val="24"/>
          <w:szCs w:val="24"/>
        </w:rPr>
        <w:t>condiciones:</w:t>
      </w:r>
    </w:p>
    <w:p w14:paraId="47E9FB87" w14:textId="77777777" w:rsidR="00D11E51" w:rsidRPr="00120C81" w:rsidRDefault="00D11E51" w:rsidP="00FF5BEC">
      <w:pPr>
        <w:pBdr>
          <w:top w:val="nil"/>
          <w:left w:val="nil"/>
          <w:bottom w:val="nil"/>
          <w:right w:val="nil"/>
          <w:between w:val="nil"/>
        </w:pBdr>
        <w:ind w:hanging="2"/>
        <w:jc w:val="both"/>
        <w:rPr>
          <w:rFonts w:ascii="Arial" w:eastAsia="Arial" w:hAnsi="Arial" w:cs="Arial"/>
          <w:color w:val="FF0000"/>
          <w:sz w:val="24"/>
          <w:szCs w:val="24"/>
        </w:rPr>
      </w:pPr>
    </w:p>
    <w:p w14:paraId="564C1962" w14:textId="1AC61042" w:rsidR="00775BA2" w:rsidRPr="00120C81" w:rsidRDefault="00690DDD" w:rsidP="00FF5BEC">
      <w:pPr>
        <w:pBdr>
          <w:top w:val="nil"/>
          <w:left w:val="nil"/>
          <w:bottom w:val="nil"/>
          <w:right w:val="nil"/>
          <w:between w:val="nil"/>
        </w:pBdr>
        <w:ind w:hanging="2"/>
        <w:jc w:val="both"/>
        <w:rPr>
          <w:rFonts w:ascii="Arial" w:eastAsia="Arial" w:hAnsi="Arial" w:cs="Arial"/>
          <w:color w:val="FF0000"/>
          <w:sz w:val="24"/>
          <w:szCs w:val="24"/>
        </w:rPr>
      </w:pPr>
      <w:r>
        <w:rPr>
          <w:rFonts w:ascii="Arial" w:eastAsia="Arial" w:hAnsi="Arial" w:cs="Arial"/>
          <w:b/>
          <w:color w:val="000000"/>
          <w:sz w:val="24"/>
          <w:szCs w:val="24"/>
        </w:rPr>
        <w:t>9</w:t>
      </w:r>
      <w:r w:rsidR="00775BA2" w:rsidRPr="00120C81">
        <w:rPr>
          <w:rFonts w:ascii="Arial" w:eastAsia="Arial" w:hAnsi="Arial" w:cs="Arial"/>
          <w:b/>
          <w:color w:val="000000"/>
          <w:sz w:val="24"/>
          <w:szCs w:val="24"/>
        </w:rPr>
        <w:t>.1 Para el caso de los beneficiarios de las exenciones al pago de impuesto global y sobretasa respecto de los combustibles consumidos en actividades de pesca y cabotaje</w:t>
      </w:r>
      <w:r w:rsidR="00775BA2" w:rsidRPr="00120C81">
        <w:rPr>
          <w:rFonts w:ascii="Arial" w:eastAsia="Arial" w:hAnsi="Arial" w:cs="Arial"/>
          <w:color w:val="000000"/>
          <w:sz w:val="24"/>
          <w:szCs w:val="24"/>
        </w:rPr>
        <w:t xml:space="preserve">.-  Dentro de los diez (10) días hábiles siguientes a la terminación del mes de consumo, el beneficiario está obligado a remitir al correo electrónico </w:t>
      </w:r>
      <w:hyperlink r:id="rId11" w:history="1">
        <w:r w:rsidR="00775BA2" w:rsidRPr="00120C81">
          <w:rPr>
            <w:rStyle w:val="Hipervnculo"/>
            <w:rFonts w:ascii="Arial" w:eastAsia="Arial" w:hAnsi="Arial" w:cs="Arial"/>
            <w:sz w:val="24"/>
            <w:szCs w:val="24"/>
          </w:rPr>
          <w:t>cuposcombustible@upme.gov.co</w:t>
        </w:r>
      </w:hyperlink>
      <w:r w:rsidR="00775BA2" w:rsidRPr="00120C81">
        <w:rPr>
          <w:rFonts w:ascii="Arial" w:eastAsia="Arial" w:hAnsi="Arial" w:cs="Arial"/>
          <w:color w:val="0070C0"/>
          <w:sz w:val="24"/>
          <w:szCs w:val="24"/>
          <w:u w:val="single"/>
        </w:rPr>
        <w:t xml:space="preserve"> </w:t>
      </w:r>
      <w:r w:rsidR="00775BA2" w:rsidRPr="00120C81">
        <w:rPr>
          <w:rFonts w:ascii="Arial" w:eastAsia="Arial" w:hAnsi="Arial" w:cs="Arial"/>
          <w:sz w:val="24"/>
          <w:szCs w:val="24"/>
        </w:rPr>
        <w:t xml:space="preserve">o a través del aplicativo </w:t>
      </w:r>
      <w:proofErr w:type="spellStart"/>
      <w:r w:rsidR="00775BA2" w:rsidRPr="00120C81">
        <w:rPr>
          <w:rFonts w:ascii="Arial" w:eastAsia="Arial" w:hAnsi="Arial" w:cs="Arial"/>
          <w:sz w:val="24"/>
          <w:szCs w:val="24"/>
        </w:rPr>
        <w:t>on</w:t>
      </w:r>
      <w:proofErr w:type="spellEnd"/>
      <w:r w:rsidR="00775BA2" w:rsidRPr="00120C81">
        <w:rPr>
          <w:rFonts w:ascii="Arial" w:eastAsia="Arial" w:hAnsi="Arial" w:cs="Arial"/>
          <w:sz w:val="24"/>
          <w:szCs w:val="24"/>
        </w:rPr>
        <w:t xml:space="preserve"> line que la UPME disponga para tal fin, la información descrita en el </w:t>
      </w:r>
      <w:r w:rsidR="00775BA2" w:rsidRPr="00E92FFE">
        <w:rPr>
          <w:rFonts w:ascii="Arial" w:eastAsia="Arial" w:hAnsi="Arial" w:cs="Arial"/>
          <w:b/>
          <w:bCs/>
          <w:color w:val="000000"/>
          <w:sz w:val="24"/>
          <w:szCs w:val="24"/>
        </w:rPr>
        <w:t>Formato No. 5</w:t>
      </w:r>
      <w:r w:rsidR="00775BA2" w:rsidRPr="00120C81">
        <w:rPr>
          <w:rFonts w:ascii="Arial" w:eastAsia="Arial" w:hAnsi="Arial" w:cs="Arial"/>
          <w:color w:val="000000"/>
          <w:sz w:val="24"/>
          <w:szCs w:val="24"/>
        </w:rPr>
        <w:t xml:space="preserve"> </w:t>
      </w:r>
      <w:r w:rsidR="00775BA2" w:rsidRPr="00120C81">
        <w:rPr>
          <w:rFonts w:ascii="Arial" w:eastAsia="Arial" w:hAnsi="Arial" w:cs="Arial"/>
          <w:color w:val="000000" w:themeColor="text1"/>
          <w:sz w:val="24"/>
          <w:szCs w:val="24"/>
        </w:rPr>
        <w:t xml:space="preserve">que forma parte integral de la presente resolución, en la que se indique </w:t>
      </w:r>
      <w:r w:rsidR="00775BA2" w:rsidRPr="00120C81">
        <w:rPr>
          <w:rFonts w:ascii="Arial" w:eastAsia="Arial" w:hAnsi="Arial" w:cs="Arial"/>
          <w:color w:val="000000"/>
          <w:sz w:val="24"/>
          <w:szCs w:val="24"/>
        </w:rPr>
        <w:t>el número resolución que otorgó el beneficio, el año fiscal del beneficio, el nombre y la matrícula de la embarcación y el volumen consumido durante el mes anterior del reporte. Dicha información estará a disposición de la DIAN y de los entes de vigilancia y control que la requieran.</w:t>
      </w:r>
    </w:p>
    <w:p w14:paraId="4076BAEA"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25ED7595" w14:textId="00B88925" w:rsidR="00775BA2" w:rsidRPr="00120C81" w:rsidRDefault="00690DDD" w:rsidP="00FF5BEC">
      <w:pPr>
        <w:pBdr>
          <w:top w:val="nil"/>
          <w:left w:val="nil"/>
          <w:bottom w:val="nil"/>
          <w:right w:val="nil"/>
          <w:between w:val="nil"/>
        </w:pBdr>
        <w:ind w:hanging="2"/>
        <w:jc w:val="both"/>
        <w:rPr>
          <w:rFonts w:ascii="Arial" w:eastAsia="Arial" w:hAnsi="Arial" w:cs="Arial"/>
          <w:color w:val="000000"/>
          <w:sz w:val="24"/>
          <w:szCs w:val="24"/>
        </w:rPr>
      </w:pPr>
      <w:r>
        <w:rPr>
          <w:rFonts w:ascii="Arial" w:eastAsia="Arial" w:hAnsi="Arial" w:cs="Arial"/>
          <w:b/>
          <w:color w:val="000000"/>
          <w:sz w:val="24"/>
          <w:szCs w:val="24"/>
        </w:rPr>
        <w:t>9</w:t>
      </w:r>
      <w:r w:rsidR="00775BA2" w:rsidRPr="00120C81">
        <w:rPr>
          <w:rFonts w:ascii="Arial" w:eastAsia="Arial" w:hAnsi="Arial" w:cs="Arial"/>
          <w:b/>
          <w:color w:val="000000"/>
          <w:sz w:val="24"/>
          <w:szCs w:val="24"/>
        </w:rPr>
        <w:t xml:space="preserve">.2 Para el caso de los distribuidores mayoristas de combustibles líquidos derivados del petróleo.- </w:t>
      </w:r>
      <w:r w:rsidR="00775BA2" w:rsidRPr="00120C81">
        <w:rPr>
          <w:rFonts w:ascii="Arial" w:eastAsia="Arial" w:hAnsi="Arial" w:cs="Arial"/>
          <w:color w:val="000000"/>
          <w:sz w:val="24"/>
          <w:szCs w:val="24"/>
        </w:rPr>
        <w:t xml:space="preserve">De conformidad con lo establecido en el artículo 61 de la Ley 1151 del 2007, modificado por el artículo 100 de la Ley 1450 del 2011 y el artículo </w:t>
      </w:r>
      <w:r w:rsidR="00775BA2" w:rsidRPr="00120C81">
        <w:rPr>
          <w:rFonts w:ascii="Arial" w:eastAsia="Arial" w:hAnsi="Arial" w:cs="Arial"/>
          <w:color w:val="000000"/>
          <w:sz w:val="24"/>
          <w:szCs w:val="24"/>
        </w:rPr>
        <w:lastRenderedPageBreak/>
        <w:t>210 de la Ley 1753 de 2015, mientras se encuentre vigente dicha normatividad y por lo tanto operativo el Sistema de Información de Combustibles, la UPME y cualquier autoridad administrativa tomara la información de los agentes de la cadena de distribución de combustibles en el país que se encuentre disponible el SICOM; por lo tanto, no habrá lugar a realizar reporte adicional alguno por parte de los distribuidores mayoristas a esta entidad.</w:t>
      </w:r>
    </w:p>
    <w:p w14:paraId="21C48F0D" w14:textId="77777777" w:rsidR="00775BA2"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0CB0A8DD" w14:textId="55366A4B" w:rsidR="00775BA2" w:rsidRDefault="008F4985" w:rsidP="00FF5BEC">
      <w:pPr>
        <w:ind w:hanging="2"/>
        <w:jc w:val="both"/>
        <w:rPr>
          <w:rFonts w:ascii="Arial" w:eastAsia="Arial" w:hAnsi="Arial" w:cs="Arial"/>
          <w:bCs/>
          <w:sz w:val="24"/>
          <w:szCs w:val="24"/>
        </w:rPr>
      </w:pPr>
      <w:r>
        <w:rPr>
          <w:rFonts w:ascii="Arial" w:eastAsia="Arial" w:hAnsi="Arial" w:cs="Arial"/>
          <w:b/>
          <w:sz w:val="24"/>
          <w:szCs w:val="24"/>
        </w:rPr>
        <w:t>P</w:t>
      </w:r>
      <w:r w:rsidRPr="00120C81">
        <w:rPr>
          <w:rFonts w:ascii="Arial" w:eastAsia="Arial" w:hAnsi="Arial" w:cs="Arial"/>
          <w:b/>
          <w:sz w:val="24"/>
          <w:szCs w:val="24"/>
        </w:rPr>
        <w:t>arágrafo</w:t>
      </w:r>
      <w:r w:rsidR="00775BA2" w:rsidRPr="00120C81">
        <w:rPr>
          <w:rFonts w:ascii="Arial" w:eastAsia="Arial" w:hAnsi="Arial" w:cs="Arial"/>
          <w:b/>
          <w:sz w:val="24"/>
          <w:szCs w:val="24"/>
        </w:rPr>
        <w:t xml:space="preserve">. </w:t>
      </w:r>
      <w:r w:rsidR="00775BA2" w:rsidRPr="00120C81">
        <w:rPr>
          <w:rFonts w:ascii="Arial" w:eastAsia="Arial" w:hAnsi="Arial" w:cs="Arial"/>
          <w:bCs/>
          <w:sz w:val="24"/>
          <w:szCs w:val="24"/>
        </w:rPr>
        <w:t xml:space="preserve">Para el caso de </w:t>
      </w:r>
      <w:r w:rsidR="00775BA2">
        <w:rPr>
          <w:rFonts w:ascii="Arial" w:eastAsia="Arial" w:hAnsi="Arial" w:cs="Arial"/>
          <w:bCs/>
          <w:sz w:val="24"/>
          <w:szCs w:val="24"/>
        </w:rPr>
        <w:t xml:space="preserve">los reportes por parte de los beneficiarios de </w:t>
      </w:r>
      <w:r w:rsidR="00775BA2" w:rsidRPr="00120C81">
        <w:rPr>
          <w:rFonts w:ascii="Arial" w:eastAsia="Arial" w:hAnsi="Arial" w:cs="Arial"/>
          <w:bCs/>
          <w:sz w:val="24"/>
          <w:szCs w:val="24"/>
        </w:rPr>
        <w:t>las</w:t>
      </w:r>
      <w:r w:rsidR="00775BA2">
        <w:rPr>
          <w:rFonts w:ascii="Arial" w:eastAsia="Arial" w:hAnsi="Arial" w:cs="Arial"/>
          <w:bCs/>
          <w:sz w:val="24"/>
          <w:szCs w:val="24"/>
        </w:rPr>
        <w:t xml:space="preserve"> naves que se dediquen a las</w:t>
      </w:r>
      <w:r w:rsidR="00775BA2" w:rsidRPr="00120C81">
        <w:rPr>
          <w:rFonts w:ascii="Arial" w:eastAsia="Arial" w:hAnsi="Arial" w:cs="Arial"/>
          <w:bCs/>
          <w:sz w:val="24"/>
          <w:szCs w:val="24"/>
        </w:rPr>
        <w:t xml:space="preserve"> </w:t>
      </w:r>
      <w:r w:rsidR="00775BA2" w:rsidRPr="00120C81">
        <w:rPr>
          <w:rFonts w:ascii="Arial" w:eastAsia="Arial" w:hAnsi="Arial" w:cs="Arial"/>
          <w:bCs/>
          <w:color w:val="000000"/>
          <w:sz w:val="24"/>
          <w:szCs w:val="24"/>
        </w:rPr>
        <w:t>actividades de pesc</w:t>
      </w:r>
      <w:r w:rsidR="00775BA2">
        <w:rPr>
          <w:rFonts w:ascii="Arial" w:eastAsia="Arial" w:hAnsi="Arial" w:cs="Arial"/>
          <w:bCs/>
          <w:color w:val="000000"/>
          <w:sz w:val="24"/>
          <w:szCs w:val="24"/>
        </w:rPr>
        <w:t xml:space="preserve">a y </w:t>
      </w:r>
      <w:r w:rsidR="00775BA2" w:rsidRPr="00120C81">
        <w:rPr>
          <w:rFonts w:ascii="Arial" w:eastAsia="Arial" w:hAnsi="Arial" w:cs="Arial"/>
          <w:bCs/>
          <w:color w:val="000000"/>
          <w:sz w:val="24"/>
          <w:szCs w:val="24"/>
        </w:rPr>
        <w:t>cabotaje</w:t>
      </w:r>
      <w:r w:rsidR="00775BA2">
        <w:rPr>
          <w:rFonts w:ascii="Arial" w:eastAsia="Arial" w:hAnsi="Arial" w:cs="Arial"/>
          <w:bCs/>
          <w:color w:val="000000"/>
          <w:sz w:val="24"/>
          <w:szCs w:val="24"/>
        </w:rPr>
        <w:t xml:space="preserve">, la </w:t>
      </w:r>
      <w:r w:rsidR="00775BA2" w:rsidRPr="00120C81">
        <w:rPr>
          <w:rFonts w:ascii="Arial" w:eastAsia="Arial" w:hAnsi="Arial" w:cs="Arial"/>
          <w:bCs/>
          <w:sz w:val="24"/>
          <w:szCs w:val="24"/>
        </w:rPr>
        <w:t xml:space="preserve">UPME </w:t>
      </w:r>
      <w:r w:rsidR="00775BA2">
        <w:rPr>
          <w:rFonts w:ascii="Arial" w:eastAsia="Arial" w:hAnsi="Arial" w:cs="Arial"/>
          <w:bCs/>
          <w:sz w:val="24"/>
          <w:szCs w:val="24"/>
        </w:rPr>
        <w:t>informará anualmente al DIAN los caso en los que los beneficiarios no reportaron la citada información.</w:t>
      </w:r>
    </w:p>
    <w:p w14:paraId="704AD02B" w14:textId="7F6FEBC1" w:rsidR="00775BA2" w:rsidRDefault="00775BA2" w:rsidP="00FF5BEC">
      <w:pPr>
        <w:ind w:hanging="2"/>
        <w:jc w:val="both"/>
        <w:rPr>
          <w:rFonts w:ascii="Arial" w:eastAsia="Arial" w:hAnsi="Arial" w:cs="Arial"/>
          <w:color w:val="000000"/>
          <w:sz w:val="24"/>
          <w:szCs w:val="24"/>
        </w:rPr>
      </w:pPr>
    </w:p>
    <w:p w14:paraId="03B45A28" w14:textId="77777777" w:rsidR="00AD630F" w:rsidRPr="00120C81" w:rsidRDefault="00AD630F" w:rsidP="00FF5BEC">
      <w:pPr>
        <w:ind w:hanging="2"/>
        <w:jc w:val="both"/>
        <w:rPr>
          <w:rFonts w:ascii="Arial" w:eastAsia="Arial" w:hAnsi="Arial" w:cs="Arial"/>
          <w:color w:val="000000"/>
          <w:sz w:val="24"/>
          <w:szCs w:val="24"/>
        </w:rPr>
      </w:pPr>
    </w:p>
    <w:p w14:paraId="0120F012" w14:textId="390F9E00"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r w:rsidRPr="00120C81">
        <w:rPr>
          <w:rFonts w:ascii="Arial" w:eastAsia="Arial" w:hAnsi="Arial" w:cs="Arial"/>
          <w:b/>
          <w:color w:val="000000"/>
          <w:sz w:val="24"/>
          <w:szCs w:val="24"/>
        </w:rPr>
        <w:t xml:space="preserve">ARTÍCULO </w:t>
      </w:r>
      <w:r w:rsidR="00690DDD">
        <w:rPr>
          <w:rFonts w:ascii="Arial" w:eastAsia="Arial" w:hAnsi="Arial" w:cs="Arial"/>
          <w:b/>
          <w:color w:val="000000"/>
          <w:sz w:val="24"/>
          <w:szCs w:val="24"/>
        </w:rPr>
        <w:t>10</w:t>
      </w:r>
      <w:r w:rsidRPr="00120C81">
        <w:rPr>
          <w:rFonts w:ascii="Arial" w:eastAsia="Arial" w:hAnsi="Arial" w:cs="Arial"/>
          <w:b/>
          <w:color w:val="000000"/>
          <w:sz w:val="24"/>
          <w:szCs w:val="24"/>
        </w:rPr>
        <w:t>. VIGENCIA Y PUBLICIDAD</w:t>
      </w:r>
      <w:r>
        <w:rPr>
          <w:rFonts w:ascii="Arial" w:eastAsia="Arial" w:hAnsi="Arial" w:cs="Arial"/>
          <w:b/>
          <w:color w:val="000000"/>
          <w:sz w:val="24"/>
          <w:szCs w:val="24"/>
        </w:rPr>
        <w:t>. -</w:t>
      </w:r>
      <w:r w:rsidRPr="00120C81">
        <w:rPr>
          <w:rFonts w:ascii="Arial" w:eastAsia="Arial" w:hAnsi="Arial" w:cs="Arial"/>
          <w:b/>
          <w:color w:val="000000"/>
          <w:sz w:val="24"/>
          <w:szCs w:val="24"/>
        </w:rPr>
        <w:t xml:space="preserve"> </w:t>
      </w:r>
      <w:r w:rsidRPr="00120C81">
        <w:rPr>
          <w:rFonts w:ascii="Arial" w:eastAsia="Arial" w:hAnsi="Arial" w:cs="Arial"/>
          <w:color w:val="000000"/>
          <w:sz w:val="24"/>
          <w:szCs w:val="24"/>
        </w:rPr>
        <w:t xml:space="preserve">La presente resolución </w:t>
      </w:r>
      <w:r w:rsidR="00C76FB9" w:rsidRPr="00120C81">
        <w:rPr>
          <w:rFonts w:ascii="Arial" w:eastAsia="Arial" w:hAnsi="Arial" w:cs="Arial"/>
          <w:color w:val="000000"/>
          <w:sz w:val="24"/>
          <w:szCs w:val="24"/>
        </w:rPr>
        <w:t>rige a partir de su publicación en el Diario Oficial</w:t>
      </w:r>
      <w:r w:rsidR="00C76FB9">
        <w:rPr>
          <w:rFonts w:ascii="Arial" w:eastAsia="Arial" w:hAnsi="Arial" w:cs="Arial"/>
          <w:color w:val="000000"/>
          <w:sz w:val="24"/>
          <w:szCs w:val="24"/>
        </w:rPr>
        <w:t xml:space="preserve"> y </w:t>
      </w:r>
      <w:r w:rsidRPr="00120C81">
        <w:rPr>
          <w:rFonts w:ascii="Arial" w:eastAsia="Arial" w:hAnsi="Arial" w:cs="Arial"/>
          <w:color w:val="000000"/>
          <w:sz w:val="24"/>
          <w:szCs w:val="24"/>
        </w:rPr>
        <w:t xml:space="preserve">deroga las Resoluciones UPME No. </w:t>
      </w:r>
      <w:r>
        <w:rPr>
          <w:rFonts w:ascii="Arial" w:eastAsia="Arial" w:hAnsi="Arial" w:cs="Arial"/>
          <w:color w:val="000000"/>
          <w:sz w:val="24"/>
          <w:szCs w:val="24"/>
        </w:rPr>
        <w:t>012 de 2005, 959 de 2006, 970 de 2006, 017 de 2008</w:t>
      </w:r>
      <w:r w:rsidR="008A08DD">
        <w:rPr>
          <w:rFonts w:ascii="Arial" w:eastAsia="Arial" w:hAnsi="Arial" w:cs="Arial"/>
          <w:color w:val="000000"/>
          <w:sz w:val="24"/>
          <w:szCs w:val="24"/>
        </w:rPr>
        <w:t xml:space="preserve"> </w:t>
      </w:r>
      <w:r>
        <w:rPr>
          <w:rFonts w:ascii="Arial" w:eastAsia="Arial" w:hAnsi="Arial" w:cs="Arial"/>
          <w:color w:val="000000"/>
          <w:sz w:val="24"/>
          <w:szCs w:val="24"/>
        </w:rPr>
        <w:t>y 7</w:t>
      </w:r>
      <w:r w:rsidR="008A08DD">
        <w:rPr>
          <w:rFonts w:ascii="Arial" w:eastAsia="Arial" w:hAnsi="Arial" w:cs="Arial"/>
          <w:color w:val="000000"/>
          <w:sz w:val="24"/>
          <w:szCs w:val="24"/>
        </w:rPr>
        <w:t>3</w:t>
      </w:r>
      <w:r>
        <w:rPr>
          <w:rFonts w:ascii="Arial" w:eastAsia="Arial" w:hAnsi="Arial" w:cs="Arial"/>
          <w:color w:val="000000"/>
          <w:sz w:val="24"/>
          <w:szCs w:val="24"/>
        </w:rPr>
        <w:t>9 de 201</w:t>
      </w:r>
      <w:r w:rsidR="00C76FB9">
        <w:rPr>
          <w:rFonts w:ascii="Arial" w:eastAsia="Arial" w:hAnsi="Arial" w:cs="Arial"/>
          <w:color w:val="000000"/>
          <w:sz w:val="24"/>
          <w:szCs w:val="24"/>
        </w:rPr>
        <w:t>7.</w:t>
      </w:r>
    </w:p>
    <w:p w14:paraId="67A68C1F"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000000"/>
          <w:sz w:val="24"/>
          <w:szCs w:val="24"/>
        </w:rPr>
      </w:pPr>
    </w:p>
    <w:p w14:paraId="7B5A7A32"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p>
    <w:p w14:paraId="590EBBE9"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r w:rsidRPr="00120C81">
        <w:rPr>
          <w:rFonts w:ascii="Arial" w:eastAsia="Arial" w:hAnsi="Arial" w:cs="Arial"/>
          <w:b/>
          <w:color w:val="000000"/>
          <w:sz w:val="24"/>
          <w:szCs w:val="24"/>
        </w:rPr>
        <w:t>PUBLÍQUESE Y CÚMPLASE,</w:t>
      </w:r>
    </w:p>
    <w:p w14:paraId="254BBB47"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p>
    <w:p w14:paraId="655C6044" w14:textId="77777777" w:rsidR="00775BA2" w:rsidRPr="00120C81" w:rsidRDefault="00775BA2" w:rsidP="00FF5BEC">
      <w:pPr>
        <w:pBdr>
          <w:top w:val="nil"/>
          <w:left w:val="nil"/>
          <w:bottom w:val="nil"/>
          <w:right w:val="nil"/>
          <w:between w:val="nil"/>
        </w:pBdr>
        <w:ind w:hanging="2"/>
        <w:rPr>
          <w:rFonts w:ascii="Arial" w:eastAsia="Arial" w:hAnsi="Arial" w:cs="Arial"/>
          <w:color w:val="000000"/>
          <w:sz w:val="24"/>
          <w:szCs w:val="24"/>
        </w:rPr>
      </w:pPr>
      <w:r w:rsidRPr="00120C81">
        <w:rPr>
          <w:rFonts w:ascii="Arial" w:eastAsia="Arial" w:hAnsi="Arial" w:cs="Arial"/>
          <w:color w:val="000000"/>
          <w:sz w:val="24"/>
          <w:szCs w:val="24"/>
        </w:rPr>
        <w:t xml:space="preserve">Dada en Bogotá, D.C., a los </w:t>
      </w:r>
    </w:p>
    <w:p w14:paraId="23E609DD"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p>
    <w:p w14:paraId="4B15321C"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p>
    <w:p w14:paraId="07303950"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p>
    <w:p w14:paraId="60135D12"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p>
    <w:p w14:paraId="61E65F6B"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p>
    <w:p w14:paraId="5DE76A94"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p>
    <w:p w14:paraId="11F0A063" w14:textId="77777777" w:rsidR="00775BA2" w:rsidRPr="00120C81" w:rsidRDefault="00D45926" w:rsidP="00FF5BEC">
      <w:pPr>
        <w:keepNext/>
        <w:pBdr>
          <w:top w:val="nil"/>
          <w:left w:val="nil"/>
          <w:bottom w:val="nil"/>
          <w:right w:val="nil"/>
          <w:between w:val="nil"/>
        </w:pBdr>
        <w:ind w:hanging="2"/>
        <w:jc w:val="center"/>
        <w:rPr>
          <w:rFonts w:ascii="Arial" w:eastAsia="Arial" w:hAnsi="Arial" w:cs="Arial"/>
          <w:color w:val="000000"/>
          <w:sz w:val="24"/>
          <w:szCs w:val="24"/>
        </w:rPr>
      </w:pPr>
      <w:sdt>
        <w:sdtPr>
          <w:rPr>
            <w:rFonts w:ascii="Arial" w:hAnsi="Arial" w:cs="Arial"/>
            <w:sz w:val="24"/>
            <w:szCs w:val="24"/>
          </w:rPr>
          <w:tag w:val="goog_rdk_73"/>
          <w:id w:val="994687634"/>
          <w:showingPlcHdr/>
        </w:sdtPr>
        <w:sdtEndPr/>
        <w:sdtContent>
          <w:r w:rsidR="00775BA2" w:rsidRPr="00120C81">
            <w:rPr>
              <w:rFonts w:ascii="Arial" w:hAnsi="Arial" w:cs="Arial"/>
              <w:sz w:val="24"/>
              <w:szCs w:val="24"/>
            </w:rPr>
            <w:t xml:space="preserve">     </w:t>
          </w:r>
        </w:sdtContent>
      </w:sdt>
      <w:sdt>
        <w:sdtPr>
          <w:rPr>
            <w:rFonts w:ascii="Arial" w:hAnsi="Arial" w:cs="Arial"/>
            <w:sz w:val="24"/>
            <w:szCs w:val="24"/>
          </w:rPr>
          <w:tag w:val="goog_rdk_74"/>
          <w:id w:val="-469356783"/>
        </w:sdtPr>
        <w:sdtEndPr/>
        <w:sdtContent>
          <w:r w:rsidR="00775BA2" w:rsidRPr="00120C81">
            <w:rPr>
              <w:rFonts w:ascii="Arial" w:eastAsia="Arial" w:hAnsi="Arial" w:cs="Arial"/>
              <w:b/>
              <w:color w:val="000000"/>
              <w:sz w:val="24"/>
              <w:szCs w:val="24"/>
            </w:rPr>
            <w:t xml:space="preserve">LUIS JULÍAN ZULUAGA LÓPEZ </w:t>
          </w:r>
        </w:sdtContent>
      </w:sdt>
    </w:p>
    <w:p w14:paraId="5745A9AA" w14:textId="77777777" w:rsidR="00775BA2" w:rsidRPr="00120C81" w:rsidRDefault="00775BA2" w:rsidP="00FF5BEC">
      <w:pPr>
        <w:pBdr>
          <w:top w:val="nil"/>
          <w:left w:val="nil"/>
          <w:bottom w:val="nil"/>
          <w:right w:val="nil"/>
          <w:between w:val="nil"/>
        </w:pBdr>
        <w:tabs>
          <w:tab w:val="center" w:pos="4629"/>
          <w:tab w:val="left" w:pos="6461"/>
        </w:tabs>
        <w:ind w:hanging="2"/>
        <w:jc w:val="center"/>
        <w:rPr>
          <w:rFonts w:ascii="Arial" w:eastAsia="Arial" w:hAnsi="Arial" w:cs="Arial"/>
          <w:color w:val="000000"/>
          <w:sz w:val="24"/>
          <w:szCs w:val="24"/>
        </w:rPr>
      </w:pPr>
      <w:r w:rsidRPr="00120C81">
        <w:rPr>
          <w:rFonts w:ascii="Arial" w:eastAsia="Arial" w:hAnsi="Arial" w:cs="Arial"/>
          <w:color w:val="000000"/>
          <w:sz w:val="24"/>
          <w:szCs w:val="24"/>
        </w:rPr>
        <w:t>Director General (E)</w:t>
      </w:r>
    </w:p>
    <w:p w14:paraId="268AC556" w14:textId="77777777" w:rsidR="00775BA2" w:rsidRPr="00120C81" w:rsidRDefault="00775BA2" w:rsidP="00FF5BEC">
      <w:pPr>
        <w:pBdr>
          <w:top w:val="nil"/>
          <w:left w:val="nil"/>
          <w:bottom w:val="nil"/>
          <w:right w:val="nil"/>
          <w:between w:val="nil"/>
        </w:pBdr>
        <w:ind w:hanging="2"/>
        <w:jc w:val="center"/>
        <w:rPr>
          <w:rFonts w:ascii="Arial" w:eastAsia="Arial" w:hAnsi="Arial" w:cs="Arial"/>
          <w:color w:val="000000"/>
          <w:sz w:val="24"/>
          <w:szCs w:val="24"/>
        </w:rPr>
      </w:pPr>
    </w:p>
    <w:p w14:paraId="34C14145" w14:textId="77777777" w:rsidR="00775BA2" w:rsidRPr="00120C81" w:rsidRDefault="00775BA2" w:rsidP="00FF5BEC">
      <w:pPr>
        <w:pBdr>
          <w:top w:val="nil"/>
          <w:left w:val="nil"/>
          <w:bottom w:val="nil"/>
          <w:right w:val="nil"/>
          <w:between w:val="nil"/>
        </w:pBdr>
        <w:ind w:hanging="2"/>
        <w:jc w:val="both"/>
        <w:rPr>
          <w:rFonts w:ascii="Arial" w:eastAsia="Arial" w:hAnsi="Arial" w:cs="Arial"/>
          <w:color w:val="7F7F7F"/>
          <w:sz w:val="24"/>
          <w:szCs w:val="24"/>
        </w:rPr>
      </w:pPr>
    </w:p>
    <w:p w14:paraId="74F1C36A" w14:textId="77777777" w:rsidR="00775BA2" w:rsidRPr="00710A8C" w:rsidRDefault="00775BA2" w:rsidP="00FF5BEC">
      <w:pPr>
        <w:pBdr>
          <w:top w:val="nil"/>
          <w:left w:val="nil"/>
          <w:bottom w:val="nil"/>
          <w:right w:val="nil"/>
          <w:between w:val="nil"/>
        </w:pBdr>
        <w:ind w:hanging="2"/>
        <w:jc w:val="both"/>
        <w:rPr>
          <w:rFonts w:ascii="Arial" w:eastAsia="Arial" w:hAnsi="Arial" w:cs="Arial"/>
          <w:color w:val="7F7F7F" w:themeColor="text1" w:themeTint="80"/>
          <w:sz w:val="16"/>
          <w:szCs w:val="16"/>
        </w:rPr>
      </w:pPr>
      <w:bookmarkStart w:id="1" w:name="_Hlk40808142"/>
      <w:r w:rsidRPr="00710A8C">
        <w:rPr>
          <w:rFonts w:ascii="Arial" w:eastAsia="Arial" w:hAnsi="Arial" w:cs="Arial"/>
          <w:color w:val="7F7F7F" w:themeColor="text1" w:themeTint="80"/>
          <w:sz w:val="16"/>
          <w:szCs w:val="16"/>
        </w:rPr>
        <w:t xml:space="preserve">Elaboró: </w:t>
      </w:r>
      <w:r>
        <w:rPr>
          <w:rFonts w:ascii="Arial" w:eastAsia="Arial" w:hAnsi="Arial" w:cs="Arial"/>
          <w:color w:val="7F7F7F" w:themeColor="text1" w:themeTint="80"/>
          <w:sz w:val="16"/>
          <w:szCs w:val="16"/>
        </w:rPr>
        <w:tab/>
      </w:r>
      <w:r w:rsidRPr="00710A8C">
        <w:rPr>
          <w:rFonts w:ascii="Arial" w:eastAsia="Arial" w:hAnsi="Arial" w:cs="Arial"/>
          <w:color w:val="7F7F7F" w:themeColor="text1" w:themeTint="80"/>
          <w:sz w:val="16"/>
          <w:szCs w:val="16"/>
        </w:rPr>
        <w:t>Carlos Edward Niño - Profesional Especializado Subdirección de Hidrocarburos</w:t>
      </w:r>
    </w:p>
    <w:p w14:paraId="79E2A10E" w14:textId="7AF77934" w:rsidR="00775BA2" w:rsidRPr="00710A8C" w:rsidRDefault="00775BA2" w:rsidP="00FF5BEC">
      <w:pPr>
        <w:pBdr>
          <w:top w:val="nil"/>
          <w:left w:val="nil"/>
          <w:bottom w:val="nil"/>
          <w:right w:val="nil"/>
          <w:between w:val="nil"/>
        </w:pBdr>
        <w:ind w:firstLine="720"/>
        <w:jc w:val="both"/>
        <w:rPr>
          <w:rFonts w:ascii="Arial" w:eastAsia="Arial" w:hAnsi="Arial" w:cs="Arial"/>
          <w:color w:val="7F7F7F" w:themeColor="text1" w:themeTint="80"/>
          <w:sz w:val="16"/>
          <w:szCs w:val="16"/>
        </w:rPr>
      </w:pPr>
      <w:r w:rsidRPr="00710A8C">
        <w:rPr>
          <w:rFonts w:ascii="Arial" w:eastAsia="Arial" w:hAnsi="Arial" w:cs="Arial"/>
          <w:color w:val="7F7F7F" w:themeColor="text1" w:themeTint="80"/>
          <w:sz w:val="16"/>
          <w:szCs w:val="16"/>
        </w:rPr>
        <w:t>Margareth Muñoz Romero</w:t>
      </w:r>
      <w:r>
        <w:rPr>
          <w:rFonts w:ascii="Arial" w:eastAsia="Arial" w:hAnsi="Arial" w:cs="Arial"/>
          <w:color w:val="7F7F7F" w:themeColor="text1" w:themeTint="80"/>
          <w:sz w:val="16"/>
          <w:szCs w:val="16"/>
        </w:rPr>
        <w:t xml:space="preserve"> – Asesor</w:t>
      </w:r>
      <w:r w:rsidR="00A0721B">
        <w:rPr>
          <w:rFonts w:ascii="Arial" w:eastAsia="Arial" w:hAnsi="Arial" w:cs="Arial"/>
          <w:color w:val="7F7F7F" w:themeColor="text1" w:themeTint="80"/>
          <w:sz w:val="16"/>
          <w:szCs w:val="16"/>
        </w:rPr>
        <w:t xml:space="preserve"> en</w:t>
      </w:r>
      <w:r>
        <w:rPr>
          <w:rFonts w:ascii="Arial" w:eastAsia="Arial" w:hAnsi="Arial" w:cs="Arial"/>
          <w:color w:val="7F7F7F" w:themeColor="text1" w:themeTint="80"/>
          <w:sz w:val="16"/>
          <w:szCs w:val="16"/>
        </w:rPr>
        <w:t xml:space="preserve"> Asuntos Jurídico</w:t>
      </w:r>
      <w:r w:rsidR="00A0721B">
        <w:rPr>
          <w:rFonts w:ascii="Arial" w:eastAsia="Arial" w:hAnsi="Arial" w:cs="Arial"/>
          <w:color w:val="7F7F7F" w:themeColor="text1" w:themeTint="80"/>
          <w:sz w:val="16"/>
          <w:szCs w:val="16"/>
        </w:rPr>
        <w:t xml:space="preserve">s </w:t>
      </w:r>
      <w:r>
        <w:rPr>
          <w:rFonts w:ascii="Arial" w:eastAsia="Arial" w:hAnsi="Arial" w:cs="Arial"/>
          <w:color w:val="7F7F7F" w:themeColor="text1" w:themeTint="80"/>
          <w:sz w:val="16"/>
          <w:szCs w:val="16"/>
        </w:rPr>
        <w:t>Dirección General</w:t>
      </w:r>
    </w:p>
    <w:p w14:paraId="0649977E" w14:textId="77777777" w:rsidR="00775BA2" w:rsidRPr="00710A8C" w:rsidRDefault="00775BA2" w:rsidP="00FF5BEC">
      <w:pPr>
        <w:pBdr>
          <w:top w:val="nil"/>
          <w:left w:val="nil"/>
          <w:bottom w:val="nil"/>
          <w:right w:val="nil"/>
          <w:between w:val="nil"/>
        </w:pBdr>
        <w:ind w:hanging="2"/>
        <w:rPr>
          <w:rFonts w:ascii="Arial" w:eastAsia="Arial" w:hAnsi="Arial" w:cs="Arial"/>
          <w:color w:val="7F7F7F" w:themeColor="text1" w:themeTint="80"/>
          <w:sz w:val="16"/>
          <w:szCs w:val="16"/>
        </w:rPr>
      </w:pPr>
      <w:r w:rsidRPr="00710A8C">
        <w:rPr>
          <w:rFonts w:ascii="Arial" w:eastAsia="Arial" w:hAnsi="Arial" w:cs="Arial"/>
          <w:color w:val="7F7F7F" w:themeColor="text1" w:themeTint="80"/>
          <w:sz w:val="16"/>
          <w:szCs w:val="16"/>
        </w:rPr>
        <w:t xml:space="preserve">Revisó: </w:t>
      </w:r>
      <w:r>
        <w:rPr>
          <w:rFonts w:ascii="Arial" w:eastAsia="Arial" w:hAnsi="Arial" w:cs="Arial"/>
          <w:color w:val="7F7F7F" w:themeColor="text1" w:themeTint="80"/>
          <w:sz w:val="16"/>
          <w:szCs w:val="16"/>
        </w:rPr>
        <w:tab/>
      </w:r>
      <w:r w:rsidRPr="00710A8C">
        <w:rPr>
          <w:rFonts w:ascii="Arial" w:eastAsia="Arial" w:hAnsi="Arial" w:cs="Arial"/>
          <w:color w:val="7F7F7F" w:themeColor="text1" w:themeTint="80"/>
          <w:sz w:val="16"/>
          <w:szCs w:val="16"/>
        </w:rPr>
        <w:t>Sandra Leyva Rolón</w:t>
      </w:r>
      <w:r>
        <w:rPr>
          <w:rFonts w:ascii="Arial" w:eastAsia="Arial" w:hAnsi="Arial" w:cs="Arial"/>
          <w:color w:val="7F7F7F" w:themeColor="text1" w:themeTint="80"/>
          <w:sz w:val="16"/>
          <w:szCs w:val="16"/>
        </w:rPr>
        <w:t xml:space="preserve"> - </w:t>
      </w:r>
      <w:r w:rsidRPr="00710A8C">
        <w:rPr>
          <w:rFonts w:ascii="Arial" w:eastAsia="Arial" w:hAnsi="Arial" w:cs="Arial"/>
          <w:color w:val="7F7F7F" w:themeColor="text1" w:themeTint="80"/>
          <w:sz w:val="16"/>
          <w:szCs w:val="16"/>
        </w:rPr>
        <w:t>Subdirec</w:t>
      </w:r>
      <w:r>
        <w:rPr>
          <w:rFonts w:ascii="Arial" w:eastAsia="Arial" w:hAnsi="Arial" w:cs="Arial"/>
          <w:color w:val="7F7F7F" w:themeColor="text1" w:themeTint="80"/>
          <w:sz w:val="16"/>
          <w:szCs w:val="16"/>
        </w:rPr>
        <w:t>tora</w:t>
      </w:r>
      <w:r w:rsidRPr="00710A8C">
        <w:rPr>
          <w:rFonts w:ascii="Arial" w:eastAsia="Arial" w:hAnsi="Arial" w:cs="Arial"/>
          <w:color w:val="7F7F7F" w:themeColor="text1" w:themeTint="80"/>
          <w:sz w:val="16"/>
          <w:szCs w:val="16"/>
        </w:rPr>
        <w:t xml:space="preserve"> de Hidrocarburos</w:t>
      </w:r>
      <w:bookmarkEnd w:id="1"/>
    </w:p>
    <w:p w14:paraId="1334F0D3" w14:textId="7A5EA1B4" w:rsidR="00161DAF" w:rsidRDefault="00161DAF" w:rsidP="00FF5BEC">
      <w:pPr>
        <w:ind w:hanging="284"/>
        <w:jc w:val="center"/>
        <w:rPr>
          <w:rFonts w:ascii="Arial" w:eastAsia="Arial" w:hAnsi="Arial" w:cs="Arial"/>
          <w:b/>
          <w:sz w:val="24"/>
          <w:szCs w:val="24"/>
        </w:rPr>
      </w:pPr>
    </w:p>
    <w:p w14:paraId="1B6E7EB0" w14:textId="78FEE8FF" w:rsidR="00AD630F" w:rsidRDefault="00AD630F" w:rsidP="00FF5BEC">
      <w:pPr>
        <w:ind w:hanging="284"/>
        <w:jc w:val="center"/>
        <w:rPr>
          <w:rFonts w:ascii="Arial" w:eastAsia="Arial" w:hAnsi="Arial" w:cs="Arial"/>
          <w:b/>
          <w:sz w:val="24"/>
          <w:szCs w:val="24"/>
        </w:rPr>
      </w:pPr>
    </w:p>
    <w:p w14:paraId="663D6E47" w14:textId="5DBC8C82" w:rsidR="00AD630F" w:rsidRDefault="00AD630F" w:rsidP="00FF5BEC">
      <w:pPr>
        <w:ind w:hanging="284"/>
        <w:jc w:val="center"/>
        <w:rPr>
          <w:rFonts w:ascii="Arial" w:eastAsia="Arial" w:hAnsi="Arial" w:cs="Arial"/>
          <w:b/>
          <w:sz w:val="24"/>
          <w:szCs w:val="24"/>
        </w:rPr>
      </w:pPr>
    </w:p>
    <w:p w14:paraId="25673497" w14:textId="035944C6" w:rsidR="00AD630F" w:rsidRDefault="00AD630F" w:rsidP="00FF5BEC">
      <w:pPr>
        <w:ind w:hanging="284"/>
        <w:jc w:val="center"/>
        <w:rPr>
          <w:rFonts w:ascii="Arial" w:eastAsia="Arial" w:hAnsi="Arial" w:cs="Arial"/>
          <w:b/>
          <w:sz w:val="24"/>
          <w:szCs w:val="24"/>
        </w:rPr>
      </w:pPr>
    </w:p>
    <w:p w14:paraId="12B01116" w14:textId="078C3277" w:rsidR="00AD630F" w:rsidRDefault="00AD630F" w:rsidP="00FF5BEC">
      <w:pPr>
        <w:ind w:hanging="284"/>
        <w:jc w:val="center"/>
        <w:rPr>
          <w:rFonts w:ascii="Arial" w:eastAsia="Arial" w:hAnsi="Arial" w:cs="Arial"/>
          <w:b/>
          <w:sz w:val="24"/>
          <w:szCs w:val="24"/>
        </w:rPr>
      </w:pPr>
    </w:p>
    <w:p w14:paraId="2878BEEC" w14:textId="3B412659" w:rsidR="00AD630F" w:rsidRDefault="00AD630F" w:rsidP="00FF5BEC">
      <w:pPr>
        <w:ind w:hanging="284"/>
        <w:jc w:val="center"/>
        <w:rPr>
          <w:rFonts w:ascii="Arial" w:eastAsia="Arial" w:hAnsi="Arial" w:cs="Arial"/>
          <w:b/>
          <w:sz w:val="24"/>
          <w:szCs w:val="24"/>
        </w:rPr>
      </w:pPr>
    </w:p>
    <w:p w14:paraId="4D68EA2A" w14:textId="4CEC3230" w:rsidR="00AD630F" w:rsidRDefault="00AD630F" w:rsidP="00FF5BEC">
      <w:pPr>
        <w:ind w:hanging="284"/>
        <w:jc w:val="center"/>
        <w:rPr>
          <w:rFonts w:ascii="Arial" w:eastAsia="Arial" w:hAnsi="Arial" w:cs="Arial"/>
          <w:b/>
          <w:sz w:val="24"/>
          <w:szCs w:val="24"/>
        </w:rPr>
      </w:pPr>
    </w:p>
    <w:p w14:paraId="1C4E289E" w14:textId="7D78EC51" w:rsidR="00AD630F" w:rsidRDefault="00AD630F" w:rsidP="00FF5BEC">
      <w:pPr>
        <w:ind w:hanging="284"/>
        <w:jc w:val="center"/>
        <w:rPr>
          <w:rFonts w:ascii="Arial" w:eastAsia="Arial" w:hAnsi="Arial" w:cs="Arial"/>
          <w:b/>
          <w:sz w:val="24"/>
          <w:szCs w:val="24"/>
        </w:rPr>
      </w:pPr>
    </w:p>
    <w:p w14:paraId="230EE51A" w14:textId="0D77CBB9" w:rsidR="00AD630F" w:rsidRDefault="00AD630F" w:rsidP="00FF5BEC">
      <w:pPr>
        <w:ind w:hanging="284"/>
        <w:jc w:val="center"/>
        <w:rPr>
          <w:rFonts w:ascii="Arial" w:eastAsia="Arial" w:hAnsi="Arial" w:cs="Arial"/>
          <w:b/>
          <w:sz w:val="24"/>
          <w:szCs w:val="24"/>
        </w:rPr>
      </w:pPr>
    </w:p>
    <w:p w14:paraId="47CF314D" w14:textId="72A3408B" w:rsidR="00AD630F" w:rsidRDefault="00AD630F" w:rsidP="00FF5BEC">
      <w:pPr>
        <w:ind w:hanging="284"/>
        <w:jc w:val="center"/>
        <w:rPr>
          <w:rFonts w:ascii="Arial" w:eastAsia="Arial" w:hAnsi="Arial" w:cs="Arial"/>
          <w:b/>
          <w:sz w:val="24"/>
          <w:szCs w:val="24"/>
        </w:rPr>
      </w:pPr>
    </w:p>
    <w:p w14:paraId="7BF01213" w14:textId="43F24D3A" w:rsidR="00AD630F" w:rsidRDefault="00AD630F" w:rsidP="00FF5BEC">
      <w:pPr>
        <w:ind w:hanging="284"/>
        <w:jc w:val="center"/>
        <w:rPr>
          <w:rFonts w:ascii="Arial" w:eastAsia="Arial" w:hAnsi="Arial" w:cs="Arial"/>
          <w:b/>
          <w:sz w:val="24"/>
          <w:szCs w:val="24"/>
        </w:rPr>
      </w:pPr>
    </w:p>
    <w:p w14:paraId="41897A52" w14:textId="522663DF" w:rsidR="00AD630F" w:rsidRDefault="00AD630F" w:rsidP="00FF5BEC">
      <w:pPr>
        <w:ind w:hanging="284"/>
        <w:jc w:val="center"/>
        <w:rPr>
          <w:rFonts w:ascii="Arial" w:eastAsia="Arial" w:hAnsi="Arial" w:cs="Arial"/>
          <w:b/>
          <w:sz w:val="24"/>
          <w:szCs w:val="24"/>
        </w:rPr>
      </w:pPr>
    </w:p>
    <w:p w14:paraId="25D231D0" w14:textId="0BCDBD33" w:rsidR="00AD630F" w:rsidRDefault="00AD630F" w:rsidP="00FF5BEC">
      <w:pPr>
        <w:ind w:hanging="284"/>
        <w:jc w:val="center"/>
        <w:rPr>
          <w:rFonts w:ascii="Arial" w:eastAsia="Arial" w:hAnsi="Arial" w:cs="Arial"/>
          <w:b/>
          <w:sz w:val="24"/>
          <w:szCs w:val="24"/>
        </w:rPr>
      </w:pPr>
    </w:p>
    <w:p w14:paraId="6EE00FB0" w14:textId="24C6BBB0" w:rsidR="00AD630F" w:rsidRDefault="00AD630F" w:rsidP="00FF5BEC">
      <w:pPr>
        <w:ind w:hanging="284"/>
        <w:jc w:val="center"/>
        <w:rPr>
          <w:rFonts w:ascii="Arial" w:eastAsia="Arial" w:hAnsi="Arial" w:cs="Arial"/>
          <w:b/>
          <w:sz w:val="24"/>
          <w:szCs w:val="24"/>
        </w:rPr>
      </w:pPr>
    </w:p>
    <w:p w14:paraId="771B2660" w14:textId="679C301A" w:rsidR="00AD630F" w:rsidRDefault="00AD630F" w:rsidP="00FF5BEC">
      <w:pPr>
        <w:ind w:hanging="284"/>
        <w:jc w:val="center"/>
        <w:rPr>
          <w:rFonts w:ascii="Arial" w:eastAsia="Arial" w:hAnsi="Arial" w:cs="Arial"/>
          <w:b/>
          <w:sz w:val="24"/>
          <w:szCs w:val="24"/>
        </w:rPr>
      </w:pPr>
    </w:p>
    <w:p w14:paraId="6DEE3FC4" w14:textId="681138BD" w:rsidR="00AD630F" w:rsidRDefault="00AD630F" w:rsidP="00FF5BEC">
      <w:pPr>
        <w:ind w:hanging="284"/>
        <w:jc w:val="center"/>
        <w:rPr>
          <w:rFonts w:ascii="Arial" w:eastAsia="Arial" w:hAnsi="Arial" w:cs="Arial"/>
          <w:b/>
          <w:sz w:val="24"/>
          <w:szCs w:val="24"/>
        </w:rPr>
      </w:pPr>
    </w:p>
    <w:p w14:paraId="77BA9248" w14:textId="4B8ADC60" w:rsidR="00AD630F" w:rsidRDefault="00AD630F" w:rsidP="00FF5BEC">
      <w:pPr>
        <w:ind w:hanging="284"/>
        <w:jc w:val="center"/>
        <w:rPr>
          <w:rFonts w:ascii="Arial" w:eastAsia="Arial" w:hAnsi="Arial" w:cs="Arial"/>
          <w:b/>
          <w:sz w:val="24"/>
          <w:szCs w:val="24"/>
        </w:rPr>
      </w:pPr>
    </w:p>
    <w:p w14:paraId="29353168" w14:textId="78B53726" w:rsidR="00AD630F" w:rsidRDefault="00AD630F" w:rsidP="00FF5BEC">
      <w:pPr>
        <w:ind w:hanging="284"/>
        <w:jc w:val="center"/>
        <w:rPr>
          <w:rFonts w:ascii="Arial" w:eastAsia="Arial" w:hAnsi="Arial" w:cs="Arial"/>
          <w:b/>
          <w:sz w:val="24"/>
          <w:szCs w:val="24"/>
        </w:rPr>
      </w:pPr>
    </w:p>
    <w:p w14:paraId="5B119ADF" w14:textId="4D6F56C5" w:rsidR="00AD630F" w:rsidRDefault="00AD630F" w:rsidP="00FF5BEC">
      <w:pPr>
        <w:ind w:hanging="284"/>
        <w:jc w:val="center"/>
        <w:rPr>
          <w:rFonts w:ascii="Arial" w:eastAsia="Arial" w:hAnsi="Arial" w:cs="Arial"/>
          <w:b/>
          <w:sz w:val="24"/>
          <w:szCs w:val="24"/>
        </w:rPr>
      </w:pPr>
    </w:p>
    <w:p w14:paraId="4360A3C6" w14:textId="6D77C575" w:rsidR="00AD630F" w:rsidRDefault="00AD630F" w:rsidP="00FF5BEC">
      <w:pPr>
        <w:ind w:hanging="284"/>
        <w:jc w:val="center"/>
        <w:rPr>
          <w:rFonts w:ascii="Arial" w:eastAsia="Arial" w:hAnsi="Arial" w:cs="Arial"/>
          <w:b/>
          <w:sz w:val="24"/>
          <w:szCs w:val="24"/>
        </w:rPr>
      </w:pPr>
    </w:p>
    <w:p w14:paraId="26DF143D" w14:textId="57183004" w:rsidR="00AD630F" w:rsidRDefault="00AD630F" w:rsidP="00FF5BEC">
      <w:pPr>
        <w:ind w:hanging="284"/>
        <w:jc w:val="center"/>
        <w:rPr>
          <w:rFonts w:ascii="Arial" w:eastAsia="Arial" w:hAnsi="Arial" w:cs="Arial"/>
          <w:b/>
          <w:sz w:val="24"/>
          <w:szCs w:val="24"/>
        </w:rPr>
      </w:pPr>
    </w:p>
    <w:p w14:paraId="55F6EAB6" w14:textId="7C97191C" w:rsidR="00AD630F" w:rsidRDefault="00AD630F" w:rsidP="00FF5BEC">
      <w:pPr>
        <w:ind w:hanging="284"/>
        <w:jc w:val="center"/>
        <w:rPr>
          <w:rFonts w:ascii="Arial" w:eastAsia="Arial" w:hAnsi="Arial" w:cs="Arial"/>
          <w:b/>
          <w:sz w:val="24"/>
          <w:szCs w:val="24"/>
        </w:rPr>
      </w:pPr>
    </w:p>
    <w:p w14:paraId="4BAB54F0" w14:textId="06E64825" w:rsidR="00AD630F" w:rsidRDefault="00AD630F" w:rsidP="00FF5BEC">
      <w:pPr>
        <w:ind w:hanging="284"/>
        <w:jc w:val="center"/>
        <w:rPr>
          <w:rFonts w:ascii="Arial" w:eastAsia="Arial" w:hAnsi="Arial" w:cs="Arial"/>
          <w:b/>
          <w:sz w:val="24"/>
          <w:szCs w:val="24"/>
        </w:rPr>
      </w:pPr>
    </w:p>
    <w:p w14:paraId="4B6A5575" w14:textId="495D552D" w:rsidR="00AD630F" w:rsidRDefault="00AD630F" w:rsidP="00FF5BEC">
      <w:pPr>
        <w:ind w:hanging="284"/>
        <w:jc w:val="center"/>
        <w:rPr>
          <w:rFonts w:ascii="Arial" w:eastAsia="Arial" w:hAnsi="Arial" w:cs="Arial"/>
          <w:b/>
          <w:sz w:val="24"/>
          <w:szCs w:val="24"/>
        </w:rPr>
      </w:pPr>
    </w:p>
    <w:p w14:paraId="1C9979DD" w14:textId="46E4D6F2" w:rsidR="00AD630F" w:rsidRDefault="00AD630F" w:rsidP="00FF5BEC">
      <w:pPr>
        <w:ind w:hanging="284"/>
        <w:jc w:val="center"/>
        <w:rPr>
          <w:rFonts w:ascii="Arial" w:eastAsia="Arial" w:hAnsi="Arial" w:cs="Arial"/>
          <w:b/>
          <w:sz w:val="24"/>
          <w:szCs w:val="24"/>
        </w:rPr>
      </w:pPr>
    </w:p>
    <w:p w14:paraId="5416DC94" w14:textId="0C18EB5E" w:rsidR="00AD630F" w:rsidRDefault="00AD630F" w:rsidP="00FF5BEC">
      <w:pPr>
        <w:ind w:hanging="284"/>
        <w:jc w:val="center"/>
        <w:rPr>
          <w:rFonts w:ascii="Arial" w:eastAsia="Arial" w:hAnsi="Arial" w:cs="Arial"/>
          <w:b/>
          <w:sz w:val="24"/>
          <w:szCs w:val="24"/>
        </w:rPr>
      </w:pPr>
    </w:p>
    <w:p w14:paraId="330A2135" w14:textId="26A8C09A" w:rsidR="00AD630F" w:rsidRDefault="00AD630F" w:rsidP="00FF5BEC">
      <w:pPr>
        <w:ind w:hanging="284"/>
        <w:jc w:val="center"/>
        <w:rPr>
          <w:rFonts w:ascii="Arial" w:eastAsia="Arial" w:hAnsi="Arial" w:cs="Arial"/>
          <w:b/>
          <w:sz w:val="24"/>
          <w:szCs w:val="24"/>
        </w:rPr>
      </w:pPr>
    </w:p>
    <w:p w14:paraId="32F19F53" w14:textId="7A7A02A6" w:rsidR="00AD630F" w:rsidRDefault="00AD630F" w:rsidP="00FF5BEC">
      <w:pPr>
        <w:ind w:hanging="284"/>
        <w:jc w:val="center"/>
        <w:rPr>
          <w:rFonts w:ascii="Arial" w:eastAsia="Arial" w:hAnsi="Arial" w:cs="Arial"/>
          <w:b/>
          <w:sz w:val="24"/>
          <w:szCs w:val="24"/>
        </w:rPr>
      </w:pPr>
    </w:p>
    <w:p w14:paraId="35C48FCB" w14:textId="50CD3164" w:rsidR="00AD630F" w:rsidRDefault="00AD630F" w:rsidP="00FF5BEC">
      <w:pPr>
        <w:ind w:hanging="284"/>
        <w:jc w:val="center"/>
        <w:rPr>
          <w:rFonts w:ascii="Arial" w:eastAsia="Arial" w:hAnsi="Arial" w:cs="Arial"/>
          <w:b/>
          <w:sz w:val="24"/>
          <w:szCs w:val="24"/>
        </w:rPr>
      </w:pPr>
    </w:p>
    <w:p w14:paraId="6AECB094" w14:textId="153F0326" w:rsidR="00AD630F" w:rsidRDefault="00AD630F" w:rsidP="00FF5BEC">
      <w:pPr>
        <w:ind w:hanging="284"/>
        <w:jc w:val="center"/>
        <w:rPr>
          <w:rFonts w:ascii="Arial" w:eastAsia="Arial" w:hAnsi="Arial" w:cs="Arial"/>
          <w:b/>
          <w:sz w:val="24"/>
          <w:szCs w:val="24"/>
        </w:rPr>
      </w:pPr>
    </w:p>
    <w:p w14:paraId="2D687324" w14:textId="77777777" w:rsidR="00AD630F" w:rsidRPr="00C2486C" w:rsidRDefault="00AD630F" w:rsidP="00FF5BEC">
      <w:pPr>
        <w:ind w:hanging="284"/>
        <w:jc w:val="center"/>
        <w:rPr>
          <w:rFonts w:ascii="Arial" w:eastAsia="Arial" w:hAnsi="Arial" w:cs="Arial"/>
          <w:b/>
          <w:sz w:val="24"/>
          <w:szCs w:val="24"/>
        </w:rPr>
      </w:pPr>
    </w:p>
    <w:p w14:paraId="710781E7" w14:textId="77777777" w:rsidR="00161DAF" w:rsidRPr="00C2486C" w:rsidRDefault="00161DAF" w:rsidP="00FF5BEC">
      <w:pPr>
        <w:ind w:hanging="284"/>
        <w:jc w:val="center"/>
        <w:rPr>
          <w:rFonts w:ascii="Arial" w:eastAsia="Arial" w:hAnsi="Arial" w:cs="Arial"/>
          <w:b/>
          <w:sz w:val="24"/>
          <w:szCs w:val="24"/>
        </w:rPr>
      </w:pPr>
    </w:p>
    <w:p w14:paraId="227B970D" w14:textId="54BB4EB2" w:rsidR="000E6449" w:rsidRDefault="0043215B" w:rsidP="00FF5BEC">
      <w:pPr>
        <w:pStyle w:val="Textoindependiente"/>
        <w:pBdr>
          <w:top w:val="none" w:sz="0" w:space="0" w:color="auto"/>
          <w:left w:val="none" w:sz="0" w:space="0" w:color="auto"/>
          <w:bottom w:val="none" w:sz="0" w:space="0" w:color="auto"/>
          <w:right w:val="none" w:sz="0" w:space="0" w:color="auto"/>
        </w:pBdr>
        <w:tabs>
          <w:tab w:val="left" w:pos="3206"/>
        </w:tabs>
        <w:jc w:val="center"/>
        <w:rPr>
          <w:rFonts w:cs="Arial"/>
          <w:b/>
          <w:szCs w:val="24"/>
          <w:highlight w:val="yellow"/>
        </w:rPr>
      </w:pPr>
      <w:r>
        <w:rPr>
          <w:rFonts w:cs="Arial"/>
          <w:b/>
          <w:szCs w:val="24"/>
          <w:highlight w:val="yellow"/>
        </w:rPr>
        <w:t>FORM</w:t>
      </w:r>
      <w:r w:rsidR="001C51AC">
        <w:rPr>
          <w:rFonts w:cs="Arial"/>
          <w:b/>
          <w:szCs w:val="24"/>
          <w:highlight w:val="yellow"/>
        </w:rPr>
        <w:t>ATO</w:t>
      </w:r>
      <w:r w:rsidR="000E6449" w:rsidRPr="000E6449">
        <w:rPr>
          <w:rFonts w:cs="Arial"/>
          <w:b/>
          <w:szCs w:val="24"/>
          <w:highlight w:val="yellow"/>
        </w:rPr>
        <w:t xml:space="preserve"> No</w:t>
      </w:r>
      <w:r>
        <w:rPr>
          <w:rFonts w:cs="Arial"/>
          <w:b/>
          <w:szCs w:val="24"/>
          <w:highlight w:val="yellow"/>
        </w:rPr>
        <w:t>. 1, 2, 3, 4 Y 5</w:t>
      </w:r>
    </w:p>
    <w:p w14:paraId="580BD246" w14:textId="29D659EC" w:rsidR="000B04A0" w:rsidRPr="000E6449" w:rsidRDefault="000B04A0" w:rsidP="000B04A0">
      <w:pPr>
        <w:pStyle w:val="Textoindependiente"/>
        <w:pBdr>
          <w:top w:val="none" w:sz="0" w:space="0" w:color="auto"/>
          <w:left w:val="none" w:sz="0" w:space="0" w:color="auto"/>
          <w:bottom w:val="none" w:sz="0" w:space="0" w:color="auto"/>
          <w:right w:val="none" w:sz="0" w:space="0" w:color="auto"/>
        </w:pBdr>
        <w:tabs>
          <w:tab w:val="left" w:pos="3206"/>
        </w:tabs>
        <w:jc w:val="center"/>
        <w:rPr>
          <w:rFonts w:cs="Arial"/>
          <w:b/>
          <w:szCs w:val="24"/>
          <w:highlight w:val="yellow"/>
        </w:rPr>
      </w:pPr>
      <w:r>
        <w:rPr>
          <w:rFonts w:cs="Arial"/>
          <w:b/>
          <w:szCs w:val="24"/>
          <w:highlight w:val="yellow"/>
        </w:rPr>
        <w:t>ANEXO</w:t>
      </w:r>
      <w:r w:rsidRPr="000E6449">
        <w:rPr>
          <w:rFonts w:cs="Arial"/>
          <w:b/>
          <w:szCs w:val="24"/>
          <w:highlight w:val="yellow"/>
        </w:rPr>
        <w:t xml:space="preserve"> No</w:t>
      </w:r>
      <w:r>
        <w:rPr>
          <w:rFonts w:cs="Arial"/>
          <w:b/>
          <w:szCs w:val="24"/>
          <w:highlight w:val="yellow"/>
        </w:rPr>
        <w:t xml:space="preserve">. 1, 2, 3 Y 4 </w:t>
      </w:r>
    </w:p>
    <w:p w14:paraId="30C6DCA7" w14:textId="77777777" w:rsidR="000B04A0" w:rsidRPr="000E6449" w:rsidRDefault="000B04A0" w:rsidP="00FF5BEC">
      <w:pPr>
        <w:pStyle w:val="Textoindependiente"/>
        <w:pBdr>
          <w:top w:val="none" w:sz="0" w:space="0" w:color="auto"/>
          <w:left w:val="none" w:sz="0" w:space="0" w:color="auto"/>
          <w:bottom w:val="none" w:sz="0" w:space="0" w:color="auto"/>
          <w:right w:val="none" w:sz="0" w:space="0" w:color="auto"/>
        </w:pBdr>
        <w:tabs>
          <w:tab w:val="left" w:pos="3206"/>
        </w:tabs>
        <w:jc w:val="center"/>
        <w:rPr>
          <w:rFonts w:cs="Arial"/>
          <w:b/>
          <w:szCs w:val="24"/>
          <w:highlight w:val="yellow"/>
        </w:rPr>
      </w:pPr>
    </w:p>
    <w:p w14:paraId="1E1BC227" w14:textId="77777777" w:rsidR="00161DAF" w:rsidRPr="00C2486C" w:rsidRDefault="00161DAF" w:rsidP="00FF5BEC">
      <w:pPr>
        <w:jc w:val="center"/>
        <w:rPr>
          <w:rFonts w:ascii="Arial" w:eastAsia="Arial" w:hAnsi="Arial" w:cs="Arial"/>
          <w:sz w:val="24"/>
          <w:szCs w:val="24"/>
        </w:rPr>
      </w:pPr>
    </w:p>
    <w:p w14:paraId="29F40AE4" w14:textId="77777777" w:rsidR="00161DAF" w:rsidRPr="00C2486C" w:rsidRDefault="00161DAF" w:rsidP="00FF5BEC">
      <w:pPr>
        <w:rPr>
          <w:rFonts w:ascii="Arial" w:eastAsia="Arial" w:hAnsi="Arial" w:cs="Arial"/>
          <w:sz w:val="24"/>
          <w:szCs w:val="24"/>
        </w:rPr>
      </w:pPr>
    </w:p>
    <w:p w14:paraId="12529390" w14:textId="77777777" w:rsidR="00161DAF" w:rsidRPr="00C2486C" w:rsidRDefault="00161DAF" w:rsidP="00FF5BEC">
      <w:pPr>
        <w:pStyle w:val="Ttulo1"/>
        <w:rPr>
          <w:rFonts w:ascii="Arial" w:eastAsia="Arial" w:hAnsi="Arial" w:cs="Arial"/>
        </w:rPr>
      </w:pPr>
    </w:p>
    <w:p w14:paraId="04F3C0C6" w14:textId="77777777" w:rsidR="00161DAF" w:rsidRPr="00C2486C" w:rsidRDefault="00161DAF" w:rsidP="00FF5BEC">
      <w:pPr>
        <w:pStyle w:val="Ttulo1"/>
        <w:rPr>
          <w:rFonts w:ascii="Arial" w:eastAsia="Arial" w:hAnsi="Arial" w:cs="Arial"/>
        </w:rPr>
      </w:pPr>
      <w:bookmarkStart w:id="2" w:name="_heading=h.ckx1davz4cn3" w:colFirst="0" w:colLast="0"/>
      <w:bookmarkEnd w:id="2"/>
      <w:r w:rsidRPr="00C2486C">
        <w:rPr>
          <w:rFonts w:ascii="Arial" w:eastAsia="Arial" w:hAnsi="Arial" w:cs="Arial"/>
        </w:rPr>
        <w:t>LUIS JULIÁN ZULUAGA LÓPEZ</w:t>
      </w:r>
    </w:p>
    <w:p w14:paraId="16372E05" w14:textId="60E964C7" w:rsidR="00161DAF" w:rsidRDefault="00161DAF" w:rsidP="00FF5BEC">
      <w:pPr>
        <w:tabs>
          <w:tab w:val="center" w:pos="4629"/>
          <w:tab w:val="left" w:pos="6461"/>
        </w:tabs>
        <w:rPr>
          <w:rFonts w:ascii="Arial" w:eastAsia="Arial" w:hAnsi="Arial" w:cs="Arial"/>
          <w:sz w:val="24"/>
          <w:szCs w:val="24"/>
        </w:rPr>
      </w:pPr>
      <w:r w:rsidRPr="00C2486C">
        <w:rPr>
          <w:rFonts w:ascii="Arial" w:eastAsia="Arial" w:hAnsi="Arial" w:cs="Arial"/>
          <w:sz w:val="24"/>
          <w:szCs w:val="24"/>
        </w:rPr>
        <w:tab/>
        <w:t>Director General (E)</w:t>
      </w:r>
    </w:p>
    <w:p w14:paraId="74CC1BB4" w14:textId="77777777" w:rsidR="00775BA2" w:rsidRPr="00C2486C" w:rsidRDefault="00775BA2" w:rsidP="00FF5BEC">
      <w:pPr>
        <w:tabs>
          <w:tab w:val="center" w:pos="4629"/>
          <w:tab w:val="left" w:pos="6461"/>
        </w:tabs>
        <w:rPr>
          <w:rFonts w:ascii="Arial" w:eastAsia="Arial" w:hAnsi="Arial" w:cs="Arial"/>
          <w:sz w:val="14"/>
          <w:szCs w:val="14"/>
        </w:rPr>
      </w:pPr>
    </w:p>
    <w:p w14:paraId="522B4329" w14:textId="77777777" w:rsidR="0043215B" w:rsidRPr="00710A8C" w:rsidRDefault="0043215B" w:rsidP="00FF5BEC">
      <w:pPr>
        <w:pBdr>
          <w:top w:val="nil"/>
          <w:left w:val="nil"/>
          <w:bottom w:val="nil"/>
          <w:right w:val="nil"/>
          <w:between w:val="nil"/>
        </w:pBdr>
        <w:ind w:hanging="2"/>
        <w:jc w:val="both"/>
        <w:rPr>
          <w:rFonts w:ascii="Arial" w:eastAsia="Arial" w:hAnsi="Arial" w:cs="Arial"/>
          <w:color w:val="7F7F7F" w:themeColor="text1" w:themeTint="80"/>
          <w:sz w:val="16"/>
          <w:szCs w:val="16"/>
        </w:rPr>
      </w:pPr>
      <w:r w:rsidRPr="00710A8C">
        <w:rPr>
          <w:rFonts w:ascii="Arial" w:eastAsia="Arial" w:hAnsi="Arial" w:cs="Arial"/>
          <w:color w:val="7F7F7F" w:themeColor="text1" w:themeTint="80"/>
          <w:sz w:val="16"/>
          <w:szCs w:val="16"/>
        </w:rPr>
        <w:t xml:space="preserve">Elaboró: </w:t>
      </w:r>
      <w:r>
        <w:rPr>
          <w:rFonts w:ascii="Arial" w:eastAsia="Arial" w:hAnsi="Arial" w:cs="Arial"/>
          <w:color w:val="7F7F7F" w:themeColor="text1" w:themeTint="80"/>
          <w:sz w:val="16"/>
          <w:szCs w:val="16"/>
        </w:rPr>
        <w:tab/>
      </w:r>
      <w:r w:rsidRPr="00710A8C">
        <w:rPr>
          <w:rFonts w:ascii="Arial" w:eastAsia="Arial" w:hAnsi="Arial" w:cs="Arial"/>
          <w:color w:val="7F7F7F" w:themeColor="text1" w:themeTint="80"/>
          <w:sz w:val="16"/>
          <w:szCs w:val="16"/>
        </w:rPr>
        <w:t>Carlos Edward Niño - Profesional Especializado Subdirección de Hidrocarburos</w:t>
      </w:r>
    </w:p>
    <w:p w14:paraId="60BC6A0A" w14:textId="4F85C7B6" w:rsidR="0043215B" w:rsidRPr="00710A8C" w:rsidRDefault="0043215B" w:rsidP="00FF5BEC">
      <w:pPr>
        <w:pBdr>
          <w:top w:val="nil"/>
          <w:left w:val="nil"/>
          <w:bottom w:val="nil"/>
          <w:right w:val="nil"/>
          <w:between w:val="nil"/>
        </w:pBdr>
        <w:ind w:firstLine="720"/>
        <w:jc w:val="both"/>
        <w:rPr>
          <w:rFonts w:ascii="Arial" w:eastAsia="Arial" w:hAnsi="Arial" w:cs="Arial"/>
          <w:color w:val="7F7F7F" w:themeColor="text1" w:themeTint="80"/>
          <w:sz w:val="16"/>
          <w:szCs w:val="16"/>
        </w:rPr>
      </w:pPr>
      <w:r w:rsidRPr="00710A8C">
        <w:rPr>
          <w:rFonts w:ascii="Arial" w:eastAsia="Arial" w:hAnsi="Arial" w:cs="Arial"/>
          <w:color w:val="7F7F7F" w:themeColor="text1" w:themeTint="80"/>
          <w:sz w:val="16"/>
          <w:szCs w:val="16"/>
        </w:rPr>
        <w:t>Margareth Muñoz Romero</w:t>
      </w:r>
      <w:r>
        <w:rPr>
          <w:rFonts w:ascii="Arial" w:eastAsia="Arial" w:hAnsi="Arial" w:cs="Arial"/>
          <w:color w:val="7F7F7F" w:themeColor="text1" w:themeTint="80"/>
          <w:sz w:val="16"/>
          <w:szCs w:val="16"/>
        </w:rPr>
        <w:t xml:space="preserve"> – Asesor</w:t>
      </w:r>
      <w:r w:rsidR="006938D4">
        <w:rPr>
          <w:rFonts w:ascii="Arial" w:eastAsia="Arial" w:hAnsi="Arial" w:cs="Arial"/>
          <w:color w:val="7F7F7F" w:themeColor="text1" w:themeTint="80"/>
          <w:sz w:val="16"/>
          <w:szCs w:val="16"/>
        </w:rPr>
        <w:t xml:space="preserve"> en Asuntos</w:t>
      </w:r>
      <w:r>
        <w:rPr>
          <w:rFonts w:ascii="Arial" w:eastAsia="Arial" w:hAnsi="Arial" w:cs="Arial"/>
          <w:color w:val="7F7F7F" w:themeColor="text1" w:themeTint="80"/>
          <w:sz w:val="16"/>
          <w:szCs w:val="16"/>
        </w:rPr>
        <w:t xml:space="preserve"> Jurídico</w:t>
      </w:r>
      <w:r w:rsidR="006938D4">
        <w:rPr>
          <w:rFonts w:ascii="Arial" w:eastAsia="Arial" w:hAnsi="Arial" w:cs="Arial"/>
          <w:color w:val="7F7F7F" w:themeColor="text1" w:themeTint="80"/>
          <w:sz w:val="16"/>
          <w:szCs w:val="16"/>
        </w:rPr>
        <w:t>s</w:t>
      </w:r>
      <w:r>
        <w:rPr>
          <w:rFonts w:ascii="Arial" w:eastAsia="Arial" w:hAnsi="Arial" w:cs="Arial"/>
          <w:color w:val="7F7F7F" w:themeColor="text1" w:themeTint="80"/>
          <w:sz w:val="16"/>
          <w:szCs w:val="16"/>
        </w:rPr>
        <w:t xml:space="preserve"> Dirección General</w:t>
      </w:r>
    </w:p>
    <w:p w14:paraId="373CDBEC" w14:textId="77777777" w:rsidR="0043215B" w:rsidRPr="00710A8C" w:rsidRDefault="0043215B" w:rsidP="00FF5BEC">
      <w:pPr>
        <w:pBdr>
          <w:top w:val="nil"/>
          <w:left w:val="nil"/>
          <w:bottom w:val="nil"/>
          <w:right w:val="nil"/>
          <w:between w:val="nil"/>
        </w:pBdr>
        <w:ind w:hanging="2"/>
        <w:rPr>
          <w:rFonts w:ascii="Arial" w:eastAsia="Arial" w:hAnsi="Arial" w:cs="Arial"/>
          <w:color w:val="7F7F7F" w:themeColor="text1" w:themeTint="80"/>
          <w:sz w:val="16"/>
          <w:szCs w:val="16"/>
        </w:rPr>
      </w:pPr>
      <w:r w:rsidRPr="00710A8C">
        <w:rPr>
          <w:rFonts w:ascii="Arial" w:eastAsia="Arial" w:hAnsi="Arial" w:cs="Arial"/>
          <w:color w:val="7F7F7F" w:themeColor="text1" w:themeTint="80"/>
          <w:sz w:val="16"/>
          <w:szCs w:val="16"/>
        </w:rPr>
        <w:t xml:space="preserve">Revisó: </w:t>
      </w:r>
      <w:r>
        <w:rPr>
          <w:rFonts w:ascii="Arial" w:eastAsia="Arial" w:hAnsi="Arial" w:cs="Arial"/>
          <w:color w:val="7F7F7F" w:themeColor="text1" w:themeTint="80"/>
          <w:sz w:val="16"/>
          <w:szCs w:val="16"/>
        </w:rPr>
        <w:tab/>
      </w:r>
      <w:r w:rsidRPr="00710A8C">
        <w:rPr>
          <w:rFonts w:ascii="Arial" w:eastAsia="Arial" w:hAnsi="Arial" w:cs="Arial"/>
          <w:color w:val="7F7F7F" w:themeColor="text1" w:themeTint="80"/>
          <w:sz w:val="16"/>
          <w:szCs w:val="16"/>
        </w:rPr>
        <w:t>Sandra Leyva Rolón</w:t>
      </w:r>
      <w:r>
        <w:rPr>
          <w:rFonts w:ascii="Arial" w:eastAsia="Arial" w:hAnsi="Arial" w:cs="Arial"/>
          <w:color w:val="7F7F7F" w:themeColor="text1" w:themeTint="80"/>
          <w:sz w:val="16"/>
          <w:szCs w:val="16"/>
        </w:rPr>
        <w:t xml:space="preserve"> - </w:t>
      </w:r>
      <w:r w:rsidRPr="00710A8C">
        <w:rPr>
          <w:rFonts w:ascii="Arial" w:eastAsia="Arial" w:hAnsi="Arial" w:cs="Arial"/>
          <w:color w:val="7F7F7F" w:themeColor="text1" w:themeTint="80"/>
          <w:sz w:val="16"/>
          <w:szCs w:val="16"/>
        </w:rPr>
        <w:t>Subdirec</w:t>
      </w:r>
      <w:r>
        <w:rPr>
          <w:rFonts w:ascii="Arial" w:eastAsia="Arial" w:hAnsi="Arial" w:cs="Arial"/>
          <w:color w:val="7F7F7F" w:themeColor="text1" w:themeTint="80"/>
          <w:sz w:val="16"/>
          <w:szCs w:val="16"/>
        </w:rPr>
        <w:t>tora</w:t>
      </w:r>
      <w:r w:rsidRPr="00710A8C">
        <w:rPr>
          <w:rFonts w:ascii="Arial" w:eastAsia="Arial" w:hAnsi="Arial" w:cs="Arial"/>
          <w:color w:val="7F7F7F" w:themeColor="text1" w:themeTint="80"/>
          <w:sz w:val="16"/>
          <w:szCs w:val="16"/>
        </w:rPr>
        <w:t xml:space="preserve"> de Hidrocarburos</w:t>
      </w:r>
    </w:p>
    <w:p w14:paraId="07325B6D" w14:textId="77777777" w:rsidR="00CD2ABE" w:rsidRPr="00161DAF" w:rsidRDefault="00CD2ABE" w:rsidP="00FF5BEC"/>
    <w:sectPr w:rsidR="00CD2ABE" w:rsidRPr="00161DAF" w:rsidSect="0053350A">
      <w:headerReference w:type="even" r:id="rId12"/>
      <w:headerReference w:type="default" r:id="rId13"/>
      <w:footerReference w:type="even" r:id="rId14"/>
      <w:footerReference w:type="default" r:id="rId15"/>
      <w:headerReference w:type="first" r:id="rId16"/>
      <w:footerReference w:type="first" r:id="rId17"/>
      <w:pgSz w:w="12094" w:h="18705" w:code="230"/>
      <w:pgMar w:top="1701" w:right="1321" w:bottom="1701" w:left="1701" w:header="850" w:footer="850" w:gutter="0"/>
      <w:paperSrc w:first="259" w:other="259"/>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F989" w14:textId="77777777" w:rsidR="006A2D21" w:rsidRDefault="006A2D21">
      <w:r>
        <w:separator/>
      </w:r>
    </w:p>
  </w:endnote>
  <w:endnote w:type="continuationSeparator" w:id="0">
    <w:p w14:paraId="571E9C42" w14:textId="77777777" w:rsidR="006A2D21" w:rsidRDefault="006A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Candara"/>
    <w:panose1 w:val="00000000000000000000"/>
    <w:charset w:val="00"/>
    <w:family w:val="roman"/>
    <w:notTrueType/>
    <w:pitch w:val="default"/>
  </w:font>
  <w:font w:name="Roman Scalab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3of9">
    <w:altName w:val="Calibri"/>
    <w:charset w:val="00"/>
    <w:family w:val="auto"/>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 3 of 9">
    <w:altName w:val="Courier New"/>
    <w:charset w:val="00"/>
    <w:family w:val="moder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C229" w14:textId="77777777" w:rsidR="004346F8" w:rsidRDefault="004346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F1A3" w14:textId="77777777" w:rsidR="006A2D21" w:rsidRPr="0053350A" w:rsidRDefault="006A2D21">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-V2</w:t>
    </w:r>
    <w:r w:rsidRPr="002D3473">
      <w:rPr>
        <w:rFonts w:ascii="Arial" w:eastAsia="Arial Unicode MS" w:hAnsi="Arial" w:cs="Arial"/>
        <w:b/>
        <w:szCs w:val="22"/>
        <w:lang w:val="en-US"/>
      </w:rPr>
      <w:tab/>
    </w:r>
    <w:r>
      <w:rPr>
        <w:rFonts w:ascii="Arial" w:eastAsia="Arial Unicode MS" w:hAnsi="Arial" w:cs="Arial"/>
        <w:b/>
        <w:szCs w:val="22"/>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B34E8" w14:textId="77777777" w:rsidR="006A2D21" w:rsidRDefault="006A2D21">
    <w:pPr>
      <w:pStyle w:val="Piedepgina"/>
    </w:pPr>
  </w:p>
  <w:p w14:paraId="01198340" w14:textId="77777777" w:rsidR="006A2D21" w:rsidRDefault="006A2D21">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A1FDE" w14:textId="77777777" w:rsidR="006A2D21" w:rsidRDefault="006A2D21">
      <w:r>
        <w:separator/>
      </w:r>
    </w:p>
  </w:footnote>
  <w:footnote w:type="continuationSeparator" w:id="0">
    <w:p w14:paraId="7C2F7F6B" w14:textId="77777777" w:rsidR="006A2D21" w:rsidRDefault="006A2D21">
      <w:r>
        <w:continuationSeparator/>
      </w:r>
    </w:p>
  </w:footnote>
  <w:footnote w:id="1">
    <w:p w14:paraId="35D8B2A0" w14:textId="77777777" w:rsidR="006A2D21" w:rsidRPr="00276E73" w:rsidRDefault="006A2D21" w:rsidP="00F66D75">
      <w:pPr>
        <w:pStyle w:val="Textonotapie"/>
        <w:rPr>
          <w:vertAlign w:val="superscript"/>
          <w:lang w:val="es-CO"/>
        </w:rPr>
      </w:pPr>
      <w:r w:rsidRPr="00276E73">
        <w:rPr>
          <w:rStyle w:val="Refdenotaalpie"/>
        </w:rPr>
        <w:footnoteRef/>
      </w:r>
      <w:r w:rsidRPr="00276E73">
        <w:rPr>
          <w:vertAlign w:val="superscript"/>
        </w:rPr>
        <w:t xml:space="preserve"> </w:t>
      </w:r>
      <w:r w:rsidRPr="00276E73">
        <w:rPr>
          <w:rFonts w:eastAsia="Arial"/>
          <w:color w:val="000000"/>
          <w:sz w:val="24"/>
          <w:szCs w:val="24"/>
          <w:vertAlign w:val="superscript"/>
        </w:rPr>
        <w:t>Resolución No 0251 del 2007 del Ministerio de Agricultura</w:t>
      </w:r>
      <w:r>
        <w:rPr>
          <w:rFonts w:eastAsia="Arial"/>
          <w:color w:val="000000"/>
          <w:sz w:val="24"/>
          <w:szCs w:val="24"/>
          <w:vertAlign w:val="superscript"/>
        </w:rPr>
        <w:t>.</w:t>
      </w:r>
    </w:p>
  </w:footnote>
  <w:footnote w:id="2">
    <w:p w14:paraId="73A6B261" w14:textId="7E6CDA15" w:rsidR="006A2D21" w:rsidRPr="00157B91" w:rsidRDefault="006A2D21" w:rsidP="00157B91">
      <w:pPr>
        <w:pStyle w:val="Prrafodelista"/>
        <w:ind w:left="0"/>
        <w:rPr>
          <w:rFonts w:eastAsia="Arial"/>
          <w:color w:val="000000"/>
          <w:sz w:val="24"/>
          <w:szCs w:val="24"/>
          <w:vertAlign w:val="superscript"/>
        </w:rPr>
      </w:pPr>
      <w:r>
        <w:rPr>
          <w:rStyle w:val="Refdenotaalpie"/>
        </w:rPr>
        <w:footnoteRef/>
      </w:r>
      <w:r>
        <w:t xml:space="preserve"> </w:t>
      </w:r>
      <w:r>
        <w:rPr>
          <w:rFonts w:eastAsia="Arial"/>
          <w:color w:val="000000"/>
          <w:sz w:val="24"/>
          <w:szCs w:val="24"/>
          <w:vertAlign w:val="superscript"/>
        </w:rPr>
        <w:t>Ar</w:t>
      </w:r>
      <w:r w:rsidRPr="00157B91">
        <w:rPr>
          <w:rFonts w:eastAsia="Arial"/>
          <w:color w:val="000000"/>
          <w:sz w:val="24"/>
          <w:szCs w:val="24"/>
          <w:vertAlign w:val="superscript"/>
        </w:rPr>
        <w:t>tícul</w:t>
      </w:r>
      <w:r>
        <w:rPr>
          <w:rFonts w:eastAsia="Arial"/>
          <w:color w:val="000000"/>
          <w:sz w:val="24"/>
          <w:szCs w:val="24"/>
          <w:vertAlign w:val="superscript"/>
        </w:rPr>
        <w:t>o</w:t>
      </w:r>
      <w:r w:rsidRPr="00157B91">
        <w:rPr>
          <w:rFonts w:eastAsia="Arial"/>
          <w:color w:val="000000"/>
          <w:sz w:val="24"/>
          <w:szCs w:val="24"/>
          <w:vertAlign w:val="superscript"/>
        </w:rPr>
        <w:t xml:space="preserve"> </w:t>
      </w:r>
      <w:r>
        <w:rPr>
          <w:rFonts w:eastAsia="Arial"/>
          <w:color w:val="000000"/>
          <w:sz w:val="24"/>
          <w:szCs w:val="24"/>
          <w:vertAlign w:val="superscript"/>
        </w:rPr>
        <w:t xml:space="preserve">68 </w:t>
      </w:r>
      <w:r w:rsidRPr="00157B91">
        <w:rPr>
          <w:rFonts w:eastAsia="Arial"/>
          <w:color w:val="000000"/>
          <w:sz w:val="24"/>
          <w:szCs w:val="24"/>
          <w:vertAlign w:val="superscript"/>
        </w:rPr>
        <w:t>del C.P.C.A.</w:t>
      </w:r>
    </w:p>
    <w:p w14:paraId="3DE1AE2A" w14:textId="5D161671" w:rsidR="006A2D21" w:rsidRPr="00157B91" w:rsidRDefault="006A2D21">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FC756" w14:textId="5E2828E4" w:rsidR="004346F8" w:rsidRDefault="004346F8">
    <w:pPr>
      <w:pStyle w:val="Encabezado"/>
    </w:pPr>
    <w:r>
      <w:rPr>
        <w:noProof/>
      </w:rPr>
      <w:pict w14:anchorId="0339DE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133485" o:spid="_x0000_s40962" type="#_x0000_t136" style="position:absolute;margin-left:0;margin-top:0;width:585pt;height:82pt;rotation:315;z-index:-251653120;mso-position-horizontal:center;mso-position-horizontal-relative:margin;mso-position-vertical:center;mso-position-vertical-relative:margin" o:allowincell="f" fillcolor="gray [1629]" stroked="f">
          <v:fill opacity=".5"/>
          <v:textpath style="font-family:&quot;Times New Roman&quot;;font-size:1in" string="Proyecto Normativ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6946"/>
      <w:gridCol w:w="2116"/>
    </w:tblGrid>
    <w:tr w:rsidR="006A2D21" w14:paraId="27CA6A58" w14:textId="77777777" w:rsidTr="005345DE">
      <w:tc>
        <w:tcPr>
          <w:tcW w:w="6946" w:type="dxa"/>
          <w:shd w:val="clear" w:color="auto" w:fill="auto"/>
        </w:tcPr>
        <w:p w14:paraId="1DC9C959" w14:textId="77777777" w:rsidR="006A2D21" w:rsidRPr="00440C66" w:rsidRDefault="006A2D21" w:rsidP="007166D0">
          <w:pPr>
            <w:pStyle w:val="Encabezado"/>
            <w:jc w:val="both"/>
            <w:rPr>
              <w:rFonts w:ascii="Arial" w:hAnsi="Arial" w:cs="Arial"/>
              <w:sz w:val="24"/>
              <w:szCs w:val="24"/>
              <w:lang w:val="es-ES"/>
            </w:rPr>
          </w:pPr>
          <w:r w:rsidRPr="00320743">
            <w:rPr>
              <w:rFonts w:ascii="Arial" w:hAnsi="Arial" w:cs="Arial"/>
              <w:b/>
              <w:sz w:val="24"/>
              <w:szCs w:val="24"/>
            </w:rPr>
            <w:t>R</w:t>
          </w:r>
          <w:r>
            <w:rPr>
              <w:rFonts w:ascii="Arial" w:hAnsi="Arial" w:cs="Arial"/>
              <w:b/>
              <w:sz w:val="24"/>
              <w:szCs w:val="24"/>
            </w:rPr>
            <w:t xml:space="preserve">ESOLUCIÓN No. </w:t>
          </w:r>
          <w:r w:rsidRPr="007166D0">
            <w:rPr>
              <w:b/>
              <w:sz w:val="24"/>
              <w:szCs w:val="24"/>
            </w:rPr>
            <w:t>SECUENCIA_RADICADO</w:t>
          </w:r>
          <w:r w:rsidRPr="00440C66">
            <w:rPr>
              <w:rFonts w:ascii="Arial" w:eastAsia="Arial Unicode MS" w:hAnsi="Arial" w:cs="Arial"/>
              <w:b/>
              <w:sz w:val="22"/>
              <w:szCs w:val="22"/>
              <w:lang w:val="es-ES"/>
            </w:rPr>
            <w:t xml:space="preserve"> de </w:t>
          </w:r>
          <w:r>
            <w:rPr>
              <w:rFonts w:ascii="Arial Narrow" w:hAnsi="Arial Narrow" w:cs="Tahoma"/>
              <w:b/>
              <w:sz w:val="22"/>
              <w:szCs w:val="22"/>
              <w:lang w:val="pt-BR"/>
            </w:rPr>
            <w:t>F_RAD_S</w:t>
          </w:r>
        </w:p>
      </w:tc>
      <w:tc>
        <w:tcPr>
          <w:tcW w:w="2116" w:type="dxa"/>
          <w:shd w:val="clear" w:color="auto" w:fill="auto"/>
        </w:tcPr>
        <w:p w14:paraId="613E22D0" w14:textId="77777777" w:rsidR="006A2D21" w:rsidRPr="00320743" w:rsidRDefault="006A2D21" w:rsidP="00320743">
          <w:pPr>
            <w:pStyle w:val="Encabezado"/>
            <w:jc w:val="right"/>
            <w:rPr>
              <w:rFonts w:ascii="Arial" w:hAnsi="Arial" w:cs="Arial"/>
              <w:sz w:val="24"/>
              <w:szCs w:val="24"/>
            </w:rPr>
          </w:pPr>
          <w:r w:rsidRPr="00320743">
            <w:rPr>
              <w:rFonts w:ascii="Arial" w:hAnsi="Arial" w:cs="Arial"/>
              <w:sz w:val="24"/>
              <w:szCs w:val="24"/>
            </w:rPr>
            <w:t xml:space="preserve">Página </w:t>
          </w:r>
          <w:r w:rsidRPr="00320743">
            <w:rPr>
              <w:rFonts w:ascii="Arial" w:hAnsi="Arial" w:cs="Arial"/>
              <w:sz w:val="24"/>
              <w:szCs w:val="24"/>
            </w:rPr>
            <w:fldChar w:fldCharType="begin"/>
          </w:r>
          <w:r w:rsidRPr="00320743">
            <w:rPr>
              <w:rFonts w:ascii="Arial" w:hAnsi="Arial" w:cs="Arial"/>
              <w:sz w:val="24"/>
              <w:szCs w:val="24"/>
            </w:rPr>
            <w:instrText xml:space="preserve"> PAGE   \* MERGEFORMAT </w:instrText>
          </w:r>
          <w:r w:rsidRPr="00320743">
            <w:rPr>
              <w:rFonts w:ascii="Arial" w:hAnsi="Arial" w:cs="Arial"/>
              <w:sz w:val="24"/>
              <w:szCs w:val="24"/>
            </w:rPr>
            <w:fldChar w:fldCharType="separate"/>
          </w:r>
          <w:r>
            <w:rPr>
              <w:rFonts w:ascii="Arial" w:hAnsi="Arial" w:cs="Arial"/>
              <w:noProof/>
              <w:sz w:val="24"/>
              <w:szCs w:val="24"/>
            </w:rPr>
            <w:t>2</w:t>
          </w:r>
          <w:r w:rsidRPr="00320743">
            <w:rPr>
              <w:rFonts w:ascii="Arial" w:hAnsi="Arial" w:cs="Arial"/>
              <w:sz w:val="24"/>
              <w:szCs w:val="24"/>
            </w:rPr>
            <w:fldChar w:fldCharType="end"/>
          </w:r>
          <w:r w:rsidRPr="00320743">
            <w:rPr>
              <w:rFonts w:ascii="Arial" w:hAnsi="Arial" w:cs="Arial"/>
              <w:sz w:val="24"/>
              <w:szCs w:val="24"/>
            </w:rPr>
            <w:t xml:space="preserve"> de </w:t>
          </w:r>
          <w:r w:rsidRPr="00320743">
            <w:rPr>
              <w:rFonts w:ascii="Arial" w:hAnsi="Arial" w:cs="Arial"/>
              <w:sz w:val="24"/>
              <w:szCs w:val="24"/>
            </w:rPr>
            <w:fldChar w:fldCharType="begin"/>
          </w:r>
          <w:r w:rsidRPr="00320743">
            <w:rPr>
              <w:rFonts w:ascii="Arial" w:hAnsi="Arial" w:cs="Arial"/>
              <w:sz w:val="24"/>
              <w:szCs w:val="24"/>
            </w:rPr>
            <w:instrText xml:space="preserve"> NUMPAGES   \* MERGEFORMAT </w:instrText>
          </w:r>
          <w:r w:rsidRPr="00320743">
            <w:rPr>
              <w:rFonts w:ascii="Arial" w:hAnsi="Arial" w:cs="Arial"/>
              <w:sz w:val="24"/>
              <w:szCs w:val="24"/>
            </w:rPr>
            <w:fldChar w:fldCharType="separate"/>
          </w:r>
          <w:r>
            <w:rPr>
              <w:rFonts w:ascii="Arial" w:hAnsi="Arial" w:cs="Arial"/>
              <w:noProof/>
              <w:sz w:val="24"/>
              <w:szCs w:val="24"/>
            </w:rPr>
            <w:t>2</w:t>
          </w:r>
          <w:r w:rsidRPr="00320743">
            <w:rPr>
              <w:rFonts w:ascii="Arial" w:hAnsi="Arial" w:cs="Arial"/>
              <w:sz w:val="24"/>
              <w:szCs w:val="24"/>
            </w:rPr>
            <w:fldChar w:fldCharType="end"/>
          </w:r>
          <w:r w:rsidRPr="00320743">
            <w:rPr>
              <w:rFonts w:ascii="Arial" w:hAnsi="Arial" w:cs="Arial"/>
              <w:sz w:val="24"/>
              <w:szCs w:val="24"/>
            </w:rPr>
            <w:t xml:space="preserve">  </w:t>
          </w:r>
        </w:p>
      </w:tc>
    </w:tr>
    <w:tr w:rsidR="006A2D21" w14:paraId="1129E3C9" w14:textId="77777777" w:rsidTr="005345DE">
      <w:tc>
        <w:tcPr>
          <w:tcW w:w="9062" w:type="dxa"/>
          <w:gridSpan w:val="2"/>
          <w:shd w:val="clear" w:color="auto" w:fill="auto"/>
        </w:tcPr>
        <w:p w14:paraId="1B5E7136" w14:textId="77777777" w:rsidR="006A2D21" w:rsidRPr="00320743" w:rsidRDefault="006A2D21" w:rsidP="00320743">
          <w:pPr>
            <w:pStyle w:val="Encabezado"/>
            <w:jc w:val="right"/>
            <w:rPr>
              <w:rFonts w:ascii="Arial" w:hAnsi="Arial" w:cs="Arial"/>
              <w:sz w:val="10"/>
              <w:szCs w:val="10"/>
            </w:rPr>
          </w:pPr>
        </w:p>
      </w:tc>
    </w:tr>
    <w:tr w:rsidR="006A2D21" w14:paraId="126B68A2" w14:textId="77777777" w:rsidTr="006750FB">
      <w:tc>
        <w:tcPr>
          <w:tcW w:w="9062" w:type="dxa"/>
          <w:gridSpan w:val="2"/>
          <w:shd w:val="clear" w:color="auto" w:fill="auto"/>
        </w:tcPr>
        <w:p w14:paraId="0F144E38" w14:textId="77777777" w:rsidR="006A2D21" w:rsidRPr="00837A6D" w:rsidRDefault="006A2D21" w:rsidP="00320743">
          <w:pPr>
            <w:pStyle w:val="Encabezado"/>
            <w:jc w:val="center"/>
            <w:rPr>
              <w:rFonts w:ascii="Arial" w:hAnsi="Arial" w:cs="Arial"/>
              <w:b/>
              <w:sz w:val="22"/>
              <w:szCs w:val="22"/>
            </w:rPr>
          </w:pPr>
        </w:p>
        <w:tbl>
          <w:tblPr>
            <w:tblStyle w:val="Tablaconcuadrcula"/>
            <w:tblW w:w="0" w:type="auto"/>
            <w:tblLook w:val="04A0" w:firstRow="1" w:lastRow="0" w:firstColumn="1" w:lastColumn="0" w:noHBand="0" w:noVBand="1"/>
          </w:tblPr>
          <w:tblGrid>
            <w:gridCol w:w="8846"/>
          </w:tblGrid>
          <w:tr w:rsidR="006A2D21" w14:paraId="1B1A13B4" w14:textId="77777777" w:rsidTr="00F5078D">
            <w:tc>
              <w:tcPr>
                <w:tcW w:w="9057" w:type="dxa"/>
                <w:tcBorders>
                  <w:top w:val="nil"/>
                  <w:left w:val="nil"/>
                  <w:bottom w:val="single" w:sz="4" w:space="0" w:color="auto"/>
                  <w:right w:val="nil"/>
                </w:tcBorders>
              </w:tcPr>
              <w:p w14:paraId="190976AA" w14:textId="19E3B60F" w:rsidR="006A2D21" w:rsidRPr="00180E65" w:rsidRDefault="006A2D21" w:rsidP="00F5078D">
                <w:pPr>
                  <w:pStyle w:val="Encabezado"/>
                  <w:jc w:val="both"/>
                  <w:rPr>
                    <w:rFonts w:ascii="Arial" w:hAnsi="Arial" w:cs="Arial"/>
                    <w:b/>
                    <w:i/>
                    <w:sz w:val="22"/>
                    <w:szCs w:val="22"/>
                  </w:rPr>
                </w:pPr>
                <w:r w:rsidRPr="00180E65">
                  <w:rPr>
                    <w:rFonts w:ascii="Arial" w:hAnsi="Arial" w:cs="Arial"/>
                    <w:b/>
                    <w:sz w:val="22"/>
                    <w:szCs w:val="22"/>
                  </w:rPr>
                  <w:t>Continuación de la Resolución</w:t>
                </w:r>
                <w:r>
                  <w:rPr>
                    <w:rFonts w:ascii="Arial" w:hAnsi="Arial" w:cs="Arial"/>
                    <w:b/>
                    <w:i/>
                    <w:sz w:val="22"/>
                    <w:szCs w:val="22"/>
                  </w:rPr>
                  <w:t xml:space="preserve">: </w:t>
                </w:r>
                <w:bookmarkStart w:id="3" w:name="Nombre_Resolución"/>
                <w:bookmarkEnd w:id="3"/>
                <w:sdt>
                  <w:sdtPr>
                    <w:rPr>
                      <w:rFonts w:ascii="Arial" w:eastAsia="Arial" w:hAnsi="Arial" w:cs="Arial"/>
                      <w:i/>
                      <w:iCs/>
                      <w:color w:val="000000"/>
                    </w:rPr>
                    <w:alias w:val="Título"/>
                    <w:tag w:val=""/>
                    <w:id w:val="-1064644884"/>
                    <w:placeholder>
                      <w:docPart w:val="81C349D29C754E188B6470FB20BC9A3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eastAsia="Arial" w:hAnsi="Arial" w:cs="Arial"/>
                        <w:i/>
                        <w:iCs/>
                        <w:color w:val="000000"/>
                      </w:rPr>
                      <w:t>“Por la cual se establece la metodología, los requisitos y el procedimiento para acceder a los cupos de combustible exento del impuesto nacional y la sobretasa al ACPM que deben ser tramitados y asignados por la UPME para cada vigencia fiscal.”</w:t>
                    </w:r>
                  </w:sdtContent>
                </w:sdt>
              </w:p>
            </w:tc>
          </w:tr>
        </w:tbl>
        <w:p w14:paraId="52729FDB" w14:textId="77777777" w:rsidR="006A2D21" w:rsidRPr="00837A6D" w:rsidRDefault="006A2D21" w:rsidP="00320743">
          <w:pPr>
            <w:pStyle w:val="Encabezado"/>
            <w:jc w:val="center"/>
            <w:rPr>
              <w:rFonts w:ascii="Arial" w:hAnsi="Arial" w:cs="Arial"/>
              <w:b/>
              <w:sz w:val="22"/>
              <w:szCs w:val="22"/>
            </w:rPr>
          </w:pPr>
        </w:p>
      </w:tc>
    </w:tr>
  </w:tbl>
  <w:p w14:paraId="3D99BAAF" w14:textId="33BA614F" w:rsidR="006A2D21" w:rsidRPr="006C0E0F" w:rsidRDefault="004346F8" w:rsidP="006C0E0F">
    <w:pPr>
      <w:pStyle w:val="Encabezado"/>
    </w:pPr>
    <w:r>
      <w:rPr>
        <w:noProof/>
      </w:rPr>
      <w:pict w14:anchorId="55081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133486" o:spid="_x0000_s40963" type="#_x0000_t136" style="position:absolute;margin-left:0;margin-top:0;width:585pt;height:82pt;rotation:315;z-index:-251651072;mso-position-horizontal:center;mso-position-horizontal-relative:margin;mso-position-vertical:center;mso-position-vertical-relative:margin" o:allowincell="f" fillcolor="gray [1629]" stroked="f">
          <v:fill opacity=".5"/>
          <v:textpath style="font-family:&quot;Times New Roman&quot;;font-size:1in" string="Proyecto Normativo"/>
        </v:shape>
      </w:pict>
    </w:r>
    <w:r w:rsidR="006A2D21">
      <w:rPr>
        <w:rFonts w:ascii="Arial" w:hAnsi="Arial" w:cs="Arial"/>
        <w:b/>
        <w:noProof/>
        <w:sz w:val="22"/>
        <w:szCs w:val="22"/>
        <w:lang w:val="es-ES"/>
      </w:rPr>
      <mc:AlternateContent>
        <mc:Choice Requires="wps">
          <w:drawing>
            <wp:anchor distT="0" distB="0" distL="114300" distR="114300" simplePos="0" relativeHeight="251659264" behindDoc="0" locked="0" layoutInCell="0" allowOverlap="1" wp14:anchorId="2E5ABCB6" wp14:editId="6A066DC1">
              <wp:simplePos x="0" y="0"/>
              <wp:positionH relativeFrom="page">
                <wp:posOffset>836295</wp:posOffset>
              </wp:positionH>
              <wp:positionV relativeFrom="margin">
                <wp:align>bottom</wp:align>
              </wp:positionV>
              <wp:extent cx="6164580" cy="10358120"/>
              <wp:effectExtent l="19050" t="19050" r="2667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103581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A8321" id="Rectangle 1" o:spid="_x0000_s1026" style="position:absolute;margin-left:65.85pt;margin-top:0;width:485.4pt;height:815.6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C7ewIAAP4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" o:allowincell="f" filled="f" strokeweight="2.25pt">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5" w:type="dxa"/>
      <w:jc w:val="center"/>
      <w:tblLook w:val="04A0" w:firstRow="1" w:lastRow="0" w:firstColumn="1" w:lastColumn="0" w:noHBand="0" w:noVBand="1"/>
    </w:tblPr>
    <w:tblGrid>
      <w:gridCol w:w="8505"/>
    </w:tblGrid>
    <w:tr w:rsidR="006A2D21" w:rsidRPr="008E12F2" w14:paraId="7E8F6DE6" w14:textId="77777777" w:rsidTr="002A0214">
      <w:trPr>
        <w:trHeight w:val="127"/>
        <w:jc w:val="center"/>
      </w:trPr>
      <w:tc>
        <w:tcPr>
          <w:tcW w:w="8505" w:type="dxa"/>
          <w:shd w:val="clear" w:color="auto" w:fill="auto"/>
        </w:tcPr>
        <w:p w14:paraId="791D92A3" w14:textId="77777777" w:rsidR="006A2D21" w:rsidRDefault="006A2D21" w:rsidP="001F7AB9">
          <w:pPr>
            <w:tabs>
              <w:tab w:val="left" w:pos="5034"/>
            </w:tabs>
            <w:jc w:val="center"/>
            <w:rPr>
              <w:rFonts w:ascii="Arial" w:hAnsi="Arial" w:cs="Arial"/>
              <w:noProof/>
              <w:lang w:val="es-ES"/>
            </w:rPr>
          </w:pPr>
          <w:r>
            <w:rPr>
              <w:rFonts w:ascii="Arial" w:hAnsi="Arial" w:cs="Arial"/>
              <w:noProof/>
              <w:lang w:val="es-ES"/>
            </w:rPr>
            <w:t>REPÚBLICA DE COLOMBIA</w:t>
          </w:r>
        </w:p>
      </w:tc>
    </w:tr>
    <w:tr w:rsidR="006A2D21" w:rsidRPr="008E12F2" w14:paraId="329E3ECF" w14:textId="77777777" w:rsidTr="002A0214">
      <w:trPr>
        <w:trHeight w:val="404"/>
        <w:jc w:val="center"/>
      </w:trPr>
      <w:tc>
        <w:tcPr>
          <w:tcW w:w="8505" w:type="dxa"/>
          <w:shd w:val="clear" w:color="auto" w:fill="auto"/>
        </w:tcPr>
        <w:p w14:paraId="5F7805F7" w14:textId="77777777" w:rsidR="006A2D21" w:rsidRDefault="006A2D21" w:rsidP="001F7AB9">
          <w:pPr>
            <w:tabs>
              <w:tab w:val="left" w:pos="5034"/>
            </w:tabs>
            <w:jc w:val="center"/>
            <w:rPr>
              <w:rFonts w:ascii="Arial" w:hAnsi="Arial" w:cs="Arial"/>
            </w:rPr>
          </w:pPr>
          <w:r>
            <w:rPr>
              <w:rFonts w:ascii="Arial" w:hAnsi="Arial" w:cs="Arial"/>
              <w:noProof/>
              <w:lang w:val="es-ES"/>
            </w:rPr>
            <w:drawing>
              <wp:inline distT="0" distB="0" distL="0" distR="0" wp14:anchorId="13AD6493" wp14:editId="7DF81E9C">
                <wp:extent cx="647700" cy="8267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pic:spPr>
                    </pic:pic>
                  </a:graphicData>
                </a:graphic>
              </wp:inline>
            </w:drawing>
          </w:r>
        </w:p>
        <w:p w14:paraId="1A89C6D9" w14:textId="77777777" w:rsidR="006A2D21" w:rsidRPr="00161DAF" w:rsidRDefault="006A2D21" w:rsidP="001F7AB9">
          <w:pPr>
            <w:tabs>
              <w:tab w:val="left" w:pos="5034"/>
            </w:tabs>
            <w:jc w:val="center"/>
            <w:rPr>
              <w:rFonts w:ascii="Arial" w:hAnsi="Arial" w:cs="Arial"/>
              <w:b/>
              <w:bCs/>
              <w:sz w:val="24"/>
              <w:szCs w:val="24"/>
            </w:rPr>
          </w:pPr>
          <w:r w:rsidRPr="00161DAF">
            <w:rPr>
              <w:rFonts w:ascii="Arial" w:hAnsi="Arial" w:cs="Arial"/>
              <w:b/>
              <w:bCs/>
              <w:sz w:val="24"/>
              <w:szCs w:val="24"/>
            </w:rPr>
            <w:t>UNIDAD DE PLANEACIÓN MINERO ENERGÉTICA - UPME</w:t>
          </w:r>
        </w:p>
      </w:tc>
    </w:tr>
    <w:tr w:rsidR="006A2D21" w:rsidRPr="008E12F2" w14:paraId="08626EFE" w14:textId="77777777" w:rsidTr="002A0214">
      <w:trPr>
        <w:trHeight w:val="1862"/>
        <w:jc w:val="center"/>
      </w:trPr>
      <w:tc>
        <w:tcPr>
          <w:tcW w:w="8505" w:type="dxa"/>
          <w:shd w:val="clear" w:color="auto" w:fill="auto"/>
        </w:tcPr>
        <w:p w14:paraId="7BDC6C14" w14:textId="77777777" w:rsidR="006A2D21" w:rsidRPr="008E12F2" w:rsidRDefault="006A2D21" w:rsidP="001F7AB9">
          <w:pPr>
            <w:pStyle w:val="Ttulo"/>
            <w:spacing w:before="0" w:after="0"/>
            <w:rPr>
              <w:rFonts w:ascii="Arial Narrow" w:hAnsi="Arial Narrow"/>
              <w:kern w:val="0"/>
              <w:sz w:val="20"/>
              <w:lang w:val="es-CO"/>
            </w:rPr>
          </w:pPr>
        </w:p>
        <w:p w14:paraId="522B3626" w14:textId="77777777" w:rsidR="006A2D21" w:rsidRPr="007D124D" w:rsidRDefault="006A2D21" w:rsidP="00D278CF">
          <w:pPr>
            <w:pStyle w:val="Ttulo"/>
            <w:spacing w:before="0" w:after="0" w:line="320" w:lineRule="atLeast"/>
            <w:rPr>
              <w:rFonts w:cs="Arial"/>
              <w:kern w:val="0"/>
              <w:sz w:val="24"/>
              <w:szCs w:val="24"/>
              <w:lang w:val="es-CO"/>
            </w:rPr>
          </w:pPr>
          <w:r w:rsidRPr="007D124D">
            <w:rPr>
              <w:rFonts w:cs="Arial"/>
              <w:kern w:val="0"/>
              <w:sz w:val="24"/>
              <w:szCs w:val="24"/>
              <w:lang w:val="es-CO"/>
            </w:rPr>
            <w:t xml:space="preserve">RESOLUCIÓN No. </w:t>
          </w:r>
          <w:r w:rsidRPr="007D124D">
            <w:rPr>
              <w:sz w:val="24"/>
              <w:szCs w:val="24"/>
            </w:rPr>
            <w:t>SECUENCIA_RADICADO de ANO_RADICADO</w:t>
          </w:r>
        </w:p>
        <w:p w14:paraId="5EC92572" w14:textId="77777777" w:rsidR="006A2D21" w:rsidRPr="002050A3" w:rsidRDefault="006A2D21" w:rsidP="00EF5ED4">
          <w:pPr>
            <w:pStyle w:val="Sinespaciado1"/>
            <w:spacing w:after="0"/>
            <w:jc w:val="center"/>
            <w:rPr>
              <w:rFonts w:ascii="Free 3 of 9" w:hAnsi="Free 3 of 9"/>
              <w:sz w:val="56"/>
              <w:szCs w:val="56"/>
            </w:rPr>
          </w:pPr>
          <w:r w:rsidRPr="002050A3">
            <w:rPr>
              <w:rFonts w:ascii="Free 3 of 9" w:hAnsi="Free 3 of 9"/>
              <w:sz w:val="56"/>
              <w:szCs w:val="56"/>
            </w:rPr>
            <w:t>**RAD_S**</w:t>
          </w:r>
        </w:p>
        <w:p w14:paraId="65AE77DB" w14:textId="77777777" w:rsidR="006A2D21" w:rsidRDefault="006A2D21" w:rsidP="009913ED">
          <w:pPr>
            <w:pStyle w:val="Sinespaciado1"/>
            <w:spacing w:after="0"/>
            <w:jc w:val="center"/>
            <w:rPr>
              <w:rFonts w:ascii="Arial Narrow" w:hAnsi="Arial Narrow" w:cs="Tahoma"/>
              <w:b/>
              <w:sz w:val="22"/>
              <w:szCs w:val="22"/>
              <w:lang w:val="pt-BR"/>
            </w:rPr>
          </w:pPr>
          <w:r>
            <w:rPr>
              <w:rFonts w:ascii="Arial Narrow" w:hAnsi="Arial Narrow" w:cs="Tahoma"/>
              <w:b/>
              <w:sz w:val="22"/>
              <w:szCs w:val="22"/>
              <w:lang w:val="pt-BR"/>
            </w:rPr>
            <w:t>F_RAD_S</w:t>
          </w:r>
        </w:p>
        <w:p w14:paraId="7138E68B" w14:textId="77777777" w:rsidR="006A2D21" w:rsidRDefault="006A2D21" w:rsidP="002D0615">
          <w:pPr>
            <w:pStyle w:val="Sinespaciado1"/>
            <w:spacing w:after="0"/>
            <w:jc w:val="center"/>
            <w:rPr>
              <w:rFonts w:ascii="Arial" w:eastAsia="Arial Unicode MS" w:hAnsi="Arial" w:cs="Arial"/>
              <w:b/>
              <w:sz w:val="20"/>
              <w:szCs w:val="22"/>
              <w:lang w:val="en-US"/>
            </w:rPr>
          </w:pPr>
        </w:p>
        <w:p w14:paraId="2EF16878" w14:textId="77777777" w:rsidR="006A2D21" w:rsidRPr="007D124D" w:rsidRDefault="006A2D21" w:rsidP="002D0615">
          <w:pPr>
            <w:pStyle w:val="Sinespaciado1"/>
            <w:spacing w:after="0"/>
            <w:jc w:val="center"/>
            <w:rPr>
              <w:rFonts w:ascii="Arial" w:hAnsi="Arial" w:cs="Arial"/>
              <w:b/>
              <w:szCs w:val="24"/>
              <w:lang w:val="en-US"/>
            </w:rPr>
          </w:pPr>
          <w:proofErr w:type="spellStart"/>
          <w:r w:rsidRPr="007D124D">
            <w:rPr>
              <w:rFonts w:ascii="Arial" w:eastAsia="Arial Unicode MS" w:hAnsi="Arial" w:cs="Arial"/>
              <w:b/>
              <w:sz w:val="20"/>
              <w:szCs w:val="22"/>
              <w:lang w:val="en-US"/>
            </w:rPr>
            <w:t>Radicado</w:t>
          </w:r>
          <w:proofErr w:type="spellEnd"/>
          <w:r w:rsidRPr="007D124D">
            <w:rPr>
              <w:rFonts w:ascii="Arial" w:eastAsia="Arial Unicode MS" w:hAnsi="Arial" w:cs="Arial"/>
              <w:b/>
              <w:sz w:val="20"/>
              <w:szCs w:val="22"/>
              <w:lang w:val="en-US"/>
            </w:rPr>
            <w:t xml:space="preserve"> ORFEO: *RAD_S*</w:t>
          </w:r>
        </w:p>
        <w:p w14:paraId="7E4194BD" w14:textId="77777777" w:rsidR="006A2D21" w:rsidRPr="00566DF3" w:rsidRDefault="006A2D21" w:rsidP="00F5078D">
          <w:pPr>
            <w:jc w:val="center"/>
            <w:rPr>
              <w:rStyle w:val="Hipervnculovisitado"/>
              <w:rFonts w:ascii="Arial" w:hAnsi="Arial" w:cs="Arial"/>
              <w:bCs/>
              <w:i/>
              <w:iCs/>
              <w:color w:val="000000"/>
              <w:lang w:val="en-US"/>
            </w:rPr>
          </w:pPr>
        </w:p>
        <w:sdt>
          <w:sdtPr>
            <w:rPr>
              <w:rFonts w:ascii="Arial" w:eastAsia="Arial" w:hAnsi="Arial" w:cs="Arial"/>
              <w:i/>
              <w:iCs/>
              <w:color w:val="000000"/>
              <w:u w:val="single"/>
            </w:rPr>
            <w:alias w:val="Título"/>
            <w:tag w:val=""/>
            <w:id w:val="-1736467389"/>
            <w:placeholder>
              <w:docPart w:val="518B834CBB9E43508BEB24C2048FD1F7"/>
            </w:placeholder>
            <w:dataBinding w:prefixMappings="xmlns:ns0='http://purl.org/dc/elements/1.1/' xmlns:ns1='http://schemas.openxmlformats.org/package/2006/metadata/core-properties' " w:xpath="/ns1:coreProperties[1]/ns0:title[1]" w:storeItemID="{6C3C8BC8-F283-45AE-878A-BAB7291924A1}"/>
            <w:text/>
          </w:sdtPr>
          <w:sdtEndPr/>
          <w:sdtContent>
            <w:p w14:paraId="34F40C00" w14:textId="3918713E" w:rsidR="006A2D21" w:rsidRPr="00563E85" w:rsidRDefault="006A2D21" w:rsidP="00F5078D">
              <w:pPr>
                <w:jc w:val="center"/>
                <w:rPr>
                  <w:rStyle w:val="Hipervnculovisitado"/>
                  <w:rFonts w:ascii="Arial" w:hAnsi="Arial" w:cs="Arial"/>
                  <w:bCs/>
                  <w:i/>
                  <w:iCs/>
                  <w:color w:val="auto"/>
                  <w:sz w:val="16"/>
                  <w:szCs w:val="16"/>
                </w:rPr>
              </w:pPr>
              <w:r w:rsidRPr="00563E85">
                <w:rPr>
                  <w:rFonts w:ascii="Arial" w:eastAsia="Arial" w:hAnsi="Arial" w:cs="Arial"/>
                  <w:i/>
                  <w:iCs/>
                  <w:color w:val="000000"/>
                </w:rPr>
                <w:t xml:space="preserve">“Por la cual se establece la metodología, los requisitos y el procedimiento para acceder a los cupos de combustible exento del impuesto nacional y la sobretasa al ACPM que deben ser tramitados y </w:t>
              </w:r>
              <w:r>
                <w:rPr>
                  <w:rFonts w:ascii="Arial" w:eastAsia="Arial" w:hAnsi="Arial" w:cs="Arial"/>
                  <w:i/>
                  <w:iCs/>
                  <w:color w:val="000000"/>
                </w:rPr>
                <w:t>asignados</w:t>
              </w:r>
              <w:r w:rsidRPr="00563E85">
                <w:rPr>
                  <w:rFonts w:ascii="Arial" w:eastAsia="Arial" w:hAnsi="Arial" w:cs="Arial"/>
                  <w:i/>
                  <w:iCs/>
                  <w:color w:val="000000"/>
                </w:rPr>
                <w:t xml:space="preserve"> por </w:t>
              </w:r>
              <w:r>
                <w:rPr>
                  <w:rFonts w:ascii="Arial" w:eastAsia="Arial" w:hAnsi="Arial" w:cs="Arial"/>
                  <w:i/>
                  <w:iCs/>
                  <w:color w:val="000000"/>
                </w:rPr>
                <w:t xml:space="preserve">la </w:t>
              </w:r>
              <w:r w:rsidRPr="00563E85">
                <w:rPr>
                  <w:rFonts w:ascii="Arial" w:eastAsia="Arial" w:hAnsi="Arial" w:cs="Arial"/>
                  <w:i/>
                  <w:iCs/>
                  <w:color w:val="000000"/>
                </w:rPr>
                <w:t>UPME para cada vigencia fiscal.”</w:t>
              </w:r>
            </w:p>
          </w:sdtContent>
        </w:sdt>
        <w:p w14:paraId="117D20DD" w14:textId="15D2026B" w:rsidR="006A2D21" w:rsidRPr="001F7AB9" w:rsidRDefault="006A2D21" w:rsidP="004C0CE7">
          <w:pPr>
            <w:jc w:val="center"/>
            <w:rPr>
              <w:rFonts w:ascii="Arial" w:hAnsi="Arial" w:cs="Arial"/>
              <w:bCs/>
              <w:i/>
              <w:color w:val="000000"/>
              <w:u w:val="single"/>
            </w:rPr>
          </w:pP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p>
      </w:tc>
    </w:tr>
  </w:tbl>
  <w:p w14:paraId="4348BC4C" w14:textId="73953CF1" w:rsidR="006A2D21" w:rsidRPr="006C0E0F" w:rsidRDefault="004346F8" w:rsidP="00296154">
    <w:pPr>
      <w:pStyle w:val="Encabezado"/>
      <w:rPr>
        <w:rFonts w:ascii="Arial" w:hAnsi="Arial" w:cs="Arial"/>
        <w:sz w:val="10"/>
        <w:szCs w:val="10"/>
      </w:rPr>
    </w:pPr>
    <w:r>
      <w:rPr>
        <w:noProof/>
      </w:rPr>
      <w:pict w14:anchorId="0F1D5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133484" o:spid="_x0000_s40961" type="#_x0000_t136" style="position:absolute;margin-left:0;margin-top:0;width:585pt;height:82pt;rotation:315;z-index:-251655168;mso-position-horizontal:center;mso-position-horizontal-relative:margin;mso-position-vertical:center;mso-position-vertical-relative:margin" o:allowincell="f" fillcolor="gray [1629]" stroked="f">
          <v:fill opacity=".5"/>
          <v:textpath style="font-family:&quot;Times New Roman&quot;;font-size:1in" string="Proyecto Normativo"/>
        </v:shape>
      </w:pict>
    </w:r>
    <w:r w:rsidR="006A2D21">
      <w:rPr>
        <w:rFonts w:ascii="Arial" w:hAnsi="Arial" w:cs="Arial"/>
        <w:noProof/>
        <w:sz w:val="10"/>
        <w:szCs w:val="10"/>
        <w:lang w:val="es-ES"/>
      </w:rPr>
      <mc:AlternateContent>
        <mc:Choice Requires="wps">
          <w:drawing>
            <wp:anchor distT="0" distB="0" distL="114300" distR="114300" simplePos="0" relativeHeight="251658240" behindDoc="0" locked="0" layoutInCell="0" allowOverlap="1" wp14:anchorId="32BB4441" wp14:editId="55363593">
              <wp:simplePos x="0" y="0"/>
              <wp:positionH relativeFrom="page">
                <wp:posOffset>819150</wp:posOffset>
              </wp:positionH>
              <wp:positionV relativeFrom="page">
                <wp:posOffset>371475</wp:posOffset>
              </wp:positionV>
              <wp:extent cx="6210300" cy="10439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4394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3A67" id="Rectangle 1" o:spid="_x0000_s1026" style="position:absolute;margin-left:64.5pt;margin-top:29.25pt;width:489pt;height:8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" o:allowincell="f" filled="f" strokeweight="2.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76C39"/>
    <w:multiLevelType w:val="multilevel"/>
    <w:tmpl w:val="218EC2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B80C6F"/>
    <w:multiLevelType w:val="multilevel"/>
    <w:tmpl w:val="96E41B3C"/>
    <w:lvl w:ilvl="0">
      <w:start w:val="3"/>
      <w:numFmt w:val="decimal"/>
      <w:lvlText w:val="%1."/>
      <w:lvlJc w:val="left"/>
      <w:pPr>
        <w:ind w:left="400" w:hanging="400"/>
      </w:pPr>
      <w:rPr>
        <w:rFonts w:hint="default"/>
        <w:b/>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 w15:restartNumberingAfterBreak="0">
    <w:nsid w:val="201F026C"/>
    <w:multiLevelType w:val="hybridMultilevel"/>
    <w:tmpl w:val="383A843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B62E99"/>
    <w:multiLevelType w:val="multilevel"/>
    <w:tmpl w:val="CB04F16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2276DEE"/>
    <w:multiLevelType w:val="multilevel"/>
    <w:tmpl w:val="10E20054"/>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105597"/>
    <w:multiLevelType w:val="hybridMultilevel"/>
    <w:tmpl w:val="A0A8E11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58E0065"/>
    <w:multiLevelType w:val="multilevel"/>
    <w:tmpl w:val="92B230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254D1"/>
    <w:multiLevelType w:val="multilevel"/>
    <w:tmpl w:val="2CD085B8"/>
    <w:lvl w:ilvl="0">
      <w:start w:val="9"/>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CC6D66"/>
    <w:multiLevelType w:val="multilevel"/>
    <w:tmpl w:val="42C879FE"/>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72B18E8"/>
    <w:multiLevelType w:val="multilevel"/>
    <w:tmpl w:val="794A66E0"/>
    <w:lvl w:ilvl="0">
      <w:start w:val="4"/>
      <w:numFmt w:val="decimal"/>
      <w:lvlText w:val="%1."/>
      <w:lvlJc w:val="left"/>
      <w:pPr>
        <w:ind w:left="400" w:hanging="400"/>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FC87C2C"/>
    <w:multiLevelType w:val="hybridMultilevel"/>
    <w:tmpl w:val="DB1A2BC8"/>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0CC5C26"/>
    <w:multiLevelType w:val="multilevel"/>
    <w:tmpl w:val="96E41B3C"/>
    <w:lvl w:ilvl="0">
      <w:start w:val="3"/>
      <w:numFmt w:val="decimal"/>
      <w:lvlText w:val="%1."/>
      <w:lvlJc w:val="left"/>
      <w:pPr>
        <w:ind w:left="400" w:hanging="400"/>
      </w:pPr>
      <w:rPr>
        <w:rFonts w:hint="default"/>
        <w:b/>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2" w15:restartNumberingAfterBreak="0">
    <w:nsid w:val="514B642D"/>
    <w:multiLevelType w:val="hybridMultilevel"/>
    <w:tmpl w:val="9AF8A2D6"/>
    <w:lvl w:ilvl="0" w:tplc="240A0005">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3" w15:restartNumberingAfterBreak="0">
    <w:nsid w:val="53C14935"/>
    <w:multiLevelType w:val="hybridMultilevel"/>
    <w:tmpl w:val="7638C85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63A35D7"/>
    <w:multiLevelType w:val="multilevel"/>
    <w:tmpl w:val="49663FEA"/>
    <w:lvl w:ilvl="0">
      <w:start w:val="7"/>
      <w:numFmt w:val="decimal"/>
      <w:lvlText w:val="%1."/>
      <w:lvlJc w:val="left"/>
      <w:pPr>
        <w:ind w:left="400" w:hanging="40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15" w15:restartNumberingAfterBreak="0">
    <w:nsid w:val="5CD51754"/>
    <w:multiLevelType w:val="hybridMultilevel"/>
    <w:tmpl w:val="40E057A2"/>
    <w:lvl w:ilvl="0" w:tplc="1ABAB160">
      <w:start w:val="1"/>
      <w:numFmt w:val="upperLetter"/>
      <w:lvlText w:val="%1."/>
      <w:lvlJc w:val="left"/>
      <w:pPr>
        <w:ind w:left="358" w:hanging="360"/>
      </w:pPr>
      <w:rPr>
        <w:rFonts w:hint="default"/>
        <w:b/>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6" w15:restartNumberingAfterBreak="0">
    <w:nsid w:val="6B032EE6"/>
    <w:multiLevelType w:val="hybridMultilevel"/>
    <w:tmpl w:val="6428AF6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CDE252D"/>
    <w:multiLevelType w:val="multilevel"/>
    <w:tmpl w:val="93386350"/>
    <w:lvl w:ilvl="0">
      <w:start w:val="9"/>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num w:numId="1">
    <w:abstractNumId w:val="11"/>
  </w:num>
  <w:num w:numId="2">
    <w:abstractNumId w:val="3"/>
  </w:num>
  <w:num w:numId="3">
    <w:abstractNumId w:val="14"/>
  </w:num>
  <w:num w:numId="4">
    <w:abstractNumId w:val="6"/>
  </w:num>
  <w:num w:numId="5">
    <w:abstractNumId w:val="8"/>
  </w:num>
  <w:num w:numId="6">
    <w:abstractNumId w:val="2"/>
  </w:num>
  <w:num w:numId="7">
    <w:abstractNumId w:val="16"/>
  </w:num>
  <w:num w:numId="8">
    <w:abstractNumId w:val="10"/>
  </w:num>
  <w:num w:numId="9">
    <w:abstractNumId w:val="9"/>
  </w:num>
  <w:num w:numId="10">
    <w:abstractNumId w:val="1"/>
  </w:num>
  <w:num w:numId="11">
    <w:abstractNumId w:val="17"/>
  </w:num>
  <w:num w:numId="12">
    <w:abstractNumId w:val="7"/>
  </w:num>
  <w:num w:numId="13">
    <w:abstractNumId w:val="4"/>
  </w:num>
  <w:num w:numId="14">
    <w:abstractNumId w:val="15"/>
  </w:num>
  <w:num w:numId="15">
    <w:abstractNumId w:val="12"/>
  </w:num>
  <w:num w:numId="16">
    <w:abstractNumId w:val="0"/>
  </w:num>
  <w:num w:numId="17">
    <w:abstractNumId w:val="13"/>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Footer/>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964"/>
    <o:shapelayout v:ext="edit">
      <o:idmap v:ext="edit" data="40"/>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24"/>
    <w:rsid w:val="00004360"/>
    <w:rsid w:val="000067EC"/>
    <w:rsid w:val="00007A2E"/>
    <w:rsid w:val="00011BEF"/>
    <w:rsid w:val="0002045F"/>
    <w:rsid w:val="00022FA8"/>
    <w:rsid w:val="00023EC5"/>
    <w:rsid w:val="0002687D"/>
    <w:rsid w:val="0003511E"/>
    <w:rsid w:val="00043FA3"/>
    <w:rsid w:val="00052776"/>
    <w:rsid w:val="0005724C"/>
    <w:rsid w:val="000609DF"/>
    <w:rsid w:val="00066A5E"/>
    <w:rsid w:val="00071A88"/>
    <w:rsid w:val="00093B28"/>
    <w:rsid w:val="00094D5C"/>
    <w:rsid w:val="0009509E"/>
    <w:rsid w:val="000964CA"/>
    <w:rsid w:val="0009725F"/>
    <w:rsid w:val="000A0344"/>
    <w:rsid w:val="000B04A0"/>
    <w:rsid w:val="000B66E8"/>
    <w:rsid w:val="000B7A6A"/>
    <w:rsid w:val="000C6A74"/>
    <w:rsid w:val="000E21E9"/>
    <w:rsid w:val="000E6449"/>
    <w:rsid w:val="0011196A"/>
    <w:rsid w:val="00125A36"/>
    <w:rsid w:val="00130092"/>
    <w:rsid w:val="00133D70"/>
    <w:rsid w:val="00142BC9"/>
    <w:rsid w:val="00143253"/>
    <w:rsid w:val="0014432E"/>
    <w:rsid w:val="001472CE"/>
    <w:rsid w:val="001500E5"/>
    <w:rsid w:val="00157B91"/>
    <w:rsid w:val="00161DAF"/>
    <w:rsid w:val="00165638"/>
    <w:rsid w:val="00170535"/>
    <w:rsid w:val="00180E65"/>
    <w:rsid w:val="001820A2"/>
    <w:rsid w:val="00187D50"/>
    <w:rsid w:val="00191AEF"/>
    <w:rsid w:val="001937FB"/>
    <w:rsid w:val="001A36C5"/>
    <w:rsid w:val="001B4647"/>
    <w:rsid w:val="001C0CF2"/>
    <w:rsid w:val="001C51AC"/>
    <w:rsid w:val="001F0B67"/>
    <w:rsid w:val="001F4DBE"/>
    <w:rsid w:val="001F7AB9"/>
    <w:rsid w:val="00220FB3"/>
    <w:rsid w:val="00221041"/>
    <w:rsid w:val="00222522"/>
    <w:rsid w:val="0022644F"/>
    <w:rsid w:val="00254B73"/>
    <w:rsid w:val="00256432"/>
    <w:rsid w:val="002617C1"/>
    <w:rsid w:val="002731E3"/>
    <w:rsid w:val="00276E73"/>
    <w:rsid w:val="00283221"/>
    <w:rsid w:val="00285DC0"/>
    <w:rsid w:val="00291547"/>
    <w:rsid w:val="00296154"/>
    <w:rsid w:val="002A0214"/>
    <w:rsid w:val="002A3BB2"/>
    <w:rsid w:val="002C4DA2"/>
    <w:rsid w:val="002C7CC3"/>
    <w:rsid w:val="002D0615"/>
    <w:rsid w:val="002D3473"/>
    <w:rsid w:val="00316E9C"/>
    <w:rsid w:val="0031792A"/>
    <w:rsid w:val="00320743"/>
    <w:rsid w:val="003329C4"/>
    <w:rsid w:val="00334526"/>
    <w:rsid w:val="0037355B"/>
    <w:rsid w:val="00392703"/>
    <w:rsid w:val="003A0AC3"/>
    <w:rsid w:val="003A42F8"/>
    <w:rsid w:val="003A5762"/>
    <w:rsid w:val="003A7A44"/>
    <w:rsid w:val="003B0231"/>
    <w:rsid w:val="003B0324"/>
    <w:rsid w:val="003C0284"/>
    <w:rsid w:val="003C0975"/>
    <w:rsid w:val="003D3F7E"/>
    <w:rsid w:val="003D7924"/>
    <w:rsid w:val="003F3C9B"/>
    <w:rsid w:val="00403F10"/>
    <w:rsid w:val="00406999"/>
    <w:rsid w:val="004074AF"/>
    <w:rsid w:val="0043215B"/>
    <w:rsid w:val="004346F8"/>
    <w:rsid w:val="00440C66"/>
    <w:rsid w:val="004475B0"/>
    <w:rsid w:val="00460CD6"/>
    <w:rsid w:val="00462149"/>
    <w:rsid w:val="00475718"/>
    <w:rsid w:val="00483059"/>
    <w:rsid w:val="004932A6"/>
    <w:rsid w:val="00493B84"/>
    <w:rsid w:val="00496223"/>
    <w:rsid w:val="00496FB1"/>
    <w:rsid w:val="004A39EA"/>
    <w:rsid w:val="004B6A1B"/>
    <w:rsid w:val="004B6BF4"/>
    <w:rsid w:val="004B75B9"/>
    <w:rsid w:val="004C0CE7"/>
    <w:rsid w:val="004E1CC0"/>
    <w:rsid w:val="004E3070"/>
    <w:rsid w:val="004F5265"/>
    <w:rsid w:val="004F6F39"/>
    <w:rsid w:val="00513344"/>
    <w:rsid w:val="00520236"/>
    <w:rsid w:val="00520253"/>
    <w:rsid w:val="00522E4E"/>
    <w:rsid w:val="0053350A"/>
    <w:rsid w:val="005345DE"/>
    <w:rsid w:val="00541A1F"/>
    <w:rsid w:val="005435BA"/>
    <w:rsid w:val="00563E69"/>
    <w:rsid w:val="00563E85"/>
    <w:rsid w:val="00565935"/>
    <w:rsid w:val="00566DF3"/>
    <w:rsid w:val="00571116"/>
    <w:rsid w:val="00572213"/>
    <w:rsid w:val="00583A5E"/>
    <w:rsid w:val="0058420A"/>
    <w:rsid w:val="00591784"/>
    <w:rsid w:val="005954E8"/>
    <w:rsid w:val="0059680C"/>
    <w:rsid w:val="005A6B60"/>
    <w:rsid w:val="005B3B35"/>
    <w:rsid w:val="005B5CEF"/>
    <w:rsid w:val="005D6CCF"/>
    <w:rsid w:val="005E1156"/>
    <w:rsid w:val="005E4EB7"/>
    <w:rsid w:val="005F2E14"/>
    <w:rsid w:val="005F6B50"/>
    <w:rsid w:val="006040F4"/>
    <w:rsid w:val="00622F33"/>
    <w:rsid w:val="00625B2D"/>
    <w:rsid w:val="006349CB"/>
    <w:rsid w:val="0064530A"/>
    <w:rsid w:val="00657F1C"/>
    <w:rsid w:val="006750FB"/>
    <w:rsid w:val="00677F15"/>
    <w:rsid w:val="00680510"/>
    <w:rsid w:val="006817CB"/>
    <w:rsid w:val="00690DDD"/>
    <w:rsid w:val="00690F23"/>
    <w:rsid w:val="006938D4"/>
    <w:rsid w:val="00695D98"/>
    <w:rsid w:val="0069686F"/>
    <w:rsid w:val="006A2D21"/>
    <w:rsid w:val="006B225F"/>
    <w:rsid w:val="006B6692"/>
    <w:rsid w:val="006C0E0F"/>
    <w:rsid w:val="006C75C3"/>
    <w:rsid w:val="006D79E8"/>
    <w:rsid w:val="006E51B1"/>
    <w:rsid w:val="006F4A43"/>
    <w:rsid w:val="0070612F"/>
    <w:rsid w:val="007166D0"/>
    <w:rsid w:val="0072135C"/>
    <w:rsid w:val="00742813"/>
    <w:rsid w:val="0074371B"/>
    <w:rsid w:val="00745626"/>
    <w:rsid w:val="0074626D"/>
    <w:rsid w:val="00762C77"/>
    <w:rsid w:val="0077358E"/>
    <w:rsid w:val="00775BA2"/>
    <w:rsid w:val="00782D79"/>
    <w:rsid w:val="00787C59"/>
    <w:rsid w:val="00797A76"/>
    <w:rsid w:val="007A68A9"/>
    <w:rsid w:val="007B61C6"/>
    <w:rsid w:val="007D0A8B"/>
    <w:rsid w:val="007D124D"/>
    <w:rsid w:val="007E3C8A"/>
    <w:rsid w:val="00802AF3"/>
    <w:rsid w:val="0083469C"/>
    <w:rsid w:val="00837A6D"/>
    <w:rsid w:val="0085342B"/>
    <w:rsid w:val="00863509"/>
    <w:rsid w:val="00875064"/>
    <w:rsid w:val="008A07FC"/>
    <w:rsid w:val="008A08DD"/>
    <w:rsid w:val="008B1846"/>
    <w:rsid w:val="008B2AEA"/>
    <w:rsid w:val="008B7744"/>
    <w:rsid w:val="008C40DC"/>
    <w:rsid w:val="008D0E4F"/>
    <w:rsid w:val="008E12F2"/>
    <w:rsid w:val="008E13D0"/>
    <w:rsid w:val="008E1571"/>
    <w:rsid w:val="008E19A7"/>
    <w:rsid w:val="008F4985"/>
    <w:rsid w:val="00901B70"/>
    <w:rsid w:val="00902A30"/>
    <w:rsid w:val="00910DE4"/>
    <w:rsid w:val="0091512B"/>
    <w:rsid w:val="00925569"/>
    <w:rsid w:val="00925D20"/>
    <w:rsid w:val="00953627"/>
    <w:rsid w:val="00971226"/>
    <w:rsid w:val="00972FF2"/>
    <w:rsid w:val="009866EF"/>
    <w:rsid w:val="00990BCA"/>
    <w:rsid w:val="009913ED"/>
    <w:rsid w:val="00992903"/>
    <w:rsid w:val="00995BAE"/>
    <w:rsid w:val="0099634D"/>
    <w:rsid w:val="00997EC7"/>
    <w:rsid w:val="009A1D28"/>
    <w:rsid w:val="009A3C41"/>
    <w:rsid w:val="009C33C5"/>
    <w:rsid w:val="009C7292"/>
    <w:rsid w:val="009D13FB"/>
    <w:rsid w:val="009D3A89"/>
    <w:rsid w:val="009D4E1D"/>
    <w:rsid w:val="009D56EA"/>
    <w:rsid w:val="009E4E4F"/>
    <w:rsid w:val="009E67BA"/>
    <w:rsid w:val="009F2773"/>
    <w:rsid w:val="009F2FD2"/>
    <w:rsid w:val="00A0721B"/>
    <w:rsid w:val="00A17740"/>
    <w:rsid w:val="00A20188"/>
    <w:rsid w:val="00A252F4"/>
    <w:rsid w:val="00A476EB"/>
    <w:rsid w:val="00A519CC"/>
    <w:rsid w:val="00A52314"/>
    <w:rsid w:val="00A54D0C"/>
    <w:rsid w:val="00A63EC0"/>
    <w:rsid w:val="00A66A0F"/>
    <w:rsid w:val="00A80C12"/>
    <w:rsid w:val="00A95BEC"/>
    <w:rsid w:val="00AB6A1C"/>
    <w:rsid w:val="00AC0C81"/>
    <w:rsid w:val="00AD630F"/>
    <w:rsid w:val="00AE3F9C"/>
    <w:rsid w:val="00AE7807"/>
    <w:rsid w:val="00AF11B3"/>
    <w:rsid w:val="00B03A11"/>
    <w:rsid w:val="00B135C8"/>
    <w:rsid w:val="00B21E8E"/>
    <w:rsid w:val="00B24C0B"/>
    <w:rsid w:val="00B448D5"/>
    <w:rsid w:val="00B562B6"/>
    <w:rsid w:val="00B67EB5"/>
    <w:rsid w:val="00B728A7"/>
    <w:rsid w:val="00B762D5"/>
    <w:rsid w:val="00BA131A"/>
    <w:rsid w:val="00BA6764"/>
    <w:rsid w:val="00BB4719"/>
    <w:rsid w:val="00BC2CEA"/>
    <w:rsid w:val="00BF0490"/>
    <w:rsid w:val="00BF1CE3"/>
    <w:rsid w:val="00BF4144"/>
    <w:rsid w:val="00BF4517"/>
    <w:rsid w:val="00BF6305"/>
    <w:rsid w:val="00C069E3"/>
    <w:rsid w:val="00C437BF"/>
    <w:rsid w:val="00C456EE"/>
    <w:rsid w:val="00C53E93"/>
    <w:rsid w:val="00C55176"/>
    <w:rsid w:val="00C73A67"/>
    <w:rsid w:val="00C76FB9"/>
    <w:rsid w:val="00C80CDD"/>
    <w:rsid w:val="00C93EF5"/>
    <w:rsid w:val="00C95660"/>
    <w:rsid w:val="00CA3660"/>
    <w:rsid w:val="00CA4FEB"/>
    <w:rsid w:val="00CC010E"/>
    <w:rsid w:val="00CC2933"/>
    <w:rsid w:val="00CC612B"/>
    <w:rsid w:val="00CD2ABE"/>
    <w:rsid w:val="00CD4AA7"/>
    <w:rsid w:val="00CD571B"/>
    <w:rsid w:val="00CD63DC"/>
    <w:rsid w:val="00CE1EE9"/>
    <w:rsid w:val="00CE7D83"/>
    <w:rsid w:val="00CF1AF8"/>
    <w:rsid w:val="00D000FC"/>
    <w:rsid w:val="00D01C32"/>
    <w:rsid w:val="00D03084"/>
    <w:rsid w:val="00D11E51"/>
    <w:rsid w:val="00D12264"/>
    <w:rsid w:val="00D278CF"/>
    <w:rsid w:val="00D30185"/>
    <w:rsid w:val="00D34770"/>
    <w:rsid w:val="00D35037"/>
    <w:rsid w:val="00D45926"/>
    <w:rsid w:val="00D5132C"/>
    <w:rsid w:val="00D70241"/>
    <w:rsid w:val="00D71E84"/>
    <w:rsid w:val="00D76170"/>
    <w:rsid w:val="00DA1300"/>
    <w:rsid w:val="00DA3CBD"/>
    <w:rsid w:val="00DB2AC8"/>
    <w:rsid w:val="00DC3A4F"/>
    <w:rsid w:val="00DD5BC5"/>
    <w:rsid w:val="00DF091B"/>
    <w:rsid w:val="00E011A8"/>
    <w:rsid w:val="00E04AB5"/>
    <w:rsid w:val="00E065FB"/>
    <w:rsid w:val="00E11B7C"/>
    <w:rsid w:val="00E13DDB"/>
    <w:rsid w:val="00E15782"/>
    <w:rsid w:val="00E22FF1"/>
    <w:rsid w:val="00E24ACA"/>
    <w:rsid w:val="00E45C6D"/>
    <w:rsid w:val="00E51A15"/>
    <w:rsid w:val="00E54D73"/>
    <w:rsid w:val="00E62A4B"/>
    <w:rsid w:val="00E66B72"/>
    <w:rsid w:val="00E7420A"/>
    <w:rsid w:val="00E84CB0"/>
    <w:rsid w:val="00E92FFE"/>
    <w:rsid w:val="00E9377F"/>
    <w:rsid w:val="00EA426A"/>
    <w:rsid w:val="00EA45CC"/>
    <w:rsid w:val="00EC4C07"/>
    <w:rsid w:val="00EC714D"/>
    <w:rsid w:val="00ED0D21"/>
    <w:rsid w:val="00ED38D3"/>
    <w:rsid w:val="00EE0281"/>
    <w:rsid w:val="00EF5ED4"/>
    <w:rsid w:val="00EF66FF"/>
    <w:rsid w:val="00F130EB"/>
    <w:rsid w:val="00F207E8"/>
    <w:rsid w:val="00F24071"/>
    <w:rsid w:val="00F34015"/>
    <w:rsid w:val="00F440DF"/>
    <w:rsid w:val="00F47D07"/>
    <w:rsid w:val="00F5078D"/>
    <w:rsid w:val="00F63EAC"/>
    <w:rsid w:val="00F65F1F"/>
    <w:rsid w:val="00F66D75"/>
    <w:rsid w:val="00F712F2"/>
    <w:rsid w:val="00F8409F"/>
    <w:rsid w:val="00F8742B"/>
    <w:rsid w:val="00FA3455"/>
    <w:rsid w:val="00FA3BD8"/>
    <w:rsid w:val="00FC732F"/>
    <w:rsid w:val="00FD02B2"/>
    <w:rsid w:val="00FD0994"/>
    <w:rsid w:val="00FE2FDF"/>
    <w:rsid w:val="00FF5B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4"/>
    <o:shapelayout v:ext="edit">
      <o:idmap v:ext="edit" data="1"/>
    </o:shapelayout>
  </w:shapeDefaults>
  <w:decimalSymbol w:val=","/>
  <w:listSeparator w:val=";"/>
  <w14:docId w14:val="1A65A6E2"/>
  <w15:chartTrackingRefBased/>
  <w15:docId w15:val="{D1A6D033-0D3B-4C8B-88F0-27E8E8D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C7"/>
    <w:rPr>
      <w:lang w:val="es-CO"/>
    </w:rPr>
  </w:style>
  <w:style w:type="paragraph" w:styleId="Ttulo1">
    <w:name w:val="heading 1"/>
    <w:basedOn w:val="Normal"/>
    <w:next w:val="Normal"/>
    <w:link w:val="Ttulo1Car"/>
    <w:qFormat/>
    <w:pPr>
      <w:keepNext/>
      <w:jc w:val="center"/>
      <w:outlineLvl w:val="0"/>
    </w:pPr>
    <w:rPr>
      <w:b/>
      <w:sz w:val="24"/>
      <w:lang w:val="es-ES_tradnl"/>
    </w:rPr>
  </w:style>
  <w:style w:type="paragraph" w:styleId="Ttulo2">
    <w:name w:val="heading 2"/>
    <w:basedOn w:val="Normal"/>
    <w:next w:val="Normal"/>
    <w:link w:val="Ttulo2Car"/>
    <w:qFormat/>
    <w:pPr>
      <w:keepNext/>
      <w:pBdr>
        <w:top w:val="single" w:sz="6" w:space="1" w:color="auto"/>
        <w:left w:val="single" w:sz="6" w:space="1" w:color="auto"/>
        <w:bottom w:val="single" w:sz="6" w:space="1" w:color="auto"/>
        <w:right w:val="single" w:sz="6" w:space="1" w:color="auto"/>
      </w:pBdr>
      <w:jc w:val="center"/>
      <w:outlineLvl w:val="1"/>
    </w:pPr>
    <w:rPr>
      <w:b/>
      <w:sz w:val="24"/>
    </w:rPr>
  </w:style>
  <w:style w:type="paragraph" w:styleId="Ttulo3">
    <w:name w:val="heading 3"/>
    <w:basedOn w:val="Normal"/>
    <w:next w:val="Normal"/>
    <w:link w:val="Ttulo3Car"/>
    <w:qFormat/>
    <w:pPr>
      <w:keepNext/>
      <w:pBdr>
        <w:top w:val="single" w:sz="6" w:space="1" w:color="auto"/>
        <w:left w:val="single" w:sz="6" w:space="1" w:color="auto"/>
        <w:bottom w:val="single" w:sz="6" w:space="1" w:color="auto"/>
        <w:right w:val="single" w:sz="6" w:space="1" w:color="auto"/>
      </w:pBdr>
      <w:jc w:val="center"/>
      <w:outlineLvl w:val="2"/>
    </w:pPr>
    <w:rPr>
      <w:sz w:val="24"/>
    </w:rPr>
  </w:style>
  <w:style w:type="paragraph" w:styleId="Ttulo4">
    <w:name w:val="heading 4"/>
    <w:basedOn w:val="Normal"/>
    <w:next w:val="Normal"/>
    <w:link w:val="Ttulo4Car"/>
    <w:qFormat/>
    <w:pPr>
      <w:keepNext/>
      <w:pBdr>
        <w:top w:val="single" w:sz="4" w:space="1" w:color="auto"/>
        <w:left w:val="single" w:sz="4" w:space="4" w:color="auto"/>
        <w:bottom w:val="single" w:sz="4" w:space="1" w:color="auto"/>
        <w:right w:val="single" w:sz="4" w:space="4" w:color="auto"/>
      </w:pBdr>
      <w:jc w:val="center"/>
      <w:outlineLvl w:val="3"/>
    </w:pPr>
    <w:rPr>
      <w:rFonts w:ascii="Arial" w:hAnsi="Arial"/>
      <w:sz w:val="24"/>
    </w:rPr>
  </w:style>
  <w:style w:type="paragraph" w:styleId="Ttulo5">
    <w:name w:val="heading 5"/>
    <w:basedOn w:val="Normal"/>
    <w:next w:val="Normal"/>
    <w:link w:val="Ttulo5Car"/>
    <w:qFormat/>
    <w:pPr>
      <w:keepNext/>
      <w:jc w:val="center"/>
      <w:outlineLvl w:val="4"/>
    </w:pPr>
    <w:rPr>
      <w:rFonts w:cs="Arial"/>
      <w:b/>
      <w:sz w:val="22"/>
    </w:rPr>
  </w:style>
  <w:style w:type="paragraph" w:styleId="Ttulo6">
    <w:name w:val="heading 6"/>
    <w:basedOn w:val="Normal"/>
    <w:next w:val="Normal"/>
    <w:link w:val="Ttulo6Car"/>
    <w:qFormat/>
    <w:rsid w:val="00161DAF"/>
    <w:pPr>
      <w:spacing w:before="240" w:after="60"/>
      <w:outlineLvl w:val="5"/>
    </w:pPr>
    <w:rPr>
      <w:rFonts w:eastAsia="MS Mincho"/>
      <w:b/>
      <w:bCs/>
      <w:noProof/>
      <w:sz w:val="22"/>
      <w:szCs w:val="22"/>
      <w:lang w:eastAsia="es-CO"/>
    </w:rPr>
  </w:style>
  <w:style w:type="paragraph" w:styleId="Ttulo7">
    <w:name w:val="heading 7"/>
    <w:basedOn w:val="Normal"/>
    <w:next w:val="Normal"/>
    <w:link w:val="Ttulo7Car"/>
    <w:qFormat/>
    <w:rsid w:val="00161DAF"/>
    <w:pPr>
      <w:keepNext/>
      <w:widowControl w:val="0"/>
      <w:jc w:val="center"/>
      <w:outlineLvl w:val="6"/>
    </w:pPr>
    <w:rPr>
      <w:rFonts w:ascii="CG Omega" w:hAnsi="CG Omega"/>
      <w:noProof/>
      <w:snapToGrid w:val="0"/>
      <w:szCs w:val="24"/>
      <w:lang w:val="en-US" w:eastAsia="es-CO"/>
    </w:rPr>
  </w:style>
  <w:style w:type="paragraph" w:styleId="Ttulo8">
    <w:name w:val="heading 8"/>
    <w:basedOn w:val="Normal"/>
    <w:next w:val="Normal"/>
    <w:link w:val="Ttulo8Car"/>
    <w:qFormat/>
    <w:rsid w:val="00161DAF"/>
    <w:pPr>
      <w:keepNext/>
      <w:widowControl w:val="0"/>
      <w:jc w:val="center"/>
      <w:outlineLvl w:val="7"/>
    </w:pPr>
    <w:rPr>
      <w:rFonts w:ascii="CG Omega" w:hAnsi="CG Omega"/>
      <w:b/>
      <w:i/>
      <w:noProof/>
      <w:snapToGrid w:val="0"/>
      <w:sz w:val="22"/>
      <w:szCs w:val="24"/>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pBdr>
        <w:top w:val="single" w:sz="4" w:space="1" w:color="auto"/>
        <w:left w:val="single" w:sz="4" w:space="4" w:color="auto"/>
        <w:bottom w:val="single" w:sz="4" w:space="1" w:color="auto"/>
        <w:right w:val="single" w:sz="4" w:space="4" w:color="auto"/>
      </w:pBdr>
      <w:jc w:val="both"/>
    </w:pPr>
    <w:rPr>
      <w:rFonts w:ascii="Arial" w:hAnsi="Arial"/>
      <w:sz w:val="24"/>
    </w:rPr>
  </w:style>
  <w:style w:type="character" w:customStyle="1" w:styleId="TextoindependienteCar">
    <w:name w:val="Texto independiente Car"/>
    <w:link w:val="Textoindependiente"/>
    <w:rsid w:val="009F2773"/>
    <w:rPr>
      <w:rFonts w:ascii="Arial" w:hAnsi="Arial"/>
      <w:sz w:val="24"/>
      <w:lang w:val="es-CO"/>
    </w:rPr>
  </w:style>
  <w:style w:type="paragraph" w:styleId="Encabezado">
    <w:name w:val="header"/>
    <w:basedOn w:val="Normal"/>
    <w:link w:val="EncabezadoCar"/>
    <w:qFormat/>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Sangradetextonormal">
    <w:name w:val="Body Text Indent"/>
    <w:basedOn w:val="Normal"/>
    <w:pPr>
      <w:ind w:left="2832" w:hanging="2832"/>
      <w:jc w:val="both"/>
    </w:pPr>
    <w:rPr>
      <w:rFonts w:ascii="Arial" w:hAnsi="Arial"/>
      <w:sz w:val="24"/>
      <w:lang w:val="es-ES"/>
    </w:rPr>
  </w:style>
  <w:style w:type="paragraph" w:styleId="Textoindependiente2">
    <w:name w:val="Body Text 2"/>
    <w:basedOn w:val="Normal"/>
    <w:link w:val="Textoindependiente2Car"/>
    <w:pPr>
      <w:jc w:val="both"/>
    </w:pPr>
    <w:rPr>
      <w:rFonts w:ascii="Arial" w:hAnsi="Arial" w:cs="Arial"/>
      <w:sz w:val="24"/>
    </w:rPr>
  </w:style>
  <w:style w:type="paragraph" w:styleId="Textoindependiente3">
    <w:name w:val="Body Text 3"/>
    <w:basedOn w:val="Normal"/>
    <w:link w:val="Textoindependiente3Car"/>
    <w:pPr>
      <w:jc w:val="both"/>
    </w:pPr>
    <w:rPr>
      <w:rFonts w:ascii="Arial" w:hAnsi="Arial" w:cs="Arial"/>
      <w:sz w:val="22"/>
      <w:lang w:val="es-ES_tradnl"/>
    </w:rPr>
  </w:style>
  <w:style w:type="paragraph" w:styleId="Lista2">
    <w:name w:val="List 2"/>
    <w:basedOn w:val="Normal"/>
    <w:pPr>
      <w:ind w:left="566" w:hanging="283"/>
    </w:pPr>
    <w:rPr>
      <w:rFonts w:ascii="Roman Scalable" w:hAnsi="Roman Scalable"/>
      <w:sz w:val="24"/>
      <w:lang w:val="es-ES_tradnl"/>
    </w:rPr>
  </w:style>
  <w:style w:type="paragraph" w:styleId="Ttulo">
    <w:name w:val="Title"/>
    <w:basedOn w:val="Normal"/>
    <w:link w:val="TtuloCar1"/>
    <w:uiPriority w:val="10"/>
    <w:qFormat/>
    <w:pPr>
      <w:spacing w:before="240" w:after="60"/>
      <w:jc w:val="center"/>
    </w:pPr>
    <w:rPr>
      <w:rFonts w:ascii="Arial" w:hAnsi="Arial"/>
      <w:b/>
      <w:kern w:val="28"/>
      <w:sz w:val="32"/>
      <w:lang w:val="es-ES_tradnl"/>
    </w:rPr>
  </w:style>
  <w:style w:type="paragraph" w:customStyle="1" w:styleId="Default">
    <w:name w:val="Default"/>
    <w:rsid w:val="00EE0281"/>
    <w:pPr>
      <w:autoSpaceDE w:val="0"/>
      <w:autoSpaceDN w:val="0"/>
      <w:adjustRightInd w:val="0"/>
    </w:pPr>
    <w:rPr>
      <w:rFonts w:ascii="Arial" w:hAnsi="Arial" w:cs="Arial"/>
      <w:color w:val="000000"/>
      <w:sz w:val="24"/>
      <w:szCs w:val="24"/>
      <w:lang w:val="es-CO" w:eastAsia="es-CO"/>
    </w:rPr>
  </w:style>
  <w:style w:type="paragraph" w:styleId="Textodeglobo">
    <w:name w:val="Balloon Text"/>
    <w:basedOn w:val="Normal"/>
    <w:link w:val="TextodegloboCar"/>
    <w:uiPriority w:val="99"/>
    <w:semiHidden/>
    <w:unhideWhenUsed/>
    <w:qFormat/>
    <w:rsid w:val="00F712F2"/>
    <w:rPr>
      <w:rFonts w:ascii="Segoe UI" w:hAnsi="Segoe UI" w:cs="Segoe UI"/>
      <w:sz w:val="18"/>
      <w:szCs w:val="18"/>
    </w:rPr>
  </w:style>
  <w:style w:type="character" w:customStyle="1" w:styleId="TextodegloboCar">
    <w:name w:val="Texto de globo Car"/>
    <w:link w:val="Textodeglobo"/>
    <w:uiPriority w:val="99"/>
    <w:semiHidden/>
    <w:qFormat/>
    <w:rsid w:val="00F712F2"/>
    <w:rPr>
      <w:rFonts w:ascii="Segoe UI" w:hAnsi="Segoe UI" w:cs="Segoe UI"/>
      <w:sz w:val="18"/>
      <w:szCs w:val="18"/>
      <w:lang w:eastAsia="es-ES"/>
    </w:rPr>
  </w:style>
  <w:style w:type="character" w:styleId="Hipervnculo">
    <w:name w:val="Hyperlink"/>
    <w:uiPriority w:val="99"/>
    <w:unhideWhenUsed/>
    <w:rsid w:val="004B75B9"/>
    <w:rPr>
      <w:color w:val="0000FF"/>
      <w:u w:val="single"/>
    </w:rPr>
  </w:style>
  <w:style w:type="character" w:styleId="Hipervnculovisitado">
    <w:name w:val="FollowedHyperlink"/>
    <w:uiPriority w:val="99"/>
    <w:unhideWhenUsed/>
    <w:rsid w:val="004B75B9"/>
    <w:rPr>
      <w:color w:val="800080"/>
      <w:u w:val="single"/>
    </w:rPr>
  </w:style>
  <w:style w:type="table" w:styleId="Tablaconcuadrcula">
    <w:name w:val="Table Grid"/>
    <w:basedOn w:val="Tablanormal"/>
    <w:uiPriority w:val="59"/>
    <w:rsid w:val="004B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CC2933"/>
    <w:pPr>
      <w:pBdr>
        <w:top w:val="single" w:sz="4" w:space="0" w:color="D3D3D3"/>
        <w:left w:val="single" w:sz="4" w:space="0" w:color="D3D3D3"/>
        <w:right w:val="single" w:sz="4" w:space="0" w:color="D3D3D3"/>
      </w:pBdr>
      <w:spacing w:before="100" w:beforeAutospacing="1" w:after="100" w:afterAutospacing="1"/>
      <w:jc w:val="center"/>
      <w:textAlignment w:val="center"/>
    </w:pPr>
    <w:rPr>
      <w:b/>
      <w:bCs/>
      <w:color w:val="000000"/>
      <w:sz w:val="18"/>
      <w:szCs w:val="18"/>
      <w:lang w:val="es-ES"/>
    </w:rPr>
  </w:style>
  <w:style w:type="paragraph" w:customStyle="1" w:styleId="xl67">
    <w:name w:val="xl67"/>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68">
    <w:name w:val="xl68"/>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69">
    <w:name w:val="xl69"/>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val="es-ES"/>
    </w:rPr>
  </w:style>
  <w:style w:type="paragraph" w:customStyle="1" w:styleId="xl70">
    <w:name w:val="xl70"/>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71">
    <w:name w:val="xl71"/>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72">
    <w:name w:val="xl72"/>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sz w:val="16"/>
      <w:szCs w:val="16"/>
      <w:lang w:val="es-ES"/>
    </w:rPr>
  </w:style>
  <w:style w:type="paragraph" w:customStyle="1" w:styleId="xl73">
    <w:name w:val="xl73"/>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16"/>
      <w:szCs w:val="16"/>
      <w:lang w:val="es-ES"/>
    </w:rPr>
  </w:style>
  <w:style w:type="paragraph" w:customStyle="1" w:styleId="Sinespaciado1">
    <w:name w:val="Sin espaciado1"/>
    <w:qFormat/>
    <w:rsid w:val="00D278CF"/>
    <w:pPr>
      <w:keepNext/>
      <w:suppressAutoHyphens/>
      <w:spacing w:after="200" w:line="100" w:lineRule="atLeast"/>
      <w:jc w:val="both"/>
    </w:pPr>
    <w:rPr>
      <w:rFonts w:ascii="Calibri" w:eastAsia="Calibri" w:hAnsi="Calibri"/>
      <w:color w:val="00000A"/>
      <w:sz w:val="24"/>
      <w:lang w:val="es-CO" w:eastAsia="en-US"/>
    </w:rPr>
  </w:style>
  <w:style w:type="character" w:styleId="Textodelmarcadordeposicin">
    <w:name w:val="Placeholder Text"/>
    <w:basedOn w:val="Fuentedeprrafopredeter"/>
    <w:uiPriority w:val="99"/>
    <w:semiHidden/>
    <w:qFormat/>
    <w:rsid w:val="004C0CE7"/>
    <w:rPr>
      <w:color w:val="808080"/>
    </w:rPr>
  </w:style>
  <w:style w:type="character" w:customStyle="1" w:styleId="Ttulo6Car">
    <w:name w:val="Título 6 Car"/>
    <w:basedOn w:val="Fuentedeprrafopredeter"/>
    <w:link w:val="Ttulo6"/>
    <w:rsid w:val="00161DAF"/>
    <w:rPr>
      <w:rFonts w:eastAsia="MS Mincho"/>
      <w:b/>
      <w:bCs/>
      <w:noProof/>
      <w:sz w:val="22"/>
      <w:szCs w:val="22"/>
      <w:lang w:val="es-CO" w:eastAsia="es-CO"/>
    </w:rPr>
  </w:style>
  <w:style w:type="character" w:customStyle="1" w:styleId="Ttulo7Car">
    <w:name w:val="Título 7 Car"/>
    <w:basedOn w:val="Fuentedeprrafopredeter"/>
    <w:link w:val="Ttulo7"/>
    <w:rsid w:val="00161DAF"/>
    <w:rPr>
      <w:rFonts w:ascii="CG Omega" w:hAnsi="CG Omega"/>
      <w:noProof/>
      <w:snapToGrid w:val="0"/>
      <w:szCs w:val="24"/>
      <w:lang w:val="en-US" w:eastAsia="es-CO"/>
    </w:rPr>
  </w:style>
  <w:style w:type="character" w:customStyle="1" w:styleId="Ttulo8Car">
    <w:name w:val="Título 8 Car"/>
    <w:basedOn w:val="Fuentedeprrafopredeter"/>
    <w:link w:val="Ttulo8"/>
    <w:rsid w:val="00161DAF"/>
    <w:rPr>
      <w:rFonts w:ascii="CG Omega" w:hAnsi="CG Omega"/>
      <w:b/>
      <w:i/>
      <w:noProof/>
      <w:snapToGrid w:val="0"/>
      <w:sz w:val="22"/>
      <w:szCs w:val="24"/>
      <w:lang w:val="es-ES_tradnl" w:eastAsia="es-CO"/>
    </w:rPr>
  </w:style>
  <w:style w:type="table" w:customStyle="1" w:styleId="TableNormal">
    <w:name w:val="Table Normal"/>
    <w:rsid w:val="00161DAF"/>
    <w:rPr>
      <w:lang w:eastAsia="es-CO"/>
    </w:rPr>
    <w:tblPr>
      <w:tblCellMar>
        <w:top w:w="0" w:type="dxa"/>
        <w:left w:w="0" w:type="dxa"/>
        <w:bottom w:w="0" w:type="dxa"/>
        <w:right w:w="0" w:type="dxa"/>
      </w:tblCellMar>
    </w:tblPr>
  </w:style>
  <w:style w:type="paragraph" w:customStyle="1" w:styleId="cuerpotexto">
    <w:name w:val="cuerpotexto"/>
    <w:basedOn w:val="Normal"/>
    <w:rsid w:val="00161DAF"/>
    <w:pPr>
      <w:spacing w:before="100" w:beforeAutospacing="1" w:after="100" w:afterAutospacing="1"/>
    </w:pPr>
    <w:rPr>
      <w:sz w:val="24"/>
      <w:szCs w:val="24"/>
      <w:lang w:eastAsia="es-CO"/>
    </w:rPr>
  </w:style>
  <w:style w:type="paragraph" w:customStyle="1" w:styleId="CM84">
    <w:name w:val="CM84"/>
    <w:basedOn w:val="Default"/>
    <w:next w:val="Default"/>
    <w:uiPriority w:val="99"/>
    <w:rsid w:val="00161DAF"/>
    <w:rPr>
      <w:color w:val="auto"/>
      <w:lang w:eastAsia="es-ES"/>
    </w:rPr>
  </w:style>
  <w:style w:type="character" w:customStyle="1" w:styleId="user-highlighted-active">
    <w:name w:val="user-highlighted-active"/>
    <w:basedOn w:val="Fuentedeprrafopredeter"/>
    <w:rsid w:val="00161DAF"/>
  </w:style>
  <w:style w:type="character" w:customStyle="1" w:styleId="tooltiptext">
    <w:name w:val="tooltiptext"/>
    <w:basedOn w:val="Fuentedeprrafopredeter"/>
    <w:rsid w:val="00161DAF"/>
  </w:style>
  <w:style w:type="character" w:customStyle="1" w:styleId="m-8413715754986568482gmail-msohyperlinkfollowed">
    <w:name w:val="m_-8413715754986568482gmail-msohyperlinkfollowed"/>
    <w:basedOn w:val="Fuentedeprrafopredeter"/>
    <w:rsid w:val="00161DAF"/>
  </w:style>
  <w:style w:type="character" w:customStyle="1" w:styleId="Ttulo2Car">
    <w:name w:val="Título 2 Car"/>
    <w:basedOn w:val="Fuentedeprrafopredeter"/>
    <w:link w:val="Ttulo2"/>
    <w:qFormat/>
    <w:rsid w:val="00161DAF"/>
    <w:rPr>
      <w:b/>
      <w:sz w:val="24"/>
      <w:lang w:val="es-CO"/>
    </w:rPr>
  </w:style>
  <w:style w:type="paragraph" w:styleId="Textocomentario">
    <w:name w:val="annotation text"/>
    <w:basedOn w:val="Normal"/>
    <w:link w:val="TextocomentarioCar"/>
    <w:uiPriority w:val="99"/>
    <w:unhideWhenUsed/>
    <w:rsid w:val="00161DAF"/>
    <w:rPr>
      <w:lang w:eastAsia="es-CO"/>
    </w:rPr>
  </w:style>
  <w:style w:type="character" w:customStyle="1" w:styleId="TextocomentarioCar">
    <w:name w:val="Texto comentario Car"/>
    <w:basedOn w:val="Fuentedeprrafopredeter"/>
    <w:link w:val="Textocomentario"/>
    <w:uiPriority w:val="99"/>
    <w:rsid w:val="00161DAF"/>
    <w:rPr>
      <w:lang w:val="es-CO" w:eastAsia="es-CO"/>
    </w:rPr>
  </w:style>
  <w:style w:type="paragraph" w:styleId="NormalWeb">
    <w:name w:val="Normal (Web)"/>
    <w:basedOn w:val="Normal"/>
    <w:uiPriority w:val="99"/>
    <w:unhideWhenUsed/>
    <w:qFormat/>
    <w:rsid w:val="00161DAF"/>
    <w:pPr>
      <w:spacing w:before="100" w:beforeAutospacing="1" w:after="100" w:afterAutospacing="1"/>
    </w:pPr>
    <w:rPr>
      <w:sz w:val="24"/>
      <w:szCs w:val="24"/>
      <w:lang w:eastAsia="es-CO"/>
    </w:rPr>
  </w:style>
  <w:style w:type="paragraph" w:styleId="Subttulo">
    <w:name w:val="Subtitle"/>
    <w:basedOn w:val="Normal"/>
    <w:next w:val="Normal"/>
    <w:link w:val="SubttuloCar"/>
    <w:rsid w:val="00161DAF"/>
    <w:pPr>
      <w:jc w:val="center"/>
    </w:pPr>
    <w:rPr>
      <w:sz w:val="24"/>
      <w:szCs w:val="24"/>
      <w:lang w:eastAsia="es-CO"/>
    </w:rPr>
  </w:style>
  <w:style w:type="character" w:customStyle="1" w:styleId="SubttuloCar">
    <w:name w:val="Subtítulo Car"/>
    <w:basedOn w:val="Fuentedeprrafopredeter"/>
    <w:link w:val="Subttulo"/>
    <w:rsid w:val="00161DAF"/>
    <w:rPr>
      <w:sz w:val="24"/>
      <w:szCs w:val="24"/>
      <w:lang w:val="es-CO" w:eastAsia="es-CO"/>
    </w:rPr>
  </w:style>
  <w:style w:type="paragraph" w:styleId="Sinespaciado">
    <w:name w:val="No Spacing"/>
    <w:uiPriority w:val="1"/>
    <w:qFormat/>
    <w:rsid w:val="00161DAF"/>
    <w:rPr>
      <w:lang w:val="es-CO" w:eastAsia="es-CO"/>
    </w:rPr>
  </w:style>
  <w:style w:type="paragraph" w:styleId="Prrafodelista">
    <w:name w:val="List Paragraph"/>
    <w:basedOn w:val="Normal"/>
    <w:link w:val="PrrafodelistaCar"/>
    <w:uiPriority w:val="34"/>
    <w:qFormat/>
    <w:rsid w:val="00161DAF"/>
    <w:pPr>
      <w:ind w:left="720"/>
      <w:contextualSpacing/>
    </w:pPr>
    <w:rPr>
      <w:lang w:eastAsia="es-CO"/>
    </w:rPr>
  </w:style>
  <w:style w:type="character" w:customStyle="1" w:styleId="EncabezadoCar">
    <w:name w:val="Encabezado Car"/>
    <w:basedOn w:val="Fuentedeprrafopredeter"/>
    <w:link w:val="Encabezado"/>
    <w:qFormat/>
    <w:rsid w:val="00161DAF"/>
    <w:rPr>
      <w:lang w:val="es-CO"/>
    </w:rPr>
  </w:style>
  <w:style w:type="paragraph" w:styleId="Textonotapie">
    <w:name w:val="footnote text"/>
    <w:basedOn w:val="Normal"/>
    <w:link w:val="TextonotapieCar"/>
    <w:semiHidden/>
    <w:unhideWhenUsed/>
    <w:rsid w:val="00161DAF"/>
    <w:rPr>
      <w:lang w:val="es-ES" w:eastAsia="es-CO"/>
    </w:rPr>
  </w:style>
  <w:style w:type="character" w:customStyle="1" w:styleId="TextonotapieCar">
    <w:name w:val="Texto nota pie Car"/>
    <w:basedOn w:val="Fuentedeprrafopredeter"/>
    <w:link w:val="Textonotapie"/>
    <w:semiHidden/>
    <w:rsid w:val="00161DAF"/>
    <w:rPr>
      <w:lang w:eastAsia="es-CO"/>
    </w:rPr>
  </w:style>
  <w:style w:type="character" w:styleId="Refdenotaalpie">
    <w:name w:val="footnote reference"/>
    <w:basedOn w:val="Fuentedeprrafopredeter"/>
    <w:semiHidden/>
    <w:unhideWhenUsed/>
    <w:rsid w:val="00161DAF"/>
    <w:rPr>
      <w:vertAlign w:val="superscript"/>
    </w:rPr>
  </w:style>
  <w:style w:type="character" w:styleId="Refdecomentario">
    <w:name w:val="annotation reference"/>
    <w:basedOn w:val="Fuentedeprrafopredeter"/>
    <w:uiPriority w:val="99"/>
    <w:unhideWhenUsed/>
    <w:rsid w:val="00161DAF"/>
    <w:rPr>
      <w:sz w:val="16"/>
      <w:szCs w:val="16"/>
    </w:rPr>
  </w:style>
  <w:style w:type="paragraph" w:styleId="Asuntodelcomentario">
    <w:name w:val="annotation subject"/>
    <w:basedOn w:val="Textocomentario"/>
    <w:next w:val="Textocomentario"/>
    <w:link w:val="AsuntodelcomentarioCar"/>
    <w:semiHidden/>
    <w:unhideWhenUsed/>
    <w:rsid w:val="00161DAF"/>
    <w:rPr>
      <w:b/>
      <w:bCs/>
    </w:rPr>
  </w:style>
  <w:style w:type="character" w:customStyle="1" w:styleId="AsuntodelcomentarioCar">
    <w:name w:val="Asunto del comentario Car"/>
    <w:basedOn w:val="TextocomentarioCar"/>
    <w:link w:val="Asuntodelcomentario"/>
    <w:semiHidden/>
    <w:rsid w:val="00161DAF"/>
    <w:rPr>
      <w:b/>
      <w:bCs/>
      <w:lang w:val="es-CO" w:eastAsia="es-CO"/>
    </w:rPr>
  </w:style>
  <w:style w:type="paragraph" w:styleId="Revisin">
    <w:name w:val="Revision"/>
    <w:hidden/>
    <w:uiPriority w:val="99"/>
    <w:semiHidden/>
    <w:rsid w:val="00161DAF"/>
    <w:rPr>
      <w:lang w:val="es-CO" w:eastAsia="es-CO"/>
    </w:rPr>
  </w:style>
  <w:style w:type="character" w:customStyle="1" w:styleId="PiedepginaCar">
    <w:name w:val="Pie de página Car"/>
    <w:basedOn w:val="Fuentedeprrafopredeter"/>
    <w:link w:val="Piedepgina"/>
    <w:qFormat/>
    <w:rsid w:val="00161DAF"/>
    <w:rPr>
      <w:lang w:val="es-CO"/>
    </w:rPr>
  </w:style>
  <w:style w:type="character" w:styleId="Nmerodepgina">
    <w:name w:val="page number"/>
    <w:basedOn w:val="Fuentedeprrafopredeter"/>
    <w:rsid w:val="00161DAF"/>
  </w:style>
  <w:style w:type="character" w:customStyle="1" w:styleId="TtuloCar1">
    <w:name w:val="Título Car1"/>
    <w:basedOn w:val="Fuentedeprrafopredeter"/>
    <w:link w:val="Ttulo"/>
    <w:uiPriority w:val="10"/>
    <w:rsid w:val="00161DAF"/>
    <w:rPr>
      <w:rFonts w:ascii="Arial" w:hAnsi="Arial"/>
      <w:b/>
      <w:kern w:val="28"/>
      <w:sz w:val="32"/>
      <w:lang w:val="es-ES_tradnl"/>
    </w:rPr>
  </w:style>
  <w:style w:type="paragraph" w:customStyle="1" w:styleId="Textodenotaalfinal">
    <w:name w:val="Texto de nota al final"/>
    <w:basedOn w:val="Normal"/>
    <w:rsid w:val="00161DAF"/>
    <w:pPr>
      <w:widowControl w:val="0"/>
    </w:pPr>
    <w:rPr>
      <w:rFonts w:ascii="Courier New" w:hAnsi="Courier New"/>
      <w:noProof/>
      <w:sz w:val="24"/>
      <w:lang w:val="es-ES_tradnl" w:eastAsia="es-CO"/>
    </w:rPr>
  </w:style>
  <w:style w:type="character" w:customStyle="1" w:styleId="apple-converted-space">
    <w:name w:val="apple-converted-space"/>
    <w:basedOn w:val="Fuentedeprrafopredeter"/>
    <w:rsid w:val="00161DAF"/>
  </w:style>
  <w:style w:type="character" w:styleId="nfasis">
    <w:name w:val="Emphasis"/>
    <w:basedOn w:val="Fuentedeprrafopredeter"/>
    <w:uiPriority w:val="20"/>
    <w:qFormat/>
    <w:rsid w:val="00161DAF"/>
    <w:rPr>
      <w:i/>
      <w:iCs/>
    </w:rPr>
  </w:style>
  <w:style w:type="paragraph" w:customStyle="1" w:styleId="Ttulo10">
    <w:name w:val="Título1"/>
    <w:basedOn w:val="Normal"/>
    <w:link w:val="TtuloCar"/>
    <w:qFormat/>
    <w:rsid w:val="00161DAF"/>
    <w:pPr>
      <w:spacing w:before="240" w:after="60"/>
      <w:jc w:val="center"/>
    </w:pPr>
    <w:rPr>
      <w:rFonts w:ascii="Arial" w:hAnsi="Arial"/>
      <w:b/>
      <w:noProof/>
      <w:kern w:val="28"/>
      <w:sz w:val="32"/>
      <w:lang w:val="es-ES_tradnl" w:eastAsia="es-CO"/>
    </w:rPr>
  </w:style>
  <w:style w:type="character" w:customStyle="1" w:styleId="TtuloCar">
    <w:name w:val="Título Car"/>
    <w:link w:val="Ttulo10"/>
    <w:rsid w:val="00161DAF"/>
    <w:rPr>
      <w:rFonts w:ascii="Arial" w:hAnsi="Arial"/>
      <w:b/>
      <w:noProof/>
      <w:kern w:val="28"/>
      <w:sz w:val="32"/>
      <w:lang w:val="es-ES_tradnl" w:eastAsia="es-CO"/>
    </w:rPr>
  </w:style>
  <w:style w:type="paragraph" w:customStyle="1" w:styleId="Encabezado2">
    <w:name w:val="Encabezado 2"/>
    <w:basedOn w:val="Normal"/>
    <w:next w:val="Normal"/>
    <w:uiPriority w:val="9"/>
    <w:unhideWhenUsed/>
    <w:qFormat/>
    <w:rsid w:val="00161DAF"/>
    <w:pPr>
      <w:keepNext/>
      <w:keepLines/>
      <w:suppressAutoHyphens/>
      <w:spacing w:before="200" w:line="276" w:lineRule="auto"/>
      <w:outlineLvl w:val="1"/>
    </w:pPr>
    <w:rPr>
      <w:rFonts w:ascii="Cambria" w:hAnsi="Cambria"/>
      <w:b/>
      <w:bCs/>
      <w:noProof/>
      <w:color w:val="4F81BD"/>
      <w:sz w:val="26"/>
      <w:szCs w:val="26"/>
      <w:lang w:eastAsia="en-US"/>
    </w:rPr>
  </w:style>
  <w:style w:type="character" w:customStyle="1" w:styleId="codigobarras">
    <w:name w:val="codigo barras"/>
    <w:qFormat/>
    <w:rsid w:val="00161DAF"/>
    <w:rPr>
      <w:rFonts w:ascii="Code3of9" w:hAnsi="Code3of9"/>
      <w:b w:val="0"/>
    </w:rPr>
  </w:style>
  <w:style w:type="character" w:styleId="Textoennegrita">
    <w:name w:val="Strong"/>
    <w:uiPriority w:val="22"/>
    <w:qFormat/>
    <w:rsid w:val="00161DAF"/>
    <w:rPr>
      <w:b/>
      <w:bCs/>
    </w:rPr>
  </w:style>
  <w:style w:type="character" w:customStyle="1" w:styleId="EnlacedeInternet">
    <w:name w:val="Enlace de Internet"/>
    <w:uiPriority w:val="99"/>
    <w:unhideWhenUsed/>
    <w:rsid w:val="00161DAF"/>
    <w:rPr>
      <w:color w:val="0000FF"/>
      <w:u w:val="single"/>
    </w:rPr>
  </w:style>
  <w:style w:type="paragraph" w:customStyle="1" w:styleId="Cuerpodetexto">
    <w:name w:val="Cuerpo de texto"/>
    <w:basedOn w:val="Normal"/>
    <w:rsid w:val="00161DAF"/>
    <w:pPr>
      <w:suppressAutoHyphens/>
      <w:spacing w:after="140" w:line="288" w:lineRule="auto"/>
    </w:pPr>
    <w:rPr>
      <w:noProof/>
      <w:sz w:val="24"/>
      <w:szCs w:val="24"/>
      <w:lang w:val="es-ES" w:eastAsia="es-CO"/>
    </w:rPr>
  </w:style>
  <w:style w:type="paragraph" w:styleId="Lista">
    <w:name w:val="List"/>
    <w:basedOn w:val="Cuerpodetexto"/>
    <w:rsid w:val="00161DAF"/>
    <w:rPr>
      <w:rFonts w:cs="FreeSans"/>
    </w:rPr>
  </w:style>
  <w:style w:type="paragraph" w:customStyle="1" w:styleId="Pie">
    <w:name w:val="Pie"/>
    <w:basedOn w:val="Normal"/>
    <w:rsid w:val="00161DAF"/>
    <w:pPr>
      <w:suppressLineNumbers/>
      <w:suppressAutoHyphens/>
      <w:spacing w:before="120" w:after="120"/>
    </w:pPr>
    <w:rPr>
      <w:rFonts w:cs="FreeSans"/>
      <w:i/>
      <w:iCs/>
      <w:noProof/>
      <w:sz w:val="24"/>
      <w:szCs w:val="24"/>
      <w:lang w:val="es-ES" w:eastAsia="es-CO"/>
    </w:rPr>
  </w:style>
  <w:style w:type="paragraph" w:customStyle="1" w:styleId="ndice">
    <w:name w:val="Índice"/>
    <w:basedOn w:val="Normal"/>
    <w:qFormat/>
    <w:rsid w:val="00161DAF"/>
    <w:pPr>
      <w:suppressLineNumbers/>
      <w:suppressAutoHyphens/>
    </w:pPr>
    <w:rPr>
      <w:rFonts w:cs="FreeSans"/>
      <w:noProof/>
      <w:sz w:val="24"/>
      <w:szCs w:val="24"/>
      <w:lang w:val="es-ES" w:eastAsia="es-CO"/>
    </w:rPr>
  </w:style>
  <w:style w:type="paragraph" w:customStyle="1" w:styleId="Encabezamiento">
    <w:name w:val="Encabezamiento"/>
    <w:basedOn w:val="Normal"/>
    <w:uiPriority w:val="99"/>
    <w:unhideWhenUsed/>
    <w:rsid w:val="00161DAF"/>
    <w:pPr>
      <w:tabs>
        <w:tab w:val="center" w:pos="4419"/>
        <w:tab w:val="right" w:pos="8838"/>
      </w:tabs>
      <w:suppressAutoHyphens/>
    </w:pPr>
    <w:rPr>
      <w:rFonts w:ascii="Calibri" w:eastAsia="Calibri" w:hAnsi="Calibri"/>
      <w:noProof/>
      <w:sz w:val="22"/>
      <w:szCs w:val="22"/>
      <w:lang w:eastAsia="en-US"/>
    </w:rPr>
  </w:style>
  <w:style w:type="paragraph" w:customStyle="1" w:styleId="estilo1">
    <w:name w:val="estilo1"/>
    <w:basedOn w:val="Normal"/>
    <w:rsid w:val="00161DAF"/>
    <w:pPr>
      <w:spacing w:before="230" w:after="230" w:line="216" w:lineRule="atLeast"/>
      <w:ind w:left="230" w:right="230"/>
    </w:pPr>
    <w:rPr>
      <w:rFonts w:ascii="Verdana" w:hAnsi="Verdana"/>
      <w:noProof/>
      <w:color w:val="000000"/>
      <w:sz w:val="18"/>
      <w:szCs w:val="18"/>
      <w:lang w:eastAsia="es-CO"/>
    </w:rPr>
  </w:style>
  <w:style w:type="character" w:customStyle="1" w:styleId="Ttulo1Car">
    <w:name w:val="Título 1 Car"/>
    <w:basedOn w:val="Fuentedeprrafopredeter"/>
    <w:link w:val="Ttulo1"/>
    <w:rsid w:val="00161DAF"/>
    <w:rPr>
      <w:b/>
      <w:sz w:val="24"/>
      <w:lang w:val="es-ES_tradnl"/>
    </w:rPr>
  </w:style>
  <w:style w:type="character" w:customStyle="1" w:styleId="Ttulo2Car1">
    <w:name w:val="Título 2 Car1"/>
    <w:basedOn w:val="Fuentedeprrafopredeter"/>
    <w:rsid w:val="00161DAF"/>
    <w:rPr>
      <w:rFonts w:ascii="Arial" w:eastAsia="MS Mincho" w:hAnsi="Arial" w:cs="Arial"/>
      <w:b/>
      <w:bCs/>
      <w:i/>
      <w:iCs/>
      <w:noProof/>
      <w:sz w:val="28"/>
      <w:szCs w:val="28"/>
      <w:lang w:val="es-CO"/>
    </w:rPr>
  </w:style>
  <w:style w:type="character" w:customStyle="1" w:styleId="Ttulo3Car">
    <w:name w:val="Título 3 Car"/>
    <w:basedOn w:val="Fuentedeprrafopredeter"/>
    <w:link w:val="Ttulo3"/>
    <w:rsid w:val="00161DAF"/>
    <w:rPr>
      <w:sz w:val="24"/>
      <w:lang w:val="es-CO"/>
    </w:rPr>
  </w:style>
  <w:style w:type="character" w:customStyle="1" w:styleId="Ttulo4Car">
    <w:name w:val="Título 4 Car"/>
    <w:basedOn w:val="Fuentedeprrafopredeter"/>
    <w:link w:val="Ttulo4"/>
    <w:rsid w:val="00161DAF"/>
    <w:rPr>
      <w:rFonts w:ascii="Arial" w:hAnsi="Arial"/>
      <w:sz w:val="24"/>
      <w:lang w:val="es-CO"/>
    </w:rPr>
  </w:style>
  <w:style w:type="character" w:customStyle="1" w:styleId="Ttulo5Car">
    <w:name w:val="Título 5 Car"/>
    <w:basedOn w:val="Fuentedeprrafopredeter"/>
    <w:link w:val="Ttulo5"/>
    <w:rsid w:val="00161DAF"/>
    <w:rPr>
      <w:rFonts w:cs="Arial"/>
      <w:b/>
      <w:sz w:val="22"/>
      <w:lang w:val="es-CO"/>
    </w:rPr>
  </w:style>
  <w:style w:type="numbering" w:customStyle="1" w:styleId="Sinlista1">
    <w:name w:val="Sin lista1"/>
    <w:next w:val="Sinlista"/>
    <w:uiPriority w:val="99"/>
    <w:semiHidden/>
    <w:unhideWhenUsed/>
    <w:rsid w:val="00161DAF"/>
  </w:style>
  <w:style w:type="paragraph" w:styleId="Descripcin">
    <w:name w:val="caption"/>
    <w:basedOn w:val="Normal"/>
    <w:next w:val="Normal"/>
    <w:uiPriority w:val="35"/>
    <w:unhideWhenUsed/>
    <w:qFormat/>
    <w:rsid w:val="00161DAF"/>
    <w:pPr>
      <w:spacing w:after="200"/>
    </w:pPr>
    <w:rPr>
      <w:rFonts w:ascii="Calibri" w:hAnsi="Calibri"/>
      <w:b/>
      <w:bCs/>
      <w:color w:val="4F81BD"/>
      <w:sz w:val="18"/>
      <w:szCs w:val="18"/>
      <w:lang w:eastAsia="es-CO"/>
    </w:rPr>
  </w:style>
  <w:style w:type="character" w:customStyle="1" w:styleId="PrrafodelistaCar">
    <w:name w:val="Párrafo de lista Car"/>
    <w:basedOn w:val="Fuentedeprrafopredeter"/>
    <w:link w:val="Prrafodelista"/>
    <w:uiPriority w:val="34"/>
    <w:locked/>
    <w:rsid w:val="00161DAF"/>
    <w:rPr>
      <w:lang w:val="es-CO" w:eastAsia="es-CO"/>
    </w:rPr>
  </w:style>
  <w:style w:type="character" w:customStyle="1" w:styleId="Textoindependiente2Car">
    <w:name w:val="Texto independiente 2 Car"/>
    <w:basedOn w:val="Fuentedeprrafopredeter"/>
    <w:link w:val="Textoindependiente2"/>
    <w:rsid w:val="00161DAF"/>
    <w:rPr>
      <w:rFonts w:ascii="Arial" w:hAnsi="Arial" w:cs="Arial"/>
      <w:sz w:val="24"/>
      <w:lang w:val="es-CO"/>
    </w:rPr>
  </w:style>
  <w:style w:type="character" w:customStyle="1" w:styleId="Textoindependiente3Car">
    <w:name w:val="Texto independiente 3 Car"/>
    <w:basedOn w:val="Fuentedeprrafopredeter"/>
    <w:link w:val="Textoindependiente3"/>
    <w:rsid w:val="00161DAF"/>
    <w:rPr>
      <w:rFonts w:ascii="Arial" w:hAnsi="Arial" w:cs="Arial"/>
      <w:sz w:val="22"/>
      <w:lang w:val="es-ES_tradnl"/>
    </w:rPr>
  </w:style>
  <w:style w:type="character" w:customStyle="1" w:styleId="A11">
    <w:name w:val="A11"/>
    <w:uiPriority w:val="99"/>
    <w:rsid w:val="00161DAF"/>
    <w:rPr>
      <w:b/>
      <w:bCs/>
      <w:i/>
      <w:iCs/>
      <w:color w:val="000000"/>
      <w:sz w:val="15"/>
      <w:szCs w:val="15"/>
    </w:rPr>
  </w:style>
  <w:style w:type="table" w:customStyle="1" w:styleId="9">
    <w:name w:val="9"/>
    <w:basedOn w:val="TableNormal"/>
    <w:rsid w:val="00161DAF"/>
    <w:tblPr>
      <w:tblStyleRowBandSize w:val="1"/>
      <w:tblStyleColBandSize w:val="1"/>
      <w:tblCellMar>
        <w:left w:w="70" w:type="dxa"/>
        <w:right w:w="70" w:type="dxa"/>
      </w:tblCellMar>
    </w:tblPr>
  </w:style>
  <w:style w:type="table" w:customStyle="1" w:styleId="8">
    <w:name w:val="8"/>
    <w:basedOn w:val="TableNormal"/>
    <w:rsid w:val="00161DAF"/>
    <w:tblPr>
      <w:tblStyleRowBandSize w:val="1"/>
      <w:tblStyleColBandSize w:val="1"/>
      <w:tblCellMar>
        <w:left w:w="70" w:type="dxa"/>
        <w:right w:w="70" w:type="dxa"/>
      </w:tblCellMar>
    </w:tblPr>
  </w:style>
  <w:style w:type="table" w:customStyle="1" w:styleId="7">
    <w:name w:val="7"/>
    <w:basedOn w:val="TableNormal"/>
    <w:rsid w:val="00161DAF"/>
    <w:tblPr>
      <w:tblStyleRowBandSize w:val="1"/>
      <w:tblStyleColBandSize w:val="1"/>
      <w:tblCellMar>
        <w:left w:w="115" w:type="dxa"/>
        <w:right w:w="115" w:type="dxa"/>
      </w:tblCellMar>
    </w:tblPr>
  </w:style>
  <w:style w:type="table" w:customStyle="1" w:styleId="6">
    <w:name w:val="6"/>
    <w:basedOn w:val="TableNormal"/>
    <w:rsid w:val="00161DAF"/>
    <w:tblPr>
      <w:tblStyleRowBandSize w:val="1"/>
      <w:tblStyleColBandSize w:val="1"/>
      <w:tblCellMar>
        <w:left w:w="70" w:type="dxa"/>
        <w:right w:w="70" w:type="dxa"/>
      </w:tblCellMar>
    </w:tblPr>
  </w:style>
  <w:style w:type="table" w:customStyle="1" w:styleId="5">
    <w:name w:val="5"/>
    <w:basedOn w:val="TableNormal"/>
    <w:rsid w:val="00161DAF"/>
    <w:tblPr>
      <w:tblStyleRowBandSize w:val="1"/>
      <w:tblStyleColBandSize w:val="1"/>
      <w:tblCellMar>
        <w:left w:w="115" w:type="dxa"/>
        <w:right w:w="115" w:type="dxa"/>
      </w:tblCellMar>
    </w:tblPr>
  </w:style>
  <w:style w:type="table" w:customStyle="1" w:styleId="4">
    <w:name w:val="4"/>
    <w:basedOn w:val="TableNormal"/>
    <w:rsid w:val="00161DAF"/>
    <w:tblPr>
      <w:tblStyleRowBandSize w:val="1"/>
      <w:tblStyleColBandSize w:val="1"/>
      <w:tblCellMar>
        <w:left w:w="70" w:type="dxa"/>
        <w:right w:w="70" w:type="dxa"/>
      </w:tblCellMar>
    </w:tblPr>
  </w:style>
  <w:style w:type="table" w:customStyle="1" w:styleId="3">
    <w:name w:val="3"/>
    <w:basedOn w:val="TableNormal"/>
    <w:rsid w:val="00161DAF"/>
    <w:tblPr>
      <w:tblStyleRowBandSize w:val="1"/>
      <w:tblStyleColBandSize w:val="1"/>
      <w:tblCellMar>
        <w:left w:w="115" w:type="dxa"/>
        <w:right w:w="115" w:type="dxa"/>
      </w:tblCellMar>
    </w:tblPr>
  </w:style>
  <w:style w:type="table" w:customStyle="1" w:styleId="2">
    <w:name w:val="2"/>
    <w:basedOn w:val="TableNormal"/>
    <w:rsid w:val="00161DAF"/>
    <w:tblPr>
      <w:tblStyleRowBandSize w:val="1"/>
      <w:tblStyleColBandSize w:val="1"/>
      <w:tblCellMar>
        <w:left w:w="115" w:type="dxa"/>
        <w:right w:w="115" w:type="dxa"/>
      </w:tblCellMar>
    </w:tblPr>
  </w:style>
  <w:style w:type="table" w:customStyle="1" w:styleId="1">
    <w:name w:val="1"/>
    <w:basedOn w:val="TableNormal"/>
    <w:rsid w:val="00161DAF"/>
    <w:tblPr>
      <w:tblStyleRowBandSize w:val="1"/>
      <w:tblStyleColBandSize w:val="1"/>
      <w:tblCellMar>
        <w:left w:w="108" w:type="dxa"/>
        <w:right w:w="108" w:type="dxa"/>
      </w:tblCellMar>
    </w:tblPr>
  </w:style>
  <w:style w:type="character" w:customStyle="1" w:styleId="tl8wme">
    <w:name w:val="tl8wme"/>
    <w:basedOn w:val="Fuentedeprrafopredeter"/>
    <w:rsid w:val="00161DAF"/>
  </w:style>
  <w:style w:type="character" w:customStyle="1" w:styleId="wlul0c">
    <w:name w:val="wlul0c"/>
    <w:basedOn w:val="Fuentedeprrafopredeter"/>
    <w:rsid w:val="00161DAF"/>
  </w:style>
  <w:style w:type="character" w:styleId="Mencinsinresolver">
    <w:name w:val="Unresolved Mention"/>
    <w:basedOn w:val="Fuentedeprrafopredeter"/>
    <w:uiPriority w:val="99"/>
    <w:semiHidden/>
    <w:unhideWhenUsed/>
    <w:rsid w:val="00591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6545">
      <w:bodyDiv w:val="1"/>
      <w:marLeft w:val="0"/>
      <w:marRight w:val="0"/>
      <w:marTop w:val="0"/>
      <w:marBottom w:val="0"/>
      <w:divBdr>
        <w:top w:val="none" w:sz="0" w:space="0" w:color="auto"/>
        <w:left w:val="none" w:sz="0" w:space="0" w:color="auto"/>
        <w:bottom w:val="none" w:sz="0" w:space="0" w:color="auto"/>
        <w:right w:val="none" w:sz="0" w:space="0" w:color="auto"/>
      </w:divBdr>
    </w:div>
    <w:div w:id="247159035">
      <w:bodyDiv w:val="1"/>
      <w:marLeft w:val="0"/>
      <w:marRight w:val="0"/>
      <w:marTop w:val="0"/>
      <w:marBottom w:val="0"/>
      <w:divBdr>
        <w:top w:val="none" w:sz="0" w:space="0" w:color="auto"/>
        <w:left w:val="none" w:sz="0" w:space="0" w:color="auto"/>
        <w:bottom w:val="none" w:sz="0" w:space="0" w:color="auto"/>
        <w:right w:val="none" w:sz="0" w:space="0" w:color="auto"/>
      </w:divBdr>
    </w:div>
    <w:div w:id="462429257">
      <w:bodyDiv w:val="1"/>
      <w:marLeft w:val="0"/>
      <w:marRight w:val="0"/>
      <w:marTop w:val="0"/>
      <w:marBottom w:val="0"/>
      <w:divBdr>
        <w:top w:val="none" w:sz="0" w:space="0" w:color="auto"/>
        <w:left w:val="none" w:sz="0" w:space="0" w:color="auto"/>
        <w:bottom w:val="none" w:sz="0" w:space="0" w:color="auto"/>
        <w:right w:val="none" w:sz="0" w:space="0" w:color="auto"/>
      </w:divBdr>
    </w:div>
    <w:div w:id="515534585">
      <w:bodyDiv w:val="1"/>
      <w:marLeft w:val="0"/>
      <w:marRight w:val="0"/>
      <w:marTop w:val="0"/>
      <w:marBottom w:val="0"/>
      <w:divBdr>
        <w:top w:val="none" w:sz="0" w:space="0" w:color="auto"/>
        <w:left w:val="none" w:sz="0" w:space="0" w:color="auto"/>
        <w:bottom w:val="none" w:sz="0" w:space="0" w:color="auto"/>
        <w:right w:val="none" w:sz="0" w:space="0" w:color="auto"/>
      </w:divBdr>
    </w:div>
    <w:div w:id="703483627">
      <w:bodyDiv w:val="1"/>
      <w:marLeft w:val="0"/>
      <w:marRight w:val="0"/>
      <w:marTop w:val="0"/>
      <w:marBottom w:val="0"/>
      <w:divBdr>
        <w:top w:val="none" w:sz="0" w:space="0" w:color="auto"/>
        <w:left w:val="none" w:sz="0" w:space="0" w:color="auto"/>
        <w:bottom w:val="none" w:sz="0" w:space="0" w:color="auto"/>
        <w:right w:val="none" w:sz="0" w:space="0" w:color="auto"/>
      </w:divBdr>
    </w:div>
    <w:div w:id="1894463994">
      <w:bodyDiv w:val="1"/>
      <w:marLeft w:val="0"/>
      <w:marRight w:val="0"/>
      <w:marTop w:val="0"/>
      <w:marBottom w:val="0"/>
      <w:divBdr>
        <w:top w:val="none" w:sz="0" w:space="0" w:color="auto"/>
        <w:left w:val="none" w:sz="0" w:space="0" w:color="auto"/>
        <w:bottom w:val="none" w:sz="0" w:space="0" w:color="auto"/>
        <w:right w:val="none" w:sz="0" w:space="0" w:color="auto"/>
      </w:divBdr>
    </w:div>
    <w:div w:id="21093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poscombustible@upme.gov.co"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mailto:cuposcombustible@upme.gov.co"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uposcombustible@upme.gov.co"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Templates\3082\Resoluci&#243;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8B834CBB9E43508BEB24C2048FD1F7"/>
        <w:category>
          <w:name w:val="General"/>
          <w:gallery w:val="placeholder"/>
        </w:category>
        <w:types>
          <w:type w:val="bbPlcHdr"/>
        </w:types>
        <w:behaviors>
          <w:behavior w:val="content"/>
        </w:behaviors>
        <w:guid w:val="{703459C9-4170-41B9-AB23-FAE2C3592910}"/>
      </w:docPartPr>
      <w:docPartBody>
        <w:p w:rsidR="003C44E6" w:rsidRDefault="005A7477">
          <w:r w:rsidRPr="005B7C98">
            <w:rPr>
              <w:rStyle w:val="Textodelmarcadordeposicin"/>
            </w:rPr>
            <w:t>[Título]</w:t>
          </w:r>
        </w:p>
      </w:docPartBody>
    </w:docPart>
    <w:docPart>
      <w:docPartPr>
        <w:name w:val="81C349D29C754E188B6470FB20BC9A32"/>
        <w:category>
          <w:name w:val="General"/>
          <w:gallery w:val="placeholder"/>
        </w:category>
        <w:types>
          <w:type w:val="bbPlcHdr"/>
        </w:types>
        <w:behaviors>
          <w:behavior w:val="content"/>
        </w:behaviors>
        <w:guid w:val="{87181487-59C8-4C6B-AA55-EE552E0802B3}"/>
      </w:docPartPr>
      <w:docPartBody>
        <w:p w:rsidR="003C44E6" w:rsidRDefault="005A7477">
          <w:r w:rsidRPr="005B7C98">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Candara"/>
    <w:panose1 w:val="00000000000000000000"/>
    <w:charset w:val="00"/>
    <w:family w:val="roman"/>
    <w:notTrueType/>
    <w:pitch w:val="default"/>
  </w:font>
  <w:font w:name="Roman Scalab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de3of9">
    <w:altName w:val="Calibri"/>
    <w:charset w:val="00"/>
    <w:family w:val="auto"/>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ee 3 of 9">
    <w:altName w:val="Courier New"/>
    <w:charset w:val="00"/>
    <w:family w:val="moder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77"/>
    <w:rsid w:val="002C684E"/>
    <w:rsid w:val="003C44E6"/>
    <w:rsid w:val="003C6C73"/>
    <w:rsid w:val="00503E6F"/>
    <w:rsid w:val="00561BCE"/>
    <w:rsid w:val="005718CB"/>
    <w:rsid w:val="005A7477"/>
    <w:rsid w:val="0073704C"/>
    <w:rsid w:val="00760CF1"/>
    <w:rsid w:val="008301C8"/>
    <w:rsid w:val="00864090"/>
    <w:rsid w:val="00900636"/>
    <w:rsid w:val="00BA17A3"/>
    <w:rsid w:val="00C4082D"/>
    <w:rsid w:val="00C44A05"/>
    <w:rsid w:val="00C46BB8"/>
    <w:rsid w:val="00DF1AF8"/>
    <w:rsid w:val="00DF2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77"/>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7477"/>
    <w:rPr>
      <w:color w:val="808080"/>
    </w:rPr>
  </w:style>
  <w:style w:type="paragraph" w:customStyle="1" w:styleId="E4C6056F3EF24042882F5B8381220623">
    <w:name w:val="E4C6056F3EF24042882F5B8381220623"/>
    <w:rsid w:val="005A7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E407458BDBAEF4DAC88838F497BA735" ma:contentTypeVersion="2" ma:contentTypeDescription="Crear nuevo documento." ma:contentTypeScope="" ma:versionID="e4668f655cd8a6787c87837a242e7e0c">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C47AC-3A48-4793-802E-9C5A4CE09E4C}"/>
</file>

<file path=customXml/itemProps2.xml><?xml version="1.0" encoding="utf-8"?>
<ds:datastoreItem xmlns:ds="http://schemas.openxmlformats.org/officeDocument/2006/customXml" ds:itemID="{0082F6CF-FE1C-4665-92FC-ACAA80EAEBA7}"/>
</file>

<file path=customXml/itemProps3.xml><?xml version="1.0" encoding="utf-8"?>
<ds:datastoreItem xmlns:ds="http://schemas.openxmlformats.org/officeDocument/2006/customXml" ds:itemID="{06E43E64-C0B7-44D7-85B4-BB26923D98AC}"/>
</file>

<file path=customXml/itemProps4.xml><?xml version="1.0" encoding="utf-8"?>
<ds:datastoreItem xmlns:ds="http://schemas.openxmlformats.org/officeDocument/2006/customXml" ds:itemID="{7891BD28-1582-4050-B46F-5D7F68D29A14}"/>
</file>

<file path=docProps/app.xml><?xml version="1.0" encoding="utf-8"?>
<Properties xmlns="http://schemas.openxmlformats.org/officeDocument/2006/extended-properties" xmlns:vt="http://schemas.openxmlformats.org/officeDocument/2006/docPropsVTypes">
  <Template>Resolución</Template>
  <TotalTime>3</TotalTime>
  <Pages>13</Pages>
  <Words>5029</Words>
  <Characters>26219</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“Por la cual se establece la metodología, los requisitos y el procedimiento para acceder a los cupos de combustible exento del impuesto nacional y la sobretasa al ACPM que deben ser tramitados y asignados por la UPME para cada vigencia fiscal.”</vt:lpstr>
    </vt:vector>
  </TitlesOfParts>
  <Company>MINMINAS</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establece la metodología, los requisitos y el procedimiento para acceder a los cupos de combustible exento del impuesto nacional y la sobretasa al ACPM que deben ser tramitados y asignados por la UPME para cada vigencia fiscal.”</dc:title>
  <dc:subject/>
  <dc:creator>UPME</dc:creator>
  <cp:keywords/>
  <cp:lastModifiedBy>Margareth Muñoz Romero</cp:lastModifiedBy>
  <cp:revision>4</cp:revision>
  <cp:lastPrinted>2020-05-22T15:31:00Z</cp:lastPrinted>
  <dcterms:created xsi:type="dcterms:W3CDTF">2020-05-22T15:28:00Z</dcterms:created>
  <dcterms:modified xsi:type="dcterms:W3CDTF">2020-05-22T15:31:00Z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0x010100EE407458BDBAEF4DAC88838F497BA735</vt:lpwstr>
  </property>
</Properties>
</file>