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F79BE" w14:textId="77777777" w:rsidR="00161DAF" w:rsidRPr="00C2486C" w:rsidRDefault="00161DAF" w:rsidP="00161DAF">
      <w:pPr>
        <w:jc w:val="center"/>
        <w:rPr>
          <w:rFonts w:ascii="Arial" w:eastAsia="Arial" w:hAnsi="Arial" w:cs="Arial"/>
          <w:b/>
          <w:sz w:val="24"/>
          <w:szCs w:val="24"/>
        </w:rPr>
      </w:pPr>
      <w:r w:rsidRPr="00C2486C">
        <w:rPr>
          <w:rFonts w:ascii="Arial" w:eastAsia="Arial" w:hAnsi="Arial" w:cs="Arial"/>
          <w:b/>
          <w:sz w:val="24"/>
          <w:szCs w:val="24"/>
        </w:rPr>
        <w:t>EL DIRECTOR GENERAL (E) DE LA UNIDAD DE PLANEACIÓN MINERO ENERGÉTICA - UPME</w:t>
      </w:r>
    </w:p>
    <w:p w14:paraId="7D7E5426" w14:textId="77777777" w:rsidR="00161DAF" w:rsidRPr="00C2486C" w:rsidRDefault="00161DAF" w:rsidP="00161DAF">
      <w:pPr>
        <w:jc w:val="center"/>
        <w:rPr>
          <w:rFonts w:ascii="Arial" w:eastAsia="Arial" w:hAnsi="Arial" w:cs="Arial"/>
          <w:b/>
          <w:sz w:val="24"/>
          <w:szCs w:val="24"/>
        </w:rPr>
      </w:pPr>
    </w:p>
    <w:p w14:paraId="726F25BF" w14:textId="77777777" w:rsidR="00161DAF" w:rsidRPr="00C2486C" w:rsidRDefault="00161DAF" w:rsidP="00161DAF">
      <w:pPr>
        <w:jc w:val="center"/>
        <w:rPr>
          <w:rFonts w:ascii="Arial" w:eastAsia="Arial" w:hAnsi="Arial" w:cs="Arial"/>
          <w:color w:val="000000"/>
          <w:sz w:val="24"/>
          <w:szCs w:val="24"/>
          <w:u w:val="single"/>
        </w:rPr>
      </w:pPr>
      <w:r w:rsidRPr="00C2486C">
        <w:rPr>
          <w:rFonts w:ascii="Arial" w:eastAsia="Arial" w:hAnsi="Arial" w:cs="Arial"/>
          <w:sz w:val="24"/>
          <w:szCs w:val="24"/>
        </w:rPr>
        <w:t xml:space="preserve">En ejercicio de sus facultades legales, y especialmente las conferidas por el artículo 9 del Decreto 1258 2013, y </w:t>
      </w:r>
    </w:p>
    <w:p w14:paraId="2D07F89D"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b w:val="0"/>
        </w:rPr>
      </w:pPr>
    </w:p>
    <w:p w14:paraId="25D96BFD"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rPr>
      </w:pPr>
      <w:r w:rsidRPr="00C2486C">
        <w:rPr>
          <w:rFonts w:ascii="Arial" w:eastAsia="Arial" w:hAnsi="Arial" w:cs="Arial"/>
        </w:rPr>
        <w:t>C O N S I D E R A N D O:</w:t>
      </w:r>
    </w:p>
    <w:p w14:paraId="13A2AF8F" w14:textId="1E360305" w:rsidR="00161DAF" w:rsidRPr="00C2486C" w:rsidRDefault="00161DAF" w:rsidP="00161DAF">
      <w:pPr>
        <w:tabs>
          <w:tab w:val="left" w:pos="7983"/>
        </w:tabs>
        <w:rPr>
          <w:rFonts w:ascii="Arial" w:eastAsia="Arial" w:hAnsi="Arial" w:cs="Arial"/>
          <w:color w:val="000000"/>
          <w:sz w:val="24"/>
          <w:szCs w:val="24"/>
        </w:rPr>
      </w:pPr>
      <w:r w:rsidRPr="00C2486C">
        <w:rPr>
          <w:rFonts w:ascii="Arial" w:eastAsia="Arial" w:hAnsi="Arial" w:cs="Arial"/>
          <w:sz w:val="24"/>
          <w:szCs w:val="24"/>
        </w:rPr>
        <w:tab/>
      </w:r>
    </w:p>
    <w:p w14:paraId="6335B519"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conforme lo establecido en los artículos 58, 59 y 67 de la Ley 489 de 1998, le corresponde a los Ministerios y a las Unidades Administrativas Especiales, sin perjuicio de lo dispuesto en sus actos de creación o en leyes especiales, cumplir las funciones y atender los servicios que les han sido asignados y dictar en desarrollo de la ley y de los decretos respectivos, las normas que sean necesarias para tal efecto.</w:t>
      </w:r>
    </w:p>
    <w:p w14:paraId="1E716A1C"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0000687A"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 xml:space="preserve">Que el artículo 4° de la Ley 697 de 2001 señala al Ministerio de Minas y Energía como la entidad responsable de promover, organizar, asegurar el desarrollo y el seguimiento de los programas de uso racional y eficiente de la energía y cuyo objetivo es: </w:t>
      </w:r>
      <w:r w:rsidRPr="00C2486C">
        <w:rPr>
          <w:rFonts w:ascii="Arial" w:eastAsia="Arial" w:hAnsi="Arial" w:cs="Arial"/>
          <w:i/>
          <w:color w:val="000000"/>
          <w:sz w:val="24"/>
          <w:szCs w:val="24"/>
        </w:rPr>
        <w:t>“promover y asesorar los proyectos URE, presentados por personas naturales o jurídicas de derecho público o privado, de acuerdo con los lineamientos del PROURE, estudiando la viabilidad económica, financiera, tecnológica y ambiental.”</w:t>
      </w:r>
    </w:p>
    <w:p w14:paraId="2AB4BB8E"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728C0901"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 xml:space="preserve">Que mediante el Decreto Ley 3573 de 2011 se crea la Autoridad Nacional de Licencias Ambientales – ANLA y se establece dentro de sus funciones, la siguiente: </w:t>
      </w:r>
      <w:r w:rsidRPr="00C2486C">
        <w:rPr>
          <w:rFonts w:ascii="Arial" w:eastAsia="Arial" w:hAnsi="Arial" w:cs="Arial"/>
          <w:i/>
          <w:color w:val="000000"/>
          <w:sz w:val="24"/>
          <w:szCs w:val="24"/>
        </w:rPr>
        <w:t>“(…) 1) Otorgar o negar las licencias, permisos y trámites del Ministerio de Ambiente y Desarrollo Sostenible, de conformidad con la ley y los reglamentos. (…)”</w:t>
      </w:r>
      <w:r w:rsidRPr="00C2486C">
        <w:rPr>
          <w:rFonts w:ascii="Arial" w:eastAsia="Arial" w:hAnsi="Arial" w:cs="Arial"/>
          <w:color w:val="000000"/>
          <w:sz w:val="24"/>
          <w:szCs w:val="24"/>
        </w:rPr>
        <w:t xml:space="preserve">; en consecuencia, la ANLA es la entidad encargada de expedir la certificación para la </w:t>
      </w:r>
      <w:r w:rsidRPr="00C2486C">
        <w:rPr>
          <w:rFonts w:ascii="Arial" w:eastAsia="Arial" w:hAnsi="Arial" w:cs="Arial"/>
          <w:sz w:val="24"/>
          <w:szCs w:val="24"/>
        </w:rPr>
        <w:t>obtención</w:t>
      </w:r>
      <w:r w:rsidRPr="00C2486C">
        <w:rPr>
          <w:rFonts w:ascii="Arial" w:eastAsia="Arial" w:hAnsi="Arial" w:cs="Arial"/>
          <w:color w:val="000000"/>
          <w:sz w:val="24"/>
          <w:szCs w:val="24"/>
        </w:rPr>
        <w:t xml:space="preserve"> de los beneficios tributarios de descuento de renta y exclusión del IVA de conformidad con los artículos 255, 424 numeral 7 y 428 Literal F del Estatuto Tributario</w:t>
      </w:r>
      <w:r w:rsidRPr="00C2486C">
        <w:rPr>
          <w:rFonts w:ascii="Arial" w:eastAsia="Arial" w:hAnsi="Arial" w:cs="Arial"/>
          <w:color w:val="000000"/>
          <w:sz w:val="28"/>
          <w:szCs w:val="28"/>
        </w:rPr>
        <w:t xml:space="preserve"> </w:t>
      </w:r>
      <w:r w:rsidRPr="00C2486C">
        <w:rPr>
          <w:rFonts w:ascii="Arial" w:eastAsia="Arial" w:hAnsi="Arial" w:cs="Arial"/>
          <w:color w:val="000000"/>
          <w:sz w:val="24"/>
          <w:szCs w:val="24"/>
        </w:rPr>
        <w:t xml:space="preserve">para la </w:t>
      </w:r>
      <w:r w:rsidRPr="00C2486C">
        <w:rPr>
          <w:rFonts w:ascii="Arial" w:eastAsia="Arial" w:hAnsi="Arial" w:cs="Arial"/>
          <w:sz w:val="24"/>
          <w:szCs w:val="24"/>
        </w:rPr>
        <w:t>promoción</w:t>
      </w:r>
      <w:r w:rsidRPr="00C2486C">
        <w:rPr>
          <w:rFonts w:ascii="Arial" w:eastAsia="Arial" w:hAnsi="Arial" w:cs="Arial"/>
          <w:color w:val="000000"/>
          <w:sz w:val="24"/>
          <w:szCs w:val="24"/>
        </w:rPr>
        <w:t xml:space="preserve"> de la </w:t>
      </w:r>
      <w:r w:rsidRPr="00C2486C">
        <w:rPr>
          <w:rFonts w:ascii="Arial" w:eastAsia="Arial" w:hAnsi="Arial" w:cs="Arial"/>
          <w:sz w:val="24"/>
          <w:szCs w:val="24"/>
        </w:rPr>
        <w:t>gestión</w:t>
      </w:r>
      <w:r w:rsidRPr="00C2486C">
        <w:rPr>
          <w:rFonts w:ascii="Arial" w:eastAsia="Arial" w:hAnsi="Arial" w:cs="Arial"/>
          <w:color w:val="000000"/>
          <w:sz w:val="24"/>
          <w:szCs w:val="24"/>
        </w:rPr>
        <w:t xml:space="preserve"> eficiente de la energía.</w:t>
      </w:r>
    </w:p>
    <w:p w14:paraId="014271DD"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6D16E08F" w14:textId="191E966F" w:rsidR="00161DAF"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 xml:space="preserve">Que el numeral 20 del artículo 4 del Decreto 1258 de 2013 establece que es función de la Unidad de Planeación </w:t>
      </w:r>
      <w:proofErr w:type="gramStart"/>
      <w:r w:rsidRPr="00C2486C">
        <w:rPr>
          <w:rFonts w:ascii="Arial" w:eastAsia="Arial" w:hAnsi="Arial" w:cs="Arial"/>
          <w:color w:val="000000"/>
          <w:sz w:val="24"/>
          <w:szCs w:val="24"/>
        </w:rPr>
        <w:t>Minero Energética</w:t>
      </w:r>
      <w:proofErr w:type="gramEnd"/>
      <w:r w:rsidRPr="00C2486C">
        <w:rPr>
          <w:rFonts w:ascii="Arial" w:eastAsia="Arial" w:hAnsi="Arial" w:cs="Arial"/>
          <w:color w:val="000000"/>
          <w:sz w:val="24"/>
          <w:szCs w:val="24"/>
        </w:rPr>
        <w:t xml:space="preserve"> -UPME </w:t>
      </w:r>
      <w:r w:rsidRPr="00C2486C">
        <w:rPr>
          <w:rFonts w:ascii="Arial" w:eastAsia="Arial" w:hAnsi="Arial" w:cs="Arial"/>
          <w:i/>
          <w:color w:val="000000"/>
          <w:sz w:val="24"/>
          <w:szCs w:val="24"/>
        </w:rPr>
        <w:t>“emitir concepto sobre la viabilidad de aplicar incentivos para eficiencia energética y fuentes no convencionales de energía, de conformidad con la delegación efectuada por el Ministerio de Minas y Energía</w:t>
      </w:r>
      <w:r w:rsidRPr="00C2486C">
        <w:rPr>
          <w:rFonts w:ascii="Arial" w:eastAsia="Arial" w:hAnsi="Arial" w:cs="Arial"/>
          <w:color w:val="000000"/>
          <w:sz w:val="24"/>
          <w:szCs w:val="24"/>
        </w:rPr>
        <w:t xml:space="preserve">”. </w:t>
      </w:r>
    </w:p>
    <w:p w14:paraId="457DDBF8"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21B1AD69" w14:textId="77777777" w:rsidR="00161DAF" w:rsidRPr="00C2486C" w:rsidRDefault="00161DAF" w:rsidP="00161DAF">
      <w:pPr>
        <w:pBdr>
          <w:top w:val="nil"/>
          <w:left w:val="nil"/>
          <w:bottom w:val="nil"/>
          <w:right w:val="nil"/>
          <w:between w:val="nil"/>
        </w:pBdr>
        <w:jc w:val="both"/>
        <w:rPr>
          <w:rFonts w:ascii="Arial" w:eastAsia="Arial" w:hAnsi="Arial" w:cs="Arial"/>
          <w:i/>
          <w:color w:val="000000"/>
          <w:sz w:val="24"/>
          <w:szCs w:val="24"/>
        </w:rPr>
      </w:pPr>
      <w:r w:rsidRPr="00C2486C">
        <w:rPr>
          <w:rFonts w:ascii="Arial" w:eastAsia="Arial" w:hAnsi="Arial" w:cs="Arial"/>
          <w:color w:val="000000"/>
          <w:sz w:val="24"/>
          <w:szCs w:val="24"/>
        </w:rPr>
        <w:t xml:space="preserve">Que el numeral 14 del artículo 12 del Decreto 1258 de 2013 establece como una de las funciones de la Subdirección de Demanda de la UPME la de </w:t>
      </w:r>
      <w:r w:rsidRPr="00C2486C">
        <w:rPr>
          <w:rFonts w:ascii="Arial" w:eastAsia="Arial" w:hAnsi="Arial" w:cs="Arial"/>
          <w:i/>
          <w:color w:val="000000"/>
          <w:sz w:val="24"/>
          <w:szCs w:val="24"/>
        </w:rPr>
        <w:t xml:space="preserve">“evaluar incentivos para proyectos de eficiencia energética que logren una reducción del consumo y un </w:t>
      </w:r>
      <w:r w:rsidRPr="00C2486C">
        <w:rPr>
          <w:rFonts w:ascii="Arial" w:eastAsia="Arial" w:hAnsi="Arial" w:cs="Arial"/>
          <w:i/>
          <w:color w:val="000000"/>
          <w:sz w:val="24"/>
          <w:szCs w:val="24"/>
        </w:rPr>
        <w:lastRenderedPageBreak/>
        <w:t>aprovechamiento óptimo de la energía en el marco de la Ley </w:t>
      </w:r>
      <w:hyperlink r:id="rId8">
        <w:r w:rsidRPr="00C2486C">
          <w:rPr>
            <w:rFonts w:ascii="Arial" w:eastAsia="Arial" w:hAnsi="Arial" w:cs="Arial"/>
            <w:i/>
            <w:color w:val="000000"/>
            <w:sz w:val="24"/>
            <w:szCs w:val="24"/>
          </w:rPr>
          <w:t>697</w:t>
        </w:r>
      </w:hyperlink>
      <w:r w:rsidRPr="00C2486C">
        <w:rPr>
          <w:rFonts w:ascii="Arial" w:eastAsia="Arial" w:hAnsi="Arial" w:cs="Arial"/>
          <w:i/>
          <w:color w:val="000000"/>
          <w:sz w:val="24"/>
          <w:szCs w:val="24"/>
        </w:rPr>
        <w:t> de 2001 y/o las demás normas que la modifiquen o sustituyan”.</w:t>
      </w:r>
    </w:p>
    <w:p w14:paraId="385663E5"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65431E5B"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numeral 19 del artículo 5 de la Ley 1715 de 2014 definió la gestión eficiente de la energía como el conjunto de acciones orientadas a asegurar el suministro energético a través de la implementación de medidas de eficiencia energética y respuesta de la demanda.</w:t>
      </w:r>
    </w:p>
    <w:p w14:paraId="5AF084EA"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5827E883"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mediante la Resolución MME 41286 de 2016, el Ministerio de Minas y Energía adopta el Plan de Acción Indicativo - PAI 2017-2022 para el desarrollo del Programa de Uso Racional y Eficiente de Energía -PROURE, que define objetivos y metas indicativas de eficiencia energética, acciones y medidas sectoriales base para el cumplimiento de metas.</w:t>
      </w:r>
    </w:p>
    <w:p w14:paraId="0E0FCBD3"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0F0B1627" w14:textId="77777777" w:rsidR="00161DAF" w:rsidRPr="00C2486C" w:rsidRDefault="00161DAF" w:rsidP="00161DAF">
      <w:pPr>
        <w:pBdr>
          <w:top w:val="nil"/>
          <w:left w:val="nil"/>
          <w:bottom w:val="nil"/>
          <w:right w:val="nil"/>
          <w:between w:val="nil"/>
        </w:pBdr>
        <w:jc w:val="both"/>
        <w:rPr>
          <w:rFonts w:ascii="Arial" w:eastAsia="Arial" w:hAnsi="Arial" w:cs="Arial"/>
          <w:i/>
          <w:color w:val="000000"/>
          <w:sz w:val="24"/>
          <w:szCs w:val="24"/>
        </w:rPr>
      </w:pPr>
      <w:r w:rsidRPr="00C2486C">
        <w:rPr>
          <w:rFonts w:ascii="Arial" w:eastAsia="Arial" w:hAnsi="Arial" w:cs="Arial"/>
          <w:color w:val="000000"/>
          <w:sz w:val="24"/>
          <w:szCs w:val="24"/>
        </w:rPr>
        <w:t xml:space="preserve">Que el artículo 3º de la citada Resolución define como uno de sus objetivos específicos, </w:t>
      </w:r>
      <w:r w:rsidRPr="00C2486C">
        <w:rPr>
          <w:rFonts w:ascii="Arial" w:eastAsia="Arial" w:hAnsi="Arial" w:cs="Arial"/>
          <w:i/>
          <w:color w:val="000000"/>
          <w:sz w:val="24"/>
          <w:szCs w:val="24"/>
        </w:rPr>
        <w:t>“facilitar la aplicación de las normas relacionadas con incentivos, incluyendo los tributarios, que permitan impulsar el desarrollo de subprogramas y proyectos que hacen parte del PROURE”.</w:t>
      </w:r>
    </w:p>
    <w:p w14:paraId="375D87FF" w14:textId="77777777" w:rsidR="00161DAF" w:rsidRPr="00C2486C" w:rsidRDefault="00161DAF" w:rsidP="00161DAF">
      <w:pPr>
        <w:pBdr>
          <w:top w:val="nil"/>
          <w:left w:val="nil"/>
          <w:bottom w:val="nil"/>
          <w:right w:val="nil"/>
          <w:between w:val="nil"/>
        </w:pBdr>
        <w:jc w:val="both"/>
        <w:rPr>
          <w:rFonts w:ascii="Arial" w:eastAsia="Arial" w:hAnsi="Arial" w:cs="Arial"/>
          <w:i/>
          <w:color w:val="000000"/>
          <w:sz w:val="24"/>
          <w:szCs w:val="24"/>
        </w:rPr>
      </w:pPr>
    </w:p>
    <w:p w14:paraId="1A371376"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ahorro de energía y la eficiencia energética tienen resultados medibles y verificables en la disminución de la cantidad de emisiones atmosféricas generadas por la reducción o prevención de la quema de combustibles fósiles y el uso de otras fuentes convencionales de energía.</w:t>
      </w:r>
    </w:p>
    <w:p w14:paraId="4DF256D4"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64F9EF5C" w14:textId="77777777" w:rsidR="00161DAF" w:rsidRPr="00C2486C" w:rsidRDefault="00161DAF" w:rsidP="00161DAF">
      <w:pPr>
        <w:pBdr>
          <w:top w:val="nil"/>
          <w:left w:val="nil"/>
          <w:bottom w:val="nil"/>
          <w:right w:val="nil"/>
          <w:between w:val="nil"/>
        </w:pBdr>
        <w:jc w:val="both"/>
        <w:rPr>
          <w:rFonts w:ascii="Arial" w:eastAsia="Arial" w:hAnsi="Arial" w:cs="Arial"/>
          <w:i/>
          <w:color w:val="000000"/>
          <w:sz w:val="24"/>
          <w:szCs w:val="24"/>
        </w:rPr>
      </w:pPr>
      <w:r w:rsidRPr="00C2486C">
        <w:rPr>
          <w:rFonts w:ascii="Arial" w:eastAsia="Arial" w:hAnsi="Arial" w:cs="Arial"/>
          <w:color w:val="000000"/>
          <w:sz w:val="24"/>
          <w:szCs w:val="24"/>
        </w:rPr>
        <w:t xml:space="preserve">Que el artículo 255 del Estatuto Tributario, adicionado por el artículo 103 de la Ley 1819 de 2016, establece que </w:t>
      </w:r>
      <w:r w:rsidRPr="00C2486C">
        <w:rPr>
          <w:rFonts w:ascii="Arial" w:eastAsia="Arial" w:hAnsi="Arial" w:cs="Arial"/>
          <w:i/>
          <w:color w:val="000000"/>
          <w:sz w:val="24"/>
          <w:szCs w:val="24"/>
        </w:rPr>
        <w:t>“las personas jurídicas que realicen directamente inversiones en control, conservación y mejoramiento del medio ambiente, tendrán derecho a descontar de su impuesto sobre la renta a cargo el 25% de las inversiones que hayan realizado en el respectivo año gravable, previa acreditación que efectúe la autoridad ambiental respectiva, en la cual deberá tenerse en cuenta los beneficios ambientales directos asociados a dichas inversiones. No darán derecho a descuento las inversiones realizadas por mandato de una autoridad ambiental para mitigar el impacto ambiental producido por la obra o actividad objeto de una licencia ambiental (…)”.</w:t>
      </w:r>
    </w:p>
    <w:p w14:paraId="63608F49" w14:textId="77777777" w:rsidR="00161DAF" w:rsidRPr="00C2486C" w:rsidRDefault="00161DAF" w:rsidP="00161DAF">
      <w:pPr>
        <w:pBdr>
          <w:top w:val="nil"/>
          <w:left w:val="nil"/>
          <w:bottom w:val="nil"/>
          <w:right w:val="nil"/>
          <w:between w:val="nil"/>
        </w:pBdr>
        <w:jc w:val="both"/>
        <w:rPr>
          <w:rFonts w:ascii="Arial" w:eastAsia="Arial" w:hAnsi="Arial" w:cs="Arial"/>
          <w:i/>
          <w:color w:val="000000"/>
          <w:sz w:val="24"/>
          <w:szCs w:val="24"/>
        </w:rPr>
      </w:pPr>
    </w:p>
    <w:p w14:paraId="0A65CED2"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artículo 424 del Estatuto Tributario, modificado por el artículo </w:t>
      </w:r>
      <w:hyperlink r:id="rId9">
        <w:r w:rsidRPr="00C2486C">
          <w:rPr>
            <w:rFonts w:ascii="Arial" w:eastAsia="Arial" w:hAnsi="Arial" w:cs="Arial"/>
            <w:color w:val="000000"/>
            <w:sz w:val="24"/>
            <w:szCs w:val="24"/>
          </w:rPr>
          <w:t>175</w:t>
        </w:r>
      </w:hyperlink>
      <w:r w:rsidRPr="00C2486C">
        <w:rPr>
          <w:rFonts w:ascii="Arial" w:eastAsia="Arial" w:hAnsi="Arial" w:cs="Arial"/>
          <w:sz w:val="24"/>
          <w:szCs w:val="24"/>
        </w:rPr>
        <w:t> de la </w:t>
      </w:r>
      <w:hyperlink r:id="rId10">
        <w:r w:rsidRPr="00C2486C">
          <w:rPr>
            <w:rFonts w:ascii="Arial" w:eastAsia="Arial" w:hAnsi="Arial" w:cs="Arial"/>
            <w:color w:val="000000"/>
            <w:sz w:val="24"/>
            <w:szCs w:val="24"/>
          </w:rPr>
          <w:t>Ley 1819 de 2016</w:t>
        </w:r>
      </w:hyperlink>
      <w:hyperlink r:id="rId11">
        <w:r w:rsidRPr="00C2486C">
          <w:rPr>
            <w:sz w:val="24"/>
            <w:szCs w:val="24"/>
          </w:rPr>
          <w:t>,</w:t>
        </w:r>
      </w:hyperlink>
      <w:r w:rsidRPr="00C2486C">
        <w:rPr>
          <w:rFonts w:ascii="Arial" w:eastAsia="Arial" w:hAnsi="Arial" w:cs="Arial"/>
          <w:sz w:val="24"/>
          <w:szCs w:val="24"/>
        </w:rPr>
        <w:t xml:space="preserve"> establece cuales son los bienes que se hallan excluidos del impuesto sobre las ventas y por consiguiente su venta o importación no causa el Impuesto sobre las Ventas –IVA y que para tal efecto, se utiliza la nomenclatura arancelaria andina vigente.</w:t>
      </w:r>
    </w:p>
    <w:p w14:paraId="7EBC05F5" w14:textId="77777777" w:rsidR="00161DAF" w:rsidRPr="00C2486C" w:rsidRDefault="00161DAF" w:rsidP="00161DAF">
      <w:pPr>
        <w:jc w:val="both"/>
        <w:rPr>
          <w:rFonts w:ascii="Arial" w:eastAsia="Arial" w:hAnsi="Arial" w:cs="Arial"/>
          <w:sz w:val="24"/>
          <w:szCs w:val="24"/>
        </w:rPr>
      </w:pPr>
    </w:p>
    <w:p w14:paraId="0E3D86A3"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numeral 7 del artículo 424 del Estatuto Tributario señala como excluidos del IVA “</w:t>
      </w:r>
      <w:r w:rsidRPr="00C2486C">
        <w:rPr>
          <w:rFonts w:ascii="Arial" w:eastAsia="Arial" w:hAnsi="Arial" w:cs="Arial"/>
          <w:i/>
          <w:sz w:val="24"/>
          <w:szCs w:val="24"/>
        </w:rPr>
        <w:t>(…) los equipos y elementos nacionales o importados que se destinen a la construcción, instalación, montaje y operación de sistemas de control y monitoreo, necesarios para el cumplimiento de las disposiciones, regulaciones y estándares ambientales vigentes, para lo cual deberá acreditarse tal condición ante el Ministerio de Ambiente y Desarrollo Sostenible (…)”</w:t>
      </w:r>
      <w:r w:rsidRPr="00C2486C">
        <w:rPr>
          <w:rFonts w:ascii="Arial" w:eastAsia="Arial" w:hAnsi="Arial" w:cs="Arial"/>
          <w:sz w:val="24"/>
          <w:szCs w:val="24"/>
        </w:rPr>
        <w:t>.</w:t>
      </w:r>
    </w:p>
    <w:p w14:paraId="6962CDCA" w14:textId="77777777" w:rsidR="00161DAF" w:rsidRPr="00C2486C" w:rsidRDefault="00161DAF" w:rsidP="00161DAF">
      <w:pPr>
        <w:jc w:val="both"/>
        <w:rPr>
          <w:rFonts w:ascii="Arial" w:eastAsia="Arial" w:hAnsi="Arial" w:cs="Arial"/>
          <w:sz w:val="24"/>
          <w:szCs w:val="24"/>
        </w:rPr>
      </w:pPr>
    </w:p>
    <w:p w14:paraId="0E7DAF87"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literal f) del artículo 428 del Estatuto Tributario señala que no causan impuesto sobre las ventas: “</w:t>
      </w:r>
      <w:r w:rsidRPr="00C2486C">
        <w:rPr>
          <w:rFonts w:ascii="Arial" w:eastAsia="Arial" w:hAnsi="Arial" w:cs="Arial"/>
          <w:i/>
          <w:sz w:val="24"/>
          <w:szCs w:val="24"/>
        </w:rPr>
        <w:t xml:space="preserve">(…) la importación de maquinaria o equipo, siempre y cuando dicha maquinaria o equipo no se produzcan en el país, destinados a reciclar y procesar </w:t>
      </w:r>
      <w:r w:rsidRPr="00C2486C">
        <w:rPr>
          <w:rFonts w:ascii="Arial" w:eastAsia="Arial" w:hAnsi="Arial" w:cs="Arial"/>
          <w:i/>
          <w:sz w:val="24"/>
          <w:szCs w:val="24"/>
        </w:rPr>
        <w:lastRenderedPageBreak/>
        <w:t>basuras o desperdicios (la maquinaria comprende lavado, separado, reciclado y extrusión), y los destinados a la depuración o tratamiento de aguas residuales, emisiones atmosféricas o residuos sólidos, para recuperación de los ríos o el saneamiento básico para lograr el mejoramiento del medio ambiente, siempre y cuando hagan parte de un programa que se apruebe por el Ministerio del Medio Ambiente. (…)</w:t>
      </w:r>
      <w:r w:rsidRPr="00C2486C">
        <w:rPr>
          <w:rFonts w:ascii="Arial" w:eastAsia="Arial" w:hAnsi="Arial" w:cs="Arial"/>
          <w:sz w:val="24"/>
          <w:szCs w:val="24"/>
        </w:rPr>
        <w:t>”</w:t>
      </w:r>
    </w:p>
    <w:p w14:paraId="06C38C2A"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16E4CAA0"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artículo 1 del Decreto 1564 de 2017 que modificó el artículo 1.3.1.14.3 del Decreto 1625 de 2016, dispuso que le corresponde al Ministerio de Ambiente y Desarrollo Sostenible establecer mediante resolución la forma y requisitos como han de presentarse las solicitudes de certificación, con miras a obtener la exclusión del IVA a que se refieren los artículos 424 numeral 7 y 428 literal f) del Estatuto Tributario.</w:t>
      </w:r>
    </w:p>
    <w:p w14:paraId="623E2BC6" w14:textId="77777777" w:rsidR="00161DAF" w:rsidRPr="00C2486C" w:rsidRDefault="00161DAF" w:rsidP="00161DAF">
      <w:pPr>
        <w:jc w:val="both"/>
        <w:rPr>
          <w:rFonts w:ascii="Arial" w:eastAsia="Arial" w:hAnsi="Arial" w:cs="Arial"/>
          <w:sz w:val="24"/>
          <w:szCs w:val="24"/>
        </w:rPr>
      </w:pPr>
    </w:p>
    <w:p w14:paraId="062227FF"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artículo 1 del Decreto 1564 de 2017 que modificó el artículo 1.3.1.14.5 del Decreto 1625 de 2016, señaló que: “</w:t>
      </w:r>
      <w:r w:rsidRPr="00C2486C">
        <w:rPr>
          <w:rFonts w:ascii="Arial" w:eastAsia="Arial" w:hAnsi="Arial" w:cs="Arial"/>
          <w:i/>
          <w:sz w:val="24"/>
          <w:szCs w:val="24"/>
        </w:rPr>
        <w:t>la Autoridad Nacional de Licencias Ambientales - ANLA o quien haga sus veces, certificará en cada caso, que la maquinaria y equipo a que hace referencia el artículo 428 literal f) del Estatuto Tributario, sea destinada a sistemas de control ambiental (…)</w:t>
      </w:r>
      <w:r w:rsidRPr="00C2486C">
        <w:rPr>
          <w:rFonts w:ascii="Arial" w:eastAsia="Arial" w:hAnsi="Arial" w:cs="Arial"/>
          <w:sz w:val="24"/>
          <w:szCs w:val="24"/>
        </w:rPr>
        <w:t>”.</w:t>
      </w:r>
    </w:p>
    <w:p w14:paraId="676505AD" w14:textId="77777777" w:rsidR="00161DAF" w:rsidRPr="00C2486C" w:rsidRDefault="00161DAF" w:rsidP="00161DAF">
      <w:pPr>
        <w:jc w:val="both"/>
        <w:rPr>
          <w:rFonts w:ascii="Arial" w:eastAsia="Arial" w:hAnsi="Arial" w:cs="Arial"/>
          <w:sz w:val="24"/>
          <w:szCs w:val="24"/>
        </w:rPr>
      </w:pPr>
    </w:p>
    <w:p w14:paraId="2997A5DA"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artículo 2 del Decreto 1564 de 2017 que modificó el artículo 1.3.1.14.25 del Decreto 1625 de 2016, estableció que: “</w:t>
      </w:r>
      <w:r w:rsidRPr="00C2486C">
        <w:rPr>
          <w:rFonts w:ascii="Arial" w:eastAsia="Arial" w:hAnsi="Arial" w:cs="Arial"/>
          <w:i/>
          <w:sz w:val="24"/>
          <w:szCs w:val="24"/>
        </w:rPr>
        <w:t>la Autoridad Nacional de Licencias Ambientales -ANLA o quien haga sus veces, certificará en cada caso, los elementos, equipos y maquinaria que de conformidad con el artículo 424 numeral 7 del Estatuto Tributario estén destinados a la construcción, instalación, montaje y operación de sistemas de control y monitoreo ambiental para el cumplimiento de las disposiciones, regulaciones y estándares ambientales vigentes (…)”</w:t>
      </w:r>
      <w:r w:rsidRPr="00C2486C">
        <w:rPr>
          <w:rFonts w:ascii="Arial" w:eastAsia="Arial" w:hAnsi="Arial" w:cs="Arial"/>
          <w:sz w:val="24"/>
          <w:szCs w:val="24"/>
        </w:rPr>
        <w:t>.</w:t>
      </w:r>
    </w:p>
    <w:p w14:paraId="39C2542B"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6F23C365"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artículo 1 del Decreto 1564  de 2017, que modificó el literal d) del artículo 1.3.1.14.7 del Decreto 1625 de 2016, estableció que: “</w:t>
      </w:r>
      <w:r w:rsidRPr="00C2486C">
        <w:rPr>
          <w:rFonts w:ascii="Arial" w:eastAsia="Arial" w:hAnsi="Arial" w:cs="Arial"/>
          <w:i/>
          <w:color w:val="000000"/>
          <w:sz w:val="24"/>
          <w:szCs w:val="24"/>
        </w:rPr>
        <w:t>(…) en el marco de lo dispuesto en los artículos 424 numeral 7 y 428 literal f) del Estatuto Tributario, la Autoridad Nacional de Licencias Ambientales -ANLA o quien haga sus veces, no acreditará la exclusión de IVA respecto de: … d) Equipos, elementos y maquinaria destinados a proyectos, programas o actividades de reducción en el consumo de energía y/o eficiencia energética, a menos que estos últimos correspondan a la implementación de metas ambientales concertadas con el Ministerio de Ambiente y Desarrollo Sostenible, para el desarrollo de las estrategias, planes y programas nacionales de producción más limpia, ahorro y eficiencia energética establecidos por el Ministerio de Minas y Energía. (…)”</w:t>
      </w:r>
      <w:r w:rsidRPr="00C2486C">
        <w:rPr>
          <w:rFonts w:ascii="Arial" w:eastAsia="Arial" w:hAnsi="Arial" w:cs="Arial"/>
          <w:color w:val="000000"/>
          <w:sz w:val="24"/>
          <w:szCs w:val="24"/>
        </w:rPr>
        <w:t xml:space="preserve"> </w:t>
      </w:r>
    </w:p>
    <w:p w14:paraId="4A0BE85C"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45DDF633"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artículo 1 del Decreto 2205 de 2017 modificó el literal e) del artículo 1.2.1.18.54. del Decreto 1625 de 2016 y estableció que: “</w:t>
      </w:r>
      <w:r w:rsidRPr="00C2486C">
        <w:rPr>
          <w:rFonts w:ascii="Arial" w:eastAsia="Arial" w:hAnsi="Arial" w:cs="Arial"/>
          <w:i/>
          <w:color w:val="000000"/>
          <w:sz w:val="24"/>
          <w:szCs w:val="24"/>
        </w:rPr>
        <w:t>(…) en desarrollo de lo dispuesto en el artículo 255 del Estatuto Tributario, no serán objeto del descuento del impuesto sobre la renta las siguientes inversiones: … e) Bienes, equipos o maquinaria destinados a proyectos, programas o actividades de reducción en el consumo de energía y/o eficiencia energética, a menos que estos últimos correspondan al logro de metas ambientales concertadas con el Ministerio de Ambiente y Desarrollo Sostenible, para el desarrollo de estrategias, planes y programas nacionales de producción más limpia, ahorro y eficiencia energética establecidas por el Ministerio de Minas y Energía. (…)</w:t>
      </w:r>
      <w:r w:rsidRPr="00C2486C">
        <w:rPr>
          <w:rFonts w:ascii="Arial" w:eastAsia="Arial" w:hAnsi="Arial" w:cs="Arial"/>
          <w:color w:val="000000"/>
          <w:sz w:val="24"/>
          <w:szCs w:val="24"/>
        </w:rPr>
        <w:t>”</w:t>
      </w:r>
    </w:p>
    <w:p w14:paraId="6F3AE821"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41E81F84" w14:textId="77777777" w:rsidR="00161DAF" w:rsidRPr="00C2486C" w:rsidRDefault="00161DAF" w:rsidP="00161DAF">
      <w:pPr>
        <w:pBdr>
          <w:top w:val="nil"/>
          <w:left w:val="nil"/>
          <w:bottom w:val="nil"/>
          <w:right w:val="nil"/>
          <w:between w:val="nil"/>
        </w:pBdr>
        <w:jc w:val="both"/>
        <w:rPr>
          <w:color w:val="000000"/>
          <w:sz w:val="24"/>
          <w:szCs w:val="24"/>
        </w:rPr>
      </w:pPr>
      <w:r w:rsidRPr="00C2486C">
        <w:rPr>
          <w:rFonts w:ascii="Arial" w:eastAsia="Arial" w:hAnsi="Arial" w:cs="Arial"/>
          <w:color w:val="000000"/>
          <w:sz w:val="24"/>
          <w:szCs w:val="24"/>
        </w:rPr>
        <w:t xml:space="preserve">Que mediante el citado Decreto 2205 de 2017 se reglamentó el artículo 255 del Estatuto Tributario, a efectos de establecer los requisitos que el contribuyente deberá </w:t>
      </w:r>
      <w:r w:rsidRPr="00C2486C">
        <w:rPr>
          <w:rFonts w:ascii="Arial" w:eastAsia="Arial" w:hAnsi="Arial" w:cs="Arial"/>
          <w:color w:val="000000"/>
          <w:sz w:val="24"/>
          <w:szCs w:val="24"/>
        </w:rPr>
        <w:lastRenderedPageBreak/>
        <w:t>acreditar para la procedencia del descuento del impuesto sobre la renta por inversiones en control del medio ambiente o conservación y mejoramiento del medio ambiente.</w:t>
      </w:r>
    </w:p>
    <w:p w14:paraId="010DE997"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0DC70925"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los ministerios de Ambiente y Desarrollo Sostenible, de Minas y Energía y de Hacienda y Crédito Público mediante la Resolución MME-MADS-MHCP 1988 de 2017 adoptan las metas ambientales para el otorgamiento de los incentivos tributarios.</w:t>
      </w:r>
    </w:p>
    <w:p w14:paraId="27B68844"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2096640C"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artículo 3 de la Resolución MME-MADS-MHCP 1988 de 2017 establece que la “</w:t>
      </w:r>
      <w:r w:rsidRPr="00C2486C">
        <w:rPr>
          <w:rFonts w:ascii="Arial" w:eastAsia="Arial" w:hAnsi="Arial" w:cs="Arial"/>
          <w:i/>
          <w:color w:val="000000"/>
          <w:sz w:val="24"/>
          <w:szCs w:val="24"/>
        </w:rPr>
        <w:t>Unidad de Planeación Minero Energética (UPME) emitirá concepto sobre las solicitudes que se presentarán ante la Autoridad Nacional de Licencias Ambientales – ANLA-, con el fin de determinar si las mismas se enmarcan dentro de las acciones y medidas  sectoriales del PAI 2017 – 2022 que contribuyen a obtener el beneficio ambiental directo de que trata la presente resolución</w:t>
      </w:r>
      <w:r w:rsidRPr="00C2486C">
        <w:rPr>
          <w:rFonts w:ascii="Arial" w:eastAsia="Arial" w:hAnsi="Arial" w:cs="Arial"/>
          <w:color w:val="000000"/>
          <w:sz w:val="24"/>
          <w:szCs w:val="24"/>
        </w:rPr>
        <w:t>” y que así mismo es necesario cuantificar el aporte de las distintos proyectos a las metas del PAI PROURE 2017 - 2022.</w:t>
      </w:r>
    </w:p>
    <w:p w14:paraId="4488D931" w14:textId="77777777" w:rsidR="00161DAF" w:rsidRPr="00C2486C" w:rsidRDefault="00161DAF" w:rsidP="00161DAF">
      <w:pPr>
        <w:jc w:val="both"/>
        <w:rPr>
          <w:rFonts w:ascii="Arial" w:eastAsia="Arial" w:hAnsi="Arial" w:cs="Arial"/>
          <w:sz w:val="24"/>
          <w:szCs w:val="24"/>
        </w:rPr>
      </w:pPr>
    </w:p>
    <w:p w14:paraId="5101112B"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mediante la Resolución MADS 2000 de 2017, el Ministerio de Ambiente y Desarrollo Sostenible establece la forma y los requisitos para presentar ante la ANLA, las solicitudes de acreditación para obtener la exclusión del impuesto sobre las ventas de que tratan los artículos 424 numeral 7 y 428 literal f) del Estatuto Tributario.</w:t>
      </w:r>
    </w:p>
    <w:p w14:paraId="30FC710B" w14:textId="77777777" w:rsidR="00161DAF" w:rsidRPr="00C2486C" w:rsidRDefault="00161DAF" w:rsidP="00161DAF">
      <w:pPr>
        <w:jc w:val="both"/>
        <w:rPr>
          <w:rFonts w:ascii="Arial" w:eastAsia="Arial" w:hAnsi="Arial" w:cs="Arial"/>
          <w:sz w:val="24"/>
          <w:szCs w:val="24"/>
        </w:rPr>
      </w:pPr>
    </w:p>
    <w:p w14:paraId="5F898557"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de acuerdo con la Resolución MADS 2000 de 2017, las solicitudes que se presenten ante la ANLA para acceder al incentivo tributario de exclusión de IVA por inversiones en control y mejoramiento del ambiente, deben contar previamente con un concepto técnico de la UPME, en el que consten las acciones y medidas en las cuales se enmarcan dichas solicitudes de acuerdo con lo establecido en la Resolución MME-MADS-MHCP 1988 de 2017 y en cuánto contribuyen los proyectos objeto de las solicitudes a las metas del PAI PROURE 2017 - 2022.</w:t>
      </w:r>
    </w:p>
    <w:p w14:paraId="39CD4C59" w14:textId="77777777" w:rsidR="00161DAF" w:rsidRPr="00C2486C" w:rsidRDefault="00161DAF" w:rsidP="00161DAF">
      <w:pPr>
        <w:jc w:val="both"/>
        <w:rPr>
          <w:rFonts w:ascii="Arial" w:eastAsia="Arial" w:hAnsi="Arial" w:cs="Arial"/>
          <w:sz w:val="24"/>
          <w:szCs w:val="24"/>
        </w:rPr>
      </w:pPr>
    </w:p>
    <w:p w14:paraId="13F6C1D5"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mediante la Resolución MME-MADS-MHCP 0367 de 2018 se adicionó la Resolución MME-MADS-MHCP 1988 de 2017, en el marco de lo dispuesto por el literal e) del artículo 1.2.1.18.54. del Decreto 1625 de 2016 modificado por el artículo 1 del Decreto 2205 de 2017 y por el artículo 11 de la Ley 1715 de 2014, dado que las acciones y medidas sectoriales del Plan de Acción Indicativo -PAI 2017-2022 para desarrollar el Programa de Uso racional y Eficiente de Energía- PROURE y el concepto exigido para el incentivo tributario de exclusión de IVA, son igualmente aplicables para optar por el descuento en el impuesto sobre la renta.</w:t>
      </w:r>
    </w:p>
    <w:p w14:paraId="7C76D780" w14:textId="77777777" w:rsidR="00161DAF" w:rsidRPr="00C2486C" w:rsidRDefault="00161DAF" w:rsidP="00161DAF">
      <w:pPr>
        <w:jc w:val="both"/>
        <w:rPr>
          <w:rFonts w:ascii="Arial" w:eastAsia="Arial" w:hAnsi="Arial" w:cs="Arial"/>
          <w:sz w:val="24"/>
          <w:szCs w:val="24"/>
        </w:rPr>
      </w:pPr>
    </w:p>
    <w:p w14:paraId="76364282"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mediante Resolución MADS 0509 de 2018, el Ministerio de Ambiente y Desarrollo Sostenible estableció la forma y requisitos para solicitar ante las autoridades ambientales competentes la acreditación o certificación de las inversiones de control del medio ambiente y conservación y mejoramiento del medio ambiente para obtener el descuento de impuesto de renta de que trata el artículo 255 del Estatuto Tributario.</w:t>
      </w:r>
    </w:p>
    <w:p w14:paraId="1AA25C8E" w14:textId="77777777" w:rsidR="00161DAF" w:rsidRPr="00C2486C" w:rsidRDefault="00161DAF" w:rsidP="00161DAF">
      <w:pPr>
        <w:jc w:val="both"/>
        <w:rPr>
          <w:rFonts w:ascii="Arial" w:eastAsia="Arial" w:hAnsi="Arial" w:cs="Arial"/>
          <w:sz w:val="24"/>
          <w:szCs w:val="24"/>
        </w:rPr>
      </w:pPr>
    </w:p>
    <w:p w14:paraId="61C579A4"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el numeral 3.7.3.1 del artículo 3 de dicha resolución indica que cuando se trate de bienes, equipos o maquinaria destinados a proyectos o actividades de reducción en el consumo de energía y/o eficiencia energética que correspondan a la implementación de metas ambientales concertadas con el Ministerio de Ambiente y Desarrollo Sostenible para el desarrollo de las estrategias, planes y programas de ahorro y eficiencia energética establecidos por el Ministerio de Minas y Energía se </w:t>
      </w:r>
      <w:r w:rsidRPr="00C2486C">
        <w:rPr>
          <w:rFonts w:ascii="Arial" w:eastAsia="Arial" w:hAnsi="Arial" w:cs="Arial"/>
          <w:sz w:val="24"/>
          <w:szCs w:val="24"/>
        </w:rPr>
        <w:lastRenderedPageBreak/>
        <w:t>deberá allegar un concepto emitido por la UPME a nombre del titular de la inversión en la que conste la acción y/o medida en la que se enmarca la solicitud y en cuánto contribuye el proyecto a las metas establecidas en la Resolución MME-MADS-MHCP 1988 de 2017, adicionada por la Resolución MME-MADS-MHCP 0367 de 2018, o la norma que la modifique, complemente o sustituya.</w:t>
      </w:r>
    </w:p>
    <w:p w14:paraId="6FD88269" w14:textId="77777777" w:rsidR="00161DAF" w:rsidRPr="00C2486C" w:rsidRDefault="00161DAF" w:rsidP="00161DAF">
      <w:pPr>
        <w:jc w:val="both"/>
        <w:rPr>
          <w:rFonts w:ascii="Arial" w:eastAsia="Arial" w:hAnsi="Arial" w:cs="Arial"/>
          <w:sz w:val="24"/>
          <w:szCs w:val="24"/>
        </w:rPr>
      </w:pPr>
    </w:p>
    <w:p w14:paraId="600FDD52"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para dar cumplimiento a las disposiciones contenidas en el Estatuto Tributario y en la Ley 1715 de 2014, la UPME expidió las resoluciones 585 de 2017 y 463 de 2018 “</w:t>
      </w:r>
      <w:r w:rsidRPr="00C2486C">
        <w:rPr>
          <w:rFonts w:ascii="Arial" w:eastAsia="Arial" w:hAnsi="Arial" w:cs="Arial"/>
          <w:i/>
          <w:color w:val="000000"/>
          <w:sz w:val="24"/>
          <w:szCs w:val="24"/>
        </w:rPr>
        <w:t>Por la cual se establece el procedimiento para evaluar y certificar los proyectos de gestión eficiente de la energía que se presenten para acceder a los beneficios tributarios de exclusión del Impuesto sobre las Ventas –IVA y/o los beneficios de deducción o descuento en el impuesto de renta”.</w:t>
      </w:r>
    </w:p>
    <w:p w14:paraId="5BAA7146" w14:textId="77777777" w:rsidR="00161DAF" w:rsidRPr="00C2486C" w:rsidRDefault="00161DAF" w:rsidP="00161DAF">
      <w:pPr>
        <w:jc w:val="both"/>
        <w:rPr>
          <w:rFonts w:ascii="Arial" w:eastAsia="Arial" w:hAnsi="Arial" w:cs="Arial"/>
          <w:sz w:val="24"/>
          <w:szCs w:val="24"/>
        </w:rPr>
      </w:pPr>
    </w:p>
    <w:p w14:paraId="34C86625"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el artículo 20 de la Ley 1955 de 2019 “</w:t>
      </w:r>
      <w:r w:rsidRPr="00C2486C">
        <w:rPr>
          <w:rFonts w:ascii="Arial" w:eastAsia="Arial" w:hAnsi="Arial" w:cs="Arial"/>
          <w:i/>
          <w:color w:val="000000"/>
          <w:sz w:val="24"/>
          <w:szCs w:val="24"/>
        </w:rPr>
        <w:t xml:space="preserve">por el cual se expide el Plan Nacional de Desarrollo 2018-2022 “Pacto por Colombia, Pacto </w:t>
      </w:r>
      <w:r w:rsidRPr="00C2486C">
        <w:rPr>
          <w:rFonts w:ascii="Arial" w:eastAsia="Arial" w:hAnsi="Arial" w:cs="Arial"/>
          <w:i/>
          <w:iCs/>
          <w:color w:val="000000"/>
          <w:sz w:val="24"/>
          <w:szCs w:val="24"/>
        </w:rPr>
        <w:t>por la Equidad</w:t>
      </w:r>
      <w:r w:rsidRPr="00C2486C">
        <w:rPr>
          <w:rFonts w:ascii="Arial" w:eastAsia="Arial" w:hAnsi="Arial" w:cs="Arial"/>
          <w:color w:val="000000"/>
          <w:sz w:val="24"/>
          <w:szCs w:val="24"/>
        </w:rPr>
        <w:t>” estableció el sistema y método que debe atender la UPME para calcular la tarifa que podrá cobrar por la prestación de los servicios de evaluación de proyectos de fuentes no convencionales de energía y gestión eficiente de la energía, para acceder a los incentivos tributarios, en los términos del literal i) del artículo 16 de la Ley 143 de 1994.</w:t>
      </w:r>
    </w:p>
    <w:p w14:paraId="07035982" w14:textId="77777777" w:rsidR="00161DAF" w:rsidRPr="00C2486C" w:rsidRDefault="00161DAF" w:rsidP="00161DAF">
      <w:pPr>
        <w:jc w:val="both"/>
        <w:rPr>
          <w:rFonts w:ascii="Arial" w:eastAsia="Arial" w:hAnsi="Arial" w:cs="Arial"/>
          <w:sz w:val="24"/>
          <w:szCs w:val="24"/>
        </w:rPr>
      </w:pPr>
    </w:p>
    <w:p w14:paraId="268D8F51"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Que el artículo 174 de la Ley 1955 de 2019 “</w:t>
      </w:r>
      <w:r w:rsidRPr="00C2486C">
        <w:rPr>
          <w:rFonts w:ascii="Arial" w:eastAsia="Arial" w:hAnsi="Arial" w:cs="Arial"/>
          <w:i/>
          <w:sz w:val="24"/>
          <w:szCs w:val="24"/>
        </w:rPr>
        <w:t>por el cual se expide el Plan Nacional de Desarrollo 2018-2022 “Pacto por Colombia, Pacto por la Equidad</w:t>
      </w:r>
      <w:r w:rsidRPr="00C2486C">
        <w:rPr>
          <w:rFonts w:ascii="Arial" w:eastAsia="Arial" w:hAnsi="Arial" w:cs="Arial"/>
          <w:sz w:val="24"/>
          <w:szCs w:val="24"/>
        </w:rPr>
        <w:t>” modificó el artículo 11 de la Ley 1715 de 2014, en el sentido de limitar la deducción de renta al fomento de la investigación, desarrollo e inversión en el ámbito de la producción de energía eléctrica con fuentes no convencionales de energía - FNCE y la gestión eficiente de la energía y trasladar la competencia de la ANLA a la UPME para expedir la certificación para la procedencia de la deducción.</w:t>
      </w:r>
    </w:p>
    <w:p w14:paraId="1FBFEE05" w14:textId="77777777" w:rsidR="00161DAF" w:rsidRPr="00C2486C" w:rsidRDefault="00161DAF" w:rsidP="00161DAF">
      <w:pPr>
        <w:ind w:left="142"/>
        <w:jc w:val="both"/>
        <w:rPr>
          <w:rFonts w:ascii="Arial" w:eastAsia="Arial" w:hAnsi="Arial" w:cs="Arial"/>
        </w:rPr>
      </w:pPr>
    </w:p>
    <w:p w14:paraId="211AF642"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r w:rsidRPr="00C2486C">
        <w:rPr>
          <w:rFonts w:ascii="Arial" w:eastAsia="Arial" w:hAnsi="Arial" w:cs="Arial"/>
          <w:color w:val="000000"/>
          <w:sz w:val="24"/>
          <w:szCs w:val="24"/>
        </w:rPr>
        <w:t>Que en desarrollo d</w:t>
      </w:r>
      <w:r w:rsidRPr="00C2486C">
        <w:rPr>
          <w:rFonts w:ascii="Arial" w:eastAsia="Arial" w:hAnsi="Arial" w:cs="Arial"/>
          <w:sz w:val="24"/>
          <w:szCs w:val="24"/>
        </w:rPr>
        <w:t xml:space="preserve">el artículo 174 de la Ley 1955 de 2019 y el artículo 130 del </w:t>
      </w:r>
      <w:r w:rsidRPr="00C2486C">
        <w:rPr>
          <w:rFonts w:ascii="Arial" w:hAnsi="Arial" w:cs="Arial"/>
          <w:sz w:val="24"/>
          <w:szCs w:val="24"/>
        </w:rPr>
        <w:t>Decreto Ley 2106 del 22 de noviembre de 2019</w:t>
      </w:r>
      <w:r w:rsidRPr="00C2486C">
        <w:rPr>
          <w:rFonts w:ascii="Arial" w:eastAsia="Arial" w:hAnsi="Arial" w:cs="Arial"/>
          <w:sz w:val="24"/>
          <w:szCs w:val="24"/>
        </w:rPr>
        <w:t xml:space="preserve"> los Ministerios de Minas y Energía, de Comercio, Industria y Turismo y de Hacienda y Crédito Público expidieron el </w:t>
      </w:r>
      <w:r w:rsidRPr="003F2B3E">
        <w:rPr>
          <w:rFonts w:ascii="Arial" w:eastAsia="Arial" w:hAnsi="Arial" w:cs="Arial"/>
          <w:sz w:val="24"/>
          <w:szCs w:val="24"/>
          <w:highlight w:val="lightGray"/>
        </w:rPr>
        <w:t>Decreto XXXXX de 2020,</w:t>
      </w:r>
      <w:r w:rsidRPr="00C2486C">
        <w:rPr>
          <w:rFonts w:ascii="Arial" w:eastAsia="Arial" w:hAnsi="Arial" w:cs="Arial"/>
          <w:sz w:val="24"/>
          <w:szCs w:val="24"/>
        </w:rPr>
        <w:t xml:space="preserve"> teniendo como una de sus finalidades, la de reglamentar la </w:t>
      </w:r>
      <w:r w:rsidRPr="00C2486C">
        <w:rPr>
          <w:rFonts w:ascii="Arial" w:hAnsi="Arial" w:cs="Arial"/>
          <w:sz w:val="24"/>
          <w:szCs w:val="24"/>
        </w:rPr>
        <w:t xml:space="preserve">expedición de la certificación y la procedencia de los beneficios tributarios de que tratan los artículos </w:t>
      </w:r>
      <w:r w:rsidRPr="00C2486C">
        <w:rPr>
          <w:rFonts w:ascii="Arial" w:hAnsi="Arial" w:cs="Arial"/>
          <w:sz w:val="24"/>
          <w:szCs w:val="24"/>
          <w:lang w:val="es-ES"/>
        </w:rPr>
        <w:t>11, 12, 13 y 14 de la Ley 1715 de 2014.</w:t>
      </w:r>
    </w:p>
    <w:p w14:paraId="2265FD8C"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3DBCA6D9" w14:textId="77777777" w:rsidR="00161DAF" w:rsidRPr="00C2486C" w:rsidRDefault="00161DAF" w:rsidP="00161DAF">
      <w:pPr>
        <w:jc w:val="both"/>
        <w:rPr>
          <w:rFonts w:ascii="Arial" w:eastAsia="Arial" w:hAnsi="Arial" w:cs="Arial"/>
          <w:sz w:val="24"/>
          <w:szCs w:val="24"/>
        </w:rPr>
      </w:pPr>
      <w:proofErr w:type="gramStart"/>
      <w:r w:rsidRPr="00C2486C">
        <w:rPr>
          <w:rFonts w:ascii="Arial" w:eastAsia="Arial" w:hAnsi="Arial" w:cs="Arial"/>
          <w:color w:val="000000"/>
          <w:sz w:val="24"/>
          <w:szCs w:val="24"/>
        </w:rPr>
        <w:t>Que</w:t>
      </w:r>
      <w:proofErr w:type="gramEnd"/>
      <w:r w:rsidRPr="00C2486C">
        <w:rPr>
          <w:rFonts w:ascii="Arial" w:eastAsia="Arial" w:hAnsi="Arial" w:cs="Arial"/>
          <w:color w:val="000000"/>
          <w:sz w:val="24"/>
          <w:szCs w:val="24"/>
        </w:rPr>
        <w:t xml:space="preserve"> de acuerdo con lo anterior, </w:t>
      </w:r>
      <w:r w:rsidRPr="00C2486C">
        <w:rPr>
          <w:rFonts w:ascii="Arial" w:eastAsia="Arial" w:hAnsi="Arial" w:cs="Arial"/>
          <w:sz w:val="24"/>
          <w:szCs w:val="24"/>
        </w:rPr>
        <w:t xml:space="preserve">desde el día primero (1) de enero del año 2020 según el inicio del año fiscal, la UPME es la entidad competente para evaluar y certificar cuales de los proyectos sometidos a su consideración son para la gestión eficiente de energía y, en consecuencia, susceptibles de </w:t>
      </w:r>
      <w:r w:rsidRPr="00C2486C">
        <w:rPr>
          <w:rFonts w:ascii="Arial" w:hAnsi="Arial" w:cs="Arial"/>
          <w:sz w:val="24"/>
          <w:szCs w:val="24"/>
          <w:lang w:val="es-ES"/>
        </w:rPr>
        <w:t xml:space="preserve">la </w:t>
      </w:r>
      <w:r w:rsidRPr="00C2486C">
        <w:rPr>
          <w:rFonts w:ascii="Arial" w:eastAsia="Arial" w:hAnsi="Arial" w:cs="Arial"/>
          <w:sz w:val="24"/>
          <w:szCs w:val="24"/>
        </w:rPr>
        <w:t>deducción de renta establecida en el artículo 11 de la Ley 1715 de 2014, modificado por el artículo 174 de la Ley 1955 de 2019.</w:t>
      </w:r>
    </w:p>
    <w:p w14:paraId="09599526"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la ANLA sigue siendo competente para certificar los beneficios ambientales derivados de la ejecución de proyectos para la gestión eficiente de la energía y acceder a los beneficios tributarios de descuento en el impuesto de renta y exclusión del IVA de conformidad con los artículos 255, 424 numeral 7 y 428 Literal F del Estatuto Tributario. En este contexto, la UPME hace parte de la cadena de trámites ya que, para este caso, su concepto técnico es un prerrequisito. </w:t>
      </w:r>
    </w:p>
    <w:p w14:paraId="4CBB7CC4" w14:textId="77777777" w:rsidR="00161DAF" w:rsidRPr="00C2486C" w:rsidRDefault="00161DAF" w:rsidP="00161DAF">
      <w:pPr>
        <w:jc w:val="both"/>
        <w:rPr>
          <w:rFonts w:ascii="Arial" w:eastAsia="Arial" w:hAnsi="Arial" w:cs="Arial"/>
          <w:sz w:val="24"/>
          <w:szCs w:val="24"/>
        </w:rPr>
      </w:pPr>
    </w:p>
    <w:p w14:paraId="4FAE3A40"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w:t>
      </w:r>
      <w:r w:rsidRPr="00C2486C">
        <w:rPr>
          <w:rFonts w:ascii="Arial" w:eastAsia="Arial" w:hAnsi="Arial" w:cs="Arial"/>
          <w:color w:val="000000"/>
          <w:sz w:val="24"/>
          <w:szCs w:val="24"/>
        </w:rPr>
        <w:t xml:space="preserve">la UPME, debe </w:t>
      </w:r>
      <w:r w:rsidRPr="00C2486C">
        <w:rPr>
          <w:rFonts w:ascii="Arial" w:eastAsia="Arial" w:hAnsi="Arial" w:cs="Arial"/>
          <w:sz w:val="24"/>
          <w:szCs w:val="24"/>
        </w:rPr>
        <w:t>ajustar</w:t>
      </w:r>
      <w:r w:rsidRPr="00C2486C">
        <w:rPr>
          <w:rFonts w:ascii="Arial" w:eastAsia="Arial" w:hAnsi="Arial" w:cs="Arial"/>
          <w:color w:val="000000"/>
          <w:sz w:val="24"/>
          <w:szCs w:val="24"/>
        </w:rPr>
        <w:t xml:space="preserve"> a la normatividad vigente, el procedimiento establecido en la Resolución 463 de 2018 para emitir las certificaciones que contengan el </w:t>
      </w:r>
      <w:r w:rsidRPr="00C2486C">
        <w:rPr>
          <w:rFonts w:ascii="Arial" w:eastAsia="Arial" w:hAnsi="Arial" w:cs="Arial"/>
          <w:sz w:val="24"/>
          <w:szCs w:val="24"/>
        </w:rPr>
        <w:t xml:space="preserve">concepto técnico sobre las solicitudes que sean presentadas </w:t>
      </w:r>
      <w:r w:rsidRPr="00C2486C">
        <w:rPr>
          <w:rFonts w:ascii="Arial" w:eastAsia="Arial" w:hAnsi="Arial" w:cs="Arial"/>
          <w:color w:val="000000"/>
          <w:sz w:val="24"/>
          <w:szCs w:val="24"/>
        </w:rPr>
        <w:t xml:space="preserve">con el fin de determinar si las </w:t>
      </w:r>
      <w:r w:rsidRPr="00C2486C">
        <w:rPr>
          <w:rFonts w:ascii="Arial" w:eastAsia="Arial" w:hAnsi="Arial" w:cs="Arial"/>
          <w:color w:val="000000"/>
          <w:sz w:val="24"/>
          <w:szCs w:val="24"/>
        </w:rPr>
        <w:lastRenderedPageBreak/>
        <w:t xml:space="preserve">mismas </w:t>
      </w:r>
      <w:proofErr w:type="gramStart"/>
      <w:r w:rsidRPr="00C2486C">
        <w:rPr>
          <w:rFonts w:ascii="Arial" w:eastAsia="Arial" w:hAnsi="Arial" w:cs="Arial"/>
          <w:color w:val="000000"/>
          <w:sz w:val="24"/>
          <w:szCs w:val="24"/>
        </w:rPr>
        <w:t>se enmarcan dentro de</w:t>
      </w:r>
      <w:proofErr w:type="gramEnd"/>
      <w:r w:rsidRPr="00C2486C">
        <w:rPr>
          <w:rFonts w:ascii="Arial" w:eastAsia="Arial" w:hAnsi="Arial" w:cs="Arial"/>
          <w:color w:val="000000"/>
          <w:sz w:val="24"/>
          <w:szCs w:val="24"/>
        </w:rPr>
        <w:t xml:space="preserve"> las acciones y medidas sectoriales </w:t>
      </w:r>
      <w:r w:rsidRPr="00C2486C">
        <w:rPr>
          <w:rFonts w:ascii="Arial" w:eastAsia="Arial" w:hAnsi="Arial" w:cs="Arial"/>
          <w:sz w:val="24"/>
          <w:szCs w:val="24"/>
        </w:rPr>
        <w:t>contenidas en la Resoluciones MME-MADS-MHCP 1988 de 2017 y MME-MADS-MHCP 0367 del 2018.</w:t>
      </w:r>
    </w:p>
    <w:p w14:paraId="69FD9B4A" w14:textId="77777777" w:rsidR="00161DAF" w:rsidRPr="00C2486C" w:rsidRDefault="00161DAF" w:rsidP="00161DAF">
      <w:pPr>
        <w:jc w:val="both"/>
        <w:rPr>
          <w:rFonts w:ascii="Arial" w:eastAsia="Arial" w:hAnsi="Arial" w:cs="Arial"/>
          <w:sz w:val="24"/>
          <w:szCs w:val="24"/>
        </w:rPr>
      </w:pPr>
    </w:p>
    <w:p w14:paraId="413B5141"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en virtud de lo anterior y con el ánimo de racionalizar la producción normativa, la UPME considera recomendable unificar en un solo cuerpo normativo todos los procedimientos que se requieren para acceder a los incentivos tributarios por la ejecución de proyectos de gestión eficiente de la energía y de esta manera, cuantificar su contribución a las metas de eficiencia energética del Plan de Acción Indicativo PAI 2017 – 2022. </w:t>
      </w:r>
    </w:p>
    <w:p w14:paraId="1BA90F9F" w14:textId="77777777" w:rsidR="00161DAF" w:rsidRPr="00C2486C" w:rsidRDefault="00161DAF" w:rsidP="00161DAF">
      <w:pPr>
        <w:jc w:val="both"/>
        <w:rPr>
          <w:rFonts w:ascii="Arial" w:eastAsia="Arial" w:hAnsi="Arial" w:cs="Arial"/>
          <w:sz w:val="24"/>
          <w:szCs w:val="24"/>
        </w:rPr>
      </w:pPr>
    </w:p>
    <w:p w14:paraId="3FC8F48B" w14:textId="3B20715A" w:rsidR="00161DAF" w:rsidRPr="00C2486C" w:rsidRDefault="00161DAF" w:rsidP="00161DAF">
      <w:pPr>
        <w:ind w:right="142"/>
        <w:jc w:val="both"/>
        <w:rPr>
          <w:rFonts w:ascii="Arial" w:eastAsia="Arial" w:hAnsi="Arial" w:cs="Arial"/>
          <w:sz w:val="24"/>
          <w:szCs w:val="24"/>
        </w:rPr>
      </w:pPr>
      <w:r w:rsidRPr="00C2486C">
        <w:rPr>
          <w:rFonts w:ascii="Arial" w:eastAsia="Arial" w:hAnsi="Arial" w:cs="Arial"/>
          <w:sz w:val="24"/>
          <w:szCs w:val="24"/>
        </w:rPr>
        <w:t xml:space="preserve">Que </w:t>
      </w:r>
      <w:bookmarkStart w:id="0" w:name="_Hlk39131883"/>
      <w:r w:rsidRPr="00C2486C">
        <w:rPr>
          <w:rFonts w:ascii="Arial" w:eastAsia="Arial" w:hAnsi="Arial" w:cs="Arial"/>
          <w:sz w:val="24"/>
          <w:szCs w:val="24"/>
        </w:rPr>
        <w:t>en cumplimiento del artículo 2 de la Resolución UPME No. 168 de 2017</w:t>
      </w:r>
      <w:bookmarkEnd w:id="0"/>
      <w:r w:rsidRPr="00C2486C">
        <w:rPr>
          <w:rFonts w:ascii="Arial" w:eastAsia="Arial" w:hAnsi="Arial" w:cs="Arial"/>
          <w:sz w:val="24"/>
          <w:szCs w:val="24"/>
        </w:rPr>
        <w:t xml:space="preserve">, mediante Circular Externa No. </w:t>
      </w:r>
      <w:r>
        <w:rPr>
          <w:rFonts w:ascii="Arial" w:eastAsia="Arial" w:hAnsi="Arial" w:cs="Arial"/>
          <w:sz w:val="24"/>
          <w:szCs w:val="24"/>
        </w:rPr>
        <w:t>1</w:t>
      </w:r>
      <w:r w:rsidR="00E9377F">
        <w:rPr>
          <w:rFonts w:ascii="Arial" w:eastAsia="Arial" w:hAnsi="Arial" w:cs="Arial"/>
          <w:sz w:val="24"/>
          <w:szCs w:val="24"/>
        </w:rPr>
        <w:t>6</w:t>
      </w:r>
      <w:r w:rsidRPr="00C2486C">
        <w:rPr>
          <w:rFonts w:ascii="Arial" w:eastAsia="Arial" w:hAnsi="Arial" w:cs="Arial"/>
          <w:sz w:val="24"/>
          <w:szCs w:val="24"/>
        </w:rPr>
        <w:t xml:space="preserve"> de fecha </w:t>
      </w:r>
      <w:r>
        <w:rPr>
          <w:rFonts w:ascii="Arial" w:eastAsia="Arial" w:hAnsi="Arial" w:cs="Arial"/>
          <w:sz w:val="24"/>
          <w:szCs w:val="24"/>
        </w:rPr>
        <w:t>30</w:t>
      </w:r>
      <w:r w:rsidRPr="00C2486C">
        <w:rPr>
          <w:rFonts w:ascii="Arial" w:eastAsia="Arial" w:hAnsi="Arial" w:cs="Arial"/>
          <w:sz w:val="24"/>
          <w:szCs w:val="24"/>
        </w:rPr>
        <w:t xml:space="preserve"> de abril de 2020, la UPME publicó en su página web el proyecto de resolución invitando a los interesados y al público en general a remitir sus comentarios hasta el día </w:t>
      </w:r>
      <w:r>
        <w:rPr>
          <w:rFonts w:ascii="Arial" w:eastAsia="Arial" w:hAnsi="Arial" w:cs="Arial"/>
          <w:sz w:val="24"/>
          <w:szCs w:val="24"/>
        </w:rPr>
        <w:t>15</w:t>
      </w:r>
      <w:r w:rsidRPr="00C2486C">
        <w:rPr>
          <w:rFonts w:ascii="Arial" w:eastAsia="Arial" w:hAnsi="Arial" w:cs="Arial"/>
          <w:sz w:val="24"/>
          <w:szCs w:val="24"/>
        </w:rPr>
        <w:t xml:space="preserve"> de ma</w:t>
      </w:r>
      <w:r>
        <w:rPr>
          <w:rFonts w:ascii="Arial" w:eastAsia="Arial" w:hAnsi="Arial" w:cs="Arial"/>
          <w:sz w:val="24"/>
          <w:szCs w:val="24"/>
        </w:rPr>
        <w:t>yo</w:t>
      </w:r>
      <w:r w:rsidRPr="00C2486C">
        <w:rPr>
          <w:rFonts w:ascii="Arial" w:eastAsia="Arial" w:hAnsi="Arial" w:cs="Arial"/>
          <w:sz w:val="24"/>
          <w:szCs w:val="24"/>
        </w:rPr>
        <w:t xml:space="preserve"> de 2020. </w:t>
      </w:r>
    </w:p>
    <w:p w14:paraId="1B5A51AA" w14:textId="77777777" w:rsidR="00161DAF" w:rsidRPr="00C2486C" w:rsidRDefault="00161DAF" w:rsidP="00161DAF">
      <w:pPr>
        <w:ind w:right="142"/>
        <w:jc w:val="both"/>
        <w:rPr>
          <w:rFonts w:ascii="Arial" w:eastAsia="Arial" w:hAnsi="Arial" w:cs="Arial"/>
          <w:sz w:val="24"/>
          <w:szCs w:val="24"/>
        </w:rPr>
      </w:pPr>
    </w:p>
    <w:p w14:paraId="72FBA013"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Que conforme lo anterior, a través del correo </w:t>
      </w:r>
      <w:hyperlink r:id="rId12">
        <w:r w:rsidRPr="00C2486C">
          <w:rPr>
            <w:rFonts w:ascii="Arial" w:eastAsia="Arial" w:hAnsi="Arial" w:cs="Arial"/>
            <w:color w:val="1155CC"/>
            <w:sz w:val="24"/>
            <w:szCs w:val="24"/>
            <w:u w:val="single"/>
          </w:rPr>
          <w:t>proyectosnormativos@upme.gov.co</w:t>
        </w:r>
      </w:hyperlink>
      <w:r w:rsidRPr="00C2486C">
        <w:rPr>
          <w:rFonts w:ascii="Arial" w:eastAsia="Arial" w:hAnsi="Arial" w:cs="Arial"/>
          <w:sz w:val="24"/>
          <w:szCs w:val="24"/>
        </w:rPr>
        <w:t xml:space="preserve"> se recibieron observaciones al proyecto normativo por parte de </w:t>
      </w:r>
      <w:proofErr w:type="spellStart"/>
      <w:r w:rsidRPr="0013256F">
        <w:rPr>
          <w:rFonts w:ascii="Arial" w:eastAsia="Arial" w:hAnsi="Arial" w:cs="Arial"/>
          <w:sz w:val="24"/>
          <w:szCs w:val="24"/>
          <w:highlight w:val="lightGray"/>
        </w:rPr>
        <w:t>xxxxxxxxx</w:t>
      </w:r>
      <w:proofErr w:type="spellEnd"/>
      <w:r w:rsidRPr="0013256F">
        <w:rPr>
          <w:rFonts w:ascii="Arial" w:eastAsia="Arial" w:hAnsi="Arial" w:cs="Arial"/>
          <w:sz w:val="24"/>
          <w:szCs w:val="24"/>
          <w:highlight w:val="lightGray"/>
        </w:rPr>
        <w:t>,</w:t>
      </w:r>
      <w:r w:rsidRPr="00C2486C">
        <w:rPr>
          <w:rFonts w:ascii="Arial" w:eastAsia="Arial" w:hAnsi="Arial" w:cs="Arial"/>
          <w:sz w:val="24"/>
          <w:szCs w:val="24"/>
        </w:rPr>
        <w:t xml:space="preserve"> las cuales fueron atendidas mediante la </w:t>
      </w:r>
      <w:r w:rsidRPr="0013256F">
        <w:rPr>
          <w:rFonts w:ascii="Arial" w:eastAsia="Arial" w:hAnsi="Arial" w:cs="Arial"/>
          <w:sz w:val="24"/>
          <w:szCs w:val="24"/>
          <w:highlight w:val="lightGray"/>
        </w:rPr>
        <w:t xml:space="preserve">Circular Externa No. </w:t>
      </w:r>
      <w:proofErr w:type="spellStart"/>
      <w:r w:rsidRPr="0013256F">
        <w:rPr>
          <w:rFonts w:ascii="Arial" w:eastAsia="Arial" w:hAnsi="Arial" w:cs="Arial"/>
          <w:sz w:val="24"/>
          <w:szCs w:val="24"/>
          <w:highlight w:val="lightGray"/>
        </w:rPr>
        <w:t>xxxxxx</w:t>
      </w:r>
      <w:proofErr w:type="spellEnd"/>
      <w:r w:rsidRPr="00C2486C">
        <w:rPr>
          <w:rFonts w:ascii="Arial" w:eastAsia="Arial" w:hAnsi="Arial" w:cs="Arial"/>
          <w:sz w:val="24"/>
          <w:szCs w:val="24"/>
        </w:rPr>
        <w:t xml:space="preserve"> publicada en la página web de la entidad.</w:t>
      </w:r>
    </w:p>
    <w:p w14:paraId="3A38F762" w14:textId="77777777" w:rsidR="00161DAF" w:rsidRPr="00C2486C" w:rsidRDefault="00161DAF" w:rsidP="00161DAF">
      <w:pPr>
        <w:jc w:val="both"/>
        <w:rPr>
          <w:rFonts w:ascii="Arial" w:eastAsia="Arial" w:hAnsi="Arial" w:cs="Arial"/>
          <w:sz w:val="24"/>
          <w:szCs w:val="24"/>
        </w:rPr>
      </w:pPr>
    </w:p>
    <w:p w14:paraId="36773575"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en mérito de lo expuesto,</w:t>
      </w:r>
    </w:p>
    <w:p w14:paraId="164A8E97"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bookmarkStart w:id="1" w:name="_heading=h.gjdgxs" w:colFirst="0" w:colLast="0"/>
      <w:bookmarkEnd w:id="1"/>
    </w:p>
    <w:p w14:paraId="454CFC77" w14:textId="77777777" w:rsidR="00161DAF" w:rsidRPr="00C2486C" w:rsidRDefault="00161DAF" w:rsidP="00161DAF">
      <w:pPr>
        <w:pStyle w:val="Ttulo2"/>
        <w:pBdr>
          <w:top w:val="none" w:sz="0" w:space="0" w:color="000000"/>
          <w:left w:val="none" w:sz="0" w:space="0" w:color="000000"/>
          <w:bottom w:val="none" w:sz="0" w:space="0" w:color="000000"/>
          <w:right w:val="none" w:sz="0" w:space="0" w:color="000000"/>
        </w:pBdr>
        <w:rPr>
          <w:rFonts w:ascii="Arial" w:eastAsia="Arial" w:hAnsi="Arial" w:cs="Arial"/>
        </w:rPr>
      </w:pPr>
      <w:r w:rsidRPr="00C2486C">
        <w:rPr>
          <w:rFonts w:ascii="Arial" w:eastAsia="Arial" w:hAnsi="Arial" w:cs="Arial"/>
        </w:rPr>
        <w:t>R E S U E L V E:</w:t>
      </w:r>
    </w:p>
    <w:p w14:paraId="357E3141" w14:textId="77777777" w:rsidR="00161DAF" w:rsidRPr="00C2486C" w:rsidRDefault="00161DAF" w:rsidP="00161DAF"/>
    <w:p w14:paraId="45346427" w14:textId="77777777" w:rsidR="00161DAF" w:rsidRPr="00C2486C" w:rsidRDefault="00161DAF" w:rsidP="00161DAF">
      <w:pPr>
        <w:pBdr>
          <w:top w:val="none" w:sz="0" w:space="0" w:color="000000"/>
          <w:left w:val="none" w:sz="0" w:space="0" w:color="000000"/>
          <w:bottom w:val="none" w:sz="0" w:space="0" w:color="000000"/>
          <w:right w:val="none" w:sz="0" w:space="0" w:color="000000"/>
          <w:between w:val="nil"/>
        </w:pBdr>
        <w:jc w:val="both"/>
        <w:rPr>
          <w:rFonts w:ascii="Arial" w:eastAsia="Arial" w:hAnsi="Arial" w:cs="Arial"/>
          <w:b/>
          <w:color w:val="000000"/>
          <w:sz w:val="24"/>
          <w:szCs w:val="24"/>
        </w:rPr>
      </w:pPr>
    </w:p>
    <w:p w14:paraId="05F30855"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 xml:space="preserve">ARTÍCULO 1: OBJETO. </w:t>
      </w:r>
      <w:r w:rsidRPr="00C2486C">
        <w:rPr>
          <w:rFonts w:ascii="Arial" w:eastAsia="Arial" w:hAnsi="Arial" w:cs="Arial"/>
          <w:sz w:val="24"/>
          <w:szCs w:val="24"/>
        </w:rPr>
        <w:t>Establecer los requisitos y el procedimiento a través del cual la UPME evaluará las solicitudes y emitirá los certificados que permitan acceder a los beneficios tributarios de descuento o deducción en el impuesto de renta y exclusión del IVA, a quienes desarrollan proyectos de gestión eficiente de la energía.</w:t>
      </w:r>
    </w:p>
    <w:p w14:paraId="57936863" w14:textId="77777777" w:rsidR="00161DAF" w:rsidRPr="00C2486C" w:rsidRDefault="00161DAF" w:rsidP="00161DAF">
      <w:pPr>
        <w:jc w:val="both"/>
        <w:rPr>
          <w:rFonts w:ascii="Arial" w:eastAsia="Arial" w:hAnsi="Arial" w:cs="Arial"/>
          <w:sz w:val="24"/>
          <w:szCs w:val="24"/>
        </w:rPr>
      </w:pPr>
    </w:p>
    <w:p w14:paraId="4D18910E"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ARTÍCULO 2: PROYECTOS SUSCEPTIBLES DE LOS BENEFICIOS.</w:t>
      </w:r>
      <w:r w:rsidRPr="00C2486C">
        <w:rPr>
          <w:rFonts w:ascii="Arial" w:eastAsia="Arial" w:hAnsi="Arial" w:cs="Arial"/>
          <w:sz w:val="24"/>
          <w:szCs w:val="24"/>
        </w:rPr>
        <w:t xml:space="preserve"> Los proyectos de gestión eficiente de la energía susceptibles de los beneficios tributarios mencionados en el al artículo 1 de la presente resolución serán aquellos que cumplen con las siguientes dos condiciones:</w:t>
      </w:r>
    </w:p>
    <w:p w14:paraId="42819FED" w14:textId="77777777" w:rsidR="00161DAF" w:rsidRPr="00C2486C" w:rsidRDefault="00161DAF" w:rsidP="00161DAF">
      <w:pPr>
        <w:jc w:val="both"/>
        <w:rPr>
          <w:rFonts w:ascii="Arial" w:eastAsia="Arial" w:hAnsi="Arial" w:cs="Arial"/>
          <w:sz w:val="24"/>
          <w:szCs w:val="24"/>
        </w:rPr>
      </w:pPr>
    </w:p>
    <w:p w14:paraId="01E118C6" w14:textId="77777777" w:rsidR="00161DAF" w:rsidRPr="00C2486C" w:rsidRDefault="00161DAF" w:rsidP="00161DAF">
      <w:pPr>
        <w:pStyle w:val="Prrafodelista"/>
        <w:numPr>
          <w:ilvl w:val="1"/>
          <w:numId w:val="36"/>
        </w:numPr>
        <w:pBdr>
          <w:top w:val="nil"/>
          <w:left w:val="nil"/>
          <w:bottom w:val="nil"/>
          <w:right w:val="nil"/>
          <w:between w:val="nil"/>
        </w:pBdr>
        <w:ind w:left="851" w:hanging="567"/>
        <w:jc w:val="both"/>
        <w:rPr>
          <w:rFonts w:ascii="Arial" w:eastAsia="Arial" w:hAnsi="Arial" w:cs="Arial"/>
          <w:sz w:val="24"/>
          <w:szCs w:val="24"/>
        </w:rPr>
      </w:pPr>
      <w:proofErr w:type="gramStart"/>
      <w:r w:rsidRPr="00C2486C">
        <w:rPr>
          <w:rFonts w:ascii="Arial" w:eastAsia="Arial" w:hAnsi="Arial" w:cs="Arial"/>
          <w:sz w:val="24"/>
          <w:szCs w:val="24"/>
        </w:rPr>
        <w:t>Se enmarca dentro de</w:t>
      </w:r>
      <w:proofErr w:type="gramEnd"/>
      <w:r w:rsidRPr="00C2486C">
        <w:rPr>
          <w:rFonts w:ascii="Arial" w:eastAsia="Arial" w:hAnsi="Arial" w:cs="Arial"/>
          <w:sz w:val="24"/>
          <w:szCs w:val="24"/>
        </w:rPr>
        <w:t xml:space="preserve"> las acciones y medidas sectoriales contenidas en las Resoluciones MME-MADS-MHCP 1988 de 2017 y MME-MADS-MHCP 0367 de 2018.</w:t>
      </w:r>
    </w:p>
    <w:p w14:paraId="338016F5" w14:textId="77777777" w:rsidR="00161DAF" w:rsidRPr="00C2486C" w:rsidRDefault="00161DAF" w:rsidP="00161DAF">
      <w:pPr>
        <w:pStyle w:val="Prrafodelista"/>
        <w:pBdr>
          <w:top w:val="nil"/>
          <w:left w:val="nil"/>
          <w:bottom w:val="nil"/>
          <w:right w:val="nil"/>
          <w:between w:val="nil"/>
        </w:pBdr>
        <w:ind w:left="1080"/>
        <w:jc w:val="both"/>
        <w:rPr>
          <w:rFonts w:ascii="Arial" w:eastAsia="Arial" w:hAnsi="Arial" w:cs="Arial"/>
          <w:sz w:val="24"/>
          <w:szCs w:val="24"/>
        </w:rPr>
      </w:pPr>
    </w:p>
    <w:p w14:paraId="53FD833B" w14:textId="77777777" w:rsidR="00161DAF" w:rsidRPr="00C2486C" w:rsidRDefault="00161DAF" w:rsidP="00161DAF">
      <w:pPr>
        <w:pStyle w:val="Prrafodelista"/>
        <w:numPr>
          <w:ilvl w:val="1"/>
          <w:numId w:val="36"/>
        </w:numPr>
        <w:pBdr>
          <w:top w:val="nil"/>
          <w:left w:val="nil"/>
          <w:bottom w:val="nil"/>
          <w:right w:val="nil"/>
          <w:between w:val="nil"/>
        </w:pBdr>
        <w:ind w:left="851" w:hanging="567"/>
        <w:jc w:val="both"/>
        <w:rPr>
          <w:rFonts w:ascii="Arial" w:eastAsia="Arial" w:hAnsi="Arial" w:cs="Arial"/>
          <w:sz w:val="24"/>
          <w:szCs w:val="24"/>
        </w:rPr>
      </w:pPr>
      <w:r w:rsidRPr="00C2486C">
        <w:rPr>
          <w:rFonts w:ascii="Arial" w:eastAsia="Arial" w:hAnsi="Arial" w:cs="Arial"/>
          <w:sz w:val="24"/>
          <w:szCs w:val="24"/>
        </w:rPr>
        <w:t xml:space="preserve">Tiene una contribución cuantificable a las metas de eficiencia energética del Plan de Acción Indicativo PAI 2017 – 2022. </w:t>
      </w:r>
    </w:p>
    <w:p w14:paraId="3FA05130" w14:textId="77777777" w:rsidR="00161DAF" w:rsidRPr="00C2486C" w:rsidRDefault="00161DAF" w:rsidP="00161DAF">
      <w:pPr>
        <w:pStyle w:val="Prrafodelista"/>
        <w:rPr>
          <w:rFonts w:ascii="Arial" w:eastAsia="Arial" w:hAnsi="Arial" w:cs="Arial"/>
          <w:sz w:val="24"/>
          <w:szCs w:val="24"/>
        </w:rPr>
      </w:pPr>
    </w:p>
    <w:p w14:paraId="045787B7"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r w:rsidRPr="00C2486C">
        <w:rPr>
          <w:rFonts w:ascii="Arial" w:eastAsia="Arial" w:hAnsi="Arial" w:cs="Arial"/>
          <w:b/>
          <w:sz w:val="24"/>
          <w:szCs w:val="24"/>
        </w:rPr>
        <w:t xml:space="preserve">Parágrafo. </w:t>
      </w:r>
      <w:r w:rsidRPr="00C2486C">
        <w:rPr>
          <w:rFonts w:ascii="Arial" w:eastAsia="Arial" w:hAnsi="Arial" w:cs="Arial"/>
          <w:sz w:val="24"/>
          <w:szCs w:val="24"/>
        </w:rPr>
        <w:t xml:space="preserve">Las acciones y medidas junto con el alcance de los proyectos susceptibles de los beneficios a los que se refiere el presente artículo se encuentran descritos en el anexo 1 de la presente resolución. </w:t>
      </w:r>
    </w:p>
    <w:p w14:paraId="2CFE32D3" w14:textId="77777777" w:rsidR="00161DAF" w:rsidRPr="00C2486C" w:rsidRDefault="00161DAF" w:rsidP="00161DAF">
      <w:pPr>
        <w:jc w:val="both"/>
        <w:rPr>
          <w:rFonts w:ascii="Arial" w:eastAsia="Arial" w:hAnsi="Arial" w:cs="Arial"/>
          <w:sz w:val="24"/>
          <w:szCs w:val="24"/>
        </w:rPr>
      </w:pPr>
    </w:p>
    <w:p w14:paraId="2EF09D19"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ARTÍCULO 3:</w:t>
      </w:r>
      <w:r w:rsidRPr="00C2486C">
        <w:rPr>
          <w:rFonts w:ascii="Arial" w:eastAsia="Arial" w:hAnsi="Arial" w:cs="Arial"/>
          <w:color w:val="000000"/>
          <w:sz w:val="22"/>
          <w:szCs w:val="22"/>
        </w:rPr>
        <w:t xml:space="preserve"> </w:t>
      </w:r>
      <w:r w:rsidRPr="00C2486C">
        <w:rPr>
          <w:rFonts w:ascii="Arial" w:eastAsia="Arial" w:hAnsi="Arial" w:cs="Arial"/>
          <w:b/>
          <w:sz w:val="24"/>
          <w:szCs w:val="24"/>
        </w:rPr>
        <w:t xml:space="preserve">REQUISITOS PARA SOLICITAR LA CERTIFICACIÓN. </w:t>
      </w:r>
      <w:r w:rsidRPr="00C2486C">
        <w:rPr>
          <w:rFonts w:ascii="Arial" w:eastAsia="Arial" w:hAnsi="Arial" w:cs="Arial"/>
          <w:sz w:val="24"/>
          <w:szCs w:val="24"/>
        </w:rPr>
        <w:t>Los interesados en solicitar los beneficios tributarios deberán presentar ante la UPME su propuesta de proyecto para ser evaluada</w:t>
      </w:r>
      <w:r w:rsidRPr="00C2486C">
        <w:rPr>
          <w:rFonts w:ascii="Arial" w:eastAsia="Arial" w:hAnsi="Arial" w:cs="Arial"/>
          <w:bCs/>
          <w:sz w:val="24"/>
          <w:szCs w:val="24"/>
        </w:rPr>
        <w:t xml:space="preserve"> y determinar si es susceptible de los beneficios de los que trata el artículo 1 de esta resolución</w:t>
      </w:r>
      <w:r w:rsidRPr="00C2486C">
        <w:rPr>
          <w:rFonts w:ascii="Arial" w:eastAsia="Arial" w:hAnsi="Arial" w:cs="Arial"/>
          <w:sz w:val="24"/>
          <w:szCs w:val="24"/>
        </w:rPr>
        <w:t xml:space="preserve">. </w:t>
      </w:r>
    </w:p>
    <w:p w14:paraId="5FC796C1" w14:textId="77777777" w:rsidR="00161DAF" w:rsidRPr="00C2486C" w:rsidRDefault="00161DAF" w:rsidP="00161DAF">
      <w:pPr>
        <w:jc w:val="both"/>
        <w:rPr>
          <w:rFonts w:ascii="Arial" w:eastAsia="Arial" w:hAnsi="Arial" w:cs="Arial"/>
          <w:sz w:val="24"/>
          <w:szCs w:val="24"/>
        </w:rPr>
      </w:pPr>
    </w:p>
    <w:p w14:paraId="06EF5FAE"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sz w:val="24"/>
          <w:szCs w:val="24"/>
        </w:rPr>
        <w:lastRenderedPageBreak/>
        <w:t xml:space="preserve">Las propuestas de proyectos presentadas a la UPME deberán cumplir con la totalidad de los requisitos que se mencionan a continuación, para poder ser evaluadas: </w:t>
      </w:r>
    </w:p>
    <w:p w14:paraId="28364977" w14:textId="77777777" w:rsidR="00161DAF" w:rsidRPr="00C2486C" w:rsidRDefault="00161DAF" w:rsidP="00161DAF">
      <w:pPr>
        <w:jc w:val="both"/>
        <w:rPr>
          <w:rFonts w:ascii="Arial" w:eastAsia="Arial" w:hAnsi="Arial" w:cs="Arial"/>
          <w:sz w:val="24"/>
          <w:szCs w:val="24"/>
        </w:rPr>
      </w:pPr>
    </w:p>
    <w:p w14:paraId="45AD16FF" w14:textId="77777777" w:rsidR="00161DAF" w:rsidRPr="00C2486C" w:rsidRDefault="00161DAF" w:rsidP="00161DAF">
      <w:pPr>
        <w:pStyle w:val="Prrafodelista"/>
        <w:numPr>
          <w:ilvl w:val="1"/>
          <w:numId w:val="38"/>
        </w:numPr>
        <w:pBdr>
          <w:top w:val="nil"/>
          <w:left w:val="nil"/>
          <w:bottom w:val="nil"/>
          <w:right w:val="nil"/>
          <w:between w:val="nil"/>
        </w:pBdr>
        <w:ind w:left="851" w:hanging="567"/>
        <w:jc w:val="both"/>
        <w:rPr>
          <w:rFonts w:ascii="Arial" w:eastAsia="Arial" w:hAnsi="Arial" w:cs="Arial"/>
          <w:color w:val="000000"/>
          <w:sz w:val="24"/>
          <w:szCs w:val="24"/>
        </w:rPr>
      </w:pPr>
      <w:r w:rsidRPr="00C2486C">
        <w:rPr>
          <w:rFonts w:ascii="Arial" w:eastAsia="Arial" w:hAnsi="Arial" w:cs="Arial"/>
          <w:bCs/>
          <w:sz w:val="24"/>
          <w:szCs w:val="24"/>
        </w:rPr>
        <w:t>Ser presentada por una</w:t>
      </w:r>
      <w:r w:rsidRPr="00C2486C">
        <w:rPr>
          <w:rFonts w:ascii="Arial" w:eastAsia="Arial" w:hAnsi="Arial" w:cs="Arial"/>
          <w:b/>
          <w:sz w:val="24"/>
          <w:szCs w:val="24"/>
        </w:rPr>
        <w:t xml:space="preserve"> </w:t>
      </w:r>
      <w:r w:rsidRPr="00C2486C">
        <w:rPr>
          <w:rFonts w:ascii="Arial" w:eastAsia="Arial" w:hAnsi="Arial" w:cs="Arial"/>
          <w:sz w:val="24"/>
          <w:szCs w:val="24"/>
        </w:rPr>
        <w:t xml:space="preserve">persona natural o jurídica de acuerdo con lo señalado </w:t>
      </w:r>
      <w:r w:rsidRPr="00C2486C">
        <w:rPr>
          <w:rFonts w:ascii="Arial" w:eastAsia="Arial" w:hAnsi="Arial" w:cs="Arial"/>
          <w:color w:val="000000"/>
          <w:sz w:val="24"/>
          <w:szCs w:val="24"/>
        </w:rPr>
        <w:t xml:space="preserve">en las Resoluciones MADS 2000 de 2017 </w:t>
      </w:r>
      <w:r w:rsidRPr="00C2486C">
        <w:rPr>
          <w:rFonts w:ascii="Arial" w:eastAsia="Arial" w:hAnsi="Arial" w:cs="Arial"/>
          <w:sz w:val="24"/>
          <w:szCs w:val="24"/>
        </w:rPr>
        <w:t xml:space="preserve">y </w:t>
      </w:r>
      <w:r w:rsidRPr="00C2486C">
        <w:rPr>
          <w:rFonts w:ascii="Arial" w:eastAsia="Arial" w:hAnsi="Arial" w:cs="Arial"/>
          <w:color w:val="000000"/>
          <w:sz w:val="24"/>
          <w:szCs w:val="24"/>
        </w:rPr>
        <w:t>MADS 0509 de 2018</w:t>
      </w:r>
      <w:r w:rsidRPr="00C2486C">
        <w:rPr>
          <w:rFonts w:ascii="Arial" w:eastAsia="Arial" w:hAnsi="Arial" w:cs="Arial"/>
          <w:sz w:val="24"/>
          <w:szCs w:val="24"/>
        </w:rPr>
        <w:t>, así como el artículo 11 de la Ley 1715 de 2014 y sus correspondientes modificaciones y/o adiciones</w:t>
      </w:r>
      <w:r w:rsidRPr="00C2486C">
        <w:rPr>
          <w:rFonts w:ascii="Arial" w:eastAsia="Arial" w:hAnsi="Arial" w:cs="Arial"/>
          <w:color w:val="000000"/>
          <w:sz w:val="24"/>
          <w:szCs w:val="24"/>
        </w:rPr>
        <w:t>, según corresponda.</w:t>
      </w:r>
    </w:p>
    <w:p w14:paraId="1C581A64" w14:textId="77777777" w:rsidR="00161DAF" w:rsidRPr="00C2486C" w:rsidRDefault="00161DAF" w:rsidP="00161DAF">
      <w:pPr>
        <w:pStyle w:val="Prrafodelista"/>
        <w:pBdr>
          <w:top w:val="nil"/>
          <w:left w:val="nil"/>
          <w:bottom w:val="nil"/>
          <w:right w:val="nil"/>
          <w:between w:val="nil"/>
        </w:pBdr>
        <w:ind w:left="851"/>
        <w:jc w:val="both"/>
        <w:rPr>
          <w:rFonts w:ascii="Arial" w:eastAsia="Arial" w:hAnsi="Arial" w:cs="Arial"/>
          <w:color w:val="000000"/>
          <w:sz w:val="24"/>
          <w:szCs w:val="24"/>
        </w:rPr>
      </w:pPr>
    </w:p>
    <w:p w14:paraId="7AF93B6D" w14:textId="77777777" w:rsidR="00161DAF" w:rsidRPr="00C2486C" w:rsidRDefault="00161DAF" w:rsidP="00161DAF">
      <w:pPr>
        <w:pStyle w:val="Prrafodelista"/>
        <w:numPr>
          <w:ilvl w:val="1"/>
          <w:numId w:val="38"/>
        </w:numPr>
        <w:pBdr>
          <w:top w:val="nil"/>
          <w:left w:val="nil"/>
          <w:bottom w:val="nil"/>
          <w:right w:val="nil"/>
          <w:between w:val="nil"/>
        </w:pBdr>
        <w:ind w:left="851" w:hanging="567"/>
        <w:jc w:val="both"/>
        <w:rPr>
          <w:rFonts w:ascii="Arial" w:eastAsia="Arial" w:hAnsi="Arial" w:cs="Arial"/>
          <w:color w:val="000000"/>
          <w:sz w:val="24"/>
          <w:szCs w:val="24"/>
        </w:rPr>
      </w:pPr>
      <w:r w:rsidRPr="00C2486C">
        <w:rPr>
          <w:rFonts w:ascii="Arial" w:eastAsia="Arial" w:hAnsi="Arial" w:cs="Arial"/>
          <w:sz w:val="24"/>
          <w:szCs w:val="24"/>
        </w:rPr>
        <w:t xml:space="preserve">Entregar una carta de presentación de la solicitud dirigida al Director General de la UPME firmada por el titular del proyecto, bien sea: i) la persona natural o su apoderado o </w:t>
      </w:r>
      <w:proofErr w:type="spellStart"/>
      <w:r w:rsidRPr="00C2486C">
        <w:rPr>
          <w:rFonts w:ascii="Arial" w:eastAsia="Arial" w:hAnsi="Arial" w:cs="Arial"/>
          <w:sz w:val="24"/>
          <w:szCs w:val="24"/>
        </w:rPr>
        <w:t>ii</w:t>
      </w:r>
      <w:proofErr w:type="spellEnd"/>
      <w:r w:rsidRPr="00C2486C">
        <w:rPr>
          <w:rFonts w:ascii="Arial" w:eastAsia="Arial" w:hAnsi="Arial" w:cs="Arial"/>
          <w:sz w:val="24"/>
          <w:szCs w:val="24"/>
        </w:rPr>
        <w:t>) el representante legal de la persona jurídica o su apoderado.</w:t>
      </w:r>
    </w:p>
    <w:p w14:paraId="4669C147" w14:textId="77777777" w:rsidR="00161DAF" w:rsidRPr="00C2486C" w:rsidRDefault="00161DAF" w:rsidP="00161DAF">
      <w:pPr>
        <w:pStyle w:val="Prrafodelista"/>
        <w:rPr>
          <w:rFonts w:ascii="Arial" w:eastAsia="Arial" w:hAnsi="Arial" w:cs="Arial"/>
          <w:color w:val="000000"/>
          <w:sz w:val="24"/>
          <w:szCs w:val="24"/>
        </w:rPr>
      </w:pPr>
    </w:p>
    <w:p w14:paraId="6228A439" w14:textId="77777777" w:rsidR="00161DAF" w:rsidRPr="00C2486C" w:rsidRDefault="00161DAF" w:rsidP="00161DAF">
      <w:pPr>
        <w:pStyle w:val="Prrafodelista"/>
        <w:pBdr>
          <w:top w:val="nil"/>
          <w:left w:val="nil"/>
          <w:bottom w:val="nil"/>
          <w:right w:val="nil"/>
          <w:between w:val="nil"/>
        </w:pBdr>
        <w:ind w:left="851"/>
        <w:jc w:val="both"/>
        <w:rPr>
          <w:rFonts w:ascii="Arial" w:eastAsia="Arial" w:hAnsi="Arial" w:cs="Arial"/>
          <w:color w:val="000000"/>
          <w:sz w:val="24"/>
          <w:szCs w:val="24"/>
        </w:rPr>
      </w:pPr>
      <w:r w:rsidRPr="00C2486C">
        <w:rPr>
          <w:rFonts w:ascii="Arial" w:eastAsia="Arial" w:hAnsi="Arial" w:cs="Arial"/>
          <w:color w:val="000000"/>
          <w:sz w:val="24"/>
          <w:szCs w:val="24"/>
        </w:rPr>
        <w:t>En caso de que el titular del proyecto sea una entidad territorial, la representación legal deberá acreditarse adjuntando copia del acta de posesión y el acto administrativo de nombramiento. Si actúa por medio de apoderado, además deberá adjuntar el poder debidamente diligenciado.</w:t>
      </w:r>
    </w:p>
    <w:p w14:paraId="4C30F9F8" w14:textId="77777777" w:rsidR="00161DAF" w:rsidRPr="00C2486C" w:rsidRDefault="00161DAF" w:rsidP="00161DAF">
      <w:pPr>
        <w:pBdr>
          <w:top w:val="nil"/>
          <w:left w:val="nil"/>
          <w:bottom w:val="nil"/>
          <w:right w:val="nil"/>
          <w:between w:val="nil"/>
        </w:pBdr>
        <w:ind w:left="720"/>
        <w:jc w:val="both"/>
        <w:rPr>
          <w:rFonts w:ascii="Arial" w:eastAsia="Arial" w:hAnsi="Arial" w:cs="Arial"/>
          <w:color w:val="000000"/>
          <w:sz w:val="24"/>
          <w:szCs w:val="24"/>
        </w:rPr>
      </w:pPr>
    </w:p>
    <w:p w14:paraId="0DF28214" w14:textId="77777777" w:rsidR="00161DAF" w:rsidRPr="00C2486C" w:rsidRDefault="00161DAF" w:rsidP="00161DAF">
      <w:pPr>
        <w:pStyle w:val="Prrafodelista"/>
        <w:numPr>
          <w:ilvl w:val="1"/>
          <w:numId w:val="38"/>
        </w:numPr>
        <w:ind w:left="851" w:hanging="567"/>
        <w:jc w:val="both"/>
        <w:rPr>
          <w:rFonts w:ascii="Arial" w:eastAsia="Arial" w:hAnsi="Arial" w:cs="Arial"/>
          <w:sz w:val="24"/>
          <w:szCs w:val="24"/>
        </w:rPr>
      </w:pPr>
      <w:r w:rsidRPr="00C2486C">
        <w:rPr>
          <w:rFonts w:ascii="Arial" w:eastAsia="Arial" w:hAnsi="Arial" w:cs="Arial"/>
          <w:sz w:val="24"/>
          <w:szCs w:val="24"/>
        </w:rPr>
        <w:t>Entregar un documento con la descripción detallada del proyecto en el que se indique como mínimo:</w:t>
      </w:r>
    </w:p>
    <w:p w14:paraId="2B74EAB8" w14:textId="77777777" w:rsidR="00161DAF" w:rsidRPr="00C2486C" w:rsidRDefault="00161DAF" w:rsidP="00161DAF">
      <w:pPr>
        <w:pStyle w:val="Prrafodelista"/>
        <w:ind w:left="360"/>
        <w:jc w:val="both"/>
        <w:rPr>
          <w:rFonts w:ascii="Arial" w:eastAsia="Arial" w:hAnsi="Arial" w:cs="Arial"/>
          <w:sz w:val="24"/>
          <w:szCs w:val="24"/>
        </w:rPr>
      </w:pPr>
    </w:p>
    <w:p w14:paraId="3F5D6A30"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La tecnología y los consumos energéticos asociados a la línea base del proyecto específico objeto de la solicitud. Es decir, se debe describir la situación energética antes de realizar el proyecto de gestión eficiente de la energía.</w:t>
      </w:r>
    </w:p>
    <w:p w14:paraId="7DBF8901"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La(s) medida(s) de gestión eficiente de la energía que se implementará(n).</w:t>
      </w:r>
    </w:p>
    <w:p w14:paraId="37F7D5D6"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La tecnología que se empleará y sus características técnicas.</w:t>
      </w:r>
    </w:p>
    <w:p w14:paraId="39D350EE"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Las memorias de cálculo que demuestren la ganancia energética del proyecto.</w:t>
      </w:r>
    </w:p>
    <w:p w14:paraId="7AD47A4C"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Los catálogos de los equipos, fichas técnicas o planos (en este último caso, si se trata de equipos fabricados a la medida), certificaciones indicando cumplimiento de reglamentos o normas técnicas.</w:t>
      </w:r>
    </w:p>
    <w:p w14:paraId="4464AC85" w14:textId="77777777" w:rsidR="00161DAF" w:rsidRPr="00C2486C" w:rsidRDefault="00161DAF" w:rsidP="00161DAF">
      <w:pPr>
        <w:pStyle w:val="Prrafodelista"/>
        <w:numPr>
          <w:ilvl w:val="0"/>
          <w:numId w:val="32"/>
        </w:numPr>
        <w:jc w:val="both"/>
        <w:rPr>
          <w:rFonts w:ascii="Arial" w:eastAsia="Arial" w:hAnsi="Arial" w:cs="Arial"/>
          <w:color w:val="000000"/>
          <w:sz w:val="24"/>
          <w:szCs w:val="24"/>
        </w:rPr>
      </w:pPr>
      <w:r w:rsidRPr="00C2486C">
        <w:rPr>
          <w:rFonts w:ascii="Arial" w:eastAsia="Arial" w:hAnsi="Arial" w:cs="Arial"/>
          <w:color w:val="000000"/>
          <w:sz w:val="24"/>
          <w:szCs w:val="24"/>
        </w:rPr>
        <w:t>La descripción del alcance de los servicios, si fuera el caso, identificando el proveedor correspondiente.</w:t>
      </w:r>
    </w:p>
    <w:p w14:paraId="653B4E58" w14:textId="77777777" w:rsidR="00161DAF" w:rsidRPr="00C2486C" w:rsidRDefault="00161DAF" w:rsidP="00161DAF">
      <w:pPr>
        <w:ind w:left="360"/>
        <w:jc w:val="both"/>
        <w:rPr>
          <w:rFonts w:ascii="Arial" w:eastAsia="Arial" w:hAnsi="Arial" w:cs="Arial"/>
          <w:sz w:val="24"/>
          <w:szCs w:val="24"/>
        </w:rPr>
      </w:pPr>
    </w:p>
    <w:p w14:paraId="2F39729E" w14:textId="77777777" w:rsidR="00161DAF" w:rsidRPr="00C2486C" w:rsidRDefault="00161DAF" w:rsidP="00161DAF">
      <w:pPr>
        <w:ind w:left="720"/>
        <w:jc w:val="both"/>
        <w:rPr>
          <w:rFonts w:ascii="Arial" w:eastAsia="Arial" w:hAnsi="Arial" w:cs="Arial"/>
          <w:sz w:val="24"/>
          <w:szCs w:val="24"/>
        </w:rPr>
      </w:pPr>
      <w:r w:rsidRPr="00C2486C">
        <w:rPr>
          <w:rFonts w:ascii="Arial" w:eastAsia="Arial" w:hAnsi="Arial" w:cs="Arial"/>
          <w:sz w:val="24"/>
          <w:szCs w:val="24"/>
        </w:rPr>
        <w:t>Para los proyectos de iluminación interior o exterior, el solicitante deberá adjuntar las salidas del software de diseño o rediseño en las cuales se indique el cumplimiento de los parámetros exigidos en el Reglamento Técnico de Iluminación y Alumbrado Público - RETILAP (nivel de iluminación, uniformidad y deslumbramiento) para el proyecto específico.</w:t>
      </w:r>
    </w:p>
    <w:p w14:paraId="49EED969" w14:textId="77777777" w:rsidR="00161DAF" w:rsidRPr="00C2486C" w:rsidRDefault="00161DAF" w:rsidP="00161DAF">
      <w:pPr>
        <w:pBdr>
          <w:top w:val="nil"/>
          <w:left w:val="nil"/>
          <w:bottom w:val="nil"/>
          <w:right w:val="nil"/>
          <w:between w:val="nil"/>
        </w:pBdr>
        <w:ind w:left="360"/>
        <w:jc w:val="both"/>
        <w:rPr>
          <w:rFonts w:ascii="Arial" w:eastAsia="Arial" w:hAnsi="Arial" w:cs="Arial"/>
          <w:sz w:val="24"/>
          <w:szCs w:val="24"/>
        </w:rPr>
      </w:pPr>
    </w:p>
    <w:p w14:paraId="6B176BF5" w14:textId="77777777" w:rsidR="00161DAF" w:rsidRPr="00C2486C" w:rsidRDefault="00161DAF" w:rsidP="00161DAF">
      <w:pPr>
        <w:pStyle w:val="Prrafodelista"/>
        <w:numPr>
          <w:ilvl w:val="1"/>
          <w:numId w:val="38"/>
        </w:numPr>
        <w:ind w:hanging="436"/>
        <w:jc w:val="both"/>
        <w:rPr>
          <w:rFonts w:ascii="Arial" w:eastAsia="Arial" w:hAnsi="Arial" w:cs="Arial"/>
          <w:color w:val="000000"/>
          <w:sz w:val="24"/>
          <w:szCs w:val="24"/>
        </w:rPr>
      </w:pPr>
      <w:r w:rsidRPr="00C2486C">
        <w:rPr>
          <w:rFonts w:ascii="Arial" w:eastAsia="Arial" w:hAnsi="Arial" w:cs="Arial"/>
          <w:color w:val="000000"/>
          <w:sz w:val="24"/>
          <w:szCs w:val="24"/>
        </w:rPr>
        <w:t>Entregar el Formato No.1 debidamente diligenciado, el cual incluye la información concerniente a la identificación del(os) solicitante(s), descripción de su actividad y datos de contacto, así como al sector al que aplica el proyecto (transporte, industrial, terciario o residencial) indicando la acción o medida correspondiente a la Resolución MME-MADS-MHCP 1988 de 2017, adicionada por la Resolución MME-MADS-MHCP 0367 de 2018.</w:t>
      </w:r>
    </w:p>
    <w:p w14:paraId="7C957589" w14:textId="77777777" w:rsidR="00161DAF" w:rsidRPr="00C2486C" w:rsidRDefault="00161DAF" w:rsidP="00161DAF">
      <w:pPr>
        <w:pBdr>
          <w:top w:val="nil"/>
          <w:left w:val="nil"/>
          <w:bottom w:val="nil"/>
          <w:right w:val="nil"/>
          <w:between w:val="nil"/>
        </w:pBdr>
        <w:ind w:left="360" w:hanging="720"/>
        <w:jc w:val="both"/>
        <w:rPr>
          <w:rFonts w:ascii="Arial" w:eastAsia="Arial" w:hAnsi="Arial" w:cs="Arial"/>
          <w:color w:val="000000"/>
          <w:sz w:val="24"/>
          <w:szCs w:val="24"/>
        </w:rPr>
      </w:pPr>
    </w:p>
    <w:p w14:paraId="0CCAF964" w14:textId="77777777" w:rsidR="00161DAF" w:rsidRPr="00C2486C" w:rsidRDefault="00161DAF" w:rsidP="00161DAF">
      <w:pPr>
        <w:pStyle w:val="Prrafodelista"/>
        <w:numPr>
          <w:ilvl w:val="1"/>
          <w:numId w:val="38"/>
        </w:numP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Entregar el Formato No.2 debidamente diligenciado, el cual incluye la descripción general del proyecto relacionando la ubicación geográfica, la explicación de los procesos sobre los cuales se realizarán las actividades de </w:t>
      </w:r>
      <w:r w:rsidRPr="00C2486C">
        <w:rPr>
          <w:rFonts w:ascii="Arial" w:eastAsia="Arial" w:hAnsi="Arial" w:cs="Arial"/>
          <w:color w:val="000000"/>
          <w:sz w:val="24"/>
          <w:szCs w:val="24"/>
        </w:rPr>
        <w:lastRenderedPageBreak/>
        <w:t>gestión eficiente de la energía, los indicadores con los cuales se hará seguimiento y la ganancia energética del proyecto.</w:t>
      </w:r>
    </w:p>
    <w:p w14:paraId="61CE251A" w14:textId="77777777" w:rsidR="00161DAF" w:rsidRPr="00C2486C" w:rsidRDefault="00161DAF" w:rsidP="00161DAF">
      <w:pPr>
        <w:pBdr>
          <w:top w:val="nil"/>
          <w:left w:val="nil"/>
          <w:bottom w:val="nil"/>
          <w:right w:val="nil"/>
          <w:between w:val="nil"/>
        </w:pBdr>
        <w:ind w:left="720" w:hanging="720"/>
        <w:jc w:val="both"/>
        <w:rPr>
          <w:rFonts w:ascii="Arial" w:eastAsia="Arial" w:hAnsi="Arial" w:cs="Arial"/>
          <w:color w:val="000000"/>
          <w:sz w:val="24"/>
          <w:szCs w:val="24"/>
        </w:rPr>
      </w:pPr>
    </w:p>
    <w:p w14:paraId="3C7243FE" w14:textId="77777777" w:rsidR="00161DAF" w:rsidRPr="00C2486C" w:rsidRDefault="00161DAF" w:rsidP="00161DAF">
      <w:pPr>
        <w:pStyle w:val="Prrafodelista"/>
        <w:numPr>
          <w:ilvl w:val="1"/>
          <w:numId w:val="38"/>
        </w:numP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Entregar el Formato No.3 debidamente diligenciado, el cual incluye la descripción detallada de las inversiones relacionando los elementos, equipos o servicios, su función, sus características técnicas, sus costos (discriminando el IVA) y las normas técnicas </w:t>
      </w:r>
      <w:r w:rsidRPr="00C2486C">
        <w:rPr>
          <w:rFonts w:ascii="Arial" w:eastAsia="Arial" w:hAnsi="Arial" w:cs="Arial"/>
          <w:sz w:val="24"/>
          <w:szCs w:val="24"/>
        </w:rPr>
        <w:t>con las cuales</w:t>
      </w:r>
      <w:r w:rsidRPr="00C2486C">
        <w:rPr>
          <w:rFonts w:ascii="Arial" w:eastAsia="Arial" w:hAnsi="Arial" w:cs="Arial"/>
          <w:color w:val="000000"/>
          <w:sz w:val="24"/>
          <w:szCs w:val="24"/>
        </w:rPr>
        <w:t xml:space="preserve"> cumplen y/o los certificados correspondientes.</w:t>
      </w:r>
    </w:p>
    <w:p w14:paraId="06A7302F" w14:textId="77777777" w:rsidR="00161DAF" w:rsidRPr="00C2486C" w:rsidRDefault="00161DAF" w:rsidP="00161DAF">
      <w:pPr>
        <w:pBdr>
          <w:top w:val="nil"/>
          <w:left w:val="nil"/>
          <w:bottom w:val="nil"/>
          <w:right w:val="nil"/>
          <w:between w:val="nil"/>
        </w:pBdr>
        <w:ind w:left="360"/>
        <w:jc w:val="both"/>
        <w:rPr>
          <w:rFonts w:ascii="Arial" w:eastAsia="Arial" w:hAnsi="Arial" w:cs="Arial"/>
          <w:sz w:val="24"/>
          <w:szCs w:val="24"/>
        </w:rPr>
      </w:pPr>
    </w:p>
    <w:p w14:paraId="56F0246F" w14:textId="77777777" w:rsidR="00161DAF" w:rsidRPr="00C2486C" w:rsidRDefault="00161DAF" w:rsidP="00161DAF">
      <w:pPr>
        <w:pStyle w:val="Prrafodelista"/>
        <w:numPr>
          <w:ilvl w:val="1"/>
          <w:numId w:val="38"/>
        </w:numPr>
        <w:ind w:hanging="436"/>
        <w:jc w:val="both"/>
        <w:rPr>
          <w:rFonts w:ascii="Arial" w:eastAsia="Arial" w:hAnsi="Arial" w:cs="Arial"/>
          <w:sz w:val="24"/>
          <w:szCs w:val="24"/>
        </w:rPr>
      </w:pPr>
      <w:r w:rsidRPr="00C2486C">
        <w:rPr>
          <w:rFonts w:ascii="Arial" w:eastAsia="Arial" w:hAnsi="Arial" w:cs="Arial"/>
          <w:sz w:val="24"/>
          <w:szCs w:val="24"/>
        </w:rPr>
        <w:t xml:space="preserve">Acreditar el pago de la tarifa establecida por la UPME por concepto de la evaluación de proyectos de gestión eficiente de la energía de conformidad con el acto administrativo que se expida para tal fin, en el marco de lo establecido en el artículo 20 de la Ley 1955 de 2019. </w:t>
      </w:r>
    </w:p>
    <w:p w14:paraId="55B29A5A" w14:textId="77777777" w:rsidR="00161DAF" w:rsidRPr="00C2486C" w:rsidRDefault="00161DAF" w:rsidP="00161DAF">
      <w:pPr>
        <w:pBdr>
          <w:top w:val="nil"/>
          <w:left w:val="nil"/>
          <w:bottom w:val="nil"/>
          <w:right w:val="nil"/>
          <w:between w:val="nil"/>
        </w:pBdr>
        <w:ind w:left="360"/>
        <w:jc w:val="both"/>
        <w:rPr>
          <w:rFonts w:ascii="Arial" w:eastAsia="Arial" w:hAnsi="Arial" w:cs="Arial"/>
          <w:sz w:val="24"/>
          <w:szCs w:val="24"/>
        </w:rPr>
      </w:pPr>
    </w:p>
    <w:p w14:paraId="3FD85B57"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 xml:space="preserve">Parágrafo. Anexos y Formatos. </w:t>
      </w:r>
      <w:r w:rsidRPr="00C2486C">
        <w:rPr>
          <w:rFonts w:ascii="Arial" w:eastAsia="Arial" w:hAnsi="Arial" w:cs="Arial"/>
          <w:sz w:val="24"/>
          <w:szCs w:val="24"/>
        </w:rPr>
        <w:t xml:space="preserve">Para el cumplimiento de los requisitos establecidos en este artículo, el solicitante deberá consultar el anexo 1 y diligenciar los Formatos 1, 2 y 3 incluidos en la presente resolución. </w:t>
      </w:r>
    </w:p>
    <w:p w14:paraId="6A3500FA" w14:textId="77777777" w:rsidR="00161DAF" w:rsidRPr="00C2486C" w:rsidRDefault="00161DAF" w:rsidP="00161DAF">
      <w:pPr>
        <w:jc w:val="both"/>
        <w:rPr>
          <w:rFonts w:ascii="Arial" w:eastAsia="Arial" w:hAnsi="Arial" w:cs="Arial"/>
          <w:sz w:val="24"/>
          <w:szCs w:val="24"/>
        </w:rPr>
      </w:pPr>
    </w:p>
    <w:p w14:paraId="0E737800"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sz w:val="24"/>
          <w:szCs w:val="24"/>
        </w:rPr>
        <w:t xml:space="preserve">Los formatos podrán ser objeto de modificaciones o actualizaciones exclusivamente por parte de la UPME atendiendo los cambios que se puedan presentar en las disposiciones normativas en las cuales se fundamenta la presente actuación y en los aspectos técnicos de evaluación. </w:t>
      </w:r>
    </w:p>
    <w:p w14:paraId="7ECF512B" w14:textId="77777777" w:rsidR="00161DAF" w:rsidRPr="00C2486C" w:rsidRDefault="00161DAF" w:rsidP="00161DAF">
      <w:pPr>
        <w:pBdr>
          <w:top w:val="nil"/>
          <w:left w:val="nil"/>
          <w:bottom w:val="nil"/>
          <w:right w:val="nil"/>
          <w:between w:val="nil"/>
        </w:pBdr>
        <w:jc w:val="both"/>
        <w:rPr>
          <w:rFonts w:ascii="Arial" w:eastAsia="Arial" w:hAnsi="Arial" w:cs="Arial"/>
          <w:b/>
          <w:sz w:val="24"/>
          <w:szCs w:val="24"/>
        </w:rPr>
      </w:pPr>
    </w:p>
    <w:p w14:paraId="7269CF29"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r w:rsidRPr="00C2486C">
        <w:rPr>
          <w:rFonts w:ascii="Arial" w:eastAsia="Arial" w:hAnsi="Arial" w:cs="Arial"/>
          <w:b/>
          <w:sz w:val="24"/>
          <w:szCs w:val="24"/>
        </w:rPr>
        <w:t xml:space="preserve">Parágrafo. Transitorio. </w:t>
      </w:r>
      <w:r w:rsidRPr="00C2486C">
        <w:rPr>
          <w:rFonts w:ascii="Arial" w:eastAsia="Arial" w:hAnsi="Arial" w:cs="Arial"/>
          <w:sz w:val="24"/>
          <w:szCs w:val="24"/>
        </w:rPr>
        <w:t>Hasta que la UPME expida el acto administrativo que fije las tarifas por los servicios técnicos de planeación a las que hace referencia el artículo 20 de la Ley 1955 de 2019, la acreditación del pago establecido en el numeral 3.7 del presente artículo no será exigible a los solicitantes. Los proyectos sobre los cuales se haya iniciado el trámite o que hayan sido certificados durante la vigencia de este parágrafo no serán objeto del cobro con posterioridad.</w:t>
      </w:r>
    </w:p>
    <w:p w14:paraId="603D5180"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2B6C9436"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b/>
          <w:sz w:val="24"/>
          <w:szCs w:val="24"/>
        </w:rPr>
        <w:t xml:space="preserve">ARTÍCULO 4:  PROCEDIMIENTO PARA SOLICITAR LA CERTIFICACIÓN. </w:t>
      </w:r>
      <w:r w:rsidRPr="00C2486C">
        <w:rPr>
          <w:rFonts w:ascii="Arial" w:eastAsia="Arial" w:hAnsi="Arial" w:cs="Arial"/>
          <w:sz w:val="24"/>
          <w:szCs w:val="24"/>
        </w:rPr>
        <w:t>El procedimiento para la solicitar la certificación de la UPME y el proceso de expedición de los certificados es el siguiente:</w:t>
      </w:r>
    </w:p>
    <w:p w14:paraId="7F7EA6FE" w14:textId="77777777" w:rsidR="00161DAF" w:rsidRPr="00C2486C" w:rsidRDefault="00161DAF" w:rsidP="00161DAF">
      <w:pPr>
        <w:jc w:val="both"/>
        <w:rPr>
          <w:rFonts w:ascii="Arial" w:eastAsia="Arial" w:hAnsi="Arial" w:cs="Arial"/>
          <w:sz w:val="24"/>
          <w:szCs w:val="24"/>
        </w:rPr>
      </w:pPr>
    </w:p>
    <w:p w14:paraId="38D95423" w14:textId="77777777" w:rsidR="00161DAF" w:rsidRPr="00C2486C" w:rsidRDefault="00161DAF" w:rsidP="00161DAF">
      <w:pPr>
        <w:pStyle w:val="Prrafodelista"/>
        <w:numPr>
          <w:ilvl w:val="1"/>
          <w:numId w:val="40"/>
        </w:numPr>
        <w:ind w:left="709" w:hanging="425"/>
        <w:jc w:val="both"/>
        <w:rPr>
          <w:rFonts w:ascii="Arial" w:eastAsia="Arial" w:hAnsi="Arial" w:cs="Arial"/>
          <w:sz w:val="24"/>
          <w:szCs w:val="24"/>
        </w:rPr>
      </w:pPr>
      <w:r w:rsidRPr="00C2486C">
        <w:rPr>
          <w:rFonts w:ascii="Arial" w:eastAsia="Arial" w:hAnsi="Arial" w:cs="Arial"/>
          <w:sz w:val="24"/>
          <w:szCs w:val="24"/>
        </w:rPr>
        <w:t xml:space="preserve">Presentación de la propuesta de proyecto: Los interesados en solicitar la certificación para acceder a los beneficios tributarios de los que trata esta resolución deben enviar la propuesta de proyecto de acuerdo con los requisitos mencionados en el artículo 3, a través del correo electrónico </w:t>
      </w:r>
      <w:hyperlink r:id="rId13">
        <w:r w:rsidRPr="00C2486C">
          <w:rPr>
            <w:rFonts w:ascii="Arial" w:eastAsia="Arial" w:hAnsi="Arial" w:cs="Arial"/>
            <w:color w:val="0070C0"/>
            <w:sz w:val="24"/>
            <w:szCs w:val="24"/>
            <w:u w:val="single"/>
          </w:rPr>
          <w:t>incentivosEEFNCE@upme.gov.co</w:t>
        </w:r>
      </w:hyperlink>
      <w:r w:rsidRPr="00C2486C">
        <w:rPr>
          <w:rFonts w:ascii="Arial" w:eastAsia="Arial" w:hAnsi="Arial" w:cs="Arial"/>
          <w:color w:val="0070C0"/>
          <w:sz w:val="24"/>
          <w:szCs w:val="24"/>
          <w:u w:val="single"/>
        </w:rPr>
        <w:t xml:space="preserve"> </w:t>
      </w:r>
      <w:r w:rsidRPr="00C2486C">
        <w:rPr>
          <w:rFonts w:ascii="Arial" w:eastAsia="Arial" w:hAnsi="Arial" w:cs="Arial"/>
          <w:sz w:val="24"/>
          <w:szCs w:val="24"/>
        </w:rPr>
        <w:t xml:space="preserve">o cargadas en el aplicativo </w:t>
      </w:r>
      <w:proofErr w:type="spellStart"/>
      <w:r w:rsidRPr="00C2486C">
        <w:rPr>
          <w:rFonts w:ascii="Arial" w:eastAsia="Arial" w:hAnsi="Arial" w:cs="Arial"/>
          <w:sz w:val="24"/>
          <w:szCs w:val="24"/>
        </w:rPr>
        <w:t>on</w:t>
      </w:r>
      <w:proofErr w:type="spellEnd"/>
      <w:r w:rsidRPr="00C2486C">
        <w:rPr>
          <w:rFonts w:ascii="Arial" w:eastAsia="Arial" w:hAnsi="Arial" w:cs="Arial"/>
          <w:sz w:val="24"/>
          <w:szCs w:val="24"/>
        </w:rPr>
        <w:t xml:space="preserve"> line que la UPME disponga para tal fin. </w:t>
      </w:r>
    </w:p>
    <w:p w14:paraId="047D91EB" w14:textId="77777777" w:rsidR="00161DAF" w:rsidRPr="00C2486C" w:rsidRDefault="00161DAF" w:rsidP="00161DAF">
      <w:pPr>
        <w:jc w:val="both"/>
        <w:rPr>
          <w:rFonts w:ascii="Arial" w:eastAsia="Arial" w:hAnsi="Arial" w:cs="Arial"/>
          <w:sz w:val="24"/>
          <w:szCs w:val="24"/>
        </w:rPr>
      </w:pPr>
    </w:p>
    <w:p w14:paraId="6053979F" w14:textId="77777777" w:rsidR="00161DAF" w:rsidRPr="00C2486C" w:rsidRDefault="00161DAF" w:rsidP="00161DAF">
      <w:pPr>
        <w:pStyle w:val="Prrafodelista"/>
        <w:numPr>
          <w:ilvl w:val="1"/>
          <w:numId w:val="40"/>
        </w:numPr>
        <w:ind w:left="709" w:hanging="425"/>
        <w:jc w:val="both"/>
        <w:rPr>
          <w:rFonts w:ascii="Arial" w:eastAsia="Arial" w:hAnsi="Arial" w:cs="Arial"/>
          <w:color w:val="000000"/>
          <w:sz w:val="24"/>
          <w:szCs w:val="24"/>
        </w:rPr>
      </w:pPr>
      <w:r w:rsidRPr="00C2486C">
        <w:rPr>
          <w:rFonts w:ascii="Arial" w:eastAsia="Arial" w:hAnsi="Arial" w:cs="Arial"/>
          <w:color w:val="000000"/>
          <w:sz w:val="24"/>
          <w:szCs w:val="24"/>
        </w:rPr>
        <w:t>Revisión de la completitud de la solicitud: Dentro de los diez (10) días hábiles siguientes a la fecha de presentación de la propuesta de proyecto, la UPME revisará que la documentación allegada cumpla con lo definido en el artículo 3 e informará al interesado mediante correo electrónico si la solicitud se encuentra completa, incompleta o si ha sido rechazada.</w:t>
      </w:r>
    </w:p>
    <w:p w14:paraId="01EC91E5" w14:textId="77777777" w:rsidR="00161DAF" w:rsidRPr="00C2486C" w:rsidRDefault="00161DAF" w:rsidP="00161DAF">
      <w:pPr>
        <w:jc w:val="both"/>
        <w:rPr>
          <w:rFonts w:ascii="Arial" w:eastAsia="Arial" w:hAnsi="Arial" w:cs="Arial"/>
          <w:b/>
          <w:bCs/>
          <w:sz w:val="24"/>
          <w:szCs w:val="24"/>
        </w:rPr>
      </w:pPr>
    </w:p>
    <w:p w14:paraId="6BA5BD94" w14:textId="77777777" w:rsidR="00161DAF" w:rsidRPr="00C2486C" w:rsidRDefault="00161DAF" w:rsidP="00161DAF">
      <w:pPr>
        <w:ind w:left="709"/>
        <w:jc w:val="both"/>
        <w:rPr>
          <w:rFonts w:ascii="Arial" w:eastAsia="Arial" w:hAnsi="Arial" w:cs="Arial"/>
          <w:color w:val="000000"/>
          <w:sz w:val="24"/>
          <w:szCs w:val="24"/>
        </w:rPr>
      </w:pPr>
      <w:r w:rsidRPr="00C2486C">
        <w:rPr>
          <w:rFonts w:ascii="Arial" w:eastAsia="Arial" w:hAnsi="Arial" w:cs="Arial"/>
          <w:b/>
          <w:bCs/>
          <w:sz w:val="24"/>
          <w:szCs w:val="24"/>
        </w:rPr>
        <w:t>Se entiende por completa</w:t>
      </w:r>
      <w:r w:rsidRPr="00C2486C">
        <w:rPr>
          <w:rFonts w:ascii="Arial" w:eastAsia="Arial" w:hAnsi="Arial" w:cs="Arial"/>
          <w:sz w:val="24"/>
          <w:szCs w:val="24"/>
        </w:rPr>
        <w:t xml:space="preserve">, aquella solicitud que cumple con la totalidad de los requisitos establecidos en el artículo 3 de la presente resolución y los </w:t>
      </w:r>
      <w:r w:rsidRPr="00C2486C">
        <w:rPr>
          <w:rFonts w:ascii="Arial" w:eastAsia="Arial" w:hAnsi="Arial" w:cs="Arial"/>
          <w:color w:val="000000"/>
          <w:sz w:val="24"/>
          <w:szCs w:val="24"/>
        </w:rPr>
        <w:t>exigidos en la Resolución MME-MADS-MHCP 1988 de 2017, adicionada por la Resolución MME-MADS-MHCP 0367 de 2018.</w:t>
      </w:r>
    </w:p>
    <w:p w14:paraId="5066CA3B" w14:textId="77777777" w:rsidR="00161DAF" w:rsidRPr="00C2486C" w:rsidRDefault="00161DAF" w:rsidP="00161DAF">
      <w:pPr>
        <w:ind w:left="709"/>
        <w:jc w:val="both"/>
        <w:rPr>
          <w:rFonts w:ascii="Arial" w:eastAsia="Arial" w:hAnsi="Arial" w:cs="Arial"/>
          <w:color w:val="000000"/>
          <w:sz w:val="24"/>
          <w:szCs w:val="24"/>
        </w:rPr>
      </w:pPr>
    </w:p>
    <w:p w14:paraId="126926C2"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b/>
          <w:bCs/>
          <w:sz w:val="24"/>
          <w:szCs w:val="24"/>
        </w:rPr>
        <w:t>Se entiende por incompleta,</w:t>
      </w:r>
      <w:r w:rsidRPr="00C2486C">
        <w:rPr>
          <w:rFonts w:ascii="Arial" w:eastAsia="Arial" w:hAnsi="Arial" w:cs="Arial"/>
          <w:sz w:val="24"/>
          <w:szCs w:val="24"/>
        </w:rPr>
        <w:t xml:space="preserve"> aquella solicitud que no cumple con alguno de los requisitos establecidos en el artículo 3 de la presente resolución y que debe ser aclarada o complementada. En este caso, por una (1) sola vez, la UPME informará al solicitante a través de correo electrónico, la información que debe suministrar y los plazos que tiene de conformidad con el artículo 5 de la presente resolución. En este evento, no se iniciará la evaluación descrita en el numeral 4.3 del presente artículo. </w:t>
      </w:r>
    </w:p>
    <w:p w14:paraId="6700947A"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p>
    <w:p w14:paraId="1C4CE869"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color w:val="000000"/>
          <w:sz w:val="24"/>
          <w:szCs w:val="24"/>
        </w:rPr>
        <w:t>Una vez recibida la información, la UPME tendrá diez (10) días hábiles para verificar que se haya cumplido el requerimiento e informará al solicitante mediante correo electrónico si se procede o no con la evaluación de la propuesta.</w:t>
      </w:r>
    </w:p>
    <w:p w14:paraId="4D7CC0B0" w14:textId="77777777" w:rsidR="00161DAF" w:rsidRPr="00C2486C" w:rsidRDefault="00161DAF" w:rsidP="00161DAF">
      <w:pPr>
        <w:pBdr>
          <w:top w:val="nil"/>
          <w:left w:val="nil"/>
          <w:bottom w:val="nil"/>
          <w:right w:val="nil"/>
          <w:between w:val="nil"/>
        </w:pBdr>
        <w:ind w:left="349"/>
        <w:jc w:val="both"/>
        <w:rPr>
          <w:rFonts w:ascii="Arial" w:eastAsia="Arial" w:hAnsi="Arial" w:cs="Arial"/>
          <w:sz w:val="24"/>
          <w:szCs w:val="24"/>
        </w:rPr>
      </w:pPr>
    </w:p>
    <w:p w14:paraId="45F8F0C9" w14:textId="77777777" w:rsidR="00161DAF" w:rsidRPr="00C2486C" w:rsidRDefault="00161DAF" w:rsidP="00161DAF">
      <w:pPr>
        <w:pBdr>
          <w:top w:val="nil"/>
          <w:left w:val="nil"/>
          <w:bottom w:val="nil"/>
          <w:right w:val="nil"/>
          <w:between w:val="nil"/>
        </w:pBdr>
        <w:ind w:left="709"/>
        <w:jc w:val="both"/>
        <w:rPr>
          <w:rFonts w:ascii="Arial" w:eastAsia="Arial" w:hAnsi="Arial" w:cs="Arial"/>
          <w:sz w:val="24"/>
          <w:szCs w:val="24"/>
        </w:rPr>
      </w:pPr>
      <w:r w:rsidRPr="00C2486C">
        <w:rPr>
          <w:rFonts w:ascii="Arial" w:eastAsia="Arial" w:hAnsi="Arial" w:cs="Arial"/>
          <w:b/>
          <w:bCs/>
          <w:sz w:val="24"/>
          <w:szCs w:val="24"/>
        </w:rPr>
        <w:t>Se entiende por rechazada</w:t>
      </w:r>
      <w:r w:rsidRPr="00C2486C">
        <w:rPr>
          <w:rFonts w:ascii="Arial" w:eastAsia="Arial" w:hAnsi="Arial" w:cs="Arial"/>
          <w:sz w:val="24"/>
          <w:szCs w:val="24"/>
        </w:rPr>
        <w:t xml:space="preserve">, aquella solicitud cuyo </w:t>
      </w:r>
      <w:r w:rsidRPr="00C2486C">
        <w:rPr>
          <w:rFonts w:ascii="Arial" w:eastAsia="Arial" w:hAnsi="Arial" w:cs="Arial"/>
          <w:color w:val="000000"/>
          <w:sz w:val="24"/>
          <w:szCs w:val="24"/>
        </w:rPr>
        <w:t xml:space="preserve">proyecto objeto de evaluación no se enmarca en las acciones y medidas establecidas en la Resolución MME-MADS-MHCP 1988 de 2017, adicionada por la Resolución MME-MADS-MHCP 0367 de 2018. </w:t>
      </w:r>
    </w:p>
    <w:p w14:paraId="7A3A287B"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242FF23E" w14:textId="77777777" w:rsidR="00161DAF" w:rsidRPr="00C2486C" w:rsidRDefault="00161DAF" w:rsidP="00161DAF">
      <w:pPr>
        <w:pStyle w:val="Prrafodelista"/>
        <w:numPr>
          <w:ilvl w:val="1"/>
          <w:numId w:val="40"/>
        </w:numPr>
        <w:pBdr>
          <w:top w:val="nil"/>
          <w:left w:val="nil"/>
          <w:bottom w:val="nil"/>
          <w:right w:val="nil"/>
          <w:between w:val="nil"/>
        </w:pBd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Evaluación de la propuesta de proyecto: Solo se procederá al </w:t>
      </w:r>
      <w:r w:rsidRPr="00C2486C">
        <w:rPr>
          <w:rFonts w:ascii="Arial" w:eastAsia="Arial" w:hAnsi="Arial" w:cs="Arial"/>
          <w:sz w:val="24"/>
          <w:szCs w:val="24"/>
        </w:rPr>
        <w:t>inicio de la evaluación cuando la solicitud se encuentre completa</w:t>
      </w:r>
      <w:r w:rsidRPr="00C2486C">
        <w:rPr>
          <w:rFonts w:ascii="Arial" w:eastAsia="Arial" w:hAnsi="Arial" w:cs="Arial"/>
          <w:color w:val="000000"/>
          <w:sz w:val="24"/>
          <w:szCs w:val="24"/>
        </w:rPr>
        <w:t xml:space="preserve">. </w:t>
      </w:r>
      <w:r w:rsidRPr="00C2486C">
        <w:rPr>
          <w:rFonts w:ascii="Arial" w:eastAsia="Arial" w:hAnsi="Arial" w:cs="Arial"/>
          <w:sz w:val="24"/>
          <w:szCs w:val="24"/>
        </w:rPr>
        <w:t>A</w:t>
      </w:r>
      <w:r w:rsidRPr="00C2486C">
        <w:rPr>
          <w:rFonts w:ascii="Arial" w:eastAsia="Arial" w:hAnsi="Arial" w:cs="Arial"/>
          <w:color w:val="000000"/>
          <w:sz w:val="24"/>
          <w:szCs w:val="24"/>
        </w:rPr>
        <w:t xml:space="preserve"> partir de la fecha en que se le informe al solicitante que la solicitud esta completa, la UPME dispondrá de hasta dos (2) meses calendario para decidir acerca de la solicitud. </w:t>
      </w:r>
    </w:p>
    <w:p w14:paraId="5E6CFC3A" w14:textId="77777777" w:rsidR="00161DAF" w:rsidRPr="00C2486C" w:rsidRDefault="00161DAF" w:rsidP="00161DAF">
      <w:pPr>
        <w:pBdr>
          <w:top w:val="nil"/>
          <w:left w:val="nil"/>
          <w:bottom w:val="nil"/>
          <w:right w:val="nil"/>
          <w:between w:val="nil"/>
        </w:pBdr>
        <w:ind w:left="284"/>
        <w:jc w:val="both"/>
        <w:rPr>
          <w:rFonts w:ascii="Arial" w:eastAsia="Arial" w:hAnsi="Arial" w:cs="Arial"/>
          <w:color w:val="000000"/>
          <w:sz w:val="24"/>
          <w:szCs w:val="24"/>
        </w:rPr>
      </w:pPr>
    </w:p>
    <w:p w14:paraId="161536C2" w14:textId="77777777" w:rsidR="00161DAF" w:rsidRPr="00C2486C" w:rsidRDefault="00161DAF" w:rsidP="00161DAF">
      <w:pPr>
        <w:pBdr>
          <w:top w:val="nil"/>
          <w:left w:val="nil"/>
          <w:bottom w:val="nil"/>
          <w:right w:val="nil"/>
          <w:between w:val="nil"/>
        </w:pBdr>
        <w:ind w:left="720"/>
        <w:jc w:val="both"/>
        <w:rPr>
          <w:rFonts w:ascii="Arial" w:eastAsia="Arial" w:hAnsi="Arial" w:cs="Arial"/>
          <w:color w:val="000000"/>
          <w:sz w:val="24"/>
          <w:szCs w:val="24"/>
        </w:rPr>
      </w:pPr>
      <w:r w:rsidRPr="00C2486C">
        <w:rPr>
          <w:rFonts w:ascii="Arial" w:eastAsia="Arial" w:hAnsi="Arial" w:cs="Arial"/>
          <w:color w:val="000000"/>
          <w:sz w:val="24"/>
          <w:szCs w:val="24"/>
        </w:rPr>
        <w:t xml:space="preserve">Durante el plazo de la evaluación, la UPME se reserva el derecho de solicitar hasta por tres (3) veces información aclaratoria adicional al interesado en acceder a los beneficios, en los términos establecidos en el artículo 5 de la presente resolución </w:t>
      </w:r>
      <w:proofErr w:type="gramStart"/>
      <w:r w:rsidRPr="00C2486C">
        <w:rPr>
          <w:rFonts w:ascii="Arial" w:eastAsia="Arial" w:hAnsi="Arial" w:cs="Arial"/>
          <w:color w:val="000000"/>
          <w:sz w:val="24"/>
          <w:szCs w:val="24"/>
        </w:rPr>
        <w:t>y</w:t>
      </w:r>
      <w:proofErr w:type="gramEnd"/>
      <w:r w:rsidRPr="00C2486C">
        <w:rPr>
          <w:rFonts w:ascii="Arial" w:eastAsia="Arial" w:hAnsi="Arial" w:cs="Arial"/>
          <w:color w:val="000000"/>
          <w:sz w:val="24"/>
          <w:szCs w:val="24"/>
        </w:rPr>
        <w:t xml:space="preserve"> en consecuencia, se suspende el periodo de evaluación.  </w:t>
      </w:r>
    </w:p>
    <w:p w14:paraId="46E2635A"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760A5A58" w14:textId="77777777" w:rsidR="00161DAF" w:rsidRPr="00C2486C" w:rsidRDefault="00161DAF" w:rsidP="00161DAF">
      <w:pPr>
        <w:pStyle w:val="Prrafodelista"/>
        <w:numPr>
          <w:ilvl w:val="1"/>
          <w:numId w:val="40"/>
        </w:numPr>
        <w:pBdr>
          <w:top w:val="nil"/>
          <w:left w:val="nil"/>
          <w:bottom w:val="nil"/>
          <w:right w:val="nil"/>
          <w:between w:val="nil"/>
        </w:pBdr>
        <w:ind w:hanging="436"/>
        <w:jc w:val="both"/>
        <w:rPr>
          <w:rFonts w:ascii="Arial" w:eastAsia="Arial" w:hAnsi="Arial" w:cs="Arial"/>
          <w:color w:val="000000"/>
          <w:sz w:val="24"/>
          <w:szCs w:val="24"/>
        </w:rPr>
      </w:pPr>
      <w:r w:rsidRPr="00C2486C">
        <w:rPr>
          <w:rFonts w:ascii="Arial" w:eastAsia="Arial" w:hAnsi="Arial" w:cs="Arial"/>
          <w:color w:val="000000"/>
          <w:sz w:val="24"/>
          <w:szCs w:val="24"/>
        </w:rPr>
        <w:t xml:space="preserve">Resultados de la evaluación: La evaluación de la propuesta de proyecto puede tener dos resultados: favorable o desfavorable. En cualquier caso, la UPME informará el resultado al solicitante (certificado o negación) a través de carta y/o correo electrónico enviado a la dirección de contacto relacionada en el respectivo formato que la UPME determine para tal fin. </w:t>
      </w:r>
    </w:p>
    <w:p w14:paraId="0638DC55" w14:textId="77777777" w:rsidR="00161DAF" w:rsidRPr="00C2486C" w:rsidRDefault="00161DAF" w:rsidP="00161DAF">
      <w:pPr>
        <w:pBdr>
          <w:top w:val="nil"/>
          <w:left w:val="nil"/>
          <w:bottom w:val="nil"/>
          <w:right w:val="nil"/>
          <w:between w:val="nil"/>
        </w:pBdr>
        <w:ind w:left="720" w:hanging="720"/>
        <w:rPr>
          <w:rFonts w:ascii="Arial" w:eastAsia="Arial" w:hAnsi="Arial" w:cs="Arial"/>
          <w:color w:val="000000"/>
          <w:sz w:val="24"/>
          <w:szCs w:val="24"/>
        </w:rPr>
      </w:pPr>
    </w:p>
    <w:p w14:paraId="4E694DD1" w14:textId="77777777" w:rsidR="00161DAF" w:rsidRPr="00C2486C" w:rsidRDefault="00161DAF" w:rsidP="00161DAF">
      <w:pPr>
        <w:pBdr>
          <w:top w:val="nil"/>
          <w:left w:val="nil"/>
          <w:bottom w:val="nil"/>
          <w:right w:val="nil"/>
          <w:between w:val="nil"/>
        </w:pBdr>
        <w:ind w:left="720"/>
        <w:jc w:val="both"/>
        <w:rPr>
          <w:rFonts w:ascii="Arial" w:eastAsia="Arial" w:hAnsi="Arial" w:cs="Arial"/>
          <w:color w:val="000000"/>
          <w:sz w:val="24"/>
          <w:szCs w:val="24"/>
        </w:rPr>
      </w:pPr>
      <w:r w:rsidRPr="00C2486C">
        <w:rPr>
          <w:rFonts w:ascii="Arial" w:eastAsia="Arial" w:hAnsi="Arial" w:cs="Arial"/>
          <w:color w:val="000000"/>
          <w:sz w:val="24"/>
          <w:szCs w:val="24"/>
        </w:rPr>
        <w:t>En ambos casos, en la comunicación de respuesta se consignarán las razones de la decisión y se concederá recurso de reposición al solicitante, conforme a lo dispuesto en el artículo 76, 77 y 78 del C.P.C.A.</w:t>
      </w:r>
    </w:p>
    <w:p w14:paraId="38DB39D2" w14:textId="77777777" w:rsidR="00161DAF" w:rsidRPr="00C2486C" w:rsidRDefault="00161DAF" w:rsidP="00161DAF">
      <w:pPr>
        <w:jc w:val="both"/>
        <w:rPr>
          <w:rFonts w:ascii="Arial" w:eastAsia="Arial" w:hAnsi="Arial" w:cs="Arial"/>
          <w:b/>
          <w:sz w:val="24"/>
          <w:szCs w:val="24"/>
        </w:rPr>
      </w:pPr>
    </w:p>
    <w:p w14:paraId="4D460089" w14:textId="77777777" w:rsidR="00161DAF" w:rsidRPr="00C2486C" w:rsidRDefault="00161DAF" w:rsidP="00161DAF">
      <w:pPr>
        <w:jc w:val="both"/>
        <w:rPr>
          <w:rFonts w:ascii="Arial" w:eastAsia="Arial" w:hAnsi="Arial" w:cs="Arial"/>
          <w:color w:val="000000"/>
          <w:sz w:val="24"/>
          <w:szCs w:val="24"/>
        </w:rPr>
      </w:pPr>
      <w:r w:rsidRPr="00C2486C">
        <w:rPr>
          <w:rFonts w:ascii="Arial" w:eastAsia="Arial" w:hAnsi="Arial" w:cs="Arial"/>
          <w:b/>
          <w:sz w:val="24"/>
          <w:szCs w:val="24"/>
        </w:rPr>
        <w:t xml:space="preserve">ARTÍCULO 5: SOLICITUD DE ACLARACIONES O COMPLEMENTO DE INFORMACIÓN. </w:t>
      </w:r>
      <w:r w:rsidRPr="00C2486C">
        <w:rPr>
          <w:rFonts w:ascii="Arial" w:eastAsia="Arial" w:hAnsi="Arial" w:cs="Arial"/>
          <w:color w:val="000000"/>
          <w:sz w:val="24"/>
          <w:szCs w:val="24"/>
        </w:rPr>
        <w:t>Cuando la UPME determine que se requiere información para completar los requisitos mínimos establecidos en el artículo 3 de la presente resolución o de información aclaratoria o adicional para la evaluación a que hace referencia el numeral 4.3 del artículo 4, informará al solicitante mediante correo electrónico o en su defecto a través de una carta, los requisitos o aclaraciones faltantes.</w:t>
      </w:r>
    </w:p>
    <w:p w14:paraId="118F5A0B" w14:textId="77777777" w:rsidR="00161DAF" w:rsidRPr="00C2486C" w:rsidRDefault="00161DAF" w:rsidP="00161DAF">
      <w:pPr>
        <w:jc w:val="both"/>
        <w:rPr>
          <w:rFonts w:ascii="Arial" w:eastAsia="Arial" w:hAnsi="Arial" w:cs="Arial"/>
          <w:color w:val="000000"/>
          <w:sz w:val="24"/>
          <w:szCs w:val="24"/>
        </w:rPr>
      </w:pPr>
      <w:r w:rsidRPr="00C2486C">
        <w:rPr>
          <w:rFonts w:ascii="Arial" w:eastAsia="Arial" w:hAnsi="Arial" w:cs="Arial"/>
          <w:color w:val="000000"/>
          <w:sz w:val="24"/>
          <w:szCs w:val="24"/>
        </w:rPr>
        <w:br/>
        <w:t>En ambos casos el solicitante deberá completar los requisitos o información en un plazo máximo de un (1) mes calendario, contado a partir de la fecha de envío del correo electrónico en el que la UPME solicita la información faltante.</w:t>
      </w:r>
    </w:p>
    <w:p w14:paraId="437E1C68" w14:textId="086C830D" w:rsidR="00161DAF" w:rsidRPr="00C2486C" w:rsidRDefault="00161DAF" w:rsidP="00161DAF">
      <w:pPr>
        <w:jc w:val="both"/>
        <w:rPr>
          <w:rFonts w:ascii="Arial" w:eastAsia="Arial" w:hAnsi="Arial" w:cs="Arial"/>
          <w:color w:val="000000"/>
          <w:sz w:val="24"/>
          <w:szCs w:val="24"/>
        </w:rPr>
      </w:pPr>
      <w:r w:rsidRPr="00C2486C">
        <w:rPr>
          <w:rFonts w:ascii="Arial" w:eastAsia="Arial" w:hAnsi="Arial" w:cs="Arial"/>
          <w:color w:val="000000"/>
          <w:sz w:val="24"/>
          <w:szCs w:val="24"/>
        </w:rPr>
        <w:lastRenderedPageBreak/>
        <w:t>Vencidos los términos establecidos en este artículo, sin que el solicitante haya cumplido el requerimiento, se entenderá que ha desistido tácitamente de su solicitud y en consecuencia la UPME finalizará el trámite y lo archivará, sin perjuicio de que pueda ser nuevamente presentada con el lleno de los requisitos establecidos en la presente resolución, según sea el caso.</w:t>
      </w:r>
    </w:p>
    <w:p w14:paraId="58149566" w14:textId="77777777" w:rsidR="00161DAF" w:rsidRPr="00C2486C" w:rsidRDefault="00161DAF" w:rsidP="00161DAF">
      <w:pPr>
        <w:jc w:val="both"/>
        <w:rPr>
          <w:rFonts w:ascii="Arial" w:eastAsia="Arial" w:hAnsi="Arial" w:cs="Arial"/>
          <w:sz w:val="24"/>
          <w:szCs w:val="24"/>
        </w:rPr>
      </w:pPr>
    </w:p>
    <w:p w14:paraId="28B45F2B" w14:textId="77777777" w:rsidR="00161DAF" w:rsidRPr="00C2486C" w:rsidRDefault="00161DAF" w:rsidP="00161DAF">
      <w:pPr>
        <w:pBdr>
          <w:top w:val="nil"/>
          <w:left w:val="nil"/>
          <w:bottom w:val="nil"/>
          <w:right w:val="nil"/>
          <w:between w:val="nil"/>
        </w:pBdr>
        <w:jc w:val="both"/>
        <w:rPr>
          <w:rFonts w:ascii="Arial" w:eastAsia="Arial" w:hAnsi="Arial" w:cs="Arial"/>
          <w:b/>
          <w:color w:val="000000"/>
          <w:sz w:val="24"/>
          <w:szCs w:val="24"/>
        </w:rPr>
      </w:pPr>
      <w:r w:rsidRPr="00C2486C">
        <w:rPr>
          <w:rFonts w:ascii="Arial" w:eastAsia="Arial" w:hAnsi="Arial" w:cs="Arial"/>
          <w:b/>
          <w:color w:val="000000"/>
          <w:sz w:val="24"/>
          <w:szCs w:val="24"/>
        </w:rPr>
        <w:t xml:space="preserve">ARTÍCULO 6: ALCANCE DEL CERTIFICADO EMITIDO POR LA UPME. </w:t>
      </w:r>
      <w:r w:rsidRPr="00C2486C">
        <w:rPr>
          <w:rFonts w:ascii="Arial" w:eastAsia="Arial" w:hAnsi="Arial" w:cs="Arial"/>
          <w:color w:val="000000"/>
          <w:sz w:val="24"/>
          <w:szCs w:val="24"/>
        </w:rPr>
        <w:t>Para las propuestas de proyecto que obtengan un concepto favorable en la evaluación de la que trata el artículo 4 de esta resolución</w:t>
      </w:r>
      <w:r w:rsidRPr="00C2486C">
        <w:rPr>
          <w:rFonts w:ascii="Arial" w:eastAsia="Arial" w:hAnsi="Arial" w:cs="Arial"/>
          <w:sz w:val="24"/>
          <w:szCs w:val="24"/>
        </w:rPr>
        <w:t>, la UPME emitirá un certificado con el concepto técnico que tendrá el siguiente alcance:</w:t>
      </w:r>
    </w:p>
    <w:p w14:paraId="2AB3CACA" w14:textId="77777777" w:rsidR="00161DAF" w:rsidRPr="00C2486C" w:rsidRDefault="00161DAF" w:rsidP="00161DAF">
      <w:pPr>
        <w:pBdr>
          <w:top w:val="nil"/>
          <w:left w:val="nil"/>
          <w:bottom w:val="nil"/>
          <w:right w:val="nil"/>
          <w:between w:val="nil"/>
        </w:pBdr>
        <w:jc w:val="both"/>
        <w:rPr>
          <w:rFonts w:ascii="Arial" w:eastAsia="Arial" w:hAnsi="Arial" w:cs="Arial"/>
          <w:b/>
          <w:color w:val="000000"/>
          <w:sz w:val="24"/>
          <w:szCs w:val="24"/>
        </w:rPr>
      </w:pPr>
    </w:p>
    <w:p w14:paraId="4E777CE0" w14:textId="77777777" w:rsidR="00161DAF" w:rsidRPr="00C2486C" w:rsidRDefault="00161DAF" w:rsidP="00161DAF">
      <w:pPr>
        <w:pStyle w:val="Prrafodelista"/>
        <w:numPr>
          <w:ilvl w:val="1"/>
          <w:numId w:val="42"/>
        </w:numPr>
        <w:pBdr>
          <w:top w:val="nil"/>
          <w:left w:val="nil"/>
          <w:bottom w:val="nil"/>
          <w:right w:val="nil"/>
          <w:between w:val="nil"/>
        </w:pBdr>
        <w:ind w:left="851" w:hanging="709"/>
        <w:jc w:val="both"/>
        <w:rPr>
          <w:rFonts w:ascii="Arial" w:eastAsia="Arial" w:hAnsi="Arial" w:cs="Arial"/>
          <w:color w:val="000000"/>
          <w:sz w:val="24"/>
          <w:szCs w:val="24"/>
        </w:rPr>
      </w:pPr>
      <w:r w:rsidRPr="00C2486C">
        <w:rPr>
          <w:rFonts w:ascii="Arial" w:eastAsia="Arial" w:hAnsi="Arial" w:cs="Arial"/>
          <w:sz w:val="24"/>
          <w:szCs w:val="24"/>
        </w:rPr>
        <w:t>Descuento en el impuesto</w:t>
      </w:r>
      <w:r w:rsidRPr="00C2486C">
        <w:rPr>
          <w:rFonts w:ascii="Arial" w:eastAsia="Arial" w:hAnsi="Arial" w:cs="Arial"/>
          <w:color w:val="000000"/>
          <w:sz w:val="24"/>
          <w:szCs w:val="24"/>
        </w:rPr>
        <w:t xml:space="preserve"> de renta y exclusión del IVA. El c</w:t>
      </w:r>
      <w:r w:rsidRPr="00C2486C">
        <w:rPr>
          <w:rFonts w:ascii="Arial" w:eastAsia="Arial" w:hAnsi="Arial" w:cs="Arial"/>
          <w:sz w:val="24"/>
          <w:szCs w:val="24"/>
        </w:rPr>
        <w:t>ertificado emitido por la UPME para cada propuesta de proyecto es un requisito indispensable para que el solicitante continúe con el trámite ante la ANLA y obtenga la Certificación de Beneficio Ambiental.</w:t>
      </w:r>
    </w:p>
    <w:p w14:paraId="58FE80E1" w14:textId="77777777" w:rsidR="00161DAF" w:rsidRPr="00C2486C" w:rsidRDefault="00161DAF" w:rsidP="00161DAF">
      <w:pPr>
        <w:pStyle w:val="Prrafodelista"/>
        <w:pBdr>
          <w:top w:val="nil"/>
          <w:left w:val="nil"/>
          <w:bottom w:val="nil"/>
          <w:right w:val="nil"/>
          <w:between w:val="nil"/>
        </w:pBdr>
        <w:ind w:left="851"/>
        <w:jc w:val="both"/>
        <w:rPr>
          <w:rFonts w:ascii="Arial" w:eastAsia="Arial" w:hAnsi="Arial" w:cs="Arial"/>
          <w:color w:val="000000"/>
          <w:sz w:val="24"/>
          <w:szCs w:val="24"/>
        </w:rPr>
      </w:pPr>
    </w:p>
    <w:p w14:paraId="36A319F8" w14:textId="77777777" w:rsidR="00161DAF" w:rsidRPr="00C2486C" w:rsidRDefault="00161DAF" w:rsidP="00161DAF">
      <w:pPr>
        <w:pStyle w:val="Prrafodelista"/>
        <w:numPr>
          <w:ilvl w:val="1"/>
          <w:numId w:val="42"/>
        </w:numPr>
        <w:pBdr>
          <w:top w:val="nil"/>
          <w:left w:val="nil"/>
          <w:bottom w:val="nil"/>
          <w:right w:val="nil"/>
          <w:between w:val="nil"/>
        </w:pBdr>
        <w:ind w:left="851" w:hanging="709"/>
        <w:jc w:val="both"/>
        <w:rPr>
          <w:rFonts w:ascii="Arial" w:eastAsia="Arial" w:hAnsi="Arial" w:cs="Arial"/>
          <w:color w:val="000000"/>
          <w:sz w:val="24"/>
          <w:szCs w:val="24"/>
        </w:rPr>
      </w:pPr>
      <w:r w:rsidRPr="00C2486C">
        <w:rPr>
          <w:rFonts w:ascii="Arial" w:eastAsia="Arial" w:hAnsi="Arial" w:cs="Arial"/>
          <w:sz w:val="24"/>
          <w:szCs w:val="24"/>
        </w:rPr>
        <w:t>Deducción de renta. El certificado emitido por la UPME para cada propuesta de proyecto será válido y suficiente para aplicar dicho beneficio.</w:t>
      </w:r>
    </w:p>
    <w:p w14:paraId="2A281DF4" w14:textId="77777777" w:rsidR="00161DAF" w:rsidRPr="00C2486C" w:rsidRDefault="00161DAF" w:rsidP="00161DAF">
      <w:pPr>
        <w:jc w:val="both"/>
        <w:rPr>
          <w:rFonts w:ascii="Arial" w:eastAsia="Arial" w:hAnsi="Arial" w:cs="Arial"/>
          <w:sz w:val="24"/>
          <w:szCs w:val="24"/>
        </w:rPr>
      </w:pPr>
    </w:p>
    <w:p w14:paraId="6011F1D4" w14:textId="77777777" w:rsidR="00161DAF" w:rsidRPr="00C2486C" w:rsidRDefault="00161DAF" w:rsidP="00161DAF">
      <w:pPr>
        <w:pBdr>
          <w:top w:val="nil"/>
          <w:left w:val="nil"/>
          <w:bottom w:val="nil"/>
          <w:right w:val="nil"/>
          <w:between w:val="nil"/>
        </w:pBdr>
        <w:jc w:val="both"/>
        <w:rPr>
          <w:rFonts w:ascii="Arial" w:eastAsia="Arial" w:hAnsi="Arial" w:cs="Arial"/>
          <w:b/>
          <w:color w:val="000000"/>
          <w:sz w:val="24"/>
          <w:szCs w:val="24"/>
        </w:rPr>
      </w:pPr>
      <w:r w:rsidRPr="00C2486C">
        <w:rPr>
          <w:rFonts w:ascii="Arial" w:eastAsia="Arial" w:hAnsi="Arial" w:cs="Arial"/>
          <w:b/>
          <w:color w:val="000000"/>
          <w:sz w:val="24"/>
          <w:szCs w:val="24"/>
        </w:rPr>
        <w:t xml:space="preserve">ARTÍCULO 7: VIGENCIA DEL CERTIFICADO EMITIDO POR LA UPME. </w:t>
      </w:r>
      <w:r w:rsidRPr="00C2486C">
        <w:rPr>
          <w:rFonts w:ascii="Arial" w:eastAsia="Arial" w:hAnsi="Arial" w:cs="Arial"/>
          <w:color w:val="000000"/>
          <w:sz w:val="24"/>
          <w:szCs w:val="24"/>
        </w:rPr>
        <w:t>El</w:t>
      </w:r>
      <w:r w:rsidRPr="00C2486C">
        <w:rPr>
          <w:rFonts w:ascii="Arial" w:eastAsia="Arial" w:hAnsi="Arial" w:cs="Arial"/>
          <w:sz w:val="24"/>
          <w:szCs w:val="24"/>
        </w:rPr>
        <w:t xml:space="preserve"> certificado con el concepto técnico emitido por la UPME tendrá la siguiente vigencia:</w:t>
      </w:r>
    </w:p>
    <w:p w14:paraId="2B774A34" w14:textId="77777777" w:rsidR="00161DAF" w:rsidRPr="00C2486C" w:rsidRDefault="00161DAF" w:rsidP="00161DAF">
      <w:pPr>
        <w:pStyle w:val="Prrafodelista"/>
        <w:pBdr>
          <w:top w:val="nil"/>
          <w:left w:val="nil"/>
          <w:bottom w:val="nil"/>
          <w:right w:val="nil"/>
          <w:between w:val="nil"/>
        </w:pBdr>
        <w:ind w:left="360"/>
        <w:jc w:val="both"/>
        <w:rPr>
          <w:rFonts w:ascii="Arial" w:eastAsia="Arial" w:hAnsi="Arial" w:cs="Arial"/>
          <w:color w:val="000000"/>
          <w:sz w:val="24"/>
          <w:szCs w:val="24"/>
        </w:rPr>
      </w:pPr>
    </w:p>
    <w:p w14:paraId="1A666DDB" w14:textId="77777777" w:rsidR="00161DAF" w:rsidRPr="00C2486C" w:rsidRDefault="00161DAF" w:rsidP="00161DAF">
      <w:pPr>
        <w:pStyle w:val="Prrafodelista"/>
        <w:numPr>
          <w:ilvl w:val="1"/>
          <w:numId w:val="43"/>
        </w:numPr>
        <w:pBdr>
          <w:top w:val="nil"/>
          <w:left w:val="nil"/>
          <w:bottom w:val="nil"/>
          <w:right w:val="nil"/>
          <w:between w:val="nil"/>
        </w:pBdr>
        <w:ind w:left="851" w:hanging="709"/>
        <w:jc w:val="both"/>
        <w:rPr>
          <w:rFonts w:ascii="Arial" w:eastAsia="Arial" w:hAnsi="Arial" w:cs="Arial"/>
          <w:sz w:val="24"/>
          <w:szCs w:val="24"/>
        </w:rPr>
      </w:pPr>
      <w:r w:rsidRPr="00C2486C">
        <w:rPr>
          <w:rFonts w:ascii="Arial" w:eastAsia="Arial" w:hAnsi="Arial" w:cs="Arial"/>
          <w:color w:val="000000"/>
          <w:sz w:val="24"/>
          <w:szCs w:val="24"/>
        </w:rPr>
        <w:t>Descuento en el impuesto de renta y exclusión del IVA. T</w:t>
      </w:r>
      <w:r w:rsidRPr="00C2486C">
        <w:rPr>
          <w:rFonts w:ascii="Arial" w:eastAsia="Arial" w:hAnsi="Arial" w:cs="Arial"/>
          <w:sz w:val="24"/>
          <w:szCs w:val="24"/>
        </w:rPr>
        <w:t>endrá una vigencia de dos (2) años, contados a partir de la fecha de su emisión, plazo en el cual el solicitante podrá continuar con el trámite ante la ANLA para optar por los citados beneficios.</w:t>
      </w:r>
    </w:p>
    <w:p w14:paraId="6691308A" w14:textId="77777777" w:rsidR="00161DAF" w:rsidRPr="00C2486C" w:rsidRDefault="00161DAF" w:rsidP="00161DAF">
      <w:pPr>
        <w:pStyle w:val="Prrafodelista"/>
        <w:pBdr>
          <w:top w:val="nil"/>
          <w:left w:val="nil"/>
          <w:bottom w:val="nil"/>
          <w:right w:val="nil"/>
          <w:between w:val="nil"/>
        </w:pBdr>
        <w:ind w:left="851"/>
        <w:jc w:val="both"/>
        <w:rPr>
          <w:rFonts w:ascii="Arial" w:eastAsia="Arial" w:hAnsi="Arial" w:cs="Arial"/>
          <w:sz w:val="24"/>
          <w:szCs w:val="24"/>
        </w:rPr>
      </w:pPr>
    </w:p>
    <w:p w14:paraId="6B0010FF" w14:textId="77777777" w:rsidR="00161DAF" w:rsidRPr="00C2486C" w:rsidRDefault="00161DAF" w:rsidP="00161DAF">
      <w:pPr>
        <w:pStyle w:val="Prrafodelista"/>
        <w:numPr>
          <w:ilvl w:val="1"/>
          <w:numId w:val="43"/>
        </w:numPr>
        <w:pBdr>
          <w:top w:val="nil"/>
          <w:left w:val="nil"/>
          <w:bottom w:val="nil"/>
          <w:right w:val="nil"/>
          <w:between w:val="nil"/>
        </w:pBdr>
        <w:ind w:left="851" w:hanging="709"/>
        <w:jc w:val="both"/>
        <w:rPr>
          <w:rFonts w:ascii="Arial" w:eastAsia="Arial" w:hAnsi="Arial" w:cs="Arial"/>
          <w:sz w:val="24"/>
          <w:szCs w:val="24"/>
        </w:rPr>
      </w:pPr>
      <w:r w:rsidRPr="00C2486C">
        <w:rPr>
          <w:rFonts w:ascii="Arial" w:eastAsia="Arial" w:hAnsi="Arial" w:cs="Arial"/>
          <w:sz w:val="24"/>
          <w:szCs w:val="24"/>
        </w:rPr>
        <w:t>Deducción de renta. Tendrá una vigencia por un período no mayor de quince (15) años, contados a partir del año gravable siguiente en el que haya entra</w:t>
      </w:r>
      <w:r w:rsidRPr="00C2486C">
        <w:rPr>
          <w:rFonts w:ascii="Arial" w:eastAsia="Arial" w:hAnsi="Arial" w:cs="Arial"/>
          <w:sz w:val="24"/>
          <w:szCs w:val="24"/>
        </w:rPr>
        <w:softHyphen/>
        <w:t>do en operación la inversión.</w:t>
      </w:r>
    </w:p>
    <w:p w14:paraId="7C98F1EE" w14:textId="77777777" w:rsidR="00161DAF" w:rsidRPr="00C2486C" w:rsidRDefault="00161DAF" w:rsidP="00161DAF">
      <w:pPr>
        <w:pBdr>
          <w:top w:val="nil"/>
          <w:left w:val="nil"/>
          <w:bottom w:val="nil"/>
          <w:right w:val="nil"/>
          <w:between w:val="nil"/>
        </w:pBdr>
        <w:jc w:val="both"/>
        <w:rPr>
          <w:rFonts w:ascii="Arial" w:eastAsia="Arial" w:hAnsi="Arial" w:cs="Arial"/>
          <w:sz w:val="24"/>
          <w:szCs w:val="24"/>
        </w:rPr>
      </w:pPr>
    </w:p>
    <w:p w14:paraId="12863BDD"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b/>
          <w:sz w:val="24"/>
          <w:szCs w:val="24"/>
        </w:rPr>
        <w:t>ARTÍCULO 8: MODIFICACIÓN</w:t>
      </w:r>
      <w:r w:rsidRPr="00C2486C">
        <w:rPr>
          <w:rFonts w:ascii="Arial" w:eastAsia="Arial" w:hAnsi="Arial" w:cs="Arial"/>
          <w:b/>
          <w:color w:val="000000"/>
          <w:sz w:val="24"/>
          <w:szCs w:val="24"/>
        </w:rPr>
        <w:t xml:space="preserve"> DEL </w:t>
      </w:r>
      <w:r w:rsidRPr="00C2486C">
        <w:rPr>
          <w:rFonts w:ascii="Arial" w:eastAsia="Arial" w:hAnsi="Arial" w:cs="Arial"/>
          <w:b/>
          <w:sz w:val="24"/>
          <w:szCs w:val="24"/>
        </w:rPr>
        <w:t>CERTIFICADO</w:t>
      </w:r>
      <w:r w:rsidRPr="00C2486C">
        <w:rPr>
          <w:rFonts w:ascii="Arial" w:eastAsia="Arial" w:hAnsi="Arial" w:cs="Arial"/>
          <w:b/>
          <w:color w:val="000000"/>
          <w:sz w:val="24"/>
          <w:szCs w:val="24"/>
        </w:rPr>
        <w:t>.</w:t>
      </w:r>
      <w:r w:rsidRPr="00C2486C">
        <w:rPr>
          <w:rFonts w:ascii="Arial" w:eastAsia="Arial" w:hAnsi="Arial" w:cs="Arial"/>
          <w:color w:val="000000"/>
          <w:sz w:val="24"/>
          <w:szCs w:val="24"/>
        </w:rPr>
        <w:t xml:space="preserve"> El titular del certificado podrá solicitar a la UPME su modificación cuando se trate de cambios en subpartidas arancelarias, en la marca, modelo o referencia de los elementos, equipos o maquinaria o de cambio del proveedor de elementos, equipos o maquinaria o de servicios. </w:t>
      </w:r>
    </w:p>
    <w:p w14:paraId="42B33F43"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718ECD18"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La modificación del certificado se podrá solicitar únicamente dentro de los seis (6) meses siguientes a su expedición, adjuntando en la solicitud el concepto técnico y la respectiva justificación.</w:t>
      </w:r>
    </w:p>
    <w:p w14:paraId="0E5F172B"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7108936D"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La UPME responderá la solicitud de modificación del certificado, indicando las razones de la decisión, en un plazo no mayor a un (1) mes, contado a partir de la fecha de radicación de la solicitud de modificación del certificado. En ningún caso las modificaciones realizadas al certificado cambian la vigencia establecida en el artículo 7 de la presente resolución.</w:t>
      </w:r>
    </w:p>
    <w:p w14:paraId="710CAF63"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p>
    <w:p w14:paraId="0EB14D4C" w14:textId="77777777" w:rsidR="00161DAF" w:rsidRPr="00C2486C" w:rsidRDefault="00161DAF" w:rsidP="00161DAF">
      <w:pPr>
        <w:pBdr>
          <w:top w:val="nil"/>
          <w:left w:val="nil"/>
          <w:bottom w:val="nil"/>
          <w:right w:val="nil"/>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 xml:space="preserve">En caso de que el solicitante requiera cambios diferentes a los enunciados en el presente artículo se entenderá que la propuesta de proyecto es diferente, por lo que el interesado debe presentar ante la UPME una nueva solicitud de certificación </w:t>
      </w:r>
      <w:r w:rsidRPr="00C2486C">
        <w:rPr>
          <w:rFonts w:ascii="Arial" w:eastAsia="Arial" w:hAnsi="Arial" w:cs="Arial"/>
          <w:color w:val="000000"/>
          <w:sz w:val="24"/>
          <w:szCs w:val="24"/>
        </w:rPr>
        <w:lastRenderedPageBreak/>
        <w:t>cumpliendo con los requisitos y procedimiento establecido en los artículos 3 y 4 de la presente resolución.</w:t>
      </w:r>
    </w:p>
    <w:p w14:paraId="698ADF2D"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ARTÍCULO 9: VIGENCIA Y PUBLICIDAD.</w:t>
      </w:r>
      <w:r w:rsidRPr="00C2486C">
        <w:rPr>
          <w:rFonts w:ascii="Arial" w:eastAsia="Arial" w:hAnsi="Arial" w:cs="Arial"/>
          <w:sz w:val="24"/>
          <w:szCs w:val="24"/>
        </w:rPr>
        <w:t xml:space="preserve"> La presente resolución deroga integralmente la Resolución UPME 463 de 2018, sin que se afecte de manera alguna las solicitudes que se hayan realizado en el marco de dicha normatividad y rige a partir de la fecha de su publicación en el Diario Oficial. </w:t>
      </w:r>
    </w:p>
    <w:p w14:paraId="0FA0BFE8" w14:textId="77777777" w:rsidR="00161DAF" w:rsidRPr="00C2486C" w:rsidRDefault="00161DAF" w:rsidP="00161DAF">
      <w:pPr>
        <w:jc w:val="center"/>
        <w:rPr>
          <w:rFonts w:ascii="Arial" w:eastAsia="Arial" w:hAnsi="Arial" w:cs="Arial"/>
          <w:b/>
          <w:sz w:val="24"/>
          <w:szCs w:val="24"/>
        </w:rPr>
      </w:pPr>
    </w:p>
    <w:p w14:paraId="24EED2BE" w14:textId="77777777" w:rsidR="00161DAF" w:rsidRPr="00C2486C" w:rsidRDefault="00161DAF" w:rsidP="00161DAF">
      <w:pPr>
        <w:jc w:val="center"/>
        <w:rPr>
          <w:rFonts w:ascii="Arial" w:eastAsia="Arial" w:hAnsi="Arial" w:cs="Arial"/>
          <w:b/>
          <w:sz w:val="24"/>
          <w:szCs w:val="24"/>
        </w:rPr>
      </w:pPr>
    </w:p>
    <w:p w14:paraId="791783FC" w14:textId="77777777" w:rsidR="00161DAF" w:rsidRPr="00C2486C" w:rsidRDefault="00161DAF" w:rsidP="00161DAF">
      <w:pPr>
        <w:jc w:val="center"/>
        <w:rPr>
          <w:rFonts w:ascii="Arial" w:eastAsia="Arial" w:hAnsi="Arial" w:cs="Arial"/>
          <w:b/>
          <w:sz w:val="24"/>
          <w:szCs w:val="24"/>
        </w:rPr>
      </w:pPr>
      <w:r w:rsidRPr="00C2486C">
        <w:rPr>
          <w:rFonts w:ascii="Arial" w:eastAsia="Arial" w:hAnsi="Arial" w:cs="Arial"/>
          <w:b/>
          <w:sz w:val="24"/>
          <w:szCs w:val="24"/>
        </w:rPr>
        <w:t>PUBLÍQUESE Y CÚMPLASE,</w:t>
      </w:r>
    </w:p>
    <w:p w14:paraId="162F46E5" w14:textId="77777777" w:rsidR="00161DAF" w:rsidRPr="00C2486C" w:rsidRDefault="00161DAF" w:rsidP="00161DAF">
      <w:pPr>
        <w:jc w:val="center"/>
        <w:rPr>
          <w:rFonts w:ascii="Arial" w:eastAsia="Arial" w:hAnsi="Arial" w:cs="Arial"/>
          <w:b/>
          <w:sz w:val="24"/>
          <w:szCs w:val="24"/>
        </w:rPr>
      </w:pPr>
    </w:p>
    <w:p w14:paraId="2EBF8BD8" w14:textId="77777777" w:rsidR="00161DAF" w:rsidRPr="00C2486C" w:rsidRDefault="00161DAF" w:rsidP="00161DAF">
      <w:pPr>
        <w:rPr>
          <w:rFonts w:ascii="Arial" w:eastAsia="Arial" w:hAnsi="Arial" w:cs="Arial"/>
          <w:sz w:val="24"/>
          <w:szCs w:val="24"/>
        </w:rPr>
      </w:pPr>
      <w:r w:rsidRPr="00C2486C">
        <w:rPr>
          <w:rFonts w:ascii="Arial" w:eastAsia="Arial" w:hAnsi="Arial" w:cs="Arial"/>
          <w:sz w:val="24"/>
          <w:szCs w:val="24"/>
        </w:rPr>
        <w:t xml:space="preserve">Dada en Bogotá, D.C., </w:t>
      </w:r>
    </w:p>
    <w:p w14:paraId="0564B058" w14:textId="77777777" w:rsidR="00161DAF" w:rsidRPr="00C2486C" w:rsidRDefault="00161DAF" w:rsidP="00161DAF">
      <w:pPr>
        <w:jc w:val="center"/>
        <w:rPr>
          <w:rFonts w:ascii="Arial" w:eastAsia="Arial" w:hAnsi="Arial" w:cs="Arial"/>
          <w:sz w:val="24"/>
          <w:szCs w:val="24"/>
        </w:rPr>
      </w:pPr>
    </w:p>
    <w:p w14:paraId="02CDCF67" w14:textId="77777777" w:rsidR="00161DAF" w:rsidRPr="00C2486C" w:rsidRDefault="00161DAF" w:rsidP="00161DAF">
      <w:pPr>
        <w:rPr>
          <w:rFonts w:ascii="Arial" w:eastAsia="Arial" w:hAnsi="Arial" w:cs="Arial"/>
          <w:sz w:val="24"/>
          <w:szCs w:val="24"/>
        </w:rPr>
      </w:pPr>
    </w:p>
    <w:p w14:paraId="2C9A5512" w14:textId="77777777" w:rsidR="00161DAF" w:rsidRPr="00C2486C" w:rsidRDefault="00161DAF" w:rsidP="00161DAF">
      <w:pPr>
        <w:rPr>
          <w:rFonts w:ascii="Arial" w:eastAsia="Arial" w:hAnsi="Arial" w:cs="Arial"/>
          <w:sz w:val="24"/>
          <w:szCs w:val="24"/>
        </w:rPr>
      </w:pPr>
    </w:p>
    <w:p w14:paraId="37BE654A" w14:textId="77777777" w:rsidR="00161DAF" w:rsidRPr="00C2486C" w:rsidRDefault="00161DAF" w:rsidP="00161DAF">
      <w:pPr>
        <w:rPr>
          <w:rFonts w:ascii="Arial" w:eastAsia="Arial" w:hAnsi="Arial" w:cs="Arial"/>
          <w:sz w:val="24"/>
          <w:szCs w:val="24"/>
        </w:rPr>
      </w:pPr>
    </w:p>
    <w:p w14:paraId="1E4098E2" w14:textId="77777777" w:rsidR="00161DAF" w:rsidRPr="00C2486C" w:rsidRDefault="00161DAF" w:rsidP="00161DAF">
      <w:pPr>
        <w:rPr>
          <w:rFonts w:ascii="Arial" w:eastAsia="Arial" w:hAnsi="Arial" w:cs="Arial"/>
          <w:sz w:val="24"/>
          <w:szCs w:val="24"/>
        </w:rPr>
      </w:pPr>
    </w:p>
    <w:p w14:paraId="2F35D724" w14:textId="77777777" w:rsidR="00161DAF" w:rsidRPr="00C2486C" w:rsidRDefault="00161DAF" w:rsidP="00161DAF">
      <w:pPr>
        <w:pStyle w:val="Ttulo1"/>
        <w:rPr>
          <w:rFonts w:ascii="Arial" w:eastAsia="Arial" w:hAnsi="Arial" w:cs="Arial"/>
        </w:rPr>
      </w:pPr>
    </w:p>
    <w:p w14:paraId="3F8B4D08" w14:textId="77777777" w:rsidR="00161DAF" w:rsidRPr="00C2486C" w:rsidRDefault="00161DAF" w:rsidP="00161DAF">
      <w:pPr>
        <w:pStyle w:val="Ttulo1"/>
        <w:rPr>
          <w:rFonts w:ascii="Arial" w:eastAsia="Arial" w:hAnsi="Arial" w:cs="Arial"/>
        </w:rPr>
      </w:pPr>
      <w:r w:rsidRPr="00C2486C">
        <w:rPr>
          <w:rFonts w:ascii="Arial" w:eastAsia="Arial" w:hAnsi="Arial" w:cs="Arial"/>
        </w:rPr>
        <w:t>LUIS JULIÁN ZULUAGA LÓPEZ</w:t>
      </w:r>
    </w:p>
    <w:p w14:paraId="5E16F449" w14:textId="77777777" w:rsidR="00161DAF" w:rsidRPr="00C2486C" w:rsidRDefault="00161DAF" w:rsidP="00161DAF">
      <w:pPr>
        <w:tabs>
          <w:tab w:val="center" w:pos="4629"/>
          <w:tab w:val="left" w:pos="6461"/>
        </w:tabs>
        <w:rPr>
          <w:rFonts w:ascii="Arial" w:eastAsia="Arial" w:hAnsi="Arial" w:cs="Arial"/>
          <w:sz w:val="24"/>
          <w:szCs w:val="24"/>
        </w:rPr>
      </w:pPr>
      <w:r w:rsidRPr="00C2486C">
        <w:rPr>
          <w:rFonts w:ascii="Arial" w:eastAsia="Arial" w:hAnsi="Arial" w:cs="Arial"/>
          <w:sz w:val="24"/>
          <w:szCs w:val="24"/>
        </w:rPr>
        <w:tab/>
        <w:t>Director General (E)</w:t>
      </w:r>
    </w:p>
    <w:p w14:paraId="31A68031"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B90B250"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9159116"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2B6BD3A8"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62A3A5A0"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3B15E3E9" w14:textId="77777777" w:rsidR="00161DAF" w:rsidRPr="00C2486C" w:rsidRDefault="00161DAF" w:rsidP="00161DAF">
      <w:pPr>
        <w:tabs>
          <w:tab w:val="center" w:pos="4629"/>
          <w:tab w:val="left" w:pos="6461"/>
        </w:tabs>
        <w:ind w:hanging="284"/>
        <w:rPr>
          <w:rFonts w:ascii="Arial" w:eastAsia="Arial" w:hAnsi="Arial" w:cs="Arial"/>
          <w:sz w:val="16"/>
          <w:szCs w:val="16"/>
        </w:rPr>
      </w:pPr>
    </w:p>
    <w:p w14:paraId="51D533FD" w14:textId="77777777" w:rsidR="00161DAF" w:rsidRPr="00C2486C" w:rsidRDefault="00161DAF" w:rsidP="00161DAF">
      <w:pPr>
        <w:tabs>
          <w:tab w:val="center" w:pos="4629"/>
          <w:tab w:val="left" w:pos="6461"/>
        </w:tabs>
        <w:ind w:hanging="284"/>
        <w:rPr>
          <w:rFonts w:ascii="Arial" w:eastAsia="Arial" w:hAnsi="Arial" w:cs="Arial"/>
          <w:sz w:val="22"/>
          <w:szCs w:val="22"/>
        </w:rPr>
      </w:pPr>
      <w:r w:rsidRPr="00C2486C">
        <w:rPr>
          <w:rFonts w:ascii="Arial" w:eastAsia="Arial" w:hAnsi="Arial" w:cs="Arial"/>
          <w:sz w:val="16"/>
          <w:szCs w:val="16"/>
        </w:rPr>
        <w:t>Elaboraron: Omar Alfredo Báez Daza/Olga Victoria González González/ Margareth Muñoz Romero</w:t>
      </w:r>
    </w:p>
    <w:p w14:paraId="7B3862A6" w14:textId="77777777" w:rsidR="00161DAF" w:rsidRPr="00C2486C" w:rsidRDefault="00161DAF" w:rsidP="00161DAF">
      <w:pPr>
        <w:ind w:hanging="284"/>
        <w:rPr>
          <w:rFonts w:ascii="Arial" w:eastAsia="Arial" w:hAnsi="Arial" w:cs="Arial"/>
          <w:sz w:val="16"/>
          <w:szCs w:val="16"/>
        </w:rPr>
      </w:pPr>
      <w:r w:rsidRPr="00C2486C">
        <w:rPr>
          <w:rFonts w:ascii="Arial" w:eastAsia="Arial" w:hAnsi="Arial" w:cs="Arial"/>
          <w:sz w:val="16"/>
          <w:szCs w:val="16"/>
        </w:rPr>
        <w:t>Revisó: Lina Escobar Rangel</w:t>
      </w:r>
    </w:p>
    <w:p w14:paraId="3D2D702B" w14:textId="77777777" w:rsidR="00161DAF" w:rsidRPr="00C2486C" w:rsidRDefault="00161DAF" w:rsidP="00161DAF">
      <w:pPr>
        <w:ind w:hanging="284"/>
        <w:rPr>
          <w:rFonts w:ascii="Arial" w:eastAsia="Arial" w:hAnsi="Arial" w:cs="Arial"/>
          <w:sz w:val="16"/>
          <w:szCs w:val="16"/>
        </w:rPr>
      </w:pPr>
    </w:p>
    <w:p w14:paraId="1334F0D3" w14:textId="77777777" w:rsidR="00161DAF" w:rsidRPr="00C2486C" w:rsidRDefault="00161DAF" w:rsidP="00161DAF">
      <w:pPr>
        <w:ind w:hanging="284"/>
        <w:jc w:val="center"/>
        <w:rPr>
          <w:rFonts w:ascii="Arial" w:eastAsia="Arial" w:hAnsi="Arial" w:cs="Arial"/>
          <w:b/>
          <w:sz w:val="24"/>
          <w:szCs w:val="24"/>
        </w:rPr>
      </w:pPr>
    </w:p>
    <w:p w14:paraId="710781E7" w14:textId="77777777" w:rsidR="00161DAF" w:rsidRPr="00C2486C" w:rsidRDefault="00161DAF" w:rsidP="00161DAF">
      <w:pPr>
        <w:ind w:hanging="284"/>
        <w:jc w:val="center"/>
        <w:rPr>
          <w:rFonts w:ascii="Arial" w:eastAsia="Arial" w:hAnsi="Arial" w:cs="Arial"/>
          <w:b/>
          <w:sz w:val="24"/>
          <w:szCs w:val="24"/>
        </w:rPr>
      </w:pPr>
    </w:p>
    <w:p w14:paraId="480F5E0C" w14:textId="77777777" w:rsidR="00161DAF" w:rsidRPr="00C2486C" w:rsidRDefault="00161DAF" w:rsidP="00161DAF">
      <w:pPr>
        <w:ind w:hanging="284"/>
        <w:jc w:val="center"/>
        <w:rPr>
          <w:rFonts w:ascii="Arial" w:eastAsia="Arial" w:hAnsi="Arial" w:cs="Arial"/>
          <w:b/>
          <w:sz w:val="24"/>
          <w:szCs w:val="24"/>
        </w:rPr>
      </w:pPr>
    </w:p>
    <w:p w14:paraId="1097D831" w14:textId="77777777" w:rsidR="00161DAF" w:rsidRPr="00C2486C" w:rsidRDefault="00161DAF" w:rsidP="00161DAF">
      <w:pPr>
        <w:ind w:hanging="284"/>
        <w:jc w:val="center"/>
        <w:rPr>
          <w:rFonts w:ascii="Arial" w:eastAsia="Arial" w:hAnsi="Arial" w:cs="Arial"/>
          <w:b/>
          <w:sz w:val="24"/>
          <w:szCs w:val="24"/>
        </w:rPr>
      </w:pPr>
    </w:p>
    <w:p w14:paraId="2C4D7D82" w14:textId="77777777" w:rsidR="00161DAF" w:rsidRPr="00C2486C" w:rsidRDefault="00161DAF" w:rsidP="00161DAF">
      <w:pPr>
        <w:ind w:hanging="284"/>
        <w:jc w:val="center"/>
        <w:rPr>
          <w:rFonts w:ascii="Arial" w:eastAsia="Arial" w:hAnsi="Arial" w:cs="Arial"/>
          <w:b/>
          <w:sz w:val="24"/>
          <w:szCs w:val="24"/>
        </w:rPr>
      </w:pPr>
    </w:p>
    <w:p w14:paraId="33D4B66D" w14:textId="77777777" w:rsidR="00161DAF" w:rsidRPr="00C2486C" w:rsidRDefault="00161DAF" w:rsidP="00161DAF">
      <w:pPr>
        <w:ind w:hanging="284"/>
        <w:jc w:val="center"/>
        <w:rPr>
          <w:rFonts w:ascii="Arial" w:eastAsia="Arial" w:hAnsi="Arial" w:cs="Arial"/>
          <w:b/>
          <w:sz w:val="24"/>
          <w:szCs w:val="24"/>
        </w:rPr>
      </w:pPr>
    </w:p>
    <w:p w14:paraId="0267310B" w14:textId="77777777" w:rsidR="00161DAF" w:rsidRPr="00C2486C" w:rsidRDefault="00161DAF" w:rsidP="00161DAF">
      <w:pPr>
        <w:ind w:hanging="284"/>
        <w:jc w:val="center"/>
        <w:rPr>
          <w:rFonts w:ascii="Arial" w:eastAsia="Arial" w:hAnsi="Arial" w:cs="Arial"/>
          <w:b/>
          <w:sz w:val="24"/>
          <w:szCs w:val="24"/>
        </w:rPr>
      </w:pPr>
    </w:p>
    <w:p w14:paraId="4BD12460" w14:textId="77777777" w:rsidR="00161DAF" w:rsidRPr="00C2486C" w:rsidRDefault="00161DAF" w:rsidP="00161DAF">
      <w:pPr>
        <w:rPr>
          <w:rFonts w:ascii="Arial" w:eastAsia="Arial" w:hAnsi="Arial" w:cs="Arial"/>
          <w:b/>
          <w:sz w:val="24"/>
          <w:szCs w:val="24"/>
        </w:rPr>
      </w:pPr>
      <w:r w:rsidRPr="00C2486C">
        <w:rPr>
          <w:rFonts w:ascii="Arial" w:eastAsia="Arial" w:hAnsi="Arial" w:cs="Arial"/>
          <w:b/>
          <w:sz w:val="24"/>
          <w:szCs w:val="24"/>
        </w:rPr>
        <w:br w:type="page"/>
      </w:r>
    </w:p>
    <w:p w14:paraId="316D4541" w14:textId="77777777" w:rsidR="00161DAF" w:rsidRPr="00C2486C" w:rsidRDefault="00161DAF" w:rsidP="00161DAF">
      <w:pPr>
        <w:ind w:hanging="284"/>
        <w:jc w:val="center"/>
        <w:rPr>
          <w:rFonts w:ascii="Arial" w:eastAsia="Arial" w:hAnsi="Arial" w:cs="Arial"/>
          <w:b/>
          <w:sz w:val="24"/>
          <w:szCs w:val="24"/>
        </w:rPr>
      </w:pPr>
      <w:r w:rsidRPr="00C2486C">
        <w:rPr>
          <w:rFonts w:ascii="Arial" w:eastAsia="Arial" w:hAnsi="Arial" w:cs="Arial"/>
          <w:b/>
          <w:sz w:val="24"/>
          <w:szCs w:val="24"/>
        </w:rPr>
        <w:lastRenderedPageBreak/>
        <w:t>Anexo No. 1 ALCANCE DE LOS PROYECTOS SUSCEPTIBLES DE LOS BENEFICIOS</w:t>
      </w:r>
    </w:p>
    <w:p w14:paraId="480698F1" w14:textId="77777777" w:rsidR="00161DAF" w:rsidRPr="00C2486C" w:rsidRDefault="00161DAF" w:rsidP="00161DAF">
      <w:pPr>
        <w:jc w:val="both"/>
        <w:rPr>
          <w:rFonts w:ascii="Arial" w:eastAsia="Arial" w:hAnsi="Arial" w:cs="Arial"/>
          <w:sz w:val="24"/>
          <w:szCs w:val="24"/>
        </w:rPr>
      </w:pPr>
    </w:p>
    <w:p w14:paraId="40263695"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b/>
          <w:sz w:val="24"/>
          <w:szCs w:val="24"/>
        </w:rPr>
        <w:t>SECTOR TRANSPORTE</w:t>
      </w:r>
    </w:p>
    <w:p w14:paraId="1508D496" w14:textId="77777777" w:rsidR="00161DAF" w:rsidRPr="00C2486C" w:rsidRDefault="00161DAF" w:rsidP="00161DAF">
      <w:pPr>
        <w:jc w:val="both"/>
        <w:rPr>
          <w:rFonts w:ascii="Arial" w:eastAsia="Arial" w:hAnsi="Arial" w:cs="Arial"/>
          <w:b/>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6587"/>
      </w:tblGrid>
      <w:tr w:rsidR="00161DAF" w:rsidRPr="00C2486C" w14:paraId="5762FEC3" w14:textId="77777777" w:rsidTr="00A20188">
        <w:trPr>
          <w:trHeight w:val="20"/>
        </w:trPr>
        <w:tc>
          <w:tcPr>
            <w:tcW w:w="2197" w:type="dxa"/>
            <w:shd w:val="clear" w:color="auto" w:fill="auto"/>
          </w:tcPr>
          <w:p w14:paraId="0ED04BE5" w14:textId="77777777" w:rsidR="00161DAF" w:rsidRPr="00C2486C" w:rsidRDefault="00161DAF" w:rsidP="00A20188">
            <w:pPr>
              <w:jc w:val="center"/>
              <w:rPr>
                <w:rFonts w:ascii="Arial" w:eastAsia="Arial" w:hAnsi="Arial" w:cs="Arial"/>
                <w:b/>
                <w:color w:val="000000"/>
              </w:rPr>
            </w:pPr>
            <w:r w:rsidRPr="00C2486C">
              <w:rPr>
                <w:rFonts w:ascii="Arial" w:eastAsia="Arial" w:hAnsi="Arial" w:cs="Arial"/>
                <w:b/>
                <w:color w:val="000000"/>
              </w:rPr>
              <w:t>ACCIONES Y MEDIDAS</w:t>
            </w:r>
          </w:p>
        </w:tc>
        <w:tc>
          <w:tcPr>
            <w:tcW w:w="6587" w:type="dxa"/>
            <w:shd w:val="clear" w:color="auto" w:fill="auto"/>
          </w:tcPr>
          <w:p w14:paraId="67FC5C04" w14:textId="77777777" w:rsidR="00161DAF" w:rsidRPr="00C2486C" w:rsidRDefault="00161DAF" w:rsidP="00A20188">
            <w:pPr>
              <w:jc w:val="center"/>
              <w:rPr>
                <w:rFonts w:ascii="Arial" w:eastAsia="Arial" w:hAnsi="Arial" w:cs="Arial"/>
                <w:b/>
                <w:color w:val="000000"/>
              </w:rPr>
            </w:pPr>
            <w:r w:rsidRPr="00C2486C">
              <w:rPr>
                <w:rFonts w:ascii="Arial" w:eastAsia="Arial" w:hAnsi="Arial" w:cs="Arial"/>
                <w:b/>
                <w:color w:val="000000"/>
              </w:rPr>
              <w:t>ALCANCE DEL PROYECTO SUSCEPTIBLE DE LOS BENEFICIOS Y DEFINICIONES</w:t>
            </w:r>
          </w:p>
        </w:tc>
      </w:tr>
      <w:tr w:rsidR="00161DAF" w:rsidRPr="00C2486C" w14:paraId="0F5DB03D" w14:textId="77777777" w:rsidTr="00A20188">
        <w:trPr>
          <w:trHeight w:val="20"/>
        </w:trPr>
        <w:tc>
          <w:tcPr>
            <w:tcW w:w="2197" w:type="dxa"/>
            <w:shd w:val="clear" w:color="auto" w:fill="auto"/>
          </w:tcPr>
          <w:p w14:paraId="0BD45B9B" w14:textId="77777777" w:rsidR="00161DAF" w:rsidRPr="00C2486C" w:rsidRDefault="00161DAF" w:rsidP="00A20188">
            <w:pPr>
              <w:pStyle w:val="Prrafodelista"/>
              <w:numPr>
                <w:ilvl w:val="0"/>
                <w:numId w:val="30"/>
              </w:numPr>
              <w:jc w:val="both"/>
              <w:rPr>
                <w:rFonts w:ascii="Arial" w:eastAsia="Arial" w:hAnsi="Arial" w:cs="Arial"/>
                <w:color w:val="000000"/>
              </w:rPr>
            </w:pPr>
            <w:r w:rsidRPr="00C2486C">
              <w:rPr>
                <w:rFonts w:ascii="Arial" w:eastAsia="Arial" w:hAnsi="Arial" w:cs="Arial"/>
                <w:b/>
                <w:color w:val="000000"/>
              </w:rPr>
              <w:t>Reconversión a gas natural vehicular, GNV en transporte público de pasajeros</w:t>
            </w:r>
            <w:r w:rsidRPr="00C2486C">
              <w:rPr>
                <w:rFonts w:ascii="Arial" w:eastAsia="Arial" w:hAnsi="Arial" w:cs="Arial"/>
                <w:color w:val="000000"/>
              </w:rPr>
              <w:t>.</w:t>
            </w:r>
          </w:p>
        </w:tc>
        <w:tc>
          <w:tcPr>
            <w:tcW w:w="6587" w:type="dxa"/>
            <w:shd w:val="clear" w:color="auto" w:fill="auto"/>
          </w:tcPr>
          <w:p w14:paraId="6CCAF7D6" w14:textId="77777777" w:rsidR="00161DAF" w:rsidRPr="00C2486C" w:rsidRDefault="00161DAF" w:rsidP="00A20188">
            <w:pPr>
              <w:jc w:val="both"/>
              <w:rPr>
                <w:rFonts w:ascii="Arial" w:eastAsia="Arial" w:hAnsi="Arial" w:cs="Arial"/>
                <w:color w:val="000000"/>
              </w:rPr>
            </w:pPr>
            <w:r w:rsidRPr="00C2486C">
              <w:rPr>
                <w:rFonts w:ascii="Arial" w:eastAsia="Arial" w:hAnsi="Arial" w:cs="Arial"/>
                <w:color w:val="000000"/>
              </w:rPr>
              <w:t xml:space="preserve">Adquisición de vehículos de transporte terrestre dedicados a gas natural. </w:t>
            </w:r>
          </w:p>
          <w:p w14:paraId="4192C53A" w14:textId="77777777" w:rsidR="00161DAF" w:rsidRPr="00C2486C" w:rsidRDefault="00161DAF" w:rsidP="00A20188">
            <w:pPr>
              <w:jc w:val="both"/>
              <w:rPr>
                <w:rFonts w:ascii="Arial" w:eastAsia="Arial" w:hAnsi="Arial" w:cs="Arial"/>
                <w:color w:val="000000"/>
              </w:rPr>
            </w:pPr>
          </w:p>
          <w:p w14:paraId="36A51EE8" w14:textId="77777777" w:rsidR="00161DAF" w:rsidRPr="00C2486C" w:rsidRDefault="00161DAF" w:rsidP="00A20188">
            <w:pPr>
              <w:jc w:val="both"/>
              <w:rPr>
                <w:rFonts w:ascii="Arial" w:eastAsia="Arial" w:hAnsi="Arial" w:cs="Arial"/>
                <w:b/>
                <w:color w:val="000000"/>
                <w:u w:val="single"/>
              </w:rPr>
            </w:pPr>
            <w:r w:rsidRPr="00C2486C">
              <w:rPr>
                <w:rFonts w:ascii="Arial" w:eastAsia="Arial" w:hAnsi="Arial" w:cs="Arial"/>
                <w:b/>
                <w:color w:val="000000"/>
                <w:u w:val="single"/>
              </w:rPr>
              <w:t>DEFINICIONES</w:t>
            </w:r>
          </w:p>
          <w:p w14:paraId="779F8624" w14:textId="77777777" w:rsidR="00161DAF" w:rsidRPr="00C2486C" w:rsidRDefault="00161DAF" w:rsidP="00A20188">
            <w:pPr>
              <w:jc w:val="both"/>
              <w:rPr>
                <w:rFonts w:ascii="Arial" w:eastAsia="Arial" w:hAnsi="Arial" w:cs="Arial"/>
                <w:color w:val="000000"/>
              </w:rPr>
            </w:pPr>
          </w:p>
          <w:p w14:paraId="3DEA0771" w14:textId="77777777" w:rsidR="00161DAF" w:rsidRPr="00C2486C" w:rsidRDefault="00161DAF" w:rsidP="00A20188">
            <w:pPr>
              <w:jc w:val="both"/>
              <w:rPr>
                <w:rFonts w:ascii="Arial" w:eastAsia="Arial" w:hAnsi="Arial" w:cs="Arial"/>
                <w:color w:val="000000"/>
              </w:rPr>
            </w:pPr>
            <w:r w:rsidRPr="00C2486C">
              <w:rPr>
                <w:rFonts w:ascii="Arial" w:eastAsia="Arial" w:hAnsi="Arial" w:cs="Arial"/>
                <w:b/>
                <w:color w:val="000000"/>
              </w:rPr>
              <w:t>Vehículo de Servicio Oficial:</w:t>
            </w:r>
            <w:r w:rsidRPr="00C2486C">
              <w:rPr>
                <w:rFonts w:ascii="Arial" w:eastAsia="Arial" w:hAnsi="Arial" w:cs="Arial"/>
                <w:color w:val="000000"/>
              </w:rPr>
              <w:t xml:space="preserve"> Vehículo automotor destinado al servicio de entidades públicas.</w:t>
            </w:r>
          </w:p>
          <w:p w14:paraId="562C5756" w14:textId="77777777" w:rsidR="00161DAF" w:rsidRPr="00C2486C" w:rsidRDefault="00161DAF" w:rsidP="00A20188">
            <w:pPr>
              <w:jc w:val="both"/>
              <w:rPr>
                <w:rFonts w:ascii="Arial" w:eastAsia="Arial" w:hAnsi="Arial" w:cs="Arial"/>
                <w:color w:val="000000"/>
              </w:rPr>
            </w:pPr>
          </w:p>
          <w:p w14:paraId="7E1F5D8C" w14:textId="77777777" w:rsidR="00161DAF" w:rsidRPr="00C2486C" w:rsidRDefault="00161DAF" w:rsidP="00A20188">
            <w:pPr>
              <w:jc w:val="both"/>
              <w:rPr>
                <w:rFonts w:ascii="Arial" w:eastAsia="Arial" w:hAnsi="Arial" w:cs="Arial"/>
                <w:color w:val="000000"/>
              </w:rPr>
            </w:pPr>
            <w:r w:rsidRPr="00C2486C">
              <w:rPr>
                <w:rFonts w:ascii="Arial" w:eastAsia="Arial" w:hAnsi="Arial" w:cs="Arial"/>
                <w:b/>
                <w:color w:val="000000"/>
              </w:rPr>
              <w:t xml:space="preserve">Vehículo de Servicio Particular: </w:t>
            </w:r>
            <w:r w:rsidRPr="00C2486C">
              <w:rPr>
                <w:rFonts w:ascii="Arial" w:eastAsia="Arial" w:hAnsi="Arial" w:cs="Arial"/>
                <w:color w:val="000000"/>
              </w:rPr>
              <w:t>Vehículo automotor destinado a satisfacer las necesidades privadas de movilización de personas, animales o cosas.</w:t>
            </w:r>
          </w:p>
          <w:p w14:paraId="1454C5DD" w14:textId="77777777" w:rsidR="00161DAF" w:rsidRPr="00C2486C" w:rsidRDefault="00161DAF" w:rsidP="00A20188">
            <w:pPr>
              <w:jc w:val="both"/>
              <w:rPr>
                <w:rFonts w:ascii="Arial" w:eastAsia="Arial" w:hAnsi="Arial" w:cs="Arial"/>
                <w:color w:val="000000"/>
              </w:rPr>
            </w:pPr>
          </w:p>
          <w:p w14:paraId="13376875" w14:textId="77777777" w:rsidR="00161DAF" w:rsidRPr="00C2486C" w:rsidRDefault="00161DAF" w:rsidP="00A20188">
            <w:pPr>
              <w:jc w:val="both"/>
              <w:rPr>
                <w:rFonts w:ascii="Arial" w:eastAsia="Arial" w:hAnsi="Arial" w:cs="Arial"/>
                <w:color w:val="000000"/>
              </w:rPr>
            </w:pPr>
            <w:r w:rsidRPr="00C2486C">
              <w:rPr>
                <w:rFonts w:ascii="Arial" w:eastAsia="Arial" w:hAnsi="Arial" w:cs="Arial"/>
                <w:b/>
                <w:color w:val="000000"/>
              </w:rPr>
              <w:t>Vehículo de Servicio Público:</w:t>
            </w:r>
            <w:r w:rsidRPr="00C2486C">
              <w:rPr>
                <w:rFonts w:ascii="Arial" w:eastAsia="Arial" w:hAnsi="Arial" w:cs="Arial"/>
                <w:color w:val="000000"/>
              </w:rPr>
              <w:t xml:space="preserve"> Vehículo automotor homologado, destinado al transporte de pasajeros (individual o colectivo), carga o ambos por las vías de uso público mediante el cobro de una tarifa, porte, flete o pasaje.</w:t>
            </w:r>
          </w:p>
          <w:p w14:paraId="4FAF1AAF" w14:textId="77777777" w:rsidR="00161DAF" w:rsidRPr="00C2486C" w:rsidRDefault="00161DAF" w:rsidP="00A20188">
            <w:pPr>
              <w:jc w:val="both"/>
              <w:rPr>
                <w:rFonts w:ascii="Arial" w:eastAsia="Arial" w:hAnsi="Arial" w:cs="Arial"/>
                <w:color w:val="000000"/>
              </w:rPr>
            </w:pPr>
          </w:p>
          <w:p w14:paraId="0B9F7EAC" w14:textId="77777777" w:rsidR="00161DAF" w:rsidRPr="00C2486C" w:rsidRDefault="00161DAF" w:rsidP="00A20188">
            <w:pPr>
              <w:jc w:val="both"/>
              <w:rPr>
                <w:rFonts w:ascii="Arial" w:eastAsia="Arial" w:hAnsi="Arial" w:cs="Arial"/>
                <w:color w:val="000000"/>
              </w:rPr>
            </w:pPr>
            <w:r w:rsidRPr="00C2486C">
              <w:rPr>
                <w:rFonts w:ascii="Arial" w:eastAsia="Arial" w:hAnsi="Arial" w:cs="Arial"/>
                <w:b/>
                <w:color w:val="000000"/>
              </w:rPr>
              <w:t>Vehículo de Transporte Masivo:</w:t>
            </w:r>
            <w:r w:rsidRPr="00C2486C">
              <w:rPr>
                <w:rFonts w:ascii="Arial" w:eastAsia="Arial" w:hAnsi="Arial" w:cs="Arial"/>
                <w:color w:val="000000"/>
              </w:rPr>
              <w:t xml:space="preserve"> Vehículo automotor para transporte público masivo de pasajeros, cuya circulación se hace por carriles exclusivos e infraestructura especial para acceso de pasajeros.</w:t>
            </w:r>
          </w:p>
          <w:p w14:paraId="00CB50D3" w14:textId="77777777" w:rsidR="00161DAF" w:rsidRPr="00C2486C" w:rsidRDefault="00161DAF" w:rsidP="00A20188">
            <w:pPr>
              <w:jc w:val="both"/>
              <w:rPr>
                <w:rFonts w:ascii="Arial" w:eastAsia="Arial" w:hAnsi="Arial" w:cs="Arial"/>
                <w:color w:val="000000"/>
              </w:rPr>
            </w:pPr>
          </w:p>
          <w:p w14:paraId="12E854F2" w14:textId="77777777" w:rsidR="00161DAF" w:rsidRPr="00C2486C" w:rsidRDefault="00161DAF" w:rsidP="00A20188">
            <w:pPr>
              <w:jc w:val="both"/>
              <w:rPr>
                <w:rFonts w:ascii="Arial" w:eastAsia="Arial" w:hAnsi="Arial" w:cs="Arial"/>
              </w:rPr>
            </w:pPr>
            <w:r w:rsidRPr="00C2486C">
              <w:rPr>
                <w:rFonts w:ascii="Arial" w:eastAsia="Arial" w:hAnsi="Arial" w:cs="Arial"/>
                <w:b/>
                <w:color w:val="000000"/>
              </w:rPr>
              <w:t xml:space="preserve">Vehículo Dedicado </w:t>
            </w:r>
            <w:r w:rsidRPr="00C2486C">
              <w:rPr>
                <w:rFonts w:ascii="Arial" w:eastAsia="Arial" w:hAnsi="Arial" w:cs="Arial"/>
                <w:b/>
              </w:rPr>
              <w:t>a Gas Natural Vehicular:</w:t>
            </w:r>
            <w:r w:rsidRPr="00C2486C">
              <w:rPr>
                <w:rFonts w:ascii="Arial" w:eastAsia="Arial" w:hAnsi="Arial" w:cs="Arial"/>
              </w:rPr>
              <w:t xml:space="preserve"> Vehículo que ha sido diseñado y fabricado para funcionar exclusivamente con gas natural vehicular. No se consideran objeto de los incentivos aquellos que hayan sido sometidos a modificaciones después de su comercialización o nacionalización por parte del representante de la marca o sus concesionarios, para que funcionen como vehículos a gas natural vehicular.</w:t>
            </w:r>
          </w:p>
          <w:p w14:paraId="760F746B" w14:textId="77777777" w:rsidR="00161DAF" w:rsidRPr="00C2486C" w:rsidRDefault="00161DAF" w:rsidP="00A20188">
            <w:pPr>
              <w:jc w:val="both"/>
              <w:rPr>
                <w:rFonts w:ascii="Arial" w:eastAsia="Arial" w:hAnsi="Arial" w:cs="Arial"/>
                <w:color w:val="000000"/>
              </w:rPr>
            </w:pPr>
          </w:p>
          <w:p w14:paraId="49F23487" w14:textId="77777777" w:rsidR="00161DAF" w:rsidRPr="00C2486C" w:rsidRDefault="00161DAF" w:rsidP="00A20188">
            <w:pPr>
              <w:jc w:val="both"/>
              <w:rPr>
                <w:rFonts w:ascii="Arial" w:eastAsia="Arial" w:hAnsi="Arial" w:cs="Arial"/>
                <w:b/>
                <w:color w:val="000000"/>
                <w:u w:val="single"/>
              </w:rPr>
            </w:pPr>
            <w:r w:rsidRPr="00C2486C">
              <w:rPr>
                <w:rFonts w:ascii="Arial" w:eastAsia="Arial" w:hAnsi="Arial" w:cs="Arial"/>
                <w:b/>
                <w:color w:val="000000"/>
                <w:u w:val="single"/>
              </w:rPr>
              <w:t>Equipos, elementos o maquinaria susceptibles de los incentivos:</w:t>
            </w:r>
          </w:p>
          <w:p w14:paraId="6BD606D1" w14:textId="77777777" w:rsidR="00161DAF" w:rsidRPr="00C2486C" w:rsidRDefault="00161DAF" w:rsidP="00A20188">
            <w:pPr>
              <w:jc w:val="both"/>
              <w:rPr>
                <w:rFonts w:ascii="Arial" w:eastAsia="Arial" w:hAnsi="Arial" w:cs="Arial"/>
                <w:color w:val="000000"/>
              </w:rPr>
            </w:pPr>
          </w:p>
          <w:p w14:paraId="0CD06FB9" w14:textId="77777777" w:rsidR="00161DAF" w:rsidRPr="00C2486C" w:rsidRDefault="00161DAF" w:rsidP="00A20188">
            <w:pPr>
              <w:jc w:val="both"/>
              <w:rPr>
                <w:rFonts w:ascii="Arial" w:eastAsia="Arial" w:hAnsi="Arial" w:cs="Arial"/>
                <w:color w:val="000000"/>
              </w:rPr>
            </w:pPr>
            <w:r w:rsidRPr="00C2486C">
              <w:rPr>
                <w:rFonts w:ascii="Arial" w:eastAsia="Arial" w:hAnsi="Arial" w:cs="Arial"/>
                <w:b/>
                <w:color w:val="000000"/>
                <w:u w:val="single"/>
              </w:rPr>
              <w:t>Vehículos de servicio oficial, particular o de servicio público.</w:t>
            </w:r>
            <w:r w:rsidRPr="00C2486C">
              <w:rPr>
                <w:rFonts w:ascii="Arial" w:eastAsia="Arial" w:hAnsi="Arial" w:cs="Arial"/>
                <w:color w:val="000000"/>
              </w:rPr>
              <w:t xml:space="preserve"> Pueden ser integrados como una unidad o chasis más carrocería.</w:t>
            </w:r>
          </w:p>
          <w:p w14:paraId="335ABFFC" w14:textId="77777777" w:rsidR="00161DAF" w:rsidRPr="00C2486C" w:rsidRDefault="00161DAF" w:rsidP="00A20188">
            <w:pPr>
              <w:jc w:val="both"/>
              <w:rPr>
                <w:rFonts w:ascii="Arial" w:eastAsia="Arial" w:hAnsi="Arial" w:cs="Arial"/>
                <w:color w:val="000000"/>
              </w:rPr>
            </w:pPr>
          </w:p>
          <w:p w14:paraId="3B83EDBB" w14:textId="77777777" w:rsidR="00161DAF" w:rsidRPr="00C2486C" w:rsidRDefault="00161DAF" w:rsidP="00A20188">
            <w:pPr>
              <w:jc w:val="both"/>
              <w:rPr>
                <w:rFonts w:ascii="Arial" w:eastAsia="Arial" w:hAnsi="Arial" w:cs="Arial"/>
                <w:color w:val="000000"/>
              </w:rPr>
            </w:pPr>
            <w:r w:rsidRPr="00C2486C">
              <w:rPr>
                <w:rFonts w:ascii="Arial" w:eastAsia="Arial" w:hAnsi="Arial" w:cs="Arial"/>
                <w:color w:val="000000"/>
              </w:rPr>
              <w:t>Se deberá especificar, según corresponda:</w:t>
            </w:r>
          </w:p>
          <w:p w14:paraId="4F43E7D7" w14:textId="77777777" w:rsidR="00161DAF" w:rsidRPr="00C2486C" w:rsidRDefault="00161DAF" w:rsidP="00A20188">
            <w:pPr>
              <w:jc w:val="both"/>
              <w:rPr>
                <w:rFonts w:ascii="Arial" w:eastAsia="Arial" w:hAnsi="Arial" w:cs="Arial"/>
                <w:color w:val="000000"/>
              </w:rPr>
            </w:pPr>
          </w:p>
          <w:p w14:paraId="7B21F2D3"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del vehículo</w:t>
            </w:r>
          </w:p>
          <w:p w14:paraId="606D930B"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Rendimiento (km/m3)</w:t>
            </w:r>
          </w:p>
          <w:p w14:paraId="66AEF9B7"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del chasis</w:t>
            </w:r>
          </w:p>
          <w:p w14:paraId="61AED0D2"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referencia del motor</w:t>
            </w:r>
          </w:p>
          <w:p w14:paraId="0A8E055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 la carrocería</w:t>
            </w:r>
          </w:p>
          <w:p w14:paraId="056FE0E2" w14:textId="77777777" w:rsidR="00161DAF" w:rsidRPr="00C2486C" w:rsidRDefault="00161DAF" w:rsidP="00A20188">
            <w:pPr>
              <w:jc w:val="both"/>
              <w:rPr>
                <w:rFonts w:ascii="Arial" w:eastAsia="Arial" w:hAnsi="Arial" w:cs="Arial"/>
                <w:color w:val="000000"/>
              </w:rPr>
            </w:pPr>
          </w:p>
          <w:p w14:paraId="3012DE66" w14:textId="77777777" w:rsidR="00161DAF" w:rsidRPr="00C2486C" w:rsidRDefault="00161DAF" w:rsidP="00A20188">
            <w:pPr>
              <w:jc w:val="both"/>
              <w:rPr>
                <w:rFonts w:ascii="Arial" w:eastAsia="Arial" w:hAnsi="Arial" w:cs="Arial"/>
                <w:b/>
                <w:color w:val="000000"/>
              </w:rPr>
            </w:pPr>
            <w:r w:rsidRPr="00C2486C">
              <w:rPr>
                <w:rFonts w:ascii="Arial" w:eastAsia="Arial" w:hAnsi="Arial" w:cs="Arial"/>
                <w:b/>
                <w:color w:val="000000"/>
                <w:u w:val="single"/>
              </w:rPr>
              <w:t>Tanques de almacenamiento de GNV para uso en vehículos dedicados de transporte masivo</w:t>
            </w:r>
            <w:r w:rsidRPr="00C2486C">
              <w:rPr>
                <w:rFonts w:ascii="Arial" w:eastAsia="Arial" w:hAnsi="Arial" w:cs="Arial"/>
                <w:b/>
                <w:color w:val="000000"/>
              </w:rPr>
              <w:t>.</w:t>
            </w:r>
          </w:p>
          <w:p w14:paraId="5EEAAD8B" w14:textId="77777777" w:rsidR="00161DAF" w:rsidRPr="00C2486C" w:rsidRDefault="00161DAF" w:rsidP="00A20188">
            <w:pPr>
              <w:jc w:val="both"/>
              <w:rPr>
                <w:rFonts w:ascii="Arial" w:eastAsia="Arial" w:hAnsi="Arial" w:cs="Arial"/>
                <w:color w:val="000000"/>
              </w:rPr>
            </w:pPr>
          </w:p>
          <w:p w14:paraId="6C109A11" w14:textId="77777777" w:rsidR="00161DAF" w:rsidRPr="00C2486C" w:rsidRDefault="00161DAF" w:rsidP="00A20188">
            <w:pPr>
              <w:jc w:val="both"/>
              <w:rPr>
                <w:rFonts w:ascii="Arial" w:eastAsia="Arial" w:hAnsi="Arial" w:cs="Arial"/>
                <w:color w:val="000000"/>
              </w:rPr>
            </w:pPr>
            <w:r w:rsidRPr="00C2486C">
              <w:rPr>
                <w:rFonts w:ascii="Arial" w:eastAsia="Arial" w:hAnsi="Arial" w:cs="Arial"/>
                <w:color w:val="000000"/>
              </w:rPr>
              <w:t>Se deberá especificar:</w:t>
            </w:r>
          </w:p>
          <w:p w14:paraId="53F35F95" w14:textId="77777777" w:rsidR="00161DAF" w:rsidRPr="00C2486C" w:rsidRDefault="00161DAF" w:rsidP="00A20188">
            <w:pPr>
              <w:jc w:val="both"/>
              <w:rPr>
                <w:rFonts w:ascii="Arial" w:eastAsia="Arial" w:hAnsi="Arial" w:cs="Arial"/>
                <w:color w:val="000000"/>
              </w:rPr>
            </w:pPr>
          </w:p>
          <w:p w14:paraId="3AA6B610"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del cilindro o tanque</w:t>
            </w:r>
          </w:p>
          <w:p w14:paraId="28A362F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Material de fabricación</w:t>
            </w:r>
          </w:p>
          <w:p w14:paraId="1F18B82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Capacidad hidráulica (</w:t>
            </w:r>
            <w:proofErr w:type="spellStart"/>
            <w:r w:rsidRPr="00C2486C">
              <w:rPr>
                <w:rFonts w:ascii="Arial" w:eastAsia="Arial" w:hAnsi="Arial" w:cs="Arial"/>
                <w:color w:val="000000"/>
              </w:rPr>
              <w:t>lt</w:t>
            </w:r>
            <w:proofErr w:type="spellEnd"/>
            <w:r w:rsidRPr="00C2486C">
              <w:rPr>
                <w:rFonts w:ascii="Arial" w:eastAsia="Arial" w:hAnsi="Arial" w:cs="Arial"/>
                <w:color w:val="000000"/>
              </w:rPr>
              <w:t xml:space="preserve"> o gal)</w:t>
            </w:r>
          </w:p>
          <w:p w14:paraId="125DBE3C" w14:textId="77777777" w:rsidR="00161DAF" w:rsidRPr="00C2486C" w:rsidRDefault="00161DAF" w:rsidP="00A20188">
            <w:pPr>
              <w:jc w:val="both"/>
              <w:rPr>
                <w:rFonts w:ascii="Arial" w:eastAsia="Arial" w:hAnsi="Arial" w:cs="Arial"/>
                <w:color w:val="000000"/>
              </w:rPr>
            </w:pPr>
          </w:p>
          <w:p w14:paraId="3157C642" w14:textId="77777777" w:rsidR="00161DAF" w:rsidRPr="00C2486C" w:rsidRDefault="00161DAF" w:rsidP="00A20188">
            <w:pPr>
              <w:jc w:val="both"/>
              <w:rPr>
                <w:rFonts w:ascii="Arial" w:eastAsia="Arial" w:hAnsi="Arial" w:cs="Arial"/>
                <w:color w:val="000000"/>
              </w:rPr>
            </w:pPr>
            <w:r w:rsidRPr="00C2486C">
              <w:rPr>
                <w:rFonts w:ascii="Arial" w:eastAsia="Arial" w:hAnsi="Arial" w:cs="Arial"/>
                <w:color w:val="000000"/>
              </w:rPr>
              <w:t>Se deberá adjuntar certificado de conformidad de acuerdo con Resolución MCIT 957 de 2012.</w:t>
            </w:r>
          </w:p>
        </w:tc>
      </w:tr>
      <w:tr w:rsidR="00161DAF" w:rsidRPr="00C2486C" w14:paraId="77FF4E70" w14:textId="77777777" w:rsidTr="00A20188">
        <w:trPr>
          <w:trHeight w:val="20"/>
        </w:trPr>
        <w:tc>
          <w:tcPr>
            <w:tcW w:w="2197" w:type="dxa"/>
            <w:shd w:val="clear" w:color="auto" w:fill="auto"/>
          </w:tcPr>
          <w:p w14:paraId="183EDAF8" w14:textId="77777777" w:rsidR="00161DAF" w:rsidRPr="00C2486C" w:rsidRDefault="00161DAF" w:rsidP="00A20188">
            <w:pPr>
              <w:pStyle w:val="Prrafodelista"/>
              <w:numPr>
                <w:ilvl w:val="0"/>
                <w:numId w:val="30"/>
              </w:numPr>
              <w:jc w:val="both"/>
              <w:rPr>
                <w:rFonts w:ascii="Arial" w:eastAsia="Arial" w:hAnsi="Arial" w:cs="Arial"/>
                <w:b/>
              </w:rPr>
            </w:pPr>
            <w:r w:rsidRPr="00C2486C">
              <w:rPr>
                <w:rFonts w:ascii="Arial" w:eastAsia="Arial" w:hAnsi="Arial" w:cs="Arial"/>
                <w:b/>
              </w:rPr>
              <w:lastRenderedPageBreak/>
              <w:t xml:space="preserve">Uso de electricidad en las categorías: flota sector oficial, taxis en las principales ciudades del país, motos y automóviles y transporte público de pasajeros en las principales ciudades del país. </w:t>
            </w:r>
          </w:p>
        </w:tc>
        <w:tc>
          <w:tcPr>
            <w:tcW w:w="6587" w:type="dxa"/>
            <w:shd w:val="clear" w:color="auto" w:fill="auto"/>
          </w:tcPr>
          <w:p w14:paraId="3E632885" w14:textId="77777777" w:rsidR="00161DAF" w:rsidRPr="00C2486C" w:rsidRDefault="00161DAF" w:rsidP="00A20188">
            <w:pPr>
              <w:jc w:val="both"/>
              <w:rPr>
                <w:rFonts w:ascii="Arial" w:eastAsia="Arial" w:hAnsi="Arial" w:cs="Arial"/>
              </w:rPr>
            </w:pPr>
            <w:r w:rsidRPr="00C2486C">
              <w:rPr>
                <w:rFonts w:ascii="Arial" w:eastAsia="Arial" w:hAnsi="Arial" w:cs="Arial"/>
              </w:rPr>
              <w:t>Adquisición de flota sector oficial, motos y automóviles de uso particular y vehículos para transporte público de pasajeros (individual o colectivo, incluyendo sistemas de cable aéreo) en las principales ciudades país. Se incluye, además de los vehículos, la adquisición de baterías para vehículos eléctricos e híbridos, estaciones de recarga (lenta y rápida, pública o privada) para vehículos eléctricos e híbridos y subestaciones eléctricas para estaciones de recarga de vehículos eléctricos e híbridos con dedicación exclusiva para este uso.</w:t>
            </w:r>
          </w:p>
          <w:p w14:paraId="7D165AA4" w14:textId="77777777" w:rsidR="00161DAF" w:rsidRPr="00C2486C" w:rsidRDefault="00161DAF" w:rsidP="00A20188">
            <w:pPr>
              <w:jc w:val="both"/>
              <w:rPr>
                <w:rFonts w:ascii="Arial" w:eastAsia="Arial" w:hAnsi="Arial" w:cs="Arial"/>
              </w:rPr>
            </w:pPr>
          </w:p>
          <w:p w14:paraId="5DA04E19"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DEFINICIONES:</w:t>
            </w:r>
          </w:p>
          <w:p w14:paraId="69E0ED1F" w14:textId="77777777" w:rsidR="00161DAF" w:rsidRPr="00C2486C" w:rsidRDefault="00161DAF" w:rsidP="00A20188">
            <w:pPr>
              <w:jc w:val="both"/>
              <w:rPr>
                <w:rFonts w:ascii="Arial" w:eastAsia="Arial" w:hAnsi="Arial" w:cs="Arial"/>
                <w:b/>
              </w:rPr>
            </w:pPr>
          </w:p>
          <w:p w14:paraId="74F5A882" w14:textId="77777777" w:rsidR="00161DAF" w:rsidRPr="00C2486C" w:rsidRDefault="00161DAF" w:rsidP="00A20188">
            <w:pPr>
              <w:jc w:val="both"/>
              <w:rPr>
                <w:rFonts w:ascii="Arial" w:eastAsia="Arial" w:hAnsi="Arial" w:cs="Arial"/>
              </w:rPr>
            </w:pPr>
            <w:r w:rsidRPr="00C2486C">
              <w:rPr>
                <w:rFonts w:ascii="Arial" w:eastAsia="Arial" w:hAnsi="Arial" w:cs="Arial"/>
                <w:b/>
              </w:rPr>
              <w:t xml:space="preserve">Batería: </w:t>
            </w:r>
            <w:r w:rsidRPr="00C2486C">
              <w:rPr>
                <w:rFonts w:ascii="Arial" w:eastAsia="Arial" w:hAnsi="Arial" w:cs="Arial"/>
              </w:rPr>
              <w:t>Dispositivo que almacena energía eléctrica mediante procedimientos electroquímicos y que posteriormente la puede suministrar a otros elementos y/o equipos, logrando realizar este ciclo un determinado número de veces. Para que funcione se le debe suministrar electricidad previamente mediante lo que se denomina proceso de carga.</w:t>
            </w:r>
          </w:p>
          <w:p w14:paraId="0F4E72CC" w14:textId="77777777" w:rsidR="00161DAF" w:rsidRPr="00C2486C" w:rsidRDefault="00161DAF" w:rsidP="00A20188">
            <w:pPr>
              <w:shd w:val="clear" w:color="auto" w:fill="FFFFFF"/>
              <w:jc w:val="both"/>
              <w:rPr>
                <w:rFonts w:ascii="Arial" w:eastAsia="Arial" w:hAnsi="Arial" w:cs="Arial"/>
                <w:b/>
              </w:rPr>
            </w:pPr>
          </w:p>
          <w:p w14:paraId="4F96C16B" w14:textId="77777777" w:rsidR="00161DAF" w:rsidRPr="00C2486C" w:rsidRDefault="00161DAF" w:rsidP="00A20188">
            <w:pPr>
              <w:shd w:val="clear" w:color="auto" w:fill="FFFFFF"/>
              <w:jc w:val="both"/>
              <w:rPr>
                <w:rFonts w:ascii="Arial" w:eastAsia="Arial" w:hAnsi="Arial" w:cs="Arial"/>
              </w:rPr>
            </w:pPr>
            <w:r w:rsidRPr="00C2486C">
              <w:rPr>
                <w:rFonts w:ascii="Arial" w:eastAsia="Arial" w:hAnsi="Arial" w:cs="Arial"/>
                <w:b/>
              </w:rPr>
              <w:t>Estación de Recarga:</w:t>
            </w:r>
            <w:r w:rsidRPr="00C2486C">
              <w:rPr>
                <w:rFonts w:ascii="Arial" w:eastAsia="Arial" w:hAnsi="Arial" w:cs="Arial"/>
              </w:rPr>
              <w:t xml:space="preserve"> Instalación que provee </w:t>
            </w:r>
            <w:hyperlink r:id="rId14">
              <w:r w:rsidRPr="00C2486C">
                <w:rPr>
                  <w:rFonts w:ascii="Arial" w:eastAsia="Arial" w:hAnsi="Arial" w:cs="Arial"/>
                </w:rPr>
                <w:t>electricidad</w:t>
              </w:r>
            </w:hyperlink>
            <w:r w:rsidRPr="00C2486C">
              <w:rPr>
                <w:rFonts w:ascii="Arial" w:eastAsia="Arial" w:hAnsi="Arial" w:cs="Arial"/>
              </w:rPr>
              <w:t> para la recarga rápida o lenta de las </w:t>
            </w:r>
            <w:hyperlink r:id="rId15">
              <w:r w:rsidRPr="00C2486C">
                <w:rPr>
                  <w:rFonts w:ascii="Arial" w:eastAsia="Arial" w:hAnsi="Arial" w:cs="Arial"/>
                </w:rPr>
                <w:t>baterías</w:t>
              </w:r>
            </w:hyperlink>
            <w:r w:rsidRPr="00C2486C">
              <w:rPr>
                <w:rFonts w:ascii="Arial" w:eastAsia="Arial" w:hAnsi="Arial" w:cs="Arial"/>
              </w:rPr>
              <w:t> de los </w:t>
            </w:r>
            <w:hyperlink r:id="rId16">
              <w:r w:rsidRPr="00C2486C">
                <w:rPr>
                  <w:rFonts w:ascii="Arial" w:eastAsia="Arial" w:hAnsi="Arial" w:cs="Arial"/>
                </w:rPr>
                <w:t>vehículos 100% eléctricos</w:t>
              </w:r>
            </w:hyperlink>
            <w:r w:rsidRPr="00C2486C">
              <w:rPr>
                <w:rFonts w:ascii="Arial" w:eastAsia="Arial" w:hAnsi="Arial" w:cs="Arial"/>
              </w:rPr>
              <w:t xml:space="preserve"> o de los </w:t>
            </w:r>
            <w:hyperlink r:id="rId17">
              <w:r w:rsidRPr="00C2486C">
                <w:rPr>
                  <w:rFonts w:ascii="Arial" w:eastAsia="Arial" w:hAnsi="Arial" w:cs="Arial"/>
                </w:rPr>
                <w:t>vehículos híbridos enchufables</w:t>
              </w:r>
            </w:hyperlink>
            <w:r w:rsidRPr="00C2486C">
              <w:rPr>
                <w:rFonts w:ascii="Arial" w:eastAsia="Arial" w:hAnsi="Arial" w:cs="Arial"/>
              </w:rPr>
              <w:t>.</w:t>
            </w:r>
          </w:p>
          <w:p w14:paraId="65870062" w14:textId="77777777" w:rsidR="00161DAF" w:rsidRPr="00C2486C" w:rsidRDefault="00161DAF" w:rsidP="00A20188">
            <w:pPr>
              <w:shd w:val="clear" w:color="auto" w:fill="FFFFFF"/>
              <w:jc w:val="both"/>
              <w:rPr>
                <w:rFonts w:ascii="Arial" w:eastAsia="Arial" w:hAnsi="Arial" w:cs="Arial"/>
                <w:b/>
              </w:rPr>
            </w:pPr>
          </w:p>
          <w:p w14:paraId="072699A1" w14:textId="77777777" w:rsidR="00161DAF" w:rsidRPr="00C2486C" w:rsidRDefault="00161DAF" w:rsidP="00A20188">
            <w:pPr>
              <w:numPr>
                <w:ilvl w:val="0"/>
                <w:numId w:val="4"/>
              </w:numPr>
              <w:shd w:val="clear" w:color="auto" w:fill="FFFFFF"/>
              <w:ind w:left="0"/>
              <w:jc w:val="both"/>
              <w:rPr>
                <w:rFonts w:ascii="Arial" w:eastAsia="Arial" w:hAnsi="Arial" w:cs="Arial"/>
                <w:b/>
              </w:rPr>
            </w:pPr>
            <w:r w:rsidRPr="00C2486C">
              <w:rPr>
                <w:rFonts w:ascii="Arial" w:eastAsia="Arial" w:hAnsi="Arial" w:cs="Arial"/>
                <w:b/>
              </w:rPr>
              <w:t>Moto:</w:t>
            </w:r>
            <w:r w:rsidRPr="00C2486C">
              <w:rPr>
                <w:rFonts w:ascii="Arial" w:eastAsia="Arial" w:hAnsi="Arial" w:cs="Arial"/>
              </w:rPr>
              <w:t xml:space="preserve"> Automotor de dos o tres ruedas. Esta definición cobija motocicletas, </w:t>
            </w:r>
            <w:proofErr w:type="spellStart"/>
            <w:r w:rsidRPr="00C2486C">
              <w:rPr>
                <w:rFonts w:ascii="Arial" w:eastAsia="Arial" w:hAnsi="Arial" w:cs="Arial"/>
              </w:rPr>
              <w:t>mototriciclos</w:t>
            </w:r>
            <w:proofErr w:type="spellEnd"/>
            <w:r w:rsidRPr="00C2486C">
              <w:rPr>
                <w:rFonts w:ascii="Arial" w:eastAsia="Arial" w:hAnsi="Arial" w:cs="Arial"/>
              </w:rPr>
              <w:t xml:space="preserve"> y motocarros (entendidos estos últimos como automotor de chasis </w:t>
            </w:r>
            <w:proofErr w:type="spellStart"/>
            <w:r w:rsidRPr="00C2486C">
              <w:rPr>
                <w:rFonts w:ascii="Arial" w:eastAsia="Arial" w:hAnsi="Arial" w:cs="Arial"/>
              </w:rPr>
              <w:t>monoestructural</w:t>
            </w:r>
            <w:proofErr w:type="spellEnd"/>
            <w:r w:rsidRPr="00C2486C">
              <w:rPr>
                <w:rFonts w:ascii="Arial" w:eastAsia="Arial" w:hAnsi="Arial" w:cs="Arial"/>
              </w:rPr>
              <w:t xml:space="preserve"> de tres (3) ruedas, con equilibrio propio y elementos mecánicos de motocicleta que permite transportar hasta tres (3) pasajeros).</w:t>
            </w:r>
          </w:p>
          <w:p w14:paraId="6EE069C9" w14:textId="77777777" w:rsidR="00161DAF" w:rsidRPr="00C2486C" w:rsidRDefault="00161DAF" w:rsidP="00A20188">
            <w:pPr>
              <w:jc w:val="both"/>
              <w:rPr>
                <w:rFonts w:ascii="Arial" w:eastAsia="Arial" w:hAnsi="Arial" w:cs="Arial"/>
              </w:rPr>
            </w:pPr>
          </w:p>
          <w:p w14:paraId="32473BFB" w14:textId="77777777" w:rsidR="00161DAF" w:rsidRPr="00C2486C" w:rsidRDefault="00161DAF" w:rsidP="00A20188">
            <w:pPr>
              <w:jc w:val="both"/>
              <w:rPr>
                <w:rFonts w:ascii="Arial" w:eastAsia="Arial" w:hAnsi="Arial" w:cs="Arial"/>
                <w:b/>
              </w:rPr>
            </w:pPr>
            <w:r w:rsidRPr="00C2486C">
              <w:rPr>
                <w:rFonts w:ascii="Arial" w:eastAsia="Arial" w:hAnsi="Arial" w:cs="Arial"/>
                <w:b/>
              </w:rPr>
              <w:t>Sistema de transporte por cable aéreo que funciona con energía eléctrica:</w:t>
            </w:r>
            <w:r w:rsidRPr="00C2486C">
              <w:rPr>
                <w:rFonts w:ascii="Arial" w:eastAsia="Arial" w:hAnsi="Arial" w:cs="Arial"/>
              </w:rPr>
              <w:t xml:space="preserve"> Sistema compuesto por cables aéreos, en los cuales los vehículos están suspendidos por uno o más cables. Según el número de cables, pueden ser </w:t>
            </w:r>
            <w:proofErr w:type="spellStart"/>
            <w:r w:rsidRPr="00C2486C">
              <w:rPr>
                <w:rFonts w:ascii="Arial" w:eastAsia="Arial" w:hAnsi="Arial" w:cs="Arial"/>
              </w:rPr>
              <w:t>monocables</w:t>
            </w:r>
            <w:proofErr w:type="spellEnd"/>
            <w:r w:rsidRPr="00C2486C">
              <w:rPr>
                <w:rFonts w:ascii="Arial" w:eastAsia="Arial" w:hAnsi="Arial" w:cs="Arial"/>
              </w:rPr>
              <w:t xml:space="preserve"> o </w:t>
            </w:r>
            <w:proofErr w:type="spellStart"/>
            <w:r w:rsidRPr="00C2486C">
              <w:rPr>
                <w:rFonts w:ascii="Arial" w:eastAsia="Arial" w:hAnsi="Arial" w:cs="Arial"/>
              </w:rPr>
              <w:t>bicables</w:t>
            </w:r>
            <w:proofErr w:type="spellEnd"/>
            <w:r w:rsidRPr="00C2486C">
              <w:rPr>
                <w:rFonts w:ascii="Arial" w:eastAsia="Arial" w:hAnsi="Arial" w:cs="Arial"/>
              </w:rPr>
              <w:t xml:space="preserve">. Según el sistema de sujeción de cabinas pueden ser de pinza fija o de pinza </w:t>
            </w:r>
            <w:proofErr w:type="spellStart"/>
            <w:r w:rsidRPr="00C2486C">
              <w:rPr>
                <w:rFonts w:ascii="Arial" w:eastAsia="Arial" w:hAnsi="Arial" w:cs="Arial"/>
              </w:rPr>
              <w:t>embragable</w:t>
            </w:r>
            <w:proofErr w:type="spellEnd"/>
            <w:r w:rsidRPr="00C2486C">
              <w:rPr>
                <w:rFonts w:ascii="Arial" w:eastAsia="Arial" w:hAnsi="Arial" w:cs="Arial"/>
              </w:rPr>
              <w:t>. Según el tipo de cabina, pueden ser de cabinas cerradas o abiertas. Según el sistema de movimiento pueden ser de vaivén o unidireccionales.</w:t>
            </w:r>
          </w:p>
          <w:p w14:paraId="71D4DEAD" w14:textId="77777777" w:rsidR="00161DAF" w:rsidRPr="00C2486C" w:rsidRDefault="00161DAF" w:rsidP="00A20188">
            <w:pPr>
              <w:jc w:val="both"/>
              <w:rPr>
                <w:rFonts w:ascii="Arial" w:eastAsia="Arial" w:hAnsi="Arial" w:cs="Arial"/>
                <w:b/>
              </w:rPr>
            </w:pPr>
          </w:p>
          <w:p w14:paraId="0E6F9287" w14:textId="77777777" w:rsidR="00161DAF" w:rsidRPr="00C2486C" w:rsidRDefault="00161DAF" w:rsidP="00A20188">
            <w:pPr>
              <w:jc w:val="both"/>
              <w:rPr>
                <w:rFonts w:ascii="Arial" w:eastAsia="Arial" w:hAnsi="Arial" w:cs="Arial"/>
              </w:rPr>
            </w:pPr>
            <w:r w:rsidRPr="00C2486C">
              <w:rPr>
                <w:rFonts w:ascii="Arial" w:eastAsia="Arial" w:hAnsi="Arial" w:cs="Arial"/>
                <w:b/>
              </w:rPr>
              <w:t>Vehículo de Servicio Oficial:</w:t>
            </w:r>
            <w:r w:rsidRPr="00C2486C">
              <w:rPr>
                <w:rFonts w:ascii="Arial" w:eastAsia="Arial" w:hAnsi="Arial" w:cs="Arial"/>
              </w:rPr>
              <w:t xml:space="preserve"> Vehículo automotor destinado al servicio de entidades públicas.</w:t>
            </w:r>
          </w:p>
          <w:p w14:paraId="69550C4C" w14:textId="77777777" w:rsidR="00161DAF" w:rsidRPr="00C2486C" w:rsidRDefault="00161DAF" w:rsidP="00A20188">
            <w:pPr>
              <w:jc w:val="both"/>
              <w:rPr>
                <w:rFonts w:ascii="Arial" w:eastAsia="Arial" w:hAnsi="Arial" w:cs="Arial"/>
              </w:rPr>
            </w:pPr>
          </w:p>
          <w:p w14:paraId="7EC5B5D8" w14:textId="77777777" w:rsidR="00161DAF" w:rsidRPr="00C2486C" w:rsidRDefault="00161DAF" w:rsidP="00A20188">
            <w:pPr>
              <w:jc w:val="both"/>
              <w:rPr>
                <w:rFonts w:ascii="Arial" w:eastAsia="Arial" w:hAnsi="Arial" w:cs="Arial"/>
              </w:rPr>
            </w:pPr>
            <w:r w:rsidRPr="00C2486C">
              <w:rPr>
                <w:rFonts w:ascii="Arial" w:eastAsia="Arial" w:hAnsi="Arial" w:cs="Arial"/>
                <w:b/>
              </w:rPr>
              <w:t xml:space="preserve">Vehículo de Servicio Particular: </w:t>
            </w:r>
            <w:r w:rsidRPr="00C2486C">
              <w:rPr>
                <w:rFonts w:ascii="Arial" w:eastAsia="Arial" w:hAnsi="Arial" w:cs="Arial"/>
              </w:rPr>
              <w:t>Vehículo automotor destinado a satisfacer las necesidades privadas de movilización de personas, animales o cosas.</w:t>
            </w:r>
          </w:p>
          <w:p w14:paraId="01DE1170" w14:textId="77777777" w:rsidR="00161DAF" w:rsidRPr="00C2486C" w:rsidRDefault="00161DAF" w:rsidP="00A20188">
            <w:pPr>
              <w:jc w:val="both"/>
              <w:rPr>
                <w:rFonts w:ascii="Arial" w:eastAsia="Arial" w:hAnsi="Arial" w:cs="Arial"/>
                <w:b/>
              </w:rPr>
            </w:pPr>
          </w:p>
          <w:p w14:paraId="3F4FB3CE" w14:textId="77777777" w:rsidR="00161DAF" w:rsidRPr="00C2486C" w:rsidRDefault="00161DAF" w:rsidP="00A20188">
            <w:pPr>
              <w:jc w:val="both"/>
              <w:rPr>
                <w:rFonts w:ascii="Arial" w:eastAsia="Arial" w:hAnsi="Arial" w:cs="Arial"/>
              </w:rPr>
            </w:pPr>
            <w:r w:rsidRPr="00C2486C">
              <w:rPr>
                <w:rFonts w:ascii="Arial" w:eastAsia="Arial" w:hAnsi="Arial" w:cs="Arial"/>
                <w:b/>
              </w:rPr>
              <w:t>Vehículo de Servicio Público:</w:t>
            </w:r>
            <w:r w:rsidRPr="00C2486C">
              <w:rPr>
                <w:rFonts w:ascii="Arial" w:eastAsia="Arial" w:hAnsi="Arial" w:cs="Arial"/>
              </w:rPr>
              <w:t xml:space="preserve"> Vehículo automotor homologado, destinado al transporte de pasajeros (individual o colectivo), carga o ambos por las vías de uso público mediante el cobro de una tarifa, porte, flete o pasaje. Puede ser un vehículo de tipo férreo.</w:t>
            </w:r>
          </w:p>
          <w:p w14:paraId="6FB1AF91" w14:textId="77777777" w:rsidR="00161DAF" w:rsidRPr="00C2486C" w:rsidRDefault="00161DAF" w:rsidP="00A20188">
            <w:pPr>
              <w:jc w:val="both"/>
              <w:rPr>
                <w:rFonts w:ascii="Arial" w:eastAsia="Arial" w:hAnsi="Arial" w:cs="Arial"/>
              </w:rPr>
            </w:pPr>
          </w:p>
          <w:p w14:paraId="0EA93455" w14:textId="77777777" w:rsidR="00161DAF" w:rsidRPr="00C2486C" w:rsidRDefault="00161DAF" w:rsidP="00A20188">
            <w:pPr>
              <w:jc w:val="both"/>
              <w:rPr>
                <w:rFonts w:ascii="Arial" w:eastAsia="Arial" w:hAnsi="Arial" w:cs="Arial"/>
              </w:rPr>
            </w:pPr>
            <w:r w:rsidRPr="00C2486C">
              <w:rPr>
                <w:rFonts w:ascii="Arial" w:eastAsia="Arial" w:hAnsi="Arial" w:cs="Arial"/>
                <w:b/>
              </w:rPr>
              <w:t xml:space="preserve">Vehículo de Transporte Masivo: </w:t>
            </w:r>
            <w:r w:rsidRPr="00C2486C">
              <w:rPr>
                <w:rFonts w:ascii="Arial" w:eastAsia="Arial" w:hAnsi="Arial" w:cs="Arial"/>
              </w:rPr>
              <w:t>Vehículo automotor para transporte público masivo de pasajeros, cuya circulación se hace por carriles exclusivos e infraestructura especial para acceso de pasajeros. Incluye el transporte férreo.</w:t>
            </w:r>
          </w:p>
          <w:p w14:paraId="0C494EAA" w14:textId="77777777" w:rsidR="00161DAF" w:rsidRPr="00C2486C" w:rsidRDefault="00161DAF" w:rsidP="00A20188">
            <w:pPr>
              <w:jc w:val="both"/>
              <w:rPr>
                <w:rFonts w:ascii="Arial" w:eastAsia="Arial" w:hAnsi="Arial" w:cs="Arial"/>
              </w:rPr>
            </w:pPr>
          </w:p>
          <w:p w14:paraId="735B828E" w14:textId="77777777" w:rsidR="00161DAF" w:rsidRPr="00C2486C" w:rsidRDefault="00161DAF" w:rsidP="00A20188">
            <w:pPr>
              <w:jc w:val="both"/>
              <w:rPr>
                <w:rFonts w:ascii="Arial" w:eastAsia="Arial" w:hAnsi="Arial" w:cs="Arial"/>
              </w:rPr>
            </w:pPr>
            <w:r w:rsidRPr="00C2486C">
              <w:rPr>
                <w:rFonts w:ascii="Arial" w:eastAsia="Arial" w:hAnsi="Arial" w:cs="Arial"/>
                <w:b/>
              </w:rPr>
              <w:t xml:space="preserve">Vehículo 100% Eléctrico: </w:t>
            </w:r>
            <w:r w:rsidRPr="00C2486C">
              <w:rPr>
                <w:rFonts w:ascii="Arial" w:eastAsia="Arial" w:hAnsi="Arial" w:cs="Arial"/>
              </w:rPr>
              <w:t xml:space="preserve">Vehículo impulsado exclusivamente por uno o más motores eléctricos, que obtienen corriente de un sistema de almacenamiento de energía recargable, como baterías u otros dispositivos portátiles de almacenamiento de energía eléctrica, o que obtienen la corriente a través de catenarias u otros medios de conducción de energía. Estos vehículos no cuentan con motores de combustión interna o sistemas de generación eléctrica a bordo como medio para suministrar energía eléctrica. No se consideran objeto de los </w:t>
            </w:r>
            <w:r w:rsidRPr="00C2486C">
              <w:rPr>
                <w:rFonts w:ascii="Arial" w:eastAsia="Arial" w:hAnsi="Arial" w:cs="Arial"/>
              </w:rPr>
              <w:lastRenderedPageBreak/>
              <w:t>incentivos aquellos que hayan sido sometidos a modificaciones después de su comercialización o nacionalización por parte del representante de la marca o sus concesionarios para que funcionen como vehículos eléctricos.</w:t>
            </w:r>
          </w:p>
          <w:p w14:paraId="18AC87A3" w14:textId="77777777" w:rsidR="00161DAF" w:rsidRPr="00C2486C" w:rsidRDefault="00161DAF" w:rsidP="00A20188">
            <w:pPr>
              <w:jc w:val="both"/>
              <w:rPr>
                <w:rFonts w:ascii="Arial" w:eastAsia="Arial" w:hAnsi="Arial" w:cs="Arial"/>
                <w:b/>
              </w:rPr>
            </w:pPr>
          </w:p>
          <w:p w14:paraId="2DDC2A0B" w14:textId="77777777" w:rsidR="00161DAF" w:rsidRPr="00C2486C" w:rsidRDefault="00161DAF" w:rsidP="00A20188">
            <w:pPr>
              <w:jc w:val="both"/>
              <w:rPr>
                <w:rFonts w:ascii="Arial" w:eastAsia="Arial" w:hAnsi="Arial" w:cs="Arial"/>
              </w:rPr>
            </w:pPr>
            <w:r w:rsidRPr="00C2486C">
              <w:rPr>
                <w:rFonts w:ascii="Arial" w:eastAsia="Arial" w:hAnsi="Arial" w:cs="Arial"/>
                <w:b/>
              </w:rPr>
              <w:t xml:space="preserve">Vehículo Híbrido: </w:t>
            </w:r>
            <w:r w:rsidRPr="00C2486C">
              <w:rPr>
                <w:rFonts w:ascii="Arial" w:eastAsia="Arial" w:hAnsi="Arial" w:cs="Arial"/>
              </w:rPr>
              <w:t>Vehículo que ha sido diseñado y fabricado para funcionar alternada o simultáneamente, mediante la combinación de un motor eléctrico y un motor de combustión interna ciclo Otto o ciclo Diésel. Pertenecen a esta categoría los vehículos híbridos en serie, híbridos en paralelo, híbridos convencionales (HEV) e híbridos enchufables (PHEV). Para efectos de la presente resolución solo son objeto de los incentivos los vehículos híbridos nuevos que hayan sido diseñados y fabricados para funcionar como vehículos híbridos. No se consideran objeto de los incentivos aquellos que hayan sido sometidos a modificaciones después de su comercialización o nacionalización por parte del representante de la marca o sus concesionarios para que funcionen como vehículos híbridos.</w:t>
            </w:r>
          </w:p>
          <w:p w14:paraId="7245B9D1" w14:textId="77777777" w:rsidR="00161DAF" w:rsidRPr="00C2486C" w:rsidRDefault="00161DAF" w:rsidP="00A20188">
            <w:pPr>
              <w:jc w:val="both"/>
              <w:rPr>
                <w:rFonts w:ascii="Arial" w:eastAsia="Arial" w:hAnsi="Arial" w:cs="Arial"/>
              </w:rPr>
            </w:pPr>
          </w:p>
          <w:p w14:paraId="77F66E40"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Equipos, elementos o maquinaria susceptibles de los incentivos:</w:t>
            </w:r>
          </w:p>
          <w:p w14:paraId="43F079AC" w14:textId="77777777" w:rsidR="00161DAF" w:rsidRPr="00C2486C" w:rsidRDefault="00161DAF" w:rsidP="00A20188">
            <w:pPr>
              <w:jc w:val="both"/>
              <w:rPr>
                <w:rFonts w:ascii="Arial" w:eastAsia="Arial" w:hAnsi="Arial" w:cs="Arial"/>
                <w:b/>
              </w:rPr>
            </w:pPr>
          </w:p>
          <w:p w14:paraId="7B788F07"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Vehículos de servicio oficial, motos y automóviles de uso particular y vehículos para transporte público de pasajeros (individual o colectivo, incluyendo sistemas de cable aéreo) en las principales ciudades país</w:t>
            </w:r>
            <w:r w:rsidRPr="00C2486C">
              <w:rPr>
                <w:rFonts w:ascii="Arial" w:eastAsia="Arial" w:hAnsi="Arial" w:cs="Arial"/>
                <w:b/>
              </w:rPr>
              <w:t>.</w:t>
            </w:r>
            <w:r w:rsidRPr="00C2486C">
              <w:rPr>
                <w:rFonts w:ascii="Arial" w:eastAsia="Arial" w:hAnsi="Arial" w:cs="Arial"/>
              </w:rPr>
              <w:t xml:space="preserve"> (Pueden ser integrados como una unidad o chasis más carrocería).</w:t>
            </w:r>
          </w:p>
          <w:p w14:paraId="5B13EDB0" w14:textId="77777777" w:rsidR="00161DAF" w:rsidRPr="00C2486C" w:rsidRDefault="00161DAF" w:rsidP="00A20188">
            <w:pPr>
              <w:jc w:val="both"/>
              <w:rPr>
                <w:rFonts w:ascii="Arial" w:eastAsia="Arial" w:hAnsi="Arial" w:cs="Arial"/>
              </w:rPr>
            </w:pPr>
          </w:p>
          <w:p w14:paraId="26925361" w14:textId="77777777" w:rsidR="00161DAF" w:rsidRPr="00C2486C" w:rsidRDefault="00161DAF" w:rsidP="00A20188">
            <w:pPr>
              <w:jc w:val="both"/>
              <w:rPr>
                <w:rFonts w:ascii="Arial" w:eastAsia="Arial" w:hAnsi="Arial" w:cs="Arial"/>
              </w:rPr>
            </w:pPr>
            <w:r w:rsidRPr="00C2486C">
              <w:rPr>
                <w:rFonts w:ascii="Arial" w:eastAsia="Arial" w:hAnsi="Arial" w:cs="Arial"/>
              </w:rPr>
              <w:t>Se deberá especificar, según corresponda:</w:t>
            </w:r>
          </w:p>
          <w:p w14:paraId="56956CEE" w14:textId="77777777" w:rsidR="00161DAF" w:rsidRPr="00C2486C" w:rsidRDefault="00161DAF" w:rsidP="00A20188">
            <w:pPr>
              <w:jc w:val="both"/>
              <w:rPr>
                <w:rFonts w:ascii="Arial" w:eastAsia="Arial" w:hAnsi="Arial" w:cs="Arial"/>
              </w:rPr>
            </w:pPr>
          </w:p>
          <w:p w14:paraId="3D80C53F"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del vehículo</w:t>
            </w:r>
          </w:p>
          <w:p w14:paraId="101BD31D"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Potencia (kW)</w:t>
            </w:r>
          </w:p>
          <w:p w14:paraId="167EAF1E"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Tipo de conector (</w:t>
            </w:r>
            <w:proofErr w:type="spellStart"/>
            <w:r w:rsidRPr="00C2486C">
              <w:rPr>
                <w:rFonts w:ascii="Arial" w:eastAsia="Arial" w:hAnsi="Arial" w:cs="Arial"/>
                <w:color w:val="000000"/>
              </w:rPr>
              <w:t>Schuko</w:t>
            </w:r>
            <w:proofErr w:type="spellEnd"/>
            <w:r w:rsidRPr="00C2486C">
              <w:rPr>
                <w:rFonts w:ascii="Arial" w:eastAsia="Arial" w:hAnsi="Arial" w:cs="Arial"/>
                <w:color w:val="000000"/>
              </w:rPr>
              <w:t xml:space="preserve">, Tipo 1, Tipo 2, Tipo 3, </w:t>
            </w:r>
            <w:proofErr w:type="spellStart"/>
            <w:r w:rsidRPr="00C2486C">
              <w:rPr>
                <w:rFonts w:ascii="Arial" w:eastAsia="Arial" w:hAnsi="Arial" w:cs="Arial"/>
                <w:color w:val="000000"/>
              </w:rPr>
              <w:t>CHAdeMO</w:t>
            </w:r>
            <w:proofErr w:type="spellEnd"/>
            <w:r w:rsidRPr="00C2486C">
              <w:rPr>
                <w:rFonts w:ascii="Arial" w:eastAsia="Arial" w:hAnsi="Arial" w:cs="Arial"/>
                <w:color w:val="000000"/>
              </w:rPr>
              <w:t>, Combo 2)</w:t>
            </w:r>
          </w:p>
          <w:p w14:paraId="1510D27D"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Rendimiento (km/gal)</w:t>
            </w:r>
          </w:p>
          <w:p w14:paraId="4167CEEA"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Rendimiento (kWh/km; km /kWh)</w:t>
            </w:r>
          </w:p>
          <w:p w14:paraId="4679C81D"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del chasis</w:t>
            </w:r>
          </w:p>
          <w:p w14:paraId="48FEE9F6"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referencia del(os) motor(es)</w:t>
            </w:r>
          </w:p>
          <w:p w14:paraId="76624BA5"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 la carrocería</w:t>
            </w:r>
          </w:p>
          <w:p w14:paraId="33FCEB82"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Autonomía (km)</w:t>
            </w:r>
          </w:p>
          <w:p w14:paraId="08E3A9BB" w14:textId="77777777" w:rsidR="00161DAF" w:rsidRPr="00C2486C" w:rsidRDefault="00161DAF" w:rsidP="00A20188">
            <w:pPr>
              <w:jc w:val="both"/>
              <w:rPr>
                <w:rFonts w:ascii="Arial" w:eastAsia="Arial" w:hAnsi="Arial" w:cs="Arial"/>
                <w:b/>
              </w:rPr>
            </w:pPr>
          </w:p>
          <w:p w14:paraId="20F313B2"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Sistema de cable aéreo para transporte público de pasajeros.</w:t>
            </w:r>
          </w:p>
          <w:p w14:paraId="28476650" w14:textId="77777777" w:rsidR="00161DAF" w:rsidRPr="00C2486C" w:rsidRDefault="00161DAF" w:rsidP="00A20188">
            <w:pPr>
              <w:jc w:val="both"/>
              <w:rPr>
                <w:rFonts w:ascii="Arial" w:eastAsia="Arial" w:hAnsi="Arial" w:cs="Arial"/>
                <w:b/>
              </w:rPr>
            </w:pPr>
          </w:p>
          <w:p w14:paraId="562CCBF3" w14:textId="77777777" w:rsidR="00161DAF" w:rsidRPr="00C2486C" w:rsidRDefault="00161DAF" w:rsidP="00A20188">
            <w:pPr>
              <w:jc w:val="both"/>
              <w:rPr>
                <w:rFonts w:ascii="Arial" w:eastAsia="Arial" w:hAnsi="Arial" w:cs="Arial"/>
              </w:rPr>
            </w:pPr>
            <w:r w:rsidRPr="00C2486C">
              <w:rPr>
                <w:rFonts w:ascii="Arial" w:eastAsia="Arial" w:hAnsi="Arial" w:cs="Arial"/>
              </w:rPr>
              <w:t>Se deberá especificar: Unidad funcional y sus componentes según resolución emitida por la DIAN.</w:t>
            </w:r>
          </w:p>
          <w:p w14:paraId="0F990EA9" w14:textId="77777777" w:rsidR="00161DAF" w:rsidRPr="00C2486C" w:rsidRDefault="00161DAF" w:rsidP="00A20188">
            <w:pPr>
              <w:pBdr>
                <w:top w:val="nil"/>
                <w:left w:val="nil"/>
                <w:bottom w:val="nil"/>
                <w:right w:val="nil"/>
                <w:between w:val="nil"/>
              </w:pBdr>
              <w:ind w:left="720" w:hanging="720"/>
              <w:jc w:val="both"/>
              <w:rPr>
                <w:rFonts w:ascii="Arial" w:eastAsia="Arial" w:hAnsi="Arial" w:cs="Arial"/>
                <w:color w:val="000000"/>
              </w:rPr>
            </w:pPr>
          </w:p>
          <w:p w14:paraId="7DD413A7"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Baterías para vehículos eléctricos e híbridos.</w:t>
            </w:r>
          </w:p>
          <w:p w14:paraId="4C02D897" w14:textId="77777777" w:rsidR="00161DAF" w:rsidRPr="00C2486C" w:rsidRDefault="00161DAF" w:rsidP="00A20188">
            <w:pPr>
              <w:jc w:val="both"/>
              <w:rPr>
                <w:rFonts w:ascii="Arial" w:eastAsia="Arial" w:hAnsi="Arial" w:cs="Arial"/>
                <w:b/>
              </w:rPr>
            </w:pPr>
          </w:p>
          <w:p w14:paraId="243BFA7D" w14:textId="77777777" w:rsidR="00161DAF" w:rsidRPr="00C2486C" w:rsidRDefault="00161DAF" w:rsidP="00A20188">
            <w:pPr>
              <w:jc w:val="both"/>
              <w:rPr>
                <w:rFonts w:ascii="Arial" w:eastAsia="Arial" w:hAnsi="Arial" w:cs="Arial"/>
              </w:rPr>
            </w:pPr>
            <w:r w:rsidRPr="00C2486C">
              <w:rPr>
                <w:rFonts w:ascii="Arial" w:eastAsia="Arial" w:hAnsi="Arial" w:cs="Arial"/>
              </w:rPr>
              <w:t>Se deberá especificar:</w:t>
            </w:r>
          </w:p>
          <w:p w14:paraId="2C055AE3" w14:textId="77777777" w:rsidR="00161DAF" w:rsidRPr="00C2486C" w:rsidRDefault="00161DAF" w:rsidP="00A20188">
            <w:pPr>
              <w:jc w:val="both"/>
              <w:rPr>
                <w:rFonts w:ascii="Arial" w:eastAsia="Arial" w:hAnsi="Arial" w:cs="Arial"/>
                <w:b/>
              </w:rPr>
            </w:pPr>
          </w:p>
          <w:p w14:paraId="647C8942"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 de la batería</w:t>
            </w:r>
          </w:p>
          <w:p w14:paraId="18AA9E2B"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Tipo de batería</w:t>
            </w:r>
          </w:p>
          <w:p w14:paraId="64828E64"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Capacidad (kWh)</w:t>
            </w:r>
          </w:p>
          <w:p w14:paraId="7F9D8A0F"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Tipo de cargador</w:t>
            </w:r>
          </w:p>
          <w:p w14:paraId="59C66BB1" w14:textId="77777777" w:rsidR="00161DAF" w:rsidRPr="00C2486C" w:rsidRDefault="00161DAF" w:rsidP="00A20188">
            <w:pPr>
              <w:jc w:val="both"/>
              <w:rPr>
                <w:rFonts w:ascii="Arial" w:eastAsia="Arial" w:hAnsi="Arial" w:cs="Arial"/>
                <w:b/>
              </w:rPr>
            </w:pPr>
          </w:p>
          <w:p w14:paraId="2C1E4416"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Estaciones de recarga (lenta y rápida, pública o privada) para vehículos eléctricos e híbridos.</w:t>
            </w:r>
          </w:p>
          <w:p w14:paraId="2026D137" w14:textId="77777777" w:rsidR="00161DAF" w:rsidRPr="00C2486C" w:rsidRDefault="00161DAF" w:rsidP="00A20188">
            <w:pPr>
              <w:jc w:val="both"/>
              <w:rPr>
                <w:rFonts w:ascii="Arial" w:eastAsia="Arial" w:hAnsi="Arial" w:cs="Arial"/>
                <w:b/>
                <w:u w:val="single"/>
              </w:rPr>
            </w:pPr>
          </w:p>
          <w:p w14:paraId="0C3500ED" w14:textId="77777777" w:rsidR="00161DAF" w:rsidRPr="00C2486C" w:rsidRDefault="00161DAF" w:rsidP="00A20188">
            <w:pPr>
              <w:jc w:val="both"/>
              <w:rPr>
                <w:rFonts w:ascii="Arial" w:eastAsia="Arial" w:hAnsi="Arial" w:cs="Arial"/>
              </w:rPr>
            </w:pPr>
            <w:r w:rsidRPr="00C2486C">
              <w:rPr>
                <w:rFonts w:ascii="Arial" w:eastAsia="Arial" w:hAnsi="Arial" w:cs="Arial"/>
              </w:rPr>
              <w:t>Se deberá especificar:</w:t>
            </w:r>
          </w:p>
          <w:p w14:paraId="687144AF" w14:textId="77777777" w:rsidR="00161DAF" w:rsidRPr="00C2486C" w:rsidRDefault="00161DAF" w:rsidP="00A20188">
            <w:pPr>
              <w:jc w:val="both"/>
              <w:rPr>
                <w:rFonts w:ascii="Arial" w:eastAsia="Arial" w:hAnsi="Arial" w:cs="Arial"/>
                <w:b/>
              </w:rPr>
            </w:pPr>
          </w:p>
          <w:p w14:paraId="5C64DD71"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 la estación</w:t>
            </w:r>
          </w:p>
          <w:p w14:paraId="2490192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Potencia (kW)</w:t>
            </w:r>
          </w:p>
          <w:p w14:paraId="4721FCF5"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Tensión (V)</w:t>
            </w:r>
          </w:p>
          <w:p w14:paraId="7DF20C48"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lastRenderedPageBreak/>
              <w:t>Tipo de conector (</w:t>
            </w:r>
            <w:proofErr w:type="spellStart"/>
            <w:r w:rsidRPr="00C2486C">
              <w:rPr>
                <w:rFonts w:ascii="Arial" w:eastAsia="Arial" w:hAnsi="Arial" w:cs="Arial"/>
                <w:color w:val="000000"/>
              </w:rPr>
              <w:t>Schuko</w:t>
            </w:r>
            <w:proofErr w:type="spellEnd"/>
            <w:r w:rsidRPr="00C2486C">
              <w:rPr>
                <w:rFonts w:ascii="Arial" w:eastAsia="Arial" w:hAnsi="Arial" w:cs="Arial"/>
                <w:color w:val="000000"/>
              </w:rPr>
              <w:t xml:space="preserve">, Tipo 1, Tipo 2, Tipo 3, </w:t>
            </w:r>
            <w:proofErr w:type="spellStart"/>
            <w:r w:rsidRPr="00C2486C">
              <w:rPr>
                <w:rFonts w:ascii="Arial" w:eastAsia="Arial" w:hAnsi="Arial" w:cs="Arial"/>
                <w:color w:val="000000"/>
              </w:rPr>
              <w:t>CHAdeMO</w:t>
            </w:r>
            <w:proofErr w:type="spellEnd"/>
            <w:r w:rsidRPr="00C2486C">
              <w:rPr>
                <w:rFonts w:ascii="Arial" w:eastAsia="Arial" w:hAnsi="Arial" w:cs="Arial"/>
                <w:color w:val="000000"/>
              </w:rPr>
              <w:t>, Combo 2, o múltiple)</w:t>
            </w:r>
          </w:p>
          <w:p w14:paraId="49CE18B9" w14:textId="77777777" w:rsidR="00161DAF" w:rsidRPr="00C2486C" w:rsidRDefault="00161DAF" w:rsidP="00A20188">
            <w:pPr>
              <w:jc w:val="both"/>
              <w:rPr>
                <w:rFonts w:ascii="Arial" w:eastAsia="Arial" w:hAnsi="Arial" w:cs="Arial"/>
                <w:b/>
                <w:u w:val="single"/>
              </w:rPr>
            </w:pPr>
          </w:p>
          <w:p w14:paraId="029740B6" w14:textId="77777777" w:rsidR="00161DAF" w:rsidRPr="00C2486C" w:rsidRDefault="00161DAF" w:rsidP="00A20188">
            <w:pPr>
              <w:jc w:val="both"/>
              <w:rPr>
                <w:rFonts w:ascii="Arial" w:eastAsia="Arial" w:hAnsi="Arial" w:cs="Arial"/>
                <w:b/>
                <w:u w:val="single"/>
              </w:rPr>
            </w:pPr>
            <w:r w:rsidRPr="00C2486C">
              <w:rPr>
                <w:rFonts w:ascii="Arial" w:eastAsia="Arial" w:hAnsi="Arial" w:cs="Arial"/>
                <w:b/>
                <w:u w:val="single"/>
              </w:rPr>
              <w:t xml:space="preserve">Subestaciones eléctricas para estaciones de recarga de vehículos eléctricos e híbridos con dedicación exclusiva para este uso. </w:t>
            </w:r>
            <w:r w:rsidRPr="00C2486C">
              <w:rPr>
                <w:rFonts w:ascii="Arial" w:eastAsia="Arial" w:hAnsi="Arial" w:cs="Arial"/>
              </w:rPr>
              <w:t>Incluye los siguientes componentes con sus elementos internos:</w:t>
            </w:r>
          </w:p>
          <w:p w14:paraId="7F9A2EE0" w14:textId="77777777" w:rsidR="00161DAF" w:rsidRPr="00C2486C" w:rsidRDefault="00161DAF" w:rsidP="00A20188">
            <w:pPr>
              <w:jc w:val="both"/>
              <w:rPr>
                <w:rFonts w:ascii="Arial" w:eastAsia="Arial" w:hAnsi="Arial" w:cs="Arial"/>
                <w:u w:val="single"/>
              </w:rPr>
            </w:pPr>
          </w:p>
          <w:p w14:paraId="59054063" w14:textId="77777777" w:rsidR="00161DAF" w:rsidRPr="00C2486C" w:rsidRDefault="00161DAF" w:rsidP="00A20188">
            <w:pPr>
              <w:jc w:val="both"/>
              <w:rPr>
                <w:rFonts w:ascii="Arial" w:eastAsia="Arial" w:hAnsi="Arial" w:cs="Arial"/>
                <w:u w:val="single"/>
              </w:rPr>
            </w:pPr>
            <w:r w:rsidRPr="00C2486C">
              <w:rPr>
                <w:rFonts w:ascii="Arial" w:eastAsia="Arial" w:hAnsi="Arial" w:cs="Arial"/>
                <w:u w:val="single"/>
              </w:rPr>
              <w:t>Transformador</w:t>
            </w:r>
          </w:p>
          <w:p w14:paraId="3983EDDB" w14:textId="77777777" w:rsidR="00161DAF" w:rsidRPr="00C2486C" w:rsidRDefault="00161DAF" w:rsidP="00A20188">
            <w:pPr>
              <w:jc w:val="both"/>
              <w:rPr>
                <w:rFonts w:ascii="Arial" w:eastAsia="Arial" w:hAnsi="Arial" w:cs="Arial"/>
                <w:u w:val="single"/>
              </w:rPr>
            </w:pPr>
          </w:p>
          <w:p w14:paraId="1548C6E0"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del transformador</w:t>
            </w:r>
          </w:p>
          <w:p w14:paraId="24022A76"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Potencia (</w:t>
            </w:r>
            <w:proofErr w:type="spellStart"/>
            <w:r w:rsidRPr="00C2486C">
              <w:rPr>
                <w:rFonts w:ascii="Arial" w:eastAsia="Arial" w:hAnsi="Arial" w:cs="Arial"/>
                <w:color w:val="000000"/>
              </w:rPr>
              <w:t>kVA</w:t>
            </w:r>
            <w:proofErr w:type="spellEnd"/>
            <w:r w:rsidRPr="00C2486C">
              <w:rPr>
                <w:rFonts w:ascii="Arial" w:eastAsia="Arial" w:hAnsi="Arial" w:cs="Arial"/>
                <w:color w:val="000000"/>
              </w:rPr>
              <w:t>)</w:t>
            </w:r>
          </w:p>
          <w:p w14:paraId="0223B55B"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Tensión (V)</w:t>
            </w:r>
          </w:p>
          <w:p w14:paraId="2EF1184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Tipo (seco; sumergido en aceite)</w:t>
            </w:r>
          </w:p>
          <w:p w14:paraId="723D7326"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Clase (</w:t>
            </w:r>
            <w:proofErr w:type="gramStart"/>
            <w:r w:rsidRPr="00C2486C">
              <w:rPr>
                <w:rFonts w:ascii="Arial" w:eastAsia="Arial" w:hAnsi="Arial" w:cs="Arial"/>
                <w:color w:val="000000"/>
              </w:rPr>
              <w:t>H;F</w:t>
            </w:r>
            <w:proofErr w:type="gramEnd"/>
            <w:r w:rsidRPr="00C2486C">
              <w:rPr>
                <w:rFonts w:ascii="Arial" w:eastAsia="Arial" w:hAnsi="Arial" w:cs="Arial"/>
                <w:color w:val="000000"/>
              </w:rPr>
              <w:t>)</w:t>
            </w:r>
          </w:p>
          <w:p w14:paraId="3A77665A" w14:textId="77777777" w:rsidR="00161DAF" w:rsidRPr="00C2486C" w:rsidRDefault="00161DAF" w:rsidP="00A20188">
            <w:pPr>
              <w:jc w:val="both"/>
              <w:rPr>
                <w:rFonts w:ascii="Arial" w:eastAsia="Arial" w:hAnsi="Arial" w:cs="Arial"/>
                <w:u w:val="single"/>
              </w:rPr>
            </w:pPr>
          </w:p>
          <w:p w14:paraId="119E53C1" w14:textId="77777777" w:rsidR="00161DAF" w:rsidRPr="00C2486C" w:rsidRDefault="00161DAF" w:rsidP="00A20188">
            <w:pPr>
              <w:jc w:val="both"/>
              <w:rPr>
                <w:rFonts w:ascii="Arial" w:eastAsia="Arial" w:hAnsi="Arial" w:cs="Arial"/>
                <w:u w:val="single"/>
              </w:rPr>
            </w:pPr>
            <w:r w:rsidRPr="00C2486C">
              <w:rPr>
                <w:rFonts w:ascii="Arial" w:eastAsia="Arial" w:hAnsi="Arial" w:cs="Arial"/>
                <w:u w:val="single"/>
              </w:rPr>
              <w:t>Tablero de protección y maniobra</w:t>
            </w:r>
          </w:p>
          <w:p w14:paraId="01FFCA6A" w14:textId="77777777" w:rsidR="00161DAF" w:rsidRPr="00C2486C" w:rsidRDefault="00161DAF" w:rsidP="00A20188">
            <w:pPr>
              <w:jc w:val="both"/>
              <w:rPr>
                <w:rFonts w:ascii="Arial" w:eastAsia="Arial" w:hAnsi="Arial" w:cs="Arial"/>
                <w:u w:val="single"/>
              </w:rPr>
            </w:pPr>
          </w:p>
          <w:p w14:paraId="4D04F9EE"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del tablero</w:t>
            </w:r>
          </w:p>
          <w:p w14:paraId="52F50CDC"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Tensión (V)</w:t>
            </w:r>
          </w:p>
          <w:p w14:paraId="1DFB25E5"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Corriente (A)</w:t>
            </w:r>
          </w:p>
          <w:p w14:paraId="46E99117" w14:textId="77777777" w:rsidR="00161DAF" w:rsidRPr="00C2486C" w:rsidRDefault="00161DAF" w:rsidP="00A20188">
            <w:pPr>
              <w:jc w:val="both"/>
              <w:rPr>
                <w:rFonts w:ascii="Arial" w:eastAsia="Arial" w:hAnsi="Arial" w:cs="Arial"/>
                <w:u w:val="single"/>
              </w:rPr>
            </w:pPr>
          </w:p>
          <w:p w14:paraId="09700377" w14:textId="77777777" w:rsidR="00161DAF" w:rsidRPr="00C2486C" w:rsidRDefault="00161DAF" w:rsidP="00A20188">
            <w:pPr>
              <w:jc w:val="both"/>
              <w:rPr>
                <w:rFonts w:ascii="Arial" w:eastAsia="Arial" w:hAnsi="Arial" w:cs="Arial"/>
                <w:u w:val="single"/>
              </w:rPr>
            </w:pPr>
            <w:r w:rsidRPr="00C2486C">
              <w:rPr>
                <w:rFonts w:ascii="Arial" w:eastAsia="Arial" w:hAnsi="Arial" w:cs="Arial"/>
                <w:u w:val="single"/>
              </w:rPr>
              <w:t>Tablero de medida y control</w:t>
            </w:r>
          </w:p>
          <w:p w14:paraId="2941931F" w14:textId="77777777" w:rsidR="00161DAF" w:rsidRPr="00C2486C" w:rsidRDefault="00161DAF" w:rsidP="00A20188">
            <w:pPr>
              <w:jc w:val="both"/>
              <w:rPr>
                <w:rFonts w:ascii="Arial" w:eastAsia="Arial" w:hAnsi="Arial" w:cs="Arial"/>
                <w:u w:val="single"/>
              </w:rPr>
            </w:pPr>
          </w:p>
          <w:p w14:paraId="53B5CA27"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del tablero</w:t>
            </w:r>
          </w:p>
          <w:p w14:paraId="0019155C"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Tensión (V)</w:t>
            </w:r>
          </w:p>
          <w:p w14:paraId="5D552012"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No. de fases</w:t>
            </w:r>
          </w:p>
          <w:p w14:paraId="25BC2E7B" w14:textId="77777777" w:rsidR="00161DAF" w:rsidRPr="00C2486C" w:rsidRDefault="00161DAF" w:rsidP="00A20188">
            <w:pPr>
              <w:jc w:val="both"/>
              <w:rPr>
                <w:rFonts w:ascii="Arial" w:eastAsia="Arial" w:hAnsi="Arial" w:cs="Arial"/>
                <w:u w:val="single"/>
              </w:rPr>
            </w:pPr>
          </w:p>
          <w:p w14:paraId="3F4FE0ED" w14:textId="77777777" w:rsidR="00161DAF" w:rsidRPr="00C2486C" w:rsidRDefault="00161DAF" w:rsidP="00A20188">
            <w:pPr>
              <w:jc w:val="both"/>
              <w:rPr>
                <w:rFonts w:ascii="Arial" w:eastAsia="Arial" w:hAnsi="Arial" w:cs="Arial"/>
                <w:u w:val="single"/>
              </w:rPr>
            </w:pPr>
            <w:r w:rsidRPr="00C2486C">
              <w:rPr>
                <w:rFonts w:ascii="Arial" w:eastAsia="Arial" w:hAnsi="Arial" w:cs="Arial"/>
                <w:u w:val="single"/>
              </w:rPr>
              <w:t>Banco de condensadores</w:t>
            </w:r>
          </w:p>
          <w:p w14:paraId="7674BF6F" w14:textId="77777777" w:rsidR="00161DAF" w:rsidRPr="00C2486C" w:rsidRDefault="00161DAF" w:rsidP="00A20188">
            <w:pPr>
              <w:jc w:val="both"/>
              <w:rPr>
                <w:rFonts w:ascii="Arial" w:eastAsia="Arial" w:hAnsi="Arial" w:cs="Arial"/>
                <w:u w:val="single"/>
              </w:rPr>
            </w:pPr>
          </w:p>
          <w:p w14:paraId="77E0EF45"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del banco de condensadores</w:t>
            </w:r>
          </w:p>
          <w:p w14:paraId="0B482447"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Potencia reactiva (</w:t>
            </w:r>
            <w:proofErr w:type="spellStart"/>
            <w:r w:rsidRPr="00C2486C">
              <w:rPr>
                <w:rFonts w:ascii="Arial" w:eastAsia="Arial" w:hAnsi="Arial" w:cs="Arial"/>
                <w:color w:val="000000"/>
              </w:rPr>
              <w:t>kVAr</w:t>
            </w:r>
            <w:proofErr w:type="spellEnd"/>
            <w:r w:rsidRPr="00C2486C">
              <w:rPr>
                <w:rFonts w:ascii="Arial" w:eastAsia="Arial" w:hAnsi="Arial" w:cs="Arial"/>
                <w:color w:val="000000"/>
              </w:rPr>
              <w:t>)</w:t>
            </w:r>
          </w:p>
          <w:p w14:paraId="69A47528"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Tensión (V)</w:t>
            </w:r>
          </w:p>
          <w:p w14:paraId="652F76AA"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Topología (estrella; triángulo, estrella-triángulo)</w:t>
            </w:r>
          </w:p>
          <w:p w14:paraId="68E8509D" w14:textId="77777777" w:rsidR="00161DAF" w:rsidRPr="00C2486C" w:rsidRDefault="00161DAF" w:rsidP="00A20188">
            <w:pPr>
              <w:jc w:val="both"/>
              <w:rPr>
                <w:rFonts w:ascii="Arial" w:eastAsia="Arial" w:hAnsi="Arial" w:cs="Arial"/>
                <w:u w:val="single"/>
              </w:rPr>
            </w:pPr>
          </w:p>
          <w:p w14:paraId="336996B7" w14:textId="77777777" w:rsidR="00161DAF" w:rsidRPr="00C2486C" w:rsidRDefault="00161DAF" w:rsidP="00A20188">
            <w:pPr>
              <w:jc w:val="both"/>
              <w:rPr>
                <w:rFonts w:ascii="Arial" w:eastAsia="Arial" w:hAnsi="Arial" w:cs="Arial"/>
                <w:u w:val="single"/>
              </w:rPr>
            </w:pPr>
            <w:r w:rsidRPr="00C2486C">
              <w:rPr>
                <w:rFonts w:ascii="Arial" w:eastAsia="Arial" w:hAnsi="Arial" w:cs="Arial"/>
                <w:u w:val="single"/>
              </w:rPr>
              <w:t>Tablero de distribución</w:t>
            </w:r>
          </w:p>
          <w:p w14:paraId="74C7B1BC" w14:textId="77777777" w:rsidR="00161DAF" w:rsidRPr="00C2486C" w:rsidRDefault="00161DAF" w:rsidP="00A20188">
            <w:pPr>
              <w:jc w:val="both"/>
              <w:rPr>
                <w:rFonts w:ascii="Arial" w:eastAsia="Arial" w:hAnsi="Arial" w:cs="Arial"/>
                <w:b/>
                <w:u w:val="single"/>
              </w:rPr>
            </w:pPr>
          </w:p>
          <w:p w14:paraId="2BFA6F8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color w:val="000000"/>
              </w:rPr>
            </w:pPr>
            <w:r w:rsidRPr="00C2486C">
              <w:rPr>
                <w:rFonts w:ascii="Arial" w:eastAsia="Arial" w:hAnsi="Arial" w:cs="Arial"/>
                <w:color w:val="000000"/>
              </w:rPr>
              <w:t>Marca y modelo/referencia del tablero</w:t>
            </w:r>
          </w:p>
          <w:p w14:paraId="4195A686"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Tensión (V)</w:t>
            </w:r>
          </w:p>
          <w:p w14:paraId="25222EA9"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Corriente (A)</w:t>
            </w:r>
          </w:p>
          <w:p w14:paraId="2B64C3EA"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No. de fases</w:t>
            </w:r>
          </w:p>
          <w:p w14:paraId="53BCBC87" w14:textId="77777777" w:rsidR="00161DAF" w:rsidRPr="00C2486C" w:rsidRDefault="00161DAF" w:rsidP="00A20188">
            <w:pPr>
              <w:numPr>
                <w:ilvl w:val="0"/>
                <w:numId w:val="12"/>
              </w:numPr>
              <w:pBdr>
                <w:top w:val="nil"/>
                <w:left w:val="nil"/>
                <w:bottom w:val="nil"/>
                <w:right w:val="nil"/>
                <w:between w:val="nil"/>
              </w:pBdr>
              <w:jc w:val="both"/>
              <w:rPr>
                <w:rFonts w:ascii="Arial" w:eastAsia="Arial" w:hAnsi="Arial" w:cs="Arial"/>
                <w:b/>
                <w:color w:val="000000"/>
                <w:u w:val="single"/>
              </w:rPr>
            </w:pPr>
            <w:r w:rsidRPr="00C2486C">
              <w:rPr>
                <w:rFonts w:ascii="Arial" w:eastAsia="Arial" w:hAnsi="Arial" w:cs="Arial"/>
                <w:color w:val="000000"/>
              </w:rPr>
              <w:t>No. de circuitos</w:t>
            </w:r>
          </w:p>
          <w:p w14:paraId="0A995CB1" w14:textId="77777777" w:rsidR="00161DAF" w:rsidRPr="00C2486C" w:rsidRDefault="00161DAF" w:rsidP="00A20188">
            <w:pPr>
              <w:jc w:val="both"/>
              <w:rPr>
                <w:rFonts w:ascii="Arial" w:eastAsia="Arial" w:hAnsi="Arial" w:cs="Arial"/>
                <w:b/>
                <w:u w:val="single"/>
              </w:rPr>
            </w:pPr>
          </w:p>
          <w:p w14:paraId="38859704" w14:textId="77777777" w:rsidR="00161DAF" w:rsidRPr="00C2486C" w:rsidRDefault="00161DAF" w:rsidP="00A20188">
            <w:pPr>
              <w:jc w:val="both"/>
              <w:rPr>
                <w:rFonts w:ascii="Arial" w:eastAsia="Arial" w:hAnsi="Arial" w:cs="Arial"/>
              </w:rPr>
            </w:pPr>
            <w:r w:rsidRPr="00C2486C">
              <w:rPr>
                <w:rFonts w:ascii="Arial" w:eastAsia="Arial" w:hAnsi="Arial" w:cs="Arial"/>
              </w:rPr>
              <w:t>Los componentes deberán contar con certificación de producto bajo RETIE, según corresponda.</w:t>
            </w:r>
          </w:p>
        </w:tc>
      </w:tr>
    </w:tbl>
    <w:p w14:paraId="187124A9" w14:textId="77777777" w:rsidR="00161DAF" w:rsidRPr="00C2486C" w:rsidRDefault="00161DAF" w:rsidP="00161DAF">
      <w:pPr>
        <w:jc w:val="both"/>
        <w:rPr>
          <w:rFonts w:ascii="Arial" w:eastAsia="Arial" w:hAnsi="Arial" w:cs="Arial"/>
          <w:sz w:val="24"/>
          <w:szCs w:val="24"/>
        </w:rPr>
      </w:pPr>
    </w:p>
    <w:p w14:paraId="4798388B" w14:textId="77777777" w:rsidR="00161DAF" w:rsidRPr="00C2486C" w:rsidRDefault="00161DAF" w:rsidP="00161DAF">
      <w:pPr>
        <w:jc w:val="both"/>
        <w:rPr>
          <w:rFonts w:ascii="Arial" w:eastAsia="Arial" w:hAnsi="Arial" w:cs="Arial"/>
          <w:b/>
          <w:sz w:val="24"/>
          <w:szCs w:val="24"/>
        </w:rPr>
      </w:pPr>
    </w:p>
    <w:p w14:paraId="35BDFB79"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b/>
          <w:sz w:val="24"/>
          <w:szCs w:val="24"/>
        </w:rPr>
        <w:t>SECTOR INDUSTRIA MANUFACTURERA (Códigos CIIU 10 al 31, Rev. 4):</w:t>
      </w:r>
    </w:p>
    <w:p w14:paraId="546515AA" w14:textId="77777777" w:rsidR="00161DAF" w:rsidRPr="00C2486C" w:rsidRDefault="00161DAF" w:rsidP="00161DAF">
      <w:pPr>
        <w:jc w:val="both"/>
        <w:rPr>
          <w:rFonts w:ascii="Arial" w:eastAsia="Arial" w:hAnsi="Arial" w:cs="Arial"/>
          <w:b/>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7103"/>
      </w:tblGrid>
      <w:tr w:rsidR="00161DAF" w:rsidRPr="00C2486C" w14:paraId="39AA1868" w14:textId="77777777" w:rsidTr="00A20188">
        <w:trPr>
          <w:trHeight w:val="20"/>
        </w:trPr>
        <w:tc>
          <w:tcPr>
            <w:tcW w:w="1681" w:type="dxa"/>
            <w:shd w:val="clear" w:color="auto" w:fill="auto"/>
          </w:tcPr>
          <w:p w14:paraId="44FD0A40"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ACCIONES Y MEDIDAS</w:t>
            </w:r>
          </w:p>
        </w:tc>
        <w:tc>
          <w:tcPr>
            <w:tcW w:w="7103" w:type="dxa"/>
            <w:shd w:val="clear" w:color="auto" w:fill="auto"/>
          </w:tcPr>
          <w:p w14:paraId="3A7F1DE1"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 xml:space="preserve">ALCANCE DEL PROYECTO SUSCEPTIBLE DE </w:t>
            </w:r>
            <w:proofErr w:type="gramStart"/>
            <w:r w:rsidRPr="00C2486C">
              <w:rPr>
                <w:rFonts w:ascii="Arial" w:eastAsia="Arial" w:hAnsi="Arial" w:cs="Arial"/>
                <w:b/>
                <w:color w:val="000000"/>
                <w:sz w:val="22"/>
                <w:szCs w:val="22"/>
              </w:rPr>
              <w:t>LOS  BENEFICIOS</w:t>
            </w:r>
            <w:proofErr w:type="gramEnd"/>
            <w:r w:rsidRPr="00C2486C">
              <w:rPr>
                <w:rFonts w:ascii="Arial" w:eastAsia="Arial" w:hAnsi="Arial" w:cs="Arial"/>
                <w:b/>
                <w:color w:val="000000"/>
                <w:sz w:val="22"/>
                <w:szCs w:val="22"/>
              </w:rPr>
              <w:t xml:space="preserve"> Y DEFINICIONES</w:t>
            </w:r>
          </w:p>
        </w:tc>
      </w:tr>
      <w:tr w:rsidR="00161DAF" w:rsidRPr="00C2486C" w14:paraId="738EA1B6" w14:textId="77777777" w:rsidTr="00A20188">
        <w:trPr>
          <w:trHeight w:val="20"/>
        </w:trPr>
        <w:tc>
          <w:tcPr>
            <w:tcW w:w="1681" w:type="dxa"/>
            <w:shd w:val="clear" w:color="auto" w:fill="auto"/>
          </w:tcPr>
          <w:p w14:paraId="4D771530" w14:textId="77777777" w:rsidR="00161DAF" w:rsidRPr="00C2486C" w:rsidRDefault="00161DAF" w:rsidP="00A20188">
            <w:pPr>
              <w:pStyle w:val="Prrafodelista"/>
              <w:numPr>
                <w:ilvl w:val="0"/>
                <w:numId w:val="30"/>
              </w:numPr>
              <w:jc w:val="both"/>
              <w:rPr>
                <w:rFonts w:ascii="Arial" w:eastAsia="Arial" w:hAnsi="Arial" w:cs="Arial"/>
                <w:b/>
                <w:sz w:val="22"/>
                <w:szCs w:val="22"/>
              </w:rPr>
            </w:pPr>
            <w:r w:rsidRPr="00C2486C">
              <w:rPr>
                <w:rFonts w:ascii="Arial" w:eastAsia="Arial" w:hAnsi="Arial" w:cs="Arial"/>
                <w:b/>
                <w:sz w:val="22"/>
                <w:szCs w:val="22"/>
              </w:rPr>
              <w:t xml:space="preserve">Medidas de eficiencia energética en energía eléctrica (fuerza motriz, aire </w:t>
            </w:r>
            <w:r w:rsidRPr="00C2486C">
              <w:rPr>
                <w:rFonts w:ascii="Arial" w:eastAsia="Arial" w:hAnsi="Arial" w:cs="Arial"/>
                <w:b/>
                <w:sz w:val="22"/>
                <w:szCs w:val="22"/>
              </w:rPr>
              <w:lastRenderedPageBreak/>
              <w:t xml:space="preserve">acondicionado, refrigeración, iluminación, calor directo e indirecto) </w:t>
            </w:r>
          </w:p>
        </w:tc>
        <w:tc>
          <w:tcPr>
            <w:tcW w:w="7103" w:type="dxa"/>
            <w:shd w:val="clear" w:color="auto" w:fill="auto"/>
          </w:tcPr>
          <w:p w14:paraId="6C74B03F"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sz w:val="22"/>
                <w:szCs w:val="22"/>
              </w:rPr>
              <w:lastRenderedPageBreak/>
              <w:t>Adquisición de equipos para sistemas de fuerza motriz, aire acondicionado, refrigeración, iluminación, calor directo e indirecto.</w:t>
            </w:r>
          </w:p>
          <w:p w14:paraId="539A4A9C" w14:textId="77777777" w:rsidR="00161DAF" w:rsidRPr="00C2486C" w:rsidRDefault="00161DAF" w:rsidP="00A20188">
            <w:pPr>
              <w:jc w:val="both"/>
              <w:rPr>
                <w:rFonts w:ascii="Arial" w:eastAsia="Arial" w:hAnsi="Arial" w:cs="Arial"/>
                <w:b/>
                <w:sz w:val="22"/>
                <w:szCs w:val="22"/>
              </w:rPr>
            </w:pPr>
          </w:p>
          <w:p w14:paraId="612D27E6"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Equipos, elementos o maquinaria susceptibles de los incentivos:</w:t>
            </w:r>
          </w:p>
          <w:p w14:paraId="1C608B9B" w14:textId="77777777" w:rsidR="00161DAF" w:rsidRPr="00C2486C" w:rsidRDefault="00161DAF" w:rsidP="00A20188">
            <w:pPr>
              <w:jc w:val="both"/>
              <w:rPr>
                <w:rFonts w:ascii="Arial" w:eastAsia="Arial" w:hAnsi="Arial" w:cs="Arial"/>
                <w:b/>
                <w:sz w:val="22"/>
                <w:szCs w:val="22"/>
              </w:rPr>
            </w:pPr>
          </w:p>
          <w:p w14:paraId="3ED8861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Motores eléctricos.</w:t>
            </w:r>
            <w:r w:rsidRPr="00C2486C">
              <w:rPr>
                <w:rFonts w:ascii="Arial" w:eastAsia="Arial" w:hAnsi="Arial" w:cs="Arial"/>
                <w:sz w:val="22"/>
                <w:szCs w:val="22"/>
              </w:rPr>
              <w:t xml:space="preserve"> Que cumplan con las designaciones: Super Premium (IE4)” y “Premium (IE3)”, dadas por el RETIQ. Se deberá especificar:</w:t>
            </w:r>
          </w:p>
          <w:p w14:paraId="139DC0FB" w14:textId="77777777" w:rsidR="00161DAF" w:rsidRPr="00C2486C" w:rsidRDefault="00161DAF" w:rsidP="00A20188">
            <w:pPr>
              <w:jc w:val="both"/>
              <w:rPr>
                <w:rFonts w:ascii="Arial" w:eastAsia="Arial" w:hAnsi="Arial" w:cs="Arial"/>
                <w:sz w:val="22"/>
                <w:szCs w:val="22"/>
              </w:rPr>
            </w:pPr>
          </w:p>
          <w:p w14:paraId="26012ABC"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Marca y modelo/referencia del motor</w:t>
            </w:r>
          </w:p>
          <w:p w14:paraId="15D14810"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(kW o HP)</w:t>
            </w:r>
          </w:p>
          <w:p w14:paraId="18C65885"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nominal de la red (V)</w:t>
            </w:r>
          </w:p>
          <w:p w14:paraId="0C3E9D78"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nominal (A)</w:t>
            </w:r>
          </w:p>
          <w:p w14:paraId="592BAC14"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Frecuencia nominal (Hz)</w:t>
            </w:r>
          </w:p>
          <w:p w14:paraId="7B7570E6"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del motor (rpm).</w:t>
            </w:r>
          </w:p>
          <w:p w14:paraId="63792E80" w14:textId="77777777" w:rsidR="00161DAF" w:rsidRPr="00C2486C" w:rsidRDefault="00161DAF" w:rsidP="00A20188">
            <w:pPr>
              <w:jc w:val="both"/>
              <w:rPr>
                <w:rFonts w:ascii="Arial" w:eastAsia="Arial" w:hAnsi="Arial" w:cs="Arial"/>
                <w:sz w:val="22"/>
                <w:szCs w:val="22"/>
              </w:rPr>
            </w:pPr>
          </w:p>
          <w:p w14:paraId="3AF9C39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Bombas centrífugas.</w:t>
            </w:r>
            <w:r w:rsidRPr="00C2486C">
              <w:rPr>
                <w:rFonts w:ascii="Arial" w:eastAsia="Arial" w:hAnsi="Arial" w:cs="Arial"/>
                <w:sz w:val="22"/>
                <w:szCs w:val="22"/>
              </w:rPr>
              <w:t xml:space="preserve"> Se deberá especificar:</w:t>
            </w:r>
          </w:p>
          <w:p w14:paraId="1AD1183A" w14:textId="77777777" w:rsidR="00161DAF" w:rsidRPr="00C2486C" w:rsidRDefault="00161DAF" w:rsidP="00A20188">
            <w:pPr>
              <w:jc w:val="both"/>
              <w:rPr>
                <w:rFonts w:ascii="Arial" w:eastAsia="Arial" w:hAnsi="Arial" w:cs="Arial"/>
                <w:sz w:val="22"/>
                <w:szCs w:val="22"/>
              </w:rPr>
            </w:pPr>
          </w:p>
          <w:p w14:paraId="629B2E87"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bomba</w:t>
            </w:r>
          </w:p>
          <w:p w14:paraId="7654D97D"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flujo axial, radial o mixto)</w:t>
            </w:r>
          </w:p>
          <w:p w14:paraId="3028988E"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(kW)</w:t>
            </w:r>
          </w:p>
          <w:p w14:paraId="20715B13"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de diseño (m3/</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lt</w:t>
            </w:r>
            <w:proofErr w:type="spellEnd"/>
            <w:r w:rsidRPr="00C2486C">
              <w:rPr>
                <w:rFonts w:ascii="Arial" w:eastAsia="Arial" w:hAnsi="Arial" w:cs="Arial"/>
                <w:color w:val="000000"/>
                <w:sz w:val="22"/>
                <w:szCs w:val="22"/>
              </w:rPr>
              <w:t>/</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w:t>
            </w:r>
          </w:p>
          <w:p w14:paraId="37BFB96D"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Horas de uso al año (h)</w:t>
            </w:r>
          </w:p>
          <w:p w14:paraId="5139560D" w14:textId="77777777" w:rsidR="00161DAF" w:rsidRPr="00C2486C" w:rsidRDefault="00161DAF" w:rsidP="00A20188">
            <w:pPr>
              <w:rPr>
                <w:rFonts w:ascii="Arial" w:eastAsia="Arial" w:hAnsi="Arial" w:cs="Arial"/>
                <w:b/>
                <w:sz w:val="22"/>
                <w:szCs w:val="22"/>
              </w:rPr>
            </w:pPr>
          </w:p>
          <w:p w14:paraId="1FA7073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Variadores de velocidad o frecuencia.</w:t>
            </w:r>
            <w:r w:rsidRPr="00C2486C">
              <w:rPr>
                <w:rFonts w:ascii="Arial" w:eastAsia="Arial" w:hAnsi="Arial" w:cs="Arial"/>
                <w:sz w:val="22"/>
                <w:szCs w:val="22"/>
              </w:rPr>
              <w:t xml:space="preserve"> Se deberá especificar:</w:t>
            </w:r>
          </w:p>
          <w:p w14:paraId="65CBADCD" w14:textId="77777777" w:rsidR="00161DAF" w:rsidRPr="00C2486C" w:rsidRDefault="00161DAF" w:rsidP="00A20188">
            <w:pPr>
              <w:jc w:val="both"/>
              <w:rPr>
                <w:rFonts w:ascii="Arial" w:eastAsia="Arial" w:hAnsi="Arial" w:cs="Arial"/>
                <w:sz w:val="22"/>
                <w:szCs w:val="22"/>
              </w:rPr>
            </w:pPr>
          </w:p>
          <w:p w14:paraId="51D78ADB"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variador</w:t>
            </w:r>
          </w:p>
          <w:p w14:paraId="54F6D74A"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del motor a operar (kW o HP),</w:t>
            </w:r>
          </w:p>
          <w:p w14:paraId="1CAE02A8"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nominal de la red (V)</w:t>
            </w:r>
          </w:p>
          <w:p w14:paraId="5AA8B987"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nominal (A)</w:t>
            </w:r>
          </w:p>
          <w:p w14:paraId="15E2495C"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Frecuencia nominal (Hz)</w:t>
            </w:r>
          </w:p>
          <w:p w14:paraId="252515AE"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del motor (rpm).</w:t>
            </w:r>
          </w:p>
          <w:p w14:paraId="1ABD8416" w14:textId="77777777" w:rsidR="00161DAF" w:rsidRPr="00C2486C" w:rsidRDefault="00161DAF" w:rsidP="00A20188">
            <w:pPr>
              <w:jc w:val="both"/>
              <w:rPr>
                <w:rFonts w:ascii="Arial" w:eastAsia="Arial" w:hAnsi="Arial" w:cs="Arial"/>
                <w:sz w:val="22"/>
                <w:szCs w:val="22"/>
              </w:rPr>
            </w:pPr>
          </w:p>
          <w:p w14:paraId="73810B9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Aislamientos térmicos.</w:t>
            </w:r>
            <w:r w:rsidRPr="00C2486C">
              <w:rPr>
                <w:rFonts w:ascii="Arial" w:eastAsia="Arial" w:hAnsi="Arial" w:cs="Arial"/>
                <w:sz w:val="22"/>
                <w:szCs w:val="22"/>
              </w:rPr>
              <w:t xml:space="preserve"> Incluye aislamiento térmico de tipo industrial utilizado en sistemas de aire acondicionado y refrigeración y en sistemas de generación de calor directo o indirecto, con el propósito de disminuir las pérdidas de frio o calor. Se deberán especificar:</w:t>
            </w:r>
          </w:p>
          <w:p w14:paraId="38A6AAA0" w14:textId="77777777" w:rsidR="00161DAF" w:rsidRPr="00C2486C" w:rsidRDefault="00161DAF" w:rsidP="00A20188">
            <w:pPr>
              <w:jc w:val="both"/>
              <w:rPr>
                <w:rFonts w:ascii="Arial" w:eastAsia="Arial" w:hAnsi="Arial" w:cs="Arial"/>
                <w:sz w:val="22"/>
                <w:szCs w:val="22"/>
              </w:rPr>
            </w:pPr>
          </w:p>
          <w:p w14:paraId="6CEC7EE2"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47CC9E3C"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0FDF40A3"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02BF62B8"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033AD47C"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02F64FE7"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3E63F388"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1B827779"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772E3020"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41F92D4B" w14:textId="77777777" w:rsidR="00161DAF" w:rsidRPr="00C2486C" w:rsidRDefault="00161DAF" w:rsidP="00A20188">
            <w:pPr>
              <w:rPr>
                <w:rFonts w:ascii="Arial" w:eastAsia="Arial" w:hAnsi="Arial" w:cs="Arial"/>
                <w:sz w:val="22"/>
                <w:szCs w:val="22"/>
              </w:rPr>
            </w:pPr>
          </w:p>
          <w:p w14:paraId="0F4B5ED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 xml:space="preserve">Aire acondicionado. </w:t>
            </w:r>
            <w:r w:rsidRPr="00C2486C">
              <w:rPr>
                <w:rFonts w:ascii="Arial" w:eastAsia="Arial" w:hAnsi="Arial" w:cs="Arial"/>
                <w:sz w:val="22"/>
                <w:szCs w:val="22"/>
              </w:rPr>
              <w:t xml:space="preserve">Incluye sistemas unitarios, para recintos y unidades terminales compactas de las clases A y B dadas por el RETIQ (hasta 36.000 BTU); sistemas VRF (Variable </w:t>
            </w:r>
            <w:proofErr w:type="spellStart"/>
            <w:r w:rsidRPr="00C2486C">
              <w:rPr>
                <w:rFonts w:ascii="Arial" w:eastAsia="Arial" w:hAnsi="Arial" w:cs="Arial"/>
                <w:sz w:val="22"/>
                <w:szCs w:val="22"/>
              </w:rPr>
              <w:t>Refrigerant</w:t>
            </w:r>
            <w:proofErr w:type="spellEnd"/>
            <w:r w:rsidRPr="00C2486C">
              <w:rPr>
                <w:rFonts w:ascii="Arial" w:eastAsia="Arial" w:hAnsi="Arial" w:cs="Arial"/>
                <w:sz w:val="22"/>
                <w:szCs w:val="22"/>
              </w:rPr>
              <w:t xml:space="preserve"> Flow) enfriados por agua de acuerdo con el EER (Energy </w:t>
            </w:r>
            <w:proofErr w:type="spellStart"/>
            <w:r w:rsidRPr="00C2486C">
              <w:rPr>
                <w:rFonts w:ascii="Arial" w:eastAsia="Arial" w:hAnsi="Arial" w:cs="Arial"/>
                <w:sz w:val="22"/>
                <w:szCs w:val="22"/>
              </w:rPr>
              <w:t>Efficiency</w:t>
            </w:r>
            <w:proofErr w:type="spellEnd"/>
            <w:r w:rsidRPr="00C2486C">
              <w:rPr>
                <w:rFonts w:ascii="Arial" w:eastAsia="Arial" w:hAnsi="Arial" w:cs="Arial"/>
                <w:sz w:val="22"/>
                <w:szCs w:val="22"/>
              </w:rPr>
              <w:t xml:space="preserve"> Ratio); sistemas de expansión directa y VRF enfriados por aire </w:t>
            </w:r>
            <w:proofErr w:type="gramStart"/>
            <w:r w:rsidRPr="00C2486C">
              <w:rPr>
                <w:rFonts w:ascii="Arial" w:eastAsia="Arial" w:hAnsi="Arial" w:cs="Arial"/>
                <w:sz w:val="22"/>
                <w:szCs w:val="22"/>
              </w:rPr>
              <w:t>de acuerdo al</w:t>
            </w:r>
            <w:proofErr w:type="gramEnd"/>
            <w:r w:rsidRPr="00C2486C">
              <w:rPr>
                <w:rFonts w:ascii="Arial" w:eastAsia="Arial" w:hAnsi="Arial" w:cs="Arial"/>
                <w:sz w:val="22"/>
                <w:szCs w:val="22"/>
              </w:rPr>
              <w:t xml:space="preserve"> IEER (</w:t>
            </w:r>
            <w:proofErr w:type="spellStart"/>
            <w:r w:rsidRPr="00C2486C">
              <w:rPr>
                <w:rFonts w:ascii="Arial" w:eastAsia="Arial" w:hAnsi="Arial" w:cs="Arial"/>
                <w:sz w:val="22"/>
                <w:szCs w:val="22"/>
              </w:rPr>
              <w:t>Integrated</w:t>
            </w:r>
            <w:proofErr w:type="spellEnd"/>
            <w:r w:rsidRPr="00C2486C">
              <w:rPr>
                <w:rFonts w:ascii="Arial" w:eastAsia="Arial" w:hAnsi="Arial" w:cs="Arial"/>
                <w:sz w:val="22"/>
                <w:szCs w:val="22"/>
              </w:rPr>
              <w:t xml:space="preserve"> Energy </w:t>
            </w:r>
            <w:proofErr w:type="spellStart"/>
            <w:r w:rsidRPr="00C2486C">
              <w:rPr>
                <w:rFonts w:ascii="Arial" w:eastAsia="Arial" w:hAnsi="Arial" w:cs="Arial"/>
                <w:sz w:val="22"/>
                <w:szCs w:val="22"/>
              </w:rPr>
              <w:t>Efficiency</w:t>
            </w:r>
            <w:proofErr w:type="spellEnd"/>
            <w:r w:rsidRPr="00C2486C">
              <w:rPr>
                <w:rFonts w:ascii="Arial" w:eastAsia="Arial" w:hAnsi="Arial" w:cs="Arial"/>
                <w:sz w:val="22"/>
                <w:szCs w:val="22"/>
              </w:rPr>
              <w:t xml:space="preserve"> Ratio); enfriadoras con eficiencias basadas en el IPLV (</w:t>
            </w:r>
            <w:proofErr w:type="spellStart"/>
            <w:r w:rsidRPr="00C2486C">
              <w:rPr>
                <w:rFonts w:ascii="Arial" w:eastAsia="Arial" w:hAnsi="Arial" w:cs="Arial"/>
                <w:sz w:val="22"/>
                <w:szCs w:val="22"/>
              </w:rPr>
              <w:t>Integrated</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Part</w:t>
            </w:r>
            <w:proofErr w:type="spellEnd"/>
            <w:r w:rsidRPr="00C2486C">
              <w:rPr>
                <w:rFonts w:ascii="Arial" w:eastAsia="Arial" w:hAnsi="Arial" w:cs="Arial"/>
                <w:sz w:val="22"/>
                <w:szCs w:val="22"/>
              </w:rPr>
              <w:t xml:space="preserve"> Load </w:t>
            </w:r>
            <w:proofErr w:type="spellStart"/>
            <w:r w:rsidRPr="00C2486C">
              <w:rPr>
                <w:rFonts w:ascii="Arial" w:eastAsia="Arial" w:hAnsi="Arial" w:cs="Arial"/>
                <w:sz w:val="22"/>
                <w:szCs w:val="22"/>
              </w:rPr>
              <w:t>Value</w:t>
            </w:r>
            <w:proofErr w:type="spellEnd"/>
            <w:r w:rsidRPr="00C2486C">
              <w:rPr>
                <w:rFonts w:ascii="Arial" w:eastAsia="Arial" w:hAnsi="Arial" w:cs="Arial"/>
                <w:sz w:val="22"/>
                <w:szCs w:val="22"/>
              </w:rPr>
              <w:t>) y medidas en kW/TR o BTU/W.</w:t>
            </w:r>
          </w:p>
          <w:p w14:paraId="5982AB68" w14:textId="77777777" w:rsidR="00161DAF" w:rsidRPr="00C2486C" w:rsidRDefault="00161DAF" w:rsidP="00A20188">
            <w:pPr>
              <w:jc w:val="both"/>
              <w:rPr>
                <w:rFonts w:ascii="Arial" w:eastAsia="Arial" w:hAnsi="Arial" w:cs="Arial"/>
                <w:sz w:val="22"/>
                <w:szCs w:val="22"/>
              </w:rPr>
            </w:pPr>
          </w:p>
          <w:p w14:paraId="04F6A94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La tabla descrita a continuación muestra los valores de referencia exigidos bajo condiciones de operación AHRI (Air-</w:t>
            </w:r>
            <w:proofErr w:type="spellStart"/>
            <w:r w:rsidRPr="00C2486C">
              <w:rPr>
                <w:rFonts w:ascii="Arial" w:eastAsia="Arial" w:hAnsi="Arial" w:cs="Arial"/>
                <w:sz w:val="22"/>
                <w:szCs w:val="22"/>
              </w:rPr>
              <w:t>Conditioning</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Heating</w:t>
            </w:r>
            <w:proofErr w:type="spellEnd"/>
            <w:r w:rsidRPr="00C2486C">
              <w:rPr>
                <w:rFonts w:ascii="Arial" w:eastAsia="Arial" w:hAnsi="Arial" w:cs="Arial"/>
                <w:sz w:val="22"/>
                <w:szCs w:val="22"/>
              </w:rPr>
              <w:t xml:space="preserve">, and </w:t>
            </w:r>
            <w:proofErr w:type="spellStart"/>
            <w:r w:rsidRPr="00C2486C">
              <w:rPr>
                <w:rFonts w:ascii="Arial" w:eastAsia="Arial" w:hAnsi="Arial" w:cs="Arial"/>
                <w:sz w:val="22"/>
                <w:szCs w:val="22"/>
              </w:rPr>
              <w:t>Refrigeration</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Institute</w:t>
            </w:r>
            <w:proofErr w:type="spellEnd"/>
            <w:r w:rsidRPr="00C2486C">
              <w:rPr>
                <w:rFonts w:ascii="Arial" w:eastAsia="Arial" w:hAnsi="Arial" w:cs="Arial"/>
                <w:sz w:val="22"/>
                <w:szCs w:val="22"/>
              </w:rPr>
              <w:t xml:space="preserve">). Se tendrán en cuenta de igual manera las eficiencias demostradas por los equipos bajo condiciones reales de operación, tomando como referencia el ASHRAE </w:t>
            </w:r>
            <w:proofErr w:type="spellStart"/>
            <w:r w:rsidRPr="00C2486C">
              <w:rPr>
                <w:rFonts w:ascii="Arial" w:eastAsia="Arial" w:hAnsi="Arial" w:cs="Arial"/>
                <w:sz w:val="22"/>
                <w:szCs w:val="22"/>
              </w:rPr>
              <w:t>Temperature</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Bin</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Methode</w:t>
            </w:r>
            <w:proofErr w:type="spellEnd"/>
            <w:r w:rsidRPr="00C2486C">
              <w:rPr>
                <w:rFonts w:ascii="Arial" w:eastAsia="Arial" w:hAnsi="Arial" w:cs="Arial"/>
                <w:sz w:val="22"/>
                <w:szCs w:val="22"/>
              </w:rPr>
              <w:t xml:space="preserve"> en su versión más reciente o información climática de otro organismo reconocido internacionalmente. Los </w:t>
            </w:r>
            <w:r w:rsidRPr="00C2486C">
              <w:rPr>
                <w:rFonts w:ascii="Arial" w:eastAsia="Arial" w:hAnsi="Arial" w:cs="Arial"/>
                <w:sz w:val="22"/>
                <w:szCs w:val="22"/>
              </w:rPr>
              <w:lastRenderedPageBreak/>
              <w:t>equipos deberán tener certificación AHRI que respalde sus eficiencias o certificación equivalente.</w:t>
            </w:r>
          </w:p>
          <w:p w14:paraId="05C98D66" w14:textId="77777777" w:rsidR="00161DAF" w:rsidRPr="00C2486C" w:rsidRDefault="00161DAF" w:rsidP="00A20188">
            <w:pPr>
              <w:rPr>
                <w:rFonts w:ascii="Arial" w:eastAsia="Arial" w:hAnsi="Arial" w:cs="Arial"/>
                <w:sz w:val="22"/>
                <w:szCs w:val="22"/>
              </w:rPr>
            </w:pPr>
          </w:p>
          <w:tbl>
            <w:tblPr>
              <w:tblW w:w="7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904"/>
              <w:gridCol w:w="1134"/>
              <w:gridCol w:w="2127"/>
            </w:tblGrid>
            <w:tr w:rsidR="00161DAF" w:rsidRPr="00C2486C" w14:paraId="713E5CC2" w14:textId="77777777" w:rsidTr="00A20188">
              <w:trPr>
                <w:trHeight w:val="566"/>
                <w:jc w:val="center"/>
              </w:trPr>
              <w:tc>
                <w:tcPr>
                  <w:tcW w:w="3904" w:type="dxa"/>
                  <w:shd w:val="clear" w:color="auto" w:fill="auto"/>
                  <w:vAlign w:val="center"/>
                </w:tcPr>
                <w:p w14:paraId="20422BCB" w14:textId="77777777" w:rsidR="00161DAF" w:rsidRPr="00C2486C" w:rsidRDefault="00161DAF" w:rsidP="00A20188">
                  <w:pPr>
                    <w:jc w:val="center"/>
                    <w:rPr>
                      <w:rFonts w:ascii="Arial" w:eastAsia="Arial" w:hAnsi="Arial" w:cs="Arial"/>
                      <w:b/>
                      <w:sz w:val="18"/>
                      <w:szCs w:val="18"/>
                    </w:rPr>
                  </w:pPr>
                  <w:r w:rsidRPr="00C2486C">
                    <w:rPr>
                      <w:rFonts w:ascii="Arial" w:eastAsia="Arial" w:hAnsi="Arial" w:cs="Arial"/>
                      <w:b/>
                      <w:sz w:val="18"/>
                      <w:szCs w:val="18"/>
                    </w:rPr>
                    <w:t>Sistema</w:t>
                  </w:r>
                </w:p>
              </w:tc>
              <w:tc>
                <w:tcPr>
                  <w:tcW w:w="1134" w:type="dxa"/>
                  <w:shd w:val="clear" w:color="auto" w:fill="auto"/>
                  <w:vAlign w:val="center"/>
                </w:tcPr>
                <w:p w14:paraId="2596C4E4" w14:textId="77777777" w:rsidR="00161DAF" w:rsidRPr="00C2486C" w:rsidRDefault="00161DAF" w:rsidP="00A20188">
                  <w:pPr>
                    <w:jc w:val="center"/>
                    <w:rPr>
                      <w:rFonts w:ascii="Arial" w:eastAsia="Arial" w:hAnsi="Arial" w:cs="Arial"/>
                      <w:b/>
                      <w:sz w:val="18"/>
                      <w:szCs w:val="18"/>
                    </w:rPr>
                  </w:pPr>
                  <w:r w:rsidRPr="00C2486C">
                    <w:rPr>
                      <w:rFonts w:ascii="Arial" w:eastAsia="Arial" w:hAnsi="Arial" w:cs="Arial"/>
                      <w:b/>
                      <w:sz w:val="18"/>
                      <w:szCs w:val="18"/>
                    </w:rPr>
                    <w:t>Capacidad (TR)</w:t>
                  </w:r>
                </w:p>
              </w:tc>
              <w:tc>
                <w:tcPr>
                  <w:tcW w:w="2127" w:type="dxa"/>
                  <w:shd w:val="clear" w:color="auto" w:fill="auto"/>
                  <w:vAlign w:val="center"/>
                </w:tcPr>
                <w:p w14:paraId="240C36DF" w14:textId="77777777" w:rsidR="00161DAF" w:rsidRPr="00C2486C" w:rsidRDefault="00161DAF" w:rsidP="00A20188">
                  <w:pPr>
                    <w:jc w:val="center"/>
                    <w:rPr>
                      <w:rFonts w:ascii="Arial" w:eastAsia="Arial" w:hAnsi="Arial" w:cs="Arial"/>
                      <w:b/>
                      <w:sz w:val="18"/>
                      <w:szCs w:val="18"/>
                    </w:rPr>
                  </w:pPr>
                  <w:r w:rsidRPr="00C2486C">
                    <w:rPr>
                      <w:rFonts w:ascii="Arial" w:eastAsia="Arial" w:hAnsi="Arial" w:cs="Arial"/>
                      <w:b/>
                      <w:sz w:val="18"/>
                      <w:szCs w:val="18"/>
                    </w:rPr>
                    <w:t>Eficiencia</w:t>
                  </w:r>
                </w:p>
                <w:p w14:paraId="03A1CCE7" w14:textId="77777777" w:rsidR="00161DAF" w:rsidRPr="00C2486C" w:rsidRDefault="00161DAF" w:rsidP="00A20188">
                  <w:pPr>
                    <w:jc w:val="center"/>
                    <w:rPr>
                      <w:rFonts w:ascii="Arial" w:eastAsia="Arial" w:hAnsi="Arial" w:cs="Arial"/>
                      <w:b/>
                      <w:sz w:val="18"/>
                      <w:szCs w:val="18"/>
                    </w:rPr>
                  </w:pPr>
                  <w:r w:rsidRPr="00C2486C">
                    <w:rPr>
                      <w:rFonts w:ascii="Arial" w:eastAsia="Arial" w:hAnsi="Arial" w:cs="Arial"/>
                      <w:b/>
                      <w:sz w:val="18"/>
                      <w:szCs w:val="18"/>
                    </w:rPr>
                    <w:t>(kW/TR)</w:t>
                  </w:r>
                </w:p>
              </w:tc>
            </w:tr>
            <w:tr w:rsidR="00161DAF" w:rsidRPr="00C2486C" w14:paraId="49F488B4" w14:textId="77777777" w:rsidTr="00A20188">
              <w:trPr>
                <w:trHeight w:val="278"/>
                <w:jc w:val="center"/>
              </w:trPr>
              <w:tc>
                <w:tcPr>
                  <w:tcW w:w="3904" w:type="dxa"/>
                  <w:shd w:val="clear" w:color="auto" w:fill="auto"/>
                  <w:vAlign w:val="bottom"/>
                </w:tcPr>
                <w:p w14:paraId="00796A14"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 xml:space="preserve">VRF </w:t>
                  </w:r>
                  <w:proofErr w:type="gramStart"/>
                  <w:r w:rsidRPr="00C2486C">
                    <w:rPr>
                      <w:rFonts w:ascii="Arial" w:eastAsia="Arial" w:hAnsi="Arial" w:cs="Arial"/>
                      <w:sz w:val="18"/>
                      <w:szCs w:val="18"/>
                    </w:rPr>
                    <w:t>–  Enfriado</w:t>
                  </w:r>
                  <w:proofErr w:type="gramEnd"/>
                  <w:r w:rsidRPr="00C2486C">
                    <w:rPr>
                      <w:rFonts w:ascii="Arial" w:eastAsia="Arial" w:hAnsi="Arial" w:cs="Arial"/>
                      <w:sz w:val="18"/>
                      <w:szCs w:val="18"/>
                    </w:rPr>
                    <w:t xml:space="preserve"> por aire</w:t>
                  </w:r>
                </w:p>
              </w:tc>
              <w:tc>
                <w:tcPr>
                  <w:tcW w:w="1134" w:type="dxa"/>
                  <w:shd w:val="clear" w:color="auto" w:fill="auto"/>
                  <w:vAlign w:val="bottom"/>
                </w:tcPr>
                <w:p w14:paraId="4CE72E72"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6 a 36</w:t>
                  </w:r>
                </w:p>
              </w:tc>
              <w:tc>
                <w:tcPr>
                  <w:tcW w:w="2127" w:type="dxa"/>
                  <w:shd w:val="clear" w:color="auto" w:fill="auto"/>
                  <w:vAlign w:val="bottom"/>
                </w:tcPr>
                <w:p w14:paraId="5BEDB98F" w14:textId="77777777" w:rsidR="00161DAF" w:rsidRPr="00C2486C" w:rsidRDefault="00161DAF" w:rsidP="00A20188">
                  <w:pPr>
                    <w:jc w:val="center"/>
                    <w:rPr>
                      <w:rFonts w:ascii="Arial" w:eastAsia="Arial" w:hAnsi="Arial" w:cs="Arial"/>
                      <w:sz w:val="18"/>
                      <w:szCs w:val="18"/>
                    </w:rPr>
                  </w:pPr>
                  <w:sdt>
                    <w:sdtPr>
                      <w:tag w:val="goog_rdk_0"/>
                      <w:id w:val="1953887596"/>
                    </w:sdtPr>
                    <w:sdtContent>
                      <w:r w:rsidRPr="00C2486C">
                        <w:rPr>
                          <w:rFonts w:ascii="Arial Unicode MS" w:eastAsia="Arial Unicode MS" w:hAnsi="Arial Unicode MS" w:cs="Arial Unicode MS"/>
                          <w:sz w:val="18"/>
                          <w:szCs w:val="18"/>
                        </w:rPr>
                        <w:t>IEER ≤0,62</w:t>
                      </w:r>
                    </w:sdtContent>
                  </w:sdt>
                </w:p>
              </w:tc>
            </w:tr>
            <w:tr w:rsidR="00161DAF" w:rsidRPr="00C2486C" w14:paraId="6B49395B" w14:textId="77777777" w:rsidTr="00A20188">
              <w:trPr>
                <w:trHeight w:val="278"/>
                <w:jc w:val="center"/>
              </w:trPr>
              <w:tc>
                <w:tcPr>
                  <w:tcW w:w="3904" w:type="dxa"/>
                  <w:shd w:val="clear" w:color="auto" w:fill="auto"/>
                  <w:vAlign w:val="bottom"/>
                </w:tcPr>
                <w:p w14:paraId="452D2E7E"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 xml:space="preserve">VRF </w:t>
                  </w:r>
                  <w:proofErr w:type="gramStart"/>
                  <w:r w:rsidRPr="00C2486C">
                    <w:rPr>
                      <w:rFonts w:ascii="Arial" w:eastAsia="Arial" w:hAnsi="Arial" w:cs="Arial"/>
                      <w:sz w:val="18"/>
                      <w:szCs w:val="18"/>
                    </w:rPr>
                    <w:t>–  Enfriados</w:t>
                  </w:r>
                  <w:proofErr w:type="gramEnd"/>
                  <w:r w:rsidRPr="00C2486C">
                    <w:rPr>
                      <w:rFonts w:ascii="Arial" w:eastAsia="Arial" w:hAnsi="Arial" w:cs="Arial"/>
                      <w:sz w:val="18"/>
                      <w:szCs w:val="18"/>
                    </w:rPr>
                    <w:t xml:space="preserve"> por agua</w:t>
                  </w:r>
                </w:p>
              </w:tc>
              <w:tc>
                <w:tcPr>
                  <w:tcW w:w="1134" w:type="dxa"/>
                  <w:shd w:val="clear" w:color="auto" w:fill="auto"/>
                  <w:vAlign w:val="bottom"/>
                </w:tcPr>
                <w:p w14:paraId="715D6E17"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8 a 24</w:t>
                  </w:r>
                </w:p>
              </w:tc>
              <w:tc>
                <w:tcPr>
                  <w:tcW w:w="2127" w:type="dxa"/>
                  <w:shd w:val="clear" w:color="auto" w:fill="auto"/>
                  <w:vAlign w:val="bottom"/>
                </w:tcPr>
                <w:p w14:paraId="28554BC9" w14:textId="77777777" w:rsidR="00161DAF" w:rsidRPr="00C2486C" w:rsidRDefault="00161DAF" w:rsidP="00A20188">
                  <w:pPr>
                    <w:jc w:val="center"/>
                    <w:rPr>
                      <w:rFonts w:ascii="Arial" w:eastAsia="Arial" w:hAnsi="Arial" w:cs="Arial"/>
                      <w:sz w:val="18"/>
                      <w:szCs w:val="18"/>
                    </w:rPr>
                  </w:pPr>
                  <w:sdt>
                    <w:sdtPr>
                      <w:tag w:val="goog_rdk_1"/>
                      <w:id w:val="-1562087441"/>
                    </w:sdtPr>
                    <w:sdtContent>
                      <w:r w:rsidRPr="00C2486C">
                        <w:rPr>
                          <w:rFonts w:ascii="Arial Unicode MS" w:eastAsia="Arial Unicode MS" w:hAnsi="Arial Unicode MS" w:cs="Arial Unicode MS"/>
                          <w:sz w:val="18"/>
                          <w:szCs w:val="18"/>
                        </w:rPr>
                        <w:t>EER ≤ 1,05</w:t>
                      </w:r>
                    </w:sdtContent>
                  </w:sdt>
                </w:p>
              </w:tc>
            </w:tr>
            <w:tr w:rsidR="00161DAF" w:rsidRPr="00C2486C" w14:paraId="1734F458" w14:textId="77777777" w:rsidTr="00A20188">
              <w:trPr>
                <w:trHeight w:val="278"/>
                <w:jc w:val="center"/>
              </w:trPr>
              <w:tc>
                <w:tcPr>
                  <w:tcW w:w="3904" w:type="dxa"/>
                  <w:shd w:val="clear" w:color="auto" w:fill="auto"/>
                  <w:vAlign w:val="bottom"/>
                </w:tcPr>
                <w:p w14:paraId="732A4201"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Solo Frio – Paquete</w:t>
                  </w:r>
                </w:p>
              </w:tc>
              <w:tc>
                <w:tcPr>
                  <w:tcW w:w="1134" w:type="dxa"/>
                  <w:shd w:val="clear" w:color="auto" w:fill="auto"/>
                  <w:vAlign w:val="bottom"/>
                </w:tcPr>
                <w:p w14:paraId="37331A92"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6.5 a 40</w:t>
                  </w:r>
                </w:p>
              </w:tc>
              <w:tc>
                <w:tcPr>
                  <w:tcW w:w="2127" w:type="dxa"/>
                  <w:shd w:val="clear" w:color="auto" w:fill="auto"/>
                  <w:vAlign w:val="bottom"/>
                </w:tcPr>
                <w:p w14:paraId="3E8F36C5" w14:textId="77777777" w:rsidR="00161DAF" w:rsidRPr="00C2486C" w:rsidRDefault="00161DAF" w:rsidP="00A20188">
                  <w:pPr>
                    <w:jc w:val="center"/>
                    <w:rPr>
                      <w:rFonts w:ascii="Arial" w:eastAsia="Arial" w:hAnsi="Arial" w:cs="Arial"/>
                      <w:sz w:val="18"/>
                      <w:szCs w:val="18"/>
                    </w:rPr>
                  </w:pPr>
                  <w:sdt>
                    <w:sdtPr>
                      <w:tag w:val="goog_rdk_2"/>
                      <w:id w:val="1967394004"/>
                    </w:sdtPr>
                    <w:sdtContent>
                      <w:r w:rsidRPr="00C2486C">
                        <w:rPr>
                          <w:rFonts w:ascii="Arial Unicode MS" w:eastAsia="Arial Unicode MS" w:hAnsi="Arial Unicode MS" w:cs="Arial Unicode MS"/>
                          <w:sz w:val="18"/>
                          <w:szCs w:val="18"/>
                        </w:rPr>
                        <w:t>IEER ≤ 0,96</w:t>
                      </w:r>
                    </w:sdtContent>
                  </w:sdt>
                </w:p>
              </w:tc>
            </w:tr>
            <w:tr w:rsidR="00161DAF" w:rsidRPr="00C2486C" w14:paraId="63863CF4" w14:textId="77777777" w:rsidTr="00A20188">
              <w:trPr>
                <w:trHeight w:val="278"/>
                <w:jc w:val="center"/>
              </w:trPr>
              <w:tc>
                <w:tcPr>
                  <w:tcW w:w="3904" w:type="dxa"/>
                  <w:shd w:val="clear" w:color="auto" w:fill="auto"/>
                  <w:vAlign w:val="bottom"/>
                </w:tcPr>
                <w:p w14:paraId="658E8019"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Bomba de Calor</w:t>
                  </w:r>
                </w:p>
              </w:tc>
              <w:tc>
                <w:tcPr>
                  <w:tcW w:w="1134" w:type="dxa"/>
                  <w:shd w:val="clear" w:color="auto" w:fill="auto"/>
                  <w:vAlign w:val="bottom"/>
                </w:tcPr>
                <w:p w14:paraId="26D53EC3"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6.5 a 20</w:t>
                  </w:r>
                </w:p>
              </w:tc>
              <w:tc>
                <w:tcPr>
                  <w:tcW w:w="2127" w:type="dxa"/>
                  <w:shd w:val="clear" w:color="auto" w:fill="auto"/>
                  <w:vAlign w:val="bottom"/>
                </w:tcPr>
                <w:p w14:paraId="5DD58618" w14:textId="77777777" w:rsidR="00161DAF" w:rsidRPr="00C2486C" w:rsidRDefault="00161DAF" w:rsidP="00A20188">
                  <w:pPr>
                    <w:jc w:val="center"/>
                    <w:rPr>
                      <w:rFonts w:ascii="Arial" w:eastAsia="Arial" w:hAnsi="Arial" w:cs="Arial"/>
                      <w:sz w:val="18"/>
                      <w:szCs w:val="18"/>
                    </w:rPr>
                  </w:pPr>
                  <w:sdt>
                    <w:sdtPr>
                      <w:tag w:val="goog_rdk_3"/>
                      <w:id w:val="1827627033"/>
                    </w:sdtPr>
                    <w:sdtContent>
                      <w:r w:rsidRPr="00C2486C">
                        <w:rPr>
                          <w:rFonts w:ascii="Arial Unicode MS" w:eastAsia="Arial Unicode MS" w:hAnsi="Arial Unicode MS" w:cs="Arial Unicode MS"/>
                          <w:sz w:val="18"/>
                          <w:szCs w:val="18"/>
                        </w:rPr>
                        <w:t>IEER ≤ 1,26</w:t>
                      </w:r>
                    </w:sdtContent>
                  </w:sdt>
                </w:p>
              </w:tc>
            </w:tr>
            <w:tr w:rsidR="00161DAF" w:rsidRPr="00C2486C" w14:paraId="696D454B" w14:textId="77777777" w:rsidTr="00A20188">
              <w:trPr>
                <w:trHeight w:val="278"/>
                <w:jc w:val="center"/>
              </w:trPr>
              <w:tc>
                <w:tcPr>
                  <w:tcW w:w="3904" w:type="dxa"/>
                  <w:shd w:val="clear" w:color="auto" w:fill="auto"/>
                  <w:vAlign w:val="bottom"/>
                </w:tcPr>
                <w:p w14:paraId="2FDD4E9C"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Tipo Split un solo circuito</w:t>
                  </w:r>
                </w:p>
              </w:tc>
              <w:tc>
                <w:tcPr>
                  <w:tcW w:w="1134" w:type="dxa"/>
                  <w:shd w:val="clear" w:color="auto" w:fill="auto"/>
                  <w:vAlign w:val="bottom"/>
                </w:tcPr>
                <w:p w14:paraId="581D74B6"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7.5 a 25</w:t>
                  </w:r>
                </w:p>
              </w:tc>
              <w:tc>
                <w:tcPr>
                  <w:tcW w:w="2127" w:type="dxa"/>
                  <w:shd w:val="clear" w:color="auto" w:fill="auto"/>
                  <w:vAlign w:val="bottom"/>
                </w:tcPr>
                <w:p w14:paraId="7D13533D" w14:textId="77777777" w:rsidR="00161DAF" w:rsidRPr="00C2486C" w:rsidRDefault="00161DAF" w:rsidP="00A20188">
                  <w:pPr>
                    <w:jc w:val="center"/>
                    <w:rPr>
                      <w:rFonts w:ascii="Arial" w:eastAsia="Arial" w:hAnsi="Arial" w:cs="Arial"/>
                      <w:sz w:val="18"/>
                      <w:szCs w:val="18"/>
                    </w:rPr>
                  </w:pPr>
                  <w:sdt>
                    <w:sdtPr>
                      <w:tag w:val="goog_rdk_4"/>
                      <w:id w:val="-88085342"/>
                    </w:sdtPr>
                    <w:sdtContent>
                      <w:r w:rsidRPr="00C2486C">
                        <w:rPr>
                          <w:rFonts w:ascii="Arial Unicode MS" w:eastAsia="Arial Unicode MS" w:hAnsi="Arial Unicode MS" w:cs="Arial Unicode MS"/>
                          <w:sz w:val="18"/>
                          <w:szCs w:val="18"/>
                        </w:rPr>
                        <w:t>IEER ≤ 0,98</w:t>
                      </w:r>
                    </w:sdtContent>
                  </w:sdt>
                </w:p>
              </w:tc>
            </w:tr>
            <w:tr w:rsidR="00161DAF" w:rsidRPr="00C2486C" w14:paraId="6BB5BC37" w14:textId="77777777" w:rsidTr="00A20188">
              <w:trPr>
                <w:trHeight w:val="278"/>
                <w:jc w:val="center"/>
              </w:trPr>
              <w:tc>
                <w:tcPr>
                  <w:tcW w:w="3904" w:type="dxa"/>
                  <w:shd w:val="clear" w:color="auto" w:fill="auto"/>
                  <w:vAlign w:val="bottom"/>
                </w:tcPr>
                <w:p w14:paraId="20082B16"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Tipo Split doble circuito</w:t>
                  </w:r>
                </w:p>
              </w:tc>
              <w:tc>
                <w:tcPr>
                  <w:tcW w:w="1134" w:type="dxa"/>
                  <w:shd w:val="clear" w:color="auto" w:fill="auto"/>
                  <w:vAlign w:val="bottom"/>
                </w:tcPr>
                <w:p w14:paraId="7469A07D"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10 a 50</w:t>
                  </w:r>
                </w:p>
              </w:tc>
              <w:tc>
                <w:tcPr>
                  <w:tcW w:w="2127" w:type="dxa"/>
                  <w:shd w:val="clear" w:color="auto" w:fill="auto"/>
                  <w:vAlign w:val="bottom"/>
                </w:tcPr>
                <w:p w14:paraId="133ECFC7" w14:textId="77777777" w:rsidR="00161DAF" w:rsidRPr="00C2486C" w:rsidRDefault="00161DAF" w:rsidP="00A20188">
                  <w:pPr>
                    <w:jc w:val="center"/>
                    <w:rPr>
                      <w:rFonts w:ascii="Arial" w:eastAsia="Arial" w:hAnsi="Arial" w:cs="Arial"/>
                      <w:sz w:val="18"/>
                      <w:szCs w:val="18"/>
                    </w:rPr>
                  </w:pPr>
                  <w:sdt>
                    <w:sdtPr>
                      <w:tag w:val="goog_rdk_5"/>
                      <w:id w:val="1723794190"/>
                    </w:sdtPr>
                    <w:sdtContent>
                      <w:r w:rsidRPr="00C2486C">
                        <w:rPr>
                          <w:rFonts w:ascii="Arial Unicode MS" w:eastAsia="Arial Unicode MS" w:hAnsi="Arial Unicode MS" w:cs="Arial Unicode MS"/>
                          <w:sz w:val="18"/>
                          <w:szCs w:val="18"/>
                        </w:rPr>
                        <w:t>IEER ≤ 0,93</w:t>
                      </w:r>
                    </w:sdtContent>
                  </w:sdt>
                </w:p>
              </w:tc>
            </w:tr>
            <w:tr w:rsidR="00161DAF" w:rsidRPr="00C2486C" w14:paraId="510E1D81" w14:textId="77777777" w:rsidTr="00A20188">
              <w:trPr>
                <w:trHeight w:val="231"/>
                <w:jc w:val="center"/>
              </w:trPr>
              <w:tc>
                <w:tcPr>
                  <w:tcW w:w="3904" w:type="dxa"/>
                  <w:shd w:val="clear" w:color="auto" w:fill="auto"/>
                  <w:vAlign w:val="bottom"/>
                </w:tcPr>
                <w:p w14:paraId="3602694A"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Tipo Split un solo circuito bomba de calor</w:t>
                  </w:r>
                </w:p>
              </w:tc>
              <w:tc>
                <w:tcPr>
                  <w:tcW w:w="1134" w:type="dxa"/>
                  <w:shd w:val="clear" w:color="auto" w:fill="auto"/>
                  <w:vAlign w:val="bottom"/>
                </w:tcPr>
                <w:p w14:paraId="158E1786"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7,5 a 12,5</w:t>
                  </w:r>
                </w:p>
              </w:tc>
              <w:tc>
                <w:tcPr>
                  <w:tcW w:w="2127" w:type="dxa"/>
                  <w:shd w:val="clear" w:color="auto" w:fill="auto"/>
                  <w:vAlign w:val="bottom"/>
                </w:tcPr>
                <w:p w14:paraId="072928C7" w14:textId="77777777" w:rsidR="00161DAF" w:rsidRPr="00C2486C" w:rsidRDefault="00161DAF" w:rsidP="00A20188">
                  <w:pPr>
                    <w:jc w:val="center"/>
                    <w:rPr>
                      <w:rFonts w:ascii="Arial" w:eastAsia="Arial" w:hAnsi="Arial" w:cs="Arial"/>
                      <w:sz w:val="18"/>
                      <w:szCs w:val="18"/>
                    </w:rPr>
                  </w:pPr>
                  <w:sdt>
                    <w:sdtPr>
                      <w:tag w:val="goog_rdk_6"/>
                      <w:id w:val="2012406132"/>
                    </w:sdtPr>
                    <w:sdtContent>
                      <w:r w:rsidRPr="00C2486C">
                        <w:rPr>
                          <w:rFonts w:ascii="Arial Unicode MS" w:eastAsia="Arial Unicode MS" w:hAnsi="Arial Unicode MS" w:cs="Arial Unicode MS"/>
                          <w:sz w:val="18"/>
                          <w:szCs w:val="18"/>
                        </w:rPr>
                        <w:t>IEER ≤ 0,97</w:t>
                      </w:r>
                    </w:sdtContent>
                  </w:sdt>
                </w:p>
              </w:tc>
            </w:tr>
            <w:tr w:rsidR="00161DAF" w:rsidRPr="00C2486C" w14:paraId="77687B2A" w14:textId="77777777" w:rsidTr="00A20188">
              <w:trPr>
                <w:trHeight w:val="263"/>
                <w:jc w:val="center"/>
              </w:trPr>
              <w:tc>
                <w:tcPr>
                  <w:tcW w:w="3904" w:type="dxa"/>
                  <w:shd w:val="clear" w:color="auto" w:fill="auto"/>
                  <w:vAlign w:val="bottom"/>
                </w:tcPr>
                <w:p w14:paraId="258EB515"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Tipo Split doble circuito bomba de calor</w:t>
                  </w:r>
                </w:p>
              </w:tc>
              <w:tc>
                <w:tcPr>
                  <w:tcW w:w="1134" w:type="dxa"/>
                  <w:shd w:val="clear" w:color="auto" w:fill="auto"/>
                  <w:vAlign w:val="bottom"/>
                </w:tcPr>
                <w:p w14:paraId="6EC5AA96"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15 a 20</w:t>
                  </w:r>
                </w:p>
              </w:tc>
              <w:tc>
                <w:tcPr>
                  <w:tcW w:w="2127" w:type="dxa"/>
                  <w:shd w:val="clear" w:color="auto" w:fill="auto"/>
                  <w:vAlign w:val="bottom"/>
                </w:tcPr>
                <w:p w14:paraId="302E3308" w14:textId="77777777" w:rsidR="00161DAF" w:rsidRPr="00C2486C" w:rsidRDefault="00161DAF" w:rsidP="00A20188">
                  <w:pPr>
                    <w:jc w:val="center"/>
                    <w:rPr>
                      <w:rFonts w:ascii="Arial" w:eastAsia="Arial" w:hAnsi="Arial" w:cs="Arial"/>
                      <w:sz w:val="18"/>
                      <w:szCs w:val="18"/>
                    </w:rPr>
                  </w:pPr>
                  <w:sdt>
                    <w:sdtPr>
                      <w:tag w:val="goog_rdk_7"/>
                      <w:id w:val="-1834062997"/>
                    </w:sdtPr>
                    <w:sdtContent>
                      <w:r w:rsidRPr="00C2486C">
                        <w:rPr>
                          <w:rFonts w:ascii="Arial Unicode MS" w:eastAsia="Arial Unicode MS" w:hAnsi="Arial Unicode MS" w:cs="Arial Unicode MS"/>
                          <w:sz w:val="18"/>
                          <w:szCs w:val="18"/>
                        </w:rPr>
                        <w:t>IEER ≤ 0,9</w:t>
                      </w:r>
                    </w:sdtContent>
                  </w:sdt>
                </w:p>
              </w:tc>
            </w:tr>
            <w:tr w:rsidR="00161DAF" w:rsidRPr="00C2486C" w14:paraId="4E028954" w14:textId="77777777" w:rsidTr="00A20188">
              <w:trPr>
                <w:trHeight w:val="278"/>
                <w:jc w:val="center"/>
              </w:trPr>
              <w:tc>
                <w:tcPr>
                  <w:tcW w:w="3904" w:type="dxa"/>
                  <w:shd w:val="clear" w:color="auto" w:fill="auto"/>
                  <w:vAlign w:val="bottom"/>
                </w:tcPr>
                <w:p w14:paraId="7E4A0279"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 xml:space="preserve">DX Chiller </w:t>
                  </w:r>
                  <w:proofErr w:type="spellStart"/>
                  <w:r w:rsidRPr="00C2486C">
                    <w:rPr>
                      <w:rFonts w:ascii="Arial" w:eastAsia="Arial" w:hAnsi="Arial" w:cs="Arial"/>
                      <w:sz w:val="18"/>
                      <w:szCs w:val="18"/>
                    </w:rPr>
                    <w:t>Scroll</w:t>
                  </w:r>
                  <w:proofErr w:type="spellEnd"/>
                  <w:r w:rsidRPr="00C2486C">
                    <w:rPr>
                      <w:rFonts w:ascii="Arial" w:eastAsia="Arial" w:hAnsi="Arial" w:cs="Arial"/>
                      <w:b/>
                      <w:sz w:val="18"/>
                      <w:szCs w:val="18"/>
                    </w:rPr>
                    <w:t xml:space="preserve"> </w:t>
                  </w:r>
                  <w:r w:rsidRPr="00C2486C">
                    <w:rPr>
                      <w:rFonts w:ascii="Arial" w:eastAsia="Arial" w:hAnsi="Arial" w:cs="Arial"/>
                      <w:sz w:val="18"/>
                      <w:szCs w:val="18"/>
                    </w:rPr>
                    <w:t>condensado por aire</w:t>
                  </w:r>
                </w:p>
              </w:tc>
              <w:tc>
                <w:tcPr>
                  <w:tcW w:w="1134" w:type="dxa"/>
                  <w:shd w:val="clear" w:color="auto" w:fill="auto"/>
                  <w:vAlign w:val="bottom"/>
                </w:tcPr>
                <w:p w14:paraId="784DE4D9"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15 a 180</w:t>
                  </w:r>
                </w:p>
              </w:tc>
              <w:tc>
                <w:tcPr>
                  <w:tcW w:w="2127" w:type="dxa"/>
                  <w:shd w:val="clear" w:color="auto" w:fill="auto"/>
                  <w:vAlign w:val="bottom"/>
                </w:tcPr>
                <w:p w14:paraId="5F5153A3" w14:textId="77777777" w:rsidR="00161DAF" w:rsidRPr="00C2486C" w:rsidRDefault="00161DAF" w:rsidP="00A20188">
                  <w:pPr>
                    <w:jc w:val="center"/>
                    <w:rPr>
                      <w:rFonts w:ascii="Arial" w:eastAsia="Arial" w:hAnsi="Arial" w:cs="Arial"/>
                      <w:sz w:val="18"/>
                      <w:szCs w:val="18"/>
                    </w:rPr>
                  </w:pPr>
                  <w:sdt>
                    <w:sdtPr>
                      <w:tag w:val="goog_rdk_8"/>
                      <w:id w:val="945273621"/>
                    </w:sdtPr>
                    <w:sdtContent>
                      <w:r w:rsidRPr="00C2486C">
                        <w:rPr>
                          <w:rFonts w:ascii="Arial Unicode MS" w:eastAsia="Arial Unicode MS" w:hAnsi="Arial Unicode MS" w:cs="Arial Unicode MS"/>
                          <w:sz w:val="18"/>
                          <w:szCs w:val="18"/>
                        </w:rPr>
                        <w:t>IPLV ≤ 0,87</w:t>
                      </w:r>
                    </w:sdtContent>
                  </w:sdt>
                </w:p>
              </w:tc>
            </w:tr>
            <w:tr w:rsidR="00161DAF" w:rsidRPr="00C2486C" w14:paraId="500A0471" w14:textId="77777777" w:rsidTr="00A20188">
              <w:trPr>
                <w:trHeight w:val="278"/>
                <w:jc w:val="center"/>
              </w:trPr>
              <w:tc>
                <w:tcPr>
                  <w:tcW w:w="3904" w:type="dxa"/>
                  <w:shd w:val="clear" w:color="auto" w:fill="auto"/>
                  <w:vAlign w:val="bottom"/>
                </w:tcPr>
                <w:p w14:paraId="525B31AF"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 xml:space="preserve">DX Chiller </w:t>
                  </w:r>
                  <w:proofErr w:type="spellStart"/>
                  <w:r w:rsidRPr="00C2486C">
                    <w:rPr>
                      <w:rFonts w:ascii="Arial" w:eastAsia="Arial" w:hAnsi="Arial" w:cs="Arial"/>
                      <w:sz w:val="18"/>
                      <w:szCs w:val="18"/>
                    </w:rPr>
                    <w:t>Scroll</w:t>
                  </w:r>
                  <w:proofErr w:type="spellEnd"/>
                  <w:r w:rsidRPr="00C2486C">
                    <w:rPr>
                      <w:rFonts w:ascii="Arial" w:eastAsia="Arial" w:hAnsi="Arial" w:cs="Arial"/>
                      <w:sz w:val="18"/>
                      <w:szCs w:val="18"/>
                    </w:rPr>
                    <w:t xml:space="preserve"> condensado por aire</w:t>
                  </w:r>
                </w:p>
              </w:tc>
              <w:tc>
                <w:tcPr>
                  <w:tcW w:w="1134" w:type="dxa"/>
                  <w:shd w:val="clear" w:color="auto" w:fill="auto"/>
                  <w:vAlign w:val="bottom"/>
                </w:tcPr>
                <w:p w14:paraId="0F8DDC12"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77 a 221</w:t>
                  </w:r>
                </w:p>
              </w:tc>
              <w:tc>
                <w:tcPr>
                  <w:tcW w:w="2127" w:type="dxa"/>
                  <w:shd w:val="clear" w:color="auto" w:fill="auto"/>
                  <w:vAlign w:val="bottom"/>
                </w:tcPr>
                <w:p w14:paraId="50405BAE" w14:textId="77777777" w:rsidR="00161DAF" w:rsidRPr="00C2486C" w:rsidRDefault="00161DAF" w:rsidP="00A20188">
                  <w:pPr>
                    <w:jc w:val="center"/>
                    <w:rPr>
                      <w:rFonts w:ascii="Arial" w:eastAsia="Arial" w:hAnsi="Arial" w:cs="Arial"/>
                      <w:sz w:val="18"/>
                      <w:szCs w:val="18"/>
                    </w:rPr>
                  </w:pPr>
                  <w:sdt>
                    <w:sdtPr>
                      <w:tag w:val="goog_rdk_9"/>
                      <w:id w:val="-2130082297"/>
                    </w:sdtPr>
                    <w:sdtContent>
                      <w:r w:rsidRPr="00C2486C">
                        <w:rPr>
                          <w:rFonts w:ascii="Arial Unicode MS" w:eastAsia="Arial Unicode MS" w:hAnsi="Arial Unicode MS" w:cs="Arial Unicode MS"/>
                          <w:sz w:val="18"/>
                          <w:szCs w:val="18"/>
                        </w:rPr>
                        <w:t>IPLV ≤ 0,83</w:t>
                      </w:r>
                    </w:sdtContent>
                  </w:sdt>
                </w:p>
              </w:tc>
            </w:tr>
            <w:tr w:rsidR="00161DAF" w:rsidRPr="00C2486C" w14:paraId="236289A4" w14:textId="77777777" w:rsidTr="00A20188">
              <w:trPr>
                <w:trHeight w:val="278"/>
                <w:jc w:val="center"/>
              </w:trPr>
              <w:tc>
                <w:tcPr>
                  <w:tcW w:w="3904" w:type="dxa"/>
                  <w:shd w:val="clear" w:color="auto" w:fill="auto"/>
                  <w:vAlign w:val="bottom"/>
                </w:tcPr>
                <w:p w14:paraId="2B5941E9"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Chiller Tornillo condensado por aire</w:t>
                  </w:r>
                </w:p>
              </w:tc>
              <w:tc>
                <w:tcPr>
                  <w:tcW w:w="1134" w:type="dxa"/>
                  <w:shd w:val="clear" w:color="auto" w:fill="auto"/>
                  <w:vAlign w:val="bottom"/>
                </w:tcPr>
                <w:p w14:paraId="1A425FD6"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150 a 500</w:t>
                  </w:r>
                </w:p>
              </w:tc>
              <w:tc>
                <w:tcPr>
                  <w:tcW w:w="2127" w:type="dxa"/>
                  <w:shd w:val="clear" w:color="auto" w:fill="auto"/>
                  <w:vAlign w:val="bottom"/>
                </w:tcPr>
                <w:p w14:paraId="7F63668F" w14:textId="77777777" w:rsidR="00161DAF" w:rsidRPr="00C2486C" w:rsidRDefault="00161DAF" w:rsidP="00A20188">
                  <w:pPr>
                    <w:jc w:val="center"/>
                    <w:rPr>
                      <w:rFonts w:ascii="Arial" w:eastAsia="Arial" w:hAnsi="Arial" w:cs="Arial"/>
                      <w:sz w:val="18"/>
                      <w:szCs w:val="18"/>
                    </w:rPr>
                  </w:pPr>
                  <w:sdt>
                    <w:sdtPr>
                      <w:tag w:val="goog_rdk_10"/>
                      <w:id w:val="408193170"/>
                    </w:sdtPr>
                    <w:sdtContent>
                      <w:r w:rsidRPr="00C2486C">
                        <w:rPr>
                          <w:rFonts w:ascii="Arial Unicode MS" w:eastAsia="Arial Unicode MS" w:hAnsi="Arial Unicode MS" w:cs="Arial Unicode MS"/>
                          <w:sz w:val="18"/>
                          <w:szCs w:val="18"/>
                        </w:rPr>
                        <w:t>IPLV ≤ 0,77</w:t>
                      </w:r>
                    </w:sdtContent>
                  </w:sdt>
                </w:p>
              </w:tc>
            </w:tr>
            <w:tr w:rsidR="00161DAF" w:rsidRPr="00C2486C" w14:paraId="10731A2A" w14:textId="77777777" w:rsidTr="00A20188">
              <w:trPr>
                <w:trHeight w:val="278"/>
                <w:jc w:val="center"/>
              </w:trPr>
              <w:tc>
                <w:tcPr>
                  <w:tcW w:w="3904" w:type="dxa"/>
                  <w:shd w:val="clear" w:color="auto" w:fill="auto"/>
                  <w:vAlign w:val="bottom"/>
                </w:tcPr>
                <w:p w14:paraId="16471EA4"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 xml:space="preserve">DX Chiller </w:t>
                  </w:r>
                  <w:proofErr w:type="spellStart"/>
                  <w:r w:rsidRPr="00C2486C">
                    <w:rPr>
                      <w:rFonts w:ascii="Arial" w:eastAsia="Arial" w:hAnsi="Arial" w:cs="Arial"/>
                      <w:sz w:val="18"/>
                      <w:szCs w:val="18"/>
                    </w:rPr>
                    <w:t>Scroll</w:t>
                  </w:r>
                  <w:proofErr w:type="spellEnd"/>
                  <w:r w:rsidRPr="00C2486C">
                    <w:rPr>
                      <w:rFonts w:ascii="Arial" w:eastAsia="Arial" w:hAnsi="Arial" w:cs="Arial"/>
                      <w:sz w:val="18"/>
                      <w:szCs w:val="18"/>
                    </w:rPr>
                    <w:t xml:space="preserve"> condensado por agua</w:t>
                  </w:r>
                </w:p>
              </w:tc>
              <w:tc>
                <w:tcPr>
                  <w:tcW w:w="1134" w:type="dxa"/>
                  <w:shd w:val="clear" w:color="auto" w:fill="auto"/>
                  <w:vAlign w:val="bottom"/>
                </w:tcPr>
                <w:p w14:paraId="416F26AF"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50 a 200</w:t>
                  </w:r>
                </w:p>
              </w:tc>
              <w:tc>
                <w:tcPr>
                  <w:tcW w:w="2127" w:type="dxa"/>
                  <w:shd w:val="clear" w:color="auto" w:fill="auto"/>
                  <w:vAlign w:val="bottom"/>
                </w:tcPr>
                <w:p w14:paraId="602BEEC0" w14:textId="77777777" w:rsidR="00161DAF" w:rsidRPr="00C2486C" w:rsidRDefault="00161DAF" w:rsidP="00A20188">
                  <w:pPr>
                    <w:jc w:val="center"/>
                    <w:rPr>
                      <w:rFonts w:ascii="Arial" w:eastAsia="Arial" w:hAnsi="Arial" w:cs="Arial"/>
                      <w:sz w:val="18"/>
                      <w:szCs w:val="18"/>
                    </w:rPr>
                  </w:pPr>
                  <w:sdt>
                    <w:sdtPr>
                      <w:tag w:val="goog_rdk_11"/>
                      <w:id w:val="-1575418205"/>
                    </w:sdtPr>
                    <w:sdtContent>
                      <w:r w:rsidRPr="00C2486C">
                        <w:rPr>
                          <w:rFonts w:ascii="Arial Unicode MS" w:eastAsia="Arial Unicode MS" w:hAnsi="Arial Unicode MS" w:cs="Arial Unicode MS"/>
                          <w:sz w:val="18"/>
                          <w:szCs w:val="18"/>
                        </w:rPr>
                        <w:t>IPLV ≤ 0,70</w:t>
                      </w:r>
                    </w:sdtContent>
                  </w:sdt>
                </w:p>
              </w:tc>
            </w:tr>
            <w:tr w:rsidR="00161DAF" w:rsidRPr="00C2486C" w14:paraId="16AC017D" w14:textId="77777777" w:rsidTr="00A20188">
              <w:trPr>
                <w:trHeight w:val="278"/>
                <w:jc w:val="center"/>
              </w:trPr>
              <w:tc>
                <w:tcPr>
                  <w:tcW w:w="3904" w:type="dxa"/>
                  <w:shd w:val="clear" w:color="auto" w:fill="auto"/>
                  <w:vAlign w:val="bottom"/>
                </w:tcPr>
                <w:p w14:paraId="2ABF6BA4"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Chiller Tornillo condensado por agua</w:t>
                  </w:r>
                </w:p>
              </w:tc>
              <w:tc>
                <w:tcPr>
                  <w:tcW w:w="1134" w:type="dxa"/>
                  <w:shd w:val="clear" w:color="auto" w:fill="auto"/>
                  <w:vAlign w:val="bottom"/>
                </w:tcPr>
                <w:p w14:paraId="0C9136C4"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125 a 300</w:t>
                  </w:r>
                </w:p>
              </w:tc>
              <w:tc>
                <w:tcPr>
                  <w:tcW w:w="2127" w:type="dxa"/>
                  <w:shd w:val="clear" w:color="auto" w:fill="auto"/>
                  <w:vAlign w:val="bottom"/>
                </w:tcPr>
                <w:p w14:paraId="39EEBBEB" w14:textId="77777777" w:rsidR="00161DAF" w:rsidRPr="00C2486C" w:rsidRDefault="00161DAF" w:rsidP="00A20188">
                  <w:pPr>
                    <w:jc w:val="center"/>
                    <w:rPr>
                      <w:rFonts w:ascii="Arial" w:eastAsia="Arial" w:hAnsi="Arial" w:cs="Arial"/>
                      <w:sz w:val="18"/>
                      <w:szCs w:val="18"/>
                    </w:rPr>
                  </w:pPr>
                  <w:sdt>
                    <w:sdtPr>
                      <w:tag w:val="goog_rdk_12"/>
                      <w:id w:val="-430056414"/>
                    </w:sdtPr>
                    <w:sdtContent>
                      <w:r w:rsidRPr="00C2486C">
                        <w:rPr>
                          <w:rFonts w:ascii="Arial Unicode MS" w:eastAsia="Arial Unicode MS" w:hAnsi="Arial Unicode MS" w:cs="Arial Unicode MS"/>
                          <w:sz w:val="18"/>
                          <w:szCs w:val="18"/>
                        </w:rPr>
                        <w:t>IPLV ≤ 0,74</w:t>
                      </w:r>
                    </w:sdtContent>
                  </w:sdt>
                </w:p>
              </w:tc>
            </w:tr>
            <w:tr w:rsidR="00161DAF" w:rsidRPr="00C2486C" w14:paraId="7944820E" w14:textId="77777777" w:rsidTr="00A20188">
              <w:trPr>
                <w:trHeight w:val="278"/>
                <w:jc w:val="center"/>
              </w:trPr>
              <w:tc>
                <w:tcPr>
                  <w:tcW w:w="3904" w:type="dxa"/>
                  <w:shd w:val="clear" w:color="auto" w:fill="auto"/>
                  <w:vAlign w:val="bottom"/>
                </w:tcPr>
                <w:p w14:paraId="5FC1C717" w14:textId="77777777" w:rsidR="00161DAF" w:rsidRPr="00C2486C" w:rsidRDefault="00161DAF" w:rsidP="00A20188">
                  <w:pPr>
                    <w:rPr>
                      <w:rFonts w:ascii="Arial" w:eastAsia="Arial" w:hAnsi="Arial" w:cs="Arial"/>
                      <w:sz w:val="18"/>
                      <w:szCs w:val="18"/>
                    </w:rPr>
                  </w:pPr>
                  <w:r w:rsidRPr="00C2486C">
                    <w:rPr>
                      <w:rFonts w:ascii="Arial" w:eastAsia="Arial" w:hAnsi="Arial" w:cs="Arial"/>
                      <w:sz w:val="18"/>
                      <w:szCs w:val="18"/>
                    </w:rPr>
                    <w:t>DX Chiller centrífugo condensado por agua</w:t>
                  </w:r>
                </w:p>
              </w:tc>
              <w:tc>
                <w:tcPr>
                  <w:tcW w:w="1134" w:type="dxa"/>
                  <w:shd w:val="clear" w:color="auto" w:fill="auto"/>
                  <w:vAlign w:val="bottom"/>
                </w:tcPr>
                <w:p w14:paraId="27FF9D6A" w14:textId="77777777" w:rsidR="00161DAF" w:rsidRPr="00C2486C" w:rsidRDefault="00161DAF" w:rsidP="00A20188">
                  <w:pPr>
                    <w:jc w:val="center"/>
                    <w:rPr>
                      <w:rFonts w:ascii="Arial" w:eastAsia="Arial" w:hAnsi="Arial" w:cs="Arial"/>
                      <w:sz w:val="18"/>
                      <w:szCs w:val="18"/>
                    </w:rPr>
                  </w:pPr>
                  <w:r w:rsidRPr="00C2486C">
                    <w:rPr>
                      <w:rFonts w:ascii="Arial" w:eastAsia="Arial" w:hAnsi="Arial" w:cs="Arial"/>
                      <w:sz w:val="18"/>
                      <w:szCs w:val="18"/>
                    </w:rPr>
                    <w:t>160 a 6000</w:t>
                  </w:r>
                </w:p>
              </w:tc>
              <w:tc>
                <w:tcPr>
                  <w:tcW w:w="2127" w:type="dxa"/>
                  <w:shd w:val="clear" w:color="auto" w:fill="auto"/>
                  <w:vAlign w:val="bottom"/>
                </w:tcPr>
                <w:p w14:paraId="1446C01B" w14:textId="77777777" w:rsidR="00161DAF" w:rsidRPr="00C2486C" w:rsidRDefault="00161DAF" w:rsidP="00A20188">
                  <w:pPr>
                    <w:jc w:val="center"/>
                    <w:rPr>
                      <w:rFonts w:ascii="Arial" w:eastAsia="Arial" w:hAnsi="Arial" w:cs="Arial"/>
                      <w:sz w:val="18"/>
                      <w:szCs w:val="18"/>
                    </w:rPr>
                  </w:pPr>
                  <w:sdt>
                    <w:sdtPr>
                      <w:tag w:val="goog_rdk_13"/>
                      <w:id w:val="1625659159"/>
                    </w:sdtPr>
                    <w:sdtContent>
                      <w:r w:rsidRPr="00C2486C">
                        <w:rPr>
                          <w:rFonts w:ascii="Arial Unicode MS" w:eastAsia="Arial Unicode MS" w:hAnsi="Arial Unicode MS" w:cs="Arial Unicode MS"/>
                          <w:sz w:val="18"/>
                          <w:szCs w:val="18"/>
                        </w:rPr>
                        <w:t>IPLV ≤ 0,60</w:t>
                      </w:r>
                    </w:sdtContent>
                  </w:sdt>
                </w:p>
              </w:tc>
            </w:tr>
          </w:tbl>
          <w:p w14:paraId="543E4068" w14:textId="77777777" w:rsidR="00161DAF" w:rsidRPr="00C2486C" w:rsidRDefault="00161DAF" w:rsidP="00A20188">
            <w:pPr>
              <w:rPr>
                <w:rFonts w:ascii="Arial" w:eastAsia="Arial" w:hAnsi="Arial" w:cs="Arial"/>
                <w:sz w:val="22"/>
                <w:szCs w:val="22"/>
              </w:rPr>
            </w:pPr>
          </w:p>
          <w:p w14:paraId="7339B03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072A3767" w14:textId="77777777" w:rsidR="00161DAF" w:rsidRPr="00C2486C" w:rsidRDefault="00161DAF" w:rsidP="00A20188">
            <w:pPr>
              <w:jc w:val="both"/>
              <w:rPr>
                <w:rFonts w:ascii="Arial" w:eastAsia="Arial" w:hAnsi="Arial" w:cs="Arial"/>
                <w:sz w:val="22"/>
                <w:szCs w:val="22"/>
              </w:rPr>
            </w:pPr>
          </w:p>
          <w:p w14:paraId="799C22FC"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75F72311"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25093764"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Tipo de compresor (hermético, </w:t>
            </w:r>
            <w:proofErr w:type="spellStart"/>
            <w:r w:rsidRPr="00C2486C">
              <w:rPr>
                <w:rFonts w:ascii="Arial" w:eastAsia="Arial" w:hAnsi="Arial" w:cs="Arial"/>
                <w:color w:val="000000"/>
                <w:sz w:val="22"/>
                <w:szCs w:val="22"/>
              </w:rPr>
              <w:t>semihermético</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scroll</w:t>
            </w:r>
            <w:proofErr w:type="spellEnd"/>
            <w:r w:rsidRPr="00C2486C">
              <w:rPr>
                <w:rFonts w:ascii="Arial" w:eastAsia="Arial" w:hAnsi="Arial" w:cs="Arial"/>
                <w:color w:val="000000"/>
                <w:sz w:val="22"/>
                <w:szCs w:val="22"/>
              </w:rPr>
              <w:t>, tornillo, centrífugo)</w:t>
            </w:r>
          </w:p>
          <w:p w14:paraId="6D9EC6AD"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Sistema de enfriamiento (por aire, por agua)</w:t>
            </w:r>
          </w:p>
          <w:p w14:paraId="7F38C265"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frigorífica del equipo de refrigeración (kW)</w:t>
            </w:r>
          </w:p>
          <w:p w14:paraId="3F869E18"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Eficiencia (rango de clasificación RETIQ, EER (Energy </w:t>
            </w:r>
            <w:proofErr w:type="spellStart"/>
            <w:r w:rsidRPr="00C2486C">
              <w:rPr>
                <w:rFonts w:ascii="Arial" w:eastAsia="Arial" w:hAnsi="Arial" w:cs="Arial"/>
                <w:color w:val="000000"/>
                <w:sz w:val="22"/>
                <w:szCs w:val="22"/>
              </w:rPr>
              <w:t>Efficiency</w:t>
            </w:r>
            <w:proofErr w:type="spellEnd"/>
            <w:r w:rsidRPr="00C2486C">
              <w:rPr>
                <w:rFonts w:ascii="Arial" w:eastAsia="Arial" w:hAnsi="Arial" w:cs="Arial"/>
                <w:color w:val="000000"/>
                <w:sz w:val="22"/>
                <w:szCs w:val="22"/>
              </w:rPr>
              <w:t xml:space="preserve"> Ratio), IEER (</w:t>
            </w:r>
            <w:proofErr w:type="spellStart"/>
            <w:r w:rsidRPr="00C2486C">
              <w:rPr>
                <w:rFonts w:ascii="Arial" w:eastAsia="Arial" w:hAnsi="Arial" w:cs="Arial"/>
                <w:color w:val="000000"/>
                <w:sz w:val="22"/>
                <w:szCs w:val="22"/>
              </w:rPr>
              <w:t>Integrated</w:t>
            </w:r>
            <w:proofErr w:type="spellEnd"/>
            <w:r w:rsidRPr="00C2486C">
              <w:rPr>
                <w:rFonts w:ascii="Arial" w:eastAsia="Arial" w:hAnsi="Arial" w:cs="Arial"/>
                <w:color w:val="000000"/>
                <w:sz w:val="22"/>
                <w:szCs w:val="22"/>
              </w:rPr>
              <w:t xml:space="preserve"> Energy </w:t>
            </w:r>
            <w:proofErr w:type="spellStart"/>
            <w:r w:rsidRPr="00C2486C">
              <w:rPr>
                <w:rFonts w:ascii="Arial" w:eastAsia="Arial" w:hAnsi="Arial" w:cs="Arial"/>
                <w:color w:val="000000"/>
                <w:sz w:val="22"/>
                <w:szCs w:val="22"/>
              </w:rPr>
              <w:t>Eficiency</w:t>
            </w:r>
            <w:proofErr w:type="spellEnd"/>
            <w:r w:rsidRPr="00C2486C">
              <w:rPr>
                <w:rFonts w:ascii="Arial" w:eastAsia="Arial" w:hAnsi="Arial" w:cs="Arial"/>
                <w:color w:val="000000"/>
                <w:sz w:val="22"/>
                <w:szCs w:val="22"/>
              </w:rPr>
              <w:t xml:space="preserve"> Ratio) o IPVL (</w:t>
            </w:r>
            <w:proofErr w:type="spellStart"/>
            <w:r w:rsidRPr="00C2486C">
              <w:rPr>
                <w:rFonts w:ascii="Arial" w:eastAsia="Arial" w:hAnsi="Arial" w:cs="Arial"/>
                <w:color w:val="000000"/>
                <w:sz w:val="22"/>
                <w:szCs w:val="22"/>
              </w:rPr>
              <w:t>Integrated</w:t>
            </w:r>
            <w:proofErr w:type="spellEnd"/>
            <w:r w:rsidRPr="00C2486C">
              <w:rPr>
                <w:rFonts w:ascii="Arial" w:eastAsia="Arial" w:hAnsi="Arial" w:cs="Arial"/>
                <w:color w:val="000000"/>
                <w:sz w:val="22"/>
                <w:szCs w:val="22"/>
              </w:rPr>
              <w:t> </w:t>
            </w:r>
            <w:proofErr w:type="spellStart"/>
            <w:r w:rsidRPr="00C2486C">
              <w:rPr>
                <w:rFonts w:ascii="Arial" w:eastAsia="Arial" w:hAnsi="Arial" w:cs="Arial"/>
                <w:color w:val="000000"/>
                <w:sz w:val="22"/>
                <w:szCs w:val="22"/>
              </w:rPr>
              <w:t>Part</w:t>
            </w:r>
            <w:proofErr w:type="spellEnd"/>
            <w:r w:rsidRPr="00C2486C">
              <w:rPr>
                <w:rFonts w:ascii="Arial" w:eastAsia="Arial" w:hAnsi="Arial" w:cs="Arial"/>
                <w:color w:val="000000"/>
                <w:sz w:val="22"/>
                <w:szCs w:val="22"/>
              </w:rPr>
              <w:t xml:space="preserve"> Load </w:t>
            </w:r>
            <w:proofErr w:type="spellStart"/>
            <w:r w:rsidRPr="00C2486C">
              <w:rPr>
                <w:rFonts w:ascii="Arial" w:eastAsia="Arial" w:hAnsi="Arial" w:cs="Arial"/>
                <w:color w:val="000000"/>
                <w:sz w:val="22"/>
                <w:szCs w:val="22"/>
              </w:rPr>
              <w:t>Value</w:t>
            </w:r>
            <w:proofErr w:type="spellEnd"/>
            <w:r w:rsidRPr="00C2486C">
              <w:rPr>
                <w:rFonts w:ascii="Arial" w:eastAsia="Arial" w:hAnsi="Arial" w:cs="Arial"/>
                <w:color w:val="000000"/>
                <w:sz w:val="22"/>
                <w:szCs w:val="22"/>
              </w:rPr>
              <w:t>))</w:t>
            </w:r>
          </w:p>
          <w:p w14:paraId="2A6BCCDF" w14:textId="77777777" w:rsidR="00161DAF" w:rsidRPr="00C2486C" w:rsidRDefault="00161DAF" w:rsidP="00A20188">
            <w:pPr>
              <w:rPr>
                <w:rFonts w:ascii="Arial" w:eastAsia="Arial" w:hAnsi="Arial" w:cs="Arial"/>
                <w:sz w:val="22"/>
                <w:szCs w:val="22"/>
              </w:rPr>
            </w:pPr>
          </w:p>
          <w:p w14:paraId="049F4BCD"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 xml:space="preserve">Refrigeración. </w:t>
            </w:r>
            <w:r w:rsidRPr="00C2486C">
              <w:rPr>
                <w:rFonts w:ascii="Arial" w:eastAsia="Arial" w:hAnsi="Arial" w:cs="Arial"/>
                <w:sz w:val="22"/>
                <w:szCs w:val="22"/>
              </w:rPr>
              <w:t xml:space="preserve">Incluye unidades </w:t>
            </w:r>
            <w:proofErr w:type="spellStart"/>
            <w:r w:rsidRPr="00C2486C">
              <w:rPr>
                <w:rFonts w:ascii="Arial" w:eastAsia="Arial" w:hAnsi="Arial" w:cs="Arial"/>
                <w:sz w:val="22"/>
                <w:szCs w:val="22"/>
              </w:rPr>
              <w:t>semicompactas</w:t>
            </w:r>
            <w:proofErr w:type="spellEnd"/>
            <w:r w:rsidRPr="00C2486C">
              <w:rPr>
                <w:rFonts w:ascii="Arial" w:eastAsia="Arial" w:hAnsi="Arial" w:cs="Arial"/>
                <w:sz w:val="22"/>
                <w:szCs w:val="22"/>
              </w:rPr>
              <w:t xml:space="preserve">, compactas, racks y </w:t>
            </w:r>
            <w:proofErr w:type="spellStart"/>
            <w:r w:rsidRPr="00C2486C">
              <w:rPr>
                <w:rFonts w:ascii="Arial" w:eastAsia="Arial" w:hAnsi="Arial" w:cs="Arial"/>
                <w:sz w:val="22"/>
                <w:szCs w:val="22"/>
              </w:rPr>
              <w:t>chillers</w:t>
            </w:r>
            <w:proofErr w:type="spellEnd"/>
            <w:r w:rsidRPr="00C2486C">
              <w:rPr>
                <w:rFonts w:ascii="Arial" w:eastAsia="Arial" w:hAnsi="Arial" w:cs="Arial"/>
                <w:sz w:val="22"/>
                <w:szCs w:val="22"/>
              </w:rPr>
              <w:t>.</w:t>
            </w:r>
          </w:p>
          <w:p w14:paraId="6E2BA13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deberán especificar los siguientes aspectos, según corresponda:</w:t>
            </w:r>
          </w:p>
          <w:p w14:paraId="1AD44EC4" w14:textId="77777777" w:rsidR="00161DAF" w:rsidRPr="00C2486C" w:rsidRDefault="00161DAF" w:rsidP="00A20188">
            <w:pPr>
              <w:jc w:val="both"/>
              <w:rPr>
                <w:rFonts w:ascii="Arial" w:eastAsia="Arial" w:hAnsi="Arial" w:cs="Arial"/>
                <w:sz w:val="22"/>
                <w:szCs w:val="22"/>
              </w:rPr>
            </w:pPr>
          </w:p>
          <w:p w14:paraId="5DDE66E1"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381DAFFD"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Tipo de equipo (unidad </w:t>
            </w:r>
            <w:proofErr w:type="spellStart"/>
            <w:r w:rsidRPr="00C2486C">
              <w:rPr>
                <w:rFonts w:ascii="Arial" w:eastAsia="Arial" w:hAnsi="Arial" w:cs="Arial"/>
                <w:color w:val="000000"/>
                <w:sz w:val="22"/>
                <w:szCs w:val="22"/>
              </w:rPr>
              <w:t>semicompacta</w:t>
            </w:r>
            <w:proofErr w:type="spellEnd"/>
            <w:r w:rsidRPr="00C2486C">
              <w:rPr>
                <w:rFonts w:ascii="Arial" w:eastAsia="Arial" w:hAnsi="Arial" w:cs="Arial"/>
                <w:color w:val="000000"/>
                <w:sz w:val="22"/>
                <w:szCs w:val="22"/>
              </w:rPr>
              <w:t xml:space="preserve">, unidad compacta, rack de refrigeración, </w:t>
            </w:r>
            <w:proofErr w:type="spellStart"/>
            <w:r w:rsidRPr="00C2486C">
              <w:rPr>
                <w:rFonts w:ascii="Arial" w:eastAsia="Arial" w:hAnsi="Arial" w:cs="Arial"/>
                <w:color w:val="000000"/>
                <w:sz w:val="22"/>
                <w:szCs w:val="22"/>
              </w:rPr>
              <w:t>chiller</w:t>
            </w:r>
            <w:proofErr w:type="spellEnd"/>
            <w:r w:rsidRPr="00C2486C">
              <w:rPr>
                <w:rFonts w:ascii="Arial" w:eastAsia="Arial" w:hAnsi="Arial" w:cs="Arial"/>
                <w:color w:val="000000"/>
                <w:sz w:val="22"/>
                <w:szCs w:val="22"/>
              </w:rPr>
              <w:t xml:space="preserve"> eléctrico, </w:t>
            </w:r>
            <w:proofErr w:type="spellStart"/>
            <w:r w:rsidRPr="00C2486C">
              <w:rPr>
                <w:rFonts w:ascii="Arial" w:eastAsia="Arial" w:hAnsi="Arial" w:cs="Arial"/>
                <w:color w:val="000000"/>
                <w:sz w:val="22"/>
                <w:szCs w:val="22"/>
              </w:rPr>
              <w:t>chiller</w:t>
            </w:r>
            <w:proofErr w:type="spellEnd"/>
            <w:r w:rsidRPr="00C2486C">
              <w:rPr>
                <w:rFonts w:ascii="Arial" w:eastAsia="Arial" w:hAnsi="Arial" w:cs="Arial"/>
                <w:color w:val="000000"/>
                <w:sz w:val="22"/>
                <w:szCs w:val="22"/>
              </w:rPr>
              <w:t xml:space="preserve"> de absorción)</w:t>
            </w:r>
          </w:p>
          <w:p w14:paraId="65F5461D"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Tipo de compresor (hermético, </w:t>
            </w:r>
            <w:proofErr w:type="spellStart"/>
            <w:r w:rsidRPr="00C2486C">
              <w:rPr>
                <w:rFonts w:ascii="Arial" w:eastAsia="Arial" w:hAnsi="Arial" w:cs="Arial"/>
                <w:color w:val="000000"/>
                <w:sz w:val="22"/>
                <w:szCs w:val="22"/>
              </w:rPr>
              <w:t>semihermético</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scroll</w:t>
            </w:r>
            <w:proofErr w:type="spellEnd"/>
            <w:r w:rsidRPr="00C2486C">
              <w:rPr>
                <w:rFonts w:ascii="Arial" w:eastAsia="Arial" w:hAnsi="Arial" w:cs="Arial"/>
                <w:color w:val="000000"/>
                <w:sz w:val="22"/>
                <w:szCs w:val="22"/>
              </w:rPr>
              <w:t>, tornillo, centrífugo)</w:t>
            </w:r>
          </w:p>
          <w:p w14:paraId="0D8FB223"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Sistema de enfriamiento (por aire, por agua)</w:t>
            </w:r>
          </w:p>
          <w:p w14:paraId="5CB195E5"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Número de compresores</w:t>
            </w:r>
          </w:p>
          <w:p w14:paraId="23D06057"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Rango de temperatura de operación del equipo de refrigeración (°C)</w:t>
            </w:r>
          </w:p>
          <w:p w14:paraId="0C0C9D89"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frigorífica del equipo de refrigeración (kW)</w:t>
            </w:r>
          </w:p>
          <w:p w14:paraId="5B043F86"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proofErr w:type="gramStart"/>
            <w:r w:rsidRPr="00C2486C">
              <w:rPr>
                <w:rFonts w:ascii="Arial" w:eastAsia="Arial" w:hAnsi="Arial" w:cs="Arial"/>
                <w:color w:val="000000"/>
                <w:sz w:val="22"/>
                <w:szCs w:val="22"/>
              </w:rPr>
              <w:t>Volumen a refrigerar</w:t>
            </w:r>
            <w:proofErr w:type="gramEnd"/>
            <w:r w:rsidRPr="00C2486C">
              <w:rPr>
                <w:rFonts w:ascii="Arial" w:eastAsia="Arial" w:hAnsi="Arial" w:cs="Arial"/>
                <w:color w:val="000000"/>
                <w:sz w:val="22"/>
                <w:szCs w:val="22"/>
              </w:rPr>
              <w:t xml:space="preserve"> (m3)</w:t>
            </w:r>
          </w:p>
          <w:p w14:paraId="4D05DEB5" w14:textId="77777777" w:rsidR="00161DAF" w:rsidRPr="00C2486C" w:rsidRDefault="00161DAF" w:rsidP="00A20188">
            <w:pPr>
              <w:numPr>
                <w:ilvl w:val="0"/>
                <w:numId w:val="5"/>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COP (</w:t>
            </w:r>
            <w:proofErr w:type="spellStart"/>
            <w:r w:rsidRPr="00C2486C">
              <w:rPr>
                <w:rFonts w:ascii="Arial" w:eastAsia="Arial" w:hAnsi="Arial" w:cs="Arial"/>
                <w:color w:val="000000"/>
                <w:sz w:val="22"/>
                <w:szCs w:val="22"/>
              </w:rPr>
              <w:t>Coefficient</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of</w:t>
            </w:r>
            <w:proofErr w:type="spellEnd"/>
            <w:r w:rsidRPr="00C2486C">
              <w:rPr>
                <w:rFonts w:ascii="Arial" w:eastAsia="Arial" w:hAnsi="Arial" w:cs="Arial"/>
                <w:color w:val="000000"/>
                <w:sz w:val="22"/>
                <w:szCs w:val="22"/>
              </w:rPr>
              <w:t xml:space="preserve"> Performance)</w:t>
            </w:r>
          </w:p>
          <w:p w14:paraId="753D9639" w14:textId="77777777" w:rsidR="00161DAF" w:rsidRPr="00C2486C" w:rsidRDefault="00161DAF" w:rsidP="00A20188">
            <w:pPr>
              <w:jc w:val="both"/>
              <w:rPr>
                <w:rFonts w:ascii="Arial" w:eastAsia="Arial" w:hAnsi="Arial" w:cs="Arial"/>
                <w:sz w:val="22"/>
                <w:szCs w:val="22"/>
              </w:rPr>
            </w:pPr>
          </w:p>
          <w:p w14:paraId="56B90C0E"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 xml:space="preserve">Iluminación. </w:t>
            </w:r>
            <w:r w:rsidRPr="00C2486C">
              <w:rPr>
                <w:rFonts w:ascii="Arial" w:eastAsia="Arial" w:hAnsi="Arial" w:cs="Arial"/>
                <w:sz w:val="22"/>
                <w:szCs w:val="22"/>
              </w:rPr>
              <w:t xml:space="preserve">Incluye luminarias de tecnología LED para iluminación interior o exterior y equipos de control. Solo se admitirán solicitudes a </w:t>
            </w:r>
            <w:r w:rsidRPr="00C2486C">
              <w:rPr>
                <w:rFonts w:ascii="Arial" w:eastAsia="Arial" w:hAnsi="Arial" w:cs="Arial"/>
                <w:sz w:val="22"/>
                <w:szCs w:val="22"/>
              </w:rPr>
              <w:lastRenderedPageBreak/>
              <w:t>partir de una potencia instalada en iluminación de 5 kW. Las fuentes luminosas deben cumplir las siguientes características técnicas:</w:t>
            </w:r>
          </w:p>
          <w:p w14:paraId="14105EF6" w14:textId="77777777" w:rsidR="00161DAF" w:rsidRPr="00C2486C" w:rsidRDefault="00161DAF" w:rsidP="00A20188">
            <w:pPr>
              <w:jc w:val="both"/>
              <w:rPr>
                <w:rFonts w:ascii="Arial" w:eastAsia="Arial" w:hAnsi="Arial" w:cs="Arial"/>
                <w:b/>
                <w:sz w:val="22"/>
                <w:szCs w:val="22"/>
              </w:rPr>
            </w:pPr>
          </w:p>
          <w:p w14:paraId="5317D018"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Eficacia luminosa: 90 lm/W o superior para iluminación interior y 130 lm/W o superior para iluminación exterior</w:t>
            </w:r>
          </w:p>
          <w:p w14:paraId="5397028F"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Vida útil: al menos 25.000 horas</w:t>
            </w:r>
          </w:p>
          <w:p w14:paraId="6349F99F" w14:textId="77777777" w:rsidR="00161DAF" w:rsidRPr="00C2486C" w:rsidRDefault="00161DAF" w:rsidP="00A20188">
            <w:pPr>
              <w:numPr>
                <w:ilvl w:val="0"/>
                <w:numId w:val="5"/>
              </w:numPr>
              <w:shd w:val="clear" w:color="auto" w:fill="FFFFFF"/>
              <w:rPr>
                <w:rFonts w:ascii="Arial" w:eastAsia="Arial" w:hAnsi="Arial" w:cs="Arial"/>
                <w:sz w:val="22"/>
                <w:szCs w:val="22"/>
              </w:rPr>
            </w:pPr>
            <w:sdt>
              <w:sdtPr>
                <w:tag w:val="goog_rdk_14"/>
                <w:id w:val="-1088223175"/>
              </w:sdtPr>
              <w:sdtContent>
                <w:r w:rsidRPr="00C2486C">
                  <w:rPr>
                    <w:rFonts w:ascii="Arial Unicode MS" w:eastAsia="Arial Unicode MS" w:hAnsi="Arial Unicode MS" w:cs="Arial Unicode MS"/>
                    <w:sz w:val="22"/>
                    <w:szCs w:val="22"/>
                  </w:rPr>
                  <w:t>Factor de potencia: ≥ 0.9</w:t>
                </w:r>
              </w:sdtContent>
            </w:sdt>
          </w:p>
          <w:p w14:paraId="27FA2227"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THD: &lt; 20%</w:t>
            </w:r>
          </w:p>
          <w:p w14:paraId="41FD0065" w14:textId="77777777" w:rsidR="00161DAF" w:rsidRPr="00C2486C" w:rsidRDefault="00161DAF" w:rsidP="00A20188">
            <w:pPr>
              <w:jc w:val="both"/>
              <w:rPr>
                <w:rFonts w:ascii="Arial" w:eastAsia="Arial" w:hAnsi="Arial" w:cs="Arial"/>
                <w:b/>
                <w:sz w:val="22"/>
                <w:szCs w:val="22"/>
              </w:rPr>
            </w:pPr>
          </w:p>
          <w:p w14:paraId="2204EE72" w14:textId="77777777" w:rsidR="00161DAF" w:rsidRPr="00C2486C" w:rsidRDefault="00161DAF" w:rsidP="00A20188">
            <w:p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sz w:val="22"/>
                <w:szCs w:val="22"/>
              </w:rPr>
              <w:t>Se deberá indicar m</w:t>
            </w:r>
            <w:r w:rsidRPr="00C2486C">
              <w:rPr>
                <w:rFonts w:ascii="Arial" w:eastAsia="Arial" w:hAnsi="Arial" w:cs="Arial"/>
                <w:color w:val="000000"/>
                <w:sz w:val="22"/>
                <w:szCs w:val="22"/>
              </w:rPr>
              <w:t>arca y modelo/referencia de la(s) fuente(s) de iluminación.</w:t>
            </w:r>
          </w:p>
          <w:p w14:paraId="323C5764" w14:textId="77777777" w:rsidR="00161DAF" w:rsidRPr="00C2486C" w:rsidRDefault="00161DAF" w:rsidP="00A20188">
            <w:pPr>
              <w:jc w:val="both"/>
              <w:rPr>
                <w:rFonts w:ascii="Arial" w:eastAsia="Arial" w:hAnsi="Arial" w:cs="Arial"/>
                <w:b/>
                <w:sz w:val="22"/>
                <w:szCs w:val="22"/>
              </w:rPr>
            </w:pPr>
          </w:p>
          <w:p w14:paraId="4FF1783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Los diseños y rediseños correspondientes deben cumplir con lo indicado en el RETILAP. Para el efecto, se deberán adjuntar las salidas del software de diseño del proyecto específico. </w:t>
            </w:r>
          </w:p>
          <w:p w14:paraId="7D9D8422" w14:textId="77777777" w:rsidR="00161DAF" w:rsidRPr="00C2486C" w:rsidRDefault="00161DAF" w:rsidP="00A20188">
            <w:pPr>
              <w:jc w:val="both"/>
              <w:rPr>
                <w:rFonts w:ascii="Arial" w:eastAsia="Arial" w:hAnsi="Arial" w:cs="Arial"/>
                <w:sz w:val="22"/>
                <w:szCs w:val="22"/>
              </w:rPr>
            </w:pPr>
          </w:p>
          <w:p w14:paraId="1EE3085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Para los sistemas de control se consideran atenuadores (</w:t>
            </w:r>
            <w:proofErr w:type="spellStart"/>
            <w:r w:rsidRPr="00C2486C">
              <w:rPr>
                <w:rFonts w:ascii="Arial" w:eastAsia="Arial" w:hAnsi="Arial" w:cs="Arial"/>
                <w:sz w:val="22"/>
                <w:szCs w:val="22"/>
              </w:rPr>
              <w:t>dimmers</w:t>
            </w:r>
            <w:proofErr w:type="spellEnd"/>
            <w:r w:rsidRPr="00C2486C">
              <w:rPr>
                <w:rFonts w:ascii="Arial" w:eastAsia="Arial" w:hAnsi="Arial" w:cs="Arial"/>
                <w:sz w:val="22"/>
                <w:szCs w:val="22"/>
              </w:rPr>
              <w:t xml:space="preserve">), sensores de ocupación, fotoeléctricos y de tiempo y balastos </w:t>
            </w:r>
            <w:proofErr w:type="spellStart"/>
            <w:r w:rsidRPr="00C2486C">
              <w:rPr>
                <w:rFonts w:ascii="Arial" w:eastAsia="Arial" w:hAnsi="Arial" w:cs="Arial"/>
                <w:sz w:val="22"/>
                <w:szCs w:val="22"/>
              </w:rPr>
              <w:t>multitensión</w:t>
            </w:r>
            <w:proofErr w:type="spellEnd"/>
            <w:r w:rsidRPr="00C2486C">
              <w:rPr>
                <w:rFonts w:ascii="Arial" w:eastAsia="Arial" w:hAnsi="Arial" w:cs="Arial"/>
                <w:sz w:val="22"/>
                <w:szCs w:val="22"/>
              </w:rPr>
              <w:t>.</w:t>
            </w:r>
          </w:p>
          <w:p w14:paraId="06C47C94" w14:textId="77777777" w:rsidR="00161DAF" w:rsidRPr="00C2486C" w:rsidRDefault="00161DAF" w:rsidP="00A20188">
            <w:pPr>
              <w:jc w:val="both"/>
              <w:rPr>
                <w:rFonts w:ascii="Arial" w:eastAsia="Arial" w:hAnsi="Arial" w:cs="Arial"/>
                <w:sz w:val="22"/>
                <w:szCs w:val="22"/>
              </w:rPr>
            </w:pPr>
          </w:p>
          <w:p w14:paraId="3AEBF45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090A48EA" w14:textId="77777777" w:rsidR="00161DAF" w:rsidRPr="00C2486C" w:rsidRDefault="00161DAF" w:rsidP="00A20188">
            <w:pPr>
              <w:jc w:val="both"/>
              <w:rPr>
                <w:rFonts w:ascii="Arial" w:eastAsia="Arial" w:hAnsi="Arial" w:cs="Arial"/>
                <w:sz w:val="22"/>
                <w:szCs w:val="22"/>
              </w:rPr>
            </w:pPr>
          </w:p>
          <w:p w14:paraId="6A9BE42A"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798D1112"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33D4DC5F" w14:textId="77777777" w:rsidR="00161DAF" w:rsidRPr="00C2486C" w:rsidRDefault="00161DAF" w:rsidP="00A20188">
            <w:pPr>
              <w:jc w:val="both"/>
              <w:rPr>
                <w:rFonts w:ascii="Arial" w:eastAsia="Arial" w:hAnsi="Arial" w:cs="Arial"/>
                <w:sz w:val="22"/>
                <w:szCs w:val="22"/>
              </w:rPr>
            </w:pPr>
          </w:p>
          <w:p w14:paraId="0816F3AB" w14:textId="77777777" w:rsidR="00161DAF" w:rsidRPr="00C2486C" w:rsidRDefault="00161DAF" w:rsidP="00A20188">
            <w:pPr>
              <w:pBdr>
                <w:top w:val="nil"/>
                <w:left w:val="nil"/>
                <w:bottom w:val="nil"/>
                <w:right w:val="nil"/>
                <w:between w:val="nil"/>
              </w:pBdr>
              <w:jc w:val="both"/>
              <w:rPr>
                <w:rFonts w:ascii="Arial" w:eastAsia="Arial" w:hAnsi="Arial" w:cs="Arial"/>
                <w:color w:val="000000"/>
                <w:sz w:val="22"/>
                <w:szCs w:val="22"/>
              </w:rPr>
            </w:pPr>
          </w:p>
        </w:tc>
      </w:tr>
      <w:tr w:rsidR="00161DAF" w:rsidRPr="00C2486C" w14:paraId="72833389" w14:textId="77777777" w:rsidTr="00A20188">
        <w:trPr>
          <w:trHeight w:val="20"/>
        </w:trPr>
        <w:tc>
          <w:tcPr>
            <w:tcW w:w="1681" w:type="dxa"/>
            <w:shd w:val="clear" w:color="auto" w:fill="auto"/>
          </w:tcPr>
          <w:p w14:paraId="41DEC4F8"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 xml:space="preserve">Medidas de eficiencia energética en combustibles sólidos para calor directo e indirecto </w:t>
            </w:r>
          </w:p>
        </w:tc>
        <w:tc>
          <w:tcPr>
            <w:tcW w:w="7103" w:type="dxa"/>
            <w:shd w:val="clear" w:color="auto" w:fill="auto"/>
          </w:tcPr>
          <w:p w14:paraId="1A372FB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Incluye equipos, elementos o maquinaria para la implementación de acciones en aislamiento térmico; mejoras en combustión por instalación de quemadores eficientes en hornos y calderas; sistemas de precalentamiento de aire y combustión con enriquecimiento de oxígeno (incluida oxicombustión); recuperación de calor residual (aislamientos térmicos, tuberías, ventiladores) y cogeneración (calderas principales, turbinas de vapor, </w:t>
            </w:r>
            <w:proofErr w:type="spellStart"/>
            <w:r w:rsidRPr="00C2486C">
              <w:rPr>
                <w:rFonts w:ascii="Arial" w:eastAsia="Arial" w:hAnsi="Arial" w:cs="Arial"/>
                <w:sz w:val="22"/>
                <w:szCs w:val="22"/>
              </w:rPr>
              <w:t>chillers</w:t>
            </w:r>
            <w:proofErr w:type="spellEnd"/>
            <w:r w:rsidRPr="00C2486C">
              <w:rPr>
                <w:rFonts w:ascii="Arial" w:eastAsia="Arial" w:hAnsi="Arial" w:cs="Arial"/>
                <w:sz w:val="22"/>
                <w:szCs w:val="22"/>
              </w:rPr>
              <w:t xml:space="preserve"> de absorción, compresores y hornos).</w:t>
            </w:r>
          </w:p>
          <w:p w14:paraId="522D6BB9" w14:textId="77777777" w:rsidR="00161DAF" w:rsidRPr="00C2486C" w:rsidRDefault="00161DAF" w:rsidP="00A20188">
            <w:pPr>
              <w:jc w:val="both"/>
              <w:rPr>
                <w:rFonts w:ascii="Arial" w:eastAsia="Arial" w:hAnsi="Arial" w:cs="Arial"/>
                <w:sz w:val="22"/>
                <w:szCs w:val="22"/>
              </w:rPr>
            </w:pPr>
          </w:p>
          <w:p w14:paraId="338A6A8E"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602694F6" w14:textId="77777777" w:rsidR="00161DAF" w:rsidRPr="00C2486C" w:rsidRDefault="00161DAF" w:rsidP="00A20188">
            <w:pPr>
              <w:jc w:val="both"/>
              <w:rPr>
                <w:rFonts w:ascii="Arial" w:eastAsia="Arial" w:hAnsi="Arial" w:cs="Arial"/>
                <w:sz w:val="22"/>
                <w:szCs w:val="22"/>
              </w:rPr>
            </w:pPr>
          </w:p>
          <w:p w14:paraId="432D973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Calor residual industrial</w:t>
            </w:r>
            <w:r w:rsidRPr="00C2486C">
              <w:rPr>
                <w:rFonts w:ascii="Arial" w:eastAsia="Arial" w:hAnsi="Arial" w:cs="Arial"/>
                <w:sz w:val="22"/>
                <w:szCs w:val="22"/>
              </w:rPr>
              <w:t>: Energía térmica desperdiciada desde un proceso industrial, emitida en forma de calor, que potencialmente podría ser aprovechada como fuente energética en el mismo proceso o en otros asociados a la producción o para servicios energéticos complementarios</w:t>
            </w:r>
          </w:p>
          <w:p w14:paraId="470F818F" w14:textId="77777777" w:rsidR="00161DAF" w:rsidRPr="00C2486C" w:rsidRDefault="00161DAF" w:rsidP="00A20188">
            <w:pPr>
              <w:jc w:val="both"/>
              <w:rPr>
                <w:rFonts w:ascii="Arial" w:eastAsia="Arial" w:hAnsi="Arial" w:cs="Arial"/>
                <w:sz w:val="22"/>
                <w:szCs w:val="22"/>
              </w:rPr>
            </w:pPr>
          </w:p>
          <w:p w14:paraId="38EA1D9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Cogeneración:</w:t>
            </w:r>
            <w:r w:rsidRPr="00C2486C">
              <w:rPr>
                <w:rFonts w:ascii="Arial" w:eastAsia="Arial" w:hAnsi="Arial" w:cs="Arial"/>
                <w:sz w:val="22"/>
                <w:szCs w:val="22"/>
              </w:rPr>
              <w:t xml:space="preserve"> 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p w14:paraId="087E3779" w14:textId="77777777" w:rsidR="00161DAF" w:rsidRPr="00C2486C" w:rsidRDefault="00161DAF" w:rsidP="00A20188">
            <w:pPr>
              <w:jc w:val="both"/>
              <w:rPr>
                <w:rFonts w:ascii="Arial" w:eastAsia="Arial" w:hAnsi="Arial" w:cs="Arial"/>
                <w:sz w:val="22"/>
                <w:szCs w:val="22"/>
              </w:rPr>
            </w:pPr>
          </w:p>
          <w:p w14:paraId="6D22DBF8"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Equipos, elementos o maquinaria susceptibles de los incentivos:</w:t>
            </w:r>
          </w:p>
          <w:p w14:paraId="6D5DB014" w14:textId="77777777" w:rsidR="00161DAF" w:rsidRPr="00C2486C" w:rsidRDefault="00161DAF" w:rsidP="00A20188">
            <w:pPr>
              <w:jc w:val="both"/>
              <w:rPr>
                <w:rFonts w:ascii="Arial" w:eastAsia="Arial" w:hAnsi="Arial" w:cs="Arial"/>
                <w:sz w:val="22"/>
                <w:szCs w:val="22"/>
              </w:rPr>
            </w:pPr>
          </w:p>
          <w:p w14:paraId="3E38DA30"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ACCIONES EN AISLAMIENTO TÉRMICO:</w:t>
            </w:r>
          </w:p>
          <w:p w14:paraId="26174512" w14:textId="77777777" w:rsidR="00161DAF" w:rsidRPr="00C2486C" w:rsidRDefault="00161DAF" w:rsidP="00A20188">
            <w:pPr>
              <w:jc w:val="both"/>
              <w:rPr>
                <w:rFonts w:ascii="Arial" w:eastAsia="Arial" w:hAnsi="Arial" w:cs="Arial"/>
                <w:sz w:val="22"/>
                <w:szCs w:val="22"/>
              </w:rPr>
            </w:pPr>
          </w:p>
          <w:p w14:paraId="65C19103"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lastRenderedPageBreak/>
              <w:t>Aislamiento térmico.</w:t>
            </w:r>
            <w:r w:rsidRPr="00C2486C">
              <w:rPr>
                <w:rFonts w:ascii="Arial" w:eastAsia="Arial" w:hAnsi="Arial" w:cs="Arial"/>
                <w:sz w:val="22"/>
                <w:szCs w:val="22"/>
              </w:rPr>
              <w:t xml:space="preserve"> Incluye aislamiento térmico de tipo industrial utilizado en tuberías, ductos, tanques, calderas y hornos con el propósito de disminuir las pérdidas de calor. Se deberá especificar:</w:t>
            </w:r>
          </w:p>
          <w:p w14:paraId="4DE51940" w14:textId="77777777" w:rsidR="00161DAF" w:rsidRPr="00C2486C" w:rsidRDefault="00161DAF" w:rsidP="00A20188">
            <w:pPr>
              <w:jc w:val="both"/>
              <w:rPr>
                <w:rFonts w:ascii="Arial" w:eastAsia="Arial" w:hAnsi="Arial" w:cs="Arial"/>
                <w:sz w:val="22"/>
                <w:szCs w:val="22"/>
              </w:rPr>
            </w:pPr>
          </w:p>
          <w:p w14:paraId="69067B13"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38AC650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 (tubería, ducto, tanque, caldera u horno)</w:t>
            </w:r>
          </w:p>
          <w:p w14:paraId="48AD020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3032C43E"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269F5D3C"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4AC8910D"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0B7179C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1B59FA99"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65EF8C9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31F20C06" w14:textId="77777777" w:rsidR="00161DAF" w:rsidRPr="00C2486C" w:rsidRDefault="00161DAF" w:rsidP="00A20188">
            <w:pPr>
              <w:jc w:val="both"/>
              <w:rPr>
                <w:rFonts w:ascii="Arial" w:eastAsia="Arial" w:hAnsi="Arial" w:cs="Arial"/>
                <w:sz w:val="22"/>
                <w:szCs w:val="22"/>
              </w:rPr>
            </w:pPr>
          </w:p>
          <w:p w14:paraId="2DC4035E"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MEJORAS EN COMBUSTIÓN:</w:t>
            </w:r>
          </w:p>
          <w:p w14:paraId="53C20809" w14:textId="77777777" w:rsidR="00161DAF" w:rsidRPr="00C2486C" w:rsidRDefault="00161DAF" w:rsidP="00A20188">
            <w:pPr>
              <w:jc w:val="both"/>
              <w:rPr>
                <w:rFonts w:ascii="Arial" w:eastAsia="Arial" w:hAnsi="Arial" w:cs="Arial"/>
                <w:b/>
                <w:sz w:val="22"/>
                <w:szCs w:val="22"/>
              </w:rPr>
            </w:pPr>
          </w:p>
          <w:p w14:paraId="55BB27C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Quemadores eficientes en hornos y calderas.</w:t>
            </w:r>
            <w:r w:rsidRPr="00C2486C">
              <w:rPr>
                <w:rFonts w:ascii="Arial" w:eastAsia="Arial" w:hAnsi="Arial" w:cs="Arial"/>
                <w:sz w:val="22"/>
                <w:szCs w:val="22"/>
              </w:rPr>
              <w:t xml:space="preserve"> Incluye quemadores mecánicos (presurizados). Se deberá especificar la potencia en kW o la capacidad calorífica en BTU/h.</w:t>
            </w:r>
          </w:p>
          <w:p w14:paraId="07F19CFE" w14:textId="77777777" w:rsidR="00161DAF" w:rsidRPr="00C2486C" w:rsidRDefault="00161DAF" w:rsidP="00A20188">
            <w:pPr>
              <w:jc w:val="both"/>
              <w:rPr>
                <w:rFonts w:ascii="Arial" w:eastAsia="Arial" w:hAnsi="Arial" w:cs="Arial"/>
                <w:sz w:val="22"/>
                <w:szCs w:val="22"/>
              </w:rPr>
            </w:pPr>
          </w:p>
          <w:p w14:paraId="5B20696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Sistemas de precalentamiento de aire.</w:t>
            </w:r>
            <w:r w:rsidRPr="00C2486C">
              <w:rPr>
                <w:rFonts w:ascii="Arial" w:eastAsia="Arial" w:hAnsi="Arial" w:cs="Arial"/>
                <w:sz w:val="22"/>
                <w:szCs w:val="22"/>
              </w:rPr>
              <w:t xml:space="preserve"> Incluye intercambiadores de calor, tuberías para la conducción del aire de combustión y de los gases de escape, ventiladores.</w:t>
            </w:r>
          </w:p>
          <w:p w14:paraId="0577956B" w14:textId="77777777" w:rsidR="00161DAF" w:rsidRPr="00C2486C" w:rsidRDefault="00161DAF" w:rsidP="00A20188">
            <w:pPr>
              <w:jc w:val="both"/>
              <w:rPr>
                <w:rFonts w:ascii="Arial" w:eastAsia="Arial" w:hAnsi="Arial" w:cs="Arial"/>
                <w:sz w:val="22"/>
                <w:szCs w:val="22"/>
              </w:rPr>
            </w:pPr>
          </w:p>
          <w:p w14:paraId="57ABE1E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7806C91D"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Intercambiadores de calor</w:t>
            </w:r>
          </w:p>
          <w:p w14:paraId="375E4816" w14:textId="77777777" w:rsidR="00161DAF" w:rsidRPr="00C2486C" w:rsidRDefault="00161DAF" w:rsidP="00A20188">
            <w:pPr>
              <w:jc w:val="both"/>
              <w:rPr>
                <w:rFonts w:ascii="Arial" w:eastAsia="Arial" w:hAnsi="Arial" w:cs="Arial"/>
                <w:sz w:val="22"/>
                <w:szCs w:val="22"/>
              </w:rPr>
            </w:pPr>
          </w:p>
          <w:p w14:paraId="370032DC"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de transferencia de calor (m2)</w:t>
            </w:r>
          </w:p>
          <w:p w14:paraId="1DABE49C"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Efectividad (%)</w:t>
            </w:r>
          </w:p>
          <w:p w14:paraId="666E0179" w14:textId="77777777" w:rsidR="00161DAF" w:rsidRPr="00C2486C" w:rsidRDefault="00161DAF" w:rsidP="00A20188">
            <w:pPr>
              <w:jc w:val="both"/>
              <w:rPr>
                <w:rFonts w:ascii="Arial" w:eastAsia="Arial" w:hAnsi="Arial" w:cs="Arial"/>
                <w:sz w:val="22"/>
                <w:szCs w:val="22"/>
              </w:rPr>
            </w:pPr>
          </w:p>
          <w:p w14:paraId="253B5FC4"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Tuberías para la conducción del aire de combustión y de los gases de escape</w:t>
            </w:r>
          </w:p>
          <w:p w14:paraId="71D5AFC0" w14:textId="77777777" w:rsidR="00161DAF" w:rsidRPr="00C2486C" w:rsidRDefault="00161DAF" w:rsidP="00A20188">
            <w:pPr>
              <w:jc w:val="both"/>
              <w:rPr>
                <w:rFonts w:ascii="Arial" w:eastAsia="Arial" w:hAnsi="Arial" w:cs="Arial"/>
                <w:sz w:val="22"/>
                <w:szCs w:val="22"/>
              </w:rPr>
            </w:pPr>
          </w:p>
          <w:p w14:paraId="2DC458E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w:t>
            </w:r>
          </w:p>
          <w:p w14:paraId="60927A97"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Diámetro externo (mm)</w:t>
            </w:r>
          </w:p>
          <w:p w14:paraId="6E75DE4D"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de pared (mm)</w:t>
            </w:r>
          </w:p>
          <w:p w14:paraId="3ADE1BF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w:t>
            </w:r>
          </w:p>
          <w:p w14:paraId="75E2E30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1C2BCA9A" w14:textId="77777777" w:rsidR="00161DAF" w:rsidRPr="00C2486C" w:rsidRDefault="00161DAF" w:rsidP="00A20188">
            <w:pPr>
              <w:jc w:val="both"/>
              <w:rPr>
                <w:rFonts w:ascii="Arial" w:eastAsia="Arial" w:hAnsi="Arial" w:cs="Arial"/>
                <w:sz w:val="22"/>
                <w:szCs w:val="22"/>
              </w:rPr>
            </w:pPr>
          </w:p>
          <w:p w14:paraId="5708279F"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Ventiladores (impulsores, extractores, de recirculación)</w:t>
            </w:r>
          </w:p>
          <w:p w14:paraId="6EE4E902" w14:textId="77777777" w:rsidR="00161DAF" w:rsidRPr="00C2486C" w:rsidRDefault="00161DAF" w:rsidP="00A20188">
            <w:pPr>
              <w:jc w:val="both"/>
              <w:rPr>
                <w:rFonts w:ascii="Arial" w:eastAsia="Arial" w:hAnsi="Arial" w:cs="Arial"/>
                <w:sz w:val="22"/>
                <w:szCs w:val="22"/>
              </w:rPr>
            </w:pPr>
          </w:p>
          <w:p w14:paraId="5ECBE14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ventilador</w:t>
            </w:r>
          </w:p>
          <w:p w14:paraId="4E8EE5E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(kW)</w:t>
            </w:r>
          </w:p>
          <w:p w14:paraId="5B1742E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(m3/h)</w:t>
            </w:r>
          </w:p>
          <w:p w14:paraId="266DC22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(rpm)</w:t>
            </w:r>
          </w:p>
          <w:p w14:paraId="5BBD2049" w14:textId="77777777" w:rsidR="00161DAF" w:rsidRPr="00C2486C" w:rsidRDefault="00161DAF" w:rsidP="00A20188">
            <w:pPr>
              <w:jc w:val="both"/>
              <w:rPr>
                <w:rFonts w:ascii="Arial" w:eastAsia="Arial" w:hAnsi="Arial" w:cs="Arial"/>
                <w:sz w:val="22"/>
                <w:szCs w:val="22"/>
              </w:rPr>
            </w:pPr>
          </w:p>
          <w:p w14:paraId="018C887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Sistemas para combustión con enriquecimiento de oxígeno (incluida oxicombustión).</w:t>
            </w:r>
            <w:r w:rsidRPr="00C2486C">
              <w:rPr>
                <w:rFonts w:ascii="Arial" w:eastAsia="Arial" w:hAnsi="Arial" w:cs="Arial"/>
                <w:sz w:val="22"/>
                <w:szCs w:val="22"/>
              </w:rPr>
              <w:t xml:space="preserve"> Incluye sistemas de separación de aire por membranas poliméricas, tamices moleculares adsorbentes y unidades de destilación criogénica.</w:t>
            </w:r>
          </w:p>
          <w:p w14:paraId="075CA91C" w14:textId="77777777" w:rsidR="00161DAF" w:rsidRPr="00C2486C" w:rsidRDefault="00161DAF" w:rsidP="00A20188">
            <w:pPr>
              <w:jc w:val="both"/>
              <w:rPr>
                <w:rFonts w:ascii="Arial" w:eastAsia="Arial" w:hAnsi="Arial" w:cs="Arial"/>
                <w:sz w:val="22"/>
                <w:szCs w:val="22"/>
              </w:rPr>
            </w:pPr>
          </w:p>
          <w:p w14:paraId="08D0432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38AD2C69" w14:textId="77777777" w:rsidR="00161DAF" w:rsidRPr="00C2486C" w:rsidRDefault="00161DAF" w:rsidP="00A20188">
            <w:pPr>
              <w:jc w:val="both"/>
              <w:rPr>
                <w:rFonts w:ascii="Arial" w:eastAsia="Arial" w:hAnsi="Arial" w:cs="Arial"/>
                <w:sz w:val="22"/>
                <w:szCs w:val="22"/>
              </w:rPr>
            </w:pPr>
          </w:p>
          <w:p w14:paraId="668D964A"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Membranas poliméricas</w:t>
            </w:r>
          </w:p>
          <w:p w14:paraId="60CB8AD1" w14:textId="77777777" w:rsidR="00161DAF" w:rsidRPr="00C2486C" w:rsidRDefault="00161DAF" w:rsidP="00A20188">
            <w:pPr>
              <w:jc w:val="both"/>
              <w:rPr>
                <w:rFonts w:ascii="Arial" w:eastAsia="Arial" w:hAnsi="Arial" w:cs="Arial"/>
                <w:sz w:val="22"/>
                <w:szCs w:val="22"/>
              </w:rPr>
            </w:pPr>
          </w:p>
          <w:p w14:paraId="7B99706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Materiales</w:t>
            </w:r>
          </w:p>
          <w:p w14:paraId="48792E20"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Área o cantidad</w:t>
            </w:r>
          </w:p>
          <w:p w14:paraId="6BEB6940" w14:textId="77777777" w:rsidR="00161DAF" w:rsidRPr="00C2486C" w:rsidRDefault="00161DAF" w:rsidP="00A20188">
            <w:pPr>
              <w:jc w:val="both"/>
              <w:rPr>
                <w:rFonts w:ascii="Arial" w:eastAsia="Arial" w:hAnsi="Arial" w:cs="Arial"/>
                <w:sz w:val="22"/>
                <w:szCs w:val="22"/>
              </w:rPr>
            </w:pPr>
          </w:p>
          <w:p w14:paraId="41319E1B"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Tamices moleculares adsorbentes</w:t>
            </w:r>
          </w:p>
          <w:p w14:paraId="278B5457" w14:textId="77777777" w:rsidR="00161DAF" w:rsidRPr="00C2486C" w:rsidRDefault="00161DAF" w:rsidP="00A20188">
            <w:pPr>
              <w:jc w:val="both"/>
              <w:rPr>
                <w:rFonts w:ascii="Arial" w:eastAsia="Arial" w:hAnsi="Arial" w:cs="Arial"/>
                <w:sz w:val="22"/>
                <w:szCs w:val="22"/>
              </w:rPr>
            </w:pPr>
          </w:p>
          <w:p w14:paraId="272F61F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Materiales</w:t>
            </w:r>
          </w:p>
          <w:p w14:paraId="5FCE7B86"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o cantidad</w:t>
            </w:r>
          </w:p>
          <w:p w14:paraId="0F65BD5E" w14:textId="77777777" w:rsidR="00161DAF" w:rsidRPr="00C2486C" w:rsidRDefault="00161DAF" w:rsidP="00A20188">
            <w:pPr>
              <w:jc w:val="both"/>
              <w:rPr>
                <w:rFonts w:ascii="Arial" w:eastAsia="Arial" w:hAnsi="Arial" w:cs="Arial"/>
                <w:sz w:val="22"/>
                <w:szCs w:val="22"/>
              </w:rPr>
            </w:pPr>
          </w:p>
          <w:p w14:paraId="4D1E7206"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Unidades de destilación criogénica</w:t>
            </w:r>
          </w:p>
          <w:p w14:paraId="240936D5" w14:textId="77777777" w:rsidR="00161DAF" w:rsidRPr="00C2486C" w:rsidRDefault="00161DAF" w:rsidP="00A20188">
            <w:pPr>
              <w:jc w:val="both"/>
              <w:rPr>
                <w:rFonts w:ascii="Arial" w:eastAsia="Arial" w:hAnsi="Arial" w:cs="Arial"/>
                <w:sz w:val="22"/>
                <w:szCs w:val="22"/>
              </w:rPr>
            </w:pPr>
          </w:p>
          <w:p w14:paraId="10895D60"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Producción de oxígeno (Kg/h; m3/h)</w:t>
            </w:r>
          </w:p>
          <w:p w14:paraId="00CFF71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Presión (mbar)</w:t>
            </w:r>
          </w:p>
          <w:p w14:paraId="4547885F"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Temperatura (°C)</w:t>
            </w:r>
          </w:p>
          <w:p w14:paraId="64477BE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Volumen del sistema y área requerida para su montaje</w:t>
            </w:r>
          </w:p>
          <w:p w14:paraId="2568441A" w14:textId="77777777" w:rsidR="00161DAF" w:rsidRPr="00C2486C" w:rsidRDefault="00161DAF" w:rsidP="00A20188">
            <w:pPr>
              <w:jc w:val="both"/>
              <w:rPr>
                <w:rFonts w:ascii="Arial" w:eastAsia="Arial" w:hAnsi="Arial" w:cs="Arial"/>
                <w:sz w:val="22"/>
                <w:szCs w:val="22"/>
              </w:rPr>
            </w:pPr>
          </w:p>
          <w:p w14:paraId="2C09595C"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RECUPERACIÓN DE CALOR RESIDUAL:</w:t>
            </w:r>
          </w:p>
          <w:p w14:paraId="7DB5F5EF" w14:textId="77777777" w:rsidR="00161DAF" w:rsidRPr="00C2486C" w:rsidRDefault="00161DAF" w:rsidP="00A20188">
            <w:pPr>
              <w:jc w:val="both"/>
              <w:rPr>
                <w:rFonts w:ascii="Arial" w:eastAsia="Arial" w:hAnsi="Arial" w:cs="Arial"/>
                <w:b/>
                <w:sz w:val="22"/>
                <w:szCs w:val="22"/>
              </w:rPr>
            </w:pPr>
          </w:p>
          <w:p w14:paraId="48A8D80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Aislamiento térmico:</w:t>
            </w:r>
            <w:r w:rsidRPr="00C2486C">
              <w:rPr>
                <w:rFonts w:ascii="Arial" w:eastAsia="Arial" w:hAnsi="Arial" w:cs="Arial"/>
                <w:sz w:val="22"/>
                <w:szCs w:val="22"/>
              </w:rPr>
              <w:t xml:space="preserve"> Incluye aislamiento térmico de tipo industrial utilizado en tuberías, ductos, tanques, calderas y hornos con el propósito de disminuir las pérdidas de calor. Se deberá especificar:</w:t>
            </w:r>
          </w:p>
          <w:p w14:paraId="10741DF2" w14:textId="77777777" w:rsidR="00161DAF" w:rsidRPr="00C2486C" w:rsidRDefault="00161DAF" w:rsidP="00A20188">
            <w:pPr>
              <w:jc w:val="both"/>
              <w:rPr>
                <w:rFonts w:ascii="Arial" w:eastAsia="Arial" w:hAnsi="Arial" w:cs="Arial"/>
                <w:sz w:val="22"/>
                <w:szCs w:val="22"/>
              </w:rPr>
            </w:pPr>
          </w:p>
          <w:p w14:paraId="51AD967E"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0B7347D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 (tubería, ducto, tanque, caldera u horno)</w:t>
            </w:r>
          </w:p>
          <w:p w14:paraId="6098352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4A3B495E"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5F7A8A3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7B145AF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56F33F93"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4CDAD5ED"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024DB1AE"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79A605BF" w14:textId="77777777" w:rsidR="00161DAF" w:rsidRPr="00C2486C" w:rsidRDefault="00161DAF" w:rsidP="00A20188">
            <w:pPr>
              <w:jc w:val="both"/>
              <w:rPr>
                <w:rFonts w:ascii="Arial" w:eastAsia="Arial" w:hAnsi="Arial" w:cs="Arial"/>
                <w:sz w:val="22"/>
                <w:szCs w:val="22"/>
              </w:rPr>
            </w:pPr>
          </w:p>
          <w:p w14:paraId="713770AA"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Tubería para recuperación de calor:</w:t>
            </w:r>
            <w:r w:rsidRPr="00C2486C">
              <w:rPr>
                <w:rFonts w:ascii="Arial" w:eastAsia="Arial" w:hAnsi="Arial" w:cs="Arial"/>
                <w:sz w:val="22"/>
                <w:szCs w:val="22"/>
              </w:rPr>
              <w:t xml:space="preserve"> se deberá especificar:</w:t>
            </w:r>
          </w:p>
          <w:p w14:paraId="76EA1979" w14:textId="77777777" w:rsidR="00161DAF" w:rsidRPr="00C2486C" w:rsidRDefault="00161DAF" w:rsidP="00A20188">
            <w:pPr>
              <w:jc w:val="both"/>
              <w:rPr>
                <w:rFonts w:ascii="Arial" w:eastAsia="Arial" w:hAnsi="Arial" w:cs="Arial"/>
                <w:b/>
                <w:sz w:val="22"/>
                <w:szCs w:val="22"/>
              </w:rPr>
            </w:pPr>
          </w:p>
          <w:p w14:paraId="0DE0309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w:t>
            </w:r>
          </w:p>
          <w:p w14:paraId="6CB3FD0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Diámetro externo (mm)</w:t>
            </w:r>
          </w:p>
          <w:p w14:paraId="4FFE9A8F"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de pared (mm)</w:t>
            </w:r>
          </w:p>
          <w:p w14:paraId="757C2F98"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w:t>
            </w:r>
          </w:p>
          <w:p w14:paraId="383ADDA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4555CD7F" w14:textId="77777777" w:rsidR="00161DAF" w:rsidRPr="00C2486C" w:rsidRDefault="00161DAF" w:rsidP="00A20188">
            <w:pPr>
              <w:pBdr>
                <w:top w:val="nil"/>
                <w:left w:val="nil"/>
                <w:bottom w:val="nil"/>
                <w:right w:val="nil"/>
                <w:between w:val="nil"/>
              </w:pBdr>
              <w:ind w:left="720"/>
              <w:jc w:val="both"/>
              <w:rPr>
                <w:rFonts w:ascii="Arial" w:eastAsia="Arial" w:hAnsi="Arial" w:cs="Arial"/>
                <w:color w:val="000000"/>
                <w:sz w:val="22"/>
                <w:szCs w:val="22"/>
              </w:rPr>
            </w:pPr>
          </w:p>
          <w:p w14:paraId="07B950B7"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Ventiladores (impulsores, extractores, de recirculación).</w:t>
            </w:r>
            <w:r w:rsidRPr="00C2486C">
              <w:rPr>
                <w:rFonts w:ascii="Arial" w:eastAsia="Arial" w:hAnsi="Arial" w:cs="Arial"/>
                <w:sz w:val="22"/>
                <w:szCs w:val="22"/>
              </w:rPr>
              <w:t xml:space="preserve"> Se deberá especificar:</w:t>
            </w:r>
          </w:p>
          <w:p w14:paraId="6B5A2C35" w14:textId="77777777" w:rsidR="00161DAF" w:rsidRPr="00C2486C" w:rsidRDefault="00161DAF" w:rsidP="00A20188">
            <w:pPr>
              <w:jc w:val="both"/>
              <w:rPr>
                <w:rFonts w:ascii="Arial" w:eastAsia="Arial" w:hAnsi="Arial" w:cs="Arial"/>
                <w:sz w:val="22"/>
                <w:szCs w:val="22"/>
              </w:rPr>
            </w:pPr>
          </w:p>
          <w:p w14:paraId="7D5EE223"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ventilador</w:t>
            </w:r>
          </w:p>
          <w:p w14:paraId="3C1666B4"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426EE952"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(kW)</w:t>
            </w:r>
          </w:p>
          <w:p w14:paraId="33F9D824"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(m3/h)</w:t>
            </w:r>
          </w:p>
          <w:p w14:paraId="12E59F6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(rpm)</w:t>
            </w:r>
          </w:p>
          <w:p w14:paraId="0E208FA8" w14:textId="77777777" w:rsidR="00161DAF" w:rsidRPr="00C2486C" w:rsidRDefault="00161DAF" w:rsidP="00A20188">
            <w:pPr>
              <w:jc w:val="both"/>
              <w:rPr>
                <w:rFonts w:ascii="Arial" w:eastAsia="Arial" w:hAnsi="Arial" w:cs="Arial"/>
                <w:sz w:val="22"/>
                <w:szCs w:val="22"/>
              </w:rPr>
            </w:pPr>
          </w:p>
          <w:p w14:paraId="1233C8B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PARA COGENERACIÓN:</w:t>
            </w:r>
            <w:r w:rsidRPr="00C2486C">
              <w:rPr>
                <w:rFonts w:ascii="Arial" w:eastAsia="Arial" w:hAnsi="Arial" w:cs="Arial"/>
                <w:sz w:val="22"/>
                <w:szCs w:val="22"/>
              </w:rPr>
              <w:t xml:space="preserve"> </w:t>
            </w:r>
          </w:p>
          <w:p w14:paraId="67A80685" w14:textId="77777777" w:rsidR="00161DAF" w:rsidRPr="00C2486C" w:rsidRDefault="00161DAF" w:rsidP="00A20188">
            <w:pPr>
              <w:jc w:val="both"/>
              <w:rPr>
                <w:rFonts w:ascii="Arial" w:eastAsia="Arial" w:hAnsi="Arial" w:cs="Arial"/>
                <w:sz w:val="22"/>
                <w:szCs w:val="22"/>
              </w:rPr>
            </w:pPr>
          </w:p>
          <w:p w14:paraId="340F07B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Caldera principal:</w:t>
            </w:r>
            <w:r w:rsidRPr="00C2486C">
              <w:rPr>
                <w:rFonts w:ascii="Arial" w:eastAsia="Arial" w:hAnsi="Arial" w:cs="Arial"/>
                <w:sz w:val="22"/>
                <w:szCs w:val="22"/>
              </w:rPr>
              <w:t xml:space="preserve"> se deberá especificar:</w:t>
            </w:r>
          </w:p>
          <w:p w14:paraId="3FA6CFF1" w14:textId="77777777" w:rsidR="00161DAF" w:rsidRPr="00C2486C" w:rsidRDefault="00161DAF" w:rsidP="00A20188">
            <w:pPr>
              <w:jc w:val="both"/>
              <w:rPr>
                <w:rFonts w:ascii="Arial" w:eastAsia="Arial" w:hAnsi="Arial" w:cs="Arial"/>
                <w:sz w:val="22"/>
                <w:szCs w:val="22"/>
              </w:rPr>
            </w:pPr>
          </w:p>
          <w:p w14:paraId="7D8424B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518099D4"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Combustible</w:t>
            </w:r>
          </w:p>
          <w:p w14:paraId="4D9A39D9"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(BHP)</w:t>
            </w:r>
          </w:p>
          <w:p w14:paraId="30AA1FE3"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 con base al poder calorífico superior</w:t>
            </w:r>
          </w:p>
          <w:p w14:paraId="09960A14"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Horas de uso al año (h)</w:t>
            </w:r>
          </w:p>
          <w:p w14:paraId="5C0D6719" w14:textId="77777777" w:rsidR="00161DAF" w:rsidRPr="00C2486C" w:rsidRDefault="00161DAF" w:rsidP="00A20188">
            <w:pPr>
              <w:jc w:val="both"/>
              <w:rPr>
                <w:rFonts w:ascii="Arial" w:eastAsia="Arial" w:hAnsi="Arial" w:cs="Arial"/>
                <w:sz w:val="22"/>
                <w:szCs w:val="22"/>
              </w:rPr>
            </w:pPr>
          </w:p>
          <w:p w14:paraId="09390F04"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Turbina de vapor:</w:t>
            </w:r>
            <w:r w:rsidRPr="00C2486C">
              <w:rPr>
                <w:rFonts w:ascii="Arial" w:eastAsia="Arial" w:hAnsi="Arial" w:cs="Arial"/>
                <w:sz w:val="22"/>
                <w:szCs w:val="22"/>
              </w:rPr>
              <w:t xml:space="preserve"> se deberá especificar:</w:t>
            </w:r>
          </w:p>
          <w:p w14:paraId="6D01B343" w14:textId="77777777" w:rsidR="00161DAF" w:rsidRPr="00C2486C" w:rsidRDefault="00161DAF" w:rsidP="00A20188">
            <w:pPr>
              <w:jc w:val="both"/>
              <w:rPr>
                <w:rFonts w:ascii="Arial" w:eastAsia="Arial" w:hAnsi="Arial" w:cs="Arial"/>
                <w:sz w:val="22"/>
                <w:szCs w:val="22"/>
              </w:rPr>
            </w:pPr>
          </w:p>
          <w:p w14:paraId="754714FC"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42FD0D4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(kW; MW)</w:t>
            </w:r>
          </w:p>
          <w:p w14:paraId="00F3D8EE"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según aprovechamiento de energía (acción; reacción)</w:t>
            </w:r>
          </w:p>
          <w:p w14:paraId="25D5DE68"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según etapas (</w:t>
            </w:r>
            <w:proofErr w:type="spellStart"/>
            <w:r w:rsidRPr="00C2486C">
              <w:rPr>
                <w:rFonts w:ascii="Arial" w:eastAsia="Arial" w:hAnsi="Arial" w:cs="Arial"/>
                <w:color w:val="000000"/>
                <w:sz w:val="22"/>
                <w:szCs w:val="22"/>
              </w:rPr>
              <w:t>monoetapa</w:t>
            </w:r>
            <w:proofErr w:type="spellEnd"/>
            <w:r w:rsidRPr="00C2486C">
              <w:rPr>
                <w:rFonts w:ascii="Arial" w:eastAsia="Arial" w:hAnsi="Arial" w:cs="Arial"/>
                <w:color w:val="000000"/>
                <w:sz w:val="22"/>
                <w:szCs w:val="22"/>
              </w:rPr>
              <w:t>; multietapa)</w:t>
            </w:r>
          </w:p>
          <w:p w14:paraId="18C1FB40"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Dirección de flujo de vapor (radial; axial; mixta)</w:t>
            </w:r>
          </w:p>
          <w:p w14:paraId="64D07F7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Presión de salida del vapor (contrapresión; escape libre; condensación) </w:t>
            </w:r>
          </w:p>
          <w:p w14:paraId="2DB68C5A" w14:textId="77777777" w:rsidR="00161DAF" w:rsidRPr="00C2486C" w:rsidRDefault="00161DAF" w:rsidP="00A20188">
            <w:pPr>
              <w:jc w:val="both"/>
              <w:rPr>
                <w:rFonts w:ascii="Arial" w:eastAsia="Arial" w:hAnsi="Arial" w:cs="Arial"/>
                <w:sz w:val="22"/>
                <w:szCs w:val="22"/>
              </w:rPr>
            </w:pPr>
          </w:p>
          <w:p w14:paraId="4F33169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Chiller de absorción:</w:t>
            </w:r>
            <w:r w:rsidRPr="00C2486C">
              <w:rPr>
                <w:rFonts w:ascii="Arial" w:eastAsia="Arial" w:hAnsi="Arial" w:cs="Arial"/>
                <w:sz w:val="22"/>
                <w:szCs w:val="22"/>
              </w:rPr>
              <w:t xml:space="preserve"> se deberá especificar:</w:t>
            </w:r>
          </w:p>
          <w:p w14:paraId="75F653AD" w14:textId="77777777" w:rsidR="00161DAF" w:rsidRPr="00C2486C" w:rsidRDefault="00161DAF" w:rsidP="00A20188">
            <w:pPr>
              <w:jc w:val="both"/>
              <w:rPr>
                <w:rFonts w:ascii="Arial" w:eastAsia="Arial" w:hAnsi="Arial" w:cs="Arial"/>
                <w:sz w:val="22"/>
                <w:szCs w:val="22"/>
              </w:rPr>
            </w:pPr>
          </w:p>
          <w:p w14:paraId="05F5163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Marca y modelo/referencia del </w:t>
            </w:r>
            <w:proofErr w:type="spellStart"/>
            <w:r w:rsidRPr="00C2486C">
              <w:rPr>
                <w:rFonts w:ascii="Arial" w:eastAsia="Arial" w:hAnsi="Arial" w:cs="Arial"/>
                <w:color w:val="000000"/>
                <w:sz w:val="22"/>
                <w:szCs w:val="22"/>
              </w:rPr>
              <w:t>chiller</w:t>
            </w:r>
            <w:proofErr w:type="spellEnd"/>
          </w:p>
          <w:p w14:paraId="266264A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Fuente de energía (vapor de agua, agua sobrecalentada, gases de escape, energía solar y quemadores eficientes)</w:t>
            </w:r>
          </w:p>
          <w:p w14:paraId="27BBE2E9"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Capacidad o potencia frigorífica (kW) o toneladas de refrigeración/h</w:t>
            </w:r>
          </w:p>
          <w:p w14:paraId="6DFCDDB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COP (</w:t>
            </w:r>
            <w:proofErr w:type="spellStart"/>
            <w:r w:rsidRPr="00C2486C">
              <w:rPr>
                <w:rFonts w:ascii="Arial" w:eastAsia="Arial" w:hAnsi="Arial" w:cs="Arial"/>
                <w:color w:val="000000"/>
                <w:sz w:val="22"/>
                <w:szCs w:val="22"/>
              </w:rPr>
              <w:t>Coefficient</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of</w:t>
            </w:r>
            <w:proofErr w:type="spellEnd"/>
            <w:r w:rsidRPr="00C2486C">
              <w:rPr>
                <w:rFonts w:ascii="Arial" w:eastAsia="Arial" w:hAnsi="Arial" w:cs="Arial"/>
                <w:color w:val="000000"/>
                <w:sz w:val="22"/>
                <w:szCs w:val="22"/>
              </w:rPr>
              <w:t xml:space="preserve"> Performance)</w:t>
            </w:r>
          </w:p>
          <w:p w14:paraId="18D34E04" w14:textId="77777777" w:rsidR="00161DAF" w:rsidRPr="00C2486C" w:rsidRDefault="00161DAF" w:rsidP="00A20188">
            <w:pPr>
              <w:jc w:val="both"/>
              <w:rPr>
                <w:rFonts w:ascii="Arial" w:eastAsia="Arial" w:hAnsi="Arial" w:cs="Arial"/>
                <w:sz w:val="22"/>
                <w:szCs w:val="22"/>
              </w:rPr>
            </w:pPr>
          </w:p>
          <w:p w14:paraId="7D64A553"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Compresor:</w:t>
            </w:r>
            <w:r w:rsidRPr="00C2486C">
              <w:rPr>
                <w:rFonts w:ascii="Arial" w:eastAsia="Arial" w:hAnsi="Arial" w:cs="Arial"/>
                <w:sz w:val="22"/>
                <w:szCs w:val="22"/>
              </w:rPr>
              <w:t xml:space="preserve"> se deberá especificar:</w:t>
            </w:r>
          </w:p>
          <w:p w14:paraId="192751FF" w14:textId="77777777" w:rsidR="00161DAF" w:rsidRPr="00C2486C" w:rsidRDefault="00161DAF" w:rsidP="00A20188">
            <w:pPr>
              <w:jc w:val="both"/>
              <w:rPr>
                <w:rFonts w:ascii="Arial" w:eastAsia="Arial" w:hAnsi="Arial" w:cs="Arial"/>
                <w:sz w:val="22"/>
                <w:szCs w:val="22"/>
              </w:rPr>
            </w:pPr>
          </w:p>
          <w:p w14:paraId="14816C6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compresor</w:t>
            </w:r>
          </w:p>
          <w:p w14:paraId="4428207B"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(MW)</w:t>
            </w:r>
          </w:p>
          <w:p w14:paraId="5272D497"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1A5290C1"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6C88052A" w14:textId="77777777" w:rsidR="00161DAF" w:rsidRPr="00C2486C" w:rsidRDefault="00161DAF" w:rsidP="00A20188">
            <w:pPr>
              <w:jc w:val="both"/>
              <w:rPr>
                <w:rFonts w:ascii="Arial" w:eastAsia="Arial" w:hAnsi="Arial" w:cs="Arial"/>
                <w:sz w:val="22"/>
                <w:szCs w:val="22"/>
              </w:rPr>
            </w:pPr>
          </w:p>
          <w:p w14:paraId="393B204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Horno:</w:t>
            </w:r>
            <w:r w:rsidRPr="00C2486C">
              <w:rPr>
                <w:rFonts w:ascii="Arial" w:eastAsia="Arial" w:hAnsi="Arial" w:cs="Arial"/>
                <w:sz w:val="22"/>
                <w:szCs w:val="22"/>
              </w:rPr>
              <w:t xml:space="preserve"> se deberá especificar:</w:t>
            </w:r>
          </w:p>
          <w:p w14:paraId="2C524618"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compresor</w:t>
            </w:r>
          </w:p>
          <w:p w14:paraId="6B57DBAF"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Combustible empleado</w:t>
            </w:r>
          </w:p>
          <w:p w14:paraId="2493C807"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546D8D55"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(MW)</w:t>
            </w:r>
          </w:p>
          <w:p w14:paraId="09D3D916"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1F3BE75A"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Horas de uso al año (h)</w:t>
            </w:r>
          </w:p>
          <w:p w14:paraId="582730AD" w14:textId="77777777" w:rsidR="00161DAF" w:rsidRPr="00C2486C" w:rsidRDefault="00161DAF" w:rsidP="00A20188">
            <w:pPr>
              <w:jc w:val="both"/>
              <w:rPr>
                <w:rFonts w:ascii="Arial" w:eastAsia="Arial" w:hAnsi="Arial" w:cs="Arial"/>
                <w:sz w:val="22"/>
                <w:szCs w:val="22"/>
              </w:rPr>
            </w:pPr>
          </w:p>
        </w:tc>
      </w:tr>
      <w:tr w:rsidR="00161DAF" w:rsidRPr="00C2486C" w14:paraId="057C36D4" w14:textId="77777777" w:rsidTr="00A20188">
        <w:trPr>
          <w:trHeight w:val="20"/>
        </w:trPr>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2E5D150B"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Medidas de eficiencia energética en gas natural para calor directo e indirecto</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43FD0DA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Incluye equipos, elementos o maquinaria para la implementación de acciones en aislamiento térmico; mejoras en combustión por instalación de quemadores eficientes en hornos y calderas; sistemas de precalentamiento de aire; sistemas de combustión con enriquecimiento de oxígeno (incluida oxicombustión) y sistemas de combustión sin llama; quemadores auto recuperativos de calor residual gas-gas, quemadores auto regenerativos de calor residual; calderas de condensación; sistema de recuperación o regeneración de calor residual externa (aislamientos térmicos, tuberías, ventiladores) y cogeneración (calderas principales y de recuperación con y sin post combustión, turbinas y microturbinas a gas y vapor, motores de combustión interna, </w:t>
            </w:r>
            <w:proofErr w:type="spellStart"/>
            <w:r w:rsidRPr="00C2486C">
              <w:rPr>
                <w:rFonts w:ascii="Arial" w:eastAsia="Arial" w:hAnsi="Arial" w:cs="Arial"/>
                <w:sz w:val="22"/>
                <w:szCs w:val="22"/>
              </w:rPr>
              <w:t>chillers</w:t>
            </w:r>
            <w:proofErr w:type="spellEnd"/>
            <w:r w:rsidRPr="00C2486C">
              <w:rPr>
                <w:rFonts w:ascii="Arial" w:eastAsia="Arial" w:hAnsi="Arial" w:cs="Arial"/>
                <w:sz w:val="22"/>
                <w:szCs w:val="22"/>
              </w:rPr>
              <w:t xml:space="preserve"> de absorción y compresores). </w:t>
            </w:r>
          </w:p>
          <w:p w14:paraId="5E01A485" w14:textId="77777777" w:rsidR="00161DAF" w:rsidRPr="00C2486C" w:rsidRDefault="00161DAF" w:rsidP="00A20188">
            <w:pPr>
              <w:jc w:val="both"/>
              <w:rPr>
                <w:rFonts w:ascii="Arial" w:eastAsia="Arial" w:hAnsi="Arial" w:cs="Arial"/>
                <w:sz w:val="22"/>
                <w:szCs w:val="22"/>
              </w:rPr>
            </w:pPr>
          </w:p>
          <w:p w14:paraId="00116EE4"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37D7DBDF" w14:textId="77777777" w:rsidR="00161DAF" w:rsidRPr="00C2486C" w:rsidRDefault="00161DAF" w:rsidP="00A20188">
            <w:pPr>
              <w:jc w:val="both"/>
              <w:rPr>
                <w:rFonts w:ascii="Arial" w:eastAsia="Arial" w:hAnsi="Arial" w:cs="Arial"/>
                <w:sz w:val="22"/>
                <w:szCs w:val="22"/>
              </w:rPr>
            </w:pPr>
          </w:p>
          <w:p w14:paraId="6F1AD8F2"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Caldera de condensación:</w:t>
            </w:r>
            <w:r w:rsidRPr="00C2486C">
              <w:rPr>
                <w:rFonts w:ascii="Arial" w:eastAsia="Arial" w:hAnsi="Arial" w:cs="Arial"/>
                <w:sz w:val="22"/>
                <w:szCs w:val="22"/>
              </w:rPr>
              <w:t xml:space="preserve"> Caldera que además de recuperar el calor sensible de los gases de combustión, también recupera el calor latente de vaporización del agua, siendo posible precalentar el agua de alimentación a la caldera, lográndose eficiencia de combustión mayor del 90 % con base en el poder calorífico.</w:t>
            </w:r>
          </w:p>
          <w:p w14:paraId="7401A8B5" w14:textId="77777777" w:rsidR="00161DAF" w:rsidRPr="00C2486C" w:rsidRDefault="00161DAF" w:rsidP="00A20188">
            <w:pPr>
              <w:jc w:val="both"/>
              <w:rPr>
                <w:rFonts w:ascii="Arial" w:eastAsia="Arial" w:hAnsi="Arial" w:cs="Arial"/>
                <w:b/>
                <w:sz w:val="22"/>
                <w:szCs w:val="22"/>
              </w:rPr>
            </w:pPr>
          </w:p>
          <w:p w14:paraId="7EB21E10"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lastRenderedPageBreak/>
              <w:t>Caldera de recuperación:</w:t>
            </w:r>
            <w:r w:rsidRPr="00C2486C">
              <w:rPr>
                <w:rFonts w:ascii="Arial" w:eastAsia="Arial" w:hAnsi="Arial" w:cs="Arial"/>
                <w:sz w:val="22"/>
                <w:szCs w:val="22"/>
              </w:rPr>
              <w:t xml:space="preserve"> Caldera que recupera el calor contenido en los gases de escape de una máquina térmica (motor, turbina de gas) o de un equipo de combustión en un proceso industrial de alta temperatura (hornos sin recuperación de calor e incineradores). </w:t>
            </w:r>
          </w:p>
          <w:p w14:paraId="123844D3" w14:textId="77777777" w:rsidR="00161DAF" w:rsidRPr="00C2486C" w:rsidRDefault="00161DAF" w:rsidP="00A20188">
            <w:pPr>
              <w:jc w:val="both"/>
              <w:rPr>
                <w:rFonts w:ascii="Arial" w:eastAsia="Arial" w:hAnsi="Arial" w:cs="Arial"/>
                <w:color w:val="00B050"/>
                <w:sz w:val="22"/>
                <w:szCs w:val="22"/>
              </w:rPr>
            </w:pPr>
          </w:p>
          <w:p w14:paraId="13B5139E"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Calor residual industrial</w:t>
            </w:r>
            <w:r w:rsidRPr="00C2486C">
              <w:rPr>
                <w:rFonts w:ascii="Arial" w:eastAsia="Arial" w:hAnsi="Arial" w:cs="Arial"/>
                <w:sz w:val="22"/>
                <w:szCs w:val="22"/>
              </w:rPr>
              <w:t>: Energía térmica desperdiciada desde un proceso industrial, emitida en forma de calor, que potencialmente podría ser aprovechada como fuente energética en el mismo proceso o en otros asociados a la producción o para servicios energéticos complementarios</w:t>
            </w:r>
          </w:p>
          <w:p w14:paraId="24BE5A62" w14:textId="77777777" w:rsidR="00161DAF" w:rsidRPr="00C2486C" w:rsidRDefault="00161DAF" w:rsidP="00A20188">
            <w:pPr>
              <w:jc w:val="both"/>
              <w:rPr>
                <w:rFonts w:ascii="Arial" w:eastAsia="Arial" w:hAnsi="Arial" w:cs="Arial"/>
                <w:sz w:val="22"/>
                <w:szCs w:val="22"/>
              </w:rPr>
            </w:pPr>
          </w:p>
          <w:p w14:paraId="359E2E1B"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 xml:space="preserve">Ciclo Orgánico Rankine – OCR: </w:t>
            </w:r>
            <w:r w:rsidRPr="00C2486C">
              <w:rPr>
                <w:rFonts w:ascii="Arial" w:eastAsia="Arial" w:hAnsi="Arial" w:cs="Arial"/>
                <w:sz w:val="22"/>
                <w:szCs w:val="22"/>
              </w:rPr>
              <w:t>Ciclo Rankine en el cual</w:t>
            </w:r>
            <w:r w:rsidRPr="00C2486C">
              <w:rPr>
                <w:rFonts w:ascii="Arial" w:eastAsia="Arial" w:hAnsi="Arial" w:cs="Arial"/>
                <w:b/>
                <w:sz w:val="22"/>
                <w:szCs w:val="22"/>
              </w:rPr>
              <w:t xml:space="preserve"> </w:t>
            </w:r>
            <w:r w:rsidRPr="00C2486C">
              <w:rPr>
                <w:rFonts w:ascii="Arial" w:eastAsia="Arial" w:hAnsi="Arial" w:cs="Arial"/>
                <w:sz w:val="23"/>
                <w:szCs w:val="23"/>
              </w:rPr>
              <w:t xml:space="preserve">se sustituye el agua por un fluido orgánico como fluido de trabajo logrando que la temperatura de operación del ciclo esté entre 70 y 300 </w:t>
            </w:r>
            <w:proofErr w:type="spellStart"/>
            <w:r w:rsidRPr="00C2486C">
              <w:rPr>
                <w:rFonts w:ascii="Arial" w:eastAsia="Arial" w:hAnsi="Arial" w:cs="Arial"/>
                <w:sz w:val="23"/>
                <w:szCs w:val="23"/>
              </w:rPr>
              <w:t>ºC</w:t>
            </w:r>
            <w:proofErr w:type="spellEnd"/>
            <w:r w:rsidRPr="00C2486C">
              <w:rPr>
                <w:rFonts w:ascii="Arial" w:eastAsia="Arial" w:hAnsi="Arial" w:cs="Arial"/>
                <w:sz w:val="23"/>
                <w:szCs w:val="23"/>
              </w:rPr>
              <w:t>, permitiendo aprovechar el calor residual de los gases de escape de un motor o fluidos calientes para generar electricidad y calor.</w:t>
            </w:r>
          </w:p>
          <w:p w14:paraId="105B86BF" w14:textId="77777777" w:rsidR="00161DAF" w:rsidRPr="00C2486C" w:rsidRDefault="00161DAF" w:rsidP="00A20188">
            <w:pPr>
              <w:jc w:val="both"/>
              <w:rPr>
                <w:rFonts w:ascii="Arial" w:eastAsia="Arial" w:hAnsi="Arial" w:cs="Arial"/>
                <w:b/>
                <w:sz w:val="22"/>
                <w:szCs w:val="22"/>
              </w:rPr>
            </w:pPr>
          </w:p>
          <w:p w14:paraId="224D0510"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Cogeneración:</w:t>
            </w:r>
            <w:r w:rsidRPr="00C2486C">
              <w:rPr>
                <w:rFonts w:ascii="Arial" w:eastAsia="Arial" w:hAnsi="Arial" w:cs="Arial"/>
                <w:sz w:val="22"/>
                <w:szCs w:val="22"/>
              </w:rPr>
              <w:t xml:space="preserve"> Proceso de producción combinada de energía eléctrica y energía térmica, que hace parte integrante de la actividad productiva de quien produce dichas energías, destinadas ambas al consumo propio o de terceros en procesos industriales o comerciales, de acuerdo con lo establecido en la ley 1215 de 2008 y en las resoluciones 05 de 2010 y 047 de 2011 de la CREG, o aquellas que las modifiquen, complementen o sustituyan.</w:t>
            </w:r>
          </w:p>
          <w:p w14:paraId="7FC7E8B6" w14:textId="77777777" w:rsidR="00161DAF" w:rsidRPr="00C2486C" w:rsidRDefault="00161DAF" w:rsidP="00A20188">
            <w:pPr>
              <w:jc w:val="both"/>
              <w:rPr>
                <w:rFonts w:ascii="Arial" w:eastAsia="Arial" w:hAnsi="Arial" w:cs="Arial"/>
                <w:sz w:val="22"/>
                <w:szCs w:val="22"/>
              </w:rPr>
            </w:pPr>
          </w:p>
          <w:p w14:paraId="33378D46"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o maquinaria susceptibles de los incentivos:</w:t>
            </w:r>
          </w:p>
          <w:p w14:paraId="75337358" w14:textId="77777777" w:rsidR="00161DAF" w:rsidRPr="00C2486C" w:rsidRDefault="00161DAF" w:rsidP="00A20188">
            <w:pPr>
              <w:jc w:val="both"/>
              <w:rPr>
                <w:rFonts w:ascii="Arial" w:eastAsia="Arial" w:hAnsi="Arial" w:cs="Arial"/>
                <w:sz w:val="22"/>
                <w:szCs w:val="22"/>
              </w:rPr>
            </w:pPr>
          </w:p>
          <w:p w14:paraId="51DCEAA8"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ACCIONES EN AISLAMIENTO TERMICO:</w:t>
            </w:r>
          </w:p>
          <w:p w14:paraId="23231A41" w14:textId="77777777" w:rsidR="00161DAF" w:rsidRPr="00C2486C" w:rsidRDefault="00161DAF" w:rsidP="00A20188">
            <w:pPr>
              <w:jc w:val="both"/>
              <w:rPr>
                <w:rFonts w:ascii="Arial" w:eastAsia="Arial" w:hAnsi="Arial" w:cs="Arial"/>
                <w:sz w:val="22"/>
                <w:szCs w:val="22"/>
              </w:rPr>
            </w:pPr>
          </w:p>
          <w:p w14:paraId="14B306AF"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Aislamiento térmico:</w:t>
            </w:r>
            <w:r w:rsidRPr="00C2486C">
              <w:rPr>
                <w:rFonts w:ascii="Arial" w:eastAsia="Arial" w:hAnsi="Arial" w:cs="Arial"/>
                <w:sz w:val="22"/>
                <w:szCs w:val="22"/>
              </w:rPr>
              <w:t xml:space="preserve"> Incluye aislamiento térmico de tipo industrial utilizado en tuberías, ductos, tanques, calderas y hornos con el propósito de disminuir las pérdidas de calor. Se deberá especificar:</w:t>
            </w:r>
          </w:p>
          <w:p w14:paraId="33141D99" w14:textId="77777777" w:rsidR="00161DAF" w:rsidRPr="00C2486C" w:rsidRDefault="00161DAF" w:rsidP="00A20188">
            <w:pPr>
              <w:jc w:val="both"/>
              <w:rPr>
                <w:rFonts w:ascii="Arial" w:eastAsia="Arial" w:hAnsi="Arial" w:cs="Arial"/>
                <w:sz w:val="22"/>
                <w:szCs w:val="22"/>
              </w:rPr>
            </w:pPr>
          </w:p>
          <w:p w14:paraId="25C04F0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5DA3735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 (tubería, ducto, tanque, caldera u horno)</w:t>
            </w:r>
          </w:p>
          <w:p w14:paraId="628D91B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6C1D39D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38416ED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4146C1C4"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52845FD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3B5E44B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2A7F6A3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75198C60" w14:textId="77777777" w:rsidR="00161DAF" w:rsidRPr="00C2486C" w:rsidRDefault="00161DAF" w:rsidP="00A20188">
            <w:pPr>
              <w:jc w:val="both"/>
              <w:rPr>
                <w:rFonts w:ascii="Arial" w:eastAsia="Arial" w:hAnsi="Arial" w:cs="Arial"/>
                <w:sz w:val="22"/>
                <w:szCs w:val="22"/>
              </w:rPr>
            </w:pPr>
          </w:p>
          <w:p w14:paraId="702B3004"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MEJORAS EN COMBUSTION:</w:t>
            </w:r>
          </w:p>
          <w:p w14:paraId="43DDEE15" w14:textId="77777777" w:rsidR="00161DAF" w:rsidRPr="00C2486C" w:rsidRDefault="00161DAF" w:rsidP="00A20188">
            <w:pPr>
              <w:jc w:val="both"/>
              <w:rPr>
                <w:rFonts w:ascii="Arial" w:eastAsia="Arial" w:hAnsi="Arial" w:cs="Arial"/>
                <w:sz w:val="22"/>
                <w:szCs w:val="22"/>
              </w:rPr>
            </w:pPr>
          </w:p>
          <w:p w14:paraId="3403735F"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Quemadores eficientes en hornos y calderas:</w:t>
            </w:r>
            <w:r w:rsidRPr="00C2486C">
              <w:rPr>
                <w:rFonts w:ascii="Arial" w:eastAsia="Arial" w:hAnsi="Arial" w:cs="Arial"/>
                <w:sz w:val="22"/>
                <w:szCs w:val="22"/>
              </w:rPr>
              <w:t xml:space="preserve"> incluye quemadores atmosféricos y mecánicos (presurizados o forzados), auto- recuperativos, </w:t>
            </w:r>
            <w:proofErr w:type="spellStart"/>
            <w:r w:rsidRPr="00C2486C">
              <w:rPr>
                <w:rFonts w:ascii="Arial" w:eastAsia="Arial" w:hAnsi="Arial" w:cs="Arial"/>
                <w:sz w:val="22"/>
                <w:szCs w:val="22"/>
              </w:rPr>
              <w:t>auto-regenerativos</w:t>
            </w:r>
            <w:proofErr w:type="spellEnd"/>
            <w:r w:rsidRPr="00C2486C">
              <w:rPr>
                <w:rFonts w:ascii="Arial" w:eastAsia="Arial" w:hAnsi="Arial" w:cs="Arial"/>
                <w:sz w:val="22"/>
                <w:szCs w:val="22"/>
              </w:rPr>
              <w:t>, radiantes. Se deberá especificar, según corresponda:</w:t>
            </w:r>
          </w:p>
          <w:p w14:paraId="036DD1E4" w14:textId="77777777" w:rsidR="00161DAF" w:rsidRPr="00C2486C" w:rsidRDefault="00161DAF" w:rsidP="00A20188">
            <w:pPr>
              <w:jc w:val="both"/>
              <w:rPr>
                <w:rFonts w:ascii="Arial" w:eastAsia="Arial" w:hAnsi="Arial" w:cs="Arial"/>
                <w:sz w:val="22"/>
                <w:szCs w:val="22"/>
              </w:rPr>
            </w:pPr>
          </w:p>
          <w:p w14:paraId="2719CB28"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quemador</w:t>
            </w:r>
          </w:p>
          <w:p w14:paraId="2393814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en kW o la capacidad calorífica en BTU/h</w:t>
            </w:r>
          </w:p>
          <w:p w14:paraId="6CD2EF5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Presión de alimentación de gas (mbar)</w:t>
            </w:r>
          </w:p>
          <w:p w14:paraId="733483B7"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de llama (m/s)</w:t>
            </w:r>
          </w:p>
          <w:p w14:paraId="40ADFCC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(mm)</w:t>
            </w:r>
          </w:p>
          <w:p w14:paraId="6DC7AE37" w14:textId="77777777" w:rsidR="00161DAF" w:rsidRPr="00C2486C" w:rsidRDefault="00161DAF" w:rsidP="00A20188">
            <w:pPr>
              <w:jc w:val="both"/>
              <w:rPr>
                <w:rFonts w:ascii="Arial" w:eastAsia="Arial" w:hAnsi="Arial" w:cs="Arial"/>
                <w:sz w:val="22"/>
                <w:szCs w:val="22"/>
              </w:rPr>
            </w:pPr>
          </w:p>
          <w:p w14:paraId="2073763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lastRenderedPageBreak/>
              <w:t>Sistemas de precalentamiento de aire.</w:t>
            </w:r>
            <w:r w:rsidRPr="00C2486C">
              <w:rPr>
                <w:rFonts w:ascii="Arial" w:eastAsia="Arial" w:hAnsi="Arial" w:cs="Arial"/>
                <w:sz w:val="22"/>
                <w:szCs w:val="22"/>
              </w:rPr>
              <w:t xml:space="preserve"> Incluye intercambiadores de calor, tuberías para la conducción del aire de combustión y de los gases de escape, ventiladores. Se deberán adjuntar los balances de masa y energía correspondientes.</w:t>
            </w:r>
          </w:p>
          <w:p w14:paraId="088A9D68" w14:textId="77777777" w:rsidR="00161DAF" w:rsidRPr="00C2486C" w:rsidRDefault="00161DAF" w:rsidP="00A20188">
            <w:pPr>
              <w:jc w:val="both"/>
              <w:rPr>
                <w:rFonts w:ascii="Arial" w:eastAsia="Arial" w:hAnsi="Arial" w:cs="Arial"/>
                <w:sz w:val="22"/>
                <w:szCs w:val="22"/>
              </w:rPr>
            </w:pPr>
          </w:p>
          <w:p w14:paraId="48C5639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578981C6" w14:textId="77777777" w:rsidR="00161DAF" w:rsidRPr="00C2486C" w:rsidRDefault="00161DAF" w:rsidP="00A20188">
            <w:pPr>
              <w:jc w:val="both"/>
              <w:rPr>
                <w:rFonts w:ascii="Arial" w:eastAsia="Arial" w:hAnsi="Arial" w:cs="Arial"/>
                <w:sz w:val="22"/>
                <w:szCs w:val="22"/>
              </w:rPr>
            </w:pPr>
          </w:p>
          <w:p w14:paraId="51446970"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Intercambiadores de calor:</w:t>
            </w:r>
          </w:p>
          <w:p w14:paraId="488DC5BA" w14:textId="77777777" w:rsidR="00161DAF" w:rsidRPr="00C2486C" w:rsidRDefault="00161DAF" w:rsidP="00A20188">
            <w:pPr>
              <w:jc w:val="both"/>
              <w:rPr>
                <w:rFonts w:ascii="Arial" w:eastAsia="Arial" w:hAnsi="Arial" w:cs="Arial"/>
                <w:sz w:val="22"/>
                <w:szCs w:val="22"/>
              </w:rPr>
            </w:pPr>
          </w:p>
          <w:p w14:paraId="01E75AD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de transferencia de calor (m2)</w:t>
            </w:r>
          </w:p>
          <w:p w14:paraId="2393F37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Efectividad (%)</w:t>
            </w:r>
          </w:p>
          <w:p w14:paraId="7DF1145F" w14:textId="77777777" w:rsidR="00161DAF" w:rsidRPr="00C2486C" w:rsidRDefault="00161DAF" w:rsidP="00A20188">
            <w:pPr>
              <w:jc w:val="both"/>
              <w:rPr>
                <w:rFonts w:ascii="Arial" w:eastAsia="Arial" w:hAnsi="Arial" w:cs="Arial"/>
                <w:color w:val="FF0000"/>
                <w:sz w:val="22"/>
                <w:szCs w:val="22"/>
              </w:rPr>
            </w:pPr>
          </w:p>
          <w:p w14:paraId="24A76B10"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Tuberías para la conducción del aire de combustión y de los gases de escape</w:t>
            </w:r>
          </w:p>
          <w:p w14:paraId="45C303AD" w14:textId="77777777" w:rsidR="00161DAF" w:rsidRPr="00C2486C" w:rsidRDefault="00161DAF" w:rsidP="00A20188">
            <w:pPr>
              <w:jc w:val="both"/>
              <w:rPr>
                <w:rFonts w:ascii="Arial" w:eastAsia="Arial" w:hAnsi="Arial" w:cs="Arial"/>
                <w:sz w:val="22"/>
                <w:szCs w:val="22"/>
              </w:rPr>
            </w:pPr>
          </w:p>
          <w:p w14:paraId="6570ECE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w:t>
            </w:r>
          </w:p>
          <w:p w14:paraId="383D005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Diámetro externo (mm)</w:t>
            </w:r>
          </w:p>
          <w:p w14:paraId="174383D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de pared (mm)</w:t>
            </w:r>
          </w:p>
          <w:p w14:paraId="1426A934"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w:t>
            </w:r>
          </w:p>
          <w:p w14:paraId="2A35E34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705D7EF2" w14:textId="77777777" w:rsidR="00161DAF" w:rsidRPr="00C2486C" w:rsidRDefault="00161DAF" w:rsidP="00A20188">
            <w:pPr>
              <w:jc w:val="both"/>
              <w:rPr>
                <w:rFonts w:ascii="Arial" w:eastAsia="Arial" w:hAnsi="Arial" w:cs="Arial"/>
                <w:sz w:val="22"/>
                <w:szCs w:val="22"/>
              </w:rPr>
            </w:pPr>
          </w:p>
          <w:p w14:paraId="4DDC0DCA"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Ventiladores (impulsores, extractores, de recirculación)</w:t>
            </w:r>
          </w:p>
          <w:p w14:paraId="0E09CC3D" w14:textId="77777777" w:rsidR="00161DAF" w:rsidRPr="00C2486C" w:rsidRDefault="00161DAF" w:rsidP="00A20188">
            <w:pPr>
              <w:jc w:val="both"/>
              <w:rPr>
                <w:rFonts w:ascii="Arial" w:eastAsia="Arial" w:hAnsi="Arial" w:cs="Arial"/>
                <w:sz w:val="22"/>
                <w:szCs w:val="22"/>
              </w:rPr>
            </w:pPr>
          </w:p>
          <w:p w14:paraId="28ECE91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ventilador</w:t>
            </w:r>
          </w:p>
          <w:p w14:paraId="23B6382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2093DC46"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(kW)</w:t>
            </w:r>
          </w:p>
          <w:p w14:paraId="63762931"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(m3/h)</w:t>
            </w:r>
          </w:p>
          <w:p w14:paraId="47172CB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(rpm)</w:t>
            </w:r>
          </w:p>
          <w:p w14:paraId="5F1C5D19" w14:textId="77777777" w:rsidR="00161DAF" w:rsidRPr="00C2486C" w:rsidRDefault="00161DAF" w:rsidP="00A20188">
            <w:pPr>
              <w:jc w:val="both"/>
              <w:rPr>
                <w:rFonts w:ascii="Arial" w:eastAsia="Arial" w:hAnsi="Arial" w:cs="Arial"/>
                <w:sz w:val="22"/>
                <w:szCs w:val="22"/>
              </w:rPr>
            </w:pPr>
          </w:p>
          <w:p w14:paraId="5E2C6D6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Sistemas para combustión con enriquecimiento de oxígeno (incluida oxicombustión).</w:t>
            </w:r>
            <w:r w:rsidRPr="00C2486C">
              <w:rPr>
                <w:rFonts w:ascii="Arial" w:eastAsia="Arial" w:hAnsi="Arial" w:cs="Arial"/>
                <w:sz w:val="22"/>
                <w:szCs w:val="22"/>
              </w:rPr>
              <w:t xml:space="preserve"> Incluye sistemas de separación de aire por membranas poliméricas, tamices moleculares adsorbentes y unidades de destilación criogénica.</w:t>
            </w:r>
          </w:p>
          <w:p w14:paraId="696D389E" w14:textId="77777777" w:rsidR="00161DAF" w:rsidRPr="00C2486C" w:rsidRDefault="00161DAF" w:rsidP="00A20188">
            <w:pPr>
              <w:jc w:val="both"/>
              <w:rPr>
                <w:rFonts w:ascii="Arial" w:eastAsia="Arial" w:hAnsi="Arial" w:cs="Arial"/>
                <w:sz w:val="22"/>
                <w:szCs w:val="22"/>
              </w:rPr>
            </w:pPr>
          </w:p>
          <w:p w14:paraId="1E21F47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17AB743C" w14:textId="77777777" w:rsidR="00161DAF" w:rsidRPr="00C2486C" w:rsidRDefault="00161DAF" w:rsidP="00A20188">
            <w:pPr>
              <w:jc w:val="both"/>
              <w:rPr>
                <w:rFonts w:ascii="Arial" w:eastAsia="Arial" w:hAnsi="Arial" w:cs="Arial"/>
                <w:sz w:val="22"/>
                <w:szCs w:val="22"/>
              </w:rPr>
            </w:pPr>
          </w:p>
          <w:p w14:paraId="2796EBD4"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Membranas poliméricas</w:t>
            </w:r>
          </w:p>
          <w:p w14:paraId="63E1E92C" w14:textId="77777777" w:rsidR="00161DAF" w:rsidRPr="00C2486C" w:rsidRDefault="00161DAF" w:rsidP="00A20188">
            <w:pPr>
              <w:jc w:val="both"/>
              <w:rPr>
                <w:rFonts w:ascii="Arial" w:eastAsia="Arial" w:hAnsi="Arial" w:cs="Arial"/>
                <w:sz w:val="22"/>
                <w:szCs w:val="22"/>
              </w:rPr>
            </w:pPr>
          </w:p>
          <w:p w14:paraId="6CBB2FE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Materiales</w:t>
            </w:r>
          </w:p>
          <w:p w14:paraId="642A630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o cantidad</w:t>
            </w:r>
          </w:p>
          <w:p w14:paraId="4924D0FD" w14:textId="77777777" w:rsidR="00161DAF" w:rsidRPr="00C2486C" w:rsidRDefault="00161DAF" w:rsidP="00A20188">
            <w:pPr>
              <w:jc w:val="both"/>
              <w:rPr>
                <w:rFonts w:ascii="Arial" w:eastAsia="Arial" w:hAnsi="Arial" w:cs="Arial"/>
                <w:sz w:val="22"/>
                <w:szCs w:val="22"/>
              </w:rPr>
            </w:pPr>
          </w:p>
          <w:p w14:paraId="24725985"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Tamices moleculares adsorbentes</w:t>
            </w:r>
          </w:p>
          <w:p w14:paraId="51E11477" w14:textId="77777777" w:rsidR="00161DAF" w:rsidRPr="00C2486C" w:rsidRDefault="00161DAF" w:rsidP="00A20188">
            <w:pPr>
              <w:jc w:val="both"/>
              <w:rPr>
                <w:rFonts w:ascii="Arial" w:eastAsia="Arial" w:hAnsi="Arial" w:cs="Arial"/>
                <w:sz w:val="22"/>
                <w:szCs w:val="22"/>
              </w:rPr>
            </w:pPr>
          </w:p>
          <w:p w14:paraId="42DAE834"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Materiales</w:t>
            </w:r>
          </w:p>
          <w:p w14:paraId="630AFDF6"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o cantidad</w:t>
            </w:r>
          </w:p>
          <w:p w14:paraId="37BDB5DC" w14:textId="77777777" w:rsidR="00161DAF" w:rsidRPr="00C2486C" w:rsidRDefault="00161DAF" w:rsidP="00A20188">
            <w:pPr>
              <w:jc w:val="both"/>
              <w:rPr>
                <w:rFonts w:ascii="Arial" w:eastAsia="Arial" w:hAnsi="Arial" w:cs="Arial"/>
                <w:color w:val="FF0000"/>
                <w:sz w:val="22"/>
                <w:szCs w:val="22"/>
              </w:rPr>
            </w:pPr>
          </w:p>
          <w:p w14:paraId="03F69D8E"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Unidades de destilación criogénica</w:t>
            </w:r>
          </w:p>
          <w:p w14:paraId="270701E4" w14:textId="77777777" w:rsidR="00161DAF" w:rsidRPr="00C2486C" w:rsidRDefault="00161DAF" w:rsidP="00A20188">
            <w:pPr>
              <w:jc w:val="both"/>
              <w:rPr>
                <w:rFonts w:ascii="Arial" w:eastAsia="Arial" w:hAnsi="Arial" w:cs="Arial"/>
                <w:sz w:val="22"/>
                <w:szCs w:val="22"/>
              </w:rPr>
            </w:pPr>
          </w:p>
          <w:p w14:paraId="52E04F3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Producción de oxígeno (Kg/h; m3/h)</w:t>
            </w:r>
          </w:p>
          <w:p w14:paraId="024C8E9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Presión (mbar)</w:t>
            </w:r>
          </w:p>
          <w:p w14:paraId="4E07BA08"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Temperatura (°C)</w:t>
            </w:r>
          </w:p>
          <w:p w14:paraId="1978AA11"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Volumen del sistema y área requerida para su montaje</w:t>
            </w:r>
          </w:p>
          <w:p w14:paraId="4520FA89" w14:textId="77777777" w:rsidR="00161DAF" w:rsidRPr="00C2486C" w:rsidRDefault="00161DAF" w:rsidP="00A20188">
            <w:pPr>
              <w:jc w:val="both"/>
              <w:rPr>
                <w:rFonts w:ascii="Arial" w:eastAsia="Arial" w:hAnsi="Arial" w:cs="Arial"/>
                <w:sz w:val="22"/>
                <w:szCs w:val="22"/>
              </w:rPr>
            </w:pPr>
          </w:p>
          <w:p w14:paraId="1D3821A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 xml:space="preserve">Sistemas de combustión sin llama. </w:t>
            </w:r>
          </w:p>
          <w:p w14:paraId="0D6ED863" w14:textId="77777777" w:rsidR="00161DAF" w:rsidRPr="00C2486C" w:rsidRDefault="00161DAF" w:rsidP="00A20188">
            <w:pPr>
              <w:jc w:val="both"/>
              <w:rPr>
                <w:rFonts w:ascii="Arial" w:eastAsia="Arial" w:hAnsi="Arial" w:cs="Arial"/>
                <w:sz w:val="22"/>
                <w:szCs w:val="22"/>
              </w:rPr>
            </w:pPr>
          </w:p>
          <w:p w14:paraId="706FF89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12A0ECFC" w14:textId="77777777" w:rsidR="00161DAF" w:rsidRPr="00C2486C" w:rsidRDefault="00161DAF" w:rsidP="00A20188">
            <w:pPr>
              <w:jc w:val="both"/>
              <w:rPr>
                <w:rFonts w:ascii="Arial" w:eastAsia="Arial" w:hAnsi="Arial" w:cs="Arial"/>
                <w:sz w:val="22"/>
                <w:szCs w:val="22"/>
              </w:rPr>
            </w:pPr>
          </w:p>
          <w:p w14:paraId="42B04C80"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Quemador:</w:t>
            </w:r>
          </w:p>
          <w:p w14:paraId="007392E3" w14:textId="77777777" w:rsidR="00161DAF" w:rsidRPr="00C2486C" w:rsidRDefault="00161DAF" w:rsidP="00A20188">
            <w:pPr>
              <w:jc w:val="both"/>
              <w:rPr>
                <w:rFonts w:ascii="Arial" w:eastAsia="Arial" w:hAnsi="Arial" w:cs="Arial"/>
                <w:sz w:val="22"/>
                <w:szCs w:val="22"/>
              </w:rPr>
            </w:pPr>
          </w:p>
          <w:p w14:paraId="6CD6AD68"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quemador</w:t>
            </w:r>
          </w:p>
          <w:p w14:paraId="02C76FA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en kW o la capacidad calorífica en BTU/h</w:t>
            </w:r>
          </w:p>
          <w:p w14:paraId="38137598"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de combustión con base en el poder calorífico inferior</w:t>
            </w:r>
          </w:p>
          <w:p w14:paraId="5D9321D5" w14:textId="77777777" w:rsidR="00161DAF" w:rsidRPr="00C2486C" w:rsidRDefault="00161DAF" w:rsidP="00A20188">
            <w:pPr>
              <w:jc w:val="both"/>
              <w:rPr>
                <w:rFonts w:ascii="Arial" w:eastAsia="Arial" w:hAnsi="Arial" w:cs="Arial"/>
                <w:b/>
                <w:sz w:val="22"/>
                <w:szCs w:val="22"/>
              </w:rPr>
            </w:pPr>
          </w:p>
          <w:p w14:paraId="7085E282" w14:textId="77777777" w:rsidR="00161DAF" w:rsidRPr="00C2486C" w:rsidRDefault="00161DAF" w:rsidP="00A20188">
            <w:pPr>
              <w:jc w:val="both"/>
              <w:rPr>
                <w:rFonts w:ascii="Arial" w:eastAsia="Arial" w:hAnsi="Arial" w:cs="Arial"/>
                <w:sz w:val="22"/>
                <w:szCs w:val="22"/>
                <w:u w:val="single"/>
              </w:rPr>
            </w:pPr>
            <w:r w:rsidRPr="00C2486C">
              <w:rPr>
                <w:rFonts w:ascii="Arial" w:eastAsia="Arial" w:hAnsi="Arial" w:cs="Arial"/>
                <w:sz w:val="22"/>
                <w:szCs w:val="22"/>
                <w:u w:val="single"/>
              </w:rPr>
              <w:t>Calderas de condensación</w:t>
            </w:r>
          </w:p>
          <w:p w14:paraId="5B4F9846" w14:textId="77777777" w:rsidR="00161DAF" w:rsidRPr="00C2486C" w:rsidRDefault="00161DAF" w:rsidP="00A20188">
            <w:pPr>
              <w:jc w:val="both"/>
              <w:rPr>
                <w:rFonts w:ascii="Arial" w:eastAsia="Arial" w:hAnsi="Arial" w:cs="Arial"/>
                <w:sz w:val="22"/>
                <w:szCs w:val="22"/>
              </w:rPr>
            </w:pPr>
          </w:p>
          <w:p w14:paraId="1791A9C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4A2BADF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en kW o la capacidad calorífica en BTU/h</w:t>
            </w:r>
          </w:p>
          <w:p w14:paraId="08BD6859" w14:textId="77777777" w:rsidR="00161DAF" w:rsidRPr="00C2486C" w:rsidRDefault="00161DAF" w:rsidP="00A20188">
            <w:pPr>
              <w:numPr>
                <w:ilvl w:val="0"/>
                <w:numId w:val="11"/>
              </w:numPr>
              <w:jc w:val="both"/>
              <w:rPr>
                <w:rFonts w:ascii="Arial" w:eastAsia="Arial" w:hAnsi="Arial" w:cs="Arial"/>
                <w:sz w:val="22"/>
                <w:szCs w:val="22"/>
              </w:rPr>
            </w:pPr>
            <w:r w:rsidRPr="00C2486C">
              <w:rPr>
                <w:rFonts w:ascii="Arial" w:eastAsia="Arial" w:hAnsi="Arial" w:cs="Arial"/>
                <w:sz w:val="22"/>
                <w:szCs w:val="22"/>
              </w:rPr>
              <w:t xml:space="preserve">Eficiencia de combustión con base al </w:t>
            </w:r>
            <w:proofErr w:type="gramStart"/>
            <w:r w:rsidRPr="00C2486C">
              <w:rPr>
                <w:rFonts w:ascii="Arial" w:eastAsia="Arial" w:hAnsi="Arial" w:cs="Arial"/>
                <w:sz w:val="22"/>
                <w:szCs w:val="22"/>
              </w:rPr>
              <w:t>poder  calorífico</w:t>
            </w:r>
            <w:proofErr w:type="gramEnd"/>
            <w:r w:rsidRPr="00C2486C">
              <w:rPr>
                <w:rFonts w:ascii="Arial" w:eastAsia="Arial" w:hAnsi="Arial" w:cs="Arial"/>
                <w:sz w:val="22"/>
                <w:szCs w:val="22"/>
              </w:rPr>
              <w:t xml:space="preserve"> superior</w:t>
            </w:r>
          </w:p>
          <w:p w14:paraId="6558D7BA" w14:textId="77777777" w:rsidR="00161DAF" w:rsidRPr="00C2486C" w:rsidRDefault="00161DAF" w:rsidP="00A20188">
            <w:pPr>
              <w:numPr>
                <w:ilvl w:val="0"/>
                <w:numId w:val="11"/>
              </w:numPr>
              <w:jc w:val="both"/>
              <w:rPr>
                <w:rFonts w:ascii="Arial" w:eastAsia="Arial" w:hAnsi="Arial" w:cs="Arial"/>
                <w:sz w:val="22"/>
                <w:szCs w:val="22"/>
              </w:rPr>
            </w:pPr>
            <w:r w:rsidRPr="00C2486C">
              <w:rPr>
                <w:rFonts w:ascii="Arial" w:eastAsia="Arial" w:hAnsi="Arial" w:cs="Arial"/>
                <w:sz w:val="22"/>
                <w:szCs w:val="22"/>
              </w:rPr>
              <w:t>Temperatura de enfriamiento de los gases de combustión a la salida.</w:t>
            </w:r>
          </w:p>
          <w:p w14:paraId="1C58D9A8" w14:textId="77777777" w:rsidR="00161DAF" w:rsidRPr="00C2486C" w:rsidRDefault="00161DAF" w:rsidP="00A20188">
            <w:pPr>
              <w:jc w:val="both"/>
              <w:rPr>
                <w:rFonts w:ascii="Arial" w:eastAsia="Arial" w:hAnsi="Arial" w:cs="Arial"/>
                <w:b/>
                <w:sz w:val="22"/>
                <w:szCs w:val="22"/>
              </w:rPr>
            </w:pPr>
          </w:p>
          <w:p w14:paraId="17A2C8C4"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sz w:val="22"/>
                <w:szCs w:val="22"/>
              </w:rPr>
              <w:t>PARA RECUPERACION DE CALOR RESIDUAL:</w:t>
            </w:r>
          </w:p>
          <w:p w14:paraId="5AFCCCA9" w14:textId="77777777" w:rsidR="00161DAF" w:rsidRPr="00C2486C" w:rsidRDefault="00161DAF" w:rsidP="00A20188">
            <w:pPr>
              <w:jc w:val="both"/>
              <w:rPr>
                <w:rFonts w:ascii="Arial" w:eastAsia="Arial" w:hAnsi="Arial" w:cs="Arial"/>
                <w:b/>
                <w:sz w:val="22"/>
                <w:szCs w:val="22"/>
              </w:rPr>
            </w:pPr>
          </w:p>
          <w:p w14:paraId="2F4457D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Aislamiento térmico:</w:t>
            </w:r>
            <w:r w:rsidRPr="00C2486C">
              <w:rPr>
                <w:rFonts w:ascii="Arial" w:eastAsia="Arial" w:hAnsi="Arial" w:cs="Arial"/>
                <w:sz w:val="22"/>
                <w:szCs w:val="22"/>
              </w:rPr>
              <w:t xml:space="preserve"> Incluye aislamiento térmico de tipo industrial utilizado en tuberías, ductos, tanques, calderas y hornos con el propósito de disminuir las pérdidas de calor. Se deberá especificar:</w:t>
            </w:r>
          </w:p>
          <w:p w14:paraId="6BEADB3F" w14:textId="77777777" w:rsidR="00161DAF" w:rsidRPr="00C2486C" w:rsidRDefault="00161DAF" w:rsidP="00A20188">
            <w:pPr>
              <w:jc w:val="both"/>
              <w:rPr>
                <w:rFonts w:ascii="Arial" w:eastAsia="Arial" w:hAnsi="Arial" w:cs="Arial"/>
                <w:sz w:val="22"/>
                <w:szCs w:val="22"/>
              </w:rPr>
            </w:pPr>
          </w:p>
          <w:p w14:paraId="2BEA01A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4B4EA15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 (tubería, ducto, tanque, caldera u horno)</w:t>
            </w:r>
          </w:p>
          <w:p w14:paraId="228F49A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6E08C84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61F94D39"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34146B5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0E667DB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0CF277A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4CE614A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31B2CDE4" w14:textId="77777777" w:rsidR="00161DAF" w:rsidRPr="00C2486C" w:rsidRDefault="00161DAF" w:rsidP="00A20188">
            <w:pPr>
              <w:jc w:val="both"/>
              <w:rPr>
                <w:rFonts w:ascii="Arial" w:eastAsia="Arial" w:hAnsi="Arial" w:cs="Arial"/>
                <w:b/>
                <w:sz w:val="22"/>
                <w:szCs w:val="22"/>
              </w:rPr>
            </w:pPr>
          </w:p>
          <w:p w14:paraId="3391766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Tubería para recuperación de calor:</w:t>
            </w:r>
            <w:r w:rsidRPr="00C2486C">
              <w:rPr>
                <w:rFonts w:ascii="Arial" w:eastAsia="Arial" w:hAnsi="Arial" w:cs="Arial"/>
                <w:sz w:val="22"/>
                <w:szCs w:val="22"/>
              </w:rPr>
              <w:t xml:space="preserve"> Se deberá especificar:</w:t>
            </w:r>
          </w:p>
          <w:p w14:paraId="6E780756" w14:textId="77777777" w:rsidR="00161DAF" w:rsidRPr="00C2486C" w:rsidRDefault="00161DAF" w:rsidP="00A20188">
            <w:pPr>
              <w:jc w:val="both"/>
              <w:rPr>
                <w:rFonts w:ascii="Arial" w:eastAsia="Arial" w:hAnsi="Arial" w:cs="Arial"/>
                <w:b/>
                <w:sz w:val="22"/>
                <w:szCs w:val="22"/>
              </w:rPr>
            </w:pPr>
          </w:p>
          <w:p w14:paraId="0DBE57B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w:t>
            </w:r>
          </w:p>
          <w:p w14:paraId="5A38E44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Diámetro externo (mm)</w:t>
            </w:r>
          </w:p>
          <w:p w14:paraId="539A198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de pared (mm)</w:t>
            </w:r>
          </w:p>
          <w:p w14:paraId="59D1866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w:t>
            </w:r>
          </w:p>
          <w:p w14:paraId="561D6EF6"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4236BBE4" w14:textId="77777777" w:rsidR="00161DAF" w:rsidRPr="00C2486C" w:rsidRDefault="00161DAF" w:rsidP="00A20188">
            <w:pPr>
              <w:jc w:val="both"/>
              <w:rPr>
                <w:rFonts w:ascii="Arial" w:eastAsia="Arial" w:hAnsi="Arial" w:cs="Arial"/>
                <w:b/>
                <w:sz w:val="22"/>
                <w:szCs w:val="22"/>
              </w:rPr>
            </w:pPr>
          </w:p>
          <w:p w14:paraId="48D30294" w14:textId="77777777" w:rsidR="00161DAF" w:rsidRPr="00C2486C" w:rsidRDefault="00161DAF" w:rsidP="00A20188">
            <w:pPr>
              <w:jc w:val="both"/>
              <w:rPr>
                <w:rFonts w:ascii="Arial" w:eastAsia="Arial" w:hAnsi="Arial" w:cs="Arial"/>
                <w:color w:val="00B050"/>
                <w:sz w:val="22"/>
                <w:szCs w:val="22"/>
              </w:rPr>
            </w:pPr>
            <w:r w:rsidRPr="00C2486C">
              <w:rPr>
                <w:rFonts w:ascii="Arial" w:eastAsia="Arial" w:hAnsi="Arial" w:cs="Arial"/>
                <w:sz w:val="22"/>
                <w:szCs w:val="22"/>
                <w:u w:val="single"/>
              </w:rPr>
              <w:t>Caldera de recuperación:</w:t>
            </w:r>
            <w:r w:rsidRPr="00C2486C">
              <w:rPr>
                <w:rFonts w:ascii="Arial" w:eastAsia="Arial" w:hAnsi="Arial" w:cs="Arial"/>
                <w:sz w:val="22"/>
                <w:szCs w:val="22"/>
              </w:rPr>
              <w:t xml:space="preserve"> Se deberá especificar:</w:t>
            </w:r>
          </w:p>
          <w:p w14:paraId="6216BF0E"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 </w:t>
            </w:r>
          </w:p>
          <w:p w14:paraId="1DAC6D61"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7AECEE4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flujo (horizontal, vertical)</w:t>
            </w:r>
          </w:p>
          <w:p w14:paraId="6E7E74B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Quemador de poscombustión (con o sin)</w:t>
            </w:r>
          </w:p>
          <w:p w14:paraId="045120D9" w14:textId="77777777" w:rsidR="00161DAF" w:rsidRPr="00C2486C" w:rsidRDefault="00161DAF" w:rsidP="00A20188">
            <w:pPr>
              <w:numPr>
                <w:ilvl w:val="0"/>
                <w:numId w:val="1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Rendimiento (%)</w:t>
            </w:r>
          </w:p>
          <w:p w14:paraId="3765E280" w14:textId="77777777" w:rsidR="00161DAF" w:rsidRPr="00C2486C" w:rsidRDefault="00161DAF" w:rsidP="00A20188">
            <w:pPr>
              <w:jc w:val="both"/>
              <w:rPr>
                <w:rFonts w:ascii="Arial" w:eastAsia="Arial" w:hAnsi="Arial" w:cs="Arial"/>
                <w:sz w:val="22"/>
                <w:szCs w:val="22"/>
              </w:rPr>
            </w:pPr>
          </w:p>
          <w:p w14:paraId="5AAF0EC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Ventiladores ((impulsores, extractores, de recirculación)</w:t>
            </w:r>
            <w:r w:rsidRPr="00C2486C">
              <w:rPr>
                <w:rFonts w:ascii="Arial" w:eastAsia="Arial" w:hAnsi="Arial" w:cs="Arial"/>
                <w:sz w:val="22"/>
                <w:szCs w:val="22"/>
              </w:rPr>
              <w:t>. Se deberá especificar:</w:t>
            </w:r>
          </w:p>
          <w:p w14:paraId="08D6F709" w14:textId="77777777" w:rsidR="00161DAF" w:rsidRPr="00C2486C" w:rsidRDefault="00161DAF" w:rsidP="00A20188">
            <w:pPr>
              <w:jc w:val="both"/>
              <w:rPr>
                <w:rFonts w:ascii="Arial" w:eastAsia="Arial" w:hAnsi="Arial" w:cs="Arial"/>
                <w:sz w:val="22"/>
                <w:szCs w:val="22"/>
              </w:rPr>
            </w:pPr>
          </w:p>
          <w:p w14:paraId="39CFC8B8"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ventilador</w:t>
            </w:r>
          </w:p>
          <w:p w14:paraId="73541A6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(kW)</w:t>
            </w:r>
          </w:p>
          <w:p w14:paraId="7C84C56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(m3/h)</w:t>
            </w:r>
          </w:p>
          <w:p w14:paraId="0C966D1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(rpm)</w:t>
            </w:r>
          </w:p>
          <w:p w14:paraId="01E4EA40" w14:textId="77777777" w:rsidR="00161DAF" w:rsidRPr="00C2486C" w:rsidRDefault="00161DAF" w:rsidP="00A20188">
            <w:pPr>
              <w:jc w:val="both"/>
              <w:rPr>
                <w:rFonts w:ascii="Arial" w:eastAsia="Arial" w:hAnsi="Arial" w:cs="Arial"/>
                <w:sz w:val="22"/>
                <w:szCs w:val="22"/>
              </w:rPr>
            </w:pPr>
          </w:p>
          <w:p w14:paraId="45FB3E44"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PARA COGENERACIÓN:</w:t>
            </w:r>
          </w:p>
          <w:p w14:paraId="52908634" w14:textId="77777777" w:rsidR="00161DAF" w:rsidRPr="00C2486C" w:rsidRDefault="00161DAF" w:rsidP="00A20188">
            <w:pPr>
              <w:jc w:val="both"/>
              <w:rPr>
                <w:rFonts w:ascii="Arial" w:eastAsia="Arial" w:hAnsi="Arial" w:cs="Arial"/>
                <w:sz w:val="22"/>
                <w:szCs w:val="22"/>
              </w:rPr>
            </w:pPr>
          </w:p>
          <w:p w14:paraId="0D795F0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lastRenderedPageBreak/>
              <w:t>Incluye los siguientes equipos:</w:t>
            </w:r>
          </w:p>
          <w:p w14:paraId="043F0C66" w14:textId="77777777" w:rsidR="00161DAF" w:rsidRPr="00C2486C" w:rsidRDefault="00161DAF" w:rsidP="00A20188">
            <w:pPr>
              <w:jc w:val="both"/>
              <w:rPr>
                <w:rFonts w:ascii="Arial" w:eastAsia="Arial" w:hAnsi="Arial" w:cs="Arial"/>
                <w:sz w:val="22"/>
                <w:szCs w:val="22"/>
              </w:rPr>
            </w:pPr>
          </w:p>
          <w:p w14:paraId="01CB66C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Caldera principal en el caso de sistemas de cogeneración con turbina de vapor.</w:t>
            </w:r>
            <w:r w:rsidRPr="00C2486C">
              <w:rPr>
                <w:rFonts w:ascii="Arial" w:eastAsia="Arial" w:hAnsi="Arial" w:cs="Arial"/>
                <w:sz w:val="22"/>
                <w:szCs w:val="22"/>
              </w:rPr>
              <w:t xml:space="preserve"> Se deberá especificar:</w:t>
            </w:r>
          </w:p>
          <w:p w14:paraId="73325281" w14:textId="77777777" w:rsidR="00161DAF" w:rsidRPr="00C2486C" w:rsidRDefault="00161DAF" w:rsidP="00A20188">
            <w:pPr>
              <w:jc w:val="both"/>
              <w:rPr>
                <w:rFonts w:ascii="Arial" w:eastAsia="Arial" w:hAnsi="Arial" w:cs="Arial"/>
                <w:sz w:val="22"/>
                <w:szCs w:val="22"/>
              </w:rPr>
            </w:pPr>
          </w:p>
          <w:p w14:paraId="6C940EE2"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070BD3CA"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(BHP)</w:t>
            </w:r>
          </w:p>
          <w:p w14:paraId="6BC89E3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0A6A4F71"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Horas de uso al año</w:t>
            </w:r>
          </w:p>
          <w:p w14:paraId="2B766304" w14:textId="77777777" w:rsidR="00161DAF" w:rsidRPr="00C2486C" w:rsidRDefault="00161DAF" w:rsidP="00A20188">
            <w:pPr>
              <w:jc w:val="both"/>
              <w:rPr>
                <w:rFonts w:ascii="Arial" w:eastAsia="Arial" w:hAnsi="Arial" w:cs="Arial"/>
                <w:sz w:val="22"/>
                <w:szCs w:val="22"/>
              </w:rPr>
            </w:pPr>
          </w:p>
          <w:p w14:paraId="77C1566F"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Caldera de recuperación de calor residual:</w:t>
            </w:r>
            <w:r w:rsidRPr="00C2486C">
              <w:rPr>
                <w:rFonts w:ascii="Arial" w:eastAsia="Arial" w:hAnsi="Arial" w:cs="Arial"/>
                <w:sz w:val="22"/>
                <w:szCs w:val="22"/>
              </w:rPr>
              <w:t xml:space="preserve"> en caso de cogeneración con turbinas a gas, motores de combustión interna y equipos térmicos que generan gases de exhosto a alta temperatura (hornos e incineradores) a alta temperatura. Se deberá especificar:</w:t>
            </w:r>
          </w:p>
          <w:p w14:paraId="4F1DD330" w14:textId="77777777" w:rsidR="00161DAF" w:rsidRPr="00C2486C" w:rsidRDefault="00161DAF" w:rsidP="00A20188">
            <w:pPr>
              <w:jc w:val="both"/>
              <w:rPr>
                <w:rFonts w:ascii="Arial" w:eastAsia="Arial" w:hAnsi="Arial" w:cs="Arial"/>
                <w:sz w:val="22"/>
                <w:szCs w:val="22"/>
              </w:rPr>
            </w:pPr>
          </w:p>
          <w:p w14:paraId="463BC3C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caldera</w:t>
            </w:r>
          </w:p>
          <w:p w14:paraId="7DD3C13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flujo (horizontal, vertical)</w:t>
            </w:r>
          </w:p>
          <w:p w14:paraId="3FA7BC09"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Quemador de poscombustión (con o sin)</w:t>
            </w:r>
          </w:p>
          <w:p w14:paraId="20E57E83" w14:textId="77777777" w:rsidR="00161DAF" w:rsidRPr="00C2486C" w:rsidRDefault="00161DAF" w:rsidP="00A20188">
            <w:pPr>
              <w:numPr>
                <w:ilvl w:val="0"/>
                <w:numId w:val="1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Rendimiento (%)</w:t>
            </w:r>
          </w:p>
          <w:p w14:paraId="1F3327E1" w14:textId="77777777" w:rsidR="00161DAF" w:rsidRPr="00C2486C" w:rsidRDefault="00161DAF" w:rsidP="00A20188">
            <w:pPr>
              <w:jc w:val="both"/>
              <w:rPr>
                <w:rFonts w:ascii="Arial" w:eastAsia="Arial" w:hAnsi="Arial" w:cs="Arial"/>
                <w:sz w:val="22"/>
                <w:szCs w:val="22"/>
              </w:rPr>
            </w:pPr>
          </w:p>
          <w:p w14:paraId="088DB6BD"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Turbina y microturbina a gas y vapor:</w:t>
            </w:r>
            <w:r w:rsidRPr="00C2486C">
              <w:rPr>
                <w:rFonts w:ascii="Arial" w:eastAsia="Arial" w:hAnsi="Arial" w:cs="Arial"/>
                <w:sz w:val="22"/>
                <w:szCs w:val="22"/>
              </w:rPr>
              <w:t xml:space="preserve"> se deberá especificar:</w:t>
            </w:r>
          </w:p>
          <w:p w14:paraId="3FA81586" w14:textId="77777777" w:rsidR="00161DAF" w:rsidRPr="00C2486C" w:rsidRDefault="00161DAF" w:rsidP="00A20188">
            <w:pPr>
              <w:jc w:val="both"/>
              <w:rPr>
                <w:rFonts w:ascii="Arial" w:eastAsia="Arial" w:hAnsi="Arial" w:cs="Arial"/>
                <w:sz w:val="22"/>
                <w:szCs w:val="22"/>
              </w:rPr>
            </w:pPr>
          </w:p>
          <w:p w14:paraId="2E4E9D9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turbina o microturbina</w:t>
            </w:r>
          </w:p>
          <w:p w14:paraId="19011AA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w:t>
            </w:r>
            <w:proofErr w:type="spellStart"/>
            <w:proofErr w:type="gramStart"/>
            <w:r w:rsidRPr="00C2486C">
              <w:rPr>
                <w:rFonts w:ascii="Arial" w:eastAsia="Arial" w:hAnsi="Arial" w:cs="Arial"/>
                <w:color w:val="000000"/>
                <w:sz w:val="22"/>
                <w:szCs w:val="22"/>
              </w:rPr>
              <w:t>kW;MW</w:t>
            </w:r>
            <w:proofErr w:type="spellEnd"/>
            <w:proofErr w:type="gramEnd"/>
            <w:r w:rsidRPr="00C2486C">
              <w:rPr>
                <w:rFonts w:ascii="Arial" w:eastAsia="Arial" w:hAnsi="Arial" w:cs="Arial"/>
                <w:color w:val="000000"/>
                <w:sz w:val="22"/>
                <w:szCs w:val="22"/>
              </w:rPr>
              <w:t>)</w:t>
            </w:r>
          </w:p>
          <w:p w14:paraId="5A6930B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107FD752"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137426A7" w14:textId="77777777" w:rsidR="00161DAF" w:rsidRPr="00C2486C" w:rsidRDefault="00161DAF" w:rsidP="00A20188">
            <w:pPr>
              <w:jc w:val="both"/>
              <w:rPr>
                <w:rFonts w:ascii="Arial" w:eastAsia="Arial" w:hAnsi="Arial" w:cs="Arial"/>
                <w:sz w:val="22"/>
                <w:szCs w:val="22"/>
              </w:rPr>
            </w:pPr>
          </w:p>
          <w:p w14:paraId="69FBA18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Motor de combustión interna:</w:t>
            </w:r>
            <w:r w:rsidRPr="00C2486C">
              <w:rPr>
                <w:rFonts w:ascii="Arial" w:eastAsia="Arial" w:hAnsi="Arial" w:cs="Arial"/>
                <w:sz w:val="22"/>
                <w:szCs w:val="22"/>
              </w:rPr>
              <w:t xml:space="preserve"> se deberá especificar:</w:t>
            </w:r>
          </w:p>
          <w:p w14:paraId="75713945" w14:textId="77777777" w:rsidR="00161DAF" w:rsidRPr="00C2486C" w:rsidRDefault="00161DAF" w:rsidP="00A20188">
            <w:pPr>
              <w:jc w:val="both"/>
              <w:rPr>
                <w:rFonts w:ascii="Arial" w:eastAsia="Arial" w:hAnsi="Arial" w:cs="Arial"/>
                <w:sz w:val="22"/>
                <w:szCs w:val="22"/>
              </w:rPr>
            </w:pPr>
          </w:p>
          <w:p w14:paraId="13AEFBD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motor</w:t>
            </w:r>
          </w:p>
          <w:p w14:paraId="3B01011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w:t>
            </w:r>
            <w:proofErr w:type="spellStart"/>
            <w:proofErr w:type="gramStart"/>
            <w:r w:rsidRPr="00C2486C">
              <w:rPr>
                <w:rFonts w:ascii="Arial" w:eastAsia="Arial" w:hAnsi="Arial" w:cs="Arial"/>
                <w:color w:val="000000"/>
                <w:sz w:val="22"/>
                <w:szCs w:val="22"/>
              </w:rPr>
              <w:t>kW;MW</w:t>
            </w:r>
            <w:proofErr w:type="spellEnd"/>
            <w:proofErr w:type="gramEnd"/>
            <w:r w:rsidRPr="00C2486C">
              <w:rPr>
                <w:rFonts w:ascii="Arial" w:eastAsia="Arial" w:hAnsi="Arial" w:cs="Arial"/>
                <w:color w:val="000000"/>
                <w:sz w:val="22"/>
                <w:szCs w:val="22"/>
              </w:rPr>
              <w:t>)</w:t>
            </w:r>
          </w:p>
          <w:p w14:paraId="309289FF"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00C4C48C"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17B4D839" w14:textId="77777777" w:rsidR="00161DAF" w:rsidRPr="00C2486C" w:rsidRDefault="00161DAF" w:rsidP="00A20188">
            <w:pPr>
              <w:jc w:val="both"/>
              <w:rPr>
                <w:rFonts w:ascii="Arial" w:eastAsia="Arial" w:hAnsi="Arial" w:cs="Arial"/>
                <w:sz w:val="22"/>
                <w:szCs w:val="22"/>
              </w:rPr>
            </w:pPr>
          </w:p>
          <w:p w14:paraId="0FD7C06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Chiller de absorción:</w:t>
            </w:r>
            <w:r w:rsidRPr="00C2486C">
              <w:rPr>
                <w:rFonts w:ascii="Arial" w:eastAsia="Arial" w:hAnsi="Arial" w:cs="Arial"/>
                <w:sz w:val="22"/>
                <w:szCs w:val="22"/>
              </w:rPr>
              <w:t xml:space="preserve"> se deberá especificar:</w:t>
            </w:r>
          </w:p>
          <w:p w14:paraId="62FBF4A8" w14:textId="77777777" w:rsidR="00161DAF" w:rsidRPr="00C2486C" w:rsidRDefault="00161DAF" w:rsidP="00A20188">
            <w:pPr>
              <w:jc w:val="both"/>
              <w:rPr>
                <w:rFonts w:ascii="Arial" w:eastAsia="Arial" w:hAnsi="Arial" w:cs="Arial"/>
                <w:sz w:val="22"/>
                <w:szCs w:val="22"/>
              </w:rPr>
            </w:pPr>
          </w:p>
          <w:p w14:paraId="76E5C80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Marca y modelo/referencia del </w:t>
            </w:r>
            <w:proofErr w:type="spellStart"/>
            <w:r w:rsidRPr="00C2486C">
              <w:rPr>
                <w:rFonts w:ascii="Arial" w:eastAsia="Arial" w:hAnsi="Arial" w:cs="Arial"/>
                <w:color w:val="000000"/>
                <w:sz w:val="22"/>
                <w:szCs w:val="22"/>
              </w:rPr>
              <w:t>chiller</w:t>
            </w:r>
            <w:proofErr w:type="spellEnd"/>
          </w:p>
          <w:p w14:paraId="68389C59"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Fuente de energía (vapor de agua, agua sobrecalentada, gases de escape, energía solar y quemadores eficientes)</w:t>
            </w:r>
          </w:p>
          <w:p w14:paraId="5ED2E576"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Capacidad o potencia frigorífica (kW) o toneladas de refrigeración/h</w:t>
            </w:r>
          </w:p>
          <w:p w14:paraId="5BB9C59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COP (</w:t>
            </w:r>
            <w:proofErr w:type="spellStart"/>
            <w:r w:rsidRPr="00C2486C">
              <w:rPr>
                <w:rFonts w:ascii="Arial" w:eastAsia="Arial" w:hAnsi="Arial" w:cs="Arial"/>
                <w:color w:val="000000"/>
                <w:sz w:val="22"/>
                <w:szCs w:val="22"/>
              </w:rPr>
              <w:t>Coefficient</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of</w:t>
            </w:r>
            <w:proofErr w:type="spellEnd"/>
            <w:r w:rsidRPr="00C2486C">
              <w:rPr>
                <w:rFonts w:ascii="Arial" w:eastAsia="Arial" w:hAnsi="Arial" w:cs="Arial"/>
                <w:color w:val="000000"/>
                <w:sz w:val="22"/>
                <w:szCs w:val="22"/>
              </w:rPr>
              <w:t xml:space="preserve"> Performance)</w:t>
            </w:r>
          </w:p>
          <w:p w14:paraId="00DF31DE" w14:textId="77777777" w:rsidR="00161DAF" w:rsidRPr="00C2486C" w:rsidRDefault="00161DAF" w:rsidP="00A20188">
            <w:pPr>
              <w:jc w:val="both"/>
              <w:rPr>
                <w:rFonts w:ascii="Arial" w:eastAsia="Arial" w:hAnsi="Arial" w:cs="Arial"/>
                <w:sz w:val="22"/>
                <w:szCs w:val="22"/>
              </w:rPr>
            </w:pPr>
          </w:p>
          <w:p w14:paraId="0D88C19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Compresor:</w:t>
            </w:r>
            <w:r w:rsidRPr="00C2486C">
              <w:rPr>
                <w:rFonts w:ascii="Arial" w:eastAsia="Arial" w:hAnsi="Arial" w:cs="Arial"/>
                <w:sz w:val="22"/>
                <w:szCs w:val="22"/>
              </w:rPr>
              <w:t xml:space="preserve"> se deberá especificar los siguientes aspectos:</w:t>
            </w:r>
          </w:p>
          <w:p w14:paraId="52781460" w14:textId="77777777" w:rsidR="00161DAF" w:rsidRPr="00C2486C" w:rsidRDefault="00161DAF" w:rsidP="00A20188">
            <w:pPr>
              <w:jc w:val="both"/>
              <w:rPr>
                <w:rFonts w:ascii="Arial" w:eastAsia="Arial" w:hAnsi="Arial" w:cs="Arial"/>
                <w:sz w:val="22"/>
                <w:szCs w:val="22"/>
              </w:rPr>
            </w:pPr>
          </w:p>
          <w:p w14:paraId="63B28DA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compresor</w:t>
            </w:r>
          </w:p>
          <w:p w14:paraId="53F097C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w:t>
            </w:r>
            <w:proofErr w:type="spellStart"/>
            <w:proofErr w:type="gramStart"/>
            <w:r w:rsidRPr="00C2486C">
              <w:rPr>
                <w:rFonts w:ascii="Arial" w:eastAsia="Arial" w:hAnsi="Arial" w:cs="Arial"/>
                <w:color w:val="000000"/>
                <w:sz w:val="22"/>
                <w:szCs w:val="22"/>
              </w:rPr>
              <w:t>kW;MW</w:t>
            </w:r>
            <w:proofErr w:type="spellEnd"/>
            <w:proofErr w:type="gramEnd"/>
            <w:r w:rsidRPr="00C2486C">
              <w:rPr>
                <w:rFonts w:ascii="Arial" w:eastAsia="Arial" w:hAnsi="Arial" w:cs="Arial"/>
                <w:color w:val="000000"/>
                <w:sz w:val="22"/>
                <w:szCs w:val="22"/>
              </w:rPr>
              <w:t>)</w:t>
            </w:r>
          </w:p>
          <w:p w14:paraId="4FFCA1C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29D68D3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26F3FC27" w14:textId="77777777" w:rsidR="00161DAF" w:rsidRPr="00C2486C" w:rsidRDefault="00161DAF" w:rsidP="00A20188">
            <w:pPr>
              <w:jc w:val="both"/>
              <w:rPr>
                <w:rFonts w:ascii="Arial" w:eastAsia="Arial" w:hAnsi="Arial" w:cs="Arial"/>
                <w:sz w:val="22"/>
                <w:szCs w:val="22"/>
              </w:rPr>
            </w:pPr>
          </w:p>
          <w:p w14:paraId="791D2C1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Horno:</w:t>
            </w:r>
            <w:r w:rsidRPr="00C2486C">
              <w:rPr>
                <w:rFonts w:ascii="Arial" w:eastAsia="Arial" w:hAnsi="Arial" w:cs="Arial"/>
                <w:sz w:val="22"/>
                <w:szCs w:val="22"/>
              </w:rPr>
              <w:t xml:space="preserve"> se deberá especificar:</w:t>
            </w:r>
          </w:p>
          <w:p w14:paraId="6F31A34E" w14:textId="77777777" w:rsidR="00161DAF" w:rsidRPr="00C2486C" w:rsidRDefault="00161DAF" w:rsidP="00A20188">
            <w:pPr>
              <w:jc w:val="both"/>
              <w:rPr>
                <w:rFonts w:ascii="Arial" w:eastAsia="Arial" w:hAnsi="Arial" w:cs="Arial"/>
                <w:sz w:val="22"/>
                <w:szCs w:val="22"/>
              </w:rPr>
            </w:pPr>
          </w:p>
          <w:p w14:paraId="5E52DAA6"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horno</w:t>
            </w:r>
          </w:p>
          <w:p w14:paraId="2B9B0120"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7486F4E6"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(MW)</w:t>
            </w:r>
          </w:p>
          <w:p w14:paraId="786E184F"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32A7792C" w14:textId="77777777" w:rsidR="00161DAF" w:rsidRPr="00C2486C" w:rsidRDefault="00161DAF" w:rsidP="00A20188">
            <w:pPr>
              <w:numPr>
                <w:ilvl w:val="0"/>
                <w:numId w:val="2"/>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Horas de uso al año (h)</w:t>
            </w:r>
          </w:p>
          <w:p w14:paraId="5DE06B2B" w14:textId="77777777" w:rsidR="00161DAF" w:rsidRPr="00C2486C" w:rsidRDefault="00161DAF" w:rsidP="00A20188">
            <w:pPr>
              <w:jc w:val="both"/>
              <w:rPr>
                <w:rFonts w:ascii="Arial" w:eastAsia="Arial" w:hAnsi="Arial" w:cs="Arial"/>
                <w:sz w:val="22"/>
                <w:szCs w:val="22"/>
              </w:rPr>
            </w:pPr>
          </w:p>
        </w:tc>
      </w:tr>
      <w:tr w:rsidR="00161DAF" w:rsidRPr="00C2486C" w14:paraId="150F7B07" w14:textId="77777777" w:rsidTr="00A20188">
        <w:trPr>
          <w:trHeight w:val="20"/>
        </w:trPr>
        <w:tc>
          <w:tcPr>
            <w:tcW w:w="1681" w:type="dxa"/>
            <w:tcBorders>
              <w:top w:val="single" w:sz="4" w:space="0" w:color="000000"/>
              <w:left w:val="single" w:sz="4" w:space="0" w:color="000000"/>
              <w:bottom w:val="single" w:sz="4" w:space="0" w:color="000000"/>
              <w:right w:val="single" w:sz="4" w:space="0" w:color="000000"/>
            </w:tcBorders>
            <w:shd w:val="clear" w:color="auto" w:fill="auto"/>
          </w:tcPr>
          <w:p w14:paraId="09500D34"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 xml:space="preserve">Diseño e implementación de Sistemas de Gestión de la Energía, </w:t>
            </w:r>
            <w:proofErr w:type="spellStart"/>
            <w:r w:rsidRPr="00C2486C">
              <w:rPr>
                <w:rFonts w:ascii="Arial" w:eastAsia="Arial" w:hAnsi="Arial" w:cs="Arial"/>
                <w:b/>
                <w:color w:val="000000"/>
                <w:sz w:val="22"/>
                <w:szCs w:val="22"/>
              </w:rPr>
              <w:t>SGEn</w:t>
            </w:r>
            <w:proofErr w:type="spellEnd"/>
            <w:r w:rsidRPr="00C2486C">
              <w:rPr>
                <w:rFonts w:ascii="Arial" w:eastAsia="Arial" w:hAnsi="Arial" w:cs="Arial"/>
                <w:b/>
                <w:color w:val="000000"/>
                <w:sz w:val="22"/>
                <w:szCs w:val="22"/>
              </w:rPr>
              <w:t xml:space="preserve">. </w:t>
            </w:r>
          </w:p>
        </w:tc>
        <w:tc>
          <w:tcPr>
            <w:tcW w:w="7103" w:type="dxa"/>
            <w:tcBorders>
              <w:top w:val="single" w:sz="4" w:space="0" w:color="000000"/>
              <w:left w:val="single" w:sz="4" w:space="0" w:color="000000"/>
              <w:bottom w:val="single" w:sz="4" w:space="0" w:color="000000"/>
              <w:right w:val="single" w:sz="4" w:space="0" w:color="000000"/>
            </w:tcBorders>
            <w:shd w:val="clear" w:color="auto" w:fill="auto"/>
          </w:tcPr>
          <w:p w14:paraId="5F17417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Incluye elementos y equipos de medición que forman parte de un Sistema de Gestión de la Energía –</w:t>
            </w:r>
            <w:proofErr w:type="spellStart"/>
            <w:r w:rsidRPr="00C2486C">
              <w:rPr>
                <w:rFonts w:ascii="Arial" w:eastAsia="Arial" w:hAnsi="Arial" w:cs="Arial"/>
                <w:sz w:val="22"/>
                <w:szCs w:val="22"/>
              </w:rPr>
              <w:t>SGEn</w:t>
            </w:r>
            <w:proofErr w:type="spellEnd"/>
            <w:r w:rsidRPr="00C2486C">
              <w:rPr>
                <w:rFonts w:ascii="Arial" w:eastAsia="Arial" w:hAnsi="Arial" w:cs="Arial"/>
                <w:sz w:val="22"/>
                <w:szCs w:val="22"/>
              </w:rPr>
              <w:t>- y el servicio de certificación en ISO 50001 o NTC/ISO 50001. La evaluación que realice la UPME se hará a partir de la constancia emitida por parte del ente certificador acreditado en ISO 50001 o NTC/ISO 50001.</w:t>
            </w:r>
          </w:p>
          <w:p w14:paraId="1A37F15D" w14:textId="77777777" w:rsidR="00161DAF" w:rsidRPr="00C2486C" w:rsidRDefault="00161DAF" w:rsidP="00A20188">
            <w:pPr>
              <w:jc w:val="both"/>
              <w:rPr>
                <w:rFonts w:ascii="Arial" w:eastAsia="Arial" w:hAnsi="Arial" w:cs="Arial"/>
                <w:sz w:val="22"/>
                <w:szCs w:val="22"/>
              </w:rPr>
            </w:pPr>
          </w:p>
          <w:p w14:paraId="6F3342EA"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1C9B0BD0" w14:textId="77777777" w:rsidR="00161DAF" w:rsidRPr="00C2486C" w:rsidRDefault="00161DAF" w:rsidP="00A20188">
            <w:pPr>
              <w:jc w:val="both"/>
              <w:rPr>
                <w:rFonts w:ascii="Arial" w:eastAsia="Arial" w:hAnsi="Arial" w:cs="Arial"/>
                <w:sz w:val="22"/>
                <w:szCs w:val="22"/>
              </w:rPr>
            </w:pPr>
          </w:p>
          <w:p w14:paraId="0320E755"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Sistema de Gestión de la Energía –</w:t>
            </w:r>
            <w:proofErr w:type="spellStart"/>
            <w:r w:rsidRPr="00C2486C">
              <w:rPr>
                <w:rFonts w:ascii="Arial" w:eastAsia="Arial" w:hAnsi="Arial" w:cs="Arial"/>
                <w:sz w:val="22"/>
                <w:szCs w:val="22"/>
              </w:rPr>
              <w:t>SGEn</w:t>
            </w:r>
            <w:proofErr w:type="spellEnd"/>
            <w:r w:rsidRPr="00C2486C">
              <w:rPr>
                <w:rFonts w:ascii="Arial" w:eastAsia="Arial" w:hAnsi="Arial" w:cs="Arial"/>
                <w:sz w:val="22"/>
                <w:szCs w:val="22"/>
              </w:rPr>
              <w:t>-: Conjunto de elementos interrelacionados mutuamente o que interactúan para establecer una política y objetivos energéticos, y los procesos y procedimientos necesarios para alcanzar dichos objetivos.</w:t>
            </w:r>
          </w:p>
          <w:p w14:paraId="20576745" w14:textId="77777777" w:rsidR="00161DAF" w:rsidRPr="00C2486C" w:rsidRDefault="00161DAF" w:rsidP="00A20188">
            <w:pPr>
              <w:jc w:val="both"/>
              <w:rPr>
                <w:rFonts w:ascii="Arial" w:eastAsia="Arial" w:hAnsi="Arial" w:cs="Arial"/>
                <w:sz w:val="22"/>
                <w:szCs w:val="22"/>
              </w:rPr>
            </w:pPr>
          </w:p>
          <w:p w14:paraId="54218F2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Equipos, elementos, maquinaria o servicios susceptibles de los incentivos:</w:t>
            </w:r>
          </w:p>
          <w:p w14:paraId="267E51F1" w14:textId="77777777" w:rsidR="00161DAF" w:rsidRPr="00C2486C" w:rsidRDefault="00161DAF" w:rsidP="00A20188">
            <w:pPr>
              <w:jc w:val="both"/>
              <w:rPr>
                <w:rFonts w:ascii="Arial" w:eastAsia="Arial" w:hAnsi="Arial" w:cs="Arial"/>
                <w:sz w:val="22"/>
                <w:szCs w:val="22"/>
              </w:rPr>
            </w:pPr>
          </w:p>
          <w:p w14:paraId="571A64EA"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Equipos de </w:t>
            </w:r>
            <w:proofErr w:type="spellStart"/>
            <w:r w:rsidRPr="00C2486C">
              <w:rPr>
                <w:rFonts w:ascii="Arial" w:eastAsia="Arial" w:hAnsi="Arial" w:cs="Arial"/>
                <w:sz w:val="22"/>
                <w:szCs w:val="22"/>
              </w:rPr>
              <w:t>submedición</w:t>
            </w:r>
            <w:proofErr w:type="spellEnd"/>
            <w:r w:rsidRPr="00C2486C">
              <w:rPr>
                <w:rFonts w:ascii="Arial" w:eastAsia="Arial" w:hAnsi="Arial" w:cs="Arial"/>
                <w:sz w:val="22"/>
                <w:szCs w:val="22"/>
              </w:rPr>
              <w:t xml:space="preserve"> de consumos de energía en líneas de proceso o en áreas de uso significativo de la energía Se deberá especificar, según corresponda:</w:t>
            </w:r>
          </w:p>
          <w:p w14:paraId="2A9E4119" w14:textId="77777777" w:rsidR="00161DAF" w:rsidRPr="00C2486C" w:rsidRDefault="00161DAF" w:rsidP="00A20188">
            <w:pPr>
              <w:jc w:val="both"/>
              <w:rPr>
                <w:rFonts w:ascii="Arial" w:eastAsia="Arial" w:hAnsi="Arial" w:cs="Arial"/>
                <w:sz w:val="22"/>
                <w:szCs w:val="22"/>
              </w:rPr>
            </w:pPr>
          </w:p>
          <w:p w14:paraId="143418A1"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medidor</w:t>
            </w:r>
          </w:p>
          <w:p w14:paraId="2DA182F9"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de referencia (V)</w:t>
            </w:r>
          </w:p>
          <w:p w14:paraId="282A63EC"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máxima (A)</w:t>
            </w:r>
          </w:p>
          <w:p w14:paraId="7D4829ED"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Flujo (m3/h)</w:t>
            </w:r>
          </w:p>
          <w:p w14:paraId="547D5717" w14:textId="77777777" w:rsidR="00161DAF" w:rsidRPr="00C2486C" w:rsidRDefault="00161DAF" w:rsidP="00A20188">
            <w:pPr>
              <w:jc w:val="both"/>
              <w:rPr>
                <w:rFonts w:ascii="Arial" w:eastAsia="Arial" w:hAnsi="Arial" w:cs="Arial"/>
                <w:sz w:val="22"/>
                <w:szCs w:val="22"/>
              </w:rPr>
            </w:pPr>
          </w:p>
          <w:p w14:paraId="6783001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Servicios de diseño e implementación del Sistema de Gestión de la Energía bajo NTC/ISO 50001 o ISO 50001. Se deberá especificar:</w:t>
            </w:r>
          </w:p>
          <w:p w14:paraId="27A68FE7" w14:textId="77777777" w:rsidR="00161DAF" w:rsidRPr="00C2486C" w:rsidRDefault="00161DAF" w:rsidP="00A20188">
            <w:pPr>
              <w:jc w:val="both"/>
              <w:rPr>
                <w:rFonts w:ascii="Arial" w:eastAsia="Arial" w:hAnsi="Arial" w:cs="Arial"/>
                <w:sz w:val="22"/>
                <w:szCs w:val="22"/>
              </w:rPr>
            </w:pPr>
          </w:p>
          <w:p w14:paraId="3BEB50D5"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Proveedor</w:t>
            </w:r>
          </w:p>
          <w:p w14:paraId="4D88D2E5"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Alcance del servicio</w:t>
            </w:r>
          </w:p>
        </w:tc>
      </w:tr>
    </w:tbl>
    <w:p w14:paraId="0DEF7B3C" w14:textId="77777777" w:rsidR="00161DAF" w:rsidRPr="00C2486C" w:rsidRDefault="00161DAF" w:rsidP="00161DAF">
      <w:pPr>
        <w:jc w:val="both"/>
        <w:rPr>
          <w:rFonts w:ascii="Arial" w:eastAsia="Arial" w:hAnsi="Arial" w:cs="Arial"/>
          <w:b/>
          <w:sz w:val="24"/>
          <w:szCs w:val="24"/>
        </w:rPr>
      </w:pPr>
    </w:p>
    <w:p w14:paraId="37576F69" w14:textId="77777777" w:rsidR="00161DAF" w:rsidRPr="00C2486C" w:rsidRDefault="00161DAF" w:rsidP="00161DAF">
      <w:pPr>
        <w:jc w:val="both"/>
        <w:rPr>
          <w:rFonts w:ascii="Arial" w:eastAsia="Arial" w:hAnsi="Arial" w:cs="Arial"/>
          <w:b/>
          <w:sz w:val="24"/>
          <w:szCs w:val="24"/>
        </w:rPr>
      </w:pPr>
    </w:p>
    <w:p w14:paraId="3059D4FB" w14:textId="77777777" w:rsidR="00161DAF" w:rsidRPr="00C2486C" w:rsidRDefault="00161DAF" w:rsidP="00161DAF">
      <w:pPr>
        <w:jc w:val="both"/>
        <w:rPr>
          <w:rFonts w:ascii="Arial" w:eastAsia="Arial" w:hAnsi="Arial" w:cs="Arial"/>
          <w:b/>
          <w:sz w:val="24"/>
          <w:szCs w:val="24"/>
        </w:rPr>
      </w:pPr>
      <w:r w:rsidRPr="00C2486C">
        <w:rPr>
          <w:rFonts w:ascii="Arial" w:eastAsia="Arial" w:hAnsi="Arial" w:cs="Arial"/>
          <w:b/>
          <w:sz w:val="24"/>
          <w:szCs w:val="24"/>
        </w:rPr>
        <w:t>SECTOR TERCIARIO (COMERCIAL, PÚBLICO Y SERVICIOS)</w:t>
      </w:r>
    </w:p>
    <w:p w14:paraId="014C5FC1" w14:textId="77777777" w:rsidR="00161DAF" w:rsidRPr="00C2486C" w:rsidRDefault="00161DAF" w:rsidP="00161DAF">
      <w:pPr>
        <w:jc w:val="both"/>
        <w:rPr>
          <w:rFonts w:ascii="Arial" w:eastAsia="Arial" w:hAnsi="Arial" w:cs="Arial"/>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4"/>
        <w:gridCol w:w="6900"/>
      </w:tblGrid>
      <w:tr w:rsidR="00161DAF" w:rsidRPr="00C2486C" w14:paraId="1A385461" w14:textId="77777777" w:rsidTr="00A20188">
        <w:trPr>
          <w:trHeight w:val="20"/>
        </w:trPr>
        <w:tc>
          <w:tcPr>
            <w:tcW w:w="1884" w:type="dxa"/>
            <w:shd w:val="clear" w:color="auto" w:fill="auto"/>
          </w:tcPr>
          <w:p w14:paraId="6A0215ED"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ACCIONES Y MEDIDAS</w:t>
            </w:r>
          </w:p>
        </w:tc>
        <w:tc>
          <w:tcPr>
            <w:tcW w:w="6900" w:type="dxa"/>
            <w:shd w:val="clear" w:color="auto" w:fill="auto"/>
          </w:tcPr>
          <w:p w14:paraId="6D100262"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 xml:space="preserve">ALCANCE DEL PROYECTO SUSCEPTIBLE DE </w:t>
            </w:r>
            <w:proofErr w:type="gramStart"/>
            <w:r w:rsidRPr="00C2486C">
              <w:rPr>
                <w:rFonts w:ascii="Arial" w:eastAsia="Arial" w:hAnsi="Arial" w:cs="Arial"/>
                <w:b/>
                <w:color w:val="000000"/>
                <w:sz w:val="22"/>
                <w:szCs w:val="22"/>
              </w:rPr>
              <w:t>LOS  BENEFICIOS</w:t>
            </w:r>
            <w:proofErr w:type="gramEnd"/>
            <w:r w:rsidRPr="00C2486C">
              <w:rPr>
                <w:rFonts w:ascii="Arial" w:eastAsia="Arial" w:hAnsi="Arial" w:cs="Arial"/>
                <w:b/>
                <w:color w:val="000000"/>
                <w:sz w:val="22"/>
                <w:szCs w:val="22"/>
              </w:rPr>
              <w:t xml:space="preserve"> Y DEFINICIONES</w:t>
            </w:r>
          </w:p>
        </w:tc>
      </w:tr>
      <w:tr w:rsidR="00161DAF" w:rsidRPr="00C2486C" w14:paraId="6464FA6D" w14:textId="77777777" w:rsidTr="00A20188">
        <w:trPr>
          <w:trHeight w:val="20"/>
        </w:trPr>
        <w:tc>
          <w:tcPr>
            <w:tcW w:w="1884" w:type="dxa"/>
            <w:shd w:val="clear" w:color="auto" w:fill="auto"/>
          </w:tcPr>
          <w:p w14:paraId="7E09BA91"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t xml:space="preserve">Medidas de eficiencia energética en energía eléctrica (Iluminación, aire acondicionado, motores eléctricos y mejoras de sistemas de alumbrado público) </w:t>
            </w:r>
          </w:p>
        </w:tc>
        <w:tc>
          <w:tcPr>
            <w:tcW w:w="6900" w:type="dxa"/>
            <w:shd w:val="clear" w:color="auto" w:fill="auto"/>
          </w:tcPr>
          <w:p w14:paraId="564748C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Incluye equipos, elementos o maquinaria requeridos para la implementación de </w:t>
            </w:r>
            <w:r w:rsidRPr="00C2486C">
              <w:rPr>
                <w:rFonts w:ascii="Arial" w:eastAsia="Arial" w:hAnsi="Arial" w:cs="Arial"/>
                <w:color w:val="000000"/>
                <w:sz w:val="22"/>
                <w:szCs w:val="22"/>
              </w:rPr>
              <w:t>medidas de eficiencia energética en energía eléctrica.</w:t>
            </w:r>
          </w:p>
          <w:p w14:paraId="07BF0C87" w14:textId="77777777" w:rsidR="00161DAF" w:rsidRPr="00C2486C" w:rsidRDefault="00161DAF" w:rsidP="00A20188">
            <w:pPr>
              <w:jc w:val="both"/>
              <w:rPr>
                <w:rFonts w:ascii="Arial" w:eastAsia="Arial" w:hAnsi="Arial" w:cs="Arial"/>
                <w:sz w:val="22"/>
                <w:szCs w:val="22"/>
              </w:rPr>
            </w:pPr>
          </w:p>
          <w:p w14:paraId="4750468C"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o maquinaria susceptibles de los incentivos:</w:t>
            </w:r>
          </w:p>
          <w:p w14:paraId="6DAF48D7" w14:textId="77777777" w:rsidR="00161DAF" w:rsidRPr="00C2486C" w:rsidRDefault="00161DAF" w:rsidP="00A20188">
            <w:pPr>
              <w:jc w:val="both"/>
              <w:rPr>
                <w:rFonts w:ascii="Arial" w:eastAsia="Arial" w:hAnsi="Arial" w:cs="Arial"/>
                <w:sz w:val="22"/>
                <w:szCs w:val="22"/>
              </w:rPr>
            </w:pPr>
          </w:p>
          <w:p w14:paraId="788A541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color w:val="000000"/>
                <w:sz w:val="22"/>
                <w:szCs w:val="22"/>
              </w:rPr>
              <w:t xml:space="preserve">Iluminación: </w:t>
            </w:r>
            <w:r w:rsidRPr="00C2486C">
              <w:rPr>
                <w:rFonts w:ascii="Arial" w:eastAsia="Arial" w:hAnsi="Arial" w:cs="Arial"/>
                <w:color w:val="000000"/>
                <w:sz w:val="22"/>
                <w:szCs w:val="22"/>
              </w:rPr>
              <w:t xml:space="preserve">Incluye </w:t>
            </w:r>
            <w:r w:rsidRPr="00C2486C">
              <w:rPr>
                <w:rFonts w:ascii="Arial" w:eastAsia="Arial" w:hAnsi="Arial" w:cs="Arial"/>
                <w:sz w:val="22"/>
                <w:szCs w:val="22"/>
              </w:rPr>
              <w:t>equipos, elementos o maquinaria</w:t>
            </w:r>
            <w:r w:rsidRPr="00C2486C">
              <w:rPr>
                <w:rFonts w:ascii="Arial" w:eastAsia="Arial" w:hAnsi="Arial" w:cs="Arial"/>
                <w:color w:val="000000"/>
                <w:sz w:val="22"/>
                <w:szCs w:val="22"/>
              </w:rPr>
              <w:t xml:space="preserve"> para sistemas de iluminación que empleen tecnología LED, sustitución de luminarias con tecnología LED y sistemas de control. Solo se admitirán </w:t>
            </w:r>
            <w:r w:rsidRPr="00C2486C">
              <w:rPr>
                <w:rFonts w:ascii="Arial" w:eastAsia="Arial" w:hAnsi="Arial" w:cs="Arial"/>
                <w:sz w:val="22"/>
                <w:szCs w:val="22"/>
              </w:rPr>
              <w:t>solicitudes a partir de una potencia instalada en iluminación de 5 kW. Las fuentes luminosas deben cumplir las siguientes características técnicas:</w:t>
            </w:r>
          </w:p>
          <w:p w14:paraId="6DC8FD73" w14:textId="77777777" w:rsidR="00161DAF" w:rsidRPr="00C2486C" w:rsidRDefault="00161DAF" w:rsidP="00A20188">
            <w:pPr>
              <w:jc w:val="both"/>
              <w:rPr>
                <w:rFonts w:ascii="Arial" w:eastAsia="Arial" w:hAnsi="Arial" w:cs="Arial"/>
                <w:b/>
                <w:sz w:val="22"/>
                <w:szCs w:val="22"/>
              </w:rPr>
            </w:pPr>
          </w:p>
          <w:p w14:paraId="52B011CC"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Eficacia luminosa: 90 lm/W o superior para iluminación interior y 130 lm/W o superior para iluminación exterior</w:t>
            </w:r>
          </w:p>
          <w:p w14:paraId="47A7A40A"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Vida útil: al menos 25.000 horas</w:t>
            </w:r>
          </w:p>
          <w:p w14:paraId="054CE0D0" w14:textId="77777777" w:rsidR="00161DAF" w:rsidRPr="00C2486C" w:rsidRDefault="00161DAF" w:rsidP="00A20188">
            <w:pPr>
              <w:numPr>
                <w:ilvl w:val="0"/>
                <w:numId w:val="5"/>
              </w:numPr>
              <w:shd w:val="clear" w:color="auto" w:fill="FFFFFF"/>
              <w:rPr>
                <w:rFonts w:ascii="Arial" w:eastAsia="Arial" w:hAnsi="Arial" w:cs="Arial"/>
                <w:sz w:val="22"/>
                <w:szCs w:val="22"/>
              </w:rPr>
            </w:pPr>
            <w:sdt>
              <w:sdtPr>
                <w:tag w:val="goog_rdk_14"/>
                <w:id w:val="-1390415800"/>
              </w:sdtPr>
              <w:sdtContent>
                <w:r w:rsidRPr="00C2486C">
                  <w:rPr>
                    <w:rFonts w:ascii="Arial Unicode MS" w:eastAsia="Arial Unicode MS" w:hAnsi="Arial Unicode MS" w:cs="Arial Unicode MS"/>
                    <w:sz w:val="22"/>
                    <w:szCs w:val="22"/>
                  </w:rPr>
                  <w:t>Factor de potencia: ≥ 0.9</w:t>
                </w:r>
              </w:sdtContent>
            </w:sdt>
          </w:p>
          <w:p w14:paraId="7159427B"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THD: &lt; 20%</w:t>
            </w:r>
          </w:p>
          <w:p w14:paraId="08586E5C" w14:textId="77777777" w:rsidR="00161DAF" w:rsidRPr="00C2486C" w:rsidRDefault="00161DAF" w:rsidP="00A20188">
            <w:pPr>
              <w:jc w:val="both"/>
              <w:rPr>
                <w:rFonts w:ascii="Arial" w:eastAsia="Arial" w:hAnsi="Arial" w:cs="Arial"/>
                <w:b/>
                <w:sz w:val="22"/>
                <w:szCs w:val="22"/>
              </w:rPr>
            </w:pPr>
          </w:p>
          <w:p w14:paraId="438E74B2" w14:textId="77777777" w:rsidR="00161DAF" w:rsidRPr="00C2486C" w:rsidRDefault="00161DAF" w:rsidP="00A20188">
            <w:p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sz w:val="22"/>
                <w:szCs w:val="22"/>
              </w:rPr>
              <w:t>Se deberá indicar m</w:t>
            </w:r>
            <w:r w:rsidRPr="00C2486C">
              <w:rPr>
                <w:rFonts w:ascii="Arial" w:eastAsia="Arial" w:hAnsi="Arial" w:cs="Arial"/>
                <w:color w:val="000000"/>
                <w:sz w:val="22"/>
                <w:szCs w:val="22"/>
              </w:rPr>
              <w:t>arca y modelo/referencia de la(s) fuente(s) de iluminación.</w:t>
            </w:r>
          </w:p>
          <w:p w14:paraId="4B1FB01F" w14:textId="77777777" w:rsidR="00161DAF" w:rsidRPr="00C2486C" w:rsidRDefault="00161DAF" w:rsidP="00A20188">
            <w:pPr>
              <w:jc w:val="both"/>
              <w:rPr>
                <w:rFonts w:ascii="Arial" w:eastAsia="Arial" w:hAnsi="Arial" w:cs="Arial"/>
                <w:b/>
                <w:sz w:val="22"/>
                <w:szCs w:val="22"/>
              </w:rPr>
            </w:pPr>
          </w:p>
          <w:p w14:paraId="19B47ED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Los diseños y rediseños correspondientes deben cumplir con lo indicado en el RETILAP. Para el efecto, se deberán adjuntar las salidas del software de diseño del proyecto específico.</w:t>
            </w:r>
          </w:p>
          <w:p w14:paraId="3C72AEF6" w14:textId="77777777" w:rsidR="00161DAF" w:rsidRPr="00C2486C" w:rsidRDefault="00161DAF" w:rsidP="00A20188">
            <w:pPr>
              <w:jc w:val="both"/>
              <w:rPr>
                <w:rFonts w:ascii="Arial" w:eastAsia="Arial" w:hAnsi="Arial" w:cs="Arial"/>
                <w:color w:val="000000"/>
                <w:sz w:val="22"/>
                <w:szCs w:val="22"/>
              </w:rPr>
            </w:pPr>
          </w:p>
          <w:p w14:paraId="16AED754"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color w:val="000000"/>
                <w:sz w:val="22"/>
                <w:szCs w:val="22"/>
              </w:rPr>
              <w:t>Para los sistemas de control se consideran atenuadores (</w:t>
            </w:r>
            <w:proofErr w:type="spellStart"/>
            <w:r w:rsidRPr="00C2486C">
              <w:rPr>
                <w:rFonts w:ascii="Arial" w:eastAsia="Arial" w:hAnsi="Arial" w:cs="Arial"/>
                <w:color w:val="000000"/>
                <w:sz w:val="22"/>
                <w:szCs w:val="22"/>
              </w:rPr>
              <w:t>dimmers</w:t>
            </w:r>
            <w:proofErr w:type="spellEnd"/>
            <w:r w:rsidRPr="00C2486C">
              <w:rPr>
                <w:rFonts w:ascii="Arial" w:eastAsia="Arial" w:hAnsi="Arial" w:cs="Arial"/>
                <w:color w:val="000000"/>
                <w:sz w:val="22"/>
                <w:szCs w:val="22"/>
              </w:rPr>
              <w:t xml:space="preserve">), sensores de ocupación, fotoeléctricos y de tiempo y balastos </w:t>
            </w:r>
            <w:proofErr w:type="spellStart"/>
            <w:r w:rsidRPr="00C2486C">
              <w:rPr>
                <w:rFonts w:ascii="Arial" w:eastAsia="Arial" w:hAnsi="Arial" w:cs="Arial"/>
                <w:color w:val="000000"/>
                <w:sz w:val="22"/>
                <w:szCs w:val="22"/>
              </w:rPr>
              <w:t>multitensión</w:t>
            </w:r>
            <w:proofErr w:type="spellEnd"/>
            <w:r w:rsidRPr="00C2486C">
              <w:rPr>
                <w:rFonts w:ascii="Arial" w:eastAsia="Arial" w:hAnsi="Arial" w:cs="Arial"/>
                <w:color w:val="000000"/>
                <w:sz w:val="22"/>
                <w:szCs w:val="22"/>
              </w:rPr>
              <w:t>.</w:t>
            </w:r>
          </w:p>
          <w:p w14:paraId="4C8781B0" w14:textId="77777777" w:rsidR="00161DAF" w:rsidRPr="00C2486C" w:rsidRDefault="00161DAF" w:rsidP="00A20188">
            <w:pPr>
              <w:jc w:val="both"/>
              <w:rPr>
                <w:rFonts w:ascii="Arial" w:eastAsia="Arial" w:hAnsi="Arial" w:cs="Arial"/>
                <w:b/>
                <w:color w:val="000000"/>
                <w:sz w:val="22"/>
                <w:szCs w:val="22"/>
              </w:rPr>
            </w:pPr>
          </w:p>
          <w:p w14:paraId="0587246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2C8CCA6E" w14:textId="77777777" w:rsidR="00161DAF" w:rsidRPr="00C2486C" w:rsidRDefault="00161DAF" w:rsidP="00A20188">
            <w:pPr>
              <w:jc w:val="both"/>
              <w:rPr>
                <w:rFonts w:ascii="Arial" w:eastAsia="Arial" w:hAnsi="Arial" w:cs="Arial"/>
                <w:sz w:val="22"/>
                <w:szCs w:val="22"/>
              </w:rPr>
            </w:pPr>
          </w:p>
          <w:p w14:paraId="303EA239"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6DE22A63"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18811553" w14:textId="77777777" w:rsidR="00161DAF" w:rsidRPr="00C2486C" w:rsidRDefault="00161DAF" w:rsidP="00A20188">
            <w:pPr>
              <w:jc w:val="both"/>
              <w:rPr>
                <w:rFonts w:ascii="Arial" w:eastAsia="Arial" w:hAnsi="Arial" w:cs="Arial"/>
                <w:b/>
                <w:color w:val="000000"/>
                <w:sz w:val="22"/>
                <w:szCs w:val="22"/>
              </w:rPr>
            </w:pPr>
          </w:p>
          <w:p w14:paraId="2B1BC049"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Aislamiento térmico.</w:t>
            </w:r>
            <w:r w:rsidRPr="00C2486C">
              <w:rPr>
                <w:rFonts w:ascii="Arial" w:eastAsia="Arial" w:hAnsi="Arial" w:cs="Arial"/>
                <w:sz w:val="22"/>
                <w:szCs w:val="22"/>
              </w:rPr>
              <w:t xml:space="preserve"> Incluye aislamiento térmico utilizado en sistemas de aire acondicionado con el propósito de disminuir las pérdidas de frio. Se deberán especificar los siguientes aspectos:</w:t>
            </w:r>
          </w:p>
          <w:p w14:paraId="62AC6DA9" w14:textId="77777777" w:rsidR="00161DAF" w:rsidRPr="00C2486C" w:rsidRDefault="00161DAF" w:rsidP="00A20188">
            <w:pPr>
              <w:jc w:val="both"/>
              <w:rPr>
                <w:rFonts w:ascii="Arial" w:eastAsia="Arial" w:hAnsi="Arial" w:cs="Arial"/>
                <w:sz w:val="22"/>
                <w:szCs w:val="22"/>
              </w:rPr>
            </w:pPr>
          </w:p>
          <w:p w14:paraId="0BF7CEA1"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3CBEAEFC"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7A4BD1BC"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49BA117B"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023D830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0CD7D01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4E563568"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5C4BB2B5"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5F13B5CD"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12325078" w14:textId="77777777" w:rsidR="00161DAF" w:rsidRPr="00C2486C" w:rsidRDefault="00161DAF" w:rsidP="00A20188">
            <w:pPr>
              <w:jc w:val="both"/>
              <w:rPr>
                <w:rFonts w:ascii="Arial" w:eastAsia="Arial" w:hAnsi="Arial" w:cs="Arial"/>
                <w:b/>
                <w:color w:val="000000"/>
                <w:sz w:val="22"/>
                <w:szCs w:val="22"/>
              </w:rPr>
            </w:pPr>
          </w:p>
          <w:p w14:paraId="2F45BAA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 xml:space="preserve">Aire acondicionado. </w:t>
            </w:r>
            <w:r w:rsidRPr="00C2486C">
              <w:rPr>
                <w:rFonts w:ascii="Arial" w:eastAsia="Arial" w:hAnsi="Arial" w:cs="Arial"/>
                <w:sz w:val="22"/>
                <w:szCs w:val="22"/>
              </w:rPr>
              <w:t xml:space="preserve">Incluye sistemas unitarios, para recintos y unidades terminales compactas de las clases A y B dadas por el RETIQ (hasta 36.000 BTU); sistemas VRF (Variable </w:t>
            </w:r>
            <w:proofErr w:type="spellStart"/>
            <w:r w:rsidRPr="00C2486C">
              <w:rPr>
                <w:rFonts w:ascii="Arial" w:eastAsia="Arial" w:hAnsi="Arial" w:cs="Arial"/>
                <w:sz w:val="22"/>
                <w:szCs w:val="22"/>
              </w:rPr>
              <w:t>Refrigerant</w:t>
            </w:r>
            <w:proofErr w:type="spellEnd"/>
            <w:r w:rsidRPr="00C2486C">
              <w:rPr>
                <w:rFonts w:ascii="Arial" w:eastAsia="Arial" w:hAnsi="Arial" w:cs="Arial"/>
                <w:sz w:val="22"/>
                <w:szCs w:val="22"/>
              </w:rPr>
              <w:t xml:space="preserve"> Flow) enfriados por agua de acuerdo con el EER (Energy </w:t>
            </w:r>
            <w:proofErr w:type="spellStart"/>
            <w:r w:rsidRPr="00C2486C">
              <w:rPr>
                <w:rFonts w:ascii="Arial" w:eastAsia="Arial" w:hAnsi="Arial" w:cs="Arial"/>
                <w:sz w:val="22"/>
                <w:szCs w:val="22"/>
              </w:rPr>
              <w:t>Efficiency</w:t>
            </w:r>
            <w:proofErr w:type="spellEnd"/>
            <w:r w:rsidRPr="00C2486C">
              <w:rPr>
                <w:rFonts w:ascii="Arial" w:eastAsia="Arial" w:hAnsi="Arial" w:cs="Arial"/>
                <w:sz w:val="22"/>
                <w:szCs w:val="22"/>
              </w:rPr>
              <w:t xml:space="preserve"> Ratio); sistemas de expansión directa y VRF enfriados por aire </w:t>
            </w:r>
            <w:proofErr w:type="gramStart"/>
            <w:r w:rsidRPr="00C2486C">
              <w:rPr>
                <w:rFonts w:ascii="Arial" w:eastAsia="Arial" w:hAnsi="Arial" w:cs="Arial"/>
                <w:sz w:val="22"/>
                <w:szCs w:val="22"/>
              </w:rPr>
              <w:t>de acuerdo al</w:t>
            </w:r>
            <w:proofErr w:type="gramEnd"/>
            <w:r w:rsidRPr="00C2486C">
              <w:rPr>
                <w:rFonts w:ascii="Arial" w:eastAsia="Arial" w:hAnsi="Arial" w:cs="Arial"/>
                <w:sz w:val="22"/>
                <w:szCs w:val="22"/>
              </w:rPr>
              <w:t xml:space="preserve"> IEER (</w:t>
            </w:r>
            <w:proofErr w:type="spellStart"/>
            <w:r w:rsidRPr="00C2486C">
              <w:rPr>
                <w:rFonts w:ascii="Arial" w:eastAsia="Arial" w:hAnsi="Arial" w:cs="Arial"/>
                <w:sz w:val="22"/>
                <w:szCs w:val="22"/>
              </w:rPr>
              <w:t>Integrated</w:t>
            </w:r>
            <w:proofErr w:type="spellEnd"/>
            <w:r w:rsidRPr="00C2486C">
              <w:rPr>
                <w:rFonts w:ascii="Arial" w:eastAsia="Arial" w:hAnsi="Arial" w:cs="Arial"/>
                <w:sz w:val="22"/>
                <w:szCs w:val="22"/>
              </w:rPr>
              <w:t xml:space="preserve"> Energy </w:t>
            </w:r>
            <w:proofErr w:type="spellStart"/>
            <w:r w:rsidRPr="00C2486C">
              <w:rPr>
                <w:rFonts w:ascii="Arial" w:eastAsia="Arial" w:hAnsi="Arial" w:cs="Arial"/>
                <w:sz w:val="22"/>
                <w:szCs w:val="22"/>
              </w:rPr>
              <w:t>Efficiency</w:t>
            </w:r>
            <w:proofErr w:type="spellEnd"/>
            <w:r w:rsidRPr="00C2486C">
              <w:rPr>
                <w:rFonts w:ascii="Arial" w:eastAsia="Arial" w:hAnsi="Arial" w:cs="Arial"/>
                <w:sz w:val="22"/>
                <w:szCs w:val="22"/>
              </w:rPr>
              <w:t xml:space="preserve"> Ratio); enfriadoras con eficiencias basadas en el IPLV (</w:t>
            </w:r>
            <w:proofErr w:type="spellStart"/>
            <w:r w:rsidRPr="00C2486C">
              <w:rPr>
                <w:rFonts w:ascii="Arial" w:eastAsia="Arial" w:hAnsi="Arial" w:cs="Arial"/>
                <w:sz w:val="22"/>
                <w:szCs w:val="22"/>
              </w:rPr>
              <w:t>Integrated</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Part</w:t>
            </w:r>
            <w:proofErr w:type="spellEnd"/>
            <w:r w:rsidRPr="00C2486C">
              <w:rPr>
                <w:rFonts w:ascii="Arial" w:eastAsia="Arial" w:hAnsi="Arial" w:cs="Arial"/>
                <w:sz w:val="22"/>
                <w:szCs w:val="22"/>
              </w:rPr>
              <w:t xml:space="preserve"> Load </w:t>
            </w:r>
            <w:proofErr w:type="spellStart"/>
            <w:r w:rsidRPr="00C2486C">
              <w:rPr>
                <w:rFonts w:ascii="Arial" w:eastAsia="Arial" w:hAnsi="Arial" w:cs="Arial"/>
                <w:sz w:val="22"/>
                <w:szCs w:val="22"/>
              </w:rPr>
              <w:t>Value</w:t>
            </w:r>
            <w:proofErr w:type="spellEnd"/>
            <w:r w:rsidRPr="00C2486C">
              <w:rPr>
                <w:rFonts w:ascii="Arial" w:eastAsia="Arial" w:hAnsi="Arial" w:cs="Arial"/>
                <w:sz w:val="22"/>
                <w:szCs w:val="22"/>
              </w:rPr>
              <w:t>) y medidas en kW/TR o BTU/W.</w:t>
            </w:r>
          </w:p>
          <w:p w14:paraId="21164ED8" w14:textId="77777777" w:rsidR="00161DAF" w:rsidRPr="00C2486C" w:rsidRDefault="00161DAF" w:rsidP="00A20188">
            <w:pPr>
              <w:jc w:val="both"/>
              <w:rPr>
                <w:rFonts w:ascii="Arial" w:eastAsia="Arial" w:hAnsi="Arial" w:cs="Arial"/>
                <w:sz w:val="22"/>
                <w:szCs w:val="22"/>
              </w:rPr>
            </w:pPr>
          </w:p>
          <w:p w14:paraId="6FDB7474"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La tabla descrita a continuación muestra los valores de referencia exigidos bajo condiciones de operación AHRI (Air-</w:t>
            </w:r>
            <w:proofErr w:type="spellStart"/>
            <w:r w:rsidRPr="00C2486C">
              <w:rPr>
                <w:rFonts w:ascii="Arial" w:eastAsia="Arial" w:hAnsi="Arial" w:cs="Arial"/>
                <w:sz w:val="22"/>
                <w:szCs w:val="22"/>
              </w:rPr>
              <w:t>Conditioning</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Heating</w:t>
            </w:r>
            <w:proofErr w:type="spellEnd"/>
            <w:r w:rsidRPr="00C2486C">
              <w:rPr>
                <w:rFonts w:ascii="Arial" w:eastAsia="Arial" w:hAnsi="Arial" w:cs="Arial"/>
                <w:sz w:val="22"/>
                <w:szCs w:val="22"/>
              </w:rPr>
              <w:t xml:space="preserve">, and </w:t>
            </w:r>
            <w:proofErr w:type="spellStart"/>
            <w:r w:rsidRPr="00C2486C">
              <w:rPr>
                <w:rFonts w:ascii="Arial" w:eastAsia="Arial" w:hAnsi="Arial" w:cs="Arial"/>
                <w:sz w:val="22"/>
                <w:szCs w:val="22"/>
              </w:rPr>
              <w:t>Refrigeration</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Institute</w:t>
            </w:r>
            <w:proofErr w:type="spellEnd"/>
            <w:r w:rsidRPr="00C2486C">
              <w:rPr>
                <w:rFonts w:ascii="Arial" w:eastAsia="Arial" w:hAnsi="Arial" w:cs="Arial"/>
                <w:sz w:val="22"/>
                <w:szCs w:val="22"/>
              </w:rPr>
              <w:t xml:space="preserve">). Se tendrán en cuenta de igual manera las eficiencias demostradas por los equipos bajo condiciones reales de operación, tomando como referencia el ASHRAE </w:t>
            </w:r>
            <w:proofErr w:type="spellStart"/>
            <w:r w:rsidRPr="00C2486C">
              <w:rPr>
                <w:rFonts w:ascii="Arial" w:eastAsia="Arial" w:hAnsi="Arial" w:cs="Arial"/>
                <w:sz w:val="22"/>
                <w:szCs w:val="22"/>
              </w:rPr>
              <w:t>Temperature</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Bin</w:t>
            </w:r>
            <w:proofErr w:type="spellEnd"/>
            <w:r w:rsidRPr="00C2486C">
              <w:rPr>
                <w:rFonts w:ascii="Arial" w:eastAsia="Arial" w:hAnsi="Arial" w:cs="Arial"/>
                <w:sz w:val="22"/>
                <w:szCs w:val="22"/>
              </w:rPr>
              <w:t xml:space="preserve"> </w:t>
            </w:r>
            <w:proofErr w:type="spellStart"/>
            <w:r w:rsidRPr="00C2486C">
              <w:rPr>
                <w:rFonts w:ascii="Arial" w:eastAsia="Arial" w:hAnsi="Arial" w:cs="Arial"/>
                <w:sz w:val="22"/>
                <w:szCs w:val="22"/>
              </w:rPr>
              <w:t>Methode</w:t>
            </w:r>
            <w:proofErr w:type="spellEnd"/>
            <w:r w:rsidRPr="00C2486C">
              <w:rPr>
                <w:rFonts w:ascii="Arial" w:eastAsia="Arial" w:hAnsi="Arial" w:cs="Arial"/>
                <w:sz w:val="22"/>
                <w:szCs w:val="22"/>
              </w:rPr>
              <w:t xml:space="preserve"> en su versión más reciente o información climática de otro organismo reconocido internacionalmente. Los equipos deberán tener certificación AHRI que respalde sus eficiencias o certificación equivalente.</w:t>
            </w:r>
          </w:p>
          <w:p w14:paraId="510F8AFD" w14:textId="77777777" w:rsidR="00161DAF" w:rsidRPr="00C2486C" w:rsidRDefault="00161DAF" w:rsidP="00A20188">
            <w:pPr>
              <w:rPr>
                <w:rFonts w:ascii="Arial" w:eastAsia="Arial" w:hAnsi="Arial" w:cs="Arial"/>
                <w:sz w:val="22"/>
                <w:szCs w:val="22"/>
              </w:rPr>
            </w:pPr>
          </w:p>
          <w:tbl>
            <w:tblPr>
              <w:tblW w:w="71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904"/>
              <w:gridCol w:w="1134"/>
              <w:gridCol w:w="2127"/>
            </w:tblGrid>
            <w:tr w:rsidR="00161DAF" w:rsidRPr="00C2486C" w14:paraId="0699000C" w14:textId="77777777" w:rsidTr="00A20188">
              <w:trPr>
                <w:trHeight w:val="301"/>
                <w:jc w:val="center"/>
              </w:trPr>
              <w:tc>
                <w:tcPr>
                  <w:tcW w:w="3904" w:type="dxa"/>
                  <w:shd w:val="clear" w:color="auto" w:fill="auto"/>
                  <w:vAlign w:val="center"/>
                </w:tcPr>
                <w:p w14:paraId="5C53E7B2" w14:textId="77777777" w:rsidR="00161DAF" w:rsidRPr="00C2486C" w:rsidRDefault="00161DAF" w:rsidP="00A20188">
                  <w:pPr>
                    <w:jc w:val="center"/>
                    <w:rPr>
                      <w:rFonts w:ascii="Arial" w:eastAsia="Arial" w:hAnsi="Arial" w:cs="Arial"/>
                      <w:b/>
                      <w:color w:val="000000"/>
                      <w:sz w:val="18"/>
                      <w:szCs w:val="18"/>
                    </w:rPr>
                  </w:pPr>
                  <w:r w:rsidRPr="00C2486C">
                    <w:rPr>
                      <w:rFonts w:ascii="Arial" w:eastAsia="Arial" w:hAnsi="Arial" w:cs="Arial"/>
                      <w:b/>
                      <w:color w:val="000000"/>
                      <w:sz w:val="18"/>
                      <w:szCs w:val="18"/>
                    </w:rPr>
                    <w:t>Sistema</w:t>
                  </w:r>
                </w:p>
              </w:tc>
              <w:tc>
                <w:tcPr>
                  <w:tcW w:w="1134" w:type="dxa"/>
                  <w:shd w:val="clear" w:color="auto" w:fill="auto"/>
                  <w:vAlign w:val="center"/>
                </w:tcPr>
                <w:p w14:paraId="19EC8510" w14:textId="77777777" w:rsidR="00161DAF" w:rsidRPr="00C2486C" w:rsidRDefault="00161DAF" w:rsidP="00A20188">
                  <w:pPr>
                    <w:jc w:val="center"/>
                    <w:rPr>
                      <w:rFonts w:ascii="Arial" w:eastAsia="Arial" w:hAnsi="Arial" w:cs="Arial"/>
                      <w:b/>
                      <w:color w:val="000000"/>
                      <w:sz w:val="18"/>
                      <w:szCs w:val="18"/>
                    </w:rPr>
                  </w:pPr>
                  <w:r w:rsidRPr="00C2486C">
                    <w:rPr>
                      <w:rFonts w:ascii="Arial" w:eastAsia="Arial" w:hAnsi="Arial" w:cs="Arial"/>
                      <w:b/>
                      <w:color w:val="000000"/>
                      <w:sz w:val="18"/>
                      <w:szCs w:val="18"/>
                    </w:rPr>
                    <w:t>Capacidad (TR)</w:t>
                  </w:r>
                </w:p>
              </w:tc>
              <w:tc>
                <w:tcPr>
                  <w:tcW w:w="2127" w:type="dxa"/>
                  <w:shd w:val="clear" w:color="auto" w:fill="auto"/>
                  <w:vAlign w:val="center"/>
                </w:tcPr>
                <w:p w14:paraId="21B971C9" w14:textId="77777777" w:rsidR="00161DAF" w:rsidRPr="00C2486C" w:rsidRDefault="00161DAF" w:rsidP="00A20188">
                  <w:pPr>
                    <w:jc w:val="center"/>
                    <w:rPr>
                      <w:rFonts w:ascii="Arial" w:eastAsia="Arial" w:hAnsi="Arial" w:cs="Arial"/>
                      <w:b/>
                      <w:color w:val="000000"/>
                      <w:sz w:val="18"/>
                      <w:szCs w:val="18"/>
                    </w:rPr>
                  </w:pPr>
                  <w:r w:rsidRPr="00C2486C">
                    <w:rPr>
                      <w:rFonts w:ascii="Arial" w:eastAsia="Arial" w:hAnsi="Arial" w:cs="Arial"/>
                      <w:b/>
                      <w:color w:val="000000"/>
                      <w:sz w:val="18"/>
                      <w:szCs w:val="18"/>
                    </w:rPr>
                    <w:t>Eficiencia</w:t>
                  </w:r>
                </w:p>
                <w:p w14:paraId="624EDD9F" w14:textId="77777777" w:rsidR="00161DAF" w:rsidRPr="00C2486C" w:rsidRDefault="00161DAF" w:rsidP="00A20188">
                  <w:pPr>
                    <w:jc w:val="center"/>
                    <w:rPr>
                      <w:rFonts w:ascii="Arial" w:eastAsia="Arial" w:hAnsi="Arial" w:cs="Arial"/>
                      <w:b/>
                      <w:color w:val="000000"/>
                      <w:sz w:val="18"/>
                      <w:szCs w:val="18"/>
                    </w:rPr>
                  </w:pPr>
                  <w:r w:rsidRPr="00C2486C">
                    <w:rPr>
                      <w:rFonts w:ascii="Arial" w:eastAsia="Arial" w:hAnsi="Arial" w:cs="Arial"/>
                      <w:b/>
                      <w:color w:val="000000"/>
                      <w:sz w:val="18"/>
                      <w:szCs w:val="18"/>
                    </w:rPr>
                    <w:t>(kW/TR)</w:t>
                  </w:r>
                </w:p>
              </w:tc>
            </w:tr>
            <w:tr w:rsidR="00161DAF" w:rsidRPr="00C2486C" w14:paraId="61D798EB" w14:textId="77777777" w:rsidTr="00A20188">
              <w:trPr>
                <w:trHeight w:val="278"/>
                <w:jc w:val="center"/>
              </w:trPr>
              <w:tc>
                <w:tcPr>
                  <w:tcW w:w="3904" w:type="dxa"/>
                  <w:shd w:val="clear" w:color="auto" w:fill="auto"/>
                  <w:vAlign w:val="bottom"/>
                </w:tcPr>
                <w:p w14:paraId="36A37353"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 xml:space="preserve">VRF </w:t>
                  </w:r>
                  <w:proofErr w:type="gramStart"/>
                  <w:r w:rsidRPr="00C2486C">
                    <w:rPr>
                      <w:rFonts w:ascii="Arial" w:eastAsia="Arial" w:hAnsi="Arial" w:cs="Arial"/>
                      <w:color w:val="000000"/>
                      <w:sz w:val="18"/>
                      <w:szCs w:val="18"/>
                    </w:rPr>
                    <w:t>–  Enfriado</w:t>
                  </w:r>
                  <w:proofErr w:type="gramEnd"/>
                  <w:r w:rsidRPr="00C2486C">
                    <w:rPr>
                      <w:rFonts w:ascii="Arial" w:eastAsia="Arial" w:hAnsi="Arial" w:cs="Arial"/>
                      <w:color w:val="000000"/>
                      <w:sz w:val="18"/>
                      <w:szCs w:val="18"/>
                    </w:rPr>
                    <w:t xml:space="preserve"> por aire</w:t>
                  </w:r>
                </w:p>
              </w:tc>
              <w:tc>
                <w:tcPr>
                  <w:tcW w:w="1134" w:type="dxa"/>
                  <w:shd w:val="clear" w:color="auto" w:fill="auto"/>
                  <w:vAlign w:val="bottom"/>
                </w:tcPr>
                <w:p w14:paraId="378BFC03"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6 a 36</w:t>
                  </w:r>
                </w:p>
              </w:tc>
              <w:tc>
                <w:tcPr>
                  <w:tcW w:w="2127" w:type="dxa"/>
                  <w:shd w:val="clear" w:color="auto" w:fill="auto"/>
                  <w:vAlign w:val="bottom"/>
                </w:tcPr>
                <w:p w14:paraId="104FD629" w14:textId="77777777" w:rsidR="00161DAF" w:rsidRPr="00C2486C" w:rsidRDefault="00161DAF" w:rsidP="00A20188">
                  <w:pPr>
                    <w:jc w:val="center"/>
                    <w:rPr>
                      <w:rFonts w:ascii="Arial" w:eastAsia="Arial" w:hAnsi="Arial" w:cs="Arial"/>
                      <w:color w:val="000000"/>
                      <w:sz w:val="18"/>
                      <w:szCs w:val="18"/>
                    </w:rPr>
                  </w:pPr>
                  <w:sdt>
                    <w:sdtPr>
                      <w:tag w:val="goog_rdk_16"/>
                      <w:id w:val="-1767298357"/>
                    </w:sdtPr>
                    <w:sdtContent>
                      <w:r w:rsidRPr="00C2486C">
                        <w:rPr>
                          <w:rFonts w:ascii="Arial Unicode MS" w:eastAsia="Arial Unicode MS" w:hAnsi="Arial Unicode MS" w:cs="Arial Unicode MS"/>
                          <w:color w:val="000000"/>
                          <w:sz w:val="18"/>
                          <w:szCs w:val="18"/>
                        </w:rPr>
                        <w:t>IEER ≤0,62</w:t>
                      </w:r>
                    </w:sdtContent>
                  </w:sdt>
                </w:p>
              </w:tc>
            </w:tr>
            <w:tr w:rsidR="00161DAF" w:rsidRPr="00C2486C" w14:paraId="0392E5CE" w14:textId="77777777" w:rsidTr="00A20188">
              <w:trPr>
                <w:trHeight w:val="278"/>
                <w:jc w:val="center"/>
              </w:trPr>
              <w:tc>
                <w:tcPr>
                  <w:tcW w:w="3904" w:type="dxa"/>
                  <w:shd w:val="clear" w:color="auto" w:fill="auto"/>
                  <w:vAlign w:val="bottom"/>
                </w:tcPr>
                <w:p w14:paraId="271247CA"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lastRenderedPageBreak/>
                    <w:t xml:space="preserve">VRF </w:t>
                  </w:r>
                  <w:proofErr w:type="gramStart"/>
                  <w:r w:rsidRPr="00C2486C">
                    <w:rPr>
                      <w:rFonts w:ascii="Arial" w:eastAsia="Arial" w:hAnsi="Arial" w:cs="Arial"/>
                      <w:color w:val="000000"/>
                      <w:sz w:val="18"/>
                      <w:szCs w:val="18"/>
                    </w:rPr>
                    <w:t>–  Enfriados</w:t>
                  </w:r>
                  <w:proofErr w:type="gramEnd"/>
                  <w:r w:rsidRPr="00C2486C">
                    <w:rPr>
                      <w:rFonts w:ascii="Arial" w:eastAsia="Arial" w:hAnsi="Arial" w:cs="Arial"/>
                      <w:color w:val="000000"/>
                      <w:sz w:val="18"/>
                      <w:szCs w:val="18"/>
                    </w:rPr>
                    <w:t xml:space="preserve"> por agua</w:t>
                  </w:r>
                </w:p>
              </w:tc>
              <w:tc>
                <w:tcPr>
                  <w:tcW w:w="1134" w:type="dxa"/>
                  <w:shd w:val="clear" w:color="auto" w:fill="auto"/>
                  <w:vAlign w:val="bottom"/>
                </w:tcPr>
                <w:p w14:paraId="0358D0C0"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8 a 24</w:t>
                  </w:r>
                </w:p>
              </w:tc>
              <w:tc>
                <w:tcPr>
                  <w:tcW w:w="2127" w:type="dxa"/>
                  <w:shd w:val="clear" w:color="auto" w:fill="auto"/>
                  <w:vAlign w:val="bottom"/>
                </w:tcPr>
                <w:p w14:paraId="014D0A5B" w14:textId="77777777" w:rsidR="00161DAF" w:rsidRPr="00C2486C" w:rsidRDefault="00161DAF" w:rsidP="00A20188">
                  <w:pPr>
                    <w:jc w:val="center"/>
                    <w:rPr>
                      <w:rFonts w:ascii="Arial" w:eastAsia="Arial" w:hAnsi="Arial" w:cs="Arial"/>
                      <w:color w:val="000000"/>
                      <w:sz w:val="18"/>
                      <w:szCs w:val="18"/>
                    </w:rPr>
                  </w:pPr>
                  <w:sdt>
                    <w:sdtPr>
                      <w:tag w:val="goog_rdk_17"/>
                      <w:id w:val="227044744"/>
                    </w:sdtPr>
                    <w:sdtContent>
                      <w:r w:rsidRPr="00C2486C">
                        <w:rPr>
                          <w:rFonts w:ascii="Arial Unicode MS" w:eastAsia="Arial Unicode MS" w:hAnsi="Arial Unicode MS" w:cs="Arial Unicode MS"/>
                          <w:color w:val="000000"/>
                          <w:sz w:val="18"/>
                          <w:szCs w:val="18"/>
                        </w:rPr>
                        <w:t>EER ≤ 1,05</w:t>
                      </w:r>
                    </w:sdtContent>
                  </w:sdt>
                </w:p>
              </w:tc>
            </w:tr>
            <w:tr w:rsidR="00161DAF" w:rsidRPr="00C2486C" w14:paraId="7A3300DA" w14:textId="77777777" w:rsidTr="00A20188">
              <w:trPr>
                <w:trHeight w:val="278"/>
                <w:jc w:val="center"/>
              </w:trPr>
              <w:tc>
                <w:tcPr>
                  <w:tcW w:w="3904" w:type="dxa"/>
                  <w:shd w:val="clear" w:color="auto" w:fill="auto"/>
                  <w:vAlign w:val="bottom"/>
                </w:tcPr>
                <w:p w14:paraId="3586D1C6"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Solo Frio - Paquete</w:t>
                  </w:r>
                </w:p>
              </w:tc>
              <w:tc>
                <w:tcPr>
                  <w:tcW w:w="1134" w:type="dxa"/>
                  <w:shd w:val="clear" w:color="auto" w:fill="auto"/>
                  <w:vAlign w:val="bottom"/>
                </w:tcPr>
                <w:p w14:paraId="102A7846"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6.5 a 40</w:t>
                  </w:r>
                </w:p>
              </w:tc>
              <w:tc>
                <w:tcPr>
                  <w:tcW w:w="2127" w:type="dxa"/>
                  <w:shd w:val="clear" w:color="auto" w:fill="auto"/>
                  <w:vAlign w:val="bottom"/>
                </w:tcPr>
                <w:p w14:paraId="4854D9C4" w14:textId="77777777" w:rsidR="00161DAF" w:rsidRPr="00C2486C" w:rsidRDefault="00161DAF" w:rsidP="00A20188">
                  <w:pPr>
                    <w:jc w:val="center"/>
                    <w:rPr>
                      <w:rFonts w:ascii="Arial" w:eastAsia="Arial" w:hAnsi="Arial" w:cs="Arial"/>
                      <w:color w:val="000000"/>
                      <w:sz w:val="18"/>
                      <w:szCs w:val="18"/>
                    </w:rPr>
                  </w:pPr>
                  <w:sdt>
                    <w:sdtPr>
                      <w:tag w:val="goog_rdk_18"/>
                      <w:id w:val="1183169595"/>
                    </w:sdtPr>
                    <w:sdtContent>
                      <w:r w:rsidRPr="00C2486C">
                        <w:rPr>
                          <w:rFonts w:ascii="Arial Unicode MS" w:eastAsia="Arial Unicode MS" w:hAnsi="Arial Unicode MS" w:cs="Arial Unicode MS"/>
                          <w:color w:val="000000"/>
                          <w:sz w:val="18"/>
                          <w:szCs w:val="18"/>
                        </w:rPr>
                        <w:t>IEER ≤ 0,96</w:t>
                      </w:r>
                    </w:sdtContent>
                  </w:sdt>
                </w:p>
              </w:tc>
            </w:tr>
            <w:tr w:rsidR="00161DAF" w:rsidRPr="00C2486C" w14:paraId="0B81F585" w14:textId="77777777" w:rsidTr="00A20188">
              <w:trPr>
                <w:trHeight w:val="278"/>
                <w:jc w:val="center"/>
              </w:trPr>
              <w:tc>
                <w:tcPr>
                  <w:tcW w:w="3904" w:type="dxa"/>
                  <w:shd w:val="clear" w:color="auto" w:fill="auto"/>
                  <w:vAlign w:val="bottom"/>
                </w:tcPr>
                <w:p w14:paraId="11B4A46F"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Bomba de Calor</w:t>
                  </w:r>
                </w:p>
              </w:tc>
              <w:tc>
                <w:tcPr>
                  <w:tcW w:w="1134" w:type="dxa"/>
                  <w:shd w:val="clear" w:color="auto" w:fill="auto"/>
                  <w:vAlign w:val="bottom"/>
                </w:tcPr>
                <w:p w14:paraId="5A14E5E7"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6.5 a 20</w:t>
                  </w:r>
                </w:p>
              </w:tc>
              <w:tc>
                <w:tcPr>
                  <w:tcW w:w="2127" w:type="dxa"/>
                  <w:shd w:val="clear" w:color="auto" w:fill="auto"/>
                  <w:vAlign w:val="bottom"/>
                </w:tcPr>
                <w:p w14:paraId="6EC4B5DE" w14:textId="77777777" w:rsidR="00161DAF" w:rsidRPr="00C2486C" w:rsidRDefault="00161DAF" w:rsidP="00A20188">
                  <w:pPr>
                    <w:jc w:val="center"/>
                    <w:rPr>
                      <w:rFonts w:ascii="Arial" w:eastAsia="Arial" w:hAnsi="Arial" w:cs="Arial"/>
                      <w:color w:val="000000"/>
                      <w:sz w:val="18"/>
                      <w:szCs w:val="18"/>
                    </w:rPr>
                  </w:pPr>
                  <w:sdt>
                    <w:sdtPr>
                      <w:tag w:val="goog_rdk_19"/>
                      <w:id w:val="-1756126345"/>
                    </w:sdtPr>
                    <w:sdtContent>
                      <w:r w:rsidRPr="00C2486C">
                        <w:rPr>
                          <w:rFonts w:ascii="Arial Unicode MS" w:eastAsia="Arial Unicode MS" w:hAnsi="Arial Unicode MS" w:cs="Arial Unicode MS"/>
                          <w:color w:val="000000"/>
                          <w:sz w:val="18"/>
                          <w:szCs w:val="18"/>
                        </w:rPr>
                        <w:t>IEER ≤ 1,26</w:t>
                      </w:r>
                    </w:sdtContent>
                  </w:sdt>
                </w:p>
              </w:tc>
            </w:tr>
            <w:tr w:rsidR="00161DAF" w:rsidRPr="00C2486C" w14:paraId="4C6AB570" w14:textId="77777777" w:rsidTr="00A20188">
              <w:trPr>
                <w:trHeight w:val="278"/>
                <w:jc w:val="center"/>
              </w:trPr>
              <w:tc>
                <w:tcPr>
                  <w:tcW w:w="3904" w:type="dxa"/>
                  <w:shd w:val="clear" w:color="auto" w:fill="auto"/>
                  <w:vAlign w:val="bottom"/>
                </w:tcPr>
                <w:p w14:paraId="13B4AA23"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Tipo Split un solo circuito</w:t>
                  </w:r>
                </w:p>
              </w:tc>
              <w:tc>
                <w:tcPr>
                  <w:tcW w:w="1134" w:type="dxa"/>
                  <w:shd w:val="clear" w:color="auto" w:fill="auto"/>
                  <w:vAlign w:val="bottom"/>
                </w:tcPr>
                <w:p w14:paraId="14EFCABF"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7.5 a 25</w:t>
                  </w:r>
                </w:p>
              </w:tc>
              <w:tc>
                <w:tcPr>
                  <w:tcW w:w="2127" w:type="dxa"/>
                  <w:shd w:val="clear" w:color="auto" w:fill="auto"/>
                  <w:vAlign w:val="bottom"/>
                </w:tcPr>
                <w:p w14:paraId="4E41C68C" w14:textId="77777777" w:rsidR="00161DAF" w:rsidRPr="00C2486C" w:rsidRDefault="00161DAF" w:rsidP="00A20188">
                  <w:pPr>
                    <w:jc w:val="center"/>
                    <w:rPr>
                      <w:rFonts w:ascii="Arial" w:eastAsia="Arial" w:hAnsi="Arial" w:cs="Arial"/>
                      <w:color w:val="000000"/>
                      <w:sz w:val="18"/>
                      <w:szCs w:val="18"/>
                    </w:rPr>
                  </w:pPr>
                  <w:sdt>
                    <w:sdtPr>
                      <w:tag w:val="goog_rdk_20"/>
                      <w:id w:val="1526441441"/>
                    </w:sdtPr>
                    <w:sdtContent>
                      <w:r w:rsidRPr="00C2486C">
                        <w:rPr>
                          <w:rFonts w:ascii="Arial Unicode MS" w:eastAsia="Arial Unicode MS" w:hAnsi="Arial Unicode MS" w:cs="Arial Unicode MS"/>
                          <w:color w:val="000000"/>
                          <w:sz w:val="18"/>
                          <w:szCs w:val="18"/>
                        </w:rPr>
                        <w:t>IEER ≤ 0,98</w:t>
                      </w:r>
                    </w:sdtContent>
                  </w:sdt>
                </w:p>
              </w:tc>
            </w:tr>
            <w:tr w:rsidR="00161DAF" w:rsidRPr="00C2486C" w14:paraId="5A7E5F85" w14:textId="77777777" w:rsidTr="00A20188">
              <w:trPr>
                <w:trHeight w:val="278"/>
                <w:jc w:val="center"/>
              </w:trPr>
              <w:tc>
                <w:tcPr>
                  <w:tcW w:w="3904" w:type="dxa"/>
                  <w:shd w:val="clear" w:color="auto" w:fill="auto"/>
                  <w:vAlign w:val="bottom"/>
                </w:tcPr>
                <w:p w14:paraId="34BF5597"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Tipo Split doble circuito</w:t>
                  </w:r>
                </w:p>
              </w:tc>
              <w:tc>
                <w:tcPr>
                  <w:tcW w:w="1134" w:type="dxa"/>
                  <w:shd w:val="clear" w:color="auto" w:fill="auto"/>
                  <w:vAlign w:val="bottom"/>
                </w:tcPr>
                <w:p w14:paraId="2B435BC5"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10 a 50</w:t>
                  </w:r>
                </w:p>
              </w:tc>
              <w:tc>
                <w:tcPr>
                  <w:tcW w:w="2127" w:type="dxa"/>
                  <w:shd w:val="clear" w:color="auto" w:fill="auto"/>
                  <w:vAlign w:val="bottom"/>
                </w:tcPr>
                <w:p w14:paraId="52246D35" w14:textId="77777777" w:rsidR="00161DAF" w:rsidRPr="00C2486C" w:rsidRDefault="00161DAF" w:rsidP="00A20188">
                  <w:pPr>
                    <w:jc w:val="center"/>
                    <w:rPr>
                      <w:rFonts w:ascii="Arial" w:eastAsia="Arial" w:hAnsi="Arial" w:cs="Arial"/>
                      <w:sz w:val="18"/>
                      <w:szCs w:val="18"/>
                    </w:rPr>
                  </w:pPr>
                  <w:sdt>
                    <w:sdtPr>
                      <w:tag w:val="goog_rdk_21"/>
                      <w:id w:val="73632968"/>
                    </w:sdtPr>
                    <w:sdtContent>
                      <w:r w:rsidRPr="00C2486C">
                        <w:rPr>
                          <w:rFonts w:ascii="Arial Unicode MS" w:eastAsia="Arial Unicode MS" w:hAnsi="Arial Unicode MS" w:cs="Arial Unicode MS"/>
                          <w:sz w:val="18"/>
                          <w:szCs w:val="18"/>
                        </w:rPr>
                        <w:t>IEER ≤ 0,93</w:t>
                      </w:r>
                    </w:sdtContent>
                  </w:sdt>
                </w:p>
              </w:tc>
            </w:tr>
            <w:tr w:rsidR="00161DAF" w:rsidRPr="00C2486C" w14:paraId="16765CC9" w14:textId="77777777" w:rsidTr="00A20188">
              <w:trPr>
                <w:trHeight w:val="231"/>
                <w:jc w:val="center"/>
              </w:trPr>
              <w:tc>
                <w:tcPr>
                  <w:tcW w:w="3904" w:type="dxa"/>
                  <w:shd w:val="clear" w:color="auto" w:fill="auto"/>
                  <w:vAlign w:val="bottom"/>
                </w:tcPr>
                <w:p w14:paraId="3D236648"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Tipo Split un solo circuito bomba de calor</w:t>
                  </w:r>
                </w:p>
              </w:tc>
              <w:tc>
                <w:tcPr>
                  <w:tcW w:w="1134" w:type="dxa"/>
                  <w:shd w:val="clear" w:color="auto" w:fill="auto"/>
                  <w:vAlign w:val="bottom"/>
                </w:tcPr>
                <w:p w14:paraId="1217A064"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7,5 a 12,5</w:t>
                  </w:r>
                </w:p>
              </w:tc>
              <w:tc>
                <w:tcPr>
                  <w:tcW w:w="2127" w:type="dxa"/>
                  <w:shd w:val="clear" w:color="auto" w:fill="auto"/>
                  <w:vAlign w:val="bottom"/>
                </w:tcPr>
                <w:p w14:paraId="2F70D3B4" w14:textId="77777777" w:rsidR="00161DAF" w:rsidRPr="00C2486C" w:rsidRDefault="00161DAF" w:rsidP="00A20188">
                  <w:pPr>
                    <w:jc w:val="center"/>
                    <w:rPr>
                      <w:rFonts w:ascii="Arial" w:eastAsia="Arial" w:hAnsi="Arial" w:cs="Arial"/>
                      <w:sz w:val="18"/>
                      <w:szCs w:val="18"/>
                    </w:rPr>
                  </w:pPr>
                  <w:sdt>
                    <w:sdtPr>
                      <w:tag w:val="goog_rdk_22"/>
                      <w:id w:val="911975232"/>
                    </w:sdtPr>
                    <w:sdtContent>
                      <w:r w:rsidRPr="00C2486C">
                        <w:rPr>
                          <w:rFonts w:ascii="Arial Unicode MS" w:eastAsia="Arial Unicode MS" w:hAnsi="Arial Unicode MS" w:cs="Arial Unicode MS"/>
                          <w:sz w:val="18"/>
                          <w:szCs w:val="18"/>
                        </w:rPr>
                        <w:t>IEER ≤ 0,97</w:t>
                      </w:r>
                    </w:sdtContent>
                  </w:sdt>
                </w:p>
              </w:tc>
            </w:tr>
            <w:tr w:rsidR="00161DAF" w:rsidRPr="00C2486C" w14:paraId="623135DA" w14:textId="77777777" w:rsidTr="00A20188">
              <w:trPr>
                <w:trHeight w:val="263"/>
                <w:jc w:val="center"/>
              </w:trPr>
              <w:tc>
                <w:tcPr>
                  <w:tcW w:w="3904" w:type="dxa"/>
                  <w:shd w:val="clear" w:color="auto" w:fill="auto"/>
                  <w:vAlign w:val="bottom"/>
                </w:tcPr>
                <w:p w14:paraId="55D24DEE"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Tipo Split doble circuito bomba de calor</w:t>
                  </w:r>
                </w:p>
              </w:tc>
              <w:tc>
                <w:tcPr>
                  <w:tcW w:w="1134" w:type="dxa"/>
                  <w:shd w:val="clear" w:color="auto" w:fill="auto"/>
                  <w:vAlign w:val="bottom"/>
                </w:tcPr>
                <w:p w14:paraId="0004852C"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15 a 20</w:t>
                  </w:r>
                </w:p>
              </w:tc>
              <w:tc>
                <w:tcPr>
                  <w:tcW w:w="2127" w:type="dxa"/>
                  <w:shd w:val="clear" w:color="auto" w:fill="auto"/>
                  <w:vAlign w:val="bottom"/>
                </w:tcPr>
                <w:p w14:paraId="48759711" w14:textId="77777777" w:rsidR="00161DAF" w:rsidRPr="00C2486C" w:rsidRDefault="00161DAF" w:rsidP="00A20188">
                  <w:pPr>
                    <w:jc w:val="center"/>
                    <w:rPr>
                      <w:rFonts w:ascii="Arial" w:eastAsia="Arial" w:hAnsi="Arial" w:cs="Arial"/>
                      <w:sz w:val="18"/>
                      <w:szCs w:val="18"/>
                    </w:rPr>
                  </w:pPr>
                  <w:sdt>
                    <w:sdtPr>
                      <w:tag w:val="goog_rdk_23"/>
                      <w:id w:val="612401420"/>
                    </w:sdtPr>
                    <w:sdtContent>
                      <w:r w:rsidRPr="00C2486C">
                        <w:rPr>
                          <w:rFonts w:ascii="Arial Unicode MS" w:eastAsia="Arial Unicode MS" w:hAnsi="Arial Unicode MS" w:cs="Arial Unicode MS"/>
                          <w:sz w:val="18"/>
                          <w:szCs w:val="18"/>
                        </w:rPr>
                        <w:t>IEER ≤ 0,9</w:t>
                      </w:r>
                    </w:sdtContent>
                  </w:sdt>
                </w:p>
              </w:tc>
            </w:tr>
            <w:tr w:rsidR="00161DAF" w:rsidRPr="00C2486C" w14:paraId="24BB9A7F" w14:textId="77777777" w:rsidTr="00A20188">
              <w:trPr>
                <w:trHeight w:val="278"/>
                <w:jc w:val="center"/>
              </w:trPr>
              <w:tc>
                <w:tcPr>
                  <w:tcW w:w="3904" w:type="dxa"/>
                  <w:shd w:val="clear" w:color="auto" w:fill="auto"/>
                  <w:vAlign w:val="bottom"/>
                </w:tcPr>
                <w:p w14:paraId="14EBC942"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 xml:space="preserve">DX Chiller </w:t>
                  </w:r>
                  <w:proofErr w:type="spellStart"/>
                  <w:r w:rsidRPr="00C2486C">
                    <w:rPr>
                      <w:rFonts w:ascii="Arial" w:eastAsia="Arial" w:hAnsi="Arial" w:cs="Arial"/>
                      <w:color w:val="000000"/>
                      <w:sz w:val="18"/>
                      <w:szCs w:val="18"/>
                    </w:rPr>
                    <w:t>Scroll</w:t>
                  </w:r>
                  <w:proofErr w:type="spellEnd"/>
                  <w:r w:rsidRPr="00C2486C">
                    <w:rPr>
                      <w:rFonts w:ascii="Arial" w:eastAsia="Arial" w:hAnsi="Arial" w:cs="Arial"/>
                      <w:b/>
                      <w:color w:val="000000"/>
                      <w:sz w:val="18"/>
                      <w:szCs w:val="18"/>
                    </w:rPr>
                    <w:t xml:space="preserve"> </w:t>
                  </w:r>
                  <w:r w:rsidRPr="00C2486C">
                    <w:rPr>
                      <w:rFonts w:ascii="Arial" w:eastAsia="Arial" w:hAnsi="Arial" w:cs="Arial"/>
                      <w:color w:val="000000"/>
                      <w:sz w:val="18"/>
                      <w:szCs w:val="18"/>
                    </w:rPr>
                    <w:t>condensado por aire</w:t>
                  </w:r>
                </w:p>
              </w:tc>
              <w:tc>
                <w:tcPr>
                  <w:tcW w:w="1134" w:type="dxa"/>
                  <w:shd w:val="clear" w:color="auto" w:fill="auto"/>
                  <w:vAlign w:val="bottom"/>
                </w:tcPr>
                <w:p w14:paraId="3494B362"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15 a 180</w:t>
                  </w:r>
                </w:p>
              </w:tc>
              <w:tc>
                <w:tcPr>
                  <w:tcW w:w="2127" w:type="dxa"/>
                  <w:shd w:val="clear" w:color="auto" w:fill="auto"/>
                  <w:vAlign w:val="bottom"/>
                </w:tcPr>
                <w:p w14:paraId="47B2783D" w14:textId="77777777" w:rsidR="00161DAF" w:rsidRPr="00C2486C" w:rsidRDefault="00161DAF" w:rsidP="00A20188">
                  <w:pPr>
                    <w:jc w:val="center"/>
                    <w:rPr>
                      <w:rFonts w:ascii="Arial" w:eastAsia="Arial" w:hAnsi="Arial" w:cs="Arial"/>
                      <w:sz w:val="18"/>
                      <w:szCs w:val="18"/>
                    </w:rPr>
                  </w:pPr>
                  <w:sdt>
                    <w:sdtPr>
                      <w:tag w:val="goog_rdk_24"/>
                      <w:id w:val="36089323"/>
                    </w:sdtPr>
                    <w:sdtContent>
                      <w:r w:rsidRPr="00C2486C">
                        <w:rPr>
                          <w:rFonts w:ascii="Arial Unicode MS" w:eastAsia="Arial Unicode MS" w:hAnsi="Arial Unicode MS" w:cs="Arial Unicode MS"/>
                          <w:sz w:val="18"/>
                          <w:szCs w:val="18"/>
                        </w:rPr>
                        <w:t>IPLV ≤ 0,87</w:t>
                      </w:r>
                    </w:sdtContent>
                  </w:sdt>
                </w:p>
              </w:tc>
            </w:tr>
            <w:tr w:rsidR="00161DAF" w:rsidRPr="00C2486C" w14:paraId="64863ED6" w14:textId="77777777" w:rsidTr="00A20188">
              <w:trPr>
                <w:trHeight w:val="278"/>
                <w:jc w:val="center"/>
              </w:trPr>
              <w:tc>
                <w:tcPr>
                  <w:tcW w:w="3904" w:type="dxa"/>
                  <w:shd w:val="clear" w:color="auto" w:fill="auto"/>
                  <w:vAlign w:val="bottom"/>
                </w:tcPr>
                <w:p w14:paraId="4C22C7E9"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 xml:space="preserve">DX Chiller </w:t>
                  </w:r>
                  <w:proofErr w:type="spellStart"/>
                  <w:r w:rsidRPr="00C2486C">
                    <w:rPr>
                      <w:rFonts w:ascii="Arial" w:eastAsia="Arial" w:hAnsi="Arial" w:cs="Arial"/>
                      <w:color w:val="000000"/>
                      <w:sz w:val="18"/>
                      <w:szCs w:val="18"/>
                    </w:rPr>
                    <w:t>Scroll</w:t>
                  </w:r>
                  <w:proofErr w:type="spellEnd"/>
                  <w:r w:rsidRPr="00C2486C">
                    <w:rPr>
                      <w:rFonts w:ascii="Arial" w:eastAsia="Arial" w:hAnsi="Arial" w:cs="Arial"/>
                      <w:color w:val="000000"/>
                      <w:sz w:val="18"/>
                      <w:szCs w:val="18"/>
                    </w:rPr>
                    <w:t xml:space="preserve"> condensado por aire</w:t>
                  </w:r>
                </w:p>
              </w:tc>
              <w:tc>
                <w:tcPr>
                  <w:tcW w:w="1134" w:type="dxa"/>
                  <w:shd w:val="clear" w:color="auto" w:fill="auto"/>
                  <w:vAlign w:val="bottom"/>
                </w:tcPr>
                <w:p w14:paraId="6D5C2450"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77 a 221</w:t>
                  </w:r>
                </w:p>
              </w:tc>
              <w:tc>
                <w:tcPr>
                  <w:tcW w:w="2127" w:type="dxa"/>
                  <w:shd w:val="clear" w:color="auto" w:fill="auto"/>
                  <w:vAlign w:val="bottom"/>
                </w:tcPr>
                <w:p w14:paraId="02E9F5C5" w14:textId="77777777" w:rsidR="00161DAF" w:rsidRPr="00C2486C" w:rsidRDefault="00161DAF" w:rsidP="00A20188">
                  <w:pPr>
                    <w:jc w:val="center"/>
                    <w:rPr>
                      <w:rFonts w:ascii="Arial" w:eastAsia="Arial" w:hAnsi="Arial" w:cs="Arial"/>
                      <w:sz w:val="18"/>
                      <w:szCs w:val="18"/>
                    </w:rPr>
                  </w:pPr>
                  <w:sdt>
                    <w:sdtPr>
                      <w:tag w:val="goog_rdk_25"/>
                      <w:id w:val="2049101591"/>
                    </w:sdtPr>
                    <w:sdtContent>
                      <w:r w:rsidRPr="00C2486C">
                        <w:rPr>
                          <w:rFonts w:ascii="Arial Unicode MS" w:eastAsia="Arial Unicode MS" w:hAnsi="Arial Unicode MS" w:cs="Arial Unicode MS"/>
                          <w:sz w:val="18"/>
                          <w:szCs w:val="18"/>
                        </w:rPr>
                        <w:t>IPLV ≤ 0,83</w:t>
                      </w:r>
                    </w:sdtContent>
                  </w:sdt>
                </w:p>
              </w:tc>
            </w:tr>
            <w:tr w:rsidR="00161DAF" w:rsidRPr="00C2486C" w14:paraId="68CAF2CD" w14:textId="77777777" w:rsidTr="00A20188">
              <w:trPr>
                <w:trHeight w:val="278"/>
                <w:jc w:val="center"/>
              </w:trPr>
              <w:tc>
                <w:tcPr>
                  <w:tcW w:w="3904" w:type="dxa"/>
                  <w:shd w:val="clear" w:color="auto" w:fill="auto"/>
                  <w:vAlign w:val="bottom"/>
                </w:tcPr>
                <w:p w14:paraId="0D258166"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Chiller Tornillo condensado por aire</w:t>
                  </w:r>
                </w:p>
              </w:tc>
              <w:tc>
                <w:tcPr>
                  <w:tcW w:w="1134" w:type="dxa"/>
                  <w:shd w:val="clear" w:color="auto" w:fill="auto"/>
                  <w:vAlign w:val="bottom"/>
                </w:tcPr>
                <w:p w14:paraId="72E1CE83"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150 a 500</w:t>
                  </w:r>
                </w:p>
              </w:tc>
              <w:tc>
                <w:tcPr>
                  <w:tcW w:w="2127" w:type="dxa"/>
                  <w:shd w:val="clear" w:color="auto" w:fill="auto"/>
                  <w:vAlign w:val="bottom"/>
                </w:tcPr>
                <w:p w14:paraId="5BBC7B16" w14:textId="77777777" w:rsidR="00161DAF" w:rsidRPr="00C2486C" w:rsidRDefault="00161DAF" w:rsidP="00A20188">
                  <w:pPr>
                    <w:jc w:val="center"/>
                    <w:rPr>
                      <w:rFonts w:ascii="Arial" w:eastAsia="Arial" w:hAnsi="Arial" w:cs="Arial"/>
                      <w:sz w:val="18"/>
                      <w:szCs w:val="18"/>
                    </w:rPr>
                  </w:pPr>
                  <w:sdt>
                    <w:sdtPr>
                      <w:tag w:val="goog_rdk_26"/>
                      <w:id w:val="-15306637"/>
                    </w:sdtPr>
                    <w:sdtContent>
                      <w:r w:rsidRPr="00C2486C">
                        <w:rPr>
                          <w:rFonts w:ascii="Arial Unicode MS" w:eastAsia="Arial Unicode MS" w:hAnsi="Arial Unicode MS" w:cs="Arial Unicode MS"/>
                          <w:sz w:val="18"/>
                          <w:szCs w:val="18"/>
                        </w:rPr>
                        <w:t>IPLV ≤ 0,77</w:t>
                      </w:r>
                    </w:sdtContent>
                  </w:sdt>
                </w:p>
              </w:tc>
            </w:tr>
            <w:tr w:rsidR="00161DAF" w:rsidRPr="00C2486C" w14:paraId="21FE4731" w14:textId="77777777" w:rsidTr="00A20188">
              <w:trPr>
                <w:trHeight w:val="278"/>
                <w:jc w:val="center"/>
              </w:trPr>
              <w:tc>
                <w:tcPr>
                  <w:tcW w:w="3904" w:type="dxa"/>
                  <w:shd w:val="clear" w:color="auto" w:fill="auto"/>
                  <w:vAlign w:val="bottom"/>
                </w:tcPr>
                <w:p w14:paraId="4CD18D52"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 xml:space="preserve">DX Chiller </w:t>
                  </w:r>
                  <w:proofErr w:type="spellStart"/>
                  <w:r w:rsidRPr="00C2486C">
                    <w:rPr>
                      <w:rFonts w:ascii="Arial" w:eastAsia="Arial" w:hAnsi="Arial" w:cs="Arial"/>
                      <w:color w:val="000000"/>
                      <w:sz w:val="18"/>
                      <w:szCs w:val="18"/>
                    </w:rPr>
                    <w:t>Scroll</w:t>
                  </w:r>
                  <w:proofErr w:type="spellEnd"/>
                  <w:r w:rsidRPr="00C2486C">
                    <w:rPr>
                      <w:rFonts w:ascii="Arial" w:eastAsia="Arial" w:hAnsi="Arial" w:cs="Arial"/>
                      <w:color w:val="000000"/>
                      <w:sz w:val="18"/>
                      <w:szCs w:val="18"/>
                    </w:rPr>
                    <w:t xml:space="preserve"> condensado por agua</w:t>
                  </w:r>
                </w:p>
              </w:tc>
              <w:tc>
                <w:tcPr>
                  <w:tcW w:w="1134" w:type="dxa"/>
                  <w:shd w:val="clear" w:color="auto" w:fill="auto"/>
                  <w:vAlign w:val="bottom"/>
                </w:tcPr>
                <w:p w14:paraId="1E275D61"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50 a 200</w:t>
                  </w:r>
                </w:p>
              </w:tc>
              <w:tc>
                <w:tcPr>
                  <w:tcW w:w="2127" w:type="dxa"/>
                  <w:shd w:val="clear" w:color="auto" w:fill="auto"/>
                  <w:vAlign w:val="bottom"/>
                </w:tcPr>
                <w:p w14:paraId="67361CDD" w14:textId="77777777" w:rsidR="00161DAF" w:rsidRPr="00C2486C" w:rsidRDefault="00161DAF" w:rsidP="00A20188">
                  <w:pPr>
                    <w:jc w:val="center"/>
                    <w:rPr>
                      <w:rFonts w:ascii="Arial" w:eastAsia="Arial" w:hAnsi="Arial" w:cs="Arial"/>
                      <w:sz w:val="18"/>
                      <w:szCs w:val="18"/>
                    </w:rPr>
                  </w:pPr>
                  <w:sdt>
                    <w:sdtPr>
                      <w:tag w:val="goog_rdk_27"/>
                      <w:id w:val="1393535364"/>
                    </w:sdtPr>
                    <w:sdtContent>
                      <w:r w:rsidRPr="00C2486C">
                        <w:rPr>
                          <w:rFonts w:ascii="Arial Unicode MS" w:eastAsia="Arial Unicode MS" w:hAnsi="Arial Unicode MS" w:cs="Arial Unicode MS"/>
                          <w:sz w:val="18"/>
                          <w:szCs w:val="18"/>
                        </w:rPr>
                        <w:t>IPLV ≤ 0,70</w:t>
                      </w:r>
                    </w:sdtContent>
                  </w:sdt>
                </w:p>
              </w:tc>
            </w:tr>
            <w:tr w:rsidR="00161DAF" w:rsidRPr="00C2486C" w14:paraId="53626583" w14:textId="77777777" w:rsidTr="00A20188">
              <w:trPr>
                <w:trHeight w:val="278"/>
                <w:jc w:val="center"/>
              </w:trPr>
              <w:tc>
                <w:tcPr>
                  <w:tcW w:w="3904" w:type="dxa"/>
                  <w:shd w:val="clear" w:color="auto" w:fill="auto"/>
                  <w:vAlign w:val="bottom"/>
                </w:tcPr>
                <w:p w14:paraId="32FDF4C6"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Chiller Tornillo condensado por agua</w:t>
                  </w:r>
                </w:p>
              </w:tc>
              <w:tc>
                <w:tcPr>
                  <w:tcW w:w="1134" w:type="dxa"/>
                  <w:shd w:val="clear" w:color="auto" w:fill="auto"/>
                  <w:vAlign w:val="bottom"/>
                </w:tcPr>
                <w:p w14:paraId="53A41ED4"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125 a 300</w:t>
                  </w:r>
                </w:p>
              </w:tc>
              <w:tc>
                <w:tcPr>
                  <w:tcW w:w="2127" w:type="dxa"/>
                  <w:shd w:val="clear" w:color="auto" w:fill="auto"/>
                  <w:vAlign w:val="bottom"/>
                </w:tcPr>
                <w:p w14:paraId="5A3F8F1E" w14:textId="77777777" w:rsidR="00161DAF" w:rsidRPr="00C2486C" w:rsidRDefault="00161DAF" w:rsidP="00A20188">
                  <w:pPr>
                    <w:jc w:val="center"/>
                    <w:rPr>
                      <w:rFonts w:ascii="Arial" w:eastAsia="Arial" w:hAnsi="Arial" w:cs="Arial"/>
                      <w:color w:val="000000"/>
                      <w:sz w:val="18"/>
                      <w:szCs w:val="18"/>
                    </w:rPr>
                  </w:pPr>
                  <w:sdt>
                    <w:sdtPr>
                      <w:tag w:val="goog_rdk_28"/>
                      <w:id w:val="-2078743103"/>
                    </w:sdtPr>
                    <w:sdtContent>
                      <w:r w:rsidRPr="00C2486C">
                        <w:rPr>
                          <w:rFonts w:ascii="Arial Unicode MS" w:eastAsia="Arial Unicode MS" w:hAnsi="Arial Unicode MS" w:cs="Arial Unicode MS"/>
                          <w:color w:val="000000"/>
                          <w:sz w:val="18"/>
                          <w:szCs w:val="18"/>
                        </w:rPr>
                        <w:t>IPLV ≤ 0,74</w:t>
                      </w:r>
                    </w:sdtContent>
                  </w:sdt>
                </w:p>
              </w:tc>
            </w:tr>
            <w:tr w:rsidR="00161DAF" w:rsidRPr="00C2486C" w14:paraId="364EA166" w14:textId="77777777" w:rsidTr="00A20188">
              <w:trPr>
                <w:trHeight w:val="278"/>
                <w:jc w:val="center"/>
              </w:trPr>
              <w:tc>
                <w:tcPr>
                  <w:tcW w:w="3904" w:type="dxa"/>
                  <w:shd w:val="clear" w:color="auto" w:fill="auto"/>
                  <w:vAlign w:val="bottom"/>
                </w:tcPr>
                <w:p w14:paraId="00DD36D9" w14:textId="77777777" w:rsidR="00161DAF" w:rsidRPr="00C2486C" w:rsidRDefault="00161DAF" w:rsidP="00A20188">
                  <w:pPr>
                    <w:rPr>
                      <w:rFonts w:ascii="Arial" w:eastAsia="Arial" w:hAnsi="Arial" w:cs="Arial"/>
                      <w:color w:val="000000"/>
                      <w:sz w:val="18"/>
                      <w:szCs w:val="18"/>
                    </w:rPr>
                  </w:pPr>
                  <w:r w:rsidRPr="00C2486C">
                    <w:rPr>
                      <w:rFonts w:ascii="Arial" w:eastAsia="Arial" w:hAnsi="Arial" w:cs="Arial"/>
                      <w:color w:val="000000"/>
                      <w:sz w:val="18"/>
                      <w:szCs w:val="18"/>
                    </w:rPr>
                    <w:t>DX Chiller centrífugo condensado por agua</w:t>
                  </w:r>
                </w:p>
              </w:tc>
              <w:tc>
                <w:tcPr>
                  <w:tcW w:w="1134" w:type="dxa"/>
                  <w:shd w:val="clear" w:color="auto" w:fill="auto"/>
                  <w:vAlign w:val="bottom"/>
                </w:tcPr>
                <w:p w14:paraId="418DD7A8" w14:textId="77777777" w:rsidR="00161DAF" w:rsidRPr="00C2486C" w:rsidRDefault="00161DAF" w:rsidP="00A20188">
                  <w:pPr>
                    <w:jc w:val="center"/>
                    <w:rPr>
                      <w:rFonts w:ascii="Arial" w:eastAsia="Arial" w:hAnsi="Arial" w:cs="Arial"/>
                      <w:color w:val="000000"/>
                      <w:sz w:val="18"/>
                      <w:szCs w:val="18"/>
                    </w:rPr>
                  </w:pPr>
                  <w:r w:rsidRPr="00C2486C">
                    <w:rPr>
                      <w:rFonts w:ascii="Arial" w:eastAsia="Arial" w:hAnsi="Arial" w:cs="Arial"/>
                      <w:color w:val="000000"/>
                      <w:sz w:val="18"/>
                      <w:szCs w:val="18"/>
                    </w:rPr>
                    <w:t>160 a 6000</w:t>
                  </w:r>
                </w:p>
              </w:tc>
              <w:tc>
                <w:tcPr>
                  <w:tcW w:w="2127" w:type="dxa"/>
                  <w:shd w:val="clear" w:color="auto" w:fill="auto"/>
                  <w:vAlign w:val="bottom"/>
                </w:tcPr>
                <w:p w14:paraId="7997240B" w14:textId="77777777" w:rsidR="00161DAF" w:rsidRPr="00C2486C" w:rsidRDefault="00161DAF" w:rsidP="00A20188">
                  <w:pPr>
                    <w:jc w:val="center"/>
                    <w:rPr>
                      <w:rFonts w:ascii="Arial" w:eastAsia="Arial" w:hAnsi="Arial" w:cs="Arial"/>
                      <w:color w:val="000000"/>
                      <w:sz w:val="18"/>
                      <w:szCs w:val="18"/>
                    </w:rPr>
                  </w:pPr>
                  <w:sdt>
                    <w:sdtPr>
                      <w:tag w:val="goog_rdk_29"/>
                      <w:id w:val="-2135859932"/>
                    </w:sdtPr>
                    <w:sdtContent>
                      <w:r w:rsidRPr="00C2486C">
                        <w:rPr>
                          <w:rFonts w:ascii="Arial Unicode MS" w:eastAsia="Arial Unicode MS" w:hAnsi="Arial Unicode MS" w:cs="Arial Unicode MS"/>
                          <w:color w:val="000000"/>
                          <w:sz w:val="18"/>
                          <w:szCs w:val="18"/>
                        </w:rPr>
                        <w:t>IPLV ≤ 0,60</w:t>
                      </w:r>
                    </w:sdtContent>
                  </w:sdt>
                </w:p>
              </w:tc>
            </w:tr>
          </w:tbl>
          <w:p w14:paraId="01929303" w14:textId="77777777" w:rsidR="00161DAF" w:rsidRPr="00C2486C" w:rsidRDefault="00161DAF" w:rsidP="00A20188">
            <w:pPr>
              <w:rPr>
                <w:rFonts w:ascii="Arial" w:eastAsia="Arial" w:hAnsi="Arial" w:cs="Arial"/>
                <w:sz w:val="22"/>
                <w:szCs w:val="22"/>
              </w:rPr>
            </w:pPr>
          </w:p>
          <w:p w14:paraId="6F1E7C1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7F8C037A" w14:textId="77777777" w:rsidR="00161DAF" w:rsidRPr="00C2486C" w:rsidRDefault="00161DAF" w:rsidP="00A20188">
            <w:pPr>
              <w:jc w:val="both"/>
              <w:rPr>
                <w:rFonts w:ascii="Arial" w:eastAsia="Arial" w:hAnsi="Arial" w:cs="Arial"/>
                <w:sz w:val="22"/>
                <w:szCs w:val="22"/>
              </w:rPr>
            </w:pPr>
          </w:p>
          <w:p w14:paraId="396E6BD0"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5C2AD437"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721C3105"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Tipo de compresor (hermético, </w:t>
            </w:r>
            <w:proofErr w:type="spellStart"/>
            <w:r w:rsidRPr="00C2486C">
              <w:rPr>
                <w:rFonts w:ascii="Arial" w:eastAsia="Arial" w:hAnsi="Arial" w:cs="Arial"/>
                <w:color w:val="000000"/>
                <w:sz w:val="22"/>
                <w:szCs w:val="22"/>
              </w:rPr>
              <w:t>semihermético</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scroll</w:t>
            </w:r>
            <w:proofErr w:type="spellEnd"/>
            <w:r w:rsidRPr="00C2486C">
              <w:rPr>
                <w:rFonts w:ascii="Arial" w:eastAsia="Arial" w:hAnsi="Arial" w:cs="Arial"/>
                <w:color w:val="000000"/>
                <w:sz w:val="22"/>
                <w:szCs w:val="22"/>
              </w:rPr>
              <w:t>, tornillo, centrífugo)</w:t>
            </w:r>
          </w:p>
          <w:p w14:paraId="3E91945D"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Sistema de enfriamiento (por aire, por agua)</w:t>
            </w:r>
          </w:p>
          <w:p w14:paraId="71F57DE3"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frigorífica del equipo de refrigeración (kW)</w:t>
            </w:r>
          </w:p>
          <w:p w14:paraId="71EB5FF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Eficiencia (rango de clasificación RETIQ, EER (Energy </w:t>
            </w:r>
            <w:proofErr w:type="spellStart"/>
            <w:r w:rsidRPr="00C2486C">
              <w:rPr>
                <w:rFonts w:ascii="Arial" w:eastAsia="Arial" w:hAnsi="Arial" w:cs="Arial"/>
                <w:color w:val="000000"/>
                <w:sz w:val="22"/>
                <w:szCs w:val="22"/>
              </w:rPr>
              <w:t>Efficiency</w:t>
            </w:r>
            <w:proofErr w:type="spellEnd"/>
            <w:r w:rsidRPr="00C2486C">
              <w:rPr>
                <w:rFonts w:ascii="Arial" w:eastAsia="Arial" w:hAnsi="Arial" w:cs="Arial"/>
                <w:color w:val="000000"/>
                <w:sz w:val="22"/>
                <w:szCs w:val="22"/>
              </w:rPr>
              <w:t xml:space="preserve"> Ratio), IEER (</w:t>
            </w:r>
            <w:proofErr w:type="spellStart"/>
            <w:r w:rsidRPr="00C2486C">
              <w:rPr>
                <w:rFonts w:ascii="Arial" w:eastAsia="Arial" w:hAnsi="Arial" w:cs="Arial"/>
                <w:color w:val="000000"/>
                <w:sz w:val="22"/>
                <w:szCs w:val="22"/>
              </w:rPr>
              <w:t>Integrated</w:t>
            </w:r>
            <w:proofErr w:type="spellEnd"/>
            <w:r w:rsidRPr="00C2486C">
              <w:rPr>
                <w:rFonts w:ascii="Arial" w:eastAsia="Arial" w:hAnsi="Arial" w:cs="Arial"/>
                <w:color w:val="000000"/>
                <w:sz w:val="22"/>
                <w:szCs w:val="22"/>
              </w:rPr>
              <w:t xml:space="preserve"> Energy </w:t>
            </w:r>
            <w:proofErr w:type="spellStart"/>
            <w:r w:rsidRPr="00C2486C">
              <w:rPr>
                <w:rFonts w:ascii="Arial" w:eastAsia="Arial" w:hAnsi="Arial" w:cs="Arial"/>
                <w:color w:val="000000"/>
                <w:sz w:val="22"/>
                <w:szCs w:val="22"/>
              </w:rPr>
              <w:t>Eficiency</w:t>
            </w:r>
            <w:proofErr w:type="spellEnd"/>
            <w:r w:rsidRPr="00C2486C">
              <w:rPr>
                <w:rFonts w:ascii="Arial" w:eastAsia="Arial" w:hAnsi="Arial" w:cs="Arial"/>
                <w:color w:val="000000"/>
                <w:sz w:val="22"/>
                <w:szCs w:val="22"/>
              </w:rPr>
              <w:t xml:space="preserve"> Ratio) o IPVL (</w:t>
            </w:r>
            <w:proofErr w:type="spellStart"/>
            <w:r w:rsidRPr="00C2486C">
              <w:rPr>
                <w:rFonts w:ascii="Arial" w:eastAsia="Arial" w:hAnsi="Arial" w:cs="Arial"/>
                <w:color w:val="000000"/>
                <w:sz w:val="22"/>
                <w:szCs w:val="22"/>
              </w:rPr>
              <w:t>Integrated</w:t>
            </w:r>
            <w:proofErr w:type="spellEnd"/>
            <w:r w:rsidRPr="00C2486C">
              <w:rPr>
                <w:rFonts w:ascii="Arial" w:eastAsia="Arial" w:hAnsi="Arial" w:cs="Arial"/>
                <w:color w:val="000000"/>
                <w:sz w:val="22"/>
                <w:szCs w:val="22"/>
              </w:rPr>
              <w:t> </w:t>
            </w:r>
            <w:proofErr w:type="spellStart"/>
            <w:r w:rsidRPr="00C2486C">
              <w:rPr>
                <w:rFonts w:ascii="Arial" w:eastAsia="Arial" w:hAnsi="Arial" w:cs="Arial"/>
                <w:color w:val="000000"/>
                <w:sz w:val="22"/>
                <w:szCs w:val="22"/>
              </w:rPr>
              <w:t>Part</w:t>
            </w:r>
            <w:proofErr w:type="spellEnd"/>
            <w:r w:rsidRPr="00C2486C">
              <w:rPr>
                <w:rFonts w:ascii="Arial" w:eastAsia="Arial" w:hAnsi="Arial" w:cs="Arial"/>
                <w:color w:val="000000"/>
                <w:sz w:val="22"/>
                <w:szCs w:val="22"/>
              </w:rPr>
              <w:t xml:space="preserve"> Load </w:t>
            </w:r>
            <w:proofErr w:type="spellStart"/>
            <w:r w:rsidRPr="00C2486C">
              <w:rPr>
                <w:rFonts w:ascii="Arial" w:eastAsia="Arial" w:hAnsi="Arial" w:cs="Arial"/>
                <w:color w:val="000000"/>
                <w:sz w:val="22"/>
                <w:szCs w:val="22"/>
              </w:rPr>
              <w:t>Value</w:t>
            </w:r>
            <w:proofErr w:type="spellEnd"/>
            <w:r w:rsidRPr="00C2486C">
              <w:rPr>
                <w:rFonts w:ascii="Arial" w:eastAsia="Arial" w:hAnsi="Arial" w:cs="Arial"/>
                <w:color w:val="000000"/>
                <w:sz w:val="22"/>
                <w:szCs w:val="22"/>
              </w:rPr>
              <w:t>))</w:t>
            </w:r>
          </w:p>
          <w:p w14:paraId="6DCD0275" w14:textId="77777777" w:rsidR="00161DAF" w:rsidRPr="00C2486C" w:rsidRDefault="00161DAF" w:rsidP="00A20188">
            <w:pPr>
              <w:jc w:val="both"/>
              <w:rPr>
                <w:rFonts w:ascii="Arial" w:eastAsia="Arial" w:hAnsi="Arial" w:cs="Arial"/>
                <w:b/>
                <w:sz w:val="22"/>
                <w:szCs w:val="22"/>
              </w:rPr>
            </w:pPr>
          </w:p>
          <w:p w14:paraId="6CE4353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Motores eléctricos.</w:t>
            </w:r>
            <w:r w:rsidRPr="00C2486C">
              <w:rPr>
                <w:rFonts w:ascii="Arial" w:eastAsia="Arial" w:hAnsi="Arial" w:cs="Arial"/>
                <w:sz w:val="22"/>
                <w:szCs w:val="22"/>
              </w:rPr>
              <w:t xml:space="preserve"> Que cumplan con las </w:t>
            </w:r>
            <w:proofErr w:type="spellStart"/>
            <w:r w:rsidRPr="00C2486C">
              <w:rPr>
                <w:rFonts w:ascii="Arial" w:eastAsia="Arial" w:hAnsi="Arial" w:cs="Arial"/>
                <w:sz w:val="22"/>
                <w:szCs w:val="22"/>
              </w:rPr>
              <w:t>designaciones</w:t>
            </w:r>
            <w:proofErr w:type="gramStart"/>
            <w:r w:rsidRPr="00C2486C">
              <w:rPr>
                <w:rFonts w:ascii="Arial" w:eastAsia="Arial" w:hAnsi="Arial" w:cs="Arial"/>
                <w:sz w:val="22"/>
                <w:szCs w:val="22"/>
              </w:rPr>
              <w:t>:”Super</w:t>
            </w:r>
            <w:proofErr w:type="spellEnd"/>
            <w:proofErr w:type="gramEnd"/>
            <w:r w:rsidRPr="00C2486C">
              <w:rPr>
                <w:rFonts w:ascii="Arial" w:eastAsia="Arial" w:hAnsi="Arial" w:cs="Arial"/>
                <w:sz w:val="22"/>
                <w:szCs w:val="22"/>
              </w:rPr>
              <w:t xml:space="preserve"> Premium (IE4)” y, “Premium (IE3)””, dadas por el RETIQ. Se deberá especificar:</w:t>
            </w:r>
          </w:p>
          <w:p w14:paraId="09DA82C8" w14:textId="77777777" w:rsidR="00161DAF" w:rsidRPr="00C2486C" w:rsidRDefault="00161DAF" w:rsidP="00A20188">
            <w:pPr>
              <w:jc w:val="both"/>
              <w:rPr>
                <w:rFonts w:ascii="Arial" w:eastAsia="Arial" w:hAnsi="Arial" w:cs="Arial"/>
                <w:sz w:val="22"/>
                <w:szCs w:val="22"/>
              </w:rPr>
            </w:pPr>
          </w:p>
          <w:p w14:paraId="1ED7F99E"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motor</w:t>
            </w:r>
          </w:p>
          <w:p w14:paraId="5E8FD666"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(kW o HP)</w:t>
            </w:r>
          </w:p>
          <w:p w14:paraId="4F20E32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nominal de la red (V)</w:t>
            </w:r>
          </w:p>
          <w:p w14:paraId="3BB6BEFC"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nominal (A)</w:t>
            </w:r>
          </w:p>
          <w:p w14:paraId="6CC99A6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Frecuencia nominal (Hz)</w:t>
            </w:r>
          </w:p>
          <w:p w14:paraId="0D34EE29"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del motor (rpm).</w:t>
            </w:r>
          </w:p>
          <w:p w14:paraId="42A149E0" w14:textId="77777777" w:rsidR="00161DAF" w:rsidRPr="00C2486C" w:rsidRDefault="00161DAF" w:rsidP="00A20188">
            <w:pPr>
              <w:jc w:val="both"/>
              <w:rPr>
                <w:rFonts w:ascii="Arial" w:eastAsia="Arial" w:hAnsi="Arial" w:cs="Arial"/>
                <w:sz w:val="22"/>
                <w:szCs w:val="22"/>
              </w:rPr>
            </w:pPr>
          </w:p>
          <w:p w14:paraId="409BEBF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Bombas centrífugas.</w:t>
            </w:r>
            <w:r w:rsidRPr="00C2486C">
              <w:rPr>
                <w:rFonts w:ascii="Arial" w:eastAsia="Arial" w:hAnsi="Arial" w:cs="Arial"/>
                <w:sz w:val="22"/>
                <w:szCs w:val="22"/>
              </w:rPr>
              <w:t xml:space="preserve"> Se deberá especificar:</w:t>
            </w:r>
          </w:p>
          <w:p w14:paraId="38B76706" w14:textId="77777777" w:rsidR="00161DAF" w:rsidRPr="00C2486C" w:rsidRDefault="00161DAF" w:rsidP="00A20188">
            <w:pPr>
              <w:jc w:val="both"/>
              <w:rPr>
                <w:rFonts w:ascii="Arial" w:eastAsia="Arial" w:hAnsi="Arial" w:cs="Arial"/>
                <w:sz w:val="22"/>
                <w:szCs w:val="22"/>
              </w:rPr>
            </w:pPr>
          </w:p>
          <w:p w14:paraId="6EF82F49"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bomba</w:t>
            </w:r>
          </w:p>
          <w:p w14:paraId="423B091E"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(de flujo axial, radial o mixto)</w:t>
            </w:r>
          </w:p>
          <w:p w14:paraId="6DD998A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(kW)</w:t>
            </w:r>
          </w:p>
          <w:p w14:paraId="4FC1B620"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de diseño (m3/</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lt</w:t>
            </w:r>
            <w:proofErr w:type="spellEnd"/>
            <w:r w:rsidRPr="00C2486C">
              <w:rPr>
                <w:rFonts w:ascii="Arial" w:eastAsia="Arial" w:hAnsi="Arial" w:cs="Arial"/>
                <w:color w:val="000000"/>
                <w:sz w:val="22"/>
                <w:szCs w:val="22"/>
              </w:rPr>
              <w:t>/</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w:t>
            </w:r>
          </w:p>
          <w:p w14:paraId="5574CEDA"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Horas de uso al año (h)</w:t>
            </w:r>
          </w:p>
          <w:p w14:paraId="7D306A3E" w14:textId="77777777" w:rsidR="00161DAF" w:rsidRPr="00C2486C" w:rsidRDefault="00161DAF" w:rsidP="00A20188">
            <w:pPr>
              <w:rPr>
                <w:rFonts w:ascii="Arial" w:eastAsia="Arial" w:hAnsi="Arial" w:cs="Arial"/>
                <w:b/>
                <w:sz w:val="22"/>
                <w:szCs w:val="22"/>
              </w:rPr>
            </w:pPr>
          </w:p>
          <w:p w14:paraId="4568BFB0"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Variadores de velocidad o frecuencia.</w:t>
            </w:r>
            <w:r w:rsidRPr="00C2486C">
              <w:rPr>
                <w:rFonts w:ascii="Arial" w:eastAsia="Arial" w:hAnsi="Arial" w:cs="Arial"/>
                <w:sz w:val="22"/>
                <w:szCs w:val="22"/>
              </w:rPr>
              <w:t xml:space="preserve"> Se deberá especificar:</w:t>
            </w:r>
          </w:p>
          <w:p w14:paraId="5E8EA3D1" w14:textId="77777777" w:rsidR="00161DAF" w:rsidRPr="00C2486C" w:rsidRDefault="00161DAF" w:rsidP="00A20188">
            <w:pPr>
              <w:jc w:val="both"/>
              <w:rPr>
                <w:rFonts w:ascii="Arial" w:eastAsia="Arial" w:hAnsi="Arial" w:cs="Arial"/>
                <w:sz w:val="22"/>
                <w:szCs w:val="22"/>
              </w:rPr>
            </w:pPr>
          </w:p>
          <w:p w14:paraId="212F83CF"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variador</w:t>
            </w:r>
          </w:p>
          <w:p w14:paraId="36E071D8"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del motor a operar (kW o HP),</w:t>
            </w:r>
          </w:p>
          <w:p w14:paraId="5B7C368C"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nominal de la red (V)</w:t>
            </w:r>
          </w:p>
          <w:p w14:paraId="474572D9"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nominal (A)</w:t>
            </w:r>
          </w:p>
          <w:p w14:paraId="4E53CE71"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Frecuencia nominal (Hz)</w:t>
            </w:r>
          </w:p>
          <w:p w14:paraId="00239634" w14:textId="77777777" w:rsidR="00161DAF" w:rsidRPr="00C2486C" w:rsidRDefault="00161DAF" w:rsidP="00A20188">
            <w:pPr>
              <w:numPr>
                <w:ilvl w:val="0"/>
                <w:numId w:val="10"/>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Velocidad nominal del motor (rpm).</w:t>
            </w:r>
          </w:p>
          <w:p w14:paraId="7045F180" w14:textId="77777777" w:rsidR="00161DAF" w:rsidRPr="00C2486C" w:rsidRDefault="00161DAF" w:rsidP="00A20188">
            <w:pPr>
              <w:jc w:val="both"/>
              <w:rPr>
                <w:rFonts w:ascii="Arial" w:eastAsia="Arial" w:hAnsi="Arial" w:cs="Arial"/>
                <w:sz w:val="22"/>
                <w:szCs w:val="22"/>
              </w:rPr>
            </w:pPr>
          </w:p>
          <w:p w14:paraId="464EA693"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Adicionalmente se deberá especificar si la carga es de torque constante o de torque variable.</w:t>
            </w:r>
          </w:p>
          <w:p w14:paraId="52592CFE" w14:textId="77777777" w:rsidR="00161DAF" w:rsidRPr="00C2486C" w:rsidRDefault="00161DAF" w:rsidP="00A20188">
            <w:pPr>
              <w:jc w:val="both"/>
              <w:rPr>
                <w:rFonts w:ascii="Arial" w:eastAsia="Arial" w:hAnsi="Arial" w:cs="Arial"/>
                <w:b/>
                <w:color w:val="000000"/>
                <w:sz w:val="22"/>
                <w:szCs w:val="22"/>
              </w:rPr>
            </w:pPr>
          </w:p>
          <w:p w14:paraId="421FF313"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color w:val="000000"/>
                <w:sz w:val="22"/>
                <w:szCs w:val="22"/>
              </w:rPr>
              <w:t xml:space="preserve">Sistemas de alumbrado público. </w:t>
            </w:r>
            <w:r w:rsidRPr="00C2486C">
              <w:rPr>
                <w:rFonts w:ascii="Arial" w:eastAsia="Arial" w:hAnsi="Arial" w:cs="Arial"/>
                <w:color w:val="000000"/>
                <w:sz w:val="22"/>
                <w:szCs w:val="22"/>
              </w:rPr>
              <w:t xml:space="preserve">Incluye la expansión o modernización del alumbrado público empleando tecnología LED, sistemas de control o sistemas de tele gestión. </w:t>
            </w:r>
            <w:r w:rsidRPr="00C2486C">
              <w:rPr>
                <w:rFonts w:ascii="Arial" w:eastAsia="Arial" w:hAnsi="Arial" w:cs="Arial"/>
                <w:sz w:val="22"/>
                <w:szCs w:val="22"/>
              </w:rPr>
              <w:t>Las fuentes luminosas deben cumplir las siguientes características técnicas:</w:t>
            </w:r>
          </w:p>
          <w:p w14:paraId="5EBD01D5" w14:textId="77777777" w:rsidR="00161DAF" w:rsidRPr="00C2486C" w:rsidRDefault="00161DAF" w:rsidP="00A20188">
            <w:pPr>
              <w:jc w:val="both"/>
              <w:rPr>
                <w:rFonts w:ascii="Arial" w:eastAsia="Arial" w:hAnsi="Arial" w:cs="Arial"/>
                <w:color w:val="000000"/>
                <w:sz w:val="22"/>
                <w:szCs w:val="22"/>
              </w:rPr>
            </w:pPr>
          </w:p>
          <w:p w14:paraId="13FC31BB" w14:textId="77777777" w:rsidR="00161DAF" w:rsidRPr="00C2486C" w:rsidRDefault="00161DAF" w:rsidP="00A20188">
            <w:pPr>
              <w:numPr>
                <w:ilvl w:val="0"/>
                <w:numId w:val="10"/>
              </w:numPr>
              <w:shd w:val="clear" w:color="auto" w:fill="FFFFFF"/>
              <w:rPr>
                <w:rFonts w:ascii="Arial" w:eastAsia="Arial" w:hAnsi="Arial" w:cs="Arial"/>
                <w:sz w:val="22"/>
                <w:szCs w:val="22"/>
              </w:rPr>
            </w:pPr>
            <w:r w:rsidRPr="00C2486C">
              <w:rPr>
                <w:rFonts w:ascii="Arial" w:eastAsia="Arial" w:hAnsi="Arial" w:cs="Arial"/>
                <w:sz w:val="22"/>
                <w:szCs w:val="22"/>
              </w:rPr>
              <w:t>Eficacia luminosa: 90 lm/W o superior para senderos, parques o plazoletas y 130 lm/W o superior para vías</w:t>
            </w:r>
          </w:p>
          <w:p w14:paraId="4D0C953F" w14:textId="77777777" w:rsidR="00161DAF" w:rsidRPr="00C2486C" w:rsidRDefault="00161DAF" w:rsidP="00A20188">
            <w:pPr>
              <w:numPr>
                <w:ilvl w:val="0"/>
                <w:numId w:val="10"/>
              </w:numPr>
              <w:shd w:val="clear" w:color="auto" w:fill="FFFFFF"/>
              <w:rPr>
                <w:rFonts w:ascii="Arial" w:eastAsia="Arial" w:hAnsi="Arial" w:cs="Arial"/>
                <w:sz w:val="22"/>
                <w:szCs w:val="22"/>
              </w:rPr>
            </w:pPr>
            <w:r w:rsidRPr="00C2486C">
              <w:rPr>
                <w:rFonts w:ascii="Arial" w:eastAsia="Arial" w:hAnsi="Arial" w:cs="Arial"/>
                <w:sz w:val="22"/>
                <w:szCs w:val="22"/>
              </w:rPr>
              <w:t>Vida útil: al menos 25.000 horas</w:t>
            </w:r>
          </w:p>
          <w:p w14:paraId="76C66235" w14:textId="77777777" w:rsidR="00161DAF" w:rsidRPr="00C2486C" w:rsidRDefault="00161DAF" w:rsidP="00A20188">
            <w:pPr>
              <w:numPr>
                <w:ilvl w:val="0"/>
                <w:numId w:val="10"/>
              </w:numPr>
              <w:shd w:val="clear" w:color="auto" w:fill="FFFFFF"/>
              <w:rPr>
                <w:rFonts w:ascii="Arial" w:eastAsia="Arial" w:hAnsi="Arial" w:cs="Arial"/>
                <w:sz w:val="22"/>
                <w:szCs w:val="22"/>
              </w:rPr>
            </w:pPr>
            <w:sdt>
              <w:sdtPr>
                <w:tag w:val="goog_rdk_30"/>
                <w:id w:val="-1831748938"/>
              </w:sdtPr>
              <w:sdtContent>
                <w:r w:rsidRPr="00C2486C">
                  <w:rPr>
                    <w:rFonts w:ascii="Arial Unicode MS" w:eastAsia="Arial Unicode MS" w:hAnsi="Arial Unicode MS" w:cs="Arial Unicode MS"/>
                    <w:sz w:val="22"/>
                    <w:szCs w:val="22"/>
                  </w:rPr>
                  <w:t>Factor de potencia: ≥ 0.9</w:t>
                </w:r>
              </w:sdtContent>
            </w:sdt>
          </w:p>
          <w:p w14:paraId="33B280AB" w14:textId="77777777" w:rsidR="00161DAF" w:rsidRPr="00C2486C" w:rsidRDefault="00161DAF" w:rsidP="00A20188">
            <w:pPr>
              <w:numPr>
                <w:ilvl w:val="0"/>
                <w:numId w:val="10"/>
              </w:numPr>
              <w:shd w:val="clear" w:color="auto" w:fill="FFFFFF"/>
              <w:rPr>
                <w:rFonts w:ascii="Arial" w:eastAsia="Arial" w:hAnsi="Arial" w:cs="Arial"/>
                <w:sz w:val="22"/>
                <w:szCs w:val="22"/>
              </w:rPr>
            </w:pPr>
            <w:r w:rsidRPr="00C2486C">
              <w:rPr>
                <w:rFonts w:ascii="Arial" w:eastAsia="Arial" w:hAnsi="Arial" w:cs="Arial"/>
                <w:sz w:val="22"/>
                <w:szCs w:val="22"/>
              </w:rPr>
              <w:t>THD: &lt; 20%</w:t>
            </w:r>
          </w:p>
          <w:p w14:paraId="61FEEBDF" w14:textId="77777777" w:rsidR="00161DAF" w:rsidRPr="00C2486C" w:rsidRDefault="00161DAF" w:rsidP="00A20188">
            <w:pPr>
              <w:jc w:val="both"/>
              <w:rPr>
                <w:rFonts w:ascii="Arial" w:eastAsia="Arial" w:hAnsi="Arial" w:cs="Arial"/>
                <w:color w:val="000000"/>
                <w:sz w:val="22"/>
                <w:szCs w:val="22"/>
              </w:rPr>
            </w:pPr>
          </w:p>
          <w:p w14:paraId="0BABBC5B" w14:textId="77777777" w:rsidR="00161DAF" w:rsidRPr="00C2486C" w:rsidRDefault="00161DAF" w:rsidP="00A20188">
            <w:p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sz w:val="22"/>
                <w:szCs w:val="22"/>
              </w:rPr>
              <w:t>Se deberá indicar m</w:t>
            </w:r>
            <w:r w:rsidRPr="00C2486C">
              <w:rPr>
                <w:rFonts w:ascii="Arial" w:eastAsia="Arial" w:hAnsi="Arial" w:cs="Arial"/>
                <w:color w:val="000000"/>
                <w:sz w:val="22"/>
                <w:szCs w:val="22"/>
              </w:rPr>
              <w:t>arca y modelo/referencia de la(s) fuente(s) de iluminación.</w:t>
            </w:r>
          </w:p>
          <w:p w14:paraId="5665A994" w14:textId="77777777" w:rsidR="00161DAF" w:rsidRPr="00C2486C" w:rsidRDefault="00161DAF" w:rsidP="00A20188">
            <w:pPr>
              <w:jc w:val="both"/>
              <w:rPr>
                <w:rFonts w:ascii="Arial" w:eastAsia="Arial" w:hAnsi="Arial" w:cs="Arial"/>
                <w:color w:val="000000"/>
                <w:sz w:val="22"/>
                <w:szCs w:val="22"/>
              </w:rPr>
            </w:pPr>
          </w:p>
          <w:p w14:paraId="1527674A"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Los diseños y rediseños correspondientes deben cumplir con lo indicado en el RETILAP. Para el efecto, se deberán adjuntar las salidas del software de diseño del proyecto específico.</w:t>
            </w:r>
          </w:p>
          <w:p w14:paraId="23B2312A" w14:textId="77777777" w:rsidR="00161DAF" w:rsidRPr="00C2486C" w:rsidRDefault="00161DAF" w:rsidP="00A20188">
            <w:pPr>
              <w:jc w:val="both"/>
              <w:rPr>
                <w:rFonts w:ascii="Arial" w:eastAsia="Arial" w:hAnsi="Arial" w:cs="Arial"/>
                <w:sz w:val="22"/>
                <w:szCs w:val="22"/>
              </w:rPr>
            </w:pPr>
          </w:p>
          <w:p w14:paraId="0614E35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Para los sistemas de control se consideran atenuadores (</w:t>
            </w:r>
            <w:proofErr w:type="spellStart"/>
            <w:r w:rsidRPr="00C2486C">
              <w:rPr>
                <w:rFonts w:ascii="Arial" w:eastAsia="Arial" w:hAnsi="Arial" w:cs="Arial"/>
                <w:sz w:val="22"/>
                <w:szCs w:val="22"/>
              </w:rPr>
              <w:t>dimmers</w:t>
            </w:r>
            <w:proofErr w:type="spellEnd"/>
            <w:r w:rsidRPr="00C2486C">
              <w:rPr>
                <w:rFonts w:ascii="Arial" w:eastAsia="Arial" w:hAnsi="Arial" w:cs="Arial"/>
                <w:sz w:val="22"/>
                <w:szCs w:val="22"/>
              </w:rPr>
              <w:t xml:space="preserve">), sensores fotoeléctricos y de tiempo y balastos </w:t>
            </w:r>
            <w:proofErr w:type="spellStart"/>
            <w:r w:rsidRPr="00C2486C">
              <w:rPr>
                <w:rFonts w:ascii="Arial" w:eastAsia="Arial" w:hAnsi="Arial" w:cs="Arial"/>
                <w:sz w:val="22"/>
                <w:szCs w:val="22"/>
              </w:rPr>
              <w:t>multitensión</w:t>
            </w:r>
            <w:proofErr w:type="spellEnd"/>
            <w:r w:rsidRPr="00C2486C">
              <w:rPr>
                <w:rFonts w:ascii="Arial" w:eastAsia="Arial" w:hAnsi="Arial" w:cs="Arial"/>
                <w:sz w:val="22"/>
                <w:szCs w:val="22"/>
              </w:rPr>
              <w:t>.</w:t>
            </w:r>
          </w:p>
          <w:p w14:paraId="6A62343B" w14:textId="77777777" w:rsidR="00161DAF" w:rsidRPr="00C2486C" w:rsidRDefault="00161DAF" w:rsidP="00A20188">
            <w:pPr>
              <w:jc w:val="both"/>
              <w:rPr>
                <w:rFonts w:ascii="Arial" w:eastAsia="Arial" w:hAnsi="Arial" w:cs="Arial"/>
                <w:sz w:val="22"/>
                <w:szCs w:val="22"/>
              </w:rPr>
            </w:pPr>
          </w:p>
          <w:p w14:paraId="547A9B0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7E9AC624" w14:textId="77777777" w:rsidR="00161DAF" w:rsidRPr="00C2486C" w:rsidRDefault="00161DAF" w:rsidP="00A20188">
            <w:pPr>
              <w:jc w:val="both"/>
              <w:rPr>
                <w:rFonts w:ascii="Arial" w:eastAsia="Arial" w:hAnsi="Arial" w:cs="Arial"/>
                <w:sz w:val="22"/>
                <w:szCs w:val="22"/>
              </w:rPr>
            </w:pPr>
          </w:p>
          <w:p w14:paraId="12B0486B"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0FD6F5BC"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449DDE00" w14:textId="77777777" w:rsidR="00161DAF" w:rsidRPr="00C2486C" w:rsidRDefault="00161DAF" w:rsidP="00A20188">
            <w:pPr>
              <w:jc w:val="both"/>
              <w:rPr>
                <w:rFonts w:ascii="Arial" w:eastAsia="Arial" w:hAnsi="Arial" w:cs="Arial"/>
                <w:sz w:val="22"/>
                <w:szCs w:val="22"/>
              </w:rPr>
            </w:pPr>
          </w:p>
          <w:p w14:paraId="775A8262"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sz w:val="22"/>
                <w:szCs w:val="22"/>
              </w:rPr>
              <w:t xml:space="preserve">Para los sistemas de </w:t>
            </w:r>
            <w:proofErr w:type="spellStart"/>
            <w:r w:rsidRPr="00C2486C">
              <w:rPr>
                <w:rFonts w:ascii="Arial" w:eastAsia="Arial" w:hAnsi="Arial" w:cs="Arial"/>
                <w:sz w:val="22"/>
                <w:szCs w:val="22"/>
              </w:rPr>
              <w:t>telegestión</w:t>
            </w:r>
            <w:proofErr w:type="spellEnd"/>
            <w:r w:rsidRPr="00C2486C">
              <w:rPr>
                <w:rFonts w:ascii="Arial" w:eastAsia="Arial" w:hAnsi="Arial" w:cs="Arial"/>
                <w:sz w:val="22"/>
                <w:szCs w:val="22"/>
              </w:rPr>
              <w:t xml:space="preserve"> se incluyen controladores de </w:t>
            </w:r>
            <w:r w:rsidRPr="00C2486C">
              <w:rPr>
                <w:rFonts w:ascii="Arial" w:eastAsia="Arial" w:hAnsi="Arial" w:cs="Arial"/>
                <w:color w:val="000000"/>
                <w:sz w:val="22"/>
                <w:szCs w:val="22"/>
              </w:rPr>
              <w:t>luminaria y de segmento.</w:t>
            </w:r>
          </w:p>
          <w:p w14:paraId="6648E861" w14:textId="77777777" w:rsidR="00161DAF" w:rsidRPr="00C2486C" w:rsidRDefault="00161DAF" w:rsidP="00A20188">
            <w:pPr>
              <w:jc w:val="both"/>
              <w:rPr>
                <w:rFonts w:ascii="Arial" w:eastAsia="Arial" w:hAnsi="Arial" w:cs="Arial"/>
                <w:color w:val="000000"/>
                <w:sz w:val="22"/>
                <w:szCs w:val="22"/>
              </w:rPr>
            </w:pPr>
          </w:p>
          <w:p w14:paraId="1607B7F8"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 deberá especificar:</w:t>
            </w:r>
          </w:p>
          <w:p w14:paraId="412959B2" w14:textId="77777777" w:rsidR="00161DAF" w:rsidRPr="00C2486C" w:rsidRDefault="00161DAF" w:rsidP="00A20188">
            <w:pPr>
              <w:jc w:val="both"/>
              <w:rPr>
                <w:rFonts w:ascii="Arial" w:eastAsia="Arial" w:hAnsi="Arial" w:cs="Arial"/>
                <w:sz w:val="22"/>
                <w:szCs w:val="22"/>
              </w:rPr>
            </w:pPr>
          </w:p>
          <w:p w14:paraId="6A62C8C5"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equipo</w:t>
            </w:r>
          </w:p>
          <w:p w14:paraId="6ABD15DD" w14:textId="77777777" w:rsidR="00161DAF" w:rsidRPr="00C2486C" w:rsidRDefault="00161DAF" w:rsidP="00A20188">
            <w:pPr>
              <w:numPr>
                <w:ilvl w:val="0"/>
                <w:numId w:val="5"/>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 de equipo</w:t>
            </w:r>
          </w:p>
          <w:p w14:paraId="72FCB97E" w14:textId="77777777" w:rsidR="00161DAF" w:rsidRPr="00C2486C" w:rsidRDefault="00161DAF" w:rsidP="00A20188">
            <w:pPr>
              <w:jc w:val="both"/>
              <w:rPr>
                <w:rFonts w:ascii="Arial" w:eastAsia="Arial" w:hAnsi="Arial" w:cs="Arial"/>
                <w:color w:val="000000"/>
                <w:sz w:val="22"/>
                <w:szCs w:val="22"/>
              </w:rPr>
            </w:pPr>
          </w:p>
        </w:tc>
      </w:tr>
      <w:tr w:rsidR="00161DAF" w:rsidRPr="00C2486C" w14:paraId="1B7A1E6A" w14:textId="77777777" w:rsidTr="00A20188">
        <w:trPr>
          <w:trHeight w:val="20"/>
        </w:trPr>
        <w:tc>
          <w:tcPr>
            <w:tcW w:w="1884" w:type="dxa"/>
            <w:shd w:val="clear" w:color="auto" w:fill="auto"/>
          </w:tcPr>
          <w:p w14:paraId="10E817EB"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 xml:space="preserve">Mejora en el diseño, la construcción y la adecuación arquitectónica de edificaciones (incluyendo mejoramiento en la transferencia por los techos, </w:t>
            </w:r>
            <w:r w:rsidRPr="00C2486C">
              <w:rPr>
                <w:rFonts w:ascii="Arial" w:eastAsia="Arial" w:hAnsi="Arial" w:cs="Arial"/>
                <w:b/>
                <w:color w:val="000000"/>
                <w:sz w:val="22"/>
                <w:szCs w:val="22"/>
              </w:rPr>
              <w:lastRenderedPageBreak/>
              <w:t>ventanas y muros)</w:t>
            </w:r>
          </w:p>
        </w:tc>
        <w:tc>
          <w:tcPr>
            <w:tcW w:w="6900" w:type="dxa"/>
            <w:shd w:val="clear" w:color="auto" w:fill="auto"/>
          </w:tcPr>
          <w:p w14:paraId="32EA5090" w14:textId="77777777" w:rsidR="00161DAF" w:rsidRPr="00C2486C" w:rsidRDefault="00161DAF" w:rsidP="00A20188">
            <w:pPr>
              <w:jc w:val="both"/>
              <w:rPr>
                <w:rFonts w:ascii="Arial" w:eastAsia="Arial" w:hAnsi="Arial" w:cs="Arial"/>
                <w:color w:val="FF0000"/>
                <w:sz w:val="22"/>
                <w:szCs w:val="22"/>
              </w:rPr>
            </w:pPr>
            <w:r w:rsidRPr="00C2486C">
              <w:rPr>
                <w:rFonts w:ascii="Arial" w:eastAsia="Arial" w:hAnsi="Arial" w:cs="Arial"/>
                <w:color w:val="000000"/>
                <w:sz w:val="22"/>
                <w:szCs w:val="22"/>
              </w:rPr>
              <w:lastRenderedPageBreak/>
              <w:t xml:space="preserve">Incluye servicios de diseño del </w:t>
            </w:r>
            <w:proofErr w:type="gramStart"/>
            <w:r w:rsidRPr="00C2486C">
              <w:rPr>
                <w:rFonts w:ascii="Arial" w:eastAsia="Arial" w:hAnsi="Arial" w:cs="Arial"/>
                <w:color w:val="000000"/>
                <w:sz w:val="22"/>
                <w:szCs w:val="22"/>
              </w:rPr>
              <w:t>proyecto</w:t>
            </w:r>
            <w:proofErr w:type="gramEnd"/>
            <w:r w:rsidRPr="00C2486C">
              <w:rPr>
                <w:rFonts w:ascii="Arial" w:eastAsia="Arial" w:hAnsi="Arial" w:cs="Arial"/>
                <w:color w:val="000000"/>
                <w:sz w:val="22"/>
                <w:szCs w:val="22"/>
              </w:rPr>
              <w:t xml:space="preserve"> así como </w:t>
            </w:r>
            <w:r w:rsidRPr="00C2486C">
              <w:rPr>
                <w:rFonts w:ascii="Arial" w:eastAsia="Arial" w:hAnsi="Arial" w:cs="Arial"/>
                <w:sz w:val="22"/>
                <w:szCs w:val="22"/>
              </w:rPr>
              <w:t xml:space="preserve">equipos, elementos o maquinaria que correspondan a medidas pasivas, en los términos de lo estipulado en la Resolución MVDT 549 de 2015 o aquellas que la modifiquen complementen o sustituyan, y el servicio asociado al proceso de certificación (en construcción sostenible o energética de edificaciones). </w:t>
            </w:r>
          </w:p>
          <w:p w14:paraId="62217502" w14:textId="77777777" w:rsidR="00161DAF" w:rsidRPr="00C2486C" w:rsidRDefault="00161DAF" w:rsidP="00A20188">
            <w:pPr>
              <w:jc w:val="both"/>
              <w:rPr>
                <w:rFonts w:ascii="Arial" w:eastAsia="Arial" w:hAnsi="Arial" w:cs="Arial"/>
                <w:color w:val="FF0000"/>
                <w:sz w:val="22"/>
                <w:szCs w:val="22"/>
              </w:rPr>
            </w:pPr>
          </w:p>
          <w:p w14:paraId="3892BF9E"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color w:val="000000"/>
                <w:sz w:val="22"/>
                <w:szCs w:val="22"/>
              </w:rPr>
              <w:t xml:space="preserve">Dichos equipos, elementos o maquinaria deben contribuir al mejoramiento de la construcción y la adecuación arquitectónica de edificaciones con el propósito de reducir el consumo de energía en edificaciones y </w:t>
            </w:r>
            <w:proofErr w:type="gramStart"/>
            <w:r w:rsidRPr="00C2486C">
              <w:rPr>
                <w:rFonts w:ascii="Arial" w:eastAsia="Arial" w:hAnsi="Arial" w:cs="Arial"/>
                <w:color w:val="000000"/>
                <w:sz w:val="22"/>
                <w:szCs w:val="22"/>
              </w:rPr>
              <w:t xml:space="preserve">solo  </w:t>
            </w:r>
            <w:r w:rsidRPr="00C2486C">
              <w:rPr>
                <w:rFonts w:ascii="Arial" w:eastAsia="Arial" w:hAnsi="Arial" w:cs="Arial"/>
                <w:sz w:val="22"/>
                <w:szCs w:val="22"/>
              </w:rPr>
              <w:t>aplicarán</w:t>
            </w:r>
            <w:proofErr w:type="gramEnd"/>
            <w:r w:rsidRPr="00C2486C">
              <w:rPr>
                <w:rFonts w:ascii="Arial" w:eastAsia="Arial" w:hAnsi="Arial" w:cs="Arial"/>
                <w:sz w:val="22"/>
                <w:szCs w:val="22"/>
              </w:rPr>
              <w:t xml:space="preserve"> a las edificaciones que se encuentren certificadas en su fase de diseño, por un ente certificador acreditado nacional o internacionalmente en construcción sostenible o energética de edificaciones.</w:t>
            </w:r>
          </w:p>
          <w:p w14:paraId="70CDEDD5" w14:textId="77777777" w:rsidR="00161DAF" w:rsidRPr="00C2486C" w:rsidRDefault="00161DAF" w:rsidP="00A20188">
            <w:pPr>
              <w:jc w:val="both"/>
              <w:rPr>
                <w:rFonts w:ascii="Arial" w:eastAsia="Arial" w:hAnsi="Arial" w:cs="Arial"/>
                <w:sz w:val="22"/>
                <w:szCs w:val="22"/>
              </w:rPr>
            </w:pPr>
          </w:p>
          <w:p w14:paraId="2729F1A0"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0F275AAC" w14:textId="77777777" w:rsidR="00161DAF" w:rsidRPr="00C2486C" w:rsidRDefault="00161DAF" w:rsidP="00A20188">
            <w:pPr>
              <w:jc w:val="both"/>
              <w:rPr>
                <w:rFonts w:ascii="Arial" w:eastAsia="Arial" w:hAnsi="Arial" w:cs="Arial"/>
                <w:sz w:val="22"/>
                <w:szCs w:val="22"/>
              </w:rPr>
            </w:pPr>
          </w:p>
          <w:p w14:paraId="73CE4043"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Aislamiento térmico para edificaciones:</w:t>
            </w:r>
            <w:r w:rsidRPr="00C2486C">
              <w:rPr>
                <w:rFonts w:ascii="Arial" w:eastAsia="Arial" w:hAnsi="Arial" w:cs="Arial"/>
                <w:color w:val="000000"/>
                <w:sz w:val="22"/>
                <w:szCs w:val="22"/>
              </w:rPr>
              <w:t xml:space="preserve"> Material que se caracteriza por su alta resistencia térmica, </w:t>
            </w:r>
            <w:r w:rsidRPr="00C2486C">
              <w:rPr>
                <w:rFonts w:ascii="Arial" w:eastAsia="Arial" w:hAnsi="Arial" w:cs="Arial"/>
                <w:color w:val="222222"/>
                <w:sz w:val="21"/>
                <w:szCs w:val="21"/>
              </w:rPr>
              <w:t xml:space="preserve">utilizado para reducir la transferencia de calor por conducción, radiación o convección hacia el </w:t>
            </w:r>
            <w:r w:rsidRPr="00C2486C">
              <w:rPr>
                <w:rFonts w:ascii="Arial" w:eastAsia="Arial" w:hAnsi="Arial" w:cs="Arial"/>
                <w:color w:val="000000"/>
                <w:sz w:val="22"/>
                <w:szCs w:val="22"/>
              </w:rPr>
              <w:t>interior de las edificaciones.</w:t>
            </w:r>
          </w:p>
          <w:p w14:paraId="4A844AFE" w14:textId="77777777" w:rsidR="00161DAF" w:rsidRPr="00C2486C" w:rsidRDefault="00161DAF" w:rsidP="00A20188">
            <w:pPr>
              <w:jc w:val="both"/>
              <w:rPr>
                <w:rFonts w:ascii="Arial" w:eastAsia="Arial" w:hAnsi="Arial" w:cs="Arial"/>
                <w:sz w:val="22"/>
                <w:szCs w:val="22"/>
              </w:rPr>
            </w:pPr>
          </w:p>
          <w:p w14:paraId="503DC777"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Certificación Energética de Edificaciones:</w:t>
            </w:r>
            <w:r w:rsidRPr="00C2486C">
              <w:rPr>
                <w:rFonts w:ascii="Arial" w:eastAsia="Arial" w:hAnsi="Arial" w:cs="Arial"/>
                <w:color w:val="000000"/>
                <w:sz w:val="22"/>
                <w:szCs w:val="22"/>
              </w:rPr>
              <w:t xml:space="preserve"> 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metodología de evaluación aceptada nacional o internacionalmente.</w:t>
            </w:r>
            <w:r w:rsidRPr="00C2486C">
              <w:rPr>
                <w:rFonts w:ascii="Arial" w:eastAsia="Arial" w:hAnsi="Arial" w:cs="Arial"/>
                <w:color w:val="FF0000"/>
                <w:sz w:val="22"/>
                <w:szCs w:val="22"/>
              </w:rPr>
              <w:t xml:space="preserve"> </w:t>
            </w:r>
          </w:p>
          <w:p w14:paraId="6D1A0E39" w14:textId="77777777" w:rsidR="00161DAF" w:rsidRPr="00C2486C" w:rsidRDefault="00161DAF" w:rsidP="00A20188">
            <w:pPr>
              <w:jc w:val="both"/>
              <w:rPr>
                <w:rFonts w:ascii="Arial" w:eastAsia="Arial" w:hAnsi="Arial" w:cs="Arial"/>
                <w:color w:val="000000"/>
                <w:sz w:val="22"/>
                <w:szCs w:val="22"/>
              </w:rPr>
            </w:pPr>
          </w:p>
          <w:p w14:paraId="1BA0936D"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222222"/>
                <w:sz w:val="22"/>
                <w:szCs w:val="22"/>
              </w:rPr>
              <w:t xml:space="preserve">Extractor Eólico: </w:t>
            </w:r>
            <w:r w:rsidRPr="00C2486C">
              <w:rPr>
                <w:rFonts w:ascii="Arial" w:eastAsia="Arial" w:hAnsi="Arial" w:cs="Arial"/>
                <w:color w:val="222222"/>
                <w:sz w:val="22"/>
                <w:szCs w:val="22"/>
              </w:rPr>
              <w:t xml:space="preserve">Sistema de ventilación que </w:t>
            </w:r>
            <w:r w:rsidRPr="00C2486C">
              <w:rPr>
                <w:rFonts w:ascii="Arial" w:eastAsia="Arial" w:hAnsi="Arial" w:cs="Arial"/>
                <w:color w:val="000000"/>
                <w:sz w:val="22"/>
                <w:szCs w:val="22"/>
              </w:rPr>
              <w:t>utiliza la energía</w:t>
            </w:r>
            <w:r w:rsidRPr="00C2486C">
              <w:rPr>
                <w:rFonts w:ascii="Arial" w:eastAsia="Arial" w:hAnsi="Arial" w:cs="Arial"/>
                <w:color w:val="222222"/>
                <w:sz w:val="22"/>
                <w:szCs w:val="22"/>
              </w:rPr>
              <w:t xml:space="preserve"> del viento en el exterior de la cubierta </w:t>
            </w:r>
            <w:r w:rsidRPr="00C2486C">
              <w:rPr>
                <w:rFonts w:ascii="Arial" w:eastAsia="Arial" w:hAnsi="Arial" w:cs="Arial"/>
                <w:color w:val="000000"/>
                <w:sz w:val="22"/>
                <w:szCs w:val="22"/>
              </w:rPr>
              <w:t>para propiciar la rotación de un conjunto de aletas</w:t>
            </w:r>
            <w:r w:rsidRPr="00C2486C">
              <w:rPr>
                <w:rFonts w:ascii="Arial" w:eastAsia="Arial" w:hAnsi="Arial" w:cs="Arial"/>
                <w:color w:val="222222"/>
                <w:sz w:val="22"/>
                <w:szCs w:val="22"/>
              </w:rPr>
              <w:t xml:space="preserve"> y favorecer la </w:t>
            </w:r>
            <w:r w:rsidRPr="00C2486C">
              <w:rPr>
                <w:rFonts w:ascii="Arial" w:eastAsia="Arial" w:hAnsi="Arial" w:cs="Arial"/>
                <w:color w:val="000000"/>
                <w:sz w:val="22"/>
                <w:szCs w:val="22"/>
              </w:rPr>
              <w:t>circulación de aire en el interior de un recinto. Aún en ausencia de viento, el flujo ascendente del aire caliente saliendo del interior del inmueble produce el funcionamiento del extractor. </w:t>
            </w:r>
          </w:p>
          <w:p w14:paraId="7A4473AB" w14:textId="77777777" w:rsidR="00161DAF" w:rsidRPr="00C2486C" w:rsidRDefault="00161DAF" w:rsidP="00A20188">
            <w:pPr>
              <w:jc w:val="both"/>
              <w:rPr>
                <w:rFonts w:ascii="Arial" w:eastAsia="Arial" w:hAnsi="Arial" w:cs="Arial"/>
                <w:color w:val="000000"/>
                <w:sz w:val="22"/>
                <w:szCs w:val="22"/>
              </w:rPr>
            </w:pPr>
          </w:p>
          <w:p w14:paraId="2F16545E"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Pintura atérmica:</w:t>
            </w:r>
            <w:r w:rsidRPr="00C2486C">
              <w:rPr>
                <w:rFonts w:ascii="Arial" w:eastAsia="Arial" w:hAnsi="Arial" w:cs="Arial"/>
                <w:color w:val="000000"/>
                <w:sz w:val="22"/>
                <w:szCs w:val="22"/>
              </w:rPr>
              <w:t xml:space="preserve"> Emulsión acrílica a la que se le adicionan microesferas huecas de cerámica, de alta resistencia a la compresión y de baja conductividad térmica. Suele contener pigmentos especiales reflexivos que le permiten reflejar una gran proporción de la radiación solar. Puede aplicarse tanto en superficies interiores como exteriores (paredes y techos de diferentes materiales) para aislar térmicamente los recintos en climas cálidos o fríos.</w:t>
            </w:r>
          </w:p>
          <w:p w14:paraId="06AF6DB3" w14:textId="77777777" w:rsidR="00161DAF" w:rsidRPr="00C2486C" w:rsidRDefault="00161DAF" w:rsidP="00A20188">
            <w:pPr>
              <w:rPr>
                <w:rFonts w:ascii="Arial" w:eastAsia="Arial" w:hAnsi="Arial" w:cs="Arial"/>
                <w:color w:val="000000"/>
                <w:sz w:val="22"/>
                <w:szCs w:val="22"/>
              </w:rPr>
            </w:pPr>
          </w:p>
          <w:p w14:paraId="13100D73"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maquinaria o servicios susceptibles de los incentivos:</w:t>
            </w:r>
          </w:p>
          <w:p w14:paraId="69E0A8B3" w14:textId="77777777" w:rsidR="00161DAF" w:rsidRPr="00C2486C" w:rsidRDefault="00161DAF" w:rsidP="00A20188">
            <w:pPr>
              <w:rPr>
                <w:rFonts w:ascii="Arial" w:eastAsia="Arial" w:hAnsi="Arial" w:cs="Arial"/>
                <w:color w:val="000000"/>
                <w:sz w:val="22"/>
                <w:szCs w:val="22"/>
              </w:rPr>
            </w:pPr>
          </w:p>
          <w:p w14:paraId="6AB4D682"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Aislamiento térmico para edificaciones:</w:t>
            </w:r>
            <w:r w:rsidRPr="00C2486C">
              <w:rPr>
                <w:rFonts w:ascii="Arial" w:eastAsia="Arial" w:hAnsi="Arial" w:cs="Arial"/>
                <w:color w:val="000000"/>
                <w:sz w:val="22"/>
                <w:szCs w:val="22"/>
              </w:rPr>
              <w:t xml:space="preserve"> Se deberá especificar:</w:t>
            </w:r>
          </w:p>
          <w:p w14:paraId="36962041" w14:textId="77777777" w:rsidR="00161DAF" w:rsidRPr="00C2486C" w:rsidRDefault="00161DAF" w:rsidP="00A20188">
            <w:pPr>
              <w:jc w:val="both"/>
              <w:rPr>
                <w:rFonts w:ascii="Arial" w:eastAsia="Arial" w:hAnsi="Arial" w:cs="Arial"/>
                <w:color w:val="000000"/>
                <w:sz w:val="22"/>
                <w:szCs w:val="22"/>
              </w:rPr>
            </w:pPr>
          </w:p>
          <w:p w14:paraId="38602E16"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5CD4DEFA"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6D7B069E"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23B9C786"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2928175A"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0214AFF7"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6EAF4928"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559666BD"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05F03E19"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6C8B0BF6" w14:textId="77777777" w:rsidR="00161DAF" w:rsidRPr="00C2486C" w:rsidRDefault="00161DAF" w:rsidP="00A20188">
            <w:pPr>
              <w:rPr>
                <w:rFonts w:ascii="Arial" w:eastAsia="Arial" w:hAnsi="Arial" w:cs="Arial"/>
                <w:color w:val="000000"/>
                <w:sz w:val="22"/>
                <w:szCs w:val="22"/>
              </w:rPr>
            </w:pPr>
          </w:p>
          <w:p w14:paraId="2D56D621"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222222"/>
                <w:sz w:val="22"/>
                <w:szCs w:val="22"/>
              </w:rPr>
              <w:t xml:space="preserve">Extractor Eólico: </w:t>
            </w:r>
            <w:r w:rsidRPr="00C2486C">
              <w:rPr>
                <w:rFonts w:ascii="Arial" w:eastAsia="Arial" w:hAnsi="Arial" w:cs="Arial"/>
                <w:color w:val="000000"/>
                <w:sz w:val="22"/>
                <w:szCs w:val="22"/>
              </w:rPr>
              <w:t>Se deberá especificar:</w:t>
            </w:r>
          </w:p>
          <w:p w14:paraId="776169E8" w14:textId="77777777" w:rsidR="00161DAF" w:rsidRPr="00C2486C" w:rsidRDefault="00161DAF" w:rsidP="00A20188">
            <w:pPr>
              <w:jc w:val="both"/>
              <w:rPr>
                <w:rFonts w:ascii="Arial" w:eastAsia="Arial" w:hAnsi="Arial" w:cs="Arial"/>
                <w:sz w:val="22"/>
                <w:szCs w:val="22"/>
              </w:rPr>
            </w:pPr>
          </w:p>
          <w:p w14:paraId="6F28D2C7"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de fabricación</w:t>
            </w:r>
          </w:p>
          <w:p w14:paraId="0C2B12E8"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Dimensiones del extractor (mm)</w:t>
            </w:r>
          </w:p>
          <w:p w14:paraId="6B81166F"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Peso (kg)</w:t>
            </w:r>
          </w:p>
          <w:p w14:paraId="52469D74"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de diseño (m3/</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w:t>
            </w:r>
          </w:p>
          <w:p w14:paraId="7A13522A" w14:textId="77777777" w:rsidR="00161DAF" w:rsidRPr="00C2486C" w:rsidRDefault="00161DAF" w:rsidP="00A20188">
            <w:pPr>
              <w:jc w:val="both"/>
              <w:rPr>
                <w:rFonts w:ascii="Arial" w:eastAsia="Arial" w:hAnsi="Arial" w:cs="Arial"/>
                <w:color w:val="000000"/>
                <w:sz w:val="22"/>
                <w:szCs w:val="22"/>
              </w:rPr>
            </w:pPr>
          </w:p>
          <w:p w14:paraId="52440C18"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Pintura atérmica:</w:t>
            </w:r>
            <w:r w:rsidRPr="00C2486C">
              <w:rPr>
                <w:rFonts w:ascii="Arial" w:eastAsia="Arial" w:hAnsi="Arial" w:cs="Arial"/>
                <w:color w:val="000000"/>
                <w:sz w:val="22"/>
                <w:szCs w:val="22"/>
              </w:rPr>
              <w:t xml:space="preserve"> Se deberá especificar:</w:t>
            </w:r>
          </w:p>
          <w:p w14:paraId="1790D1DB" w14:textId="77777777" w:rsidR="00161DAF" w:rsidRPr="00C2486C" w:rsidRDefault="00161DAF" w:rsidP="00A20188">
            <w:pPr>
              <w:jc w:val="both"/>
              <w:rPr>
                <w:rFonts w:ascii="Arial" w:eastAsia="Arial" w:hAnsi="Arial" w:cs="Arial"/>
                <w:color w:val="000000"/>
                <w:sz w:val="22"/>
                <w:szCs w:val="22"/>
              </w:rPr>
            </w:pPr>
          </w:p>
          <w:p w14:paraId="29CF8FEF"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referencia de la pintura</w:t>
            </w:r>
          </w:p>
          <w:p w14:paraId="1AD18158"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 del producto (</w:t>
            </w:r>
            <w:hyperlink r:id="rId18">
              <w:r w:rsidRPr="00C2486C">
                <w:rPr>
                  <w:rFonts w:ascii="Arial" w:eastAsia="Arial" w:hAnsi="Arial" w:cs="Arial"/>
                  <w:color w:val="000000"/>
                  <w:sz w:val="22"/>
                  <w:szCs w:val="22"/>
                </w:rPr>
                <w:t>W</w:t>
              </w:r>
            </w:hyperlink>
            <w:r w:rsidRPr="00C2486C">
              <w:rPr>
                <w:rFonts w:ascii="Arial" w:eastAsia="Arial" w:hAnsi="Arial" w:cs="Arial"/>
                <w:color w:val="000000"/>
                <w:sz w:val="22"/>
                <w:szCs w:val="22"/>
              </w:rPr>
              <w:t>/</w:t>
            </w:r>
            <w:proofErr w:type="spellStart"/>
            <w:r w:rsidRPr="00C2486C">
              <w:fldChar w:fldCharType="begin"/>
            </w:r>
            <w:r w:rsidRPr="00C2486C">
              <w:instrText xml:space="preserve"> HYPERLINK "about:blank" \h </w:instrText>
            </w:r>
            <w:r w:rsidRPr="00C2486C">
              <w:fldChar w:fldCharType="separate"/>
            </w:r>
            <w:r w:rsidRPr="00C2486C">
              <w:rPr>
                <w:rFonts w:ascii="Arial" w:eastAsia="Arial" w:hAnsi="Arial" w:cs="Arial"/>
                <w:color w:val="000000"/>
                <w:sz w:val="22"/>
                <w:szCs w:val="22"/>
              </w:rPr>
              <w:t>K</w:t>
            </w:r>
            <w:r w:rsidRPr="00C2486C">
              <w:rPr>
                <w:rFonts w:ascii="Arial" w:eastAsia="Arial" w:hAnsi="Arial" w:cs="Arial"/>
                <w:color w:val="000000"/>
                <w:sz w:val="22"/>
                <w:szCs w:val="22"/>
              </w:rPr>
              <w:fldChar w:fldCharType="end"/>
            </w:r>
            <w:r w:rsidRPr="00C2486C">
              <w:rPr>
                <w:rFonts w:ascii="Arial" w:eastAsia="Arial" w:hAnsi="Arial" w:cs="Arial"/>
                <w:color w:val="000000"/>
                <w:sz w:val="22"/>
                <w:szCs w:val="22"/>
              </w:rPr>
              <w:t>·</w:t>
            </w:r>
            <w:hyperlink r:id="rId19">
              <w:r w:rsidRPr="00C2486C">
                <w:rPr>
                  <w:rFonts w:ascii="Arial" w:eastAsia="Arial" w:hAnsi="Arial" w:cs="Arial"/>
                  <w:color w:val="000000"/>
                  <w:sz w:val="22"/>
                  <w:szCs w:val="22"/>
                </w:rPr>
                <w:t>m</w:t>
              </w:r>
              <w:proofErr w:type="spellEnd"/>
            </w:hyperlink>
            <w:r w:rsidRPr="00C2486C">
              <w:rPr>
                <w:rFonts w:ascii="Arial" w:eastAsia="Arial" w:hAnsi="Arial" w:cs="Arial"/>
                <w:color w:val="000000"/>
                <w:sz w:val="22"/>
                <w:szCs w:val="22"/>
              </w:rPr>
              <w:t>)</w:t>
            </w:r>
          </w:p>
          <w:p w14:paraId="725BC550"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Cantidad (gal)</w:t>
            </w:r>
          </w:p>
          <w:p w14:paraId="45AD7EAE" w14:textId="77777777" w:rsidR="00161DAF" w:rsidRPr="00C2486C" w:rsidRDefault="00161DAF" w:rsidP="00A20188">
            <w:pPr>
              <w:jc w:val="both"/>
              <w:rPr>
                <w:rFonts w:ascii="Arial" w:eastAsia="Arial" w:hAnsi="Arial" w:cs="Arial"/>
                <w:color w:val="000000"/>
                <w:sz w:val="22"/>
                <w:szCs w:val="22"/>
              </w:rPr>
            </w:pPr>
          </w:p>
          <w:p w14:paraId="2BE1B35A"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Ventana o fachada de control solar:</w:t>
            </w:r>
            <w:r w:rsidRPr="00C2486C">
              <w:rPr>
                <w:rFonts w:ascii="Arial" w:eastAsia="Arial" w:hAnsi="Arial" w:cs="Arial"/>
                <w:color w:val="000000"/>
                <w:sz w:val="22"/>
                <w:szCs w:val="22"/>
              </w:rPr>
              <w:t xml:space="preserve"> Se deberá especificar:</w:t>
            </w:r>
          </w:p>
          <w:p w14:paraId="0CAA4AE1" w14:textId="77777777" w:rsidR="00161DAF" w:rsidRPr="00C2486C" w:rsidRDefault="00161DAF" w:rsidP="00A20188">
            <w:pPr>
              <w:jc w:val="both"/>
              <w:rPr>
                <w:rFonts w:ascii="Arial" w:eastAsia="Arial" w:hAnsi="Arial" w:cs="Arial"/>
                <w:color w:val="000000"/>
                <w:sz w:val="22"/>
                <w:szCs w:val="22"/>
              </w:rPr>
            </w:pPr>
          </w:p>
          <w:p w14:paraId="7C0762A4"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elemento</w:t>
            </w:r>
          </w:p>
          <w:p w14:paraId="426023AA"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 del producto (</w:t>
            </w:r>
            <w:hyperlink r:id="rId20">
              <w:r w:rsidRPr="00C2486C">
                <w:rPr>
                  <w:rFonts w:ascii="Arial" w:eastAsia="Arial" w:hAnsi="Arial" w:cs="Arial"/>
                  <w:color w:val="000000"/>
                  <w:sz w:val="22"/>
                  <w:szCs w:val="22"/>
                </w:rPr>
                <w:t>W</w:t>
              </w:r>
            </w:hyperlink>
            <w:r w:rsidRPr="00C2486C">
              <w:rPr>
                <w:rFonts w:ascii="Arial" w:eastAsia="Arial" w:hAnsi="Arial" w:cs="Arial"/>
                <w:color w:val="000000"/>
                <w:sz w:val="22"/>
                <w:szCs w:val="22"/>
              </w:rPr>
              <w:t>/</w:t>
            </w:r>
            <w:proofErr w:type="spellStart"/>
            <w:r w:rsidRPr="00C2486C">
              <w:fldChar w:fldCharType="begin"/>
            </w:r>
            <w:r w:rsidRPr="00C2486C">
              <w:instrText xml:space="preserve"> HYPERLINK "about:blank" \h </w:instrText>
            </w:r>
            <w:r w:rsidRPr="00C2486C">
              <w:fldChar w:fldCharType="separate"/>
            </w:r>
            <w:r w:rsidRPr="00C2486C">
              <w:rPr>
                <w:rFonts w:ascii="Arial" w:eastAsia="Arial" w:hAnsi="Arial" w:cs="Arial"/>
                <w:color w:val="000000"/>
                <w:sz w:val="22"/>
                <w:szCs w:val="22"/>
              </w:rPr>
              <w:t>K</w:t>
            </w:r>
            <w:r w:rsidRPr="00C2486C">
              <w:rPr>
                <w:rFonts w:ascii="Arial" w:eastAsia="Arial" w:hAnsi="Arial" w:cs="Arial"/>
                <w:color w:val="000000"/>
                <w:sz w:val="22"/>
                <w:szCs w:val="22"/>
              </w:rPr>
              <w:fldChar w:fldCharType="end"/>
            </w:r>
            <w:r w:rsidRPr="00C2486C">
              <w:rPr>
                <w:rFonts w:ascii="Arial" w:eastAsia="Arial" w:hAnsi="Arial" w:cs="Arial"/>
                <w:color w:val="000000"/>
                <w:sz w:val="22"/>
                <w:szCs w:val="22"/>
              </w:rPr>
              <w:t>·</w:t>
            </w:r>
            <w:hyperlink r:id="rId21">
              <w:r w:rsidRPr="00C2486C">
                <w:rPr>
                  <w:rFonts w:ascii="Arial" w:eastAsia="Arial" w:hAnsi="Arial" w:cs="Arial"/>
                  <w:color w:val="000000"/>
                  <w:sz w:val="22"/>
                  <w:szCs w:val="22"/>
                </w:rPr>
                <w:t>m</w:t>
              </w:r>
              <w:proofErr w:type="spellEnd"/>
            </w:hyperlink>
            <w:r w:rsidRPr="00C2486C">
              <w:rPr>
                <w:rFonts w:ascii="Arial" w:eastAsia="Arial" w:hAnsi="Arial" w:cs="Arial"/>
                <w:color w:val="000000"/>
                <w:sz w:val="22"/>
                <w:szCs w:val="22"/>
              </w:rPr>
              <w:t>)</w:t>
            </w:r>
          </w:p>
          <w:p w14:paraId="7D4514C9"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Ganancia de calor o coeficiente de sombra (%)</w:t>
            </w:r>
          </w:p>
          <w:p w14:paraId="5E3B4FAA"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Transmisión luminosa (%)</w:t>
            </w:r>
          </w:p>
          <w:p w14:paraId="246C1549"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Cantidad (m2)</w:t>
            </w:r>
          </w:p>
          <w:p w14:paraId="617953E7" w14:textId="77777777" w:rsidR="00161DAF" w:rsidRPr="00C2486C" w:rsidRDefault="00161DAF" w:rsidP="00A20188">
            <w:pPr>
              <w:jc w:val="both"/>
              <w:rPr>
                <w:rFonts w:ascii="Arial" w:eastAsia="Arial" w:hAnsi="Arial" w:cs="Arial"/>
                <w:color w:val="000000"/>
                <w:sz w:val="22"/>
                <w:szCs w:val="22"/>
              </w:rPr>
            </w:pPr>
          </w:p>
          <w:p w14:paraId="0694C294"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color w:val="000000"/>
                <w:sz w:val="22"/>
                <w:szCs w:val="22"/>
              </w:rPr>
              <w:t xml:space="preserve">Servicio de </w:t>
            </w:r>
            <w:r w:rsidRPr="00C2486C">
              <w:rPr>
                <w:rFonts w:ascii="Arial" w:eastAsia="Arial" w:hAnsi="Arial" w:cs="Arial"/>
                <w:b/>
                <w:sz w:val="22"/>
                <w:szCs w:val="22"/>
              </w:rPr>
              <w:t xml:space="preserve">Certificación Energética de Edificaciones: </w:t>
            </w:r>
            <w:r w:rsidRPr="00C2486C">
              <w:rPr>
                <w:rFonts w:ascii="Arial" w:eastAsia="Arial" w:hAnsi="Arial" w:cs="Arial"/>
                <w:sz w:val="22"/>
                <w:szCs w:val="22"/>
              </w:rPr>
              <w:t>La verificación sobre este servicio se hará a partir de pre certificado de fase de diseño expedido en el marco del proceso de certificación nacional o internacional que adelante el solicitante.</w:t>
            </w:r>
          </w:p>
          <w:p w14:paraId="13F94C55" w14:textId="77777777" w:rsidR="00161DAF" w:rsidRPr="00C2486C" w:rsidRDefault="00161DAF" w:rsidP="00A20188">
            <w:pPr>
              <w:jc w:val="both"/>
              <w:rPr>
                <w:rFonts w:ascii="Arial" w:eastAsia="Arial" w:hAnsi="Arial" w:cs="Arial"/>
                <w:sz w:val="22"/>
                <w:szCs w:val="22"/>
              </w:rPr>
            </w:pPr>
          </w:p>
          <w:p w14:paraId="5DF224EE"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sz w:val="22"/>
                <w:szCs w:val="22"/>
              </w:rPr>
              <w:t xml:space="preserve">También se incluyen los servicios de diseño de arquitectura e ingeniería tanto para medidas pasivas como medidas activas, es decir, los diseños para el dimensionamiento, especificaciones de equipos y el control asociado a los sistemas eléctrico, iluminación, aire acondicionado, ventilación, </w:t>
            </w:r>
            <w:proofErr w:type="spellStart"/>
            <w:r w:rsidRPr="00C2486C">
              <w:rPr>
                <w:rFonts w:ascii="Arial" w:eastAsia="Arial" w:hAnsi="Arial" w:cs="Arial"/>
                <w:sz w:val="22"/>
                <w:szCs w:val="22"/>
              </w:rPr>
              <w:t>Building</w:t>
            </w:r>
            <w:proofErr w:type="spellEnd"/>
            <w:r w:rsidRPr="00C2486C">
              <w:rPr>
                <w:rFonts w:ascii="Arial" w:eastAsia="Arial" w:hAnsi="Arial" w:cs="Arial"/>
                <w:sz w:val="22"/>
                <w:szCs w:val="22"/>
              </w:rPr>
              <w:t xml:space="preserve"> Management </w:t>
            </w:r>
            <w:proofErr w:type="spellStart"/>
            <w:r w:rsidRPr="00C2486C">
              <w:rPr>
                <w:rFonts w:ascii="Arial" w:eastAsia="Arial" w:hAnsi="Arial" w:cs="Arial"/>
                <w:sz w:val="22"/>
                <w:szCs w:val="22"/>
              </w:rPr>
              <w:t>System</w:t>
            </w:r>
            <w:proofErr w:type="spellEnd"/>
            <w:r w:rsidRPr="00C2486C">
              <w:rPr>
                <w:rFonts w:ascii="Arial" w:eastAsia="Arial" w:hAnsi="Arial" w:cs="Arial"/>
                <w:sz w:val="22"/>
                <w:szCs w:val="22"/>
              </w:rPr>
              <w:t xml:space="preserve"> (BMS), los servicios profesionales de ingeniería en </w:t>
            </w:r>
            <w:proofErr w:type="spellStart"/>
            <w:r w:rsidRPr="00C2486C">
              <w:rPr>
                <w:rFonts w:ascii="Arial" w:eastAsia="Arial" w:hAnsi="Arial" w:cs="Arial"/>
                <w:color w:val="000000"/>
                <w:sz w:val="22"/>
                <w:szCs w:val="22"/>
              </w:rPr>
              <w:t>commissioning</w:t>
            </w:r>
            <w:proofErr w:type="spellEnd"/>
            <w:r w:rsidRPr="00C2486C">
              <w:rPr>
                <w:rFonts w:ascii="Arial" w:eastAsia="Arial" w:hAnsi="Arial" w:cs="Arial"/>
                <w:color w:val="000000"/>
                <w:sz w:val="22"/>
                <w:szCs w:val="22"/>
              </w:rPr>
              <w:t xml:space="preserve"> y de modelación energética.</w:t>
            </w:r>
          </w:p>
          <w:p w14:paraId="2D7FA650" w14:textId="77777777" w:rsidR="00161DAF" w:rsidRPr="00C2486C" w:rsidRDefault="00161DAF" w:rsidP="00A20188">
            <w:pPr>
              <w:jc w:val="both"/>
              <w:rPr>
                <w:rFonts w:ascii="Arial" w:eastAsia="Arial" w:hAnsi="Arial" w:cs="Arial"/>
                <w:color w:val="000000"/>
                <w:sz w:val="22"/>
                <w:szCs w:val="22"/>
              </w:rPr>
            </w:pPr>
          </w:p>
          <w:p w14:paraId="151C1B7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color w:val="000000"/>
                <w:sz w:val="22"/>
                <w:szCs w:val="22"/>
              </w:rPr>
              <w:t xml:space="preserve">Se deberán adjuntar contratos o documentos similares. En caso de presentarse diseños, éstos deberán estar debidamente presentados y firmados por profesionales competentes para tal fin. </w:t>
            </w:r>
            <w:r w:rsidRPr="00C2486C">
              <w:rPr>
                <w:rFonts w:ascii="Arial" w:eastAsia="Arial" w:hAnsi="Arial" w:cs="Arial"/>
                <w:sz w:val="22"/>
                <w:szCs w:val="22"/>
              </w:rPr>
              <w:t>Se deberá especificar:</w:t>
            </w:r>
          </w:p>
          <w:p w14:paraId="725653E2" w14:textId="77777777" w:rsidR="00161DAF" w:rsidRPr="00C2486C" w:rsidRDefault="00161DAF" w:rsidP="00A20188">
            <w:pPr>
              <w:jc w:val="both"/>
              <w:rPr>
                <w:rFonts w:ascii="Arial" w:eastAsia="Arial" w:hAnsi="Arial" w:cs="Arial"/>
                <w:sz w:val="22"/>
                <w:szCs w:val="22"/>
              </w:rPr>
            </w:pPr>
          </w:p>
          <w:p w14:paraId="74DCF305"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Proveedor</w:t>
            </w:r>
          </w:p>
          <w:p w14:paraId="5B63F2A3"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Alcance del servicio</w:t>
            </w:r>
          </w:p>
          <w:p w14:paraId="24603FBE" w14:textId="77777777" w:rsidR="00161DAF" w:rsidRPr="00C2486C" w:rsidRDefault="00161DAF" w:rsidP="00A20188">
            <w:pPr>
              <w:jc w:val="both"/>
              <w:rPr>
                <w:rFonts w:ascii="Arial" w:eastAsia="Arial" w:hAnsi="Arial" w:cs="Arial"/>
                <w:color w:val="000000"/>
                <w:sz w:val="22"/>
                <w:szCs w:val="22"/>
              </w:rPr>
            </w:pPr>
          </w:p>
        </w:tc>
      </w:tr>
      <w:tr w:rsidR="00161DAF" w:rsidRPr="00C2486C" w14:paraId="60E2B295" w14:textId="77777777" w:rsidTr="00A20188">
        <w:trPr>
          <w:trHeight w:val="20"/>
        </w:trPr>
        <w:tc>
          <w:tcPr>
            <w:tcW w:w="1884" w:type="dxa"/>
            <w:shd w:val="clear" w:color="auto" w:fill="auto"/>
          </w:tcPr>
          <w:p w14:paraId="36ED7970"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Distritos Térmicos</w:t>
            </w:r>
          </w:p>
        </w:tc>
        <w:tc>
          <w:tcPr>
            <w:tcW w:w="6900" w:type="dxa"/>
            <w:shd w:val="clear" w:color="auto" w:fill="auto"/>
          </w:tcPr>
          <w:p w14:paraId="4F58889D" w14:textId="77777777" w:rsidR="00161DAF" w:rsidRPr="00C2486C" w:rsidRDefault="00161DAF" w:rsidP="00A20188">
            <w:pPr>
              <w:shd w:val="clear" w:color="auto" w:fill="FFFFFF"/>
              <w:jc w:val="both"/>
              <w:rPr>
                <w:rFonts w:ascii="Arial" w:eastAsia="Arial" w:hAnsi="Arial" w:cs="Arial"/>
                <w:sz w:val="22"/>
                <w:szCs w:val="22"/>
              </w:rPr>
            </w:pPr>
            <w:r w:rsidRPr="00C2486C">
              <w:rPr>
                <w:rFonts w:ascii="Arial" w:eastAsia="Arial" w:hAnsi="Arial" w:cs="Arial"/>
                <w:b/>
                <w:sz w:val="22"/>
                <w:szCs w:val="22"/>
              </w:rPr>
              <w:t>Distrito Térmico:</w:t>
            </w:r>
            <w:r w:rsidRPr="00C2486C">
              <w:rPr>
                <w:rFonts w:ascii="Arial" w:eastAsia="Arial" w:hAnsi="Arial" w:cs="Arial"/>
                <w:sz w:val="22"/>
                <w:szCs w:val="22"/>
              </w:rPr>
              <w:t xml:space="preserve"> Es una red de distribución que produce vapor, agua caliente y agua helada - a partir de una planta central - y que transporta estos productos por tuberías a </w:t>
            </w:r>
            <w:proofErr w:type="gramStart"/>
            <w:r w:rsidRPr="00C2486C">
              <w:rPr>
                <w:rFonts w:ascii="Arial" w:eastAsia="Arial" w:hAnsi="Arial" w:cs="Arial"/>
                <w:sz w:val="22"/>
                <w:szCs w:val="22"/>
              </w:rPr>
              <w:t>diferentes dependencia</w:t>
            </w:r>
            <w:proofErr w:type="gramEnd"/>
            <w:r w:rsidRPr="00C2486C">
              <w:rPr>
                <w:rFonts w:ascii="Arial" w:eastAsia="Arial" w:hAnsi="Arial" w:cs="Arial"/>
                <w:sz w:val="22"/>
                <w:szCs w:val="22"/>
              </w:rPr>
              <w:t xml:space="preserve"> de una edificación (intramural) o a edificaciones cercanas (extramural), con el fin de proporcionales servicios de acondicionamiento térmico de espacios (calor o frio) o de agua caliente sanitaria.</w:t>
            </w:r>
          </w:p>
          <w:p w14:paraId="127DE174" w14:textId="77777777" w:rsidR="00161DAF" w:rsidRPr="00C2486C" w:rsidRDefault="00161DAF" w:rsidP="00A20188">
            <w:pPr>
              <w:shd w:val="clear" w:color="auto" w:fill="FFFFFF"/>
              <w:jc w:val="both"/>
              <w:rPr>
                <w:rFonts w:ascii="Arial" w:eastAsia="Arial" w:hAnsi="Arial" w:cs="Arial"/>
                <w:sz w:val="22"/>
                <w:szCs w:val="22"/>
              </w:rPr>
            </w:pPr>
          </w:p>
          <w:p w14:paraId="023EE0A2"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o maquinaria susceptibles de los incentivos:</w:t>
            </w:r>
          </w:p>
          <w:p w14:paraId="413C50E3" w14:textId="77777777" w:rsidR="00161DAF" w:rsidRPr="00C2486C" w:rsidRDefault="00161DAF" w:rsidP="00A20188">
            <w:pPr>
              <w:shd w:val="clear" w:color="auto" w:fill="FFFFFF"/>
              <w:jc w:val="both"/>
              <w:rPr>
                <w:rFonts w:ascii="Arial" w:eastAsia="Arial" w:hAnsi="Arial" w:cs="Arial"/>
                <w:sz w:val="22"/>
                <w:szCs w:val="22"/>
              </w:rPr>
            </w:pPr>
          </w:p>
          <w:p w14:paraId="41F7EA7C" w14:textId="77777777" w:rsidR="00161DAF" w:rsidRPr="00C2486C" w:rsidRDefault="00161DAF" w:rsidP="00A20188">
            <w:pPr>
              <w:shd w:val="clear" w:color="auto" w:fill="FFFFFF"/>
              <w:jc w:val="both"/>
              <w:rPr>
                <w:rFonts w:ascii="Arial" w:eastAsia="Arial" w:hAnsi="Arial" w:cs="Arial"/>
                <w:b/>
                <w:sz w:val="22"/>
                <w:szCs w:val="22"/>
              </w:rPr>
            </w:pPr>
            <w:r w:rsidRPr="00C2486C">
              <w:rPr>
                <w:rFonts w:ascii="Arial" w:eastAsia="Arial" w:hAnsi="Arial" w:cs="Arial"/>
                <w:b/>
                <w:sz w:val="22"/>
                <w:szCs w:val="22"/>
              </w:rPr>
              <w:t>PARA LA CENTRAL DE PRODUCCIÓN TÉRMICA:</w:t>
            </w:r>
          </w:p>
          <w:p w14:paraId="5EEB759B" w14:textId="77777777" w:rsidR="00161DAF" w:rsidRPr="00C2486C" w:rsidRDefault="00161DAF" w:rsidP="00A20188">
            <w:pPr>
              <w:shd w:val="clear" w:color="auto" w:fill="FFFFFF"/>
              <w:jc w:val="both"/>
              <w:rPr>
                <w:rFonts w:ascii="Arial" w:eastAsia="Arial" w:hAnsi="Arial" w:cs="Arial"/>
                <w:sz w:val="22"/>
                <w:szCs w:val="22"/>
              </w:rPr>
            </w:pPr>
          </w:p>
          <w:p w14:paraId="0A0B9DFE"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Microturbina a gas:</w:t>
            </w:r>
            <w:r w:rsidRPr="00C2486C">
              <w:rPr>
                <w:rFonts w:ascii="Arial" w:eastAsia="Arial" w:hAnsi="Arial" w:cs="Arial"/>
                <w:sz w:val="22"/>
                <w:szCs w:val="22"/>
              </w:rPr>
              <w:t xml:space="preserve"> se deberá especificar los siguientes aspectos:</w:t>
            </w:r>
          </w:p>
          <w:p w14:paraId="7AB8D536" w14:textId="77777777" w:rsidR="00161DAF" w:rsidRPr="00C2486C" w:rsidRDefault="00161DAF" w:rsidP="00A20188">
            <w:pPr>
              <w:jc w:val="both"/>
              <w:rPr>
                <w:rFonts w:ascii="Arial" w:eastAsia="Arial" w:hAnsi="Arial" w:cs="Arial"/>
                <w:sz w:val="22"/>
                <w:szCs w:val="22"/>
              </w:rPr>
            </w:pPr>
          </w:p>
          <w:p w14:paraId="1FD884CF"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turbina o microturbina</w:t>
            </w:r>
          </w:p>
          <w:p w14:paraId="506BCD58"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(kW)</w:t>
            </w:r>
          </w:p>
          <w:p w14:paraId="52B18222"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7EDA3208"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Eficiencia nominal (%)</w:t>
            </w:r>
          </w:p>
          <w:p w14:paraId="13BE5B63" w14:textId="77777777" w:rsidR="00161DAF" w:rsidRPr="00C2486C" w:rsidRDefault="00161DAF" w:rsidP="00A20188">
            <w:pPr>
              <w:jc w:val="both"/>
              <w:rPr>
                <w:rFonts w:ascii="Arial" w:eastAsia="Arial" w:hAnsi="Arial" w:cs="Arial"/>
                <w:sz w:val="22"/>
                <w:szCs w:val="22"/>
              </w:rPr>
            </w:pPr>
          </w:p>
          <w:p w14:paraId="08C4AFD2"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Motor de combustión interna:</w:t>
            </w:r>
            <w:r w:rsidRPr="00C2486C">
              <w:rPr>
                <w:rFonts w:ascii="Arial" w:eastAsia="Arial" w:hAnsi="Arial" w:cs="Arial"/>
                <w:sz w:val="22"/>
                <w:szCs w:val="22"/>
              </w:rPr>
              <w:t xml:space="preserve"> se deberá especificar los siguientes aspectos:</w:t>
            </w:r>
          </w:p>
          <w:p w14:paraId="7C99D05F" w14:textId="77777777" w:rsidR="00161DAF" w:rsidRPr="00C2486C" w:rsidRDefault="00161DAF" w:rsidP="00A20188">
            <w:pPr>
              <w:jc w:val="both"/>
              <w:rPr>
                <w:rFonts w:ascii="Arial" w:eastAsia="Arial" w:hAnsi="Arial" w:cs="Arial"/>
                <w:sz w:val="22"/>
                <w:szCs w:val="22"/>
              </w:rPr>
            </w:pPr>
          </w:p>
          <w:p w14:paraId="33DBB87C"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motor</w:t>
            </w:r>
          </w:p>
          <w:p w14:paraId="0F413D26"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Potencia nominal (MW)</w:t>
            </w:r>
          </w:p>
          <w:p w14:paraId="54D394F3"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Velocidad nominal (rpm)</w:t>
            </w:r>
          </w:p>
          <w:p w14:paraId="54060651"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lastRenderedPageBreak/>
              <w:t>Eficiencia nominal (%)</w:t>
            </w:r>
          </w:p>
          <w:p w14:paraId="062D3BAE" w14:textId="77777777" w:rsidR="00161DAF" w:rsidRPr="00C2486C" w:rsidRDefault="00161DAF" w:rsidP="00A20188">
            <w:pPr>
              <w:shd w:val="clear" w:color="auto" w:fill="FFFFFF"/>
              <w:jc w:val="both"/>
              <w:rPr>
                <w:rFonts w:ascii="Arial" w:eastAsia="Arial" w:hAnsi="Arial" w:cs="Arial"/>
                <w:sz w:val="22"/>
                <w:szCs w:val="22"/>
              </w:rPr>
            </w:pPr>
          </w:p>
          <w:p w14:paraId="1057250E"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Chiller eléctrico:</w:t>
            </w:r>
            <w:r w:rsidRPr="00C2486C">
              <w:rPr>
                <w:rFonts w:ascii="Arial" w:eastAsia="Arial" w:hAnsi="Arial" w:cs="Arial"/>
                <w:sz w:val="22"/>
                <w:szCs w:val="22"/>
              </w:rPr>
              <w:t xml:space="preserve"> se deberá especificar los siguientes aspectos, según corresponda:</w:t>
            </w:r>
          </w:p>
          <w:p w14:paraId="7A354F51" w14:textId="77777777" w:rsidR="00161DAF" w:rsidRPr="00C2486C" w:rsidRDefault="00161DAF" w:rsidP="00A20188">
            <w:pPr>
              <w:shd w:val="clear" w:color="auto" w:fill="FFFFFF"/>
              <w:jc w:val="both"/>
              <w:rPr>
                <w:rFonts w:ascii="Arial" w:eastAsia="Arial" w:hAnsi="Arial" w:cs="Arial"/>
                <w:sz w:val="22"/>
                <w:szCs w:val="22"/>
              </w:rPr>
            </w:pPr>
          </w:p>
          <w:p w14:paraId="6A30D055"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Marca y modelo/referencia del </w:t>
            </w:r>
            <w:proofErr w:type="spellStart"/>
            <w:r w:rsidRPr="00C2486C">
              <w:rPr>
                <w:rFonts w:ascii="Arial" w:eastAsia="Arial" w:hAnsi="Arial" w:cs="Arial"/>
                <w:color w:val="000000"/>
                <w:sz w:val="22"/>
                <w:szCs w:val="22"/>
              </w:rPr>
              <w:t>chiller</w:t>
            </w:r>
            <w:proofErr w:type="spellEnd"/>
          </w:p>
          <w:p w14:paraId="6DB53B19"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Tipo de compresor (hermético, </w:t>
            </w:r>
            <w:proofErr w:type="spellStart"/>
            <w:r w:rsidRPr="00C2486C">
              <w:rPr>
                <w:rFonts w:ascii="Arial" w:eastAsia="Arial" w:hAnsi="Arial" w:cs="Arial"/>
                <w:color w:val="000000"/>
                <w:sz w:val="22"/>
                <w:szCs w:val="22"/>
              </w:rPr>
              <w:t>semihermético</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scroll</w:t>
            </w:r>
            <w:proofErr w:type="spellEnd"/>
            <w:r w:rsidRPr="00C2486C">
              <w:rPr>
                <w:rFonts w:ascii="Arial" w:eastAsia="Arial" w:hAnsi="Arial" w:cs="Arial"/>
                <w:color w:val="000000"/>
                <w:sz w:val="22"/>
                <w:szCs w:val="22"/>
              </w:rPr>
              <w:t>, tornillo, centrífugo)</w:t>
            </w:r>
          </w:p>
          <w:p w14:paraId="5CA90F56"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Sistema de enfriamiento (por aire, por agua)</w:t>
            </w:r>
          </w:p>
          <w:p w14:paraId="5CBE4DC0"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Número de compresores</w:t>
            </w:r>
          </w:p>
          <w:p w14:paraId="0BB9B417"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Capacidad de enfriamiento (TR)</w:t>
            </w:r>
          </w:p>
          <w:p w14:paraId="6E3E9B10"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lang w:val="en-US"/>
              </w:rPr>
            </w:pPr>
            <w:r w:rsidRPr="00C2486C">
              <w:rPr>
                <w:rFonts w:ascii="Arial" w:eastAsia="Arial" w:hAnsi="Arial" w:cs="Arial"/>
                <w:color w:val="000000"/>
                <w:sz w:val="22"/>
                <w:szCs w:val="22"/>
                <w:lang w:val="en-US"/>
              </w:rPr>
              <w:t>COP (Coefficient of Performance), EER (Energy Efficiency Ratio) o IPVL (Integrated Part Load Value)</w:t>
            </w:r>
          </w:p>
          <w:p w14:paraId="72CFA44E" w14:textId="77777777" w:rsidR="00161DAF" w:rsidRPr="00C2486C" w:rsidRDefault="00161DAF" w:rsidP="00A20188">
            <w:pPr>
              <w:shd w:val="clear" w:color="auto" w:fill="FFFFFF"/>
              <w:jc w:val="both"/>
              <w:rPr>
                <w:rFonts w:ascii="Arial" w:eastAsia="Arial" w:hAnsi="Arial" w:cs="Arial"/>
                <w:sz w:val="22"/>
                <w:szCs w:val="22"/>
                <w:lang w:val="en-US"/>
              </w:rPr>
            </w:pPr>
          </w:p>
          <w:p w14:paraId="22DF28F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u w:val="single"/>
              </w:rPr>
              <w:t>Chiller de absorción:</w:t>
            </w:r>
            <w:r w:rsidRPr="00C2486C">
              <w:rPr>
                <w:rFonts w:ascii="Arial" w:eastAsia="Arial" w:hAnsi="Arial" w:cs="Arial"/>
                <w:sz w:val="22"/>
                <w:szCs w:val="22"/>
              </w:rPr>
              <w:t xml:space="preserve"> se deberá especificar los siguientes aspectos:</w:t>
            </w:r>
          </w:p>
          <w:p w14:paraId="66336378" w14:textId="77777777" w:rsidR="00161DAF" w:rsidRPr="00C2486C" w:rsidRDefault="00161DAF" w:rsidP="00A20188">
            <w:pPr>
              <w:jc w:val="both"/>
              <w:rPr>
                <w:rFonts w:ascii="Arial" w:eastAsia="Arial" w:hAnsi="Arial" w:cs="Arial"/>
                <w:sz w:val="22"/>
                <w:szCs w:val="22"/>
              </w:rPr>
            </w:pPr>
          </w:p>
          <w:p w14:paraId="5C7BE755"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 xml:space="preserve">Marca y modelo/referencia del </w:t>
            </w:r>
            <w:proofErr w:type="spellStart"/>
            <w:r w:rsidRPr="00C2486C">
              <w:rPr>
                <w:rFonts w:ascii="Arial" w:eastAsia="Arial" w:hAnsi="Arial" w:cs="Arial"/>
                <w:color w:val="000000"/>
                <w:sz w:val="22"/>
                <w:szCs w:val="22"/>
              </w:rPr>
              <w:t>chiller</w:t>
            </w:r>
            <w:proofErr w:type="spellEnd"/>
          </w:p>
          <w:p w14:paraId="18668192"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Fuente de energía (vapor de agua, agua sobrecalentada, gases de escape, energía solar y quemadores eficientes)</w:t>
            </w:r>
          </w:p>
          <w:p w14:paraId="2F8581C7"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Capacidad o potencia frigorífica (kW) o toneladas de refrigeración/h</w:t>
            </w:r>
          </w:p>
          <w:p w14:paraId="2FD06A90"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COP (</w:t>
            </w:r>
            <w:proofErr w:type="spellStart"/>
            <w:r w:rsidRPr="00C2486C">
              <w:rPr>
                <w:rFonts w:ascii="Arial" w:eastAsia="Arial" w:hAnsi="Arial" w:cs="Arial"/>
                <w:color w:val="000000"/>
                <w:sz w:val="22"/>
                <w:szCs w:val="22"/>
              </w:rPr>
              <w:t>Coefficient</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of</w:t>
            </w:r>
            <w:proofErr w:type="spellEnd"/>
            <w:r w:rsidRPr="00C2486C">
              <w:rPr>
                <w:rFonts w:ascii="Arial" w:eastAsia="Arial" w:hAnsi="Arial" w:cs="Arial"/>
                <w:color w:val="000000"/>
                <w:sz w:val="22"/>
                <w:szCs w:val="22"/>
              </w:rPr>
              <w:t xml:space="preserve"> Performance)</w:t>
            </w:r>
          </w:p>
          <w:p w14:paraId="6994E3C9" w14:textId="77777777" w:rsidR="00161DAF" w:rsidRPr="00C2486C" w:rsidRDefault="00161DAF" w:rsidP="00A20188">
            <w:pPr>
              <w:shd w:val="clear" w:color="auto" w:fill="FFFFFF"/>
              <w:jc w:val="both"/>
              <w:rPr>
                <w:rFonts w:ascii="Arial" w:eastAsia="Arial" w:hAnsi="Arial" w:cs="Arial"/>
                <w:sz w:val="22"/>
                <w:szCs w:val="22"/>
              </w:rPr>
            </w:pPr>
          </w:p>
          <w:p w14:paraId="0FF38F2F" w14:textId="77777777" w:rsidR="00161DAF" w:rsidRPr="00C2486C" w:rsidRDefault="00161DAF" w:rsidP="00A20188">
            <w:pPr>
              <w:shd w:val="clear" w:color="auto" w:fill="FFFFFF"/>
              <w:jc w:val="both"/>
              <w:rPr>
                <w:rFonts w:ascii="Arial" w:eastAsia="Arial" w:hAnsi="Arial" w:cs="Arial"/>
                <w:b/>
                <w:sz w:val="22"/>
                <w:szCs w:val="22"/>
              </w:rPr>
            </w:pPr>
            <w:r w:rsidRPr="00C2486C">
              <w:rPr>
                <w:rFonts w:ascii="Arial" w:eastAsia="Arial" w:hAnsi="Arial" w:cs="Arial"/>
                <w:b/>
                <w:sz w:val="22"/>
                <w:szCs w:val="22"/>
              </w:rPr>
              <w:t>PARA LA CENTRAL DE BOMBAS:</w:t>
            </w:r>
          </w:p>
          <w:p w14:paraId="0DC8A68A" w14:textId="77777777" w:rsidR="00161DAF" w:rsidRPr="00C2486C" w:rsidRDefault="00161DAF" w:rsidP="00A20188">
            <w:pPr>
              <w:shd w:val="clear" w:color="auto" w:fill="FFFFFF"/>
              <w:jc w:val="both"/>
              <w:rPr>
                <w:rFonts w:ascii="Arial" w:eastAsia="Arial" w:hAnsi="Arial" w:cs="Arial"/>
                <w:sz w:val="22"/>
                <w:szCs w:val="22"/>
              </w:rPr>
            </w:pPr>
          </w:p>
          <w:p w14:paraId="65A9B2E7" w14:textId="77777777" w:rsidR="00161DAF" w:rsidRPr="00C2486C" w:rsidRDefault="00161DAF" w:rsidP="00A20188">
            <w:pPr>
              <w:shd w:val="clear" w:color="auto" w:fill="FFFFFF"/>
              <w:jc w:val="both"/>
              <w:rPr>
                <w:rFonts w:ascii="Arial" w:eastAsia="Arial" w:hAnsi="Arial" w:cs="Arial"/>
                <w:sz w:val="22"/>
                <w:szCs w:val="22"/>
              </w:rPr>
            </w:pPr>
            <w:r w:rsidRPr="00C2486C">
              <w:rPr>
                <w:rFonts w:ascii="Arial" w:eastAsia="Arial" w:hAnsi="Arial" w:cs="Arial"/>
                <w:sz w:val="22"/>
                <w:szCs w:val="22"/>
                <w:u w:val="single"/>
              </w:rPr>
              <w:t>Bomba centrífuga:</w:t>
            </w:r>
            <w:r w:rsidRPr="00C2486C">
              <w:rPr>
                <w:rFonts w:ascii="Arial" w:eastAsia="Arial" w:hAnsi="Arial" w:cs="Arial"/>
                <w:sz w:val="22"/>
                <w:szCs w:val="22"/>
              </w:rPr>
              <w:t xml:space="preserve"> se deberá especificar los siguientes aspectos:</w:t>
            </w:r>
          </w:p>
          <w:p w14:paraId="3A413FA7" w14:textId="77777777" w:rsidR="00161DAF" w:rsidRPr="00C2486C" w:rsidRDefault="00161DAF" w:rsidP="00A20188">
            <w:pPr>
              <w:shd w:val="clear" w:color="auto" w:fill="FFFFFF"/>
              <w:jc w:val="both"/>
              <w:rPr>
                <w:rFonts w:ascii="Arial" w:eastAsia="Arial" w:hAnsi="Arial" w:cs="Arial"/>
                <w:sz w:val="22"/>
                <w:szCs w:val="22"/>
              </w:rPr>
            </w:pPr>
          </w:p>
          <w:p w14:paraId="7433CD8B"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bomba</w:t>
            </w:r>
          </w:p>
          <w:p w14:paraId="02615293"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w:t>
            </w:r>
          </w:p>
          <w:p w14:paraId="6AA9754A"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Potencia nominal (kW)</w:t>
            </w:r>
          </w:p>
          <w:p w14:paraId="02059851"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Caudal de diseño</w:t>
            </w:r>
          </w:p>
          <w:p w14:paraId="2BB10C48" w14:textId="77777777" w:rsidR="00161DAF" w:rsidRPr="00C2486C" w:rsidRDefault="00161DAF" w:rsidP="00A20188">
            <w:pPr>
              <w:shd w:val="clear" w:color="auto" w:fill="FFFFFF"/>
              <w:jc w:val="both"/>
              <w:rPr>
                <w:rFonts w:ascii="Arial" w:eastAsia="Arial" w:hAnsi="Arial" w:cs="Arial"/>
                <w:sz w:val="22"/>
                <w:szCs w:val="22"/>
              </w:rPr>
            </w:pPr>
          </w:p>
          <w:p w14:paraId="4230EA1E" w14:textId="77777777" w:rsidR="00161DAF" w:rsidRPr="00C2486C" w:rsidRDefault="00161DAF" w:rsidP="00A20188">
            <w:pPr>
              <w:shd w:val="clear" w:color="auto" w:fill="FFFFFF"/>
              <w:jc w:val="both"/>
              <w:rPr>
                <w:rFonts w:ascii="Arial" w:eastAsia="Arial" w:hAnsi="Arial" w:cs="Arial"/>
                <w:b/>
                <w:sz w:val="22"/>
                <w:szCs w:val="22"/>
              </w:rPr>
            </w:pPr>
            <w:r w:rsidRPr="00C2486C">
              <w:rPr>
                <w:rFonts w:ascii="Arial" w:eastAsia="Arial" w:hAnsi="Arial" w:cs="Arial"/>
                <w:b/>
                <w:sz w:val="22"/>
                <w:szCs w:val="22"/>
              </w:rPr>
              <w:t>PARA LA RED DE DISTRIBUCIÓN:</w:t>
            </w:r>
          </w:p>
          <w:p w14:paraId="69926813" w14:textId="77777777" w:rsidR="00161DAF" w:rsidRPr="00C2486C" w:rsidRDefault="00161DAF" w:rsidP="00A20188">
            <w:pPr>
              <w:shd w:val="clear" w:color="auto" w:fill="FFFFFF"/>
              <w:jc w:val="both"/>
              <w:rPr>
                <w:rFonts w:ascii="Arial" w:eastAsia="Arial" w:hAnsi="Arial" w:cs="Arial"/>
                <w:sz w:val="22"/>
                <w:szCs w:val="22"/>
              </w:rPr>
            </w:pPr>
          </w:p>
          <w:p w14:paraId="30AF7F50" w14:textId="77777777" w:rsidR="00161DAF" w:rsidRPr="00C2486C" w:rsidRDefault="00161DAF" w:rsidP="00A20188">
            <w:pPr>
              <w:shd w:val="clear" w:color="auto" w:fill="FFFFFF"/>
              <w:jc w:val="both"/>
              <w:rPr>
                <w:rFonts w:ascii="Arial" w:eastAsia="Arial" w:hAnsi="Arial" w:cs="Arial"/>
                <w:sz w:val="22"/>
                <w:szCs w:val="22"/>
              </w:rPr>
            </w:pPr>
            <w:r w:rsidRPr="00C2486C">
              <w:rPr>
                <w:rFonts w:ascii="Arial" w:eastAsia="Arial" w:hAnsi="Arial" w:cs="Arial"/>
                <w:sz w:val="22"/>
                <w:szCs w:val="22"/>
                <w:u w:val="single"/>
              </w:rPr>
              <w:t xml:space="preserve">Tuberías, codos y </w:t>
            </w:r>
            <w:proofErr w:type="spellStart"/>
            <w:r w:rsidRPr="00C2486C">
              <w:rPr>
                <w:rFonts w:ascii="Arial" w:eastAsia="Arial" w:hAnsi="Arial" w:cs="Arial"/>
                <w:sz w:val="22"/>
                <w:szCs w:val="22"/>
                <w:u w:val="single"/>
              </w:rPr>
              <w:t>TEs</w:t>
            </w:r>
            <w:proofErr w:type="spellEnd"/>
            <w:r w:rsidRPr="00C2486C">
              <w:rPr>
                <w:rFonts w:ascii="Arial" w:eastAsia="Arial" w:hAnsi="Arial" w:cs="Arial"/>
                <w:sz w:val="22"/>
                <w:szCs w:val="22"/>
                <w:u w:val="single"/>
              </w:rPr>
              <w:t>:</w:t>
            </w:r>
            <w:r w:rsidRPr="00C2486C">
              <w:rPr>
                <w:rFonts w:ascii="Arial" w:eastAsia="Arial" w:hAnsi="Arial" w:cs="Arial"/>
                <w:sz w:val="22"/>
                <w:szCs w:val="22"/>
              </w:rPr>
              <w:t xml:space="preserve"> se deberá especificar los siguientes aspectos, según corresponda:</w:t>
            </w:r>
          </w:p>
          <w:p w14:paraId="57B3F4CE" w14:textId="77777777" w:rsidR="00161DAF" w:rsidRPr="00C2486C" w:rsidRDefault="00161DAF" w:rsidP="00A20188">
            <w:pPr>
              <w:shd w:val="clear" w:color="auto" w:fill="FFFFFF"/>
              <w:jc w:val="both"/>
              <w:rPr>
                <w:rFonts w:ascii="Arial" w:eastAsia="Arial" w:hAnsi="Arial" w:cs="Arial"/>
                <w:sz w:val="22"/>
                <w:szCs w:val="22"/>
              </w:rPr>
            </w:pPr>
          </w:p>
          <w:p w14:paraId="2DC36D63"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Temperaturas de operación (°C):</w:t>
            </w:r>
          </w:p>
          <w:p w14:paraId="3D482DAE"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Presiones de operación (bar):</w:t>
            </w:r>
          </w:p>
          <w:p w14:paraId="150D4754"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Longitud (m):</w:t>
            </w:r>
          </w:p>
          <w:p w14:paraId="39761032"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Diámetro (mm):</w:t>
            </w:r>
          </w:p>
          <w:p w14:paraId="01582E3A"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Angulo, para codo (45° o 90°)</w:t>
            </w:r>
          </w:p>
          <w:p w14:paraId="2EF2154D"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proofErr w:type="spellStart"/>
            <w:r w:rsidRPr="00C2486C">
              <w:rPr>
                <w:rFonts w:ascii="Arial" w:eastAsia="Arial" w:hAnsi="Arial" w:cs="Arial"/>
                <w:color w:val="000000"/>
                <w:sz w:val="22"/>
                <w:szCs w:val="22"/>
              </w:rPr>
              <w:t>Preaislamiento</w:t>
            </w:r>
            <w:proofErr w:type="spellEnd"/>
            <w:r w:rsidRPr="00C2486C">
              <w:rPr>
                <w:rFonts w:ascii="Arial" w:eastAsia="Arial" w:hAnsi="Arial" w:cs="Arial"/>
                <w:color w:val="000000"/>
                <w:sz w:val="22"/>
                <w:szCs w:val="22"/>
              </w:rPr>
              <w:t xml:space="preserve"> (si o no):</w:t>
            </w:r>
          </w:p>
          <w:p w14:paraId="18280797"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Material del aislamiento</w:t>
            </w:r>
          </w:p>
          <w:p w14:paraId="52B7D7F3"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Conductividad térmica del aislamiento</w:t>
            </w:r>
          </w:p>
          <w:p w14:paraId="71E46E49" w14:textId="77777777" w:rsidR="00161DAF" w:rsidRPr="00C2486C" w:rsidRDefault="00161DAF" w:rsidP="00A20188">
            <w:pPr>
              <w:shd w:val="clear" w:color="auto" w:fill="FFFFFF"/>
              <w:jc w:val="both"/>
              <w:rPr>
                <w:rFonts w:ascii="Arial" w:eastAsia="Arial" w:hAnsi="Arial" w:cs="Arial"/>
                <w:sz w:val="22"/>
                <w:szCs w:val="22"/>
                <w:u w:val="single"/>
              </w:rPr>
            </w:pPr>
          </w:p>
          <w:p w14:paraId="6367E958" w14:textId="77777777" w:rsidR="00161DAF" w:rsidRPr="00C2486C" w:rsidRDefault="00161DAF" w:rsidP="00A20188">
            <w:pPr>
              <w:shd w:val="clear" w:color="auto" w:fill="FFFFFF"/>
              <w:jc w:val="both"/>
              <w:rPr>
                <w:rFonts w:ascii="Arial" w:eastAsia="Arial" w:hAnsi="Arial" w:cs="Arial"/>
                <w:b/>
                <w:sz w:val="22"/>
                <w:szCs w:val="22"/>
              </w:rPr>
            </w:pPr>
            <w:r w:rsidRPr="00C2486C">
              <w:rPr>
                <w:rFonts w:ascii="Arial" w:eastAsia="Arial" w:hAnsi="Arial" w:cs="Arial"/>
                <w:b/>
                <w:sz w:val="22"/>
                <w:szCs w:val="22"/>
              </w:rPr>
              <w:t>PARA LAS CENTRALES DE INTERCAMBIO TÉRMICO CON LOS USUARIOS FINALES:</w:t>
            </w:r>
          </w:p>
          <w:p w14:paraId="246FB481" w14:textId="77777777" w:rsidR="00161DAF" w:rsidRPr="00C2486C" w:rsidRDefault="00161DAF" w:rsidP="00A20188">
            <w:pPr>
              <w:shd w:val="clear" w:color="auto" w:fill="FFFFFF"/>
              <w:jc w:val="both"/>
              <w:rPr>
                <w:rFonts w:ascii="Arial" w:eastAsia="Arial" w:hAnsi="Arial" w:cs="Arial"/>
                <w:b/>
                <w:sz w:val="22"/>
                <w:szCs w:val="22"/>
              </w:rPr>
            </w:pPr>
          </w:p>
          <w:p w14:paraId="6C6C830A" w14:textId="77777777" w:rsidR="00161DAF" w:rsidRPr="00C2486C" w:rsidRDefault="00161DAF" w:rsidP="00A20188">
            <w:pPr>
              <w:shd w:val="clear" w:color="auto" w:fill="FFFFFF"/>
              <w:jc w:val="both"/>
              <w:rPr>
                <w:rFonts w:ascii="Arial" w:eastAsia="Arial" w:hAnsi="Arial" w:cs="Arial"/>
                <w:sz w:val="22"/>
                <w:szCs w:val="22"/>
                <w:u w:val="single"/>
              </w:rPr>
            </w:pPr>
            <w:r w:rsidRPr="00C2486C">
              <w:rPr>
                <w:rFonts w:ascii="Arial" w:eastAsia="Arial" w:hAnsi="Arial" w:cs="Arial"/>
                <w:sz w:val="22"/>
                <w:szCs w:val="22"/>
                <w:u w:val="single"/>
              </w:rPr>
              <w:t>Intercambiador de calor.</w:t>
            </w:r>
            <w:r w:rsidRPr="00C2486C">
              <w:rPr>
                <w:rFonts w:ascii="Arial" w:eastAsia="Arial" w:hAnsi="Arial" w:cs="Arial"/>
                <w:sz w:val="22"/>
                <w:szCs w:val="22"/>
              </w:rPr>
              <w:t xml:space="preserve"> Se deberá especificar, según corresponda:</w:t>
            </w:r>
          </w:p>
          <w:p w14:paraId="19EC1018"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Tipo (de tubos, termo soldado, de placas)</w:t>
            </w:r>
          </w:p>
          <w:p w14:paraId="10322D22" w14:textId="77777777" w:rsidR="00161DAF" w:rsidRPr="00C2486C" w:rsidRDefault="00161DAF" w:rsidP="00A20188">
            <w:pPr>
              <w:numPr>
                <w:ilvl w:val="0"/>
                <w:numId w:val="3"/>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6FFA1E9B"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de transferencia de calor (m2)</w:t>
            </w:r>
          </w:p>
          <w:p w14:paraId="6975156B"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Efectividad (%)</w:t>
            </w:r>
          </w:p>
          <w:p w14:paraId="4BC3A67A" w14:textId="77777777" w:rsidR="00161DAF" w:rsidRPr="00C2486C" w:rsidRDefault="00161DAF" w:rsidP="00A20188">
            <w:pPr>
              <w:shd w:val="clear" w:color="auto" w:fill="FFFFFF"/>
              <w:jc w:val="both"/>
              <w:rPr>
                <w:rFonts w:ascii="Arial" w:eastAsia="Arial" w:hAnsi="Arial" w:cs="Arial"/>
                <w:sz w:val="22"/>
                <w:szCs w:val="22"/>
                <w:u w:val="single"/>
              </w:rPr>
            </w:pPr>
          </w:p>
          <w:p w14:paraId="2BD672C9" w14:textId="77777777" w:rsidR="00161DAF" w:rsidRPr="00C2486C" w:rsidRDefault="00161DAF" w:rsidP="00A20188">
            <w:pPr>
              <w:shd w:val="clear" w:color="auto" w:fill="FFFFFF"/>
              <w:jc w:val="both"/>
              <w:rPr>
                <w:rFonts w:ascii="Arial" w:eastAsia="Arial" w:hAnsi="Arial" w:cs="Arial"/>
                <w:sz w:val="22"/>
                <w:szCs w:val="22"/>
                <w:u w:val="single"/>
              </w:rPr>
            </w:pPr>
            <w:r w:rsidRPr="00C2486C">
              <w:rPr>
                <w:rFonts w:ascii="Arial" w:eastAsia="Arial" w:hAnsi="Arial" w:cs="Arial"/>
                <w:sz w:val="22"/>
                <w:szCs w:val="22"/>
                <w:u w:val="single"/>
              </w:rPr>
              <w:t>Válvula</w:t>
            </w:r>
          </w:p>
          <w:p w14:paraId="5CFE420A" w14:textId="77777777" w:rsidR="00161DAF" w:rsidRPr="00C2486C" w:rsidRDefault="00161DAF" w:rsidP="00A20188">
            <w:pPr>
              <w:shd w:val="clear" w:color="auto" w:fill="FFFFFF"/>
              <w:jc w:val="both"/>
              <w:rPr>
                <w:rFonts w:ascii="Arial" w:eastAsia="Arial" w:hAnsi="Arial" w:cs="Arial"/>
                <w:sz w:val="22"/>
                <w:szCs w:val="22"/>
                <w:u w:val="single"/>
              </w:rPr>
            </w:pPr>
          </w:p>
          <w:p w14:paraId="21385C3E"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 la válvula</w:t>
            </w:r>
          </w:p>
          <w:p w14:paraId="0A376B80"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w:t>
            </w:r>
          </w:p>
          <w:p w14:paraId="0B23D117" w14:textId="77777777" w:rsidR="00161DAF" w:rsidRPr="00C2486C" w:rsidRDefault="00161DAF" w:rsidP="00A20188">
            <w:pPr>
              <w:shd w:val="clear" w:color="auto" w:fill="FFFFFF"/>
              <w:jc w:val="both"/>
              <w:rPr>
                <w:rFonts w:ascii="Arial" w:eastAsia="Arial" w:hAnsi="Arial" w:cs="Arial"/>
                <w:sz w:val="22"/>
                <w:szCs w:val="22"/>
                <w:u w:val="single"/>
              </w:rPr>
            </w:pPr>
          </w:p>
          <w:p w14:paraId="78190CAF" w14:textId="77777777" w:rsidR="00161DAF" w:rsidRPr="00C2486C" w:rsidRDefault="00161DAF" w:rsidP="00A20188">
            <w:pPr>
              <w:shd w:val="clear" w:color="auto" w:fill="FFFFFF"/>
              <w:jc w:val="both"/>
              <w:rPr>
                <w:rFonts w:ascii="Arial" w:eastAsia="Arial" w:hAnsi="Arial" w:cs="Arial"/>
                <w:sz w:val="22"/>
                <w:szCs w:val="22"/>
                <w:u w:val="single"/>
              </w:rPr>
            </w:pPr>
            <w:r w:rsidRPr="00C2486C">
              <w:rPr>
                <w:rFonts w:ascii="Arial" w:eastAsia="Arial" w:hAnsi="Arial" w:cs="Arial"/>
                <w:sz w:val="22"/>
                <w:szCs w:val="22"/>
                <w:u w:val="single"/>
              </w:rPr>
              <w:t>Medidor de flujo de agua</w:t>
            </w:r>
          </w:p>
          <w:p w14:paraId="740891A7" w14:textId="77777777" w:rsidR="00161DAF" w:rsidRPr="00C2486C" w:rsidRDefault="00161DAF" w:rsidP="00A20188">
            <w:pPr>
              <w:shd w:val="clear" w:color="auto" w:fill="FFFFFF"/>
              <w:jc w:val="both"/>
              <w:rPr>
                <w:rFonts w:ascii="Arial" w:eastAsia="Arial" w:hAnsi="Arial" w:cs="Arial"/>
                <w:sz w:val="22"/>
                <w:szCs w:val="22"/>
                <w:u w:val="single"/>
              </w:rPr>
            </w:pPr>
          </w:p>
          <w:p w14:paraId="07C8AC15"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medidor</w:t>
            </w:r>
          </w:p>
          <w:p w14:paraId="387E5136"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w:t>
            </w:r>
          </w:p>
          <w:p w14:paraId="60FE4534" w14:textId="77777777" w:rsidR="00161DAF" w:rsidRPr="00C2486C" w:rsidRDefault="00161DAF" w:rsidP="00A20188">
            <w:pPr>
              <w:numPr>
                <w:ilvl w:val="0"/>
                <w:numId w:val="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Diámetro (mm)</w:t>
            </w:r>
          </w:p>
          <w:p w14:paraId="15B1CBC3" w14:textId="77777777" w:rsidR="00161DAF" w:rsidRPr="00C2486C" w:rsidRDefault="00161DAF" w:rsidP="00A20188">
            <w:pPr>
              <w:shd w:val="clear" w:color="auto" w:fill="FFFFFF"/>
              <w:jc w:val="both"/>
              <w:rPr>
                <w:rFonts w:ascii="Arial" w:eastAsia="Arial" w:hAnsi="Arial" w:cs="Arial"/>
                <w:color w:val="000000"/>
                <w:sz w:val="22"/>
                <w:szCs w:val="22"/>
              </w:rPr>
            </w:pPr>
          </w:p>
        </w:tc>
      </w:tr>
      <w:tr w:rsidR="00161DAF" w:rsidRPr="00C2486C" w14:paraId="387470E9" w14:textId="77777777" w:rsidTr="00A20188">
        <w:trPr>
          <w:trHeight w:val="20"/>
        </w:trPr>
        <w:tc>
          <w:tcPr>
            <w:tcW w:w="1884" w:type="dxa"/>
            <w:shd w:val="clear" w:color="auto" w:fill="auto"/>
          </w:tcPr>
          <w:p w14:paraId="73E9E78D"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lastRenderedPageBreak/>
              <w:t>Implementación de nuevos y modernos sistemas de medición</w:t>
            </w:r>
          </w:p>
        </w:tc>
        <w:tc>
          <w:tcPr>
            <w:tcW w:w="6900" w:type="dxa"/>
            <w:shd w:val="clear" w:color="auto" w:fill="auto"/>
          </w:tcPr>
          <w:p w14:paraId="6F64FBDD"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color w:val="000000"/>
                <w:sz w:val="22"/>
                <w:szCs w:val="22"/>
              </w:rPr>
              <w:t>Implementación de nuevos y modernos sistemas de medición.</w:t>
            </w:r>
          </w:p>
          <w:p w14:paraId="101F4001" w14:textId="77777777" w:rsidR="00161DAF" w:rsidRPr="00C2486C" w:rsidRDefault="00161DAF" w:rsidP="00A20188">
            <w:pPr>
              <w:jc w:val="both"/>
              <w:rPr>
                <w:rFonts w:ascii="Arial" w:eastAsia="Arial" w:hAnsi="Arial" w:cs="Arial"/>
                <w:color w:val="000000"/>
                <w:sz w:val="22"/>
                <w:szCs w:val="22"/>
              </w:rPr>
            </w:pPr>
          </w:p>
          <w:p w14:paraId="19E71D70"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DEFINCIONES:</w:t>
            </w:r>
          </w:p>
          <w:p w14:paraId="52611892" w14:textId="77777777" w:rsidR="00161DAF" w:rsidRPr="00C2486C" w:rsidRDefault="00161DAF" w:rsidP="00A20188">
            <w:pPr>
              <w:jc w:val="both"/>
              <w:rPr>
                <w:rFonts w:ascii="Arial" w:eastAsia="Arial" w:hAnsi="Arial" w:cs="Arial"/>
                <w:b/>
                <w:color w:val="000000"/>
                <w:sz w:val="22"/>
                <w:szCs w:val="22"/>
              </w:rPr>
            </w:pPr>
          </w:p>
          <w:p w14:paraId="71F86C6E"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Sistema de Medición Avanzada</w:t>
            </w:r>
            <w:r w:rsidRPr="00C2486C">
              <w:rPr>
                <w:rFonts w:ascii="Arial" w:eastAsia="Arial" w:hAnsi="Arial" w:cs="Arial"/>
                <w:color w:val="000000"/>
                <w:sz w:val="22"/>
                <w:szCs w:val="22"/>
              </w:rPr>
              <w:t>: Sistema de medición con funcionalidades que facilitan la comunicación entre el prestador del servicio de electricidad y los usuarios finales, propiciando su activa participación mediante la gestión de los datos registrados.</w:t>
            </w:r>
          </w:p>
          <w:p w14:paraId="6264BE88" w14:textId="77777777" w:rsidR="00161DAF" w:rsidRPr="00C2486C" w:rsidRDefault="00161DAF" w:rsidP="00A20188">
            <w:pPr>
              <w:jc w:val="both"/>
              <w:rPr>
                <w:rFonts w:ascii="Arial" w:eastAsia="Arial" w:hAnsi="Arial" w:cs="Arial"/>
                <w:color w:val="000000"/>
                <w:sz w:val="22"/>
                <w:szCs w:val="22"/>
              </w:rPr>
            </w:pPr>
          </w:p>
          <w:p w14:paraId="4DEE49F0" w14:textId="77777777" w:rsidR="00161DAF" w:rsidRPr="00C2486C" w:rsidRDefault="00161DAF" w:rsidP="00A20188">
            <w:pPr>
              <w:rPr>
                <w:rFonts w:ascii="Arial" w:eastAsia="Arial" w:hAnsi="Arial" w:cs="Arial"/>
                <w:color w:val="000000"/>
                <w:sz w:val="22"/>
                <w:szCs w:val="22"/>
              </w:rPr>
            </w:pPr>
            <w:r w:rsidRPr="00C2486C">
              <w:rPr>
                <w:rFonts w:ascii="Arial" w:eastAsia="Arial" w:hAnsi="Arial" w:cs="Arial"/>
                <w:color w:val="000000"/>
                <w:sz w:val="22"/>
                <w:szCs w:val="22"/>
              </w:rPr>
              <w:t>Las funcionalidades consideradas son:</w:t>
            </w:r>
          </w:p>
          <w:p w14:paraId="4997508E" w14:textId="77777777" w:rsidR="00161DAF" w:rsidRPr="00C2486C" w:rsidRDefault="00161DAF" w:rsidP="00A20188"/>
          <w:p w14:paraId="4CFA45A8"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Almacenamiento</w:t>
            </w:r>
          </w:p>
          <w:p w14:paraId="384F115A"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Comunicación bidireccional</w:t>
            </w:r>
          </w:p>
          <w:p w14:paraId="4C5982EF"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Ciberseguridad</w:t>
            </w:r>
          </w:p>
          <w:p w14:paraId="2100F17A"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Sincronización</w:t>
            </w:r>
          </w:p>
          <w:p w14:paraId="3C3CA951"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Actualización y configuración</w:t>
            </w:r>
          </w:p>
          <w:p w14:paraId="7E3853A6"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Acceso al usuario</w:t>
            </w:r>
          </w:p>
          <w:p w14:paraId="51EE1598"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Lectura</w:t>
            </w:r>
          </w:p>
          <w:p w14:paraId="35BF3FA9"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Medición horaria</w:t>
            </w:r>
          </w:p>
          <w:p w14:paraId="04FA0F43"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Conexión, desconexión y limitación</w:t>
            </w:r>
          </w:p>
          <w:p w14:paraId="08284127"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Antifraudes</w:t>
            </w:r>
          </w:p>
          <w:p w14:paraId="0B583768"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Registro de medición bidireccional</w:t>
            </w:r>
          </w:p>
          <w:p w14:paraId="52525A23"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Calidad del servicio</w:t>
            </w:r>
          </w:p>
          <w:p w14:paraId="3C58C3E3" w14:textId="77777777" w:rsidR="00161DAF" w:rsidRPr="00C2486C" w:rsidRDefault="00161DAF" w:rsidP="00A20188">
            <w:pPr>
              <w:numPr>
                <w:ilvl w:val="0"/>
                <w:numId w:val="1"/>
              </w:numPr>
              <w:pBdr>
                <w:top w:val="nil"/>
                <w:left w:val="nil"/>
                <w:bottom w:val="nil"/>
                <w:right w:val="nil"/>
                <w:between w:val="nil"/>
              </w:pBdr>
              <w:rPr>
                <w:rFonts w:ascii="Arial" w:eastAsia="Arial" w:hAnsi="Arial" w:cs="Arial"/>
                <w:color w:val="000000"/>
                <w:sz w:val="22"/>
                <w:szCs w:val="22"/>
              </w:rPr>
            </w:pPr>
            <w:r w:rsidRPr="00C2486C">
              <w:rPr>
                <w:rFonts w:ascii="Arial" w:eastAsia="Arial" w:hAnsi="Arial" w:cs="Arial"/>
                <w:color w:val="000000"/>
                <w:sz w:val="22"/>
                <w:szCs w:val="22"/>
              </w:rPr>
              <w:t>Prepago</w:t>
            </w:r>
          </w:p>
          <w:p w14:paraId="345FA6C5" w14:textId="77777777" w:rsidR="00161DAF" w:rsidRPr="00C2486C" w:rsidRDefault="00161DAF" w:rsidP="00A20188">
            <w:pPr>
              <w:jc w:val="both"/>
              <w:rPr>
                <w:rFonts w:ascii="Arial" w:eastAsia="Arial" w:hAnsi="Arial" w:cs="Arial"/>
                <w:color w:val="000000"/>
                <w:sz w:val="22"/>
                <w:szCs w:val="22"/>
              </w:rPr>
            </w:pPr>
          </w:p>
          <w:p w14:paraId="548D9C19"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Medidor avanzado de energía eléctrica:</w:t>
            </w:r>
            <w:r w:rsidRPr="00C2486C">
              <w:rPr>
                <w:rFonts w:ascii="Arial" w:eastAsia="Arial" w:hAnsi="Arial" w:cs="Arial"/>
                <w:color w:val="000000"/>
                <w:sz w:val="22"/>
                <w:szCs w:val="22"/>
              </w:rPr>
              <w:t xml:space="preserve"> Dispositivo que mide y registra datos de uso de energía eléctrica de los usuarios, en intervalos máximos de una hora, con capacidad de almacenar y transmitir dichos datos, por lo menos, con frecuencia diaria. La información registrada se podrá utilizar, entre otros fines, para la gestión comercial, la planeación y operación del sistema y la gestión de pérdidas.</w:t>
            </w:r>
          </w:p>
          <w:p w14:paraId="57AA3E54" w14:textId="77777777" w:rsidR="00161DAF" w:rsidRPr="00C2486C" w:rsidRDefault="00161DAF" w:rsidP="00A20188">
            <w:pPr>
              <w:jc w:val="both"/>
              <w:rPr>
                <w:rFonts w:ascii="Arial" w:eastAsia="Arial" w:hAnsi="Arial" w:cs="Arial"/>
                <w:color w:val="000000"/>
                <w:sz w:val="22"/>
                <w:szCs w:val="22"/>
              </w:rPr>
            </w:pPr>
          </w:p>
          <w:p w14:paraId="3925EECA"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o maquinaria susceptibles de los incentivos:</w:t>
            </w:r>
          </w:p>
          <w:p w14:paraId="7F467FCA" w14:textId="77777777" w:rsidR="00161DAF" w:rsidRPr="00C2486C" w:rsidRDefault="00161DAF" w:rsidP="00A20188">
            <w:pPr>
              <w:jc w:val="both"/>
              <w:rPr>
                <w:rFonts w:ascii="Arial" w:eastAsia="Arial" w:hAnsi="Arial" w:cs="Arial"/>
                <w:color w:val="000000"/>
                <w:sz w:val="22"/>
                <w:szCs w:val="22"/>
              </w:rPr>
            </w:pPr>
          </w:p>
          <w:p w14:paraId="4EA1625E"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color w:val="000000"/>
                <w:sz w:val="22"/>
                <w:szCs w:val="22"/>
                <w:u w:val="single"/>
              </w:rPr>
              <w:t>Medidores de medición avanzada:</w:t>
            </w:r>
            <w:r w:rsidRPr="00C2486C">
              <w:rPr>
                <w:rFonts w:ascii="Arial" w:eastAsia="Arial" w:hAnsi="Arial" w:cs="Arial"/>
                <w:color w:val="000000"/>
                <w:sz w:val="22"/>
                <w:szCs w:val="22"/>
              </w:rPr>
              <w:t xml:space="preserve"> se deberán especificar:</w:t>
            </w:r>
          </w:p>
          <w:p w14:paraId="20477EE6" w14:textId="77777777" w:rsidR="00161DAF" w:rsidRPr="00C2486C" w:rsidRDefault="00161DAF" w:rsidP="00A20188">
            <w:pPr>
              <w:jc w:val="both"/>
              <w:rPr>
                <w:rFonts w:ascii="Arial" w:eastAsia="Arial" w:hAnsi="Arial" w:cs="Arial"/>
                <w:color w:val="000000"/>
                <w:sz w:val="22"/>
                <w:szCs w:val="22"/>
              </w:rPr>
            </w:pPr>
          </w:p>
          <w:p w14:paraId="71DC13B8" w14:textId="77777777" w:rsidR="00161DAF" w:rsidRPr="00C2486C" w:rsidRDefault="00161DAF" w:rsidP="00A20188">
            <w:pPr>
              <w:numPr>
                <w:ilvl w:val="0"/>
                <w:numId w:val="7"/>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medidor</w:t>
            </w:r>
          </w:p>
          <w:p w14:paraId="22ED75B4" w14:textId="77777777" w:rsidR="00161DAF" w:rsidRPr="00C2486C" w:rsidRDefault="00161DAF" w:rsidP="00A20188">
            <w:pPr>
              <w:numPr>
                <w:ilvl w:val="0"/>
                <w:numId w:val="7"/>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Tensión (V)</w:t>
            </w:r>
          </w:p>
          <w:p w14:paraId="0AC9379C" w14:textId="77777777" w:rsidR="00161DAF" w:rsidRPr="00C2486C" w:rsidRDefault="00161DAF" w:rsidP="00A20188">
            <w:pPr>
              <w:numPr>
                <w:ilvl w:val="0"/>
                <w:numId w:val="7"/>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Número de fases</w:t>
            </w:r>
          </w:p>
          <w:p w14:paraId="64671E82" w14:textId="77777777" w:rsidR="00161DAF" w:rsidRPr="00C2486C" w:rsidRDefault="00161DAF" w:rsidP="00A20188">
            <w:pPr>
              <w:numPr>
                <w:ilvl w:val="0"/>
                <w:numId w:val="7"/>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Tecnología de comunicación</w:t>
            </w:r>
          </w:p>
          <w:p w14:paraId="630A3BF7" w14:textId="77777777" w:rsidR="00161DAF" w:rsidRPr="00C2486C" w:rsidRDefault="00161DAF" w:rsidP="00A20188">
            <w:pPr>
              <w:numPr>
                <w:ilvl w:val="0"/>
                <w:numId w:val="7"/>
              </w:num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color w:val="000000"/>
                <w:sz w:val="22"/>
                <w:szCs w:val="22"/>
              </w:rPr>
              <w:t>Funcionalidades con las que cuenta el medidor</w:t>
            </w:r>
          </w:p>
          <w:p w14:paraId="1AAB4B4C" w14:textId="77777777" w:rsidR="00161DAF" w:rsidRPr="00C2486C" w:rsidRDefault="00161DAF" w:rsidP="00A20188">
            <w:pPr>
              <w:pBdr>
                <w:top w:val="nil"/>
                <w:left w:val="nil"/>
                <w:bottom w:val="nil"/>
                <w:right w:val="nil"/>
                <w:between w:val="nil"/>
              </w:pBdr>
              <w:shd w:val="clear" w:color="auto" w:fill="FFFFFF"/>
              <w:ind w:left="720" w:hanging="720"/>
              <w:jc w:val="both"/>
              <w:rPr>
                <w:rFonts w:ascii="Arial" w:eastAsia="Arial" w:hAnsi="Arial" w:cs="Arial"/>
                <w:color w:val="000000"/>
                <w:sz w:val="22"/>
                <w:szCs w:val="22"/>
              </w:rPr>
            </w:pPr>
          </w:p>
        </w:tc>
      </w:tr>
      <w:tr w:rsidR="00161DAF" w:rsidRPr="00C2486C" w14:paraId="69D8B4F8" w14:textId="77777777" w:rsidTr="00A20188">
        <w:trPr>
          <w:trHeight w:val="20"/>
        </w:trPr>
        <w:tc>
          <w:tcPr>
            <w:tcW w:w="1884" w:type="dxa"/>
            <w:shd w:val="clear" w:color="auto" w:fill="auto"/>
          </w:tcPr>
          <w:p w14:paraId="661C6D5D" w14:textId="77777777" w:rsidR="00161DAF" w:rsidRPr="00C2486C" w:rsidRDefault="00161DAF" w:rsidP="00A20188">
            <w:pPr>
              <w:pStyle w:val="Prrafodelista"/>
              <w:numPr>
                <w:ilvl w:val="0"/>
                <w:numId w:val="30"/>
              </w:numPr>
              <w:jc w:val="both"/>
              <w:rPr>
                <w:rFonts w:ascii="Arial" w:eastAsia="Arial" w:hAnsi="Arial" w:cs="Arial"/>
                <w:b/>
                <w:sz w:val="22"/>
                <w:szCs w:val="22"/>
              </w:rPr>
            </w:pPr>
            <w:r w:rsidRPr="00C2486C">
              <w:rPr>
                <w:rFonts w:ascii="Arial" w:eastAsia="Arial" w:hAnsi="Arial" w:cs="Arial"/>
                <w:b/>
                <w:sz w:val="22"/>
                <w:szCs w:val="22"/>
              </w:rPr>
              <w:lastRenderedPageBreak/>
              <w:t xml:space="preserve">Implementación de </w:t>
            </w:r>
            <w:proofErr w:type="spellStart"/>
            <w:r w:rsidRPr="00C2486C">
              <w:rPr>
                <w:rFonts w:ascii="Arial" w:eastAsia="Arial" w:hAnsi="Arial" w:cs="Arial"/>
                <w:b/>
                <w:sz w:val="22"/>
                <w:szCs w:val="22"/>
              </w:rPr>
              <w:t>SGEn</w:t>
            </w:r>
            <w:proofErr w:type="spellEnd"/>
          </w:p>
        </w:tc>
        <w:tc>
          <w:tcPr>
            <w:tcW w:w="6900" w:type="dxa"/>
            <w:shd w:val="clear" w:color="auto" w:fill="auto"/>
          </w:tcPr>
          <w:p w14:paraId="6B9C7701"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Incluye elementos y equipos de medición que forman parte de un Sistema de Gestión de la Energía –</w:t>
            </w:r>
            <w:proofErr w:type="spellStart"/>
            <w:r w:rsidRPr="00C2486C">
              <w:rPr>
                <w:rFonts w:ascii="Arial" w:eastAsia="Arial" w:hAnsi="Arial" w:cs="Arial"/>
                <w:sz w:val="22"/>
                <w:szCs w:val="22"/>
              </w:rPr>
              <w:t>SGEn</w:t>
            </w:r>
            <w:proofErr w:type="spellEnd"/>
            <w:r w:rsidRPr="00C2486C">
              <w:rPr>
                <w:rFonts w:ascii="Arial" w:eastAsia="Arial" w:hAnsi="Arial" w:cs="Arial"/>
                <w:sz w:val="22"/>
                <w:szCs w:val="22"/>
              </w:rPr>
              <w:t>- y el servicio asociado al proceso de certificación en ISO 50001 o NTC/ISO 50001. La evaluación que realice la UPME se hará a partir de la constancia de inicio del proceso de certificación emitida por parte del ente certificador acreditado en ISO 50001 o NTC/ISO 50001.</w:t>
            </w:r>
          </w:p>
          <w:p w14:paraId="6C8E429E" w14:textId="77777777" w:rsidR="00161DAF" w:rsidRPr="00C2486C" w:rsidRDefault="00161DAF" w:rsidP="00A20188">
            <w:pPr>
              <w:jc w:val="both"/>
              <w:rPr>
                <w:rFonts w:ascii="Arial" w:eastAsia="Arial" w:hAnsi="Arial" w:cs="Arial"/>
                <w:b/>
                <w:sz w:val="22"/>
                <w:szCs w:val="22"/>
                <w:u w:val="single"/>
              </w:rPr>
            </w:pPr>
          </w:p>
          <w:p w14:paraId="289E9EE9"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68431FB1" w14:textId="77777777" w:rsidR="00161DAF" w:rsidRPr="00C2486C" w:rsidRDefault="00161DAF" w:rsidP="00A20188">
            <w:pPr>
              <w:jc w:val="both"/>
              <w:rPr>
                <w:rFonts w:ascii="Arial" w:eastAsia="Arial" w:hAnsi="Arial" w:cs="Arial"/>
                <w:b/>
                <w:sz w:val="22"/>
                <w:szCs w:val="22"/>
              </w:rPr>
            </w:pPr>
          </w:p>
          <w:p w14:paraId="7223BB5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sz w:val="22"/>
                <w:szCs w:val="22"/>
              </w:rPr>
              <w:t>Sistema de Gestión de la Energía –</w:t>
            </w:r>
            <w:proofErr w:type="spellStart"/>
            <w:r w:rsidRPr="00C2486C">
              <w:rPr>
                <w:rFonts w:ascii="Arial" w:eastAsia="Arial" w:hAnsi="Arial" w:cs="Arial"/>
                <w:b/>
                <w:sz w:val="22"/>
                <w:szCs w:val="22"/>
              </w:rPr>
              <w:t>SGEn</w:t>
            </w:r>
            <w:proofErr w:type="spellEnd"/>
            <w:r w:rsidRPr="00C2486C">
              <w:rPr>
                <w:rFonts w:ascii="Arial" w:eastAsia="Arial" w:hAnsi="Arial" w:cs="Arial"/>
                <w:b/>
                <w:sz w:val="22"/>
                <w:szCs w:val="22"/>
              </w:rPr>
              <w:t xml:space="preserve">-: </w:t>
            </w:r>
            <w:r w:rsidRPr="00C2486C">
              <w:rPr>
                <w:rFonts w:ascii="Arial" w:eastAsia="Arial" w:hAnsi="Arial" w:cs="Arial"/>
                <w:sz w:val="22"/>
                <w:szCs w:val="22"/>
              </w:rPr>
              <w:t>Conjunto de elementos interrelacionados mutuamente o que interactúan para establecer una política y objetivos energéticos, y los procesos y procedimientos necesarios para alcanzar dichos objetivos.</w:t>
            </w:r>
          </w:p>
          <w:p w14:paraId="5FD6E3FA" w14:textId="77777777" w:rsidR="00161DAF" w:rsidRPr="00C2486C" w:rsidRDefault="00161DAF" w:rsidP="00A20188">
            <w:pPr>
              <w:jc w:val="both"/>
              <w:rPr>
                <w:rFonts w:ascii="Arial" w:eastAsia="Arial" w:hAnsi="Arial" w:cs="Arial"/>
                <w:sz w:val="22"/>
                <w:szCs w:val="22"/>
              </w:rPr>
            </w:pPr>
          </w:p>
          <w:p w14:paraId="51F4D2E6"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maquinaria o servicios susceptibles de los incentivos:</w:t>
            </w:r>
          </w:p>
          <w:p w14:paraId="384B9CAB" w14:textId="77777777" w:rsidR="00161DAF" w:rsidRPr="00C2486C" w:rsidRDefault="00161DAF" w:rsidP="00A20188">
            <w:pPr>
              <w:jc w:val="both"/>
              <w:rPr>
                <w:rFonts w:ascii="Arial" w:eastAsia="Arial" w:hAnsi="Arial" w:cs="Arial"/>
                <w:sz w:val="22"/>
                <w:szCs w:val="22"/>
              </w:rPr>
            </w:pPr>
          </w:p>
          <w:p w14:paraId="47C6212A"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 xml:space="preserve">Equipos de </w:t>
            </w:r>
            <w:proofErr w:type="spellStart"/>
            <w:r w:rsidRPr="00C2486C">
              <w:rPr>
                <w:rFonts w:ascii="Arial" w:eastAsia="Arial" w:hAnsi="Arial" w:cs="Arial"/>
                <w:sz w:val="22"/>
                <w:szCs w:val="22"/>
              </w:rPr>
              <w:t>submedición</w:t>
            </w:r>
            <w:proofErr w:type="spellEnd"/>
            <w:r w:rsidRPr="00C2486C">
              <w:rPr>
                <w:rFonts w:ascii="Arial" w:eastAsia="Arial" w:hAnsi="Arial" w:cs="Arial"/>
                <w:sz w:val="22"/>
                <w:szCs w:val="22"/>
              </w:rPr>
              <w:t xml:space="preserve"> de consumos de energía en líneas de proceso o en áreas de uso significativo de la energía o de variables relevantes que afectan el uso significativo de la energía. Se deberá especificar, según corresponda:</w:t>
            </w:r>
          </w:p>
          <w:p w14:paraId="16F32852" w14:textId="77777777" w:rsidR="00161DAF" w:rsidRPr="00C2486C" w:rsidRDefault="00161DAF" w:rsidP="00A20188">
            <w:pPr>
              <w:jc w:val="both"/>
              <w:rPr>
                <w:rFonts w:ascii="Arial" w:eastAsia="Arial" w:hAnsi="Arial" w:cs="Arial"/>
                <w:sz w:val="22"/>
                <w:szCs w:val="22"/>
              </w:rPr>
            </w:pPr>
          </w:p>
          <w:p w14:paraId="095E8006"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medidor</w:t>
            </w:r>
          </w:p>
          <w:p w14:paraId="09621C6E"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Tensión de referencia (V)</w:t>
            </w:r>
          </w:p>
          <w:p w14:paraId="13E96EEC"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Corriente máxima (A)</w:t>
            </w:r>
          </w:p>
          <w:p w14:paraId="7D5107BB" w14:textId="77777777" w:rsidR="00161DAF" w:rsidRPr="00C2486C" w:rsidRDefault="00161DAF" w:rsidP="00A20188">
            <w:pPr>
              <w:numPr>
                <w:ilvl w:val="0"/>
                <w:numId w:val="6"/>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Flujo (m3/h)</w:t>
            </w:r>
          </w:p>
          <w:p w14:paraId="28A29363" w14:textId="77777777" w:rsidR="00161DAF" w:rsidRPr="00C2486C" w:rsidRDefault="00161DAF" w:rsidP="00A20188">
            <w:pPr>
              <w:jc w:val="both"/>
              <w:rPr>
                <w:rFonts w:ascii="Arial" w:eastAsia="Arial" w:hAnsi="Arial" w:cs="Arial"/>
                <w:sz w:val="22"/>
                <w:szCs w:val="22"/>
              </w:rPr>
            </w:pPr>
          </w:p>
          <w:p w14:paraId="7FFCF994"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t>Servicios de diseño e implementación del Sistema de Gestión de la Energía bajo NTC/ISO 50001 o ISO 50001. Se deberá especificar:</w:t>
            </w:r>
          </w:p>
          <w:p w14:paraId="26FFA0F2" w14:textId="77777777" w:rsidR="00161DAF" w:rsidRPr="00C2486C" w:rsidRDefault="00161DAF" w:rsidP="00A20188">
            <w:pPr>
              <w:jc w:val="both"/>
              <w:rPr>
                <w:rFonts w:ascii="Arial" w:eastAsia="Arial" w:hAnsi="Arial" w:cs="Arial"/>
                <w:sz w:val="22"/>
                <w:szCs w:val="22"/>
              </w:rPr>
            </w:pPr>
          </w:p>
          <w:p w14:paraId="37CE3942"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Proveedor</w:t>
            </w:r>
          </w:p>
          <w:p w14:paraId="7D776E8B"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Alcance del servicio</w:t>
            </w:r>
          </w:p>
        </w:tc>
      </w:tr>
    </w:tbl>
    <w:p w14:paraId="39A36C48" w14:textId="77777777" w:rsidR="00161DAF" w:rsidRPr="00C2486C" w:rsidRDefault="00161DAF" w:rsidP="00161DAF">
      <w:pPr>
        <w:jc w:val="both"/>
        <w:rPr>
          <w:rFonts w:ascii="Arial" w:eastAsia="Arial" w:hAnsi="Arial" w:cs="Arial"/>
          <w:sz w:val="24"/>
          <w:szCs w:val="24"/>
        </w:rPr>
      </w:pPr>
    </w:p>
    <w:p w14:paraId="4D7DC5FF" w14:textId="77777777" w:rsidR="00161DAF" w:rsidRPr="00C2486C" w:rsidRDefault="00161DAF" w:rsidP="00161DAF">
      <w:pPr>
        <w:jc w:val="both"/>
        <w:rPr>
          <w:rFonts w:ascii="Arial" w:eastAsia="Arial" w:hAnsi="Arial" w:cs="Arial"/>
          <w:sz w:val="24"/>
          <w:szCs w:val="24"/>
        </w:rPr>
      </w:pPr>
    </w:p>
    <w:p w14:paraId="6D21982F"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SECTOR RESIDENCIAL</w:t>
      </w:r>
    </w:p>
    <w:p w14:paraId="3CD82707" w14:textId="77777777" w:rsidR="00161DAF" w:rsidRPr="00C2486C" w:rsidRDefault="00161DAF" w:rsidP="00161DAF">
      <w:pPr>
        <w:jc w:val="both"/>
        <w:rPr>
          <w:rFonts w:ascii="Arial" w:eastAsia="Arial" w:hAnsi="Arial" w:cs="Arial"/>
          <w:b/>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6587"/>
      </w:tblGrid>
      <w:tr w:rsidR="00161DAF" w:rsidRPr="00C2486C" w14:paraId="43A5BB53" w14:textId="77777777" w:rsidTr="00A20188">
        <w:trPr>
          <w:trHeight w:val="20"/>
        </w:trPr>
        <w:tc>
          <w:tcPr>
            <w:tcW w:w="2197" w:type="dxa"/>
            <w:shd w:val="clear" w:color="auto" w:fill="auto"/>
          </w:tcPr>
          <w:p w14:paraId="4B5E1D5F"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ACCIONES Y MEDIDAS</w:t>
            </w:r>
          </w:p>
        </w:tc>
        <w:tc>
          <w:tcPr>
            <w:tcW w:w="6587" w:type="dxa"/>
            <w:shd w:val="clear" w:color="auto" w:fill="auto"/>
          </w:tcPr>
          <w:p w14:paraId="74999994" w14:textId="77777777" w:rsidR="00161DAF" w:rsidRPr="00C2486C" w:rsidRDefault="00161DAF" w:rsidP="00A20188">
            <w:pPr>
              <w:jc w:val="center"/>
              <w:rPr>
                <w:rFonts w:ascii="Arial" w:eastAsia="Arial" w:hAnsi="Arial" w:cs="Arial"/>
                <w:b/>
                <w:color w:val="000000"/>
                <w:sz w:val="22"/>
                <w:szCs w:val="22"/>
              </w:rPr>
            </w:pPr>
            <w:r w:rsidRPr="00C2486C">
              <w:rPr>
                <w:rFonts w:ascii="Arial" w:eastAsia="Arial" w:hAnsi="Arial" w:cs="Arial"/>
                <w:b/>
                <w:color w:val="000000"/>
                <w:sz w:val="22"/>
                <w:szCs w:val="22"/>
              </w:rPr>
              <w:t xml:space="preserve">ALCANCE DEL PROYECTO SUSCEPTIBLE DE </w:t>
            </w:r>
            <w:proofErr w:type="gramStart"/>
            <w:r w:rsidRPr="00C2486C">
              <w:rPr>
                <w:rFonts w:ascii="Arial" w:eastAsia="Arial" w:hAnsi="Arial" w:cs="Arial"/>
                <w:b/>
                <w:color w:val="000000"/>
                <w:sz w:val="22"/>
                <w:szCs w:val="22"/>
              </w:rPr>
              <w:t>LOS  BENEFICIOS</w:t>
            </w:r>
            <w:proofErr w:type="gramEnd"/>
            <w:r w:rsidRPr="00C2486C">
              <w:rPr>
                <w:rFonts w:ascii="Arial" w:eastAsia="Arial" w:hAnsi="Arial" w:cs="Arial"/>
                <w:b/>
                <w:color w:val="000000"/>
                <w:sz w:val="22"/>
                <w:szCs w:val="22"/>
              </w:rPr>
              <w:t xml:space="preserve"> Y DEFINICIONES</w:t>
            </w:r>
          </w:p>
        </w:tc>
      </w:tr>
      <w:tr w:rsidR="00161DAF" w:rsidRPr="00C2486C" w14:paraId="2E6E4F18" w14:textId="77777777" w:rsidTr="00A20188">
        <w:trPr>
          <w:trHeight w:val="20"/>
        </w:trPr>
        <w:tc>
          <w:tcPr>
            <w:tcW w:w="2197" w:type="dxa"/>
            <w:shd w:val="clear" w:color="auto" w:fill="auto"/>
          </w:tcPr>
          <w:p w14:paraId="48104308" w14:textId="77777777" w:rsidR="00161DAF" w:rsidRPr="00C2486C" w:rsidRDefault="00161DAF" w:rsidP="00A20188">
            <w:pPr>
              <w:pStyle w:val="Prrafodelista"/>
              <w:numPr>
                <w:ilvl w:val="0"/>
                <w:numId w:val="30"/>
              </w:numPr>
              <w:jc w:val="both"/>
              <w:rPr>
                <w:rFonts w:ascii="Arial" w:eastAsia="Arial" w:hAnsi="Arial" w:cs="Arial"/>
                <w:b/>
                <w:color w:val="000000"/>
                <w:sz w:val="22"/>
                <w:szCs w:val="22"/>
              </w:rPr>
            </w:pPr>
            <w:r w:rsidRPr="00C2486C">
              <w:rPr>
                <w:rFonts w:ascii="Arial" w:eastAsia="Arial" w:hAnsi="Arial" w:cs="Arial"/>
                <w:b/>
                <w:color w:val="000000"/>
                <w:sz w:val="22"/>
                <w:szCs w:val="22"/>
              </w:rPr>
              <w:t>Medidas de eficiencia energética en energía eléctrica (iluminación)</w:t>
            </w:r>
          </w:p>
        </w:tc>
        <w:tc>
          <w:tcPr>
            <w:tcW w:w="6587" w:type="dxa"/>
            <w:shd w:val="clear" w:color="auto" w:fill="auto"/>
          </w:tcPr>
          <w:p w14:paraId="32E8689E" w14:textId="77777777" w:rsidR="00161DAF" w:rsidRPr="00C2486C" w:rsidRDefault="00161DAF" w:rsidP="00A20188">
            <w:pPr>
              <w:jc w:val="both"/>
              <w:rPr>
                <w:rFonts w:ascii="Arial" w:eastAsia="Arial" w:hAnsi="Arial" w:cs="Arial"/>
                <w:b/>
                <w:sz w:val="22"/>
                <w:szCs w:val="22"/>
              </w:rPr>
            </w:pPr>
            <w:r w:rsidRPr="00C2486C">
              <w:rPr>
                <w:rFonts w:ascii="Arial" w:eastAsia="Arial" w:hAnsi="Arial" w:cs="Arial"/>
                <w:b/>
                <w:color w:val="000000"/>
                <w:sz w:val="22"/>
                <w:szCs w:val="22"/>
              </w:rPr>
              <w:t xml:space="preserve">Iluminación. </w:t>
            </w:r>
            <w:r w:rsidRPr="00C2486C">
              <w:rPr>
                <w:rFonts w:ascii="Arial" w:eastAsia="Arial" w:hAnsi="Arial" w:cs="Arial"/>
                <w:color w:val="000000"/>
                <w:sz w:val="22"/>
                <w:szCs w:val="22"/>
              </w:rPr>
              <w:t xml:space="preserve">Incluye </w:t>
            </w:r>
            <w:r w:rsidRPr="00C2486C">
              <w:rPr>
                <w:rFonts w:ascii="Arial" w:eastAsia="Arial" w:hAnsi="Arial" w:cs="Arial"/>
                <w:sz w:val="22"/>
                <w:szCs w:val="22"/>
              </w:rPr>
              <w:t>equipos, elementos o maquinaria</w:t>
            </w:r>
            <w:r w:rsidRPr="00C2486C">
              <w:rPr>
                <w:rFonts w:ascii="Arial" w:eastAsia="Arial" w:hAnsi="Arial" w:cs="Arial"/>
                <w:color w:val="000000"/>
                <w:sz w:val="22"/>
                <w:szCs w:val="22"/>
              </w:rPr>
              <w:t xml:space="preserve"> para sistemas de que empleen tecnología LED, sustitución de luminarias con tecnología LED y automatización. Solo se admitirán </w:t>
            </w:r>
            <w:r w:rsidRPr="00C2486C">
              <w:rPr>
                <w:rFonts w:ascii="Arial" w:eastAsia="Arial" w:hAnsi="Arial" w:cs="Arial"/>
                <w:sz w:val="22"/>
                <w:szCs w:val="22"/>
              </w:rPr>
              <w:t>solicitudes a partir de una potencia instalada acumulada en iluminación de 5 kW. Las fuentes luminosas deben cumplir las siguientes características técnicas:</w:t>
            </w:r>
          </w:p>
          <w:p w14:paraId="19023FA8" w14:textId="77777777" w:rsidR="00161DAF" w:rsidRPr="00C2486C" w:rsidRDefault="00161DAF" w:rsidP="00A20188">
            <w:pPr>
              <w:jc w:val="both"/>
              <w:rPr>
                <w:rFonts w:ascii="Arial" w:eastAsia="Arial" w:hAnsi="Arial" w:cs="Arial"/>
                <w:b/>
                <w:sz w:val="22"/>
                <w:szCs w:val="22"/>
              </w:rPr>
            </w:pPr>
          </w:p>
          <w:p w14:paraId="0650C3BC"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Eficacia luminosa: 90 lm/W o superior para iluminación interior y 130 lm/w o superior para iluminación exterior</w:t>
            </w:r>
          </w:p>
          <w:p w14:paraId="6371C382"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Vida útil: al menos 25.000 horas</w:t>
            </w:r>
          </w:p>
          <w:p w14:paraId="1E66459E" w14:textId="77777777" w:rsidR="00161DAF" w:rsidRPr="00C2486C" w:rsidRDefault="00161DAF" w:rsidP="00A20188">
            <w:pPr>
              <w:numPr>
                <w:ilvl w:val="0"/>
                <w:numId w:val="5"/>
              </w:numPr>
              <w:shd w:val="clear" w:color="auto" w:fill="FFFFFF"/>
              <w:rPr>
                <w:rFonts w:ascii="Arial" w:eastAsia="Arial" w:hAnsi="Arial" w:cs="Arial"/>
                <w:sz w:val="22"/>
                <w:szCs w:val="22"/>
              </w:rPr>
            </w:pPr>
            <w:sdt>
              <w:sdtPr>
                <w:tag w:val="goog_rdk_14"/>
                <w:id w:val="665670908"/>
              </w:sdtPr>
              <w:sdtContent>
                <w:r w:rsidRPr="00C2486C">
                  <w:rPr>
                    <w:rFonts w:ascii="Arial Unicode MS" w:eastAsia="Arial Unicode MS" w:hAnsi="Arial Unicode MS" w:cs="Arial Unicode MS"/>
                    <w:sz w:val="22"/>
                    <w:szCs w:val="22"/>
                  </w:rPr>
                  <w:t>Factor de potencia: ≥ 0.9</w:t>
                </w:r>
              </w:sdtContent>
            </w:sdt>
          </w:p>
          <w:p w14:paraId="54898DBF" w14:textId="77777777" w:rsidR="00161DAF" w:rsidRPr="00C2486C" w:rsidRDefault="00161DAF" w:rsidP="00A20188">
            <w:pPr>
              <w:numPr>
                <w:ilvl w:val="0"/>
                <w:numId w:val="5"/>
              </w:numPr>
              <w:shd w:val="clear" w:color="auto" w:fill="FFFFFF"/>
              <w:rPr>
                <w:rFonts w:ascii="Arial" w:eastAsia="Arial" w:hAnsi="Arial" w:cs="Arial"/>
                <w:sz w:val="22"/>
                <w:szCs w:val="22"/>
              </w:rPr>
            </w:pPr>
            <w:r w:rsidRPr="00C2486C">
              <w:rPr>
                <w:rFonts w:ascii="Arial" w:eastAsia="Arial" w:hAnsi="Arial" w:cs="Arial"/>
                <w:sz w:val="22"/>
                <w:szCs w:val="22"/>
              </w:rPr>
              <w:t>THD: &lt; 20%</w:t>
            </w:r>
          </w:p>
          <w:p w14:paraId="3C0FBFF0" w14:textId="77777777" w:rsidR="00161DAF" w:rsidRPr="00C2486C" w:rsidRDefault="00161DAF" w:rsidP="00A20188">
            <w:pPr>
              <w:jc w:val="both"/>
              <w:rPr>
                <w:rFonts w:ascii="Arial" w:eastAsia="Arial" w:hAnsi="Arial" w:cs="Arial"/>
                <w:b/>
                <w:sz w:val="22"/>
                <w:szCs w:val="22"/>
              </w:rPr>
            </w:pPr>
          </w:p>
          <w:p w14:paraId="43433513" w14:textId="77777777" w:rsidR="00161DAF" w:rsidRPr="00C2486C" w:rsidRDefault="00161DAF" w:rsidP="00A20188">
            <w:pPr>
              <w:pBdr>
                <w:top w:val="nil"/>
                <w:left w:val="nil"/>
                <w:bottom w:val="nil"/>
                <w:right w:val="nil"/>
                <w:between w:val="nil"/>
              </w:pBdr>
              <w:shd w:val="clear" w:color="auto" w:fill="FFFFFF"/>
              <w:jc w:val="both"/>
              <w:rPr>
                <w:rFonts w:ascii="Arial" w:eastAsia="Arial" w:hAnsi="Arial" w:cs="Arial"/>
                <w:color w:val="000000"/>
                <w:sz w:val="22"/>
                <w:szCs w:val="22"/>
              </w:rPr>
            </w:pPr>
            <w:r w:rsidRPr="00C2486C">
              <w:rPr>
                <w:rFonts w:ascii="Arial" w:eastAsia="Arial" w:hAnsi="Arial" w:cs="Arial"/>
                <w:sz w:val="22"/>
                <w:szCs w:val="22"/>
              </w:rPr>
              <w:t>Se deberá indicar m</w:t>
            </w:r>
            <w:r w:rsidRPr="00C2486C">
              <w:rPr>
                <w:rFonts w:ascii="Arial" w:eastAsia="Arial" w:hAnsi="Arial" w:cs="Arial"/>
                <w:color w:val="000000"/>
                <w:sz w:val="22"/>
                <w:szCs w:val="22"/>
              </w:rPr>
              <w:t>arca y modelo/referencia de la(s) fuente(s) de iluminación.</w:t>
            </w:r>
          </w:p>
          <w:p w14:paraId="04580069" w14:textId="77777777" w:rsidR="00161DAF" w:rsidRPr="00C2486C" w:rsidRDefault="00161DAF" w:rsidP="00A20188">
            <w:pPr>
              <w:jc w:val="both"/>
              <w:rPr>
                <w:rFonts w:ascii="Arial" w:eastAsia="Arial" w:hAnsi="Arial" w:cs="Arial"/>
                <w:sz w:val="22"/>
                <w:szCs w:val="22"/>
              </w:rPr>
            </w:pPr>
          </w:p>
          <w:p w14:paraId="3F145BD7"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sz w:val="22"/>
                <w:szCs w:val="22"/>
              </w:rPr>
              <w:lastRenderedPageBreak/>
              <w:t>Los diseños y rediseños correspondientes deben cumplir con lo indicado en el RETILAP. Para el efecto, se deberán adjuntar las salidas del software de diseño del proyecto específico.</w:t>
            </w:r>
          </w:p>
          <w:p w14:paraId="0B141A94" w14:textId="77777777" w:rsidR="00161DAF" w:rsidRPr="00C2486C" w:rsidRDefault="00161DAF" w:rsidP="00A20188">
            <w:pPr>
              <w:jc w:val="both"/>
              <w:rPr>
                <w:rFonts w:ascii="Arial" w:eastAsia="Arial" w:hAnsi="Arial" w:cs="Arial"/>
                <w:color w:val="000000"/>
                <w:sz w:val="22"/>
                <w:szCs w:val="22"/>
              </w:rPr>
            </w:pPr>
          </w:p>
          <w:p w14:paraId="1D4C6095"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color w:val="000000"/>
                <w:sz w:val="22"/>
                <w:szCs w:val="22"/>
              </w:rPr>
              <w:t>Para los sistemas de control se consideran atenuadores (</w:t>
            </w:r>
            <w:proofErr w:type="spellStart"/>
            <w:r w:rsidRPr="00C2486C">
              <w:rPr>
                <w:rFonts w:ascii="Arial" w:eastAsia="Arial" w:hAnsi="Arial" w:cs="Arial"/>
                <w:color w:val="000000"/>
                <w:sz w:val="22"/>
                <w:szCs w:val="22"/>
              </w:rPr>
              <w:t>dimmers</w:t>
            </w:r>
            <w:proofErr w:type="spellEnd"/>
            <w:r w:rsidRPr="00C2486C">
              <w:rPr>
                <w:rFonts w:ascii="Arial" w:eastAsia="Arial" w:hAnsi="Arial" w:cs="Arial"/>
                <w:color w:val="000000"/>
                <w:sz w:val="22"/>
                <w:szCs w:val="22"/>
              </w:rPr>
              <w:t>) y sensores de ocupación y de tiempo.</w:t>
            </w:r>
          </w:p>
          <w:p w14:paraId="1621EC2E" w14:textId="77777777" w:rsidR="00161DAF" w:rsidRPr="00C2486C" w:rsidRDefault="00161DAF" w:rsidP="00A20188">
            <w:pPr>
              <w:jc w:val="both"/>
              <w:rPr>
                <w:rFonts w:ascii="Arial" w:eastAsia="Arial" w:hAnsi="Arial" w:cs="Arial"/>
                <w:color w:val="000000"/>
                <w:sz w:val="22"/>
                <w:szCs w:val="22"/>
              </w:rPr>
            </w:pPr>
          </w:p>
        </w:tc>
      </w:tr>
      <w:tr w:rsidR="00161DAF" w:rsidRPr="00C2486C" w14:paraId="4BF62229" w14:textId="77777777" w:rsidTr="00A20188">
        <w:trPr>
          <w:trHeight w:val="20"/>
        </w:trPr>
        <w:tc>
          <w:tcPr>
            <w:tcW w:w="2197" w:type="dxa"/>
            <w:shd w:val="clear" w:color="auto" w:fill="auto"/>
          </w:tcPr>
          <w:p w14:paraId="58DD0FE7" w14:textId="77777777" w:rsidR="00161DAF" w:rsidRPr="00C2486C" w:rsidRDefault="00161DAF" w:rsidP="00A20188">
            <w:pPr>
              <w:pStyle w:val="Prrafodelista"/>
              <w:numPr>
                <w:ilvl w:val="0"/>
                <w:numId w:val="30"/>
              </w:numPr>
              <w:rPr>
                <w:rFonts w:ascii="Arial" w:eastAsia="Arial" w:hAnsi="Arial" w:cs="Arial"/>
                <w:b/>
                <w:color w:val="000000"/>
                <w:sz w:val="22"/>
                <w:szCs w:val="22"/>
              </w:rPr>
            </w:pPr>
            <w:r w:rsidRPr="00C2486C">
              <w:rPr>
                <w:rFonts w:ascii="Arial" w:eastAsia="Arial" w:hAnsi="Arial" w:cs="Arial"/>
                <w:b/>
                <w:color w:val="000000"/>
                <w:sz w:val="22"/>
                <w:szCs w:val="22"/>
              </w:rPr>
              <w:lastRenderedPageBreak/>
              <w:t>Mejoramiento de la eficiencia energética en edificaciones (pinturas atérmicas, extractores eólicos y otros medios de acondicionamiento ambiental por medios naturales)</w:t>
            </w:r>
          </w:p>
        </w:tc>
        <w:tc>
          <w:tcPr>
            <w:tcW w:w="6587" w:type="dxa"/>
            <w:shd w:val="clear" w:color="auto" w:fill="auto"/>
          </w:tcPr>
          <w:p w14:paraId="33B7F5FF"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color w:val="000000"/>
                <w:sz w:val="22"/>
                <w:szCs w:val="22"/>
              </w:rPr>
              <w:t xml:space="preserve">Incluye servicios de diseño del </w:t>
            </w:r>
            <w:proofErr w:type="gramStart"/>
            <w:r w:rsidRPr="00C2486C">
              <w:rPr>
                <w:rFonts w:ascii="Arial" w:eastAsia="Arial" w:hAnsi="Arial" w:cs="Arial"/>
                <w:color w:val="000000"/>
                <w:sz w:val="22"/>
                <w:szCs w:val="22"/>
              </w:rPr>
              <w:t>proyecto</w:t>
            </w:r>
            <w:proofErr w:type="gramEnd"/>
            <w:r w:rsidRPr="00C2486C">
              <w:rPr>
                <w:rFonts w:ascii="Arial" w:eastAsia="Arial" w:hAnsi="Arial" w:cs="Arial"/>
                <w:color w:val="000000"/>
                <w:sz w:val="22"/>
                <w:szCs w:val="22"/>
              </w:rPr>
              <w:t xml:space="preserve"> así como </w:t>
            </w:r>
            <w:r w:rsidRPr="00C2486C">
              <w:rPr>
                <w:rFonts w:ascii="Arial" w:eastAsia="Arial" w:hAnsi="Arial" w:cs="Arial"/>
                <w:sz w:val="22"/>
                <w:szCs w:val="22"/>
              </w:rPr>
              <w:t>equipos, elementos o maquinaria</w:t>
            </w:r>
            <w:r w:rsidRPr="00C2486C">
              <w:rPr>
                <w:rFonts w:ascii="Arial" w:eastAsia="Arial" w:hAnsi="Arial" w:cs="Arial"/>
                <w:color w:val="000000"/>
                <w:sz w:val="22"/>
                <w:szCs w:val="22"/>
              </w:rPr>
              <w:t xml:space="preserve"> que correspondan a medidas pasivas, en los términos de lo estipulado en la Resolución MVDT 549 de 2015 o aquellas que la </w:t>
            </w:r>
            <w:r w:rsidRPr="00C2486C">
              <w:rPr>
                <w:rFonts w:ascii="Arial" w:eastAsia="Arial" w:hAnsi="Arial" w:cs="Arial"/>
                <w:sz w:val="22"/>
                <w:szCs w:val="22"/>
              </w:rPr>
              <w:t>modifiquen complementen o sustituyan y el servicio asociado al proceso de certificación (en construcción sostenible o energética de edificaciones).</w:t>
            </w:r>
          </w:p>
          <w:p w14:paraId="336512C0" w14:textId="77777777" w:rsidR="00161DAF" w:rsidRPr="00C2486C" w:rsidRDefault="00161DAF" w:rsidP="00A20188">
            <w:pPr>
              <w:jc w:val="both"/>
              <w:rPr>
                <w:rFonts w:ascii="Arial" w:eastAsia="Arial" w:hAnsi="Arial" w:cs="Arial"/>
                <w:color w:val="000000"/>
                <w:sz w:val="22"/>
                <w:szCs w:val="22"/>
              </w:rPr>
            </w:pPr>
          </w:p>
          <w:p w14:paraId="478D24CB"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color w:val="000000"/>
                <w:sz w:val="22"/>
                <w:szCs w:val="22"/>
              </w:rPr>
              <w:t xml:space="preserve">Dichos equipos, elementos o maquinaria deben contribuir al mejoramiento de la construcción y la adecuación arquitectónica de edificaciones con el propósito de reducir el consumo de energía en edificaciones y solo </w:t>
            </w:r>
            <w:r w:rsidRPr="00C2486C">
              <w:rPr>
                <w:rFonts w:ascii="Arial" w:eastAsia="Arial" w:hAnsi="Arial" w:cs="Arial"/>
                <w:sz w:val="22"/>
                <w:szCs w:val="22"/>
              </w:rPr>
              <w:t>aplicarán a las edificaciones que se encuentren certificadas en su fase de diseño, por un ente certificador acreditado nacional o internacionalmente en construcción sostenible.</w:t>
            </w:r>
          </w:p>
          <w:p w14:paraId="0CC95FCF" w14:textId="77777777" w:rsidR="00161DAF" w:rsidRPr="00C2486C" w:rsidRDefault="00161DAF" w:rsidP="00A20188">
            <w:pPr>
              <w:jc w:val="both"/>
              <w:rPr>
                <w:rFonts w:ascii="Arial" w:eastAsia="Arial" w:hAnsi="Arial" w:cs="Arial"/>
                <w:sz w:val="22"/>
                <w:szCs w:val="22"/>
              </w:rPr>
            </w:pPr>
          </w:p>
          <w:p w14:paraId="246D366F" w14:textId="77777777" w:rsidR="00161DAF" w:rsidRPr="00C2486C" w:rsidRDefault="00161DAF" w:rsidP="00A20188">
            <w:pPr>
              <w:jc w:val="both"/>
              <w:rPr>
                <w:rFonts w:ascii="Arial" w:eastAsia="Arial" w:hAnsi="Arial" w:cs="Arial"/>
                <w:b/>
                <w:sz w:val="22"/>
                <w:szCs w:val="22"/>
                <w:u w:val="single"/>
              </w:rPr>
            </w:pPr>
            <w:r w:rsidRPr="00C2486C">
              <w:rPr>
                <w:rFonts w:ascii="Arial" w:eastAsia="Arial" w:hAnsi="Arial" w:cs="Arial"/>
                <w:b/>
                <w:sz w:val="22"/>
                <w:szCs w:val="22"/>
                <w:u w:val="single"/>
              </w:rPr>
              <w:t>DEFINICIONES:</w:t>
            </w:r>
          </w:p>
          <w:p w14:paraId="0CCDF693" w14:textId="77777777" w:rsidR="00161DAF" w:rsidRPr="00C2486C" w:rsidRDefault="00161DAF" w:rsidP="00A20188">
            <w:pPr>
              <w:jc w:val="both"/>
              <w:rPr>
                <w:rFonts w:ascii="Arial" w:eastAsia="Arial" w:hAnsi="Arial" w:cs="Arial"/>
                <w:sz w:val="22"/>
                <w:szCs w:val="22"/>
              </w:rPr>
            </w:pPr>
          </w:p>
          <w:p w14:paraId="54792C5C"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Aislamiento térmico para edificaciones:</w:t>
            </w:r>
            <w:r w:rsidRPr="00C2486C">
              <w:rPr>
                <w:rFonts w:ascii="Arial" w:eastAsia="Arial" w:hAnsi="Arial" w:cs="Arial"/>
                <w:color w:val="000000"/>
                <w:sz w:val="22"/>
                <w:szCs w:val="22"/>
              </w:rPr>
              <w:t xml:space="preserve"> Material que se caracteriza por su alta resistencia térmica, </w:t>
            </w:r>
            <w:r w:rsidRPr="00C2486C">
              <w:rPr>
                <w:rFonts w:ascii="Arial" w:eastAsia="Arial" w:hAnsi="Arial" w:cs="Arial"/>
                <w:color w:val="222222"/>
                <w:sz w:val="21"/>
                <w:szCs w:val="21"/>
              </w:rPr>
              <w:t xml:space="preserve">utilizado para reducir la transferencia de calor por conducción, radiación o convección hacia el </w:t>
            </w:r>
            <w:r w:rsidRPr="00C2486C">
              <w:rPr>
                <w:rFonts w:ascii="Arial" w:eastAsia="Arial" w:hAnsi="Arial" w:cs="Arial"/>
                <w:color w:val="000000"/>
                <w:sz w:val="22"/>
                <w:szCs w:val="22"/>
              </w:rPr>
              <w:t>interior de las edificaciones.</w:t>
            </w:r>
          </w:p>
          <w:p w14:paraId="47A79FC9" w14:textId="77777777" w:rsidR="00161DAF" w:rsidRPr="00C2486C" w:rsidRDefault="00161DAF" w:rsidP="00A20188">
            <w:pPr>
              <w:jc w:val="both"/>
              <w:rPr>
                <w:rFonts w:ascii="Arial" w:eastAsia="Arial" w:hAnsi="Arial" w:cs="Arial"/>
                <w:sz w:val="22"/>
                <w:szCs w:val="22"/>
              </w:rPr>
            </w:pPr>
          </w:p>
          <w:p w14:paraId="04A9BE1C"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Certificación Energética de Edificaciones:</w:t>
            </w:r>
            <w:r w:rsidRPr="00C2486C">
              <w:rPr>
                <w:rFonts w:ascii="Arial" w:eastAsia="Arial" w:hAnsi="Arial" w:cs="Arial"/>
                <w:color w:val="000000"/>
                <w:sz w:val="22"/>
                <w:szCs w:val="22"/>
              </w:rPr>
              <w:t xml:space="preserve"> Herramienta de aplicación voluntaria, empleada para identificar el desempeño energético de una edificación a través de un proceso de verificación de criterios y estándares a lo largo de las fases de diseño y construcción. Supone el reconocimiento, por una organización independiente, de los valores energéticos de la edificación a través de la aplicación de una metodología de evaluación aceptada nacional o internacionalmente.</w:t>
            </w:r>
            <w:r w:rsidRPr="00C2486C">
              <w:rPr>
                <w:rFonts w:ascii="Arial" w:eastAsia="Arial" w:hAnsi="Arial" w:cs="Arial"/>
                <w:color w:val="FF0000"/>
                <w:sz w:val="22"/>
                <w:szCs w:val="22"/>
              </w:rPr>
              <w:t xml:space="preserve"> </w:t>
            </w:r>
          </w:p>
          <w:p w14:paraId="7EEEF4B6" w14:textId="77777777" w:rsidR="00161DAF" w:rsidRPr="00C2486C" w:rsidRDefault="00161DAF" w:rsidP="00A20188">
            <w:pPr>
              <w:jc w:val="both"/>
              <w:rPr>
                <w:rFonts w:ascii="Arial" w:eastAsia="Arial" w:hAnsi="Arial" w:cs="Arial"/>
                <w:color w:val="000000"/>
                <w:sz w:val="22"/>
                <w:szCs w:val="22"/>
              </w:rPr>
            </w:pPr>
          </w:p>
          <w:p w14:paraId="302EE154"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222222"/>
                <w:sz w:val="22"/>
                <w:szCs w:val="22"/>
              </w:rPr>
              <w:t xml:space="preserve">Extractor Eólico: </w:t>
            </w:r>
            <w:r w:rsidRPr="00C2486C">
              <w:rPr>
                <w:rFonts w:ascii="Arial" w:eastAsia="Arial" w:hAnsi="Arial" w:cs="Arial"/>
                <w:color w:val="222222"/>
                <w:sz w:val="22"/>
                <w:szCs w:val="22"/>
              </w:rPr>
              <w:t xml:space="preserve">Sistema de ventilación que </w:t>
            </w:r>
            <w:r w:rsidRPr="00C2486C">
              <w:rPr>
                <w:rFonts w:ascii="Arial" w:eastAsia="Arial" w:hAnsi="Arial" w:cs="Arial"/>
                <w:color w:val="000000"/>
                <w:sz w:val="22"/>
                <w:szCs w:val="22"/>
              </w:rPr>
              <w:t>utiliza la energía</w:t>
            </w:r>
            <w:r w:rsidRPr="00C2486C">
              <w:rPr>
                <w:rFonts w:ascii="Arial" w:eastAsia="Arial" w:hAnsi="Arial" w:cs="Arial"/>
                <w:color w:val="222222"/>
                <w:sz w:val="22"/>
                <w:szCs w:val="22"/>
              </w:rPr>
              <w:t xml:space="preserve"> del viento en el exterior de la cubierta </w:t>
            </w:r>
            <w:r w:rsidRPr="00C2486C">
              <w:rPr>
                <w:rFonts w:ascii="Arial" w:eastAsia="Arial" w:hAnsi="Arial" w:cs="Arial"/>
                <w:color w:val="000000"/>
                <w:sz w:val="22"/>
                <w:szCs w:val="22"/>
              </w:rPr>
              <w:t>para propiciar la rotación de un conjunto de aletas</w:t>
            </w:r>
            <w:r w:rsidRPr="00C2486C">
              <w:rPr>
                <w:rFonts w:ascii="Arial" w:eastAsia="Arial" w:hAnsi="Arial" w:cs="Arial"/>
                <w:color w:val="222222"/>
                <w:sz w:val="22"/>
                <w:szCs w:val="22"/>
              </w:rPr>
              <w:t xml:space="preserve"> y favorecer la </w:t>
            </w:r>
            <w:r w:rsidRPr="00C2486C">
              <w:rPr>
                <w:rFonts w:ascii="Arial" w:eastAsia="Arial" w:hAnsi="Arial" w:cs="Arial"/>
                <w:color w:val="000000"/>
                <w:sz w:val="22"/>
                <w:szCs w:val="22"/>
              </w:rPr>
              <w:t>circulación de aire en el interior de un recinto. Aún en ausencia de viento, el flujo ascendente del aire caliente saliendo del interior del inmueble produce el funcionamiento del extractor. </w:t>
            </w:r>
          </w:p>
          <w:p w14:paraId="11872D0F" w14:textId="77777777" w:rsidR="00161DAF" w:rsidRPr="00C2486C" w:rsidRDefault="00161DAF" w:rsidP="00A20188">
            <w:pPr>
              <w:jc w:val="both"/>
              <w:rPr>
                <w:rFonts w:ascii="Arial" w:eastAsia="Arial" w:hAnsi="Arial" w:cs="Arial"/>
                <w:color w:val="000000"/>
                <w:sz w:val="22"/>
                <w:szCs w:val="22"/>
              </w:rPr>
            </w:pPr>
          </w:p>
          <w:p w14:paraId="09D84E40"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Pintura atérmica:</w:t>
            </w:r>
            <w:r w:rsidRPr="00C2486C">
              <w:rPr>
                <w:rFonts w:ascii="Arial" w:eastAsia="Arial" w:hAnsi="Arial" w:cs="Arial"/>
                <w:color w:val="000000"/>
                <w:sz w:val="22"/>
                <w:szCs w:val="22"/>
              </w:rPr>
              <w:t xml:space="preserve"> Emulsión acrílica a la que se le adicionan microesferas huecas de cerámica, de alta resistencia a la compresión y de baja conductividad térmica. Suele contener pigmentos especiales reflexivos que le permiten reflejar una gran proporción de la radiación solar. Puede aplicarse tanto en superficies interiores como exteriores (paredes y techos de diferentes materiales) para aislar térmicamente los recintos en climas cálidos o fríos.</w:t>
            </w:r>
          </w:p>
          <w:p w14:paraId="4A3EB0C3" w14:textId="77777777" w:rsidR="00161DAF" w:rsidRPr="00C2486C" w:rsidRDefault="00161DAF" w:rsidP="00A20188">
            <w:pPr>
              <w:jc w:val="both"/>
              <w:rPr>
                <w:rFonts w:ascii="Arial" w:eastAsia="Arial" w:hAnsi="Arial" w:cs="Arial"/>
                <w:b/>
                <w:sz w:val="22"/>
                <w:szCs w:val="22"/>
                <w:u w:val="single"/>
              </w:rPr>
            </w:pPr>
          </w:p>
          <w:p w14:paraId="620FF591" w14:textId="77777777" w:rsidR="00161DAF" w:rsidRPr="00C2486C" w:rsidRDefault="00161DAF" w:rsidP="00A20188">
            <w:pPr>
              <w:jc w:val="both"/>
              <w:rPr>
                <w:rFonts w:ascii="Arial" w:eastAsia="Arial" w:hAnsi="Arial" w:cs="Arial"/>
                <w:b/>
                <w:color w:val="000000"/>
                <w:sz w:val="22"/>
                <w:szCs w:val="22"/>
                <w:u w:val="single"/>
              </w:rPr>
            </w:pPr>
            <w:r w:rsidRPr="00C2486C">
              <w:rPr>
                <w:rFonts w:ascii="Arial" w:eastAsia="Arial" w:hAnsi="Arial" w:cs="Arial"/>
                <w:b/>
                <w:color w:val="000000"/>
                <w:sz w:val="22"/>
                <w:szCs w:val="22"/>
                <w:u w:val="single"/>
              </w:rPr>
              <w:t>Equipos, elementos, maquinaria o servicios susceptibles de los incentivos:</w:t>
            </w:r>
          </w:p>
          <w:p w14:paraId="194C9584" w14:textId="77777777" w:rsidR="00161DAF" w:rsidRPr="00C2486C" w:rsidRDefault="00161DAF" w:rsidP="00A20188">
            <w:pPr>
              <w:rPr>
                <w:rFonts w:ascii="Arial" w:eastAsia="Arial" w:hAnsi="Arial" w:cs="Arial"/>
                <w:color w:val="000000"/>
                <w:sz w:val="22"/>
                <w:szCs w:val="22"/>
              </w:rPr>
            </w:pPr>
          </w:p>
          <w:p w14:paraId="2A10BAA0"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Aislamiento térmico para edificaciones:</w:t>
            </w:r>
            <w:r w:rsidRPr="00C2486C">
              <w:rPr>
                <w:rFonts w:ascii="Arial" w:eastAsia="Arial" w:hAnsi="Arial" w:cs="Arial"/>
                <w:color w:val="000000"/>
                <w:sz w:val="22"/>
                <w:szCs w:val="22"/>
              </w:rPr>
              <w:t xml:space="preserve"> Se deberá especificar:</w:t>
            </w:r>
          </w:p>
          <w:p w14:paraId="5ED46583" w14:textId="77777777" w:rsidR="00161DAF" w:rsidRPr="00C2486C" w:rsidRDefault="00161DAF" w:rsidP="00A20188">
            <w:pPr>
              <w:jc w:val="center"/>
              <w:rPr>
                <w:rFonts w:ascii="Arial" w:eastAsia="Arial" w:hAnsi="Arial" w:cs="Arial"/>
                <w:sz w:val="22"/>
                <w:szCs w:val="22"/>
              </w:rPr>
            </w:pPr>
          </w:p>
          <w:p w14:paraId="1547472E"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aislamiento</w:t>
            </w:r>
          </w:p>
          <w:p w14:paraId="6A827B76"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Uso</w:t>
            </w:r>
          </w:p>
          <w:p w14:paraId="2AC75036"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constitutivo del aislamiento</w:t>
            </w:r>
          </w:p>
          <w:p w14:paraId="3B5CE22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Tipo (preformado, flexible o semirrígido)</w:t>
            </w:r>
          </w:p>
          <w:p w14:paraId="755C2D3B"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Longitud (m) (si aplica)</w:t>
            </w:r>
          </w:p>
          <w:p w14:paraId="6C402C70"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Área (m2) (si aplica)</w:t>
            </w:r>
          </w:p>
          <w:p w14:paraId="74F5B633"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Espesor (mm)</w:t>
            </w:r>
          </w:p>
          <w:p w14:paraId="115BC9ED"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w:t>
            </w:r>
          </w:p>
          <w:p w14:paraId="095E4545" w14:textId="77777777" w:rsidR="00161DAF" w:rsidRPr="00C2486C" w:rsidRDefault="00161DAF" w:rsidP="00A20188">
            <w:pPr>
              <w:numPr>
                <w:ilvl w:val="0"/>
                <w:numId w:val="11"/>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Límites de temperatura de operación (°C)</w:t>
            </w:r>
          </w:p>
          <w:p w14:paraId="00941614" w14:textId="77777777" w:rsidR="00161DAF" w:rsidRPr="00C2486C" w:rsidRDefault="00161DAF" w:rsidP="00A20188">
            <w:pPr>
              <w:rPr>
                <w:rFonts w:ascii="Arial" w:eastAsia="Arial" w:hAnsi="Arial" w:cs="Arial"/>
                <w:color w:val="000000"/>
                <w:sz w:val="22"/>
                <w:szCs w:val="22"/>
              </w:rPr>
            </w:pPr>
          </w:p>
          <w:p w14:paraId="4C1F9E9C"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222222"/>
                <w:sz w:val="22"/>
                <w:szCs w:val="22"/>
              </w:rPr>
              <w:t xml:space="preserve">Extractor Eólico: </w:t>
            </w:r>
            <w:r w:rsidRPr="00C2486C">
              <w:rPr>
                <w:rFonts w:ascii="Arial" w:eastAsia="Arial" w:hAnsi="Arial" w:cs="Arial"/>
                <w:color w:val="000000"/>
                <w:sz w:val="22"/>
                <w:szCs w:val="22"/>
              </w:rPr>
              <w:t>Se deberá especificar:</w:t>
            </w:r>
          </w:p>
          <w:p w14:paraId="741499FE" w14:textId="77777777" w:rsidR="00161DAF" w:rsidRPr="00C2486C" w:rsidRDefault="00161DAF" w:rsidP="00A20188">
            <w:pPr>
              <w:jc w:val="both"/>
              <w:rPr>
                <w:rFonts w:ascii="Arial" w:eastAsia="Arial" w:hAnsi="Arial" w:cs="Arial"/>
                <w:sz w:val="22"/>
                <w:szCs w:val="22"/>
              </w:rPr>
            </w:pPr>
          </w:p>
          <w:p w14:paraId="556489FA" w14:textId="77777777" w:rsidR="00161DAF" w:rsidRPr="00C2486C" w:rsidRDefault="00161DAF" w:rsidP="00A20188">
            <w:pPr>
              <w:numPr>
                <w:ilvl w:val="0"/>
                <w:numId w:val="1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Material de fabricación</w:t>
            </w:r>
          </w:p>
          <w:p w14:paraId="0D0E1A75" w14:textId="77777777" w:rsidR="00161DAF" w:rsidRPr="00C2486C" w:rsidRDefault="00161DAF" w:rsidP="00A20188">
            <w:pPr>
              <w:numPr>
                <w:ilvl w:val="0"/>
                <w:numId w:val="1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Dimensiones del extractor (mm)</w:t>
            </w:r>
          </w:p>
          <w:p w14:paraId="7119BDC9" w14:textId="77777777" w:rsidR="00161DAF" w:rsidRPr="00C2486C" w:rsidRDefault="00161DAF" w:rsidP="00A20188">
            <w:pPr>
              <w:numPr>
                <w:ilvl w:val="0"/>
                <w:numId w:val="1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Peso (kg)</w:t>
            </w:r>
          </w:p>
          <w:p w14:paraId="0392CC92" w14:textId="77777777" w:rsidR="00161DAF" w:rsidRPr="00C2486C" w:rsidRDefault="00161DAF" w:rsidP="00A20188">
            <w:pPr>
              <w:numPr>
                <w:ilvl w:val="0"/>
                <w:numId w:val="13"/>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Caudal de diseño (m3/</w:t>
            </w:r>
            <w:proofErr w:type="spellStart"/>
            <w:r w:rsidRPr="00C2486C">
              <w:rPr>
                <w:rFonts w:ascii="Arial" w:eastAsia="Arial" w:hAnsi="Arial" w:cs="Arial"/>
                <w:color w:val="000000"/>
                <w:sz w:val="22"/>
                <w:szCs w:val="22"/>
              </w:rPr>
              <w:t>seg</w:t>
            </w:r>
            <w:proofErr w:type="spellEnd"/>
            <w:r w:rsidRPr="00C2486C">
              <w:rPr>
                <w:rFonts w:ascii="Arial" w:eastAsia="Arial" w:hAnsi="Arial" w:cs="Arial"/>
                <w:color w:val="000000"/>
                <w:sz w:val="22"/>
                <w:szCs w:val="22"/>
              </w:rPr>
              <w:t>)</w:t>
            </w:r>
          </w:p>
          <w:p w14:paraId="31BEBCF4" w14:textId="77777777" w:rsidR="00161DAF" w:rsidRPr="00C2486C" w:rsidRDefault="00161DAF" w:rsidP="00A20188">
            <w:pPr>
              <w:jc w:val="both"/>
              <w:rPr>
                <w:rFonts w:ascii="Arial" w:eastAsia="Arial" w:hAnsi="Arial" w:cs="Arial"/>
                <w:color w:val="000000"/>
                <w:sz w:val="22"/>
                <w:szCs w:val="22"/>
              </w:rPr>
            </w:pPr>
          </w:p>
          <w:p w14:paraId="7D63B427"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Pintura atérmica:</w:t>
            </w:r>
            <w:r w:rsidRPr="00C2486C">
              <w:rPr>
                <w:rFonts w:ascii="Arial" w:eastAsia="Arial" w:hAnsi="Arial" w:cs="Arial"/>
                <w:color w:val="000000"/>
                <w:sz w:val="22"/>
                <w:szCs w:val="22"/>
              </w:rPr>
              <w:t xml:space="preserve"> Se deberá especificar:</w:t>
            </w:r>
          </w:p>
          <w:p w14:paraId="7503425D" w14:textId="77777777" w:rsidR="00161DAF" w:rsidRPr="00C2486C" w:rsidRDefault="00161DAF" w:rsidP="00A20188">
            <w:pPr>
              <w:jc w:val="both"/>
              <w:rPr>
                <w:rFonts w:ascii="Arial" w:eastAsia="Arial" w:hAnsi="Arial" w:cs="Arial"/>
                <w:color w:val="000000"/>
                <w:sz w:val="22"/>
                <w:szCs w:val="22"/>
              </w:rPr>
            </w:pPr>
          </w:p>
          <w:p w14:paraId="1915CFEA"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referencia de la pintura</w:t>
            </w:r>
          </w:p>
          <w:p w14:paraId="74D60DA9"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 del producto (</w:t>
            </w:r>
            <w:hyperlink r:id="rId22">
              <w:r w:rsidRPr="00C2486C">
                <w:rPr>
                  <w:rFonts w:ascii="Arial" w:eastAsia="Arial" w:hAnsi="Arial" w:cs="Arial"/>
                  <w:color w:val="000000"/>
                  <w:sz w:val="22"/>
                  <w:szCs w:val="22"/>
                </w:rPr>
                <w:t>W</w:t>
              </w:r>
            </w:hyperlink>
            <w:r w:rsidRPr="00C2486C">
              <w:rPr>
                <w:rFonts w:ascii="Arial" w:eastAsia="Arial" w:hAnsi="Arial" w:cs="Arial"/>
                <w:color w:val="000000"/>
                <w:sz w:val="22"/>
                <w:szCs w:val="22"/>
              </w:rPr>
              <w:t>/</w:t>
            </w:r>
            <w:proofErr w:type="spellStart"/>
            <w:r w:rsidRPr="00C2486C">
              <w:fldChar w:fldCharType="begin"/>
            </w:r>
            <w:r w:rsidRPr="00C2486C">
              <w:instrText xml:space="preserve"> HYPERLINK "about:blank" \h </w:instrText>
            </w:r>
            <w:r w:rsidRPr="00C2486C">
              <w:fldChar w:fldCharType="separate"/>
            </w:r>
            <w:r w:rsidRPr="00C2486C">
              <w:rPr>
                <w:rFonts w:ascii="Arial" w:eastAsia="Arial" w:hAnsi="Arial" w:cs="Arial"/>
                <w:color w:val="000000"/>
                <w:sz w:val="22"/>
                <w:szCs w:val="22"/>
              </w:rPr>
              <w:t>K</w:t>
            </w:r>
            <w:r w:rsidRPr="00C2486C">
              <w:rPr>
                <w:rFonts w:ascii="Arial" w:eastAsia="Arial" w:hAnsi="Arial" w:cs="Arial"/>
                <w:color w:val="000000"/>
                <w:sz w:val="22"/>
                <w:szCs w:val="22"/>
              </w:rPr>
              <w:fldChar w:fldCharType="end"/>
            </w:r>
            <w:r w:rsidRPr="00C2486C">
              <w:rPr>
                <w:rFonts w:ascii="Arial" w:eastAsia="Arial" w:hAnsi="Arial" w:cs="Arial"/>
                <w:color w:val="000000"/>
                <w:sz w:val="22"/>
                <w:szCs w:val="22"/>
              </w:rPr>
              <w:t>·</w:t>
            </w:r>
            <w:hyperlink r:id="rId23">
              <w:r w:rsidRPr="00C2486C">
                <w:rPr>
                  <w:rFonts w:ascii="Arial" w:eastAsia="Arial" w:hAnsi="Arial" w:cs="Arial"/>
                  <w:color w:val="000000"/>
                  <w:sz w:val="22"/>
                  <w:szCs w:val="22"/>
                </w:rPr>
                <w:t>m</w:t>
              </w:r>
              <w:proofErr w:type="spellEnd"/>
            </w:hyperlink>
            <w:r w:rsidRPr="00C2486C">
              <w:rPr>
                <w:rFonts w:ascii="Arial" w:eastAsia="Arial" w:hAnsi="Arial" w:cs="Arial"/>
                <w:color w:val="000000"/>
                <w:sz w:val="22"/>
                <w:szCs w:val="22"/>
              </w:rPr>
              <w:t>)</w:t>
            </w:r>
          </w:p>
          <w:p w14:paraId="52D6FB70"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Cantidad (gal)</w:t>
            </w:r>
          </w:p>
          <w:p w14:paraId="1C78D906" w14:textId="77777777" w:rsidR="00161DAF" w:rsidRPr="00C2486C" w:rsidRDefault="00161DAF" w:rsidP="00A20188">
            <w:pPr>
              <w:jc w:val="both"/>
              <w:rPr>
                <w:rFonts w:ascii="Arial" w:eastAsia="Arial" w:hAnsi="Arial" w:cs="Arial"/>
                <w:color w:val="000000"/>
                <w:sz w:val="22"/>
                <w:szCs w:val="22"/>
              </w:rPr>
            </w:pPr>
          </w:p>
          <w:p w14:paraId="632A6CC8"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Ventana o fachada de control solar:</w:t>
            </w:r>
            <w:r w:rsidRPr="00C2486C">
              <w:rPr>
                <w:rFonts w:ascii="Arial" w:eastAsia="Arial" w:hAnsi="Arial" w:cs="Arial"/>
                <w:color w:val="000000"/>
                <w:sz w:val="22"/>
                <w:szCs w:val="22"/>
              </w:rPr>
              <w:t xml:space="preserve"> Se deberá especificar:</w:t>
            </w:r>
          </w:p>
          <w:p w14:paraId="6D9C17EF" w14:textId="77777777" w:rsidR="00161DAF" w:rsidRPr="00C2486C" w:rsidRDefault="00161DAF" w:rsidP="00A20188">
            <w:pPr>
              <w:jc w:val="both"/>
              <w:rPr>
                <w:rFonts w:ascii="Arial" w:eastAsia="Arial" w:hAnsi="Arial" w:cs="Arial"/>
                <w:color w:val="000000"/>
                <w:sz w:val="22"/>
                <w:szCs w:val="22"/>
              </w:rPr>
            </w:pPr>
          </w:p>
          <w:p w14:paraId="184F1F84"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Marca y modelo/referencia del elemento</w:t>
            </w:r>
          </w:p>
          <w:p w14:paraId="2E78CFD0"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Conductividad térmica del producto (</w:t>
            </w:r>
            <w:hyperlink r:id="rId24">
              <w:r w:rsidRPr="00C2486C">
                <w:rPr>
                  <w:rFonts w:ascii="Arial" w:eastAsia="Arial" w:hAnsi="Arial" w:cs="Arial"/>
                  <w:color w:val="000000"/>
                  <w:sz w:val="22"/>
                  <w:szCs w:val="22"/>
                </w:rPr>
                <w:t>W</w:t>
              </w:r>
            </w:hyperlink>
            <w:r w:rsidRPr="00C2486C">
              <w:rPr>
                <w:rFonts w:ascii="Arial" w:eastAsia="Arial" w:hAnsi="Arial" w:cs="Arial"/>
                <w:color w:val="000000"/>
                <w:sz w:val="22"/>
                <w:szCs w:val="22"/>
              </w:rPr>
              <w:t>/</w:t>
            </w:r>
            <w:proofErr w:type="spellStart"/>
            <w:r w:rsidRPr="00C2486C">
              <w:fldChar w:fldCharType="begin"/>
            </w:r>
            <w:r w:rsidRPr="00C2486C">
              <w:instrText xml:space="preserve"> HYPERLINK "about:blank" \h </w:instrText>
            </w:r>
            <w:r w:rsidRPr="00C2486C">
              <w:fldChar w:fldCharType="separate"/>
            </w:r>
            <w:r w:rsidRPr="00C2486C">
              <w:rPr>
                <w:rFonts w:ascii="Arial" w:eastAsia="Arial" w:hAnsi="Arial" w:cs="Arial"/>
                <w:color w:val="000000"/>
                <w:sz w:val="22"/>
                <w:szCs w:val="22"/>
              </w:rPr>
              <w:t>K</w:t>
            </w:r>
            <w:r w:rsidRPr="00C2486C">
              <w:rPr>
                <w:rFonts w:ascii="Arial" w:eastAsia="Arial" w:hAnsi="Arial" w:cs="Arial"/>
                <w:color w:val="000000"/>
                <w:sz w:val="22"/>
                <w:szCs w:val="22"/>
              </w:rPr>
              <w:fldChar w:fldCharType="end"/>
            </w:r>
            <w:r w:rsidRPr="00C2486C">
              <w:rPr>
                <w:rFonts w:ascii="Arial" w:eastAsia="Arial" w:hAnsi="Arial" w:cs="Arial"/>
                <w:color w:val="000000"/>
                <w:sz w:val="22"/>
                <w:szCs w:val="22"/>
              </w:rPr>
              <w:t>·</w:t>
            </w:r>
            <w:hyperlink r:id="rId25">
              <w:r w:rsidRPr="00C2486C">
                <w:rPr>
                  <w:rFonts w:ascii="Arial" w:eastAsia="Arial" w:hAnsi="Arial" w:cs="Arial"/>
                  <w:color w:val="000000"/>
                  <w:sz w:val="22"/>
                  <w:szCs w:val="22"/>
                </w:rPr>
                <w:t>m</w:t>
              </w:r>
              <w:proofErr w:type="spellEnd"/>
            </w:hyperlink>
            <w:r w:rsidRPr="00C2486C">
              <w:rPr>
                <w:rFonts w:ascii="Arial" w:eastAsia="Arial" w:hAnsi="Arial" w:cs="Arial"/>
                <w:color w:val="000000"/>
                <w:sz w:val="22"/>
                <w:szCs w:val="22"/>
              </w:rPr>
              <w:t>)</w:t>
            </w:r>
          </w:p>
          <w:p w14:paraId="6BC935A0"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Ganancia de calor o coeficiente de sombra (%)</w:t>
            </w:r>
          </w:p>
          <w:p w14:paraId="211B3DE1"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Transmisión luminosa (%)</w:t>
            </w:r>
          </w:p>
          <w:p w14:paraId="2D2192DE" w14:textId="77777777" w:rsidR="00161DAF" w:rsidRPr="00C2486C" w:rsidRDefault="00161DAF" w:rsidP="00A20188">
            <w:pPr>
              <w:numPr>
                <w:ilvl w:val="0"/>
                <w:numId w:val="14"/>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Cantidad (m2)</w:t>
            </w:r>
          </w:p>
          <w:p w14:paraId="7C0C15FA" w14:textId="77777777" w:rsidR="00161DAF" w:rsidRPr="00C2486C" w:rsidRDefault="00161DAF" w:rsidP="00A20188">
            <w:pPr>
              <w:jc w:val="both"/>
              <w:rPr>
                <w:rFonts w:ascii="Arial" w:eastAsia="Arial" w:hAnsi="Arial" w:cs="Arial"/>
                <w:color w:val="000000"/>
                <w:sz w:val="22"/>
                <w:szCs w:val="22"/>
              </w:rPr>
            </w:pPr>
          </w:p>
          <w:p w14:paraId="76B41506"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b/>
                <w:color w:val="000000"/>
                <w:sz w:val="22"/>
                <w:szCs w:val="22"/>
              </w:rPr>
              <w:t xml:space="preserve">Servicio de </w:t>
            </w:r>
            <w:r w:rsidRPr="00C2486C">
              <w:rPr>
                <w:rFonts w:ascii="Arial" w:eastAsia="Arial" w:hAnsi="Arial" w:cs="Arial"/>
                <w:b/>
                <w:sz w:val="22"/>
                <w:szCs w:val="22"/>
              </w:rPr>
              <w:t xml:space="preserve">Certificación Energética de Edificaciones: </w:t>
            </w:r>
            <w:r w:rsidRPr="00C2486C">
              <w:rPr>
                <w:rFonts w:ascii="Arial" w:eastAsia="Arial" w:hAnsi="Arial" w:cs="Arial"/>
                <w:sz w:val="22"/>
                <w:szCs w:val="22"/>
              </w:rPr>
              <w:t>La verificación sobre este servicio se hará a partir de pre certificado de fase de diseño expedido en el marco del proceso de certificación nacional o internacional que adelante el solicitante.</w:t>
            </w:r>
          </w:p>
          <w:p w14:paraId="75977519" w14:textId="77777777" w:rsidR="00161DAF" w:rsidRPr="00C2486C" w:rsidRDefault="00161DAF" w:rsidP="00A20188">
            <w:pPr>
              <w:jc w:val="both"/>
              <w:rPr>
                <w:rFonts w:ascii="Arial" w:eastAsia="Arial" w:hAnsi="Arial" w:cs="Arial"/>
                <w:sz w:val="22"/>
                <w:szCs w:val="22"/>
              </w:rPr>
            </w:pPr>
          </w:p>
          <w:p w14:paraId="4E742BE7"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sz w:val="22"/>
                <w:szCs w:val="22"/>
              </w:rPr>
              <w:t xml:space="preserve">También se incluyen los servicios de diseño de arquitectura e ingeniería tanto para medidas pasivas como medidas activas, es decir, los diseños para el dimensionamiento, especificaciones de equipos y el control asociado a los sistemas eléctrico, iluminación, aire acondicionado, ventilación, </w:t>
            </w:r>
            <w:proofErr w:type="spellStart"/>
            <w:r w:rsidRPr="00C2486C">
              <w:rPr>
                <w:rFonts w:ascii="Arial" w:eastAsia="Arial" w:hAnsi="Arial" w:cs="Arial"/>
                <w:sz w:val="22"/>
                <w:szCs w:val="22"/>
              </w:rPr>
              <w:t>Building</w:t>
            </w:r>
            <w:proofErr w:type="spellEnd"/>
            <w:r w:rsidRPr="00C2486C">
              <w:rPr>
                <w:rFonts w:ascii="Arial" w:eastAsia="Arial" w:hAnsi="Arial" w:cs="Arial"/>
                <w:sz w:val="22"/>
                <w:szCs w:val="22"/>
              </w:rPr>
              <w:t xml:space="preserve"> Management </w:t>
            </w:r>
            <w:proofErr w:type="spellStart"/>
            <w:r w:rsidRPr="00C2486C">
              <w:rPr>
                <w:rFonts w:ascii="Arial" w:eastAsia="Arial" w:hAnsi="Arial" w:cs="Arial"/>
                <w:sz w:val="22"/>
                <w:szCs w:val="22"/>
              </w:rPr>
              <w:t>System</w:t>
            </w:r>
            <w:proofErr w:type="spellEnd"/>
            <w:r w:rsidRPr="00C2486C">
              <w:rPr>
                <w:rFonts w:ascii="Arial" w:eastAsia="Arial" w:hAnsi="Arial" w:cs="Arial"/>
                <w:sz w:val="22"/>
                <w:szCs w:val="22"/>
              </w:rPr>
              <w:t xml:space="preserve"> (BMS), los servicios profesionales de ingeniería en </w:t>
            </w:r>
            <w:proofErr w:type="spellStart"/>
            <w:r w:rsidRPr="00C2486C">
              <w:rPr>
                <w:rFonts w:ascii="Arial" w:eastAsia="Arial" w:hAnsi="Arial" w:cs="Arial"/>
                <w:color w:val="000000"/>
                <w:sz w:val="22"/>
                <w:szCs w:val="22"/>
              </w:rPr>
              <w:t>commissioning</w:t>
            </w:r>
            <w:proofErr w:type="spellEnd"/>
            <w:r w:rsidRPr="00C2486C">
              <w:rPr>
                <w:rFonts w:ascii="Arial" w:eastAsia="Arial" w:hAnsi="Arial" w:cs="Arial"/>
                <w:color w:val="000000"/>
                <w:sz w:val="22"/>
                <w:szCs w:val="22"/>
              </w:rPr>
              <w:t xml:space="preserve"> y de modelación energética.</w:t>
            </w:r>
          </w:p>
          <w:p w14:paraId="59C52571" w14:textId="77777777" w:rsidR="00161DAF" w:rsidRPr="00C2486C" w:rsidRDefault="00161DAF" w:rsidP="00A20188">
            <w:pPr>
              <w:jc w:val="both"/>
              <w:rPr>
                <w:rFonts w:ascii="Arial" w:eastAsia="Arial" w:hAnsi="Arial" w:cs="Arial"/>
                <w:color w:val="000000"/>
                <w:sz w:val="22"/>
                <w:szCs w:val="22"/>
              </w:rPr>
            </w:pPr>
          </w:p>
          <w:p w14:paraId="7B3A48CC" w14:textId="77777777" w:rsidR="00161DAF" w:rsidRPr="00C2486C" w:rsidRDefault="00161DAF" w:rsidP="00A20188">
            <w:pPr>
              <w:jc w:val="both"/>
              <w:rPr>
                <w:rFonts w:ascii="Arial" w:eastAsia="Arial" w:hAnsi="Arial" w:cs="Arial"/>
                <w:sz w:val="22"/>
                <w:szCs w:val="22"/>
              </w:rPr>
            </w:pPr>
            <w:r w:rsidRPr="00C2486C">
              <w:rPr>
                <w:rFonts w:ascii="Arial" w:eastAsia="Arial" w:hAnsi="Arial" w:cs="Arial"/>
                <w:color w:val="000000"/>
                <w:sz w:val="22"/>
                <w:szCs w:val="22"/>
              </w:rPr>
              <w:t xml:space="preserve">Se deberán adjuntar contratos o documentos similares. En caso de presentarse diseños, éstos deberán estar debidamente presentados y firmados por profesionales competentes para tal fin. </w:t>
            </w:r>
            <w:r w:rsidRPr="00C2486C">
              <w:rPr>
                <w:rFonts w:ascii="Arial" w:eastAsia="Arial" w:hAnsi="Arial" w:cs="Arial"/>
                <w:sz w:val="22"/>
                <w:szCs w:val="22"/>
              </w:rPr>
              <w:t>Se deberá especificar:</w:t>
            </w:r>
          </w:p>
          <w:p w14:paraId="0607B7C5"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Proveedor</w:t>
            </w:r>
          </w:p>
          <w:p w14:paraId="7121A534" w14:textId="77777777" w:rsidR="00161DAF" w:rsidRPr="00C2486C" w:rsidRDefault="00161DAF" w:rsidP="00A20188">
            <w:pPr>
              <w:numPr>
                <w:ilvl w:val="0"/>
                <w:numId w:val="8"/>
              </w:numPr>
              <w:pBdr>
                <w:top w:val="nil"/>
                <w:left w:val="nil"/>
                <w:bottom w:val="nil"/>
                <w:right w:val="nil"/>
                <w:between w:val="nil"/>
              </w:pBdr>
              <w:jc w:val="both"/>
              <w:rPr>
                <w:rFonts w:ascii="Arial" w:eastAsia="Arial" w:hAnsi="Arial" w:cs="Arial"/>
                <w:color w:val="000000"/>
                <w:sz w:val="22"/>
                <w:szCs w:val="22"/>
              </w:rPr>
            </w:pPr>
            <w:r w:rsidRPr="00C2486C">
              <w:rPr>
                <w:rFonts w:ascii="Arial" w:eastAsia="Arial" w:hAnsi="Arial" w:cs="Arial"/>
                <w:color w:val="000000"/>
                <w:sz w:val="22"/>
                <w:szCs w:val="22"/>
              </w:rPr>
              <w:t>Alcance del servicio</w:t>
            </w:r>
          </w:p>
          <w:p w14:paraId="32CBB547" w14:textId="77777777" w:rsidR="00161DAF" w:rsidRPr="00C2486C" w:rsidRDefault="00161DAF" w:rsidP="00A20188">
            <w:pPr>
              <w:jc w:val="both"/>
              <w:rPr>
                <w:rFonts w:ascii="Arial" w:eastAsia="Arial" w:hAnsi="Arial" w:cs="Arial"/>
                <w:color w:val="000000"/>
                <w:sz w:val="22"/>
                <w:szCs w:val="22"/>
              </w:rPr>
            </w:pPr>
          </w:p>
        </w:tc>
      </w:tr>
      <w:tr w:rsidR="00161DAF" w:rsidRPr="00C2486C" w14:paraId="42A39889" w14:textId="77777777" w:rsidTr="00A20188">
        <w:trPr>
          <w:trHeight w:val="20"/>
        </w:trPr>
        <w:tc>
          <w:tcPr>
            <w:tcW w:w="2197" w:type="dxa"/>
            <w:shd w:val="clear" w:color="auto" w:fill="auto"/>
          </w:tcPr>
          <w:p w14:paraId="3C894FAB" w14:textId="77777777" w:rsidR="00161DAF" w:rsidRPr="00C2486C" w:rsidRDefault="00161DAF" w:rsidP="00A20188">
            <w:pPr>
              <w:pStyle w:val="Prrafodelista"/>
              <w:numPr>
                <w:ilvl w:val="0"/>
                <w:numId w:val="30"/>
              </w:numPr>
              <w:rPr>
                <w:rFonts w:ascii="Arial" w:eastAsia="Arial" w:hAnsi="Arial" w:cs="Arial"/>
                <w:b/>
                <w:color w:val="000000"/>
                <w:sz w:val="22"/>
                <w:szCs w:val="22"/>
              </w:rPr>
            </w:pPr>
            <w:r w:rsidRPr="00C2486C">
              <w:rPr>
                <w:rFonts w:ascii="Arial" w:eastAsia="Arial" w:hAnsi="Arial" w:cs="Arial"/>
                <w:b/>
                <w:color w:val="000000"/>
                <w:sz w:val="22"/>
                <w:szCs w:val="22"/>
              </w:rPr>
              <w:lastRenderedPageBreak/>
              <w:t xml:space="preserve">Implementación de estufas </w:t>
            </w:r>
            <w:r w:rsidRPr="00C2486C">
              <w:rPr>
                <w:rFonts w:ascii="Arial" w:eastAsia="Arial" w:hAnsi="Arial" w:cs="Arial"/>
                <w:b/>
                <w:color w:val="000000"/>
                <w:sz w:val="22"/>
                <w:szCs w:val="22"/>
              </w:rPr>
              <w:lastRenderedPageBreak/>
              <w:t>mejoradas de leña</w:t>
            </w:r>
          </w:p>
        </w:tc>
        <w:tc>
          <w:tcPr>
            <w:tcW w:w="6587" w:type="dxa"/>
            <w:shd w:val="clear" w:color="auto" w:fill="auto"/>
          </w:tcPr>
          <w:p w14:paraId="7AC2259D"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sz w:val="22"/>
                <w:szCs w:val="22"/>
              </w:rPr>
              <w:lastRenderedPageBreak/>
              <w:t>Elementos y equipos para la i</w:t>
            </w:r>
            <w:r w:rsidRPr="00C2486C">
              <w:rPr>
                <w:rFonts w:ascii="Arial" w:eastAsia="Arial" w:hAnsi="Arial" w:cs="Arial"/>
                <w:color w:val="000000"/>
                <w:sz w:val="22"/>
                <w:szCs w:val="22"/>
              </w:rPr>
              <w:t xml:space="preserve">mplementación </w:t>
            </w:r>
            <w:r w:rsidRPr="00C2486C">
              <w:rPr>
                <w:rFonts w:ascii="Arial" w:eastAsia="Arial" w:hAnsi="Arial" w:cs="Arial"/>
                <w:sz w:val="22"/>
                <w:szCs w:val="22"/>
              </w:rPr>
              <w:t xml:space="preserve">de programas masivos </w:t>
            </w:r>
            <w:r w:rsidRPr="00C2486C">
              <w:rPr>
                <w:rFonts w:ascii="Arial" w:eastAsia="Arial" w:hAnsi="Arial" w:cs="Arial"/>
                <w:color w:val="000000"/>
                <w:sz w:val="22"/>
                <w:szCs w:val="22"/>
              </w:rPr>
              <w:t xml:space="preserve">de estufas mejoradas de leña presentados por entes </w:t>
            </w:r>
            <w:r w:rsidRPr="00C2486C">
              <w:rPr>
                <w:rFonts w:ascii="Arial" w:eastAsia="Arial" w:hAnsi="Arial" w:cs="Arial"/>
                <w:color w:val="000000"/>
                <w:sz w:val="22"/>
                <w:szCs w:val="22"/>
              </w:rPr>
              <w:lastRenderedPageBreak/>
              <w:t>territoriales, corporaciones ambientales u Organizaciones No Gubernamentales.</w:t>
            </w:r>
          </w:p>
          <w:p w14:paraId="0529F7B8"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color w:val="000000"/>
                <w:sz w:val="22"/>
                <w:szCs w:val="22"/>
              </w:rPr>
              <w:t xml:space="preserve"> </w:t>
            </w:r>
          </w:p>
          <w:p w14:paraId="3610EEBD" w14:textId="77777777" w:rsidR="00161DAF" w:rsidRPr="00C2486C" w:rsidRDefault="00161DAF" w:rsidP="00A20188">
            <w:pPr>
              <w:jc w:val="both"/>
              <w:rPr>
                <w:rFonts w:ascii="Arial" w:eastAsia="Arial" w:hAnsi="Arial" w:cs="Arial"/>
                <w:color w:val="000000"/>
                <w:sz w:val="22"/>
                <w:szCs w:val="22"/>
              </w:rPr>
            </w:pPr>
            <w:r w:rsidRPr="00C2486C">
              <w:rPr>
                <w:rFonts w:ascii="Arial" w:eastAsia="Arial" w:hAnsi="Arial" w:cs="Arial"/>
                <w:b/>
                <w:color w:val="000000"/>
                <w:sz w:val="22"/>
                <w:szCs w:val="22"/>
              </w:rPr>
              <w:t xml:space="preserve">Estufa Mejorada de Leña: </w:t>
            </w:r>
            <w:r w:rsidRPr="00C2486C">
              <w:rPr>
                <w:rFonts w:ascii="Arial" w:eastAsia="Arial" w:hAnsi="Arial" w:cs="Arial"/>
                <w:color w:val="000000"/>
                <w:sz w:val="22"/>
                <w:szCs w:val="22"/>
              </w:rPr>
              <w:t>estufa que ofrece una combustión más completa y una menor emisión de humo al interior de las viviendas en comparación con una estufa de leña tradicional, con una eficiencia térmica de al menos 20% según la aplicación del WBT (</w:t>
            </w:r>
            <w:proofErr w:type="spellStart"/>
            <w:r w:rsidRPr="00C2486C">
              <w:rPr>
                <w:rFonts w:ascii="Arial" w:eastAsia="Arial" w:hAnsi="Arial" w:cs="Arial"/>
                <w:color w:val="000000"/>
                <w:sz w:val="22"/>
                <w:szCs w:val="22"/>
              </w:rPr>
              <w:t>Water</w:t>
            </w:r>
            <w:proofErr w:type="spellEnd"/>
            <w:r w:rsidRPr="00C2486C">
              <w:rPr>
                <w:rFonts w:ascii="Arial" w:eastAsia="Arial" w:hAnsi="Arial" w:cs="Arial"/>
                <w:color w:val="000000"/>
                <w:sz w:val="22"/>
                <w:szCs w:val="22"/>
              </w:rPr>
              <w:t xml:space="preserve"> </w:t>
            </w:r>
            <w:proofErr w:type="spellStart"/>
            <w:r w:rsidRPr="00C2486C">
              <w:rPr>
                <w:rFonts w:ascii="Arial" w:eastAsia="Arial" w:hAnsi="Arial" w:cs="Arial"/>
                <w:color w:val="000000"/>
                <w:sz w:val="22"/>
                <w:szCs w:val="22"/>
              </w:rPr>
              <w:t>Boiling</w:t>
            </w:r>
            <w:proofErr w:type="spellEnd"/>
            <w:r w:rsidRPr="00C2486C">
              <w:rPr>
                <w:rFonts w:ascii="Arial" w:eastAsia="Arial" w:hAnsi="Arial" w:cs="Arial"/>
                <w:color w:val="000000"/>
                <w:sz w:val="22"/>
                <w:szCs w:val="22"/>
              </w:rPr>
              <w:t xml:space="preserve"> Test) a una altura de referencia de 2500 msnm. Puede emplear leña, </w:t>
            </w:r>
            <w:proofErr w:type="gramStart"/>
            <w:r w:rsidRPr="00C2486C">
              <w:rPr>
                <w:rFonts w:ascii="Arial" w:eastAsia="Arial" w:hAnsi="Arial" w:cs="Arial"/>
                <w:color w:val="000000"/>
                <w:sz w:val="22"/>
                <w:szCs w:val="22"/>
              </w:rPr>
              <w:t>carbón vegetal o cualquier residuo vegetal</w:t>
            </w:r>
            <w:proofErr w:type="gramEnd"/>
            <w:r w:rsidRPr="00C2486C">
              <w:rPr>
                <w:rFonts w:ascii="Arial" w:eastAsia="Arial" w:hAnsi="Arial" w:cs="Arial"/>
                <w:color w:val="000000"/>
                <w:sz w:val="22"/>
                <w:szCs w:val="22"/>
              </w:rPr>
              <w:t xml:space="preserve"> de bajo poder calórico.</w:t>
            </w:r>
          </w:p>
        </w:tc>
      </w:tr>
    </w:tbl>
    <w:p w14:paraId="191F8B60" w14:textId="77777777" w:rsidR="00161DAF" w:rsidRPr="00C2486C" w:rsidRDefault="00161DAF" w:rsidP="00161DAF">
      <w:pPr>
        <w:jc w:val="both"/>
        <w:rPr>
          <w:rFonts w:ascii="Arial" w:eastAsia="Arial" w:hAnsi="Arial" w:cs="Arial"/>
          <w:sz w:val="24"/>
          <w:szCs w:val="24"/>
        </w:rPr>
      </w:pPr>
    </w:p>
    <w:p w14:paraId="6A329FEA"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Parágrafo Primero.</w:t>
      </w:r>
      <w:r w:rsidRPr="00C2486C">
        <w:rPr>
          <w:rFonts w:ascii="Arial" w:eastAsia="Arial" w:hAnsi="Arial" w:cs="Arial"/>
          <w:sz w:val="24"/>
          <w:szCs w:val="24"/>
        </w:rPr>
        <w:t xml:space="preserve"> Para efectos de lo dispuesto en la presente Resolución, por “Reconversión a gas natural vehicular” se entenderá lo definido en el Parágrafo 1 del artículo 2 de la Resolución MADS-MME-MHCP 1988 de 2017, adicionada por la Resolución MME-MADS-MHCP 0367 de 2018.</w:t>
      </w:r>
    </w:p>
    <w:p w14:paraId="332DBD22" w14:textId="77777777" w:rsidR="00161DAF" w:rsidRPr="00C2486C" w:rsidRDefault="00161DAF" w:rsidP="00161DAF">
      <w:pPr>
        <w:jc w:val="both"/>
        <w:rPr>
          <w:rFonts w:ascii="Arial" w:eastAsia="Arial" w:hAnsi="Arial" w:cs="Arial"/>
          <w:sz w:val="24"/>
          <w:szCs w:val="24"/>
        </w:rPr>
      </w:pPr>
    </w:p>
    <w:p w14:paraId="7CBD951E"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Parágrafo Segundo.</w:t>
      </w:r>
      <w:r w:rsidRPr="00C2486C">
        <w:rPr>
          <w:rFonts w:ascii="Arial" w:eastAsia="Arial" w:hAnsi="Arial" w:cs="Arial"/>
          <w:sz w:val="24"/>
          <w:szCs w:val="24"/>
        </w:rPr>
        <w:t xml:space="preserve"> Para efectos de lo dispuesto en la presente Resolución, por principales ciudades se entienden los distritos y municipios de las categorías especial, primera, segunda y tercera, según lo definido en la Ley 136 de 1994. </w:t>
      </w:r>
    </w:p>
    <w:p w14:paraId="100EA2F4" w14:textId="77777777" w:rsidR="00161DAF" w:rsidRPr="00C2486C" w:rsidRDefault="00161DAF" w:rsidP="00161DAF">
      <w:pPr>
        <w:jc w:val="both"/>
        <w:rPr>
          <w:rFonts w:ascii="Arial" w:eastAsia="Arial" w:hAnsi="Arial" w:cs="Arial"/>
          <w:sz w:val="24"/>
          <w:szCs w:val="24"/>
        </w:rPr>
      </w:pPr>
    </w:p>
    <w:p w14:paraId="1C8E1248"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Parágrafo Tercero.</w:t>
      </w:r>
      <w:r w:rsidRPr="00C2486C">
        <w:rPr>
          <w:rFonts w:ascii="Arial" w:eastAsia="Arial" w:hAnsi="Arial" w:cs="Arial"/>
          <w:sz w:val="24"/>
          <w:szCs w:val="24"/>
        </w:rPr>
        <w:t xml:space="preserve"> Para efectos de lo dispuesto en la presente Resolución, los servicios que se incluyan en los proyectos objeto de evaluación por parte de la UPME solamente son sujetos de los beneficios en renta según lo dispuesto en la normatividad correspondiente.</w:t>
      </w:r>
    </w:p>
    <w:p w14:paraId="11600B02" w14:textId="77777777" w:rsidR="00161DAF" w:rsidRPr="00C2486C" w:rsidRDefault="00161DAF" w:rsidP="00161DAF">
      <w:pPr>
        <w:jc w:val="both"/>
        <w:rPr>
          <w:rFonts w:ascii="Arial" w:eastAsia="Arial" w:hAnsi="Arial" w:cs="Arial"/>
          <w:b/>
          <w:sz w:val="24"/>
          <w:szCs w:val="24"/>
        </w:rPr>
      </w:pPr>
    </w:p>
    <w:p w14:paraId="2C92FDB5" w14:textId="77777777" w:rsidR="00161DAF" w:rsidRPr="00C2486C" w:rsidRDefault="00161DAF" w:rsidP="00161DAF">
      <w:pPr>
        <w:jc w:val="both"/>
        <w:rPr>
          <w:rFonts w:ascii="Arial" w:eastAsia="Arial" w:hAnsi="Arial" w:cs="Arial"/>
          <w:sz w:val="24"/>
          <w:szCs w:val="24"/>
        </w:rPr>
      </w:pPr>
      <w:r w:rsidRPr="00C2486C">
        <w:rPr>
          <w:rFonts w:ascii="Arial" w:eastAsia="Arial" w:hAnsi="Arial" w:cs="Arial"/>
          <w:b/>
          <w:sz w:val="24"/>
          <w:szCs w:val="24"/>
        </w:rPr>
        <w:t>Parágrafo Cuarto.</w:t>
      </w:r>
      <w:r w:rsidRPr="00C2486C">
        <w:rPr>
          <w:rFonts w:ascii="Arial" w:eastAsia="Arial" w:hAnsi="Arial" w:cs="Arial"/>
          <w:sz w:val="24"/>
          <w:szCs w:val="24"/>
        </w:rPr>
        <w:t xml:space="preserve"> Los solicitantes con la debida justificación o la UPME de oficio, podrán proponer modificaciones al alcance de los proyectos susceptibles de beneficios descritos en este anexo, en el marco de las líneas y medidas definidas en la Resolución MME-MADS-MHCP 1988 de 2017, adicionada por la Resolución MME-MADS-MHCP 0367 de 2018; las cuales serán analizadas y en caso de encontrarse viables, la UPME procederá a actualizar el presente acto administrativo.  </w:t>
      </w:r>
    </w:p>
    <w:p w14:paraId="1E1BC227" w14:textId="77777777" w:rsidR="00161DAF" w:rsidRPr="00C2486C" w:rsidRDefault="00161DAF" w:rsidP="00161DAF">
      <w:pPr>
        <w:rPr>
          <w:rFonts w:ascii="Arial" w:eastAsia="Arial" w:hAnsi="Arial" w:cs="Arial"/>
          <w:sz w:val="24"/>
          <w:szCs w:val="24"/>
        </w:rPr>
      </w:pPr>
    </w:p>
    <w:p w14:paraId="29F40AE4" w14:textId="77777777" w:rsidR="00161DAF" w:rsidRPr="00C2486C" w:rsidRDefault="00161DAF" w:rsidP="00161DAF">
      <w:pPr>
        <w:rPr>
          <w:rFonts w:ascii="Arial" w:eastAsia="Arial" w:hAnsi="Arial" w:cs="Arial"/>
          <w:sz w:val="24"/>
          <w:szCs w:val="24"/>
        </w:rPr>
      </w:pPr>
    </w:p>
    <w:p w14:paraId="12529390" w14:textId="77777777" w:rsidR="00161DAF" w:rsidRPr="00C2486C" w:rsidRDefault="00161DAF" w:rsidP="00161DAF">
      <w:pPr>
        <w:pStyle w:val="Ttulo1"/>
        <w:rPr>
          <w:rFonts w:ascii="Arial" w:eastAsia="Arial" w:hAnsi="Arial" w:cs="Arial"/>
        </w:rPr>
      </w:pPr>
    </w:p>
    <w:p w14:paraId="04F3C0C6" w14:textId="77777777" w:rsidR="00161DAF" w:rsidRPr="00C2486C" w:rsidRDefault="00161DAF" w:rsidP="00161DAF">
      <w:pPr>
        <w:pStyle w:val="Ttulo1"/>
        <w:rPr>
          <w:rFonts w:ascii="Arial" w:eastAsia="Arial" w:hAnsi="Arial" w:cs="Arial"/>
        </w:rPr>
      </w:pPr>
      <w:bookmarkStart w:id="2" w:name="_heading=h.ckx1davz4cn3" w:colFirst="0" w:colLast="0"/>
      <w:bookmarkEnd w:id="2"/>
      <w:r w:rsidRPr="00C2486C">
        <w:rPr>
          <w:rFonts w:ascii="Arial" w:eastAsia="Arial" w:hAnsi="Arial" w:cs="Arial"/>
        </w:rPr>
        <w:t>LUIS JULIÁN ZULUAGA LÓPEZ</w:t>
      </w:r>
    </w:p>
    <w:p w14:paraId="16372E05" w14:textId="77777777" w:rsidR="00161DAF" w:rsidRPr="00C2486C" w:rsidRDefault="00161DAF" w:rsidP="00161DAF">
      <w:pPr>
        <w:tabs>
          <w:tab w:val="center" w:pos="4629"/>
          <w:tab w:val="left" w:pos="6461"/>
        </w:tabs>
        <w:rPr>
          <w:rFonts w:ascii="Arial" w:eastAsia="Arial" w:hAnsi="Arial" w:cs="Arial"/>
          <w:sz w:val="14"/>
          <w:szCs w:val="14"/>
        </w:rPr>
      </w:pPr>
      <w:r w:rsidRPr="00C2486C">
        <w:rPr>
          <w:rFonts w:ascii="Arial" w:eastAsia="Arial" w:hAnsi="Arial" w:cs="Arial"/>
          <w:sz w:val="24"/>
          <w:szCs w:val="24"/>
        </w:rPr>
        <w:tab/>
        <w:t>Director General (E)</w:t>
      </w:r>
    </w:p>
    <w:p w14:paraId="5DED313C"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6F86A635"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1BA3302C" w14:textId="77777777" w:rsidR="00161DAF" w:rsidRPr="00C2486C" w:rsidRDefault="00161DAF" w:rsidP="00161DAF">
      <w:pPr>
        <w:tabs>
          <w:tab w:val="center" w:pos="4629"/>
          <w:tab w:val="left" w:pos="6461"/>
        </w:tabs>
        <w:ind w:hanging="284"/>
        <w:rPr>
          <w:rFonts w:ascii="Arial" w:eastAsia="Arial" w:hAnsi="Arial" w:cs="Arial"/>
          <w:sz w:val="14"/>
          <w:szCs w:val="14"/>
        </w:rPr>
      </w:pPr>
    </w:p>
    <w:p w14:paraId="5E7BD7A2" w14:textId="77777777" w:rsidR="00161DAF" w:rsidRPr="00C2486C" w:rsidRDefault="00161DAF" w:rsidP="00161DAF">
      <w:pPr>
        <w:tabs>
          <w:tab w:val="center" w:pos="4629"/>
          <w:tab w:val="left" w:pos="6461"/>
        </w:tabs>
        <w:ind w:hanging="284"/>
        <w:rPr>
          <w:rFonts w:ascii="Arial" w:eastAsia="Arial" w:hAnsi="Arial" w:cs="Arial"/>
          <w:sz w:val="16"/>
          <w:szCs w:val="16"/>
        </w:rPr>
      </w:pPr>
    </w:p>
    <w:p w14:paraId="500C3EE9" w14:textId="77777777" w:rsidR="00161DAF" w:rsidRPr="00C2486C" w:rsidRDefault="00161DAF" w:rsidP="00161DAF">
      <w:pPr>
        <w:tabs>
          <w:tab w:val="center" w:pos="4629"/>
          <w:tab w:val="left" w:pos="6461"/>
        </w:tabs>
        <w:ind w:hanging="284"/>
        <w:rPr>
          <w:rFonts w:ascii="Arial" w:eastAsia="Arial" w:hAnsi="Arial" w:cs="Arial"/>
          <w:sz w:val="22"/>
          <w:szCs w:val="22"/>
        </w:rPr>
      </w:pPr>
      <w:r w:rsidRPr="00C2486C">
        <w:rPr>
          <w:rFonts w:ascii="Arial" w:eastAsia="Arial" w:hAnsi="Arial" w:cs="Arial"/>
          <w:sz w:val="16"/>
          <w:szCs w:val="16"/>
        </w:rPr>
        <w:t>Elaboraron: Omar Alfredo Báez Daza/Olga Victoria González González/ Margareth Muñoz Romero</w:t>
      </w:r>
    </w:p>
    <w:p w14:paraId="00D6616A" w14:textId="77777777" w:rsidR="00161DAF" w:rsidRDefault="00161DAF" w:rsidP="00161DAF">
      <w:pPr>
        <w:ind w:hanging="284"/>
      </w:pPr>
      <w:r w:rsidRPr="00C2486C">
        <w:rPr>
          <w:rFonts w:ascii="Arial" w:eastAsia="Arial" w:hAnsi="Arial" w:cs="Arial"/>
          <w:sz w:val="16"/>
          <w:szCs w:val="16"/>
        </w:rPr>
        <w:t>Revisó: Lina Escobar Rangel</w:t>
      </w:r>
    </w:p>
    <w:p w14:paraId="07325B6D" w14:textId="77777777" w:rsidR="00CD2ABE" w:rsidRPr="00161DAF" w:rsidRDefault="00CD2ABE" w:rsidP="00161DAF"/>
    <w:sectPr w:rsidR="00CD2ABE" w:rsidRPr="00161DAF" w:rsidSect="0053350A">
      <w:headerReference w:type="even" r:id="rId26"/>
      <w:headerReference w:type="default" r:id="rId27"/>
      <w:footerReference w:type="default" r:id="rId28"/>
      <w:headerReference w:type="first" r:id="rId29"/>
      <w:footerReference w:type="first" r:id="rId30"/>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F989" w14:textId="77777777" w:rsidR="00496223" w:rsidRDefault="00496223">
      <w:r>
        <w:separator/>
      </w:r>
    </w:p>
  </w:endnote>
  <w:endnote w:type="continuationSeparator" w:id="0">
    <w:p w14:paraId="571E9C42" w14:textId="77777777" w:rsidR="00496223" w:rsidRDefault="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andara"/>
    <w:panose1 w:val="00000000000000000000"/>
    <w:charset w:val="00"/>
    <w:family w:val="roman"/>
    <w:notTrueType/>
    <w:pitch w:val="default"/>
  </w:font>
  <w:font w:name="Roman Scalable">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F1A3" w14:textId="77777777" w:rsidR="00496223" w:rsidRPr="0053350A" w:rsidRDefault="00496223">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34E8" w14:textId="77777777" w:rsidR="00496223" w:rsidRDefault="00496223">
    <w:pPr>
      <w:pStyle w:val="Piedepgina"/>
    </w:pPr>
  </w:p>
  <w:p w14:paraId="01198340" w14:textId="77777777" w:rsidR="00496223" w:rsidRDefault="00496223">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A1FDE" w14:textId="77777777" w:rsidR="00496223" w:rsidRDefault="00496223">
      <w:r>
        <w:separator/>
      </w:r>
    </w:p>
  </w:footnote>
  <w:footnote w:type="continuationSeparator" w:id="0">
    <w:p w14:paraId="7C2F7F6B" w14:textId="77777777" w:rsidR="00496223" w:rsidRDefault="00496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9DE4" w14:textId="0E606671" w:rsidR="00496223" w:rsidRDefault="00496223">
    <w:pPr>
      <w:pStyle w:val="Encabezado"/>
    </w:pPr>
    <w:r>
      <w:rPr>
        <w:noProof/>
      </w:rPr>
      <w:pict w14:anchorId="337E4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843266" o:spid="_x0000_s24578" type="#_x0000_t136" style="position:absolute;margin-left:0;margin-top:0;width:485.5pt;height:68pt;rotation:315;z-index:-251653120;mso-position-horizontal:center;mso-position-horizontal-relative:margin;mso-position-vertical:center;mso-position-vertical-relative:margin" o:allowincell="f" fillcolor="#747070 [1614]" stroked="f">
          <v:fill opacity=".5"/>
          <v:textpath style="font-family:&quot;Times New Roman&quot;;font-size:60pt" string="Proyecto Normativ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946"/>
      <w:gridCol w:w="2116"/>
    </w:tblGrid>
    <w:tr w:rsidR="00496223" w14:paraId="27CA6A58" w14:textId="77777777" w:rsidTr="005345DE">
      <w:tc>
        <w:tcPr>
          <w:tcW w:w="6946" w:type="dxa"/>
          <w:shd w:val="clear" w:color="auto" w:fill="auto"/>
        </w:tcPr>
        <w:p w14:paraId="1DC9C959" w14:textId="77777777" w:rsidR="00496223" w:rsidRPr="00440C66" w:rsidRDefault="00496223"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613E22D0" w14:textId="77777777" w:rsidR="00496223" w:rsidRPr="00320743" w:rsidRDefault="00496223"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w:t>
          </w:r>
        </w:p>
      </w:tc>
    </w:tr>
    <w:tr w:rsidR="00496223" w14:paraId="1129E3C9" w14:textId="77777777" w:rsidTr="005345DE">
      <w:tc>
        <w:tcPr>
          <w:tcW w:w="9062" w:type="dxa"/>
          <w:gridSpan w:val="2"/>
          <w:shd w:val="clear" w:color="auto" w:fill="auto"/>
        </w:tcPr>
        <w:p w14:paraId="1B5E7136" w14:textId="77777777" w:rsidR="00496223" w:rsidRPr="00320743" w:rsidRDefault="00496223" w:rsidP="00320743">
          <w:pPr>
            <w:pStyle w:val="Encabezado"/>
            <w:jc w:val="right"/>
            <w:rPr>
              <w:rFonts w:ascii="Arial" w:hAnsi="Arial" w:cs="Arial"/>
              <w:sz w:val="10"/>
              <w:szCs w:val="10"/>
            </w:rPr>
          </w:pPr>
        </w:p>
      </w:tc>
    </w:tr>
    <w:tr w:rsidR="00496223" w14:paraId="126B68A2" w14:textId="77777777" w:rsidTr="006750FB">
      <w:tc>
        <w:tcPr>
          <w:tcW w:w="9062" w:type="dxa"/>
          <w:gridSpan w:val="2"/>
          <w:shd w:val="clear" w:color="auto" w:fill="auto"/>
        </w:tcPr>
        <w:p w14:paraId="0F144E38" w14:textId="77777777" w:rsidR="00496223" w:rsidRPr="00837A6D" w:rsidRDefault="00496223"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496223" w14:paraId="1B1A13B4" w14:textId="77777777" w:rsidTr="00F5078D">
            <w:tc>
              <w:tcPr>
                <w:tcW w:w="9057" w:type="dxa"/>
                <w:tcBorders>
                  <w:top w:val="nil"/>
                  <w:left w:val="nil"/>
                  <w:bottom w:val="single" w:sz="4" w:space="0" w:color="auto"/>
                  <w:right w:val="nil"/>
                </w:tcBorders>
              </w:tcPr>
              <w:p w14:paraId="190976AA" w14:textId="35181870" w:rsidR="00496223" w:rsidRPr="00180E65" w:rsidRDefault="00496223"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3" w:name="Nombre_Resolución"/>
                <w:bookmarkEnd w:id="3"/>
                <w:sdt>
                  <w:sdtPr>
                    <w:rPr>
                      <w:rFonts w:ascii="Arial" w:hAnsi="Arial" w:cs="Arial"/>
                      <w:b/>
                      <w:i/>
                      <w:sz w:val="22"/>
                      <w:szCs w:val="22"/>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Content>
                    <w:r w:rsidR="0031792A">
                      <w:rPr>
                        <w:rFonts w:ascii="Arial" w:hAnsi="Arial" w:cs="Arial"/>
                        <w:b/>
                        <w:i/>
                        <w:sz w:val="22"/>
                        <w:szCs w:val="22"/>
                      </w:rPr>
                      <w:t>“Por la cual se establecen los requisitos y el procedimiento para la evaluación de las solicitudes y emisión de los certificados que permitan acceder a los beneficios tributarios de descuento o deducción en el impuesto de renta y exclusión del IVA, a quienes desarrollan proyectos de gestión eficiente de la energía”</w:t>
                    </w:r>
                  </w:sdtContent>
                </w:sdt>
              </w:p>
            </w:tc>
          </w:tr>
        </w:tbl>
        <w:p w14:paraId="52729FDB" w14:textId="77777777" w:rsidR="00496223" w:rsidRPr="00837A6D" w:rsidRDefault="00496223" w:rsidP="00320743">
          <w:pPr>
            <w:pStyle w:val="Encabezado"/>
            <w:jc w:val="center"/>
            <w:rPr>
              <w:rFonts w:ascii="Arial" w:hAnsi="Arial" w:cs="Arial"/>
              <w:b/>
              <w:sz w:val="22"/>
              <w:szCs w:val="22"/>
            </w:rPr>
          </w:pPr>
        </w:p>
      </w:tc>
    </w:tr>
  </w:tbl>
  <w:p w14:paraId="3D99BAAF" w14:textId="7C7DF6DC" w:rsidR="00496223" w:rsidRPr="006C0E0F" w:rsidRDefault="00496223" w:rsidP="006C0E0F">
    <w:pPr>
      <w:pStyle w:val="Encabezado"/>
    </w:pPr>
    <w:r>
      <w:rPr>
        <w:noProof/>
      </w:rPr>
      <w:pict w14:anchorId="50197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843267" o:spid="_x0000_s24579" type="#_x0000_t136" style="position:absolute;margin-left:0;margin-top:0;width:485.5pt;height:68pt;rotation:315;z-index:-251651072;mso-position-horizontal:center;mso-position-horizontal-relative:margin;mso-position-vertical:center;mso-position-vertical-relative:margin" o:allowincell="f" fillcolor="#747070 [1614]" stroked="f">
          <v:fill opacity=".5"/>
          <v:textpath style="font-family:&quot;Times New Roman&quot;;font-size:60pt" string="Proyecto Normativo"/>
        </v:shape>
      </w:pict>
    </w:r>
    <w:r>
      <w:rPr>
        <w:rFonts w:ascii="Arial" w:hAnsi="Arial" w:cs="Arial"/>
        <w:b/>
        <w:noProof/>
        <w:sz w:val="22"/>
        <w:szCs w:val="22"/>
        <w:lang w:val="es-ES"/>
      </w:rPr>
      <mc:AlternateContent>
        <mc:Choice Requires="wps">
          <w:drawing>
            <wp:anchor distT="0" distB="0" distL="114300" distR="114300" simplePos="0" relativeHeight="251659264" behindDoc="0" locked="0" layoutInCell="0" allowOverlap="1" wp14:anchorId="2E5ABCB6" wp14:editId="6A066DC1">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8505"/>
    </w:tblGrid>
    <w:tr w:rsidR="00496223" w:rsidRPr="008E12F2" w14:paraId="7E8F6DE6" w14:textId="77777777" w:rsidTr="002A0214">
      <w:trPr>
        <w:trHeight w:val="127"/>
        <w:jc w:val="center"/>
      </w:trPr>
      <w:tc>
        <w:tcPr>
          <w:tcW w:w="8505" w:type="dxa"/>
          <w:shd w:val="clear" w:color="auto" w:fill="auto"/>
        </w:tcPr>
        <w:p w14:paraId="791D92A3" w14:textId="77777777" w:rsidR="00496223" w:rsidRDefault="00496223"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496223" w:rsidRPr="008E12F2" w14:paraId="329E3ECF" w14:textId="77777777" w:rsidTr="002A0214">
      <w:trPr>
        <w:trHeight w:val="404"/>
        <w:jc w:val="center"/>
      </w:trPr>
      <w:tc>
        <w:tcPr>
          <w:tcW w:w="8505" w:type="dxa"/>
          <w:shd w:val="clear" w:color="auto" w:fill="auto"/>
        </w:tcPr>
        <w:p w14:paraId="5F7805F7" w14:textId="77777777" w:rsidR="00496223" w:rsidRDefault="00496223" w:rsidP="001F7AB9">
          <w:pPr>
            <w:tabs>
              <w:tab w:val="left" w:pos="5034"/>
            </w:tabs>
            <w:jc w:val="center"/>
            <w:rPr>
              <w:rFonts w:ascii="Arial" w:hAnsi="Arial" w:cs="Arial"/>
            </w:rPr>
          </w:pPr>
          <w:r>
            <w:rPr>
              <w:rFonts w:ascii="Arial" w:hAnsi="Arial" w:cs="Arial"/>
              <w:noProof/>
              <w:lang w:val="es-ES"/>
            </w:rPr>
            <w:drawing>
              <wp:inline distT="0" distB="0" distL="0" distR="0" wp14:anchorId="13AD6493" wp14:editId="7DF81E9C">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1A89C6D9" w14:textId="77777777" w:rsidR="00496223" w:rsidRPr="00161DAF" w:rsidRDefault="00496223" w:rsidP="001F7AB9">
          <w:pPr>
            <w:tabs>
              <w:tab w:val="left" w:pos="5034"/>
            </w:tabs>
            <w:jc w:val="center"/>
            <w:rPr>
              <w:rFonts w:ascii="Arial" w:hAnsi="Arial" w:cs="Arial"/>
              <w:b/>
              <w:bCs/>
              <w:sz w:val="24"/>
              <w:szCs w:val="24"/>
            </w:rPr>
          </w:pPr>
          <w:r w:rsidRPr="00161DAF">
            <w:rPr>
              <w:rFonts w:ascii="Arial" w:hAnsi="Arial" w:cs="Arial"/>
              <w:b/>
              <w:bCs/>
              <w:sz w:val="24"/>
              <w:szCs w:val="24"/>
            </w:rPr>
            <w:t>UNIDAD DE PLANEACIÓN MINERO ENERGÉTICA - UPME</w:t>
          </w:r>
        </w:p>
      </w:tc>
    </w:tr>
    <w:tr w:rsidR="00496223" w:rsidRPr="008E12F2" w14:paraId="08626EFE" w14:textId="77777777" w:rsidTr="002A0214">
      <w:trPr>
        <w:trHeight w:val="1862"/>
        <w:jc w:val="center"/>
      </w:trPr>
      <w:tc>
        <w:tcPr>
          <w:tcW w:w="8505" w:type="dxa"/>
          <w:shd w:val="clear" w:color="auto" w:fill="auto"/>
        </w:tcPr>
        <w:p w14:paraId="7BDC6C14" w14:textId="77777777" w:rsidR="00496223" w:rsidRPr="008E12F2" w:rsidRDefault="00496223" w:rsidP="001F7AB9">
          <w:pPr>
            <w:pStyle w:val="Ttulo"/>
            <w:spacing w:before="0" w:after="0"/>
            <w:rPr>
              <w:rFonts w:ascii="Arial Narrow" w:hAnsi="Arial Narrow"/>
              <w:kern w:val="0"/>
              <w:sz w:val="20"/>
              <w:lang w:val="es-CO"/>
            </w:rPr>
          </w:pPr>
        </w:p>
        <w:p w14:paraId="522B3626" w14:textId="77777777" w:rsidR="00496223" w:rsidRPr="007D124D" w:rsidRDefault="00496223"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5EC92572" w14:textId="77777777" w:rsidR="00496223" w:rsidRPr="002050A3" w:rsidRDefault="00496223" w:rsidP="00EF5ED4">
          <w:pPr>
            <w:pStyle w:val="Sinespaciado1"/>
            <w:spacing w:after="0"/>
            <w:jc w:val="center"/>
            <w:rPr>
              <w:rFonts w:ascii="Free 3 of 9" w:hAnsi="Free 3 of 9"/>
              <w:sz w:val="56"/>
              <w:szCs w:val="56"/>
            </w:rPr>
          </w:pPr>
          <w:r w:rsidRPr="002050A3">
            <w:rPr>
              <w:rFonts w:ascii="Free 3 of 9" w:hAnsi="Free 3 of 9"/>
              <w:sz w:val="56"/>
              <w:szCs w:val="56"/>
            </w:rPr>
            <w:t>**RAD_S**</w:t>
          </w:r>
        </w:p>
        <w:p w14:paraId="65AE77DB" w14:textId="77777777" w:rsidR="00496223" w:rsidRDefault="00496223"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7138E68B" w14:textId="77777777" w:rsidR="00496223" w:rsidRDefault="00496223" w:rsidP="002D0615">
          <w:pPr>
            <w:pStyle w:val="Sinespaciado1"/>
            <w:spacing w:after="0"/>
            <w:jc w:val="center"/>
            <w:rPr>
              <w:rFonts w:ascii="Arial" w:eastAsia="Arial Unicode MS" w:hAnsi="Arial" w:cs="Arial"/>
              <w:b/>
              <w:sz w:val="20"/>
              <w:szCs w:val="22"/>
              <w:lang w:val="en-US"/>
            </w:rPr>
          </w:pPr>
        </w:p>
        <w:p w14:paraId="2EF16878" w14:textId="77777777" w:rsidR="00496223" w:rsidRPr="007D124D" w:rsidRDefault="00496223" w:rsidP="002D0615">
          <w:pPr>
            <w:pStyle w:val="Sinespaciado1"/>
            <w:spacing w:after="0"/>
            <w:jc w:val="center"/>
            <w:rPr>
              <w:rFonts w:ascii="Arial" w:hAnsi="Arial" w:cs="Arial"/>
              <w:b/>
              <w:szCs w:val="24"/>
              <w:lang w:val="en-US"/>
            </w:rPr>
          </w:pPr>
          <w:proofErr w:type="spellStart"/>
          <w:r w:rsidRPr="007D124D">
            <w:rPr>
              <w:rFonts w:ascii="Arial" w:eastAsia="Arial Unicode MS" w:hAnsi="Arial" w:cs="Arial"/>
              <w:b/>
              <w:sz w:val="20"/>
              <w:szCs w:val="22"/>
              <w:lang w:val="en-US"/>
            </w:rPr>
            <w:t>Radicado</w:t>
          </w:r>
          <w:proofErr w:type="spellEnd"/>
          <w:r w:rsidRPr="007D124D">
            <w:rPr>
              <w:rFonts w:ascii="Arial" w:eastAsia="Arial Unicode MS" w:hAnsi="Arial" w:cs="Arial"/>
              <w:b/>
              <w:sz w:val="20"/>
              <w:szCs w:val="22"/>
              <w:lang w:val="en-US"/>
            </w:rPr>
            <w:t xml:space="preserve"> ORFEO: *RAD_S*</w:t>
          </w:r>
        </w:p>
        <w:p w14:paraId="7E4194BD" w14:textId="77777777" w:rsidR="00496223" w:rsidRPr="007D124D" w:rsidRDefault="00496223" w:rsidP="00F5078D">
          <w:pPr>
            <w:jc w:val="center"/>
            <w:rPr>
              <w:rStyle w:val="Hipervnculovisitado"/>
              <w:rFonts w:ascii="Arial" w:hAnsi="Arial" w:cs="Arial"/>
              <w:bCs/>
              <w:i/>
              <w:color w:val="000000"/>
              <w:lang w:val="en-US"/>
            </w:rPr>
          </w:pPr>
        </w:p>
        <w:sdt>
          <w:sdtPr>
            <w:rPr>
              <w:rFonts w:ascii="Arial" w:eastAsia="Arial" w:hAnsi="Arial" w:cs="Arial"/>
              <w:i/>
              <w:iCs/>
              <w:sz w:val="22"/>
              <w:szCs w:val="22"/>
            </w:rPr>
            <w:alias w:val="Título"/>
            <w:tag w:val=""/>
            <w:id w:val="-1736467389"/>
            <w:placeholder>
              <w:docPart w:val="518B834CBB9E43508BEB24C2048FD1F7"/>
            </w:placeholder>
            <w:dataBinding w:prefixMappings="xmlns:ns0='http://purl.org/dc/elements/1.1/' xmlns:ns1='http://schemas.openxmlformats.org/package/2006/metadata/core-properties' " w:xpath="/ns1:coreProperties[1]/ns0:title[1]" w:storeItemID="{6C3C8BC8-F283-45AE-878A-BAB7291924A1}"/>
            <w:text/>
          </w:sdtPr>
          <w:sdtContent>
            <w:p w14:paraId="34F40C00" w14:textId="7823B171" w:rsidR="00496223" w:rsidRPr="00161DAF" w:rsidRDefault="00496223" w:rsidP="00F5078D">
              <w:pPr>
                <w:jc w:val="center"/>
                <w:rPr>
                  <w:rStyle w:val="Hipervnculovisitado"/>
                  <w:rFonts w:ascii="Arial" w:hAnsi="Arial" w:cs="Arial"/>
                  <w:bCs/>
                  <w:i/>
                  <w:color w:val="000000"/>
                </w:rPr>
              </w:pPr>
              <w:r w:rsidRPr="00496223">
                <w:rPr>
                  <w:rFonts w:ascii="Arial" w:eastAsia="Arial" w:hAnsi="Arial" w:cs="Arial"/>
                  <w:i/>
                  <w:iCs/>
                  <w:sz w:val="22"/>
                  <w:szCs w:val="22"/>
                </w:rPr>
                <w:t xml:space="preserve">“Por la cual se establecen los requisitos y el procedimiento </w:t>
              </w:r>
              <w:r>
                <w:rPr>
                  <w:rFonts w:ascii="Arial" w:eastAsia="Arial" w:hAnsi="Arial" w:cs="Arial"/>
                  <w:i/>
                  <w:iCs/>
                  <w:sz w:val="22"/>
                  <w:szCs w:val="22"/>
                </w:rPr>
                <w:t xml:space="preserve">para la </w:t>
              </w:r>
              <w:r w:rsidRPr="00496223">
                <w:rPr>
                  <w:rFonts w:ascii="Arial" w:eastAsia="Arial" w:hAnsi="Arial" w:cs="Arial"/>
                  <w:i/>
                  <w:iCs/>
                  <w:sz w:val="22"/>
                  <w:szCs w:val="22"/>
                </w:rPr>
                <w:t>evalua</w:t>
              </w:r>
              <w:r>
                <w:rPr>
                  <w:rFonts w:ascii="Arial" w:eastAsia="Arial" w:hAnsi="Arial" w:cs="Arial"/>
                  <w:i/>
                  <w:iCs/>
                  <w:sz w:val="22"/>
                  <w:szCs w:val="22"/>
                </w:rPr>
                <w:t>ción de las</w:t>
              </w:r>
              <w:r w:rsidRPr="00496223">
                <w:rPr>
                  <w:rFonts w:ascii="Arial" w:eastAsia="Arial" w:hAnsi="Arial" w:cs="Arial"/>
                  <w:i/>
                  <w:iCs/>
                  <w:sz w:val="22"/>
                  <w:szCs w:val="22"/>
                </w:rPr>
                <w:t xml:space="preserve"> solicitudes y emi</w:t>
              </w:r>
              <w:r>
                <w:rPr>
                  <w:rFonts w:ascii="Arial" w:eastAsia="Arial" w:hAnsi="Arial" w:cs="Arial"/>
                  <w:i/>
                  <w:iCs/>
                  <w:sz w:val="22"/>
                  <w:szCs w:val="22"/>
                </w:rPr>
                <w:t>sión de</w:t>
              </w:r>
              <w:r w:rsidRPr="00496223">
                <w:rPr>
                  <w:rFonts w:ascii="Arial" w:eastAsia="Arial" w:hAnsi="Arial" w:cs="Arial"/>
                  <w:i/>
                  <w:iCs/>
                  <w:sz w:val="22"/>
                  <w:szCs w:val="22"/>
                </w:rPr>
                <w:t xml:space="preserve"> los certificados que permitan acceder a los beneficios tributarios de descuento o deducción en el impuesto de renta y exclusión del IVA, a quienes desarrollan proyectos de gestión eficiente de la energía”</w:t>
              </w:r>
            </w:p>
          </w:sdtContent>
        </w:sdt>
        <w:p w14:paraId="117D20DD" w14:textId="7A14E107" w:rsidR="00496223" w:rsidRPr="001F7AB9" w:rsidRDefault="00496223" w:rsidP="004C0CE7">
          <w:pPr>
            <w:jc w:val="center"/>
            <w:rPr>
              <w:rFonts w:ascii="Arial" w:hAnsi="Arial" w:cs="Arial"/>
              <w:bCs/>
              <w:i/>
              <w:color w:val="000000"/>
              <w:u w:val="single"/>
            </w:rPr>
          </w:pP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4348BC4C" w14:textId="5DEF83C8" w:rsidR="00496223" w:rsidRPr="006C0E0F" w:rsidRDefault="00496223" w:rsidP="00296154">
    <w:pPr>
      <w:pStyle w:val="Encabezado"/>
      <w:rPr>
        <w:rFonts w:ascii="Arial" w:hAnsi="Arial" w:cs="Arial"/>
        <w:sz w:val="10"/>
        <w:szCs w:val="10"/>
      </w:rPr>
    </w:pPr>
    <w:r>
      <w:rPr>
        <w:noProof/>
      </w:rPr>
      <w:pict w14:anchorId="581FF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5843265" o:spid="_x0000_s24577" type="#_x0000_t136" style="position:absolute;margin-left:0;margin-top:0;width:485.5pt;height:68pt;rotation:315;z-index:-251655168;mso-position-horizontal:center;mso-position-horizontal-relative:margin;mso-position-vertical:center;mso-position-vertical-relative:margin" o:allowincell="f" fillcolor="#747070 [1614]" stroked="f">
          <v:fill opacity=".5"/>
          <v:textpath style="font-family:&quot;Times New Roman&quot;;font-size:60pt" string="Proyecto Normativo"/>
        </v:shape>
      </w:pict>
    </w:r>
    <w:r>
      <w:rPr>
        <w:rFonts w:ascii="Arial" w:hAnsi="Arial" w:cs="Arial"/>
        <w:noProof/>
        <w:sz w:val="10"/>
        <w:szCs w:val="10"/>
        <w:lang w:val="es-ES"/>
      </w:rPr>
      <mc:AlternateContent>
        <mc:Choice Requires="wps">
          <w:drawing>
            <wp:anchor distT="0" distB="0" distL="114300" distR="114300" simplePos="0" relativeHeight="251658240" behindDoc="0" locked="0" layoutInCell="0" allowOverlap="1" wp14:anchorId="32BB4441" wp14:editId="55363593">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746"/>
    <w:multiLevelType w:val="hybridMultilevel"/>
    <w:tmpl w:val="01A6B5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A1076A"/>
    <w:multiLevelType w:val="multilevel"/>
    <w:tmpl w:val="24120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A6AE2"/>
    <w:multiLevelType w:val="hybridMultilevel"/>
    <w:tmpl w:val="69B003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27C13"/>
    <w:multiLevelType w:val="multilevel"/>
    <w:tmpl w:val="6BFC1C90"/>
    <w:lvl w:ilvl="0">
      <w:start w:val="1"/>
      <w:numFmt w:val="lowerLetter"/>
      <w:lvlText w:val="%1)"/>
      <w:lvlJc w:val="left"/>
      <w:pPr>
        <w:ind w:left="360" w:hanging="360"/>
      </w:pPr>
      <w:rPr>
        <w:b/>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5809A4"/>
    <w:multiLevelType w:val="multilevel"/>
    <w:tmpl w:val="35521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B3537"/>
    <w:multiLevelType w:val="hybridMultilevel"/>
    <w:tmpl w:val="F30CD462"/>
    <w:lvl w:ilvl="0" w:tplc="5E185C16">
      <w:start w:val="1"/>
      <w:numFmt w:val="lowerRoman"/>
      <w:lvlText w:val="%1."/>
      <w:lvlJc w:val="left"/>
      <w:pPr>
        <w:ind w:left="780" w:hanging="720"/>
      </w:pPr>
      <w:rPr>
        <w:rFonts w:ascii="Arial" w:eastAsia="Arial" w:hAnsi="Arial" w:cs="Arial"/>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6" w15:restartNumberingAfterBreak="0">
    <w:nsid w:val="119521FC"/>
    <w:multiLevelType w:val="multilevel"/>
    <w:tmpl w:val="06C405F4"/>
    <w:lvl w:ilvl="0">
      <w:start w:val="6"/>
      <w:numFmt w:val="decimal"/>
      <w:lvlText w:val="%1."/>
      <w:lvlJc w:val="left"/>
      <w:pPr>
        <w:ind w:left="400" w:hanging="400"/>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7" w15:restartNumberingAfterBreak="0">
    <w:nsid w:val="12BC5C1D"/>
    <w:multiLevelType w:val="hybridMultilevel"/>
    <w:tmpl w:val="F7D8C2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424AC5"/>
    <w:multiLevelType w:val="multilevel"/>
    <w:tmpl w:val="3BB4B07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990713B"/>
    <w:multiLevelType w:val="multilevel"/>
    <w:tmpl w:val="72C696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280F66"/>
    <w:multiLevelType w:val="hybridMultilevel"/>
    <w:tmpl w:val="CD6050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F8595A"/>
    <w:multiLevelType w:val="multilevel"/>
    <w:tmpl w:val="59E65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49617D"/>
    <w:multiLevelType w:val="multilevel"/>
    <w:tmpl w:val="6F020576"/>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0B62E99"/>
    <w:multiLevelType w:val="multilevel"/>
    <w:tmpl w:val="CB04F16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3D0273"/>
    <w:multiLevelType w:val="multilevel"/>
    <w:tmpl w:val="4F12F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845379"/>
    <w:multiLevelType w:val="hybridMultilevel"/>
    <w:tmpl w:val="D7764B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AA07573"/>
    <w:multiLevelType w:val="multilevel"/>
    <w:tmpl w:val="E42608D2"/>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ascii="Arial" w:hAnsi="Arial" w:cs="Arial"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7" w15:restartNumberingAfterBreak="0">
    <w:nsid w:val="2B13287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0128FA"/>
    <w:multiLevelType w:val="multilevel"/>
    <w:tmpl w:val="94503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E769BA"/>
    <w:multiLevelType w:val="multilevel"/>
    <w:tmpl w:val="BB369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C5A91"/>
    <w:multiLevelType w:val="multilevel"/>
    <w:tmpl w:val="8AEE4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66A30"/>
    <w:multiLevelType w:val="multilevel"/>
    <w:tmpl w:val="C89489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785191"/>
    <w:multiLevelType w:val="multilevel"/>
    <w:tmpl w:val="CD0E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CC5C26"/>
    <w:multiLevelType w:val="multilevel"/>
    <w:tmpl w:val="96E41B3C"/>
    <w:lvl w:ilvl="0">
      <w:start w:val="3"/>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15:restartNumberingAfterBreak="0">
    <w:nsid w:val="50DB383B"/>
    <w:multiLevelType w:val="multilevel"/>
    <w:tmpl w:val="FF26E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5641BA"/>
    <w:multiLevelType w:val="multilevel"/>
    <w:tmpl w:val="81BC94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2955AF"/>
    <w:multiLevelType w:val="multilevel"/>
    <w:tmpl w:val="C5C6CC4C"/>
    <w:lvl w:ilvl="0">
      <w:start w:val="2"/>
      <w:numFmt w:val="decimal"/>
      <w:lvlText w:val="%1."/>
      <w:lvlJc w:val="left"/>
      <w:pPr>
        <w:ind w:left="400" w:hanging="40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7" w15:restartNumberingAfterBreak="0">
    <w:nsid w:val="55C06488"/>
    <w:multiLevelType w:val="multilevel"/>
    <w:tmpl w:val="EACAD1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63A35D7"/>
    <w:multiLevelType w:val="multilevel"/>
    <w:tmpl w:val="49663FEA"/>
    <w:lvl w:ilvl="0">
      <w:start w:val="7"/>
      <w:numFmt w:val="decimal"/>
      <w:lvlText w:val="%1."/>
      <w:lvlJc w:val="left"/>
      <w:pPr>
        <w:ind w:left="400" w:hanging="40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29" w15:restartNumberingAfterBreak="0">
    <w:nsid w:val="591F3FC1"/>
    <w:multiLevelType w:val="multilevel"/>
    <w:tmpl w:val="E42608D2"/>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ascii="Arial" w:hAnsi="Arial" w:cs="Arial"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5B464FBA"/>
    <w:multiLevelType w:val="hybridMultilevel"/>
    <w:tmpl w:val="1B36472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C307476"/>
    <w:multiLevelType w:val="hybridMultilevel"/>
    <w:tmpl w:val="3A6EE9AC"/>
    <w:lvl w:ilvl="0" w:tplc="7B40D774">
      <w:start w:val="1"/>
      <w:numFmt w:val="lowerRoman"/>
      <w:lvlText w:val="%1."/>
      <w:lvlJc w:val="left"/>
      <w:pPr>
        <w:ind w:left="1080" w:hanging="72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3E225CA"/>
    <w:multiLevelType w:val="multilevel"/>
    <w:tmpl w:val="E42608D2"/>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ascii="Arial" w:hAnsi="Arial" w:cs="Arial"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3" w15:restartNumberingAfterBreak="0">
    <w:nsid w:val="69564C81"/>
    <w:multiLevelType w:val="multilevel"/>
    <w:tmpl w:val="64940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D13029"/>
    <w:multiLevelType w:val="hybridMultilevel"/>
    <w:tmpl w:val="5F9EBD6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4A7003"/>
    <w:multiLevelType w:val="multilevel"/>
    <w:tmpl w:val="F8766A10"/>
    <w:lvl w:ilvl="0">
      <w:start w:val="4"/>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11D385E"/>
    <w:multiLevelType w:val="hybridMultilevel"/>
    <w:tmpl w:val="E886FD3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2347DEB"/>
    <w:multiLevelType w:val="hybridMultilevel"/>
    <w:tmpl w:val="54C8DA0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6347915"/>
    <w:multiLevelType w:val="multilevel"/>
    <w:tmpl w:val="DF5A1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BA1A6C"/>
    <w:multiLevelType w:val="multilevel"/>
    <w:tmpl w:val="6DC80DA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77764281"/>
    <w:multiLevelType w:val="multilevel"/>
    <w:tmpl w:val="3BB4B07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BED010D"/>
    <w:multiLevelType w:val="multilevel"/>
    <w:tmpl w:val="35EE6E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5"/>
  </w:num>
  <w:num w:numId="3">
    <w:abstractNumId w:val="33"/>
  </w:num>
  <w:num w:numId="4">
    <w:abstractNumId w:val="27"/>
  </w:num>
  <w:num w:numId="5">
    <w:abstractNumId w:val="24"/>
  </w:num>
  <w:num w:numId="6">
    <w:abstractNumId w:val="14"/>
  </w:num>
  <w:num w:numId="7">
    <w:abstractNumId w:val="19"/>
  </w:num>
  <w:num w:numId="8">
    <w:abstractNumId w:val="18"/>
  </w:num>
  <w:num w:numId="9">
    <w:abstractNumId w:val="3"/>
  </w:num>
  <w:num w:numId="10">
    <w:abstractNumId w:val="9"/>
  </w:num>
  <w:num w:numId="11">
    <w:abstractNumId w:val="11"/>
  </w:num>
  <w:num w:numId="12">
    <w:abstractNumId w:val="1"/>
  </w:num>
  <w:num w:numId="13">
    <w:abstractNumId w:val="4"/>
  </w:num>
  <w:num w:numId="14">
    <w:abstractNumId w:val="38"/>
  </w:num>
  <w:num w:numId="15">
    <w:abstractNumId w:val="36"/>
  </w:num>
  <w:num w:numId="16">
    <w:abstractNumId w:val="15"/>
  </w:num>
  <w:num w:numId="17">
    <w:abstractNumId w:val="7"/>
  </w:num>
  <w:num w:numId="18">
    <w:abstractNumId w:val="17"/>
  </w:num>
  <w:num w:numId="19">
    <w:abstractNumId w:val="32"/>
  </w:num>
  <w:num w:numId="20">
    <w:abstractNumId w:val="34"/>
  </w:num>
  <w:num w:numId="21">
    <w:abstractNumId w:val="16"/>
  </w:num>
  <w:num w:numId="22">
    <w:abstractNumId w:val="20"/>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39"/>
  </w:num>
  <w:num w:numId="25">
    <w:abstractNumId w:val="41"/>
  </w:num>
  <w:num w:numId="26">
    <w:abstractNumId w:val="0"/>
  </w:num>
  <w:num w:numId="27">
    <w:abstractNumId w:val="37"/>
  </w:num>
  <w:num w:numId="28">
    <w:abstractNumId w:val="2"/>
  </w:num>
  <w:num w:numId="29">
    <w:abstractNumId w:val="10"/>
  </w:num>
  <w:num w:numId="30">
    <w:abstractNumId w:val="30"/>
  </w:num>
  <w:num w:numId="31">
    <w:abstractNumId w:val="21"/>
  </w:num>
  <w:num w:numId="32">
    <w:abstractNumId w:val="31"/>
  </w:num>
  <w:num w:numId="33">
    <w:abstractNumId w:val="5"/>
  </w:num>
  <w:num w:numId="34">
    <w:abstractNumId w:val="26"/>
  </w:num>
  <w:num w:numId="35">
    <w:abstractNumId w:val="29"/>
  </w:num>
  <w:num w:numId="36">
    <w:abstractNumId w:val="40"/>
  </w:num>
  <w:num w:numId="37">
    <w:abstractNumId w:val="8"/>
  </w:num>
  <w:num w:numId="38">
    <w:abstractNumId w:val="23"/>
  </w:num>
  <w:num w:numId="39">
    <w:abstractNumId w:val="35"/>
  </w:num>
  <w:num w:numId="40">
    <w:abstractNumId w:val="13"/>
  </w:num>
  <w:num w:numId="41">
    <w:abstractNumId w:val="12"/>
  </w:num>
  <w:num w:numId="42">
    <w:abstractNumId w:val="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4"/>
    <w:rsid w:val="00004360"/>
    <w:rsid w:val="000067EC"/>
    <w:rsid w:val="00007A2E"/>
    <w:rsid w:val="0002045F"/>
    <w:rsid w:val="00022FA8"/>
    <w:rsid w:val="0003511E"/>
    <w:rsid w:val="00043FA3"/>
    <w:rsid w:val="00052776"/>
    <w:rsid w:val="0005724C"/>
    <w:rsid w:val="000609DF"/>
    <w:rsid w:val="00093B28"/>
    <w:rsid w:val="0009509E"/>
    <w:rsid w:val="000964CA"/>
    <w:rsid w:val="0009725F"/>
    <w:rsid w:val="000C6A74"/>
    <w:rsid w:val="00130092"/>
    <w:rsid w:val="00142BC9"/>
    <w:rsid w:val="00143253"/>
    <w:rsid w:val="001472CE"/>
    <w:rsid w:val="00161DAF"/>
    <w:rsid w:val="00165638"/>
    <w:rsid w:val="00170535"/>
    <w:rsid w:val="00180E65"/>
    <w:rsid w:val="001820A2"/>
    <w:rsid w:val="00191AEF"/>
    <w:rsid w:val="001937FB"/>
    <w:rsid w:val="001A36C5"/>
    <w:rsid w:val="001F7AB9"/>
    <w:rsid w:val="00221041"/>
    <w:rsid w:val="00222522"/>
    <w:rsid w:val="0022644F"/>
    <w:rsid w:val="00256432"/>
    <w:rsid w:val="002731E3"/>
    <w:rsid w:val="00283221"/>
    <w:rsid w:val="00285DC0"/>
    <w:rsid w:val="00296154"/>
    <w:rsid w:val="002A0214"/>
    <w:rsid w:val="002C4DA2"/>
    <w:rsid w:val="002D0615"/>
    <w:rsid w:val="002D3473"/>
    <w:rsid w:val="0031792A"/>
    <w:rsid w:val="00320743"/>
    <w:rsid w:val="003329C4"/>
    <w:rsid w:val="00334526"/>
    <w:rsid w:val="00392703"/>
    <w:rsid w:val="003A42F8"/>
    <w:rsid w:val="003A5762"/>
    <w:rsid w:val="003A7A44"/>
    <w:rsid w:val="003B0231"/>
    <w:rsid w:val="003B0324"/>
    <w:rsid w:val="003C0284"/>
    <w:rsid w:val="003C0975"/>
    <w:rsid w:val="00403F10"/>
    <w:rsid w:val="00406999"/>
    <w:rsid w:val="004074AF"/>
    <w:rsid w:val="00440C66"/>
    <w:rsid w:val="004475B0"/>
    <w:rsid w:val="00460CD6"/>
    <w:rsid w:val="00462149"/>
    <w:rsid w:val="00483059"/>
    <w:rsid w:val="00496223"/>
    <w:rsid w:val="00496FB1"/>
    <w:rsid w:val="004A39EA"/>
    <w:rsid w:val="004B6A1B"/>
    <w:rsid w:val="004B6BF4"/>
    <w:rsid w:val="004B75B9"/>
    <w:rsid w:val="004C0CE7"/>
    <w:rsid w:val="004E1CC0"/>
    <w:rsid w:val="004F5265"/>
    <w:rsid w:val="004F6F39"/>
    <w:rsid w:val="00520236"/>
    <w:rsid w:val="00520253"/>
    <w:rsid w:val="00522E4E"/>
    <w:rsid w:val="0053350A"/>
    <w:rsid w:val="005345DE"/>
    <w:rsid w:val="005435BA"/>
    <w:rsid w:val="00563E69"/>
    <w:rsid w:val="00571116"/>
    <w:rsid w:val="0058420A"/>
    <w:rsid w:val="005954E8"/>
    <w:rsid w:val="0059680C"/>
    <w:rsid w:val="005B3B35"/>
    <w:rsid w:val="005B5CEF"/>
    <w:rsid w:val="005D6CCF"/>
    <w:rsid w:val="005F6B50"/>
    <w:rsid w:val="00622F33"/>
    <w:rsid w:val="00625B2D"/>
    <w:rsid w:val="0064530A"/>
    <w:rsid w:val="00657F1C"/>
    <w:rsid w:val="006750FB"/>
    <w:rsid w:val="00677F15"/>
    <w:rsid w:val="00680510"/>
    <w:rsid w:val="0069686F"/>
    <w:rsid w:val="006B225F"/>
    <w:rsid w:val="006B6692"/>
    <w:rsid w:val="006C0E0F"/>
    <w:rsid w:val="006C75C3"/>
    <w:rsid w:val="006D79E8"/>
    <w:rsid w:val="006F4A43"/>
    <w:rsid w:val="007166D0"/>
    <w:rsid w:val="0074371B"/>
    <w:rsid w:val="00762C77"/>
    <w:rsid w:val="0077358E"/>
    <w:rsid w:val="00787C59"/>
    <w:rsid w:val="007A68A9"/>
    <w:rsid w:val="007D0A8B"/>
    <w:rsid w:val="007D124D"/>
    <w:rsid w:val="00802AF3"/>
    <w:rsid w:val="0083469C"/>
    <w:rsid w:val="00837A6D"/>
    <w:rsid w:val="00863509"/>
    <w:rsid w:val="00875064"/>
    <w:rsid w:val="008A07FC"/>
    <w:rsid w:val="008B2AEA"/>
    <w:rsid w:val="008D0E4F"/>
    <w:rsid w:val="008E12F2"/>
    <w:rsid w:val="008E1571"/>
    <w:rsid w:val="008E19A7"/>
    <w:rsid w:val="00901B70"/>
    <w:rsid w:val="00902A30"/>
    <w:rsid w:val="00910DE4"/>
    <w:rsid w:val="0091512B"/>
    <w:rsid w:val="00925569"/>
    <w:rsid w:val="00925D20"/>
    <w:rsid w:val="00971226"/>
    <w:rsid w:val="009866EF"/>
    <w:rsid w:val="009913ED"/>
    <w:rsid w:val="0099634D"/>
    <w:rsid w:val="009A3C41"/>
    <w:rsid w:val="009C33C5"/>
    <w:rsid w:val="009C7292"/>
    <w:rsid w:val="009D3A89"/>
    <w:rsid w:val="009D4E1D"/>
    <w:rsid w:val="009E4E4F"/>
    <w:rsid w:val="009E67BA"/>
    <w:rsid w:val="009F2773"/>
    <w:rsid w:val="00A17740"/>
    <w:rsid w:val="00A20188"/>
    <w:rsid w:val="00A252F4"/>
    <w:rsid w:val="00A476EB"/>
    <w:rsid w:val="00A519CC"/>
    <w:rsid w:val="00A52314"/>
    <w:rsid w:val="00A63EC0"/>
    <w:rsid w:val="00A66A0F"/>
    <w:rsid w:val="00AE7807"/>
    <w:rsid w:val="00AF11B3"/>
    <w:rsid w:val="00B03A11"/>
    <w:rsid w:val="00B135C8"/>
    <w:rsid w:val="00B21E8E"/>
    <w:rsid w:val="00B448D5"/>
    <w:rsid w:val="00BA131A"/>
    <w:rsid w:val="00BC2CEA"/>
    <w:rsid w:val="00BF1CE3"/>
    <w:rsid w:val="00BF4144"/>
    <w:rsid w:val="00BF4517"/>
    <w:rsid w:val="00BF6305"/>
    <w:rsid w:val="00C437BF"/>
    <w:rsid w:val="00C456EE"/>
    <w:rsid w:val="00C73A67"/>
    <w:rsid w:val="00C80CDD"/>
    <w:rsid w:val="00CA4FEB"/>
    <w:rsid w:val="00CC2933"/>
    <w:rsid w:val="00CD2ABE"/>
    <w:rsid w:val="00CE1EE9"/>
    <w:rsid w:val="00CE7D83"/>
    <w:rsid w:val="00D000FC"/>
    <w:rsid w:val="00D01C32"/>
    <w:rsid w:val="00D12264"/>
    <w:rsid w:val="00D278CF"/>
    <w:rsid w:val="00D30185"/>
    <w:rsid w:val="00D35037"/>
    <w:rsid w:val="00D5132C"/>
    <w:rsid w:val="00D71E84"/>
    <w:rsid w:val="00DA3CBD"/>
    <w:rsid w:val="00DB2AC8"/>
    <w:rsid w:val="00DC3A4F"/>
    <w:rsid w:val="00DD5BC5"/>
    <w:rsid w:val="00E11B7C"/>
    <w:rsid w:val="00E15782"/>
    <w:rsid w:val="00E22FF1"/>
    <w:rsid w:val="00E24ACA"/>
    <w:rsid w:val="00E51A15"/>
    <w:rsid w:val="00E54D73"/>
    <w:rsid w:val="00E62A4B"/>
    <w:rsid w:val="00E66B72"/>
    <w:rsid w:val="00E7420A"/>
    <w:rsid w:val="00E84CB0"/>
    <w:rsid w:val="00E9377F"/>
    <w:rsid w:val="00EA426A"/>
    <w:rsid w:val="00EC714D"/>
    <w:rsid w:val="00EE0281"/>
    <w:rsid w:val="00EF5ED4"/>
    <w:rsid w:val="00F207E8"/>
    <w:rsid w:val="00F24071"/>
    <w:rsid w:val="00F47D07"/>
    <w:rsid w:val="00F5078D"/>
    <w:rsid w:val="00F65F1F"/>
    <w:rsid w:val="00F712F2"/>
    <w:rsid w:val="00F8409F"/>
    <w:rsid w:val="00FA3455"/>
    <w:rsid w:val="00FA3BD8"/>
    <w:rsid w:val="00FD02B2"/>
    <w:rsid w:val="00FD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0"/>
    <o:shapelayout v:ext="edit">
      <o:idmap v:ext="edit" data="1"/>
    </o:shapelayout>
  </w:shapeDefaults>
  <w:decimalSymbol w:val=","/>
  <w:listSeparator w:val=";"/>
  <w14:docId w14:val="1A65A6E2"/>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qFormat/>
    <w:pPr>
      <w:keepNext/>
      <w:jc w:val="center"/>
      <w:outlineLvl w:val="0"/>
    </w:pPr>
    <w:rPr>
      <w:b/>
      <w:sz w:val="24"/>
      <w:lang w:val="es-ES_tradnl"/>
    </w:rPr>
  </w:style>
  <w:style w:type="paragraph" w:styleId="Ttulo2">
    <w:name w:val="heading 2"/>
    <w:basedOn w:val="Normal"/>
    <w:next w:val="Normal"/>
    <w:link w:val="Ttulo2Car"/>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link w:val="Ttulo3Car"/>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link w:val="Ttulo4Car"/>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link w:val="Ttulo5Car"/>
    <w:qFormat/>
    <w:pPr>
      <w:keepNext/>
      <w:jc w:val="center"/>
      <w:outlineLvl w:val="4"/>
    </w:pPr>
    <w:rPr>
      <w:rFonts w:cs="Arial"/>
      <w:b/>
      <w:sz w:val="22"/>
    </w:rPr>
  </w:style>
  <w:style w:type="paragraph" w:styleId="Ttulo6">
    <w:name w:val="heading 6"/>
    <w:basedOn w:val="Normal"/>
    <w:next w:val="Normal"/>
    <w:link w:val="Ttulo6Car"/>
    <w:qFormat/>
    <w:rsid w:val="00161DAF"/>
    <w:pPr>
      <w:spacing w:before="240" w:after="60"/>
      <w:outlineLvl w:val="5"/>
    </w:pPr>
    <w:rPr>
      <w:rFonts w:eastAsia="MS Mincho"/>
      <w:b/>
      <w:bCs/>
      <w:noProof/>
      <w:sz w:val="22"/>
      <w:szCs w:val="22"/>
      <w:lang w:eastAsia="es-CO"/>
    </w:rPr>
  </w:style>
  <w:style w:type="paragraph" w:styleId="Ttulo7">
    <w:name w:val="heading 7"/>
    <w:basedOn w:val="Normal"/>
    <w:next w:val="Normal"/>
    <w:link w:val="Ttulo7Car"/>
    <w:qFormat/>
    <w:rsid w:val="00161DAF"/>
    <w:pPr>
      <w:keepNext/>
      <w:widowControl w:val="0"/>
      <w:jc w:val="center"/>
      <w:outlineLvl w:val="6"/>
    </w:pPr>
    <w:rPr>
      <w:rFonts w:ascii="CG Omega" w:hAnsi="CG Omega"/>
      <w:noProof/>
      <w:snapToGrid w:val="0"/>
      <w:szCs w:val="24"/>
      <w:lang w:val="en-US" w:eastAsia="es-CO"/>
    </w:rPr>
  </w:style>
  <w:style w:type="paragraph" w:styleId="Ttulo8">
    <w:name w:val="heading 8"/>
    <w:basedOn w:val="Normal"/>
    <w:next w:val="Normal"/>
    <w:link w:val="Ttulo8Car"/>
    <w:qFormat/>
    <w:rsid w:val="00161DAF"/>
    <w:pPr>
      <w:keepNext/>
      <w:widowControl w:val="0"/>
      <w:jc w:val="center"/>
      <w:outlineLvl w:val="7"/>
    </w:pPr>
    <w:rPr>
      <w:rFonts w:ascii="CG Omega" w:hAnsi="CG Omega"/>
      <w:b/>
      <w:i/>
      <w:noProof/>
      <w:snapToGrid w:val="0"/>
      <w:sz w:val="22"/>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link w:val="EncabezadoCar"/>
    <w:qFormat/>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link w:val="Textoindependiente2Car"/>
    <w:pPr>
      <w:jc w:val="both"/>
    </w:pPr>
    <w:rPr>
      <w:rFonts w:ascii="Arial" w:hAnsi="Arial" w:cs="Arial"/>
      <w:sz w:val="24"/>
    </w:rPr>
  </w:style>
  <w:style w:type="paragraph" w:styleId="Textoindependiente3">
    <w:name w:val="Body Text 3"/>
    <w:basedOn w:val="Normal"/>
    <w:link w:val="Textoindependiente3Car"/>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link w:val="TtuloCar1"/>
    <w:uiPriority w:val="10"/>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qFormat/>
    <w:rsid w:val="00F712F2"/>
    <w:rPr>
      <w:rFonts w:ascii="Segoe UI" w:hAnsi="Segoe UI" w:cs="Segoe UI"/>
      <w:sz w:val="18"/>
      <w:szCs w:val="18"/>
    </w:rPr>
  </w:style>
  <w:style w:type="character" w:customStyle="1" w:styleId="TextodegloboCar">
    <w:name w:val="Texto de globo Car"/>
    <w:link w:val="Textodeglobo"/>
    <w:uiPriority w:val="99"/>
    <w:semiHidden/>
    <w:qFormat/>
    <w:rsid w:val="00F712F2"/>
    <w:rPr>
      <w:rFonts w:ascii="Segoe UI" w:hAnsi="Segoe UI" w:cs="Segoe UI"/>
      <w:sz w:val="18"/>
      <w:szCs w:val="18"/>
      <w:lang w:eastAsia="es-ES"/>
    </w:rPr>
  </w:style>
  <w:style w:type="character" w:styleId="Hipervnculo">
    <w:name w:val="Hyperlink"/>
    <w:uiPriority w:val="99"/>
    <w:unhideWhenUsed/>
    <w:rsid w:val="004B75B9"/>
    <w:rPr>
      <w:color w:val="0000FF"/>
      <w:u w:val="single"/>
    </w:rPr>
  </w:style>
  <w:style w:type="character" w:styleId="Hipervnculovisitado">
    <w:name w:val="FollowedHyperlink"/>
    <w:uiPriority w:val="99"/>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qFormat/>
    <w:rsid w:val="004C0CE7"/>
    <w:rPr>
      <w:color w:val="808080"/>
    </w:rPr>
  </w:style>
  <w:style w:type="character" w:customStyle="1" w:styleId="Ttulo6Car">
    <w:name w:val="Título 6 Car"/>
    <w:basedOn w:val="Fuentedeprrafopredeter"/>
    <w:link w:val="Ttulo6"/>
    <w:rsid w:val="00161DAF"/>
    <w:rPr>
      <w:rFonts w:eastAsia="MS Mincho"/>
      <w:b/>
      <w:bCs/>
      <w:noProof/>
      <w:sz w:val="22"/>
      <w:szCs w:val="22"/>
      <w:lang w:val="es-CO" w:eastAsia="es-CO"/>
    </w:rPr>
  </w:style>
  <w:style w:type="character" w:customStyle="1" w:styleId="Ttulo7Car">
    <w:name w:val="Título 7 Car"/>
    <w:basedOn w:val="Fuentedeprrafopredeter"/>
    <w:link w:val="Ttulo7"/>
    <w:rsid w:val="00161DAF"/>
    <w:rPr>
      <w:rFonts w:ascii="CG Omega" w:hAnsi="CG Omega"/>
      <w:noProof/>
      <w:snapToGrid w:val="0"/>
      <w:szCs w:val="24"/>
      <w:lang w:val="en-US" w:eastAsia="es-CO"/>
    </w:rPr>
  </w:style>
  <w:style w:type="character" w:customStyle="1" w:styleId="Ttulo8Car">
    <w:name w:val="Título 8 Car"/>
    <w:basedOn w:val="Fuentedeprrafopredeter"/>
    <w:link w:val="Ttulo8"/>
    <w:rsid w:val="00161DAF"/>
    <w:rPr>
      <w:rFonts w:ascii="CG Omega" w:hAnsi="CG Omega"/>
      <w:b/>
      <w:i/>
      <w:noProof/>
      <w:snapToGrid w:val="0"/>
      <w:sz w:val="22"/>
      <w:szCs w:val="24"/>
      <w:lang w:val="es-ES_tradnl" w:eastAsia="es-CO"/>
    </w:rPr>
  </w:style>
  <w:style w:type="table" w:customStyle="1" w:styleId="TableNormal">
    <w:name w:val="Table Normal"/>
    <w:rsid w:val="00161DAF"/>
    <w:rPr>
      <w:lang w:eastAsia="es-CO"/>
    </w:rPr>
    <w:tblPr>
      <w:tblCellMar>
        <w:top w:w="0" w:type="dxa"/>
        <w:left w:w="0" w:type="dxa"/>
        <w:bottom w:w="0" w:type="dxa"/>
        <w:right w:w="0" w:type="dxa"/>
      </w:tblCellMar>
    </w:tblPr>
  </w:style>
  <w:style w:type="paragraph" w:customStyle="1" w:styleId="cuerpotexto">
    <w:name w:val="cuerpotexto"/>
    <w:basedOn w:val="Normal"/>
    <w:rsid w:val="00161DAF"/>
    <w:pPr>
      <w:spacing w:before="100" w:beforeAutospacing="1" w:after="100" w:afterAutospacing="1"/>
    </w:pPr>
    <w:rPr>
      <w:sz w:val="24"/>
      <w:szCs w:val="24"/>
      <w:lang w:eastAsia="es-CO"/>
    </w:rPr>
  </w:style>
  <w:style w:type="paragraph" w:customStyle="1" w:styleId="CM84">
    <w:name w:val="CM84"/>
    <w:basedOn w:val="Default"/>
    <w:next w:val="Default"/>
    <w:uiPriority w:val="99"/>
    <w:rsid w:val="00161DAF"/>
    <w:rPr>
      <w:color w:val="auto"/>
      <w:lang w:eastAsia="es-ES"/>
    </w:rPr>
  </w:style>
  <w:style w:type="character" w:customStyle="1" w:styleId="user-highlighted-active">
    <w:name w:val="user-highlighted-active"/>
    <w:basedOn w:val="Fuentedeprrafopredeter"/>
    <w:rsid w:val="00161DAF"/>
  </w:style>
  <w:style w:type="character" w:customStyle="1" w:styleId="tooltiptext">
    <w:name w:val="tooltiptext"/>
    <w:basedOn w:val="Fuentedeprrafopredeter"/>
    <w:rsid w:val="00161DAF"/>
  </w:style>
  <w:style w:type="character" w:customStyle="1" w:styleId="m-8413715754986568482gmail-msohyperlinkfollowed">
    <w:name w:val="m_-8413715754986568482gmail-msohyperlinkfollowed"/>
    <w:basedOn w:val="Fuentedeprrafopredeter"/>
    <w:rsid w:val="00161DAF"/>
  </w:style>
  <w:style w:type="character" w:customStyle="1" w:styleId="Ttulo2Car">
    <w:name w:val="Título 2 Car"/>
    <w:basedOn w:val="Fuentedeprrafopredeter"/>
    <w:link w:val="Ttulo2"/>
    <w:qFormat/>
    <w:rsid w:val="00161DAF"/>
    <w:rPr>
      <w:b/>
      <w:sz w:val="24"/>
      <w:lang w:val="es-CO"/>
    </w:rPr>
  </w:style>
  <w:style w:type="paragraph" w:styleId="Textocomentario">
    <w:name w:val="annotation text"/>
    <w:basedOn w:val="Normal"/>
    <w:link w:val="TextocomentarioCar"/>
    <w:uiPriority w:val="99"/>
    <w:unhideWhenUsed/>
    <w:rsid w:val="00161DAF"/>
    <w:rPr>
      <w:lang w:eastAsia="es-CO"/>
    </w:rPr>
  </w:style>
  <w:style w:type="character" w:customStyle="1" w:styleId="TextocomentarioCar">
    <w:name w:val="Texto comentario Car"/>
    <w:basedOn w:val="Fuentedeprrafopredeter"/>
    <w:link w:val="Textocomentario"/>
    <w:uiPriority w:val="99"/>
    <w:rsid w:val="00161DAF"/>
    <w:rPr>
      <w:lang w:val="es-CO" w:eastAsia="es-CO"/>
    </w:rPr>
  </w:style>
  <w:style w:type="paragraph" w:styleId="NormalWeb">
    <w:name w:val="Normal (Web)"/>
    <w:basedOn w:val="Normal"/>
    <w:uiPriority w:val="99"/>
    <w:unhideWhenUsed/>
    <w:qFormat/>
    <w:rsid w:val="00161DAF"/>
    <w:pPr>
      <w:spacing w:before="100" w:beforeAutospacing="1" w:after="100" w:afterAutospacing="1"/>
    </w:pPr>
    <w:rPr>
      <w:sz w:val="24"/>
      <w:szCs w:val="24"/>
      <w:lang w:eastAsia="es-CO"/>
    </w:rPr>
  </w:style>
  <w:style w:type="paragraph" w:styleId="Subttulo">
    <w:name w:val="Subtitle"/>
    <w:basedOn w:val="Normal"/>
    <w:next w:val="Normal"/>
    <w:link w:val="SubttuloCar"/>
    <w:rsid w:val="00161DAF"/>
    <w:pPr>
      <w:jc w:val="center"/>
    </w:pPr>
    <w:rPr>
      <w:sz w:val="24"/>
      <w:szCs w:val="24"/>
      <w:lang w:eastAsia="es-CO"/>
    </w:rPr>
  </w:style>
  <w:style w:type="character" w:customStyle="1" w:styleId="SubttuloCar">
    <w:name w:val="Subtítulo Car"/>
    <w:basedOn w:val="Fuentedeprrafopredeter"/>
    <w:link w:val="Subttulo"/>
    <w:rsid w:val="00161DAF"/>
    <w:rPr>
      <w:sz w:val="24"/>
      <w:szCs w:val="24"/>
      <w:lang w:val="es-CO" w:eastAsia="es-CO"/>
    </w:rPr>
  </w:style>
  <w:style w:type="paragraph" w:styleId="Sinespaciado">
    <w:name w:val="No Spacing"/>
    <w:uiPriority w:val="1"/>
    <w:qFormat/>
    <w:rsid w:val="00161DAF"/>
    <w:rPr>
      <w:lang w:val="es-CO" w:eastAsia="es-CO"/>
    </w:rPr>
  </w:style>
  <w:style w:type="paragraph" w:styleId="Prrafodelista">
    <w:name w:val="List Paragraph"/>
    <w:basedOn w:val="Normal"/>
    <w:link w:val="PrrafodelistaCar"/>
    <w:uiPriority w:val="34"/>
    <w:qFormat/>
    <w:rsid w:val="00161DAF"/>
    <w:pPr>
      <w:ind w:left="720"/>
      <w:contextualSpacing/>
    </w:pPr>
    <w:rPr>
      <w:lang w:eastAsia="es-CO"/>
    </w:rPr>
  </w:style>
  <w:style w:type="character" w:customStyle="1" w:styleId="EncabezadoCar">
    <w:name w:val="Encabezado Car"/>
    <w:basedOn w:val="Fuentedeprrafopredeter"/>
    <w:link w:val="Encabezado"/>
    <w:qFormat/>
    <w:rsid w:val="00161DAF"/>
    <w:rPr>
      <w:lang w:val="es-CO"/>
    </w:rPr>
  </w:style>
  <w:style w:type="paragraph" w:styleId="Textonotapie">
    <w:name w:val="footnote text"/>
    <w:basedOn w:val="Normal"/>
    <w:link w:val="TextonotapieCar"/>
    <w:semiHidden/>
    <w:unhideWhenUsed/>
    <w:rsid w:val="00161DAF"/>
    <w:rPr>
      <w:lang w:val="es-ES" w:eastAsia="es-CO"/>
    </w:rPr>
  </w:style>
  <w:style w:type="character" w:customStyle="1" w:styleId="TextonotapieCar">
    <w:name w:val="Texto nota pie Car"/>
    <w:basedOn w:val="Fuentedeprrafopredeter"/>
    <w:link w:val="Textonotapie"/>
    <w:semiHidden/>
    <w:rsid w:val="00161DAF"/>
    <w:rPr>
      <w:lang w:eastAsia="es-CO"/>
    </w:rPr>
  </w:style>
  <w:style w:type="character" w:styleId="Refdenotaalpie">
    <w:name w:val="footnote reference"/>
    <w:basedOn w:val="Fuentedeprrafopredeter"/>
    <w:semiHidden/>
    <w:unhideWhenUsed/>
    <w:rsid w:val="00161DAF"/>
    <w:rPr>
      <w:vertAlign w:val="superscript"/>
    </w:rPr>
  </w:style>
  <w:style w:type="character" w:styleId="Refdecomentario">
    <w:name w:val="annotation reference"/>
    <w:basedOn w:val="Fuentedeprrafopredeter"/>
    <w:uiPriority w:val="99"/>
    <w:unhideWhenUsed/>
    <w:rsid w:val="00161DAF"/>
    <w:rPr>
      <w:sz w:val="16"/>
      <w:szCs w:val="16"/>
    </w:rPr>
  </w:style>
  <w:style w:type="paragraph" w:styleId="Asuntodelcomentario">
    <w:name w:val="annotation subject"/>
    <w:basedOn w:val="Textocomentario"/>
    <w:next w:val="Textocomentario"/>
    <w:link w:val="AsuntodelcomentarioCar"/>
    <w:semiHidden/>
    <w:unhideWhenUsed/>
    <w:rsid w:val="00161DAF"/>
    <w:rPr>
      <w:b/>
      <w:bCs/>
    </w:rPr>
  </w:style>
  <w:style w:type="character" w:customStyle="1" w:styleId="AsuntodelcomentarioCar">
    <w:name w:val="Asunto del comentario Car"/>
    <w:basedOn w:val="TextocomentarioCar"/>
    <w:link w:val="Asuntodelcomentario"/>
    <w:semiHidden/>
    <w:rsid w:val="00161DAF"/>
    <w:rPr>
      <w:b/>
      <w:bCs/>
      <w:lang w:val="es-CO" w:eastAsia="es-CO"/>
    </w:rPr>
  </w:style>
  <w:style w:type="paragraph" w:styleId="Revisin">
    <w:name w:val="Revision"/>
    <w:hidden/>
    <w:uiPriority w:val="99"/>
    <w:semiHidden/>
    <w:rsid w:val="00161DAF"/>
    <w:rPr>
      <w:lang w:val="es-CO" w:eastAsia="es-CO"/>
    </w:rPr>
  </w:style>
  <w:style w:type="character" w:customStyle="1" w:styleId="PiedepginaCar">
    <w:name w:val="Pie de página Car"/>
    <w:basedOn w:val="Fuentedeprrafopredeter"/>
    <w:link w:val="Piedepgina"/>
    <w:qFormat/>
    <w:rsid w:val="00161DAF"/>
    <w:rPr>
      <w:lang w:val="es-CO"/>
    </w:rPr>
  </w:style>
  <w:style w:type="character" w:styleId="Nmerodepgina">
    <w:name w:val="page number"/>
    <w:basedOn w:val="Fuentedeprrafopredeter"/>
    <w:rsid w:val="00161DAF"/>
  </w:style>
  <w:style w:type="character" w:customStyle="1" w:styleId="TtuloCar1">
    <w:name w:val="Título Car1"/>
    <w:basedOn w:val="Fuentedeprrafopredeter"/>
    <w:link w:val="Ttulo"/>
    <w:uiPriority w:val="10"/>
    <w:rsid w:val="00161DAF"/>
    <w:rPr>
      <w:rFonts w:ascii="Arial" w:hAnsi="Arial"/>
      <w:b/>
      <w:kern w:val="28"/>
      <w:sz w:val="32"/>
      <w:lang w:val="es-ES_tradnl"/>
    </w:rPr>
  </w:style>
  <w:style w:type="paragraph" w:customStyle="1" w:styleId="Textodenotaalfinal">
    <w:name w:val="Texto de nota al final"/>
    <w:basedOn w:val="Normal"/>
    <w:rsid w:val="00161DAF"/>
    <w:pPr>
      <w:widowControl w:val="0"/>
    </w:pPr>
    <w:rPr>
      <w:rFonts w:ascii="Courier New" w:hAnsi="Courier New"/>
      <w:noProof/>
      <w:sz w:val="24"/>
      <w:lang w:val="es-ES_tradnl" w:eastAsia="es-CO"/>
    </w:rPr>
  </w:style>
  <w:style w:type="character" w:customStyle="1" w:styleId="apple-converted-space">
    <w:name w:val="apple-converted-space"/>
    <w:basedOn w:val="Fuentedeprrafopredeter"/>
    <w:rsid w:val="00161DAF"/>
  </w:style>
  <w:style w:type="character" w:styleId="nfasis">
    <w:name w:val="Emphasis"/>
    <w:basedOn w:val="Fuentedeprrafopredeter"/>
    <w:uiPriority w:val="20"/>
    <w:qFormat/>
    <w:rsid w:val="00161DAF"/>
    <w:rPr>
      <w:i/>
      <w:iCs/>
    </w:rPr>
  </w:style>
  <w:style w:type="paragraph" w:customStyle="1" w:styleId="Ttulo10">
    <w:name w:val="Título1"/>
    <w:basedOn w:val="Normal"/>
    <w:link w:val="TtuloCar"/>
    <w:qFormat/>
    <w:rsid w:val="00161DAF"/>
    <w:pPr>
      <w:spacing w:before="240" w:after="60"/>
      <w:jc w:val="center"/>
    </w:pPr>
    <w:rPr>
      <w:rFonts w:ascii="Arial" w:hAnsi="Arial"/>
      <w:b/>
      <w:noProof/>
      <w:kern w:val="28"/>
      <w:sz w:val="32"/>
      <w:lang w:val="es-ES_tradnl" w:eastAsia="es-CO"/>
    </w:rPr>
  </w:style>
  <w:style w:type="character" w:customStyle="1" w:styleId="TtuloCar">
    <w:name w:val="Título Car"/>
    <w:link w:val="Ttulo10"/>
    <w:rsid w:val="00161DAF"/>
    <w:rPr>
      <w:rFonts w:ascii="Arial" w:hAnsi="Arial"/>
      <w:b/>
      <w:noProof/>
      <w:kern w:val="28"/>
      <w:sz w:val="32"/>
      <w:lang w:val="es-ES_tradnl" w:eastAsia="es-CO"/>
    </w:rPr>
  </w:style>
  <w:style w:type="paragraph" w:customStyle="1" w:styleId="Encabezado2">
    <w:name w:val="Encabezado 2"/>
    <w:basedOn w:val="Normal"/>
    <w:next w:val="Normal"/>
    <w:uiPriority w:val="9"/>
    <w:unhideWhenUsed/>
    <w:qFormat/>
    <w:rsid w:val="00161DAF"/>
    <w:pPr>
      <w:keepNext/>
      <w:keepLines/>
      <w:suppressAutoHyphens/>
      <w:spacing w:before="200" w:line="276" w:lineRule="auto"/>
      <w:outlineLvl w:val="1"/>
    </w:pPr>
    <w:rPr>
      <w:rFonts w:ascii="Cambria" w:hAnsi="Cambria"/>
      <w:b/>
      <w:bCs/>
      <w:noProof/>
      <w:color w:val="4F81BD"/>
      <w:sz w:val="26"/>
      <w:szCs w:val="26"/>
      <w:lang w:eastAsia="en-US"/>
    </w:rPr>
  </w:style>
  <w:style w:type="character" w:customStyle="1" w:styleId="codigobarras">
    <w:name w:val="codigo barras"/>
    <w:qFormat/>
    <w:rsid w:val="00161DAF"/>
    <w:rPr>
      <w:rFonts w:ascii="Code3of9" w:hAnsi="Code3of9"/>
      <w:b w:val="0"/>
    </w:rPr>
  </w:style>
  <w:style w:type="character" w:styleId="Textoennegrita">
    <w:name w:val="Strong"/>
    <w:uiPriority w:val="22"/>
    <w:qFormat/>
    <w:rsid w:val="00161DAF"/>
    <w:rPr>
      <w:b/>
      <w:bCs/>
    </w:rPr>
  </w:style>
  <w:style w:type="character" w:customStyle="1" w:styleId="EnlacedeInternet">
    <w:name w:val="Enlace de Internet"/>
    <w:uiPriority w:val="99"/>
    <w:unhideWhenUsed/>
    <w:rsid w:val="00161DAF"/>
    <w:rPr>
      <w:color w:val="0000FF"/>
      <w:u w:val="single"/>
    </w:rPr>
  </w:style>
  <w:style w:type="paragraph" w:customStyle="1" w:styleId="Cuerpodetexto">
    <w:name w:val="Cuerpo de texto"/>
    <w:basedOn w:val="Normal"/>
    <w:rsid w:val="00161DAF"/>
    <w:pPr>
      <w:suppressAutoHyphens/>
      <w:spacing w:after="140" w:line="288" w:lineRule="auto"/>
    </w:pPr>
    <w:rPr>
      <w:noProof/>
      <w:sz w:val="24"/>
      <w:szCs w:val="24"/>
      <w:lang w:val="es-ES" w:eastAsia="es-CO"/>
    </w:rPr>
  </w:style>
  <w:style w:type="paragraph" w:styleId="Lista">
    <w:name w:val="List"/>
    <w:basedOn w:val="Cuerpodetexto"/>
    <w:rsid w:val="00161DAF"/>
    <w:rPr>
      <w:rFonts w:cs="FreeSans"/>
    </w:rPr>
  </w:style>
  <w:style w:type="paragraph" w:customStyle="1" w:styleId="Pie">
    <w:name w:val="Pie"/>
    <w:basedOn w:val="Normal"/>
    <w:rsid w:val="00161DAF"/>
    <w:pPr>
      <w:suppressLineNumbers/>
      <w:suppressAutoHyphens/>
      <w:spacing w:before="120" w:after="120"/>
    </w:pPr>
    <w:rPr>
      <w:rFonts w:cs="FreeSans"/>
      <w:i/>
      <w:iCs/>
      <w:noProof/>
      <w:sz w:val="24"/>
      <w:szCs w:val="24"/>
      <w:lang w:val="es-ES" w:eastAsia="es-CO"/>
    </w:rPr>
  </w:style>
  <w:style w:type="paragraph" w:customStyle="1" w:styleId="ndice">
    <w:name w:val="Índice"/>
    <w:basedOn w:val="Normal"/>
    <w:qFormat/>
    <w:rsid w:val="00161DAF"/>
    <w:pPr>
      <w:suppressLineNumbers/>
      <w:suppressAutoHyphens/>
    </w:pPr>
    <w:rPr>
      <w:rFonts w:cs="FreeSans"/>
      <w:noProof/>
      <w:sz w:val="24"/>
      <w:szCs w:val="24"/>
      <w:lang w:val="es-ES" w:eastAsia="es-CO"/>
    </w:rPr>
  </w:style>
  <w:style w:type="paragraph" w:customStyle="1" w:styleId="Encabezamiento">
    <w:name w:val="Encabezamiento"/>
    <w:basedOn w:val="Normal"/>
    <w:uiPriority w:val="99"/>
    <w:unhideWhenUsed/>
    <w:rsid w:val="00161DAF"/>
    <w:pPr>
      <w:tabs>
        <w:tab w:val="center" w:pos="4419"/>
        <w:tab w:val="right" w:pos="8838"/>
      </w:tabs>
      <w:suppressAutoHyphens/>
    </w:pPr>
    <w:rPr>
      <w:rFonts w:ascii="Calibri" w:eastAsia="Calibri" w:hAnsi="Calibri"/>
      <w:noProof/>
      <w:sz w:val="22"/>
      <w:szCs w:val="22"/>
      <w:lang w:eastAsia="en-US"/>
    </w:rPr>
  </w:style>
  <w:style w:type="paragraph" w:customStyle="1" w:styleId="estilo1">
    <w:name w:val="estilo1"/>
    <w:basedOn w:val="Normal"/>
    <w:rsid w:val="00161DAF"/>
    <w:pPr>
      <w:spacing w:before="230" w:after="230" w:line="216" w:lineRule="atLeast"/>
      <w:ind w:left="230" w:right="230"/>
    </w:pPr>
    <w:rPr>
      <w:rFonts w:ascii="Verdana" w:hAnsi="Verdana"/>
      <w:noProof/>
      <w:color w:val="000000"/>
      <w:sz w:val="18"/>
      <w:szCs w:val="18"/>
      <w:lang w:eastAsia="es-CO"/>
    </w:rPr>
  </w:style>
  <w:style w:type="character" w:customStyle="1" w:styleId="Ttulo1Car">
    <w:name w:val="Título 1 Car"/>
    <w:basedOn w:val="Fuentedeprrafopredeter"/>
    <w:link w:val="Ttulo1"/>
    <w:rsid w:val="00161DAF"/>
    <w:rPr>
      <w:b/>
      <w:sz w:val="24"/>
      <w:lang w:val="es-ES_tradnl"/>
    </w:rPr>
  </w:style>
  <w:style w:type="character" w:customStyle="1" w:styleId="Ttulo2Car1">
    <w:name w:val="Título 2 Car1"/>
    <w:basedOn w:val="Fuentedeprrafopredeter"/>
    <w:rsid w:val="00161DAF"/>
    <w:rPr>
      <w:rFonts w:ascii="Arial" w:eastAsia="MS Mincho" w:hAnsi="Arial" w:cs="Arial"/>
      <w:b/>
      <w:bCs/>
      <w:i/>
      <w:iCs/>
      <w:noProof/>
      <w:sz w:val="28"/>
      <w:szCs w:val="28"/>
      <w:lang w:val="es-CO"/>
    </w:rPr>
  </w:style>
  <w:style w:type="character" w:customStyle="1" w:styleId="Ttulo3Car">
    <w:name w:val="Título 3 Car"/>
    <w:basedOn w:val="Fuentedeprrafopredeter"/>
    <w:link w:val="Ttulo3"/>
    <w:rsid w:val="00161DAF"/>
    <w:rPr>
      <w:sz w:val="24"/>
      <w:lang w:val="es-CO"/>
    </w:rPr>
  </w:style>
  <w:style w:type="character" w:customStyle="1" w:styleId="Ttulo4Car">
    <w:name w:val="Título 4 Car"/>
    <w:basedOn w:val="Fuentedeprrafopredeter"/>
    <w:link w:val="Ttulo4"/>
    <w:rsid w:val="00161DAF"/>
    <w:rPr>
      <w:rFonts w:ascii="Arial" w:hAnsi="Arial"/>
      <w:sz w:val="24"/>
      <w:lang w:val="es-CO"/>
    </w:rPr>
  </w:style>
  <w:style w:type="character" w:customStyle="1" w:styleId="Ttulo5Car">
    <w:name w:val="Título 5 Car"/>
    <w:basedOn w:val="Fuentedeprrafopredeter"/>
    <w:link w:val="Ttulo5"/>
    <w:rsid w:val="00161DAF"/>
    <w:rPr>
      <w:rFonts w:cs="Arial"/>
      <w:b/>
      <w:sz w:val="22"/>
      <w:lang w:val="es-CO"/>
    </w:rPr>
  </w:style>
  <w:style w:type="numbering" w:customStyle="1" w:styleId="Sinlista1">
    <w:name w:val="Sin lista1"/>
    <w:next w:val="Sinlista"/>
    <w:uiPriority w:val="99"/>
    <w:semiHidden/>
    <w:unhideWhenUsed/>
    <w:rsid w:val="00161DAF"/>
  </w:style>
  <w:style w:type="paragraph" w:styleId="Descripcin">
    <w:name w:val="caption"/>
    <w:basedOn w:val="Normal"/>
    <w:next w:val="Normal"/>
    <w:uiPriority w:val="35"/>
    <w:unhideWhenUsed/>
    <w:qFormat/>
    <w:rsid w:val="00161DAF"/>
    <w:pPr>
      <w:spacing w:after="200"/>
    </w:pPr>
    <w:rPr>
      <w:rFonts w:ascii="Calibri" w:hAnsi="Calibri"/>
      <w:b/>
      <w:bCs/>
      <w:color w:val="4F81BD"/>
      <w:sz w:val="18"/>
      <w:szCs w:val="18"/>
      <w:lang w:eastAsia="es-CO"/>
    </w:rPr>
  </w:style>
  <w:style w:type="character" w:customStyle="1" w:styleId="PrrafodelistaCar">
    <w:name w:val="Párrafo de lista Car"/>
    <w:basedOn w:val="Fuentedeprrafopredeter"/>
    <w:link w:val="Prrafodelista"/>
    <w:uiPriority w:val="34"/>
    <w:locked/>
    <w:rsid w:val="00161DAF"/>
    <w:rPr>
      <w:lang w:val="es-CO" w:eastAsia="es-CO"/>
    </w:rPr>
  </w:style>
  <w:style w:type="character" w:customStyle="1" w:styleId="Textoindependiente2Car">
    <w:name w:val="Texto independiente 2 Car"/>
    <w:basedOn w:val="Fuentedeprrafopredeter"/>
    <w:link w:val="Textoindependiente2"/>
    <w:rsid w:val="00161DAF"/>
    <w:rPr>
      <w:rFonts w:ascii="Arial" w:hAnsi="Arial" w:cs="Arial"/>
      <w:sz w:val="24"/>
      <w:lang w:val="es-CO"/>
    </w:rPr>
  </w:style>
  <w:style w:type="character" w:customStyle="1" w:styleId="Textoindependiente3Car">
    <w:name w:val="Texto independiente 3 Car"/>
    <w:basedOn w:val="Fuentedeprrafopredeter"/>
    <w:link w:val="Textoindependiente3"/>
    <w:rsid w:val="00161DAF"/>
    <w:rPr>
      <w:rFonts w:ascii="Arial" w:hAnsi="Arial" w:cs="Arial"/>
      <w:sz w:val="22"/>
      <w:lang w:val="es-ES_tradnl"/>
    </w:rPr>
  </w:style>
  <w:style w:type="character" w:customStyle="1" w:styleId="A11">
    <w:name w:val="A11"/>
    <w:uiPriority w:val="99"/>
    <w:rsid w:val="00161DAF"/>
    <w:rPr>
      <w:b/>
      <w:bCs/>
      <w:i/>
      <w:iCs/>
      <w:color w:val="000000"/>
      <w:sz w:val="15"/>
      <w:szCs w:val="15"/>
    </w:rPr>
  </w:style>
  <w:style w:type="table" w:customStyle="1" w:styleId="9">
    <w:name w:val="9"/>
    <w:basedOn w:val="TableNormal"/>
    <w:rsid w:val="00161DAF"/>
    <w:tblPr>
      <w:tblStyleRowBandSize w:val="1"/>
      <w:tblStyleColBandSize w:val="1"/>
      <w:tblCellMar>
        <w:left w:w="70" w:type="dxa"/>
        <w:right w:w="70" w:type="dxa"/>
      </w:tblCellMar>
    </w:tblPr>
  </w:style>
  <w:style w:type="table" w:customStyle="1" w:styleId="8">
    <w:name w:val="8"/>
    <w:basedOn w:val="TableNormal"/>
    <w:rsid w:val="00161DAF"/>
    <w:tblPr>
      <w:tblStyleRowBandSize w:val="1"/>
      <w:tblStyleColBandSize w:val="1"/>
      <w:tblCellMar>
        <w:left w:w="70" w:type="dxa"/>
        <w:right w:w="70" w:type="dxa"/>
      </w:tblCellMar>
    </w:tblPr>
  </w:style>
  <w:style w:type="table" w:customStyle="1" w:styleId="7">
    <w:name w:val="7"/>
    <w:basedOn w:val="TableNormal"/>
    <w:rsid w:val="00161DAF"/>
    <w:tblPr>
      <w:tblStyleRowBandSize w:val="1"/>
      <w:tblStyleColBandSize w:val="1"/>
      <w:tblCellMar>
        <w:left w:w="115" w:type="dxa"/>
        <w:right w:w="115" w:type="dxa"/>
      </w:tblCellMar>
    </w:tblPr>
  </w:style>
  <w:style w:type="table" w:customStyle="1" w:styleId="6">
    <w:name w:val="6"/>
    <w:basedOn w:val="TableNormal"/>
    <w:rsid w:val="00161DAF"/>
    <w:tblPr>
      <w:tblStyleRowBandSize w:val="1"/>
      <w:tblStyleColBandSize w:val="1"/>
      <w:tblCellMar>
        <w:left w:w="70" w:type="dxa"/>
        <w:right w:w="70" w:type="dxa"/>
      </w:tblCellMar>
    </w:tblPr>
  </w:style>
  <w:style w:type="table" w:customStyle="1" w:styleId="5">
    <w:name w:val="5"/>
    <w:basedOn w:val="TableNormal"/>
    <w:rsid w:val="00161DAF"/>
    <w:tblPr>
      <w:tblStyleRowBandSize w:val="1"/>
      <w:tblStyleColBandSize w:val="1"/>
      <w:tblCellMar>
        <w:left w:w="115" w:type="dxa"/>
        <w:right w:w="115" w:type="dxa"/>
      </w:tblCellMar>
    </w:tblPr>
  </w:style>
  <w:style w:type="table" w:customStyle="1" w:styleId="4">
    <w:name w:val="4"/>
    <w:basedOn w:val="TableNormal"/>
    <w:rsid w:val="00161DAF"/>
    <w:tblPr>
      <w:tblStyleRowBandSize w:val="1"/>
      <w:tblStyleColBandSize w:val="1"/>
      <w:tblCellMar>
        <w:left w:w="70" w:type="dxa"/>
        <w:right w:w="70" w:type="dxa"/>
      </w:tblCellMar>
    </w:tblPr>
  </w:style>
  <w:style w:type="table" w:customStyle="1" w:styleId="3">
    <w:name w:val="3"/>
    <w:basedOn w:val="TableNormal"/>
    <w:rsid w:val="00161DAF"/>
    <w:tblPr>
      <w:tblStyleRowBandSize w:val="1"/>
      <w:tblStyleColBandSize w:val="1"/>
      <w:tblCellMar>
        <w:left w:w="115" w:type="dxa"/>
        <w:right w:w="115" w:type="dxa"/>
      </w:tblCellMar>
    </w:tblPr>
  </w:style>
  <w:style w:type="table" w:customStyle="1" w:styleId="2">
    <w:name w:val="2"/>
    <w:basedOn w:val="TableNormal"/>
    <w:rsid w:val="00161DAF"/>
    <w:tblPr>
      <w:tblStyleRowBandSize w:val="1"/>
      <w:tblStyleColBandSize w:val="1"/>
      <w:tblCellMar>
        <w:left w:w="115" w:type="dxa"/>
        <w:right w:w="115" w:type="dxa"/>
      </w:tblCellMar>
    </w:tblPr>
  </w:style>
  <w:style w:type="table" w:customStyle="1" w:styleId="1">
    <w:name w:val="1"/>
    <w:basedOn w:val="TableNormal"/>
    <w:rsid w:val="00161DAF"/>
    <w:tblPr>
      <w:tblStyleRowBandSize w:val="1"/>
      <w:tblStyleColBandSize w:val="1"/>
      <w:tblCellMar>
        <w:left w:w="108" w:type="dxa"/>
        <w:right w:w="108" w:type="dxa"/>
      </w:tblCellMar>
    </w:tblPr>
  </w:style>
  <w:style w:type="character" w:customStyle="1" w:styleId="tl8wme">
    <w:name w:val="tl8wme"/>
    <w:basedOn w:val="Fuentedeprrafopredeter"/>
    <w:rsid w:val="00161DAF"/>
  </w:style>
  <w:style w:type="character" w:customStyle="1" w:styleId="wlul0c">
    <w:name w:val="wlul0c"/>
    <w:basedOn w:val="Fuentedeprrafopredeter"/>
    <w:rsid w:val="0016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8B834CBB9E43508BEB24C2048FD1F7"/>
        <w:category>
          <w:name w:val="General"/>
          <w:gallery w:val="placeholder"/>
        </w:category>
        <w:types>
          <w:type w:val="bbPlcHdr"/>
        </w:types>
        <w:behaviors>
          <w:behavior w:val="content"/>
        </w:behaviors>
        <w:guid w:val="{703459C9-4170-41B9-AB23-FAE2C3592910}"/>
      </w:docPartPr>
      <w:docPartBody>
        <w:p w:rsidR="003C44E6" w:rsidRDefault="005A7477">
          <w:r w:rsidRPr="005B7C98">
            <w:rPr>
              <w:rStyle w:val="Textodelmarcadordeposicin"/>
            </w:rPr>
            <w:t>[Título]</w:t>
          </w:r>
        </w:p>
      </w:docPartBody>
    </w:docPart>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andara"/>
    <w:panose1 w:val="00000000000000000000"/>
    <w:charset w:val="00"/>
    <w:family w:val="roman"/>
    <w:notTrueType/>
    <w:pitch w:val="default"/>
  </w:font>
  <w:font w:name="Roman Scalable">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77"/>
    <w:rsid w:val="003C44E6"/>
    <w:rsid w:val="003C6C73"/>
    <w:rsid w:val="00503E6F"/>
    <w:rsid w:val="005718CB"/>
    <w:rsid w:val="005A7477"/>
    <w:rsid w:val="0073704C"/>
    <w:rsid w:val="00BA17A3"/>
    <w:rsid w:val="00C44A05"/>
    <w:rsid w:val="00DF1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7477"/>
    <w:rPr>
      <w:color w:val="808080"/>
    </w:rPr>
  </w:style>
  <w:style w:type="paragraph" w:customStyle="1" w:styleId="E4C6056F3EF24042882F5B8381220623">
    <w:name w:val="E4C6056F3EF24042882F5B8381220623"/>
    <w:rsid w:val="005A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69888-27A8-4FD1-BFB4-71D89196D070}"/>
</file>

<file path=customXml/itemProps2.xml><?xml version="1.0" encoding="utf-8"?>
<ds:datastoreItem xmlns:ds="http://schemas.openxmlformats.org/officeDocument/2006/customXml" ds:itemID="{5440CF0F-F553-45EF-A309-2561AFB3CB5F}"/>
</file>

<file path=customXml/itemProps3.xml><?xml version="1.0" encoding="utf-8"?>
<ds:datastoreItem xmlns:ds="http://schemas.openxmlformats.org/officeDocument/2006/customXml" ds:itemID="{03966B67-A0C1-4121-8982-1BAFEAC1D057}"/>
</file>

<file path=customXml/itemProps4.xml><?xml version="1.0" encoding="utf-8"?>
<ds:datastoreItem xmlns:ds="http://schemas.openxmlformats.org/officeDocument/2006/customXml" ds:itemID="{451B2025-3F85-4A39-BC69-27E661E5287F}"/>
</file>

<file path=docProps/app.xml><?xml version="1.0" encoding="utf-8"?>
<Properties xmlns="http://schemas.openxmlformats.org/officeDocument/2006/extended-properties" xmlns:vt="http://schemas.openxmlformats.org/officeDocument/2006/docPropsVTypes">
  <Template>Resolución</Template>
  <TotalTime>29</TotalTime>
  <Pages>38</Pages>
  <Words>12696</Words>
  <Characters>69667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“Por la cual se establece el procedimiento para evaluar y certificar los proyectos de gestión eficiente de la energía que se presenten para acceder a los beneficios tributarios de exclusión del Impuesto sobre las Ventas –IVA y/o los beneficios de deducció</vt:lpstr>
    </vt:vector>
  </TitlesOfParts>
  <Company>MINMINAS</Company>
  <LinksUpToDate>false</LinksUpToDate>
  <CharactersWithSpaces>82199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establecen los requisitos y el procedimiento para la evaluación de las solicitudes y emisión de los certificados que permitan acceder a los beneficios tributarios de descuento o deducción en el impuesto de renta y exclusión del IVA, a quie</dc:title>
  <dc:subject/>
  <dc:creator>UPME</dc:creator>
  <cp:keywords/>
  <cp:lastModifiedBy>Margareth Muñoz Romero</cp:lastModifiedBy>
  <cp:revision>10</cp:revision>
  <cp:lastPrinted>2020-04-30T14:13:00Z</cp:lastPrinted>
  <dcterms:created xsi:type="dcterms:W3CDTF">2020-04-30T14:07:00Z</dcterms:created>
  <dcterms:modified xsi:type="dcterms:W3CDTF">2020-04-30T14:43:00Z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