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DCA4A" w14:textId="77777777" w:rsidR="00114CAF" w:rsidRPr="00114CAF" w:rsidRDefault="00114CAF" w:rsidP="00114CAF">
      <w:pPr>
        <w:pStyle w:val="Sinespaciado"/>
        <w:jc w:val="center"/>
        <w:rPr>
          <w:rFonts w:ascii="Nunito Sans" w:hAnsi="Nunito Sans"/>
          <w:i/>
          <w:iCs/>
          <w:sz w:val="24"/>
          <w:szCs w:val="24"/>
          <w:lang w:val="es-CO"/>
        </w:rPr>
      </w:pPr>
      <w:r w:rsidRPr="00114CAF">
        <w:rPr>
          <w:rFonts w:ascii="Nunito Sans" w:hAnsi="Nunito Sans"/>
          <w:b/>
          <w:bCs/>
          <w:sz w:val="32"/>
          <w:szCs w:val="32"/>
        </w:rPr>
        <w:t>¿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Qué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 xml:space="preserve"> es 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el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 xml:space="preserve"> 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certificado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 xml:space="preserve"> de 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incentivos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 xml:space="preserve"> 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tributarios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 xml:space="preserve"> de la UPME para 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vehículos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 xml:space="preserve"> 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eléctricos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 xml:space="preserve"> e </w:t>
      </w:r>
      <w:proofErr w:type="spellStart"/>
      <w:r w:rsidRPr="00114CAF">
        <w:rPr>
          <w:rFonts w:ascii="Nunito Sans" w:hAnsi="Nunito Sans"/>
          <w:b/>
          <w:bCs/>
          <w:sz w:val="32"/>
          <w:szCs w:val="32"/>
        </w:rPr>
        <w:t>híbridos</w:t>
      </w:r>
      <w:proofErr w:type="spellEnd"/>
      <w:r w:rsidRPr="00114CAF">
        <w:rPr>
          <w:rFonts w:ascii="Nunito Sans" w:hAnsi="Nunito Sans"/>
          <w:b/>
          <w:bCs/>
          <w:sz w:val="32"/>
          <w:szCs w:val="32"/>
        </w:rPr>
        <w:t>?</w:t>
      </w:r>
    </w:p>
    <w:p w14:paraId="4A43E70A" w14:textId="77777777" w:rsidR="00114CAF" w:rsidRPr="00114CAF" w:rsidRDefault="00114CAF" w:rsidP="00114CAF">
      <w:pPr>
        <w:pStyle w:val="Sinespaciado"/>
        <w:ind w:left="720"/>
        <w:rPr>
          <w:rFonts w:ascii="Nunito Sans" w:hAnsi="Nunito Sans"/>
          <w:i/>
          <w:iCs/>
          <w:sz w:val="24"/>
          <w:szCs w:val="24"/>
          <w:lang w:val="es-CO"/>
        </w:rPr>
      </w:pPr>
    </w:p>
    <w:p w14:paraId="7F1EB514" w14:textId="080FAEB3" w:rsidR="00A97B0C" w:rsidRPr="00A97B0C" w:rsidRDefault="00A97B0C" w:rsidP="00A97B0C">
      <w:pPr>
        <w:pStyle w:val="Sinespaciado"/>
        <w:numPr>
          <w:ilvl w:val="0"/>
          <w:numId w:val="28"/>
        </w:numPr>
        <w:rPr>
          <w:rFonts w:ascii="Nunito Sans" w:hAnsi="Nunito Sans"/>
          <w:i/>
          <w:iCs/>
          <w:sz w:val="24"/>
          <w:szCs w:val="24"/>
          <w:lang w:val="es-CO"/>
        </w:rPr>
      </w:pPr>
      <w:r w:rsidRPr="00A97B0C">
        <w:rPr>
          <w:rFonts w:ascii="Nunito Sans" w:hAnsi="Nunito Sans"/>
          <w:i/>
          <w:iCs/>
          <w:sz w:val="24"/>
          <w:szCs w:val="24"/>
          <w:lang w:val="es-CO"/>
        </w:rPr>
        <w:t>El certificado expedido por la UPME es un requisito indispensable para acceder a beneficios tributarios y arancelarios para movilidad limpia.</w:t>
      </w:r>
    </w:p>
    <w:p w14:paraId="5815BBE5" w14:textId="77777777" w:rsidR="00A97B0C" w:rsidRPr="00A97B0C" w:rsidRDefault="00A97B0C" w:rsidP="00A97B0C">
      <w:pPr>
        <w:pStyle w:val="Sinespaciado"/>
        <w:ind w:left="720"/>
        <w:rPr>
          <w:rFonts w:ascii="Nunito Sans" w:hAnsi="Nunito Sans"/>
          <w:i/>
          <w:iCs/>
          <w:sz w:val="24"/>
          <w:szCs w:val="24"/>
          <w:lang w:val="es-CO"/>
        </w:rPr>
      </w:pPr>
    </w:p>
    <w:p w14:paraId="0AF66363" w14:textId="794B018A" w:rsidR="000773FB" w:rsidRDefault="00A97B0C" w:rsidP="00A97B0C">
      <w:pPr>
        <w:pStyle w:val="Sinespaciado"/>
        <w:numPr>
          <w:ilvl w:val="0"/>
          <w:numId w:val="28"/>
        </w:numPr>
        <w:rPr>
          <w:rFonts w:ascii="Nunito Sans" w:hAnsi="Nunito Sans"/>
          <w:i/>
          <w:iCs/>
          <w:sz w:val="24"/>
          <w:szCs w:val="24"/>
          <w:lang w:val="es-CO"/>
        </w:rPr>
      </w:pPr>
      <w:r w:rsidRPr="00A97B0C">
        <w:rPr>
          <w:rFonts w:ascii="Nunito Sans" w:hAnsi="Nunito Sans"/>
          <w:i/>
          <w:iCs/>
          <w:sz w:val="24"/>
          <w:szCs w:val="24"/>
          <w:lang w:val="es-CO"/>
        </w:rPr>
        <w:t>Vehículos eléctricos e híbridos pueden acceder a exclusión de IVA, exención de aranceles, deducción de renta y depreciación acelerada.</w:t>
      </w:r>
    </w:p>
    <w:p w14:paraId="633D755B" w14:textId="77777777" w:rsidR="00A97B0C" w:rsidRPr="00225551" w:rsidRDefault="00A97B0C" w:rsidP="00A97B0C">
      <w:pPr>
        <w:pStyle w:val="Sinespaciado"/>
        <w:ind w:left="720"/>
        <w:rPr>
          <w:sz w:val="24"/>
          <w:szCs w:val="24"/>
          <w:lang w:val="es-CO"/>
        </w:rPr>
      </w:pPr>
    </w:p>
    <w:p w14:paraId="39BA6B7E" w14:textId="18B49C2E" w:rsidR="002D670C" w:rsidRPr="002D670C" w:rsidRDefault="009D134D" w:rsidP="002D670C">
      <w:pPr>
        <w:rPr>
          <w:rFonts w:ascii="Nunito Sans" w:hAnsi="Nunito Sans"/>
          <w:sz w:val="24"/>
          <w:szCs w:val="24"/>
          <w:lang w:val="es-CO"/>
        </w:rPr>
      </w:pPr>
      <w:r w:rsidRPr="00225551">
        <w:rPr>
          <w:rFonts w:ascii="Nunito Sans" w:hAnsi="Nunito Sans"/>
          <w:b/>
          <w:bCs/>
          <w:sz w:val="24"/>
          <w:szCs w:val="24"/>
          <w:lang w:val="es-CO"/>
        </w:rPr>
        <w:t xml:space="preserve">Bogotá D.C., </w:t>
      </w:r>
      <w:r w:rsidR="005E67DF">
        <w:rPr>
          <w:rFonts w:ascii="Nunito Sans" w:hAnsi="Nunito Sans"/>
          <w:b/>
          <w:bCs/>
          <w:sz w:val="24"/>
          <w:szCs w:val="24"/>
          <w:lang w:val="es-CO"/>
        </w:rPr>
        <w:t>1</w:t>
      </w:r>
      <w:r w:rsidR="00A97B0C">
        <w:rPr>
          <w:rFonts w:ascii="Nunito Sans" w:hAnsi="Nunito Sans"/>
          <w:b/>
          <w:bCs/>
          <w:sz w:val="24"/>
          <w:szCs w:val="24"/>
          <w:lang w:val="es-CO"/>
        </w:rPr>
        <w:t>4</w:t>
      </w:r>
      <w:r w:rsidR="00611C0A" w:rsidRPr="00225551">
        <w:rPr>
          <w:rFonts w:ascii="Nunito Sans" w:hAnsi="Nunito Sans"/>
          <w:b/>
          <w:bCs/>
          <w:sz w:val="24"/>
          <w:szCs w:val="24"/>
          <w:lang w:val="es-CO"/>
        </w:rPr>
        <w:t xml:space="preserve"> de mayo</w:t>
      </w:r>
      <w:r w:rsidRPr="00225551">
        <w:rPr>
          <w:rFonts w:ascii="Nunito Sans" w:hAnsi="Nunito Sans"/>
          <w:b/>
          <w:bCs/>
          <w:sz w:val="24"/>
          <w:szCs w:val="24"/>
          <w:lang w:val="es-CO"/>
        </w:rPr>
        <w:t xml:space="preserve"> de 2026.</w:t>
      </w:r>
      <w:r w:rsidRPr="00225551">
        <w:rPr>
          <w:rFonts w:ascii="Nunito Sans" w:hAnsi="Nunito Sans"/>
          <w:sz w:val="24"/>
          <w:szCs w:val="24"/>
          <w:lang w:val="es-CO"/>
        </w:rPr>
        <w:t xml:space="preserve"> </w:t>
      </w:r>
      <w:r w:rsidR="002D670C" w:rsidRPr="002D670C">
        <w:rPr>
          <w:rFonts w:ascii="Nunito Sans" w:hAnsi="Nunito Sans"/>
          <w:sz w:val="24"/>
          <w:szCs w:val="24"/>
          <w:lang w:val="es-CO"/>
        </w:rPr>
        <w:t>El Gobierno Nacional, a través de la UPME, entidad adscrita al Ministerio de Minas y Energía, impulsa la movilidad limpia en el país mediante la evaluación y certificación de vehículos eléctricos e híbridos que buscan acceder a incentivos tributarios y arancelarios establecidos por la normativa vigente.</w:t>
      </w:r>
    </w:p>
    <w:p w14:paraId="65FD3C33" w14:textId="77777777" w:rsidR="00114CAF" w:rsidRPr="00114CAF" w:rsidRDefault="00114CAF" w:rsidP="00114CAF">
      <w:p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>A través de la campaña y portal “Muévete Eléctrico”, ciudadanos y empresas pueden conocer y gestionar el trámite del certificado requerido para acceder a beneficios dirigidos a tecnologías de transporte más sostenibles y eficientes.</w:t>
      </w:r>
    </w:p>
    <w:p w14:paraId="3EFB5E26" w14:textId="34DC61ED" w:rsidR="00114CAF" w:rsidRPr="00114CAF" w:rsidRDefault="00114CAF" w:rsidP="00114CAF">
      <w:p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>La directora de la UPME, Indira Portocarrero, aseguró que el certificado se ha convertido en una herramienta clave para acelerar la transición energética en el transporte</w:t>
      </w:r>
      <w:r>
        <w:rPr>
          <w:rFonts w:ascii="Nunito Sans" w:hAnsi="Nunito Sans"/>
          <w:sz w:val="24"/>
          <w:szCs w:val="24"/>
          <w:lang w:val="es-CO"/>
        </w:rPr>
        <w:t xml:space="preserve">, </w:t>
      </w:r>
      <w:r w:rsidRPr="00114CAF">
        <w:rPr>
          <w:rFonts w:ascii="Nunito Sans" w:hAnsi="Nunito Sans"/>
          <w:sz w:val="24"/>
          <w:szCs w:val="24"/>
          <w:lang w:val="es-CO"/>
        </w:rPr>
        <w:t>“</w:t>
      </w:r>
      <w:r>
        <w:rPr>
          <w:rFonts w:ascii="Nunito Sans" w:hAnsi="Nunito Sans"/>
          <w:sz w:val="24"/>
          <w:szCs w:val="24"/>
          <w:lang w:val="es-CO"/>
        </w:rPr>
        <w:t>c</w:t>
      </w:r>
      <w:r w:rsidRPr="00114CAF">
        <w:rPr>
          <w:rFonts w:ascii="Nunito Sans" w:hAnsi="Nunito Sans"/>
          <w:sz w:val="24"/>
          <w:szCs w:val="24"/>
          <w:lang w:val="es-CO"/>
        </w:rPr>
        <w:t>ada vez más ciudadanos y empresas están migrando hacia tecnologías más limpias y sostenibles. Desde la UPME facilitamos el acceso a incentivos que impulsan la movilidad eléctrica y promueven la reducción progresiva del uso de combustibles fósiles”</w:t>
      </w:r>
      <w:r>
        <w:rPr>
          <w:rFonts w:ascii="Nunito Sans" w:hAnsi="Nunito Sans"/>
          <w:sz w:val="24"/>
          <w:szCs w:val="24"/>
          <w:lang w:val="es-CO"/>
        </w:rPr>
        <w:t>.</w:t>
      </w:r>
    </w:p>
    <w:p w14:paraId="6DDFB3D0" w14:textId="77777777" w:rsidR="00114CAF" w:rsidRPr="00114CAF" w:rsidRDefault="00114CAF" w:rsidP="00114CAF">
      <w:pPr>
        <w:rPr>
          <w:rFonts w:ascii="Nunito Sans" w:hAnsi="Nunito Sans"/>
          <w:b/>
          <w:bCs/>
          <w:sz w:val="24"/>
          <w:szCs w:val="24"/>
          <w:lang w:val="es-CO"/>
        </w:rPr>
      </w:pPr>
      <w:r w:rsidRPr="00114CAF">
        <w:rPr>
          <w:rFonts w:ascii="Nunito Sans" w:hAnsi="Nunito Sans"/>
          <w:b/>
          <w:bCs/>
          <w:sz w:val="24"/>
          <w:szCs w:val="24"/>
          <w:lang w:val="es-CO"/>
        </w:rPr>
        <w:t>¿Qué es el certificado de incentivos tributarios de la UPME?</w:t>
      </w:r>
    </w:p>
    <w:p w14:paraId="3A021AF0" w14:textId="77777777" w:rsidR="00114CAF" w:rsidRPr="00114CAF" w:rsidRDefault="00114CAF" w:rsidP="00114CAF">
      <w:p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>El certificado expedido por la UPME valida que los vehículos eléctricos e híbridos cumplen con las condiciones técnicas establecidas en la Ley 1715 de 2014 y la Resolución 135 de 2025 para acceder a incentivos tributarios y arancelarios.</w:t>
      </w:r>
    </w:p>
    <w:p w14:paraId="7DD04412" w14:textId="77777777" w:rsidR="00114CAF" w:rsidRPr="00114CAF" w:rsidRDefault="00114CAF" w:rsidP="00114CAF">
      <w:p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lastRenderedPageBreak/>
        <w:t>Una vez emitido el certificado, los ciudadanos y empresas pueden continuar el trámite ante la DIAN para acceder a los beneficios definidos por el Gobierno Nacional.</w:t>
      </w:r>
    </w:p>
    <w:p w14:paraId="39D07368" w14:textId="77777777" w:rsidR="00114CAF" w:rsidRPr="00114CAF" w:rsidRDefault="00114CAF" w:rsidP="00114CAF">
      <w:pPr>
        <w:rPr>
          <w:rFonts w:ascii="Nunito Sans" w:hAnsi="Nunito Sans"/>
          <w:b/>
          <w:bCs/>
          <w:sz w:val="24"/>
          <w:szCs w:val="24"/>
          <w:lang w:val="es-CO"/>
        </w:rPr>
      </w:pPr>
      <w:r w:rsidRPr="00114CAF">
        <w:rPr>
          <w:rFonts w:ascii="Nunito Sans" w:hAnsi="Nunito Sans"/>
          <w:b/>
          <w:bCs/>
          <w:sz w:val="24"/>
          <w:szCs w:val="24"/>
          <w:lang w:val="es-CO"/>
        </w:rPr>
        <w:t>¿Qué incentivos pueden obtener los vehículos eléctricos e híbridos?</w:t>
      </w:r>
    </w:p>
    <w:p w14:paraId="0CE822D8" w14:textId="77777777" w:rsidR="00114CAF" w:rsidRPr="00114CAF" w:rsidRDefault="00114CAF" w:rsidP="00114CAF">
      <w:pPr>
        <w:pStyle w:val="Prrafodelista"/>
        <w:numPr>
          <w:ilvl w:val="0"/>
          <w:numId w:val="30"/>
        </w:num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 xml:space="preserve">Los vehículos eléctricos e híbridos que obtienen el certificado expedido por la UPME pueden acceder a exclusión del IVA, facilitando condiciones tributarias más favorables para este tipo de tecnologías. </w:t>
      </w:r>
    </w:p>
    <w:p w14:paraId="408D6593" w14:textId="77777777" w:rsidR="00114CAF" w:rsidRPr="00114CAF" w:rsidRDefault="00114CAF" w:rsidP="00114CAF">
      <w:pPr>
        <w:pStyle w:val="Prrafodelista"/>
        <w:numPr>
          <w:ilvl w:val="0"/>
          <w:numId w:val="30"/>
        </w:num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 xml:space="preserve">También pueden acceder a exención del arancel de importación, promoviendo la llegada de vehículos más limpios y sostenibles al país. </w:t>
      </w:r>
    </w:p>
    <w:p w14:paraId="0B7E9F95" w14:textId="77777777" w:rsidR="00114CAF" w:rsidRPr="00114CAF" w:rsidRDefault="00114CAF" w:rsidP="00114CAF">
      <w:pPr>
        <w:pStyle w:val="Prrafodelista"/>
        <w:numPr>
          <w:ilvl w:val="0"/>
          <w:numId w:val="30"/>
        </w:num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 xml:space="preserve">La normativa vigente además permite deducir hasta el 50% de la inversión realizada en la declaración de renta, de acuerdo con las condiciones establecidas por la ley. </w:t>
      </w:r>
    </w:p>
    <w:p w14:paraId="13BCCF2E" w14:textId="77777777" w:rsidR="00114CAF" w:rsidRPr="00114CAF" w:rsidRDefault="00114CAF" w:rsidP="00114CAF">
      <w:pPr>
        <w:pStyle w:val="Prrafodelista"/>
        <w:numPr>
          <w:ilvl w:val="0"/>
          <w:numId w:val="30"/>
        </w:num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 xml:space="preserve">Finalmente, los vehículos eléctricos pueden acceder a depreciación acelerada de activos, mecanismo que facilita la incorporación de estas tecnologías en empresas y actividades productivas. </w:t>
      </w:r>
    </w:p>
    <w:p w14:paraId="4D64C617" w14:textId="77777777" w:rsidR="00114CAF" w:rsidRPr="00114CAF" w:rsidRDefault="00114CAF" w:rsidP="00114CAF">
      <w:pPr>
        <w:rPr>
          <w:rFonts w:ascii="Nunito Sans" w:hAnsi="Nunito Sans"/>
          <w:b/>
          <w:bCs/>
          <w:sz w:val="24"/>
          <w:szCs w:val="24"/>
          <w:lang w:val="es-CO"/>
        </w:rPr>
      </w:pPr>
      <w:r w:rsidRPr="00114CAF">
        <w:rPr>
          <w:rFonts w:ascii="Nunito Sans" w:hAnsi="Nunito Sans"/>
          <w:b/>
          <w:bCs/>
          <w:sz w:val="24"/>
          <w:szCs w:val="24"/>
          <w:lang w:val="es-CO"/>
        </w:rPr>
        <w:t>“Muévete Eléctrico” promueve tecnologías limpias en Colombia</w:t>
      </w:r>
    </w:p>
    <w:p w14:paraId="2E104AE8" w14:textId="77777777" w:rsidR="00114CAF" w:rsidRPr="00114CAF" w:rsidRDefault="00114CAF" w:rsidP="00114CAF">
      <w:p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>En 2026, durante el Gobierno del presidente Gustavo Petro, nació la campaña y portal “Muévete Eléctrico”, iniciativa que busca promover el uso de vehículos eléctricos e híbridos y facilitar el acceso a la información y trámites relacionados con incentivos tributarios para movilidad limpia.</w:t>
      </w:r>
    </w:p>
    <w:p w14:paraId="702D65BF" w14:textId="451A9569" w:rsidR="00114CAF" w:rsidRPr="00114CAF" w:rsidRDefault="00114CAF" w:rsidP="00114CAF">
      <w:pPr>
        <w:rPr>
          <w:rFonts w:ascii="Nunito Sans" w:hAnsi="Nunito Sans"/>
          <w:sz w:val="24"/>
          <w:szCs w:val="24"/>
          <w:lang w:val="es-CO"/>
        </w:rPr>
      </w:pPr>
      <w:r>
        <w:rPr>
          <w:rFonts w:ascii="Nunito Sans" w:hAnsi="Nunito Sans"/>
          <w:sz w:val="24"/>
          <w:szCs w:val="24"/>
          <w:lang w:val="es-CO"/>
        </w:rPr>
        <w:t>Conoce el portal</w:t>
      </w:r>
      <w:r w:rsidRPr="00114CAF">
        <w:rPr>
          <w:rFonts w:ascii="Nunito Sans" w:hAnsi="Nunito Sans"/>
          <w:sz w:val="24"/>
          <w:szCs w:val="24"/>
        </w:rPr>
        <w:t>:</w:t>
      </w:r>
      <w:r>
        <w:rPr>
          <w:rFonts w:ascii="Nunito Sans" w:hAnsi="Nunito Sans"/>
          <w:sz w:val="24"/>
          <w:szCs w:val="24"/>
        </w:rPr>
        <w:t xml:space="preserve"> </w:t>
      </w:r>
      <w:hyperlink r:id="rId8" w:tgtFrame="_new" w:history="1">
        <w:proofErr w:type="spellStart"/>
        <w:r w:rsidRPr="00114CAF">
          <w:rPr>
            <w:rStyle w:val="Hipervnculo"/>
            <w:rFonts w:ascii="Nunito Sans" w:hAnsi="Nunito Sans"/>
            <w:sz w:val="24"/>
            <w:szCs w:val="24"/>
          </w:rPr>
          <w:t>Muévete</w:t>
        </w:r>
        <w:proofErr w:type="spellEnd"/>
        <w:r w:rsidRPr="00114CAF">
          <w:rPr>
            <w:rStyle w:val="Hipervnculo"/>
            <w:rFonts w:ascii="Nunito Sans" w:hAnsi="Nunito Sans"/>
            <w:sz w:val="24"/>
            <w:szCs w:val="24"/>
          </w:rPr>
          <w:t xml:space="preserve"> </w:t>
        </w:r>
        <w:proofErr w:type="spellStart"/>
        <w:r w:rsidRPr="00114CAF">
          <w:rPr>
            <w:rStyle w:val="Hipervnculo"/>
            <w:rFonts w:ascii="Nunito Sans" w:hAnsi="Nunito Sans"/>
            <w:sz w:val="24"/>
            <w:szCs w:val="24"/>
          </w:rPr>
          <w:t>Eléctrico</w:t>
        </w:r>
        <w:proofErr w:type="spellEnd"/>
      </w:hyperlink>
      <w:r>
        <w:rPr>
          <w:rFonts w:ascii="Nunito Sans" w:hAnsi="Nunito Sans"/>
          <w:sz w:val="24"/>
          <w:szCs w:val="24"/>
          <w:lang w:val="es-CO"/>
        </w:rPr>
        <w:t xml:space="preserve"> </w:t>
      </w:r>
    </w:p>
    <w:p w14:paraId="18A54BCC" w14:textId="77777777" w:rsidR="00114CAF" w:rsidRPr="00114CAF" w:rsidRDefault="00114CAF" w:rsidP="00114CAF">
      <w:pPr>
        <w:rPr>
          <w:rFonts w:ascii="Nunito Sans" w:hAnsi="Nunito Sans"/>
          <w:sz w:val="24"/>
          <w:szCs w:val="24"/>
          <w:lang w:val="es-CO"/>
        </w:rPr>
      </w:pPr>
      <w:r w:rsidRPr="00114CAF">
        <w:rPr>
          <w:rFonts w:ascii="Nunito Sans" w:hAnsi="Nunito Sans"/>
          <w:sz w:val="24"/>
          <w:szCs w:val="24"/>
          <w:lang w:val="es-CO"/>
        </w:rPr>
        <w:t>Con esta estrategia, el Gobierno Nacional impulsa la Transición Energética Justa y promueve tecnologías más sostenibles para el transporte en Colombia.</w:t>
      </w:r>
    </w:p>
    <w:p w14:paraId="66DD3522" w14:textId="3773BB28" w:rsidR="004A05B6" w:rsidRPr="00225551" w:rsidRDefault="004A05B6" w:rsidP="00114CAF">
      <w:pPr>
        <w:rPr>
          <w:rFonts w:ascii="Nunito Sans" w:hAnsi="Nunito Sans"/>
          <w:sz w:val="24"/>
          <w:szCs w:val="24"/>
          <w:lang w:val="es-CO"/>
        </w:rPr>
      </w:pPr>
    </w:p>
    <w:sectPr w:rsidR="004A05B6" w:rsidRPr="00225551" w:rsidSect="00114CAF">
      <w:headerReference w:type="default" r:id="rId9"/>
      <w:footerReference w:type="default" r:id="rId10"/>
      <w:pgSz w:w="12240" w:h="15840"/>
      <w:pgMar w:top="1702" w:right="1750" w:bottom="2694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45DFA" w14:textId="77777777" w:rsidR="005F0836" w:rsidRDefault="005F0836">
      <w:pPr>
        <w:spacing w:after="0" w:line="240" w:lineRule="auto"/>
      </w:pPr>
      <w:r>
        <w:separator/>
      </w:r>
    </w:p>
  </w:endnote>
  <w:endnote w:type="continuationSeparator" w:id="0">
    <w:p w14:paraId="7B9D9107" w14:textId="77777777" w:rsidR="005F0836" w:rsidRDefault="005F0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D1FD428-3B80-4447-9135-C045B9DF8027}"/>
    <w:embedBold r:id="rId2" w:fontKey="{14D608E2-616D-438D-8331-8C61E682C259}"/>
    <w:embedItalic r:id="rId3" w:fontKey="{652117A3-ECF8-49E5-8B51-2D6F48C5954E}"/>
    <w:embedBoldItalic r:id="rId4" w:fontKey="{AFFED4EA-C2E6-4106-B4D7-9F88F32A4E7D}"/>
  </w:font>
  <w:font w:name="Nunito Sans ExtraBold">
    <w:charset w:val="00"/>
    <w:family w:val="auto"/>
    <w:pitch w:val="variable"/>
    <w:sig w:usb0="A00002FF" w:usb1="5000204B" w:usb2="00000000" w:usb3="00000000" w:csb0="00000197" w:csb1="00000000"/>
    <w:embedRegular r:id="rId5" w:fontKey="{AF1BB067-061F-4C02-AE12-AD64C8C890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B198B01-BF5A-400A-8B07-6BA0863CC9B6}"/>
  </w:font>
  <w:font w:name="Nunito Sans">
    <w:altName w:val="Nunito Sans"/>
    <w:charset w:val="00"/>
    <w:family w:val="auto"/>
    <w:pitch w:val="variable"/>
    <w:sig w:usb0="A00002FF" w:usb1="5000204B" w:usb2="00000000" w:usb3="00000000" w:csb0="00000197" w:csb1="00000000"/>
    <w:embedRegular r:id="rId7" w:fontKey="{5EC99F17-9C59-4A56-88F2-653E646E16E3}"/>
    <w:embedBold r:id="rId8" w:fontKey="{15254F45-A9DA-4EAD-B6C0-81E877E5B204}"/>
    <w:embedItalic r:id="rId9" w:fontKey="{E6E86142-48D0-4241-908E-28ED782065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2F47AD0-4CB7-44E5-ACD4-A92DEFF8CF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463DEAA-AEA0-436F-8A16-4F66A7957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3F29" w14:textId="02C70ACD" w:rsidR="009A747E" w:rsidRPr="00423466" w:rsidRDefault="009D13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b/>
        <w:bCs/>
        <w:color w:val="4D4D4D"/>
        <w:shd w:val="clear" w:color="auto" w:fill="B7F400"/>
        <w:lang w:val="es-CO"/>
      </w:rPr>
    </w:pPr>
    <w:r w:rsidRPr="009D134D">
      <w:rPr>
        <w:rFonts w:ascii="Nunito Sans" w:hAnsi="Nunito Sans"/>
        <w:noProof/>
        <w:lang w:val="es-CO"/>
      </w:rPr>
      <w:drawing>
        <wp:anchor distT="0" distB="0" distL="0" distR="0" simplePos="0" relativeHeight="251662336" behindDoc="1" locked="0" layoutInCell="1" hidden="0" allowOverlap="1" wp14:anchorId="28F60063" wp14:editId="76FA0660">
          <wp:simplePos x="0" y="0"/>
          <wp:positionH relativeFrom="page">
            <wp:align>right</wp:align>
          </wp:positionH>
          <wp:positionV relativeFrom="paragraph">
            <wp:posOffset>-323850</wp:posOffset>
          </wp:positionV>
          <wp:extent cx="7952728" cy="1824862"/>
          <wp:effectExtent l="0" t="0" r="0" b="4445"/>
          <wp:wrapNone/>
          <wp:docPr id="82919151" name="image5.png" descr="Imagen que contiene Patrón de fond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agen que contiene Patrón de fond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2728" cy="18248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700E7" w:rsidRPr="00423466">
      <w:rPr>
        <w:rFonts w:ascii="Calibri" w:eastAsia="Calibri" w:hAnsi="Calibri" w:cs="Calibri"/>
        <w:lang w:val="es-CO"/>
      </w:rPr>
      <w:t xml:space="preserve"> </w:t>
    </w:r>
    <w:r w:rsidR="005700E7" w:rsidRPr="00423466">
      <w:rPr>
        <w:b/>
        <w:bCs/>
        <w:color w:val="4D4D4D"/>
        <w:shd w:val="clear" w:color="auto" w:fill="B7F400"/>
        <w:lang w:val="es-CO"/>
      </w:rPr>
      <w:t xml:space="preserve">Unidad de Planeación </w:t>
    </w:r>
    <w:proofErr w:type="gramStart"/>
    <w:r w:rsidR="005700E7" w:rsidRPr="00423466">
      <w:rPr>
        <w:b/>
        <w:bCs/>
        <w:color w:val="4D4D4D"/>
        <w:shd w:val="clear" w:color="auto" w:fill="B7F400"/>
        <w:lang w:val="es-CO"/>
      </w:rPr>
      <w:t>Minero Energética</w:t>
    </w:r>
    <w:proofErr w:type="gramEnd"/>
  </w:p>
  <w:p w14:paraId="0248F226" w14:textId="77777777" w:rsidR="009A747E" w:rsidRPr="00423466" w:rsidRDefault="005700E7">
    <w:pPr>
      <w:spacing w:after="0"/>
      <w:rPr>
        <w:lang w:val="es-CO"/>
      </w:rPr>
    </w:pPr>
    <w:hyperlink r:id="rId2">
      <w:r w:rsidRPr="00423466">
        <w:rPr>
          <w:color w:val="5C7A05"/>
          <w:u w:val="single"/>
          <w:lang w:val="es-CO"/>
        </w:rPr>
        <w:t>https://www.upme.gov.co/</w:t>
      </w:r>
    </w:hyperlink>
    <w:r w:rsidRPr="00423466">
      <w:rPr>
        <w:color w:val="5C7A05"/>
        <w:lang w:val="es-CO"/>
      </w:rPr>
      <w:t xml:space="preserve"> </w:t>
    </w:r>
  </w:p>
  <w:tbl>
    <w:tblPr>
      <w:tblStyle w:val="1"/>
      <w:tblW w:w="873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555"/>
      <w:gridCol w:w="2355"/>
      <w:gridCol w:w="585"/>
      <w:gridCol w:w="2325"/>
      <w:gridCol w:w="615"/>
      <w:gridCol w:w="2295"/>
    </w:tblGrid>
    <w:sdt>
      <w:sdtPr>
        <w:tag w:val="goog_rdk_0"/>
        <w:id w:val="-337786318"/>
        <w:lock w:val="contentLocked"/>
      </w:sdtPr>
      <w:sdtContent>
        <w:tr w:rsidR="009A747E" w14:paraId="2E516291" w14:textId="77777777">
          <w:trPr>
            <w:trHeight w:val="551"/>
          </w:trPr>
          <w:tc>
            <w:tcPr>
              <w:tcW w:w="555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37E3EA5" w14:textId="77777777" w:rsidR="009A747E" w:rsidRDefault="005700E7">
              <w:pPr>
                <w:widowControl w:val="0"/>
                <w:spacing w:after="0" w:line="240" w:lineRule="auto"/>
                <w:jc w:val="left"/>
              </w:pPr>
              <w:r>
                <w:rPr>
                  <w:noProof/>
                </w:rPr>
                <w:drawing>
                  <wp:inline distT="114300" distB="114300" distL="114300" distR="114300" wp14:anchorId="3E00C911" wp14:editId="3F2E786D">
                    <wp:extent cx="246899" cy="246899"/>
                    <wp:effectExtent l="0" t="0" r="0" b="0"/>
                    <wp:docPr id="1331902800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6899" cy="246899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55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5D362B8A" w14:textId="77777777" w:rsidR="009A747E" w:rsidRDefault="005700E7">
              <w:pPr>
                <w:spacing w:after="0" w:line="240" w:lineRule="auto"/>
              </w:pPr>
              <w:hyperlink r:id="rId4">
                <w:r>
                  <w:rPr>
                    <w:color w:val="5C7A05"/>
                    <w:u w:val="single"/>
                  </w:rPr>
                  <w:t>@upmecol</w:t>
                </w:r>
              </w:hyperlink>
            </w:p>
          </w:tc>
          <w:tc>
            <w:tcPr>
              <w:tcW w:w="585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023137AF" w14:textId="77777777" w:rsidR="009A747E" w:rsidRDefault="005700E7">
              <w:pPr>
                <w:spacing w:after="0" w:line="240" w:lineRule="auto"/>
              </w:pPr>
              <w:r>
                <w:rPr>
                  <w:noProof/>
                </w:rPr>
                <w:drawing>
                  <wp:inline distT="114300" distB="114300" distL="114300" distR="114300" wp14:anchorId="74CED2F9" wp14:editId="3D809172">
                    <wp:extent cx="248400" cy="248400"/>
                    <wp:effectExtent l="0" t="0" r="0" b="0"/>
                    <wp:docPr id="240098234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400" cy="2484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25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3531F34A" w14:textId="77777777" w:rsidR="009A747E" w:rsidRDefault="005700E7">
              <w:pPr>
                <w:spacing w:after="0" w:line="240" w:lineRule="auto"/>
              </w:pPr>
              <w:r>
                <w:rPr>
                  <w:color w:val="5C7A05"/>
                </w:rPr>
                <w:t xml:space="preserve"> </w:t>
              </w:r>
              <w:hyperlink r:id="rId6">
                <w:r>
                  <w:rPr>
                    <w:color w:val="5C7A05"/>
                    <w:u w:val="single"/>
                  </w:rPr>
                  <w:t>@upmeoficial</w:t>
                </w:r>
              </w:hyperlink>
              <w:r>
                <w:rPr>
                  <w:color w:val="5C7A05"/>
                </w:rPr>
                <w:t xml:space="preserve"> </w:t>
              </w:r>
            </w:p>
          </w:tc>
          <w:tc>
            <w:tcPr>
              <w:tcW w:w="615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584F38FF" w14:textId="77777777" w:rsidR="009A747E" w:rsidRDefault="005700E7">
              <w:pPr>
                <w:widowControl w:val="0"/>
                <w:spacing w:after="0" w:line="240" w:lineRule="auto"/>
                <w:jc w:val="left"/>
              </w:pPr>
              <w:r>
                <w:rPr>
                  <w:noProof/>
                </w:rPr>
                <w:drawing>
                  <wp:inline distT="114300" distB="114300" distL="114300" distR="114300" wp14:anchorId="085886FA" wp14:editId="473EE003">
                    <wp:extent cx="248400" cy="244260"/>
                    <wp:effectExtent l="0" t="0" r="0" b="0"/>
                    <wp:docPr id="1995004549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400" cy="24426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295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724A7AAE" w14:textId="77777777" w:rsidR="009A747E" w:rsidRDefault="005700E7">
              <w:pPr>
                <w:spacing w:after="0" w:line="240" w:lineRule="auto"/>
              </w:pPr>
              <w:hyperlink r:id="rId8">
                <w:r>
                  <w:rPr>
                    <w:color w:val="5C7A05"/>
                    <w:u w:val="single"/>
                  </w:rPr>
                  <w:t>@UPMEOficial</w:t>
                </w:r>
              </w:hyperlink>
            </w:p>
          </w:tc>
        </w:tr>
      </w:sdtContent>
    </w:sdt>
  </w:tbl>
  <w:p w14:paraId="033F2A2C" w14:textId="77777777" w:rsidR="009A747E" w:rsidRDefault="005700E7">
    <w:pPr>
      <w:spacing w:after="0"/>
      <w:rPr>
        <w:rFonts w:ascii="Calibri" w:eastAsia="Calibri" w:hAnsi="Calibri" w:cs="Calibri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224BFF6" wp14:editId="66E51748">
          <wp:simplePos x="0" y="0"/>
          <wp:positionH relativeFrom="column">
            <wp:posOffset>-2340597</wp:posOffset>
          </wp:positionH>
          <wp:positionV relativeFrom="paragraph">
            <wp:posOffset>0</wp:posOffset>
          </wp:positionV>
          <wp:extent cx="7952728" cy="1824862"/>
          <wp:effectExtent l="0" t="0" r="0" b="0"/>
          <wp:wrapNone/>
          <wp:docPr id="1991473826" name="image5.png" descr="Imagen que contiene Patrón de fond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agen que contiene Patrón de fond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2728" cy="18248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7DBB19F7" wp14:editId="0DE01FC1">
          <wp:simplePos x="0" y="0"/>
          <wp:positionH relativeFrom="column">
            <wp:posOffset>-2340597</wp:posOffset>
          </wp:positionH>
          <wp:positionV relativeFrom="paragraph">
            <wp:posOffset>0</wp:posOffset>
          </wp:positionV>
          <wp:extent cx="7952728" cy="1824862"/>
          <wp:effectExtent l="0" t="0" r="0" b="0"/>
          <wp:wrapNone/>
          <wp:docPr id="1416342427" name="image5.png" descr="Imagen que contiene Patrón de fond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agen que contiene Patrón de fond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2728" cy="18248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3D588" w14:textId="77777777" w:rsidR="005F0836" w:rsidRDefault="005F0836">
      <w:pPr>
        <w:spacing w:after="0" w:line="240" w:lineRule="auto"/>
      </w:pPr>
      <w:r>
        <w:separator/>
      </w:r>
    </w:p>
  </w:footnote>
  <w:footnote w:type="continuationSeparator" w:id="0">
    <w:p w14:paraId="1C029A97" w14:textId="77777777" w:rsidR="005F0836" w:rsidRDefault="005F0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44A4D" w14:textId="77777777" w:rsidR="009A747E" w:rsidRDefault="005700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A422F6D" wp14:editId="4DE20484">
          <wp:simplePos x="0" y="0"/>
          <wp:positionH relativeFrom="column">
            <wp:posOffset>2372360</wp:posOffset>
          </wp:positionH>
          <wp:positionV relativeFrom="paragraph">
            <wp:posOffset>-237490</wp:posOffset>
          </wp:positionV>
          <wp:extent cx="870585" cy="771525"/>
          <wp:effectExtent l="0" t="0" r="0" b="0"/>
          <wp:wrapNone/>
          <wp:docPr id="114820497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50054" t="4069" b="4069"/>
                  <a:stretch>
                    <a:fillRect/>
                  </a:stretch>
                </pic:blipFill>
                <pic:spPr>
                  <a:xfrm>
                    <a:off x="0" y="0"/>
                    <a:ext cx="87058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092A"/>
    <w:multiLevelType w:val="hybridMultilevel"/>
    <w:tmpl w:val="8BDCE0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3113D"/>
    <w:multiLevelType w:val="hybridMultilevel"/>
    <w:tmpl w:val="04E07F0E"/>
    <w:lvl w:ilvl="0" w:tplc="ADC601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85AC3"/>
    <w:multiLevelType w:val="hybridMultilevel"/>
    <w:tmpl w:val="72EA0B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C1837"/>
    <w:multiLevelType w:val="hybridMultilevel"/>
    <w:tmpl w:val="4F5A8C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533F8"/>
    <w:multiLevelType w:val="hybridMultilevel"/>
    <w:tmpl w:val="C7D6F5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47605"/>
    <w:multiLevelType w:val="hybridMultilevel"/>
    <w:tmpl w:val="E4C86E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36692"/>
    <w:multiLevelType w:val="hybridMultilevel"/>
    <w:tmpl w:val="762030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0A027B"/>
    <w:multiLevelType w:val="hybridMultilevel"/>
    <w:tmpl w:val="924E26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53E3F"/>
    <w:multiLevelType w:val="hybridMultilevel"/>
    <w:tmpl w:val="4502A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D4D77"/>
    <w:multiLevelType w:val="hybridMultilevel"/>
    <w:tmpl w:val="40E85F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7714B"/>
    <w:multiLevelType w:val="hybridMultilevel"/>
    <w:tmpl w:val="8CEE1C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F8520A"/>
    <w:multiLevelType w:val="hybridMultilevel"/>
    <w:tmpl w:val="0BC26F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43687"/>
    <w:multiLevelType w:val="hybridMultilevel"/>
    <w:tmpl w:val="1B2CAC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C5636"/>
    <w:multiLevelType w:val="hybridMultilevel"/>
    <w:tmpl w:val="53CADD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B188A"/>
    <w:multiLevelType w:val="hybridMultilevel"/>
    <w:tmpl w:val="3348B2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83AF6"/>
    <w:multiLevelType w:val="hybridMultilevel"/>
    <w:tmpl w:val="7FCC5D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064EB"/>
    <w:multiLevelType w:val="hybridMultilevel"/>
    <w:tmpl w:val="ADEE23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35B2F"/>
    <w:multiLevelType w:val="hybridMultilevel"/>
    <w:tmpl w:val="D65874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675B2"/>
    <w:multiLevelType w:val="hybridMultilevel"/>
    <w:tmpl w:val="EF16AA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2739F"/>
    <w:multiLevelType w:val="hybridMultilevel"/>
    <w:tmpl w:val="E0581A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0D4C51"/>
    <w:multiLevelType w:val="hybridMultilevel"/>
    <w:tmpl w:val="27CE73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906C7"/>
    <w:multiLevelType w:val="multilevel"/>
    <w:tmpl w:val="5F2EBE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F06256"/>
    <w:multiLevelType w:val="hybridMultilevel"/>
    <w:tmpl w:val="89EA64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F5A8E"/>
    <w:multiLevelType w:val="hybridMultilevel"/>
    <w:tmpl w:val="C5D2929A"/>
    <w:lvl w:ilvl="0" w:tplc="87FE8A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491367"/>
    <w:multiLevelType w:val="hybridMultilevel"/>
    <w:tmpl w:val="015A58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041AF1"/>
    <w:multiLevelType w:val="hybridMultilevel"/>
    <w:tmpl w:val="AC524ADE"/>
    <w:lvl w:ilvl="0" w:tplc="ADC6011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70F83"/>
    <w:multiLevelType w:val="hybridMultilevel"/>
    <w:tmpl w:val="8A788C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CB5E28"/>
    <w:multiLevelType w:val="hybridMultilevel"/>
    <w:tmpl w:val="D520CF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D286C"/>
    <w:multiLevelType w:val="hybridMultilevel"/>
    <w:tmpl w:val="05FAC7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525186"/>
    <w:multiLevelType w:val="hybridMultilevel"/>
    <w:tmpl w:val="357AF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872450">
    <w:abstractNumId w:val="21"/>
  </w:num>
  <w:num w:numId="2" w16cid:durableId="898705640">
    <w:abstractNumId w:val="2"/>
  </w:num>
  <w:num w:numId="3" w16cid:durableId="207185898">
    <w:abstractNumId w:val="20"/>
  </w:num>
  <w:num w:numId="4" w16cid:durableId="607007541">
    <w:abstractNumId w:val="17"/>
  </w:num>
  <w:num w:numId="5" w16cid:durableId="1976064840">
    <w:abstractNumId w:val="13"/>
  </w:num>
  <w:num w:numId="6" w16cid:durableId="1950156790">
    <w:abstractNumId w:val="12"/>
  </w:num>
  <w:num w:numId="7" w16cid:durableId="1699694795">
    <w:abstractNumId w:val="19"/>
  </w:num>
  <w:num w:numId="8" w16cid:durableId="1099906171">
    <w:abstractNumId w:val="8"/>
  </w:num>
  <w:num w:numId="9" w16cid:durableId="632714494">
    <w:abstractNumId w:val="4"/>
  </w:num>
  <w:num w:numId="10" w16cid:durableId="947734418">
    <w:abstractNumId w:val="28"/>
  </w:num>
  <w:num w:numId="11" w16cid:durableId="219437989">
    <w:abstractNumId w:val="3"/>
  </w:num>
  <w:num w:numId="12" w16cid:durableId="623316319">
    <w:abstractNumId w:val="9"/>
  </w:num>
  <w:num w:numId="13" w16cid:durableId="1323973186">
    <w:abstractNumId w:val="14"/>
  </w:num>
  <w:num w:numId="14" w16cid:durableId="662010718">
    <w:abstractNumId w:val="7"/>
  </w:num>
  <w:num w:numId="15" w16cid:durableId="1895048046">
    <w:abstractNumId w:val="27"/>
  </w:num>
  <w:num w:numId="16" w16cid:durableId="376011623">
    <w:abstractNumId w:val="24"/>
  </w:num>
  <w:num w:numId="17" w16cid:durableId="1149975218">
    <w:abstractNumId w:val="5"/>
  </w:num>
  <w:num w:numId="18" w16cid:durableId="1467578545">
    <w:abstractNumId w:val="0"/>
  </w:num>
  <w:num w:numId="19" w16cid:durableId="1257328505">
    <w:abstractNumId w:val="11"/>
  </w:num>
  <w:num w:numId="20" w16cid:durableId="441073674">
    <w:abstractNumId w:val="29"/>
  </w:num>
  <w:num w:numId="21" w16cid:durableId="556744878">
    <w:abstractNumId w:val="10"/>
  </w:num>
  <w:num w:numId="22" w16cid:durableId="138420213">
    <w:abstractNumId w:val="16"/>
  </w:num>
  <w:num w:numId="23" w16cid:durableId="1756584395">
    <w:abstractNumId w:val="6"/>
  </w:num>
  <w:num w:numId="24" w16cid:durableId="1075738146">
    <w:abstractNumId w:val="15"/>
  </w:num>
  <w:num w:numId="25" w16cid:durableId="1853453582">
    <w:abstractNumId w:val="26"/>
  </w:num>
  <w:num w:numId="26" w16cid:durableId="1131511370">
    <w:abstractNumId w:val="18"/>
  </w:num>
  <w:num w:numId="27" w16cid:durableId="986671056">
    <w:abstractNumId w:val="23"/>
  </w:num>
  <w:num w:numId="28" w16cid:durableId="130055008">
    <w:abstractNumId w:val="22"/>
  </w:num>
  <w:num w:numId="29" w16cid:durableId="644504702">
    <w:abstractNumId w:val="1"/>
  </w:num>
  <w:num w:numId="30" w16cid:durableId="16810837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47E"/>
    <w:rsid w:val="00002BA7"/>
    <w:rsid w:val="00052010"/>
    <w:rsid w:val="00067C5C"/>
    <w:rsid w:val="000773FB"/>
    <w:rsid w:val="0008468A"/>
    <w:rsid w:val="00085FCE"/>
    <w:rsid w:val="000A0C21"/>
    <w:rsid w:val="000B0474"/>
    <w:rsid w:val="000C7EBC"/>
    <w:rsid w:val="000D0B92"/>
    <w:rsid w:val="00102BCF"/>
    <w:rsid w:val="0010371A"/>
    <w:rsid w:val="00114CAF"/>
    <w:rsid w:val="001424B9"/>
    <w:rsid w:val="00142FCC"/>
    <w:rsid w:val="00156A15"/>
    <w:rsid w:val="00172C4E"/>
    <w:rsid w:val="00183434"/>
    <w:rsid w:val="001865FE"/>
    <w:rsid w:val="001F0CD9"/>
    <w:rsid w:val="0022293C"/>
    <w:rsid w:val="00225551"/>
    <w:rsid w:val="00235291"/>
    <w:rsid w:val="0026644E"/>
    <w:rsid w:val="00271550"/>
    <w:rsid w:val="00273BE6"/>
    <w:rsid w:val="00283028"/>
    <w:rsid w:val="00286D72"/>
    <w:rsid w:val="00287D07"/>
    <w:rsid w:val="002968AA"/>
    <w:rsid w:val="002A2E97"/>
    <w:rsid w:val="002D4BD0"/>
    <w:rsid w:val="002D670C"/>
    <w:rsid w:val="002E0E23"/>
    <w:rsid w:val="002F0AD1"/>
    <w:rsid w:val="00301647"/>
    <w:rsid w:val="00305957"/>
    <w:rsid w:val="00310AF7"/>
    <w:rsid w:val="00325FDC"/>
    <w:rsid w:val="003B047F"/>
    <w:rsid w:val="003C0669"/>
    <w:rsid w:val="003E7937"/>
    <w:rsid w:val="003F3A01"/>
    <w:rsid w:val="004001C1"/>
    <w:rsid w:val="00423466"/>
    <w:rsid w:val="00447ED9"/>
    <w:rsid w:val="00461495"/>
    <w:rsid w:val="00465949"/>
    <w:rsid w:val="00484015"/>
    <w:rsid w:val="004A05B6"/>
    <w:rsid w:val="004C2DCB"/>
    <w:rsid w:val="004D2797"/>
    <w:rsid w:val="004D2DFB"/>
    <w:rsid w:val="004E4CB0"/>
    <w:rsid w:val="004E77BE"/>
    <w:rsid w:val="0050009A"/>
    <w:rsid w:val="005010A3"/>
    <w:rsid w:val="00512783"/>
    <w:rsid w:val="00525B8B"/>
    <w:rsid w:val="00526FBA"/>
    <w:rsid w:val="005308D1"/>
    <w:rsid w:val="00541AEA"/>
    <w:rsid w:val="00555F9F"/>
    <w:rsid w:val="00565870"/>
    <w:rsid w:val="005700E7"/>
    <w:rsid w:val="00572CD6"/>
    <w:rsid w:val="00573187"/>
    <w:rsid w:val="005E29E9"/>
    <w:rsid w:val="005E67DF"/>
    <w:rsid w:val="005F0836"/>
    <w:rsid w:val="00602240"/>
    <w:rsid w:val="006027D8"/>
    <w:rsid w:val="0060636E"/>
    <w:rsid w:val="00611C0A"/>
    <w:rsid w:val="00633FE5"/>
    <w:rsid w:val="0064028D"/>
    <w:rsid w:val="00647F6D"/>
    <w:rsid w:val="006526BF"/>
    <w:rsid w:val="006636F0"/>
    <w:rsid w:val="00663F0E"/>
    <w:rsid w:val="00665BF4"/>
    <w:rsid w:val="006A3C0B"/>
    <w:rsid w:val="006B2BB0"/>
    <w:rsid w:val="006C0985"/>
    <w:rsid w:val="006C3109"/>
    <w:rsid w:val="006D5779"/>
    <w:rsid w:val="007025D2"/>
    <w:rsid w:val="00710E3F"/>
    <w:rsid w:val="007217EB"/>
    <w:rsid w:val="00742B91"/>
    <w:rsid w:val="00763E0A"/>
    <w:rsid w:val="00777BE6"/>
    <w:rsid w:val="00782DCD"/>
    <w:rsid w:val="008272B4"/>
    <w:rsid w:val="0083434F"/>
    <w:rsid w:val="00843BA3"/>
    <w:rsid w:val="0085255E"/>
    <w:rsid w:val="00854F5B"/>
    <w:rsid w:val="008872E4"/>
    <w:rsid w:val="008923C0"/>
    <w:rsid w:val="008E2DF8"/>
    <w:rsid w:val="008E71D6"/>
    <w:rsid w:val="008F0D63"/>
    <w:rsid w:val="009136FF"/>
    <w:rsid w:val="00920DB2"/>
    <w:rsid w:val="00931E8F"/>
    <w:rsid w:val="00935C59"/>
    <w:rsid w:val="00945207"/>
    <w:rsid w:val="009574C5"/>
    <w:rsid w:val="009650FA"/>
    <w:rsid w:val="0096567A"/>
    <w:rsid w:val="0096730F"/>
    <w:rsid w:val="00977A71"/>
    <w:rsid w:val="009A747E"/>
    <w:rsid w:val="009C1A3B"/>
    <w:rsid w:val="009D134D"/>
    <w:rsid w:val="009F196D"/>
    <w:rsid w:val="00A10A46"/>
    <w:rsid w:val="00A233DA"/>
    <w:rsid w:val="00A410D7"/>
    <w:rsid w:val="00A41BBF"/>
    <w:rsid w:val="00A44484"/>
    <w:rsid w:val="00A75F03"/>
    <w:rsid w:val="00A95A71"/>
    <w:rsid w:val="00A97B0C"/>
    <w:rsid w:val="00AA06AA"/>
    <w:rsid w:val="00AA3C0B"/>
    <w:rsid w:val="00AA7548"/>
    <w:rsid w:val="00AD0E2E"/>
    <w:rsid w:val="00AD3E3B"/>
    <w:rsid w:val="00AF7CF5"/>
    <w:rsid w:val="00B008F5"/>
    <w:rsid w:val="00B410A7"/>
    <w:rsid w:val="00B56645"/>
    <w:rsid w:val="00BC39EB"/>
    <w:rsid w:val="00BE01F4"/>
    <w:rsid w:val="00BF0765"/>
    <w:rsid w:val="00BF16BE"/>
    <w:rsid w:val="00C11EA3"/>
    <w:rsid w:val="00C244D8"/>
    <w:rsid w:val="00C62A00"/>
    <w:rsid w:val="00C90602"/>
    <w:rsid w:val="00CA326F"/>
    <w:rsid w:val="00CA77B5"/>
    <w:rsid w:val="00CF3E29"/>
    <w:rsid w:val="00D22299"/>
    <w:rsid w:val="00D37906"/>
    <w:rsid w:val="00D47829"/>
    <w:rsid w:val="00D5376B"/>
    <w:rsid w:val="00D54AAB"/>
    <w:rsid w:val="00D60885"/>
    <w:rsid w:val="00D8377F"/>
    <w:rsid w:val="00DA43A3"/>
    <w:rsid w:val="00DB1F28"/>
    <w:rsid w:val="00DC22B5"/>
    <w:rsid w:val="00DC5BFA"/>
    <w:rsid w:val="00E00B00"/>
    <w:rsid w:val="00E04340"/>
    <w:rsid w:val="00E06DE1"/>
    <w:rsid w:val="00E12B08"/>
    <w:rsid w:val="00E17F0C"/>
    <w:rsid w:val="00E24E74"/>
    <w:rsid w:val="00E52B16"/>
    <w:rsid w:val="00E7410F"/>
    <w:rsid w:val="00E8616F"/>
    <w:rsid w:val="00EB06A4"/>
    <w:rsid w:val="00EB1771"/>
    <w:rsid w:val="00EB5CC0"/>
    <w:rsid w:val="00EE423E"/>
    <w:rsid w:val="00F123FE"/>
    <w:rsid w:val="00F40C96"/>
    <w:rsid w:val="00F82CBB"/>
    <w:rsid w:val="00F9200C"/>
    <w:rsid w:val="00F93345"/>
    <w:rsid w:val="00FA20E3"/>
    <w:rsid w:val="00FA2C26"/>
    <w:rsid w:val="00FA666E"/>
    <w:rsid w:val="00FC0E51"/>
    <w:rsid w:val="00FC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EF752"/>
  <w15:docId w15:val="{78916CC7-D086-4111-8A75-C52B965B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s-CO" w:bidi="ar-SA"/>
      </w:rPr>
    </w:rPrDefault>
    <w:pPrDefault>
      <w:pPr>
        <w:spacing w:after="1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jc w:val="center"/>
      <w:outlineLvl w:val="0"/>
    </w:pPr>
    <w:rPr>
      <w:rFonts w:ascii="Nunito Sans ExtraBold" w:eastAsia="Nunito Sans ExtraBold" w:hAnsi="Nunito Sans ExtraBold" w:cs="Nunito Sans ExtraBold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bCs/>
      <w:i/>
      <w:iCs/>
      <w:shd w:val="clear" w:color="auto" w:fill="B7F4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B36"/>
  </w:style>
  <w:style w:type="paragraph" w:styleId="Piedepgina">
    <w:name w:val="footer"/>
    <w:basedOn w:val="Normal"/>
    <w:link w:val="Piedepgina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36"/>
  </w:style>
  <w:style w:type="character" w:styleId="Hipervnculo">
    <w:name w:val="Hyperlink"/>
    <w:basedOn w:val="Fuentedeprrafopredeter"/>
    <w:uiPriority w:val="99"/>
    <w:unhideWhenUsed/>
    <w:rsid w:val="00757B3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57B3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57B3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">
    <w:name w:val="1"/>
    <w:basedOn w:val="TableNormal1"/>
    <w:tblPr>
      <w:tblStyleRowBandSize w:val="1"/>
      <w:tblStyleColBandSize w:val="1"/>
    </w:tblPr>
  </w:style>
  <w:style w:type="paragraph" w:styleId="Sinespaciado">
    <w:name w:val="No Spacing"/>
    <w:uiPriority w:val="1"/>
    <w:qFormat/>
    <w:rsid w:val="00D54AA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595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CO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42346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2346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234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346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346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52010"/>
    <w:pPr>
      <w:spacing w:after="0" w:line="240" w:lineRule="auto"/>
      <w:jc w:val="left"/>
    </w:pPr>
  </w:style>
  <w:style w:type="character" w:styleId="Mencinsinresolver">
    <w:name w:val="Unresolved Mention"/>
    <w:basedOn w:val="Fuentedeprrafopredeter"/>
    <w:uiPriority w:val="99"/>
    <w:semiHidden/>
    <w:unhideWhenUsed/>
    <w:rsid w:val="00633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me.gov.co/ventanilla-unica-de-tramites-y-servicios/incentivos-tributarios/vehiculos-electricos/?utm_source=chatgp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x.com/UPMEOficial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s://www.upme.gov.co/" TargetMode="External"/><Relationship Id="rId1" Type="http://schemas.openxmlformats.org/officeDocument/2006/relationships/image" Target="media/image2.png"/><Relationship Id="rId6" Type="http://schemas.openxmlformats.org/officeDocument/2006/relationships/hyperlink" Target="https://www.facebook.com/upmeoficial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www.instagram.com/upmeco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/eDk2ERU/u7xP7xaqzKQet1nHA==">CgMxLjAaHwoBMBIaChgICVIUChJ0YWJsZS5xZ21rdWx2NXl5YnUyDmguaGl6bXh5ZmI1ZnoyMg1oLmsyYjNtaWNzY2JzOAByITFZVHR5U1lsZEtpYjktWTItVGZoSkxlMGhDQkRnTmE5Mg==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507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Camilo  Baracaldo Godoy</dc:creator>
  <cp:keywords/>
  <dc:description/>
  <cp:lastModifiedBy>CRISTIAN DUQUE</cp:lastModifiedBy>
  <cp:revision>25</cp:revision>
  <cp:lastPrinted>2026-05-11T21:44:00Z</cp:lastPrinted>
  <dcterms:created xsi:type="dcterms:W3CDTF">2026-05-07T15:24:00Z</dcterms:created>
  <dcterms:modified xsi:type="dcterms:W3CDTF">2026-05-13T19:53:00Z</dcterms:modified>
</cp:coreProperties>
</file>