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D8605E" w14:textId="77777777" w:rsidR="00212EDA" w:rsidRPr="00E40649" w:rsidRDefault="00212EDA" w:rsidP="00E47B49"/>
    <w:p w14:paraId="3BA16F62" w14:textId="18169DDC" w:rsidR="00D73606" w:rsidRPr="00D73606" w:rsidRDefault="00D73606" w:rsidP="00E47B49">
      <w:pPr>
        <w:pStyle w:val="Heading1"/>
      </w:pPr>
      <w:r w:rsidRPr="00D73606">
        <w:t xml:space="preserve">Grupo Homogéneo: </w:t>
      </w:r>
      <w:r w:rsidR="00C328E4">
        <w:t>Viveros</w:t>
      </w:r>
    </w:p>
    <w:p w14:paraId="637EE516" w14:textId="14DDF793" w:rsidR="003536E4" w:rsidRDefault="00250398" w:rsidP="00E47B49">
      <w:r w:rsidRPr="00250398">
        <w:t>El sector homogéneo de viveros comprende la clasificación industrial internacional uniforme (CIIU) 0130 e involucra la producción de diversos materiales vegetales destinados a la plantación. Esto abarca la generación de esquejes, chupones y plantones con fines ornamentales, así como el cultivo de plantas vivas para la obtención de bulbos y el cultivo de semillas de hongos.</w:t>
      </w:r>
    </w:p>
    <w:p w14:paraId="226F7834" w14:textId="77777777" w:rsidR="00250398" w:rsidRPr="00E47B49" w:rsidRDefault="00250398" w:rsidP="00E47B49"/>
    <w:p w14:paraId="1A4B7D7B" w14:textId="4759EE34" w:rsidR="00E40649" w:rsidRPr="00E47B49" w:rsidRDefault="003536E4" w:rsidP="00E47B49">
      <w:r w:rsidRPr="00E47B49">
        <w:t>En este contexto, el proceso productivo que se va a evaluar tiene como producto final</w:t>
      </w:r>
      <w:r w:rsidR="001A0A1B">
        <w:t xml:space="preserve"> las plántulas y plantas en bolsa</w:t>
      </w:r>
      <w:r w:rsidR="005D31E4">
        <w:t xml:space="preserve">, el cual es la materia prima para </w:t>
      </w:r>
      <w:r w:rsidR="00560311">
        <w:t xml:space="preserve">desarrollar cualquier proyecto que involucre individuos vegetales. </w:t>
      </w:r>
      <w:r w:rsidRPr="00E47B49">
        <w:t>Como se detalla en la Tabla 1,</w:t>
      </w:r>
      <w:r w:rsidR="00803E8A">
        <w:t xml:space="preserve"> los viveros</w:t>
      </w:r>
      <w:r w:rsidR="00803E8A" w:rsidRPr="00E47B49">
        <w:t xml:space="preserve"> se </w:t>
      </w:r>
      <w:r w:rsidR="00ED076C" w:rsidRPr="00E47B49">
        <w:t xml:space="preserve">encuentran </w:t>
      </w:r>
      <w:r w:rsidR="00ED076C">
        <w:t>en</w:t>
      </w:r>
      <w:r w:rsidR="004F071F">
        <w:t xml:space="preserve"> los tres pisos térmicos </w:t>
      </w:r>
      <w:r w:rsidRPr="00E47B49">
        <w:t xml:space="preserve">y el principal residuo de la producción primaria </w:t>
      </w:r>
      <w:r w:rsidR="004F071F">
        <w:t>son las bolas y retos de poda</w:t>
      </w:r>
      <w:r w:rsidR="00ED076C">
        <w:t>.</w:t>
      </w:r>
    </w:p>
    <w:p w14:paraId="523774B1" w14:textId="77777777" w:rsidR="00783749" w:rsidRPr="00E40649" w:rsidRDefault="00783749" w:rsidP="00E47B49">
      <w:pPr>
        <w:pStyle w:val="Titulodegrfico"/>
      </w:pPr>
    </w:p>
    <w:p w14:paraId="10301078" w14:textId="3644CDE1" w:rsidR="003242E0" w:rsidRPr="00783749" w:rsidRDefault="00585164" w:rsidP="00E47B49">
      <w:pPr>
        <w:pStyle w:val="Titulodegrfico"/>
        <w:rPr>
          <w:rFonts w:ascii="Calibri" w:hAnsi="Calibri" w:cs="Calibri"/>
        </w:rPr>
      </w:pPr>
      <w:bookmarkStart w:id="0" w:name="_Ref153882920"/>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1</w:t>
      </w:r>
      <w:r w:rsidR="005A309E" w:rsidRPr="006C4C43">
        <w:rPr>
          <w:b/>
          <w:noProof/>
        </w:rPr>
        <w:fldChar w:fldCharType="end"/>
      </w:r>
      <w:bookmarkEnd w:id="0"/>
      <w:r w:rsidRPr="006C4C43">
        <w:rPr>
          <w:b/>
        </w:rPr>
        <w:t>.</w:t>
      </w:r>
      <w:r w:rsidRPr="00E40649">
        <w:t xml:space="preserve">  Descripción del grupo CI</w:t>
      </w:r>
      <w:r w:rsidR="00224F3F">
        <w:t>I</w:t>
      </w:r>
      <w:r w:rsidRPr="00E40649">
        <w:t>U</w:t>
      </w:r>
    </w:p>
    <w:tbl>
      <w:tblPr>
        <w:tblStyle w:val="TableGrid"/>
        <w:tblW w:w="5000" w:type="pct"/>
        <w:tblLook w:val="04A0" w:firstRow="1" w:lastRow="0" w:firstColumn="1" w:lastColumn="0" w:noHBand="0" w:noVBand="1"/>
      </w:tblPr>
      <w:tblGrid>
        <w:gridCol w:w="1488"/>
        <w:gridCol w:w="2282"/>
        <w:gridCol w:w="983"/>
        <w:gridCol w:w="2005"/>
        <w:gridCol w:w="1736"/>
      </w:tblGrid>
      <w:tr w:rsidR="00783749" w:rsidRPr="001D2DA6" w14:paraId="56D776EB" w14:textId="77777777" w:rsidTr="00803E8A">
        <w:tc>
          <w:tcPr>
            <w:tcW w:w="925" w:type="pct"/>
            <w:shd w:val="clear" w:color="auto" w:fill="25A18E"/>
            <w:vAlign w:val="center"/>
          </w:tcPr>
          <w:p w14:paraId="7ED15F1C" w14:textId="7B0BD500" w:rsidR="00783749" w:rsidRPr="00E47B49" w:rsidRDefault="00783749" w:rsidP="00E47B49">
            <w:pPr>
              <w:rPr>
                <w:b/>
                <w:bCs/>
                <w:sz w:val="20"/>
                <w:szCs w:val="20"/>
              </w:rPr>
            </w:pPr>
            <w:r w:rsidRPr="00E47B49">
              <w:rPr>
                <w:b/>
                <w:bCs/>
                <w:sz w:val="20"/>
                <w:szCs w:val="20"/>
              </w:rPr>
              <w:t>Descripción</w:t>
            </w:r>
          </w:p>
        </w:tc>
        <w:tc>
          <w:tcPr>
            <w:tcW w:w="1392" w:type="pct"/>
            <w:shd w:val="clear" w:color="auto" w:fill="25A18E"/>
            <w:vAlign w:val="center"/>
          </w:tcPr>
          <w:p w14:paraId="413AB6B9" w14:textId="0FF74B67" w:rsidR="00783749" w:rsidRPr="00E47B49" w:rsidRDefault="00783749" w:rsidP="00E47B49">
            <w:pPr>
              <w:rPr>
                <w:b/>
                <w:bCs/>
                <w:sz w:val="20"/>
                <w:szCs w:val="20"/>
              </w:rPr>
            </w:pPr>
            <w:r w:rsidRPr="00E47B49">
              <w:rPr>
                <w:b/>
                <w:bCs/>
                <w:sz w:val="20"/>
                <w:szCs w:val="20"/>
              </w:rPr>
              <w:t>Producto</w:t>
            </w:r>
          </w:p>
        </w:tc>
        <w:tc>
          <w:tcPr>
            <w:tcW w:w="600" w:type="pct"/>
            <w:shd w:val="clear" w:color="auto" w:fill="25A18E"/>
            <w:vAlign w:val="center"/>
          </w:tcPr>
          <w:p w14:paraId="0480B34C" w14:textId="1D145F33" w:rsidR="00783749" w:rsidRPr="00E47B49" w:rsidRDefault="00783749" w:rsidP="00E47B49">
            <w:pPr>
              <w:rPr>
                <w:b/>
                <w:bCs/>
                <w:sz w:val="20"/>
                <w:szCs w:val="20"/>
              </w:rPr>
            </w:pPr>
            <w:r w:rsidRPr="00E47B49">
              <w:rPr>
                <w:b/>
                <w:bCs/>
                <w:sz w:val="20"/>
                <w:szCs w:val="20"/>
              </w:rPr>
              <w:t>Residuos</w:t>
            </w:r>
          </w:p>
        </w:tc>
        <w:tc>
          <w:tcPr>
            <w:tcW w:w="986" w:type="pct"/>
            <w:shd w:val="clear" w:color="auto" w:fill="25A18E"/>
            <w:vAlign w:val="center"/>
          </w:tcPr>
          <w:p w14:paraId="586B2726" w14:textId="3194E485" w:rsidR="00783749" w:rsidRPr="00E47B49" w:rsidRDefault="00783749" w:rsidP="00E47B49">
            <w:pPr>
              <w:rPr>
                <w:b/>
                <w:bCs/>
                <w:sz w:val="20"/>
                <w:szCs w:val="20"/>
              </w:rPr>
            </w:pPr>
            <w:r w:rsidRPr="00E47B49">
              <w:rPr>
                <w:b/>
                <w:bCs/>
                <w:sz w:val="20"/>
                <w:szCs w:val="20"/>
              </w:rPr>
              <w:t>Piso térmico</w:t>
            </w:r>
          </w:p>
        </w:tc>
        <w:tc>
          <w:tcPr>
            <w:tcW w:w="1097" w:type="pct"/>
            <w:shd w:val="clear" w:color="auto" w:fill="25A18E"/>
            <w:vAlign w:val="center"/>
          </w:tcPr>
          <w:p w14:paraId="21C9D405" w14:textId="380F969D" w:rsidR="00783749" w:rsidRPr="00E47B49" w:rsidRDefault="00783749" w:rsidP="00E47B49">
            <w:pPr>
              <w:rPr>
                <w:b/>
                <w:bCs/>
                <w:sz w:val="20"/>
                <w:szCs w:val="20"/>
              </w:rPr>
            </w:pPr>
            <w:r w:rsidRPr="00E47B49">
              <w:rPr>
                <w:b/>
                <w:bCs/>
                <w:sz w:val="20"/>
                <w:szCs w:val="20"/>
              </w:rPr>
              <w:t>Grupo homogéneo</w:t>
            </w:r>
          </w:p>
        </w:tc>
      </w:tr>
      <w:tr w:rsidR="00803E8A" w:rsidRPr="001D2DA6" w14:paraId="0E59DDCD" w14:textId="77777777" w:rsidTr="00803E8A">
        <w:trPr>
          <w:trHeight w:val="470"/>
        </w:trPr>
        <w:tc>
          <w:tcPr>
            <w:tcW w:w="925" w:type="pct"/>
          </w:tcPr>
          <w:p w14:paraId="22F9EA91" w14:textId="3A50616B" w:rsidR="00803E8A" w:rsidRPr="00E47B49" w:rsidRDefault="00803E8A" w:rsidP="00E47B49">
            <w:pPr>
              <w:rPr>
                <w:sz w:val="20"/>
                <w:szCs w:val="20"/>
              </w:rPr>
            </w:pPr>
            <w:r>
              <w:rPr>
                <w:sz w:val="20"/>
                <w:szCs w:val="20"/>
              </w:rPr>
              <w:t xml:space="preserve">Viveros </w:t>
            </w:r>
            <w:r w:rsidRPr="00803E8A">
              <w:rPr>
                <w:sz w:val="20"/>
                <w:szCs w:val="20"/>
              </w:rPr>
              <w:t>(Ornamentales, agrícolas)</w:t>
            </w:r>
          </w:p>
        </w:tc>
        <w:tc>
          <w:tcPr>
            <w:tcW w:w="1392" w:type="pct"/>
          </w:tcPr>
          <w:p w14:paraId="68A8844E" w14:textId="31C93422" w:rsidR="00803E8A" w:rsidRPr="00E47B49" w:rsidRDefault="00803E8A" w:rsidP="00E47B49">
            <w:pPr>
              <w:rPr>
                <w:sz w:val="20"/>
                <w:szCs w:val="20"/>
              </w:rPr>
            </w:pPr>
            <w:r>
              <w:rPr>
                <w:sz w:val="20"/>
                <w:szCs w:val="20"/>
              </w:rPr>
              <w:t>Plántulas y plantas en bolsa</w:t>
            </w:r>
          </w:p>
        </w:tc>
        <w:tc>
          <w:tcPr>
            <w:tcW w:w="600" w:type="pct"/>
            <w:vAlign w:val="center"/>
          </w:tcPr>
          <w:p w14:paraId="23E8970E" w14:textId="637FEAC2" w:rsidR="00803E8A" w:rsidRPr="00E47B49" w:rsidRDefault="00803E8A" w:rsidP="00E47B49">
            <w:pPr>
              <w:rPr>
                <w:sz w:val="20"/>
                <w:szCs w:val="20"/>
              </w:rPr>
            </w:pPr>
            <w:r>
              <w:rPr>
                <w:sz w:val="20"/>
                <w:szCs w:val="20"/>
              </w:rPr>
              <w:t>Bolsas y restos de poda</w:t>
            </w:r>
          </w:p>
        </w:tc>
        <w:tc>
          <w:tcPr>
            <w:tcW w:w="986" w:type="pct"/>
            <w:vAlign w:val="center"/>
          </w:tcPr>
          <w:p w14:paraId="2CF7AB16" w14:textId="09EB2A49" w:rsidR="00803E8A" w:rsidRPr="00E47B49" w:rsidRDefault="00803E8A" w:rsidP="00E47B49">
            <w:pPr>
              <w:rPr>
                <w:sz w:val="20"/>
                <w:szCs w:val="20"/>
              </w:rPr>
            </w:pPr>
            <w:r w:rsidRPr="00E47B49">
              <w:rPr>
                <w:sz w:val="20"/>
                <w:szCs w:val="20"/>
              </w:rPr>
              <w:t>Cálido/Templado</w:t>
            </w:r>
            <w:r>
              <w:rPr>
                <w:sz w:val="20"/>
                <w:szCs w:val="20"/>
              </w:rPr>
              <w:t>/Frío</w:t>
            </w:r>
          </w:p>
        </w:tc>
        <w:tc>
          <w:tcPr>
            <w:tcW w:w="1097" w:type="pct"/>
            <w:vAlign w:val="center"/>
          </w:tcPr>
          <w:p w14:paraId="346B2AE8" w14:textId="6BEA95B3" w:rsidR="00803E8A" w:rsidRPr="00E47B49" w:rsidRDefault="00803E8A" w:rsidP="00803E8A">
            <w:pPr>
              <w:jc w:val="center"/>
              <w:rPr>
                <w:sz w:val="20"/>
                <w:szCs w:val="20"/>
              </w:rPr>
            </w:pPr>
            <w:r>
              <w:rPr>
                <w:sz w:val="20"/>
                <w:szCs w:val="20"/>
              </w:rPr>
              <w:t>Viveros</w:t>
            </w:r>
          </w:p>
        </w:tc>
      </w:tr>
    </w:tbl>
    <w:p w14:paraId="0B0FB5B4" w14:textId="0A3C62DE" w:rsidR="00E77DA2" w:rsidRPr="00E40649" w:rsidRDefault="0068429F" w:rsidP="00E47B49">
      <w:pPr>
        <w:pStyle w:val="Fuente"/>
      </w:pPr>
      <w:r w:rsidRPr="00E40649">
        <w:t>Fuente: elaboración propia</w:t>
      </w:r>
    </w:p>
    <w:p w14:paraId="3D6E28CF" w14:textId="7224D641" w:rsidR="00AD3C12" w:rsidRDefault="00081E42" w:rsidP="00E47B49">
      <w:pPr>
        <w:pStyle w:val="Heading1"/>
      </w:pPr>
      <w:bookmarkStart w:id="1" w:name="_Toc153893684"/>
      <w:r w:rsidRPr="00E40649">
        <w:t>Generali</w:t>
      </w:r>
      <w:r w:rsidR="00585164" w:rsidRPr="00E40649">
        <w:t>dades del se</w:t>
      </w:r>
      <w:r w:rsidR="00501141">
        <w:t>ct</w:t>
      </w:r>
      <w:r w:rsidR="00585164" w:rsidRPr="00E40649">
        <w:t>or</w:t>
      </w:r>
      <w:bookmarkEnd w:id="1"/>
    </w:p>
    <w:p w14:paraId="4D09A721" w14:textId="519D10B4" w:rsidR="000414B6" w:rsidRDefault="00DA7134" w:rsidP="00E47B49">
      <w:r w:rsidRPr="00DA7134">
        <w:t>Una vez que hemos establecido el grupo CI</w:t>
      </w:r>
      <w:r w:rsidR="002721BB">
        <w:t>I</w:t>
      </w:r>
      <w:r w:rsidRPr="00DA7134">
        <w:t xml:space="preserve">U y detallado el proceso y producto final que se está evaluando, procedemos a compartir algunas generalidades y datos clave del sector productivo. </w:t>
      </w:r>
      <w:r w:rsidR="002721BB" w:rsidRPr="002721BB">
        <w:t>Para obtener estas cifras, nos basamos en el informe más reciente proporcionado por COLVIVEROS sobre el viverismo en Colombia en 2023. Es relevante destacar que el dato de área se refiere al número de productores viveristas formalmente constituidos como empresas. Se debe tener en cuenta que solo el 10% de la producción viverista está vinculada a</w:t>
      </w:r>
      <w:r w:rsidR="002721BB">
        <w:t xml:space="preserve"> </w:t>
      </w:r>
      <w:r w:rsidR="002721BB" w:rsidRPr="002721BB">
        <w:t>empresas</w:t>
      </w:r>
      <w:r w:rsidR="002721BB">
        <w:t xml:space="preserve"> formalmente constituidas</w:t>
      </w:r>
      <w:r w:rsidR="002721BB" w:rsidRPr="002721BB">
        <w:t>, mientras que el 90% restante corresponde al segmento de productores rurales, específicamente aquellos pertenecientes a la economía familiar campesina. En consecuencia, la información sobre la cual trabajamos se basa en las hectáreas conocidas, las cuales suman un total de 1</w:t>
      </w:r>
      <w:r w:rsidR="002721BB">
        <w:t>.</w:t>
      </w:r>
      <w:r w:rsidR="002721BB" w:rsidRPr="002721BB">
        <w:t>322 hectáreas.</w:t>
      </w:r>
      <w:r w:rsidR="0022635F">
        <w:t xml:space="preserve"> </w:t>
      </w:r>
      <w:r w:rsidRPr="00DA7134">
        <w:t xml:space="preserve">Como se ilustra en la </w:t>
      </w:r>
      <w:r w:rsidR="00FC2DE4">
        <w:t>Tabla 2,</w:t>
      </w:r>
      <w:r w:rsidR="00E7340B">
        <w:t xml:space="preserve"> la producción </w:t>
      </w:r>
      <w:r w:rsidR="00980274">
        <w:t xml:space="preserve">de plantas del 2022 fue de 360 mil, lo cual arroja un rendimiento de </w:t>
      </w:r>
      <w:r w:rsidR="00061756">
        <w:t>168 plantas por hectáreas.</w:t>
      </w:r>
    </w:p>
    <w:p w14:paraId="206176D1" w14:textId="64BF459D" w:rsidR="00E47B49" w:rsidRDefault="00E47B49" w:rsidP="00E47B49"/>
    <w:p w14:paraId="428AACE6" w14:textId="44C468CD" w:rsidR="007F6FCE" w:rsidRDefault="00E96AC5" w:rsidP="00E96AC5">
      <w:r>
        <w:t xml:space="preserve">El dato de rendimiento es proporcionado por un manual de viveros publicado por el ministerio de Agroindustria de Buenos Aires, con un dato en el que </w:t>
      </w:r>
      <w:r w:rsidR="0077323F">
        <w:t xml:space="preserve">500.000 necesita una superficie aproximada entre 2 y 2,5 </w:t>
      </w:r>
      <w:r w:rsidR="007A09F0">
        <w:t>hectáreas</w:t>
      </w:r>
      <w:r w:rsidR="006C4C43">
        <w:t>.</w:t>
      </w:r>
    </w:p>
    <w:p w14:paraId="3DF5481B" w14:textId="77777777" w:rsidR="006C4C43" w:rsidRDefault="006C4C43" w:rsidP="00E96AC5"/>
    <w:p w14:paraId="0D742D34" w14:textId="3CF6CE60" w:rsidR="006C4C43" w:rsidRPr="006C4C43" w:rsidRDefault="006C4C43" w:rsidP="006C4C43">
      <w:pPr>
        <w:pStyle w:val="Titulodegrfico"/>
      </w:pPr>
      <w:r w:rsidRPr="006C4C43">
        <w:rPr>
          <w:b/>
        </w:rPr>
        <w:t xml:space="preserve">Tabla </w:t>
      </w:r>
      <w:r w:rsidRPr="006C4C43">
        <w:rPr>
          <w:b/>
        </w:rPr>
        <w:fldChar w:fldCharType="begin"/>
      </w:r>
      <w:r w:rsidRPr="006C4C43">
        <w:rPr>
          <w:b/>
        </w:rPr>
        <w:instrText xml:space="preserve"> SEQ Tabla \* ARABIC </w:instrText>
      </w:r>
      <w:r w:rsidRPr="006C4C43">
        <w:rPr>
          <w:b/>
        </w:rPr>
        <w:fldChar w:fldCharType="separate"/>
      </w:r>
      <w:r>
        <w:rPr>
          <w:b/>
          <w:noProof/>
        </w:rPr>
        <w:t>2</w:t>
      </w:r>
      <w:r w:rsidRPr="006C4C43">
        <w:rPr>
          <w:b/>
          <w:noProof/>
        </w:rPr>
        <w:fldChar w:fldCharType="end"/>
      </w:r>
      <w:r w:rsidRPr="006C4C43">
        <w:rPr>
          <w:b/>
        </w:rPr>
        <w:t>.</w:t>
      </w:r>
      <w:r w:rsidRPr="00E40649">
        <w:t xml:space="preserve">  D</w:t>
      </w:r>
      <w:r>
        <w:t>atos nacionales</w:t>
      </w:r>
    </w:p>
    <w:tbl>
      <w:tblPr>
        <w:tblStyle w:val="TableGrid"/>
        <w:tblW w:w="0" w:type="auto"/>
        <w:tblLook w:val="04A0" w:firstRow="1" w:lastRow="0" w:firstColumn="1" w:lastColumn="0" w:noHBand="0" w:noVBand="1"/>
      </w:tblPr>
      <w:tblGrid>
        <w:gridCol w:w="2898"/>
        <w:gridCol w:w="3054"/>
        <w:gridCol w:w="2542"/>
      </w:tblGrid>
      <w:tr w:rsidR="00010DEA" w:rsidRPr="00E47B49" w14:paraId="60BAAE68" w14:textId="5566506C" w:rsidTr="00010DEA">
        <w:tc>
          <w:tcPr>
            <w:tcW w:w="2898" w:type="dxa"/>
            <w:shd w:val="clear" w:color="auto" w:fill="25A18E"/>
            <w:vAlign w:val="center"/>
          </w:tcPr>
          <w:p w14:paraId="10C489B6" w14:textId="7DE50FAB" w:rsidR="00010DEA" w:rsidRPr="00E47B49" w:rsidRDefault="00010DEA" w:rsidP="00010DEA">
            <w:pPr>
              <w:jc w:val="center"/>
              <w:rPr>
                <w:b/>
                <w:bCs/>
                <w:i/>
                <w:iCs/>
                <w:sz w:val="20"/>
                <w:szCs w:val="20"/>
              </w:rPr>
            </w:pPr>
            <w:r w:rsidRPr="00E47B49">
              <w:rPr>
                <w:b/>
                <w:bCs/>
                <w:sz w:val="20"/>
                <w:szCs w:val="20"/>
              </w:rPr>
              <w:t xml:space="preserve">Área </w:t>
            </w:r>
            <w:r w:rsidR="003540FB">
              <w:rPr>
                <w:b/>
                <w:bCs/>
                <w:sz w:val="20"/>
                <w:szCs w:val="20"/>
              </w:rPr>
              <w:t>de viveros totales</w:t>
            </w:r>
            <w:r w:rsidRPr="00E47B49">
              <w:rPr>
                <w:b/>
                <w:bCs/>
                <w:sz w:val="20"/>
                <w:szCs w:val="20"/>
              </w:rPr>
              <w:t xml:space="preserve"> (Ha)</w:t>
            </w:r>
          </w:p>
        </w:tc>
        <w:tc>
          <w:tcPr>
            <w:tcW w:w="3054" w:type="dxa"/>
            <w:shd w:val="clear" w:color="auto" w:fill="25A18E"/>
            <w:vAlign w:val="center"/>
          </w:tcPr>
          <w:p w14:paraId="5EE3B59A" w14:textId="06DA2F8B" w:rsidR="00010DEA" w:rsidRPr="00E47B49" w:rsidRDefault="00010DEA" w:rsidP="00010DEA">
            <w:pPr>
              <w:jc w:val="center"/>
              <w:rPr>
                <w:b/>
                <w:bCs/>
                <w:i/>
                <w:iCs/>
                <w:sz w:val="20"/>
                <w:szCs w:val="20"/>
              </w:rPr>
            </w:pPr>
            <w:r w:rsidRPr="00E47B49">
              <w:rPr>
                <w:b/>
                <w:bCs/>
                <w:sz w:val="20"/>
                <w:szCs w:val="20"/>
              </w:rPr>
              <w:t>Producción (Ton)</w:t>
            </w:r>
          </w:p>
        </w:tc>
        <w:tc>
          <w:tcPr>
            <w:tcW w:w="2542" w:type="dxa"/>
            <w:shd w:val="clear" w:color="auto" w:fill="25A18E"/>
          </w:tcPr>
          <w:p w14:paraId="51282429" w14:textId="32BD1F2B" w:rsidR="00010DEA" w:rsidRPr="00010DEA" w:rsidRDefault="00010DEA" w:rsidP="00010DEA">
            <w:pPr>
              <w:jc w:val="center"/>
              <w:rPr>
                <w:b/>
                <w:bCs/>
                <w:sz w:val="20"/>
                <w:szCs w:val="20"/>
              </w:rPr>
            </w:pPr>
            <w:r w:rsidRPr="00010DEA">
              <w:rPr>
                <w:b/>
                <w:bCs/>
                <w:sz w:val="20"/>
                <w:szCs w:val="20"/>
              </w:rPr>
              <w:t>Rendimiento</w:t>
            </w:r>
          </w:p>
        </w:tc>
      </w:tr>
      <w:tr w:rsidR="00010DEA" w:rsidRPr="00E47B49" w14:paraId="7D8D1C82" w14:textId="0C002C70" w:rsidTr="00010DEA">
        <w:tc>
          <w:tcPr>
            <w:tcW w:w="2898" w:type="dxa"/>
          </w:tcPr>
          <w:p w14:paraId="74C1C756" w14:textId="7021D801" w:rsidR="00010DEA" w:rsidRPr="00E7340B" w:rsidRDefault="00E7340B" w:rsidP="00010DEA">
            <w:pPr>
              <w:jc w:val="center"/>
              <w:rPr>
                <w:iCs/>
                <w:sz w:val="20"/>
                <w:szCs w:val="20"/>
              </w:rPr>
            </w:pPr>
            <w:r w:rsidRPr="00E7340B">
              <w:rPr>
                <w:iCs/>
                <w:sz w:val="20"/>
                <w:szCs w:val="20"/>
              </w:rPr>
              <w:t>2.142</w:t>
            </w:r>
          </w:p>
        </w:tc>
        <w:tc>
          <w:tcPr>
            <w:tcW w:w="3054" w:type="dxa"/>
          </w:tcPr>
          <w:p w14:paraId="49091C3D" w14:textId="4E079448" w:rsidR="00010DEA" w:rsidRPr="00980274" w:rsidRDefault="00980274" w:rsidP="00010DEA">
            <w:pPr>
              <w:tabs>
                <w:tab w:val="center" w:pos="2015"/>
              </w:tabs>
              <w:jc w:val="center"/>
              <w:rPr>
                <w:iCs/>
                <w:sz w:val="20"/>
                <w:szCs w:val="20"/>
              </w:rPr>
            </w:pPr>
            <w:r w:rsidRPr="00980274">
              <w:rPr>
                <w:iCs/>
                <w:sz w:val="20"/>
                <w:szCs w:val="20"/>
              </w:rPr>
              <w:t>360.000</w:t>
            </w:r>
          </w:p>
        </w:tc>
        <w:tc>
          <w:tcPr>
            <w:tcW w:w="2542" w:type="dxa"/>
          </w:tcPr>
          <w:p w14:paraId="7DB57B9B" w14:textId="639DAAAE" w:rsidR="00010DEA" w:rsidRPr="00010DEA" w:rsidRDefault="007D1F48" w:rsidP="00010DEA">
            <w:pPr>
              <w:tabs>
                <w:tab w:val="center" w:pos="2015"/>
              </w:tabs>
              <w:jc w:val="center"/>
              <w:rPr>
                <w:sz w:val="20"/>
                <w:szCs w:val="20"/>
              </w:rPr>
            </w:pPr>
            <w:r>
              <w:rPr>
                <w:sz w:val="20"/>
                <w:szCs w:val="20"/>
              </w:rPr>
              <w:t xml:space="preserve">500.000 </w:t>
            </w:r>
            <w:r w:rsidR="00E96AC5">
              <w:rPr>
                <w:sz w:val="20"/>
                <w:szCs w:val="20"/>
              </w:rPr>
              <w:t>por cada 2,25 Ha</w:t>
            </w:r>
          </w:p>
        </w:tc>
      </w:tr>
    </w:tbl>
    <w:p w14:paraId="5010265D" w14:textId="1196A88D" w:rsidR="000414B6" w:rsidRDefault="000414B6" w:rsidP="00E47B49">
      <w:pPr>
        <w:pStyle w:val="Fuente"/>
      </w:pPr>
      <w:r w:rsidRPr="00E40649">
        <w:t>Fuente: elaboración propia</w:t>
      </w:r>
    </w:p>
    <w:p w14:paraId="61506854" w14:textId="77777777" w:rsidR="00E96AC5" w:rsidRPr="00E40649" w:rsidRDefault="00E96AC5" w:rsidP="00E47B49">
      <w:pPr>
        <w:pStyle w:val="Fuente"/>
      </w:pPr>
    </w:p>
    <w:p w14:paraId="0B181320" w14:textId="5F62C51A" w:rsidR="00501141" w:rsidRPr="00B8201E" w:rsidRDefault="008D13A5" w:rsidP="00E47B49">
      <w:r w:rsidRPr="00B8201E">
        <w:t xml:space="preserve">En el mapa siguiente, se observan con detalle los principales departamentos </w:t>
      </w:r>
      <w:r w:rsidR="00E14E9D">
        <w:t xml:space="preserve">con presencia </w:t>
      </w:r>
      <w:r w:rsidR="007077C8">
        <w:t>d</w:t>
      </w:r>
      <w:r w:rsidR="00572740">
        <w:t>el subsector viverista</w:t>
      </w:r>
      <w:r w:rsidRPr="00B8201E">
        <w:t>, destacando entre ellos</w:t>
      </w:r>
      <w:r w:rsidR="00572740">
        <w:t xml:space="preserve"> Cundinamarca, Antioquia y Valle del Cauca</w:t>
      </w:r>
      <w:r w:rsidRPr="00B8201E">
        <w:t xml:space="preserve">. </w:t>
      </w:r>
    </w:p>
    <w:p w14:paraId="72D1AAC4" w14:textId="6B306437" w:rsidR="00E47B49" w:rsidRDefault="00E47B49" w:rsidP="00E47B49"/>
    <w:p w14:paraId="3A816FCB" w14:textId="12AA821C" w:rsidR="007077C8" w:rsidRDefault="007077C8" w:rsidP="00E47B49"/>
    <w:p w14:paraId="324E2AF7" w14:textId="7BD30172" w:rsidR="007077C8" w:rsidRDefault="007077C8" w:rsidP="00E47B49"/>
    <w:p w14:paraId="68EB69B3" w14:textId="2A42D876" w:rsidR="007077C8" w:rsidRDefault="007077C8" w:rsidP="00E47B49"/>
    <w:p w14:paraId="6176F7F0" w14:textId="2C12A08F" w:rsidR="007077C8" w:rsidRDefault="007077C8" w:rsidP="00E47B49"/>
    <w:p w14:paraId="61A656C7" w14:textId="455BFF69" w:rsidR="007077C8" w:rsidRDefault="007077C8" w:rsidP="00E47B49"/>
    <w:p w14:paraId="4BEF1992" w14:textId="77777777" w:rsidR="00DA7996" w:rsidRPr="00501141" w:rsidRDefault="00DA7996" w:rsidP="00E47B49"/>
    <w:p w14:paraId="1800AB7C" w14:textId="133038F5" w:rsidR="00960F23" w:rsidRPr="00F12B45" w:rsidRDefault="00960F23" w:rsidP="00E47B49">
      <w:pPr>
        <w:pStyle w:val="Titulodegrfico"/>
        <w:rPr>
          <w:lang w:val="pt-BR"/>
        </w:rPr>
      </w:pPr>
      <w:r w:rsidRPr="00F61776">
        <w:lastRenderedPageBreak/>
        <w:t xml:space="preserve">       </w:t>
      </w:r>
      <w:r w:rsidRPr="006C4C43">
        <w:rPr>
          <w:b/>
        </w:rPr>
        <w:t xml:space="preserve">   </w:t>
      </w:r>
      <w:r w:rsidR="00DA7134" w:rsidRPr="006C4C43">
        <w:rPr>
          <w:b/>
          <w:lang w:val="pt-BR"/>
        </w:rPr>
        <w:t xml:space="preserve">Figura </w:t>
      </w:r>
      <w:r w:rsidR="00DA7134" w:rsidRPr="006C4C43">
        <w:rPr>
          <w:b/>
        </w:rPr>
        <w:fldChar w:fldCharType="begin"/>
      </w:r>
      <w:r w:rsidR="00DA7134" w:rsidRPr="006C4C43">
        <w:rPr>
          <w:b/>
          <w:lang w:val="pt-BR"/>
        </w:rPr>
        <w:instrText xml:space="preserve"> SEQ Figura \* ARABIC </w:instrText>
      </w:r>
      <w:r w:rsidR="00DA7134" w:rsidRPr="006C4C43">
        <w:rPr>
          <w:b/>
        </w:rPr>
        <w:fldChar w:fldCharType="separate"/>
      </w:r>
      <w:r w:rsidR="00E73B61" w:rsidRPr="006C4C43">
        <w:rPr>
          <w:b/>
          <w:noProof/>
          <w:lang w:val="pt-BR"/>
        </w:rPr>
        <w:t>1</w:t>
      </w:r>
      <w:r w:rsidR="00DA7134" w:rsidRPr="006C4C43">
        <w:rPr>
          <w:b/>
        </w:rPr>
        <w:fldChar w:fldCharType="end"/>
      </w:r>
      <w:r w:rsidR="00DA7134" w:rsidRPr="006C4C43">
        <w:rPr>
          <w:b/>
          <w:lang w:val="pt-BR"/>
        </w:rPr>
        <w:t>.</w:t>
      </w:r>
      <w:r w:rsidR="00DA7134" w:rsidRPr="00D73606">
        <w:rPr>
          <w:lang w:val="pt-BR"/>
        </w:rPr>
        <w:t xml:space="preserve"> </w:t>
      </w:r>
      <w:r w:rsidR="00F12B45" w:rsidRPr="00F12B45">
        <w:rPr>
          <w:lang w:val="pt-BR"/>
        </w:rPr>
        <w:t xml:space="preserve">Área de </w:t>
      </w:r>
      <w:r w:rsidR="00B25F31">
        <w:rPr>
          <w:lang w:val="pt-BR"/>
        </w:rPr>
        <w:t xml:space="preserve">viveros registrados </w:t>
      </w:r>
      <w:r w:rsidR="0098013F">
        <w:rPr>
          <w:lang w:val="pt-BR"/>
        </w:rPr>
        <w:t>por departamento</w:t>
      </w:r>
    </w:p>
    <w:p w14:paraId="00000006" w14:textId="430E8964" w:rsidR="00437947" w:rsidRDefault="00B25F31" w:rsidP="00E47B49">
      <w:pPr>
        <w:jc w:val="center"/>
      </w:pPr>
      <w:r>
        <w:rPr>
          <w:noProof/>
        </w:rPr>
        <w:drawing>
          <wp:inline distT="0" distB="0" distL="0" distR="0" wp14:anchorId="1FB989F0" wp14:editId="42A8CAEF">
            <wp:extent cx="5400040" cy="414782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vero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4147820"/>
                    </a:xfrm>
                    <a:prstGeom prst="rect">
                      <a:avLst/>
                    </a:prstGeom>
                  </pic:spPr>
                </pic:pic>
              </a:graphicData>
            </a:graphic>
          </wp:inline>
        </w:drawing>
      </w:r>
    </w:p>
    <w:p w14:paraId="079667C8" w14:textId="03CD31F4" w:rsidR="005D07E2" w:rsidRDefault="005D07E2" w:rsidP="00E47B49">
      <w:pPr>
        <w:pStyle w:val="Fuente"/>
      </w:pPr>
      <w:r>
        <w:t>Fuente: elaborado con datos de</w:t>
      </w:r>
      <w:r w:rsidR="00270390">
        <w:t xml:space="preserve"> COLVIVEROS</w:t>
      </w:r>
    </w:p>
    <w:p w14:paraId="743BF93A" w14:textId="69B94DBA" w:rsidR="009B072E" w:rsidRDefault="008D13A5" w:rsidP="00E47B49">
      <w:pPr>
        <w:pStyle w:val="Titulo2"/>
      </w:pPr>
      <w:bookmarkStart w:id="2" w:name="_Toc153893685"/>
      <w:r>
        <w:t>Descripción del proceso productivo</w:t>
      </w:r>
      <w:bookmarkEnd w:id="2"/>
    </w:p>
    <w:p w14:paraId="649B3A80" w14:textId="63DAFD0D" w:rsidR="007E72F9" w:rsidRDefault="00DA7996" w:rsidP="00E47B49">
      <w:pPr>
        <w:rPr>
          <w:i/>
          <w:iCs/>
        </w:rPr>
      </w:pPr>
      <w:r w:rsidRPr="00DA7996">
        <w:t>A través de la información secundaria recolectada, se ha identificado la aplicación de s</w:t>
      </w:r>
      <w:r w:rsidR="001B003B">
        <w:t>iete</w:t>
      </w:r>
      <w:r w:rsidR="00696E7B">
        <w:t xml:space="preserve"> (7)</w:t>
      </w:r>
      <w:r w:rsidRPr="00DA7996">
        <w:t xml:space="preserve"> procesos principales en el ciclo productivo de</w:t>
      </w:r>
      <w:r w:rsidR="00696E7B">
        <w:t xml:space="preserve"> los viveros</w:t>
      </w:r>
      <w:r w:rsidRPr="00DA7996">
        <w:t>. El primero de ellos es la preparación</w:t>
      </w:r>
      <w:r w:rsidR="00696E7B">
        <w:t xml:space="preserve"> del sitio, que puede requerir dependiendo el tipo de cultivo, nivelación de terreno y desinfección del suelo, para lo cual se emplean equipos de nivelación y herramientas manuales. </w:t>
      </w:r>
    </w:p>
    <w:p w14:paraId="29789249" w14:textId="77777777" w:rsidR="00681F9B" w:rsidRDefault="00681F9B" w:rsidP="00681F9B"/>
    <w:p w14:paraId="60C08F60" w14:textId="76E89BE0" w:rsidR="0008223B" w:rsidRDefault="00681F9B" w:rsidP="00681F9B">
      <w:r>
        <w:t>Posteriormente, se lleva a cabo la preparación del sustrato, involucrando la mezcla del sustrato mediante el uso de mezcladoras o herramientas manuales. Seguido de esto, se procede con la siembra, la cual suele realizarse manualmente o con el empleo de sembradoras manuales, así como bandejas de propagación.</w:t>
      </w:r>
    </w:p>
    <w:p w14:paraId="104DC8B1" w14:textId="76C61F8D" w:rsidR="00DD689D" w:rsidRDefault="00DD689D" w:rsidP="00681F9B"/>
    <w:p w14:paraId="29B5645A" w14:textId="6F646844" w:rsidR="00DD689D" w:rsidRDefault="00DD689D" w:rsidP="00681F9B">
      <w:r>
        <w:t>Para el mantenimiento de la siembra los subprocesos que lo comprenden son el riego, la fertilización, y fumigación (Control de plagas y enfermedades), para ello generalmente se emplean sistemas de riego por bombeo.</w:t>
      </w:r>
    </w:p>
    <w:p w14:paraId="7A00DB3B" w14:textId="0DE7613F" w:rsidR="00C93A68" w:rsidRDefault="00C93A68" w:rsidP="00681F9B"/>
    <w:p w14:paraId="2A2F4C54" w14:textId="1A77807B" w:rsidR="00AB0A97" w:rsidRDefault="00F204A8" w:rsidP="00E47B49">
      <w:r w:rsidRPr="00F204A8">
        <w:t xml:space="preserve">Los últimos procedimientos comprenden el trasplante y manejo de plántulas, que consisten en el trasplante de plántulas utilizando herramientas </w:t>
      </w:r>
      <w:r>
        <w:t xml:space="preserve">manuales </w:t>
      </w:r>
      <w:r w:rsidRPr="00F204A8">
        <w:t>específicas y mesas de trabajo, así como la poda y formación de plántulas mediante el uso de tijeras de podar. Por último, se aborda el almacenamiento y la distribución de las plántulas, donde se favorece el uso predominante de viveros cubiertos y sistemas de almacenamiento. En cuanto al transporte, se recurre a bandejas de transporte y vehículos de distribución.</w:t>
      </w:r>
      <w:r w:rsidR="001A70C3">
        <w:t xml:space="preserve"> </w:t>
      </w:r>
      <w:r w:rsidR="00DA7996" w:rsidRPr="00DA7996">
        <w:t>A continuación se resume la descripción de los procesos productivos:</w:t>
      </w:r>
    </w:p>
    <w:p w14:paraId="7588B410" w14:textId="77777777" w:rsidR="007A09F0" w:rsidRPr="007C5711" w:rsidRDefault="007A09F0" w:rsidP="00E47B49"/>
    <w:p w14:paraId="411583EC" w14:textId="05DC002A" w:rsidR="00EC764B" w:rsidRDefault="00EC764B" w:rsidP="00E47B49">
      <w:pPr>
        <w:pStyle w:val="Titulodegrfico"/>
      </w:pPr>
    </w:p>
    <w:p w14:paraId="63FF0241" w14:textId="77777777" w:rsidR="006C4C43" w:rsidRDefault="006C4C43" w:rsidP="00E47B49">
      <w:pPr>
        <w:pStyle w:val="Titulodegrfico"/>
      </w:pPr>
    </w:p>
    <w:p w14:paraId="79B55239" w14:textId="3DBE9C4B" w:rsidR="00EC764B" w:rsidRPr="008D13A5" w:rsidRDefault="008D13A5" w:rsidP="00E47B49">
      <w:pPr>
        <w:pStyle w:val="Titulodegrfico"/>
      </w:pPr>
      <w:r w:rsidRPr="006C4C43">
        <w:rPr>
          <w:b/>
        </w:rPr>
        <w:lastRenderedPageBreak/>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3</w:t>
      </w:r>
      <w:r w:rsidR="005A309E" w:rsidRPr="006C4C43">
        <w:rPr>
          <w:b/>
          <w:noProof/>
        </w:rPr>
        <w:fldChar w:fldCharType="end"/>
      </w:r>
      <w:r w:rsidRPr="00E40649">
        <w:t xml:space="preserve">.  </w:t>
      </w:r>
      <w:r>
        <w:t>Descripción de procesos productivos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16"/>
        <w:gridCol w:w="1872"/>
        <w:gridCol w:w="4006"/>
      </w:tblGrid>
      <w:tr w:rsidR="00AD3C12" w:rsidRPr="00E47B49" w14:paraId="3E8E0BD8" w14:textId="77777777" w:rsidTr="00A0733A">
        <w:trPr>
          <w:trHeight w:val="20"/>
          <w:tblHeader/>
        </w:trPr>
        <w:tc>
          <w:tcPr>
            <w:tcW w:w="1540" w:type="pct"/>
            <w:shd w:val="clear" w:color="auto" w:fill="25A18E"/>
            <w:tcMar>
              <w:top w:w="10" w:type="dxa"/>
              <w:left w:w="10" w:type="dxa"/>
              <w:bottom w:w="0" w:type="dxa"/>
              <w:right w:w="10" w:type="dxa"/>
            </w:tcMar>
            <w:vAlign w:val="center"/>
            <w:hideMark/>
          </w:tcPr>
          <w:p w14:paraId="2AB345B5" w14:textId="39ED72F6" w:rsidR="00AD3C12" w:rsidRPr="00E47B49" w:rsidRDefault="00AD3C12" w:rsidP="004113D0">
            <w:pPr>
              <w:jc w:val="center"/>
              <w:rPr>
                <w:b/>
                <w:bCs/>
                <w:sz w:val="20"/>
                <w:szCs w:val="20"/>
              </w:rPr>
            </w:pPr>
            <w:r w:rsidRPr="00E47B49">
              <w:rPr>
                <w:b/>
                <w:bCs/>
                <w:sz w:val="20"/>
                <w:szCs w:val="20"/>
              </w:rPr>
              <w:t>Proceso</w:t>
            </w:r>
          </w:p>
        </w:tc>
        <w:tc>
          <w:tcPr>
            <w:tcW w:w="1102" w:type="pct"/>
            <w:shd w:val="clear" w:color="auto" w:fill="25A18E"/>
            <w:tcMar>
              <w:top w:w="10" w:type="dxa"/>
              <w:left w:w="10" w:type="dxa"/>
              <w:bottom w:w="0" w:type="dxa"/>
              <w:right w:w="10" w:type="dxa"/>
            </w:tcMar>
            <w:vAlign w:val="center"/>
            <w:hideMark/>
          </w:tcPr>
          <w:p w14:paraId="3A85ECB2" w14:textId="65600794" w:rsidR="00AD3C12" w:rsidRPr="00E47B49" w:rsidRDefault="00AD3C12" w:rsidP="004113D0">
            <w:pPr>
              <w:jc w:val="center"/>
              <w:rPr>
                <w:b/>
                <w:bCs/>
                <w:sz w:val="20"/>
                <w:szCs w:val="20"/>
              </w:rPr>
            </w:pPr>
            <w:r w:rsidRPr="00E47B49">
              <w:rPr>
                <w:b/>
                <w:bCs/>
                <w:sz w:val="20"/>
                <w:szCs w:val="20"/>
              </w:rPr>
              <w:t>Subproceso</w:t>
            </w:r>
          </w:p>
        </w:tc>
        <w:tc>
          <w:tcPr>
            <w:tcW w:w="2358" w:type="pct"/>
            <w:shd w:val="clear" w:color="auto" w:fill="25A18E"/>
            <w:tcMar>
              <w:top w:w="10" w:type="dxa"/>
              <w:left w:w="10" w:type="dxa"/>
              <w:bottom w:w="0" w:type="dxa"/>
              <w:right w:w="10" w:type="dxa"/>
            </w:tcMar>
            <w:vAlign w:val="center"/>
            <w:hideMark/>
          </w:tcPr>
          <w:p w14:paraId="3ED64E7E" w14:textId="77777777" w:rsidR="00AD3C12" w:rsidRPr="00E47B49" w:rsidRDefault="00AD3C12" w:rsidP="004113D0">
            <w:pPr>
              <w:jc w:val="center"/>
              <w:rPr>
                <w:b/>
                <w:bCs/>
                <w:sz w:val="20"/>
                <w:szCs w:val="20"/>
              </w:rPr>
            </w:pPr>
            <w:r w:rsidRPr="00E47B49">
              <w:rPr>
                <w:b/>
                <w:bCs/>
                <w:sz w:val="20"/>
                <w:szCs w:val="20"/>
              </w:rPr>
              <w:t>Tecnología y/o equipo</w:t>
            </w:r>
          </w:p>
        </w:tc>
      </w:tr>
      <w:tr w:rsidR="00AD3C12" w:rsidRPr="00E47B49" w14:paraId="17261377" w14:textId="77777777" w:rsidTr="00845BB2">
        <w:trPr>
          <w:trHeight w:val="20"/>
        </w:trPr>
        <w:tc>
          <w:tcPr>
            <w:tcW w:w="1540" w:type="pct"/>
            <w:vMerge w:val="restart"/>
            <w:shd w:val="clear" w:color="auto" w:fill="FFFFFF" w:themeFill="background1"/>
            <w:tcMar>
              <w:top w:w="10" w:type="dxa"/>
              <w:left w:w="10" w:type="dxa"/>
              <w:bottom w:w="0" w:type="dxa"/>
              <w:right w:w="10" w:type="dxa"/>
            </w:tcMar>
            <w:vAlign w:val="center"/>
            <w:hideMark/>
          </w:tcPr>
          <w:p w14:paraId="6A692FAA" w14:textId="14ABC978" w:rsidR="00AD3C12" w:rsidRPr="00E47B49" w:rsidRDefault="00AD3C12" w:rsidP="00E47B49">
            <w:pPr>
              <w:rPr>
                <w:sz w:val="20"/>
                <w:szCs w:val="20"/>
              </w:rPr>
            </w:pPr>
            <w:r w:rsidRPr="00E47B49">
              <w:rPr>
                <w:sz w:val="20"/>
                <w:szCs w:val="20"/>
              </w:rPr>
              <w:t xml:space="preserve">Preparación </w:t>
            </w:r>
            <w:r w:rsidR="00F204A8">
              <w:rPr>
                <w:sz w:val="20"/>
                <w:szCs w:val="20"/>
              </w:rPr>
              <w:t>del sitio</w:t>
            </w:r>
          </w:p>
        </w:tc>
        <w:tc>
          <w:tcPr>
            <w:tcW w:w="1102" w:type="pct"/>
            <w:shd w:val="clear" w:color="auto" w:fill="D5E3CF"/>
            <w:tcMar>
              <w:top w:w="10" w:type="dxa"/>
              <w:left w:w="10" w:type="dxa"/>
              <w:bottom w:w="0" w:type="dxa"/>
              <w:right w:w="10" w:type="dxa"/>
            </w:tcMar>
            <w:vAlign w:val="center"/>
            <w:hideMark/>
          </w:tcPr>
          <w:p w14:paraId="60567090" w14:textId="02D0C662" w:rsidR="00AD3C12" w:rsidRPr="00E47B49" w:rsidRDefault="00B810C6" w:rsidP="00E47B49">
            <w:pPr>
              <w:rPr>
                <w:sz w:val="20"/>
                <w:szCs w:val="20"/>
              </w:rPr>
            </w:pPr>
            <w:r>
              <w:rPr>
                <w:sz w:val="20"/>
                <w:szCs w:val="20"/>
              </w:rPr>
              <w:t>Nivelación del terreno</w:t>
            </w:r>
          </w:p>
        </w:tc>
        <w:tc>
          <w:tcPr>
            <w:tcW w:w="2358" w:type="pct"/>
            <w:shd w:val="clear" w:color="auto" w:fill="D5E3CF"/>
            <w:tcMar>
              <w:top w:w="10" w:type="dxa"/>
              <w:left w:w="10" w:type="dxa"/>
              <w:bottom w:w="0" w:type="dxa"/>
              <w:right w:w="10" w:type="dxa"/>
            </w:tcMar>
            <w:vAlign w:val="center"/>
          </w:tcPr>
          <w:p w14:paraId="6F291C0D" w14:textId="40528D54" w:rsidR="00AD3C12" w:rsidRPr="00E47B49" w:rsidRDefault="00B810C6" w:rsidP="00B810C6">
            <w:pPr>
              <w:jc w:val="left"/>
              <w:rPr>
                <w:sz w:val="20"/>
                <w:szCs w:val="20"/>
              </w:rPr>
            </w:pPr>
            <w:r>
              <w:rPr>
                <w:sz w:val="20"/>
                <w:szCs w:val="20"/>
              </w:rPr>
              <w:t>Equipos de nivelación, herramientas manuales</w:t>
            </w:r>
          </w:p>
        </w:tc>
      </w:tr>
      <w:tr w:rsidR="00845BB2" w:rsidRPr="00E47B49" w14:paraId="797CD235" w14:textId="77777777" w:rsidTr="00B810C6">
        <w:trPr>
          <w:trHeight w:val="324"/>
        </w:trPr>
        <w:tc>
          <w:tcPr>
            <w:tcW w:w="1540" w:type="pct"/>
            <w:vMerge/>
            <w:shd w:val="clear" w:color="auto" w:fill="FFFFFF" w:themeFill="background1"/>
            <w:vAlign w:val="center"/>
            <w:hideMark/>
          </w:tcPr>
          <w:p w14:paraId="2AC56FB5" w14:textId="77777777" w:rsidR="00845BB2" w:rsidRPr="00E47B49" w:rsidRDefault="00845BB2" w:rsidP="00E47B49">
            <w:pPr>
              <w:rPr>
                <w:sz w:val="20"/>
                <w:szCs w:val="20"/>
              </w:rPr>
            </w:pPr>
          </w:p>
        </w:tc>
        <w:tc>
          <w:tcPr>
            <w:tcW w:w="1102" w:type="pct"/>
            <w:shd w:val="clear" w:color="auto" w:fill="EBF1E9"/>
            <w:tcMar>
              <w:top w:w="10" w:type="dxa"/>
              <w:left w:w="10" w:type="dxa"/>
              <w:bottom w:w="0" w:type="dxa"/>
              <w:right w:w="10" w:type="dxa"/>
            </w:tcMar>
            <w:vAlign w:val="center"/>
            <w:hideMark/>
          </w:tcPr>
          <w:p w14:paraId="735B446C" w14:textId="47900C65" w:rsidR="00845BB2" w:rsidRPr="00E47B49" w:rsidRDefault="00B810C6" w:rsidP="00E47B49">
            <w:pPr>
              <w:rPr>
                <w:sz w:val="20"/>
                <w:szCs w:val="20"/>
              </w:rPr>
            </w:pPr>
            <w:r>
              <w:rPr>
                <w:sz w:val="20"/>
                <w:szCs w:val="20"/>
              </w:rPr>
              <w:t>Desinfección del suelo</w:t>
            </w:r>
          </w:p>
        </w:tc>
        <w:tc>
          <w:tcPr>
            <w:tcW w:w="2358" w:type="pct"/>
            <w:shd w:val="clear" w:color="auto" w:fill="EBF1E9"/>
            <w:tcMar>
              <w:top w:w="10" w:type="dxa"/>
              <w:left w:w="10" w:type="dxa"/>
              <w:bottom w:w="0" w:type="dxa"/>
              <w:right w:w="10" w:type="dxa"/>
            </w:tcMar>
            <w:vAlign w:val="center"/>
          </w:tcPr>
          <w:p w14:paraId="0F5CE2FE" w14:textId="3A0498B9" w:rsidR="00845BB2" w:rsidRPr="00E47B49" w:rsidRDefault="00B810C6" w:rsidP="00B810C6">
            <w:pPr>
              <w:jc w:val="left"/>
              <w:rPr>
                <w:sz w:val="20"/>
                <w:szCs w:val="20"/>
              </w:rPr>
            </w:pPr>
            <w:r>
              <w:rPr>
                <w:sz w:val="20"/>
                <w:szCs w:val="20"/>
              </w:rPr>
              <w:t xml:space="preserve">Equipos de desinfección, materiales desinfectantes </w:t>
            </w:r>
          </w:p>
        </w:tc>
      </w:tr>
      <w:tr w:rsidR="0085689E" w:rsidRPr="00E47B49" w14:paraId="3B33857E" w14:textId="77777777" w:rsidTr="0066152F">
        <w:trPr>
          <w:trHeight w:val="730"/>
        </w:trPr>
        <w:tc>
          <w:tcPr>
            <w:tcW w:w="1540" w:type="pct"/>
            <w:shd w:val="clear" w:color="auto" w:fill="FFFFFF" w:themeFill="background1"/>
            <w:tcMar>
              <w:top w:w="10" w:type="dxa"/>
              <w:left w:w="10" w:type="dxa"/>
              <w:bottom w:w="0" w:type="dxa"/>
              <w:right w:w="10" w:type="dxa"/>
            </w:tcMar>
            <w:vAlign w:val="center"/>
            <w:hideMark/>
          </w:tcPr>
          <w:p w14:paraId="19DC81AE" w14:textId="789585AB" w:rsidR="0085689E" w:rsidRPr="00E47B49" w:rsidRDefault="0085689E" w:rsidP="00E47B49">
            <w:pPr>
              <w:rPr>
                <w:sz w:val="20"/>
                <w:szCs w:val="20"/>
              </w:rPr>
            </w:pPr>
            <w:r>
              <w:rPr>
                <w:sz w:val="20"/>
                <w:szCs w:val="20"/>
              </w:rPr>
              <w:t>Preparación del sustrato</w:t>
            </w:r>
          </w:p>
        </w:tc>
        <w:tc>
          <w:tcPr>
            <w:tcW w:w="1102" w:type="pct"/>
            <w:shd w:val="clear" w:color="auto" w:fill="D5E3CF"/>
            <w:tcMar>
              <w:top w:w="10" w:type="dxa"/>
              <w:left w:w="10" w:type="dxa"/>
              <w:bottom w:w="0" w:type="dxa"/>
              <w:right w:w="10" w:type="dxa"/>
            </w:tcMar>
            <w:vAlign w:val="center"/>
          </w:tcPr>
          <w:p w14:paraId="3B67B5E5" w14:textId="2A4F57B1" w:rsidR="0085689E" w:rsidRPr="00E47B49" w:rsidRDefault="0085689E" w:rsidP="00D93B69">
            <w:pPr>
              <w:jc w:val="left"/>
              <w:rPr>
                <w:sz w:val="20"/>
                <w:szCs w:val="20"/>
              </w:rPr>
            </w:pPr>
            <w:r>
              <w:rPr>
                <w:sz w:val="20"/>
                <w:szCs w:val="20"/>
              </w:rPr>
              <w:t>Mezcla de sustrato</w:t>
            </w:r>
          </w:p>
        </w:tc>
        <w:tc>
          <w:tcPr>
            <w:tcW w:w="2358" w:type="pct"/>
            <w:shd w:val="clear" w:color="auto" w:fill="D5E3CF"/>
            <w:tcMar>
              <w:top w:w="10" w:type="dxa"/>
              <w:left w:w="10" w:type="dxa"/>
              <w:bottom w:w="0" w:type="dxa"/>
              <w:right w:w="10" w:type="dxa"/>
            </w:tcMar>
            <w:vAlign w:val="center"/>
          </w:tcPr>
          <w:p w14:paraId="14B9E930" w14:textId="5D63B670" w:rsidR="0085689E" w:rsidRPr="00E47B49" w:rsidRDefault="0085689E" w:rsidP="00E47B49">
            <w:pPr>
              <w:rPr>
                <w:sz w:val="20"/>
                <w:szCs w:val="20"/>
              </w:rPr>
            </w:pPr>
            <w:r>
              <w:rPr>
                <w:sz w:val="20"/>
                <w:szCs w:val="20"/>
              </w:rPr>
              <w:t>Mezcladoras de sustrato, herramientas manuales</w:t>
            </w:r>
          </w:p>
        </w:tc>
      </w:tr>
      <w:tr w:rsidR="00AD3C12" w:rsidRPr="00E47B49" w14:paraId="15C5436C" w14:textId="77777777" w:rsidTr="00A0733A">
        <w:trPr>
          <w:trHeight w:val="20"/>
        </w:trPr>
        <w:tc>
          <w:tcPr>
            <w:tcW w:w="1540" w:type="pct"/>
            <w:shd w:val="clear" w:color="auto" w:fill="FFFFFF" w:themeFill="background1"/>
            <w:tcMar>
              <w:top w:w="10" w:type="dxa"/>
              <w:left w:w="10" w:type="dxa"/>
              <w:bottom w:w="0" w:type="dxa"/>
              <w:right w:w="10" w:type="dxa"/>
            </w:tcMar>
            <w:vAlign w:val="center"/>
            <w:hideMark/>
          </w:tcPr>
          <w:p w14:paraId="19BE3FB0" w14:textId="2EDD8ED5" w:rsidR="00AD3C12" w:rsidRPr="00E47B49" w:rsidRDefault="0085689E" w:rsidP="00E47B49">
            <w:pPr>
              <w:rPr>
                <w:sz w:val="20"/>
                <w:szCs w:val="20"/>
              </w:rPr>
            </w:pPr>
            <w:r>
              <w:rPr>
                <w:sz w:val="20"/>
                <w:szCs w:val="20"/>
              </w:rPr>
              <w:t>Siembra o propagación</w:t>
            </w:r>
          </w:p>
        </w:tc>
        <w:tc>
          <w:tcPr>
            <w:tcW w:w="1102" w:type="pct"/>
            <w:shd w:val="clear" w:color="auto" w:fill="EBF1E9"/>
            <w:tcMar>
              <w:top w:w="10" w:type="dxa"/>
              <w:left w:w="10" w:type="dxa"/>
              <w:bottom w:w="0" w:type="dxa"/>
              <w:right w:w="10" w:type="dxa"/>
            </w:tcMar>
            <w:vAlign w:val="center"/>
            <w:hideMark/>
          </w:tcPr>
          <w:p w14:paraId="329DFF1B" w14:textId="016567E4" w:rsidR="00AD3C12" w:rsidRPr="00E47B49" w:rsidRDefault="00D93B69" w:rsidP="00E47B49">
            <w:pPr>
              <w:rPr>
                <w:sz w:val="20"/>
                <w:szCs w:val="20"/>
              </w:rPr>
            </w:pPr>
            <w:r>
              <w:rPr>
                <w:sz w:val="20"/>
                <w:szCs w:val="20"/>
              </w:rPr>
              <w:t>Siembra de semillas o propagación</w:t>
            </w:r>
          </w:p>
        </w:tc>
        <w:tc>
          <w:tcPr>
            <w:tcW w:w="2358" w:type="pct"/>
            <w:shd w:val="clear" w:color="auto" w:fill="EBF1E9"/>
            <w:tcMar>
              <w:top w:w="10" w:type="dxa"/>
              <w:left w:w="10" w:type="dxa"/>
              <w:bottom w:w="0" w:type="dxa"/>
              <w:right w:w="10" w:type="dxa"/>
            </w:tcMar>
            <w:vAlign w:val="center"/>
            <w:hideMark/>
          </w:tcPr>
          <w:p w14:paraId="7250832D" w14:textId="6ECBDE1E" w:rsidR="00AD3C12" w:rsidRPr="00E47B49" w:rsidRDefault="00D93B69" w:rsidP="00E47B49">
            <w:pPr>
              <w:rPr>
                <w:sz w:val="20"/>
                <w:szCs w:val="20"/>
              </w:rPr>
            </w:pPr>
            <w:r>
              <w:rPr>
                <w:sz w:val="20"/>
                <w:szCs w:val="20"/>
              </w:rPr>
              <w:t>Sembradoras manuales, bandejas de propagación, sistemas de riego</w:t>
            </w:r>
          </w:p>
        </w:tc>
      </w:tr>
      <w:tr w:rsidR="00D93B69" w:rsidRPr="00E47B49" w14:paraId="3B3B9ACB" w14:textId="77777777" w:rsidTr="000A31FF">
        <w:trPr>
          <w:trHeight w:val="233"/>
        </w:trPr>
        <w:tc>
          <w:tcPr>
            <w:tcW w:w="1540" w:type="pct"/>
            <w:vMerge w:val="restart"/>
            <w:shd w:val="clear" w:color="auto" w:fill="FFFFFF" w:themeFill="background1"/>
            <w:tcMar>
              <w:top w:w="10" w:type="dxa"/>
              <w:left w:w="10" w:type="dxa"/>
              <w:bottom w:w="0" w:type="dxa"/>
              <w:right w:w="10" w:type="dxa"/>
            </w:tcMar>
            <w:vAlign w:val="center"/>
            <w:hideMark/>
          </w:tcPr>
          <w:p w14:paraId="4BB83344" w14:textId="6586968F" w:rsidR="00D93B69" w:rsidRPr="00E47B49" w:rsidRDefault="00D93B69" w:rsidP="00507011">
            <w:pPr>
              <w:jc w:val="left"/>
              <w:rPr>
                <w:sz w:val="20"/>
                <w:szCs w:val="20"/>
              </w:rPr>
            </w:pPr>
            <w:r>
              <w:rPr>
                <w:sz w:val="20"/>
                <w:szCs w:val="20"/>
              </w:rPr>
              <w:t>Cuidado de plántulas</w:t>
            </w:r>
          </w:p>
        </w:tc>
        <w:tc>
          <w:tcPr>
            <w:tcW w:w="1102" w:type="pct"/>
            <w:shd w:val="clear" w:color="auto" w:fill="D5E3CF"/>
            <w:tcMar>
              <w:top w:w="10" w:type="dxa"/>
              <w:left w:w="10" w:type="dxa"/>
              <w:bottom w:w="0" w:type="dxa"/>
              <w:right w:w="10" w:type="dxa"/>
            </w:tcMar>
            <w:vAlign w:val="center"/>
          </w:tcPr>
          <w:p w14:paraId="749397E8" w14:textId="1A015625" w:rsidR="00D93B69" w:rsidRPr="00E47B49" w:rsidRDefault="000A31FF" w:rsidP="00507011">
            <w:pPr>
              <w:jc w:val="left"/>
              <w:rPr>
                <w:sz w:val="20"/>
                <w:szCs w:val="20"/>
              </w:rPr>
            </w:pPr>
            <w:r>
              <w:rPr>
                <w:sz w:val="20"/>
                <w:szCs w:val="20"/>
              </w:rPr>
              <w:t>Riego</w:t>
            </w:r>
          </w:p>
        </w:tc>
        <w:tc>
          <w:tcPr>
            <w:tcW w:w="2358" w:type="pct"/>
            <w:shd w:val="clear" w:color="auto" w:fill="D5E3CF"/>
            <w:tcMar>
              <w:top w:w="10" w:type="dxa"/>
              <w:left w:w="10" w:type="dxa"/>
              <w:bottom w:w="0" w:type="dxa"/>
              <w:right w:w="10" w:type="dxa"/>
            </w:tcMar>
            <w:vAlign w:val="center"/>
            <w:hideMark/>
          </w:tcPr>
          <w:p w14:paraId="5D37A82C" w14:textId="3BAB12C3" w:rsidR="00D93B69" w:rsidRPr="00E47B49" w:rsidRDefault="000A31FF" w:rsidP="00E47B49">
            <w:pPr>
              <w:rPr>
                <w:sz w:val="20"/>
                <w:szCs w:val="20"/>
              </w:rPr>
            </w:pPr>
            <w:r>
              <w:rPr>
                <w:sz w:val="20"/>
                <w:szCs w:val="20"/>
              </w:rPr>
              <w:t>Sistemas de riego, aspersores, sistemas de goteo</w:t>
            </w:r>
          </w:p>
        </w:tc>
      </w:tr>
      <w:tr w:rsidR="00D93B69" w:rsidRPr="00E47B49" w14:paraId="59132C4C" w14:textId="77777777" w:rsidTr="00A0733A">
        <w:trPr>
          <w:trHeight w:val="232"/>
        </w:trPr>
        <w:tc>
          <w:tcPr>
            <w:tcW w:w="1540" w:type="pct"/>
            <w:vMerge/>
            <w:shd w:val="clear" w:color="auto" w:fill="FFFFFF" w:themeFill="background1"/>
            <w:tcMar>
              <w:top w:w="10" w:type="dxa"/>
              <w:left w:w="10" w:type="dxa"/>
              <w:bottom w:w="0" w:type="dxa"/>
              <w:right w:w="10" w:type="dxa"/>
            </w:tcMar>
            <w:vAlign w:val="center"/>
          </w:tcPr>
          <w:p w14:paraId="679E7D1D" w14:textId="77777777" w:rsidR="00D93B69" w:rsidRDefault="00D93B69" w:rsidP="00507011">
            <w:pPr>
              <w:jc w:val="left"/>
              <w:rPr>
                <w:sz w:val="20"/>
                <w:szCs w:val="20"/>
              </w:rPr>
            </w:pPr>
          </w:p>
        </w:tc>
        <w:tc>
          <w:tcPr>
            <w:tcW w:w="1102" w:type="pct"/>
            <w:shd w:val="clear" w:color="auto" w:fill="D5E3CF"/>
            <w:tcMar>
              <w:top w:w="10" w:type="dxa"/>
              <w:left w:w="10" w:type="dxa"/>
              <w:bottom w:w="0" w:type="dxa"/>
              <w:right w:w="10" w:type="dxa"/>
            </w:tcMar>
            <w:vAlign w:val="center"/>
          </w:tcPr>
          <w:p w14:paraId="4632BE4A" w14:textId="55716929" w:rsidR="00D93B69" w:rsidRPr="00E47B49" w:rsidRDefault="000A31FF" w:rsidP="00507011">
            <w:pPr>
              <w:jc w:val="left"/>
              <w:rPr>
                <w:sz w:val="20"/>
                <w:szCs w:val="20"/>
              </w:rPr>
            </w:pPr>
            <w:r>
              <w:rPr>
                <w:sz w:val="20"/>
                <w:szCs w:val="20"/>
              </w:rPr>
              <w:t>Fertilización</w:t>
            </w:r>
          </w:p>
        </w:tc>
        <w:tc>
          <w:tcPr>
            <w:tcW w:w="2358" w:type="pct"/>
            <w:shd w:val="clear" w:color="auto" w:fill="D5E3CF"/>
            <w:tcMar>
              <w:top w:w="10" w:type="dxa"/>
              <w:left w:w="10" w:type="dxa"/>
              <w:bottom w:w="0" w:type="dxa"/>
              <w:right w:w="10" w:type="dxa"/>
            </w:tcMar>
            <w:vAlign w:val="center"/>
          </w:tcPr>
          <w:p w14:paraId="23BB0748" w14:textId="462085EA" w:rsidR="00D93B69" w:rsidRPr="00E47B49" w:rsidRDefault="000A31FF" w:rsidP="00E47B49">
            <w:pPr>
              <w:rPr>
                <w:sz w:val="20"/>
                <w:szCs w:val="20"/>
              </w:rPr>
            </w:pPr>
            <w:r>
              <w:rPr>
                <w:sz w:val="20"/>
                <w:szCs w:val="20"/>
              </w:rPr>
              <w:t>Fertilizantes, sistemas de aplicación de fertilizantes</w:t>
            </w:r>
          </w:p>
        </w:tc>
      </w:tr>
      <w:tr w:rsidR="000A31FF" w:rsidRPr="00E47B49" w14:paraId="3A3BB330" w14:textId="77777777" w:rsidTr="000A31FF">
        <w:trPr>
          <w:trHeight w:val="233"/>
        </w:trPr>
        <w:tc>
          <w:tcPr>
            <w:tcW w:w="1540" w:type="pct"/>
            <w:vMerge w:val="restart"/>
            <w:shd w:val="clear" w:color="auto" w:fill="FFFFFF" w:themeFill="background1"/>
            <w:tcMar>
              <w:top w:w="10" w:type="dxa"/>
              <w:left w:w="10" w:type="dxa"/>
              <w:bottom w:w="0" w:type="dxa"/>
              <w:right w:w="10" w:type="dxa"/>
            </w:tcMar>
            <w:vAlign w:val="center"/>
            <w:hideMark/>
          </w:tcPr>
          <w:p w14:paraId="78AE2C6B" w14:textId="1A89A273" w:rsidR="000A31FF" w:rsidRPr="00E47B49" w:rsidRDefault="000A31FF" w:rsidP="00E47B49">
            <w:pPr>
              <w:rPr>
                <w:sz w:val="20"/>
                <w:szCs w:val="20"/>
              </w:rPr>
            </w:pPr>
            <w:r w:rsidRPr="00E47B49">
              <w:rPr>
                <w:sz w:val="20"/>
                <w:szCs w:val="20"/>
              </w:rPr>
              <w:t>Co</w:t>
            </w:r>
            <w:r>
              <w:rPr>
                <w:sz w:val="20"/>
                <w:szCs w:val="20"/>
              </w:rPr>
              <w:t>ntrol de plagas y enfermedades</w:t>
            </w:r>
          </w:p>
        </w:tc>
        <w:tc>
          <w:tcPr>
            <w:tcW w:w="1102" w:type="pct"/>
            <w:shd w:val="clear" w:color="auto" w:fill="EBF1E9"/>
            <w:tcMar>
              <w:top w:w="10" w:type="dxa"/>
              <w:left w:w="10" w:type="dxa"/>
              <w:bottom w:w="0" w:type="dxa"/>
              <w:right w:w="10" w:type="dxa"/>
            </w:tcMar>
            <w:vAlign w:val="center"/>
          </w:tcPr>
          <w:p w14:paraId="4CEAFA6F" w14:textId="0A8C8F6D" w:rsidR="000A31FF" w:rsidRPr="00E47B49" w:rsidRDefault="000A31FF" w:rsidP="00E47B49">
            <w:pPr>
              <w:rPr>
                <w:sz w:val="20"/>
                <w:szCs w:val="20"/>
              </w:rPr>
            </w:pPr>
            <w:r>
              <w:rPr>
                <w:sz w:val="20"/>
                <w:szCs w:val="20"/>
              </w:rPr>
              <w:t>Monitoreo de plagas y enfermedades</w:t>
            </w:r>
          </w:p>
        </w:tc>
        <w:tc>
          <w:tcPr>
            <w:tcW w:w="2358" w:type="pct"/>
            <w:shd w:val="clear" w:color="auto" w:fill="EBF1E9"/>
            <w:tcMar>
              <w:top w:w="10" w:type="dxa"/>
              <w:left w:w="10" w:type="dxa"/>
              <w:bottom w:w="0" w:type="dxa"/>
              <w:right w:w="10" w:type="dxa"/>
            </w:tcMar>
            <w:vAlign w:val="center"/>
            <w:hideMark/>
          </w:tcPr>
          <w:p w14:paraId="6D964E03" w14:textId="640D73BC" w:rsidR="000A31FF" w:rsidRPr="00E47B49" w:rsidRDefault="00C378A1" w:rsidP="00E47B49">
            <w:pPr>
              <w:rPr>
                <w:sz w:val="20"/>
                <w:szCs w:val="20"/>
              </w:rPr>
            </w:pPr>
            <w:r>
              <w:rPr>
                <w:sz w:val="20"/>
                <w:szCs w:val="20"/>
              </w:rPr>
              <w:t>Equipos de monitoreo, prácticas de manejo integrado</w:t>
            </w:r>
          </w:p>
        </w:tc>
      </w:tr>
      <w:tr w:rsidR="000A31FF" w:rsidRPr="00E47B49" w14:paraId="25AB12E3" w14:textId="77777777" w:rsidTr="00A0733A">
        <w:trPr>
          <w:trHeight w:val="232"/>
        </w:trPr>
        <w:tc>
          <w:tcPr>
            <w:tcW w:w="1540" w:type="pct"/>
            <w:vMerge/>
            <w:shd w:val="clear" w:color="auto" w:fill="FFFFFF" w:themeFill="background1"/>
            <w:tcMar>
              <w:top w:w="10" w:type="dxa"/>
              <w:left w:w="10" w:type="dxa"/>
              <w:bottom w:w="0" w:type="dxa"/>
              <w:right w:w="10" w:type="dxa"/>
            </w:tcMar>
            <w:vAlign w:val="center"/>
          </w:tcPr>
          <w:p w14:paraId="033BCA89" w14:textId="77777777" w:rsidR="000A31FF" w:rsidRPr="00E47B49" w:rsidRDefault="000A31FF" w:rsidP="00E47B49">
            <w:pPr>
              <w:rPr>
                <w:sz w:val="20"/>
                <w:szCs w:val="20"/>
              </w:rPr>
            </w:pPr>
          </w:p>
        </w:tc>
        <w:tc>
          <w:tcPr>
            <w:tcW w:w="1102" w:type="pct"/>
            <w:shd w:val="clear" w:color="auto" w:fill="EBF1E9"/>
            <w:tcMar>
              <w:top w:w="10" w:type="dxa"/>
              <w:left w:w="10" w:type="dxa"/>
              <w:bottom w:w="0" w:type="dxa"/>
              <w:right w:w="10" w:type="dxa"/>
            </w:tcMar>
            <w:vAlign w:val="center"/>
          </w:tcPr>
          <w:p w14:paraId="27D59814" w14:textId="2549E5A2" w:rsidR="000A31FF" w:rsidRDefault="000A31FF" w:rsidP="00E47B49">
            <w:pPr>
              <w:rPr>
                <w:sz w:val="20"/>
                <w:szCs w:val="20"/>
              </w:rPr>
            </w:pPr>
            <w:r>
              <w:rPr>
                <w:sz w:val="20"/>
                <w:szCs w:val="20"/>
              </w:rPr>
              <w:t xml:space="preserve">Tratamientos </w:t>
            </w:r>
            <w:r w:rsidR="00C378A1">
              <w:rPr>
                <w:sz w:val="20"/>
                <w:szCs w:val="20"/>
              </w:rPr>
              <w:t>fitosanitarios</w:t>
            </w:r>
          </w:p>
        </w:tc>
        <w:tc>
          <w:tcPr>
            <w:tcW w:w="2358" w:type="pct"/>
            <w:shd w:val="clear" w:color="auto" w:fill="EBF1E9"/>
            <w:tcMar>
              <w:top w:w="10" w:type="dxa"/>
              <w:left w:w="10" w:type="dxa"/>
              <w:bottom w:w="0" w:type="dxa"/>
              <w:right w:w="10" w:type="dxa"/>
            </w:tcMar>
            <w:vAlign w:val="center"/>
          </w:tcPr>
          <w:p w14:paraId="4837F47C" w14:textId="6E050E77" w:rsidR="000A31FF" w:rsidRPr="00E47B49" w:rsidRDefault="00427F82" w:rsidP="00E47B49">
            <w:pPr>
              <w:rPr>
                <w:sz w:val="20"/>
                <w:szCs w:val="20"/>
              </w:rPr>
            </w:pPr>
            <w:r>
              <w:rPr>
                <w:sz w:val="20"/>
                <w:szCs w:val="20"/>
              </w:rPr>
              <w:t>Pesticidas, fungicidas, equipos de aplicación</w:t>
            </w:r>
          </w:p>
        </w:tc>
      </w:tr>
      <w:tr w:rsidR="00427F82" w:rsidRPr="00E47B49" w14:paraId="6CA8A412" w14:textId="77777777" w:rsidTr="00427F82">
        <w:trPr>
          <w:trHeight w:val="113"/>
        </w:trPr>
        <w:tc>
          <w:tcPr>
            <w:tcW w:w="1540" w:type="pct"/>
            <w:vMerge w:val="restart"/>
            <w:shd w:val="clear" w:color="auto" w:fill="FFFFFF" w:themeFill="background1"/>
            <w:tcMar>
              <w:top w:w="10" w:type="dxa"/>
              <w:left w:w="10" w:type="dxa"/>
              <w:bottom w:w="0" w:type="dxa"/>
              <w:right w:w="10" w:type="dxa"/>
            </w:tcMar>
            <w:vAlign w:val="center"/>
            <w:hideMark/>
          </w:tcPr>
          <w:p w14:paraId="1F561A12" w14:textId="4A2D7E28" w:rsidR="00427F82" w:rsidRPr="00E47B49" w:rsidRDefault="00427F82" w:rsidP="00E47B49">
            <w:pPr>
              <w:rPr>
                <w:sz w:val="20"/>
                <w:szCs w:val="20"/>
              </w:rPr>
            </w:pPr>
            <w:r>
              <w:rPr>
                <w:sz w:val="20"/>
                <w:szCs w:val="20"/>
              </w:rPr>
              <w:t>Trasplante y manejo de plántulas</w:t>
            </w:r>
          </w:p>
        </w:tc>
        <w:tc>
          <w:tcPr>
            <w:tcW w:w="1102" w:type="pct"/>
            <w:shd w:val="clear" w:color="auto" w:fill="D5E3CF"/>
            <w:tcMar>
              <w:top w:w="10" w:type="dxa"/>
              <w:left w:w="10" w:type="dxa"/>
              <w:bottom w:w="0" w:type="dxa"/>
              <w:right w:w="10" w:type="dxa"/>
            </w:tcMar>
            <w:vAlign w:val="center"/>
            <w:hideMark/>
          </w:tcPr>
          <w:p w14:paraId="4532F204" w14:textId="146613FB" w:rsidR="00427F82" w:rsidRPr="00E47B49" w:rsidRDefault="00427F82" w:rsidP="00E47B49">
            <w:pPr>
              <w:rPr>
                <w:sz w:val="20"/>
                <w:szCs w:val="20"/>
              </w:rPr>
            </w:pPr>
            <w:r>
              <w:rPr>
                <w:sz w:val="20"/>
                <w:szCs w:val="20"/>
              </w:rPr>
              <w:t>Trasplante de plántulas</w:t>
            </w:r>
          </w:p>
        </w:tc>
        <w:tc>
          <w:tcPr>
            <w:tcW w:w="2358" w:type="pct"/>
            <w:shd w:val="clear" w:color="auto" w:fill="D5E3CF"/>
            <w:tcMar>
              <w:top w:w="10" w:type="dxa"/>
              <w:left w:w="10" w:type="dxa"/>
              <w:bottom w:w="0" w:type="dxa"/>
              <w:right w:w="10" w:type="dxa"/>
            </w:tcMar>
            <w:vAlign w:val="center"/>
            <w:hideMark/>
          </w:tcPr>
          <w:p w14:paraId="4E7B5640" w14:textId="008E5AD4" w:rsidR="00427F82" w:rsidRPr="00E47B49" w:rsidRDefault="00BB5F9A" w:rsidP="00E47B49">
            <w:pPr>
              <w:rPr>
                <w:sz w:val="20"/>
                <w:szCs w:val="20"/>
              </w:rPr>
            </w:pPr>
            <w:r>
              <w:rPr>
                <w:sz w:val="20"/>
                <w:szCs w:val="20"/>
              </w:rPr>
              <w:t>Herramientas de trasplante, mesas de trabajo</w:t>
            </w:r>
          </w:p>
        </w:tc>
      </w:tr>
      <w:tr w:rsidR="00427F82" w:rsidRPr="00E47B49" w14:paraId="7AA0A2B2" w14:textId="77777777" w:rsidTr="00A0733A">
        <w:trPr>
          <w:trHeight w:val="112"/>
        </w:trPr>
        <w:tc>
          <w:tcPr>
            <w:tcW w:w="1540" w:type="pct"/>
            <w:vMerge/>
            <w:shd w:val="clear" w:color="auto" w:fill="FFFFFF" w:themeFill="background1"/>
            <w:tcMar>
              <w:top w:w="10" w:type="dxa"/>
              <w:left w:w="10" w:type="dxa"/>
              <w:bottom w:w="0" w:type="dxa"/>
              <w:right w:w="10" w:type="dxa"/>
            </w:tcMar>
            <w:vAlign w:val="center"/>
          </w:tcPr>
          <w:p w14:paraId="68AE3A6C" w14:textId="77777777" w:rsidR="00427F82" w:rsidRDefault="00427F82" w:rsidP="00E47B49">
            <w:pPr>
              <w:rPr>
                <w:sz w:val="20"/>
                <w:szCs w:val="20"/>
              </w:rPr>
            </w:pPr>
          </w:p>
        </w:tc>
        <w:tc>
          <w:tcPr>
            <w:tcW w:w="1102" w:type="pct"/>
            <w:shd w:val="clear" w:color="auto" w:fill="D5E3CF"/>
            <w:tcMar>
              <w:top w:w="10" w:type="dxa"/>
              <w:left w:w="10" w:type="dxa"/>
              <w:bottom w:w="0" w:type="dxa"/>
              <w:right w:w="10" w:type="dxa"/>
            </w:tcMar>
            <w:vAlign w:val="center"/>
          </w:tcPr>
          <w:p w14:paraId="7F042842" w14:textId="7ACD5A8D" w:rsidR="00427F82" w:rsidRPr="00E47B49" w:rsidRDefault="00427F82" w:rsidP="00E47B49">
            <w:pPr>
              <w:rPr>
                <w:sz w:val="20"/>
                <w:szCs w:val="20"/>
              </w:rPr>
            </w:pPr>
            <w:r>
              <w:rPr>
                <w:sz w:val="20"/>
                <w:szCs w:val="20"/>
              </w:rPr>
              <w:t>Poda y formación de plántulas</w:t>
            </w:r>
          </w:p>
        </w:tc>
        <w:tc>
          <w:tcPr>
            <w:tcW w:w="2358" w:type="pct"/>
            <w:shd w:val="clear" w:color="auto" w:fill="D5E3CF"/>
            <w:tcMar>
              <w:top w:w="10" w:type="dxa"/>
              <w:left w:w="10" w:type="dxa"/>
              <w:bottom w:w="0" w:type="dxa"/>
              <w:right w:w="10" w:type="dxa"/>
            </w:tcMar>
            <w:vAlign w:val="center"/>
          </w:tcPr>
          <w:p w14:paraId="5D8962D0" w14:textId="27E5106D" w:rsidR="00427F82" w:rsidRPr="00E47B49" w:rsidRDefault="00BB5F9A" w:rsidP="00E47B49">
            <w:pPr>
              <w:rPr>
                <w:sz w:val="20"/>
                <w:szCs w:val="20"/>
              </w:rPr>
            </w:pPr>
            <w:r>
              <w:rPr>
                <w:sz w:val="20"/>
                <w:szCs w:val="20"/>
              </w:rPr>
              <w:t>Tijeras de podar, herramientas de formación</w:t>
            </w:r>
          </w:p>
        </w:tc>
      </w:tr>
      <w:tr w:rsidR="00BB5F9A" w:rsidRPr="00E47B49" w14:paraId="713EA19F" w14:textId="77777777" w:rsidTr="00BB5F9A">
        <w:trPr>
          <w:trHeight w:val="113"/>
        </w:trPr>
        <w:tc>
          <w:tcPr>
            <w:tcW w:w="1540" w:type="pct"/>
            <w:vMerge w:val="restart"/>
            <w:shd w:val="clear" w:color="auto" w:fill="FFFFFF" w:themeFill="background1"/>
            <w:tcMar>
              <w:top w:w="10" w:type="dxa"/>
              <w:left w:w="10" w:type="dxa"/>
              <w:bottom w:w="0" w:type="dxa"/>
              <w:right w:w="10" w:type="dxa"/>
            </w:tcMar>
            <w:vAlign w:val="center"/>
          </w:tcPr>
          <w:p w14:paraId="332AE88D" w14:textId="11818C2C" w:rsidR="00BB5F9A" w:rsidRDefault="00BB5F9A" w:rsidP="00E47B49">
            <w:pPr>
              <w:rPr>
                <w:sz w:val="20"/>
                <w:szCs w:val="20"/>
              </w:rPr>
            </w:pPr>
            <w:r>
              <w:rPr>
                <w:sz w:val="20"/>
                <w:szCs w:val="20"/>
              </w:rPr>
              <w:t>Almacenamiento y distribución</w:t>
            </w:r>
          </w:p>
        </w:tc>
        <w:tc>
          <w:tcPr>
            <w:tcW w:w="1102" w:type="pct"/>
            <w:shd w:val="clear" w:color="auto" w:fill="D5E3CF"/>
            <w:tcMar>
              <w:top w:w="10" w:type="dxa"/>
              <w:left w:w="10" w:type="dxa"/>
              <w:bottom w:w="0" w:type="dxa"/>
              <w:right w:w="10" w:type="dxa"/>
            </w:tcMar>
            <w:vAlign w:val="center"/>
          </w:tcPr>
          <w:p w14:paraId="10282578" w14:textId="51DD7F89" w:rsidR="00BB5F9A" w:rsidRDefault="00BB5F9A" w:rsidP="00E47B49">
            <w:pPr>
              <w:rPr>
                <w:sz w:val="20"/>
                <w:szCs w:val="20"/>
              </w:rPr>
            </w:pPr>
            <w:r>
              <w:rPr>
                <w:sz w:val="20"/>
                <w:szCs w:val="20"/>
              </w:rPr>
              <w:t>Almacenamiento de plántulas</w:t>
            </w:r>
          </w:p>
        </w:tc>
        <w:tc>
          <w:tcPr>
            <w:tcW w:w="2358" w:type="pct"/>
            <w:shd w:val="clear" w:color="auto" w:fill="D5E3CF"/>
            <w:tcMar>
              <w:top w:w="10" w:type="dxa"/>
              <w:left w:w="10" w:type="dxa"/>
              <w:bottom w:w="0" w:type="dxa"/>
              <w:right w:w="10" w:type="dxa"/>
            </w:tcMar>
            <w:vAlign w:val="center"/>
          </w:tcPr>
          <w:p w14:paraId="6F322191" w14:textId="7AF59FB6" w:rsidR="00BB5F9A" w:rsidRDefault="00BB5F9A" w:rsidP="00E47B49">
            <w:pPr>
              <w:rPr>
                <w:sz w:val="20"/>
                <w:szCs w:val="20"/>
              </w:rPr>
            </w:pPr>
            <w:r>
              <w:rPr>
                <w:sz w:val="20"/>
                <w:szCs w:val="20"/>
              </w:rPr>
              <w:t>Viveros cubiertos, sistemas de almacenamiento</w:t>
            </w:r>
          </w:p>
        </w:tc>
      </w:tr>
      <w:tr w:rsidR="00BB5F9A" w:rsidRPr="00E47B49" w14:paraId="6957CCA7" w14:textId="77777777" w:rsidTr="00A0733A">
        <w:trPr>
          <w:trHeight w:val="112"/>
        </w:trPr>
        <w:tc>
          <w:tcPr>
            <w:tcW w:w="1540" w:type="pct"/>
            <w:vMerge/>
            <w:shd w:val="clear" w:color="auto" w:fill="FFFFFF" w:themeFill="background1"/>
            <w:tcMar>
              <w:top w:w="10" w:type="dxa"/>
              <w:left w:w="10" w:type="dxa"/>
              <w:bottom w:w="0" w:type="dxa"/>
              <w:right w:w="10" w:type="dxa"/>
            </w:tcMar>
            <w:vAlign w:val="center"/>
          </w:tcPr>
          <w:p w14:paraId="67EF3DE1" w14:textId="77777777" w:rsidR="00BB5F9A" w:rsidRDefault="00BB5F9A" w:rsidP="00E47B49">
            <w:pPr>
              <w:rPr>
                <w:sz w:val="20"/>
                <w:szCs w:val="20"/>
              </w:rPr>
            </w:pPr>
          </w:p>
        </w:tc>
        <w:tc>
          <w:tcPr>
            <w:tcW w:w="1102" w:type="pct"/>
            <w:shd w:val="clear" w:color="auto" w:fill="D5E3CF"/>
            <w:tcMar>
              <w:top w:w="10" w:type="dxa"/>
              <w:left w:w="10" w:type="dxa"/>
              <w:bottom w:w="0" w:type="dxa"/>
              <w:right w:w="10" w:type="dxa"/>
            </w:tcMar>
            <w:vAlign w:val="center"/>
          </w:tcPr>
          <w:p w14:paraId="6025D7A6" w14:textId="32122D81" w:rsidR="00BB5F9A" w:rsidRDefault="00BB5F9A" w:rsidP="00E47B49">
            <w:pPr>
              <w:rPr>
                <w:sz w:val="20"/>
                <w:szCs w:val="20"/>
              </w:rPr>
            </w:pPr>
            <w:r>
              <w:rPr>
                <w:sz w:val="20"/>
                <w:szCs w:val="20"/>
              </w:rPr>
              <w:t>Distribución de plántulas</w:t>
            </w:r>
          </w:p>
        </w:tc>
        <w:tc>
          <w:tcPr>
            <w:tcW w:w="2358" w:type="pct"/>
            <w:shd w:val="clear" w:color="auto" w:fill="D5E3CF"/>
            <w:tcMar>
              <w:top w:w="10" w:type="dxa"/>
              <w:left w:w="10" w:type="dxa"/>
              <w:bottom w:w="0" w:type="dxa"/>
              <w:right w:w="10" w:type="dxa"/>
            </w:tcMar>
            <w:vAlign w:val="center"/>
          </w:tcPr>
          <w:p w14:paraId="26CEDF43" w14:textId="294BA521" w:rsidR="00BB5F9A" w:rsidRDefault="00BB5F9A" w:rsidP="00E47B49">
            <w:pPr>
              <w:rPr>
                <w:sz w:val="20"/>
                <w:szCs w:val="20"/>
              </w:rPr>
            </w:pPr>
            <w:r>
              <w:rPr>
                <w:sz w:val="20"/>
                <w:szCs w:val="20"/>
              </w:rPr>
              <w:t>Bandejas de transporte</w:t>
            </w:r>
            <w:r w:rsidR="00AC57AB">
              <w:rPr>
                <w:sz w:val="20"/>
                <w:szCs w:val="20"/>
              </w:rPr>
              <w:t>, vehículos de distribución</w:t>
            </w:r>
          </w:p>
        </w:tc>
      </w:tr>
    </w:tbl>
    <w:p w14:paraId="17FEF2BF" w14:textId="746E2BB5" w:rsidR="00AD3C12" w:rsidRPr="00AB0A97" w:rsidRDefault="00AB0A97" w:rsidP="00E47B49">
      <w:pPr>
        <w:pStyle w:val="Fuente"/>
      </w:pPr>
      <w:r w:rsidRPr="00E40649">
        <w:t>Fuente: elaboración propia</w:t>
      </w:r>
    </w:p>
    <w:p w14:paraId="4401B4D3" w14:textId="499926AF" w:rsidR="001F7B1D" w:rsidRDefault="000F0C49" w:rsidP="00E47B49">
      <w:pPr>
        <w:pStyle w:val="Heading1"/>
      </w:pPr>
      <w:bookmarkStart w:id="3" w:name="_Toc153893686"/>
      <w:r>
        <w:t>Resultados de campo</w:t>
      </w:r>
      <w:bookmarkEnd w:id="3"/>
    </w:p>
    <w:p w14:paraId="5F17E311" w14:textId="14761B59" w:rsidR="004F122B" w:rsidRDefault="00BB70A9" w:rsidP="00E47B49">
      <w:r w:rsidRPr="006F0FC7">
        <w:t>A través de las visitas de campo realizadas se identificaron los procesos recolectados a través información secundaria y se conoció a mayor detalle el funcionamiento de cada uno de los equipos empleados</w:t>
      </w:r>
      <w:r>
        <w:t>.</w:t>
      </w:r>
    </w:p>
    <w:p w14:paraId="7C410A87" w14:textId="77777777" w:rsidR="007C5711" w:rsidRPr="004F122B" w:rsidRDefault="007C5711" w:rsidP="00E47B49"/>
    <w:p w14:paraId="06241681" w14:textId="670BA5EC" w:rsidR="00DE6846" w:rsidRDefault="004F122B" w:rsidP="00E47B49">
      <w:pPr>
        <w:pStyle w:val="Titulodegrfico"/>
      </w:pPr>
      <w:r w:rsidRPr="006C4C43">
        <w:rPr>
          <w:b/>
        </w:rPr>
        <w:t xml:space="preserve">Imagen </w:t>
      </w:r>
      <w:r w:rsidR="005A309E" w:rsidRPr="006C4C43">
        <w:rPr>
          <w:b/>
        </w:rPr>
        <w:fldChar w:fldCharType="begin"/>
      </w:r>
      <w:r w:rsidR="005A309E" w:rsidRPr="006C4C43">
        <w:rPr>
          <w:b/>
        </w:rPr>
        <w:instrText xml:space="preserve"> SEQ Imagen \* ARABIC </w:instrText>
      </w:r>
      <w:r w:rsidR="005A309E" w:rsidRPr="006C4C43">
        <w:rPr>
          <w:b/>
        </w:rPr>
        <w:fldChar w:fldCharType="separate"/>
      </w:r>
      <w:r w:rsidR="00E73B61" w:rsidRPr="006C4C43">
        <w:rPr>
          <w:b/>
          <w:noProof/>
        </w:rPr>
        <w:t>1</w:t>
      </w:r>
      <w:r w:rsidR="005A309E" w:rsidRPr="006C4C43">
        <w:rPr>
          <w:b/>
          <w:noProof/>
        </w:rPr>
        <w:fldChar w:fldCharType="end"/>
      </w:r>
      <w:r>
        <w:t xml:space="preserve">. </w:t>
      </w:r>
      <w:r w:rsidR="0012080B" w:rsidRPr="00AC57AB">
        <w:t xml:space="preserve">Visitas de </w:t>
      </w:r>
      <w:r w:rsidR="00AC57AB" w:rsidRPr="00AC57AB">
        <w:t>vi</w:t>
      </w:r>
      <w:r w:rsidR="00AC57AB">
        <w:t>veros</w:t>
      </w:r>
    </w:p>
    <w:p w14:paraId="44E94A24" w14:textId="0E162D8B" w:rsidR="00AC57AB" w:rsidRDefault="00AC57AB" w:rsidP="00C74C92">
      <w:pPr>
        <w:pStyle w:val="Titulodegrfico"/>
      </w:pPr>
      <w:r>
        <w:rPr>
          <w:noProof/>
        </w:rPr>
        <w:drawing>
          <wp:inline distT="0" distB="0" distL="0" distR="0" wp14:anchorId="7B2C1056" wp14:editId="256124BE">
            <wp:extent cx="2563591" cy="1800000"/>
            <wp:effectExtent l="19050" t="19050" r="27305" b="1016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63591" cy="1800000"/>
                    </a:xfrm>
                    <a:prstGeom prst="rect">
                      <a:avLst/>
                    </a:prstGeom>
                    <a:ln w="12700">
                      <a:solidFill>
                        <a:schemeClr val="tx1"/>
                      </a:solidFill>
                    </a:ln>
                  </pic:spPr>
                </pic:pic>
              </a:graphicData>
            </a:graphic>
          </wp:inline>
        </w:drawing>
      </w:r>
      <w:r w:rsidR="00C74C92">
        <w:rPr>
          <w:noProof/>
        </w:rPr>
        <w:t xml:space="preserve"> </w:t>
      </w:r>
      <w:r>
        <w:rPr>
          <w:noProof/>
        </w:rPr>
        <w:drawing>
          <wp:inline distT="0" distB="0" distL="0" distR="0" wp14:anchorId="5C28127C" wp14:editId="68FA7B89">
            <wp:extent cx="2653814" cy="1800000"/>
            <wp:effectExtent l="19050" t="19050" r="13335" b="101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53814" cy="1800000"/>
                    </a:xfrm>
                    <a:prstGeom prst="rect">
                      <a:avLst/>
                    </a:prstGeom>
                    <a:ln w="12700">
                      <a:solidFill>
                        <a:schemeClr val="tx1"/>
                      </a:solidFill>
                    </a:ln>
                  </pic:spPr>
                </pic:pic>
              </a:graphicData>
            </a:graphic>
          </wp:inline>
        </w:drawing>
      </w:r>
    </w:p>
    <w:p w14:paraId="3EF198FB" w14:textId="5586A7D4" w:rsidR="00C74C92" w:rsidRDefault="00C74C92" w:rsidP="00E47B49">
      <w:pPr>
        <w:pStyle w:val="Titulodegrfico"/>
      </w:pPr>
    </w:p>
    <w:p w14:paraId="29E15745" w14:textId="4524842E" w:rsidR="00C74C92" w:rsidRPr="00AC57AB" w:rsidRDefault="00C74C92" w:rsidP="00C74C92">
      <w:pPr>
        <w:pStyle w:val="Titulodegrfico"/>
      </w:pPr>
      <w:r>
        <w:rPr>
          <w:noProof/>
        </w:rPr>
        <w:lastRenderedPageBreak/>
        <w:drawing>
          <wp:inline distT="0" distB="0" distL="0" distR="0" wp14:anchorId="7185AF31" wp14:editId="359CB5AD">
            <wp:extent cx="2921221" cy="1800000"/>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21221" cy="1800000"/>
                    </a:xfrm>
                    <a:prstGeom prst="rect">
                      <a:avLst/>
                    </a:prstGeom>
                    <a:ln w="12700">
                      <a:solidFill>
                        <a:schemeClr val="tx1"/>
                      </a:solidFill>
                    </a:ln>
                  </pic:spPr>
                </pic:pic>
              </a:graphicData>
            </a:graphic>
          </wp:inline>
        </w:drawing>
      </w:r>
      <w:r>
        <w:rPr>
          <w:noProof/>
        </w:rPr>
        <w:t xml:space="preserve">  </w:t>
      </w:r>
      <w:r>
        <w:rPr>
          <w:noProof/>
        </w:rPr>
        <w:drawing>
          <wp:inline distT="0" distB="0" distL="0" distR="0" wp14:anchorId="30F6BC18" wp14:editId="2C561589">
            <wp:extent cx="2063184" cy="1800000"/>
            <wp:effectExtent l="19050" t="19050" r="13335" b="101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r="40910"/>
                    <a:stretch/>
                  </pic:blipFill>
                  <pic:spPr bwMode="auto">
                    <a:xfrm>
                      <a:off x="0" y="0"/>
                      <a:ext cx="2063184" cy="180000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7634A93" w14:textId="560A9BDC" w:rsidR="00DE6846" w:rsidRDefault="00DE6846" w:rsidP="00C54A0A">
      <w:pPr>
        <w:jc w:val="center"/>
      </w:pPr>
    </w:p>
    <w:p w14:paraId="21C71364" w14:textId="4E7FAD18" w:rsidR="004F122B" w:rsidRDefault="004F122B" w:rsidP="00E47B49">
      <w:pPr>
        <w:pStyle w:val="Fuente"/>
      </w:pPr>
      <w:r w:rsidRPr="00E40649">
        <w:t xml:space="preserve">Fuente: </w:t>
      </w:r>
      <w:r>
        <w:t>recolectadas en campo</w:t>
      </w:r>
    </w:p>
    <w:p w14:paraId="6C21854B" w14:textId="77777777" w:rsidR="007C5711" w:rsidRPr="00DE6846" w:rsidRDefault="007C5711" w:rsidP="00E47B49">
      <w:pPr>
        <w:pStyle w:val="Fuente"/>
      </w:pPr>
    </w:p>
    <w:p w14:paraId="4D269892" w14:textId="3328BBDF" w:rsidR="007C5711" w:rsidRPr="000875D5" w:rsidRDefault="00E47B49" w:rsidP="00E47B49">
      <w:r w:rsidRPr="000875D5">
        <w:t>Además de algunas variaciones en la etapa de preparación del terreno</w:t>
      </w:r>
      <w:r w:rsidR="003250A7">
        <w:t xml:space="preserve"> </w:t>
      </w:r>
      <w:r w:rsidRPr="000875D5">
        <w:t>debido a diversas técnicas empleadas en la siembra</w:t>
      </w:r>
      <w:r w:rsidR="005A5252">
        <w:t xml:space="preserve"> </w:t>
      </w:r>
      <w:r w:rsidR="000875D5">
        <w:t>dependiendo el tipo de planta</w:t>
      </w:r>
      <w:r w:rsidR="005A5252">
        <w:t>, a continuación se describen algunos equipos encontrados durante las visitas de campo</w:t>
      </w:r>
      <w:r w:rsidR="003250A7">
        <w:t xml:space="preserve">, se ilustra a continuación los equipos encontrados en campo con su respectiva descripción. </w:t>
      </w:r>
    </w:p>
    <w:p w14:paraId="20DC668F" w14:textId="77777777" w:rsidR="007C5711" w:rsidRPr="000B1AC9" w:rsidRDefault="007C5711" w:rsidP="00E47B49"/>
    <w:p w14:paraId="68D66DA1" w14:textId="06E10667" w:rsidR="007C5711" w:rsidRDefault="00AB0A97" w:rsidP="00E47B49">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4</w:t>
      </w:r>
      <w:r w:rsidR="005A309E" w:rsidRPr="006C4C43">
        <w:rPr>
          <w:b/>
          <w:noProof/>
        </w:rPr>
        <w:fldChar w:fldCharType="end"/>
      </w:r>
      <w:r w:rsidRPr="00E40649">
        <w:t xml:space="preserve">.  </w:t>
      </w:r>
      <w:r w:rsidR="00EC7FDF">
        <w:t>Equipos empelados en el proceso productivo de</w:t>
      </w:r>
      <w:r w:rsidR="005A5252">
        <w:t xml:space="preserve"> los viveros</w:t>
      </w:r>
    </w:p>
    <w:tbl>
      <w:tblPr>
        <w:tblStyle w:val="TableGrid"/>
        <w:tblW w:w="5000" w:type="pct"/>
        <w:tblLook w:val="04A0" w:firstRow="1" w:lastRow="0" w:firstColumn="1" w:lastColumn="0" w:noHBand="0" w:noVBand="1"/>
      </w:tblPr>
      <w:tblGrid>
        <w:gridCol w:w="3066"/>
        <w:gridCol w:w="5428"/>
      </w:tblGrid>
      <w:tr w:rsidR="00317BD0" w:rsidRPr="007C5711" w14:paraId="7A2E9859" w14:textId="77777777" w:rsidTr="00EC7FDF">
        <w:trPr>
          <w:tblHeader/>
        </w:trPr>
        <w:tc>
          <w:tcPr>
            <w:tcW w:w="1346" w:type="pct"/>
            <w:shd w:val="clear" w:color="auto" w:fill="25A18E"/>
          </w:tcPr>
          <w:p w14:paraId="3DCEF8BF" w14:textId="77777777" w:rsidR="00AB0A97" w:rsidRPr="007C5711" w:rsidRDefault="00AB0A97" w:rsidP="004113D0">
            <w:pPr>
              <w:jc w:val="center"/>
              <w:rPr>
                <w:b/>
                <w:bCs/>
                <w:sz w:val="20"/>
                <w:szCs w:val="20"/>
              </w:rPr>
            </w:pPr>
            <w:r w:rsidRPr="007C5711">
              <w:rPr>
                <w:b/>
                <w:bCs/>
                <w:sz w:val="20"/>
                <w:szCs w:val="20"/>
              </w:rPr>
              <w:t>Equipo</w:t>
            </w:r>
          </w:p>
        </w:tc>
        <w:tc>
          <w:tcPr>
            <w:tcW w:w="3654" w:type="pct"/>
            <w:shd w:val="clear" w:color="auto" w:fill="25A18E"/>
          </w:tcPr>
          <w:p w14:paraId="482979B3" w14:textId="77777777" w:rsidR="00AB0A97" w:rsidRPr="007C5711" w:rsidRDefault="00AB0A97" w:rsidP="004113D0">
            <w:pPr>
              <w:jc w:val="center"/>
              <w:rPr>
                <w:b/>
                <w:bCs/>
                <w:sz w:val="20"/>
                <w:szCs w:val="20"/>
              </w:rPr>
            </w:pPr>
            <w:r w:rsidRPr="007C5711">
              <w:rPr>
                <w:b/>
                <w:bCs/>
                <w:sz w:val="20"/>
                <w:szCs w:val="20"/>
              </w:rPr>
              <w:t>Descripción</w:t>
            </w:r>
          </w:p>
        </w:tc>
      </w:tr>
      <w:tr w:rsidR="00317BD0" w:rsidRPr="007C5711" w14:paraId="4C56704A" w14:textId="77777777" w:rsidTr="00E71E09">
        <w:trPr>
          <w:trHeight w:val="2035"/>
        </w:trPr>
        <w:tc>
          <w:tcPr>
            <w:tcW w:w="1346" w:type="pct"/>
          </w:tcPr>
          <w:p w14:paraId="59B7859C" w14:textId="02871758" w:rsidR="00E71E09" w:rsidRPr="007C5711" w:rsidRDefault="00E71E09" w:rsidP="00E47B49">
            <w:pPr>
              <w:pStyle w:val="ListParagraph"/>
              <w:rPr>
                <w:noProof/>
                <w:sz w:val="20"/>
                <w:szCs w:val="20"/>
              </w:rPr>
            </w:pPr>
          </w:p>
          <w:p w14:paraId="042622AC" w14:textId="19B6F3EE" w:rsidR="00AB0A97" w:rsidRDefault="00E2269F" w:rsidP="00E47B49">
            <w:pPr>
              <w:pStyle w:val="ListParagraph"/>
              <w:numPr>
                <w:ilvl w:val="0"/>
                <w:numId w:val="16"/>
              </w:numPr>
              <w:rPr>
                <w:noProof/>
                <w:sz w:val="20"/>
                <w:szCs w:val="20"/>
              </w:rPr>
            </w:pPr>
            <w:r>
              <w:rPr>
                <w:noProof/>
              </w:rPr>
              <w:drawing>
                <wp:anchor distT="0" distB="0" distL="114300" distR="114300" simplePos="0" relativeHeight="251658240" behindDoc="0" locked="0" layoutInCell="1" allowOverlap="1" wp14:anchorId="01E962D0" wp14:editId="421B4104">
                  <wp:simplePos x="0" y="0"/>
                  <wp:positionH relativeFrom="column">
                    <wp:posOffset>-10795</wp:posOffset>
                  </wp:positionH>
                  <wp:positionV relativeFrom="paragraph">
                    <wp:posOffset>208280</wp:posOffset>
                  </wp:positionV>
                  <wp:extent cx="1801907" cy="1080000"/>
                  <wp:effectExtent l="0" t="0" r="8255"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1907" cy="1080000"/>
                          </a:xfrm>
                          <a:prstGeom prst="rect">
                            <a:avLst/>
                          </a:prstGeom>
                        </pic:spPr>
                      </pic:pic>
                    </a:graphicData>
                  </a:graphic>
                </wp:anchor>
              </w:drawing>
            </w:r>
            <w:r>
              <w:rPr>
                <w:noProof/>
                <w:sz w:val="20"/>
                <w:szCs w:val="20"/>
              </w:rPr>
              <w:t>Motobomba</w:t>
            </w:r>
          </w:p>
          <w:p w14:paraId="56ACEB0E" w14:textId="5FD56CAC" w:rsidR="00E2269F" w:rsidRPr="007C5711" w:rsidRDefault="00E2269F" w:rsidP="00E2269F">
            <w:pPr>
              <w:pStyle w:val="ListParagraph"/>
              <w:rPr>
                <w:noProof/>
                <w:sz w:val="20"/>
                <w:szCs w:val="20"/>
              </w:rPr>
            </w:pPr>
          </w:p>
        </w:tc>
        <w:tc>
          <w:tcPr>
            <w:tcW w:w="3654" w:type="pct"/>
          </w:tcPr>
          <w:p w14:paraId="499F1F33" w14:textId="77777777" w:rsidR="00AB0A97" w:rsidRDefault="00AB0A97" w:rsidP="00E47B49">
            <w:pPr>
              <w:rPr>
                <w:sz w:val="20"/>
                <w:szCs w:val="20"/>
              </w:rPr>
            </w:pPr>
          </w:p>
          <w:p w14:paraId="7590BAAD" w14:textId="5BBF27E2" w:rsidR="009B7A56" w:rsidRPr="007C5711" w:rsidRDefault="009B7A56" w:rsidP="00E47B49">
            <w:pPr>
              <w:rPr>
                <w:sz w:val="20"/>
                <w:szCs w:val="20"/>
              </w:rPr>
            </w:pPr>
            <w:r>
              <w:rPr>
                <w:sz w:val="20"/>
                <w:szCs w:val="20"/>
              </w:rPr>
              <w:t xml:space="preserve">Las motobombas se emplean mayoritariamente en </w:t>
            </w:r>
            <w:r w:rsidR="00C66493">
              <w:rPr>
                <w:sz w:val="20"/>
                <w:szCs w:val="20"/>
              </w:rPr>
              <w:t>los sistemas de riego y hace</w:t>
            </w:r>
            <w:r w:rsidR="00C2137A">
              <w:rPr>
                <w:sz w:val="20"/>
                <w:szCs w:val="20"/>
              </w:rPr>
              <w:t>n</w:t>
            </w:r>
            <w:r w:rsidR="00C66493">
              <w:rPr>
                <w:sz w:val="20"/>
                <w:szCs w:val="20"/>
              </w:rPr>
              <w:t xml:space="preserve"> parte del proceso de </w:t>
            </w:r>
            <w:r w:rsidR="00C2137A">
              <w:rPr>
                <w:sz w:val="20"/>
                <w:szCs w:val="20"/>
              </w:rPr>
              <w:t>cuidado de las plántulas, el energético usado en este caso es la energía eléctrica, sin embargo también se pueden encontrar bombas de ACPM.</w:t>
            </w:r>
          </w:p>
        </w:tc>
      </w:tr>
      <w:tr w:rsidR="00317BD0" w:rsidRPr="007C5711" w14:paraId="1CD70AEF" w14:textId="77777777" w:rsidTr="00E71E09">
        <w:trPr>
          <w:trHeight w:val="2436"/>
        </w:trPr>
        <w:tc>
          <w:tcPr>
            <w:tcW w:w="1346" w:type="pct"/>
          </w:tcPr>
          <w:p w14:paraId="04B76987" w14:textId="38680FD9" w:rsidR="00E71E09" w:rsidRPr="007C5711" w:rsidRDefault="00E71E09" w:rsidP="00E47B49">
            <w:pPr>
              <w:pStyle w:val="ListParagraph"/>
              <w:rPr>
                <w:noProof/>
                <w:sz w:val="20"/>
                <w:szCs w:val="20"/>
              </w:rPr>
            </w:pPr>
          </w:p>
          <w:p w14:paraId="71786F89" w14:textId="24F1F3DF" w:rsidR="00DE6846" w:rsidRDefault="00CE00A0" w:rsidP="00E47B49">
            <w:pPr>
              <w:pStyle w:val="ListParagraph"/>
              <w:numPr>
                <w:ilvl w:val="0"/>
                <w:numId w:val="16"/>
              </w:numPr>
              <w:rPr>
                <w:noProof/>
                <w:sz w:val="20"/>
                <w:szCs w:val="20"/>
              </w:rPr>
            </w:pPr>
            <w:r>
              <w:rPr>
                <w:noProof/>
              </w:rPr>
              <w:drawing>
                <wp:anchor distT="0" distB="0" distL="114300" distR="114300" simplePos="0" relativeHeight="251659264" behindDoc="0" locked="0" layoutInCell="1" allowOverlap="1" wp14:anchorId="3C27AC19" wp14:editId="47A5DF15">
                  <wp:simplePos x="0" y="0"/>
                  <wp:positionH relativeFrom="column">
                    <wp:posOffset>66177</wp:posOffset>
                  </wp:positionH>
                  <wp:positionV relativeFrom="paragraph">
                    <wp:posOffset>219075</wp:posOffset>
                  </wp:positionV>
                  <wp:extent cx="1737392" cy="1080000"/>
                  <wp:effectExtent l="0" t="0" r="0" b="635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737392" cy="1080000"/>
                          </a:xfrm>
                          <a:prstGeom prst="rect">
                            <a:avLst/>
                          </a:prstGeom>
                        </pic:spPr>
                      </pic:pic>
                    </a:graphicData>
                  </a:graphic>
                  <wp14:sizeRelH relativeFrom="margin">
                    <wp14:pctWidth>0</wp14:pctWidth>
                  </wp14:sizeRelH>
                  <wp14:sizeRelV relativeFrom="margin">
                    <wp14:pctHeight>0</wp14:pctHeight>
                  </wp14:sizeRelV>
                </wp:anchor>
              </w:drawing>
            </w:r>
            <w:r>
              <w:rPr>
                <w:noProof/>
                <w:sz w:val="20"/>
                <w:szCs w:val="20"/>
              </w:rPr>
              <w:t>Lavador de tubetes</w:t>
            </w:r>
          </w:p>
          <w:p w14:paraId="4D032806" w14:textId="289C96DB" w:rsidR="00CE00A0" w:rsidRPr="00CE00A0" w:rsidRDefault="00CE00A0" w:rsidP="00CE00A0">
            <w:pPr>
              <w:rPr>
                <w:noProof/>
                <w:sz w:val="20"/>
                <w:szCs w:val="20"/>
              </w:rPr>
            </w:pPr>
          </w:p>
        </w:tc>
        <w:tc>
          <w:tcPr>
            <w:tcW w:w="3654" w:type="pct"/>
          </w:tcPr>
          <w:p w14:paraId="304A5A26" w14:textId="77777777" w:rsidR="00AB0A97" w:rsidRDefault="00AB0A97" w:rsidP="00E47B49">
            <w:pPr>
              <w:rPr>
                <w:sz w:val="20"/>
                <w:szCs w:val="20"/>
              </w:rPr>
            </w:pPr>
          </w:p>
          <w:p w14:paraId="1F15A7E7" w14:textId="5F0B4B16" w:rsidR="00C2137A" w:rsidRPr="007C5711" w:rsidRDefault="00C2137A" w:rsidP="00E47B49">
            <w:pPr>
              <w:rPr>
                <w:sz w:val="20"/>
                <w:szCs w:val="20"/>
              </w:rPr>
            </w:pPr>
            <w:r>
              <w:rPr>
                <w:sz w:val="20"/>
                <w:szCs w:val="20"/>
              </w:rPr>
              <w:t xml:space="preserve">En cuanto a los procesos para </w:t>
            </w:r>
            <w:r w:rsidR="00E0460A">
              <w:rPr>
                <w:sz w:val="20"/>
                <w:szCs w:val="20"/>
              </w:rPr>
              <w:t xml:space="preserve">siembra, uno de las técnicas encontradas en </w:t>
            </w:r>
            <w:r w:rsidR="003250A7">
              <w:rPr>
                <w:sz w:val="20"/>
                <w:szCs w:val="20"/>
              </w:rPr>
              <w:t>la</w:t>
            </w:r>
            <w:r w:rsidR="00575E0F">
              <w:rPr>
                <w:sz w:val="20"/>
                <w:szCs w:val="20"/>
              </w:rPr>
              <w:t>s</w:t>
            </w:r>
            <w:r w:rsidR="003250A7">
              <w:rPr>
                <w:sz w:val="20"/>
                <w:szCs w:val="20"/>
              </w:rPr>
              <w:t xml:space="preserve"> visita</w:t>
            </w:r>
            <w:r w:rsidR="00575E0F">
              <w:rPr>
                <w:sz w:val="20"/>
                <w:szCs w:val="20"/>
              </w:rPr>
              <w:t xml:space="preserve">s </w:t>
            </w:r>
            <w:r w:rsidR="00E0460A">
              <w:rPr>
                <w:sz w:val="20"/>
                <w:szCs w:val="20"/>
              </w:rPr>
              <w:t xml:space="preserve">de campo fue el uso de </w:t>
            </w:r>
            <w:r w:rsidR="003250A7">
              <w:rPr>
                <w:sz w:val="20"/>
                <w:szCs w:val="20"/>
              </w:rPr>
              <w:t>tubetes que se utilizan para albergar y cultivar individualmente las plantas, l</w:t>
            </w:r>
            <w:r w:rsidR="00575E0F">
              <w:rPr>
                <w:sz w:val="20"/>
                <w:szCs w:val="20"/>
              </w:rPr>
              <w:t>o</w:t>
            </w:r>
            <w:r w:rsidR="003250A7">
              <w:rPr>
                <w:sz w:val="20"/>
                <w:szCs w:val="20"/>
              </w:rPr>
              <w:t xml:space="preserve"> que permite un mejor control sobre el desarrollo de las plantas y una manipulación más eficiente. </w:t>
            </w:r>
            <w:r w:rsidR="00575E0F">
              <w:rPr>
                <w:sz w:val="20"/>
                <w:szCs w:val="20"/>
              </w:rPr>
              <w:t>En este caso el lavado de dichos tubetes se realiza con un</w:t>
            </w:r>
            <w:r w:rsidR="00515308">
              <w:rPr>
                <w:sz w:val="20"/>
                <w:szCs w:val="20"/>
              </w:rPr>
              <w:t xml:space="preserve"> equipo especializado para ello, el cual consume energía eléctrica. </w:t>
            </w:r>
          </w:p>
        </w:tc>
      </w:tr>
      <w:tr w:rsidR="00317BD0" w:rsidRPr="007C5711" w14:paraId="6868413D" w14:textId="77777777" w:rsidTr="0008223B">
        <w:tc>
          <w:tcPr>
            <w:tcW w:w="1346" w:type="pct"/>
          </w:tcPr>
          <w:p w14:paraId="4DD1DCE6" w14:textId="77777777" w:rsidR="00E71E09" w:rsidRPr="007C5711" w:rsidRDefault="00E71E09" w:rsidP="00E47B49">
            <w:pPr>
              <w:pStyle w:val="ListParagraph"/>
              <w:rPr>
                <w:noProof/>
                <w:sz w:val="20"/>
                <w:szCs w:val="20"/>
              </w:rPr>
            </w:pPr>
          </w:p>
          <w:p w14:paraId="00CB2747" w14:textId="49DE12BB" w:rsidR="00AB0A97" w:rsidRDefault="00CE00A0" w:rsidP="00E47B49">
            <w:pPr>
              <w:pStyle w:val="ListParagraph"/>
              <w:numPr>
                <w:ilvl w:val="0"/>
                <w:numId w:val="16"/>
              </w:numPr>
              <w:rPr>
                <w:noProof/>
                <w:sz w:val="20"/>
                <w:szCs w:val="20"/>
              </w:rPr>
            </w:pPr>
            <w:r>
              <w:rPr>
                <w:noProof/>
                <w:sz w:val="20"/>
                <w:szCs w:val="20"/>
              </w:rPr>
              <w:t>Esterilizador de tubetes</w:t>
            </w:r>
          </w:p>
          <w:p w14:paraId="4800010A" w14:textId="242834B2" w:rsidR="00CE00A0" w:rsidRPr="007C5711" w:rsidRDefault="00CE00A0" w:rsidP="00CE00A0">
            <w:pPr>
              <w:pStyle w:val="ListParagraph"/>
              <w:rPr>
                <w:noProof/>
                <w:sz w:val="20"/>
                <w:szCs w:val="20"/>
              </w:rPr>
            </w:pPr>
            <w:r>
              <w:rPr>
                <w:noProof/>
              </w:rPr>
              <w:drawing>
                <wp:anchor distT="0" distB="0" distL="114300" distR="114300" simplePos="0" relativeHeight="251660288" behindDoc="0" locked="0" layoutInCell="1" allowOverlap="1" wp14:anchorId="357A4C88" wp14:editId="375FB46B">
                  <wp:simplePos x="0" y="0"/>
                  <wp:positionH relativeFrom="column">
                    <wp:posOffset>457835</wp:posOffset>
                  </wp:positionH>
                  <wp:positionV relativeFrom="paragraph">
                    <wp:posOffset>92710</wp:posOffset>
                  </wp:positionV>
                  <wp:extent cx="963324" cy="1080000"/>
                  <wp:effectExtent l="0" t="0" r="8255"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63324" cy="1080000"/>
                          </a:xfrm>
                          <a:prstGeom prst="rect">
                            <a:avLst/>
                          </a:prstGeom>
                        </pic:spPr>
                      </pic:pic>
                    </a:graphicData>
                  </a:graphic>
                </wp:anchor>
              </w:drawing>
            </w:r>
          </w:p>
          <w:p w14:paraId="0CAE87F7" w14:textId="77777777" w:rsidR="00AB0A97" w:rsidRPr="007C5711" w:rsidRDefault="00AB0A97" w:rsidP="00E47B49">
            <w:pPr>
              <w:rPr>
                <w:sz w:val="20"/>
                <w:szCs w:val="20"/>
              </w:rPr>
            </w:pPr>
          </w:p>
        </w:tc>
        <w:tc>
          <w:tcPr>
            <w:tcW w:w="3654" w:type="pct"/>
          </w:tcPr>
          <w:p w14:paraId="5CB72640" w14:textId="77777777" w:rsidR="00515308" w:rsidRDefault="00515308" w:rsidP="00E47B49">
            <w:pPr>
              <w:rPr>
                <w:sz w:val="20"/>
                <w:szCs w:val="20"/>
              </w:rPr>
            </w:pPr>
          </w:p>
          <w:p w14:paraId="1EA2D8EA" w14:textId="7CD31087" w:rsidR="00515308" w:rsidRPr="007C5711" w:rsidRDefault="00515308" w:rsidP="00E47B49">
            <w:pPr>
              <w:rPr>
                <w:sz w:val="20"/>
                <w:szCs w:val="20"/>
              </w:rPr>
            </w:pPr>
            <w:r w:rsidRPr="00515308">
              <w:rPr>
                <w:sz w:val="20"/>
                <w:szCs w:val="20"/>
              </w:rPr>
              <w:t>Para esterilizar los tubetes y prepararlos para un nuevo ciclo de cultivo, después de ser lavados, se someten a un proceso de esterilización mediante un equipo especializado que requiere consumo de energía eléctrica.</w:t>
            </w:r>
            <w:r>
              <w:rPr>
                <w:sz w:val="20"/>
                <w:szCs w:val="20"/>
              </w:rPr>
              <w:t xml:space="preserve"> </w:t>
            </w:r>
          </w:p>
        </w:tc>
      </w:tr>
      <w:tr w:rsidR="00CE00A0" w:rsidRPr="007C5711" w14:paraId="0BBF4241" w14:textId="77777777" w:rsidTr="0008223B">
        <w:tc>
          <w:tcPr>
            <w:tcW w:w="1346" w:type="pct"/>
          </w:tcPr>
          <w:p w14:paraId="681ACC3B" w14:textId="77777777" w:rsidR="00CE00A0" w:rsidRDefault="00CE00A0" w:rsidP="00CE00A0">
            <w:pPr>
              <w:pStyle w:val="ListParagraph"/>
              <w:numPr>
                <w:ilvl w:val="0"/>
                <w:numId w:val="16"/>
              </w:numPr>
              <w:rPr>
                <w:noProof/>
                <w:sz w:val="20"/>
                <w:szCs w:val="20"/>
              </w:rPr>
            </w:pPr>
            <w:r>
              <w:rPr>
                <w:noProof/>
              </w:rPr>
              <w:lastRenderedPageBreak/>
              <w:drawing>
                <wp:anchor distT="0" distB="0" distL="114300" distR="114300" simplePos="0" relativeHeight="251661312" behindDoc="0" locked="0" layoutInCell="1" allowOverlap="1" wp14:anchorId="4EB35610" wp14:editId="579FECE4">
                  <wp:simplePos x="0" y="0"/>
                  <wp:positionH relativeFrom="column">
                    <wp:posOffset>410210</wp:posOffset>
                  </wp:positionH>
                  <wp:positionV relativeFrom="paragraph">
                    <wp:posOffset>202565</wp:posOffset>
                  </wp:positionV>
                  <wp:extent cx="1098409" cy="1080000"/>
                  <wp:effectExtent l="0" t="0" r="6985" b="635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98409" cy="1080000"/>
                          </a:xfrm>
                          <a:prstGeom prst="rect">
                            <a:avLst/>
                          </a:prstGeom>
                        </pic:spPr>
                      </pic:pic>
                    </a:graphicData>
                  </a:graphic>
                </wp:anchor>
              </w:drawing>
            </w:r>
            <w:r>
              <w:rPr>
                <w:noProof/>
                <w:sz w:val="20"/>
                <w:szCs w:val="20"/>
              </w:rPr>
              <w:t>Tubetes</w:t>
            </w:r>
          </w:p>
          <w:p w14:paraId="5CC70161" w14:textId="2D4FC3E4" w:rsidR="00CE00A0" w:rsidRPr="007C5711" w:rsidRDefault="00CE00A0" w:rsidP="00CE00A0">
            <w:pPr>
              <w:pStyle w:val="ListParagraph"/>
              <w:rPr>
                <w:noProof/>
                <w:sz w:val="20"/>
                <w:szCs w:val="20"/>
              </w:rPr>
            </w:pPr>
          </w:p>
        </w:tc>
        <w:tc>
          <w:tcPr>
            <w:tcW w:w="3654" w:type="pct"/>
          </w:tcPr>
          <w:p w14:paraId="03702229" w14:textId="77777777" w:rsidR="00515308" w:rsidRDefault="00515308" w:rsidP="00E47B49">
            <w:pPr>
              <w:rPr>
                <w:sz w:val="20"/>
                <w:szCs w:val="20"/>
              </w:rPr>
            </w:pPr>
          </w:p>
          <w:p w14:paraId="598CDB20" w14:textId="67BEBFB2" w:rsidR="00515308" w:rsidRPr="007C5711" w:rsidRDefault="00515308" w:rsidP="00E47B49">
            <w:pPr>
              <w:rPr>
                <w:sz w:val="20"/>
                <w:szCs w:val="20"/>
              </w:rPr>
            </w:pPr>
            <w:r>
              <w:rPr>
                <w:sz w:val="20"/>
                <w:szCs w:val="20"/>
              </w:rPr>
              <w:t xml:space="preserve">Lo que se puede observaren la imagen son los tubetes, aunque no clasifican como equipos, si son un instrumento muy utilizado en la siembra de plántulas en los viveros. </w:t>
            </w:r>
          </w:p>
        </w:tc>
      </w:tr>
      <w:tr w:rsidR="00EC7FDF" w:rsidRPr="007C5711" w14:paraId="30D00D6A" w14:textId="77777777" w:rsidTr="0008223B">
        <w:tc>
          <w:tcPr>
            <w:tcW w:w="1346" w:type="pct"/>
          </w:tcPr>
          <w:p w14:paraId="4F5F64F4" w14:textId="0CA372C8" w:rsidR="00EC7FDF" w:rsidRDefault="00AA77A4" w:rsidP="00E47B49">
            <w:pPr>
              <w:pStyle w:val="ListParagraph"/>
              <w:numPr>
                <w:ilvl w:val="0"/>
                <w:numId w:val="16"/>
              </w:numPr>
              <w:rPr>
                <w:noProof/>
                <w:sz w:val="20"/>
                <w:szCs w:val="20"/>
              </w:rPr>
            </w:pPr>
            <w:r>
              <w:rPr>
                <w:noProof/>
              </w:rPr>
              <w:drawing>
                <wp:anchor distT="0" distB="0" distL="114300" distR="114300" simplePos="0" relativeHeight="251662336" behindDoc="0" locked="0" layoutInCell="1" allowOverlap="1" wp14:anchorId="194F8C4C" wp14:editId="13E3AF6A">
                  <wp:simplePos x="0" y="0"/>
                  <wp:positionH relativeFrom="column">
                    <wp:posOffset>84455</wp:posOffset>
                  </wp:positionH>
                  <wp:positionV relativeFrom="paragraph">
                    <wp:posOffset>212725</wp:posOffset>
                  </wp:positionV>
                  <wp:extent cx="1705909" cy="1080000"/>
                  <wp:effectExtent l="0" t="0" r="8890" b="635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05909" cy="1080000"/>
                          </a:xfrm>
                          <a:prstGeom prst="rect">
                            <a:avLst/>
                          </a:prstGeom>
                        </pic:spPr>
                      </pic:pic>
                    </a:graphicData>
                  </a:graphic>
                </wp:anchor>
              </w:drawing>
            </w:r>
            <w:r w:rsidR="00515308">
              <w:rPr>
                <w:noProof/>
                <w:sz w:val="20"/>
                <w:szCs w:val="20"/>
              </w:rPr>
              <w:t>Guadaña</w:t>
            </w:r>
          </w:p>
          <w:p w14:paraId="108F527A" w14:textId="369BA8B2" w:rsidR="00AA77A4" w:rsidRPr="007C5711" w:rsidRDefault="00AA77A4" w:rsidP="00AA77A4">
            <w:pPr>
              <w:pStyle w:val="ListParagraph"/>
              <w:rPr>
                <w:noProof/>
                <w:sz w:val="20"/>
                <w:szCs w:val="20"/>
              </w:rPr>
            </w:pPr>
          </w:p>
          <w:p w14:paraId="2F385E87" w14:textId="3C2EB51F" w:rsidR="00F17592" w:rsidRPr="007C5711" w:rsidRDefault="00F17592" w:rsidP="00E47B49">
            <w:pPr>
              <w:pStyle w:val="ListParagraph"/>
              <w:rPr>
                <w:noProof/>
                <w:sz w:val="20"/>
                <w:szCs w:val="20"/>
              </w:rPr>
            </w:pPr>
          </w:p>
        </w:tc>
        <w:tc>
          <w:tcPr>
            <w:tcW w:w="3654" w:type="pct"/>
          </w:tcPr>
          <w:p w14:paraId="12B64A56" w14:textId="77777777" w:rsidR="00EC7FDF" w:rsidRDefault="00EC7FDF" w:rsidP="00E47B49">
            <w:pPr>
              <w:rPr>
                <w:sz w:val="20"/>
                <w:szCs w:val="20"/>
              </w:rPr>
            </w:pPr>
          </w:p>
          <w:p w14:paraId="208F3424" w14:textId="18995F2F" w:rsidR="0051562D" w:rsidRPr="007C5711" w:rsidRDefault="00F84AF0" w:rsidP="00E47B49">
            <w:pPr>
              <w:rPr>
                <w:sz w:val="20"/>
                <w:szCs w:val="20"/>
              </w:rPr>
            </w:pPr>
            <w:r w:rsidRPr="00F84AF0">
              <w:rPr>
                <w:sz w:val="20"/>
                <w:szCs w:val="20"/>
              </w:rPr>
              <w:t>En ciertos casos, como parte del mantenimiento o preparación del sitio, se recurre al uso de la guadaña. No obstante, la frecuencia de su utilización depende de la técnica empleada para la siembra, siendo común que su uso se restrinja a una periodicidad baja, principalmente asociada al mantenimiento. El tipo de energético requerido por este equipo es la gasolina.</w:t>
            </w:r>
          </w:p>
        </w:tc>
      </w:tr>
    </w:tbl>
    <w:p w14:paraId="289FB3F8" w14:textId="0910B59A" w:rsidR="00AB0A97" w:rsidRPr="00AB0A97" w:rsidRDefault="00A0733A" w:rsidP="00E47B49">
      <w:pPr>
        <w:pStyle w:val="Fuente"/>
      </w:pPr>
      <w:r w:rsidRPr="00E40649">
        <w:t>Fuente: elaboración propia</w:t>
      </w:r>
    </w:p>
    <w:p w14:paraId="43E6159C" w14:textId="7CC1BE25" w:rsidR="00F4461A" w:rsidRDefault="00E15BF5" w:rsidP="00E47B49">
      <w:pPr>
        <w:pStyle w:val="Titulo2"/>
      </w:pPr>
      <w:bookmarkStart w:id="4" w:name="_Toc153893687"/>
      <w:r>
        <w:t>Energéticos empleados</w:t>
      </w:r>
      <w:bookmarkEnd w:id="4"/>
    </w:p>
    <w:p w14:paraId="49CF7C69" w14:textId="277C5CEA" w:rsidR="000F671D" w:rsidRDefault="00A71B01" w:rsidP="00E47B49">
      <w:pPr>
        <w:pStyle w:val="Titulodegrfico"/>
        <w:rPr>
          <w:i/>
          <w:iCs w:val="0"/>
          <w:sz w:val="22"/>
          <w:szCs w:val="22"/>
        </w:rPr>
      </w:pPr>
      <w:r w:rsidRPr="00A71B01">
        <w:rPr>
          <w:iCs w:val="0"/>
          <w:sz w:val="22"/>
          <w:szCs w:val="22"/>
        </w:rPr>
        <w:t>En cuanto a los energéticos utilizados, se identificó el empleo de energía eléctrica y gasolina. No obstante, según se detalla en la tabla subsiguiente, la energía eléctrica emerge como el recurso más demandado, principalmente atribuible al uso de bombas, electrobombas, sopladores, lavadores de tubetes y esterilizadores. La gasolina, por otro lado, se destina al funcionamiento de guadañas y otros motores, principalmente en tareas relacionadas con la fertilización, fumigación y preparación del terreno.</w:t>
      </w:r>
    </w:p>
    <w:p w14:paraId="69054D7B" w14:textId="77777777" w:rsidR="00A71B01" w:rsidRDefault="00A71B01" w:rsidP="00E47B49">
      <w:pPr>
        <w:pStyle w:val="Titulodegrfico"/>
      </w:pPr>
    </w:p>
    <w:p w14:paraId="57405D74" w14:textId="6A77CA27" w:rsidR="00F4461A" w:rsidRPr="00F17592" w:rsidRDefault="00F17592" w:rsidP="00E47B49">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5</w:t>
      </w:r>
      <w:r w:rsidR="005A309E" w:rsidRPr="006C4C43">
        <w:rPr>
          <w:b/>
          <w:noProof/>
        </w:rPr>
        <w:fldChar w:fldCharType="end"/>
      </w:r>
      <w:r w:rsidRPr="006C4C43">
        <w:rPr>
          <w:b/>
        </w:rPr>
        <w:t>.</w:t>
      </w:r>
      <w:r w:rsidRPr="00E40649">
        <w:t xml:space="preserve">  </w:t>
      </w:r>
      <w:r>
        <w:t>Energéticos empleados</w:t>
      </w:r>
      <w:r w:rsidR="00135C63">
        <w:t xml:space="preserve"> por proceso</w:t>
      </w:r>
    </w:p>
    <w:tbl>
      <w:tblPr>
        <w:tblW w:w="5000" w:type="pct"/>
        <w:tblCellMar>
          <w:left w:w="0" w:type="dxa"/>
          <w:right w:w="0" w:type="dxa"/>
        </w:tblCellMar>
        <w:tblLook w:val="0600" w:firstRow="0" w:lastRow="0" w:firstColumn="0" w:lastColumn="0" w:noHBand="1" w:noVBand="1"/>
      </w:tblPr>
      <w:tblGrid>
        <w:gridCol w:w="1380"/>
        <w:gridCol w:w="1576"/>
        <w:gridCol w:w="1995"/>
        <w:gridCol w:w="1843"/>
        <w:gridCol w:w="1690"/>
      </w:tblGrid>
      <w:tr w:rsidR="000F0C49" w:rsidRPr="00F84AF0" w14:paraId="7FDA680B" w14:textId="77777777" w:rsidTr="00134ACF">
        <w:trPr>
          <w:trHeight w:val="20"/>
          <w:tblHeader/>
        </w:trPr>
        <w:tc>
          <w:tcPr>
            <w:tcW w:w="81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AB6BCE3" w14:textId="77777777" w:rsidR="000F0C49" w:rsidRPr="00F84AF0" w:rsidRDefault="000F0C49" w:rsidP="004113D0">
            <w:pPr>
              <w:jc w:val="center"/>
              <w:rPr>
                <w:b/>
                <w:bCs/>
                <w:sz w:val="20"/>
                <w:szCs w:val="20"/>
              </w:rPr>
            </w:pPr>
            <w:r w:rsidRPr="00F84AF0">
              <w:rPr>
                <w:b/>
                <w:bCs/>
                <w:sz w:val="20"/>
                <w:szCs w:val="20"/>
              </w:rPr>
              <w:t>Grupo Homogéneo</w:t>
            </w:r>
          </w:p>
        </w:tc>
        <w:tc>
          <w:tcPr>
            <w:tcW w:w="929"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4F794162" w14:textId="77777777" w:rsidR="000F0C49" w:rsidRPr="00F84AF0" w:rsidRDefault="000F0C49" w:rsidP="004113D0">
            <w:pPr>
              <w:jc w:val="center"/>
              <w:rPr>
                <w:b/>
                <w:bCs/>
                <w:sz w:val="20"/>
                <w:szCs w:val="20"/>
              </w:rPr>
            </w:pPr>
            <w:r w:rsidRPr="00F84AF0">
              <w:rPr>
                <w:b/>
                <w:bCs/>
                <w:sz w:val="20"/>
                <w:szCs w:val="20"/>
              </w:rPr>
              <w:t>Proceso</w:t>
            </w:r>
          </w:p>
        </w:tc>
        <w:tc>
          <w:tcPr>
            <w:tcW w:w="117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9CE1C3F" w14:textId="77777777" w:rsidR="000F0C49" w:rsidRPr="00F84AF0" w:rsidRDefault="000F0C49" w:rsidP="004113D0">
            <w:pPr>
              <w:jc w:val="center"/>
              <w:rPr>
                <w:b/>
                <w:bCs/>
                <w:sz w:val="20"/>
                <w:szCs w:val="20"/>
              </w:rPr>
            </w:pPr>
            <w:r w:rsidRPr="00F84AF0">
              <w:rPr>
                <w:b/>
                <w:bCs/>
                <w:sz w:val="20"/>
                <w:szCs w:val="20"/>
              </w:rPr>
              <w:t>Equipo</w:t>
            </w:r>
          </w:p>
        </w:tc>
        <w:tc>
          <w:tcPr>
            <w:tcW w:w="108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31EA04F" w14:textId="77777777" w:rsidR="000F0C49" w:rsidRPr="00F84AF0" w:rsidRDefault="000F0C49" w:rsidP="004113D0">
            <w:pPr>
              <w:jc w:val="center"/>
              <w:rPr>
                <w:b/>
                <w:bCs/>
                <w:sz w:val="20"/>
                <w:szCs w:val="20"/>
              </w:rPr>
            </w:pPr>
            <w:r w:rsidRPr="00F84AF0">
              <w:rPr>
                <w:b/>
                <w:bCs/>
                <w:sz w:val="20"/>
                <w:szCs w:val="20"/>
              </w:rPr>
              <w:t>Uso final de energía</w:t>
            </w:r>
          </w:p>
        </w:tc>
        <w:tc>
          <w:tcPr>
            <w:tcW w:w="99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8F8E79D" w14:textId="77777777" w:rsidR="000F0C49" w:rsidRPr="00F84AF0" w:rsidRDefault="000F0C49" w:rsidP="004113D0">
            <w:pPr>
              <w:jc w:val="center"/>
              <w:rPr>
                <w:b/>
                <w:bCs/>
                <w:sz w:val="20"/>
                <w:szCs w:val="20"/>
              </w:rPr>
            </w:pPr>
            <w:r w:rsidRPr="00F84AF0">
              <w:rPr>
                <w:b/>
                <w:bCs/>
                <w:sz w:val="20"/>
                <w:szCs w:val="20"/>
              </w:rPr>
              <w:t>Energético</w:t>
            </w:r>
          </w:p>
        </w:tc>
      </w:tr>
      <w:tr w:rsidR="00F84AF0" w:rsidRPr="00F84AF0" w14:paraId="09F815C1"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8D6717E" w14:textId="7EE10B97" w:rsidR="00F84AF0" w:rsidRPr="00F84AF0" w:rsidRDefault="00F84AF0" w:rsidP="00F84AF0">
            <w:pPr>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5CCE695" w14:textId="36531841" w:rsidR="00F84AF0" w:rsidRPr="00F84AF0" w:rsidRDefault="00F84AF0" w:rsidP="00F84AF0">
            <w:pPr>
              <w:rPr>
                <w:sz w:val="20"/>
                <w:szCs w:val="20"/>
              </w:rPr>
            </w:pPr>
            <w:r w:rsidRPr="00F84AF0">
              <w:rPr>
                <w:sz w:val="20"/>
                <w:szCs w:val="20"/>
              </w:rPr>
              <w:t>Fertilización</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0B6CD0E" w14:textId="3276E08D" w:rsidR="00F84AF0" w:rsidRPr="00F84AF0" w:rsidRDefault="00F84AF0" w:rsidP="00F84AF0">
            <w:pPr>
              <w:rPr>
                <w:sz w:val="20"/>
                <w:szCs w:val="20"/>
              </w:rPr>
            </w:pPr>
            <w:r w:rsidRPr="00F84AF0">
              <w:rPr>
                <w:sz w:val="20"/>
                <w:szCs w:val="20"/>
              </w:rPr>
              <w:t>Bomba</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FE54D47" w14:textId="00B91085" w:rsidR="00F84AF0" w:rsidRPr="00F84AF0" w:rsidRDefault="00F84AF0" w:rsidP="00F84AF0">
            <w:pPr>
              <w:rPr>
                <w:sz w:val="20"/>
                <w:szCs w:val="20"/>
              </w:rPr>
            </w:pPr>
            <w:r w:rsidRPr="00F84AF0">
              <w:rPr>
                <w:sz w:val="20"/>
                <w:szCs w:val="20"/>
              </w:rPr>
              <w:t>Fuerza motriz</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AD289AA" w14:textId="6F76B103" w:rsidR="00F84AF0" w:rsidRPr="00F84AF0" w:rsidRDefault="00F84AF0" w:rsidP="00F84AF0">
            <w:pPr>
              <w:rPr>
                <w:sz w:val="20"/>
                <w:szCs w:val="20"/>
              </w:rPr>
            </w:pPr>
            <w:r w:rsidRPr="00F84AF0">
              <w:rPr>
                <w:sz w:val="20"/>
                <w:szCs w:val="20"/>
              </w:rPr>
              <w:t>Energía Eléctrica</w:t>
            </w:r>
          </w:p>
        </w:tc>
      </w:tr>
      <w:tr w:rsidR="00F84AF0" w:rsidRPr="00F84AF0" w14:paraId="1E2CBE2E"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B001B9D" w14:textId="2091DE84" w:rsidR="00F84AF0" w:rsidRPr="00F84AF0" w:rsidRDefault="00F84AF0" w:rsidP="00F84AF0">
            <w:pPr>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E304A8C" w14:textId="2DF266A0" w:rsidR="00F84AF0" w:rsidRPr="00F84AF0" w:rsidRDefault="00F84AF0" w:rsidP="00F84AF0">
            <w:pPr>
              <w:jc w:val="left"/>
              <w:rPr>
                <w:sz w:val="20"/>
                <w:szCs w:val="20"/>
              </w:rPr>
            </w:pPr>
            <w:r w:rsidRPr="00F84AF0">
              <w:rPr>
                <w:sz w:val="20"/>
                <w:szCs w:val="20"/>
              </w:rPr>
              <w:t>Mantenimiento</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DA8C816" w14:textId="0F8D890A" w:rsidR="00F84AF0" w:rsidRPr="00F84AF0" w:rsidRDefault="00F84AF0" w:rsidP="00F84AF0">
            <w:pPr>
              <w:rPr>
                <w:sz w:val="20"/>
                <w:szCs w:val="20"/>
              </w:rPr>
            </w:pPr>
            <w:r w:rsidRPr="00F84AF0">
              <w:rPr>
                <w:sz w:val="20"/>
                <w:szCs w:val="20"/>
              </w:rPr>
              <w:t>Guadaña</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F10A4C5" w14:textId="74D7C9F0" w:rsidR="00F84AF0" w:rsidRPr="00F84AF0" w:rsidRDefault="00F84AF0" w:rsidP="00F84AF0">
            <w:pPr>
              <w:rPr>
                <w:sz w:val="20"/>
                <w:szCs w:val="20"/>
              </w:rPr>
            </w:pPr>
            <w:r w:rsidRPr="00F84AF0">
              <w:rPr>
                <w:sz w:val="20"/>
                <w:szCs w:val="20"/>
              </w:rPr>
              <w:t>Fuerza motriz</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C8DFCEB" w14:textId="42A3CE0C" w:rsidR="00F84AF0" w:rsidRPr="00F84AF0" w:rsidRDefault="00F84AF0" w:rsidP="00F84AF0">
            <w:pPr>
              <w:rPr>
                <w:sz w:val="20"/>
                <w:szCs w:val="20"/>
              </w:rPr>
            </w:pPr>
            <w:r w:rsidRPr="00F84AF0">
              <w:rPr>
                <w:sz w:val="20"/>
                <w:szCs w:val="20"/>
              </w:rPr>
              <w:t>Gasolina</w:t>
            </w:r>
          </w:p>
        </w:tc>
      </w:tr>
      <w:tr w:rsidR="00F84AF0" w:rsidRPr="00F84AF0" w14:paraId="6708C976"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588B976" w14:textId="0DA9BA21" w:rsidR="00F84AF0" w:rsidRPr="00F84AF0" w:rsidRDefault="00F84AF0" w:rsidP="00F84AF0">
            <w:pPr>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93FBA09" w14:textId="5CCE8B15" w:rsidR="00F84AF0" w:rsidRPr="00F84AF0" w:rsidRDefault="00F84AF0" w:rsidP="00F84AF0">
            <w:pPr>
              <w:jc w:val="left"/>
              <w:rPr>
                <w:sz w:val="20"/>
                <w:szCs w:val="20"/>
              </w:rPr>
            </w:pPr>
            <w:r w:rsidRPr="00F84AF0">
              <w:rPr>
                <w:sz w:val="20"/>
                <w:szCs w:val="20"/>
              </w:rPr>
              <w:t>Sistema de Riego y drenaje</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CD0C0C2" w14:textId="631C0A87" w:rsidR="00F84AF0" w:rsidRPr="00F84AF0" w:rsidRDefault="00F84AF0" w:rsidP="00F84AF0">
            <w:pPr>
              <w:rPr>
                <w:sz w:val="20"/>
                <w:szCs w:val="20"/>
              </w:rPr>
            </w:pPr>
            <w:r w:rsidRPr="00F84AF0">
              <w:rPr>
                <w:sz w:val="20"/>
                <w:szCs w:val="20"/>
              </w:rPr>
              <w:t>Bomba</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F7FDC58" w14:textId="5A7103AF" w:rsidR="00F84AF0" w:rsidRPr="00F84AF0" w:rsidRDefault="00F84AF0" w:rsidP="00F84AF0">
            <w:pPr>
              <w:rPr>
                <w:sz w:val="20"/>
                <w:szCs w:val="20"/>
              </w:rPr>
            </w:pPr>
            <w:r w:rsidRPr="00F84AF0">
              <w:rPr>
                <w:sz w:val="20"/>
                <w:szCs w:val="20"/>
              </w:rPr>
              <w:t>Fuerza motriz</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734FE34" w14:textId="7793CDD4" w:rsidR="00F84AF0" w:rsidRPr="00F84AF0" w:rsidRDefault="00F84AF0" w:rsidP="00F84AF0">
            <w:pPr>
              <w:rPr>
                <w:sz w:val="20"/>
                <w:szCs w:val="20"/>
              </w:rPr>
            </w:pPr>
            <w:r w:rsidRPr="00F84AF0">
              <w:rPr>
                <w:sz w:val="20"/>
                <w:szCs w:val="20"/>
              </w:rPr>
              <w:t>Energía Eléctrica</w:t>
            </w:r>
          </w:p>
        </w:tc>
      </w:tr>
      <w:tr w:rsidR="00F84AF0" w:rsidRPr="00F84AF0" w14:paraId="79939FED"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7259306" w14:textId="10F39F03" w:rsidR="00F84AF0" w:rsidRPr="00F84AF0" w:rsidRDefault="00F84AF0" w:rsidP="00F84AF0">
            <w:pPr>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786413E" w14:textId="303AE5B6" w:rsidR="00F84AF0" w:rsidRPr="00F84AF0" w:rsidRDefault="00F84AF0" w:rsidP="00F84AF0">
            <w:pPr>
              <w:jc w:val="left"/>
              <w:rPr>
                <w:sz w:val="20"/>
                <w:szCs w:val="20"/>
              </w:rPr>
            </w:pPr>
            <w:r w:rsidRPr="00F84AF0">
              <w:rPr>
                <w:sz w:val="20"/>
                <w:szCs w:val="20"/>
              </w:rPr>
              <w:t>Sistema de Riego y drenaje</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481CF39" w14:textId="1DC545AF" w:rsidR="00F84AF0" w:rsidRPr="00F84AF0" w:rsidRDefault="00F84AF0" w:rsidP="00F84AF0">
            <w:pPr>
              <w:rPr>
                <w:sz w:val="20"/>
                <w:szCs w:val="20"/>
              </w:rPr>
            </w:pPr>
            <w:r w:rsidRPr="00F84AF0">
              <w:rPr>
                <w:sz w:val="20"/>
                <w:szCs w:val="20"/>
              </w:rPr>
              <w:t>Electrobomba</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2F7A689" w14:textId="405731D3" w:rsidR="00F84AF0" w:rsidRPr="00F84AF0" w:rsidRDefault="00F84AF0" w:rsidP="00F84AF0">
            <w:pPr>
              <w:rPr>
                <w:sz w:val="20"/>
                <w:szCs w:val="20"/>
              </w:rPr>
            </w:pPr>
            <w:r w:rsidRPr="00F84AF0">
              <w:rPr>
                <w:sz w:val="20"/>
                <w:szCs w:val="20"/>
              </w:rPr>
              <w:t>Fuerza motriz</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1BC8DAB" w14:textId="044CE062" w:rsidR="00F84AF0" w:rsidRPr="00F84AF0" w:rsidRDefault="00F84AF0" w:rsidP="00F84AF0">
            <w:pPr>
              <w:rPr>
                <w:sz w:val="20"/>
                <w:szCs w:val="20"/>
              </w:rPr>
            </w:pPr>
            <w:r w:rsidRPr="00F84AF0">
              <w:rPr>
                <w:sz w:val="20"/>
                <w:szCs w:val="20"/>
              </w:rPr>
              <w:t>Energía Eléctrica</w:t>
            </w:r>
          </w:p>
        </w:tc>
      </w:tr>
      <w:tr w:rsidR="00F84AF0" w:rsidRPr="00F84AF0" w14:paraId="7BB11B6D"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EBA331E" w14:textId="47901B01" w:rsidR="00F84AF0" w:rsidRPr="00F84AF0" w:rsidRDefault="00F84AF0" w:rsidP="00F84AF0">
            <w:pPr>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847E0A3" w14:textId="174BFF45" w:rsidR="00F84AF0" w:rsidRPr="00F84AF0" w:rsidRDefault="00F84AF0" w:rsidP="00F84AF0">
            <w:pPr>
              <w:jc w:val="left"/>
              <w:rPr>
                <w:sz w:val="20"/>
                <w:szCs w:val="20"/>
              </w:rPr>
            </w:pPr>
            <w:r w:rsidRPr="00F84AF0">
              <w:rPr>
                <w:sz w:val="20"/>
                <w:szCs w:val="20"/>
              </w:rPr>
              <w:t>Sistema de Riego y drenaje</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881A5C7" w14:textId="0785612B" w:rsidR="00F84AF0" w:rsidRPr="00F84AF0" w:rsidRDefault="00F84AF0" w:rsidP="00F84AF0">
            <w:pPr>
              <w:rPr>
                <w:sz w:val="20"/>
                <w:szCs w:val="20"/>
              </w:rPr>
            </w:pPr>
            <w:r w:rsidRPr="00F84AF0">
              <w:rPr>
                <w:sz w:val="20"/>
                <w:szCs w:val="20"/>
              </w:rPr>
              <w:t>Soplador</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0C1B7F6" w14:textId="083AE65C" w:rsidR="00F84AF0" w:rsidRPr="00F84AF0" w:rsidRDefault="00F84AF0" w:rsidP="00F84AF0">
            <w:pPr>
              <w:rPr>
                <w:sz w:val="20"/>
                <w:szCs w:val="20"/>
              </w:rPr>
            </w:pPr>
            <w:r w:rsidRPr="00F84AF0">
              <w:rPr>
                <w:sz w:val="20"/>
                <w:szCs w:val="20"/>
              </w:rPr>
              <w:t>Fuerza motriz</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2BB04BA" w14:textId="703154FB" w:rsidR="00F84AF0" w:rsidRPr="00F84AF0" w:rsidRDefault="00F84AF0" w:rsidP="00F84AF0">
            <w:pPr>
              <w:rPr>
                <w:sz w:val="20"/>
                <w:szCs w:val="20"/>
              </w:rPr>
            </w:pPr>
            <w:r w:rsidRPr="00F84AF0">
              <w:rPr>
                <w:sz w:val="20"/>
                <w:szCs w:val="20"/>
              </w:rPr>
              <w:t>Energía Eléctrica</w:t>
            </w:r>
          </w:p>
        </w:tc>
      </w:tr>
      <w:tr w:rsidR="00F84AF0" w:rsidRPr="00F84AF0" w14:paraId="65A97DB2"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33CEC61" w14:textId="2ABD050B" w:rsidR="00F84AF0" w:rsidRPr="00F84AF0" w:rsidRDefault="00F84AF0" w:rsidP="00F84AF0">
            <w:pPr>
              <w:jc w:val="left"/>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3452AFD" w14:textId="6C8A51BB" w:rsidR="00F84AF0" w:rsidRPr="00F84AF0" w:rsidRDefault="00F84AF0" w:rsidP="00F84AF0">
            <w:pPr>
              <w:jc w:val="left"/>
              <w:rPr>
                <w:sz w:val="20"/>
                <w:szCs w:val="20"/>
              </w:rPr>
            </w:pPr>
            <w:r w:rsidRPr="00F84AF0">
              <w:rPr>
                <w:sz w:val="20"/>
                <w:szCs w:val="20"/>
              </w:rPr>
              <w:t>Limpieza</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F8F1F5F" w14:textId="52EB1291" w:rsidR="00F84AF0" w:rsidRPr="00F84AF0" w:rsidRDefault="00F84AF0" w:rsidP="00F84AF0">
            <w:pPr>
              <w:jc w:val="left"/>
              <w:rPr>
                <w:sz w:val="20"/>
                <w:szCs w:val="20"/>
              </w:rPr>
            </w:pPr>
            <w:r w:rsidRPr="00F84AF0">
              <w:rPr>
                <w:sz w:val="20"/>
                <w:szCs w:val="20"/>
              </w:rPr>
              <w:t>Lavadora de tubetes</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0B37C31" w14:textId="2C612CB0" w:rsidR="00F84AF0" w:rsidRPr="00F84AF0" w:rsidRDefault="00F84AF0" w:rsidP="00F84AF0">
            <w:pPr>
              <w:jc w:val="left"/>
              <w:rPr>
                <w:sz w:val="20"/>
                <w:szCs w:val="20"/>
              </w:rPr>
            </w:pPr>
            <w:r w:rsidRPr="00F84AF0">
              <w:rPr>
                <w:sz w:val="20"/>
                <w:szCs w:val="20"/>
              </w:rPr>
              <w:t>Fuerza motriz</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0B0473B" w14:textId="33B94FB3" w:rsidR="00F84AF0" w:rsidRPr="00F84AF0" w:rsidRDefault="00F84AF0" w:rsidP="00F84AF0">
            <w:pPr>
              <w:jc w:val="left"/>
              <w:rPr>
                <w:sz w:val="20"/>
                <w:szCs w:val="20"/>
              </w:rPr>
            </w:pPr>
            <w:r w:rsidRPr="00F84AF0">
              <w:rPr>
                <w:sz w:val="20"/>
                <w:szCs w:val="20"/>
              </w:rPr>
              <w:t>Energía Eléctrica</w:t>
            </w:r>
          </w:p>
        </w:tc>
      </w:tr>
      <w:tr w:rsidR="00F84AF0" w:rsidRPr="00F84AF0" w14:paraId="5E8C647F" w14:textId="77777777" w:rsidTr="00AE513E">
        <w:trPr>
          <w:trHeight w:val="20"/>
        </w:trPr>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9414E04" w14:textId="3864BFA8" w:rsidR="00F84AF0" w:rsidRPr="00F84AF0" w:rsidRDefault="00F84AF0" w:rsidP="00F84AF0">
            <w:pPr>
              <w:jc w:val="left"/>
              <w:rPr>
                <w:sz w:val="20"/>
                <w:szCs w:val="20"/>
              </w:rPr>
            </w:pPr>
            <w:r w:rsidRPr="00F84AF0">
              <w:rPr>
                <w:sz w:val="20"/>
                <w:szCs w:val="20"/>
              </w:rPr>
              <w:t>Viveros</w:t>
            </w:r>
          </w:p>
        </w:tc>
        <w:tc>
          <w:tcPr>
            <w:tcW w:w="9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95ACEAF" w14:textId="47723100" w:rsidR="00F84AF0" w:rsidRPr="00F84AF0" w:rsidRDefault="00F84AF0" w:rsidP="00F84AF0">
            <w:pPr>
              <w:jc w:val="left"/>
              <w:rPr>
                <w:sz w:val="20"/>
                <w:szCs w:val="20"/>
              </w:rPr>
            </w:pPr>
            <w:r w:rsidRPr="00F84AF0">
              <w:rPr>
                <w:sz w:val="20"/>
                <w:szCs w:val="20"/>
              </w:rPr>
              <w:t>Estaquilado</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BB80A9B" w14:textId="4DA3EF1D" w:rsidR="00F84AF0" w:rsidRPr="00F84AF0" w:rsidRDefault="00F84AF0" w:rsidP="00F84AF0">
            <w:pPr>
              <w:jc w:val="left"/>
              <w:rPr>
                <w:sz w:val="20"/>
                <w:szCs w:val="20"/>
              </w:rPr>
            </w:pPr>
            <w:r w:rsidRPr="00F84AF0">
              <w:rPr>
                <w:sz w:val="20"/>
                <w:szCs w:val="20"/>
              </w:rPr>
              <w:t>Reflector LED</w:t>
            </w:r>
          </w:p>
        </w:tc>
        <w:tc>
          <w:tcPr>
            <w:tcW w:w="10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E7BBFE4" w14:textId="4ABC8A63" w:rsidR="00F84AF0" w:rsidRPr="00F84AF0" w:rsidRDefault="00F84AF0" w:rsidP="00F84AF0">
            <w:pPr>
              <w:jc w:val="left"/>
              <w:rPr>
                <w:sz w:val="20"/>
                <w:szCs w:val="20"/>
              </w:rPr>
            </w:pPr>
            <w:r w:rsidRPr="00F84AF0">
              <w:rPr>
                <w:sz w:val="20"/>
                <w:szCs w:val="20"/>
              </w:rPr>
              <w:t>Iluminación</w:t>
            </w:r>
          </w:p>
        </w:tc>
        <w:tc>
          <w:tcPr>
            <w:tcW w:w="9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C7D50AA" w14:textId="6788CD36" w:rsidR="00F84AF0" w:rsidRPr="00F84AF0" w:rsidRDefault="00F84AF0" w:rsidP="00F84AF0">
            <w:pPr>
              <w:jc w:val="left"/>
              <w:rPr>
                <w:sz w:val="20"/>
                <w:szCs w:val="20"/>
              </w:rPr>
            </w:pPr>
            <w:r w:rsidRPr="00F84AF0">
              <w:rPr>
                <w:sz w:val="20"/>
                <w:szCs w:val="20"/>
              </w:rPr>
              <w:t>Energía Eléctrica</w:t>
            </w:r>
          </w:p>
        </w:tc>
      </w:tr>
    </w:tbl>
    <w:p w14:paraId="26C565F9" w14:textId="5985FC56" w:rsidR="000F0C49" w:rsidRPr="000F0C49" w:rsidRDefault="00A0733A" w:rsidP="00E47B49">
      <w:pPr>
        <w:pStyle w:val="Fuente"/>
      </w:pPr>
      <w:r w:rsidRPr="00E40649">
        <w:t>Fuente: elaboración propia</w:t>
      </w:r>
    </w:p>
    <w:p w14:paraId="00000015" w14:textId="08A4EAA9" w:rsidR="00437947" w:rsidRDefault="00E15BF5" w:rsidP="00E47B49">
      <w:pPr>
        <w:pStyle w:val="Titulo2"/>
      </w:pPr>
      <w:bookmarkStart w:id="5" w:name="_Toc153893688"/>
      <w:r>
        <w:t>Biomasa residual y potencial de aprovechamiento energético</w:t>
      </w:r>
      <w:bookmarkEnd w:id="5"/>
    </w:p>
    <w:p w14:paraId="41AEE252" w14:textId="77777777" w:rsidR="003E6ABC" w:rsidRPr="003E6ABC" w:rsidRDefault="003E6ABC" w:rsidP="003E6ABC">
      <w:pPr>
        <w:rPr>
          <w:color w:val="000000" w:themeColor="text1"/>
        </w:rPr>
      </w:pPr>
      <w:r w:rsidRPr="003E6ABC">
        <w:rPr>
          <w:color w:val="000000" w:themeColor="text1"/>
        </w:rPr>
        <w:t>La gestión de residuos en viveros se centra principalmente en aquellos clasificados como residuos orgánicos, como las fracciones de cultivo, maleza y restos de poda. En general, estos residuos orgánicos de origen vegetal se consideran residuos ordinarios y son transportados a rellenos sanitarios por las empresas encargadas de la recolección de basura. No obstante, se han propuesto diversos métodos para el manejo de estos residuos.</w:t>
      </w:r>
    </w:p>
    <w:p w14:paraId="6D2D3994" w14:textId="77777777" w:rsidR="003E6ABC" w:rsidRPr="003E6ABC" w:rsidRDefault="003E6ABC" w:rsidP="003E6ABC">
      <w:pPr>
        <w:rPr>
          <w:color w:val="000000" w:themeColor="text1"/>
        </w:rPr>
      </w:pPr>
    </w:p>
    <w:p w14:paraId="7B06E224" w14:textId="77777777" w:rsidR="003E6ABC" w:rsidRPr="003E6ABC" w:rsidRDefault="003E6ABC" w:rsidP="003E6ABC">
      <w:pPr>
        <w:rPr>
          <w:color w:val="000000" w:themeColor="text1"/>
        </w:rPr>
      </w:pPr>
      <w:r w:rsidRPr="003E6ABC">
        <w:rPr>
          <w:color w:val="000000" w:themeColor="text1"/>
        </w:rPr>
        <w:lastRenderedPageBreak/>
        <w:t>Uno de estos métodos consiste en reciclar las podas o fracciones de cultivo mediante el proceso de biodegradación aeróbica o compostaje, que aprovecha el potencial de la fuente de nutrientes y carbono. Otra opción es utilizar estos residuos orgánicos agrícolas como alimento para lombrices en el sector de la lombricultura, ya que estas lombrices aprovechan estos materiales orgánicos. La elección del método depende de la tecnificación del vivero.</w:t>
      </w:r>
    </w:p>
    <w:p w14:paraId="521E7730" w14:textId="77777777" w:rsidR="003E6ABC" w:rsidRPr="003E6ABC" w:rsidRDefault="003E6ABC" w:rsidP="003E6ABC">
      <w:pPr>
        <w:rPr>
          <w:color w:val="000000" w:themeColor="text1"/>
        </w:rPr>
      </w:pPr>
    </w:p>
    <w:p w14:paraId="138A7FA5" w14:textId="75CF4CDE" w:rsidR="00F816A5" w:rsidRPr="00F816A5" w:rsidRDefault="003E6ABC" w:rsidP="003E6ABC">
      <w:r w:rsidRPr="003E6ABC">
        <w:rPr>
          <w:color w:val="000000" w:themeColor="text1"/>
        </w:rPr>
        <w:t>Para la recolección de estos residuos vegetales, se pueden emplear diferentes equipos, entre ellos la procesadora y empacadora.</w:t>
      </w:r>
    </w:p>
    <w:p w14:paraId="11D10309" w14:textId="4892B9E0" w:rsidR="00F816A5" w:rsidRDefault="00E15BF5" w:rsidP="00E47B49">
      <w:pPr>
        <w:pStyle w:val="Titulo2"/>
      </w:pPr>
      <w:bookmarkStart w:id="6" w:name="_Toc153893689"/>
      <w:r>
        <w:t>Indicadores</w:t>
      </w:r>
      <w:bookmarkEnd w:id="6"/>
    </w:p>
    <w:p w14:paraId="64811D01" w14:textId="172B0122" w:rsidR="004035DE" w:rsidRDefault="004035DE" w:rsidP="008C78EA">
      <w:pPr>
        <w:rPr>
          <w:i/>
          <w:iCs/>
        </w:rPr>
      </w:pPr>
      <w:r w:rsidRPr="004035DE">
        <w:t xml:space="preserve">En la fase inicial del cálculo de indicadores, se procedió a segmentar el consumo de energéticos en siete (7) grupos de uso final. En este contexto, los resultados revelan que </w:t>
      </w:r>
      <w:r w:rsidR="003E6ABC">
        <w:t xml:space="preserve">el 99,58% del consumo de energéticos corresponden a fuerza motriz y un 0,42% a iluminación, el valor calculado para fuerza motriz se debe a los sistemas de riego y equipos para la preparación del sitio, </w:t>
      </w:r>
      <w:r w:rsidR="00C8308B">
        <w:t>fumigación</w:t>
      </w:r>
      <w:r w:rsidR="003E6ABC">
        <w:t xml:space="preserve"> y fertilización del cultivo,</w:t>
      </w:r>
      <w:r w:rsidR="00C8308B">
        <w:t xml:space="preserve"> por ultimo la iluminación se debe a el uso de energía eléctrica para iluminar los viveros.</w:t>
      </w:r>
      <w:r w:rsidR="003E6ABC">
        <w:t xml:space="preserve"> </w:t>
      </w:r>
    </w:p>
    <w:p w14:paraId="3D3FCE6C" w14:textId="77777777" w:rsidR="004035DE" w:rsidRDefault="004035DE" w:rsidP="00E47B49">
      <w:pPr>
        <w:pStyle w:val="Titulodegrfico"/>
      </w:pPr>
    </w:p>
    <w:p w14:paraId="7A127996" w14:textId="49065DE4" w:rsidR="00F10750" w:rsidRPr="00F10750" w:rsidRDefault="00F10750" w:rsidP="00E47B49">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6</w:t>
      </w:r>
      <w:r w:rsidR="005A309E" w:rsidRPr="006C4C43">
        <w:rPr>
          <w:b/>
          <w:noProof/>
        </w:rPr>
        <w:fldChar w:fldCharType="end"/>
      </w:r>
      <w:r w:rsidRPr="006C4C43">
        <w:rPr>
          <w:b/>
        </w:rPr>
        <w:t xml:space="preserve">. </w:t>
      </w:r>
      <w:r>
        <w:t>Energéticos empleados</w:t>
      </w:r>
      <w:r w:rsidR="00135C63">
        <w:t xml:space="preserve"> por uso final</w:t>
      </w:r>
    </w:p>
    <w:tbl>
      <w:tblPr>
        <w:tblW w:w="0" w:type="auto"/>
        <w:tblCellMar>
          <w:left w:w="0" w:type="dxa"/>
          <w:right w:w="0" w:type="dxa"/>
        </w:tblCellMar>
        <w:tblLook w:val="0600" w:firstRow="0" w:lastRow="0" w:firstColumn="0" w:lastColumn="0" w:noHBand="1" w:noVBand="1"/>
      </w:tblPr>
      <w:tblGrid>
        <w:gridCol w:w="1285"/>
        <w:gridCol w:w="841"/>
        <w:gridCol w:w="1211"/>
        <w:gridCol w:w="883"/>
        <w:gridCol w:w="1056"/>
        <w:gridCol w:w="511"/>
        <w:gridCol w:w="1200"/>
        <w:gridCol w:w="1008"/>
        <w:gridCol w:w="489"/>
      </w:tblGrid>
      <w:tr w:rsidR="00E15BF5" w:rsidRPr="008C78EA" w14:paraId="68BE32FE" w14:textId="77777777" w:rsidTr="00FE1905">
        <w:trPr>
          <w:trHeight w:val="257"/>
        </w:trPr>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3F13BA1" w14:textId="77777777" w:rsidR="00E15BF5" w:rsidRPr="008C78EA" w:rsidRDefault="00E15BF5" w:rsidP="00E47B49">
            <w:pPr>
              <w:rPr>
                <w:b/>
                <w:bCs/>
                <w:sz w:val="20"/>
                <w:szCs w:val="20"/>
              </w:rPr>
            </w:pPr>
            <w:r w:rsidRPr="008C78EA">
              <w:rPr>
                <w:b/>
                <w:bCs/>
                <w:sz w:val="20"/>
                <w:szCs w:val="20"/>
              </w:rPr>
              <w:t>Grupo Homogéneo</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6889613C" w14:textId="77777777" w:rsidR="00E15BF5" w:rsidRPr="008C78EA" w:rsidRDefault="00E15BF5" w:rsidP="00E47B49">
            <w:pPr>
              <w:rPr>
                <w:b/>
                <w:bCs/>
                <w:sz w:val="20"/>
                <w:szCs w:val="20"/>
              </w:rPr>
            </w:pPr>
            <w:r w:rsidRPr="008C78EA">
              <w:rPr>
                <w:b/>
                <w:bCs/>
                <w:sz w:val="20"/>
                <w:szCs w:val="20"/>
              </w:rPr>
              <w:t>Calor directo</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79641B27" w14:textId="77777777" w:rsidR="00E15BF5" w:rsidRPr="008C78EA" w:rsidRDefault="00E15BF5" w:rsidP="00E47B49">
            <w:pPr>
              <w:rPr>
                <w:b/>
                <w:bCs/>
                <w:sz w:val="20"/>
                <w:szCs w:val="20"/>
              </w:rPr>
            </w:pPr>
            <w:r w:rsidRPr="008C78EA">
              <w:rPr>
                <w:b/>
                <w:bCs/>
                <w:sz w:val="20"/>
                <w:szCs w:val="20"/>
              </w:rPr>
              <w:t>Climatización</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07297A3" w14:textId="77777777" w:rsidR="00E15BF5" w:rsidRPr="008C78EA" w:rsidRDefault="00E15BF5" w:rsidP="00E47B49">
            <w:pPr>
              <w:rPr>
                <w:b/>
                <w:bCs/>
                <w:sz w:val="20"/>
                <w:szCs w:val="20"/>
              </w:rPr>
            </w:pPr>
            <w:r w:rsidRPr="008C78EA">
              <w:rPr>
                <w:b/>
                <w:bCs/>
                <w:sz w:val="20"/>
                <w:szCs w:val="20"/>
              </w:rPr>
              <w:t>Fuerza motriz</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730146B" w14:textId="77777777" w:rsidR="00E15BF5" w:rsidRPr="008C78EA" w:rsidRDefault="00E15BF5" w:rsidP="00E47B49">
            <w:pPr>
              <w:rPr>
                <w:b/>
                <w:bCs/>
                <w:sz w:val="20"/>
                <w:szCs w:val="20"/>
              </w:rPr>
            </w:pPr>
            <w:r w:rsidRPr="008C78EA">
              <w:rPr>
                <w:b/>
                <w:bCs/>
                <w:sz w:val="20"/>
                <w:szCs w:val="20"/>
              </w:rPr>
              <w:t>Iluminación</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2A8C1C4C" w14:textId="77777777" w:rsidR="00E15BF5" w:rsidRPr="008C78EA" w:rsidRDefault="00E15BF5" w:rsidP="00E47B49">
            <w:pPr>
              <w:rPr>
                <w:b/>
                <w:bCs/>
                <w:sz w:val="20"/>
                <w:szCs w:val="20"/>
              </w:rPr>
            </w:pPr>
            <w:r w:rsidRPr="008C78EA">
              <w:rPr>
                <w:b/>
                <w:bCs/>
                <w:sz w:val="20"/>
                <w:szCs w:val="20"/>
              </w:rPr>
              <w:t>Otros</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C2657C4" w14:textId="77777777" w:rsidR="00E15BF5" w:rsidRPr="008C78EA" w:rsidRDefault="00E15BF5" w:rsidP="00E47B49">
            <w:pPr>
              <w:rPr>
                <w:b/>
                <w:bCs/>
                <w:sz w:val="20"/>
                <w:szCs w:val="20"/>
              </w:rPr>
            </w:pPr>
            <w:r w:rsidRPr="008C78EA">
              <w:rPr>
                <w:b/>
                <w:bCs/>
                <w:sz w:val="20"/>
                <w:szCs w:val="20"/>
              </w:rPr>
              <w:t>Refrigeración</w:t>
            </w:r>
          </w:p>
        </w:tc>
        <w:tc>
          <w:tcPr>
            <w:tcW w:w="0" w:type="auto"/>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601D0F8" w14:textId="77777777" w:rsidR="00E15BF5" w:rsidRPr="008C78EA" w:rsidRDefault="00E15BF5" w:rsidP="00E47B49">
            <w:pPr>
              <w:rPr>
                <w:b/>
                <w:bCs/>
                <w:sz w:val="20"/>
                <w:szCs w:val="20"/>
              </w:rPr>
            </w:pPr>
            <w:r w:rsidRPr="008C78EA">
              <w:rPr>
                <w:b/>
                <w:bCs/>
                <w:sz w:val="20"/>
                <w:szCs w:val="20"/>
              </w:rPr>
              <w:t>Calor indirecto</w:t>
            </w:r>
          </w:p>
        </w:tc>
        <w:tc>
          <w:tcPr>
            <w:tcW w:w="4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EBAA0F8" w14:textId="77777777" w:rsidR="00E15BF5" w:rsidRPr="008C78EA" w:rsidRDefault="00E15BF5" w:rsidP="00E47B49">
            <w:pPr>
              <w:rPr>
                <w:b/>
                <w:bCs/>
                <w:sz w:val="20"/>
                <w:szCs w:val="20"/>
              </w:rPr>
            </w:pPr>
            <w:r w:rsidRPr="008C78EA">
              <w:rPr>
                <w:b/>
                <w:bCs/>
                <w:sz w:val="20"/>
                <w:szCs w:val="20"/>
              </w:rPr>
              <w:t>Total</w:t>
            </w:r>
          </w:p>
        </w:tc>
      </w:tr>
      <w:tr w:rsidR="00134AAB" w:rsidRPr="008C78EA" w14:paraId="1AE35395" w14:textId="77777777" w:rsidTr="00FE1905">
        <w:trPr>
          <w:trHeight w:val="55"/>
        </w:trPr>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3B71F80" w14:textId="77777777" w:rsidR="00E15BF5" w:rsidRPr="008C78EA" w:rsidRDefault="00E15BF5" w:rsidP="00E47B49">
            <w:pPr>
              <w:rPr>
                <w:sz w:val="20"/>
                <w:szCs w:val="20"/>
              </w:rPr>
            </w:pPr>
            <w:r w:rsidRPr="008C78EA">
              <w:rPr>
                <w:sz w:val="20"/>
                <w:szCs w:val="20"/>
              </w:rPr>
              <w:t>Arroz mecanizado</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3405A8E" w14:textId="6EAF729E" w:rsidR="00E15BF5" w:rsidRPr="008C78EA" w:rsidRDefault="00E15BF5" w:rsidP="00E47B49">
            <w:pPr>
              <w:rPr>
                <w:sz w:val="20"/>
                <w:szCs w:val="20"/>
              </w:rPr>
            </w:pPr>
            <w:r w:rsidRPr="008C78EA">
              <w:rPr>
                <w:sz w:val="20"/>
                <w:szCs w:val="20"/>
              </w:rPr>
              <w:t>0%</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56DEA006" w14:textId="27BBC04F" w:rsidR="00E15BF5" w:rsidRPr="008C78EA" w:rsidRDefault="00E15BF5" w:rsidP="00E47B49">
            <w:pPr>
              <w:rPr>
                <w:sz w:val="20"/>
                <w:szCs w:val="20"/>
              </w:rPr>
            </w:pPr>
            <w:r w:rsidRPr="008C78EA">
              <w:rPr>
                <w:sz w:val="20"/>
                <w:szCs w:val="20"/>
              </w:rPr>
              <w:t>0%</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35ADE6FE" w14:textId="37F8F54E" w:rsidR="00E15BF5" w:rsidRPr="008C78EA" w:rsidRDefault="00C8308B" w:rsidP="00E47B49">
            <w:pPr>
              <w:rPr>
                <w:sz w:val="20"/>
                <w:szCs w:val="20"/>
              </w:rPr>
            </w:pPr>
            <w:r>
              <w:rPr>
                <w:sz w:val="20"/>
                <w:szCs w:val="20"/>
              </w:rPr>
              <w:t>99,58</w:t>
            </w:r>
            <w:r w:rsidR="00E15BF5" w:rsidRPr="008C78EA">
              <w:rPr>
                <w:sz w:val="20"/>
                <w:szCs w:val="20"/>
              </w:rPr>
              <w:t>%</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B835C76" w14:textId="76962A89" w:rsidR="00E15BF5" w:rsidRPr="008C78EA" w:rsidRDefault="00E15BF5" w:rsidP="00E47B49">
            <w:pPr>
              <w:rPr>
                <w:sz w:val="20"/>
                <w:szCs w:val="20"/>
              </w:rPr>
            </w:pPr>
            <w:r w:rsidRPr="008C78EA">
              <w:rPr>
                <w:sz w:val="20"/>
                <w:szCs w:val="20"/>
              </w:rPr>
              <w:t>0</w:t>
            </w:r>
            <w:r w:rsidR="00C8308B">
              <w:rPr>
                <w:sz w:val="20"/>
                <w:szCs w:val="20"/>
              </w:rPr>
              <w:t>,42</w:t>
            </w:r>
            <w:r w:rsidRPr="008C78EA">
              <w:rPr>
                <w:sz w:val="20"/>
                <w:szCs w:val="20"/>
              </w:rPr>
              <w:t>%</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297F11EE" w14:textId="23C4FE79" w:rsidR="00E15BF5" w:rsidRPr="008C78EA" w:rsidRDefault="00E15BF5" w:rsidP="00E47B49">
            <w:pPr>
              <w:rPr>
                <w:sz w:val="20"/>
                <w:szCs w:val="20"/>
              </w:rPr>
            </w:pPr>
            <w:r w:rsidRPr="008C78EA">
              <w:rPr>
                <w:sz w:val="20"/>
                <w:szCs w:val="20"/>
              </w:rPr>
              <w:t>0%</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ADFA311" w14:textId="03B07D3C" w:rsidR="00E15BF5" w:rsidRPr="008C78EA" w:rsidRDefault="00E15BF5" w:rsidP="00E47B49">
            <w:pPr>
              <w:rPr>
                <w:sz w:val="20"/>
                <w:szCs w:val="20"/>
              </w:rPr>
            </w:pPr>
            <w:r w:rsidRPr="008C78EA">
              <w:rPr>
                <w:sz w:val="20"/>
                <w:szCs w:val="20"/>
              </w:rPr>
              <w:t>0%</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407F8137" w14:textId="1CBE1C43" w:rsidR="00E15BF5" w:rsidRPr="008C78EA" w:rsidRDefault="00E15BF5" w:rsidP="00E47B49">
            <w:pPr>
              <w:rPr>
                <w:sz w:val="20"/>
                <w:szCs w:val="20"/>
              </w:rPr>
            </w:pPr>
            <w:r w:rsidRPr="008C78EA">
              <w:rPr>
                <w:sz w:val="20"/>
                <w:szCs w:val="20"/>
              </w:rPr>
              <w:t>0.%</w:t>
            </w:r>
          </w:p>
        </w:tc>
        <w:tc>
          <w:tcPr>
            <w:tcW w:w="4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768D041A" w14:textId="5F5C405B" w:rsidR="00E15BF5" w:rsidRPr="008C78EA" w:rsidRDefault="00E15BF5" w:rsidP="00E47B49">
            <w:pPr>
              <w:rPr>
                <w:sz w:val="20"/>
                <w:szCs w:val="20"/>
              </w:rPr>
            </w:pPr>
            <w:r w:rsidRPr="008C78EA">
              <w:rPr>
                <w:sz w:val="20"/>
                <w:szCs w:val="20"/>
              </w:rPr>
              <w:t>100%</w:t>
            </w:r>
          </w:p>
        </w:tc>
      </w:tr>
    </w:tbl>
    <w:p w14:paraId="7147446F" w14:textId="77777777" w:rsidR="00A0733A" w:rsidRDefault="00A0733A" w:rsidP="00E47B49">
      <w:pPr>
        <w:pStyle w:val="Fuente"/>
      </w:pPr>
      <w:r w:rsidRPr="00E40649">
        <w:t>Fuente: elaboración propia</w:t>
      </w:r>
    </w:p>
    <w:p w14:paraId="1CFF909A" w14:textId="77777777" w:rsidR="008C78EA" w:rsidRPr="00AB0A97" w:rsidRDefault="008C78EA" w:rsidP="00E47B49">
      <w:pPr>
        <w:pStyle w:val="Fuente"/>
      </w:pPr>
    </w:p>
    <w:p w14:paraId="28947060" w14:textId="2139082B" w:rsidR="006E47AF" w:rsidRPr="003D0F31" w:rsidRDefault="006E47AF" w:rsidP="008C78EA">
      <w:pPr>
        <w:rPr>
          <w:i/>
          <w:iCs/>
          <w:color w:val="000000" w:themeColor="text1"/>
        </w:rPr>
      </w:pPr>
      <w:r w:rsidRPr="003D0F31">
        <w:rPr>
          <w:color w:val="000000" w:themeColor="text1"/>
        </w:rPr>
        <w:t xml:space="preserve">A partir de lo mencionado anteriormente, se procede a desglosar la participación por tipo de energético en el uso final de fuerza motriz. En este punto, es importante destacar que los valores obtenidos en el campo fueron aproximaciones cercanas por productor, y se extrapola esta información a nivel nacional mediante la referencia de los datos proporcionados por el DANE. Se consideran tanto el consumo de energía eléctrica nacional </w:t>
      </w:r>
      <w:r w:rsidR="003D0F31" w:rsidRPr="003D0F31">
        <w:rPr>
          <w:color w:val="000000" w:themeColor="text1"/>
        </w:rPr>
        <w:t xml:space="preserve">de </w:t>
      </w:r>
      <w:r w:rsidR="007A09F0" w:rsidRPr="003D0F31">
        <w:rPr>
          <w:color w:val="000000" w:themeColor="text1"/>
        </w:rPr>
        <w:t>los viveros</w:t>
      </w:r>
      <w:r w:rsidRPr="003D0F31">
        <w:rPr>
          <w:color w:val="000000" w:themeColor="text1"/>
        </w:rPr>
        <w:t xml:space="preserve"> como las hectáreas totales sembradas de </w:t>
      </w:r>
      <w:r w:rsidR="003D0F31" w:rsidRPr="003D0F31">
        <w:rPr>
          <w:color w:val="000000" w:themeColor="text1"/>
        </w:rPr>
        <w:t>viveros</w:t>
      </w:r>
      <w:r w:rsidRPr="003D0F31">
        <w:rPr>
          <w:color w:val="000000" w:themeColor="text1"/>
        </w:rPr>
        <w:t xml:space="preserve"> del último año. De esta manera, se obtiene el resultado que indica que el </w:t>
      </w:r>
      <w:r w:rsidR="003D0F31" w:rsidRPr="003D0F31">
        <w:rPr>
          <w:color w:val="000000" w:themeColor="text1"/>
        </w:rPr>
        <w:t>42,65</w:t>
      </w:r>
      <w:r w:rsidRPr="003D0F31">
        <w:rPr>
          <w:color w:val="000000" w:themeColor="text1"/>
        </w:rPr>
        <w:t>% del consumo de energéticos corresponde a</w:t>
      </w:r>
      <w:r w:rsidR="003D0F31" w:rsidRPr="003D0F31">
        <w:rPr>
          <w:color w:val="000000" w:themeColor="text1"/>
        </w:rPr>
        <w:t xml:space="preserve"> gasolina</w:t>
      </w:r>
      <w:r w:rsidRPr="003D0F31">
        <w:rPr>
          <w:color w:val="000000" w:themeColor="text1"/>
        </w:rPr>
        <w:t xml:space="preserve">, seguido por un </w:t>
      </w:r>
      <w:r w:rsidR="003D0F31" w:rsidRPr="003D0F31">
        <w:rPr>
          <w:color w:val="000000" w:themeColor="text1"/>
        </w:rPr>
        <w:t>57,35</w:t>
      </w:r>
      <w:r w:rsidRPr="003D0F31">
        <w:rPr>
          <w:color w:val="000000" w:themeColor="text1"/>
        </w:rPr>
        <w:t>% proveniente de electricidad.</w:t>
      </w:r>
    </w:p>
    <w:p w14:paraId="00C6CA74" w14:textId="77777777" w:rsidR="006E47AF" w:rsidRDefault="006E47AF" w:rsidP="00E47B49">
      <w:pPr>
        <w:pStyle w:val="Titulodegrfico"/>
      </w:pPr>
    </w:p>
    <w:p w14:paraId="058A0A32" w14:textId="732195C4" w:rsidR="000F671D" w:rsidRDefault="004035DE" w:rsidP="00E47B49">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7</w:t>
      </w:r>
      <w:r w:rsidR="005A309E" w:rsidRPr="006C4C43">
        <w:rPr>
          <w:b/>
          <w:noProof/>
        </w:rPr>
        <w:fldChar w:fldCharType="end"/>
      </w:r>
      <w:r w:rsidRPr="00E40649">
        <w:t>.</w:t>
      </w:r>
      <w:r w:rsidR="00135C63">
        <w:t xml:space="preserve"> Porcentaje de participación por energético</w:t>
      </w:r>
    </w:p>
    <w:tbl>
      <w:tblPr>
        <w:tblW w:w="5000" w:type="pct"/>
        <w:tblCellMar>
          <w:left w:w="0" w:type="dxa"/>
          <w:right w:w="0" w:type="dxa"/>
        </w:tblCellMar>
        <w:tblLook w:val="0600" w:firstRow="0" w:lastRow="0" w:firstColumn="0" w:lastColumn="0" w:noHBand="1" w:noVBand="1"/>
      </w:tblPr>
      <w:tblGrid>
        <w:gridCol w:w="3896"/>
        <w:gridCol w:w="4588"/>
      </w:tblGrid>
      <w:tr w:rsidR="00134AAB" w:rsidRPr="009671B1" w14:paraId="0FBD4396" w14:textId="77777777" w:rsidTr="00F4461A">
        <w:trPr>
          <w:trHeight w:val="31"/>
        </w:trPr>
        <w:tc>
          <w:tcPr>
            <w:tcW w:w="229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65B2CBDA" w14:textId="77777777" w:rsidR="00134AAB" w:rsidRPr="009671B1" w:rsidRDefault="00134AAB" w:rsidP="004113D0">
            <w:pPr>
              <w:jc w:val="center"/>
              <w:rPr>
                <w:b/>
                <w:bCs/>
                <w:sz w:val="20"/>
                <w:szCs w:val="20"/>
              </w:rPr>
            </w:pPr>
            <w:r w:rsidRPr="009671B1">
              <w:rPr>
                <w:b/>
                <w:bCs/>
                <w:sz w:val="20"/>
                <w:szCs w:val="20"/>
              </w:rPr>
              <w:t>Energético</w:t>
            </w:r>
          </w:p>
        </w:tc>
        <w:tc>
          <w:tcPr>
            <w:tcW w:w="2704"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1743666E" w14:textId="77777777" w:rsidR="00134AAB" w:rsidRPr="009671B1" w:rsidRDefault="00134AAB" w:rsidP="004113D0">
            <w:pPr>
              <w:jc w:val="center"/>
              <w:rPr>
                <w:b/>
                <w:bCs/>
                <w:sz w:val="20"/>
                <w:szCs w:val="20"/>
              </w:rPr>
            </w:pPr>
            <w:r w:rsidRPr="009671B1">
              <w:rPr>
                <w:b/>
                <w:bCs/>
                <w:sz w:val="20"/>
                <w:szCs w:val="20"/>
              </w:rPr>
              <w:t>Participación</w:t>
            </w:r>
          </w:p>
        </w:tc>
      </w:tr>
      <w:tr w:rsidR="00161A69" w:rsidRPr="009671B1" w14:paraId="1260A4CC" w14:textId="77777777" w:rsidTr="0008223B">
        <w:trPr>
          <w:trHeight w:val="243"/>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3136344" w14:textId="77777777" w:rsidR="00161A69" w:rsidRPr="009671B1" w:rsidRDefault="00161A69" w:rsidP="00161A69">
            <w:pPr>
              <w:rPr>
                <w:sz w:val="20"/>
                <w:szCs w:val="20"/>
              </w:rPr>
            </w:pPr>
            <w:r w:rsidRPr="009671B1">
              <w:rPr>
                <w:sz w:val="20"/>
                <w:szCs w:val="20"/>
              </w:rPr>
              <w:t xml:space="preserve">Gasolina </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9D3EE10" w14:textId="2EE46D3E" w:rsidR="00161A69" w:rsidRPr="00161A69" w:rsidRDefault="007A09F0" w:rsidP="00161A69">
            <w:pPr>
              <w:rPr>
                <w:sz w:val="20"/>
                <w:szCs w:val="20"/>
              </w:rPr>
            </w:pPr>
            <w:r>
              <w:rPr>
                <w:sz w:val="20"/>
                <w:szCs w:val="20"/>
              </w:rPr>
              <w:t>42,65</w:t>
            </w:r>
            <w:r w:rsidR="00161A69" w:rsidRPr="00161A69">
              <w:rPr>
                <w:sz w:val="20"/>
                <w:szCs w:val="20"/>
              </w:rPr>
              <w:t>%</w:t>
            </w:r>
          </w:p>
        </w:tc>
      </w:tr>
      <w:tr w:rsidR="00161A69" w:rsidRPr="009671B1" w14:paraId="668DC23D" w14:textId="77777777" w:rsidTr="0008223B">
        <w:trPr>
          <w:trHeight w:val="10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09ED671" w14:textId="77777777" w:rsidR="00161A69" w:rsidRPr="009671B1" w:rsidRDefault="00161A69" w:rsidP="00161A69">
            <w:pPr>
              <w:rPr>
                <w:sz w:val="20"/>
                <w:szCs w:val="20"/>
              </w:rPr>
            </w:pPr>
            <w:r w:rsidRPr="009671B1">
              <w:rPr>
                <w:sz w:val="20"/>
                <w:szCs w:val="20"/>
              </w:rPr>
              <w:t>Electricidad</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8956699" w14:textId="62D651A6" w:rsidR="00161A69" w:rsidRPr="00161A69" w:rsidRDefault="007A09F0" w:rsidP="00161A69">
            <w:pPr>
              <w:rPr>
                <w:sz w:val="20"/>
                <w:szCs w:val="20"/>
              </w:rPr>
            </w:pPr>
            <w:r>
              <w:rPr>
                <w:sz w:val="20"/>
                <w:szCs w:val="20"/>
              </w:rPr>
              <w:t>57,35</w:t>
            </w:r>
            <w:r w:rsidR="00161A69" w:rsidRPr="00161A69">
              <w:rPr>
                <w:sz w:val="20"/>
                <w:szCs w:val="20"/>
              </w:rPr>
              <w:t>%</w:t>
            </w:r>
          </w:p>
        </w:tc>
      </w:tr>
      <w:tr w:rsidR="00161A69" w:rsidRPr="009671B1" w14:paraId="516292CD" w14:textId="77777777" w:rsidTr="00806E88">
        <w:trPr>
          <w:trHeight w:val="4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7618303" w14:textId="77777777" w:rsidR="00161A69" w:rsidRPr="009671B1" w:rsidRDefault="00161A69" w:rsidP="00161A69">
            <w:pPr>
              <w:rPr>
                <w:sz w:val="20"/>
                <w:szCs w:val="20"/>
              </w:rPr>
            </w:pPr>
            <w:r w:rsidRPr="009671B1">
              <w:rPr>
                <w:sz w:val="20"/>
                <w:szCs w:val="20"/>
              </w:rPr>
              <w:t xml:space="preserve">Total </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2EBF6AA" w14:textId="098892A7" w:rsidR="00161A69" w:rsidRPr="00161A69" w:rsidRDefault="00161A69" w:rsidP="00161A69">
            <w:pPr>
              <w:rPr>
                <w:sz w:val="20"/>
                <w:szCs w:val="20"/>
              </w:rPr>
            </w:pPr>
            <w:r w:rsidRPr="00161A69">
              <w:rPr>
                <w:sz w:val="20"/>
                <w:szCs w:val="20"/>
              </w:rPr>
              <w:t>100%</w:t>
            </w:r>
          </w:p>
        </w:tc>
      </w:tr>
    </w:tbl>
    <w:p w14:paraId="5684F2E5" w14:textId="77777777" w:rsidR="00A0733A" w:rsidRDefault="00A0733A" w:rsidP="00E47B49">
      <w:pPr>
        <w:pStyle w:val="Fuente"/>
      </w:pPr>
      <w:r w:rsidRPr="00E40649">
        <w:t>Fuente: elaboración propia</w:t>
      </w:r>
    </w:p>
    <w:p w14:paraId="5985166C" w14:textId="77777777" w:rsidR="009671B1" w:rsidRDefault="009671B1" w:rsidP="00E47B49">
      <w:pPr>
        <w:pStyle w:val="Fuente"/>
      </w:pPr>
    </w:p>
    <w:p w14:paraId="29F09FAD" w14:textId="6FB66693" w:rsidR="00B27DA1" w:rsidRPr="00E31D39" w:rsidRDefault="00061C01" w:rsidP="009671B1">
      <w:r w:rsidRPr="00061C01">
        <w:t>Finalmente, los indicadores obtenidos en el campo, que facilitaron la extrapolación de la información, se presentan a continuación en unidades de MJ por hectárea</w:t>
      </w:r>
      <w:r w:rsidR="00B27DA1">
        <w:t xml:space="preserve"> o por tonelada</w:t>
      </w:r>
      <w:r w:rsidRPr="00061C01">
        <w:t xml:space="preserve">. En este análisis, </w:t>
      </w:r>
      <w:r w:rsidR="00B27DA1" w:rsidRPr="00061C01">
        <w:t xml:space="preserve">resaltan </w:t>
      </w:r>
      <w:r w:rsidR="00B27DA1">
        <w:t xml:space="preserve">el sistema de riego y la limpieza </w:t>
      </w:r>
      <w:r w:rsidRPr="00061C01">
        <w:t xml:space="preserve">siendo estos los procesos que requieren un uso más intensivo de </w:t>
      </w:r>
      <w:r w:rsidR="00E31D39">
        <w:t>electrobombas</w:t>
      </w:r>
      <w:r w:rsidR="00B27DA1">
        <w:t xml:space="preserve">, seguido de ello se encuentra le consumo de gasolina en el mantenimiento mayoritariamente por el uso de </w:t>
      </w:r>
      <w:r w:rsidR="00E31D39">
        <w:t>guadaña</w:t>
      </w:r>
      <w:r w:rsidR="00AC2CF8">
        <w:t>.</w:t>
      </w:r>
    </w:p>
    <w:p w14:paraId="68C568F3" w14:textId="77777777" w:rsidR="00061C01" w:rsidRDefault="00061C01" w:rsidP="00E47B49">
      <w:pPr>
        <w:pStyle w:val="Titulodegrfico"/>
      </w:pPr>
    </w:p>
    <w:p w14:paraId="19389B4B" w14:textId="50FA9988" w:rsidR="00134AAB" w:rsidRDefault="006E47AF" w:rsidP="00E47B49">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001CF0" w:rsidRPr="006C4C43">
        <w:rPr>
          <w:b/>
          <w:noProof/>
        </w:rPr>
        <w:t>8</w:t>
      </w:r>
      <w:r w:rsidR="005A309E" w:rsidRPr="006C4C43">
        <w:rPr>
          <w:b/>
          <w:noProof/>
        </w:rPr>
        <w:fldChar w:fldCharType="end"/>
      </w:r>
      <w:r w:rsidRPr="006C4C43">
        <w:rPr>
          <w:b/>
        </w:rPr>
        <w:t xml:space="preserve">. </w:t>
      </w:r>
      <w:r w:rsidRPr="00E40649">
        <w:t xml:space="preserve"> </w:t>
      </w:r>
      <w:r>
        <w:t>Indicadores por proceso y área productiva</w:t>
      </w:r>
    </w:p>
    <w:tbl>
      <w:tblPr>
        <w:tblW w:w="5000" w:type="pct"/>
        <w:tblCellMar>
          <w:left w:w="0" w:type="dxa"/>
          <w:right w:w="0" w:type="dxa"/>
        </w:tblCellMar>
        <w:tblLook w:val="0600" w:firstRow="0" w:lastRow="0" w:firstColumn="0" w:lastColumn="0" w:noHBand="1" w:noVBand="1"/>
      </w:tblPr>
      <w:tblGrid>
        <w:gridCol w:w="1604"/>
        <w:gridCol w:w="1604"/>
        <w:gridCol w:w="1603"/>
        <w:gridCol w:w="1839"/>
        <w:gridCol w:w="1834"/>
      </w:tblGrid>
      <w:tr w:rsidR="00B27DA1" w:rsidRPr="00B27DA1" w14:paraId="2264C872" w14:textId="77777777" w:rsidTr="00B27DA1">
        <w:trPr>
          <w:trHeight w:val="163"/>
        </w:trPr>
        <w:tc>
          <w:tcPr>
            <w:tcW w:w="94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3F50B6F9" w14:textId="77777777" w:rsidR="00B27DA1" w:rsidRPr="00B27DA1" w:rsidRDefault="00B27DA1" w:rsidP="00B27DA1">
            <w:pPr>
              <w:jc w:val="center"/>
              <w:rPr>
                <w:b/>
                <w:bCs/>
                <w:sz w:val="20"/>
                <w:szCs w:val="20"/>
              </w:rPr>
            </w:pPr>
            <w:r w:rsidRPr="00B27DA1">
              <w:rPr>
                <w:b/>
                <w:bCs/>
                <w:sz w:val="20"/>
                <w:szCs w:val="20"/>
              </w:rPr>
              <w:t>Proceso</w:t>
            </w:r>
          </w:p>
        </w:tc>
        <w:tc>
          <w:tcPr>
            <w:tcW w:w="945" w:type="pct"/>
            <w:tcBorders>
              <w:top w:val="single" w:sz="8" w:space="0" w:color="000000"/>
              <w:left w:val="single" w:sz="8" w:space="0" w:color="000000"/>
              <w:bottom w:val="single" w:sz="8" w:space="0" w:color="000000"/>
              <w:right w:val="single" w:sz="8" w:space="0" w:color="000000"/>
            </w:tcBorders>
            <w:shd w:val="clear" w:color="auto" w:fill="25A18E"/>
          </w:tcPr>
          <w:p w14:paraId="4463F4BE" w14:textId="2D7E9883" w:rsidR="00B27DA1" w:rsidRPr="00B27DA1" w:rsidRDefault="00B27DA1" w:rsidP="00B27DA1">
            <w:pPr>
              <w:jc w:val="center"/>
              <w:rPr>
                <w:b/>
                <w:bCs/>
                <w:sz w:val="20"/>
                <w:szCs w:val="20"/>
              </w:rPr>
            </w:pPr>
            <w:r>
              <w:rPr>
                <w:b/>
                <w:bCs/>
                <w:sz w:val="20"/>
                <w:szCs w:val="20"/>
              </w:rPr>
              <w:t>Subproceso</w:t>
            </w:r>
          </w:p>
        </w:tc>
        <w:tc>
          <w:tcPr>
            <w:tcW w:w="94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168851F7" w14:textId="488C2B3F" w:rsidR="00B27DA1" w:rsidRPr="00B27DA1" w:rsidRDefault="00B27DA1" w:rsidP="00B27DA1">
            <w:pPr>
              <w:jc w:val="center"/>
              <w:rPr>
                <w:b/>
                <w:bCs/>
                <w:sz w:val="20"/>
                <w:szCs w:val="20"/>
              </w:rPr>
            </w:pPr>
            <w:r w:rsidRPr="00B27DA1">
              <w:rPr>
                <w:b/>
                <w:bCs/>
                <w:sz w:val="20"/>
                <w:szCs w:val="20"/>
              </w:rPr>
              <w:t>Energético</w:t>
            </w:r>
          </w:p>
        </w:tc>
        <w:tc>
          <w:tcPr>
            <w:tcW w:w="1084" w:type="pct"/>
            <w:tcBorders>
              <w:top w:val="single" w:sz="8" w:space="0" w:color="000000"/>
              <w:left w:val="single" w:sz="8" w:space="0" w:color="000000"/>
              <w:bottom w:val="single" w:sz="8" w:space="0" w:color="000000"/>
              <w:right w:val="single" w:sz="8" w:space="0" w:color="000000"/>
            </w:tcBorders>
            <w:shd w:val="clear" w:color="auto" w:fill="25A18E"/>
            <w:vAlign w:val="center"/>
          </w:tcPr>
          <w:p w14:paraId="297D0DCA" w14:textId="68389F95" w:rsidR="00B27DA1" w:rsidRPr="00B27DA1" w:rsidRDefault="00B27DA1" w:rsidP="00B27DA1">
            <w:pPr>
              <w:jc w:val="center"/>
              <w:rPr>
                <w:b/>
                <w:bCs/>
                <w:sz w:val="20"/>
                <w:szCs w:val="20"/>
              </w:rPr>
            </w:pPr>
            <w:r w:rsidRPr="00B27DA1">
              <w:rPr>
                <w:b/>
                <w:bCs/>
                <w:sz w:val="20"/>
                <w:szCs w:val="20"/>
              </w:rPr>
              <w:t>Unidades indicador</w:t>
            </w:r>
          </w:p>
        </w:tc>
        <w:tc>
          <w:tcPr>
            <w:tcW w:w="1082"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6BD2C9A" w14:textId="4EE2F084" w:rsidR="00B27DA1" w:rsidRPr="00B27DA1" w:rsidRDefault="00B27DA1" w:rsidP="00B27DA1">
            <w:pPr>
              <w:jc w:val="center"/>
              <w:rPr>
                <w:b/>
                <w:bCs/>
                <w:sz w:val="20"/>
                <w:szCs w:val="20"/>
              </w:rPr>
            </w:pPr>
            <w:r w:rsidRPr="00B27DA1">
              <w:rPr>
                <w:b/>
                <w:bCs/>
                <w:sz w:val="20"/>
                <w:szCs w:val="20"/>
              </w:rPr>
              <w:t>Indicador</w:t>
            </w:r>
          </w:p>
        </w:tc>
      </w:tr>
      <w:tr w:rsidR="00B27DA1" w:rsidRPr="00B27DA1" w14:paraId="3ED0AB98" w14:textId="77777777" w:rsidTr="00B27DA1">
        <w:trPr>
          <w:trHeight w:val="31"/>
        </w:trPr>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F6A6F3F" w14:textId="1E700675" w:rsidR="00B27DA1" w:rsidRPr="00B27DA1" w:rsidRDefault="00B27DA1" w:rsidP="00B27DA1">
            <w:pPr>
              <w:jc w:val="center"/>
              <w:rPr>
                <w:sz w:val="20"/>
                <w:szCs w:val="20"/>
              </w:rPr>
            </w:pPr>
            <w:r w:rsidRPr="00B27DA1">
              <w:rPr>
                <w:color w:val="000000"/>
                <w:sz w:val="20"/>
                <w:szCs w:val="20"/>
              </w:rPr>
              <w:t>Fertilización</w:t>
            </w:r>
          </w:p>
        </w:tc>
        <w:tc>
          <w:tcPr>
            <w:tcW w:w="945" w:type="pct"/>
            <w:tcBorders>
              <w:top w:val="single" w:sz="8" w:space="0" w:color="000000"/>
              <w:left w:val="single" w:sz="8" w:space="0" w:color="000000"/>
              <w:bottom w:val="single" w:sz="8" w:space="0" w:color="000000"/>
              <w:right w:val="single" w:sz="8" w:space="0" w:color="000000"/>
            </w:tcBorders>
          </w:tcPr>
          <w:p w14:paraId="220A2FD8" w14:textId="5B813368" w:rsidR="00B27DA1" w:rsidRPr="00B27DA1" w:rsidRDefault="00E31D39" w:rsidP="00B27DA1">
            <w:pPr>
              <w:jc w:val="center"/>
              <w:rPr>
                <w:color w:val="000000"/>
                <w:sz w:val="20"/>
                <w:szCs w:val="20"/>
              </w:rPr>
            </w:pPr>
            <w:r>
              <w:rPr>
                <w:color w:val="000000"/>
                <w:sz w:val="20"/>
                <w:szCs w:val="20"/>
              </w:rPr>
              <w:t>Terreno fertilizado</w:t>
            </w:r>
          </w:p>
        </w:tc>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13A6F59" w14:textId="49B0E33B" w:rsidR="00B27DA1" w:rsidRPr="00B27DA1" w:rsidRDefault="00B27DA1" w:rsidP="00B27DA1">
            <w:pPr>
              <w:jc w:val="center"/>
              <w:rPr>
                <w:sz w:val="20"/>
                <w:szCs w:val="20"/>
              </w:rPr>
            </w:pPr>
            <w:r w:rsidRPr="00B27DA1">
              <w:rPr>
                <w:color w:val="000000"/>
                <w:sz w:val="20"/>
                <w:szCs w:val="20"/>
              </w:rPr>
              <w:t>Energía Eléctrica</w:t>
            </w:r>
          </w:p>
        </w:tc>
        <w:tc>
          <w:tcPr>
            <w:tcW w:w="1084" w:type="pct"/>
            <w:tcBorders>
              <w:top w:val="single" w:sz="8" w:space="0" w:color="000000"/>
              <w:left w:val="single" w:sz="8" w:space="0" w:color="000000"/>
              <w:bottom w:val="single" w:sz="8" w:space="0" w:color="000000"/>
              <w:right w:val="single" w:sz="8" w:space="0" w:color="000000"/>
            </w:tcBorders>
            <w:vAlign w:val="center"/>
          </w:tcPr>
          <w:p w14:paraId="77786784" w14:textId="140574FC" w:rsidR="00B27DA1" w:rsidRPr="00B27DA1" w:rsidRDefault="00B27DA1" w:rsidP="00B27DA1">
            <w:pPr>
              <w:jc w:val="center"/>
              <w:rPr>
                <w:sz w:val="20"/>
                <w:szCs w:val="20"/>
              </w:rPr>
            </w:pPr>
            <w:r w:rsidRPr="00B27DA1">
              <w:rPr>
                <w:sz w:val="20"/>
                <w:szCs w:val="20"/>
              </w:rPr>
              <w:t>MJ/Ha</w:t>
            </w:r>
          </w:p>
        </w:tc>
        <w:tc>
          <w:tcPr>
            <w:tcW w:w="10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9CE6A4C" w14:textId="480F8349" w:rsidR="00B27DA1" w:rsidRPr="00B27DA1" w:rsidRDefault="00B27DA1" w:rsidP="00B27DA1">
            <w:pPr>
              <w:jc w:val="center"/>
              <w:rPr>
                <w:sz w:val="20"/>
                <w:szCs w:val="20"/>
              </w:rPr>
            </w:pPr>
            <w:r w:rsidRPr="00B27DA1">
              <w:rPr>
                <w:sz w:val="20"/>
                <w:szCs w:val="20"/>
              </w:rPr>
              <w:t>6,67</w:t>
            </w:r>
          </w:p>
        </w:tc>
      </w:tr>
      <w:tr w:rsidR="00B27DA1" w:rsidRPr="00B27DA1" w14:paraId="71C4DED2" w14:textId="77777777" w:rsidTr="00B27DA1">
        <w:trPr>
          <w:trHeight w:val="53"/>
        </w:trPr>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653BE2F" w14:textId="4E387B75" w:rsidR="00B27DA1" w:rsidRPr="00B27DA1" w:rsidRDefault="00B27DA1" w:rsidP="00B27DA1">
            <w:pPr>
              <w:jc w:val="center"/>
              <w:rPr>
                <w:sz w:val="20"/>
                <w:szCs w:val="20"/>
              </w:rPr>
            </w:pPr>
            <w:r w:rsidRPr="00B27DA1">
              <w:rPr>
                <w:color w:val="000000"/>
                <w:sz w:val="20"/>
                <w:szCs w:val="20"/>
              </w:rPr>
              <w:t>Fertilización</w:t>
            </w:r>
          </w:p>
        </w:tc>
        <w:tc>
          <w:tcPr>
            <w:tcW w:w="945" w:type="pct"/>
            <w:tcBorders>
              <w:top w:val="single" w:sz="8" w:space="0" w:color="000000"/>
              <w:left w:val="single" w:sz="8" w:space="0" w:color="000000"/>
              <w:bottom w:val="single" w:sz="8" w:space="0" w:color="000000"/>
              <w:right w:val="single" w:sz="8" w:space="0" w:color="000000"/>
            </w:tcBorders>
          </w:tcPr>
          <w:p w14:paraId="7B8BA0CA" w14:textId="67D31919" w:rsidR="00B27DA1" w:rsidRPr="00B27DA1" w:rsidRDefault="00E31D39" w:rsidP="00B27DA1">
            <w:pPr>
              <w:jc w:val="center"/>
              <w:rPr>
                <w:color w:val="000000"/>
                <w:sz w:val="20"/>
                <w:szCs w:val="20"/>
              </w:rPr>
            </w:pPr>
            <w:r>
              <w:rPr>
                <w:color w:val="000000"/>
                <w:sz w:val="20"/>
                <w:szCs w:val="20"/>
              </w:rPr>
              <w:t>Terreno irrigado</w:t>
            </w:r>
          </w:p>
        </w:tc>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5B3F45B" w14:textId="7BDA2A09" w:rsidR="00B27DA1" w:rsidRPr="00B27DA1" w:rsidRDefault="00B27DA1" w:rsidP="00B27DA1">
            <w:pPr>
              <w:jc w:val="center"/>
              <w:rPr>
                <w:sz w:val="20"/>
                <w:szCs w:val="20"/>
              </w:rPr>
            </w:pPr>
            <w:r w:rsidRPr="00B27DA1">
              <w:rPr>
                <w:color w:val="000000"/>
                <w:sz w:val="20"/>
                <w:szCs w:val="20"/>
              </w:rPr>
              <w:t>Energía Eléctrica</w:t>
            </w:r>
          </w:p>
        </w:tc>
        <w:tc>
          <w:tcPr>
            <w:tcW w:w="1084" w:type="pct"/>
            <w:tcBorders>
              <w:top w:val="single" w:sz="8" w:space="0" w:color="000000"/>
              <w:left w:val="single" w:sz="8" w:space="0" w:color="000000"/>
              <w:bottom w:val="single" w:sz="8" w:space="0" w:color="000000"/>
              <w:right w:val="single" w:sz="8" w:space="0" w:color="000000"/>
            </w:tcBorders>
            <w:vAlign w:val="center"/>
          </w:tcPr>
          <w:p w14:paraId="5D989EC7" w14:textId="162C7285" w:rsidR="00B27DA1" w:rsidRPr="00B27DA1" w:rsidRDefault="00B27DA1" w:rsidP="00B27DA1">
            <w:pPr>
              <w:jc w:val="center"/>
              <w:rPr>
                <w:sz w:val="20"/>
                <w:szCs w:val="20"/>
              </w:rPr>
            </w:pPr>
            <w:r w:rsidRPr="00B27DA1">
              <w:rPr>
                <w:sz w:val="20"/>
                <w:szCs w:val="20"/>
              </w:rPr>
              <w:t>MJ/Ha</w:t>
            </w:r>
          </w:p>
        </w:tc>
        <w:tc>
          <w:tcPr>
            <w:tcW w:w="10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3B21462" w14:textId="172EA313" w:rsidR="00B27DA1" w:rsidRPr="00B27DA1" w:rsidRDefault="00B27DA1" w:rsidP="00B27DA1">
            <w:pPr>
              <w:jc w:val="center"/>
              <w:rPr>
                <w:sz w:val="20"/>
                <w:szCs w:val="20"/>
              </w:rPr>
            </w:pPr>
            <w:r w:rsidRPr="00B27DA1">
              <w:rPr>
                <w:sz w:val="20"/>
                <w:szCs w:val="20"/>
              </w:rPr>
              <w:t>24,00</w:t>
            </w:r>
          </w:p>
        </w:tc>
      </w:tr>
      <w:tr w:rsidR="00B27DA1" w:rsidRPr="00B27DA1" w14:paraId="0D988058" w14:textId="77777777" w:rsidTr="00B27DA1">
        <w:trPr>
          <w:trHeight w:val="99"/>
        </w:trPr>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8A51BB9" w14:textId="00115E78" w:rsidR="00B27DA1" w:rsidRPr="00B27DA1" w:rsidRDefault="00B27DA1" w:rsidP="00B27DA1">
            <w:pPr>
              <w:jc w:val="center"/>
              <w:rPr>
                <w:sz w:val="20"/>
                <w:szCs w:val="20"/>
              </w:rPr>
            </w:pPr>
            <w:r w:rsidRPr="00B27DA1">
              <w:rPr>
                <w:color w:val="000000"/>
                <w:sz w:val="20"/>
                <w:szCs w:val="20"/>
              </w:rPr>
              <w:t>Mantenimiento</w:t>
            </w:r>
          </w:p>
        </w:tc>
        <w:tc>
          <w:tcPr>
            <w:tcW w:w="945" w:type="pct"/>
            <w:tcBorders>
              <w:top w:val="single" w:sz="8" w:space="0" w:color="000000"/>
              <w:left w:val="single" w:sz="8" w:space="0" w:color="000000"/>
              <w:bottom w:val="single" w:sz="8" w:space="0" w:color="000000"/>
              <w:right w:val="single" w:sz="8" w:space="0" w:color="000000"/>
            </w:tcBorders>
          </w:tcPr>
          <w:p w14:paraId="5A0E11EE" w14:textId="02BD95C3" w:rsidR="00B27DA1" w:rsidRPr="00B27DA1" w:rsidRDefault="00E31D39" w:rsidP="00B27DA1">
            <w:pPr>
              <w:jc w:val="center"/>
              <w:rPr>
                <w:color w:val="000000"/>
                <w:sz w:val="20"/>
                <w:szCs w:val="20"/>
              </w:rPr>
            </w:pPr>
            <w:r>
              <w:rPr>
                <w:color w:val="000000"/>
                <w:sz w:val="20"/>
                <w:szCs w:val="20"/>
              </w:rPr>
              <w:t>Guadañado</w:t>
            </w:r>
          </w:p>
        </w:tc>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1253E61" w14:textId="36A45999" w:rsidR="00B27DA1" w:rsidRPr="00B27DA1" w:rsidRDefault="00B27DA1" w:rsidP="00B27DA1">
            <w:pPr>
              <w:jc w:val="center"/>
              <w:rPr>
                <w:sz w:val="20"/>
                <w:szCs w:val="20"/>
              </w:rPr>
            </w:pPr>
            <w:r w:rsidRPr="00B27DA1">
              <w:rPr>
                <w:color w:val="000000"/>
                <w:sz w:val="20"/>
                <w:szCs w:val="20"/>
              </w:rPr>
              <w:t>Gasolina</w:t>
            </w:r>
          </w:p>
        </w:tc>
        <w:tc>
          <w:tcPr>
            <w:tcW w:w="1084" w:type="pct"/>
            <w:tcBorders>
              <w:top w:val="single" w:sz="8" w:space="0" w:color="000000"/>
              <w:left w:val="single" w:sz="8" w:space="0" w:color="000000"/>
              <w:bottom w:val="single" w:sz="8" w:space="0" w:color="000000"/>
              <w:right w:val="single" w:sz="8" w:space="0" w:color="000000"/>
            </w:tcBorders>
            <w:vAlign w:val="center"/>
          </w:tcPr>
          <w:p w14:paraId="5CE1B983" w14:textId="7332C0D4" w:rsidR="00B27DA1" w:rsidRPr="00B27DA1" w:rsidRDefault="00B27DA1" w:rsidP="00B27DA1">
            <w:pPr>
              <w:jc w:val="center"/>
              <w:rPr>
                <w:sz w:val="20"/>
                <w:szCs w:val="20"/>
              </w:rPr>
            </w:pPr>
            <w:r w:rsidRPr="00B27DA1">
              <w:rPr>
                <w:sz w:val="20"/>
                <w:szCs w:val="20"/>
              </w:rPr>
              <w:t>MJ/Ha</w:t>
            </w:r>
          </w:p>
        </w:tc>
        <w:tc>
          <w:tcPr>
            <w:tcW w:w="10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CD6F597" w14:textId="47F380C0" w:rsidR="00B27DA1" w:rsidRPr="00B27DA1" w:rsidRDefault="00B27DA1" w:rsidP="00B27DA1">
            <w:pPr>
              <w:jc w:val="center"/>
              <w:rPr>
                <w:sz w:val="20"/>
                <w:szCs w:val="20"/>
              </w:rPr>
            </w:pPr>
            <w:r w:rsidRPr="00B27DA1">
              <w:rPr>
                <w:sz w:val="20"/>
                <w:szCs w:val="20"/>
              </w:rPr>
              <w:t>171,74</w:t>
            </w:r>
          </w:p>
        </w:tc>
      </w:tr>
      <w:tr w:rsidR="00B27DA1" w:rsidRPr="00B27DA1" w14:paraId="3116621A" w14:textId="77777777" w:rsidTr="00B27DA1">
        <w:trPr>
          <w:trHeight w:val="285"/>
        </w:trPr>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E806565" w14:textId="474264C0" w:rsidR="00B27DA1" w:rsidRPr="00B27DA1" w:rsidRDefault="00B27DA1" w:rsidP="00B27DA1">
            <w:pPr>
              <w:jc w:val="center"/>
              <w:rPr>
                <w:sz w:val="20"/>
                <w:szCs w:val="20"/>
              </w:rPr>
            </w:pPr>
            <w:r w:rsidRPr="00B27DA1">
              <w:rPr>
                <w:color w:val="000000"/>
                <w:sz w:val="20"/>
                <w:szCs w:val="20"/>
              </w:rPr>
              <w:t>Sistema de Riego y drenaje</w:t>
            </w:r>
          </w:p>
        </w:tc>
        <w:tc>
          <w:tcPr>
            <w:tcW w:w="945" w:type="pct"/>
            <w:tcBorders>
              <w:top w:val="single" w:sz="8" w:space="0" w:color="000000"/>
              <w:left w:val="single" w:sz="8" w:space="0" w:color="000000"/>
              <w:bottom w:val="single" w:sz="8" w:space="0" w:color="000000"/>
              <w:right w:val="single" w:sz="8" w:space="0" w:color="000000"/>
            </w:tcBorders>
          </w:tcPr>
          <w:p w14:paraId="77F6B0FA" w14:textId="51175BD6" w:rsidR="00B27DA1" w:rsidRPr="00B27DA1" w:rsidRDefault="00E31D39" w:rsidP="00B27DA1">
            <w:pPr>
              <w:jc w:val="center"/>
              <w:rPr>
                <w:color w:val="000000"/>
                <w:sz w:val="20"/>
                <w:szCs w:val="20"/>
              </w:rPr>
            </w:pPr>
            <w:r>
              <w:rPr>
                <w:color w:val="000000"/>
                <w:sz w:val="20"/>
                <w:szCs w:val="20"/>
              </w:rPr>
              <w:t>Riego</w:t>
            </w:r>
          </w:p>
        </w:tc>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EBE9ABA" w14:textId="68D2BF02" w:rsidR="00B27DA1" w:rsidRPr="00B27DA1" w:rsidRDefault="00B27DA1" w:rsidP="00B27DA1">
            <w:pPr>
              <w:jc w:val="center"/>
              <w:rPr>
                <w:sz w:val="20"/>
                <w:szCs w:val="20"/>
              </w:rPr>
            </w:pPr>
            <w:r w:rsidRPr="00B27DA1">
              <w:rPr>
                <w:color w:val="000000"/>
                <w:sz w:val="20"/>
                <w:szCs w:val="20"/>
              </w:rPr>
              <w:t>Energía Eléctrica</w:t>
            </w:r>
          </w:p>
        </w:tc>
        <w:tc>
          <w:tcPr>
            <w:tcW w:w="1084" w:type="pct"/>
            <w:tcBorders>
              <w:top w:val="single" w:sz="8" w:space="0" w:color="000000"/>
              <w:left w:val="single" w:sz="8" w:space="0" w:color="000000"/>
              <w:bottom w:val="single" w:sz="8" w:space="0" w:color="000000"/>
              <w:right w:val="single" w:sz="8" w:space="0" w:color="000000"/>
            </w:tcBorders>
            <w:vAlign w:val="center"/>
          </w:tcPr>
          <w:p w14:paraId="61CA5FD4" w14:textId="639F2DAC" w:rsidR="00B27DA1" w:rsidRPr="00B27DA1" w:rsidRDefault="00B27DA1" w:rsidP="00B27DA1">
            <w:pPr>
              <w:jc w:val="center"/>
              <w:rPr>
                <w:sz w:val="20"/>
                <w:szCs w:val="20"/>
              </w:rPr>
            </w:pPr>
            <w:r w:rsidRPr="00B27DA1">
              <w:rPr>
                <w:sz w:val="20"/>
                <w:szCs w:val="20"/>
              </w:rPr>
              <w:t>MJ/Ha</w:t>
            </w:r>
          </w:p>
        </w:tc>
        <w:tc>
          <w:tcPr>
            <w:tcW w:w="10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1428C8A" w14:textId="087598E1" w:rsidR="00B27DA1" w:rsidRPr="00B27DA1" w:rsidRDefault="00B27DA1" w:rsidP="00B27DA1">
            <w:pPr>
              <w:jc w:val="center"/>
              <w:rPr>
                <w:sz w:val="20"/>
                <w:szCs w:val="20"/>
              </w:rPr>
            </w:pPr>
            <w:r w:rsidRPr="00B27DA1">
              <w:rPr>
                <w:sz w:val="20"/>
                <w:szCs w:val="20"/>
              </w:rPr>
              <w:t>468,50</w:t>
            </w:r>
          </w:p>
        </w:tc>
      </w:tr>
      <w:tr w:rsidR="00B27DA1" w:rsidRPr="00B27DA1" w14:paraId="63C013C2" w14:textId="77777777" w:rsidTr="00B27DA1">
        <w:trPr>
          <w:trHeight w:val="31"/>
        </w:trPr>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2BE3C5D" w14:textId="314BD1F0" w:rsidR="00B27DA1" w:rsidRPr="00B27DA1" w:rsidRDefault="00B27DA1" w:rsidP="00B27DA1">
            <w:pPr>
              <w:jc w:val="center"/>
              <w:rPr>
                <w:sz w:val="20"/>
                <w:szCs w:val="20"/>
              </w:rPr>
            </w:pPr>
            <w:r w:rsidRPr="00B27DA1">
              <w:rPr>
                <w:color w:val="000000"/>
                <w:sz w:val="20"/>
                <w:szCs w:val="20"/>
              </w:rPr>
              <w:t>Limpieza</w:t>
            </w:r>
          </w:p>
        </w:tc>
        <w:tc>
          <w:tcPr>
            <w:tcW w:w="945" w:type="pct"/>
            <w:tcBorders>
              <w:top w:val="single" w:sz="8" w:space="0" w:color="000000"/>
              <w:left w:val="single" w:sz="8" w:space="0" w:color="000000"/>
              <w:bottom w:val="single" w:sz="8" w:space="0" w:color="000000"/>
              <w:right w:val="single" w:sz="8" w:space="0" w:color="000000"/>
            </w:tcBorders>
          </w:tcPr>
          <w:p w14:paraId="16D32F37" w14:textId="051FDF3C" w:rsidR="00B27DA1" w:rsidRPr="00B27DA1" w:rsidRDefault="00E31D39" w:rsidP="00B27DA1">
            <w:pPr>
              <w:jc w:val="center"/>
              <w:rPr>
                <w:color w:val="000000"/>
                <w:sz w:val="20"/>
                <w:szCs w:val="20"/>
              </w:rPr>
            </w:pPr>
            <w:r>
              <w:rPr>
                <w:color w:val="000000"/>
                <w:sz w:val="20"/>
                <w:szCs w:val="20"/>
              </w:rPr>
              <w:t>Limpieza</w:t>
            </w:r>
          </w:p>
        </w:tc>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71E891D" w14:textId="4DF04D52" w:rsidR="00B27DA1" w:rsidRPr="00B27DA1" w:rsidRDefault="00B27DA1" w:rsidP="00B27DA1">
            <w:pPr>
              <w:jc w:val="center"/>
              <w:rPr>
                <w:sz w:val="20"/>
                <w:szCs w:val="20"/>
              </w:rPr>
            </w:pPr>
            <w:r w:rsidRPr="00B27DA1">
              <w:rPr>
                <w:color w:val="000000"/>
                <w:sz w:val="20"/>
                <w:szCs w:val="20"/>
              </w:rPr>
              <w:t>Energía Eléctrica</w:t>
            </w:r>
          </w:p>
        </w:tc>
        <w:tc>
          <w:tcPr>
            <w:tcW w:w="1084" w:type="pct"/>
            <w:tcBorders>
              <w:top w:val="single" w:sz="8" w:space="0" w:color="000000"/>
              <w:left w:val="single" w:sz="8" w:space="0" w:color="000000"/>
              <w:bottom w:val="single" w:sz="8" w:space="0" w:color="000000"/>
              <w:right w:val="single" w:sz="8" w:space="0" w:color="000000"/>
            </w:tcBorders>
            <w:vAlign w:val="center"/>
          </w:tcPr>
          <w:p w14:paraId="2F8D4A4E" w14:textId="2276B7BF" w:rsidR="00B27DA1" w:rsidRPr="00B27DA1" w:rsidRDefault="00B27DA1" w:rsidP="00B27DA1">
            <w:pPr>
              <w:jc w:val="center"/>
              <w:rPr>
                <w:sz w:val="20"/>
                <w:szCs w:val="20"/>
              </w:rPr>
            </w:pPr>
            <w:r w:rsidRPr="00B27DA1">
              <w:rPr>
                <w:sz w:val="20"/>
                <w:szCs w:val="20"/>
              </w:rPr>
              <w:t>MJ/Ha</w:t>
            </w:r>
          </w:p>
        </w:tc>
        <w:tc>
          <w:tcPr>
            <w:tcW w:w="10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97EE266" w14:textId="5BE0A419" w:rsidR="00B27DA1" w:rsidRPr="00B27DA1" w:rsidRDefault="00B27DA1" w:rsidP="00B27DA1">
            <w:pPr>
              <w:jc w:val="center"/>
              <w:rPr>
                <w:sz w:val="20"/>
                <w:szCs w:val="20"/>
              </w:rPr>
            </w:pPr>
            <w:r w:rsidRPr="00B27DA1">
              <w:rPr>
                <w:sz w:val="20"/>
                <w:szCs w:val="20"/>
              </w:rPr>
              <w:t>161,07</w:t>
            </w:r>
          </w:p>
        </w:tc>
      </w:tr>
      <w:tr w:rsidR="00B27DA1" w:rsidRPr="00B27DA1" w14:paraId="38F84B27" w14:textId="77777777" w:rsidTr="00B27DA1">
        <w:trPr>
          <w:trHeight w:val="31"/>
        </w:trPr>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AC2D5DD" w14:textId="0B07A5A5" w:rsidR="00B27DA1" w:rsidRPr="00B27DA1" w:rsidRDefault="00B27DA1" w:rsidP="00B27DA1">
            <w:pPr>
              <w:jc w:val="center"/>
              <w:rPr>
                <w:sz w:val="20"/>
                <w:szCs w:val="20"/>
              </w:rPr>
            </w:pPr>
            <w:r w:rsidRPr="00B27DA1">
              <w:rPr>
                <w:color w:val="000000"/>
                <w:sz w:val="20"/>
                <w:szCs w:val="20"/>
              </w:rPr>
              <w:lastRenderedPageBreak/>
              <w:t>Estaquilado</w:t>
            </w:r>
          </w:p>
        </w:tc>
        <w:tc>
          <w:tcPr>
            <w:tcW w:w="945" w:type="pct"/>
            <w:tcBorders>
              <w:top w:val="single" w:sz="8" w:space="0" w:color="000000"/>
              <w:left w:val="single" w:sz="8" w:space="0" w:color="000000"/>
              <w:bottom w:val="single" w:sz="8" w:space="0" w:color="000000"/>
              <w:right w:val="single" w:sz="8" w:space="0" w:color="000000"/>
            </w:tcBorders>
          </w:tcPr>
          <w:p w14:paraId="730E792A" w14:textId="1BDFB219" w:rsidR="00B27DA1" w:rsidRPr="00B27DA1" w:rsidRDefault="00E31D39" w:rsidP="00B27DA1">
            <w:pPr>
              <w:jc w:val="center"/>
              <w:rPr>
                <w:color w:val="000000"/>
                <w:sz w:val="20"/>
                <w:szCs w:val="20"/>
              </w:rPr>
            </w:pPr>
            <w:r w:rsidRPr="00B27DA1">
              <w:rPr>
                <w:color w:val="000000"/>
                <w:sz w:val="20"/>
                <w:szCs w:val="20"/>
              </w:rPr>
              <w:t>Estaquilado</w:t>
            </w:r>
          </w:p>
        </w:tc>
        <w:tc>
          <w:tcPr>
            <w:tcW w:w="9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F9357B2" w14:textId="3EC6FE16" w:rsidR="00B27DA1" w:rsidRPr="00B27DA1" w:rsidRDefault="00B27DA1" w:rsidP="00B27DA1">
            <w:pPr>
              <w:jc w:val="center"/>
              <w:rPr>
                <w:sz w:val="20"/>
                <w:szCs w:val="20"/>
              </w:rPr>
            </w:pPr>
            <w:r w:rsidRPr="00B27DA1">
              <w:rPr>
                <w:color w:val="000000"/>
                <w:sz w:val="20"/>
                <w:szCs w:val="20"/>
              </w:rPr>
              <w:t>Energía Eléctrica</w:t>
            </w:r>
          </w:p>
        </w:tc>
        <w:tc>
          <w:tcPr>
            <w:tcW w:w="1084" w:type="pct"/>
            <w:tcBorders>
              <w:top w:val="single" w:sz="8" w:space="0" w:color="000000"/>
              <w:left w:val="single" w:sz="8" w:space="0" w:color="000000"/>
              <w:bottom w:val="single" w:sz="8" w:space="0" w:color="000000"/>
              <w:right w:val="single" w:sz="8" w:space="0" w:color="000000"/>
            </w:tcBorders>
            <w:vAlign w:val="center"/>
          </w:tcPr>
          <w:p w14:paraId="6E67A16E" w14:textId="54043B3B" w:rsidR="00B27DA1" w:rsidRPr="00B27DA1" w:rsidRDefault="00B27DA1" w:rsidP="00B27DA1">
            <w:pPr>
              <w:jc w:val="center"/>
              <w:rPr>
                <w:sz w:val="20"/>
                <w:szCs w:val="20"/>
              </w:rPr>
            </w:pPr>
            <w:r w:rsidRPr="00B27DA1">
              <w:rPr>
                <w:sz w:val="20"/>
                <w:szCs w:val="20"/>
              </w:rPr>
              <w:t>MJ/Ha</w:t>
            </w:r>
          </w:p>
        </w:tc>
        <w:tc>
          <w:tcPr>
            <w:tcW w:w="10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29854C1" w14:textId="48E30F4A" w:rsidR="00B27DA1" w:rsidRPr="00B27DA1" w:rsidRDefault="00B27DA1" w:rsidP="00B27DA1">
            <w:pPr>
              <w:jc w:val="center"/>
              <w:rPr>
                <w:sz w:val="20"/>
                <w:szCs w:val="20"/>
              </w:rPr>
            </w:pPr>
            <w:r w:rsidRPr="00B27DA1">
              <w:rPr>
                <w:sz w:val="20"/>
                <w:szCs w:val="20"/>
              </w:rPr>
              <w:t>40,50</w:t>
            </w:r>
          </w:p>
        </w:tc>
      </w:tr>
    </w:tbl>
    <w:p w14:paraId="250DBAC1" w14:textId="785827B0" w:rsidR="00134AAB" w:rsidRDefault="00A0733A" w:rsidP="00E47B49">
      <w:pPr>
        <w:pStyle w:val="Fuente"/>
      </w:pPr>
      <w:r w:rsidRPr="00E40649">
        <w:t>Fuente: elaboración propia</w:t>
      </w:r>
    </w:p>
    <w:p w14:paraId="3CFD8044" w14:textId="77777777" w:rsidR="00806E88" w:rsidRDefault="00806E88" w:rsidP="007D546A"/>
    <w:p w14:paraId="72FF2964" w14:textId="32250E8E" w:rsidR="00EA4C5D" w:rsidRDefault="00F20866" w:rsidP="006A1B6B">
      <w:r w:rsidRPr="00F20866">
        <w:t>A partir de los indicadores por proceso, se calculó el indicador total por producto, en el sector de</w:t>
      </w:r>
      <w:r w:rsidR="00AC2CF8">
        <w:t xml:space="preserve"> viveros</w:t>
      </w:r>
      <w:r w:rsidRPr="00F20866">
        <w:t xml:space="preserve">, el indicador representa el consumo energético por </w:t>
      </w:r>
      <w:r w:rsidR="00AC2CF8">
        <w:t>cada 10.000 plantas</w:t>
      </w:r>
      <w:r w:rsidRPr="00F20866">
        <w:t>, así como el consumo de energía por hectárea producida</w:t>
      </w:r>
      <w:r>
        <w:t>.</w:t>
      </w:r>
      <w:r w:rsidR="006A1B6B">
        <w:t xml:space="preserve"> En ese sentido, se requiere </w:t>
      </w:r>
      <w:r w:rsidR="0013727F">
        <w:t>402,65</w:t>
      </w:r>
      <w:r w:rsidR="006A1B6B">
        <w:t xml:space="preserve"> MJ de energía por cada Hectárea de área productiva, y </w:t>
      </w:r>
      <w:r w:rsidR="00523A57">
        <w:t>8,05</w:t>
      </w:r>
      <w:r w:rsidR="006A1B6B">
        <w:t xml:space="preserve"> MJ de energía por cada </w:t>
      </w:r>
      <w:r w:rsidR="00523A57">
        <w:t>10.000 plantas.</w:t>
      </w:r>
    </w:p>
    <w:p w14:paraId="3D20907C" w14:textId="77777777" w:rsidR="00F20866" w:rsidRDefault="00F20866" w:rsidP="00EA4C5D">
      <w:pPr>
        <w:pStyle w:val="Fuente"/>
        <w:jc w:val="left"/>
        <w:rPr>
          <w:sz w:val="22"/>
          <w:szCs w:val="22"/>
        </w:rPr>
      </w:pPr>
    </w:p>
    <w:p w14:paraId="72E39F84" w14:textId="5BEB287F" w:rsidR="00F20866" w:rsidRPr="00F20866" w:rsidRDefault="00F20866" w:rsidP="00F20866">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Pr="006C4C43">
        <w:rPr>
          <w:b/>
          <w:noProof/>
        </w:rPr>
        <w:t>9</w:t>
      </w:r>
      <w:r w:rsidR="005A309E" w:rsidRPr="006C4C43">
        <w:rPr>
          <w:b/>
          <w:noProof/>
        </w:rPr>
        <w:fldChar w:fldCharType="end"/>
      </w:r>
      <w:r>
        <w:t xml:space="preserve">. Consolidados energéticos en TJ para </w:t>
      </w:r>
      <w:r w:rsidR="00523A57">
        <w:t>viveros</w:t>
      </w:r>
      <w:r>
        <w:t xml:space="preserve"> a nivel nacional</w:t>
      </w:r>
    </w:p>
    <w:tbl>
      <w:tblPr>
        <w:tblW w:w="8484" w:type="dxa"/>
        <w:jc w:val="center"/>
        <w:tblLayout w:type="fixed"/>
        <w:tblLook w:val="0600" w:firstRow="0" w:lastRow="0" w:firstColumn="0" w:lastColumn="0" w:noHBand="1" w:noVBand="1"/>
      </w:tblPr>
      <w:tblGrid>
        <w:gridCol w:w="3638"/>
        <w:gridCol w:w="2423"/>
        <w:gridCol w:w="2423"/>
      </w:tblGrid>
      <w:tr w:rsidR="00F20866" w14:paraId="488471C2" w14:textId="77777777" w:rsidTr="0008223B">
        <w:trPr>
          <w:trHeight w:val="158"/>
          <w:jc w:val="center"/>
        </w:trPr>
        <w:tc>
          <w:tcPr>
            <w:tcW w:w="3638" w:type="dxa"/>
            <w:tcBorders>
              <w:top w:val="single" w:sz="8" w:space="0" w:color="000000"/>
              <w:left w:val="single" w:sz="8" w:space="0" w:color="000000"/>
              <w:bottom w:val="single" w:sz="8" w:space="0" w:color="000000"/>
              <w:right w:val="single" w:sz="8" w:space="0" w:color="000000"/>
            </w:tcBorders>
            <w:shd w:val="clear" w:color="auto" w:fill="FFD965"/>
            <w:tcMar>
              <w:top w:w="15" w:type="dxa"/>
              <w:left w:w="15" w:type="dxa"/>
              <w:bottom w:w="0" w:type="dxa"/>
              <w:right w:w="15" w:type="dxa"/>
            </w:tcMar>
            <w:vAlign w:val="center"/>
          </w:tcPr>
          <w:p w14:paraId="62801CD2" w14:textId="77777777" w:rsidR="00F20866" w:rsidRDefault="00F20866" w:rsidP="0008223B">
            <w:pPr>
              <w:pBdr>
                <w:top w:val="nil"/>
                <w:left w:val="nil"/>
                <w:bottom w:val="nil"/>
                <w:right w:val="nil"/>
                <w:between w:val="nil"/>
              </w:pBdr>
              <w:jc w:val="center"/>
              <w:rPr>
                <w:b/>
                <w:color w:val="000000"/>
                <w:sz w:val="20"/>
                <w:szCs w:val="20"/>
              </w:rPr>
            </w:pPr>
            <w:r>
              <w:rPr>
                <w:rFonts w:eastAsia="Times New Roman"/>
                <w:b/>
                <w:color w:val="000000"/>
                <w:sz w:val="20"/>
                <w:szCs w:val="20"/>
              </w:rPr>
              <w:t>Grupo Homogéneo</w:t>
            </w:r>
          </w:p>
        </w:tc>
        <w:tc>
          <w:tcPr>
            <w:tcW w:w="2423" w:type="dxa"/>
            <w:tcBorders>
              <w:top w:val="single" w:sz="8" w:space="0" w:color="000000"/>
              <w:left w:val="single" w:sz="8" w:space="0" w:color="000000"/>
              <w:bottom w:val="single" w:sz="8" w:space="0" w:color="000000"/>
              <w:right w:val="single" w:sz="8" w:space="0" w:color="000000"/>
            </w:tcBorders>
            <w:shd w:val="clear" w:color="auto" w:fill="FFD965"/>
          </w:tcPr>
          <w:p w14:paraId="67DE865E" w14:textId="77777777" w:rsidR="00F20866" w:rsidRDefault="00F20866" w:rsidP="0008223B">
            <w:pPr>
              <w:pBdr>
                <w:top w:val="nil"/>
                <w:left w:val="nil"/>
                <w:bottom w:val="nil"/>
                <w:right w:val="nil"/>
                <w:between w:val="nil"/>
              </w:pBdr>
              <w:jc w:val="center"/>
              <w:rPr>
                <w:b/>
                <w:color w:val="000000"/>
                <w:sz w:val="20"/>
                <w:szCs w:val="20"/>
              </w:rPr>
            </w:pPr>
            <w:r>
              <w:rPr>
                <w:rFonts w:eastAsia="Times New Roman"/>
                <w:b/>
                <w:color w:val="000000"/>
                <w:sz w:val="20"/>
                <w:szCs w:val="20"/>
              </w:rPr>
              <w:t>Indicador [MJ/Ha]</w:t>
            </w:r>
          </w:p>
        </w:tc>
        <w:tc>
          <w:tcPr>
            <w:tcW w:w="2423" w:type="dxa"/>
            <w:tcBorders>
              <w:top w:val="single" w:sz="8" w:space="0" w:color="000000"/>
              <w:left w:val="single" w:sz="8" w:space="0" w:color="000000"/>
              <w:bottom w:val="single" w:sz="8" w:space="0" w:color="000000"/>
              <w:right w:val="single" w:sz="8" w:space="0" w:color="000000"/>
            </w:tcBorders>
            <w:shd w:val="clear" w:color="auto" w:fill="FFD965"/>
            <w:tcMar>
              <w:top w:w="15" w:type="dxa"/>
              <w:left w:w="15" w:type="dxa"/>
              <w:bottom w:w="0" w:type="dxa"/>
              <w:right w:w="15" w:type="dxa"/>
            </w:tcMar>
            <w:vAlign w:val="center"/>
          </w:tcPr>
          <w:p w14:paraId="5ED5BB6F" w14:textId="490C0CF8" w:rsidR="00F20866" w:rsidRDefault="00F20866" w:rsidP="0008223B">
            <w:pPr>
              <w:pBdr>
                <w:top w:val="nil"/>
                <w:left w:val="nil"/>
                <w:bottom w:val="nil"/>
                <w:right w:val="nil"/>
                <w:between w:val="nil"/>
              </w:pBdr>
              <w:jc w:val="center"/>
              <w:rPr>
                <w:b/>
                <w:color w:val="000000"/>
                <w:sz w:val="20"/>
                <w:szCs w:val="20"/>
              </w:rPr>
            </w:pPr>
            <w:r>
              <w:rPr>
                <w:rFonts w:eastAsia="Times New Roman"/>
                <w:b/>
                <w:color w:val="000000"/>
                <w:sz w:val="20"/>
                <w:szCs w:val="20"/>
              </w:rPr>
              <w:t>Indicador [MJ/</w:t>
            </w:r>
            <w:r w:rsidR="00AC2CF8">
              <w:rPr>
                <w:rFonts w:eastAsia="Times New Roman"/>
                <w:b/>
                <w:color w:val="000000"/>
                <w:sz w:val="20"/>
                <w:szCs w:val="20"/>
              </w:rPr>
              <w:t>10.000 plantas</w:t>
            </w:r>
            <w:r>
              <w:rPr>
                <w:rFonts w:eastAsia="Times New Roman"/>
                <w:b/>
                <w:color w:val="000000"/>
                <w:sz w:val="20"/>
                <w:szCs w:val="20"/>
              </w:rPr>
              <w:t>]</w:t>
            </w:r>
          </w:p>
        </w:tc>
      </w:tr>
      <w:tr w:rsidR="00F20866" w14:paraId="4D17BA75" w14:textId="77777777" w:rsidTr="0008223B">
        <w:trPr>
          <w:trHeight w:val="62"/>
          <w:jc w:val="center"/>
        </w:trPr>
        <w:tc>
          <w:tcPr>
            <w:tcW w:w="363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14:paraId="1C0CF08D" w14:textId="3B6EB1AE" w:rsidR="00F20866" w:rsidRDefault="00AC2CF8" w:rsidP="0008223B">
            <w:pPr>
              <w:pBdr>
                <w:top w:val="nil"/>
                <w:left w:val="nil"/>
                <w:bottom w:val="nil"/>
                <w:right w:val="nil"/>
                <w:between w:val="nil"/>
              </w:pBdr>
              <w:jc w:val="center"/>
              <w:rPr>
                <w:color w:val="000000"/>
                <w:sz w:val="20"/>
                <w:szCs w:val="20"/>
              </w:rPr>
            </w:pPr>
            <w:r>
              <w:rPr>
                <w:rFonts w:eastAsia="Times New Roman"/>
                <w:color w:val="000000"/>
                <w:sz w:val="20"/>
                <w:szCs w:val="20"/>
              </w:rPr>
              <w:t>Viveros</w:t>
            </w:r>
          </w:p>
        </w:tc>
        <w:tc>
          <w:tcPr>
            <w:tcW w:w="2423" w:type="dxa"/>
            <w:tcBorders>
              <w:top w:val="single" w:sz="8" w:space="0" w:color="000000"/>
              <w:left w:val="single" w:sz="8" w:space="0" w:color="000000"/>
              <w:bottom w:val="single" w:sz="8" w:space="0" w:color="000000"/>
              <w:right w:val="single" w:sz="8" w:space="0" w:color="000000"/>
            </w:tcBorders>
            <w:shd w:val="clear" w:color="auto" w:fill="FFFFFF"/>
          </w:tcPr>
          <w:p w14:paraId="3775193B" w14:textId="41E32F2A" w:rsidR="00F20866" w:rsidRDefault="00AC2CF8" w:rsidP="0008223B">
            <w:pPr>
              <w:pBdr>
                <w:top w:val="nil"/>
                <w:left w:val="nil"/>
                <w:bottom w:val="nil"/>
                <w:right w:val="nil"/>
                <w:between w:val="nil"/>
              </w:pBdr>
              <w:jc w:val="center"/>
              <w:rPr>
                <w:color w:val="000000"/>
                <w:sz w:val="20"/>
                <w:szCs w:val="20"/>
              </w:rPr>
            </w:pPr>
            <w:r>
              <w:rPr>
                <w:color w:val="000000"/>
                <w:sz w:val="20"/>
                <w:szCs w:val="20"/>
              </w:rPr>
              <w:t>402,65</w:t>
            </w:r>
          </w:p>
        </w:tc>
        <w:tc>
          <w:tcPr>
            <w:tcW w:w="2423"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14:paraId="2255B544" w14:textId="731628B5" w:rsidR="00F20866" w:rsidRDefault="00AC2CF8" w:rsidP="0008223B">
            <w:pPr>
              <w:pBdr>
                <w:top w:val="nil"/>
                <w:left w:val="nil"/>
                <w:bottom w:val="nil"/>
                <w:right w:val="nil"/>
                <w:between w:val="nil"/>
              </w:pBdr>
              <w:jc w:val="center"/>
              <w:rPr>
                <w:color w:val="000000"/>
                <w:sz w:val="20"/>
                <w:szCs w:val="20"/>
              </w:rPr>
            </w:pPr>
            <w:r>
              <w:rPr>
                <w:color w:val="000000"/>
                <w:sz w:val="20"/>
                <w:szCs w:val="20"/>
              </w:rPr>
              <w:t>8,05</w:t>
            </w:r>
          </w:p>
        </w:tc>
      </w:tr>
    </w:tbl>
    <w:p w14:paraId="533D2CDC" w14:textId="77777777" w:rsidR="0045784A" w:rsidRDefault="0045784A" w:rsidP="0045784A">
      <w:pPr>
        <w:pStyle w:val="Fuente"/>
      </w:pPr>
      <w:r w:rsidRPr="00E40649">
        <w:t>Fuente: elaboración propia</w:t>
      </w:r>
    </w:p>
    <w:p w14:paraId="4DB1ADD3" w14:textId="77777777" w:rsidR="0045784A" w:rsidRDefault="0045784A" w:rsidP="0045784A">
      <w:pPr>
        <w:pBdr>
          <w:top w:val="nil"/>
          <w:left w:val="nil"/>
          <w:bottom w:val="nil"/>
          <w:right w:val="nil"/>
          <w:between w:val="nil"/>
        </w:pBdr>
        <w:jc w:val="left"/>
        <w:rPr>
          <w:rFonts w:eastAsia="Times New Roman"/>
          <w:color w:val="000000"/>
        </w:rPr>
      </w:pPr>
    </w:p>
    <w:p w14:paraId="27501F45" w14:textId="15AEA6EC" w:rsidR="0045784A" w:rsidRDefault="0045784A" w:rsidP="00CA738E">
      <w:pPr>
        <w:pBdr>
          <w:top w:val="nil"/>
          <w:left w:val="nil"/>
          <w:bottom w:val="nil"/>
          <w:right w:val="nil"/>
          <w:between w:val="nil"/>
        </w:pBdr>
        <w:rPr>
          <w:color w:val="000000"/>
          <w:sz w:val="18"/>
          <w:szCs w:val="18"/>
        </w:rPr>
      </w:pPr>
      <w:r>
        <w:rPr>
          <w:rFonts w:eastAsia="Times New Roman"/>
          <w:color w:val="000000"/>
        </w:rPr>
        <w:t xml:space="preserve">Finalmente, a partir de los indicadores para los combustibles ACPM </w:t>
      </w:r>
      <w:r w:rsidR="006221BD">
        <w:rPr>
          <w:rFonts w:eastAsia="Times New Roman"/>
          <w:color w:val="000000"/>
        </w:rPr>
        <w:t xml:space="preserve">y </w:t>
      </w:r>
      <w:r>
        <w:rPr>
          <w:rFonts w:eastAsia="Times New Roman"/>
          <w:color w:val="000000"/>
        </w:rPr>
        <w:t xml:space="preserve">Gasolina, calculamos el consumo anual de energía para cada uno de estos energéticos. En ese sentido, se requieren </w:t>
      </w:r>
      <w:r w:rsidR="00096EA9">
        <w:rPr>
          <w:rFonts w:eastAsia="Times New Roman"/>
          <w:color w:val="000000"/>
        </w:rPr>
        <w:t>10.603,95</w:t>
      </w:r>
      <w:r>
        <w:rPr>
          <w:rFonts w:eastAsia="Times New Roman"/>
          <w:color w:val="000000"/>
        </w:rPr>
        <w:t xml:space="preserve"> TJ de ACPM anual, </w:t>
      </w:r>
      <w:r w:rsidR="00096EA9">
        <w:rPr>
          <w:rFonts w:eastAsia="Times New Roman"/>
          <w:color w:val="000000"/>
        </w:rPr>
        <w:t xml:space="preserve">17,18 </w:t>
      </w:r>
      <w:r>
        <w:rPr>
          <w:rFonts w:eastAsia="Times New Roman"/>
          <w:color w:val="000000"/>
        </w:rPr>
        <w:t xml:space="preserve">TJ de gasolina anual y </w:t>
      </w:r>
      <w:r w:rsidR="00096EA9">
        <w:rPr>
          <w:rFonts w:eastAsia="Times New Roman"/>
          <w:color w:val="000000"/>
        </w:rPr>
        <w:t xml:space="preserve">11,08 </w:t>
      </w:r>
      <w:r>
        <w:rPr>
          <w:rFonts w:eastAsia="Times New Roman"/>
          <w:color w:val="000000"/>
        </w:rPr>
        <w:t>2 TJ de energía</w:t>
      </w:r>
      <w:r w:rsidR="00CA738E">
        <w:rPr>
          <w:rFonts w:eastAsia="Times New Roman"/>
          <w:color w:val="000000"/>
        </w:rPr>
        <w:t xml:space="preserve"> eléctrica</w:t>
      </w:r>
      <w:r>
        <w:rPr>
          <w:rFonts w:eastAsia="Times New Roman"/>
          <w:color w:val="000000"/>
        </w:rPr>
        <w:t xml:space="preserve"> anual para el cultivo de </w:t>
      </w:r>
      <w:r w:rsidR="009B3979">
        <w:rPr>
          <w:rFonts w:eastAsia="Times New Roman"/>
          <w:color w:val="000000"/>
        </w:rPr>
        <w:t xml:space="preserve">arroz </w:t>
      </w:r>
      <w:r>
        <w:rPr>
          <w:rFonts w:eastAsia="Times New Roman"/>
          <w:color w:val="000000"/>
        </w:rPr>
        <w:t>a nivel nacional.</w:t>
      </w:r>
    </w:p>
    <w:p w14:paraId="7ADBBF9D" w14:textId="77777777" w:rsidR="006A1B6B" w:rsidRDefault="006A1B6B" w:rsidP="00EA4C5D">
      <w:pPr>
        <w:pStyle w:val="Fuente"/>
        <w:jc w:val="left"/>
      </w:pPr>
    </w:p>
    <w:p w14:paraId="41E3E834" w14:textId="176CEDF9" w:rsidR="00EA4C5D" w:rsidRDefault="00001CF0" w:rsidP="00523A57">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F20866" w:rsidRPr="006C4C43">
        <w:rPr>
          <w:b/>
          <w:noProof/>
        </w:rPr>
        <w:t>10</w:t>
      </w:r>
      <w:r w:rsidR="005A309E" w:rsidRPr="006C4C43">
        <w:rPr>
          <w:b/>
          <w:noProof/>
        </w:rPr>
        <w:fldChar w:fldCharType="end"/>
      </w:r>
      <w:r>
        <w:t xml:space="preserve">. </w:t>
      </w:r>
      <w:r w:rsidR="00EA4C5D">
        <w:t xml:space="preserve">Consolidados energéticos en TJ para </w:t>
      </w:r>
      <w:r w:rsidR="00523A57">
        <w:t>viveros</w:t>
      </w:r>
      <w:r w:rsidR="00EA4C5D">
        <w:t xml:space="preserve"> a nivel nacional</w:t>
      </w:r>
    </w:p>
    <w:tbl>
      <w:tblPr>
        <w:tblW w:w="3515" w:type="pct"/>
        <w:jc w:val="center"/>
        <w:tblCellMar>
          <w:left w:w="0" w:type="dxa"/>
          <w:right w:w="0" w:type="dxa"/>
        </w:tblCellMar>
        <w:tblLook w:val="0600" w:firstRow="0" w:lastRow="0" w:firstColumn="0" w:lastColumn="0" w:noHBand="1" w:noVBand="1"/>
      </w:tblPr>
      <w:tblGrid>
        <w:gridCol w:w="3444"/>
        <w:gridCol w:w="2520"/>
      </w:tblGrid>
      <w:tr w:rsidR="00523A57" w:rsidRPr="00806E88" w14:paraId="3D2A2BA1" w14:textId="77949514" w:rsidTr="00523A57">
        <w:trPr>
          <w:trHeight w:val="295"/>
          <w:tblHeader/>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1C3EA560" w14:textId="77777777" w:rsidR="00523A57" w:rsidRPr="00806E88" w:rsidRDefault="00523A57" w:rsidP="004113D0">
            <w:pPr>
              <w:pStyle w:val="Fuente"/>
              <w:rPr>
                <w:b/>
                <w:bCs/>
              </w:rPr>
            </w:pPr>
            <w:r w:rsidRPr="00806E88">
              <w:rPr>
                <w:b/>
                <w:bCs/>
              </w:rPr>
              <w:t>Energético</w:t>
            </w:r>
          </w:p>
          <w:p w14:paraId="5F4FDBA5" w14:textId="35BC03E8" w:rsidR="00523A57" w:rsidRPr="00806E88" w:rsidRDefault="00523A57" w:rsidP="004113D0">
            <w:pPr>
              <w:pStyle w:val="Fuente"/>
            </w:pPr>
          </w:p>
        </w:tc>
        <w:tc>
          <w:tcPr>
            <w:tcW w:w="211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15AA3118" w14:textId="77777777" w:rsidR="00523A57" w:rsidRPr="00806E88" w:rsidRDefault="00523A57" w:rsidP="004113D0">
            <w:pPr>
              <w:pStyle w:val="Fuente"/>
            </w:pPr>
            <w:r w:rsidRPr="00806E88">
              <w:rPr>
                <w:b/>
                <w:bCs/>
              </w:rPr>
              <w:t>TJ/año</w:t>
            </w:r>
          </w:p>
        </w:tc>
      </w:tr>
      <w:tr w:rsidR="00523A57" w:rsidRPr="00806E88" w14:paraId="0E52C421" w14:textId="317EC74A" w:rsidTr="00523A57">
        <w:trPr>
          <w:trHeight w:val="45"/>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DA4F34A" w14:textId="77777777" w:rsidR="00523A57" w:rsidRPr="00806E88" w:rsidRDefault="00523A57" w:rsidP="00133849">
            <w:pPr>
              <w:pStyle w:val="Fuente"/>
            </w:pPr>
            <w:r w:rsidRPr="00806E88">
              <w:t xml:space="preserve">Gasolina </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C164B47" w14:textId="31A28BC7" w:rsidR="00523A57" w:rsidRPr="00806E88" w:rsidRDefault="00523A57" w:rsidP="00133849">
            <w:pPr>
              <w:pStyle w:val="Fuente"/>
              <w:jc w:val="left"/>
            </w:pPr>
            <w:r>
              <w:t>0,37</w:t>
            </w:r>
          </w:p>
        </w:tc>
      </w:tr>
      <w:tr w:rsidR="00523A57" w:rsidRPr="00806E88" w14:paraId="1C7ECF0B" w14:textId="6FD8CF67" w:rsidTr="00523A57">
        <w:trPr>
          <w:trHeight w:val="45"/>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83AD798" w14:textId="77777777" w:rsidR="00523A57" w:rsidRPr="00806E88" w:rsidRDefault="00523A57" w:rsidP="00133849">
            <w:pPr>
              <w:pStyle w:val="Fuente"/>
            </w:pPr>
            <w:r w:rsidRPr="00806E88">
              <w:t>Electricidad</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46D9F23" w14:textId="04B8C65C" w:rsidR="00523A57" w:rsidRPr="00806E88" w:rsidRDefault="00523A57" w:rsidP="00133849">
            <w:pPr>
              <w:pStyle w:val="Fuente"/>
              <w:jc w:val="left"/>
            </w:pPr>
            <w:r>
              <w:t>0,49</w:t>
            </w:r>
          </w:p>
        </w:tc>
      </w:tr>
      <w:tr w:rsidR="00523A57" w:rsidRPr="00806E88" w14:paraId="77702382" w14:textId="7BE74EC9" w:rsidTr="00523A57">
        <w:trPr>
          <w:trHeight w:val="55"/>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7D99DDB" w14:textId="77777777" w:rsidR="00523A57" w:rsidRPr="00806E88" w:rsidRDefault="00523A57" w:rsidP="00384972">
            <w:pPr>
              <w:pStyle w:val="Fuente"/>
            </w:pPr>
            <w:r w:rsidRPr="00806E88">
              <w:t xml:space="preserve">Total </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289B1A1" w14:textId="38DCB9A7" w:rsidR="00523A57" w:rsidRPr="00806E88" w:rsidRDefault="00523A57" w:rsidP="00384972">
            <w:pPr>
              <w:pStyle w:val="Fuente"/>
              <w:jc w:val="left"/>
            </w:pPr>
            <w:r>
              <w:t>0,86</w:t>
            </w:r>
          </w:p>
        </w:tc>
      </w:tr>
    </w:tbl>
    <w:p w14:paraId="2CF9E968" w14:textId="77777777" w:rsidR="00806E88" w:rsidRDefault="00806E88" w:rsidP="00806E88">
      <w:pPr>
        <w:pStyle w:val="Fuente"/>
      </w:pPr>
      <w:r w:rsidRPr="00E40649">
        <w:t>Fuente: elaboración propia</w:t>
      </w:r>
    </w:p>
    <w:p w14:paraId="20F99854" w14:textId="77777777" w:rsidR="00EA4C5D" w:rsidRDefault="00EA4C5D" w:rsidP="00EA4C5D">
      <w:pPr>
        <w:pStyle w:val="Fuente"/>
        <w:jc w:val="both"/>
      </w:pPr>
    </w:p>
    <w:p w14:paraId="0A91EEAC" w14:textId="39F9B85D" w:rsidR="00134AAB" w:rsidRDefault="000634F9" w:rsidP="00E47B49">
      <w:pPr>
        <w:pStyle w:val="Heading1"/>
      </w:pPr>
      <w:bookmarkStart w:id="7" w:name="_Toc153893690"/>
      <w:r>
        <w:t>Recomendaciones</w:t>
      </w:r>
      <w:bookmarkEnd w:id="7"/>
    </w:p>
    <w:p w14:paraId="7C3EA825" w14:textId="3AD481A7" w:rsidR="000634F9" w:rsidRPr="000634F9" w:rsidRDefault="000634F9" w:rsidP="00E47B49">
      <w:pPr>
        <w:pStyle w:val="Titulodegrfico"/>
      </w:pPr>
      <w:r w:rsidRPr="006C4C43">
        <w:rPr>
          <w:b/>
        </w:rPr>
        <w:t xml:space="preserve">Tabla </w:t>
      </w:r>
      <w:r w:rsidR="005A309E" w:rsidRPr="006C4C43">
        <w:rPr>
          <w:b/>
        </w:rPr>
        <w:fldChar w:fldCharType="begin"/>
      </w:r>
      <w:r w:rsidR="005A309E" w:rsidRPr="006C4C43">
        <w:rPr>
          <w:b/>
        </w:rPr>
        <w:instrText xml:space="preserve"> SEQ Tabla \* ARABIC </w:instrText>
      </w:r>
      <w:r w:rsidR="005A309E" w:rsidRPr="006C4C43">
        <w:rPr>
          <w:b/>
        </w:rPr>
        <w:fldChar w:fldCharType="separate"/>
      </w:r>
      <w:r w:rsidR="00AB6E41" w:rsidRPr="006C4C43">
        <w:rPr>
          <w:b/>
          <w:noProof/>
        </w:rPr>
        <w:t>11</w:t>
      </w:r>
      <w:r w:rsidR="005A309E" w:rsidRPr="006C4C43">
        <w:rPr>
          <w:b/>
          <w:noProof/>
        </w:rPr>
        <w:fldChar w:fldCharType="end"/>
      </w:r>
      <w:r w:rsidRPr="00E40649">
        <w:t xml:space="preserve">.  </w:t>
      </w:r>
      <w:r>
        <w:t xml:space="preserve">Tecnologías </w:t>
      </w:r>
      <w:r w:rsidR="00F97E22">
        <w:t>limpias y buenas</w:t>
      </w:r>
      <w:r>
        <w:t xml:space="preserve"> prácticas</w:t>
      </w:r>
    </w:p>
    <w:tbl>
      <w:tblPr>
        <w:tblW w:w="5000" w:type="pct"/>
        <w:tblCellMar>
          <w:left w:w="0" w:type="dxa"/>
          <w:right w:w="0" w:type="dxa"/>
        </w:tblCellMar>
        <w:tblLook w:val="0600" w:firstRow="0" w:lastRow="0" w:firstColumn="0" w:lastColumn="0" w:noHBand="1" w:noVBand="1"/>
      </w:tblPr>
      <w:tblGrid>
        <w:gridCol w:w="1736"/>
        <w:gridCol w:w="3309"/>
        <w:gridCol w:w="3439"/>
      </w:tblGrid>
      <w:tr w:rsidR="000634F9" w:rsidRPr="009671B1" w14:paraId="7A5AD9C5" w14:textId="77777777" w:rsidTr="00665BE2">
        <w:trPr>
          <w:trHeight w:val="20"/>
          <w:tblHeader/>
        </w:trPr>
        <w:tc>
          <w:tcPr>
            <w:tcW w:w="102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61334184" w14:textId="77777777" w:rsidR="000634F9" w:rsidRPr="009671B1" w:rsidRDefault="000634F9" w:rsidP="00E47B49">
            <w:pPr>
              <w:rPr>
                <w:b/>
                <w:bCs/>
                <w:sz w:val="18"/>
                <w:szCs w:val="18"/>
              </w:rPr>
            </w:pPr>
            <w:r w:rsidRPr="009671B1">
              <w:rPr>
                <w:b/>
                <w:bCs/>
                <w:sz w:val="18"/>
                <w:szCs w:val="18"/>
              </w:rPr>
              <w:t>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6655460" w14:textId="77777777" w:rsidR="000634F9" w:rsidRPr="009671B1" w:rsidRDefault="000634F9" w:rsidP="00E47B49">
            <w:pPr>
              <w:rPr>
                <w:b/>
                <w:bCs/>
                <w:sz w:val="18"/>
                <w:szCs w:val="18"/>
              </w:rPr>
            </w:pPr>
            <w:r w:rsidRPr="009671B1">
              <w:rPr>
                <w:b/>
                <w:bCs/>
                <w:sz w:val="18"/>
                <w:szCs w:val="18"/>
              </w:rPr>
              <w:t>Descripción</w:t>
            </w:r>
          </w:p>
        </w:tc>
        <w:tc>
          <w:tcPr>
            <w:tcW w:w="202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8629E2B" w14:textId="77777777" w:rsidR="000634F9" w:rsidRPr="009671B1" w:rsidRDefault="000634F9" w:rsidP="00E47B49">
            <w:pPr>
              <w:rPr>
                <w:b/>
                <w:bCs/>
                <w:sz w:val="18"/>
                <w:szCs w:val="18"/>
              </w:rPr>
            </w:pPr>
            <w:r w:rsidRPr="009671B1">
              <w:rPr>
                <w:b/>
                <w:bCs/>
                <w:sz w:val="18"/>
                <w:szCs w:val="18"/>
              </w:rPr>
              <w:t>Beneficios</w:t>
            </w:r>
          </w:p>
        </w:tc>
      </w:tr>
      <w:tr w:rsidR="000634F9" w:rsidRPr="009671B1" w14:paraId="5B1D00A5"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A61480A" w14:textId="77777777" w:rsidR="000634F9" w:rsidRPr="009671B1" w:rsidRDefault="000634F9" w:rsidP="00E47B49">
            <w:pPr>
              <w:rPr>
                <w:sz w:val="18"/>
                <w:szCs w:val="18"/>
              </w:rPr>
            </w:pPr>
            <w:r w:rsidRPr="009671B1">
              <w:rPr>
                <w:sz w:val="18"/>
                <w:szCs w:val="18"/>
              </w:rPr>
              <w:t>Cambio de 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11569A5" w14:textId="77777777" w:rsidR="000634F9" w:rsidRPr="009671B1" w:rsidRDefault="000634F9" w:rsidP="00E47B49">
            <w:pPr>
              <w:rPr>
                <w:sz w:val="18"/>
                <w:szCs w:val="18"/>
              </w:rPr>
            </w:pPr>
            <w:r w:rsidRPr="009671B1">
              <w:rPr>
                <w:sz w:val="18"/>
                <w:szCs w:val="18"/>
                <w:lang w:val="es-MX"/>
              </w:rPr>
              <w:t>Cambio de motores de ACPM y gasolina a motores de energía eléctrica</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D82B9C1" w14:textId="77777777" w:rsidR="000634F9" w:rsidRPr="009671B1" w:rsidRDefault="000634F9" w:rsidP="00E47B49">
            <w:pPr>
              <w:rPr>
                <w:sz w:val="18"/>
                <w:szCs w:val="18"/>
              </w:rPr>
            </w:pPr>
            <w:r w:rsidRPr="009671B1">
              <w:rPr>
                <w:sz w:val="18"/>
                <w:szCs w:val="18"/>
                <w:lang w:val="es-MX"/>
              </w:rPr>
              <w:t>Reducción del uso de combustible fósil y emisiones de CO2</w:t>
            </w:r>
          </w:p>
        </w:tc>
      </w:tr>
      <w:tr w:rsidR="000634F9" w:rsidRPr="009671B1" w14:paraId="5C3562F1"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2AEAA7D" w14:textId="77777777" w:rsidR="000634F9" w:rsidRPr="009671B1" w:rsidRDefault="000634F9" w:rsidP="00E47B49">
            <w:pPr>
              <w:rPr>
                <w:sz w:val="18"/>
                <w:szCs w:val="18"/>
              </w:rPr>
            </w:pPr>
            <w:r w:rsidRPr="009671B1">
              <w:rPr>
                <w:sz w:val="18"/>
                <w:szCs w:val="18"/>
              </w:rPr>
              <w:t>Bombeo Solar</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1CF2A25" w14:textId="77777777" w:rsidR="000634F9" w:rsidRPr="009671B1" w:rsidRDefault="000634F9" w:rsidP="00E47B49">
            <w:pPr>
              <w:rPr>
                <w:sz w:val="18"/>
                <w:szCs w:val="18"/>
              </w:rPr>
            </w:pPr>
            <w:r w:rsidRPr="009671B1">
              <w:rPr>
                <w:sz w:val="18"/>
                <w:szCs w:val="18"/>
                <w:lang w:val="es-MX"/>
              </w:rPr>
              <w:t xml:space="preserve">Implementación de la energía solar en el bombeo para el proceso del riego </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39091C8" w14:textId="77777777" w:rsidR="000634F9" w:rsidRPr="009671B1" w:rsidRDefault="000634F9" w:rsidP="00E47B49">
            <w:pPr>
              <w:rPr>
                <w:sz w:val="18"/>
                <w:szCs w:val="18"/>
              </w:rPr>
            </w:pPr>
            <w:r w:rsidRPr="009671B1">
              <w:rPr>
                <w:sz w:val="18"/>
                <w:szCs w:val="18"/>
                <w:lang w:val="es-MX"/>
              </w:rPr>
              <w:t>Reducción del uso de energía eléctrica, emisiones de CO2 e integración de energías renovables no convencionales</w:t>
            </w:r>
          </w:p>
        </w:tc>
      </w:tr>
      <w:tr w:rsidR="000634F9" w:rsidRPr="009671B1" w14:paraId="47A41B02"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721A018" w14:textId="77777777" w:rsidR="000634F9" w:rsidRPr="009671B1" w:rsidRDefault="000634F9" w:rsidP="00E47B49">
            <w:pPr>
              <w:rPr>
                <w:sz w:val="18"/>
                <w:szCs w:val="18"/>
              </w:rPr>
            </w:pPr>
            <w:r w:rsidRPr="009671B1">
              <w:rPr>
                <w:sz w:val="18"/>
                <w:szCs w:val="18"/>
              </w:rPr>
              <w:t>Renovación de equipos</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0076B99" w14:textId="77777777" w:rsidR="000634F9" w:rsidRPr="009671B1" w:rsidRDefault="000634F9" w:rsidP="00E47B49">
            <w:pPr>
              <w:rPr>
                <w:sz w:val="18"/>
                <w:szCs w:val="18"/>
              </w:rPr>
            </w:pPr>
            <w:r w:rsidRPr="009671B1">
              <w:rPr>
                <w:sz w:val="18"/>
                <w:szCs w:val="18"/>
                <w:lang w:val="es-MX"/>
              </w:rPr>
              <w:t>Cambio de equipos con antigüedades superiores a los 8 años</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B78CDF" w14:textId="77777777" w:rsidR="000634F9" w:rsidRPr="009671B1" w:rsidRDefault="000634F9" w:rsidP="00E47B49">
            <w:pPr>
              <w:rPr>
                <w:sz w:val="18"/>
                <w:szCs w:val="18"/>
              </w:rPr>
            </w:pPr>
            <w:r w:rsidRPr="009671B1">
              <w:rPr>
                <w:sz w:val="18"/>
                <w:szCs w:val="18"/>
                <w:lang w:val="es-MX"/>
              </w:rPr>
              <w:t>Mayor producción y menor consumo</w:t>
            </w:r>
          </w:p>
        </w:tc>
      </w:tr>
    </w:tbl>
    <w:p w14:paraId="704765EE" w14:textId="77777777" w:rsidR="001B14BD" w:rsidRDefault="001B14BD" w:rsidP="00E47B49">
      <w:pPr>
        <w:pStyle w:val="Fuente"/>
      </w:pPr>
      <w:r w:rsidRPr="00E40649">
        <w:t>Fuente: elaboración propia</w:t>
      </w:r>
    </w:p>
    <w:p w14:paraId="19263736" w14:textId="77777777" w:rsidR="000634F9" w:rsidRDefault="000634F9" w:rsidP="00E47B49"/>
    <w:p w14:paraId="116D79C2" w14:textId="144CCB59" w:rsidR="00665BE2" w:rsidRDefault="00F12257" w:rsidP="00665BE2">
      <w:pPr>
        <w:pStyle w:val="Heading1"/>
      </w:pPr>
      <w:r>
        <w:t>Referencias</w:t>
      </w:r>
    </w:p>
    <w:p w14:paraId="3167B64B" w14:textId="12EC469C" w:rsidR="003A5932" w:rsidRPr="00E40649" w:rsidRDefault="003A5932" w:rsidP="00E47B49"/>
    <w:sdt>
      <w:sdtPr>
        <w:tag w:val="MENDELEY_BIBLIOGRAPHY"/>
        <w:id w:val="1217773829"/>
        <w:placeholder>
          <w:docPart w:val="DefaultPlaceholder_-1854013440"/>
        </w:placeholder>
      </w:sdtPr>
      <w:sdtContent>
        <w:p w14:paraId="74770836" w14:textId="4A0349B9" w:rsidR="00832022" w:rsidRDefault="00832022">
          <w:pPr>
            <w:autoSpaceDE w:val="0"/>
            <w:autoSpaceDN w:val="0"/>
            <w:ind w:hanging="480"/>
            <w:divId w:val="215969842"/>
          </w:pPr>
          <w:proofErr w:type="spellStart"/>
          <w:r>
            <w:t>Agronet</w:t>
          </w:r>
          <w:proofErr w:type="spellEnd"/>
          <w:r>
            <w:t>. (2022). Área, Producción y Rendimiento Nacional por Cultivo.</w:t>
          </w:r>
        </w:p>
        <w:p w14:paraId="0B71E5AD" w14:textId="77777777" w:rsidR="00832022" w:rsidRDefault="00832022">
          <w:pPr>
            <w:autoSpaceDE w:val="0"/>
            <w:autoSpaceDN w:val="0"/>
            <w:ind w:hanging="480"/>
            <w:divId w:val="215969842"/>
          </w:pPr>
        </w:p>
        <w:p w14:paraId="61E43116" w14:textId="10BE6D62" w:rsidR="00832022" w:rsidRDefault="00832022">
          <w:pPr>
            <w:autoSpaceDE w:val="0"/>
            <w:autoSpaceDN w:val="0"/>
            <w:ind w:hanging="480"/>
            <w:divId w:val="215969842"/>
            <w:rPr>
              <w:rFonts w:eastAsia="Times New Roman"/>
              <w:sz w:val="24"/>
              <w:szCs w:val="24"/>
            </w:rPr>
          </w:pPr>
          <w:r>
            <w:rPr>
              <w:rFonts w:eastAsia="Times New Roman"/>
            </w:rPr>
            <w:t xml:space="preserve">COLVIVEROS. (2023). </w:t>
          </w:r>
          <w:r>
            <w:rPr>
              <w:rFonts w:eastAsia="Times New Roman"/>
              <w:i/>
              <w:iCs/>
            </w:rPr>
            <w:t xml:space="preserve">El </w:t>
          </w:r>
          <w:proofErr w:type="spellStart"/>
          <w:r>
            <w:rPr>
              <w:rFonts w:eastAsia="Times New Roman"/>
              <w:i/>
              <w:iCs/>
            </w:rPr>
            <w:t>viverismo</w:t>
          </w:r>
          <w:proofErr w:type="spellEnd"/>
          <w:r>
            <w:rPr>
              <w:rFonts w:eastAsia="Times New Roman"/>
              <w:i/>
              <w:iCs/>
            </w:rPr>
            <w:t xml:space="preserve"> en Colombia</w:t>
          </w:r>
          <w:r>
            <w:rPr>
              <w:rFonts w:eastAsia="Times New Roman"/>
            </w:rPr>
            <w:t>.</w:t>
          </w:r>
        </w:p>
        <w:p w14:paraId="5ED63EDD" w14:textId="77777777" w:rsidR="00832022" w:rsidRDefault="00832022">
          <w:pPr>
            <w:autoSpaceDE w:val="0"/>
            <w:autoSpaceDN w:val="0"/>
            <w:ind w:hanging="480"/>
            <w:divId w:val="1651641277"/>
            <w:rPr>
              <w:rFonts w:eastAsia="Times New Roman"/>
            </w:rPr>
          </w:pPr>
        </w:p>
        <w:p w14:paraId="0A3BF29C" w14:textId="158307FD" w:rsidR="00832022" w:rsidRDefault="00832022">
          <w:pPr>
            <w:autoSpaceDE w:val="0"/>
            <w:autoSpaceDN w:val="0"/>
            <w:ind w:hanging="480"/>
            <w:divId w:val="1651641277"/>
            <w:rPr>
              <w:rFonts w:eastAsia="Times New Roman"/>
            </w:rPr>
          </w:pPr>
          <w:r>
            <w:rPr>
              <w:rFonts w:eastAsia="Times New Roman"/>
            </w:rPr>
            <w:t xml:space="preserve">Ministerio de Agroindustria Provincia de Buenos Aires. (2018). </w:t>
          </w:r>
          <w:r>
            <w:rPr>
              <w:rFonts w:eastAsia="Times New Roman"/>
              <w:i/>
              <w:iCs/>
            </w:rPr>
            <w:t>Manual de Vivero Coordinación de contenidos Contenido técnico</w:t>
          </w:r>
          <w:r>
            <w:rPr>
              <w:rFonts w:eastAsia="Times New Roman"/>
            </w:rPr>
            <w:t>.</w:t>
          </w:r>
        </w:p>
        <w:p w14:paraId="00000043" w14:textId="38D70771" w:rsidR="00437947" w:rsidRPr="00E40649" w:rsidRDefault="00832022" w:rsidP="00E47B49">
          <w:r>
            <w:rPr>
              <w:rFonts w:eastAsia="Times New Roman"/>
            </w:rPr>
            <w:t> </w:t>
          </w:r>
        </w:p>
      </w:sdtContent>
    </w:sdt>
    <w:bookmarkStart w:id="8" w:name="_GoBack" w:displacedByCustomXml="prev"/>
    <w:bookmarkEnd w:id="8" w:displacedByCustomXml="prev"/>
    <w:sectPr w:rsidR="00437947" w:rsidRPr="00E40649">
      <w:headerReference w:type="default" r:id="rId19"/>
      <w:footerReference w:type="default" r:id="rId20"/>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EE51A2" w14:textId="77777777" w:rsidR="005A309E" w:rsidRDefault="005A309E" w:rsidP="00E47B49">
      <w:r>
        <w:separator/>
      </w:r>
    </w:p>
    <w:p w14:paraId="3FBE9436" w14:textId="77777777" w:rsidR="005A309E" w:rsidRDefault="005A309E" w:rsidP="00E47B49"/>
  </w:endnote>
  <w:endnote w:type="continuationSeparator" w:id="0">
    <w:p w14:paraId="370A7656" w14:textId="77777777" w:rsidR="005A309E" w:rsidRDefault="005A309E" w:rsidP="00E47B49">
      <w:r>
        <w:continuationSeparator/>
      </w:r>
    </w:p>
    <w:p w14:paraId="276A89B3" w14:textId="77777777" w:rsidR="005A309E" w:rsidRDefault="005A309E" w:rsidP="00E47B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8109224"/>
      <w:docPartObj>
        <w:docPartGallery w:val="Page Numbers (Bottom of Page)"/>
        <w:docPartUnique/>
      </w:docPartObj>
    </w:sdtPr>
    <w:sdtEndPr/>
    <w:sdtContent>
      <w:p w14:paraId="16B9356B" w14:textId="6E53B28B" w:rsidR="0008223B" w:rsidRDefault="0008223B" w:rsidP="00E47B49">
        <w:pPr>
          <w:pStyle w:val="Footer"/>
        </w:pPr>
        <w:r>
          <w:fldChar w:fldCharType="begin"/>
        </w:r>
        <w:r>
          <w:instrText>PAGE   \* MERGEFORMAT</w:instrText>
        </w:r>
        <w:r>
          <w:fldChar w:fldCharType="separate"/>
        </w:r>
        <w:r>
          <w:rPr>
            <w:lang w:val="es-ES"/>
          </w:rPr>
          <w:t>2</w:t>
        </w:r>
        <w:r>
          <w:fldChar w:fldCharType="end"/>
        </w:r>
      </w:p>
    </w:sdtContent>
  </w:sdt>
  <w:p w14:paraId="3C146AB5" w14:textId="114343E5" w:rsidR="0008223B" w:rsidRDefault="0008223B" w:rsidP="00E47B49">
    <w:pPr>
      <w:pStyle w:val="Footer"/>
    </w:pPr>
  </w:p>
  <w:p w14:paraId="7DC5405D" w14:textId="77777777" w:rsidR="0008223B" w:rsidRDefault="0008223B" w:rsidP="00E47B4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91BE4A" w14:textId="77777777" w:rsidR="005A309E" w:rsidRDefault="005A309E" w:rsidP="00E47B49">
      <w:r>
        <w:separator/>
      </w:r>
    </w:p>
    <w:p w14:paraId="313DEF15" w14:textId="77777777" w:rsidR="005A309E" w:rsidRDefault="005A309E" w:rsidP="00E47B49"/>
  </w:footnote>
  <w:footnote w:type="continuationSeparator" w:id="0">
    <w:p w14:paraId="7F9AA847" w14:textId="77777777" w:rsidR="005A309E" w:rsidRDefault="005A309E" w:rsidP="00E47B49">
      <w:r>
        <w:continuationSeparator/>
      </w:r>
    </w:p>
    <w:p w14:paraId="6B36A087" w14:textId="77777777" w:rsidR="005A309E" w:rsidRDefault="005A309E" w:rsidP="00E47B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9F14B" w14:textId="7E445501" w:rsidR="0008223B" w:rsidRDefault="0008223B" w:rsidP="00E47B49">
    <w:pPr>
      <w:pStyle w:val="Header"/>
      <w:rPr>
        <w:sz w:val="30"/>
        <w:szCs w:val="30"/>
      </w:rPr>
    </w:pPr>
    <w:r w:rsidRPr="001F2391">
      <w:rPr>
        <w:noProof/>
        <w:sz w:val="30"/>
        <w:szCs w:val="30"/>
      </w:rPr>
      <w:drawing>
        <wp:anchor distT="0" distB="0" distL="114300" distR="114300" simplePos="0" relativeHeight="251659264" behindDoc="0" locked="0" layoutInCell="1" hidden="0" allowOverlap="1" wp14:anchorId="04988D80" wp14:editId="6CC6C885">
          <wp:simplePos x="0" y="0"/>
          <wp:positionH relativeFrom="column">
            <wp:posOffset>3819525</wp:posOffset>
          </wp:positionH>
          <wp:positionV relativeFrom="paragraph">
            <wp:posOffset>-305435</wp:posOffset>
          </wp:positionV>
          <wp:extent cx="2169160" cy="555625"/>
          <wp:effectExtent l="0" t="0" r="0" b="0"/>
          <wp:wrapSquare wrapText="bothSides" distT="0" distB="0" distL="114300" distR="114300"/>
          <wp:docPr id="2137255507"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Pr>
        <w:sz w:val="30"/>
        <w:szCs w:val="30"/>
      </w:rPr>
      <w:t>Viveros</w:t>
    </w:r>
  </w:p>
  <w:p w14:paraId="1E7DF01E" w14:textId="77777777" w:rsidR="0008223B" w:rsidRPr="001F2391" w:rsidRDefault="0008223B" w:rsidP="00E47B49">
    <w:pPr>
      <w:pStyle w:val="Header"/>
      <w:rPr>
        <w:sz w:val="30"/>
        <w:szCs w:val="30"/>
      </w:rPr>
    </w:pPr>
  </w:p>
  <w:p w14:paraId="31DC218C" w14:textId="77777777" w:rsidR="0008223B" w:rsidRDefault="0008223B" w:rsidP="00E47B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916FA"/>
    <w:multiLevelType w:val="multilevel"/>
    <w:tmpl w:val="78F23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682CC9"/>
    <w:multiLevelType w:val="multilevel"/>
    <w:tmpl w:val="BB1EE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C839DC"/>
    <w:multiLevelType w:val="multilevel"/>
    <w:tmpl w:val="DFD231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EA20B2"/>
    <w:multiLevelType w:val="multilevel"/>
    <w:tmpl w:val="FD64A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1C53BA"/>
    <w:multiLevelType w:val="multilevel"/>
    <w:tmpl w:val="92926246"/>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26A4232A"/>
    <w:multiLevelType w:val="hybridMultilevel"/>
    <w:tmpl w:val="766689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88456C5"/>
    <w:multiLevelType w:val="hybridMultilevel"/>
    <w:tmpl w:val="940AF2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3ECE2F66"/>
    <w:multiLevelType w:val="hybridMultilevel"/>
    <w:tmpl w:val="966AC624"/>
    <w:lvl w:ilvl="0" w:tplc="024A334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183109B"/>
    <w:multiLevelType w:val="hybridMultilevel"/>
    <w:tmpl w:val="7FF2025C"/>
    <w:lvl w:ilvl="0" w:tplc="AAD096CC">
      <w:start w:val="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C620CE1"/>
    <w:multiLevelType w:val="multilevel"/>
    <w:tmpl w:val="738C507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C703B69"/>
    <w:multiLevelType w:val="hybridMultilevel"/>
    <w:tmpl w:val="940AF23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E014BC4"/>
    <w:multiLevelType w:val="hybridMultilevel"/>
    <w:tmpl w:val="9350F60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19A4C9E"/>
    <w:multiLevelType w:val="multilevel"/>
    <w:tmpl w:val="053881DC"/>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5289225A"/>
    <w:multiLevelType w:val="multilevel"/>
    <w:tmpl w:val="2A989398"/>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4" w15:restartNumberingAfterBreak="0">
    <w:nsid w:val="539D0402"/>
    <w:multiLevelType w:val="hybridMultilevel"/>
    <w:tmpl w:val="E042C2D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63690ABC"/>
    <w:multiLevelType w:val="hybridMultilevel"/>
    <w:tmpl w:val="0FAC931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6DE24093"/>
    <w:multiLevelType w:val="hybridMultilevel"/>
    <w:tmpl w:val="CF6C14AC"/>
    <w:lvl w:ilvl="0" w:tplc="88D282B4">
      <w:start w:val="2"/>
      <w:numFmt w:val="bullet"/>
      <w:lvlText w:val="-"/>
      <w:lvlJc w:val="left"/>
      <w:pPr>
        <w:ind w:left="1080" w:hanging="360"/>
      </w:pPr>
      <w:rPr>
        <w:rFonts w:ascii="Times New Roman" w:eastAsia="Calibri" w:hAnsi="Times New Roman" w:cs="Times New Roman"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7" w15:restartNumberingAfterBreak="0">
    <w:nsid w:val="710E64DE"/>
    <w:multiLevelType w:val="multilevel"/>
    <w:tmpl w:val="8CD2D372"/>
    <w:lvl w:ilvl="0">
      <w:start w:val="1"/>
      <w:numFmt w:val="decimal"/>
      <w:pStyle w:val="Heading1"/>
      <w:lvlText w:val="%1."/>
      <w:lvlJc w:val="left"/>
      <w:pPr>
        <w:ind w:left="540" w:hanging="540"/>
      </w:pPr>
      <w:rPr>
        <w:rFonts w:hint="default"/>
      </w:rPr>
    </w:lvl>
    <w:lvl w:ilvl="1">
      <w:start w:val="1"/>
      <w:numFmt w:val="decimal"/>
      <w:pStyle w:val="Titulo2"/>
      <w:lvlText w:val="%1.%2."/>
      <w:lvlJc w:val="left"/>
      <w:pPr>
        <w:ind w:left="720" w:hanging="720"/>
      </w:pPr>
      <w:rPr>
        <w:rFonts w:hint="default"/>
      </w:rPr>
    </w:lvl>
    <w:lvl w:ilvl="2">
      <w:start w:val="1"/>
      <w:numFmt w:val="decimal"/>
      <w:lvlText w:val="%1.%2.%3."/>
      <w:lvlJc w:val="left"/>
      <w:pPr>
        <w:ind w:left="1080" w:hanging="1080"/>
      </w:pPr>
      <w:rPr>
        <w:rFonts w:ascii="Times New Roman" w:hAnsi="Times New Roman" w:cs="Times New Roman" w:hint="default"/>
        <w:sz w:val="24"/>
        <w:szCs w:val="24"/>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18" w15:restartNumberingAfterBreak="0">
    <w:nsid w:val="71B32251"/>
    <w:multiLevelType w:val="hybridMultilevel"/>
    <w:tmpl w:val="748C7810"/>
    <w:lvl w:ilvl="0" w:tplc="EBEC63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13"/>
  </w:num>
  <w:num w:numId="4">
    <w:abstractNumId w:val="9"/>
  </w:num>
  <w:num w:numId="5">
    <w:abstractNumId w:val="17"/>
  </w:num>
  <w:num w:numId="6">
    <w:abstractNumId w:val="15"/>
  </w:num>
  <w:num w:numId="7">
    <w:abstractNumId w:val="2"/>
  </w:num>
  <w:num w:numId="8">
    <w:abstractNumId w:val="0"/>
  </w:num>
  <w:num w:numId="9">
    <w:abstractNumId w:val="3"/>
  </w:num>
  <w:num w:numId="10">
    <w:abstractNumId w:val="1"/>
  </w:num>
  <w:num w:numId="11">
    <w:abstractNumId w:val="11"/>
  </w:num>
  <w:num w:numId="12">
    <w:abstractNumId w:val="8"/>
  </w:num>
  <w:num w:numId="13">
    <w:abstractNumId w:val="7"/>
  </w:num>
  <w:num w:numId="14">
    <w:abstractNumId w:val="16"/>
  </w:num>
  <w:num w:numId="15">
    <w:abstractNumId w:val="18"/>
  </w:num>
  <w:num w:numId="16">
    <w:abstractNumId w:val="6"/>
  </w:num>
  <w:num w:numId="17">
    <w:abstractNumId w:val="10"/>
  </w:num>
  <w:num w:numId="18">
    <w:abstractNumId w:val="14"/>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947"/>
    <w:rsid w:val="00001CF0"/>
    <w:rsid w:val="00010DEA"/>
    <w:rsid w:val="000414B6"/>
    <w:rsid w:val="000455A0"/>
    <w:rsid w:val="00061756"/>
    <w:rsid w:val="00061C01"/>
    <w:rsid w:val="0006317A"/>
    <w:rsid w:val="000634F9"/>
    <w:rsid w:val="00067403"/>
    <w:rsid w:val="00081E42"/>
    <w:rsid w:val="0008223B"/>
    <w:rsid w:val="00085CFF"/>
    <w:rsid w:val="000875D5"/>
    <w:rsid w:val="00096EA9"/>
    <w:rsid w:val="000A2B05"/>
    <w:rsid w:val="000A31FF"/>
    <w:rsid w:val="000B0D86"/>
    <w:rsid w:val="000B0DC5"/>
    <w:rsid w:val="000B1AC9"/>
    <w:rsid w:val="000D09CA"/>
    <w:rsid w:val="000D7CBB"/>
    <w:rsid w:val="000F0C49"/>
    <w:rsid w:val="000F671D"/>
    <w:rsid w:val="00112AA5"/>
    <w:rsid w:val="0012080B"/>
    <w:rsid w:val="00132E57"/>
    <w:rsid w:val="00133849"/>
    <w:rsid w:val="00134AAB"/>
    <w:rsid w:val="00134ACF"/>
    <w:rsid w:val="00135C63"/>
    <w:rsid w:val="0013727F"/>
    <w:rsid w:val="0014540A"/>
    <w:rsid w:val="001611A8"/>
    <w:rsid w:val="00161A69"/>
    <w:rsid w:val="001706ED"/>
    <w:rsid w:val="001A0A1B"/>
    <w:rsid w:val="001A70C3"/>
    <w:rsid w:val="001B003B"/>
    <w:rsid w:val="001B14BD"/>
    <w:rsid w:val="001C283B"/>
    <w:rsid w:val="001D2DA6"/>
    <w:rsid w:val="001D5AFA"/>
    <w:rsid w:val="001F141C"/>
    <w:rsid w:val="001F2391"/>
    <w:rsid w:val="001F7B1D"/>
    <w:rsid w:val="00206CD9"/>
    <w:rsid w:val="00212EDA"/>
    <w:rsid w:val="00224F3F"/>
    <w:rsid w:val="0022635F"/>
    <w:rsid w:val="0023159D"/>
    <w:rsid w:val="00232E3C"/>
    <w:rsid w:val="00243E6C"/>
    <w:rsid w:val="00250398"/>
    <w:rsid w:val="00270390"/>
    <w:rsid w:val="002721BB"/>
    <w:rsid w:val="002A591F"/>
    <w:rsid w:val="002B2A36"/>
    <w:rsid w:val="002E6A8A"/>
    <w:rsid w:val="00301D60"/>
    <w:rsid w:val="003065CA"/>
    <w:rsid w:val="00317BD0"/>
    <w:rsid w:val="00320448"/>
    <w:rsid w:val="0032202A"/>
    <w:rsid w:val="003242E0"/>
    <w:rsid w:val="003250A7"/>
    <w:rsid w:val="00325971"/>
    <w:rsid w:val="00340151"/>
    <w:rsid w:val="00345F72"/>
    <w:rsid w:val="003536E4"/>
    <w:rsid w:val="003540FB"/>
    <w:rsid w:val="00370D42"/>
    <w:rsid w:val="00383F9C"/>
    <w:rsid w:val="00384972"/>
    <w:rsid w:val="003A5932"/>
    <w:rsid w:val="003B615E"/>
    <w:rsid w:val="003D0F31"/>
    <w:rsid w:val="003E6ABC"/>
    <w:rsid w:val="004035DE"/>
    <w:rsid w:val="004113D0"/>
    <w:rsid w:val="00420F97"/>
    <w:rsid w:val="00426B04"/>
    <w:rsid w:val="00427F82"/>
    <w:rsid w:val="00437173"/>
    <w:rsid w:val="00437947"/>
    <w:rsid w:val="0045784A"/>
    <w:rsid w:val="004802C3"/>
    <w:rsid w:val="004820EA"/>
    <w:rsid w:val="004B43CD"/>
    <w:rsid w:val="004C4D7B"/>
    <w:rsid w:val="004D6114"/>
    <w:rsid w:val="004D6DFA"/>
    <w:rsid w:val="004E0F29"/>
    <w:rsid w:val="004E34A0"/>
    <w:rsid w:val="004F071F"/>
    <w:rsid w:val="004F122B"/>
    <w:rsid w:val="004F65AA"/>
    <w:rsid w:val="00501141"/>
    <w:rsid w:val="00507011"/>
    <w:rsid w:val="00510C9F"/>
    <w:rsid w:val="00515308"/>
    <w:rsid w:val="0051562D"/>
    <w:rsid w:val="00523A57"/>
    <w:rsid w:val="00560311"/>
    <w:rsid w:val="00572740"/>
    <w:rsid w:val="00575E0F"/>
    <w:rsid w:val="00585164"/>
    <w:rsid w:val="005A309E"/>
    <w:rsid w:val="005A4BCA"/>
    <w:rsid w:val="005A5252"/>
    <w:rsid w:val="005A78E4"/>
    <w:rsid w:val="005B4F75"/>
    <w:rsid w:val="005C64E7"/>
    <w:rsid w:val="005D07E2"/>
    <w:rsid w:val="005D31E4"/>
    <w:rsid w:val="005E2189"/>
    <w:rsid w:val="005F1B97"/>
    <w:rsid w:val="00606C71"/>
    <w:rsid w:val="006221BD"/>
    <w:rsid w:val="006247E0"/>
    <w:rsid w:val="00636F3C"/>
    <w:rsid w:val="00651C23"/>
    <w:rsid w:val="00665BE2"/>
    <w:rsid w:val="00681F9B"/>
    <w:rsid w:val="0068429F"/>
    <w:rsid w:val="006843E0"/>
    <w:rsid w:val="00696E7B"/>
    <w:rsid w:val="006A1B6B"/>
    <w:rsid w:val="006A3E1E"/>
    <w:rsid w:val="006C4C43"/>
    <w:rsid w:val="006D39D2"/>
    <w:rsid w:val="006E0C8A"/>
    <w:rsid w:val="006E3809"/>
    <w:rsid w:val="006E47AF"/>
    <w:rsid w:val="006F0FC7"/>
    <w:rsid w:val="006F14A3"/>
    <w:rsid w:val="007077C8"/>
    <w:rsid w:val="0071221F"/>
    <w:rsid w:val="00735BBA"/>
    <w:rsid w:val="00741ECD"/>
    <w:rsid w:val="00750F78"/>
    <w:rsid w:val="00765C07"/>
    <w:rsid w:val="0076639E"/>
    <w:rsid w:val="0077063D"/>
    <w:rsid w:val="0077323F"/>
    <w:rsid w:val="00783749"/>
    <w:rsid w:val="00797252"/>
    <w:rsid w:val="007A09F0"/>
    <w:rsid w:val="007A0C47"/>
    <w:rsid w:val="007A0D33"/>
    <w:rsid w:val="007C0554"/>
    <w:rsid w:val="007C0AF0"/>
    <w:rsid w:val="007C5711"/>
    <w:rsid w:val="007D0A02"/>
    <w:rsid w:val="007D1F48"/>
    <w:rsid w:val="007D546A"/>
    <w:rsid w:val="007E3CB5"/>
    <w:rsid w:val="007E5AB5"/>
    <w:rsid w:val="007E72F9"/>
    <w:rsid w:val="007F6520"/>
    <w:rsid w:val="007F6FCE"/>
    <w:rsid w:val="00803E8A"/>
    <w:rsid w:val="0080530D"/>
    <w:rsid w:val="00806E88"/>
    <w:rsid w:val="0082748F"/>
    <w:rsid w:val="00832022"/>
    <w:rsid w:val="0083589E"/>
    <w:rsid w:val="00845BB2"/>
    <w:rsid w:val="00852954"/>
    <w:rsid w:val="0085689E"/>
    <w:rsid w:val="0086143B"/>
    <w:rsid w:val="008624E2"/>
    <w:rsid w:val="008770CA"/>
    <w:rsid w:val="008B0DD0"/>
    <w:rsid w:val="008C78EA"/>
    <w:rsid w:val="008D13A5"/>
    <w:rsid w:val="008D3BCC"/>
    <w:rsid w:val="008E616F"/>
    <w:rsid w:val="008E7D64"/>
    <w:rsid w:val="00902514"/>
    <w:rsid w:val="00904ED6"/>
    <w:rsid w:val="00936FA9"/>
    <w:rsid w:val="009537F5"/>
    <w:rsid w:val="00960F23"/>
    <w:rsid w:val="0096662D"/>
    <w:rsid w:val="009671B1"/>
    <w:rsid w:val="0097616E"/>
    <w:rsid w:val="0098013F"/>
    <w:rsid w:val="00980274"/>
    <w:rsid w:val="009B072E"/>
    <w:rsid w:val="009B3979"/>
    <w:rsid w:val="009B7A56"/>
    <w:rsid w:val="009E6A7B"/>
    <w:rsid w:val="00A065DA"/>
    <w:rsid w:val="00A0733A"/>
    <w:rsid w:val="00A42885"/>
    <w:rsid w:val="00A66875"/>
    <w:rsid w:val="00A70121"/>
    <w:rsid w:val="00A71B01"/>
    <w:rsid w:val="00A73718"/>
    <w:rsid w:val="00A843E8"/>
    <w:rsid w:val="00A92791"/>
    <w:rsid w:val="00AA6805"/>
    <w:rsid w:val="00AA77A4"/>
    <w:rsid w:val="00AB0403"/>
    <w:rsid w:val="00AB0780"/>
    <w:rsid w:val="00AB0A97"/>
    <w:rsid w:val="00AB6E41"/>
    <w:rsid w:val="00AC087F"/>
    <w:rsid w:val="00AC2CF8"/>
    <w:rsid w:val="00AC57AB"/>
    <w:rsid w:val="00AD1FDA"/>
    <w:rsid w:val="00AD3C12"/>
    <w:rsid w:val="00B224CC"/>
    <w:rsid w:val="00B25F31"/>
    <w:rsid w:val="00B27DA1"/>
    <w:rsid w:val="00B51A04"/>
    <w:rsid w:val="00B72899"/>
    <w:rsid w:val="00B74BD8"/>
    <w:rsid w:val="00B810C6"/>
    <w:rsid w:val="00B8201E"/>
    <w:rsid w:val="00BB5F9A"/>
    <w:rsid w:val="00BB70A9"/>
    <w:rsid w:val="00BC74D9"/>
    <w:rsid w:val="00BD3752"/>
    <w:rsid w:val="00BE296A"/>
    <w:rsid w:val="00BF3B60"/>
    <w:rsid w:val="00BF4247"/>
    <w:rsid w:val="00BF64CF"/>
    <w:rsid w:val="00C064C1"/>
    <w:rsid w:val="00C17199"/>
    <w:rsid w:val="00C2137A"/>
    <w:rsid w:val="00C328E4"/>
    <w:rsid w:val="00C378A1"/>
    <w:rsid w:val="00C53F20"/>
    <w:rsid w:val="00C54A0A"/>
    <w:rsid w:val="00C66493"/>
    <w:rsid w:val="00C74C92"/>
    <w:rsid w:val="00C8308B"/>
    <w:rsid w:val="00C92F9F"/>
    <w:rsid w:val="00C93A68"/>
    <w:rsid w:val="00C943A2"/>
    <w:rsid w:val="00CA381D"/>
    <w:rsid w:val="00CA738E"/>
    <w:rsid w:val="00CE00A0"/>
    <w:rsid w:val="00D0554F"/>
    <w:rsid w:val="00D439E4"/>
    <w:rsid w:val="00D73606"/>
    <w:rsid w:val="00D922EB"/>
    <w:rsid w:val="00D93B69"/>
    <w:rsid w:val="00DA0B5F"/>
    <w:rsid w:val="00DA537D"/>
    <w:rsid w:val="00DA6E5E"/>
    <w:rsid w:val="00DA7134"/>
    <w:rsid w:val="00DA7996"/>
    <w:rsid w:val="00DB1ECF"/>
    <w:rsid w:val="00DC62E9"/>
    <w:rsid w:val="00DD689D"/>
    <w:rsid w:val="00DE6846"/>
    <w:rsid w:val="00E04439"/>
    <w:rsid w:val="00E0460A"/>
    <w:rsid w:val="00E139A1"/>
    <w:rsid w:val="00E14E9D"/>
    <w:rsid w:val="00E15BF5"/>
    <w:rsid w:val="00E2269F"/>
    <w:rsid w:val="00E31D39"/>
    <w:rsid w:val="00E40649"/>
    <w:rsid w:val="00E47B49"/>
    <w:rsid w:val="00E51876"/>
    <w:rsid w:val="00E521E7"/>
    <w:rsid w:val="00E71E09"/>
    <w:rsid w:val="00E7340B"/>
    <w:rsid w:val="00E73B61"/>
    <w:rsid w:val="00E77DA2"/>
    <w:rsid w:val="00E87A50"/>
    <w:rsid w:val="00E96AC5"/>
    <w:rsid w:val="00E976F9"/>
    <w:rsid w:val="00EA1E6E"/>
    <w:rsid w:val="00EA4C5D"/>
    <w:rsid w:val="00EA7FF6"/>
    <w:rsid w:val="00EB022E"/>
    <w:rsid w:val="00EC764B"/>
    <w:rsid w:val="00EC7FDF"/>
    <w:rsid w:val="00ED076C"/>
    <w:rsid w:val="00ED6914"/>
    <w:rsid w:val="00EE4876"/>
    <w:rsid w:val="00EF0540"/>
    <w:rsid w:val="00EF769E"/>
    <w:rsid w:val="00F04C20"/>
    <w:rsid w:val="00F10750"/>
    <w:rsid w:val="00F12257"/>
    <w:rsid w:val="00F12B45"/>
    <w:rsid w:val="00F17592"/>
    <w:rsid w:val="00F204A8"/>
    <w:rsid w:val="00F20866"/>
    <w:rsid w:val="00F23BDB"/>
    <w:rsid w:val="00F4461A"/>
    <w:rsid w:val="00F46328"/>
    <w:rsid w:val="00F61776"/>
    <w:rsid w:val="00F672D9"/>
    <w:rsid w:val="00F71FEA"/>
    <w:rsid w:val="00F816A5"/>
    <w:rsid w:val="00F84AF0"/>
    <w:rsid w:val="00F97E22"/>
    <w:rsid w:val="00FB7AFA"/>
    <w:rsid w:val="00FC2DE4"/>
    <w:rsid w:val="00FD4DF5"/>
    <w:rsid w:val="00FE1905"/>
    <w:rsid w:val="00FE4D20"/>
    <w:rsid w:val="00FF035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240F42"/>
  <w15:docId w15:val="{075977C3-13BD-4F55-91FA-01B1D8E39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7B49"/>
    <w:pPr>
      <w:spacing w:after="0" w:line="240" w:lineRule="auto"/>
      <w:jc w:val="both"/>
    </w:pPr>
    <w:rPr>
      <w:rFonts w:ascii="Times New Roman" w:hAnsi="Times New Roman" w:cs="Times New Roman"/>
    </w:rPr>
  </w:style>
  <w:style w:type="paragraph" w:styleId="Heading1">
    <w:name w:val="heading 1"/>
    <w:basedOn w:val="Normal"/>
    <w:next w:val="Normal"/>
    <w:link w:val="Heading1Char"/>
    <w:uiPriority w:val="9"/>
    <w:qFormat/>
    <w:rsid w:val="008D13A5"/>
    <w:pPr>
      <w:keepNext/>
      <w:keepLines/>
      <w:numPr>
        <w:numId w:val="5"/>
      </w:numPr>
      <w:spacing w:before="480" w:after="120"/>
      <w:outlineLvl w:val="0"/>
    </w:pPr>
    <w:rPr>
      <w:b/>
      <w:color w:val="000000"/>
      <w:sz w:val="24"/>
      <w:szCs w:val="32"/>
    </w:rPr>
  </w:style>
  <w:style w:type="paragraph" w:styleId="Heading2">
    <w:name w:val="heading 2"/>
    <w:basedOn w:val="Normal"/>
    <w:next w:val="Normal"/>
    <w:link w:val="Heading2Char"/>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paragraph" w:styleId="ListParagraph">
    <w:name w:val="List Paragraph"/>
    <w:basedOn w:val="Normal"/>
    <w:uiPriority w:val="34"/>
    <w:qFormat/>
    <w:rsid w:val="00365C87"/>
    <w:pPr>
      <w:ind w:left="720"/>
      <w:contextualSpacing/>
    </w:pPr>
  </w:style>
  <w:style w:type="paragraph" w:styleId="Revision">
    <w:name w:val="Revision"/>
    <w:hidden/>
    <w:uiPriority w:val="99"/>
    <w:semiHidden/>
    <w:rsid w:val="00817036"/>
    <w:pPr>
      <w:spacing w:after="0" w:line="240" w:lineRule="auto"/>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unhideWhenUsed/>
    <w:rsid w:val="006D39D2"/>
    <w:pPr>
      <w:spacing w:before="100" w:beforeAutospacing="1" w:after="100" w:afterAutospacing="1"/>
    </w:pPr>
    <w:rPr>
      <w:rFonts w:eastAsia="Times New Roman"/>
      <w:sz w:val="24"/>
      <w:szCs w:val="24"/>
      <w:lang w:val="es-ES" w:eastAsia="es-ES"/>
    </w:rPr>
  </w:style>
  <w:style w:type="paragraph" w:styleId="Header">
    <w:name w:val="header"/>
    <w:basedOn w:val="Normal"/>
    <w:link w:val="HeaderChar"/>
    <w:uiPriority w:val="99"/>
    <w:unhideWhenUsed/>
    <w:rsid w:val="006D39D2"/>
    <w:pPr>
      <w:tabs>
        <w:tab w:val="center" w:pos="4252"/>
        <w:tab w:val="right" w:pos="8504"/>
      </w:tabs>
    </w:pPr>
  </w:style>
  <w:style w:type="character" w:customStyle="1" w:styleId="HeaderChar">
    <w:name w:val="Header Char"/>
    <w:basedOn w:val="DefaultParagraphFont"/>
    <w:link w:val="Header"/>
    <w:uiPriority w:val="99"/>
    <w:rsid w:val="006D39D2"/>
  </w:style>
  <w:style w:type="paragraph" w:styleId="Footer">
    <w:name w:val="footer"/>
    <w:basedOn w:val="Normal"/>
    <w:link w:val="FooterChar"/>
    <w:uiPriority w:val="99"/>
    <w:unhideWhenUsed/>
    <w:rsid w:val="006D39D2"/>
    <w:pPr>
      <w:tabs>
        <w:tab w:val="center" w:pos="4252"/>
        <w:tab w:val="right" w:pos="8504"/>
      </w:tabs>
    </w:pPr>
  </w:style>
  <w:style w:type="character" w:customStyle="1" w:styleId="FooterChar">
    <w:name w:val="Footer Char"/>
    <w:basedOn w:val="DefaultParagraphFont"/>
    <w:link w:val="Footer"/>
    <w:uiPriority w:val="99"/>
    <w:rsid w:val="006D39D2"/>
  </w:style>
  <w:style w:type="paragraph" w:styleId="TOCHeading">
    <w:name w:val="TOC Heading"/>
    <w:basedOn w:val="Heading1"/>
    <w:next w:val="Normal"/>
    <w:uiPriority w:val="39"/>
    <w:unhideWhenUsed/>
    <w:qFormat/>
    <w:rsid w:val="006D39D2"/>
    <w:pPr>
      <w:spacing w:before="240" w:after="0"/>
      <w:outlineLvl w:val="9"/>
    </w:pPr>
    <w:rPr>
      <w:rFonts w:asciiTheme="majorHAnsi" w:eastAsiaTheme="majorEastAsia" w:hAnsiTheme="majorHAnsi" w:cstheme="majorBidi"/>
      <w:b w:val="0"/>
      <w:color w:val="2F5496" w:themeColor="accent1" w:themeShade="BF"/>
      <w:sz w:val="32"/>
      <w:lang w:val="es-ES" w:eastAsia="es-ES"/>
    </w:rPr>
  </w:style>
  <w:style w:type="paragraph" w:styleId="TOC1">
    <w:name w:val="toc 1"/>
    <w:basedOn w:val="Normal"/>
    <w:next w:val="Normal"/>
    <w:autoRedefine/>
    <w:uiPriority w:val="39"/>
    <w:unhideWhenUsed/>
    <w:rsid w:val="00741ECD"/>
    <w:pPr>
      <w:spacing w:after="100"/>
    </w:pPr>
  </w:style>
  <w:style w:type="character" w:styleId="Hyperlink">
    <w:name w:val="Hyperlink"/>
    <w:basedOn w:val="DefaultParagraphFont"/>
    <w:uiPriority w:val="99"/>
    <w:unhideWhenUsed/>
    <w:rsid w:val="00741ECD"/>
    <w:rPr>
      <w:color w:val="0563C1" w:themeColor="hyperlink"/>
      <w:u w:val="single"/>
    </w:rPr>
  </w:style>
  <w:style w:type="paragraph" w:styleId="TOC2">
    <w:name w:val="toc 2"/>
    <w:basedOn w:val="Normal"/>
    <w:next w:val="Normal"/>
    <w:autoRedefine/>
    <w:uiPriority w:val="39"/>
    <w:unhideWhenUsed/>
    <w:rsid w:val="00741ECD"/>
    <w:pPr>
      <w:spacing w:after="100"/>
      <w:ind w:left="220"/>
    </w:pPr>
  </w:style>
  <w:style w:type="paragraph" w:styleId="TOC3">
    <w:name w:val="toc 3"/>
    <w:basedOn w:val="Normal"/>
    <w:next w:val="Normal"/>
    <w:autoRedefine/>
    <w:uiPriority w:val="39"/>
    <w:unhideWhenUsed/>
    <w:rsid w:val="00741ECD"/>
    <w:pPr>
      <w:spacing w:after="100"/>
      <w:ind w:left="440"/>
    </w:pPr>
  </w:style>
  <w:style w:type="paragraph" w:customStyle="1" w:styleId="Default">
    <w:name w:val="Default"/>
    <w:rsid w:val="00F04C20"/>
    <w:pPr>
      <w:autoSpaceDE w:val="0"/>
      <w:autoSpaceDN w:val="0"/>
      <w:adjustRightInd w:val="0"/>
      <w:spacing w:after="0" w:line="240" w:lineRule="auto"/>
    </w:pPr>
    <w:rPr>
      <w:rFonts w:ascii="Arial" w:hAnsi="Arial" w:cs="Arial"/>
      <w:color w:val="000000"/>
      <w:sz w:val="24"/>
      <w:szCs w:val="24"/>
      <w:lang w:val="es-ES"/>
    </w:rPr>
  </w:style>
  <w:style w:type="character" w:customStyle="1" w:styleId="Heading1Char">
    <w:name w:val="Heading 1 Char"/>
    <w:basedOn w:val="DefaultParagraphFont"/>
    <w:link w:val="Heading1"/>
    <w:uiPriority w:val="9"/>
    <w:rsid w:val="008D13A5"/>
    <w:rPr>
      <w:rFonts w:ascii="Times New Roman" w:hAnsi="Times New Roman" w:cs="Times New Roman"/>
      <w:b/>
      <w:color w:val="000000"/>
      <w:sz w:val="24"/>
      <w:szCs w:val="32"/>
    </w:rPr>
  </w:style>
  <w:style w:type="paragraph" w:styleId="Bibliography">
    <w:name w:val="Bibliography"/>
    <w:basedOn w:val="Normal"/>
    <w:next w:val="Normal"/>
    <w:uiPriority w:val="37"/>
    <w:unhideWhenUsed/>
    <w:rsid w:val="003A5932"/>
  </w:style>
  <w:style w:type="paragraph" w:styleId="FootnoteText">
    <w:name w:val="footnote text"/>
    <w:basedOn w:val="Normal"/>
    <w:link w:val="FootnoteTextChar"/>
    <w:uiPriority w:val="99"/>
    <w:semiHidden/>
    <w:unhideWhenUsed/>
    <w:rsid w:val="002B2A36"/>
    <w:rPr>
      <w:sz w:val="20"/>
      <w:szCs w:val="20"/>
    </w:rPr>
  </w:style>
  <w:style w:type="character" w:customStyle="1" w:styleId="FootnoteTextChar">
    <w:name w:val="Footnote Text Char"/>
    <w:basedOn w:val="DefaultParagraphFont"/>
    <w:link w:val="FootnoteText"/>
    <w:uiPriority w:val="99"/>
    <w:semiHidden/>
    <w:rsid w:val="002B2A36"/>
    <w:rPr>
      <w:sz w:val="20"/>
      <w:szCs w:val="20"/>
    </w:rPr>
  </w:style>
  <w:style w:type="character" w:styleId="FootnoteReference">
    <w:name w:val="footnote reference"/>
    <w:basedOn w:val="DefaultParagraphFont"/>
    <w:uiPriority w:val="99"/>
    <w:semiHidden/>
    <w:unhideWhenUsed/>
    <w:rsid w:val="002B2A36"/>
    <w:rPr>
      <w:vertAlign w:val="superscript"/>
    </w:rPr>
  </w:style>
  <w:style w:type="paragraph" w:styleId="Caption">
    <w:name w:val="caption"/>
    <w:basedOn w:val="Normal"/>
    <w:next w:val="Normal"/>
    <w:uiPriority w:val="35"/>
    <w:unhideWhenUsed/>
    <w:qFormat/>
    <w:rsid w:val="002B2A36"/>
    <w:pPr>
      <w:spacing w:after="200"/>
    </w:pPr>
    <w:rPr>
      <w:i/>
      <w:iCs/>
      <w:color w:val="44546A" w:themeColor="text2"/>
      <w:sz w:val="18"/>
      <w:szCs w:val="18"/>
    </w:rPr>
  </w:style>
  <w:style w:type="character" w:styleId="BookTitle">
    <w:name w:val="Book Title"/>
    <w:basedOn w:val="DefaultParagraphFont"/>
    <w:uiPriority w:val="33"/>
    <w:qFormat/>
    <w:rsid w:val="009E6A7B"/>
    <w:rPr>
      <w:b/>
      <w:bCs/>
      <w:i/>
      <w:iCs/>
      <w:spacing w:val="5"/>
    </w:rPr>
  </w:style>
  <w:style w:type="character" w:styleId="EndnoteReference">
    <w:name w:val="endnote reference"/>
    <w:basedOn w:val="DefaultParagraphFont"/>
    <w:uiPriority w:val="99"/>
    <w:semiHidden/>
    <w:unhideWhenUsed/>
    <w:rsid w:val="001F141C"/>
    <w:rPr>
      <w:vertAlign w:val="superscript"/>
    </w:rPr>
  </w:style>
  <w:style w:type="paragraph" w:styleId="TableofFigures">
    <w:name w:val="table of figures"/>
    <w:basedOn w:val="Normal"/>
    <w:next w:val="Normal"/>
    <w:uiPriority w:val="99"/>
    <w:unhideWhenUsed/>
    <w:rsid w:val="001F141C"/>
  </w:style>
  <w:style w:type="paragraph" w:styleId="NoSpacing">
    <w:name w:val="No Spacing"/>
    <w:uiPriority w:val="1"/>
    <w:qFormat/>
    <w:rsid w:val="000A2B05"/>
    <w:pPr>
      <w:spacing w:after="0" w:line="240" w:lineRule="auto"/>
    </w:pPr>
    <w:rPr>
      <w:rFonts w:asciiTheme="minorHAnsi" w:eastAsiaTheme="minorHAnsi" w:hAnsiTheme="minorHAnsi" w:cstheme="minorBidi"/>
      <w:lang w:val="en-US" w:eastAsia="en-US"/>
      <w14:ligatures w14:val="standardContextual"/>
    </w:rPr>
  </w:style>
  <w:style w:type="paragraph" w:customStyle="1" w:styleId="Titulodegrfico">
    <w:name w:val="Titulo de gráfico"/>
    <w:basedOn w:val="Caption"/>
    <w:link w:val="TitulodegrficoChar"/>
    <w:qFormat/>
    <w:rsid w:val="006C4C43"/>
    <w:pPr>
      <w:spacing w:after="0"/>
      <w:jc w:val="center"/>
    </w:pPr>
    <w:rPr>
      <w:i w:val="0"/>
      <w:color w:val="000000" w:themeColor="text1"/>
    </w:rPr>
  </w:style>
  <w:style w:type="character" w:customStyle="1" w:styleId="TitulodegrficoChar">
    <w:name w:val="Titulo de gráfico Char"/>
    <w:basedOn w:val="DefaultParagraphFont"/>
    <w:link w:val="Titulodegrfico"/>
    <w:rsid w:val="006C4C43"/>
    <w:rPr>
      <w:rFonts w:ascii="Times New Roman" w:hAnsi="Times New Roman" w:cs="Times New Roman"/>
      <w:iCs/>
      <w:color w:val="000000" w:themeColor="text1"/>
      <w:sz w:val="18"/>
      <w:szCs w:val="18"/>
    </w:rPr>
  </w:style>
  <w:style w:type="paragraph" w:customStyle="1" w:styleId="Fuente">
    <w:name w:val="Fuente"/>
    <w:basedOn w:val="Normal"/>
    <w:link w:val="FuenteChar"/>
    <w:qFormat/>
    <w:rsid w:val="0068429F"/>
    <w:pPr>
      <w:jc w:val="center"/>
    </w:pPr>
    <w:rPr>
      <w:sz w:val="18"/>
      <w:szCs w:val="18"/>
    </w:rPr>
  </w:style>
  <w:style w:type="character" w:customStyle="1" w:styleId="FuenteChar">
    <w:name w:val="Fuente Char"/>
    <w:basedOn w:val="DefaultParagraphFont"/>
    <w:link w:val="Fuente"/>
    <w:rsid w:val="0068429F"/>
    <w:rPr>
      <w:rFonts w:ascii="Times New Roman" w:hAnsi="Times New Roman" w:cs="Times New Roman"/>
      <w:sz w:val="18"/>
      <w:szCs w:val="18"/>
    </w:rPr>
  </w:style>
  <w:style w:type="paragraph" w:customStyle="1" w:styleId="Titulo2">
    <w:name w:val="Titulo 2"/>
    <w:basedOn w:val="Heading2"/>
    <w:link w:val="Titulo2Char"/>
    <w:qFormat/>
    <w:rsid w:val="008D13A5"/>
    <w:pPr>
      <w:numPr>
        <w:ilvl w:val="1"/>
        <w:numId w:val="5"/>
      </w:numPr>
    </w:pPr>
    <w:rPr>
      <w:color w:val="000000"/>
      <w:sz w:val="24"/>
      <w:szCs w:val="28"/>
    </w:rPr>
  </w:style>
  <w:style w:type="character" w:customStyle="1" w:styleId="Heading2Char">
    <w:name w:val="Heading 2 Char"/>
    <w:basedOn w:val="DefaultParagraphFont"/>
    <w:link w:val="Heading2"/>
    <w:rsid w:val="008D13A5"/>
    <w:rPr>
      <w:b/>
      <w:sz w:val="36"/>
      <w:szCs w:val="36"/>
    </w:rPr>
  </w:style>
  <w:style w:type="character" w:customStyle="1" w:styleId="Titulo2Char">
    <w:name w:val="Titulo 2 Char"/>
    <w:basedOn w:val="Heading2Char"/>
    <w:link w:val="Titulo2"/>
    <w:rsid w:val="008D13A5"/>
    <w:rPr>
      <w:rFonts w:ascii="Times New Roman" w:hAnsi="Times New Roman" w:cs="Times New Roman"/>
      <w:b/>
      <w:color w:val="000000"/>
      <w:sz w:val="24"/>
      <w:szCs w:val="28"/>
    </w:rPr>
  </w:style>
  <w:style w:type="table" w:styleId="TableGrid">
    <w:name w:val="Table Grid"/>
    <w:basedOn w:val="TableNormal"/>
    <w:uiPriority w:val="39"/>
    <w:rsid w:val="00B728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3">
    <w:name w:val="Titulo 3"/>
    <w:basedOn w:val="Titulo2"/>
    <w:link w:val="Titulo3Char"/>
    <w:qFormat/>
    <w:rsid w:val="000F0C49"/>
  </w:style>
  <w:style w:type="character" w:customStyle="1" w:styleId="Titulo3Char">
    <w:name w:val="Titulo 3 Char"/>
    <w:basedOn w:val="Titulo2Char"/>
    <w:link w:val="Titulo3"/>
    <w:rsid w:val="000F0C49"/>
    <w:rPr>
      <w:rFonts w:ascii="Times New Roman" w:hAnsi="Times New Roman" w:cs="Times New Roman"/>
      <w:b/>
      <w:color w:val="000000"/>
      <w:sz w:val="24"/>
      <w:szCs w:val="28"/>
    </w:rPr>
  </w:style>
  <w:style w:type="character" w:styleId="UnresolvedMention">
    <w:name w:val="Unresolved Mention"/>
    <w:basedOn w:val="DefaultParagraphFont"/>
    <w:uiPriority w:val="99"/>
    <w:semiHidden/>
    <w:unhideWhenUsed/>
    <w:rsid w:val="00BF3B60"/>
    <w:rPr>
      <w:color w:val="605E5C"/>
      <w:shd w:val="clear" w:color="auto" w:fill="E1DFDD"/>
    </w:rPr>
  </w:style>
  <w:style w:type="character" w:styleId="PlaceholderText">
    <w:name w:val="Placeholder Text"/>
    <w:basedOn w:val="DefaultParagraphFont"/>
    <w:uiPriority w:val="99"/>
    <w:semiHidden/>
    <w:rsid w:val="0083202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661318">
      <w:bodyDiv w:val="1"/>
      <w:marLeft w:val="0"/>
      <w:marRight w:val="0"/>
      <w:marTop w:val="0"/>
      <w:marBottom w:val="0"/>
      <w:divBdr>
        <w:top w:val="none" w:sz="0" w:space="0" w:color="auto"/>
        <w:left w:val="none" w:sz="0" w:space="0" w:color="auto"/>
        <w:bottom w:val="none" w:sz="0" w:space="0" w:color="auto"/>
        <w:right w:val="none" w:sz="0" w:space="0" w:color="auto"/>
      </w:divBdr>
    </w:div>
    <w:div w:id="107508833">
      <w:bodyDiv w:val="1"/>
      <w:marLeft w:val="0"/>
      <w:marRight w:val="0"/>
      <w:marTop w:val="0"/>
      <w:marBottom w:val="0"/>
      <w:divBdr>
        <w:top w:val="none" w:sz="0" w:space="0" w:color="auto"/>
        <w:left w:val="none" w:sz="0" w:space="0" w:color="auto"/>
        <w:bottom w:val="none" w:sz="0" w:space="0" w:color="auto"/>
        <w:right w:val="none" w:sz="0" w:space="0" w:color="auto"/>
      </w:divBdr>
    </w:div>
    <w:div w:id="150563749">
      <w:bodyDiv w:val="1"/>
      <w:marLeft w:val="0"/>
      <w:marRight w:val="0"/>
      <w:marTop w:val="0"/>
      <w:marBottom w:val="0"/>
      <w:divBdr>
        <w:top w:val="none" w:sz="0" w:space="0" w:color="auto"/>
        <w:left w:val="none" w:sz="0" w:space="0" w:color="auto"/>
        <w:bottom w:val="none" w:sz="0" w:space="0" w:color="auto"/>
        <w:right w:val="none" w:sz="0" w:space="0" w:color="auto"/>
      </w:divBdr>
    </w:div>
    <w:div w:id="405960690">
      <w:bodyDiv w:val="1"/>
      <w:marLeft w:val="0"/>
      <w:marRight w:val="0"/>
      <w:marTop w:val="0"/>
      <w:marBottom w:val="0"/>
      <w:divBdr>
        <w:top w:val="none" w:sz="0" w:space="0" w:color="auto"/>
        <w:left w:val="none" w:sz="0" w:space="0" w:color="auto"/>
        <w:bottom w:val="none" w:sz="0" w:space="0" w:color="auto"/>
        <w:right w:val="none" w:sz="0" w:space="0" w:color="auto"/>
      </w:divBdr>
    </w:div>
    <w:div w:id="413356074">
      <w:bodyDiv w:val="1"/>
      <w:marLeft w:val="0"/>
      <w:marRight w:val="0"/>
      <w:marTop w:val="0"/>
      <w:marBottom w:val="0"/>
      <w:divBdr>
        <w:top w:val="none" w:sz="0" w:space="0" w:color="auto"/>
        <w:left w:val="none" w:sz="0" w:space="0" w:color="auto"/>
        <w:bottom w:val="none" w:sz="0" w:space="0" w:color="auto"/>
        <w:right w:val="none" w:sz="0" w:space="0" w:color="auto"/>
      </w:divBdr>
    </w:div>
    <w:div w:id="464350278">
      <w:bodyDiv w:val="1"/>
      <w:marLeft w:val="0"/>
      <w:marRight w:val="0"/>
      <w:marTop w:val="0"/>
      <w:marBottom w:val="0"/>
      <w:divBdr>
        <w:top w:val="none" w:sz="0" w:space="0" w:color="auto"/>
        <w:left w:val="none" w:sz="0" w:space="0" w:color="auto"/>
        <w:bottom w:val="none" w:sz="0" w:space="0" w:color="auto"/>
        <w:right w:val="none" w:sz="0" w:space="0" w:color="auto"/>
      </w:divBdr>
    </w:div>
    <w:div w:id="471289094">
      <w:bodyDiv w:val="1"/>
      <w:marLeft w:val="0"/>
      <w:marRight w:val="0"/>
      <w:marTop w:val="0"/>
      <w:marBottom w:val="0"/>
      <w:divBdr>
        <w:top w:val="none" w:sz="0" w:space="0" w:color="auto"/>
        <w:left w:val="none" w:sz="0" w:space="0" w:color="auto"/>
        <w:bottom w:val="none" w:sz="0" w:space="0" w:color="auto"/>
        <w:right w:val="none" w:sz="0" w:space="0" w:color="auto"/>
      </w:divBdr>
    </w:div>
    <w:div w:id="508716450">
      <w:bodyDiv w:val="1"/>
      <w:marLeft w:val="0"/>
      <w:marRight w:val="0"/>
      <w:marTop w:val="0"/>
      <w:marBottom w:val="0"/>
      <w:divBdr>
        <w:top w:val="none" w:sz="0" w:space="0" w:color="auto"/>
        <w:left w:val="none" w:sz="0" w:space="0" w:color="auto"/>
        <w:bottom w:val="none" w:sz="0" w:space="0" w:color="auto"/>
        <w:right w:val="none" w:sz="0" w:space="0" w:color="auto"/>
      </w:divBdr>
    </w:div>
    <w:div w:id="545606956">
      <w:bodyDiv w:val="1"/>
      <w:marLeft w:val="0"/>
      <w:marRight w:val="0"/>
      <w:marTop w:val="0"/>
      <w:marBottom w:val="0"/>
      <w:divBdr>
        <w:top w:val="none" w:sz="0" w:space="0" w:color="auto"/>
        <w:left w:val="none" w:sz="0" w:space="0" w:color="auto"/>
        <w:bottom w:val="none" w:sz="0" w:space="0" w:color="auto"/>
        <w:right w:val="none" w:sz="0" w:space="0" w:color="auto"/>
      </w:divBdr>
      <w:divsChild>
        <w:div w:id="1564608468">
          <w:marLeft w:val="0"/>
          <w:marRight w:val="0"/>
          <w:marTop w:val="0"/>
          <w:marBottom w:val="0"/>
          <w:divBdr>
            <w:top w:val="none" w:sz="0" w:space="0" w:color="auto"/>
            <w:left w:val="none" w:sz="0" w:space="0" w:color="auto"/>
            <w:bottom w:val="none" w:sz="0" w:space="0" w:color="auto"/>
            <w:right w:val="none" w:sz="0" w:space="0" w:color="auto"/>
          </w:divBdr>
          <w:divsChild>
            <w:div w:id="1226145089">
              <w:marLeft w:val="0"/>
              <w:marRight w:val="0"/>
              <w:marTop w:val="0"/>
              <w:marBottom w:val="0"/>
              <w:divBdr>
                <w:top w:val="none" w:sz="0" w:space="0" w:color="auto"/>
                <w:left w:val="none" w:sz="0" w:space="0" w:color="auto"/>
                <w:bottom w:val="none" w:sz="0" w:space="0" w:color="auto"/>
                <w:right w:val="none" w:sz="0" w:space="0" w:color="auto"/>
              </w:divBdr>
            </w:div>
          </w:divsChild>
        </w:div>
        <w:div w:id="1784112439">
          <w:marLeft w:val="0"/>
          <w:marRight w:val="0"/>
          <w:marTop w:val="0"/>
          <w:marBottom w:val="0"/>
          <w:divBdr>
            <w:top w:val="none" w:sz="0" w:space="0" w:color="auto"/>
            <w:left w:val="none" w:sz="0" w:space="0" w:color="auto"/>
            <w:bottom w:val="none" w:sz="0" w:space="0" w:color="auto"/>
            <w:right w:val="none" w:sz="0" w:space="0" w:color="auto"/>
          </w:divBdr>
          <w:divsChild>
            <w:div w:id="1353343723">
              <w:marLeft w:val="0"/>
              <w:marRight w:val="0"/>
              <w:marTop w:val="0"/>
              <w:marBottom w:val="0"/>
              <w:divBdr>
                <w:top w:val="none" w:sz="0" w:space="0" w:color="auto"/>
                <w:left w:val="none" w:sz="0" w:space="0" w:color="auto"/>
                <w:bottom w:val="none" w:sz="0" w:space="0" w:color="auto"/>
                <w:right w:val="none" w:sz="0" w:space="0" w:color="auto"/>
              </w:divBdr>
            </w:div>
          </w:divsChild>
        </w:div>
        <w:div w:id="780997755">
          <w:marLeft w:val="0"/>
          <w:marRight w:val="0"/>
          <w:marTop w:val="0"/>
          <w:marBottom w:val="0"/>
          <w:divBdr>
            <w:top w:val="none" w:sz="0" w:space="0" w:color="auto"/>
            <w:left w:val="none" w:sz="0" w:space="0" w:color="auto"/>
            <w:bottom w:val="none" w:sz="0" w:space="0" w:color="auto"/>
            <w:right w:val="none" w:sz="0" w:space="0" w:color="auto"/>
          </w:divBdr>
          <w:divsChild>
            <w:div w:id="572932659">
              <w:marLeft w:val="0"/>
              <w:marRight w:val="0"/>
              <w:marTop w:val="0"/>
              <w:marBottom w:val="0"/>
              <w:divBdr>
                <w:top w:val="none" w:sz="0" w:space="0" w:color="auto"/>
                <w:left w:val="none" w:sz="0" w:space="0" w:color="auto"/>
                <w:bottom w:val="none" w:sz="0" w:space="0" w:color="auto"/>
                <w:right w:val="none" w:sz="0" w:space="0" w:color="auto"/>
              </w:divBdr>
            </w:div>
          </w:divsChild>
        </w:div>
        <w:div w:id="1261446610">
          <w:marLeft w:val="0"/>
          <w:marRight w:val="0"/>
          <w:marTop w:val="0"/>
          <w:marBottom w:val="0"/>
          <w:divBdr>
            <w:top w:val="none" w:sz="0" w:space="0" w:color="auto"/>
            <w:left w:val="none" w:sz="0" w:space="0" w:color="auto"/>
            <w:bottom w:val="none" w:sz="0" w:space="0" w:color="auto"/>
            <w:right w:val="none" w:sz="0" w:space="0" w:color="auto"/>
          </w:divBdr>
        </w:div>
        <w:div w:id="9836871">
          <w:marLeft w:val="0"/>
          <w:marRight w:val="0"/>
          <w:marTop w:val="0"/>
          <w:marBottom w:val="0"/>
          <w:divBdr>
            <w:top w:val="none" w:sz="0" w:space="0" w:color="auto"/>
            <w:left w:val="none" w:sz="0" w:space="0" w:color="auto"/>
            <w:bottom w:val="none" w:sz="0" w:space="0" w:color="auto"/>
            <w:right w:val="none" w:sz="0" w:space="0" w:color="auto"/>
          </w:divBdr>
        </w:div>
        <w:div w:id="1407461552">
          <w:marLeft w:val="0"/>
          <w:marRight w:val="0"/>
          <w:marTop w:val="0"/>
          <w:marBottom w:val="0"/>
          <w:divBdr>
            <w:top w:val="none" w:sz="0" w:space="0" w:color="auto"/>
            <w:left w:val="none" w:sz="0" w:space="0" w:color="auto"/>
            <w:bottom w:val="none" w:sz="0" w:space="0" w:color="auto"/>
            <w:right w:val="none" w:sz="0" w:space="0" w:color="auto"/>
          </w:divBdr>
        </w:div>
        <w:div w:id="2120367480">
          <w:marLeft w:val="0"/>
          <w:marRight w:val="0"/>
          <w:marTop w:val="0"/>
          <w:marBottom w:val="0"/>
          <w:divBdr>
            <w:top w:val="none" w:sz="0" w:space="0" w:color="auto"/>
            <w:left w:val="none" w:sz="0" w:space="0" w:color="auto"/>
            <w:bottom w:val="none" w:sz="0" w:space="0" w:color="auto"/>
            <w:right w:val="none" w:sz="0" w:space="0" w:color="auto"/>
          </w:divBdr>
        </w:div>
        <w:div w:id="1338003209">
          <w:marLeft w:val="0"/>
          <w:marRight w:val="0"/>
          <w:marTop w:val="0"/>
          <w:marBottom w:val="0"/>
          <w:divBdr>
            <w:top w:val="none" w:sz="0" w:space="0" w:color="auto"/>
            <w:left w:val="none" w:sz="0" w:space="0" w:color="auto"/>
            <w:bottom w:val="none" w:sz="0" w:space="0" w:color="auto"/>
            <w:right w:val="none" w:sz="0" w:space="0" w:color="auto"/>
          </w:divBdr>
        </w:div>
        <w:div w:id="768543393">
          <w:marLeft w:val="0"/>
          <w:marRight w:val="0"/>
          <w:marTop w:val="0"/>
          <w:marBottom w:val="0"/>
          <w:divBdr>
            <w:top w:val="none" w:sz="0" w:space="0" w:color="auto"/>
            <w:left w:val="none" w:sz="0" w:space="0" w:color="auto"/>
            <w:bottom w:val="none" w:sz="0" w:space="0" w:color="auto"/>
            <w:right w:val="none" w:sz="0" w:space="0" w:color="auto"/>
          </w:divBdr>
        </w:div>
        <w:div w:id="1056275195">
          <w:marLeft w:val="0"/>
          <w:marRight w:val="0"/>
          <w:marTop w:val="0"/>
          <w:marBottom w:val="0"/>
          <w:divBdr>
            <w:top w:val="none" w:sz="0" w:space="0" w:color="auto"/>
            <w:left w:val="none" w:sz="0" w:space="0" w:color="auto"/>
            <w:bottom w:val="none" w:sz="0" w:space="0" w:color="auto"/>
            <w:right w:val="none" w:sz="0" w:space="0" w:color="auto"/>
          </w:divBdr>
        </w:div>
      </w:divsChild>
    </w:div>
    <w:div w:id="554050777">
      <w:bodyDiv w:val="1"/>
      <w:marLeft w:val="0"/>
      <w:marRight w:val="0"/>
      <w:marTop w:val="0"/>
      <w:marBottom w:val="0"/>
      <w:divBdr>
        <w:top w:val="none" w:sz="0" w:space="0" w:color="auto"/>
        <w:left w:val="none" w:sz="0" w:space="0" w:color="auto"/>
        <w:bottom w:val="none" w:sz="0" w:space="0" w:color="auto"/>
        <w:right w:val="none" w:sz="0" w:space="0" w:color="auto"/>
      </w:divBdr>
    </w:div>
    <w:div w:id="620301562">
      <w:bodyDiv w:val="1"/>
      <w:marLeft w:val="0"/>
      <w:marRight w:val="0"/>
      <w:marTop w:val="0"/>
      <w:marBottom w:val="0"/>
      <w:divBdr>
        <w:top w:val="none" w:sz="0" w:space="0" w:color="auto"/>
        <w:left w:val="none" w:sz="0" w:space="0" w:color="auto"/>
        <w:bottom w:val="none" w:sz="0" w:space="0" w:color="auto"/>
        <w:right w:val="none" w:sz="0" w:space="0" w:color="auto"/>
      </w:divBdr>
    </w:div>
    <w:div w:id="679045660">
      <w:bodyDiv w:val="1"/>
      <w:marLeft w:val="0"/>
      <w:marRight w:val="0"/>
      <w:marTop w:val="0"/>
      <w:marBottom w:val="0"/>
      <w:divBdr>
        <w:top w:val="none" w:sz="0" w:space="0" w:color="auto"/>
        <w:left w:val="none" w:sz="0" w:space="0" w:color="auto"/>
        <w:bottom w:val="none" w:sz="0" w:space="0" w:color="auto"/>
        <w:right w:val="none" w:sz="0" w:space="0" w:color="auto"/>
      </w:divBdr>
    </w:div>
    <w:div w:id="814687983">
      <w:bodyDiv w:val="1"/>
      <w:marLeft w:val="0"/>
      <w:marRight w:val="0"/>
      <w:marTop w:val="0"/>
      <w:marBottom w:val="0"/>
      <w:divBdr>
        <w:top w:val="none" w:sz="0" w:space="0" w:color="auto"/>
        <w:left w:val="none" w:sz="0" w:space="0" w:color="auto"/>
        <w:bottom w:val="none" w:sz="0" w:space="0" w:color="auto"/>
        <w:right w:val="none" w:sz="0" w:space="0" w:color="auto"/>
      </w:divBdr>
    </w:div>
    <w:div w:id="944919161">
      <w:bodyDiv w:val="1"/>
      <w:marLeft w:val="0"/>
      <w:marRight w:val="0"/>
      <w:marTop w:val="0"/>
      <w:marBottom w:val="0"/>
      <w:divBdr>
        <w:top w:val="none" w:sz="0" w:space="0" w:color="auto"/>
        <w:left w:val="none" w:sz="0" w:space="0" w:color="auto"/>
        <w:bottom w:val="none" w:sz="0" w:space="0" w:color="auto"/>
        <w:right w:val="none" w:sz="0" w:space="0" w:color="auto"/>
      </w:divBdr>
    </w:div>
    <w:div w:id="987709785">
      <w:bodyDiv w:val="1"/>
      <w:marLeft w:val="0"/>
      <w:marRight w:val="0"/>
      <w:marTop w:val="0"/>
      <w:marBottom w:val="0"/>
      <w:divBdr>
        <w:top w:val="none" w:sz="0" w:space="0" w:color="auto"/>
        <w:left w:val="none" w:sz="0" w:space="0" w:color="auto"/>
        <w:bottom w:val="none" w:sz="0" w:space="0" w:color="auto"/>
        <w:right w:val="none" w:sz="0" w:space="0" w:color="auto"/>
      </w:divBdr>
    </w:div>
    <w:div w:id="1091582252">
      <w:bodyDiv w:val="1"/>
      <w:marLeft w:val="0"/>
      <w:marRight w:val="0"/>
      <w:marTop w:val="0"/>
      <w:marBottom w:val="0"/>
      <w:divBdr>
        <w:top w:val="none" w:sz="0" w:space="0" w:color="auto"/>
        <w:left w:val="none" w:sz="0" w:space="0" w:color="auto"/>
        <w:bottom w:val="none" w:sz="0" w:space="0" w:color="auto"/>
        <w:right w:val="none" w:sz="0" w:space="0" w:color="auto"/>
      </w:divBdr>
    </w:div>
    <w:div w:id="1160736149">
      <w:bodyDiv w:val="1"/>
      <w:marLeft w:val="0"/>
      <w:marRight w:val="0"/>
      <w:marTop w:val="0"/>
      <w:marBottom w:val="0"/>
      <w:divBdr>
        <w:top w:val="none" w:sz="0" w:space="0" w:color="auto"/>
        <w:left w:val="none" w:sz="0" w:space="0" w:color="auto"/>
        <w:bottom w:val="none" w:sz="0" w:space="0" w:color="auto"/>
        <w:right w:val="none" w:sz="0" w:space="0" w:color="auto"/>
      </w:divBdr>
    </w:div>
    <w:div w:id="1162357230">
      <w:bodyDiv w:val="1"/>
      <w:marLeft w:val="0"/>
      <w:marRight w:val="0"/>
      <w:marTop w:val="0"/>
      <w:marBottom w:val="0"/>
      <w:divBdr>
        <w:top w:val="none" w:sz="0" w:space="0" w:color="auto"/>
        <w:left w:val="none" w:sz="0" w:space="0" w:color="auto"/>
        <w:bottom w:val="none" w:sz="0" w:space="0" w:color="auto"/>
        <w:right w:val="none" w:sz="0" w:space="0" w:color="auto"/>
      </w:divBdr>
    </w:div>
    <w:div w:id="1269433760">
      <w:bodyDiv w:val="1"/>
      <w:marLeft w:val="0"/>
      <w:marRight w:val="0"/>
      <w:marTop w:val="0"/>
      <w:marBottom w:val="0"/>
      <w:divBdr>
        <w:top w:val="none" w:sz="0" w:space="0" w:color="auto"/>
        <w:left w:val="none" w:sz="0" w:space="0" w:color="auto"/>
        <w:bottom w:val="none" w:sz="0" w:space="0" w:color="auto"/>
        <w:right w:val="none" w:sz="0" w:space="0" w:color="auto"/>
      </w:divBdr>
    </w:div>
    <w:div w:id="1331642174">
      <w:bodyDiv w:val="1"/>
      <w:marLeft w:val="0"/>
      <w:marRight w:val="0"/>
      <w:marTop w:val="0"/>
      <w:marBottom w:val="0"/>
      <w:divBdr>
        <w:top w:val="none" w:sz="0" w:space="0" w:color="auto"/>
        <w:left w:val="none" w:sz="0" w:space="0" w:color="auto"/>
        <w:bottom w:val="none" w:sz="0" w:space="0" w:color="auto"/>
        <w:right w:val="none" w:sz="0" w:space="0" w:color="auto"/>
      </w:divBdr>
    </w:div>
    <w:div w:id="1348605352">
      <w:bodyDiv w:val="1"/>
      <w:marLeft w:val="0"/>
      <w:marRight w:val="0"/>
      <w:marTop w:val="0"/>
      <w:marBottom w:val="0"/>
      <w:divBdr>
        <w:top w:val="none" w:sz="0" w:space="0" w:color="auto"/>
        <w:left w:val="none" w:sz="0" w:space="0" w:color="auto"/>
        <w:bottom w:val="none" w:sz="0" w:space="0" w:color="auto"/>
        <w:right w:val="none" w:sz="0" w:space="0" w:color="auto"/>
      </w:divBdr>
    </w:div>
    <w:div w:id="1408378124">
      <w:bodyDiv w:val="1"/>
      <w:marLeft w:val="0"/>
      <w:marRight w:val="0"/>
      <w:marTop w:val="0"/>
      <w:marBottom w:val="0"/>
      <w:divBdr>
        <w:top w:val="none" w:sz="0" w:space="0" w:color="auto"/>
        <w:left w:val="none" w:sz="0" w:space="0" w:color="auto"/>
        <w:bottom w:val="none" w:sz="0" w:space="0" w:color="auto"/>
        <w:right w:val="none" w:sz="0" w:space="0" w:color="auto"/>
      </w:divBdr>
    </w:div>
    <w:div w:id="1417705583">
      <w:bodyDiv w:val="1"/>
      <w:marLeft w:val="0"/>
      <w:marRight w:val="0"/>
      <w:marTop w:val="0"/>
      <w:marBottom w:val="0"/>
      <w:divBdr>
        <w:top w:val="none" w:sz="0" w:space="0" w:color="auto"/>
        <w:left w:val="none" w:sz="0" w:space="0" w:color="auto"/>
        <w:bottom w:val="none" w:sz="0" w:space="0" w:color="auto"/>
        <w:right w:val="none" w:sz="0" w:space="0" w:color="auto"/>
      </w:divBdr>
      <w:divsChild>
        <w:div w:id="1300107591">
          <w:marLeft w:val="480"/>
          <w:marRight w:val="0"/>
          <w:marTop w:val="0"/>
          <w:marBottom w:val="0"/>
          <w:divBdr>
            <w:top w:val="none" w:sz="0" w:space="0" w:color="auto"/>
            <w:left w:val="none" w:sz="0" w:space="0" w:color="auto"/>
            <w:bottom w:val="none" w:sz="0" w:space="0" w:color="auto"/>
            <w:right w:val="none" w:sz="0" w:space="0" w:color="auto"/>
          </w:divBdr>
        </w:div>
      </w:divsChild>
    </w:div>
    <w:div w:id="1457219997">
      <w:bodyDiv w:val="1"/>
      <w:marLeft w:val="0"/>
      <w:marRight w:val="0"/>
      <w:marTop w:val="0"/>
      <w:marBottom w:val="0"/>
      <w:divBdr>
        <w:top w:val="none" w:sz="0" w:space="0" w:color="auto"/>
        <w:left w:val="none" w:sz="0" w:space="0" w:color="auto"/>
        <w:bottom w:val="none" w:sz="0" w:space="0" w:color="auto"/>
        <w:right w:val="none" w:sz="0" w:space="0" w:color="auto"/>
      </w:divBdr>
      <w:divsChild>
        <w:div w:id="291636944">
          <w:marLeft w:val="0"/>
          <w:marRight w:val="0"/>
          <w:marTop w:val="0"/>
          <w:marBottom w:val="0"/>
          <w:divBdr>
            <w:top w:val="none" w:sz="0" w:space="0" w:color="auto"/>
            <w:left w:val="none" w:sz="0" w:space="0" w:color="auto"/>
            <w:bottom w:val="none" w:sz="0" w:space="0" w:color="auto"/>
            <w:right w:val="none" w:sz="0" w:space="0" w:color="auto"/>
          </w:divBdr>
        </w:div>
        <w:div w:id="1563909772">
          <w:marLeft w:val="0"/>
          <w:marRight w:val="0"/>
          <w:marTop w:val="0"/>
          <w:marBottom w:val="0"/>
          <w:divBdr>
            <w:top w:val="none" w:sz="0" w:space="0" w:color="auto"/>
            <w:left w:val="none" w:sz="0" w:space="0" w:color="auto"/>
            <w:bottom w:val="none" w:sz="0" w:space="0" w:color="auto"/>
            <w:right w:val="none" w:sz="0" w:space="0" w:color="auto"/>
          </w:divBdr>
        </w:div>
        <w:div w:id="1472987461">
          <w:marLeft w:val="0"/>
          <w:marRight w:val="0"/>
          <w:marTop w:val="0"/>
          <w:marBottom w:val="0"/>
          <w:divBdr>
            <w:top w:val="none" w:sz="0" w:space="0" w:color="auto"/>
            <w:left w:val="none" w:sz="0" w:space="0" w:color="auto"/>
            <w:bottom w:val="none" w:sz="0" w:space="0" w:color="auto"/>
            <w:right w:val="none" w:sz="0" w:space="0" w:color="auto"/>
          </w:divBdr>
        </w:div>
        <w:div w:id="708191113">
          <w:marLeft w:val="0"/>
          <w:marRight w:val="0"/>
          <w:marTop w:val="0"/>
          <w:marBottom w:val="0"/>
          <w:divBdr>
            <w:top w:val="none" w:sz="0" w:space="0" w:color="auto"/>
            <w:left w:val="none" w:sz="0" w:space="0" w:color="auto"/>
            <w:bottom w:val="none" w:sz="0" w:space="0" w:color="auto"/>
            <w:right w:val="none" w:sz="0" w:space="0" w:color="auto"/>
          </w:divBdr>
        </w:div>
        <w:div w:id="1077674440">
          <w:marLeft w:val="0"/>
          <w:marRight w:val="0"/>
          <w:marTop w:val="0"/>
          <w:marBottom w:val="0"/>
          <w:divBdr>
            <w:top w:val="none" w:sz="0" w:space="0" w:color="auto"/>
            <w:left w:val="none" w:sz="0" w:space="0" w:color="auto"/>
            <w:bottom w:val="none" w:sz="0" w:space="0" w:color="auto"/>
            <w:right w:val="none" w:sz="0" w:space="0" w:color="auto"/>
          </w:divBdr>
        </w:div>
        <w:div w:id="1715882633">
          <w:marLeft w:val="0"/>
          <w:marRight w:val="0"/>
          <w:marTop w:val="0"/>
          <w:marBottom w:val="0"/>
          <w:divBdr>
            <w:top w:val="none" w:sz="0" w:space="0" w:color="auto"/>
            <w:left w:val="none" w:sz="0" w:space="0" w:color="auto"/>
            <w:bottom w:val="none" w:sz="0" w:space="0" w:color="auto"/>
            <w:right w:val="none" w:sz="0" w:space="0" w:color="auto"/>
          </w:divBdr>
        </w:div>
        <w:div w:id="402141097">
          <w:marLeft w:val="0"/>
          <w:marRight w:val="0"/>
          <w:marTop w:val="0"/>
          <w:marBottom w:val="0"/>
          <w:divBdr>
            <w:top w:val="none" w:sz="0" w:space="0" w:color="auto"/>
            <w:left w:val="none" w:sz="0" w:space="0" w:color="auto"/>
            <w:bottom w:val="none" w:sz="0" w:space="0" w:color="auto"/>
            <w:right w:val="none" w:sz="0" w:space="0" w:color="auto"/>
          </w:divBdr>
        </w:div>
      </w:divsChild>
    </w:div>
    <w:div w:id="1484472497">
      <w:bodyDiv w:val="1"/>
      <w:marLeft w:val="0"/>
      <w:marRight w:val="0"/>
      <w:marTop w:val="0"/>
      <w:marBottom w:val="0"/>
      <w:divBdr>
        <w:top w:val="none" w:sz="0" w:space="0" w:color="auto"/>
        <w:left w:val="none" w:sz="0" w:space="0" w:color="auto"/>
        <w:bottom w:val="none" w:sz="0" w:space="0" w:color="auto"/>
        <w:right w:val="none" w:sz="0" w:space="0" w:color="auto"/>
      </w:divBdr>
      <w:divsChild>
        <w:div w:id="215969842">
          <w:marLeft w:val="480"/>
          <w:marRight w:val="0"/>
          <w:marTop w:val="0"/>
          <w:marBottom w:val="0"/>
          <w:divBdr>
            <w:top w:val="none" w:sz="0" w:space="0" w:color="auto"/>
            <w:left w:val="none" w:sz="0" w:space="0" w:color="auto"/>
            <w:bottom w:val="none" w:sz="0" w:space="0" w:color="auto"/>
            <w:right w:val="none" w:sz="0" w:space="0" w:color="auto"/>
          </w:divBdr>
        </w:div>
        <w:div w:id="1651641277">
          <w:marLeft w:val="480"/>
          <w:marRight w:val="0"/>
          <w:marTop w:val="0"/>
          <w:marBottom w:val="0"/>
          <w:divBdr>
            <w:top w:val="none" w:sz="0" w:space="0" w:color="auto"/>
            <w:left w:val="none" w:sz="0" w:space="0" w:color="auto"/>
            <w:bottom w:val="none" w:sz="0" w:space="0" w:color="auto"/>
            <w:right w:val="none" w:sz="0" w:space="0" w:color="auto"/>
          </w:divBdr>
        </w:div>
      </w:divsChild>
    </w:div>
    <w:div w:id="1507089079">
      <w:bodyDiv w:val="1"/>
      <w:marLeft w:val="0"/>
      <w:marRight w:val="0"/>
      <w:marTop w:val="0"/>
      <w:marBottom w:val="0"/>
      <w:divBdr>
        <w:top w:val="none" w:sz="0" w:space="0" w:color="auto"/>
        <w:left w:val="none" w:sz="0" w:space="0" w:color="auto"/>
        <w:bottom w:val="none" w:sz="0" w:space="0" w:color="auto"/>
        <w:right w:val="none" w:sz="0" w:space="0" w:color="auto"/>
      </w:divBdr>
    </w:div>
    <w:div w:id="1541477212">
      <w:bodyDiv w:val="1"/>
      <w:marLeft w:val="0"/>
      <w:marRight w:val="0"/>
      <w:marTop w:val="0"/>
      <w:marBottom w:val="0"/>
      <w:divBdr>
        <w:top w:val="none" w:sz="0" w:space="0" w:color="auto"/>
        <w:left w:val="none" w:sz="0" w:space="0" w:color="auto"/>
        <w:bottom w:val="none" w:sz="0" w:space="0" w:color="auto"/>
        <w:right w:val="none" w:sz="0" w:space="0" w:color="auto"/>
      </w:divBdr>
    </w:div>
    <w:div w:id="1567301533">
      <w:bodyDiv w:val="1"/>
      <w:marLeft w:val="0"/>
      <w:marRight w:val="0"/>
      <w:marTop w:val="0"/>
      <w:marBottom w:val="0"/>
      <w:divBdr>
        <w:top w:val="none" w:sz="0" w:space="0" w:color="auto"/>
        <w:left w:val="none" w:sz="0" w:space="0" w:color="auto"/>
        <w:bottom w:val="none" w:sz="0" w:space="0" w:color="auto"/>
        <w:right w:val="none" w:sz="0" w:space="0" w:color="auto"/>
      </w:divBdr>
    </w:div>
    <w:div w:id="1598557253">
      <w:bodyDiv w:val="1"/>
      <w:marLeft w:val="0"/>
      <w:marRight w:val="0"/>
      <w:marTop w:val="0"/>
      <w:marBottom w:val="0"/>
      <w:divBdr>
        <w:top w:val="none" w:sz="0" w:space="0" w:color="auto"/>
        <w:left w:val="none" w:sz="0" w:space="0" w:color="auto"/>
        <w:bottom w:val="none" w:sz="0" w:space="0" w:color="auto"/>
        <w:right w:val="none" w:sz="0" w:space="0" w:color="auto"/>
      </w:divBdr>
    </w:div>
    <w:div w:id="1614632028">
      <w:bodyDiv w:val="1"/>
      <w:marLeft w:val="0"/>
      <w:marRight w:val="0"/>
      <w:marTop w:val="0"/>
      <w:marBottom w:val="0"/>
      <w:divBdr>
        <w:top w:val="none" w:sz="0" w:space="0" w:color="auto"/>
        <w:left w:val="none" w:sz="0" w:space="0" w:color="auto"/>
        <w:bottom w:val="none" w:sz="0" w:space="0" w:color="auto"/>
        <w:right w:val="none" w:sz="0" w:space="0" w:color="auto"/>
      </w:divBdr>
    </w:div>
    <w:div w:id="1686396178">
      <w:bodyDiv w:val="1"/>
      <w:marLeft w:val="0"/>
      <w:marRight w:val="0"/>
      <w:marTop w:val="0"/>
      <w:marBottom w:val="0"/>
      <w:divBdr>
        <w:top w:val="none" w:sz="0" w:space="0" w:color="auto"/>
        <w:left w:val="none" w:sz="0" w:space="0" w:color="auto"/>
        <w:bottom w:val="none" w:sz="0" w:space="0" w:color="auto"/>
        <w:right w:val="none" w:sz="0" w:space="0" w:color="auto"/>
      </w:divBdr>
    </w:div>
    <w:div w:id="1703358105">
      <w:bodyDiv w:val="1"/>
      <w:marLeft w:val="0"/>
      <w:marRight w:val="0"/>
      <w:marTop w:val="0"/>
      <w:marBottom w:val="0"/>
      <w:divBdr>
        <w:top w:val="none" w:sz="0" w:space="0" w:color="auto"/>
        <w:left w:val="none" w:sz="0" w:space="0" w:color="auto"/>
        <w:bottom w:val="none" w:sz="0" w:space="0" w:color="auto"/>
        <w:right w:val="none" w:sz="0" w:space="0" w:color="auto"/>
      </w:divBdr>
      <w:divsChild>
        <w:div w:id="631718727">
          <w:marLeft w:val="0"/>
          <w:marRight w:val="0"/>
          <w:marTop w:val="0"/>
          <w:marBottom w:val="0"/>
          <w:divBdr>
            <w:top w:val="none" w:sz="0" w:space="0" w:color="auto"/>
            <w:left w:val="none" w:sz="0" w:space="0" w:color="auto"/>
            <w:bottom w:val="none" w:sz="0" w:space="0" w:color="auto"/>
            <w:right w:val="none" w:sz="0" w:space="0" w:color="auto"/>
          </w:divBdr>
        </w:div>
        <w:div w:id="589431807">
          <w:marLeft w:val="0"/>
          <w:marRight w:val="0"/>
          <w:marTop w:val="0"/>
          <w:marBottom w:val="0"/>
          <w:divBdr>
            <w:top w:val="none" w:sz="0" w:space="0" w:color="auto"/>
            <w:left w:val="none" w:sz="0" w:space="0" w:color="auto"/>
            <w:bottom w:val="none" w:sz="0" w:space="0" w:color="auto"/>
            <w:right w:val="none" w:sz="0" w:space="0" w:color="auto"/>
          </w:divBdr>
        </w:div>
        <w:div w:id="1595631150">
          <w:marLeft w:val="0"/>
          <w:marRight w:val="0"/>
          <w:marTop w:val="0"/>
          <w:marBottom w:val="0"/>
          <w:divBdr>
            <w:top w:val="none" w:sz="0" w:space="0" w:color="auto"/>
            <w:left w:val="none" w:sz="0" w:space="0" w:color="auto"/>
            <w:bottom w:val="none" w:sz="0" w:space="0" w:color="auto"/>
            <w:right w:val="none" w:sz="0" w:space="0" w:color="auto"/>
          </w:divBdr>
        </w:div>
        <w:div w:id="643045877">
          <w:marLeft w:val="0"/>
          <w:marRight w:val="0"/>
          <w:marTop w:val="0"/>
          <w:marBottom w:val="0"/>
          <w:divBdr>
            <w:top w:val="none" w:sz="0" w:space="0" w:color="auto"/>
            <w:left w:val="none" w:sz="0" w:space="0" w:color="auto"/>
            <w:bottom w:val="none" w:sz="0" w:space="0" w:color="auto"/>
            <w:right w:val="none" w:sz="0" w:space="0" w:color="auto"/>
          </w:divBdr>
        </w:div>
        <w:div w:id="1256592255">
          <w:marLeft w:val="0"/>
          <w:marRight w:val="0"/>
          <w:marTop w:val="0"/>
          <w:marBottom w:val="0"/>
          <w:divBdr>
            <w:top w:val="none" w:sz="0" w:space="0" w:color="auto"/>
            <w:left w:val="none" w:sz="0" w:space="0" w:color="auto"/>
            <w:bottom w:val="none" w:sz="0" w:space="0" w:color="auto"/>
            <w:right w:val="none" w:sz="0" w:space="0" w:color="auto"/>
          </w:divBdr>
        </w:div>
        <w:div w:id="2043093707">
          <w:marLeft w:val="0"/>
          <w:marRight w:val="0"/>
          <w:marTop w:val="0"/>
          <w:marBottom w:val="0"/>
          <w:divBdr>
            <w:top w:val="none" w:sz="0" w:space="0" w:color="auto"/>
            <w:left w:val="none" w:sz="0" w:space="0" w:color="auto"/>
            <w:bottom w:val="none" w:sz="0" w:space="0" w:color="auto"/>
            <w:right w:val="none" w:sz="0" w:space="0" w:color="auto"/>
          </w:divBdr>
        </w:div>
        <w:div w:id="1459567146">
          <w:marLeft w:val="0"/>
          <w:marRight w:val="0"/>
          <w:marTop w:val="0"/>
          <w:marBottom w:val="0"/>
          <w:divBdr>
            <w:top w:val="none" w:sz="0" w:space="0" w:color="auto"/>
            <w:left w:val="none" w:sz="0" w:space="0" w:color="auto"/>
            <w:bottom w:val="none" w:sz="0" w:space="0" w:color="auto"/>
            <w:right w:val="none" w:sz="0" w:space="0" w:color="auto"/>
          </w:divBdr>
        </w:div>
      </w:divsChild>
    </w:div>
    <w:div w:id="1730764695">
      <w:bodyDiv w:val="1"/>
      <w:marLeft w:val="0"/>
      <w:marRight w:val="0"/>
      <w:marTop w:val="0"/>
      <w:marBottom w:val="0"/>
      <w:divBdr>
        <w:top w:val="none" w:sz="0" w:space="0" w:color="auto"/>
        <w:left w:val="none" w:sz="0" w:space="0" w:color="auto"/>
        <w:bottom w:val="none" w:sz="0" w:space="0" w:color="auto"/>
        <w:right w:val="none" w:sz="0" w:space="0" w:color="auto"/>
      </w:divBdr>
    </w:div>
    <w:div w:id="1769348856">
      <w:bodyDiv w:val="1"/>
      <w:marLeft w:val="0"/>
      <w:marRight w:val="0"/>
      <w:marTop w:val="0"/>
      <w:marBottom w:val="0"/>
      <w:divBdr>
        <w:top w:val="none" w:sz="0" w:space="0" w:color="auto"/>
        <w:left w:val="none" w:sz="0" w:space="0" w:color="auto"/>
        <w:bottom w:val="none" w:sz="0" w:space="0" w:color="auto"/>
        <w:right w:val="none" w:sz="0" w:space="0" w:color="auto"/>
      </w:divBdr>
      <w:divsChild>
        <w:div w:id="1228765939">
          <w:marLeft w:val="0"/>
          <w:marRight w:val="0"/>
          <w:marTop w:val="0"/>
          <w:marBottom w:val="0"/>
          <w:divBdr>
            <w:top w:val="none" w:sz="0" w:space="0" w:color="auto"/>
            <w:left w:val="none" w:sz="0" w:space="0" w:color="auto"/>
            <w:bottom w:val="none" w:sz="0" w:space="0" w:color="auto"/>
            <w:right w:val="none" w:sz="0" w:space="0" w:color="auto"/>
          </w:divBdr>
        </w:div>
        <w:div w:id="1506897219">
          <w:marLeft w:val="0"/>
          <w:marRight w:val="0"/>
          <w:marTop w:val="0"/>
          <w:marBottom w:val="0"/>
          <w:divBdr>
            <w:top w:val="none" w:sz="0" w:space="0" w:color="auto"/>
            <w:left w:val="none" w:sz="0" w:space="0" w:color="auto"/>
            <w:bottom w:val="none" w:sz="0" w:space="0" w:color="auto"/>
            <w:right w:val="none" w:sz="0" w:space="0" w:color="auto"/>
          </w:divBdr>
        </w:div>
        <w:div w:id="1582132846">
          <w:marLeft w:val="0"/>
          <w:marRight w:val="0"/>
          <w:marTop w:val="0"/>
          <w:marBottom w:val="0"/>
          <w:divBdr>
            <w:top w:val="none" w:sz="0" w:space="0" w:color="auto"/>
            <w:left w:val="none" w:sz="0" w:space="0" w:color="auto"/>
            <w:bottom w:val="none" w:sz="0" w:space="0" w:color="auto"/>
            <w:right w:val="none" w:sz="0" w:space="0" w:color="auto"/>
          </w:divBdr>
        </w:div>
        <w:div w:id="533495152">
          <w:marLeft w:val="0"/>
          <w:marRight w:val="0"/>
          <w:marTop w:val="0"/>
          <w:marBottom w:val="0"/>
          <w:divBdr>
            <w:top w:val="none" w:sz="0" w:space="0" w:color="auto"/>
            <w:left w:val="none" w:sz="0" w:space="0" w:color="auto"/>
            <w:bottom w:val="none" w:sz="0" w:space="0" w:color="auto"/>
            <w:right w:val="none" w:sz="0" w:space="0" w:color="auto"/>
          </w:divBdr>
        </w:div>
        <w:div w:id="1499536199">
          <w:marLeft w:val="0"/>
          <w:marRight w:val="0"/>
          <w:marTop w:val="0"/>
          <w:marBottom w:val="0"/>
          <w:divBdr>
            <w:top w:val="none" w:sz="0" w:space="0" w:color="auto"/>
            <w:left w:val="none" w:sz="0" w:space="0" w:color="auto"/>
            <w:bottom w:val="none" w:sz="0" w:space="0" w:color="auto"/>
            <w:right w:val="none" w:sz="0" w:space="0" w:color="auto"/>
          </w:divBdr>
        </w:div>
        <w:div w:id="160438186">
          <w:marLeft w:val="0"/>
          <w:marRight w:val="0"/>
          <w:marTop w:val="0"/>
          <w:marBottom w:val="0"/>
          <w:divBdr>
            <w:top w:val="none" w:sz="0" w:space="0" w:color="auto"/>
            <w:left w:val="none" w:sz="0" w:space="0" w:color="auto"/>
            <w:bottom w:val="none" w:sz="0" w:space="0" w:color="auto"/>
            <w:right w:val="none" w:sz="0" w:space="0" w:color="auto"/>
          </w:divBdr>
        </w:div>
        <w:div w:id="1451431111">
          <w:marLeft w:val="0"/>
          <w:marRight w:val="0"/>
          <w:marTop w:val="0"/>
          <w:marBottom w:val="0"/>
          <w:divBdr>
            <w:top w:val="none" w:sz="0" w:space="0" w:color="auto"/>
            <w:left w:val="none" w:sz="0" w:space="0" w:color="auto"/>
            <w:bottom w:val="none" w:sz="0" w:space="0" w:color="auto"/>
            <w:right w:val="none" w:sz="0" w:space="0" w:color="auto"/>
          </w:divBdr>
        </w:div>
      </w:divsChild>
    </w:div>
    <w:div w:id="1805852498">
      <w:bodyDiv w:val="1"/>
      <w:marLeft w:val="0"/>
      <w:marRight w:val="0"/>
      <w:marTop w:val="0"/>
      <w:marBottom w:val="0"/>
      <w:divBdr>
        <w:top w:val="none" w:sz="0" w:space="0" w:color="auto"/>
        <w:left w:val="none" w:sz="0" w:space="0" w:color="auto"/>
        <w:bottom w:val="none" w:sz="0" w:space="0" w:color="auto"/>
        <w:right w:val="none" w:sz="0" w:space="0" w:color="auto"/>
      </w:divBdr>
    </w:div>
    <w:div w:id="1898123202">
      <w:bodyDiv w:val="1"/>
      <w:marLeft w:val="0"/>
      <w:marRight w:val="0"/>
      <w:marTop w:val="0"/>
      <w:marBottom w:val="0"/>
      <w:divBdr>
        <w:top w:val="none" w:sz="0" w:space="0" w:color="auto"/>
        <w:left w:val="none" w:sz="0" w:space="0" w:color="auto"/>
        <w:bottom w:val="none" w:sz="0" w:space="0" w:color="auto"/>
        <w:right w:val="none" w:sz="0" w:space="0" w:color="auto"/>
      </w:divBdr>
    </w:div>
    <w:div w:id="1912960036">
      <w:bodyDiv w:val="1"/>
      <w:marLeft w:val="0"/>
      <w:marRight w:val="0"/>
      <w:marTop w:val="0"/>
      <w:marBottom w:val="0"/>
      <w:divBdr>
        <w:top w:val="none" w:sz="0" w:space="0" w:color="auto"/>
        <w:left w:val="none" w:sz="0" w:space="0" w:color="auto"/>
        <w:bottom w:val="none" w:sz="0" w:space="0" w:color="auto"/>
        <w:right w:val="none" w:sz="0" w:space="0" w:color="auto"/>
      </w:divBdr>
    </w:div>
    <w:div w:id="1913198622">
      <w:bodyDiv w:val="1"/>
      <w:marLeft w:val="0"/>
      <w:marRight w:val="0"/>
      <w:marTop w:val="0"/>
      <w:marBottom w:val="0"/>
      <w:divBdr>
        <w:top w:val="none" w:sz="0" w:space="0" w:color="auto"/>
        <w:left w:val="none" w:sz="0" w:space="0" w:color="auto"/>
        <w:bottom w:val="none" w:sz="0" w:space="0" w:color="auto"/>
        <w:right w:val="none" w:sz="0" w:space="0" w:color="auto"/>
      </w:divBdr>
    </w:div>
    <w:div w:id="1918130717">
      <w:bodyDiv w:val="1"/>
      <w:marLeft w:val="0"/>
      <w:marRight w:val="0"/>
      <w:marTop w:val="0"/>
      <w:marBottom w:val="0"/>
      <w:divBdr>
        <w:top w:val="none" w:sz="0" w:space="0" w:color="auto"/>
        <w:left w:val="none" w:sz="0" w:space="0" w:color="auto"/>
        <w:bottom w:val="none" w:sz="0" w:space="0" w:color="auto"/>
        <w:right w:val="none" w:sz="0" w:space="0" w:color="auto"/>
      </w:divBdr>
    </w:div>
    <w:div w:id="1957978592">
      <w:bodyDiv w:val="1"/>
      <w:marLeft w:val="0"/>
      <w:marRight w:val="0"/>
      <w:marTop w:val="0"/>
      <w:marBottom w:val="0"/>
      <w:divBdr>
        <w:top w:val="none" w:sz="0" w:space="0" w:color="auto"/>
        <w:left w:val="none" w:sz="0" w:space="0" w:color="auto"/>
        <w:bottom w:val="none" w:sz="0" w:space="0" w:color="auto"/>
        <w:right w:val="none" w:sz="0" w:space="0" w:color="auto"/>
      </w:divBdr>
    </w:div>
    <w:div w:id="1964965918">
      <w:bodyDiv w:val="1"/>
      <w:marLeft w:val="0"/>
      <w:marRight w:val="0"/>
      <w:marTop w:val="0"/>
      <w:marBottom w:val="0"/>
      <w:divBdr>
        <w:top w:val="none" w:sz="0" w:space="0" w:color="auto"/>
        <w:left w:val="none" w:sz="0" w:space="0" w:color="auto"/>
        <w:bottom w:val="none" w:sz="0" w:space="0" w:color="auto"/>
        <w:right w:val="none" w:sz="0" w:space="0" w:color="auto"/>
      </w:divBdr>
    </w:div>
    <w:div w:id="1979676541">
      <w:bodyDiv w:val="1"/>
      <w:marLeft w:val="0"/>
      <w:marRight w:val="0"/>
      <w:marTop w:val="0"/>
      <w:marBottom w:val="0"/>
      <w:divBdr>
        <w:top w:val="none" w:sz="0" w:space="0" w:color="auto"/>
        <w:left w:val="none" w:sz="0" w:space="0" w:color="auto"/>
        <w:bottom w:val="none" w:sz="0" w:space="0" w:color="auto"/>
        <w:right w:val="none" w:sz="0" w:space="0" w:color="auto"/>
      </w:divBdr>
    </w:div>
    <w:div w:id="20496019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26145A16-2747-4BA6-938B-5727AA258C67}"/>
      </w:docPartPr>
      <w:docPartBody>
        <w:p w:rsidR="00000000" w:rsidRDefault="00572559">
          <w:r w:rsidRPr="00E23DE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comments="0" w:insDel="0"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559"/>
    <w:rsid w:val="00302AE1"/>
    <w:rsid w:val="0057255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7255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1A341EE-730B-4DB7-88F5-910A07867A0F}">
  <we:reference id="wa104382081" version="1.55.1.0" store="en-US" storeType="OMEX"/>
  <we:alternateReferences>
    <we:reference id="wa104382081" version="1.55.1.0" store="" storeType="OMEX"/>
  </we:alternateReferences>
  <we:properties>
    <we:property name="MENDELEY_CITATIONS_STYLE" value="{&quot;id&quot;:&quot;https://www.zotero.org/styles/apa&quot;,&quot;title&quot;:&quot;American Psychological Association 7th edition&quot;,&quot;format&quot;:&quot;author-date&quot;,&quot;defaultLocale&quot;:null,&quot;isLocaleCodeValid&quot;:true}"/>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ylRAqzbFCD9xE0IpwprUU70YLA==">CgMxLjA4AHIhMU1kVXlPR2tkQmNrbzdPWDZKRi1xWnk3eV91b193SXVq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b:Source>
    <b:Tag>GOV23</b:Tag>
    <b:SourceType>InternetSite</b:SourceType>
    <b:Guid>{BABC9073-FCC5-4AA6-8FF1-4ECD3974C77F}</b:Guid>
    <b:Title>XM</b:Title>
    <b:InternetSiteTitle>XM</b:InternetSiteTitle>
    <b:Year>2023</b:Year>
    <b:Month>11</b:Month>
    <b:Day>09</b:Day>
    <b:URL>https://www.xm.com.co/nuestra-empresa/nosotros/quienes-somos</b:URL>
    <b:Author>
      <b:Author>
        <b:NameList>
          <b:Person>
            <b:Last>XM</b:Last>
          </b:Person>
        </b:NameList>
      </b:Author>
    </b:Author>
    <b:RefOrder>1</b:RefOrder>
  </b:Source>
  <b:Source>
    <b:Tag>Fab22</b:Tag>
    <b:SourceType>Interview</b:SourceType>
    <b:Guid>{192FD934-575E-4FF4-AD2D-563457E05CE5}</b:Guid>
    <b:Title>Entrevista a Fabio Diazgranados Presidente de Fedeabejas</b:Title>
    <b:Year>2022</b:Year>
    <b:Author>
      <b:Interviewee>
        <b:NameList>
          <b:Person>
            <b:Last>Diazgranados</b:Last>
            <b:First>Fabio</b:First>
          </b:Person>
        </b:NameList>
      </b:Interviewee>
    </b:Author>
    <b:RefOrder>2</b:RefOrder>
  </b:Source>
  <b:Source>
    <b:Tag>Her14</b:Tag>
    <b:SourceType>Report</b:SourceType>
    <b:Guid>{6D169C64-2A84-4E3E-9EE7-DEC0E8D76E6C}</b:Guid>
    <b:Title>Diseño de un sistema de producción apícola, como estrategia de protección y conservación de bosques nativos en el área de influencia del Consejo Comunitario Afrodescendiente El Kicharo del Corregimiento La India - Municipio de Landázuri</b:Title>
    <b:Year>2014</b:Year>
    <b:Author>
      <b:Author>
        <b:NameList>
          <b:Person>
            <b:Last>Hernández González</b:Last>
            <b:First>Marcela</b:First>
            <b:Middle>Alejandra</b:Middle>
          </b:Person>
          <b:Person>
            <b:Last>Hernández Pinto</b:Last>
            <b:First>Juan</b:First>
            <b:Middle>Pablo</b:Middle>
          </b:Person>
        </b:NameList>
      </b:Author>
    </b:Author>
    <b:City>Bucaramanga</b:City>
    <b:RefOrder>3</b:RefOrder>
  </b:Source>
  <b:Source>
    <b:Tag>AUN22</b:Tag>
    <b:SourceType>Report</b:SourceType>
    <b:Guid>{A6BB0087-C4C2-4DA9-8F61-FB46B84CA7CA}</b:Guid>
    <b:Title>Acuicultura en Colombia</b:Title>
    <b:Year>2022</b:Year>
    <b:Author>
      <b:Author>
        <b:NameList>
          <b:Person>
            <b:Last>AUNAP</b:Last>
            <b:First>Autoridad</b:First>
            <b:Middle>Nacional de Acuicultura y Pesca</b:Middle>
          </b:Person>
        </b:NameList>
      </b:Author>
    </b:Author>
    <b:Publisher>Dirección Técnica de Administración de Fomento</b:Publisher>
    <b:RefOrder>4</b:RefOrder>
  </b:Source>
  <b:Source>
    <b:Tag>Fin18</b:Tag>
    <b:SourceType>Report</b:SourceType>
    <b:Guid>{014204A7-FE30-4255-B440-4558C6603C29}</b:Guid>
    <b:Author>
      <b:Author>
        <b:NameList>
          <b:Person>
            <b:Last>Finagro</b:Last>
            <b:First>Unidad</b:First>
            <b:Middle>de Gestión de Riesgos Agropecuarios-UGRA</b:Middle>
          </b:Person>
        </b:NameList>
      </b:Author>
    </b:Author>
    <b:Title>Ficha de inteligencia- Aguacate</b:Title>
    <b:Year>2018</b:Year>
    <b:RefOrder>5</b:RefOrder>
  </b:Source>
  <b:Source>
    <b:Tag>Ira15</b:Tag>
    <b:SourceType>Report</b:SourceType>
    <b:Guid>{15F20FE8-183D-4B4E-8755-6150F373CA42}</b:Guid>
    <b:Author>
      <b:Author>
        <b:NameList>
          <b:Person>
            <b:Last>Iragorri Valencia</b:Last>
            <b:First>Aurelio</b:First>
          </b:Person>
        </b:NameList>
      </b:Author>
    </b:Author>
    <b:Title>Organización de Cadena Productiva del Aguacate</b:Title>
    <b:Year>2015</b:Year>
    <b:Publisher>MinAgricultura</b:Publisher>
    <b:RefOrder>6</b:RefOrder>
  </b:Source>
  <b:Source>
    <b:Tag>Agr23</b:Tag>
    <b:SourceType>InternetSite</b:SourceType>
    <b:Guid>{AF32F40A-7634-443E-B50C-1BD648598F70}</b:Guid>
    <b:Author>
      <b:Author>
        <b:NameList>
          <b:Person>
            <b:Last>Agronet</b:Last>
          </b:Person>
        </b:NameList>
      </b:Author>
    </b:Author>
    <b:Title>Agronet. MinAgricultura. Estadísticas</b:Title>
    <b:Year>2023</b:Year>
    <b:URL>https://www.agronet.gov.co/estadistica/Paginas/home.aspx?cod=1</b:URL>
    <b:RefOrder>7</b:RefOrder>
  </b:Source>
  <b:Source>
    <b:Tag>Min18</b:Tag>
    <b:SourceType>Report</b:SourceType>
    <b:Guid>{46A0250B-F002-4DBD-8844-C1082A04DBDC}</b:Guid>
    <b:Title>Cadena de algodón, textil, confecciones. Indicadores e Instrumentos</b:Title>
    <b:Year>2018</b:Year>
    <b:Author>
      <b:Author>
        <b:NameList>
          <b:Person>
            <b:Last>MinAgricultura</b:Last>
          </b:Person>
        </b:NameList>
      </b:Author>
    </b:Author>
    <b:RefOrder>8</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E100C3E-316C-4B20-B7B0-F86CBB1059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2253</Words>
  <Characters>12394</Characters>
  <Application>Microsoft Office Word</Application>
  <DocSecurity>0</DocSecurity>
  <Lines>103</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Yenny Paola  Morales Cortés</dc:creator>
  <cp:lastModifiedBy>Usuario</cp:lastModifiedBy>
  <cp:revision>2</cp:revision>
  <dcterms:created xsi:type="dcterms:W3CDTF">2024-01-18T17:03:00Z</dcterms:created>
  <dcterms:modified xsi:type="dcterms:W3CDTF">2024-01-18T17:03:00Z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2dd7ab6a-df60-3a9c-bfeb-2a093d151cc5</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