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0706" w:rsidRPr="003A4651" w:rsidRDefault="003A4651">
      <w:pPr>
        <w:pStyle w:val="Heading1"/>
        <w:numPr>
          <w:ilvl w:val="0"/>
          <w:numId w:val="2"/>
        </w:numPr>
        <w:rPr>
          <w:lang w:val="pt-BR"/>
        </w:rPr>
      </w:pPr>
      <w:r w:rsidRPr="003A4651">
        <w:rPr>
          <w:lang w:val="pt-BR"/>
        </w:rPr>
        <w:t>Grupo Homogéneo: Cultivo de flor de corte</w:t>
      </w:r>
    </w:p>
    <w:p w:rsidR="00270706" w:rsidRDefault="003A4651">
      <w:r>
        <w:t xml:space="preserve">El grupo homogéneo Cultivo de flor de corte el CIIU 0125 y se desglosa en dos categorías conocidas como Flores invernadero (Rosas, claveles, crisantemo, hortensia, </w:t>
      </w:r>
      <w:proofErr w:type="spellStart"/>
      <w:r>
        <w:t>alstromelia</w:t>
      </w:r>
      <w:proofErr w:type="spellEnd"/>
      <w:r>
        <w:t>) y Flores aire libre (</w:t>
      </w:r>
      <w:proofErr w:type="spellStart"/>
      <w:r>
        <w:t>Solidago</w:t>
      </w:r>
      <w:proofErr w:type="spellEnd"/>
      <w:r>
        <w:t xml:space="preserve">, hortensia, girasol, ave del paraíso, </w:t>
      </w:r>
      <w:proofErr w:type="spellStart"/>
      <w:r>
        <w:t>limonium</w:t>
      </w:r>
      <w:proofErr w:type="spellEnd"/>
      <w:r>
        <w:t xml:space="preserve">, </w:t>
      </w:r>
      <w:proofErr w:type="spellStart"/>
      <w:r>
        <w:t>ruscus</w:t>
      </w:r>
      <w:proofErr w:type="spellEnd"/>
      <w:r>
        <w:t>). Mientras que las flores de invernadero se cultivan en condiciones ambientales controladas, las flores al aire libre se cultivan en condiciones ambientales naturales. Esto significa que las flores de invernadero pueden estar expuestas a una gama más estrecha de condiciones ambientales, como la temperatura, la humedad y la luz.</w:t>
      </w:r>
    </w:p>
    <w:p w:rsidR="00270706" w:rsidRDefault="00270706"/>
    <w:p w:rsidR="00270706" w:rsidRDefault="003A4651">
      <w:r>
        <w:t xml:space="preserve">En este contexto, el proceso productivo que se va a evaluar tiene como producto final flores cortadas y seleccionadas, las cuales tienen un proceso de plantación, cuidado del cultivo, cosecha y postcosecha. Finalmente, se identifican los procesos mecanizados según el tamaño de la Unidad Productora Agropecuaria (UPA). </w:t>
      </w:r>
    </w:p>
    <w:p w:rsidR="00270706" w:rsidRDefault="00270706"/>
    <w:p w:rsidR="00270706" w:rsidRDefault="003A4651">
      <w:r>
        <w:t>Como se detalla en la Tabla 1, el cultivo de flor de corte se encuentra principalmente en el piso térmico frío y el principal residuo de la producción primaria son los restos de cosecha.</w:t>
      </w:r>
    </w:p>
    <w:p w:rsidR="00270706" w:rsidRDefault="00270706"/>
    <w:p w:rsidR="00270706" w:rsidRDefault="003A4651">
      <w:r>
        <w:t>El piso térmico al que pertenecen es frío y esta clase incluye el cultivo de especies de flor de corte, que se realiza en invernaderos con estructura de madera o metálica cubierta de plástico, o cualquier otra forma de cultivo y sus sistemas de riego. En este sentido, el producto final de esta categoría es el de flores cortadas y seleccionadas.</w:t>
      </w:r>
    </w:p>
    <w:p w:rsidR="00270706" w:rsidRDefault="00270706"/>
    <w:p w:rsidR="00270706" w:rsidRDefault="003A4651">
      <w:pPr>
        <w:pBdr>
          <w:top w:val="nil"/>
          <w:left w:val="nil"/>
          <w:bottom w:val="nil"/>
          <w:right w:val="nil"/>
          <w:between w:val="nil"/>
        </w:pBdr>
        <w:jc w:val="center"/>
      </w:pPr>
      <w:bookmarkStart w:id="0" w:name="_heading=h.gjdgxs" w:colFirst="0" w:colLast="0"/>
      <w:bookmarkEnd w:id="0"/>
      <w:r>
        <w:rPr>
          <w:b/>
        </w:rPr>
        <w:t>Tabla 1.</w:t>
      </w:r>
      <w:r>
        <w:t xml:space="preserve">  Descripción del grupo CIIU</w:t>
      </w:r>
    </w:p>
    <w:tbl>
      <w:tblPr>
        <w:tblStyle w:val="a"/>
        <w:tblW w:w="84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71"/>
        <w:gridCol w:w="2365"/>
        <w:gridCol w:w="1019"/>
        <w:gridCol w:w="1675"/>
        <w:gridCol w:w="1864"/>
      </w:tblGrid>
      <w:tr w:rsidR="00270706">
        <w:tc>
          <w:tcPr>
            <w:tcW w:w="1571" w:type="dxa"/>
            <w:shd w:val="clear" w:color="auto" w:fill="25A18E"/>
            <w:vAlign w:val="center"/>
          </w:tcPr>
          <w:p w:rsidR="00270706" w:rsidRDefault="003A4651">
            <w:pPr>
              <w:rPr>
                <w:b/>
                <w:sz w:val="20"/>
                <w:szCs w:val="20"/>
              </w:rPr>
            </w:pPr>
            <w:r>
              <w:rPr>
                <w:b/>
                <w:sz w:val="20"/>
                <w:szCs w:val="20"/>
              </w:rPr>
              <w:t>Descripción</w:t>
            </w:r>
          </w:p>
        </w:tc>
        <w:tc>
          <w:tcPr>
            <w:tcW w:w="2365" w:type="dxa"/>
            <w:shd w:val="clear" w:color="auto" w:fill="25A18E"/>
            <w:vAlign w:val="center"/>
          </w:tcPr>
          <w:p w:rsidR="00270706" w:rsidRDefault="003A4651">
            <w:pPr>
              <w:rPr>
                <w:b/>
                <w:sz w:val="20"/>
                <w:szCs w:val="20"/>
              </w:rPr>
            </w:pPr>
            <w:r>
              <w:rPr>
                <w:b/>
                <w:sz w:val="20"/>
                <w:szCs w:val="20"/>
              </w:rPr>
              <w:t>Producto</w:t>
            </w:r>
          </w:p>
        </w:tc>
        <w:tc>
          <w:tcPr>
            <w:tcW w:w="1019" w:type="dxa"/>
            <w:shd w:val="clear" w:color="auto" w:fill="25A18E"/>
            <w:vAlign w:val="center"/>
          </w:tcPr>
          <w:p w:rsidR="00270706" w:rsidRDefault="003A4651">
            <w:pPr>
              <w:rPr>
                <w:b/>
                <w:sz w:val="20"/>
                <w:szCs w:val="20"/>
              </w:rPr>
            </w:pPr>
            <w:r>
              <w:rPr>
                <w:b/>
                <w:sz w:val="20"/>
                <w:szCs w:val="20"/>
              </w:rPr>
              <w:t>Residuos</w:t>
            </w:r>
          </w:p>
        </w:tc>
        <w:tc>
          <w:tcPr>
            <w:tcW w:w="1675" w:type="dxa"/>
            <w:shd w:val="clear" w:color="auto" w:fill="25A18E"/>
            <w:vAlign w:val="center"/>
          </w:tcPr>
          <w:p w:rsidR="00270706" w:rsidRDefault="003A4651">
            <w:pPr>
              <w:rPr>
                <w:b/>
                <w:sz w:val="20"/>
                <w:szCs w:val="20"/>
              </w:rPr>
            </w:pPr>
            <w:r>
              <w:rPr>
                <w:b/>
                <w:sz w:val="20"/>
                <w:szCs w:val="20"/>
              </w:rPr>
              <w:t>Piso térmico</w:t>
            </w:r>
          </w:p>
        </w:tc>
        <w:tc>
          <w:tcPr>
            <w:tcW w:w="1864" w:type="dxa"/>
            <w:shd w:val="clear" w:color="auto" w:fill="25A18E"/>
            <w:vAlign w:val="center"/>
          </w:tcPr>
          <w:p w:rsidR="00270706" w:rsidRDefault="003A4651">
            <w:pPr>
              <w:rPr>
                <w:b/>
                <w:sz w:val="20"/>
                <w:szCs w:val="20"/>
              </w:rPr>
            </w:pPr>
            <w:r>
              <w:rPr>
                <w:b/>
                <w:sz w:val="20"/>
                <w:szCs w:val="20"/>
              </w:rPr>
              <w:t>Grupo homogéneo</w:t>
            </w:r>
          </w:p>
        </w:tc>
      </w:tr>
      <w:tr w:rsidR="00270706">
        <w:tc>
          <w:tcPr>
            <w:tcW w:w="1571" w:type="dxa"/>
            <w:vMerge w:val="restart"/>
          </w:tcPr>
          <w:p w:rsidR="00270706" w:rsidRPr="003A4651" w:rsidRDefault="003A4651">
            <w:pPr>
              <w:jc w:val="center"/>
              <w:rPr>
                <w:sz w:val="20"/>
                <w:szCs w:val="20"/>
                <w:lang w:val="pt-BR"/>
              </w:rPr>
            </w:pPr>
            <w:r w:rsidRPr="003A4651">
              <w:rPr>
                <w:sz w:val="20"/>
                <w:szCs w:val="20"/>
                <w:lang w:val="pt-BR"/>
              </w:rPr>
              <w:t>Cultivo de flor de corte</w:t>
            </w:r>
          </w:p>
        </w:tc>
        <w:tc>
          <w:tcPr>
            <w:tcW w:w="2365" w:type="dxa"/>
          </w:tcPr>
          <w:p w:rsidR="00270706" w:rsidRDefault="003A4651">
            <w:pPr>
              <w:jc w:val="center"/>
              <w:rPr>
                <w:sz w:val="20"/>
                <w:szCs w:val="20"/>
              </w:rPr>
            </w:pPr>
            <w:r>
              <w:rPr>
                <w:sz w:val="20"/>
                <w:szCs w:val="20"/>
              </w:rPr>
              <w:t>Flores invernadero</w:t>
            </w:r>
          </w:p>
        </w:tc>
        <w:tc>
          <w:tcPr>
            <w:tcW w:w="1019" w:type="dxa"/>
            <w:vMerge w:val="restart"/>
            <w:vAlign w:val="center"/>
          </w:tcPr>
          <w:p w:rsidR="00270706" w:rsidRDefault="003A4651">
            <w:pPr>
              <w:jc w:val="center"/>
              <w:rPr>
                <w:sz w:val="20"/>
                <w:szCs w:val="20"/>
              </w:rPr>
            </w:pPr>
            <w:r>
              <w:rPr>
                <w:sz w:val="20"/>
                <w:szCs w:val="20"/>
              </w:rPr>
              <w:t>Restos de cosecha</w:t>
            </w:r>
          </w:p>
        </w:tc>
        <w:tc>
          <w:tcPr>
            <w:tcW w:w="1675" w:type="dxa"/>
            <w:vMerge w:val="restart"/>
            <w:vAlign w:val="center"/>
          </w:tcPr>
          <w:p w:rsidR="00270706" w:rsidRDefault="003A4651">
            <w:pPr>
              <w:jc w:val="center"/>
              <w:rPr>
                <w:sz w:val="20"/>
                <w:szCs w:val="20"/>
              </w:rPr>
            </w:pPr>
            <w:r>
              <w:rPr>
                <w:sz w:val="20"/>
                <w:szCs w:val="20"/>
              </w:rPr>
              <w:t>Frío</w:t>
            </w:r>
          </w:p>
        </w:tc>
        <w:tc>
          <w:tcPr>
            <w:tcW w:w="1864" w:type="dxa"/>
            <w:vMerge w:val="restart"/>
            <w:vAlign w:val="center"/>
          </w:tcPr>
          <w:p w:rsidR="00270706" w:rsidRDefault="003A4651">
            <w:pPr>
              <w:jc w:val="center"/>
              <w:rPr>
                <w:sz w:val="20"/>
                <w:szCs w:val="20"/>
              </w:rPr>
            </w:pPr>
            <w:r>
              <w:rPr>
                <w:sz w:val="20"/>
                <w:szCs w:val="20"/>
              </w:rPr>
              <w:t>Cultivo de flores</w:t>
            </w:r>
          </w:p>
        </w:tc>
      </w:tr>
      <w:tr w:rsidR="00270706">
        <w:tc>
          <w:tcPr>
            <w:tcW w:w="1571" w:type="dxa"/>
            <w:vMerge/>
          </w:tcPr>
          <w:p w:rsidR="00270706" w:rsidRDefault="00270706">
            <w:pPr>
              <w:widowControl w:val="0"/>
              <w:pBdr>
                <w:top w:val="nil"/>
                <w:left w:val="nil"/>
                <w:bottom w:val="nil"/>
                <w:right w:val="nil"/>
                <w:between w:val="nil"/>
              </w:pBdr>
              <w:spacing w:line="276" w:lineRule="auto"/>
              <w:jc w:val="left"/>
              <w:rPr>
                <w:sz w:val="20"/>
                <w:szCs w:val="20"/>
              </w:rPr>
            </w:pPr>
          </w:p>
        </w:tc>
        <w:tc>
          <w:tcPr>
            <w:tcW w:w="2365" w:type="dxa"/>
          </w:tcPr>
          <w:p w:rsidR="00270706" w:rsidRDefault="003A4651">
            <w:pPr>
              <w:jc w:val="center"/>
              <w:rPr>
                <w:sz w:val="20"/>
                <w:szCs w:val="20"/>
              </w:rPr>
            </w:pPr>
            <w:r>
              <w:rPr>
                <w:sz w:val="20"/>
                <w:szCs w:val="20"/>
              </w:rPr>
              <w:t>Flores al aire libre</w:t>
            </w:r>
          </w:p>
        </w:tc>
        <w:tc>
          <w:tcPr>
            <w:tcW w:w="1019" w:type="dxa"/>
            <w:vMerge/>
            <w:vAlign w:val="center"/>
          </w:tcPr>
          <w:p w:rsidR="00270706" w:rsidRDefault="00270706">
            <w:pPr>
              <w:widowControl w:val="0"/>
              <w:pBdr>
                <w:top w:val="nil"/>
                <w:left w:val="nil"/>
                <w:bottom w:val="nil"/>
                <w:right w:val="nil"/>
                <w:between w:val="nil"/>
              </w:pBdr>
              <w:spacing w:line="276" w:lineRule="auto"/>
              <w:jc w:val="left"/>
              <w:rPr>
                <w:sz w:val="20"/>
                <w:szCs w:val="20"/>
              </w:rPr>
            </w:pPr>
          </w:p>
        </w:tc>
        <w:tc>
          <w:tcPr>
            <w:tcW w:w="1675" w:type="dxa"/>
            <w:vMerge/>
            <w:vAlign w:val="center"/>
          </w:tcPr>
          <w:p w:rsidR="00270706" w:rsidRDefault="00270706">
            <w:pPr>
              <w:widowControl w:val="0"/>
              <w:pBdr>
                <w:top w:val="nil"/>
                <w:left w:val="nil"/>
                <w:bottom w:val="nil"/>
                <w:right w:val="nil"/>
                <w:between w:val="nil"/>
              </w:pBdr>
              <w:spacing w:line="276" w:lineRule="auto"/>
              <w:jc w:val="left"/>
              <w:rPr>
                <w:sz w:val="20"/>
                <w:szCs w:val="20"/>
              </w:rPr>
            </w:pPr>
          </w:p>
        </w:tc>
        <w:tc>
          <w:tcPr>
            <w:tcW w:w="1864" w:type="dxa"/>
            <w:vMerge/>
            <w:vAlign w:val="center"/>
          </w:tcPr>
          <w:p w:rsidR="00270706" w:rsidRDefault="00270706">
            <w:pPr>
              <w:widowControl w:val="0"/>
              <w:pBdr>
                <w:top w:val="nil"/>
                <w:left w:val="nil"/>
                <w:bottom w:val="nil"/>
                <w:right w:val="nil"/>
                <w:between w:val="nil"/>
              </w:pBdr>
              <w:spacing w:line="276" w:lineRule="auto"/>
              <w:jc w:val="left"/>
              <w:rPr>
                <w:sz w:val="20"/>
                <w:szCs w:val="20"/>
              </w:rPr>
            </w:pPr>
          </w:p>
        </w:tc>
      </w:tr>
    </w:tbl>
    <w:p w:rsidR="00270706" w:rsidRDefault="00270706">
      <w:pPr>
        <w:pBdr>
          <w:top w:val="nil"/>
          <w:left w:val="nil"/>
          <w:bottom w:val="nil"/>
          <w:right w:val="nil"/>
          <w:between w:val="nil"/>
        </w:pBdr>
        <w:jc w:val="center"/>
        <w:rPr>
          <w:rFonts w:ascii="Calibri" w:eastAsia="Calibri" w:hAnsi="Calibri" w:cs="Calibri"/>
        </w:rPr>
      </w:pPr>
    </w:p>
    <w:p w:rsidR="00270706" w:rsidRDefault="003A4651">
      <w:pPr>
        <w:pBdr>
          <w:top w:val="nil"/>
          <w:left w:val="nil"/>
          <w:bottom w:val="nil"/>
          <w:right w:val="nil"/>
          <w:between w:val="nil"/>
        </w:pBdr>
        <w:jc w:val="center"/>
        <w:rPr>
          <w:color w:val="000000"/>
          <w:sz w:val="18"/>
          <w:szCs w:val="18"/>
        </w:rPr>
      </w:pPr>
      <w:r>
        <w:rPr>
          <w:color w:val="000000"/>
          <w:sz w:val="18"/>
          <w:szCs w:val="18"/>
        </w:rPr>
        <w:t>Fuente: elaboración propia</w:t>
      </w:r>
    </w:p>
    <w:p w:rsidR="00270706" w:rsidRDefault="003A4651">
      <w:pPr>
        <w:pStyle w:val="Heading1"/>
        <w:numPr>
          <w:ilvl w:val="0"/>
          <w:numId w:val="2"/>
        </w:numPr>
      </w:pPr>
      <w:bookmarkStart w:id="1" w:name="_heading=h.30j0zll" w:colFirst="0" w:colLast="0"/>
      <w:bookmarkEnd w:id="1"/>
      <w:r>
        <w:t>Generalidades del sector</w:t>
      </w:r>
    </w:p>
    <w:p w:rsidR="00270706" w:rsidRDefault="003A4651">
      <w:r>
        <w:t xml:space="preserve">Una vez que hemos establecido el grupo CIIU y detallado el proceso y producto final que se está evaluando, procedemos a compartir algunas generalidades y datos clave del sector productivo. </w:t>
      </w:r>
    </w:p>
    <w:p w:rsidR="00270706" w:rsidRDefault="00270706"/>
    <w:p w:rsidR="00270706" w:rsidRDefault="003A4651">
      <w:r>
        <w:t xml:space="preserve">Para obtener estas cifras, nos basamos en el último censo llevado a cabo por el </w:t>
      </w:r>
      <w:proofErr w:type="spellStart"/>
      <w:r>
        <w:t>Agronet</w:t>
      </w:r>
      <w:proofErr w:type="spellEnd"/>
      <w:r>
        <w:t xml:space="preserve"> para el año 2018, con el fin de definir la información sobre área sembrada, producción y rendimiento a nivel nacional, en este sentido, se tomaron en cuenta los 3 cultivos de flores de corte con mayor extensión por cada tipo de producto (Invernadero y al aire libre)</w:t>
      </w:r>
    </w:p>
    <w:p w:rsidR="00270706" w:rsidRDefault="00270706"/>
    <w:p w:rsidR="00270706" w:rsidRDefault="003A4651">
      <w:r>
        <w:t xml:space="preserve">Como se ilustra en la Tabla 2 el área total sembrada de cultivo de flor de corte en Colombia asciende a </w:t>
      </w:r>
      <w:r w:rsidR="00254FCE">
        <w:t>9.680</w:t>
      </w:r>
      <w:r>
        <w:t xml:space="preserve"> hectáreas, distribuyéndose en un 85% para el cultivo de flores de invernadero y un 15% bajo el sistema de flores al aire libre. Adicionalmente a lo expuesto, el rendimiento global nacional del cultivo de flor de corte alcanza las </w:t>
      </w:r>
      <w:r w:rsidR="00254FCE">
        <w:t xml:space="preserve">25,6 </w:t>
      </w:r>
      <w:r>
        <w:t>toneladas por hectárea.</w:t>
      </w:r>
    </w:p>
    <w:p w:rsidR="00270706" w:rsidRDefault="00270706"/>
    <w:p w:rsidR="00270706" w:rsidRDefault="003A4651">
      <w:pPr>
        <w:pBdr>
          <w:top w:val="nil"/>
          <w:left w:val="nil"/>
          <w:bottom w:val="nil"/>
          <w:right w:val="nil"/>
          <w:between w:val="nil"/>
        </w:pBdr>
        <w:jc w:val="center"/>
      </w:pPr>
      <w:r>
        <w:rPr>
          <w:b/>
        </w:rPr>
        <w:t xml:space="preserve">Tabla 2. </w:t>
      </w:r>
      <w:r>
        <w:t xml:space="preserve"> Datos nacionales de la siembra de Cultivo de flor de corte</w:t>
      </w:r>
    </w:p>
    <w:tbl>
      <w:tblPr>
        <w:tblStyle w:val="a0"/>
        <w:tblW w:w="544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98"/>
        <w:gridCol w:w="2542"/>
      </w:tblGrid>
      <w:tr w:rsidR="003A4651" w:rsidTr="003A4651">
        <w:trPr>
          <w:jc w:val="center"/>
        </w:trPr>
        <w:tc>
          <w:tcPr>
            <w:tcW w:w="2898" w:type="dxa"/>
            <w:shd w:val="clear" w:color="auto" w:fill="25A18E"/>
            <w:vAlign w:val="center"/>
          </w:tcPr>
          <w:p w:rsidR="003A4651" w:rsidRDefault="003A4651">
            <w:pPr>
              <w:jc w:val="center"/>
              <w:rPr>
                <w:b/>
                <w:sz w:val="20"/>
                <w:szCs w:val="20"/>
              </w:rPr>
            </w:pPr>
            <w:r>
              <w:rPr>
                <w:b/>
                <w:sz w:val="20"/>
                <w:szCs w:val="20"/>
              </w:rPr>
              <w:t>Área sembrada (Ha)</w:t>
            </w:r>
          </w:p>
        </w:tc>
        <w:tc>
          <w:tcPr>
            <w:tcW w:w="2542" w:type="dxa"/>
            <w:shd w:val="clear" w:color="auto" w:fill="25A18E"/>
          </w:tcPr>
          <w:p w:rsidR="003A4651" w:rsidRDefault="003A4651">
            <w:pPr>
              <w:jc w:val="center"/>
              <w:rPr>
                <w:b/>
                <w:sz w:val="20"/>
                <w:szCs w:val="20"/>
              </w:rPr>
            </w:pPr>
            <w:r>
              <w:rPr>
                <w:b/>
                <w:sz w:val="20"/>
                <w:szCs w:val="20"/>
              </w:rPr>
              <w:t>Rendimiento (Ton/Ha)</w:t>
            </w:r>
          </w:p>
        </w:tc>
      </w:tr>
      <w:tr w:rsidR="003A4651" w:rsidTr="003A4651">
        <w:trPr>
          <w:jc w:val="center"/>
        </w:trPr>
        <w:tc>
          <w:tcPr>
            <w:tcW w:w="2898" w:type="dxa"/>
          </w:tcPr>
          <w:p w:rsidR="003A4651" w:rsidRDefault="003A4651" w:rsidP="003A4651">
            <w:pPr>
              <w:jc w:val="center"/>
              <w:rPr>
                <w:sz w:val="20"/>
                <w:szCs w:val="20"/>
              </w:rPr>
            </w:pPr>
            <w:r>
              <w:rPr>
                <w:sz w:val="20"/>
                <w:szCs w:val="20"/>
              </w:rPr>
              <w:t>9.680</w:t>
            </w:r>
          </w:p>
        </w:tc>
        <w:tc>
          <w:tcPr>
            <w:tcW w:w="2542" w:type="dxa"/>
          </w:tcPr>
          <w:p w:rsidR="003A4651" w:rsidRDefault="003A4651" w:rsidP="003A4651">
            <w:pPr>
              <w:tabs>
                <w:tab w:val="center" w:pos="2015"/>
              </w:tabs>
              <w:jc w:val="center"/>
              <w:rPr>
                <w:sz w:val="20"/>
                <w:szCs w:val="20"/>
              </w:rPr>
            </w:pPr>
            <w:r>
              <w:rPr>
                <w:sz w:val="20"/>
                <w:szCs w:val="20"/>
              </w:rPr>
              <w:t>25,6</w:t>
            </w:r>
          </w:p>
        </w:tc>
      </w:tr>
    </w:tbl>
    <w:p w:rsidR="00270706" w:rsidRDefault="003A4651" w:rsidP="00254FCE">
      <w:pPr>
        <w:pBdr>
          <w:top w:val="nil"/>
          <w:left w:val="nil"/>
          <w:bottom w:val="nil"/>
          <w:right w:val="nil"/>
          <w:between w:val="nil"/>
        </w:pBdr>
        <w:jc w:val="center"/>
        <w:rPr>
          <w:color w:val="000000"/>
          <w:sz w:val="18"/>
          <w:szCs w:val="18"/>
        </w:rPr>
      </w:pPr>
      <w:r>
        <w:rPr>
          <w:color w:val="000000"/>
          <w:sz w:val="18"/>
          <w:szCs w:val="18"/>
        </w:rPr>
        <w:t>Fuente: elaboración propia</w:t>
      </w:r>
    </w:p>
    <w:p w:rsidR="00270706" w:rsidRDefault="00270706">
      <w:pPr>
        <w:pBdr>
          <w:top w:val="nil"/>
          <w:left w:val="nil"/>
          <w:bottom w:val="nil"/>
          <w:right w:val="nil"/>
          <w:between w:val="nil"/>
        </w:pBdr>
        <w:jc w:val="center"/>
        <w:rPr>
          <w:color w:val="000000"/>
          <w:sz w:val="18"/>
          <w:szCs w:val="18"/>
        </w:rPr>
      </w:pPr>
    </w:p>
    <w:p w:rsidR="00270706" w:rsidRDefault="003A4651">
      <w:r>
        <w:t xml:space="preserve">En el mapa siguiente, se observan con detalle los principales departamentos productores de flor de corte, destacando entre ellos Cundinamarca, Antioquia, Eje Cafetero, Cauca Y Nariño. De igual forma, el mercado de flores es un mercado programado, en el cual el floricultor siembra </w:t>
      </w:r>
      <w:r>
        <w:lastRenderedPageBreak/>
        <w:t>según los requerimientos de su cliente. Los mayores ingresos del cultivo de flores se obtienen en cuatro importantes temporadas: a inicios de febrero para la celebración de San Valentín; en mayo durante el Día de la Madre; para el Día de Acción de Gracias en noviembre y, en diciembre cuando llega la Navidad.</w:t>
      </w:r>
    </w:p>
    <w:p w:rsidR="00270706" w:rsidRDefault="00270706"/>
    <w:p w:rsidR="00270706" w:rsidRPr="003A4651" w:rsidRDefault="003A4651" w:rsidP="00254FCE">
      <w:pPr>
        <w:pBdr>
          <w:top w:val="nil"/>
          <w:left w:val="nil"/>
          <w:bottom w:val="nil"/>
          <w:right w:val="nil"/>
          <w:between w:val="nil"/>
        </w:pBdr>
        <w:jc w:val="center"/>
        <w:rPr>
          <w:lang w:val="pt-BR"/>
        </w:rPr>
      </w:pPr>
      <w:r>
        <w:rPr>
          <w:i/>
          <w:color w:val="44546A"/>
          <w:sz w:val="18"/>
          <w:szCs w:val="18"/>
        </w:rPr>
        <w:t xml:space="preserve">   </w:t>
      </w:r>
      <w:r>
        <w:t xml:space="preserve">   </w:t>
      </w:r>
      <w:r>
        <w:rPr>
          <w:b/>
        </w:rPr>
        <w:t xml:space="preserve">    </w:t>
      </w:r>
      <w:r w:rsidRPr="003A4651">
        <w:rPr>
          <w:b/>
          <w:lang w:val="pt-BR"/>
        </w:rPr>
        <w:t xml:space="preserve">Figura 1. </w:t>
      </w:r>
      <w:r w:rsidRPr="003A4651">
        <w:rPr>
          <w:lang w:val="pt-BR"/>
        </w:rPr>
        <w:t>Área de Cultivo de flor de corte cosechada por departamento</w:t>
      </w:r>
    </w:p>
    <w:p w:rsidR="00270706" w:rsidRDefault="003A4651">
      <w:pPr>
        <w:pBdr>
          <w:top w:val="nil"/>
          <w:left w:val="nil"/>
          <w:bottom w:val="nil"/>
          <w:right w:val="nil"/>
          <w:between w:val="nil"/>
        </w:pBdr>
        <w:jc w:val="center"/>
        <w:rPr>
          <w:color w:val="000000"/>
          <w:sz w:val="18"/>
          <w:szCs w:val="18"/>
        </w:rPr>
      </w:pPr>
      <w:r>
        <w:rPr>
          <w:noProof/>
        </w:rPr>
        <w:drawing>
          <wp:inline distT="0" distB="0" distL="0" distR="0">
            <wp:extent cx="3322834" cy="3396684"/>
            <wp:effectExtent l="19050" t="19050" r="11430" b="13335"/>
            <wp:docPr id="2"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8"/>
                    <a:srcRect/>
                    <a:stretch>
                      <a:fillRect/>
                    </a:stretch>
                  </pic:blipFill>
                  <pic:spPr>
                    <a:xfrm>
                      <a:off x="0" y="0"/>
                      <a:ext cx="3322834" cy="3396684"/>
                    </a:xfrm>
                    <a:prstGeom prst="rect">
                      <a:avLst/>
                    </a:prstGeom>
                    <a:ln>
                      <a:solidFill>
                        <a:schemeClr val="tx1"/>
                      </a:solidFill>
                    </a:ln>
                  </pic:spPr>
                </pic:pic>
              </a:graphicData>
            </a:graphic>
          </wp:inline>
        </w:drawing>
      </w:r>
    </w:p>
    <w:p w:rsidR="00270706" w:rsidRDefault="003A4651">
      <w:pPr>
        <w:pBdr>
          <w:top w:val="nil"/>
          <w:left w:val="nil"/>
          <w:bottom w:val="nil"/>
          <w:right w:val="nil"/>
          <w:between w:val="nil"/>
        </w:pBdr>
        <w:jc w:val="center"/>
        <w:rPr>
          <w:color w:val="000000"/>
          <w:sz w:val="18"/>
          <w:szCs w:val="18"/>
        </w:rPr>
      </w:pPr>
      <w:r>
        <w:rPr>
          <w:color w:val="000000"/>
          <w:sz w:val="18"/>
          <w:szCs w:val="18"/>
        </w:rPr>
        <w:t xml:space="preserve">Fuente: elaborado con datos de </w:t>
      </w:r>
      <w:proofErr w:type="spellStart"/>
      <w:r>
        <w:rPr>
          <w:color w:val="000000"/>
          <w:sz w:val="18"/>
          <w:szCs w:val="18"/>
        </w:rPr>
        <w:t>Ceniflores</w:t>
      </w:r>
      <w:proofErr w:type="spellEnd"/>
    </w:p>
    <w:p w:rsidR="00270706" w:rsidRDefault="00270706">
      <w:pPr>
        <w:pBdr>
          <w:top w:val="nil"/>
          <w:left w:val="nil"/>
          <w:bottom w:val="nil"/>
          <w:right w:val="nil"/>
          <w:between w:val="nil"/>
        </w:pBdr>
        <w:jc w:val="center"/>
        <w:rPr>
          <w:color w:val="000000"/>
          <w:sz w:val="18"/>
          <w:szCs w:val="18"/>
        </w:rPr>
      </w:pPr>
    </w:p>
    <w:p w:rsidR="00270706" w:rsidRDefault="003A4651">
      <w:r>
        <w:t xml:space="preserve">Además, se encontró que por medio del cultivo bajo cubierta el ciclo productivo dura de 12-16 semanas lo que permite realizar hasta más de tres cultivos al año. El rendimiento anual es de 150-175 flores/m2/año. </w:t>
      </w:r>
    </w:p>
    <w:p w:rsidR="00270706" w:rsidRDefault="00270706"/>
    <w:p w:rsidR="00270706" w:rsidRDefault="003A4651">
      <w:r>
        <w:t xml:space="preserve">En general dos semanas son suficientes para cosechar todo el cultivo y comenzar a preparar el suelo para el siguiente ciclo.  El momento adecuado para la recolección es cuando el 50 % de las flores liguladas se encuentran abiertas. </w:t>
      </w:r>
    </w:p>
    <w:p w:rsidR="00270706" w:rsidRDefault="00270706"/>
    <w:p w:rsidR="00270706" w:rsidRDefault="003A4651">
      <w:r>
        <w:t xml:space="preserve">Se cosecha en forma manual, se transporta en baldes con agua limpia a cámara fría (3-5º) donde se puede realizar un pretratamiento con soluciones germicidas.  Se agrupan luego de 12-24 </w:t>
      </w:r>
      <w:proofErr w:type="spellStart"/>
      <w:r>
        <w:t>hs</w:t>
      </w:r>
      <w:proofErr w:type="spellEnd"/>
      <w:r>
        <w:t xml:space="preserve"> en paquetes de 10-12 tallos. Se pueden almacenar en estas condiciones durante 2 -3 semanas.</w:t>
      </w:r>
    </w:p>
    <w:p w:rsidR="00270706" w:rsidRDefault="00270706"/>
    <w:p w:rsidR="00270706" w:rsidRDefault="003A4651">
      <w:r>
        <w:t xml:space="preserve">Finalmente, Colombia es el segundo exportador mundial de flores de corte, después de Holanda. En 2023, las exportaciones de flores de corte colombianas representaron un valor de 1.700 millones de dólares. </w:t>
      </w:r>
    </w:p>
    <w:p w:rsidR="00270706" w:rsidRDefault="003A4651">
      <w:pPr>
        <w:keepNext/>
        <w:keepLines/>
        <w:numPr>
          <w:ilvl w:val="1"/>
          <w:numId w:val="2"/>
        </w:numPr>
        <w:pBdr>
          <w:top w:val="nil"/>
          <w:left w:val="nil"/>
          <w:bottom w:val="nil"/>
          <w:right w:val="nil"/>
          <w:between w:val="nil"/>
        </w:pBdr>
        <w:spacing w:before="360" w:after="80"/>
      </w:pPr>
      <w:r>
        <w:rPr>
          <w:b/>
          <w:color w:val="000000"/>
          <w:sz w:val="24"/>
          <w:szCs w:val="24"/>
        </w:rPr>
        <w:t>Descripción del proceso productivo</w:t>
      </w:r>
    </w:p>
    <w:p w:rsidR="00270706" w:rsidRDefault="003A4651">
      <w:r>
        <w:t>A través de la información secundaria recolectada, se ha identificado la aplicación de seis procesos principales en el ciclo productivo del cultivo de flor de corte. El primero de ellos son los Bancos de enraizamiento, que inicia con la preparación de los suelos y la siembra de las plántulas. Los bancos de enraizamiento son fundamentales para el desarrollo inicial de las plantas, asegurando un crecimiento saludable</w:t>
      </w:r>
    </w:p>
    <w:p w:rsidR="00270706" w:rsidRDefault="00270706"/>
    <w:p w:rsidR="00270706" w:rsidRDefault="003A4651">
      <w:r>
        <w:lastRenderedPageBreak/>
        <w:t>Estos procesos involucran el uso de tractores de diferentes tamaños, desde 80 hasta 100 HP, también se hace uso de una pala para subprocesos. Debido a la magnitud de los tractores utilizados, el consumo más significativo se registra en esta etapa de preparación del terreno.</w:t>
      </w:r>
    </w:p>
    <w:p w:rsidR="00270706" w:rsidRDefault="00270706"/>
    <w:p w:rsidR="00270706" w:rsidRDefault="003A4651">
      <w:r>
        <w:t>La preparación del suelo, en esta etapa también se lleva a cabo la siembra de las flores en los campos de cultivo (</w:t>
      </w:r>
      <w:proofErr w:type="spellStart"/>
      <w:r>
        <w:t>Invesa</w:t>
      </w:r>
      <w:proofErr w:type="spellEnd"/>
      <w:r>
        <w:t xml:space="preserve">, 2023)La preparación del terreno debe ser profunda, con el fin de favorecer la infiltración del agua, mejorar el intercambio de nutrientes. En este sentido, se utilizan arados con </w:t>
      </w:r>
      <w:proofErr w:type="spellStart"/>
      <w:r>
        <w:t>verteras</w:t>
      </w:r>
      <w:proofErr w:type="spellEnd"/>
      <w:r>
        <w:t xml:space="preserve"> de áncoras rectas o curvas por el lateral o aperos para no revolver el suelo. Cuando se requiere hacer una preparación superficial (cuando no hay problemas de compactación profunda) para finar, nivelar y eliminar hierbas se utiliza la fuerza del tractor.</w:t>
      </w:r>
    </w:p>
    <w:p w:rsidR="00270706" w:rsidRDefault="00270706"/>
    <w:p w:rsidR="00270706" w:rsidRDefault="003A4651">
      <w:r>
        <w:t>Posteriormente, sen encuentran las fases de fertilización, donde se realiza el cuidado y mantenimiento de las plantas para asegurar su crecimiento saludable (Rivera-Botero, 2005). Para favorecer el crecimiento rápido y mayor producción de flores se recomienda cubrir los suelos con 3 a 5 cm de abonos una vez al año.</w:t>
      </w:r>
    </w:p>
    <w:p w:rsidR="00270706" w:rsidRDefault="00270706"/>
    <w:p w:rsidR="00270706" w:rsidRDefault="003A4651">
      <w:r>
        <w:t>Para la fase de Riego, esta se realiza de forma diaria en las plantas solo es necesario cuando las plantas son trasplantadas inicialmente, es decir, que se deben regar durante los primeros 5 a 7 días a diario para reducir el impacto del trasplante, después de una semana se mantienen el riego por 1 o 2 veces por semana. Los sistemas de riego utilizados normalmente son por aspersores en horarios adecuados para las plantas (Importadora, 2020), en este proceso también hay un consumo significativo de combustible.</w:t>
      </w:r>
    </w:p>
    <w:p w:rsidR="00270706" w:rsidRDefault="00270706"/>
    <w:p w:rsidR="00270706" w:rsidRDefault="003A4651">
      <w:r>
        <w:t>Finalmente, la Postcosecha implica operaciones que agregan valor a los tallos de las flores y preparan el producto final para su venta en el mercado externo. Incluye actividades como corte, clasificación, tratamiento sanitario, empaque y traslado (Un</w:t>
      </w:r>
      <w:r w:rsidR="00254FCE">
        <w:t>i</w:t>
      </w:r>
      <w:r>
        <w:t>versidad de Antioquia, 2021).</w:t>
      </w:r>
    </w:p>
    <w:p w:rsidR="00270706" w:rsidRDefault="003A4651">
      <w:r>
        <w:t>.</w:t>
      </w:r>
    </w:p>
    <w:p w:rsidR="00270706" w:rsidRDefault="00270706">
      <w:pPr>
        <w:pBdr>
          <w:top w:val="nil"/>
          <w:left w:val="nil"/>
          <w:bottom w:val="nil"/>
          <w:right w:val="nil"/>
          <w:between w:val="nil"/>
        </w:pBdr>
        <w:rPr>
          <w:i/>
          <w:color w:val="44546A"/>
          <w:sz w:val="18"/>
          <w:szCs w:val="18"/>
        </w:rPr>
      </w:pPr>
    </w:p>
    <w:p w:rsidR="00270706" w:rsidRDefault="003A4651" w:rsidP="00254FCE">
      <w:pPr>
        <w:pBdr>
          <w:top w:val="nil"/>
          <w:left w:val="nil"/>
          <w:bottom w:val="nil"/>
          <w:right w:val="nil"/>
          <w:between w:val="nil"/>
        </w:pBdr>
        <w:jc w:val="center"/>
      </w:pPr>
      <w:r>
        <w:rPr>
          <w:b/>
        </w:rPr>
        <w:t xml:space="preserve">Tabla 3. </w:t>
      </w:r>
      <w:r>
        <w:t xml:space="preserve"> Descripción de procesos productivos</w:t>
      </w:r>
    </w:p>
    <w:tbl>
      <w:tblPr>
        <w:tblStyle w:val="a1"/>
        <w:tblW w:w="84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16"/>
        <w:gridCol w:w="1872"/>
        <w:gridCol w:w="4006"/>
      </w:tblGrid>
      <w:tr w:rsidR="00270706" w:rsidRPr="00254FCE">
        <w:trPr>
          <w:trHeight w:val="20"/>
          <w:tblHeader/>
        </w:trPr>
        <w:tc>
          <w:tcPr>
            <w:tcW w:w="2616" w:type="dxa"/>
            <w:shd w:val="clear" w:color="auto" w:fill="25A18E"/>
            <w:tcMar>
              <w:top w:w="10" w:type="dxa"/>
              <w:left w:w="10" w:type="dxa"/>
              <w:bottom w:w="0" w:type="dxa"/>
              <w:right w:w="10" w:type="dxa"/>
            </w:tcMar>
            <w:vAlign w:val="center"/>
          </w:tcPr>
          <w:p w:rsidR="00270706" w:rsidRPr="00254FCE" w:rsidRDefault="003A4651">
            <w:pPr>
              <w:jc w:val="center"/>
              <w:rPr>
                <w:b/>
                <w:sz w:val="20"/>
                <w:szCs w:val="20"/>
              </w:rPr>
            </w:pPr>
            <w:r w:rsidRPr="00254FCE">
              <w:rPr>
                <w:b/>
                <w:sz w:val="20"/>
                <w:szCs w:val="20"/>
              </w:rPr>
              <w:t>Proceso</w:t>
            </w:r>
          </w:p>
        </w:tc>
        <w:tc>
          <w:tcPr>
            <w:tcW w:w="1872" w:type="dxa"/>
            <w:shd w:val="clear" w:color="auto" w:fill="25A18E"/>
            <w:tcMar>
              <w:top w:w="10" w:type="dxa"/>
              <w:left w:w="10" w:type="dxa"/>
              <w:bottom w:w="0" w:type="dxa"/>
              <w:right w:w="10" w:type="dxa"/>
            </w:tcMar>
            <w:vAlign w:val="center"/>
          </w:tcPr>
          <w:p w:rsidR="00270706" w:rsidRPr="00254FCE" w:rsidRDefault="003A4651">
            <w:pPr>
              <w:jc w:val="center"/>
              <w:rPr>
                <w:b/>
                <w:sz w:val="20"/>
                <w:szCs w:val="20"/>
              </w:rPr>
            </w:pPr>
            <w:r w:rsidRPr="00254FCE">
              <w:rPr>
                <w:b/>
                <w:sz w:val="20"/>
                <w:szCs w:val="20"/>
              </w:rPr>
              <w:t>Subproceso</w:t>
            </w:r>
          </w:p>
        </w:tc>
        <w:tc>
          <w:tcPr>
            <w:tcW w:w="4006" w:type="dxa"/>
            <w:shd w:val="clear" w:color="auto" w:fill="25A18E"/>
            <w:tcMar>
              <w:top w:w="10" w:type="dxa"/>
              <w:left w:w="10" w:type="dxa"/>
              <w:bottom w:w="0" w:type="dxa"/>
              <w:right w:w="10" w:type="dxa"/>
            </w:tcMar>
            <w:vAlign w:val="center"/>
          </w:tcPr>
          <w:p w:rsidR="00270706" w:rsidRPr="00254FCE" w:rsidRDefault="003A4651">
            <w:pPr>
              <w:jc w:val="center"/>
              <w:rPr>
                <w:b/>
                <w:sz w:val="20"/>
                <w:szCs w:val="20"/>
              </w:rPr>
            </w:pPr>
            <w:r w:rsidRPr="00254FCE">
              <w:rPr>
                <w:b/>
                <w:sz w:val="20"/>
                <w:szCs w:val="20"/>
              </w:rPr>
              <w:t>Tecnología y/o equipo</w:t>
            </w:r>
          </w:p>
        </w:tc>
      </w:tr>
      <w:tr w:rsidR="00270706" w:rsidRPr="00254FCE">
        <w:trPr>
          <w:trHeight w:val="20"/>
          <w:tblHeader/>
        </w:trPr>
        <w:tc>
          <w:tcPr>
            <w:tcW w:w="2616" w:type="dxa"/>
            <w:vMerge w:val="restart"/>
            <w:shd w:val="clear" w:color="auto" w:fill="auto"/>
            <w:tcMar>
              <w:top w:w="10" w:type="dxa"/>
              <w:left w:w="10" w:type="dxa"/>
              <w:bottom w:w="0" w:type="dxa"/>
              <w:right w:w="10" w:type="dxa"/>
            </w:tcMar>
            <w:vAlign w:val="center"/>
          </w:tcPr>
          <w:p w:rsidR="00270706" w:rsidRPr="00254FCE" w:rsidRDefault="003A4651">
            <w:pPr>
              <w:jc w:val="center"/>
              <w:rPr>
                <w:b/>
                <w:sz w:val="20"/>
                <w:szCs w:val="20"/>
              </w:rPr>
            </w:pPr>
            <w:r w:rsidRPr="00254FCE">
              <w:rPr>
                <w:color w:val="000000"/>
                <w:sz w:val="20"/>
                <w:szCs w:val="20"/>
              </w:rPr>
              <w:t>Bancos de enraizamiento</w:t>
            </w:r>
          </w:p>
        </w:tc>
        <w:tc>
          <w:tcPr>
            <w:tcW w:w="1872" w:type="dxa"/>
            <w:shd w:val="clear" w:color="auto" w:fill="auto"/>
            <w:tcMar>
              <w:top w:w="10" w:type="dxa"/>
              <w:left w:w="10" w:type="dxa"/>
              <w:bottom w:w="0" w:type="dxa"/>
              <w:right w:w="10" w:type="dxa"/>
            </w:tcMar>
            <w:vAlign w:val="center"/>
          </w:tcPr>
          <w:p w:rsidR="00270706" w:rsidRPr="00254FCE" w:rsidRDefault="003A4651">
            <w:pPr>
              <w:jc w:val="center"/>
              <w:rPr>
                <w:b/>
                <w:sz w:val="20"/>
                <w:szCs w:val="20"/>
              </w:rPr>
            </w:pPr>
            <w:r w:rsidRPr="00254FCE">
              <w:rPr>
                <w:color w:val="000000"/>
                <w:sz w:val="20"/>
                <w:szCs w:val="20"/>
              </w:rPr>
              <w:t>Preparación del suelo</w:t>
            </w:r>
          </w:p>
        </w:tc>
        <w:tc>
          <w:tcPr>
            <w:tcW w:w="4006" w:type="dxa"/>
            <w:shd w:val="clear" w:color="auto" w:fill="auto"/>
            <w:tcMar>
              <w:top w:w="10" w:type="dxa"/>
              <w:left w:w="10" w:type="dxa"/>
              <w:bottom w:w="0" w:type="dxa"/>
              <w:right w:w="10" w:type="dxa"/>
            </w:tcMar>
            <w:vAlign w:val="center"/>
          </w:tcPr>
          <w:p w:rsidR="00270706" w:rsidRPr="00254FCE" w:rsidRDefault="003A4651">
            <w:pPr>
              <w:jc w:val="center"/>
              <w:rPr>
                <w:b/>
                <w:sz w:val="20"/>
                <w:szCs w:val="20"/>
              </w:rPr>
            </w:pPr>
            <w:r w:rsidRPr="00254FCE">
              <w:rPr>
                <w:color w:val="000000"/>
                <w:sz w:val="20"/>
                <w:szCs w:val="20"/>
              </w:rPr>
              <w:t>Tractor, pala,</w:t>
            </w:r>
          </w:p>
        </w:tc>
      </w:tr>
      <w:tr w:rsidR="00270706" w:rsidRPr="00254FCE">
        <w:trPr>
          <w:trHeight w:val="20"/>
          <w:tblHeader/>
        </w:trPr>
        <w:tc>
          <w:tcPr>
            <w:tcW w:w="2616" w:type="dxa"/>
            <w:vMerge/>
            <w:shd w:val="clear" w:color="auto" w:fill="auto"/>
            <w:tcMar>
              <w:top w:w="10" w:type="dxa"/>
              <w:left w:w="10" w:type="dxa"/>
              <w:bottom w:w="0" w:type="dxa"/>
              <w:right w:w="10" w:type="dxa"/>
            </w:tcMar>
            <w:vAlign w:val="center"/>
          </w:tcPr>
          <w:p w:rsidR="00270706" w:rsidRPr="00254FCE" w:rsidRDefault="00270706">
            <w:pPr>
              <w:widowControl w:val="0"/>
              <w:pBdr>
                <w:top w:val="nil"/>
                <w:left w:val="nil"/>
                <w:bottom w:val="nil"/>
                <w:right w:val="nil"/>
                <w:between w:val="nil"/>
              </w:pBdr>
              <w:spacing w:line="276" w:lineRule="auto"/>
              <w:jc w:val="left"/>
              <w:rPr>
                <w:b/>
                <w:sz w:val="20"/>
                <w:szCs w:val="20"/>
              </w:rPr>
            </w:pPr>
          </w:p>
        </w:tc>
        <w:tc>
          <w:tcPr>
            <w:tcW w:w="1872" w:type="dxa"/>
            <w:shd w:val="clear" w:color="auto" w:fill="auto"/>
            <w:tcMar>
              <w:top w:w="10" w:type="dxa"/>
              <w:left w:w="10" w:type="dxa"/>
              <w:bottom w:w="0" w:type="dxa"/>
              <w:right w:w="10" w:type="dxa"/>
            </w:tcMar>
            <w:vAlign w:val="center"/>
          </w:tcPr>
          <w:p w:rsidR="00270706" w:rsidRPr="00254FCE" w:rsidRDefault="003A4651">
            <w:pPr>
              <w:jc w:val="center"/>
              <w:rPr>
                <w:color w:val="000000"/>
                <w:sz w:val="20"/>
                <w:szCs w:val="20"/>
              </w:rPr>
            </w:pPr>
            <w:r w:rsidRPr="00254FCE">
              <w:rPr>
                <w:color w:val="000000"/>
                <w:sz w:val="20"/>
                <w:szCs w:val="20"/>
              </w:rPr>
              <w:t>Siembra</w:t>
            </w:r>
          </w:p>
        </w:tc>
        <w:tc>
          <w:tcPr>
            <w:tcW w:w="4006" w:type="dxa"/>
            <w:shd w:val="clear" w:color="auto" w:fill="auto"/>
            <w:tcMar>
              <w:top w:w="10" w:type="dxa"/>
              <w:left w:w="10" w:type="dxa"/>
              <w:bottom w:w="0" w:type="dxa"/>
              <w:right w:w="10" w:type="dxa"/>
            </w:tcMar>
            <w:vAlign w:val="center"/>
          </w:tcPr>
          <w:p w:rsidR="00270706" w:rsidRPr="00254FCE" w:rsidRDefault="003A4651">
            <w:pPr>
              <w:jc w:val="center"/>
              <w:rPr>
                <w:color w:val="000000"/>
                <w:sz w:val="20"/>
                <w:szCs w:val="20"/>
              </w:rPr>
            </w:pPr>
            <w:r w:rsidRPr="00254FCE">
              <w:rPr>
                <w:color w:val="000000"/>
                <w:sz w:val="20"/>
                <w:szCs w:val="20"/>
              </w:rPr>
              <w:t>Manual</w:t>
            </w:r>
          </w:p>
        </w:tc>
      </w:tr>
      <w:tr w:rsidR="00270706" w:rsidRPr="00254FCE">
        <w:trPr>
          <w:trHeight w:val="20"/>
          <w:tblHeader/>
        </w:trPr>
        <w:tc>
          <w:tcPr>
            <w:tcW w:w="2616" w:type="dxa"/>
            <w:shd w:val="clear" w:color="auto" w:fill="auto"/>
            <w:tcMar>
              <w:top w:w="10" w:type="dxa"/>
              <w:left w:w="10" w:type="dxa"/>
              <w:bottom w:w="0" w:type="dxa"/>
              <w:right w:w="10" w:type="dxa"/>
            </w:tcMar>
            <w:vAlign w:val="center"/>
          </w:tcPr>
          <w:p w:rsidR="00270706" w:rsidRPr="00254FCE" w:rsidRDefault="003A4651">
            <w:pPr>
              <w:jc w:val="center"/>
              <w:rPr>
                <w:color w:val="000000"/>
                <w:sz w:val="20"/>
                <w:szCs w:val="20"/>
              </w:rPr>
            </w:pPr>
            <w:r w:rsidRPr="00254FCE">
              <w:rPr>
                <w:color w:val="000000"/>
                <w:sz w:val="20"/>
                <w:szCs w:val="20"/>
              </w:rPr>
              <w:t>Preparación del suelo</w:t>
            </w:r>
          </w:p>
        </w:tc>
        <w:tc>
          <w:tcPr>
            <w:tcW w:w="1872" w:type="dxa"/>
            <w:shd w:val="clear" w:color="auto" w:fill="auto"/>
            <w:tcMar>
              <w:top w:w="10" w:type="dxa"/>
              <w:left w:w="10" w:type="dxa"/>
              <w:bottom w:w="0" w:type="dxa"/>
              <w:right w:w="10" w:type="dxa"/>
            </w:tcMar>
            <w:vAlign w:val="center"/>
          </w:tcPr>
          <w:p w:rsidR="00270706" w:rsidRPr="00254FCE" w:rsidRDefault="003A4651">
            <w:pPr>
              <w:jc w:val="center"/>
              <w:rPr>
                <w:color w:val="000000"/>
                <w:sz w:val="20"/>
                <w:szCs w:val="20"/>
              </w:rPr>
            </w:pPr>
            <w:proofErr w:type="spellStart"/>
            <w:r w:rsidRPr="00254FCE">
              <w:rPr>
                <w:color w:val="000000"/>
                <w:sz w:val="20"/>
                <w:szCs w:val="20"/>
              </w:rPr>
              <w:t>Descompactar</w:t>
            </w:r>
            <w:proofErr w:type="spellEnd"/>
            <w:r w:rsidRPr="00254FCE">
              <w:rPr>
                <w:color w:val="000000"/>
                <w:sz w:val="20"/>
                <w:szCs w:val="20"/>
              </w:rPr>
              <w:t>, homogeneizar, nivelar</w:t>
            </w:r>
          </w:p>
        </w:tc>
        <w:tc>
          <w:tcPr>
            <w:tcW w:w="4006" w:type="dxa"/>
            <w:shd w:val="clear" w:color="auto" w:fill="auto"/>
            <w:tcMar>
              <w:top w:w="10" w:type="dxa"/>
              <w:left w:w="10" w:type="dxa"/>
              <w:bottom w:w="0" w:type="dxa"/>
              <w:right w:w="10" w:type="dxa"/>
            </w:tcMar>
            <w:vAlign w:val="center"/>
          </w:tcPr>
          <w:p w:rsidR="00270706" w:rsidRPr="00254FCE" w:rsidRDefault="003A4651">
            <w:pPr>
              <w:jc w:val="center"/>
              <w:rPr>
                <w:color w:val="000000"/>
                <w:sz w:val="20"/>
                <w:szCs w:val="20"/>
              </w:rPr>
            </w:pPr>
            <w:r w:rsidRPr="00254FCE">
              <w:rPr>
                <w:color w:val="000000"/>
                <w:sz w:val="20"/>
                <w:szCs w:val="20"/>
              </w:rPr>
              <w:t>Tractor, niveladora, rastrillos</w:t>
            </w:r>
          </w:p>
        </w:tc>
      </w:tr>
      <w:tr w:rsidR="00270706" w:rsidRPr="00254FCE">
        <w:trPr>
          <w:trHeight w:val="20"/>
          <w:tblHeader/>
        </w:trPr>
        <w:tc>
          <w:tcPr>
            <w:tcW w:w="2616" w:type="dxa"/>
            <w:shd w:val="clear" w:color="auto" w:fill="auto"/>
            <w:tcMar>
              <w:top w:w="10" w:type="dxa"/>
              <w:left w:w="10" w:type="dxa"/>
              <w:bottom w:w="0" w:type="dxa"/>
              <w:right w:w="10" w:type="dxa"/>
            </w:tcMar>
            <w:vAlign w:val="center"/>
          </w:tcPr>
          <w:p w:rsidR="00270706" w:rsidRPr="00254FCE" w:rsidRDefault="003A4651">
            <w:pPr>
              <w:jc w:val="center"/>
              <w:rPr>
                <w:color w:val="000000"/>
                <w:sz w:val="20"/>
                <w:szCs w:val="20"/>
              </w:rPr>
            </w:pPr>
            <w:r w:rsidRPr="00254FCE">
              <w:rPr>
                <w:color w:val="000000"/>
                <w:sz w:val="20"/>
                <w:szCs w:val="20"/>
              </w:rPr>
              <w:t>Siembra</w:t>
            </w:r>
          </w:p>
        </w:tc>
        <w:tc>
          <w:tcPr>
            <w:tcW w:w="1872" w:type="dxa"/>
            <w:shd w:val="clear" w:color="auto" w:fill="auto"/>
            <w:tcMar>
              <w:top w:w="10" w:type="dxa"/>
              <w:left w:w="10" w:type="dxa"/>
              <w:bottom w:w="0" w:type="dxa"/>
              <w:right w:w="10" w:type="dxa"/>
            </w:tcMar>
            <w:vAlign w:val="center"/>
          </w:tcPr>
          <w:p w:rsidR="00270706" w:rsidRPr="00254FCE" w:rsidRDefault="003A4651">
            <w:pPr>
              <w:jc w:val="center"/>
              <w:rPr>
                <w:color w:val="000000"/>
                <w:sz w:val="20"/>
                <w:szCs w:val="20"/>
              </w:rPr>
            </w:pPr>
            <w:r w:rsidRPr="00254FCE">
              <w:rPr>
                <w:color w:val="000000"/>
                <w:sz w:val="20"/>
                <w:szCs w:val="20"/>
              </w:rPr>
              <w:t>Siembra</w:t>
            </w:r>
          </w:p>
        </w:tc>
        <w:tc>
          <w:tcPr>
            <w:tcW w:w="4006" w:type="dxa"/>
            <w:shd w:val="clear" w:color="auto" w:fill="auto"/>
            <w:tcMar>
              <w:top w:w="10" w:type="dxa"/>
              <w:left w:w="10" w:type="dxa"/>
              <w:bottom w:w="0" w:type="dxa"/>
              <w:right w:w="10" w:type="dxa"/>
            </w:tcMar>
            <w:vAlign w:val="center"/>
          </w:tcPr>
          <w:p w:rsidR="00270706" w:rsidRPr="00254FCE" w:rsidRDefault="003A4651">
            <w:pPr>
              <w:jc w:val="center"/>
              <w:rPr>
                <w:color w:val="000000"/>
                <w:sz w:val="20"/>
                <w:szCs w:val="20"/>
              </w:rPr>
            </w:pPr>
            <w:r w:rsidRPr="00254FCE">
              <w:rPr>
                <w:color w:val="000000"/>
                <w:sz w:val="20"/>
                <w:szCs w:val="20"/>
              </w:rPr>
              <w:t>Manual</w:t>
            </w:r>
          </w:p>
        </w:tc>
      </w:tr>
      <w:tr w:rsidR="00270706" w:rsidRPr="00254FCE">
        <w:trPr>
          <w:trHeight w:val="20"/>
          <w:tblHeader/>
        </w:trPr>
        <w:tc>
          <w:tcPr>
            <w:tcW w:w="2616" w:type="dxa"/>
            <w:shd w:val="clear" w:color="auto" w:fill="auto"/>
            <w:tcMar>
              <w:top w:w="10" w:type="dxa"/>
              <w:left w:w="10" w:type="dxa"/>
              <w:bottom w:w="0" w:type="dxa"/>
              <w:right w:w="10" w:type="dxa"/>
            </w:tcMar>
            <w:vAlign w:val="center"/>
          </w:tcPr>
          <w:p w:rsidR="00270706" w:rsidRPr="00254FCE" w:rsidRDefault="003A4651">
            <w:pPr>
              <w:jc w:val="center"/>
              <w:rPr>
                <w:color w:val="000000"/>
                <w:sz w:val="20"/>
                <w:szCs w:val="20"/>
              </w:rPr>
            </w:pPr>
            <w:r w:rsidRPr="00254FCE">
              <w:rPr>
                <w:color w:val="000000"/>
                <w:sz w:val="20"/>
                <w:szCs w:val="20"/>
              </w:rPr>
              <w:t>Fertilización</w:t>
            </w:r>
          </w:p>
        </w:tc>
        <w:tc>
          <w:tcPr>
            <w:tcW w:w="1872" w:type="dxa"/>
            <w:shd w:val="clear" w:color="auto" w:fill="auto"/>
            <w:tcMar>
              <w:top w:w="10" w:type="dxa"/>
              <w:left w:w="10" w:type="dxa"/>
              <w:bottom w:w="0" w:type="dxa"/>
              <w:right w:w="10" w:type="dxa"/>
            </w:tcMar>
            <w:vAlign w:val="center"/>
          </w:tcPr>
          <w:p w:rsidR="00270706" w:rsidRPr="00254FCE" w:rsidRDefault="003A4651">
            <w:pPr>
              <w:jc w:val="center"/>
              <w:rPr>
                <w:color w:val="000000"/>
                <w:sz w:val="20"/>
                <w:szCs w:val="20"/>
              </w:rPr>
            </w:pPr>
            <w:r w:rsidRPr="00254FCE">
              <w:rPr>
                <w:color w:val="000000"/>
                <w:sz w:val="20"/>
                <w:szCs w:val="20"/>
              </w:rPr>
              <w:t>Abonado</w:t>
            </w:r>
          </w:p>
        </w:tc>
        <w:tc>
          <w:tcPr>
            <w:tcW w:w="4006" w:type="dxa"/>
            <w:shd w:val="clear" w:color="auto" w:fill="auto"/>
            <w:tcMar>
              <w:top w:w="10" w:type="dxa"/>
              <w:left w:w="10" w:type="dxa"/>
              <w:bottom w:w="0" w:type="dxa"/>
              <w:right w:w="10" w:type="dxa"/>
            </w:tcMar>
            <w:vAlign w:val="center"/>
          </w:tcPr>
          <w:p w:rsidR="00270706" w:rsidRPr="00254FCE" w:rsidRDefault="003A4651">
            <w:pPr>
              <w:jc w:val="center"/>
              <w:rPr>
                <w:color w:val="000000"/>
                <w:sz w:val="20"/>
                <w:szCs w:val="20"/>
              </w:rPr>
            </w:pPr>
            <w:r w:rsidRPr="00254FCE">
              <w:rPr>
                <w:color w:val="000000"/>
                <w:sz w:val="20"/>
                <w:szCs w:val="20"/>
              </w:rPr>
              <w:t>Manual</w:t>
            </w:r>
          </w:p>
        </w:tc>
      </w:tr>
      <w:tr w:rsidR="00270706" w:rsidRPr="00254FCE">
        <w:trPr>
          <w:trHeight w:val="20"/>
          <w:tblHeader/>
        </w:trPr>
        <w:tc>
          <w:tcPr>
            <w:tcW w:w="2616" w:type="dxa"/>
            <w:shd w:val="clear" w:color="auto" w:fill="auto"/>
            <w:tcMar>
              <w:top w:w="10" w:type="dxa"/>
              <w:left w:w="10" w:type="dxa"/>
              <w:bottom w:w="0" w:type="dxa"/>
              <w:right w:w="10" w:type="dxa"/>
            </w:tcMar>
            <w:vAlign w:val="center"/>
          </w:tcPr>
          <w:p w:rsidR="00270706" w:rsidRPr="00254FCE" w:rsidRDefault="003A4651">
            <w:pPr>
              <w:jc w:val="center"/>
              <w:rPr>
                <w:color w:val="000000"/>
                <w:sz w:val="20"/>
                <w:szCs w:val="20"/>
              </w:rPr>
            </w:pPr>
            <w:r w:rsidRPr="00254FCE">
              <w:rPr>
                <w:color w:val="000000"/>
                <w:sz w:val="20"/>
                <w:szCs w:val="20"/>
              </w:rPr>
              <w:t>Riego</w:t>
            </w:r>
          </w:p>
        </w:tc>
        <w:tc>
          <w:tcPr>
            <w:tcW w:w="1872" w:type="dxa"/>
            <w:shd w:val="clear" w:color="auto" w:fill="auto"/>
            <w:tcMar>
              <w:top w:w="10" w:type="dxa"/>
              <w:left w:w="10" w:type="dxa"/>
              <w:bottom w:w="0" w:type="dxa"/>
              <w:right w:w="10" w:type="dxa"/>
            </w:tcMar>
            <w:vAlign w:val="center"/>
          </w:tcPr>
          <w:p w:rsidR="00270706" w:rsidRPr="00254FCE" w:rsidRDefault="003A4651">
            <w:pPr>
              <w:jc w:val="center"/>
              <w:rPr>
                <w:color w:val="000000"/>
                <w:sz w:val="20"/>
                <w:szCs w:val="20"/>
              </w:rPr>
            </w:pPr>
            <w:r w:rsidRPr="00254FCE">
              <w:rPr>
                <w:color w:val="000000"/>
                <w:sz w:val="20"/>
                <w:szCs w:val="20"/>
              </w:rPr>
              <w:t>Riego de plantas</w:t>
            </w:r>
          </w:p>
        </w:tc>
        <w:tc>
          <w:tcPr>
            <w:tcW w:w="4006" w:type="dxa"/>
            <w:shd w:val="clear" w:color="auto" w:fill="auto"/>
            <w:tcMar>
              <w:top w:w="10" w:type="dxa"/>
              <w:left w:w="10" w:type="dxa"/>
              <w:bottom w:w="0" w:type="dxa"/>
              <w:right w:w="10" w:type="dxa"/>
            </w:tcMar>
            <w:vAlign w:val="center"/>
          </w:tcPr>
          <w:p w:rsidR="00270706" w:rsidRPr="00254FCE" w:rsidRDefault="003A4651">
            <w:pPr>
              <w:jc w:val="center"/>
              <w:rPr>
                <w:color w:val="000000"/>
                <w:sz w:val="20"/>
                <w:szCs w:val="20"/>
              </w:rPr>
            </w:pPr>
            <w:r w:rsidRPr="00254FCE">
              <w:rPr>
                <w:color w:val="000000"/>
                <w:sz w:val="20"/>
                <w:szCs w:val="20"/>
              </w:rPr>
              <w:t>Riego por aspersión</w:t>
            </w:r>
          </w:p>
        </w:tc>
      </w:tr>
      <w:tr w:rsidR="00270706" w:rsidRPr="00254FCE">
        <w:trPr>
          <w:trHeight w:val="20"/>
          <w:tblHeader/>
        </w:trPr>
        <w:tc>
          <w:tcPr>
            <w:tcW w:w="2616" w:type="dxa"/>
            <w:shd w:val="clear" w:color="auto" w:fill="auto"/>
            <w:tcMar>
              <w:top w:w="10" w:type="dxa"/>
              <w:left w:w="10" w:type="dxa"/>
              <w:bottom w:w="0" w:type="dxa"/>
              <w:right w:w="10" w:type="dxa"/>
            </w:tcMar>
            <w:vAlign w:val="center"/>
          </w:tcPr>
          <w:p w:rsidR="00270706" w:rsidRPr="00254FCE" w:rsidRDefault="003A4651">
            <w:pPr>
              <w:jc w:val="center"/>
              <w:rPr>
                <w:color w:val="000000"/>
                <w:sz w:val="20"/>
                <w:szCs w:val="20"/>
              </w:rPr>
            </w:pPr>
            <w:r w:rsidRPr="00254FCE">
              <w:rPr>
                <w:color w:val="000000"/>
                <w:sz w:val="20"/>
                <w:szCs w:val="20"/>
              </w:rPr>
              <w:t>Cosecha</w:t>
            </w:r>
          </w:p>
        </w:tc>
        <w:tc>
          <w:tcPr>
            <w:tcW w:w="1872" w:type="dxa"/>
            <w:shd w:val="clear" w:color="auto" w:fill="auto"/>
            <w:tcMar>
              <w:top w:w="10" w:type="dxa"/>
              <w:left w:w="10" w:type="dxa"/>
              <w:bottom w:w="0" w:type="dxa"/>
              <w:right w:w="10" w:type="dxa"/>
            </w:tcMar>
            <w:vAlign w:val="center"/>
          </w:tcPr>
          <w:p w:rsidR="00270706" w:rsidRPr="00254FCE" w:rsidRDefault="003A4651">
            <w:pPr>
              <w:jc w:val="center"/>
              <w:rPr>
                <w:color w:val="000000"/>
                <w:sz w:val="20"/>
                <w:szCs w:val="20"/>
              </w:rPr>
            </w:pPr>
            <w:r w:rsidRPr="00254FCE">
              <w:rPr>
                <w:color w:val="000000"/>
                <w:sz w:val="20"/>
                <w:szCs w:val="20"/>
              </w:rPr>
              <w:t>Recolección de flores</w:t>
            </w:r>
          </w:p>
        </w:tc>
        <w:tc>
          <w:tcPr>
            <w:tcW w:w="4006" w:type="dxa"/>
            <w:shd w:val="clear" w:color="auto" w:fill="auto"/>
            <w:tcMar>
              <w:top w:w="10" w:type="dxa"/>
              <w:left w:w="10" w:type="dxa"/>
              <w:bottom w:w="0" w:type="dxa"/>
              <w:right w:w="10" w:type="dxa"/>
            </w:tcMar>
            <w:vAlign w:val="center"/>
          </w:tcPr>
          <w:p w:rsidR="00270706" w:rsidRPr="00254FCE" w:rsidRDefault="003A4651">
            <w:pPr>
              <w:jc w:val="center"/>
              <w:rPr>
                <w:color w:val="000000"/>
                <w:sz w:val="20"/>
                <w:szCs w:val="20"/>
              </w:rPr>
            </w:pPr>
            <w:r w:rsidRPr="00254FCE">
              <w:rPr>
                <w:color w:val="000000"/>
                <w:sz w:val="20"/>
                <w:szCs w:val="20"/>
              </w:rPr>
              <w:t>Manual, cortadora</w:t>
            </w:r>
          </w:p>
        </w:tc>
      </w:tr>
    </w:tbl>
    <w:p w:rsidR="00270706" w:rsidRDefault="003A4651" w:rsidP="00254FCE">
      <w:pPr>
        <w:pBdr>
          <w:top w:val="nil"/>
          <w:left w:val="nil"/>
          <w:bottom w:val="nil"/>
          <w:right w:val="nil"/>
          <w:between w:val="nil"/>
        </w:pBdr>
        <w:jc w:val="center"/>
        <w:rPr>
          <w:color w:val="000000"/>
          <w:sz w:val="18"/>
          <w:szCs w:val="18"/>
        </w:rPr>
      </w:pPr>
      <w:r>
        <w:rPr>
          <w:color w:val="000000"/>
          <w:sz w:val="18"/>
          <w:szCs w:val="18"/>
        </w:rPr>
        <w:t>Fuente: elaboración propia</w:t>
      </w:r>
    </w:p>
    <w:p w:rsidR="00254FCE" w:rsidRDefault="00254FCE" w:rsidP="00254FCE">
      <w:pPr>
        <w:pBdr>
          <w:top w:val="nil"/>
          <w:left w:val="nil"/>
          <w:bottom w:val="nil"/>
          <w:right w:val="nil"/>
          <w:between w:val="nil"/>
        </w:pBdr>
        <w:jc w:val="center"/>
        <w:rPr>
          <w:color w:val="000000"/>
          <w:sz w:val="18"/>
          <w:szCs w:val="18"/>
        </w:rPr>
      </w:pPr>
    </w:p>
    <w:p w:rsidR="00254FCE" w:rsidRDefault="00254FCE" w:rsidP="00254FCE">
      <w:pPr>
        <w:pBdr>
          <w:top w:val="nil"/>
          <w:left w:val="nil"/>
          <w:bottom w:val="nil"/>
          <w:right w:val="nil"/>
          <w:between w:val="nil"/>
        </w:pBdr>
        <w:jc w:val="center"/>
        <w:rPr>
          <w:color w:val="000000"/>
          <w:sz w:val="18"/>
          <w:szCs w:val="18"/>
        </w:rPr>
      </w:pPr>
    </w:p>
    <w:p w:rsidR="00254FCE" w:rsidRDefault="00254FCE" w:rsidP="00254FCE">
      <w:pPr>
        <w:pBdr>
          <w:top w:val="nil"/>
          <w:left w:val="nil"/>
          <w:bottom w:val="nil"/>
          <w:right w:val="nil"/>
          <w:between w:val="nil"/>
        </w:pBdr>
        <w:jc w:val="center"/>
        <w:rPr>
          <w:color w:val="000000"/>
          <w:sz w:val="18"/>
          <w:szCs w:val="18"/>
        </w:rPr>
      </w:pPr>
    </w:p>
    <w:p w:rsidR="00254FCE" w:rsidRDefault="00254FCE" w:rsidP="00254FCE">
      <w:pPr>
        <w:pBdr>
          <w:top w:val="nil"/>
          <w:left w:val="nil"/>
          <w:bottom w:val="nil"/>
          <w:right w:val="nil"/>
          <w:between w:val="nil"/>
        </w:pBdr>
        <w:jc w:val="center"/>
        <w:rPr>
          <w:color w:val="000000"/>
          <w:sz w:val="18"/>
          <w:szCs w:val="18"/>
        </w:rPr>
      </w:pPr>
    </w:p>
    <w:p w:rsidR="00254FCE" w:rsidRDefault="00254FCE" w:rsidP="00254FCE">
      <w:pPr>
        <w:pBdr>
          <w:top w:val="nil"/>
          <w:left w:val="nil"/>
          <w:bottom w:val="nil"/>
          <w:right w:val="nil"/>
          <w:between w:val="nil"/>
        </w:pBdr>
        <w:jc w:val="center"/>
        <w:rPr>
          <w:color w:val="000000"/>
          <w:sz w:val="18"/>
          <w:szCs w:val="18"/>
        </w:rPr>
      </w:pPr>
    </w:p>
    <w:p w:rsidR="00254FCE" w:rsidRDefault="00254FCE" w:rsidP="00254FCE">
      <w:pPr>
        <w:pBdr>
          <w:top w:val="nil"/>
          <w:left w:val="nil"/>
          <w:bottom w:val="nil"/>
          <w:right w:val="nil"/>
          <w:between w:val="nil"/>
        </w:pBdr>
        <w:jc w:val="center"/>
        <w:rPr>
          <w:color w:val="000000"/>
          <w:sz w:val="18"/>
          <w:szCs w:val="18"/>
        </w:rPr>
      </w:pPr>
    </w:p>
    <w:p w:rsidR="00254FCE" w:rsidRDefault="00254FCE" w:rsidP="00254FCE">
      <w:pPr>
        <w:pBdr>
          <w:top w:val="nil"/>
          <w:left w:val="nil"/>
          <w:bottom w:val="nil"/>
          <w:right w:val="nil"/>
          <w:between w:val="nil"/>
        </w:pBdr>
        <w:jc w:val="center"/>
        <w:rPr>
          <w:color w:val="000000"/>
          <w:sz w:val="18"/>
          <w:szCs w:val="18"/>
        </w:rPr>
      </w:pPr>
    </w:p>
    <w:p w:rsidR="00254FCE" w:rsidRDefault="00254FCE" w:rsidP="00254FCE">
      <w:pPr>
        <w:pBdr>
          <w:top w:val="nil"/>
          <w:left w:val="nil"/>
          <w:bottom w:val="nil"/>
          <w:right w:val="nil"/>
          <w:between w:val="nil"/>
        </w:pBdr>
        <w:jc w:val="center"/>
        <w:rPr>
          <w:color w:val="000000"/>
          <w:sz w:val="18"/>
          <w:szCs w:val="18"/>
        </w:rPr>
      </w:pPr>
    </w:p>
    <w:p w:rsidR="00254FCE" w:rsidRDefault="00254FCE" w:rsidP="00254FCE">
      <w:pPr>
        <w:pBdr>
          <w:top w:val="nil"/>
          <w:left w:val="nil"/>
          <w:bottom w:val="nil"/>
          <w:right w:val="nil"/>
          <w:between w:val="nil"/>
        </w:pBdr>
        <w:jc w:val="center"/>
        <w:rPr>
          <w:color w:val="000000"/>
          <w:sz w:val="18"/>
          <w:szCs w:val="18"/>
        </w:rPr>
      </w:pPr>
    </w:p>
    <w:p w:rsidR="00254FCE" w:rsidRDefault="00254FCE" w:rsidP="00254FCE">
      <w:pPr>
        <w:pBdr>
          <w:top w:val="nil"/>
          <w:left w:val="nil"/>
          <w:bottom w:val="nil"/>
          <w:right w:val="nil"/>
          <w:between w:val="nil"/>
        </w:pBdr>
        <w:jc w:val="center"/>
        <w:rPr>
          <w:color w:val="000000"/>
          <w:sz w:val="18"/>
          <w:szCs w:val="18"/>
        </w:rPr>
      </w:pPr>
    </w:p>
    <w:p w:rsidR="00254FCE" w:rsidRDefault="00254FCE" w:rsidP="00254FCE">
      <w:pPr>
        <w:pBdr>
          <w:top w:val="nil"/>
          <w:left w:val="nil"/>
          <w:bottom w:val="nil"/>
          <w:right w:val="nil"/>
          <w:between w:val="nil"/>
        </w:pBdr>
        <w:jc w:val="center"/>
        <w:rPr>
          <w:color w:val="000000"/>
          <w:sz w:val="18"/>
          <w:szCs w:val="18"/>
        </w:rPr>
      </w:pPr>
    </w:p>
    <w:p w:rsidR="00254FCE" w:rsidRDefault="00254FCE" w:rsidP="00254FCE">
      <w:pPr>
        <w:pBdr>
          <w:top w:val="nil"/>
          <w:left w:val="nil"/>
          <w:bottom w:val="nil"/>
          <w:right w:val="nil"/>
          <w:between w:val="nil"/>
        </w:pBdr>
        <w:jc w:val="center"/>
        <w:rPr>
          <w:color w:val="000000"/>
          <w:sz w:val="18"/>
          <w:szCs w:val="18"/>
        </w:rPr>
      </w:pPr>
    </w:p>
    <w:p w:rsidR="00254FCE" w:rsidRDefault="00254FCE" w:rsidP="00254FCE">
      <w:pPr>
        <w:pBdr>
          <w:top w:val="nil"/>
          <w:left w:val="nil"/>
          <w:bottom w:val="nil"/>
          <w:right w:val="nil"/>
          <w:between w:val="nil"/>
        </w:pBdr>
        <w:jc w:val="center"/>
        <w:rPr>
          <w:color w:val="000000"/>
          <w:sz w:val="18"/>
          <w:szCs w:val="18"/>
        </w:rPr>
      </w:pPr>
    </w:p>
    <w:p w:rsidR="00270706" w:rsidRDefault="003A4651">
      <w:pPr>
        <w:pStyle w:val="Heading1"/>
        <w:numPr>
          <w:ilvl w:val="0"/>
          <w:numId w:val="2"/>
        </w:numPr>
      </w:pPr>
      <w:bookmarkStart w:id="2" w:name="_heading=h.3znysh7" w:colFirst="0" w:colLast="0"/>
      <w:bookmarkEnd w:id="2"/>
      <w:r>
        <w:lastRenderedPageBreak/>
        <w:t>Resultados de campo</w:t>
      </w:r>
    </w:p>
    <w:p w:rsidR="00270706" w:rsidRDefault="003A4651">
      <w:r>
        <w:t>A través de las visitas de campo realizadas se identificaron los procesos recolectados a través de información secundaria y se conoció a mayor detalle el funcionamiento de cada uno de los equipos empleados.</w:t>
      </w:r>
    </w:p>
    <w:p w:rsidR="00254FCE" w:rsidRDefault="00254FCE"/>
    <w:p w:rsidR="00270706" w:rsidRDefault="00270706">
      <w:pPr>
        <w:jc w:val="center"/>
      </w:pPr>
    </w:p>
    <w:p w:rsidR="00270706" w:rsidRPr="00254FCE" w:rsidRDefault="003A4651" w:rsidP="00254FCE">
      <w:pPr>
        <w:pBdr>
          <w:top w:val="nil"/>
          <w:left w:val="nil"/>
          <w:bottom w:val="nil"/>
          <w:right w:val="nil"/>
          <w:between w:val="nil"/>
        </w:pBdr>
        <w:jc w:val="center"/>
      </w:pPr>
      <w:r>
        <w:rPr>
          <w:b/>
        </w:rPr>
        <w:t>Figura 2.</w:t>
      </w:r>
      <w:r>
        <w:t xml:space="preserve"> Registro fotográfico de las visitas realizadas al cultivo de Cultivo de flor de corte</w:t>
      </w:r>
    </w:p>
    <w:p w:rsidR="00270706" w:rsidRDefault="003A4651">
      <w:pPr>
        <w:pBdr>
          <w:top w:val="nil"/>
          <w:left w:val="nil"/>
          <w:bottom w:val="nil"/>
          <w:right w:val="nil"/>
          <w:between w:val="nil"/>
        </w:pBdr>
        <w:jc w:val="center"/>
        <w:rPr>
          <w:color w:val="000000"/>
          <w:sz w:val="18"/>
          <w:szCs w:val="18"/>
        </w:rPr>
      </w:pPr>
      <w:r>
        <w:rPr>
          <w:noProof/>
        </w:rPr>
        <w:drawing>
          <wp:inline distT="0" distB="0" distL="0" distR="0">
            <wp:extent cx="2402840" cy="1802130"/>
            <wp:effectExtent l="0" t="0" r="0" b="0"/>
            <wp:docPr id="4" name="image5.jpg"/>
            <wp:cNvGraphicFramePr/>
            <a:graphic xmlns:a="http://schemas.openxmlformats.org/drawingml/2006/main">
              <a:graphicData uri="http://schemas.openxmlformats.org/drawingml/2006/picture">
                <pic:pic xmlns:pic="http://schemas.openxmlformats.org/drawingml/2006/picture">
                  <pic:nvPicPr>
                    <pic:cNvPr id="0" name="image5.jpg"/>
                    <pic:cNvPicPr preferRelativeResize="0"/>
                  </pic:nvPicPr>
                  <pic:blipFill>
                    <a:blip r:embed="rId9"/>
                    <a:srcRect/>
                    <a:stretch>
                      <a:fillRect/>
                    </a:stretch>
                  </pic:blipFill>
                  <pic:spPr>
                    <a:xfrm>
                      <a:off x="0" y="0"/>
                      <a:ext cx="2402840" cy="1802130"/>
                    </a:xfrm>
                    <a:prstGeom prst="rect">
                      <a:avLst/>
                    </a:prstGeom>
                    <a:ln/>
                  </pic:spPr>
                </pic:pic>
              </a:graphicData>
            </a:graphic>
          </wp:inline>
        </w:drawing>
      </w:r>
      <w:r w:rsidR="00254FCE">
        <w:rPr>
          <w:noProof/>
        </w:rPr>
        <w:t xml:space="preserve">  </w:t>
      </w:r>
      <w:r>
        <w:rPr>
          <w:noProof/>
        </w:rPr>
        <w:drawing>
          <wp:inline distT="0" distB="0" distL="0" distR="0">
            <wp:extent cx="2698465" cy="1808708"/>
            <wp:effectExtent l="0" t="0" r="0" b="0"/>
            <wp:docPr id="3" name="image7.jpg"/>
            <wp:cNvGraphicFramePr/>
            <a:graphic xmlns:a="http://schemas.openxmlformats.org/drawingml/2006/main">
              <a:graphicData uri="http://schemas.openxmlformats.org/drawingml/2006/picture">
                <pic:pic xmlns:pic="http://schemas.openxmlformats.org/drawingml/2006/picture">
                  <pic:nvPicPr>
                    <pic:cNvPr id="0" name="image7.jpg"/>
                    <pic:cNvPicPr preferRelativeResize="0"/>
                  </pic:nvPicPr>
                  <pic:blipFill>
                    <a:blip r:embed="rId10"/>
                    <a:srcRect b="10628"/>
                    <a:stretch>
                      <a:fillRect/>
                    </a:stretch>
                  </pic:blipFill>
                  <pic:spPr>
                    <a:xfrm>
                      <a:off x="0" y="0"/>
                      <a:ext cx="2698465" cy="1808708"/>
                    </a:xfrm>
                    <a:prstGeom prst="rect">
                      <a:avLst/>
                    </a:prstGeom>
                    <a:ln/>
                  </pic:spPr>
                </pic:pic>
              </a:graphicData>
            </a:graphic>
          </wp:inline>
        </w:drawing>
      </w:r>
    </w:p>
    <w:p w:rsidR="00270706" w:rsidRDefault="00270706">
      <w:pPr>
        <w:pBdr>
          <w:top w:val="nil"/>
          <w:left w:val="nil"/>
          <w:bottom w:val="nil"/>
          <w:right w:val="nil"/>
          <w:between w:val="nil"/>
        </w:pBdr>
        <w:rPr>
          <w:color w:val="000000"/>
          <w:sz w:val="18"/>
          <w:szCs w:val="18"/>
        </w:rPr>
      </w:pPr>
    </w:p>
    <w:p w:rsidR="00270706" w:rsidRDefault="003A4651">
      <w:pPr>
        <w:pBdr>
          <w:top w:val="nil"/>
          <w:left w:val="nil"/>
          <w:bottom w:val="nil"/>
          <w:right w:val="nil"/>
          <w:between w:val="nil"/>
        </w:pBdr>
        <w:jc w:val="center"/>
        <w:rPr>
          <w:color w:val="000000"/>
          <w:sz w:val="18"/>
          <w:szCs w:val="18"/>
        </w:rPr>
      </w:pPr>
      <w:r>
        <w:rPr>
          <w:color w:val="000000"/>
          <w:sz w:val="18"/>
          <w:szCs w:val="18"/>
        </w:rPr>
        <w:t>Fuente: recolectadas en campo</w:t>
      </w:r>
    </w:p>
    <w:p w:rsidR="00270706" w:rsidRDefault="00270706">
      <w:pPr>
        <w:pBdr>
          <w:top w:val="nil"/>
          <w:left w:val="nil"/>
          <w:bottom w:val="nil"/>
          <w:right w:val="nil"/>
          <w:between w:val="nil"/>
        </w:pBdr>
        <w:jc w:val="center"/>
        <w:rPr>
          <w:color w:val="000000"/>
          <w:sz w:val="18"/>
          <w:szCs w:val="18"/>
        </w:rPr>
      </w:pPr>
    </w:p>
    <w:p w:rsidR="00270706" w:rsidRDefault="003A4651">
      <w:r>
        <w:t xml:space="preserve">Además de algunas variaciones en la etapa de preparación del terreno debido a diversas técnicas empleadas en la siembra, a continuación se presentan los equipos con sus correspondientes descripciones. Es fundamental destacar que, por lo general, en la preparación del terreno, los subprocesos más comunes son Picar el terreno para darle al suelo una adecuada textura, </w:t>
      </w:r>
      <w:r w:rsidR="00254FCE">
        <w:t>aireación</w:t>
      </w:r>
      <w:r>
        <w:t xml:space="preserve">, </w:t>
      </w:r>
      <w:r w:rsidR="00254FCE">
        <w:t>filtración</w:t>
      </w:r>
      <w:r>
        <w:t xml:space="preserve"> etc. Y realizar un buen drenaje de la cama. </w:t>
      </w:r>
    </w:p>
    <w:p w:rsidR="00270706" w:rsidRDefault="00270706"/>
    <w:p w:rsidR="00270706" w:rsidRDefault="003A4651" w:rsidP="00147196">
      <w:pPr>
        <w:pBdr>
          <w:top w:val="nil"/>
          <w:left w:val="nil"/>
          <w:bottom w:val="nil"/>
          <w:right w:val="nil"/>
          <w:between w:val="nil"/>
        </w:pBdr>
        <w:jc w:val="center"/>
      </w:pPr>
      <w:r>
        <w:rPr>
          <w:b/>
        </w:rPr>
        <w:t>Tabla 4.</w:t>
      </w:r>
      <w:r>
        <w:t xml:space="preserve">  Equipos empleados en el proceso productivo del Cultivo de flor de corte</w:t>
      </w:r>
    </w:p>
    <w:tbl>
      <w:tblPr>
        <w:tblStyle w:val="a2"/>
        <w:tblW w:w="84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796"/>
        <w:gridCol w:w="5698"/>
      </w:tblGrid>
      <w:tr w:rsidR="00270706">
        <w:trPr>
          <w:tblHeader/>
        </w:trPr>
        <w:tc>
          <w:tcPr>
            <w:tcW w:w="2796" w:type="dxa"/>
            <w:shd w:val="clear" w:color="auto" w:fill="25A18E"/>
          </w:tcPr>
          <w:p w:rsidR="00270706" w:rsidRDefault="003A4651">
            <w:pPr>
              <w:jc w:val="center"/>
              <w:rPr>
                <w:b/>
                <w:sz w:val="20"/>
                <w:szCs w:val="20"/>
              </w:rPr>
            </w:pPr>
            <w:r>
              <w:rPr>
                <w:b/>
                <w:sz w:val="20"/>
                <w:szCs w:val="20"/>
              </w:rPr>
              <w:t>Equipo</w:t>
            </w:r>
          </w:p>
        </w:tc>
        <w:tc>
          <w:tcPr>
            <w:tcW w:w="5698" w:type="dxa"/>
            <w:shd w:val="clear" w:color="auto" w:fill="25A18E"/>
          </w:tcPr>
          <w:p w:rsidR="00270706" w:rsidRDefault="003A4651">
            <w:pPr>
              <w:jc w:val="center"/>
              <w:rPr>
                <w:b/>
                <w:sz w:val="20"/>
                <w:szCs w:val="20"/>
              </w:rPr>
            </w:pPr>
            <w:r>
              <w:rPr>
                <w:b/>
                <w:sz w:val="20"/>
                <w:szCs w:val="20"/>
              </w:rPr>
              <w:t>Descripción</w:t>
            </w:r>
          </w:p>
        </w:tc>
      </w:tr>
      <w:tr w:rsidR="00270706" w:rsidTr="00147196">
        <w:trPr>
          <w:trHeight w:val="2386"/>
        </w:trPr>
        <w:tc>
          <w:tcPr>
            <w:tcW w:w="2796" w:type="dxa"/>
          </w:tcPr>
          <w:p w:rsidR="00270706" w:rsidRDefault="00270706">
            <w:pPr>
              <w:pBdr>
                <w:top w:val="nil"/>
                <w:left w:val="nil"/>
                <w:bottom w:val="nil"/>
                <w:right w:val="nil"/>
                <w:between w:val="nil"/>
              </w:pBdr>
              <w:ind w:left="720"/>
              <w:rPr>
                <w:color w:val="000000"/>
                <w:sz w:val="20"/>
                <w:szCs w:val="20"/>
              </w:rPr>
            </w:pPr>
          </w:p>
          <w:p w:rsidR="00270706" w:rsidRDefault="003A4651">
            <w:pPr>
              <w:numPr>
                <w:ilvl w:val="0"/>
                <w:numId w:val="1"/>
              </w:numPr>
              <w:pBdr>
                <w:top w:val="nil"/>
                <w:left w:val="nil"/>
                <w:bottom w:val="nil"/>
                <w:right w:val="nil"/>
                <w:between w:val="nil"/>
              </w:pBdr>
              <w:rPr>
                <w:color w:val="000000"/>
                <w:sz w:val="20"/>
                <w:szCs w:val="20"/>
              </w:rPr>
            </w:pPr>
            <w:r>
              <w:rPr>
                <w:color w:val="000000"/>
                <w:sz w:val="20"/>
                <w:szCs w:val="20"/>
              </w:rPr>
              <w:t>Motobomba</w:t>
            </w:r>
          </w:p>
          <w:p w:rsidR="00270706" w:rsidRDefault="00147196">
            <w:pPr>
              <w:pBdr>
                <w:top w:val="nil"/>
                <w:left w:val="nil"/>
                <w:bottom w:val="nil"/>
                <w:right w:val="nil"/>
                <w:between w:val="nil"/>
              </w:pBdr>
              <w:ind w:left="720"/>
              <w:rPr>
                <w:color w:val="000000"/>
                <w:sz w:val="20"/>
                <w:szCs w:val="20"/>
              </w:rPr>
            </w:pPr>
            <w:r>
              <w:rPr>
                <w:noProof/>
              </w:rPr>
              <w:drawing>
                <wp:anchor distT="0" distB="0" distL="114300" distR="114300" simplePos="0" relativeHeight="251658240" behindDoc="0" locked="0" layoutInCell="1" hidden="0" allowOverlap="1">
                  <wp:simplePos x="0" y="0"/>
                  <wp:positionH relativeFrom="column">
                    <wp:posOffset>121285</wp:posOffset>
                  </wp:positionH>
                  <wp:positionV relativeFrom="paragraph">
                    <wp:posOffset>98425</wp:posOffset>
                  </wp:positionV>
                  <wp:extent cx="1348740" cy="1011555"/>
                  <wp:effectExtent l="0" t="0" r="0" b="0"/>
                  <wp:wrapSquare wrapText="bothSides" distT="0" distB="0" distL="114300" distR="11430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srcRect/>
                          <a:stretch>
                            <a:fillRect/>
                          </a:stretch>
                        </pic:blipFill>
                        <pic:spPr>
                          <a:xfrm>
                            <a:off x="0" y="0"/>
                            <a:ext cx="1348740" cy="1011555"/>
                          </a:xfrm>
                          <a:prstGeom prst="rect">
                            <a:avLst/>
                          </a:prstGeom>
                          <a:ln/>
                        </pic:spPr>
                      </pic:pic>
                    </a:graphicData>
                  </a:graphic>
                </wp:anchor>
              </w:drawing>
            </w:r>
          </w:p>
          <w:p w:rsidR="00270706" w:rsidRDefault="00270706">
            <w:pPr>
              <w:pBdr>
                <w:top w:val="nil"/>
                <w:left w:val="nil"/>
                <w:bottom w:val="nil"/>
                <w:right w:val="nil"/>
                <w:between w:val="nil"/>
              </w:pBdr>
              <w:ind w:left="720"/>
              <w:jc w:val="left"/>
              <w:rPr>
                <w:color w:val="000000"/>
                <w:sz w:val="20"/>
                <w:szCs w:val="20"/>
              </w:rPr>
            </w:pPr>
          </w:p>
        </w:tc>
        <w:tc>
          <w:tcPr>
            <w:tcW w:w="5698" w:type="dxa"/>
          </w:tcPr>
          <w:p w:rsidR="00147196" w:rsidRDefault="00147196">
            <w:pPr>
              <w:jc w:val="left"/>
              <w:rPr>
                <w:sz w:val="20"/>
                <w:szCs w:val="20"/>
              </w:rPr>
            </w:pPr>
          </w:p>
          <w:p w:rsidR="00270706" w:rsidRDefault="003A4651">
            <w:pPr>
              <w:jc w:val="left"/>
              <w:rPr>
                <w:sz w:val="20"/>
                <w:szCs w:val="20"/>
              </w:rPr>
            </w:pPr>
            <w:r>
              <w:rPr>
                <w:sz w:val="20"/>
                <w:szCs w:val="20"/>
              </w:rPr>
              <w:t>Es una máquina que se utiliza para bombear agua. En el cultivo de flores de corte, las motobombas se utilizan para el riego. Las motobombas pueden ser portátiles o estacionarias. Las motobombas portátiles son más fáciles de transportar, pero las motobombas estacionarias son más potentes.</w:t>
            </w:r>
          </w:p>
          <w:p w:rsidR="00270706" w:rsidRDefault="00270706"/>
          <w:p w:rsidR="00270706" w:rsidRDefault="00270706">
            <w:pPr>
              <w:rPr>
                <w:sz w:val="20"/>
                <w:szCs w:val="20"/>
              </w:rPr>
            </w:pPr>
          </w:p>
        </w:tc>
      </w:tr>
      <w:tr w:rsidR="00270706">
        <w:trPr>
          <w:trHeight w:val="2436"/>
        </w:trPr>
        <w:tc>
          <w:tcPr>
            <w:tcW w:w="2796" w:type="dxa"/>
          </w:tcPr>
          <w:p w:rsidR="00270706" w:rsidRDefault="00270706">
            <w:pPr>
              <w:pBdr>
                <w:top w:val="nil"/>
                <w:left w:val="nil"/>
                <w:bottom w:val="nil"/>
                <w:right w:val="nil"/>
                <w:between w:val="nil"/>
              </w:pBdr>
              <w:ind w:left="720"/>
              <w:rPr>
                <w:color w:val="000000"/>
                <w:sz w:val="20"/>
                <w:szCs w:val="20"/>
              </w:rPr>
            </w:pPr>
          </w:p>
          <w:p w:rsidR="00147196" w:rsidRPr="00147196" w:rsidRDefault="003A4651" w:rsidP="00147196">
            <w:pPr>
              <w:numPr>
                <w:ilvl w:val="0"/>
                <w:numId w:val="1"/>
              </w:numPr>
              <w:pBdr>
                <w:top w:val="nil"/>
                <w:left w:val="nil"/>
                <w:bottom w:val="nil"/>
                <w:right w:val="nil"/>
                <w:between w:val="nil"/>
              </w:pBdr>
              <w:rPr>
                <w:color w:val="000000"/>
                <w:sz w:val="20"/>
                <w:szCs w:val="20"/>
              </w:rPr>
            </w:pPr>
            <w:r>
              <w:rPr>
                <w:color w:val="000000"/>
                <w:sz w:val="20"/>
                <w:szCs w:val="20"/>
              </w:rPr>
              <w:t>Bomba de espalda</w:t>
            </w:r>
          </w:p>
          <w:p w:rsidR="00270706" w:rsidRDefault="00686376">
            <w:pPr>
              <w:rPr>
                <w:sz w:val="20"/>
                <w:szCs w:val="20"/>
              </w:rPr>
            </w:pPr>
            <w:r>
              <w:rPr>
                <w:noProof/>
              </w:rPr>
              <w:drawing>
                <wp:anchor distT="0" distB="0" distL="114300" distR="114300" simplePos="0" relativeHeight="251662336" behindDoc="0" locked="0" layoutInCell="1" hidden="0" allowOverlap="1" wp14:anchorId="06ACEEC2" wp14:editId="33503BBB">
                  <wp:simplePos x="0" y="0"/>
                  <wp:positionH relativeFrom="column">
                    <wp:posOffset>365125</wp:posOffset>
                  </wp:positionH>
                  <wp:positionV relativeFrom="paragraph">
                    <wp:posOffset>100330</wp:posOffset>
                  </wp:positionV>
                  <wp:extent cx="928370" cy="1304925"/>
                  <wp:effectExtent l="0" t="0" r="5080" b="9525"/>
                  <wp:wrapSquare wrapText="bothSides"/>
                  <wp:docPr id="7"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12"/>
                          <a:srcRect/>
                          <a:stretch>
                            <a:fillRect/>
                          </a:stretch>
                        </pic:blipFill>
                        <pic:spPr>
                          <a:xfrm>
                            <a:off x="0" y="0"/>
                            <a:ext cx="928370" cy="1304925"/>
                          </a:xfrm>
                          <a:prstGeom prst="rect">
                            <a:avLst/>
                          </a:prstGeom>
                          <a:ln/>
                        </pic:spPr>
                      </pic:pic>
                    </a:graphicData>
                  </a:graphic>
                  <wp14:sizeRelV relativeFrom="margin">
                    <wp14:pctHeight>0</wp14:pctHeight>
                  </wp14:sizeRelV>
                </wp:anchor>
              </w:drawing>
            </w:r>
          </w:p>
          <w:p w:rsidR="00270706" w:rsidRDefault="00270706">
            <w:pPr>
              <w:rPr>
                <w:sz w:val="20"/>
                <w:szCs w:val="20"/>
              </w:rPr>
            </w:pPr>
          </w:p>
          <w:p w:rsidR="00686376" w:rsidRDefault="00686376">
            <w:pPr>
              <w:rPr>
                <w:sz w:val="20"/>
                <w:szCs w:val="20"/>
              </w:rPr>
            </w:pPr>
          </w:p>
          <w:p w:rsidR="00686376" w:rsidRDefault="00686376">
            <w:pPr>
              <w:rPr>
                <w:sz w:val="20"/>
                <w:szCs w:val="20"/>
              </w:rPr>
            </w:pPr>
          </w:p>
          <w:p w:rsidR="00686376" w:rsidRDefault="00686376">
            <w:pPr>
              <w:rPr>
                <w:sz w:val="20"/>
                <w:szCs w:val="20"/>
              </w:rPr>
            </w:pPr>
          </w:p>
          <w:p w:rsidR="00686376" w:rsidRDefault="00686376">
            <w:pPr>
              <w:rPr>
                <w:sz w:val="20"/>
                <w:szCs w:val="20"/>
              </w:rPr>
            </w:pPr>
          </w:p>
          <w:p w:rsidR="00686376" w:rsidRDefault="00686376">
            <w:pPr>
              <w:rPr>
                <w:sz w:val="20"/>
                <w:szCs w:val="20"/>
              </w:rPr>
            </w:pPr>
          </w:p>
          <w:p w:rsidR="00686376" w:rsidRDefault="00686376">
            <w:pPr>
              <w:rPr>
                <w:sz w:val="20"/>
                <w:szCs w:val="20"/>
              </w:rPr>
            </w:pPr>
          </w:p>
          <w:p w:rsidR="00686376" w:rsidRDefault="00686376">
            <w:pPr>
              <w:rPr>
                <w:sz w:val="20"/>
                <w:szCs w:val="20"/>
              </w:rPr>
            </w:pPr>
          </w:p>
          <w:p w:rsidR="00686376" w:rsidRDefault="00686376">
            <w:pPr>
              <w:rPr>
                <w:sz w:val="20"/>
                <w:szCs w:val="20"/>
              </w:rPr>
            </w:pPr>
          </w:p>
          <w:p w:rsidR="00686376" w:rsidRDefault="00686376">
            <w:pPr>
              <w:rPr>
                <w:sz w:val="20"/>
                <w:szCs w:val="20"/>
              </w:rPr>
            </w:pPr>
          </w:p>
          <w:p w:rsidR="00686376" w:rsidRDefault="00686376">
            <w:pPr>
              <w:rPr>
                <w:sz w:val="20"/>
                <w:szCs w:val="20"/>
              </w:rPr>
            </w:pPr>
          </w:p>
          <w:p w:rsidR="00686376" w:rsidRDefault="00686376">
            <w:pPr>
              <w:rPr>
                <w:sz w:val="20"/>
                <w:szCs w:val="20"/>
              </w:rPr>
            </w:pPr>
          </w:p>
          <w:p w:rsidR="00686376" w:rsidRDefault="00686376">
            <w:pPr>
              <w:rPr>
                <w:sz w:val="20"/>
                <w:szCs w:val="20"/>
              </w:rPr>
            </w:pPr>
          </w:p>
        </w:tc>
        <w:tc>
          <w:tcPr>
            <w:tcW w:w="5698" w:type="dxa"/>
          </w:tcPr>
          <w:p w:rsidR="00147196" w:rsidRDefault="00147196">
            <w:pPr>
              <w:rPr>
                <w:sz w:val="20"/>
                <w:szCs w:val="20"/>
              </w:rPr>
            </w:pPr>
          </w:p>
          <w:p w:rsidR="00270706" w:rsidRDefault="003A4651">
            <w:pPr>
              <w:rPr>
                <w:sz w:val="20"/>
                <w:szCs w:val="20"/>
              </w:rPr>
            </w:pPr>
            <w:r>
              <w:rPr>
                <w:sz w:val="20"/>
                <w:szCs w:val="20"/>
              </w:rPr>
              <w:t>Una bomba de espalda es una máquina que se utiliza para bombear agua. Las bombas de espalda son portátiles y se llevan en la espalda. Las bombas de espalda son adecuadas para el riego de pequeñas áreas.</w:t>
            </w:r>
          </w:p>
          <w:p w:rsidR="00270706" w:rsidRDefault="00270706"/>
          <w:p w:rsidR="00270706" w:rsidRDefault="00270706">
            <w:pPr>
              <w:rPr>
                <w:sz w:val="20"/>
                <w:szCs w:val="20"/>
              </w:rPr>
            </w:pPr>
          </w:p>
          <w:p w:rsidR="00147196" w:rsidRDefault="00147196">
            <w:pPr>
              <w:rPr>
                <w:sz w:val="20"/>
                <w:szCs w:val="20"/>
              </w:rPr>
            </w:pPr>
          </w:p>
          <w:p w:rsidR="00147196" w:rsidRDefault="00147196">
            <w:pPr>
              <w:rPr>
                <w:sz w:val="20"/>
                <w:szCs w:val="20"/>
              </w:rPr>
            </w:pPr>
          </w:p>
          <w:p w:rsidR="00147196" w:rsidRDefault="00147196">
            <w:pPr>
              <w:rPr>
                <w:sz w:val="20"/>
                <w:szCs w:val="20"/>
              </w:rPr>
            </w:pPr>
          </w:p>
          <w:p w:rsidR="00147196" w:rsidRDefault="00147196">
            <w:pPr>
              <w:rPr>
                <w:sz w:val="20"/>
                <w:szCs w:val="20"/>
              </w:rPr>
            </w:pPr>
          </w:p>
        </w:tc>
      </w:tr>
      <w:tr w:rsidR="00270706">
        <w:tc>
          <w:tcPr>
            <w:tcW w:w="2796" w:type="dxa"/>
          </w:tcPr>
          <w:p w:rsidR="00270706" w:rsidRDefault="00270706" w:rsidP="00147196">
            <w:pPr>
              <w:pBdr>
                <w:top w:val="nil"/>
                <w:left w:val="nil"/>
                <w:bottom w:val="nil"/>
                <w:right w:val="nil"/>
                <w:between w:val="nil"/>
              </w:pBdr>
              <w:rPr>
                <w:color w:val="000000"/>
                <w:sz w:val="20"/>
                <w:szCs w:val="20"/>
              </w:rPr>
            </w:pPr>
          </w:p>
          <w:p w:rsidR="00270706" w:rsidRDefault="003A4651">
            <w:pPr>
              <w:numPr>
                <w:ilvl w:val="0"/>
                <w:numId w:val="1"/>
              </w:numPr>
              <w:pBdr>
                <w:top w:val="nil"/>
                <w:left w:val="nil"/>
                <w:bottom w:val="nil"/>
                <w:right w:val="nil"/>
                <w:between w:val="nil"/>
              </w:pBdr>
              <w:rPr>
                <w:color w:val="000000"/>
                <w:sz w:val="20"/>
                <w:szCs w:val="20"/>
              </w:rPr>
            </w:pPr>
            <w:proofErr w:type="spellStart"/>
            <w:r>
              <w:rPr>
                <w:color w:val="000000"/>
                <w:sz w:val="20"/>
                <w:szCs w:val="20"/>
              </w:rPr>
              <w:t>Motoguadaña</w:t>
            </w:r>
            <w:proofErr w:type="spellEnd"/>
            <w:r>
              <w:rPr>
                <w:noProof/>
              </w:rPr>
              <w:drawing>
                <wp:anchor distT="0" distB="0" distL="114300" distR="114300" simplePos="0" relativeHeight="251660288" behindDoc="0" locked="0" layoutInCell="1" hidden="0" allowOverlap="1">
                  <wp:simplePos x="0" y="0"/>
                  <wp:positionH relativeFrom="column">
                    <wp:posOffset>123825</wp:posOffset>
                  </wp:positionH>
                  <wp:positionV relativeFrom="paragraph">
                    <wp:posOffset>222250</wp:posOffset>
                  </wp:positionV>
                  <wp:extent cx="1346200" cy="1009650"/>
                  <wp:effectExtent l="0" t="0" r="0" b="0"/>
                  <wp:wrapSquare wrapText="bothSides" distT="0" distB="0" distL="114300" distR="114300"/>
                  <wp:docPr id="6"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13"/>
                          <a:srcRect/>
                          <a:stretch>
                            <a:fillRect/>
                          </a:stretch>
                        </pic:blipFill>
                        <pic:spPr>
                          <a:xfrm>
                            <a:off x="0" y="0"/>
                            <a:ext cx="1346200" cy="1009650"/>
                          </a:xfrm>
                          <a:prstGeom prst="rect">
                            <a:avLst/>
                          </a:prstGeom>
                          <a:ln/>
                        </pic:spPr>
                      </pic:pic>
                    </a:graphicData>
                  </a:graphic>
                </wp:anchor>
              </w:drawing>
            </w:r>
          </w:p>
          <w:p w:rsidR="00270706" w:rsidRDefault="00270706">
            <w:pPr>
              <w:rPr>
                <w:sz w:val="20"/>
                <w:szCs w:val="20"/>
              </w:rPr>
            </w:pPr>
          </w:p>
        </w:tc>
        <w:tc>
          <w:tcPr>
            <w:tcW w:w="5698" w:type="dxa"/>
          </w:tcPr>
          <w:p w:rsidR="00147196" w:rsidRDefault="00147196">
            <w:pPr>
              <w:rPr>
                <w:sz w:val="20"/>
                <w:szCs w:val="20"/>
              </w:rPr>
            </w:pPr>
          </w:p>
          <w:p w:rsidR="00270706" w:rsidRDefault="003A4651">
            <w:pPr>
              <w:rPr>
                <w:sz w:val="20"/>
                <w:szCs w:val="20"/>
              </w:rPr>
            </w:pPr>
            <w:r>
              <w:rPr>
                <w:sz w:val="20"/>
                <w:szCs w:val="20"/>
              </w:rPr>
              <w:t xml:space="preserve">Una </w:t>
            </w:r>
            <w:proofErr w:type="spellStart"/>
            <w:r>
              <w:rPr>
                <w:sz w:val="20"/>
                <w:szCs w:val="20"/>
              </w:rPr>
              <w:t>motoguadaña</w:t>
            </w:r>
            <w:proofErr w:type="spellEnd"/>
            <w:r>
              <w:rPr>
                <w:sz w:val="20"/>
                <w:szCs w:val="20"/>
              </w:rPr>
              <w:t xml:space="preserve"> es una herramienta que se utiliza para cortar hierba y maleza. En el cultivo de flores de corte, las </w:t>
            </w:r>
            <w:proofErr w:type="spellStart"/>
            <w:r>
              <w:rPr>
                <w:sz w:val="20"/>
                <w:szCs w:val="20"/>
              </w:rPr>
              <w:t>motoguadañas</w:t>
            </w:r>
            <w:proofErr w:type="spellEnd"/>
            <w:r>
              <w:rPr>
                <w:sz w:val="20"/>
                <w:szCs w:val="20"/>
              </w:rPr>
              <w:t xml:space="preserve"> se utilizan para eliminar las malezas que pueden competir con las plantas de flores. Las </w:t>
            </w:r>
            <w:proofErr w:type="spellStart"/>
            <w:r>
              <w:rPr>
                <w:sz w:val="20"/>
                <w:szCs w:val="20"/>
              </w:rPr>
              <w:t>motoguadañas</w:t>
            </w:r>
            <w:proofErr w:type="spellEnd"/>
            <w:r>
              <w:rPr>
                <w:sz w:val="20"/>
                <w:szCs w:val="20"/>
              </w:rPr>
              <w:t xml:space="preserve"> pueden ser manuales o motorizadas. Las </w:t>
            </w:r>
            <w:proofErr w:type="spellStart"/>
            <w:r>
              <w:rPr>
                <w:sz w:val="20"/>
                <w:szCs w:val="20"/>
              </w:rPr>
              <w:t>motoguadañas</w:t>
            </w:r>
            <w:proofErr w:type="spellEnd"/>
            <w:r>
              <w:rPr>
                <w:sz w:val="20"/>
                <w:szCs w:val="20"/>
              </w:rPr>
              <w:t xml:space="preserve"> motorizadas son más eficientes, pero las </w:t>
            </w:r>
            <w:proofErr w:type="spellStart"/>
            <w:r>
              <w:rPr>
                <w:sz w:val="20"/>
                <w:szCs w:val="20"/>
              </w:rPr>
              <w:t>motoguadañas</w:t>
            </w:r>
            <w:proofErr w:type="spellEnd"/>
            <w:r>
              <w:rPr>
                <w:sz w:val="20"/>
                <w:szCs w:val="20"/>
              </w:rPr>
              <w:t xml:space="preserve"> manuales son más asequibles.</w:t>
            </w:r>
          </w:p>
          <w:p w:rsidR="00270706" w:rsidRDefault="00270706"/>
          <w:p w:rsidR="00270706" w:rsidRDefault="00270706">
            <w:pPr>
              <w:rPr>
                <w:sz w:val="20"/>
                <w:szCs w:val="20"/>
              </w:rPr>
            </w:pPr>
          </w:p>
        </w:tc>
      </w:tr>
      <w:tr w:rsidR="00270706">
        <w:tc>
          <w:tcPr>
            <w:tcW w:w="2796" w:type="dxa"/>
          </w:tcPr>
          <w:p w:rsidR="00270706" w:rsidRDefault="003A4651">
            <w:pPr>
              <w:numPr>
                <w:ilvl w:val="0"/>
                <w:numId w:val="1"/>
              </w:numPr>
              <w:pBdr>
                <w:top w:val="nil"/>
                <w:left w:val="nil"/>
                <w:bottom w:val="nil"/>
                <w:right w:val="nil"/>
                <w:between w:val="nil"/>
              </w:pBdr>
              <w:rPr>
                <w:color w:val="000000"/>
                <w:sz w:val="20"/>
                <w:szCs w:val="20"/>
              </w:rPr>
            </w:pPr>
            <w:r>
              <w:rPr>
                <w:color w:val="000000"/>
                <w:sz w:val="20"/>
                <w:szCs w:val="20"/>
              </w:rPr>
              <w:t>Electrobomba para Riego</w:t>
            </w:r>
          </w:p>
          <w:p w:rsidR="00270706" w:rsidRDefault="00270706">
            <w:pPr>
              <w:rPr>
                <w:sz w:val="20"/>
                <w:szCs w:val="20"/>
              </w:rPr>
            </w:pPr>
          </w:p>
          <w:p w:rsidR="00270706" w:rsidRDefault="003A4651">
            <w:pPr>
              <w:rPr>
                <w:sz w:val="20"/>
                <w:szCs w:val="20"/>
              </w:rPr>
            </w:pPr>
            <w:r>
              <w:rPr>
                <w:noProof/>
                <w:sz w:val="20"/>
                <w:szCs w:val="20"/>
              </w:rPr>
              <w:drawing>
                <wp:inline distT="0" distB="0" distL="0" distR="0">
                  <wp:extent cx="1644291" cy="1003782"/>
                  <wp:effectExtent l="0" t="0" r="0" b="0"/>
                  <wp:docPr id="5"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14"/>
                          <a:srcRect b="18603"/>
                          <a:stretch>
                            <a:fillRect/>
                          </a:stretch>
                        </pic:blipFill>
                        <pic:spPr>
                          <a:xfrm>
                            <a:off x="0" y="0"/>
                            <a:ext cx="1644291" cy="1003782"/>
                          </a:xfrm>
                          <a:prstGeom prst="rect">
                            <a:avLst/>
                          </a:prstGeom>
                          <a:ln/>
                        </pic:spPr>
                      </pic:pic>
                    </a:graphicData>
                  </a:graphic>
                </wp:inline>
              </w:drawing>
            </w:r>
          </w:p>
          <w:p w:rsidR="00270706" w:rsidRDefault="00270706">
            <w:pPr>
              <w:pBdr>
                <w:top w:val="nil"/>
                <w:left w:val="nil"/>
                <w:bottom w:val="nil"/>
                <w:right w:val="nil"/>
                <w:between w:val="nil"/>
              </w:pBdr>
              <w:ind w:left="720"/>
              <w:rPr>
                <w:color w:val="000000"/>
                <w:sz w:val="20"/>
                <w:szCs w:val="20"/>
              </w:rPr>
            </w:pPr>
          </w:p>
        </w:tc>
        <w:tc>
          <w:tcPr>
            <w:tcW w:w="5698" w:type="dxa"/>
          </w:tcPr>
          <w:p w:rsidR="00270706" w:rsidRDefault="003A4651">
            <w:pPr>
              <w:rPr>
                <w:sz w:val="20"/>
                <w:szCs w:val="20"/>
              </w:rPr>
            </w:pPr>
            <w:r>
              <w:rPr>
                <w:sz w:val="20"/>
                <w:szCs w:val="20"/>
              </w:rPr>
              <w:t>Una electrobomba es una bomba de agua impulsada por un motor eléctrico. Se utiliza para bombear agua desde pozos, ríos o depósitos de agua a los sistemas de riego. Las electrobombas son una opción más limpia y eficiente que las motobombas</w:t>
            </w:r>
          </w:p>
        </w:tc>
      </w:tr>
    </w:tbl>
    <w:p w:rsidR="00270706" w:rsidRDefault="003A4651">
      <w:pPr>
        <w:pBdr>
          <w:top w:val="nil"/>
          <w:left w:val="nil"/>
          <w:bottom w:val="nil"/>
          <w:right w:val="nil"/>
          <w:between w:val="nil"/>
        </w:pBdr>
        <w:jc w:val="center"/>
        <w:rPr>
          <w:color w:val="000000"/>
          <w:sz w:val="18"/>
          <w:szCs w:val="18"/>
        </w:rPr>
      </w:pPr>
      <w:r>
        <w:rPr>
          <w:color w:val="000000"/>
          <w:sz w:val="18"/>
          <w:szCs w:val="18"/>
        </w:rPr>
        <w:t>Fuente: elaboración propia</w:t>
      </w:r>
    </w:p>
    <w:p w:rsidR="00270706" w:rsidRDefault="003A4651">
      <w:pPr>
        <w:keepNext/>
        <w:keepLines/>
        <w:numPr>
          <w:ilvl w:val="1"/>
          <w:numId w:val="2"/>
        </w:numPr>
        <w:pBdr>
          <w:top w:val="nil"/>
          <w:left w:val="nil"/>
          <w:bottom w:val="nil"/>
          <w:right w:val="nil"/>
          <w:between w:val="nil"/>
        </w:pBdr>
        <w:spacing w:before="360" w:after="80"/>
      </w:pPr>
      <w:bookmarkStart w:id="3" w:name="_heading=h.2et92p0" w:colFirst="0" w:colLast="0"/>
      <w:bookmarkEnd w:id="3"/>
      <w:r>
        <w:rPr>
          <w:b/>
          <w:color w:val="000000"/>
          <w:sz w:val="24"/>
          <w:szCs w:val="24"/>
        </w:rPr>
        <w:t>Energéticos empleados</w:t>
      </w:r>
    </w:p>
    <w:p w:rsidR="00270706" w:rsidRDefault="003A4651">
      <w:r>
        <w:t xml:space="preserve">En relación a los energéticos utilizados, se identificaron el uso de gasolina, ACPM y energía eléctrica; estos </w:t>
      </w:r>
      <w:r w:rsidR="00125B10">
        <w:t>combustibles se</w:t>
      </w:r>
      <w:r>
        <w:t xml:space="preserve"> utilizan como fuente de bombeo en los sistemas de riego y drenaje, germinación, postcosecha, pa</w:t>
      </w:r>
      <w:bookmarkStart w:id="4" w:name="_GoBack"/>
      <w:bookmarkEnd w:id="4"/>
      <w:r>
        <w:t>ra la fertilización y fumigación por medio de la bomba de espalda y el mantenimiento por medio de la guadaña.</w:t>
      </w:r>
    </w:p>
    <w:p w:rsidR="00270706" w:rsidRDefault="00270706">
      <w:pPr>
        <w:rPr>
          <w:i/>
          <w:color w:val="44546A"/>
          <w:sz w:val="18"/>
          <w:szCs w:val="18"/>
        </w:rPr>
      </w:pPr>
    </w:p>
    <w:p w:rsidR="00270706" w:rsidRDefault="003A4651">
      <w:pPr>
        <w:pBdr>
          <w:top w:val="nil"/>
          <w:left w:val="nil"/>
          <w:bottom w:val="nil"/>
          <w:right w:val="nil"/>
          <w:between w:val="nil"/>
        </w:pBdr>
        <w:jc w:val="center"/>
      </w:pPr>
      <w:r>
        <w:rPr>
          <w:b/>
        </w:rPr>
        <w:t>Tabla 5.</w:t>
      </w:r>
      <w:r>
        <w:t xml:space="preserve">  Energéticos empleados por proceso</w:t>
      </w:r>
    </w:p>
    <w:p w:rsidR="00270706" w:rsidRDefault="00270706">
      <w:pPr>
        <w:pBdr>
          <w:top w:val="nil"/>
          <w:left w:val="nil"/>
          <w:bottom w:val="nil"/>
          <w:right w:val="nil"/>
          <w:between w:val="nil"/>
        </w:pBdr>
        <w:jc w:val="center"/>
        <w:rPr>
          <w:color w:val="000000"/>
          <w:sz w:val="18"/>
          <w:szCs w:val="18"/>
        </w:rPr>
      </w:pPr>
    </w:p>
    <w:tbl>
      <w:tblPr>
        <w:tblStyle w:val="a3"/>
        <w:tblW w:w="8484" w:type="dxa"/>
        <w:tblLayout w:type="fixed"/>
        <w:tblLook w:val="0600" w:firstRow="0" w:lastRow="0" w:firstColumn="0" w:lastColumn="0" w:noHBand="1" w:noVBand="1"/>
      </w:tblPr>
      <w:tblGrid>
        <w:gridCol w:w="2728"/>
        <w:gridCol w:w="2084"/>
        <w:gridCol w:w="1926"/>
        <w:gridCol w:w="1746"/>
      </w:tblGrid>
      <w:tr w:rsidR="00270706">
        <w:trPr>
          <w:trHeight w:val="20"/>
          <w:tblHeader/>
        </w:trPr>
        <w:tc>
          <w:tcPr>
            <w:tcW w:w="2728" w:type="dxa"/>
            <w:tcBorders>
              <w:top w:val="single" w:sz="8" w:space="0" w:color="000000"/>
              <w:left w:val="single" w:sz="8" w:space="0" w:color="000000"/>
              <w:bottom w:val="single" w:sz="8" w:space="0" w:color="000000"/>
              <w:right w:val="single" w:sz="8" w:space="0" w:color="000000"/>
            </w:tcBorders>
            <w:shd w:val="clear" w:color="auto" w:fill="25A18E"/>
            <w:tcMar>
              <w:top w:w="15" w:type="dxa"/>
              <w:left w:w="15" w:type="dxa"/>
              <w:bottom w:w="0" w:type="dxa"/>
              <w:right w:w="15" w:type="dxa"/>
            </w:tcMar>
            <w:vAlign w:val="center"/>
          </w:tcPr>
          <w:p w:rsidR="00270706" w:rsidRDefault="003A4651">
            <w:pPr>
              <w:jc w:val="center"/>
              <w:rPr>
                <w:b/>
                <w:sz w:val="20"/>
                <w:szCs w:val="20"/>
              </w:rPr>
            </w:pPr>
            <w:r>
              <w:rPr>
                <w:b/>
                <w:sz w:val="20"/>
                <w:szCs w:val="20"/>
              </w:rPr>
              <w:t>Proceso</w:t>
            </w:r>
          </w:p>
        </w:tc>
        <w:tc>
          <w:tcPr>
            <w:tcW w:w="2084" w:type="dxa"/>
            <w:tcBorders>
              <w:top w:val="single" w:sz="8" w:space="0" w:color="000000"/>
              <w:left w:val="single" w:sz="8" w:space="0" w:color="000000"/>
              <w:bottom w:val="single" w:sz="8" w:space="0" w:color="000000"/>
              <w:right w:val="single" w:sz="8" w:space="0" w:color="000000"/>
            </w:tcBorders>
            <w:shd w:val="clear" w:color="auto" w:fill="25A18E"/>
            <w:tcMar>
              <w:top w:w="15" w:type="dxa"/>
              <w:left w:w="15" w:type="dxa"/>
              <w:bottom w:w="0" w:type="dxa"/>
              <w:right w:w="15" w:type="dxa"/>
            </w:tcMar>
            <w:vAlign w:val="center"/>
          </w:tcPr>
          <w:p w:rsidR="00270706" w:rsidRDefault="003A4651">
            <w:pPr>
              <w:jc w:val="center"/>
              <w:rPr>
                <w:b/>
                <w:sz w:val="20"/>
                <w:szCs w:val="20"/>
              </w:rPr>
            </w:pPr>
            <w:r>
              <w:rPr>
                <w:b/>
                <w:sz w:val="20"/>
                <w:szCs w:val="20"/>
              </w:rPr>
              <w:t>Equipo</w:t>
            </w:r>
          </w:p>
        </w:tc>
        <w:tc>
          <w:tcPr>
            <w:tcW w:w="1926" w:type="dxa"/>
            <w:tcBorders>
              <w:top w:val="single" w:sz="8" w:space="0" w:color="000000"/>
              <w:left w:val="single" w:sz="8" w:space="0" w:color="000000"/>
              <w:bottom w:val="single" w:sz="8" w:space="0" w:color="000000"/>
              <w:right w:val="single" w:sz="8" w:space="0" w:color="000000"/>
            </w:tcBorders>
            <w:shd w:val="clear" w:color="auto" w:fill="25A18E"/>
            <w:tcMar>
              <w:top w:w="15" w:type="dxa"/>
              <w:left w:w="15" w:type="dxa"/>
              <w:bottom w:w="0" w:type="dxa"/>
              <w:right w:w="15" w:type="dxa"/>
            </w:tcMar>
            <w:vAlign w:val="center"/>
          </w:tcPr>
          <w:p w:rsidR="00270706" w:rsidRDefault="003A4651">
            <w:pPr>
              <w:jc w:val="center"/>
              <w:rPr>
                <w:b/>
                <w:sz w:val="20"/>
                <w:szCs w:val="20"/>
              </w:rPr>
            </w:pPr>
            <w:r>
              <w:rPr>
                <w:b/>
                <w:sz w:val="20"/>
                <w:szCs w:val="20"/>
              </w:rPr>
              <w:t>Uso final de energía</w:t>
            </w:r>
          </w:p>
        </w:tc>
        <w:tc>
          <w:tcPr>
            <w:tcW w:w="1746" w:type="dxa"/>
            <w:tcBorders>
              <w:top w:val="single" w:sz="8" w:space="0" w:color="000000"/>
              <w:left w:val="single" w:sz="8" w:space="0" w:color="000000"/>
              <w:bottom w:val="single" w:sz="8" w:space="0" w:color="000000"/>
              <w:right w:val="single" w:sz="8" w:space="0" w:color="000000"/>
            </w:tcBorders>
            <w:shd w:val="clear" w:color="auto" w:fill="25A18E"/>
            <w:tcMar>
              <w:top w:w="15" w:type="dxa"/>
              <w:left w:w="15" w:type="dxa"/>
              <w:bottom w:w="0" w:type="dxa"/>
              <w:right w:w="15" w:type="dxa"/>
            </w:tcMar>
            <w:vAlign w:val="center"/>
          </w:tcPr>
          <w:p w:rsidR="00270706" w:rsidRDefault="003A4651">
            <w:pPr>
              <w:jc w:val="center"/>
              <w:rPr>
                <w:b/>
                <w:sz w:val="20"/>
                <w:szCs w:val="20"/>
              </w:rPr>
            </w:pPr>
            <w:r>
              <w:rPr>
                <w:b/>
                <w:sz w:val="20"/>
                <w:szCs w:val="20"/>
              </w:rPr>
              <w:t>Energético</w:t>
            </w:r>
          </w:p>
        </w:tc>
      </w:tr>
      <w:tr w:rsidR="00270706">
        <w:trPr>
          <w:trHeight w:val="215"/>
        </w:trPr>
        <w:tc>
          <w:tcPr>
            <w:tcW w:w="272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jc w:val="center"/>
              <w:rPr>
                <w:sz w:val="20"/>
                <w:szCs w:val="20"/>
              </w:rPr>
            </w:pPr>
            <w:r>
              <w:rPr>
                <w:sz w:val="20"/>
                <w:szCs w:val="20"/>
              </w:rPr>
              <w:t>Fertilización</w:t>
            </w:r>
          </w:p>
        </w:tc>
        <w:tc>
          <w:tcPr>
            <w:tcW w:w="208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jc w:val="center"/>
              <w:rPr>
                <w:sz w:val="20"/>
                <w:szCs w:val="20"/>
              </w:rPr>
            </w:pPr>
            <w:r>
              <w:rPr>
                <w:sz w:val="20"/>
                <w:szCs w:val="20"/>
              </w:rPr>
              <w:t>Bomba</w:t>
            </w:r>
          </w:p>
        </w:tc>
        <w:tc>
          <w:tcPr>
            <w:tcW w:w="192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jc w:val="center"/>
              <w:rPr>
                <w:sz w:val="20"/>
                <w:szCs w:val="20"/>
              </w:rPr>
            </w:pPr>
            <w:r>
              <w:rPr>
                <w:sz w:val="20"/>
                <w:szCs w:val="20"/>
              </w:rPr>
              <w:t>Fuerza motriz</w:t>
            </w:r>
          </w:p>
        </w:tc>
        <w:tc>
          <w:tcPr>
            <w:tcW w:w="174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jc w:val="center"/>
              <w:rPr>
                <w:sz w:val="20"/>
                <w:szCs w:val="20"/>
              </w:rPr>
            </w:pPr>
            <w:r>
              <w:rPr>
                <w:sz w:val="20"/>
                <w:szCs w:val="20"/>
              </w:rPr>
              <w:t>Energía Eléctrica</w:t>
            </w:r>
          </w:p>
        </w:tc>
      </w:tr>
      <w:tr w:rsidR="00270706">
        <w:trPr>
          <w:trHeight w:val="215"/>
        </w:trPr>
        <w:tc>
          <w:tcPr>
            <w:tcW w:w="272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jc w:val="center"/>
              <w:rPr>
                <w:sz w:val="20"/>
                <w:szCs w:val="20"/>
              </w:rPr>
            </w:pPr>
            <w:r>
              <w:rPr>
                <w:sz w:val="20"/>
                <w:szCs w:val="20"/>
              </w:rPr>
              <w:t>Fertilización</w:t>
            </w:r>
          </w:p>
        </w:tc>
        <w:tc>
          <w:tcPr>
            <w:tcW w:w="208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jc w:val="center"/>
              <w:rPr>
                <w:sz w:val="20"/>
                <w:szCs w:val="20"/>
              </w:rPr>
            </w:pPr>
            <w:r>
              <w:rPr>
                <w:sz w:val="20"/>
                <w:szCs w:val="20"/>
              </w:rPr>
              <w:t>Bomba de espalda</w:t>
            </w:r>
          </w:p>
        </w:tc>
        <w:tc>
          <w:tcPr>
            <w:tcW w:w="192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jc w:val="center"/>
              <w:rPr>
                <w:sz w:val="20"/>
                <w:szCs w:val="20"/>
              </w:rPr>
            </w:pPr>
            <w:r>
              <w:rPr>
                <w:sz w:val="20"/>
                <w:szCs w:val="20"/>
              </w:rPr>
              <w:t>Fuerza motriz</w:t>
            </w:r>
          </w:p>
        </w:tc>
        <w:tc>
          <w:tcPr>
            <w:tcW w:w="174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jc w:val="center"/>
              <w:rPr>
                <w:sz w:val="20"/>
                <w:szCs w:val="20"/>
              </w:rPr>
            </w:pPr>
            <w:r>
              <w:rPr>
                <w:sz w:val="20"/>
                <w:szCs w:val="20"/>
              </w:rPr>
              <w:t>Gasolina</w:t>
            </w:r>
          </w:p>
        </w:tc>
      </w:tr>
      <w:tr w:rsidR="00270706">
        <w:trPr>
          <w:trHeight w:val="215"/>
        </w:trPr>
        <w:tc>
          <w:tcPr>
            <w:tcW w:w="272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jc w:val="center"/>
              <w:rPr>
                <w:sz w:val="20"/>
                <w:szCs w:val="20"/>
              </w:rPr>
            </w:pPr>
            <w:r>
              <w:rPr>
                <w:sz w:val="20"/>
                <w:szCs w:val="20"/>
              </w:rPr>
              <w:t>Fertilización</w:t>
            </w:r>
          </w:p>
        </w:tc>
        <w:tc>
          <w:tcPr>
            <w:tcW w:w="208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jc w:val="center"/>
              <w:rPr>
                <w:sz w:val="20"/>
                <w:szCs w:val="20"/>
              </w:rPr>
            </w:pPr>
            <w:r>
              <w:rPr>
                <w:sz w:val="20"/>
                <w:szCs w:val="20"/>
              </w:rPr>
              <w:t>Motoazada</w:t>
            </w:r>
          </w:p>
        </w:tc>
        <w:tc>
          <w:tcPr>
            <w:tcW w:w="192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jc w:val="center"/>
              <w:rPr>
                <w:sz w:val="20"/>
                <w:szCs w:val="20"/>
              </w:rPr>
            </w:pPr>
            <w:r>
              <w:rPr>
                <w:sz w:val="20"/>
                <w:szCs w:val="20"/>
              </w:rPr>
              <w:t>Fuerza motriz</w:t>
            </w:r>
          </w:p>
        </w:tc>
        <w:tc>
          <w:tcPr>
            <w:tcW w:w="174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jc w:val="center"/>
              <w:rPr>
                <w:sz w:val="20"/>
                <w:szCs w:val="20"/>
              </w:rPr>
            </w:pPr>
            <w:r>
              <w:rPr>
                <w:sz w:val="20"/>
                <w:szCs w:val="20"/>
              </w:rPr>
              <w:t>ACPM</w:t>
            </w:r>
          </w:p>
        </w:tc>
      </w:tr>
      <w:tr w:rsidR="00270706">
        <w:trPr>
          <w:trHeight w:val="215"/>
        </w:trPr>
        <w:tc>
          <w:tcPr>
            <w:tcW w:w="272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jc w:val="center"/>
              <w:rPr>
                <w:sz w:val="20"/>
                <w:szCs w:val="20"/>
              </w:rPr>
            </w:pPr>
            <w:r>
              <w:rPr>
                <w:sz w:val="20"/>
                <w:szCs w:val="20"/>
              </w:rPr>
              <w:t>Fumigación</w:t>
            </w:r>
          </w:p>
        </w:tc>
        <w:tc>
          <w:tcPr>
            <w:tcW w:w="208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jc w:val="center"/>
              <w:rPr>
                <w:sz w:val="20"/>
                <w:szCs w:val="20"/>
              </w:rPr>
            </w:pPr>
            <w:r>
              <w:rPr>
                <w:sz w:val="20"/>
                <w:szCs w:val="20"/>
              </w:rPr>
              <w:t>Bomba</w:t>
            </w:r>
          </w:p>
        </w:tc>
        <w:tc>
          <w:tcPr>
            <w:tcW w:w="192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jc w:val="center"/>
              <w:rPr>
                <w:sz w:val="20"/>
                <w:szCs w:val="20"/>
              </w:rPr>
            </w:pPr>
            <w:r>
              <w:rPr>
                <w:sz w:val="20"/>
                <w:szCs w:val="20"/>
              </w:rPr>
              <w:t>Fuerza motriz</w:t>
            </w:r>
          </w:p>
        </w:tc>
        <w:tc>
          <w:tcPr>
            <w:tcW w:w="174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jc w:val="center"/>
              <w:rPr>
                <w:sz w:val="20"/>
                <w:szCs w:val="20"/>
              </w:rPr>
            </w:pPr>
            <w:r>
              <w:rPr>
                <w:sz w:val="20"/>
                <w:szCs w:val="20"/>
              </w:rPr>
              <w:t>Energía Eléctrica</w:t>
            </w:r>
          </w:p>
        </w:tc>
      </w:tr>
      <w:tr w:rsidR="00270706">
        <w:trPr>
          <w:trHeight w:val="215"/>
        </w:trPr>
        <w:tc>
          <w:tcPr>
            <w:tcW w:w="272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jc w:val="center"/>
              <w:rPr>
                <w:sz w:val="20"/>
                <w:szCs w:val="20"/>
              </w:rPr>
            </w:pPr>
            <w:r>
              <w:rPr>
                <w:sz w:val="20"/>
                <w:szCs w:val="20"/>
              </w:rPr>
              <w:t>Fumigación</w:t>
            </w:r>
          </w:p>
        </w:tc>
        <w:tc>
          <w:tcPr>
            <w:tcW w:w="208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jc w:val="center"/>
              <w:rPr>
                <w:sz w:val="20"/>
                <w:szCs w:val="20"/>
              </w:rPr>
            </w:pPr>
            <w:r>
              <w:rPr>
                <w:sz w:val="20"/>
                <w:szCs w:val="20"/>
              </w:rPr>
              <w:t>Bomba de espalda</w:t>
            </w:r>
          </w:p>
        </w:tc>
        <w:tc>
          <w:tcPr>
            <w:tcW w:w="192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jc w:val="center"/>
              <w:rPr>
                <w:sz w:val="20"/>
                <w:szCs w:val="20"/>
              </w:rPr>
            </w:pPr>
            <w:r>
              <w:rPr>
                <w:sz w:val="20"/>
                <w:szCs w:val="20"/>
              </w:rPr>
              <w:t>Fuerza motriz</w:t>
            </w:r>
          </w:p>
        </w:tc>
        <w:tc>
          <w:tcPr>
            <w:tcW w:w="174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jc w:val="center"/>
              <w:rPr>
                <w:sz w:val="20"/>
                <w:szCs w:val="20"/>
              </w:rPr>
            </w:pPr>
            <w:r>
              <w:rPr>
                <w:sz w:val="20"/>
                <w:szCs w:val="20"/>
              </w:rPr>
              <w:t>Gasolina</w:t>
            </w:r>
          </w:p>
        </w:tc>
      </w:tr>
      <w:tr w:rsidR="00270706">
        <w:trPr>
          <w:trHeight w:val="215"/>
        </w:trPr>
        <w:tc>
          <w:tcPr>
            <w:tcW w:w="272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jc w:val="center"/>
              <w:rPr>
                <w:sz w:val="20"/>
                <w:szCs w:val="20"/>
              </w:rPr>
            </w:pPr>
            <w:r>
              <w:rPr>
                <w:sz w:val="20"/>
                <w:szCs w:val="20"/>
              </w:rPr>
              <w:t>Fumigación</w:t>
            </w:r>
          </w:p>
        </w:tc>
        <w:tc>
          <w:tcPr>
            <w:tcW w:w="208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jc w:val="center"/>
              <w:rPr>
                <w:sz w:val="20"/>
                <w:szCs w:val="20"/>
              </w:rPr>
            </w:pPr>
            <w:r>
              <w:rPr>
                <w:sz w:val="20"/>
                <w:szCs w:val="20"/>
              </w:rPr>
              <w:t>Estacionaria</w:t>
            </w:r>
          </w:p>
        </w:tc>
        <w:tc>
          <w:tcPr>
            <w:tcW w:w="192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jc w:val="center"/>
              <w:rPr>
                <w:sz w:val="20"/>
                <w:szCs w:val="20"/>
              </w:rPr>
            </w:pPr>
            <w:r>
              <w:rPr>
                <w:sz w:val="20"/>
                <w:szCs w:val="20"/>
              </w:rPr>
              <w:t>Fuerza motriz</w:t>
            </w:r>
          </w:p>
        </w:tc>
        <w:tc>
          <w:tcPr>
            <w:tcW w:w="174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jc w:val="center"/>
              <w:rPr>
                <w:sz w:val="20"/>
                <w:szCs w:val="20"/>
              </w:rPr>
            </w:pPr>
            <w:r>
              <w:rPr>
                <w:sz w:val="20"/>
                <w:szCs w:val="20"/>
              </w:rPr>
              <w:t>Energía Eléctrica</w:t>
            </w:r>
          </w:p>
        </w:tc>
      </w:tr>
      <w:tr w:rsidR="00270706">
        <w:trPr>
          <w:trHeight w:val="215"/>
        </w:trPr>
        <w:tc>
          <w:tcPr>
            <w:tcW w:w="272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jc w:val="center"/>
              <w:rPr>
                <w:sz w:val="20"/>
                <w:szCs w:val="20"/>
              </w:rPr>
            </w:pPr>
            <w:r>
              <w:rPr>
                <w:sz w:val="20"/>
                <w:szCs w:val="20"/>
              </w:rPr>
              <w:t>Fumigación</w:t>
            </w:r>
          </w:p>
        </w:tc>
        <w:tc>
          <w:tcPr>
            <w:tcW w:w="208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jc w:val="center"/>
              <w:rPr>
                <w:sz w:val="20"/>
                <w:szCs w:val="20"/>
              </w:rPr>
            </w:pPr>
            <w:r>
              <w:rPr>
                <w:sz w:val="20"/>
                <w:szCs w:val="20"/>
              </w:rPr>
              <w:t>Motobomba</w:t>
            </w:r>
          </w:p>
        </w:tc>
        <w:tc>
          <w:tcPr>
            <w:tcW w:w="192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jc w:val="center"/>
              <w:rPr>
                <w:sz w:val="20"/>
                <w:szCs w:val="20"/>
              </w:rPr>
            </w:pPr>
            <w:r>
              <w:rPr>
                <w:sz w:val="20"/>
                <w:szCs w:val="20"/>
              </w:rPr>
              <w:t>Fuerza motriz</w:t>
            </w:r>
          </w:p>
        </w:tc>
        <w:tc>
          <w:tcPr>
            <w:tcW w:w="174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jc w:val="center"/>
              <w:rPr>
                <w:sz w:val="20"/>
                <w:szCs w:val="20"/>
              </w:rPr>
            </w:pPr>
            <w:r>
              <w:rPr>
                <w:sz w:val="20"/>
                <w:szCs w:val="20"/>
              </w:rPr>
              <w:t>ACPM</w:t>
            </w:r>
          </w:p>
        </w:tc>
      </w:tr>
      <w:tr w:rsidR="00270706">
        <w:trPr>
          <w:trHeight w:val="215"/>
        </w:trPr>
        <w:tc>
          <w:tcPr>
            <w:tcW w:w="272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jc w:val="center"/>
              <w:rPr>
                <w:sz w:val="20"/>
                <w:szCs w:val="20"/>
              </w:rPr>
            </w:pPr>
            <w:r>
              <w:rPr>
                <w:sz w:val="20"/>
                <w:szCs w:val="20"/>
              </w:rPr>
              <w:t>Germinación/</w:t>
            </w:r>
            <w:proofErr w:type="spellStart"/>
            <w:r>
              <w:rPr>
                <w:sz w:val="20"/>
                <w:szCs w:val="20"/>
              </w:rPr>
              <w:t>Plantulación</w:t>
            </w:r>
            <w:proofErr w:type="spellEnd"/>
          </w:p>
        </w:tc>
        <w:tc>
          <w:tcPr>
            <w:tcW w:w="208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jc w:val="center"/>
              <w:rPr>
                <w:sz w:val="20"/>
                <w:szCs w:val="20"/>
              </w:rPr>
            </w:pPr>
            <w:r>
              <w:rPr>
                <w:sz w:val="20"/>
                <w:szCs w:val="20"/>
              </w:rPr>
              <w:t>Bomba</w:t>
            </w:r>
          </w:p>
        </w:tc>
        <w:tc>
          <w:tcPr>
            <w:tcW w:w="192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jc w:val="center"/>
              <w:rPr>
                <w:sz w:val="20"/>
                <w:szCs w:val="20"/>
              </w:rPr>
            </w:pPr>
            <w:r>
              <w:rPr>
                <w:sz w:val="20"/>
                <w:szCs w:val="20"/>
              </w:rPr>
              <w:t>Fuerza motriz</w:t>
            </w:r>
          </w:p>
        </w:tc>
        <w:tc>
          <w:tcPr>
            <w:tcW w:w="174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jc w:val="center"/>
              <w:rPr>
                <w:sz w:val="20"/>
                <w:szCs w:val="20"/>
              </w:rPr>
            </w:pPr>
            <w:r>
              <w:rPr>
                <w:sz w:val="20"/>
                <w:szCs w:val="20"/>
              </w:rPr>
              <w:t>Energía Eléctrica</w:t>
            </w:r>
          </w:p>
        </w:tc>
      </w:tr>
      <w:tr w:rsidR="00270706">
        <w:trPr>
          <w:trHeight w:val="215"/>
        </w:trPr>
        <w:tc>
          <w:tcPr>
            <w:tcW w:w="272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jc w:val="center"/>
              <w:rPr>
                <w:sz w:val="20"/>
                <w:szCs w:val="20"/>
              </w:rPr>
            </w:pPr>
            <w:r>
              <w:rPr>
                <w:sz w:val="20"/>
                <w:szCs w:val="20"/>
              </w:rPr>
              <w:t>Germinación/</w:t>
            </w:r>
            <w:proofErr w:type="spellStart"/>
            <w:r>
              <w:rPr>
                <w:sz w:val="20"/>
                <w:szCs w:val="20"/>
              </w:rPr>
              <w:t>Plantulación</w:t>
            </w:r>
            <w:proofErr w:type="spellEnd"/>
          </w:p>
        </w:tc>
        <w:tc>
          <w:tcPr>
            <w:tcW w:w="208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jc w:val="center"/>
              <w:rPr>
                <w:sz w:val="20"/>
                <w:szCs w:val="20"/>
              </w:rPr>
            </w:pPr>
            <w:r>
              <w:rPr>
                <w:sz w:val="20"/>
                <w:szCs w:val="20"/>
              </w:rPr>
              <w:t>Bombillas</w:t>
            </w:r>
          </w:p>
        </w:tc>
        <w:tc>
          <w:tcPr>
            <w:tcW w:w="192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jc w:val="center"/>
              <w:rPr>
                <w:sz w:val="20"/>
                <w:szCs w:val="20"/>
              </w:rPr>
            </w:pPr>
            <w:r>
              <w:rPr>
                <w:sz w:val="20"/>
                <w:szCs w:val="20"/>
              </w:rPr>
              <w:t>Iluminación</w:t>
            </w:r>
          </w:p>
        </w:tc>
        <w:tc>
          <w:tcPr>
            <w:tcW w:w="174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jc w:val="center"/>
              <w:rPr>
                <w:sz w:val="20"/>
                <w:szCs w:val="20"/>
              </w:rPr>
            </w:pPr>
            <w:r>
              <w:rPr>
                <w:sz w:val="20"/>
                <w:szCs w:val="20"/>
              </w:rPr>
              <w:t>Energía Eléctrica</w:t>
            </w:r>
          </w:p>
        </w:tc>
      </w:tr>
      <w:tr w:rsidR="00270706">
        <w:trPr>
          <w:trHeight w:val="215"/>
        </w:trPr>
        <w:tc>
          <w:tcPr>
            <w:tcW w:w="272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jc w:val="center"/>
              <w:rPr>
                <w:sz w:val="20"/>
                <w:szCs w:val="20"/>
              </w:rPr>
            </w:pPr>
            <w:r>
              <w:rPr>
                <w:sz w:val="20"/>
                <w:szCs w:val="20"/>
              </w:rPr>
              <w:t>Germinación/</w:t>
            </w:r>
            <w:proofErr w:type="spellStart"/>
            <w:r>
              <w:rPr>
                <w:sz w:val="20"/>
                <w:szCs w:val="20"/>
              </w:rPr>
              <w:t>Plantulación</w:t>
            </w:r>
            <w:proofErr w:type="spellEnd"/>
          </w:p>
        </w:tc>
        <w:tc>
          <w:tcPr>
            <w:tcW w:w="208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jc w:val="center"/>
              <w:rPr>
                <w:sz w:val="20"/>
                <w:szCs w:val="20"/>
              </w:rPr>
            </w:pPr>
            <w:r>
              <w:rPr>
                <w:sz w:val="20"/>
                <w:szCs w:val="20"/>
              </w:rPr>
              <w:t>Ventilador</w:t>
            </w:r>
          </w:p>
        </w:tc>
        <w:tc>
          <w:tcPr>
            <w:tcW w:w="192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jc w:val="center"/>
              <w:rPr>
                <w:sz w:val="20"/>
                <w:szCs w:val="20"/>
              </w:rPr>
            </w:pPr>
            <w:r>
              <w:rPr>
                <w:sz w:val="20"/>
                <w:szCs w:val="20"/>
              </w:rPr>
              <w:t>Fuerza motriz</w:t>
            </w:r>
          </w:p>
        </w:tc>
        <w:tc>
          <w:tcPr>
            <w:tcW w:w="174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jc w:val="center"/>
              <w:rPr>
                <w:sz w:val="20"/>
                <w:szCs w:val="20"/>
              </w:rPr>
            </w:pPr>
            <w:r>
              <w:rPr>
                <w:sz w:val="20"/>
                <w:szCs w:val="20"/>
              </w:rPr>
              <w:t>Energía Eléctrica</w:t>
            </w:r>
          </w:p>
        </w:tc>
      </w:tr>
      <w:tr w:rsidR="00270706">
        <w:trPr>
          <w:trHeight w:val="215"/>
        </w:trPr>
        <w:tc>
          <w:tcPr>
            <w:tcW w:w="272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jc w:val="center"/>
              <w:rPr>
                <w:sz w:val="20"/>
                <w:szCs w:val="20"/>
              </w:rPr>
            </w:pPr>
            <w:r>
              <w:rPr>
                <w:sz w:val="20"/>
                <w:szCs w:val="20"/>
              </w:rPr>
              <w:t>Mantenimiento</w:t>
            </w:r>
          </w:p>
        </w:tc>
        <w:tc>
          <w:tcPr>
            <w:tcW w:w="208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jc w:val="center"/>
              <w:rPr>
                <w:sz w:val="20"/>
                <w:szCs w:val="20"/>
              </w:rPr>
            </w:pPr>
            <w:r>
              <w:rPr>
                <w:sz w:val="20"/>
                <w:szCs w:val="20"/>
              </w:rPr>
              <w:t>Guadaña</w:t>
            </w:r>
          </w:p>
        </w:tc>
        <w:tc>
          <w:tcPr>
            <w:tcW w:w="192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jc w:val="center"/>
              <w:rPr>
                <w:sz w:val="20"/>
                <w:szCs w:val="20"/>
              </w:rPr>
            </w:pPr>
            <w:r>
              <w:rPr>
                <w:sz w:val="20"/>
                <w:szCs w:val="20"/>
              </w:rPr>
              <w:t>Fuerza motriz</w:t>
            </w:r>
          </w:p>
        </w:tc>
        <w:tc>
          <w:tcPr>
            <w:tcW w:w="174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jc w:val="center"/>
              <w:rPr>
                <w:sz w:val="20"/>
                <w:szCs w:val="20"/>
              </w:rPr>
            </w:pPr>
            <w:r>
              <w:rPr>
                <w:sz w:val="20"/>
                <w:szCs w:val="20"/>
              </w:rPr>
              <w:t>Gasolina</w:t>
            </w:r>
          </w:p>
        </w:tc>
      </w:tr>
      <w:tr w:rsidR="00270706">
        <w:trPr>
          <w:trHeight w:val="215"/>
        </w:trPr>
        <w:tc>
          <w:tcPr>
            <w:tcW w:w="272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jc w:val="center"/>
              <w:rPr>
                <w:sz w:val="20"/>
                <w:szCs w:val="20"/>
              </w:rPr>
            </w:pPr>
            <w:r>
              <w:rPr>
                <w:sz w:val="20"/>
                <w:szCs w:val="20"/>
              </w:rPr>
              <w:t>Mantenimiento</w:t>
            </w:r>
          </w:p>
        </w:tc>
        <w:tc>
          <w:tcPr>
            <w:tcW w:w="208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jc w:val="center"/>
              <w:rPr>
                <w:sz w:val="20"/>
                <w:szCs w:val="20"/>
              </w:rPr>
            </w:pPr>
            <w:r>
              <w:rPr>
                <w:sz w:val="20"/>
                <w:szCs w:val="20"/>
              </w:rPr>
              <w:t>Picadora</w:t>
            </w:r>
          </w:p>
        </w:tc>
        <w:tc>
          <w:tcPr>
            <w:tcW w:w="192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jc w:val="center"/>
              <w:rPr>
                <w:sz w:val="20"/>
                <w:szCs w:val="20"/>
              </w:rPr>
            </w:pPr>
            <w:r>
              <w:rPr>
                <w:sz w:val="20"/>
                <w:szCs w:val="20"/>
              </w:rPr>
              <w:t>Fuerza motriz</w:t>
            </w:r>
          </w:p>
        </w:tc>
        <w:tc>
          <w:tcPr>
            <w:tcW w:w="174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jc w:val="center"/>
              <w:rPr>
                <w:sz w:val="20"/>
                <w:szCs w:val="20"/>
              </w:rPr>
            </w:pPr>
            <w:r>
              <w:rPr>
                <w:sz w:val="20"/>
                <w:szCs w:val="20"/>
              </w:rPr>
              <w:t>Energía Eléctrica</w:t>
            </w:r>
          </w:p>
        </w:tc>
      </w:tr>
      <w:tr w:rsidR="00270706">
        <w:trPr>
          <w:trHeight w:val="215"/>
        </w:trPr>
        <w:tc>
          <w:tcPr>
            <w:tcW w:w="272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jc w:val="center"/>
              <w:rPr>
                <w:sz w:val="20"/>
                <w:szCs w:val="20"/>
              </w:rPr>
            </w:pPr>
            <w:r>
              <w:rPr>
                <w:sz w:val="20"/>
                <w:szCs w:val="20"/>
              </w:rPr>
              <w:t>Mantenimiento</w:t>
            </w:r>
          </w:p>
        </w:tc>
        <w:tc>
          <w:tcPr>
            <w:tcW w:w="208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jc w:val="center"/>
              <w:rPr>
                <w:sz w:val="20"/>
                <w:szCs w:val="20"/>
              </w:rPr>
            </w:pPr>
            <w:r>
              <w:rPr>
                <w:sz w:val="20"/>
                <w:szCs w:val="20"/>
              </w:rPr>
              <w:t>Luminaria LED</w:t>
            </w:r>
          </w:p>
        </w:tc>
        <w:tc>
          <w:tcPr>
            <w:tcW w:w="192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jc w:val="center"/>
              <w:rPr>
                <w:sz w:val="20"/>
                <w:szCs w:val="20"/>
              </w:rPr>
            </w:pPr>
            <w:r>
              <w:rPr>
                <w:sz w:val="20"/>
                <w:szCs w:val="20"/>
              </w:rPr>
              <w:t>Iluminación</w:t>
            </w:r>
          </w:p>
        </w:tc>
        <w:tc>
          <w:tcPr>
            <w:tcW w:w="174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jc w:val="center"/>
              <w:rPr>
                <w:sz w:val="20"/>
                <w:szCs w:val="20"/>
              </w:rPr>
            </w:pPr>
            <w:r>
              <w:rPr>
                <w:sz w:val="20"/>
                <w:szCs w:val="20"/>
              </w:rPr>
              <w:t>Energía Eléctrica</w:t>
            </w:r>
          </w:p>
        </w:tc>
      </w:tr>
      <w:tr w:rsidR="00270706">
        <w:trPr>
          <w:trHeight w:val="215"/>
        </w:trPr>
        <w:tc>
          <w:tcPr>
            <w:tcW w:w="272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jc w:val="center"/>
              <w:rPr>
                <w:sz w:val="20"/>
                <w:szCs w:val="20"/>
              </w:rPr>
            </w:pPr>
            <w:r>
              <w:rPr>
                <w:sz w:val="20"/>
                <w:szCs w:val="20"/>
              </w:rPr>
              <w:t>Postcosecha</w:t>
            </w:r>
          </w:p>
        </w:tc>
        <w:tc>
          <w:tcPr>
            <w:tcW w:w="208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jc w:val="center"/>
              <w:rPr>
                <w:sz w:val="20"/>
                <w:szCs w:val="20"/>
              </w:rPr>
            </w:pPr>
            <w:r>
              <w:rPr>
                <w:sz w:val="20"/>
                <w:szCs w:val="20"/>
              </w:rPr>
              <w:t>Electrobomba</w:t>
            </w:r>
          </w:p>
        </w:tc>
        <w:tc>
          <w:tcPr>
            <w:tcW w:w="192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jc w:val="center"/>
              <w:rPr>
                <w:sz w:val="20"/>
                <w:szCs w:val="20"/>
              </w:rPr>
            </w:pPr>
            <w:r>
              <w:rPr>
                <w:sz w:val="20"/>
                <w:szCs w:val="20"/>
              </w:rPr>
              <w:t>Fuerza motriz</w:t>
            </w:r>
          </w:p>
        </w:tc>
        <w:tc>
          <w:tcPr>
            <w:tcW w:w="174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jc w:val="center"/>
              <w:rPr>
                <w:sz w:val="20"/>
                <w:szCs w:val="20"/>
              </w:rPr>
            </w:pPr>
            <w:r>
              <w:rPr>
                <w:sz w:val="20"/>
                <w:szCs w:val="20"/>
              </w:rPr>
              <w:t>Energía Eléctrica</w:t>
            </w:r>
          </w:p>
        </w:tc>
      </w:tr>
      <w:tr w:rsidR="00270706">
        <w:trPr>
          <w:trHeight w:val="215"/>
        </w:trPr>
        <w:tc>
          <w:tcPr>
            <w:tcW w:w="272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jc w:val="center"/>
              <w:rPr>
                <w:sz w:val="20"/>
                <w:szCs w:val="20"/>
              </w:rPr>
            </w:pPr>
            <w:r>
              <w:rPr>
                <w:sz w:val="20"/>
                <w:szCs w:val="20"/>
              </w:rPr>
              <w:t>Postcosecha</w:t>
            </w:r>
          </w:p>
        </w:tc>
        <w:tc>
          <w:tcPr>
            <w:tcW w:w="208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jc w:val="center"/>
              <w:rPr>
                <w:sz w:val="20"/>
                <w:szCs w:val="20"/>
              </w:rPr>
            </w:pPr>
            <w:r>
              <w:rPr>
                <w:sz w:val="20"/>
                <w:szCs w:val="20"/>
              </w:rPr>
              <w:t>Hidrolavadora</w:t>
            </w:r>
          </w:p>
        </w:tc>
        <w:tc>
          <w:tcPr>
            <w:tcW w:w="192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jc w:val="center"/>
              <w:rPr>
                <w:sz w:val="20"/>
                <w:szCs w:val="20"/>
              </w:rPr>
            </w:pPr>
            <w:r>
              <w:rPr>
                <w:sz w:val="20"/>
                <w:szCs w:val="20"/>
              </w:rPr>
              <w:t>Fuerza motriz</w:t>
            </w:r>
          </w:p>
        </w:tc>
        <w:tc>
          <w:tcPr>
            <w:tcW w:w="174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jc w:val="center"/>
              <w:rPr>
                <w:sz w:val="20"/>
                <w:szCs w:val="20"/>
              </w:rPr>
            </w:pPr>
            <w:r>
              <w:rPr>
                <w:sz w:val="20"/>
                <w:szCs w:val="20"/>
              </w:rPr>
              <w:t>Energía Eléctrica</w:t>
            </w:r>
          </w:p>
        </w:tc>
      </w:tr>
      <w:tr w:rsidR="00270706">
        <w:trPr>
          <w:trHeight w:val="215"/>
        </w:trPr>
        <w:tc>
          <w:tcPr>
            <w:tcW w:w="272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jc w:val="center"/>
              <w:rPr>
                <w:sz w:val="20"/>
                <w:szCs w:val="20"/>
              </w:rPr>
            </w:pPr>
            <w:r>
              <w:rPr>
                <w:sz w:val="20"/>
                <w:szCs w:val="20"/>
              </w:rPr>
              <w:t>Postcosecha</w:t>
            </w:r>
          </w:p>
        </w:tc>
        <w:tc>
          <w:tcPr>
            <w:tcW w:w="208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jc w:val="center"/>
              <w:rPr>
                <w:sz w:val="20"/>
                <w:szCs w:val="20"/>
              </w:rPr>
            </w:pPr>
            <w:r>
              <w:rPr>
                <w:sz w:val="20"/>
                <w:szCs w:val="20"/>
              </w:rPr>
              <w:t>Luminaria LED</w:t>
            </w:r>
          </w:p>
        </w:tc>
        <w:tc>
          <w:tcPr>
            <w:tcW w:w="192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jc w:val="center"/>
              <w:rPr>
                <w:sz w:val="20"/>
                <w:szCs w:val="20"/>
              </w:rPr>
            </w:pPr>
            <w:r>
              <w:rPr>
                <w:sz w:val="20"/>
                <w:szCs w:val="20"/>
              </w:rPr>
              <w:t>Iluminación</w:t>
            </w:r>
          </w:p>
        </w:tc>
        <w:tc>
          <w:tcPr>
            <w:tcW w:w="174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jc w:val="center"/>
              <w:rPr>
                <w:sz w:val="20"/>
                <w:szCs w:val="20"/>
              </w:rPr>
            </w:pPr>
            <w:r>
              <w:rPr>
                <w:sz w:val="20"/>
                <w:szCs w:val="20"/>
              </w:rPr>
              <w:t>Energía Eléctrica</w:t>
            </w:r>
          </w:p>
        </w:tc>
      </w:tr>
      <w:tr w:rsidR="00270706">
        <w:trPr>
          <w:trHeight w:val="215"/>
        </w:trPr>
        <w:tc>
          <w:tcPr>
            <w:tcW w:w="272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jc w:val="center"/>
              <w:rPr>
                <w:sz w:val="20"/>
                <w:szCs w:val="20"/>
              </w:rPr>
            </w:pPr>
            <w:r>
              <w:rPr>
                <w:sz w:val="20"/>
                <w:szCs w:val="20"/>
              </w:rPr>
              <w:t>Postcosecha</w:t>
            </w:r>
          </w:p>
        </w:tc>
        <w:tc>
          <w:tcPr>
            <w:tcW w:w="208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jc w:val="center"/>
              <w:rPr>
                <w:sz w:val="20"/>
                <w:szCs w:val="20"/>
              </w:rPr>
            </w:pPr>
            <w:r>
              <w:rPr>
                <w:sz w:val="20"/>
                <w:szCs w:val="20"/>
              </w:rPr>
              <w:t>Planta eléctrica</w:t>
            </w:r>
          </w:p>
        </w:tc>
        <w:tc>
          <w:tcPr>
            <w:tcW w:w="192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jc w:val="center"/>
              <w:rPr>
                <w:sz w:val="20"/>
                <w:szCs w:val="20"/>
              </w:rPr>
            </w:pPr>
            <w:r>
              <w:rPr>
                <w:sz w:val="20"/>
                <w:szCs w:val="20"/>
              </w:rPr>
              <w:t>Fuerza motriz</w:t>
            </w:r>
          </w:p>
        </w:tc>
        <w:tc>
          <w:tcPr>
            <w:tcW w:w="174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jc w:val="center"/>
              <w:rPr>
                <w:sz w:val="20"/>
                <w:szCs w:val="20"/>
              </w:rPr>
            </w:pPr>
            <w:r>
              <w:rPr>
                <w:sz w:val="20"/>
                <w:szCs w:val="20"/>
              </w:rPr>
              <w:t>ACPM</w:t>
            </w:r>
          </w:p>
        </w:tc>
      </w:tr>
      <w:tr w:rsidR="00270706">
        <w:trPr>
          <w:trHeight w:val="215"/>
        </w:trPr>
        <w:tc>
          <w:tcPr>
            <w:tcW w:w="272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jc w:val="center"/>
              <w:rPr>
                <w:sz w:val="20"/>
                <w:szCs w:val="20"/>
              </w:rPr>
            </w:pPr>
            <w:r>
              <w:rPr>
                <w:sz w:val="20"/>
                <w:szCs w:val="20"/>
              </w:rPr>
              <w:t>Postcosecha</w:t>
            </w:r>
          </w:p>
        </w:tc>
        <w:tc>
          <w:tcPr>
            <w:tcW w:w="208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jc w:val="center"/>
              <w:rPr>
                <w:sz w:val="20"/>
                <w:szCs w:val="20"/>
              </w:rPr>
            </w:pPr>
            <w:r>
              <w:rPr>
                <w:sz w:val="20"/>
                <w:szCs w:val="20"/>
              </w:rPr>
              <w:t>Bombillos</w:t>
            </w:r>
          </w:p>
        </w:tc>
        <w:tc>
          <w:tcPr>
            <w:tcW w:w="192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jc w:val="center"/>
              <w:rPr>
                <w:sz w:val="20"/>
                <w:szCs w:val="20"/>
              </w:rPr>
            </w:pPr>
            <w:r>
              <w:rPr>
                <w:sz w:val="20"/>
                <w:szCs w:val="20"/>
              </w:rPr>
              <w:t>Iluminación</w:t>
            </w:r>
          </w:p>
        </w:tc>
        <w:tc>
          <w:tcPr>
            <w:tcW w:w="174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jc w:val="center"/>
              <w:rPr>
                <w:sz w:val="20"/>
                <w:szCs w:val="20"/>
              </w:rPr>
            </w:pPr>
            <w:r>
              <w:rPr>
                <w:sz w:val="20"/>
                <w:szCs w:val="20"/>
              </w:rPr>
              <w:t>Energía Eléctrica</w:t>
            </w:r>
          </w:p>
        </w:tc>
      </w:tr>
      <w:tr w:rsidR="00270706">
        <w:trPr>
          <w:trHeight w:val="215"/>
        </w:trPr>
        <w:tc>
          <w:tcPr>
            <w:tcW w:w="272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jc w:val="center"/>
              <w:rPr>
                <w:sz w:val="20"/>
                <w:szCs w:val="20"/>
              </w:rPr>
            </w:pPr>
            <w:r>
              <w:rPr>
                <w:sz w:val="20"/>
                <w:szCs w:val="20"/>
              </w:rPr>
              <w:t>Postcosecha</w:t>
            </w:r>
          </w:p>
        </w:tc>
        <w:tc>
          <w:tcPr>
            <w:tcW w:w="208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jc w:val="center"/>
              <w:rPr>
                <w:sz w:val="20"/>
                <w:szCs w:val="20"/>
              </w:rPr>
            </w:pPr>
            <w:r>
              <w:rPr>
                <w:sz w:val="20"/>
                <w:szCs w:val="20"/>
              </w:rPr>
              <w:t>Guillotina</w:t>
            </w:r>
          </w:p>
        </w:tc>
        <w:tc>
          <w:tcPr>
            <w:tcW w:w="192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jc w:val="center"/>
              <w:rPr>
                <w:sz w:val="20"/>
                <w:szCs w:val="20"/>
              </w:rPr>
            </w:pPr>
            <w:r>
              <w:rPr>
                <w:sz w:val="20"/>
                <w:szCs w:val="20"/>
              </w:rPr>
              <w:t>Fuerza motriz</w:t>
            </w:r>
          </w:p>
        </w:tc>
        <w:tc>
          <w:tcPr>
            <w:tcW w:w="174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jc w:val="center"/>
              <w:rPr>
                <w:sz w:val="20"/>
                <w:szCs w:val="20"/>
              </w:rPr>
            </w:pPr>
            <w:r>
              <w:rPr>
                <w:sz w:val="20"/>
                <w:szCs w:val="20"/>
              </w:rPr>
              <w:t>Energía Eléctrica</w:t>
            </w:r>
          </w:p>
        </w:tc>
      </w:tr>
      <w:tr w:rsidR="00270706">
        <w:trPr>
          <w:trHeight w:val="215"/>
        </w:trPr>
        <w:tc>
          <w:tcPr>
            <w:tcW w:w="272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jc w:val="center"/>
              <w:rPr>
                <w:sz w:val="20"/>
                <w:szCs w:val="20"/>
              </w:rPr>
            </w:pPr>
            <w:r>
              <w:rPr>
                <w:sz w:val="20"/>
                <w:szCs w:val="20"/>
              </w:rPr>
              <w:t>Postcosecha</w:t>
            </w:r>
          </w:p>
        </w:tc>
        <w:tc>
          <w:tcPr>
            <w:tcW w:w="208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jc w:val="center"/>
              <w:rPr>
                <w:sz w:val="20"/>
                <w:szCs w:val="20"/>
              </w:rPr>
            </w:pPr>
            <w:r>
              <w:rPr>
                <w:sz w:val="20"/>
                <w:szCs w:val="20"/>
              </w:rPr>
              <w:t>Difusores</w:t>
            </w:r>
          </w:p>
        </w:tc>
        <w:tc>
          <w:tcPr>
            <w:tcW w:w="192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jc w:val="center"/>
              <w:rPr>
                <w:sz w:val="20"/>
                <w:szCs w:val="20"/>
              </w:rPr>
            </w:pPr>
            <w:r>
              <w:rPr>
                <w:sz w:val="20"/>
                <w:szCs w:val="20"/>
              </w:rPr>
              <w:t>Fuerza motriz</w:t>
            </w:r>
          </w:p>
        </w:tc>
        <w:tc>
          <w:tcPr>
            <w:tcW w:w="174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jc w:val="center"/>
              <w:rPr>
                <w:sz w:val="20"/>
                <w:szCs w:val="20"/>
              </w:rPr>
            </w:pPr>
            <w:r>
              <w:rPr>
                <w:sz w:val="20"/>
                <w:szCs w:val="20"/>
              </w:rPr>
              <w:t>Energía Eléctrica</w:t>
            </w:r>
          </w:p>
        </w:tc>
      </w:tr>
      <w:tr w:rsidR="00270706">
        <w:trPr>
          <w:trHeight w:val="215"/>
        </w:trPr>
        <w:tc>
          <w:tcPr>
            <w:tcW w:w="272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jc w:val="center"/>
              <w:rPr>
                <w:sz w:val="20"/>
                <w:szCs w:val="20"/>
              </w:rPr>
            </w:pPr>
            <w:r>
              <w:rPr>
                <w:sz w:val="20"/>
                <w:szCs w:val="20"/>
              </w:rPr>
              <w:t>Postcosecha</w:t>
            </w:r>
          </w:p>
        </w:tc>
        <w:tc>
          <w:tcPr>
            <w:tcW w:w="208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jc w:val="center"/>
              <w:rPr>
                <w:sz w:val="20"/>
                <w:szCs w:val="20"/>
              </w:rPr>
            </w:pPr>
            <w:r>
              <w:rPr>
                <w:sz w:val="20"/>
                <w:szCs w:val="20"/>
              </w:rPr>
              <w:t>Banda transportadora</w:t>
            </w:r>
          </w:p>
        </w:tc>
        <w:tc>
          <w:tcPr>
            <w:tcW w:w="192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jc w:val="center"/>
              <w:rPr>
                <w:sz w:val="20"/>
                <w:szCs w:val="20"/>
              </w:rPr>
            </w:pPr>
            <w:r>
              <w:rPr>
                <w:sz w:val="20"/>
                <w:szCs w:val="20"/>
              </w:rPr>
              <w:t>Fuerza motriz</w:t>
            </w:r>
          </w:p>
        </w:tc>
        <w:tc>
          <w:tcPr>
            <w:tcW w:w="174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jc w:val="center"/>
              <w:rPr>
                <w:sz w:val="20"/>
                <w:szCs w:val="20"/>
              </w:rPr>
            </w:pPr>
            <w:r>
              <w:rPr>
                <w:sz w:val="20"/>
                <w:szCs w:val="20"/>
              </w:rPr>
              <w:t>Energía Eléctrica</w:t>
            </w:r>
          </w:p>
        </w:tc>
      </w:tr>
      <w:tr w:rsidR="00270706">
        <w:trPr>
          <w:trHeight w:val="215"/>
        </w:trPr>
        <w:tc>
          <w:tcPr>
            <w:tcW w:w="272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jc w:val="center"/>
              <w:rPr>
                <w:sz w:val="20"/>
                <w:szCs w:val="20"/>
              </w:rPr>
            </w:pPr>
            <w:r>
              <w:rPr>
                <w:sz w:val="20"/>
                <w:szCs w:val="20"/>
              </w:rPr>
              <w:t>Postcosecha</w:t>
            </w:r>
          </w:p>
        </w:tc>
        <w:tc>
          <w:tcPr>
            <w:tcW w:w="208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jc w:val="center"/>
              <w:rPr>
                <w:sz w:val="20"/>
                <w:szCs w:val="20"/>
              </w:rPr>
            </w:pPr>
            <w:r>
              <w:rPr>
                <w:sz w:val="20"/>
                <w:szCs w:val="20"/>
              </w:rPr>
              <w:t xml:space="preserve">Pelador de flor </w:t>
            </w:r>
          </w:p>
        </w:tc>
        <w:tc>
          <w:tcPr>
            <w:tcW w:w="192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jc w:val="center"/>
              <w:rPr>
                <w:sz w:val="20"/>
                <w:szCs w:val="20"/>
              </w:rPr>
            </w:pPr>
            <w:r>
              <w:rPr>
                <w:sz w:val="20"/>
                <w:szCs w:val="20"/>
              </w:rPr>
              <w:t>Fuerza motriz</w:t>
            </w:r>
          </w:p>
        </w:tc>
        <w:tc>
          <w:tcPr>
            <w:tcW w:w="174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jc w:val="center"/>
              <w:rPr>
                <w:sz w:val="20"/>
                <w:szCs w:val="20"/>
              </w:rPr>
            </w:pPr>
            <w:r>
              <w:rPr>
                <w:sz w:val="20"/>
                <w:szCs w:val="20"/>
              </w:rPr>
              <w:t>Energía Eléctrica</w:t>
            </w:r>
          </w:p>
        </w:tc>
      </w:tr>
      <w:tr w:rsidR="00270706">
        <w:trPr>
          <w:trHeight w:val="215"/>
        </w:trPr>
        <w:tc>
          <w:tcPr>
            <w:tcW w:w="272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jc w:val="center"/>
              <w:rPr>
                <w:sz w:val="20"/>
                <w:szCs w:val="20"/>
              </w:rPr>
            </w:pPr>
            <w:r>
              <w:rPr>
                <w:sz w:val="20"/>
                <w:szCs w:val="20"/>
              </w:rPr>
              <w:lastRenderedPageBreak/>
              <w:t>Postcosecha</w:t>
            </w:r>
          </w:p>
        </w:tc>
        <w:tc>
          <w:tcPr>
            <w:tcW w:w="208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jc w:val="center"/>
              <w:rPr>
                <w:sz w:val="20"/>
                <w:szCs w:val="20"/>
              </w:rPr>
            </w:pPr>
            <w:r>
              <w:rPr>
                <w:sz w:val="20"/>
                <w:szCs w:val="20"/>
              </w:rPr>
              <w:t>Cuarto frio</w:t>
            </w:r>
          </w:p>
        </w:tc>
        <w:tc>
          <w:tcPr>
            <w:tcW w:w="192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jc w:val="center"/>
              <w:rPr>
                <w:sz w:val="20"/>
                <w:szCs w:val="20"/>
              </w:rPr>
            </w:pPr>
            <w:r>
              <w:rPr>
                <w:sz w:val="20"/>
                <w:szCs w:val="20"/>
              </w:rPr>
              <w:t>Refrigeración</w:t>
            </w:r>
          </w:p>
        </w:tc>
        <w:tc>
          <w:tcPr>
            <w:tcW w:w="174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jc w:val="center"/>
              <w:rPr>
                <w:sz w:val="20"/>
                <w:szCs w:val="20"/>
              </w:rPr>
            </w:pPr>
            <w:r>
              <w:rPr>
                <w:sz w:val="20"/>
                <w:szCs w:val="20"/>
              </w:rPr>
              <w:t>Energía Eléctrica</w:t>
            </w:r>
          </w:p>
        </w:tc>
      </w:tr>
      <w:tr w:rsidR="00270706">
        <w:trPr>
          <w:trHeight w:val="215"/>
        </w:trPr>
        <w:tc>
          <w:tcPr>
            <w:tcW w:w="272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jc w:val="center"/>
              <w:rPr>
                <w:sz w:val="20"/>
                <w:szCs w:val="20"/>
              </w:rPr>
            </w:pPr>
            <w:r>
              <w:rPr>
                <w:sz w:val="20"/>
                <w:szCs w:val="20"/>
              </w:rPr>
              <w:t>Postcosecha</w:t>
            </w:r>
          </w:p>
        </w:tc>
        <w:tc>
          <w:tcPr>
            <w:tcW w:w="208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jc w:val="center"/>
              <w:rPr>
                <w:sz w:val="20"/>
                <w:szCs w:val="20"/>
              </w:rPr>
            </w:pPr>
            <w:r>
              <w:rPr>
                <w:sz w:val="20"/>
                <w:szCs w:val="20"/>
              </w:rPr>
              <w:t>Bombillo tubo</w:t>
            </w:r>
          </w:p>
        </w:tc>
        <w:tc>
          <w:tcPr>
            <w:tcW w:w="192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jc w:val="center"/>
              <w:rPr>
                <w:sz w:val="20"/>
                <w:szCs w:val="20"/>
              </w:rPr>
            </w:pPr>
            <w:r>
              <w:rPr>
                <w:sz w:val="20"/>
                <w:szCs w:val="20"/>
              </w:rPr>
              <w:t>Iluminación</w:t>
            </w:r>
          </w:p>
        </w:tc>
        <w:tc>
          <w:tcPr>
            <w:tcW w:w="174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jc w:val="center"/>
              <w:rPr>
                <w:sz w:val="20"/>
                <w:szCs w:val="20"/>
              </w:rPr>
            </w:pPr>
            <w:r>
              <w:rPr>
                <w:sz w:val="20"/>
                <w:szCs w:val="20"/>
              </w:rPr>
              <w:t>Energía Eléctrica</w:t>
            </w:r>
          </w:p>
        </w:tc>
      </w:tr>
      <w:tr w:rsidR="00270706">
        <w:trPr>
          <w:trHeight w:val="215"/>
        </w:trPr>
        <w:tc>
          <w:tcPr>
            <w:tcW w:w="272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jc w:val="center"/>
              <w:rPr>
                <w:sz w:val="20"/>
                <w:szCs w:val="20"/>
              </w:rPr>
            </w:pPr>
            <w:r>
              <w:rPr>
                <w:sz w:val="20"/>
                <w:szCs w:val="20"/>
              </w:rPr>
              <w:t>Postcosecha</w:t>
            </w:r>
          </w:p>
        </w:tc>
        <w:tc>
          <w:tcPr>
            <w:tcW w:w="208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jc w:val="center"/>
              <w:rPr>
                <w:sz w:val="20"/>
                <w:szCs w:val="20"/>
              </w:rPr>
            </w:pPr>
            <w:r>
              <w:rPr>
                <w:sz w:val="20"/>
                <w:szCs w:val="20"/>
              </w:rPr>
              <w:t>Cinchaderas</w:t>
            </w:r>
          </w:p>
        </w:tc>
        <w:tc>
          <w:tcPr>
            <w:tcW w:w="192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jc w:val="center"/>
              <w:rPr>
                <w:sz w:val="20"/>
                <w:szCs w:val="20"/>
              </w:rPr>
            </w:pPr>
            <w:r>
              <w:rPr>
                <w:sz w:val="20"/>
                <w:szCs w:val="20"/>
              </w:rPr>
              <w:t>Fuerza motriz</w:t>
            </w:r>
          </w:p>
        </w:tc>
        <w:tc>
          <w:tcPr>
            <w:tcW w:w="174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jc w:val="center"/>
              <w:rPr>
                <w:sz w:val="20"/>
                <w:szCs w:val="20"/>
              </w:rPr>
            </w:pPr>
            <w:r>
              <w:rPr>
                <w:sz w:val="20"/>
                <w:szCs w:val="20"/>
              </w:rPr>
              <w:t>Energía Eléctrica</w:t>
            </w:r>
          </w:p>
        </w:tc>
      </w:tr>
      <w:tr w:rsidR="00270706">
        <w:trPr>
          <w:trHeight w:val="215"/>
        </w:trPr>
        <w:tc>
          <w:tcPr>
            <w:tcW w:w="272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jc w:val="center"/>
              <w:rPr>
                <w:sz w:val="20"/>
                <w:szCs w:val="20"/>
              </w:rPr>
            </w:pPr>
            <w:r>
              <w:rPr>
                <w:sz w:val="20"/>
                <w:szCs w:val="20"/>
              </w:rPr>
              <w:t>Siembra</w:t>
            </w:r>
          </w:p>
        </w:tc>
        <w:tc>
          <w:tcPr>
            <w:tcW w:w="208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jc w:val="center"/>
              <w:rPr>
                <w:sz w:val="20"/>
                <w:szCs w:val="20"/>
              </w:rPr>
            </w:pPr>
            <w:r>
              <w:rPr>
                <w:sz w:val="20"/>
                <w:szCs w:val="20"/>
              </w:rPr>
              <w:t>Bomba</w:t>
            </w:r>
          </w:p>
        </w:tc>
        <w:tc>
          <w:tcPr>
            <w:tcW w:w="192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jc w:val="center"/>
              <w:rPr>
                <w:sz w:val="20"/>
                <w:szCs w:val="20"/>
              </w:rPr>
            </w:pPr>
            <w:r>
              <w:rPr>
                <w:sz w:val="20"/>
                <w:szCs w:val="20"/>
              </w:rPr>
              <w:t>Fuerza motriz</w:t>
            </w:r>
          </w:p>
        </w:tc>
        <w:tc>
          <w:tcPr>
            <w:tcW w:w="174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jc w:val="center"/>
              <w:rPr>
                <w:sz w:val="20"/>
                <w:szCs w:val="20"/>
              </w:rPr>
            </w:pPr>
            <w:r>
              <w:rPr>
                <w:sz w:val="20"/>
                <w:szCs w:val="20"/>
              </w:rPr>
              <w:t>Energía Eléctrica</w:t>
            </w:r>
          </w:p>
        </w:tc>
      </w:tr>
      <w:tr w:rsidR="00270706">
        <w:trPr>
          <w:trHeight w:val="215"/>
        </w:trPr>
        <w:tc>
          <w:tcPr>
            <w:tcW w:w="272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jc w:val="center"/>
              <w:rPr>
                <w:sz w:val="20"/>
                <w:szCs w:val="20"/>
              </w:rPr>
            </w:pPr>
            <w:r>
              <w:rPr>
                <w:sz w:val="20"/>
                <w:szCs w:val="20"/>
              </w:rPr>
              <w:t>Siembra</w:t>
            </w:r>
          </w:p>
        </w:tc>
        <w:tc>
          <w:tcPr>
            <w:tcW w:w="208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jc w:val="center"/>
              <w:rPr>
                <w:sz w:val="20"/>
                <w:szCs w:val="20"/>
              </w:rPr>
            </w:pPr>
            <w:r>
              <w:rPr>
                <w:sz w:val="20"/>
                <w:szCs w:val="20"/>
              </w:rPr>
              <w:t>Bombillas</w:t>
            </w:r>
          </w:p>
        </w:tc>
        <w:tc>
          <w:tcPr>
            <w:tcW w:w="192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jc w:val="center"/>
              <w:rPr>
                <w:sz w:val="20"/>
                <w:szCs w:val="20"/>
              </w:rPr>
            </w:pPr>
            <w:r>
              <w:rPr>
                <w:sz w:val="20"/>
                <w:szCs w:val="20"/>
              </w:rPr>
              <w:t>Iluminación</w:t>
            </w:r>
          </w:p>
        </w:tc>
        <w:tc>
          <w:tcPr>
            <w:tcW w:w="174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jc w:val="center"/>
              <w:rPr>
                <w:sz w:val="20"/>
                <w:szCs w:val="20"/>
              </w:rPr>
            </w:pPr>
            <w:r>
              <w:rPr>
                <w:sz w:val="20"/>
                <w:szCs w:val="20"/>
              </w:rPr>
              <w:t>Energía Eléctrica</w:t>
            </w:r>
          </w:p>
        </w:tc>
      </w:tr>
      <w:tr w:rsidR="00270706">
        <w:trPr>
          <w:trHeight w:val="215"/>
        </w:trPr>
        <w:tc>
          <w:tcPr>
            <w:tcW w:w="272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jc w:val="center"/>
              <w:rPr>
                <w:sz w:val="20"/>
                <w:szCs w:val="20"/>
              </w:rPr>
            </w:pPr>
            <w:r>
              <w:rPr>
                <w:sz w:val="20"/>
                <w:szCs w:val="20"/>
              </w:rPr>
              <w:t>Siembra</w:t>
            </w:r>
          </w:p>
        </w:tc>
        <w:tc>
          <w:tcPr>
            <w:tcW w:w="208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jc w:val="center"/>
              <w:rPr>
                <w:sz w:val="20"/>
                <w:szCs w:val="20"/>
              </w:rPr>
            </w:pPr>
            <w:r>
              <w:rPr>
                <w:sz w:val="20"/>
                <w:szCs w:val="20"/>
              </w:rPr>
              <w:t>Ventilador</w:t>
            </w:r>
          </w:p>
        </w:tc>
        <w:tc>
          <w:tcPr>
            <w:tcW w:w="192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jc w:val="center"/>
              <w:rPr>
                <w:sz w:val="20"/>
                <w:szCs w:val="20"/>
              </w:rPr>
            </w:pPr>
            <w:r>
              <w:rPr>
                <w:sz w:val="20"/>
                <w:szCs w:val="20"/>
              </w:rPr>
              <w:t>Fuerza motriz</w:t>
            </w:r>
          </w:p>
        </w:tc>
        <w:tc>
          <w:tcPr>
            <w:tcW w:w="174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jc w:val="center"/>
              <w:rPr>
                <w:sz w:val="20"/>
                <w:szCs w:val="20"/>
              </w:rPr>
            </w:pPr>
            <w:r>
              <w:rPr>
                <w:sz w:val="20"/>
                <w:szCs w:val="20"/>
              </w:rPr>
              <w:t>Energía Eléctrica</w:t>
            </w:r>
          </w:p>
        </w:tc>
      </w:tr>
      <w:tr w:rsidR="00270706">
        <w:trPr>
          <w:trHeight w:val="215"/>
        </w:trPr>
        <w:tc>
          <w:tcPr>
            <w:tcW w:w="272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jc w:val="center"/>
              <w:rPr>
                <w:sz w:val="20"/>
                <w:szCs w:val="20"/>
              </w:rPr>
            </w:pPr>
            <w:r>
              <w:rPr>
                <w:sz w:val="20"/>
                <w:szCs w:val="20"/>
              </w:rPr>
              <w:t>Sistema de Riego y drenaje</w:t>
            </w:r>
          </w:p>
        </w:tc>
        <w:tc>
          <w:tcPr>
            <w:tcW w:w="208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jc w:val="center"/>
              <w:rPr>
                <w:sz w:val="20"/>
                <w:szCs w:val="20"/>
              </w:rPr>
            </w:pPr>
            <w:r>
              <w:rPr>
                <w:sz w:val="20"/>
                <w:szCs w:val="20"/>
              </w:rPr>
              <w:t>Bomba</w:t>
            </w:r>
          </w:p>
        </w:tc>
        <w:tc>
          <w:tcPr>
            <w:tcW w:w="192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jc w:val="center"/>
              <w:rPr>
                <w:sz w:val="20"/>
                <w:szCs w:val="20"/>
              </w:rPr>
            </w:pPr>
            <w:r>
              <w:rPr>
                <w:sz w:val="20"/>
                <w:szCs w:val="20"/>
              </w:rPr>
              <w:t>Fuerza motriz</w:t>
            </w:r>
          </w:p>
        </w:tc>
        <w:tc>
          <w:tcPr>
            <w:tcW w:w="174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jc w:val="center"/>
              <w:rPr>
                <w:sz w:val="20"/>
                <w:szCs w:val="20"/>
              </w:rPr>
            </w:pPr>
            <w:r>
              <w:rPr>
                <w:sz w:val="20"/>
                <w:szCs w:val="20"/>
              </w:rPr>
              <w:t>Energía Eléctrica</w:t>
            </w:r>
          </w:p>
        </w:tc>
      </w:tr>
      <w:tr w:rsidR="00270706">
        <w:trPr>
          <w:trHeight w:val="215"/>
        </w:trPr>
        <w:tc>
          <w:tcPr>
            <w:tcW w:w="272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jc w:val="center"/>
              <w:rPr>
                <w:sz w:val="20"/>
                <w:szCs w:val="20"/>
              </w:rPr>
            </w:pPr>
            <w:r>
              <w:rPr>
                <w:sz w:val="20"/>
                <w:szCs w:val="20"/>
              </w:rPr>
              <w:t>Sistema de Riego y drenaje</w:t>
            </w:r>
          </w:p>
        </w:tc>
        <w:tc>
          <w:tcPr>
            <w:tcW w:w="208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jc w:val="center"/>
              <w:rPr>
                <w:sz w:val="20"/>
                <w:szCs w:val="20"/>
              </w:rPr>
            </w:pPr>
            <w:r>
              <w:rPr>
                <w:sz w:val="20"/>
                <w:szCs w:val="20"/>
              </w:rPr>
              <w:t xml:space="preserve">Motobomba </w:t>
            </w:r>
          </w:p>
        </w:tc>
        <w:tc>
          <w:tcPr>
            <w:tcW w:w="192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jc w:val="center"/>
              <w:rPr>
                <w:sz w:val="20"/>
                <w:szCs w:val="20"/>
              </w:rPr>
            </w:pPr>
            <w:r>
              <w:rPr>
                <w:sz w:val="20"/>
                <w:szCs w:val="20"/>
              </w:rPr>
              <w:t>Fuerza motriz</w:t>
            </w:r>
          </w:p>
        </w:tc>
        <w:tc>
          <w:tcPr>
            <w:tcW w:w="174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jc w:val="center"/>
              <w:rPr>
                <w:sz w:val="20"/>
                <w:szCs w:val="20"/>
              </w:rPr>
            </w:pPr>
            <w:r>
              <w:rPr>
                <w:sz w:val="20"/>
                <w:szCs w:val="20"/>
              </w:rPr>
              <w:t>Gasolina</w:t>
            </w:r>
          </w:p>
        </w:tc>
      </w:tr>
      <w:tr w:rsidR="00270706">
        <w:trPr>
          <w:trHeight w:val="215"/>
        </w:trPr>
        <w:tc>
          <w:tcPr>
            <w:tcW w:w="272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jc w:val="center"/>
              <w:rPr>
                <w:sz w:val="20"/>
                <w:szCs w:val="20"/>
              </w:rPr>
            </w:pPr>
            <w:r>
              <w:rPr>
                <w:sz w:val="20"/>
                <w:szCs w:val="20"/>
              </w:rPr>
              <w:t>Sistema de Riego y drenaje</w:t>
            </w:r>
          </w:p>
        </w:tc>
        <w:tc>
          <w:tcPr>
            <w:tcW w:w="208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686376">
            <w:pPr>
              <w:jc w:val="center"/>
              <w:rPr>
                <w:sz w:val="20"/>
                <w:szCs w:val="20"/>
              </w:rPr>
            </w:pPr>
            <w:r>
              <w:rPr>
                <w:sz w:val="20"/>
                <w:szCs w:val="20"/>
              </w:rPr>
              <w:t>Electrobomba</w:t>
            </w:r>
          </w:p>
        </w:tc>
        <w:tc>
          <w:tcPr>
            <w:tcW w:w="192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jc w:val="center"/>
              <w:rPr>
                <w:sz w:val="20"/>
                <w:szCs w:val="20"/>
              </w:rPr>
            </w:pPr>
            <w:r>
              <w:rPr>
                <w:sz w:val="20"/>
                <w:szCs w:val="20"/>
              </w:rPr>
              <w:t>Fuerza motriz</w:t>
            </w:r>
          </w:p>
        </w:tc>
        <w:tc>
          <w:tcPr>
            <w:tcW w:w="174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jc w:val="center"/>
              <w:rPr>
                <w:sz w:val="20"/>
                <w:szCs w:val="20"/>
              </w:rPr>
            </w:pPr>
            <w:r>
              <w:rPr>
                <w:sz w:val="20"/>
                <w:szCs w:val="20"/>
              </w:rPr>
              <w:t>Energía Eléctrica</w:t>
            </w:r>
          </w:p>
        </w:tc>
      </w:tr>
      <w:tr w:rsidR="00270706">
        <w:trPr>
          <w:trHeight w:val="215"/>
        </w:trPr>
        <w:tc>
          <w:tcPr>
            <w:tcW w:w="272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jc w:val="center"/>
              <w:rPr>
                <w:sz w:val="20"/>
                <w:szCs w:val="20"/>
              </w:rPr>
            </w:pPr>
            <w:r>
              <w:rPr>
                <w:sz w:val="20"/>
                <w:szCs w:val="20"/>
              </w:rPr>
              <w:t>Sistema de Riego y drenaje</w:t>
            </w:r>
          </w:p>
        </w:tc>
        <w:tc>
          <w:tcPr>
            <w:tcW w:w="208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jc w:val="center"/>
              <w:rPr>
                <w:sz w:val="20"/>
                <w:szCs w:val="20"/>
              </w:rPr>
            </w:pPr>
            <w:r>
              <w:rPr>
                <w:sz w:val="20"/>
                <w:szCs w:val="20"/>
              </w:rPr>
              <w:t>Pozo profundo</w:t>
            </w:r>
          </w:p>
        </w:tc>
        <w:tc>
          <w:tcPr>
            <w:tcW w:w="192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jc w:val="center"/>
              <w:rPr>
                <w:sz w:val="20"/>
                <w:szCs w:val="20"/>
              </w:rPr>
            </w:pPr>
            <w:r>
              <w:rPr>
                <w:sz w:val="20"/>
                <w:szCs w:val="20"/>
              </w:rPr>
              <w:t>Fuerza motriz</w:t>
            </w:r>
          </w:p>
        </w:tc>
        <w:tc>
          <w:tcPr>
            <w:tcW w:w="174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jc w:val="center"/>
              <w:rPr>
                <w:sz w:val="20"/>
                <w:szCs w:val="20"/>
              </w:rPr>
            </w:pPr>
            <w:r>
              <w:rPr>
                <w:sz w:val="20"/>
                <w:szCs w:val="20"/>
              </w:rPr>
              <w:t>Energía Eléctrica</w:t>
            </w:r>
          </w:p>
        </w:tc>
      </w:tr>
    </w:tbl>
    <w:p w:rsidR="00270706" w:rsidRDefault="00270706">
      <w:pPr>
        <w:pBdr>
          <w:top w:val="nil"/>
          <w:left w:val="nil"/>
          <w:bottom w:val="nil"/>
          <w:right w:val="nil"/>
          <w:between w:val="nil"/>
        </w:pBdr>
        <w:jc w:val="center"/>
        <w:rPr>
          <w:color w:val="000000"/>
          <w:sz w:val="18"/>
          <w:szCs w:val="18"/>
        </w:rPr>
      </w:pPr>
    </w:p>
    <w:p w:rsidR="00270706" w:rsidRDefault="003A4651">
      <w:pPr>
        <w:pBdr>
          <w:top w:val="nil"/>
          <w:left w:val="nil"/>
          <w:bottom w:val="nil"/>
          <w:right w:val="nil"/>
          <w:between w:val="nil"/>
        </w:pBdr>
        <w:jc w:val="center"/>
        <w:rPr>
          <w:color w:val="000000"/>
          <w:sz w:val="18"/>
          <w:szCs w:val="18"/>
        </w:rPr>
      </w:pPr>
      <w:r>
        <w:rPr>
          <w:color w:val="000000"/>
          <w:sz w:val="18"/>
          <w:szCs w:val="18"/>
        </w:rPr>
        <w:t>Fuente: elaboración propia</w:t>
      </w:r>
    </w:p>
    <w:p w:rsidR="00270706" w:rsidRDefault="003A4651">
      <w:pPr>
        <w:keepNext/>
        <w:keepLines/>
        <w:numPr>
          <w:ilvl w:val="1"/>
          <w:numId w:val="2"/>
        </w:numPr>
        <w:pBdr>
          <w:top w:val="nil"/>
          <w:left w:val="nil"/>
          <w:bottom w:val="nil"/>
          <w:right w:val="nil"/>
          <w:between w:val="nil"/>
        </w:pBdr>
        <w:spacing w:before="360" w:after="80"/>
      </w:pPr>
      <w:bookmarkStart w:id="5" w:name="_heading=h.tyjcwt" w:colFirst="0" w:colLast="0"/>
      <w:bookmarkEnd w:id="5"/>
      <w:r>
        <w:rPr>
          <w:b/>
          <w:color w:val="000000"/>
          <w:sz w:val="24"/>
          <w:szCs w:val="24"/>
        </w:rPr>
        <w:t>Biomasa residual y potencial de aprovechamiento energético</w:t>
      </w:r>
    </w:p>
    <w:p w:rsidR="00270706" w:rsidRDefault="003A4651">
      <w:r>
        <w:t>La biomasa residual es la materia orgánica que queda después de la cosecha de una flor. Incluye los tallos, hojas, raíces y flores no comercializables. La biomasa residual del cultivo de flores tiene un potencial importante de aprovechamiento energético.</w:t>
      </w:r>
    </w:p>
    <w:p w:rsidR="00270706" w:rsidRDefault="00270706"/>
    <w:p w:rsidR="00270706" w:rsidRDefault="003A4651">
      <w:r>
        <w:t>En este sentido, a biomasa residual se puede quemar para generar calor o electricidad, se puede transformar en biodiésel, un combustible renovable que puede utilizarse en motores Diesel y se puede descomponer en biogás, un gas combustible que se puede utilizar para generar electricidad o calor.</w:t>
      </w:r>
    </w:p>
    <w:p w:rsidR="00270706" w:rsidRDefault="003A4651">
      <w:pPr>
        <w:keepNext/>
        <w:keepLines/>
        <w:numPr>
          <w:ilvl w:val="1"/>
          <w:numId w:val="2"/>
        </w:numPr>
        <w:pBdr>
          <w:top w:val="nil"/>
          <w:left w:val="nil"/>
          <w:bottom w:val="nil"/>
          <w:right w:val="nil"/>
          <w:between w:val="nil"/>
        </w:pBdr>
        <w:spacing w:before="360" w:after="80"/>
      </w:pPr>
      <w:r>
        <w:rPr>
          <w:b/>
          <w:color w:val="000000"/>
          <w:sz w:val="24"/>
          <w:szCs w:val="24"/>
        </w:rPr>
        <w:t>Indicadores</w:t>
      </w:r>
    </w:p>
    <w:p w:rsidR="00270706" w:rsidRDefault="003A4651">
      <w:pPr>
        <w:rPr>
          <w:i/>
        </w:rPr>
      </w:pPr>
      <w:r>
        <w:t>En la fase inicial del cálculo de indicadores, se procedió a segmentar el consumo de energéticos en siete (7) grupos de uso final. En este contexto, los resultados revelan que el 100%, corresponde al uso final de fuerza motriz.</w:t>
      </w:r>
    </w:p>
    <w:p w:rsidR="00270706" w:rsidRDefault="00270706">
      <w:pPr>
        <w:pBdr>
          <w:top w:val="nil"/>
          <w:left w:val="nil"/>
          <w:bottom w:val="nil"/>
          <w:right w:val="nil"/>
          <w:between w:val="nil"/>
        </w:pBdr>
        <w:rPr>
          <w:i/>
          <w:color w:val="44546A"/>
          <w:sz w:val="18"/>
          <w:szCs w:val="18"/>
        </w:rPr>
      </w:pPr>
    </w:p>
    <w:p w:rsidR="00270706" w:rsidRDefault="003A4651">
      <w:pPr>
        <w:pBdr>
          <w:top w:val="nil"/>
          <w:left w:val="nil"/>
          <w:bottom w:val="nil"/>
          <w:right w:val="nil"/>
          <w:between w:val="nil"/>
        </w:pBdr>
        <w:jc w:val="center"/>
      </w:pPr>
      <w:r>
        <w:rPr>
          <w:b/>
        </w:rPr>
        <w:t>Tabla 6.</w:t>
      </w:r>
      <w:r>
        <w:t xml:space="preserve">  Energéticos empleados por uso final</w:t>
      </w:r>
    </w:p>
    <w:tbl>
      <w:tblPr>
        <w:tblStyle w:val="a4"/>
        <w:tblW w:w="8484" w:type="dxa"/>
        <w:tblLayout w:type="fixed"/>
        <w:tblLook w:val="0600" w:firstRow="0" w:lastRow="0" w:firstColumn="0" w:lastColumn="0" w:noHBand="1" w:noVBand="1"/>
      </w:tblPr>
      <w:tblGrid>
        <w:gridCol w:w="1266"/>
        <w:gridCol w:w="904"/>
        <w:gridCol w:w="1211"/>
        <w:gridCol w:w="739"/>
        <w:gridCol w:w="1056"/>
        <w:gridCol w:w="580"/>
        <w:gridCol w:w="1200"/>
        <w:gridCol w:w="789"/>
        <w:gridCol w:w="739"/>
      </w:tblGrid>
      <w:tr w:rsidR="00270706">
        <w:trPr>
          <w:trHeight w:val="257"/>
        </w:trPr>
        <w:tc>
          <w:tcPr>
            <w:tcW w:w="1266" w:type="dxa"/>
            <w:tcBorders>
              <w:top w:val="single" w:sz="8" w:space="0" w:color="000000"/>
              <w:left w:val="single" w:sz="8" w:space="0" w:color="000000"/>
              <w:bottom w:val="single" w:sz="8" w:space="0" w:color="000000"/>
              <w:right w:val="single" w:sz="8" w:space="0" w:color="000000"/>
            </w:tcBorders>
            <w:shd w:val="clear" w:color="auto" w:fill="25A18E"/>
            <w:tcMar>
              <w:top w:w="11" w:type="dxa"/>
              <w:left w:w="11" w:type="dxa"/>
              <w:bottom w:w="55" w:type="dxa"/>
              <w:right w:w="11" w:type="dxa"/>
            </w:tcMar>
            <w:vAlign w:val="center"/>
          </w:tcPr>
          <w:p w:rsidR="00270706" w:rsidRDefault="003A4651">
            <w:pPr>
              <w:jc w:val="center"/>
              <w:rPr>
                <w:b/>
                <w:sz w:val="20"/>
                <w:szCs w:val="20"/>
              </w:rPr>
            </w:pPr>
            <w:r>
              <w:rPr>
                <w:b/>
                <w:sz w:val="20"/>
                <w:szCs w:val="20"/>
              </w:rPr>
              <w:t>Grupo Homogéneo</w:t>
            </w:r>
          </w:p>
        </w:tc>
        <w:tc>
          <w:tcPr>
            <w:tcW w:w="904" w:type="dxa"/>
            <w:tcBorders>
              <w:top w:val="single" w:sz="8" w:space="0" w:color="000000"/>
              <w:left w:val="single" w:sz="8" w:space="0" w:color="000000"/>
              <w:bottom w:val="single" w:sz="8" w:space="0" w:color="000000"/>
              <w:right w:val="single" w:sz="8" w:space="0" w:color="000000"/>
            </w:tcBorders>
            <w:shd w:val="clear" w:color="auto" w:fill="25A18E"/>
            <w:tcMar>
              <w:top w:w="11" w:type="dxa"/>
              <w:left w:w="11" w:type="dxa"/>
              <w:bottom w:w="55" w:type="dxa"/>
              <w:right w:w="11" w:type="dxa"/>
            </w:tcMar>
            <w:vAlign w:val="center"/>
          </w:tcPr>
          <w:p w:rsidR="00270706" w:rsidRDefault="003A4651">
            <w:pPr>
              <w:jc w:val="center"/>
              <w:rPr>
                <w:b/>
                <w:sz w:val="20"/>
                <w:szCs w:val="20"/>
              </w:rPr>
            </w:pPr>
            <w:r>
              <w:rPr>
                <w:b/>
                <w:sz w:val="20"/>
                <w:szCs w:val="20"/>
              </w:rPr>
              <w:t>Calor directo</w:t>
            </w:r>
          </w:p>
        </w:tc>
        <w:tc>
          <w:tcPr>
            <w:tcW w:w="1211" w:type="dxa"/>
            <w:tcBorders>
              <w:top w:val="single" w:sz="8" w:space="0" w:color="000000"/>
              <w:left w:val="single" w:sz="8" w:space="0" w:color="000000"/>
              <w:bottom w:val="single" w:sz="8" w:space="0" w:color="000000"/>
              <w:right w:val="single" w:sz="8" w:space="0" w:color="000000"/>
            </w:tcBorders>
            <w:shd w:val="clear" w:color="auto" w:fill="25A18E"/>
            <w:tcMar>
              <w:top w:w="11" w:type="dxa"/>
              <w:left w:w="11" w:type="dxa"/>
              <w:bottom w:w="55" w:type="dxa"/>
              <w:right w:w="11" w:type="dxa"/>
            </w:tcMar>
            <w:vAlign w:val="center"/>
          </w:tcPr>
          <w:p w:rsidR="00270706" w:rsidRDefault="003A4651">
            <w:pPr>
              <w:jc w:val="center"/>
              <w:rPr>
                <w:b/>
                <w:sz w:val="20"/>
                <w:szCs w:val="20"/>
              </w:rPr>
            </w:pPr>
            <w:r>
              <w:rPr>
                <w:b/>
                <w:sz w:val="20"/>
                <w:szCs w:val="20"/>
              </w:rPr>
              <w:t>Climatización</w:t>
            </w:r>
          </w:p>
        </w:tc>
        <w:tc>
          <w:tcPr>
            <w:tcW w:w="739" w:type="dxa"/>
            <w:tcBorders>
              <w:top w:val="single" w:sz="8" w:space="0" w:color="000000"/>
              <w:left w:val="single" w:sz="8" w:space="0" w:color="000000"/>
              <w:bottom w:val="single" w:sz="8" w:space="0" w:color="000000"/>
              <w:right w:val="single" w:sz="8" w:space="0" w:color="000000"/>
            </w:tcBorders>
            <w:shd w:val="clear" w:color="auto" w:fill="25A18E"/>
            <w:tcMar>
              <w:top w:w="11" w:type="dxa"/>
              <w:left w:w="11" w:type="dxa"/>
              <w:bottom w:w="55" w:type="dxa"/>
              <w:right w:w="11" w:type="dxa"/>
            </w:tcMar>
            <w:vAlign w:val="center"/>
          </w:tcPr>
          <w:p w:rsidR="00270706" w:rsidRDefault="003A4651">
            <w:pPr>
              <w:jc w:val="center"/>
              <w:rPr>
                <w:b/>
                <w:sz w:val="20"/>
                <w:szCs w:val="20"/>
              </w:rPr>
            </w:pPr>
            <w:r>
              <w:rPr>
                <w:b/>
                <w:sz w:val="20"/>
                <w:szCs w:val="20"/>
              </w:rPr>
              <w:t>Fuerza motriz</w:t>
            </w:r>
          </w:p>
        </w:tc>
        <w:tc>
          <w:tcPr>
            <w:tcW w:w="1056" w:type="dxa"/>
            <w:tcBorders>
              <w:top w:val="single" w:sz="8" w:space="0" w:color="000000"/>
              <w:left w:val="single" w:sz="8" w:space="0" w:color="000000"/>
              <w:bottom w:val="single" w:sz="8" w:space="0" w:color="000000"/>
              <w:right w:val="single" w:sz="8" w:space="0" w:color="000000"/>
            </w:tcBorders>
            <w:shd w:val="clear" w:color="auto" w:fill="25A18E"/>
            <w:tcMar>
              <w:top w:w="11" w:type="dxa"/>
              <w:left w:w="11" w:type="dxa"/>
              <w:bottom w:w="55" w:type="dxa"/>
              <w:right w:w="11" w:type="dxa"/>
            </w:tcMar>
            <w:vAlign w:val="center"/>
          </w:tcPr>
          <w:p w:rsidR="00270706" w:rsidRDefault="003A4651">
            <w:pPr>
              <w:jc w:val="center"/>
              <w:rPr>
                <w:b/>
                <w:sz w:val="20"/>
                <w:szCs w:val="20"/>
              </w:rPr>
            </w:pPr>
            <w:r>
              <w:rPr>
                <w:b/>
                <w:sz w:val="20"/>
                <w:szCs w:val="20"/>
              </w:rPr>
              <w:t>Iluminación</w:t>
            </w:r>
          </w:p>
        </w:tc>
        <w:tc>
          <w:tcPr>
            <w:tcW w:w="580" w:type="dxa"/>
            <w:tcBorders>
              <w:top w:val="single" w:sz="8" w:space="0" w:color="000000"/>
              <w:left w:val="single" w:sz="8" w:space="0" w:color="000000"/>
              <w:bottom w:val="single" w:sz="8" w:space="0" w:color="000000"/>
              <w:right w:val="single" w:sz="8" w:space="0" w:color="000000"/>
            </w:tcBorders>
            <w:shd w:val="clear" w:color="auto" w:fill="25A18E"/>
            <w:tcMar>
              <w:top w:w="11" w:type="dxa"/>
              <w:left w:w="11" w:type="dxa"/>
              <w:bottom w:w="55" w:type="dxa"/>
              <w:right w:w="11" w:type="dxa"/>
            </w:tcMar>
            <w:vAlign w:val="center"/>
          </w:tcPr>
          <w:p w:rsidR="00270706" w:rsidRDefault="003A4651">
            <w:pPr>
              <w:jc w:val="center"/>
              <w:rPr>
                <w:b/>
                <w:sz w:val="20"/>
                <w:szCs w:val="20"/>
              </w:rPr>
            </w:pPr>
            <w:r>
              <w:rPr>
                <w:b/>
                <w:sz w:val="20"/>
                <w:szCs w:val="20"/>
              </w:rPr>
              <w:t>Otros</w:t>
            </w:r>
          </w:p>
        </w:tc>
        <w:tc>
          <w:tcPr>
            <w:tcW w:w="1200" w:type="dxa"/>
            <w:tcBorders>
              <w:top w:val="single" w:sz="8" w:space="0" w:color="000000"/>
              <w:left w:val="single" w:sz="8" w:space="0" w:color="000000"/>
              <w:bottom w:val="single" w:sz="8" w:space="0" w:color="000000"/>
              <w:right w:val="single" w:sz="8" w:space="0" w:color="000000"/>
            </w:tcBorders>
            <w:shd w:val="clear" w:color="auto" w:fill="25A18E"/>
            <w:tcMar>
              <w:top w:w="11" w:type="dxa"/>
              <w:left w:w="11" w:type="dxa"/>
              <w:bottom w:w="55" w:type="dxa"/>
              <w:right w:w="11" w:type="dxa"/>
            </w:tcMar>
            <w:vAlign w:val="center"/>
          </w:tcPr>
          <w:p w:rsidR="00270706" w:rsidRDefault="003A4651">
            <w:pPr>
              <w:jc w:val="center"/>
              <w:rPr>
                <w:b/>
                <w:sz w:val="20"/>
                <w:szCs w:val="20"/>
              </w:rPr>
            </w:pPr>
            <w:r>
              <w:rPr>
                <w:b/>
                <w:sz w:val="20"/>
                <w:szCs w:val="20"/>
              </w:rPr>
              <w:t>Refrigeración</w:t>
            </w:r>
          </w:p>
        </w:tc>
        <w:tc>
          <w:tcPr>
            <w:tcW w:w="789" w:type="dxa"/>
            <w:tcBorders>
              <w:top w:val="single" w:sz="8" w:space="0" w:color="000000"/>
              <w:left w:val="single" w:sz="8" w:space="0" w:color="000000"/>
              <w:bottom w:val="single" w:sz="8" w:space="0" w:color="000000"/>
              <w:right w:val="single" w:sz="8" w:space="0" w:color="000000"/>
            </w:tcBorders>
            <w:shd w:val="clear" w:color="auto" w:fill="25A18E"/>
            <w:tcMar>
              <w:top w:w="11" w:type="dxa"/>
              <w:left w:w="11" w:type="dxa"/>
              <w:bottom w:w="55" w:type="dxa"/>
              <w:right w:w="11" w:type="dxa"/>
            </w:tcMar>
            <w:vAlign w:val="center"/>
          </w:tcPr>
          <w:p w:rsidR="00270706" w:rsidRDefault="003A4651">
            <w:pPr>
              <w:jc w:val="center"/>
              <w:rPr>
                <w:b/>
                <w:sz w:val="20"/>
                <w:szCs w:val="20"/>
              </w:rPr>
            </w:pPr>
            <w:r>
              <w:rPr>
                <w:b/>
                <w:sz w:val="20"/>
                <w:szCs w:val="20"/>
              </w:rPr>
              <w:t>Calor indirecto</w:t>
            </w:r>
          </w:p>
        </w:tc>
        <w:tc>
          <w:tcPr>
            <w:tcW w:w="739" w:type="dxa"/>
            <w:tcBorders>
              <w:top w:val="single" w:sz="8" w:space="0" w:color="000000"/>
              <w:left w:val="single" w:sz="8" w:space="0" w:color="000000"/>
              <w:bottom w:val="single" w:sz="8" w:space="0" w:color="000000"/>
              <w:right w:val="single" w:sz="8" w:space="0" w:color="000000"/>
            </w:tcBorders>
            <w:shd w:val="clear" w:color="auto" w:fill="25A18E"/>
            <w:tcMar>
              <w:top w:w="11" w:type="dxa"/>
              <w:left w:w="11" w:type="dxa"/>
              <w:bottom w:w="55" w:type="dxa"/>
              <w:right w:w="11" w:type="dxa"/>
            </w:tcMar>
            <w:vAlign w:val="center"/>
          </w:tcPr>
          <w:p w:rsidR="00270706" w:rsidRDefault="003A4651">
            <w:pPr>
              <w:jc w:val="center"/>
              <w:rPr>
                <w:b/>
                <w:sz w:val="20"/>
                <w:szCs w:val="20"/>
              </w:rPr>
            </w:pPr>
            <w:r>
              <w:rPr>
                <w:b/>
                <w:sz w:val="20"/>
                <w:szCs w:val="20"/>
              </w:rPr>
              <w:t>Total</w:t>
            </w:r>
          </w:p>
        </w:tc>
      </w:tr>
      <w:tr w:rsidR="00270706">
        <w:trPr>
          <w:trHeight w:val="55"/>
        </w:trPr>
        <w:tc>
          <w:tcPr>
            <w:tcW w:w="1266" w:type="dxa"/>
            <w:tcBorders>
              <w:top w:val="single" w:sz="8" w:space="0" w:color="000000"/>
              <w:left w:val="single" w:sz="8" w:space="0" w:color="000000"/>
              <w:bottom w:val="single" w:sz="8" w:space="0" w:color="000000"/>
              <w:right w:val="single" w:sz="8" w:space="0" w:color="000000"/>
            </w:tcBorders>
            <w:shd w:val="clear" w:color="auto" w:fill="auto"/>
            <w:tcMar>
              <w:top w:w="11" w:type="dxa"/>
              <w:left w:w="11" w:type="dxa"/>
              <w:bottom w:w="55" w:type="dxa"/>
              <w:right w:w="11" w:type="dxa"/>
            </w:tcMar>
            <w:vAlign w:val="center"/>
          </w:tcPr>
          <w:p w:rsidR="00270706" w:rsidRDefault="003A4651">
            <w:pPr>
              <w:jc w:val="center"/>
              <w:rPr>
                <w:sz w:val="20"/>
                <w:szCs w:val="20"/>
              </w:rPr>
            </w:pPr>
            <w:r>
              <w:rPr>
                <w:sz w:val="20"/>
                <w:szCs w:val="20"/>
              </w:rPr>
              <w:t>Cultivo de flores</w:t>
            </w:r>
          </w:p>
        </w:tc>
        <w:tc>
          <w:tcPr>
            <w:tcW w:w="904" w:type="dxa"/>
            <w:tcBorders>
              <w:top w:val="single" w:sz="8" w:space="0" w:color="000000"/>
              <w:left w:val="single" w:sz="8" w:space="0" w:color="000000"/>
              <w:bottom w:val="single" w:sz="8" w:space="0" w:color="000000"/>
              <w:right w:val="single" w:sz="8" w:space="0" w:color="000000"/>
            </w:tcBorders>
            <w:shd w:val="clear" w:color="auto" w:fill="auto"/>
            <w:tcMar>
              <w:top w:w="11" w:type="dxa"/>
              <w:left w:w="11" w:type="dxa"/>
              <w:bottom w:w="55" w:type="dxa"/>
              <w:right w:w="11" w:type="dxa"/>
            </w:tcMar>
            <w:vAlign w:val="center"/>
          </w:tcPr>
          <w:p w:rsidR="00270706" w:rsidRDefault="003A4651">
            <w:pPr>
              <w:jc w:val="center"/>
              <w:rPr>
                <w:sz w:val="20"/>
                <w:szCs w:val="20"/>
              </w:rPr>
            </w:pPr>
            <w:r>
              <w:rPr>
                <w:sz w:val="20"/>
                <w:szCs w:val="20"/>
              </w:rPr>
              <w:t>0%</w:t>
            </w:r>
          </w:p>
        </w:tc>
        <w:tc>
          <w:tcPr>
            <w:tcW w:w="1211" w:type="dxa"/>
            <w:tcBorders>
              <w:top w:val="single" w:sz="8" w:space="0" w:color="000000"/>
              <w:left w:val="single" w:sz="8" w:space="0" w:color="000000"/>
              <w:bottom w:val="single" w:sz="8" w:space="0" w:color="000000"/>
              <w:right w:val="single" w:sz="8" w:space="0" w:color="000000"/>
            </w:tcBorders>
            <w:shd w:val="clear" w:color="auto" w:fill="auto"/>
            <w:tcMar>
              <w:top w:w="11" w:type="dxa"/>
              <w:left w:w="11" w:type="dxa"/>
              <w:bottom w:w="55" w:type="dxa"/>
              <w:right w:w="11" w:type="dxa"/>
            </w:tcMar>
            <w:vAlign w:val="center"/>
          </w:tcPr>
          <w:p w:rsidR="00270706" w:rsidRDefault="003A4651">
            <w:pPr>
              <w:jc w:val="center"/>
              <w:rPr>
                <w:sz w:val="20"/>
                <w:szCs w:val="20"/>
              </w:rPr>
            </w:pPr>
            <w:r>
              <w:rPr>
                <w:sz w:val="20"/>
                <w:szCs w:val="20"/>
              </w:rPr>
              <w:t>0%</w:t>
            </w:r>
          </w:p>
        </w:tc>
        <w:tc>
          <w:tcPr>
            <w:tcW w:w="739" w:type="dxa"/>
            <w:tcBorders>
              <w:top w:val="single" w:sz="8" w:space="0" w:color="000000"/>
              <w:left w:val="single" w:sz="8" w:space="0" w:color="000000"/>
              <w:bottom w:val="single" w:sz="8" w:space="0" w:color="000000"/>
              <w:right w:val="single" w:sz="8" w:space="0" w:color="000000"/>
            </w:tcBorders>
            <w:shd w:val="clear" w:color="auto" w:fill="auto"/>
            <w:tcMar>
              <w:top w:w="11" w:type="dxa"/>
              <w:left w:w="11" w:type="dxa"/>
              <w:bottom w:w="55" w:type="dxa"/>
              <w:right w:w="11" w:type="dxa"/>
            </w:tcMar>
            <w:vAlign w:val="center"/>
          </w:tcPr>
          <w:p w:rsidR="00270706" w:rsidRDefault="00C342E9">
            <w:pPr>
              <w:jc w:val="center"/>
              <w:rPr>
                <w:sz w:val="20"/>
                <w:szCs w:val="20"/>
              </w:rPr>
            </w:pPr>
            <w:r>
              <w:rPr>
                <w:sz w:val="20"/>
                <w:szCs w:val="20"/>
              </w:rPr>
              <w:t>65,74</w:t>
            </w:r>
            <w:r w:rsidR="003A4651">
              <w:rPr>
                <w:sz w:val="20"/>
                <w:szCs w:val="20"/>
              </w:rPr>
              <w:t>%</w:t>
            </w:r>
          </w:p>
        </w:tc>
        <w:tc>
          <w:tcPr>
            <w:tcW w:w="1056" w:type="dxa"/>
            <w:tcBorders>
              <w:top w:val="single" w:sz="8" w:space="0" w:color="000000"/>
              <w:left w:val="single" w:sz="8" w:space="0" w:color="000000"/>
              <w:bottom w:val="single" w:sz="8" w:space="0" w:color="000000"/>
              <w:right w:val="single" w:sz="8" w:space="0" w:color="000000"/>
            </w:tcBorders>
            <w:shd w:val="clear" w:color="auto" w:fill="auto"/>
            <w:tcMar>
              <w:top w:w="11" w:type="dxa"/>
              <w:left w:w="11" w:type="dxa"/>
              <w:bottom w:w="55" w:type="dxa"/>
              <w:right w:w="11" w:type="dxa"/>
            </w:tcMar>
            <w:vAlign w:val="center"/>
          </w:tcPr>
          <w:p w:rsidR="00270706" w:rsidRDefault="00C342E9">
            <w:pPr>
              <w:jc w:val="center"/>
              <w:rPr>
                <w:sz w:val="20"/>
                <w:szCs w:val="20"/>
              </w:rPr>
            </w:pPr>
            <w:r>
              <w:rPr>
                <w:sz w:val="20"/>
                <w:szCs w:val="20"/>
              </w:rPr>
              <w:t>32,25</w:t>
            </w:r>
            <w:r w:rsidR="003A4651">
              <w:rPr>
                <w:sz w:val="20"/>
                <w:szCs w:val="20"/>
              </w:rPr>
              <w:t>%</w:t>
            </w:r>
          </w:p>
        </w:tc>
        <w:tc>
          <w:tcPr>
            <w:tcW w:w="580" w:type="dxa"/>
            <w:tcBorders>
              <w:top w:val="single" w:sz="8" w:space="0" w:color="000000"/>
              <w:left w:val="single" w:sz="8" w:space="0" w:color="000000"/>
              <w:bottom w:val="single" w:sz="8" w:space="0" w:color="000000"/>
              <w:right w:val="single" w:sz="8" w:space="0" w:color="000000"/>
            </w:tcBorders>
            <w:shd w:val="clear" w:color="auto" w:fill="auto"/>
            <w:tcMar>
              <w:top w:w="11" w:type="dxa"/>
              <w:left w:w="11" w:type="dxa"/>
              <w:bottom w:w="55" w:type="dxa"/>
              <w:right w:w="11" w:type="dxa"/>
            </w:tcMar>
            <w:vAlign w:val="center"/>
          </w:tcPr>
          <w:p w:rsidR="00270706" w:rsidRDefault="003A4651">
            <w:pPr>
              <w:jc w:val="center"/>
              <w:rPr>
                <w:sz w:val="20"/>
                <w:szCs w:val="20"/>
              </w:rPr>
            </w:pPr>
            <w:r>
              <w:rPr>
                <w:sz w:val="20"/>
                <w:szCs w:val="20"/>
              </w:rPr>
              <w:t>0%</w:t>
            </w:r>
          </w:p>
        </w:tc>
        <w:tc>
          <w:tcPr>
            <w:tcW w:w="1200" w:type="dxa"/>
            <w:tcBorders>
              <w:top w:val="single" w:sz="8" w:space="0" w:color="000000"/>
              <w:left w:val="single" w:sz="8" w:space="0" w:color="000000"/>
              <w:bottom w:val="single" w:sz="8" w:space="0" w:color="000000"/>
              <w:right w:val="single" w:sz="8" w:space="0" w:color="000000"/>
            </w:tcBorders>
            <w:shd w:val="clear" w:color="auto" w:fill="auto"/>
            <w:tcMar>
              <w:top w:w="11" w:type="dxa"/>
              <w:left w:w="11" w:type="dxa"/>
              <w:bottom w:w="55" w:type="dxa"/>
              <w:right w:w="11" w:type="dxa"/>
            </w:tcMar>
            <w:vAlign w:val="center"/>
          </w:tcPr>
          <w:p w:rsidR="00270706" w:rsidRDefault="00C342E9">
            <w:pPr>
              <w:jc w:val="center"/>
              <w:rPr>
                <w:sz w:val="20"/>
                <w:szCs w:val="20"/>
              </w:rPr>
            </w:pPr>
            <w:r>
              <w:rPr>
                <w:sz w:val="20"/>
                <w:szCs w:val="20"/>
              </w:rPr>
              <w:t>2,01</w:t>
            </w:r>
            <w:r w:rsidR="003A4651">
              <w:rPr>
                <w:sz w:val="20"/>
                <w:szCs w:val="20"/>
              </w:rPr>
              <w:t>%</w:t>
            </w:r>
          </w:p>
        </w:tc>
        <w:tc>
          <w:tcPr>
            <w:tcW w:w="789" w:type="dxa"/>
            <w:tcBorders>
              <w:top w:val="single" w:sz="8" w:space="0" w:color="000000"/>
              <w:left w:val="single" w:sz="8" w:space="0" w:color="000000"/>
              <w:bottom w:val="single" w:sz="8" w:space="0" w:color="000000"/>
              <w:right w:val="single" w:sz="8" w:space="0" w:color="000000"/>
            </w:tcBorders>
            <w:shd w:val="clear" w:color="auto" w:fill="auto"/>
            <w:tcMar>
              <w:top w:w="11" w:type="dxa"/>
              <w:left w:w="11" w:type="dxa"/>
              <w:bottom w:w="55" w:type="dxa"/>
              <w:right w:w="11" w:type="dxa"/>
            </w:tcMar>
            <w:vAlign w:val="center"/>
          </w:tcPr>
          <w:p w:rsidR="00270706" w:rsidRDefault="003A4651">
            <w:pPr>
              <w:jc w:val="center"/>
              <w:rPr>
                <w:sz w:val="20"/>
                <w:szCs w:val="20"/>
              </w:rPr>
            </w:pPr>
            <w:r>
              <w:rPr>
                <w:sz w:val="20"/>
                <w:szCs w:val="20"/>
              </w:rPr>
              <w:t>0%</w:t>
            </w:r>
          </w:p>
        </w:tc>
        <w:tc>
          <w:tcPr>
            <w:tcW w:w="739" w:type="dxa"/>
            <w:tcBorders>
              <w:top w:val="single" w:sz="8" w:space="0" w:color="000000"/>
              <w:left w:val="single" w:sz="8" w:space="0" w:color="000000"/>
              <w:bottom w:val="single" w:sz="8" w:space="0" w:color="000000"/>
              <w:right w:val="single" w:sz="8" w:space="0" w:color="000000"/>
            </w:tcBorders>
            <w:shd w:val="clear" w:color="auto" w:fill="auto"/>
            <w:tcMar>
              <w:top w:w="11" w:type="dxa"/>
              <w:left w:w="11" w:type="dxa"/>
              <w:bottom w:w="55" w:type="dxa"/>
              <w:right w:w="11" w:type="dxa"/>
            </w:tcMar>
            <w:vAlign w:val="center"/>
          </w:tcPr>
          <w:p w:rsidR="00270706" w:rsidRDefault="003A4651">
            <w:pPr>
              <w:jc w:val="center"/>
              <w:rPr>
                <w:sz w:val="20"/>
                <w:szCs w:val="20"/>
              </w:rPr>
            </w:pPr>
            <w:r>
              <w:rPr>
                <w:sz w:val="20"/>
                <w:szCs w:val="20"/>
              </w:rPr>
              <w:t>100%</w:t>
            </w:r>
          </w:p>
        </w:tc>
      </w:tr>
    </w:tbl>
    <w:p w:rsidR="00270706" w:rsidRDefault="003A4651">
      <w:pPr>
        <w:pBdr>
          <w:top w:val="nil"/>
          <w:left w:val="nil"/>
          <w:bottom w:val="nil"/>
          <w:right w:val="nil"/>
          <w:between w:val="nil"/>
        </w:pBdr>
        <w:jc w:val="center"/>
        <w:rPr>
          <w:color w:val="000000"/>
          <w:sz w:val="18"/>
          <w:szCs w:val="18"/>
        </w:rPr>
      </w:pPr>
      <w:r>
        <w:rPr>
          <w:color w:val="000000"/>
          <w:sz w:val="18"/>
          <w:szCs w:val="18"/>
        </w:rPr>
        <w:t>Fuente: elaboración propia</w:t>
      </w:r>
    </w:p>
    <w:p w:rsidR="00270706" w:rsidRDefault="00270706">
      <w:pPr>
        <w:pBdr>
          <w:top w:val="nil"/>
          <w:left w:val="nil"/>
          <w:bottom w:val="nil"/>
          <w:right w:val="nil"/>
          <w:between w:val="nil"/>
        </w:pBdr>
        <w:jc w:val="center"/>
        <w:rPr>
          <w:color w:val="000000"/>
          <w:sz w:val="18"/>
          <w:szCs w:val="18"/>
          <w:highlight w:val="yellow"/>
        </w:rPr>
      </w:pPr>
    </w:p>
    <w:p w:rsidR="00270706" w:rsidRDefault="00270706">
      <w:pPr>
        <w:pBdr>
          <w:top w:val="nil"/>
          <w:left w:val="nil"/>
          <w:bottom w:val="nil"/>
          <w:right w:val="nil"/>
          <w:between w:val="nil"/>
        </w:pBdr>
        <w:jc w:val="center"/>
        <w:rPr>
          <w:color w:val="000000"/>
          <w:sz w:val="18"/>
          <w:szCs w:val="18"/>
          <w:highlight w:val="yellow"/>
        </w:rPr>
      </w:pPr>
    </w:p>
    <w:p w:rsidR="00270706" w:rsidRDefault="003A4651">
      <w:pPr>
        <w:rPr>
          <w:i/>
        </w:rPr>
      </w:pPr>
      <w:r>
        <w:t>Ahora bien, con respecto a los indicadores por energéticos, estos se extrapolaron utilizando el total de área cosechada de Cultivo de flor de corte a nivel nacional, de esta manera, se obtiene el resultado que indica que el 90,93% del consumo de energéticos corresponde a Energía eléctrica, seguido por un 5,92% proveniente de la gasolina y 3,15% de ACPM.</w:t>
      </w:r>
    </w:p>
    <w:p w:rsidR="00270706" w:rsidRDefault="00270706">
      <w:pPr>
        <w:pBdr>
          <w:top w:val="nil"/>
          <w:left w:val="nil"/>
          <w:bottom w:val="nil"/>
          <w:right w:val="nil"/>
          <w:between w:val="nil"/>
        </w:pBdr>
        <w:rPr>
          <w:i/>
          <w:color w:val="44546A"/>
          <w:sz w:val="18"/>
          <w:szCs w:val="18"/>
        </w:rPr>
      </w:pPr>
    </w:p>
    <w:p w:rsidR="00270706" w:rsidRDefault="003A4651">
      <w:pPr>
        <w:pBdr>
          <w:top w:val="nil"/>
          <w:left w:val="nil"/>
          <w:bottom w:val="nil"/>
          <w:right w:val="nil"/>
          <w:between w:val="nil"/>
        </w:pBdr>
        <w:jc w:val="center"/>
      </w:pPr>
      <w:r>
        <w:rPr>
          <w:b/>
        </w:rPr>
        <w:t xml:space="preserve">Tabla </w:t>
      </w:r>
      <w:r w:rsidR="006956AB">
        <w:rPr>
          <w:b/>
        </w:rPr>
        <w:t>7</w:t>
      </w:r>
      <w:r>
        <w:rPr>
          <w:b/>
        </w:rPr>
        <w:t xml:space="preserve">.  </w:t>
      </w:r>
      <w:r>
        <w:t>Porcentaje de participación por energético</w:t>
      </w:r>
    </w:p>
    <w:tbl>
      <w:tblPr>
        <w:tblStyle w:val="a6"/>
        <w:tblW w:w="3765" w:type="dxa"/>
        <w:tblInd w:w="2490" w:type="dxa"/>
        <w:tblLayout w:type="fixed"/>
        <w:tblLook w:val="0600" w:firstRow="0" w:lastRow="0" w:firstColumn="0" w:lastColumn="0" w:noHBand="1" w:noVBand="1"/>
      </w:tblPr>
      <w:tblGrid>
        <w:gridCol w:w="2100"/>
        <w:gridCol w:w="1665"/>
      </w:tblGrid>
      <w:tr w:rsidR="00270706">
        <w:trPr>
          <w:trHeight w:val="281"/>
        </w:trPr>
        <w:tc>
          <w:tcPr>
            <w:tcW w:w="2100" w:type="dxa"/>
            <w:tcBorders>
              <w:top w:val="single" w:sz="8" w:space="0" w:color="000000"/>
              <w:left w:val="single" w:sz="8" w:space="0" w:color="000000"/>
              <w:bottom w:val="single" w:sz="8" w:space="0" w:color="000000"/>
              <w:right w:val="single" w:sz="8" w:space="0" w:color="000000"/>
            </w:tcBorders>
            <w:shd w:val="clear" w:color="auto" w:fill="25A18E"/>
            <w:tcMar>
              <w:top w:w="15" w:type="dxa"/>
              <w:left w:w="15" w:type="dxa"/>
              <w:bottom w:w="0" w:type="dxa"/>
              <w:right w:w="15" w:type="dxa"/>
            </w:tcMar>
            <w:vAlign w:val="center"/>
          </w:tcPr>
          <w:p w:rsidR="00270706" w:rsidRDefault="003A4651">
            <w:pPr>
              <w:jc w:val="center"/>
              <w:rPr>
                <w:b/>
                <w:sz w:val="20"/>
                <w:szCs w:val="20"/>
              </w:rPr>
            </w:pPr>
            <w:r>
              <w:rPr>
                <w:b/>
                <w:sz w:val="20"/>
                <w:szCs w:val="20"/>
              </w:rPr>
              <w:t>Energético</w:t>
            </w:r>
          </w:p>
        </w:tc>
        <w:tc>
          <w:tcPr>
            <w:tcW w:w="1665" w:type="dxa"/>
            <w:tcBorders>
              <w:top w:val="single" w:sz="8" w:space="0" w:color="000000"/>
              <w:left w:val="single" w:sz="8" w:space="0" w:color="000000"/>
              <w:bottom w:val="single" w:sz="8" w:space="0" w:color="000000"/>
              <w:right w:val="single" w:sz="8" w:space="0" w:color="000000"/>
            </w:tcBorders>
            <w:shd w:val="clear" w:color="auto" w:fill="25A18E"/>
            <w:tcMar>
              <w:top w:w="15" w:type="dxa"/>
              <w:left w:w="15" w:type="dxa"/>
              <w:bottom w:w="0" w:type="dxa"/>
              <w:right w:w="15" w:type="dxa"/>
            </w:tcMar>
            <w:vAlign w:val="center"/>
          </w:tcPr>
          <w:p w:rsidR="00270706" w:rsidRDefault="003A4651">
            <w:pPr>
              <w:jc w:val="center"/>
              <w:rPr>
                <w:b/>
                <w:sz w:val="20"/>
                <w:szCs w:val="20"/>
              </w:rPr>
            </w:pPr>
            <w:r>
              <w:rPr>
                <w:b/>
                <w:sz w:val="20"/>
                <w:szCs w:val="20"/>
              </w:rPr>
              <w:t>Participación</w:t>
            </w:r>
          </w:p>
        </w:tc>
      </w:tr>
      <w:tr w:rsidR="00270706">
        <w:trPr>
          <w:trHeight w:val="243"/>
        </w:trPr>
        <w:tc>
          <w:tcPr>
            <w:tcW w:w="210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270706" w:rsidRDefault="003A4651">
            <w:pPr>
              <w:jc w:val="center"/>
              <w:rPr>
                <w:sz w:val="20"/>
                <w:szCs w:val="20"/>
              </w:rPr>
            </w:pPr>
            <w:r>
              <w:rPr>
                <w:sz w:val="20"/>
                <w:szCs w:val="20"/>
              </w:rPr>
              <w:t>Energía Eléctrica</w:t>
            </w:r>
          </w:p>
        </w:tc>
        <w:tc>
          <w:tcPr>
            <w:tcW w:w="166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jc w:val="center"/>
              <w:rPr>
                <w:sz w:val="20"/>
                <w:szCs w:val="20"/>
              </w:rPr>
            </w:pPr>
            <w:r>
              <w:rPr>
                <w:sz w:val="20"/>
                <w:szCs w:val="20"/>
              </w:rPr>
              <w:t>90</w:t>
            </w:r>
            <w:r w:rsidR="00F348EE">
              <w:rPr>
                <w:sz w:val="20"/>
                <w:szCs w:val="20"/>
              </w:rPr>
              <w:t>,</w:t>
            </w:r>
            <w:r>
              <w:rPr>
                <w:sz w:val="20"/>
                <w:szCs w:val="20"/>
              </w:rPr>
              <w:t>93%</w:t>
            </w:r>
          </w:p>
        </w:tc>
      </w:tr>
      <w:tr w:rsidR="00270706">
        <w:trPr>
          <w:trHeight w:val="105"/>
        </w:trPr>
        <w:tc>
          <w:tcPr>
            <w:tcW w:w="210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270706" w:rsidRDefault="003A4651">
            <w:pPr>
              <w:jc w:val="center"/>
              <w:rPr>
                <w:sz w:val="20"/>
                <w:szCs w:val="20"/>
              </w:rPr>
            </w:pPr>
            <w:r>
              <w:rPr>
                <w:sz w:val="20"/>
                <w:szCs w:val="20"/>
              </w:rPr>
              <w:t>Gasolina</w:t>
            </w:r>
          </w:p>
        </w:tc>
        <w:tc>
          <w:tcPr>
            <w:tcW w:w="166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jc w:val="center"/>
              <w:rPr>
                <w:sz w:val="20"/>
                <w:szCs w:val="20"/>
              </w:rPr>
            </w:pPr>
            <w:r>
              <w:rPr>
                <w:sz w:val="20"/>
                <w:szCs w:val="20"/>
              </w:rPr>
              <w:t>5</w:t>
            </w:r>
            <w:r w:rsidR="00F348EE">
              <w:rPr>
                <w:sz w:val="20"/>
                <w:szCs w:val="20"/>
              </w:rPr>
              <w:t>,</w:t>
            </w:r>
            <w:r>
              <w:rPr>
                <w:sz w:val="20"/>
                <w:szCs w:val="20"/>
              </w:rPr>
              <w:t>92%</w:t>
            </w:r>
          </w:p>
        </w:tc>
      </w:tr>
      <w:tr w:rsidR="00270706">
        <w:trPr>
          <w:trHeight w:val="105"/>
        </w:trPr>
        <w:tc>
          <w:tcPr>
            <w:tcW w:w="210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270706" w:rsidRDefault="003A4651">
            <w:pPr>
              <w:jc w:val="center"/>
              <w:rPr>
                <w:sz w:val="20"/>
                <w:szCs w:val="20"/>
              </w:rPr>
            </w:pPr>
            <w:r>
              <w:rPr>
                <w:sz w:val="20"/>
                <w:szCs w:val="20"/>
              </w:rPr>
              <w:t>ACPM</w:t>
            </w:r>
          </w:p>
        </w:tc>
        <w:tc>
          <w:tcPr>
            <w:tcW w:w="166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jc w:val="center"/>
              <w:rPr>
                <w:sz w:val="20"/>
                <w:szCs w:val="20"/>
              </w:rPr>
            </w:pPr>
            <w:r>
              <w:rPr>
                <w:sz w:val="20"/>
                <w:szCs w:val="20"/>
              </w:rPr>
              <w:t>3</w:t>
            </w:r>
            <w:r w:rsidR="00F348EE">
              <w:rPr>
                <w:sz w:val="20"/>
                <w:szCs w:val="20"/>
              </w:rPr>
              <w:t>,</w:t>
            </w:r>
            <w:r>
              <w:rPr>
                <w:sz w:val="20"/>
                <w:szCs w:val="20"/>
              </w:rPr>
              <w:t>15%</w:t>
            </w:r>
          </w:p>
        </w:tc>
      </w:tr>
      <w:tr w:rsidR="00270706">
        <w:trPr>
          <w:trHeight w:val="105"/>
        </w:trPr>
        <w:tc>
          <w:tcPr>
            <w:tcW w:w="210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270706" w:rsidRDefault="003A4651">
            <w:pPr>
              <w:jc w:val="center"/>
              <w:rPr>
                <w:sz w:val="20"/>
                <w:szCs w:val="20"/>
              </w:rPr>
            </w:pPr>
            <w:r>
              <w:rPr>
                <w:sz w:val="20"/>
                <w:szCs w:val="20"/>
              </w:rPr>
              <w:t>GLP</w:t>
            </w:r>
          </w:p>
        </w:tc>
        <w:tc>
          <w:tcPr>
            <w:tcW w:w="166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jc w:val="center"/>
              <w:rPr>
                <w:sz w:val="20"/>
                <w:szCs w:val="20"/>
              </w:rPr>
            </w:pPr>
            <w:r>
              <w:rPr>
                <w:sz w:val="20"/>
                <w:szCs w:val="20"/>
              </w:rPr>
              <w:t>0</w:t>
            </w:r>
            <w:r w:rsidR="00F348EE">
              <w:rPr>
                <w:sz w:val="20"/>
                <w:szCs w:val="20"/>
              </w:rPr>
              <w:t>,</w:t>
            </w:r>
            <w:r>
              <w:rPr>
                <w:sz w:val="20"/>
                <w:szCs w:val="20"/>
              </w:rPr>
              <w:t>00%</w:t>
            </w:r>
          </w:p>
        </w:tc>
      </w:tr>
      <w:tr w:rsidR="00270706">
        <w:trPr>
          <w:trHeight w:val="105"/>
        </w:trPr>
        <w:tc>
          <w:tcPr>
            <w:tcW w:w="210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270706" w:rsidRDefault="003A4651">
            <w:pPr>
              <w:jc w:val="center"/>
              <w:rPr>
                <w:sz w:val="20"/>
                <w:szCs w:val="20"/>
              </w:rPr>
            </w:pPr>
            <w:r>
              <w:rPr>
                <w:sz w:val="20"/>
                <w:szCs w:val="20"/>
              </w:rPr>
              <w:t>Gas Natural</w:t>
            </w:r>
          </w:p>
        </w:tc>
        <w:tc>
          <w:tcPr>
            <w:tcW w:w="166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jc w:val="center"/>
              <w:rPr>
                <w:sz w:val="20"/>
                <w:szCs w:val="20"/>
              </w:rPr>
            </w:pPr>
            <w:r>
              <w:rPr>
                <w:sz w:val="20"/>
                <w:szCs w:val="20"/>
              </w:rPr>
              <w:t>0</w:t>
            </w:r>
            <w:r w:rsidR="00F348EE">
              <w:rPr>
                <w:sz w:val="20"/>
                <w:szCs w:val="20"/>
              </w:rPr>
              <w:t>,</w:t>
            </w:r>
            <w:r>
              <w:rPr>
                <w:sz w:val="20"/>
                <w:szCs w:val="20"/>
              </w:rPr>
              <w:t>00%</w:t>
            </w:r>
          </w:p>
        </w:tc>
      </w:tr>
      <w:tr w:rsidR="00270706">
        <w:trPr>
          <w:trHeight w:val="109"/>
        </w:trPr>
        <w:tc>
          <w:tcPr>
            <w:tcW w:w="210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jc w:val="center"/>
              <w:rPr>
                <w:b/>
                <w:sz w:val="20"/>
                <w:szCs w:val="20"/>
              </w:rPr>
            </w:pPr>
            <w:r>
              <w:rPr>
                <w:b/>
                <w:sz w:val="20"/>
                <w:szCs w:val="20"/>
              </w:rPr>
              <w:t xml:space="preserve">Total </w:t>
            </w:r>
          </w:p>
        </w:tc>
        <w:tc>
          <w:tcPr>
            <w:tcW w:w="166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270706" w:rsidRDefault="003A4651">
            <w:pPr>
              <w:jc w:val="center"/>
              <w:rPr>
                <w:b/>
                <w:sz w:val="20"/>
                <w:szCs w:val="20"/>
              </w:rPr>
            </w:pPr>
            <w:r>
              <w:rPr>
                <w:b/>
                <w:sz w:val="20"/>
                <w:szCs w:val="20"/>
              </w:rPr>
              <w:t>100%</w:t>
            </w:r>
          </w:p>
        </w:tc>
      </w:tr>
    </w:tbl>
    <w:p w:rsidR="00270706" w:rsidRDefault="003A4651">
      <w:pPr>
        <w:pBdr>
          <w:top w:val="nil"/>
          <w:left w:val="nil"/>
          <w:bottom w:val="nil"/>
          <w:right w:val="nil"/>
          <w:between w:val="nil"/>
        </w:pBdr>
        <w:jc w:val="center"/>
        <w:rPr>
          <w:color w:val="000000"/>
          <w:sz w:val="18"/>
          <w:szCs w:val="18"/>
        </w:rPr>
      </w:pPr>
      <w:r>
        <w:rPr>
          <w:color w:val="000000"/>
          <w:sz w:val="18"/>
          <w:szCs w:val="18"/>
        </w:rPr>
        <w:t>Fuente: elaboración propia</w:t>
      </w:r>
    </w:p>
    <w:p w:rsidR="00270706" w:rsidRDefault="00270706">
      <w:pPr>
        <w:pBdr>
          <w:top w:val="nil"/>
          <w:left w:val="nil"/>
          <w:bottom w:val="nil"/>
          <w:right w:val="nil"/>
          <w:between w:val="nil"/>
        </w:pBdr>
        <w:jc w:val="center"/>
        <w:rPr>
          <w:color w:val="000000"/>
          <w:sz w:val="18"/>
          <w:szCs w:val="18"/>
          <w:highlight w:val="yellow"/>
        </w:rPr>
      </w:pPr>
    </w:p>
    <w:p w:rsidR="00270706" w:rsidRDefault="003A4651">
      <w:r>
        <w:lastRenderedPageBreak/>
        <w:t xml:space="preserve">Finalmente, los indicadores recopilados en el campo, que facilitaron la extrapolación de la información, se presentan a continuación en unidades de megajulios por hectárea (MJ/ha) o por tonelada (MJ/Tn). En este análisis, destaca la notable demanda de energía eléctrica en la mayoría de los procesos. Es importante señalar que el dato de energía eléctrica se sacó de la base de datos </w:t>
      </w:r>
      <w:r w:rsidR="00F348EE">
        <w:t xml:space="preserve">de XM </w:t>
      </w:r>
      <w:r>
        <w:t>del grupo homogéneo en estudio.</w:t>
      </w:r>
    </w:p>
    <w:p w:rsidR="00270706" w:rsidRDefault="00270706">
      <w:pPr>
        <w:pBdr>
          <w:top w:val="nil"/>
          <w:left w:val="nil"/>
          <w:bottom w:val="nil"/>
          <w:right w:val="nil"/>
          <w:between w:val="nil"/>
        </w:pBdr>
        <w:rPr>
          <w:i/>
          <w:color w:val="44546A"/>
          <w:sz w:val="18"/>
          <w:szCs w:val="18"/>
        </w:rPr>
      </w:pPr>
    </w:p>
    <w:p w:rsidR="00270706" w:rsidRDefault="003A4651">
      <w:pPr>
        <w:pBdr>
          <w:top w:val="nil"/>
          <w:left w:val="nil"/>
          <w:bottom w:val="nil"/>
          <w:right w:val="nil"/>
          <w:between w:val="nil"/>
        </w:pBdr>
        <w:jc w:val="center"/>
      </w:pPr>
      <w:r>
        <w:rPr>
          <w:b/>
        </w:rPr>
        <w:t xml:space="preserve">Tabla 9.  </w:t>
      </w:r>
      <w:r>
        <w:t>Indicadores por proceso y área productiva</w:t>
      </w:r>
    </w:p>
    <w:tbl>
      <w:tblPr>
        <w:tblStyle w:val="a7"/>
        <w:tblW w:w="8484" w:type="dxa"/>
        <w:tblLayout w:type="fixed"/>
        <w:tblLook w:val="0600" w:firstRow="0" w:lastRow="0" w:firstColumn="0" w:lastColumn="0" w:noHBand="1" w:noVBand="1"/>
      </w:tblPr>
      <w:tblGrid>
        <w:gridCol w:w="2311"/>
        <w:gridCol w:w="1490"/>
        <w:gridCol w:w="1984"/>
        <w:gridCol w:w="1671"/>
        <w:gridCol w:w="1028"/>
      </w:tblGrid>
      <w:tr w:rsidR="00270706" w:rsidRPr="00F348EE">
        <w:trPr>
          <w:trHeight w:val="311"/>
        </w:trPr>
        <w:tc>
          <w:tcPr>
            <w:tcW w:w="2311" w:type="dxa"/>
            <w:tcBorders>
              <w:top w:val="single" w:sz="8" w:space="0" w:color="000000"/>
              <w:left w:val="single" w:sz="8" w:space="0" w:color="000000"/>
              <w:bottom w:val="single" w:sz="8" w:space="0" w:color="000000"/>
              <w:right w:val="single" w:sz="8" w:space="0" w:color="000000"/>
            </w:tcBorders>
            <w:shd w:val="clear" w:color="auto" w:fill="25A18E"/>
            <w:tcMar>
              <w:top w:w="15" w:type="dxa"/>
              <w:left w:w="15" w:type="dxa"/>
              <w:bottom w:w="0" w:type="dxa"/>
              <w:right w:w="15" w:type="dxa"/>
            </w:tcMar>
            <w:vAlign w:val="center"/>
          </w:tcPr>
          <w:p w:rsidR="00270706" w:rsidRPr="00F348EE" w:rsidRDefault="003A4651">
            <w:pPr>
              <w:jc w:val="center"/>
              <w:rPr>
                <w:b/>
                <w:sz w:val="20"/>
                <w:szCs w:val="20"/>
              </w:rPr>
            </w:pPr>
            <w:r w:rsidRPr="00F348EE">
              <w:rPr>
                <w:b/>
                <w:sz w:val="20"/>
                <w:szCs w:val="20"/>
              </w:rPr>
              <w:t>Proceso</w:t>
            </w:r>
          </w:p>
        </w:tc>
        <w:tc>
          <w:tcPr>
            <w:tcW w:w="1490" w:type="dxa"/>
            <w:tcBorders>
              <w:top w:val="single" w:sz="8" w:space="0" w:color="000000"/>
              <w:left w:val="single" w:sz="8" w:space="0" w:color="000000"/>
              <w:bottom w:val="single" w:sz="8" w:space="0" w:color="000000"/>
              <w:right w:val="single" w:sz="8" w:space="0" w:color="000000"/>
            </w:tcBorders>
            <w:shd w:val="clear" w:color="auto" w:fill="25A18E"/>
            <w:tcMar>
              <w:top w:w="15" w:type="dxa"/>
              <w:left w:w="15" w:type="dxa"/>
              <w:bottom w:w="0" w:type="dxa"/>
              <w:right w:w="15" w:type="dxa"/>
            </w:tcMar>
            <w:vAlign w:val="center"/>
          </w:tcPr>
          <w:p w:rsidR="00270706" w:rsidRPr="00F348EE" w:rsidRDefault="003A4651">
            <w:pPr>
              <w:jc w:val="center"/>
              <w:rPr>
                <w:b/>
                <w:sz w:val="20"/>
                <w:szCs w:val="20"/>
              </w:rPr>
            </w:pPr>
            <w:r w:rsidRPr="00F348EE">
              <w:rPr>
                <w:b/>
                <w:sz w:val="20"/>
                <w:szCs w:val="20"/>
              </w:rPr>
              <w:t>Energético</w:t>
            </w:r>
          </w:p>
        </w:tc>
        <w:tc>
          <w:tcPr>
            <w:tcW w:w="1984" w:type="dxa"/>
            <w:tcBorders>
              <w:top w:val="single" w:sz="8" w:space="0" w:color="000000"/>
              <w:left w:val="single" w:sz="8" w:space="0" w:color="000000"/>
              <w:bottom w:val="single" w:sz="8" w:space="0" w:color="000000"/>
              <w:right w:val="single" w:sz="8" w:space="0" w:color="000000"/>
            </w:tcBorders>
            <w:shd w:val="clear" w:color="auto" w:fill="25A18E"/>
            <w:tcMar>
              <w:top w:w="15" w:type="dxa"/>
              <w:left w:w="15" w:type="dxa"/>
              <w:bottom w:w="0" w:type="dxa"/>
              <w:right w:w="15" w:type="dxa"/>
            </w:tcMar>
            <w:vAlign w:val="center"/>
          </w:tcPr>
          <w:p w:rsidR="00270706" w:rsidRPr="00F348EE" w:rsidRDefault="003A4651">
            <w:pPr>
              <w:jc w:val="center"/>
              <w:rPr>
                <w:b/>
                <w:sz w:val="20"/>
                <w:szCs w:val="20"/>
              </w:rPr>
            </w:pPr>
            <w:r w:rsidRPr="00F348EE">
              <w:rPr>
                <w:b/>
                <w:sz w:val="20"/>
                <w:szCs w:val="20"/>
              </w:rPr>
              <w:t>Actividad</w:t>
            </w:r>
          </w:p>
        </w:tc>
        <w:tc>
          <w:tcPr>
            <w:tcW w:w="1671" w:type="dxa"/>
            <w:tcBorders>
              <w:top w:val="single" w:sz="8" w:space="0" w:color="000000"/>
              <w:left w:val="single" w:sz="8" w:space="0" w:color="000000"/>
              <w:bottom w:val="single" w:sz="8" w:space="0" w:color="000000"/>
              <w:right w:val="single" w:sz="8" w:space="0" w:color="000000"/>
            </w:tcBorders>
            <w:shd w:val="clear" w:color="auto" w:fill="25A18E"/>
          </w:tcPr>
          <w:p w:rsidR="00270706" w:rsidRPr="00F348EE" w:rsidRDefault="003A4651">
            <w:pPr>
              <w:jc w:val="center"/>
              <w:rPr>
                <w:b/>
                <w:sz w:val="20"/>
                <w:szCs w:val="20"/>
              </w:rPr>
            </w:pPr>
            <w:r w:rsidRPr="00F348EE">
              <w:rPr>
                <w:b/>
                <w:sz w:val="20"/>
                <w:szCs w:val="20"/>
              </w:rPr>
              <w:t>Unidades indicador</w:t>
            </w:r>
          </w:p>
        </w:tc>
        <w:tc>
          <w:tcPr>
            <w:tcW w:w="1028" w:type="dxa"/>
            <w:tcBorders>
              <w:top w:val="single" w:sz="8" w:space="0" w:color="000000"/>
              <w:left w:val="single" w:sz="8" w:space="0" w:color="000000"/>
              <w:bottom w:val="single" w:sz="8" w:space="0" w:color="000000"/>
              <w:right w:val="single" w:sz="8" w:space="0" w:color="000000"/>
            </w:tcBorders>
            <w:shd w:val="clear" w:color="auto" w:fill="25A18E"/>
            <w:tcMar>
              <w:top w:w="15" w:type="dxa"/>
              <w:left w:w="15" w:type="dxa"/>
              <w:bottom w:w="0" w:type="dxa"/>
              <w:right w:w="15" w:type="dxa"/>
            </w:tcMar>
            <w:vAlign w:val="center"/>
          </w:tcPr>
          <w:p w:rsidR="00270706" w:rsidRPr="00F348EE" w:rsidRDefault="003A4651">
            <w:pPr>
              <w:jc w:val="center"/>
              <w:rPr>
                <w:b/>
                <w:sz w:val="20"/>
                <w:szCs w:val="20"/>
              </w:rPr>
            </w:pPr>
            <w:r w:rsidRPr="00F348EE">
              <w:rPr>
                <w:b/>
                <w:sz w:val="20"/>
                <w:szCs w:val="20"/>
              </w:rPr>
              <w:t xml:space="preserve">Indicador </w:t>
            </w:r>
          </w:p>
        </w:tc>
      </w:tr>
      <w:tr w:rsidR="00270706" w:rsidRPr="00F348EE">
        <w:trPr>
          <w:trHeight w:val="215"/>
        </w:trPr>
        <w:tc>
          <w:tcPr>
            <w:tcW w:w="231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270706" w:rsidRPr="00F348EE" w:rsidRDefault="003A4651">
            <w:pPr>
              <w:jc w:val="center"/>
              <w:rPr>
                <w:sz w:val="20"/>
                <w:szCs w:val="20"/>
              </w:rPr>
            </w:pPr>
            <w:r w:rsidRPr="00F348EE">
              <w:rPr>
                <w:sz w:val="20"/>
                <w:szCs w:val="20"/>
              </w:rPr>
              <w:t>Fertilización</w:t>
            </w:r>
          </w:p>
        </w:tc>
        <w:tc>
          <w:tcPr>
            <w:tcW w:w="149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270706" w:rsidRPr="00F348EE" w:rsidRDefault="003A4651">
            <w:pPr>
              <w:jc w:val="center"/>
              <w:rPr>
                <w:sz w:val="20"/>
                <w:szCs w:val="20"/>
              </w:rPr>
            </w:pPr>
            <w:r w:rsidRPr="00F348EE">
              <w:rPr>
                <w:sz w:val="20"/>
                <w:szCs w:val="20"/>
              </w:rPr>
              <w:t>ACPM</w:t>
            </w:r>
          </w:p>
        </w:tc>
        <w:tc>
          <w:tcPr>
            <w:tcW w:w="198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270706" w:rsidRPr="00F348EE" w:rsidRDefault="003A4651">
            <w:pPr>
              <w:jc w:val="center"/>
              <w:rPr>
                <w:sz w:val="20"/>
                <w:szCs w:val="20"/>
              </w:rPr>
            </w:pPr>
            <w:r w:rsidRPr="00F348EE">
              <w:rPr>
                <w:sz w:val="20"/>
                <w:szCs w:val="20"/>
              </w:rPr>
              <w:t>Terreno fertilizado</w:t>
            </w:r>
          </w:p>
        </w:tc>
        <w:tc>
          <w:tcPr>
            <w:tcW w:w="1671" w:type="dxa"/>
            <w:tcBorders>
              <w:top w:val="single" w:sz="8" w:space="0" w:color="000000"/>
              <w:left w:val="single" w:sz="8" w:space="0" w:color="000000"/>
              <w:bottom w:val="single" w:sz="8" w:space="0" w:color="000000"/>
              <w:right w:val="single" w:sz="8" w:space="0" w:color="000000"/>
            </w:tcBorders>
            <w:vAlign w:val="bottom"/>
          </w:tcPr>
          <w:p w:rsidR="00270706" w:rsidRPr="00F348EE" w:rsidRDefault="003A4651">
            <w:pPr>
              <w:jc w:val="center"/>
              <w:rPr>
                <w:sz w:val="20"/>
                <w:szCs w:val="20"/>
              </w:rPr>
            </w:pPr>
            <w:r w:rsidRPr="00F348EE">
              <w:rPr>
                <w:sz w:val="20"/>
                <w:szCs w:val="20"/>
              </w:rPr>
              <w:t>MJ/Ha</w:t>
            </w:r>
          </w:p>
        </w:tc>
        <w:tc>
          <w:tcPr>
            <w:tcW w:w="102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270706" w:rsidRPr="00F348EE" w:rsidRDefault="003A4651">
            <w:pPr>
              <w:jc w:val="center"/>
              <w:rPr>
                <w:sz w:val="20"/>
                <w:szCs w:val="20"/>
              </w:rPr>
            </w:pPr>
            <w:r w:rsidRPr="00F348EE">
              <w:rPr>
                <w:sz w:val="20"/>
                <w:szCs w:val="20"/>
              </w:rPr>
              <w:t>74</w:t>
            </w:r>
            <w:r w:rsidR="00F348EE">
              <w:rPr>
                <w:sz w:val="20"/>
                <w:szCs w:val="20"/>
              </w:rPr>
              <w:t>,</w:t>
            </w:r>
            <w:r w:rsidRPr="00F348EE">
              <w:rPr>
                <w:sz w:val="20"/>
                <w:szCs w:val="20"/>
              </w:rPr>
              <w:t>22</w:t>
            </w:r>
          </w:p>
        </w:tc>
      </w:tr>
      <w:tr w:rsidR="00270706" w:rsidRPr="00F348EE">
        <w:trPr>
          <w:trHeight w:val="31"/>
        </w:trPr>
        <w:tc>
          <w:tcPr>
            <w:tcW w:w="231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270706" w:rsidRPr="00F348EE" w:rsidRDefault="003A4651">
            <w:pPr>
              <w:jc w:val="center"/>
              <w:rPr>
                <w:sz w:val="20"/>
                <w:szCs w:val="20"/>
              </w:rPr>
            </w:pPr>
            <w:r w:rsidRPr="00F348EE">
              <w:rPr>
                <w:sz w:val="20"/>
                <w:szCs w:val="20"/>
              </w:rPr>
              <w:t>Fertilización</w:t>
            </w:r>
          </w:p>
        </w:tc>
        <w:tc>
          <w:tcPr>
            <w:tcW w:w="149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270706" w:rsidRPr="00F348EE" w:rsidRDefault="003A4651">
            <w:pPr>
              <w:jc w:val="center"/>
              <w:rPr>
                <w:sz w:val="20"/>
                <w:szCs w:val="20"/>
              </w:rPr>
            </w:pPr>
            <w:r w:rsidRPr="00F348EE">
              <w:rPr>
                <w:sz w:val="20"/>
                <w:szCs w:val="20"/>
              </w:rPr>
              <w:t>Energía Eléctrica</w:t>
            </w:r>
          </w:p>
        </w:tc>
        <w:tc>
          <w:tcPr>
            <w:tcW w:w="198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270706" w:rsidRPr="00F348EE" w:rsidRDefault="003A4651">
            <w:pPr>
              <w:jc w:val="center"/>
              <w:rPr>
                <w:sz w:val="20"/>
                <w:szCs w:val="20"/>
              </w:rPr>
            </w:pPr>
            <w:r w:rsidRPr="00F348EE">
              <w:rPr>
                <w:sz w:val="20"/>
                <w:szCs w:val="20"/>
              </w:rPr>
              <w:t>Terreno fertilizado</w:t>
            </w:r>
          </w:p>
        </w:tc>
        <w:tc>
          <w:tcPr>
            <w:tcW w:w="1671" w:type="dxa"/>
            <w:tcBorders>
              <w:top w:val="single" w:sz="8" w:space="0" w:color="000000"/>
              <w:left w:val="single" w:sz="8" w:space="0" w:color="000000"/>
              <w:bottom w:val="single" w:sz="8" w:space="0" w:color="000000"/>
              <w:right w:val="single" w:sz="8" w:space="0" w:color="000000"/>
            </w:tcBorders>
            <w:vAlign w:val="bottom"/>
          </w:tcPr>
          <w:p w:rsidR="00270706" w:rsidRPr="00F348EE" w:rsidRDefault="003A4651">
            <w:pPr>
              <w:jc w:val="center"/>
              <w:rPr>
                <w:sz w:val="20"/>
                <w:szCs w:val="20"/>
              </w:rPr>
            </w:pPr>
            <w:r w:rsidRPr="00F348EE">
              <w:rPr>
                <w:sz w:val="20"/>
                <w:szCs w:val="20"/>
              </w:rPr>
              <w:t>MJ/Ha</w:t>
            </w:r>
          </w:p>
        </w:tc>
        <w:tc>
          <w:tcPr>
            <w:tcW w:w="102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270706" w:rsidRPr="00F348EE" w:rsidRDefault="003A4651">
            <w:pPr>
              <w:jc w:val="center"/>
              <w:rPr>
                <w:sz w:val="20"/>
                <w:szCs w:val="20"/>
              </w:rPr>
            </w:pPr>
            <w:r w:rsidRPr="00F348EE">
              <w:rPr>
                <w:sz w:val="20"/>
                <w:szCs w:val="20"/>
              </w:rPr>
              <w:t>0</w:t>
            </w:r>
            <w:r w:rsidR="00F348EE">
              <w:rPr>
                <w:sz w:val="20"/>
                <w:szCs w:val="20"/>
              </w:rPr>
              <w:t>,</w:t>
            </w:r>
            <w:r w:rsidRPr="00F348EE">
              <w:rPr>
                <w:sz w:val="20"/>
                <w:szCs w:val="20"/>
              </w:rPr>
              <w:t>54</w:t>
            </w:r>
          </w:p>
        </w:tc>
      </w:tr>
      <w:tr w:rsidR="00270706" w:rsidRPr="00F348EE">
        <w:trPr>
          <w:trHeight w:val="31"/>
        </w:trPr>
        <w:tc>
          <w:tcPr>
            <w:tcW w:w="231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270706" w:rsidRPr="00F348EE" w:rsidRDefault="003A4651">
            <w:pPr>
              <w:jc w:val="center"/>
              <w:rPr>
                <w:sz w:val="20"/>
                <w:szCs w:val="20"/>
              </w:rPr>
            </w:pPr>
            <w:r w:rsidRPr="00F348EE">
              <w:rPr>
                <w:sz w:val="20"/>
                <w:szCs w:val="20"/>
              </w:rPr>
              <w:t>Fertilización</w:t>
            </w:r>
          </w:p>
        </w:tc>
        <w:tc>
          <w:tcPr>
            <w:tcW w:w="149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270706" w:rsidRPr="00F348EE" w:rsidRDefault="003A4651">
            <w:pPr>
              <w:jc w:val="center"/>
              <w:rPr>
                <w:sz w:val="20"/>
                <w:szCs w:val="20"/>
              </w:rPr>
            </w:pPr>
            <w:r w:rsidRPr="00F348EE">
              <w:rPr>
                <w:sz w:val="20"/>
                <w:szCs w:val="20"/>
              </w:rPr>
              <w:t>Gasolina</w:t>
            </w:r>
          </w:p>
        </w:tc>
        <w:tc>
          <w:tcPr>
            <w:tcW w:w="198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270706" w:rsidRPr="00F348EE" w:rsidRDefault="003A4651">
            <w:pPr>
              <w:jc w:val="center"/>
              <w:rPr>
                <w:sz w:val="20"/>
                <w:szCs w:val="20"/>
              </w:rPr>
            </w:pPr>
            <w:r w:rsidRPr="00F348EE">
              <w:rPr>
                <w:sz w:val="20"/>
                <w:szCs w:val="20"/>
              </w:rPr>
              <w:t>Terreno fertilizado</w:t>
            </w:r>
          </w:p>
        </w:tc>
        <w:tc>
          <w:tcPr>
            <w:tcW w:w="1671" w:type="dxa"/>
            <w:tcBorders>
              <w:top w:val="single" w:sz="8" w:space="0" w:color="000000"/>
              <w:left w:val="single" w:sz="8" w:space="0" w:color="000000"/>
              <w:bottom w:val="single" w:sz="8" w:space="0" w:color="000000"/>
              <w:right w:val="single" w:sz="8" w:space="0" w:color="000000"/>
            </w:tcBorders>
            <w:vAlign w:val="bottom"/>
          </w:tcPr>
          <w:p w:rsidR="00270706" w:rsidRPr="00F348EE" w:rsidRDefault="003A4651">
            <w:pPr>
              <w:jc w:val="center"/>
              <w:rPr>
                <w:sz w:val="20"/>
                <w:szCs w:val="20"/>
              </w:rPr>
            </w:pPr>
            <w:r w:rsidRPr="00F348EE">
              <w:rPr>
                <w:sz w:val="20"/>
                <w:szCs w:val="20"/>
              </w:rPr>
              <w:t>MJ/Ha</w:t>
            </w:r>
          </w:p>
        </w:tc>
        <w:tc>
          <w:tcPr>
            <w:tcW w:w="102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270706" w:rsidRPr="00F348EE" w:rsidRDefault="003A4651">
            <w:pPr>
              <w:jc w:val="center"/>
              <w:rPr>
                <w:color w:val="000000"/>
                <w:sz w:val="20"/>
                <w:szCs w:val="20"/>
              </w:rPr>
            </w:pPr>
            <w:r w:rsidRPr="00F348EE">
              <w:rPr>
                <w:sz w:val="20"/>
                <w:szCs w:val="20"/>
              </w:rPr>
              <w:t>51</w:t>
            </w:r>
            <w:r w:rsidR="00F348EE">
              <w:rPr>
                <w:sz w:val="20"/>
                <w:szCs w:val="20"/>
              </w:rPr>
              <w:t>,</w:t>
            </w:r>
            <w:r w:rsidRPr="00F348EE">
              <w:rPr>
                <w:sz w:val="20"/>
                <w:szCs w:val="20"/>
              </w:rPr>
              <w:t>52</w:t>
            </w:r>
          </w:p>
        </w:tc>
      </w:tr>
      <w:tr w:rsidR="00270706" w:rsidRPr="00F348EE">
        <w:trPr>
          <w:trHeight w:val="31"/>
        </w:trPr>
        <w:tc>
          <w:tcPr>
            <w:tcW w:w="231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270706" w:rsidRPr="00F348EE" w:rsidRDefault="003A4651">
            <w:pPr>
              <w:jc w:val="center"/>
              <w:rPr>
                <w:color w:val="000000"/>
                <w:sz w:val="20"/>
                <w:szCs w:val="20"/>
              </w:rPr>
            </w:pPr>
            <w:r w:rsidRPr="00F348EE">
              <w:rPr>
                <w:sz w:val="20"/>
                <w:szCs w:val="20"/>
              </w:rPr>
              <w:t>Fumigación</w:t>
            </w:r>
          </w:p>
        </w:tc>
        <w:tc>
          <w:tcPr>
            <w:tcW w:w="149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270706" w:rsidRPr="00F348EE" w:rsidRDefault="003A4651">
            <w:pPr>
              <w:jc w:val="center"/>
              <w:rPr>
                <w:color w:val="000000"/>
                <w:sz w:val="20"/>
                <w:szCs w:val="20"/>
              </w:rPr>
            </w:pPr>
            <w:r w:rsidRPr="00F348EE">
              <w:rPr>
                <w:sz w:val="20"/>
                <w:szCs w:val="20"/>
              </w:rPr>
              <w:t>ACPM</w:t>
            </w:r>
          </w:p>
        </w:tc>
        <w:tc>
          <w:tcPr>
            <w:tcW w:w="198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270706" w:rsidRPr="00F348EE" w:rsidRDefault="003A4651">
            <w:pPr>
              <w:jc w:val="center"/>
              <w:rPr>
                <w:sz w:val="20"/>
                <w:szCs w:val="20"/>
              </w:rPr>
            </w:pPr>
            <w:r w:rsidRPr="00F348EE">
              <w:rPr>
                <w:sz w:val="20"/>
                <w:szCs w:val="20"/>
              </w:rPr>
              <w:t>Terreno fumigado</w:t>
            </w:r>
          </w:p>
        </w:tc>
        <w:tc>
          <w:tcPr>
            <w:tcW w:w="1671" w:type="dxa"/>
            <w:tcBorders>
              <w:top w:val="single" w:sz="8" w:space="0" w:color="000000"/>
              <w:left w:val="single" w:sz="8" w:space="0" w:color="000000"/>
              <w:bottom w:val="single" w:sz="8" w:space="0" w:color="000000"/>
              <w:right w:val="single" w:sz="8" w:space="0" w:color="000000"/>
            </w:tcBorders>
            <w:vAlign w:val="bottom"/>
          </w:tcPr>
          <w:p w:rsidR="00270706" w:rsidRPr="00F348EE" w:rsidRDefault="003A4651">
            <w:pPr>
              <w:jc w:val="center"/>
              <w:rPr>
                <w:sz w:val="20"/>
                <w:szCs w:val="20"/>
              </w:rPr>
            </w:pPr>
            <w:r w:rsidRPr="00F348EE">
              <w:rPr>
                <w:sz w:val="20"/>
                <w:szCs w:val="20"/>
              </w:rPr>
              <w:t>MJ/Ha</w:t>
            </w:r>
          </w:p>
        </w:tc>
        <w:tc>
          <w:tcPr>
            <w:tcW w:w="102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270706" w:rsidRPr="00F348EE" w:rsidRDefault="003A4651">
            <w:pPr>
              <w:jc w:val="center"/>
              <w:rPr>
                <w:sz w:val="20"/>
                <w:szCs w:val="20"/>
              </w:rPr>
            </w:pPr>
            <w:r w:rsidRPr="00F348EE">
              <w:rPr>
                <w:sz w:val="20"/>
                <w:szCs w:val="20"/>
              </w:rPr>
              <w:t>115</w:t>
            </w:r>
            <w:r w:rsidR="00F348EE">
              <w:rPr>
                <w:sz w:val="20"/>
                <w:szCs w:val="20"/>
              </w:rPr>
              <w:t>,</w:t>
            </w:r>
            <w:r w:rsidRPr="00F348EE">
              <w:rPr>
                <w:sz w:val="20"/>
                <w:szCs w:val="20"/>
              </w:rPr>
              <w:t>78</w:t>
            </w:r>
          </w:p>
        </w:tc>
      </w:tr>
      <w:tr w:rsidR="00270706" w:rsidRPr="00F348EE">
        <w:trPr>
          <w:trHeight w:val="31"/>
        </w:trPr>
        <w:tc>
          <w:tcPr>
            <w:tcW w:w="231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270706" w:rsidRPr="00F348EE" w:rsidRDefault="003A4651">
            <w:pPr>
              <w:jc w:val="center"/>
              <w:rPr>
                <w:sz w:val="20"/>
                <w:szCs w:val="20"/>
              </w:rPr>
            </w:pPr>
            <w:r w:rsidRPr="00F348EE">
              <w:rPr>
                <w:sz w:val="20"/>
                <w:szCs w:val="20"/>
              </w:rPr>
              <w:t>Fumigación</w:t>
            </w:r>
          </w:p>
        </w:tc>
        <w:tc>
          <w:tcPr>
            <w:tcW w:w="149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270706" w:rsidRPr="00F348EE" w:rsidRDefault="003A4651">
            <w:pPr>
              <w:jc w:val="center"/>
              <w:rPr>
                <w:sz w:val="20"/>
                <w:szCs w:val="20"/>
              </w:rPr>
            </w:pPr>
            <w:r w:rsidRPr="00F348EE">
              <w:rPr>
                <w:sz w:val="20"/>
                <w:szCs w:val="20"/>
              </w:rPr>
              <w:t>Energía Eléctrica</w:t>
            </w:r>
          </w:p>
        </w:tc>
        <w:tc>
          <w:tcPr>
            <w:tcW w:w="198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270706" w:rsidRPr="00F348EE" w:rsidRDefault="003A4651">
            <w:pPr>
              <w:jc w:val="center"/>
              <w:rPr>
                <w:sz w:val="20"/>
                <w:szCs w:val="20"/>
              </w:rPr>
            </w:pPr>
            <w:r w:rsidRPr="00F348EE">
              <w:rPr>
                <w:sz w:val="20"/>
                <w:szCs w:val="20"/>
              </w:rPr>
              <w:t>Terreno fumigado</w:t>
            </w:r>
          </w:p>
        </w:tc>
        <w:tc>
          <w:tcPr>
            <w:tcW w:w="1671" w:type="dxa"/>
            <w:tcBorders>
              <w:top w:val="single" w:sz="8" w:space="0" w:color="000000"/>
              <w:left w:val="single" w:sz="8" w:space="0" w:color="000000"/>
              <w:bottom w:val="single" w:sz="8" w:space="0" w:color="000000"/>
              <w:right w:val="single" w:sz="8" w:space="0" w:color="000000"/>
            </w:tcBorders>
            <w:vAlign w:val="bottom"/>
          </w:tcPr>
          <w:p w:rsidR="00270706" w:rsidRPr="00F348EE" w:rsidRDefault="003A4651">
            <w:pPr>
              <w:jc w:val="center"/>
              <w:rPr>
                <w:sz w:val="20"/>
                <w:szCs w:val="20"/>
              </w:rPr>
            </w:pPr>
            <w:r w:rsidRPr="00F348EE">
              <w:rPr>
                <w:sz w:val="20"/>
                <w:szCs w:val="20"/>
              </w:rPr>
              <w:t>MJ/Ha</w:t>
            </w:r>
          </w:p>
        </w:tc>
        <w:tc>
          <w:tcPr>
            <w:tcW w:w="102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270706" w:rsidRPr="00F348EE" w:rsidRDefault="003A4651">
            <w:pPr>
              <w:jc w:val="center"/>
              <w:rPr>
                <w:sz w:val="20"/>
                <w:szCs w:val="20"/>
              </w:rPr>
            </w:pPr>
            <w:r w:rsidRPr="00F348EE">
              <w:rPr>
                <w:sz w:val="20"/>
                <w:szCs w:val="20"/>
              </w:rPr>
              <w:t>35</w:t>
            </w:r>
            <w:r w:rsidR="00F348EE">
              <w:rPr>
                <w:sz w:val="20"/>
                <w:szCs w:val="20"/>
              </w:rPr>
              <w:t>,</w:t>
            </w:r>
            <w:r w:rsidRPr="00F348EE">
              <w:rPr>
                <w:sz w:val="20"/>
                <w:szCs w:val="20"/>
              </w:rPr>
              <w:t>56</w:t>
            </w:r>
          </w:p>
        </w:tc>
      </w:tr>
      <w:tr w:rsidR="00270706" w:rsidRPr="00F348EE">
        <w:trPr>
          <w:trHeight w:val="31"/>
        </w:trPr>
        <w:tc>
          <w:tcPr>
            <w:tcW w:w="231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270706" w:rsidRPr="00F348EE" w:rsidRDefault="003A4651">
            <w:pPr>
              <w:jc w:val="center"/>
              <w:rPr>
                <w:sz w:val="20"/>
                <w:szCs w:val="20"/>
              </w:rPr>
            </w:pPr>
            <w:r w:rsidRPr="00F348EE">
              <w:rPr>
                <w:sz w:val="20"/>
                <w:szCs w:val="20"/>
              </w:rPr>
              <w:t>Fumigación</w:t>
            </w:r>
          </w:p>
        </w:tc>
        <w:tc>
          <w:tcPr>
            <w:tcW w:w="149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270706" w:rsidRPr="00F348EE" w:rsidRDefault="003A4651">
            <w:pPr>
              <w:jc w:val="center"/>
              <w:rPr>
                <w:sz w:val="20"/>
                <w:szCs w:val="20"/>
              </w:rPr>
            </w:pPr>
            <w:r w:rsidRPr="00F348EE">
              <w:rPr>
                <w:sz w:val="20"/>
                <w:szCs w:val="20"/>
              </w:rPr>
              <w:t>Gasolina</w:t>
            </w:r>
          </w:p>
        </w:tc>
        <w:tc>
          <w:tcPr>
            <w:tcW w:w="198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270706" w:rsidRPr="00F348EE" w:rsidRDefault="003A4651">
            <w:pPr>
              <w:jc w:val="center"/>
              <w:rPr>
                <w:sz w:val="20"/>
                <w:szCs w:val="20"/>
              </w:rPr>
            </w:pPr>
            <w:r w:rsidRPr="00F348EE">
              <w:rPr>
                <w:sz w:val="20"/>
                <w:szCs w:val="20"/>
              </w:rPr>
              <w:t>Terreno fumigado</w:t>
            </w:r>
          </w:p>
        </w:tc>
        <w:tc>
          <w:tcPr>
            <w:tcW w:w="1671" w:type="dxa"/>
            <w:tcBorders>
              <w:top w:val="single" w:sz="8" w:space="0" w:color="000000"/>
              <w:left w:val="single" w:sz="8" w:space="0" w:color="000000"/>
              <w:bottom w:val="single" w:sz="8" w:space="0" w:color="000000"/>
              <w:right w:val="single" w:sz="8" w:space="0" w:color="000000"/>
            </w:tcBorders>
            <w:vAlign w:val="bottom"/>
          </w:tcPr>
          <w:p w:rsidR="00270706" w:rsidRPr="00F348EE" w:rsidRDefault="003A4651">
            <w:pPr>
              <w:jc w:val="center"/>
              <w:rPr>
                <w:sz w:val="20"/>
                <w:szCs w:val="20"/>
              </w:rPr>
            </w:pPr>
            <w:r w:rsidRPr="00F348EE">
              <w:rPr>
                <w:sz w:val="20"/>
                <w:szCs w:val="20"/>
              </w:rPr>
              <w:t>MJ/Ha</w:t>
            </w:r>
          </w:p>
        </w:tc>
        <w:tc>
          <w:tcPr>
            <w:tcW w:w="102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270706" w:rsidRPr="00F348EE" w:rsidRDefault="003A4651">
            <w:pPr>
              <w:jc w:val="center"/>
              <w:rPr>
                <w:sz w:val="20"/>
                <w:szCs w:val="20"/>
              </w:rPr>
            </w:pPr>
            <w:r w:rsidRPr="00F348EE">
              <w:rPr>
                <w:sz w:val="20"/>
                <w:szCs w:val="20"/>
              </w:rPr>
              <w:t>76</w:t>
            </w:r>
            <w:r w:rsidR="00F348EE">
              <w:rPr>
                <w:sz w:val="20"/>
                <w:szCs w:val="20"/>
              </w:rPr>
              <w:t>,</w:t>
            </w:r>
            <w:r w:rsidRPr="00F348EE">
              <w:rPr>
                <w:sz w:val="20"/>
                <w:szCs w:val="20"/>
              </w:rPr>
              <w:t>90</w:t>
            </w:r>
          </w:p>
        </w:tc>
      </w:tr>
      <w:tr w:rsidR="00270706" w:rsidRPr="00F348EE">
        <w:trPr>
          <w:trHeight w:val="31"/>
        </w:trPr>
        <w:tc>
          <w:tcPr>
            <w:tcW w:w="231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270706" w:rsidRPr="00F348EE" w:rsidRDefault="003A4651">
            <w:pPr>
              <w:jc w:val="center"/>
              <w:rPr>
                <w:sz w:val="20"/>
                <w:szCs w:val="20"/>
              </w:rPr>
            </w:pPr>
            <w:r w:rsidRPr="00F348EE">
              <w:rPr>
                <w:sz w:val="20"/>
                <w:szCs w:val="20"/>
              </w:rPr>
              <w:t>Germinación/</w:t>
            </w:r>
            <w:proofErr w:type="spellStart"/>
            <w:r w:rsidRPr="00F348EE">
              <w:rPr>
                <w:sz w:val="20"/>
                <w:szCs w:val="20"/>
              </w:rPr>
              <w:t>Plantulación</w:t>
            </w:r>
            <w:proofErr w:type="spellEnd"/>
          </w:p>
        </w:tc>
        <w:tc>
          <w:tcPr>
            <w:tcW w:w="149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270706" w:rsidRPr="00F348EE" w:rsidRDefault="003A4651">
            <w:pPr>
              <w:jc w:val="center"/>
              <w:rPr>
                <w:sz w:val="20"/>
                <w:szCs w:val="20"/>
              </w:rPr>
            </w:pPr>
            <w:r w:rsidRPr="00F348EE">
              <w:rPr>
                <w:sz w:val="20"/>
                <w:szCs w:val="20"/>
              </w:rPr>
              <w:t>Energía Eléctrica</w:t>
            </w:r>
          </w:p>
        </w:tc>
        <w:tc>
          <w:tcPr>
            <w:tcW w:w="198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270706" w:rsidRPr="00F348EE" w:rsidRDefault="003A4651">
            <w:pPr>
              <w:jc w:val="center"/>
              <w:rPr>
                <w:sz w:val="20"/>
                <w:szCs w:val="20"/>
              </w:rPr>
            </w:pPr>
            <w:r w:rsidRPr="00F348EE">
              <w:rPr>
                <w:sz w:val="20"/>
                <w:szCs w:val="20"/>
              </w:rPr>
              <w:t>Terreno irrigado</w:t>
            </w:r>
          </w:p>
        </w:tc>
        <w:tc>
          <w:tcPr>
            <w:tcW w:w="1671" w:type="dxa"/>
            <w:tcBorders>
              <w:top w:val="single" w:sz="8" w:space="0" w:color="000000"/>
              <w:left w:val="single" w:sz="8" w:space="0" w:color="000000"/>
              <w:bottom w:val="single" w:sz="8" w:space="0" w:color="000000"/>
              <w:right w:val="single" w:sz="8" w:space="0" w:color="000000"/>
            </w:tcBorders>
            <w:vAlign w:val="bottom"/>
          </w:tcPr>
          <w:p w:rsidR="00270706" w:rsidRPr="00F348EE" w:rsidRDefault="003A4651">
            <w:pPr>
              <w:jc w:val="center"/>
              <w:rPr>
                <w:sz w:val="20"/>
                <w:szCs w:val="20"/>
              </w:rPr>
            </w:pPr>
            <w:r w:rsidRPr="00F348EE">
              <w:rPr>
                <w:sz w:val="20"/>
                <w:szCs w:val="20"/>
              </w:rPr>
              <w:t>MJ/Ha</w:t>
            </w:r>
          </w:p>
        </w:tc>
        <w:tc>
          <w:tcPr>
            <w:tcW w:w="102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270706" w:rsidRPr="00F348EE" w:rsidRDefault="003A4651">
            <w:pPr>
              <w:jc w:val="center"/>
              <w:rPr>
                <w:sz w:val="20"/>
                <w:szCs w:val="20"/>
              </w:rPr>
            </w:pPr>
            <w:r w:rsidRPr="00F348EE">
              <w:rPr>
                <w:sz w:val="20"/>
                <w:szCs w:val="20"/>
              </w:rPr>
              <w:t>53</w:t>
            </w:r>
            <w:r w:rsidR="00F348EE">
              <w:rPr>
                <w:sz w:val="20"/>
                <w:szCs w:val="20"/>
              </w:rPr>
              <w:t>,</w:t>
            </w:r>
            <w:r w:rsidRPr="00F348EE">
              <w:rPr>
                <w:sz w:val="20"/>
                <w:szCs w:val="20"/>
              </w:rPr>
              <w:t>69</w:t>
            </w:r>
          </w:p>
        </w:tc>
      </w:tr>
      <w:tr w:rsidR="00270706" w:rsidRPr="00F348EE">
        <w:trPr>
          <w:trHeight w:val="31"/>
        </w:trPr>
        <w:tc>
          <w:tcPr>
            <w:tcW w:w="231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270706" w:rsidRPr="00F348EE" w:rsidRDefault="003A4651">
            <w:pPr>
              <w:jc w:val="center"/>
              <w:rPr>
                <w:sz w:val="20"/>
                <w:szCs w:val="20"/>
              </w:rPr>
            </w:pPr>
            <w:r w:rsidRPr="00F348EE">
              <w:rPr>
                <w:sz w:val="20"/>
                <w:szCs w:val="20"/>
              </w:rPr>
              <w:t>Germinación/</w:t>
            </w:r>
            <w:proofErr w:type="spellStart"/>
            <w:r w:rsidRPr="00F348EE">
              <w:rPr>
                <w:sz w:val="20"/>
                <w:szCs w:val="20"/>
              </w:rPr>
              <w:t>Plantulación</w:t>
            </w:r>
            <w:proofErr w:type="spellEnd"/>
          </w:p>
        </w:tc>
        <w:tc>
          <w:tcPr>
            <w:tcW w:w="149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270706" w:rsidRPr="00F348EE" w:rsidRDefault="003A4651">
            <w:pPr>
              <w:jc w:val="center"/>
              <w:rPr>
                <w:sz w:val="20"/>
                <w:szCs w:val="20"/>
              </w:rPr>
            </w:pPr>
            <w:r w:rsidRPr="00F348EE">
              <w:rPr>
                <w:sz w:val="20"/>
                <w:szCs w:val="20"/>
              </w:rPr>
              <w:t>Energía Eléctrica</w:t>
            </w:r>
          </w:p>
        </w:tc>
        <w:tc>
          <w:tcPr>
            <w:tcW w:w="198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270706" w:rsidRPr="00F348EE" w:rsidRDefault="003A4651">
            <w:pPr>
              <w:jc w:val="center"/>
              <w:rPr>
                <w:sz w:val="20"/>
                <w:szCs w:val="20"/>
              </w:rPr>
            </w:pPr>
            <w:r w:rsidRPr="00F348EE">
              <w:rPr>
                <w:sz w:val="20"/>
                <w:szCs w:val="20"/>
              </w:rPr>
              <w:t>Terreno iluminado</w:t>
            </w:r>
          </w:p>
        </w:tc>
        <w:tc>
          <w:tcPr>
            <w:tcW w:w="1671" w:type="dxa"/>
            <w:tcBorders>
              <w:top w:val="single" w:sz="8" w:space="0" w:color="000000"/>
              <w:left w:val="single" w:sz="8" w:space="0" w:color="000000"/>
              <w:bottom w:val="single" w:sz="8" w:space="0" w:color="000000"/>
              <w:right w:val="single" w:sz="8" w:space="0" w:color="000000"/>
            </w:tcBorders>
            <w:vAlign w:val="bottom"/>
          </w:tcPr>
          <w:p w:rsidR="00270706" w:rsidRPr="00F348EE" w:rsidRDefault="003A4651">
            <w:pPr>
              <w:jc w:val="center"/>
              <w:rPr>
                <w:sz w:val="20"/>
                <w:szCs w:val="20"/>
              </w:rPr>
            </w:pPr>
            <w:r w:rsidRPr="00F348EE">
              <w:rPr>
                <w:sz w:val="20"/>
                <w:szCs w:val="20"/>
              </w:rPr>
              <w:t>MJ/Ha</w:t>
            </w:r>
          </w:p>
        </w:tc>
        <w:tc>
          <w:tcPr>
            <w:tcW w:w="102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270706" w:rsidRPr="00F348EE" w:rsidRDefault="003A4651">
            <w:pPr>
              <w:jc w:val="center"/>
              <w:rPr>
                <w:sz w:val="20"/>
                <w:szCs w:val="20"/>
              </w:rPr>
            </w:pPr>
            <w:r w:rsidRPr="00F348EE">
              <w:rPr>
                <w:sz w:val="20"/>
                <w:szCs w:val="20"/>
              </w:rPr>
              <w:t>864</w:t>
            </w:r>
            <w:r w:rsidR="00F348EE">
              <w:rPr>
                <w:sz w:val="20"/>
                <w:szCs w:val="20"/>
              </w:rPr>
              <w:t>,</w:t>
            </w:r>
            <w:r w:rsidRPr="00F348EE">
              <w:rPr>
                <w:sz w:val="20"/>
                <w:szCs w:val="20"/>
              </w:rPr>
              <w:t>00</w:t>
            </w:r>
          </w:p>
        </w:tc>
      </w:tr>
      <w:tr w:rsidR="00270706" w:rsidRPr="00F348EE">
        <w:trPr>
          <w:trHeight w:val="31"/>
        </w:trPr>
        <w:tc>
          <w:tcPr>
            <w:tcW w:w="231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270706" w:rsidRPr="00F348EE" w:rsidRDefault="003A4651">
            <w:pPr>
              <w:jc w:val="center"/>
              <w:rPr>
                <w:sz w:val="20"/>
                <w:szCs w:val="20"/>
              </w:rPr>
            </w:pPr>
            <w:r w:rsidRPr="00F348EE">
              <w:rPr>
                <w:sz w:val="20"/>
                <w:szCs w:val="20"/>
              </w:rPr>
              <w:t>Mantenimiento</w:t>
            </w:r>
          </w:p>
        </w:tc>
        <w:tc>
          <w:tcPr>
            <w:tcW w:w="149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270706" w:rsidRPr="00F348EE" w:rsidRDefault="003A4651">
            <w:pPr>
              <w:jc w:val="center"/>
              <w:rPr>
                <w:sz w:val="20"/>
                <w:szCs w:val="20"/>
              </w:rPr>
            </w:pPr>
            <w:r w:rsidRPr="00F348EE">
              <w:rPr>
                <w:sz w:val="20"/>
                <w:szCs w:val="20"/>
              </w:rPr>
              <w:t>Energía Eléctrica</w:t>
            </w:r>
          </w:p>
        </w:tc>
        <w:tc>
          <w:tcPr>
            <w:tcW w:w="198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270706" w:rsidRPr="00F348EE" w:rsidRDefault="003A4651">
            <w:pPr>
              <w:jc w:val="center"/>
              <w:rPr>
                <w:sz w:val="20"/>
                <w:szCs w:val="20"/>
              </w:rPr>
            </w:pPr>
            <w:r w:rsidRPr="00F348EE">
              <w:rPr>
                <w:sz w:val="20"/>
                <w:szCs w:val="20"/>
              </w:rPr>
              <w:t>Residuos compostaje</w:t>
            </w:r>
          </w:p>
        </w:tc>
        <w:tc>
          <w:tcPr>
            <w:tcW w:w="1671" w:type="dxa"/>
            <w:tcBorders>
              <w:top w:val="single" w:sz="8" w:space="0" w:color="000000"/>
              <w:left w:val="single" w:sz="8" w:space="0" w:color="000000"/>
              <w:bottom w:val="single" w:sz="8" w:space="0" w:color="000000"/>
              <w:right w:val="single" w:sz="8" w:space="0" w:color="000000"/>
            </w:tcBorders>
            <w:vAlign w:val="bottom"/>
          </w:tcPr>
          <w:p w:rsidR="00270706" w:rsidRPr="00F348EE" w:rsidRDefault="003A4651">
            <w:pPr>
              <w:jc w:val="center"/>
              <w:rPr>
                <w:sz w:val="20"/>
                <w:szCs w:val="20"/>
              </w:rPr>
            </w:pPr>
            <w:r w:rsidRPr="00F348EE">
              <w:rPr>
                <w:sz w:val="20"/>
                <w:szCs w:val="20"/>
              </w:rPr>
              <w:t>MJ/Ha</w:t>
            </w:r>
          </w:p>
        </w:tc>
        <w:tc>
          <w:tcPr>
            <w:tcW w:w="102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270706" w:rsidRPr="00F348EE" w:rsidRDefault="003A4651">
            <w:pPr>
              <w:jc w:val="center"/>
              <w:rPr>
                <w:sz w:val="20"/>
                <w:szCs w:val="20"/>
              </w:rPr>
            </w:pPr>
            <w:r w:rsidRPr="00F348EE">
              <w:rPr>
                <w:sz w:val="20"/>
                <w:szCs w:val="20"/>
              </w:rPr>
              <w:t>89</w:t>
            </w:r>
            <w:r w:rsidR="00F348EE">
              <w:rPr>
                <w:sz w:val="20"/>
                <w:szCs w:val="20"/>
              </w:rPr>
              <w:t>,</w:t>
            </w:r>
            <w:r w:rsidRPr="00F348EE">
              <w:rPr>
                <w:sz w:val="20"/>
                <w:szCs w:val="20"/>
              </w:rPr>
              <w:t>21</w:t>
            </w:r>
          </w:p>
        </w:tc>
      </w:tr>
      <w:tr w:rsidR="00270706" w:rsidRPr="00F348EE">
        <w:trPr>
          <w:trHeight w:val="31"/>
        </w:trPr>
        <w:tc>
          <w:tcPr>
            <w:tcW w:w="231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270706" w:rsidRPr="00F348EE" w:rsidRDefault="003A4651">
            <w:pPr>
              <w:jc w:val="center"/>
              <w:rPr>
                <w:sz w:val="20"/>
                <w:szCs w:val="20"/>
              </w:rPr>
            </w:pPr>
            <w:r w:rsidRPr="00F348EE">
              <w:rPr>
                <w:sz w:val="20"/>
                <w:szCs w:val="20"/>
              </w:rPr>
              <w:t>Mantenimiento</w:t>
            </w:r>
          </w:p>
        </w:tc>
        <w:tc>
          <w:tcPr>
            <w:tcW w:w="149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270706" w:rsidRPr="00F348EE" w:rsidRDefault="003A4651">
            <w:pPr>
              <w:jc w:val="center"/>
              <w:rPr>
                <w:sz w:val="20"/>
                <w:szCs w:val="20"/>
              </w:rPr>
            </w:pPr>
            <w:r w:rsidRPr="00F348EE">
              <w:rPr>
                <w:sz w:val="20"/>
                <w:szCs w:val="20"/>
              </w:rPr>
              <w:t>Energía Eléctrica</w:t>
            </w:r>
          </w:p>
        </w:tc>
        <w:tc>
          <w:tcPr>
            <w:tcW w:w="198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270706" w:rsidRPr="00F348EE" w:rsidRDefault="003A4651">
            <w:pPr>
              <w:jc w:val="center"/>
              <w:rPr>
                <w:sz w:val="20"/>
                <w:szCs w:val="20"/>
              </w:rPr>
            </w:pPr>
            <w:r w:rsidRPr="00F348EE">
              <w:rPr>
                <w:sz w:val="20"/>
                <w:szCs w:val="20"/>
              </w:rPr>
              <w:t>Terreno iluminado</w:t>
            </w:r>
          </w:p>
        </w:tc>
        <w:tc>
          <w:tcPr>
            <w:tcW w:w="1671" w:type="dxa"/>
            <w:tcBorders>
              <w:top w:val="single" w:sz="8" w:space="0" w:color="000000"/>
              <w:left w:val="single" w:sz="8" w:space="0" w:color="000000"/>
              <w:bottom w:val="single" w:sz="8" w:space="0" w:color="000000"/>
              <w:right w:val="single" w:sz="8" w:space="0" w:color="000000"/>
            </w:tcBorders>
            <w:vAlign w:val="bottom"/>
          </w:tcPr>
          <w:p w:rsidR="00270706" w:rsidRPr="00F348EE" w:rsidRDefault="003A4651">
            <w:pPr>
              <w:jc w:val="center"/>
              <w:rPr>
                <w:sz w:val="20"/>
                <w:szCs w:val="20"/>
              </w:rPr>
            </w:pPr>
            <w:r w:rsidRPr="00F348EE">
              <w:rPr>
                <w:sz w:val="20"/>
                <w:szCs w:val="20"/>
              </w:rPr>
              <w:t>MJ/Ha</w:t>
            </w:r>
          </w:p>
        </w:tc>
        <w:tc>
          <w:tcPr>
            <w:tcW w:w="102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270706" w:rsidRPr="00F348EE" w:rsidRDefault="003A4651">
            <w:pPr>
              <w:jc w:val="center"/>
              <w:rPr>
                <w:sz w:val="20"/>
                <w:szCs w:val="20"/>
              </w:rPr>
            </w:pPr>
            <w:r w:rsidRPr="00F348EE">
              <w:rPr>
                <w:sz w:val="20"/>
                <w:szCs w:val="20"/>
              </w:rPr>
              <w:t>1</w:t>
            </w:r>
            <w:r w:rsidR="00F348EE">
              <w:rPr>
                <w:sz w:val="20"/>
                <w:szCs w:val="20"/>
              </w:rPr>
              <w:t>,</w:t>
            </w:r>
            <w:r w:rsidRPr="00F348EE">
              <w:rPr>
                <w:sz w:val="20"/>
                <w:szCs w:val="20"/>
              </w:rPr>
              <w:t>38</w:t>
            </w:r>
          </w:p>
        </w:tc>
      </w:tr>
      <w:tr w:rsidR="00270706" w:rsidRPr="00F348EE">
        <w:trPr>
          <w:trHeight w:val="31"/>
        </w:trPr>
        <w:tc>
          <w:tcPr>
            <w:tcW w:w="231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270706" w:rsidRPr="00F348EE" w:rsidRDefault="003A4651">
            <w:pPr>
              <w:jc w:val="center"/>
              <w:rPr>
                <w:sz w:val="20"/>
                <w:szCs w:val="20"/>
              </w:rPr>
            </w:pPr>
            <w:r w:rsidRPr="00F348EE">
              <w:rPr>
                <w:sz w:val="20"/>
                <w:szCs w:val="20"/>
              </w:rPr>
              <w:t>Mantenimiento</w:t>
            </w:r>
          </w:p>
        </w:tc>
        <w:tc>
          <w:tcPr>
            <w:tcW w:w="149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270706" w:rsidRPr="00F348EE" w:rsidRDefault="003A4651">
            <w:pPr>
              <w:jc w:val="center"/>
              <w:rPr>
                <w:sz w:val="20"/>
                <w:szCs w:val="20"/>
              </w:rPr>
            </w:pPr>
            <w:r w:rsidRPr="00F348EE">
              <w:rPr>
                <w:sz w:val="20"/>
                <w:szCs w:val="20"/>
              </w:rPr>
              <w:t>Gasolina</w:t>
            </w:r>
          </w:p>
        </w:tc>
        <w:tc>
          <w:tcPr>
            <w:tcW w:w="198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270706" w:rsidRPr="00F348EE" w:rsidRDefault="003A4651">
            <w:pPr>
              <w:jc w:val="center"/>
              <w:rPr>
                <w:sz w:val="20"/>
                <w:szCs w:val="20"/>
              </w:rPr>
            </w:pPr>
            <w:r w:rsidRPr="00F348EE">
              <w:rPr>
                <w:sz w:val="20"/>
                <w:szCs w:val="20"/>
              </w:rPr>
              <w:t>Terreno guadañado</w:t>
            </w:r>
          </w:p>
        </w:tc>
        <w:tc>
          <w:tcPr>
            <w:tcW w:w="1671" w:type="dxa"/>
            <w:tcBorders>
              <w:top w:val="single" w:sz="8" w:space="0" w:color="000000"/>
              <w:left w:val="single" w:sz="8" w:space="0" w:color="000000"/>
              <w:bottom w:val="single" w:sz="8" w:space="0" w:color="000000"/>
              <w:right w:val="single" w:sz="8" w:space="0" w:color="000000"/>
            </w:tcBorders>
            <w:vAlign w:val="bottom"/>
          </w:tcPr>
          <w:p w:rsidR="00270706" w:rsidRPr="00F348EE" w:rsidRDefault="003A4651">
            <w:pPr>
              <w:jc w:val="center"/>
              <w:rPr>
                <w:sz w:val="20"/>
                <w:szCs w:val="20"/>
              </w:rPr>
            </w:pPr>
            <w:r w:rsidRPr="00F348EE">
              <w:rPr>
                <w:sz w:val="20"/>
                <w:szCs w:val="20"/>
              </w:rPr>
              <w:t>MJ/Ha</w:t>
            </w:r>
          </w:p>
        </w:tc>
        <w:tc>
          <w:tcPr>
            <w:tcW w:w="102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270706" w:rsidRPr="00F348EE" w:rsidRDefault="003A4651">
            <w:pPr>
              <w:jc w:val="center"/>
              <w:rPr>
                <w:sz w:val="20"/>
                <w:szCs w:val="20"/>
              </w:rPr>
            </w:pPr>
            <w:r w:rsidRPr="00F348EE">
              <w:rPr>
                <w:sz w:val="20"/>
                <w:szCs w:val="20"/>
              </w:rPr>
              <w:t>128</w:t>
            </w:r>
            <w:r w:rsidR="00F348EE">
              <w:rPr>
                <w:sz w:val="20"/>
                <w:szCs w:val="20"/>
              </w:rPr>
              <w:t>,</w:t>
            </w:r>
            <w:r w:rsidRPr="00F348EE">
              <w:rPr>
                <w:sz w:val="20"/>
                <w:szCs w:val="20"/>
              </w:rPr>
              <w:t>81</w:t>
            </w:r>
          </w:p>
        </w:tc>
      </w:tr>
      <w:tr w:rsidR="00270706" w:rsidRPr="00F348EE">
        <w:trPr>
          <w:trHeight w:val="31"/>
        </w:trPr>
        <w:tc>
          <w:tcPr>
            <w:tcW w:w="231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270706" w:rsidRPr="00F348EE" w:rsidRDefault="003A4651">
            <w:pPr>
              <w:jc w:val="center"/>
              <w:rPr>
                <w:sz w:val="20"/>
                <w:szCs w:val="20"/>
              </w:rPr>
            </w:pPr>
            <w:r w:rsidRPr="00F348EE">
              <w:rPr>
                <w:sz w:val="20"/>
                <w:szCs w:val="20"/>
              </w:rPr>
              <w:t>Postcosecha</w:t>
            </w:r>
          </w:p>
        </w:tc>
        <w:tc>
          <w:tcPr>
            <w:tcW w:w="149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270706" w:rsidRPr="00F348EE" w:rsidRDefault="003A4651">
            <w:pPr>
              <w:jc w:val="center"/>
              <w:rPr>
                <w:sz w:val="20"/>
                <w:szCs w:val="20"/>
              </w:rPr>
            </w:pPr>
            <w:r w:rsidRPr="00F348EE">
              <w:rPr>
                <w:sz w:val="20"/>
                <w:szCs w:val="20"/>
              </w:rPr>
              <w:t>ACPM</w:t>
            </w:r>
          </w:p>
        </w:tc>
        <w:tc>
          <w:tcPr>
            <w:tcW w:w="198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270706" w:rsidRPr="00F348EE" w:rsidRDefault="003A4651">
            <w:pPr>
              <w:jc w:val="center"/>
              <w:rPr>
                <w:sz w:val="20"/>
                <w:szCs w:val="20"/>
              </w:rPr>
            </w:pPr>
            <w:r w:rsidRPr="00F348EE">
              <w:rPr>
                <w:sz w:val="20"/>
                <w:szCs w:val="20"/>
              </w:rPr>
              <w:t>Planta eléctrica</w:t>
            </w:r>
          </w:p>
        </w:tc>
        <w:tc>
          <w:tcPr>
            <w:tcW w:w="1671" w:type="dxa"/>
            <w:tcBorders>
              <w:top w:val="single" w:sz="8" w:space="0" w:color="000000"/>
              <w:left w:val="single" w:sz="8" w:space="0" w:color="000000"/>
              <w:bottom w:val="single" w:sz="8" w:space="0" w:color="000000"/>
              <w:right w:val="single" w:sz="8" w:space="0" w:color="000000"/>
            </w:tcBorders>
            <w:vAlign w:val="bottom"/>
          </w:tcPr>
          <w:p w:rsidR="00270706" w:rsidRPr="00F348EE" w:rsidRDefault="003A4651">
            <w:pPr>
              <w:jc w:val="center"/>
              <w:rPr>
                <w:sz w:val="20"/>
                <w:szCs w:val="20"/>
              </w:rPr>
            </w:pPr>
            <w:r w:rsidRPr="00F348EE">
              <w:rPr>
                <w:sz w:val="20"/>
                <w:szCs w:val="20"/>
              </w:rPr>
              <w:t>MJ/Ha</w:t>
            </w:r>
          </w:p>
        </w:tc>
        <w:tc>
          <w:tcPr>
            <w:tcW w:w="102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270706" w:rsidRPr="00F348EE" w:rsidRDefault="003A4651">
            <w:pPr>
              <w:jc w:val="center"/>
              <w:rPr>
                <w:sz w:val="20"/>
                <w:szCs w:val="20"/>
              </w:rPr>
            </w:pPr>
            <w:r w:rsidRPr="00F348EE">
              <w:rPr>
                <w:sz w:val="20"/>
                <w:szCs w:val="20"/>
              </w:rPr>
              <w:t>49</w:t>
            </w:r>
            <w:r w:rsidR="00F348EE">
              <w:rPr>
                <w:sz w:val="20"/>
                <w:szCs w:val="20"/>
              </w:rPr>
              <w:t>,</w:t>
            </w:r>
            <w:r w:rsidRPr="00F348EE">
              <w:rPr>
                <w:sz w:val="20"/>
                <w:szCs w:val="20"/>
              </w:rPr>
              <w:t>91</w:t>
            </w:r>
          </w:p>
        </w:tc>
      </w:tr>
      <w:tr w:rsidR="00270706" w:rsidRPr="00F348EE">
        <w:trPr>
          <w:trHeight w:val="31"/>
        </w:trPr>
        <w:tc>
          <w:tcPr>
            <w:tcW w:w="231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270706" w:rsidRPr="00F348EE" w:rsidRDefault="003A4651">
            <w:pPr>
              <w:jc w:val="center"/>
              <w:rPr>
                <w:sz w:val="20"/>
                <w:szCs w:val="20"/>
              </w:rPr>
            </w:pPr>
            <w:r w:rsidRPr="00F348EE">
              <w:rPr>
                <w:sz w:val="20"/>
                <w:szCs w:val="20"/>
              </w:rPr>
              <w:t>Postcosecha</w:t>
            </w:r>
          </w:p>
        </w:tc>
        <w:tc>
          <w:tcPr>
            <w:tcW w:w="149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270706" w:rsidRPr="00F348EE" w:rsidRDefault="003A4651">
            <w:pPr>
              <w:jc w:val="center"/>
              <w:rPr>
                <w:sz w:val="20"/>
                <w:szCs w:val="20"/>
              </w:rPr>
            </w:pPr>
            <w:r w:rsidRPr="00F348EE">
              <w:rPr>
                <w:sz w:val="20"/>
                <w:szCs w:val="20"/>
              </w:rPr>
              <w:t>Energía Eléctrica</w:t>
            </w:r>
          </w:p>
        </w:tc>
        <w:tc>
          <w:tcPr>
            <w:tcW w:w="198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270706" w:rsidRPr="00F348EE" w:rsidRDefault="003A4651">
            <w:pPr>
              <w:jc w:val="center"/>
              <w:rPr>
                <w:sz w:val="20"/>
                <w:szCs w:val="20"/>
              </w:rPr>
            </w:pPr>
            <w:r w:rsidRPr="00F348EE">
              <w:rPr>
                <w:sz w:val="20"/>
                <w:szCs w:val="20"/>
              </w:rPr>
              <w:t>Área limpiada</w:t>
            </w:r>
          </w:p>
        </w:tc>
        <w:tc>
          <w:tcPr>
            <w:tcW w:w="1671" w:type="dxa"/>
            <w:tcBorders>
              <w:top w:val="single" w:sz="8" w:space="0" w:color="000000"/>
              <w:left w:val="single" w:sz="8" w:space="0" w:color="000000"/>
              <w:bottom w:val="single" w:sz="8" w:space="0" w:color="000000"/>
              <w:right w:val="single" w:sz="8" w:space="0" w:color="000000"/>
            </w:tcBorders>
            <w:vAlign w:val="bottom"/>
          </w:tcPr>
          <w:p w:rsidR="00270706" w:rsidRPr="00F348EE" w:rsidRDefault="003A4651">
            <w:pPr>
              <w:jc w:val="center"/>
              <w:rPr>
                <w:sz w:val="20"/>
                <w:szCs w:val="20"/>
              </w:rPr>
            </w:pPr>
            <w:r w:rsidRPr="00F348EE">
              <w:rPr>
                <w:sz w:val="20"/>
                <w:szCs w:val="20"/>
              </w:rPr>
              <w:t>MJ/Ha</w:t>
            </w:r>
          </w:p>
        </w:tc>
        <w:tc>
          <w:tcPr>
            <w:tcW w:w="102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270706" w:rsidRPr="00F348EE" w:rsidRDefault="003A4651">
            <w:pPr>
              <w:jc w:val="center"/>
              <w:rPr>
                <w:sz w:val="20"/>
                <w:szCs w:val="20"/>
              </w:rPr>
            </w:pPr>
            <w:r w:rsidRPr="00F348EE">
              <w:rPr>
                <w:sz w:val="20"/>
                <w:szCs w:val="20"/>
              </w:rPr>
              <w:t>1,738</w:t>
            </w:r>
            <w:r w:rsidR="00F348EE">
              <w:rPr>
                <w:sz w:val="20"/>
                <w:szCs w:val="20"/>
              </w:rPr>
              <w:t>,</w:t>
            </w:r>
            <w:r w:rsidRPr="00F348EE">
              <w:rPr>
                <w:sz w:val="20"/>
                <w:szCs w:val="20"/>
              </w:rPr>
              <w:t>80</w:t>
            </w:r>
          </w:p>
        </w:tc>
      </w:tr>
      <w:tr w:rsidR="00270706" w:rsidRPr="00F348EE">
        <w:trPr>
          <w:trHeight w:val="31"/>
        </w:trPr>
        <w:tc>
          <w:tcPr>
            <w:tcW w:w="231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270706" w:rsidRPr="00F348EE" w:rsidRDefault="003A4651">
            <w:pPr>
              <w:jc w:val="center"/>
              <w:rPr>
                <w:sz w:val="20"/>
                <w:szCs w:val="20"/>
              </w:rPr>
            </w:pPr>
            <w:r w:rsidRPr="00F348EE">
              <w:rPr>
                <w:sz w:val="20"/>
                <w:szCs w:val="20"/>
              </w:rPr>
              <w:t>Postcosecha</w:t>
            </w:r>
          </w:p>
        </w:tc>
        <w:tc>
          <w:tcPr>
            <w:tcW w:w="149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270706" w:rsidRPr="00F348EE" w:rsidRDefault="003A4651">
            <w:pPr>
              <w:jc w:val="center"/>
              <w:rPr>
                <w:sz w:val="20"/>
                <w:szCs w:val="20"/>
              </w:rPr>
            </w:pPr>
            <w:r w:rsidRPr="00F348EE">
              <w:rPr>
                <w:sz w:val="20"/>
                <w:szCs w:val="20"/>
              </w:rPr>
              <w:t>Energía Eléctrica</w:t>
            </w:r>
          </w:p>
        </w:tc>
        <w:tc>
          <w:tcPr>
            <w:tcW w:w="198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270706" w:rsidRPr="00F348EE" w:rsidRDefault="003A4651">
            <w:pPr>
              <w:jc w:val="center"/>
              <w:rPr>
                <w:sz w:val="20"/>
                <w:szCs w:val="20"/>
              </w:rPr>
            </w:pPr>
            <w:r w:rsidRPr="00F348EE">
              <w:rPr>
                <w:sz w:val="20"/>
                <w:szCs w:val="20"/>
              </w:rPr>
              <w:t>Terreno fumigado</w:t>
            </w:r>
          </w:p>
        </w:tc>
        <w:tc>
          <w:tcPr>
            <w:tcW w:w="1671" w:type="dxa"/>
            <w:tcBorders>
              <w:top w:val="single" w:sz="8" w:space="0" w:color="000000"/>
              <w:left w:val="single" w:sz="8" w:space="0" w:color="000000"/>
              <w:bottom w:val="single" w:sz="8" w:space="0" w:color="000000"/>
              <w:right w:val="single" w:sz="8" w:space="0" w:color="000000"/>
            </w:tcBorders>
            <w:vAlign w:val="bottom"/>
          </w:tcPr>
          <w:p w:rsidR="00270706" w:rsidRPr="00F348EE" w:rsidRDefault="003A4651">
            <w:pPr>
              <w:jc w:val="center"/>
              <w:rPr>
                <w:sz w:val="20"/>
                <w:szCs w:val="20"/>
              </w:rPr>
            </w:pPr>
            <w:r w:rsidRPr="00F348EE">
              <w:rPr>
                <w:sz w:val="20"/>
                <w:szCs w:val="20"/>
              </w:rPr>
              <w:t>MJ/Ha</w:t>
            </w:r>
          </w:p>
        </w:tc>
        <w:tc>
          <w:tcPr>
            <w:tcW w:w="102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270706" w:rsidRPr="00F348EE" w:rsidRDefault="003A4651">
            <w:pPr>
              <w:jc w:val="center"/>
              <w:rPr>
                <w:sz w:val="20"/>
                <w:szCs w:val="20"/>
              </w:rPr>
            </w:pPr>
            <w:r w:rsidRPr="00F348EE">
              <w:rPr>
                <w:sz w:val="20"/>
                <w:szCs w:val="20"/>
              </w:rPr>
              <w:t>0</w:t>
            </w:r>
            <w:r w:rsidR="00F348EE">
              <w:rPr>
                <w:sz w:val="20"/>
                <w:szCs w:val="20"/>
              </w:rPr>
              <w:t>,</w:t>
            </w:r>
            <w:r w:rsidRPr="00F348EE">
              <w:rPr>
                <w:sz w:val="20"/>
                <w:szCs w:val="20"/>
              </w:rPr>
              <w:t>26</w:t>
            </w:r>
          </w:p>
        </w:tc>
      </w:tr>
      <w:tr w:rsidR="00270706" w:rsidRPr="00F348EE">
        <w:trPr>
          <w:trHeight w:val="31"/>
        </w:trPr>
        <w:tc>
          <w:tcPr>
            <w:tcW w:w="231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270706" w:rsidRPr="00F348EE" w:rsidRDefault="003A4651">
            <w:pPr>
              <w:jc w:val="center"/>
              <w:rPr>
                <w:sz w:val="20"/>
                <w:szCs w:val="20"/>
              </w:rPr>
            </w:pPr>
            <w:r w:rsidRPr="00F348EE">
              <w:rPr>
                <w:sz w:val="20"/>
                <w:szCs w:val="20"/>
              </w:rPr>
              <w:t>Postcosecha</w:t>
            </w:r>
          </w:p>
        </w:tc>
        <w:tc>
          <w:tcPr>
            <w:tcW w:w="149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270706" w:rsidRPr="00F348EE" w:rsidRDefault="003A4651">
            <w:pPr>
              <w:jc w:val="center"/>
              <w:rPr>
                <w:sz w:val="20"/>
                <w:szCs w:val="20"/>
              </w:rPr>
            </w:pPr>
            <w:r w:rsidRPr="00F348EE">
              <w:rPr>
                <w:sz w:val="20"/>
                <w:szCs w:val="20"/>
              </w:rPr>
              <w:t>Energía Eléctrica</w:t>
            </w:r>
          </w:p>
        </w:tc>
        <w:tc>
          <w:tcPr>
            <w:tcW w:w="198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270706" w:rsidRPr="00F348EE" w:rsidRDefault="003A4651">
            <w:pPr>
              <w:jc w:val="center"/>
              <w:rPr>
                <w:sz w:val="20"/>
                <w:szCs w:val="20"/>
              </w:rPr>
            </w:pPr>
            <w:r w:rsidRPr="00F348EE">
              <w:rPr>
                <w:sz w:val="20"/>
                <w:szCs w:val="20"/>
              </w:rPr>
              <w:t>Terreno cosechado</w:t>
            </w:r>
          </w:p>
        </w:tc>
        <w:tc>
          <w:tcPr>
            <w:tcW w:w="1671" w:type="dxa"/>
            <w:tcBorders>
              <w:top w:val="single" w:sz="8" w:space="0" w:color="000000"/>
              <w:left w:val="single" w:sz="8" w:space="0" w:color="000000"/>
              <w:bottom w:val="single" w:sz="8" w:space="0" w:color="000000"/>
              <w:right w:val="single" w:sz="8" w:space="0" w:color="000000"/>
            </w:tcBorders>
            <w:vAlign w:val="bottom"/>
          </w:tcPr>
          <w:p w:rsidR="00270706" w:rsidRPr="00F348EE" w:rsidRDefault="003A4651">
            <w:pPr>
              <w:jc w:val="center"/>
              <w:rPr>
                <w:sz w:val="20"/>
                <w:szCs w:val="20"/>
              </w:rPr>
            </w:pPr>
            <w:r w:rsidRPr="00F348EE">
              <w:rPr>
                <w:sz w:val="20"/>
                <w:szCs w:val="20"/>
              </w:rPr>
              <w:t>MJ/Ha</w:t>
            </w:r>
          </w:p>
        </w:tc>
        <w:tc>
          <w:tcPr>
            <w:tcW w:w="102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270706" w:rsidRPr="00F348EE" w:rsidRDefault="003A4651">
            <w:pPr>
              <w:jc w:val="center"/>
              <w:rPr>
                <w:sz w:val="20"/>
                <w:szCs w:val="20"/>
              </w:rPr>
            </w:pPr>
            <w:r w:rsidRPr="00F348EE">
              <w:rPr>
                <w:sz w:val="20"/>
                <w:szCs w:val="20"/>
              </w:rPr>
              <w:t>1,699</w:t>
            </w:r>
            <w:r w:rsidR="00F348EE">
              <w:rPr>
                <w:sz w:val="20"/>
                <w:szCs w:val="20"/>
              </w:rPr>
              <w:t>,</w:t>
            </w:r>
            <w:r w:rsidRPr="00F348EE">
              <w:rPr>
                <w:sz w:val="20"/>
                <w:szCs w:val="20"/>
              </w:rPr>
              <w:t>01</w:t>
            </w:r>
          </w:p>
        </w:tc>
      </w:tr>
      <w:tr w:rsidR="00270706" w:rsidRPr="00F348EE">
        <w:trPr>
          <w:trHeight w:val="31"/>
        </w:trPr>
        <w:tc>
          <w:tcPr>
            <w:tcW w:w="231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270706" w:rsidRPr="00F348EE" w:rsidRDefault="003A4651">
            <w:pPr>
              <w:jc w:val="center"/>
              <w:rPr>
                <w:sz w:val="20"/>
                <w:szCs w:val="20"/>
              </w:rPr>
            </w:pPr>
            <w:r w:rsidRPr="00F348EE">
              <w:rPr>
                <w:sz w:val="20"/>
                <w:szCs w:val="20"/>
              </w:rPr>
              <w:t>Postcosecha</w:t>
            </w:r>
          </w:p>
        </w:tc>
        <w:tc>
          <w:tcPr>
            <w:tcW w:w="149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270706" w:rsidRPr="00F348EE" w:rsidRDefault="003A4651">
            <w:pPr>
              <w:jc w:val="center"/>
              <w:rPr>
                <w:sz w:val="20"/>
                <w:szCs w:val="20"/>
              </w:rPr>
            </w:pPr>
            <w:r w:rsidRPr="00F348EE">
              <w:rPr>
                <w:sz w:val="20"/>
                <w:szCs w:val="20"/>
              </w:rPr>
              <w:t>Energía Eléctrica</w:t>
            </w:r>
          </w:p>
        </w:tc>
        <w:tc>
          <w:tcPr>
            <w:tcW w:w="198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270706" w:rsidRPr="00F348EE" w:rsidRDefault="003A4651">
            <w:pPr>
              <w:jc w:val="center"/>
              <w:rPr>
                <w:sz w:val="20"/>
                <w:szCs w:val="20"/>
              </w:rPr>
            </w:pPr>
            <w:r w:rsidRPr="00F348EE">
              <w:rPr>
                <w:sz w:val="20"/>
                <w:szCs w:val="20"/>
              </w:rPr>
              <w:t>Flores refrigeradas</w:t>
            </w:r>
          </w:p>
        </w:tc>
        <w:tc>
          <w:tcPr>
            <w:tcW w:w="1671" w:type="dxa"/>
            <w:tcBorders>
              <w:top w:val="single" w:sz="8" w:space="0" w:color="000000"/>
              <w:left w:val="single" w:sz="8" w:space="0" w:color="000000"/>
              <w:bottom w:val="single" w:sz="8" w:space="0" w:color="000000"/>
              <w:right w:val="single" w:sz="8" w:space="0" w:color="000000"/>
            </w:tcBorders>
            <w:vAlign w:val="bottom"/>
          </w:tcPr>
          <w:p w:rsidR="00270706" w:rsidRPr="00F348EE" w:rsidRDefault="003A4651">
            <w:pPr>
              <w:jc w:val="center"/>
              <w:rPr>
                <w:sz w:val="20"/>
                <w:szCs w:val="20"/>
              </w:rPr>
            </w:pPr>
            <w:r w:rsidRPr="00F348EE">
              <w:rPr>
                <w:sz w:val="20"/>
                <w:szCs w:val="20"/>
              </w:rPr>
              <w:t>MJ/Ha</w:t>
            </w:r>
          </w:p>
        </w:tc>
        <w:tc>
          <w:tcPr>
            <w:tcW w:w="102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270706" w:rsidRPr="00F348EE" w:rsidRDefault="003A4651">
            <w:pPr>
              <w:jc w:val="center"/>
              <w:rPr>
                <w:sz w:val="20"/>
                <w:szCs w:val="20"/>
              </w:rPr>
            </w:pPr>
            <w:r w:rsidRPr="00F348EE">
              <w:rPr>
                <w:sz w:val="20"/>
                <w:szCs w:val="20"/>
              </w:rPr>
              <w:t>132</w:t>
            </w:r>
            <w:r w:rsidR="00F348EE">
              <w:rPr>
                <w:sz w:val="20"/>
                <w:szCs w:val="20"/>
              </w:rPr>
              <w:t>,</w:t>
            </w:r>
            <w:r w:rsidRPr="00F348EE">
              <w:rPr>
                <w:sz w:val="20"/>
                <w:szCs w:val="20"/>
              </w:rPr>
              <w:t>08</w:t>
            </w:r>
          </w:p>
        </w:tc>
      </w:tr>
      <w:tr w:rsidR="00270706" w:rsidRPr="00F348EE">
        <w:trPr>
          <w:trHeight w:val="31"/>
        </w:trPr>
        <w:tc>
          <w:tcPr>
            <w:tcW w:w="231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270706" w:rsidRPr="00F348EE" w:rsidRDefault="003A4651">
            <w:pPr>
              <w:jc w:val="center"/>
              <w:rPr>
                <w:sz w:val="20"/>
                <w:szCs w:val="20"/>
              </w:rPr>
            </w:pPr>
            <w:r w:rsidRPr="00F348EE">
              <w:rPr>
                <w:sz w:val="20"/>
                <w:szCs w:val="20"/>
              </w:rPr>
              <w:t>Postcosecha</w:t>
            </w:r>
          </w:p>
        </w:tc>
        <w:tc>
          <w:tcPr>
            <w:tcW w:w="149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270706" w:rsidRPr="00F348EE" w:rsidRDefault="003A4651">
            <w:pPr>
              <w:jc w:val="center"/>
              <w:rPr>
                <w:sz w:val="20"/>
                <w:szCs w:val="20"/>
              </w:rPr>
            </w:pPr>
            <w:r w:rsidRPr="00F348EE">
              <w:rPr>
                <w:sz w:val="20"/>
                <w:szCs w:val="20"/>
              </w:rPr>
              <w:t>Energía Eléctrica</w:t>
            </w:r>
          </w:p>
        </w:tc>
        <w:tc>
          <w:tcPr>
            <w:tcW w:w="198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270706" w:rsidRPr="00F348EE" w:rsidRDefault="003A4651">
            <w:pPr>
              <w:jc w:val="center"/>
              <w:rPr>
                <w:sz w:val="20"/>
                <w:szCs w:val="20"/>
              </w:rPr>
            </w:pPr>
            <w:r w:rsidRPr="00F348EE">
              <w:rPr>
                <w:sz w:val="20"/>
                <w:szCs w:val="20"/>
              </w:rPr>
              <w:t>Terreno iluminado</w:t>
            </w:r>
          </w:p>
        </w:tc>
        <w:tc>
          <w:tcPr>
            <w:tcW w:w="1671" w:type="dxa"/>
            <w:tcBorders>
              <w:top w:val="single" w:sz="8" w:space="0" w:color="000000"/>
              <w:left w:val="single" w:sz="8" w:space="0" w:color="000000"/>
              <w:bottom w:val="single" w:sz="8" w:space="0" w:color="000000"/>
              <w:right w:val="single" w:sz="8" w:space="0" w:color="000000"/>
            </w:tcBorders>
            <w:vAlign w:val="bottom"/>
          </w:tcPr>
          <w:p w:rsidR="00270706" w:rsidRPr="00F348EE" w:rsidRDefault="003A4651">
            <w:pPr>
              <w:jc w:val="center"/>
              <w:rPr>
                <w:sz w:val="20"/>
                <w:szCs w:val="20"/>
              </w:rPr>
            </w:pPr>
            <w:r w:rsidRPr="00F348EE">
              <w:rPr>
                <w:sz w:val="20"/>
                <w:szCs w:val="20"/>
              </w:rPr>
              <w:t>MJ/Ha</w:t>
            </w:r>
          </w:p>
        </w:tc>
        <w:tc>
          <w:tcPr>
            <w:tcW w:w="102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270706" w:rsidRPr="00F348EE" w:rsidRDefault="003A4651">
            <w:pPr>
              <w:jc w:val="center"/>
              <w:rPr>
                <w:sz w:val="20"/>
                <w:szCs w:val="20"/>
              </w:rPr>
            </w:pPr>
            <w:r w:rsidRPr="00F348EE">
              <w:rPr>
                <w:sz w:val="20"/>
                <w:szCs w:val="20"/>
              </w:rPr>
              <w:t>391</w:t>
            </w:r>
            <w:r w:rsidR="00F348EE">
              <w:rPr>
                <w:sz w:val="20"/>
                <w:szCs w:val="20"/>
              </w:rPr>
              <w:t>,</w:t>
            </w:r>
            <w:r w:rsidRPr="00F348EE">
              <w:rPr>
                <w:sz w:val="20"/>
                <w:szCs w:val="20"/>
              </w:rPr>
              <w:t>04</w:t>
            </w:r>
          </w:p>
        </w:tc>
      </w:tr>
      <w:tr w:rsidR="00270706" w:rsidRPr="00F348EE">
        <w:trPr>
          <w:trHeight w:val="31"/>
        </w:trPr>
        <w:tc>
          <w:tcPr>
            <w:tcW w:w="231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270706" w:rsidRPr="00F348EE" w:rsidRDefault="003A4651">
            <w:pPr>
              <w:jc w:val="center"/>
              <w:rPr>
                <w:sz w:val="20"/>
                <w:szCs w:val="20"/>
              </w:rPr>
            </w:pPr>
            <w:r w:rsidRPr="00F348EE">
              <w:rPr>
                <w:sz w:val="20"/>
                <w:szCs w:val="20"/>
              </w:rPr>
              <w:t>Postcosecha</w:t>
            </w:r>
          </w:p>
        </w:tc>
        <w:tc>
          <w:tcPr>
            <w:tcW w:w="149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270706" w:rsidRPr="00F348EE" w:rsidRDefault="003A4651">
            <w:pPr>
              <w:jc w:val="center"/>
              <w:rPr>
                <w:sz w:val="20"/>
                <w:szCs w:val="20"/>
              </w:rPr>
            </w:pPr>
            <w:r w:rsidRPr="00F348EE">
              <w:rPr>
                <w:sz w:val="20"/>
                <w:szCs w:val="20"/>
              </w:rPr>
              <w:t>Energía Eléctrica</w:t>
            </w:r>
          </w:p>
        </w:tc>
        <w:tc>
          <w:tcPr>
            <w:tcW w:w="198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270706" w:rsidRPr="00F348EE" w:rsidRDefault="003A4651">
            <w:pPr>
              <w:jc w:val="center"/>
              <w:rPr>
                <w:sz w:val="20"/>
                <w:szCs w:val="20"/>
              </w:rPr>
            </w:pPr>
            <w:r w:rsidRPr="00F348EE">
              <w:rPr>
                <w:sz w:val="20"/>
                <w:szCs w:val="20"/>
              </w:rPr>
              <w:t>Terreno ventilado</w:t>
            </w:r>
          </w:p>
        </w:tc>
        <w:tc>
          <w:tcPr>
            <w:tcW w:w="1671" w:type="dxa"/>
            <w:tcBorders>
              <w:top w:val="single" w:sz="8" w:space="0" w:color="000000"/>
              <w:left w:val="single" w:sz="8" w:space="0" w:color="000000"/>
              <w:bottom w:val="single" w:sz="8" w:space="0" w:color="000000"/>
              <w:right w:val="single" w:sz="8" w:space="0" w:color="000000"/>
            </w:tcBorders>
            <w:vAlign w:val="bottom"/>
          </w:tcPr>
          <w:p w:rsidR="00270706" w:rsidRPr="00F348EE" w:rsidRDefault="003A4651">
            <w:pPr>
              <w:jc w:val="center"/>
              <w:rPr>
                <w:sz w:val="20"/>
                <w:szCs w:val="20"/>
              </w:rPr>
            </w:pPr>
            <w:r w:rsidRPr="00F348EE">
              <w:rPr>
                <w:sz w:val="20"/>
                <w:szCs w:val="20"/>
              </w:rPr>
              <w:t>MJ/Ha</w:t>
            </w:r>
          </w:p>
        </w:tc>
        <w:tc>
          <w:tcPr>
            <w:tcW w:w="102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270706" w:rsidRPr="00F348EE" w:rsidRDefault="003A4651">
            <w:pPr>
              <w:jc w:val="center"/>
              <w:rPr>
                <w:sz w:val="20"/>
                <w:szCs w:val="20"/>
              </w:rPr>
            </w:pPr>
            <w:r w:rsidRPr="00F348EE">
              <w:rPr>
                <w:sz w:val="20"/>
                <w:szCs w:val="20"/>
              </w:rPr>
              <w:t>11</w:t>
            </w:r>
            <w:r w:rsidR="00F348EE">
              <w:rPr>
                <w:sz w:val="20"/>
                <w:szCs w:val="20"/>
              </w:rPr>
              <w:t>,</w:t>
            </w:r>
            <w:r w:rsidRPr="00F348EE">
              <w:rPr>
                <w:sz w:val="20"/>
                <w:szCs w:val="20"/>
              </w:rPr>
              <w:t>23</w:t>
            </w:r>
          </w:p>
        </w:tc>
      </w:tr>
      <w:tr w:rsidR="00270706" w:rsidRPr="00F348EE">
        <w:trPr>
          <w:trHeight w:val="31"/>
        </w:trPr>
        <w:tc>
          <w:tcPr>
            <w:tcW w:w="231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270706" w:rsidRPr="00F348EE" w:rsidRDefault="003A4651">
            <w:pPr>
              <w:jc w:val="center"/>
              <w:rPr>
                <w:sz w:val="20"/>
                <w:szCs w:val="20"/>
              </w:rPr>
            </w:pPr>
            <w:r w:rsidRPr="00F348EE">
              <w:rPr>
                <w:sz w:val="20"/>
                <w:szCs w:val="20"/>
              </w:rPr>
              <w:t>Siembra</w:t>
            </w:r>
          </w:p>
        </w:tc>
        <w:tc>
          <w:tcPr>
            <w:tcW w:w="149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270706" w:rsidRPr="00F348EE" w:rsidRDefault="003A4651">
            <w:pPr>
              <w:jc w:val="center"/>
              <w:rPr>
                <w:sz w:val="20"/>
                <w:szCs w:val="20"/>
              </w:rPr>
            </w:pPr>
            <w:r w:rsidRPr="00F348EE">
              <w:rPr>
                <w:sz w:val="20"/>
                <w:szCs w:val="20"/>
              </w:rPr>
              <w:t>Energía Eléctrica</w:t>
            </w:r>
          </w:p>
        </w:tc>
        <w:tc>
          <w:tcPr>
            <w:tcW w:w="198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270706" w:rsidRPr="00F348EE" w:rsidRDefault="003A4651">
            <w:pPr>
              <w:jc w:val="center"/>
              <w:rPr>
                <w:sz w:val="20"/>
                <w:szCs w:val="20"/>
              </w:rPr>
            </w:pPr>
            <w:r w:rsidRPr="00F348EE">
              <w:rPr>
                <w:sz w:val="20"/>
                <w:szCs w:val="20"/>
              </w:rPr>
              <w:t>Terreno irrigado</w:t>
            </w:r>
          </w:p>
        </w:tc>
        <w:tc>
          <w:tcPr>
            <w:tcW w:w="1671" w:type="dxa"/>
            <w:tcBorders>
              <w:top w:val="single" w:sz="8" w:space="0" w:color="000000"/>
              <w:left w:val="single" w:sz="8" w:space="0" w:color="000000"/>
              <w:bottom w:val="single" w:sz="8" w:space="0" w:color="000000"/>
              <w:right w:val="single" w:sz="8" w:space="0" w:color="000000"/>
            </w:tcBorders>
            <w:vAlign w:val="bottom"/>
          </w:tcPr>
          <w:p w:rsidR="00270706" w:rsidRPr="00F348EE" w:rsidRDefault="003A4651">
            <w:pPr>
              <w:jc w:val="center"/>
              <w:rPr>
                <w:sz w:val="20"/>
                <w:szCs w:val="20"/>
              </w:rPr>
            </w:pPr>
            <w:r w:rsidRPr="00F348EE">
              <w:rPr>
                <w:sz w:val="20"/>
                <w:szCs w:val="20"/>
              </w:rPr>
              <w:t>MJ/Ha</w:t>
            </w:r>
          </w:p>
        </w:tc>
        <w:tc>
          <w:tcPr>
            <w:tcW w:w="102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270706" w:rsidRPr="00F348EE" w:rsidRDefault="003A4651">
            <w:pPr>
              <w:jc w:val="center"/>
              <w:rPr>
                <w:sz w:val="20"/>
                <w:szCs w:val="20"/>
              </w:rPr>
            </w:pPr>
            <w:r w:rsidRPr="00F348EE">
              <w:rPr>
                <w:sz w:val="20"/>
                <w:szCs w:val="20"/>
              </w:rPr>
              <w:t>6</w:t>
            </w:r>
            <w:r w:rsidR="00F348EE">
              <w:rPr>
                <w:sz w:val="20"/>
                <w:szCs w:val="20"/>
              </w:rPr>
              <w:t>,</w:t>
            </w:r>
            <w:r w:rsidRPr="00F348EE">
              <w:rPr>
                <w:sz w:val="20"/>
                <w:szCs w:val="20"/>
              </w:rPr>
              <w:t>71</w:t>
            </w:r>
          </w:p>
        </w:tc>
      </w:tr>
      <w:tr w:rsidR="00270706" w:rsidRPr="00F348EE">
        <w:trPr>
          <w:trHeight w:val="31"/>
        </w:trPr>
        <w:tc>
          <w:tcPr>
            <w:tcW w:w="231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270706" w:rsidRPr="00F348EE" w:rsidRDefault="003A4651">
            <w:pPr>
              <w:jc w:val="center"/>
              <w:rPr>
                <w:sz w:val="20"/>
                <w:szCs w:val="20"/>
              </w:rPr>
            </w:pPr>
            <w:r w:rsidRPr="00F348EE">
              <w:rPr>
                <w:sz w:val="20"/>
                <w:szCs w:val="20"/>
              </w:rPr>
              <w:t>Siembra</w:t>
            </w:r>
          </w:p>
        </w:tc>
        <w:tc>
          <w:tcPr>
            <w:tcW w:w="149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270706" w:rsidRPr="00F348EE" w:rsidRDefault="003A4651">
            <w:pPr>
              <w:jc w:val="center"/>
              <w:rPr>
                <w:sz w:val="20"/>
                <w:szCs w:val="20"/>
              </w:rPr>
            </w:pPr>
            <w:r w:rsidRPr="00F348EE">
              <w:rPr>
                <w:sz w:val="20"/>
                <w:szCs w:val="20"/>
              </w:rPr>
              <w:t>Energía Eléctrica</w:t>
            </w:r>
          </w:p>
        </w:tc>
        <w:tc>
          <w:tcPr>
            <w:tcW w:w="198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270706" w:rsidRPr="00F348EE" w:rsidRDefault="003A4651">
            <w:pPr>
              <w:jc w:val="center"/>
              <w:rPr>
                <w:sz w:val="20"/>
                <w:szCs w:val="20"/>
              </w:rPr>
            </w:pPr>
            <w:r w:rsidRPr="00F348EE">
              <w:rPr>
                <w:sz w:val="20"/>
                <w:szCs w:val="20"/>
              </w:rPr>
              <w:t>Terreno iluminado</w:t>
            </w:r>
          </w:p>
        </w:tc>
        <w:tc>
          <w:tcPr>
            <w:tcW w:w="1671" w:type="dxa"/>
            <w:tcBorders>
              <w:top w:val="single" w:sz="8" w:space="0" w:color="000000"/>
              <w:left w:val="single" w:sz="8" w:space="0" w:color="000000"/>
              <w:bottom w:val="single" w:sz="8" w:space="0" w:color="000000"/>
              <w:right w:val="single" w:sz="8" w:space="0" w:color="000000"/>
            </w:tcBorders>
            <w:vAlign w:val="bottom"/>
          </w:tcPr>
          <w:p w:rsidR="00270706" w:rsidRPr="00F348EE" w:rsidRDefault="003A4651">
            <w:pPr>
              <w:jc w:val="center"/>
              <w:rPr>
                <w:sz w:val="20"/>
                <w:szCs w:val="20"/>
              </w:rPr>
            </w:pPr>
            <w:r w:rsidRPr="00F348EE">
              <w:rPr>
                <w:sz w:val="20"/>
                <w:szCs w:val="20"/>
              </w:rPr>
              <w:t>MJ/Ha</w:t>
            </w:r>
          </w:p>
        </w:tc>
        <w:tc>
          <w:tcPr>
            <w:tcW w:w="102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270706" w:rsidRPr="00F348EE" w:rsidRDefault="003A4651">
            <w:pPr>
              <w:jc w:val="center"/>
              <w:rPr>
                <w:sz w:val="20"/>
                <w:szCs w:val="20"/>
              </w:rPr>
            </w:pPr>
            <w:r w:rsidRPr="00F348EE">
              <w:rPr>
                <w:sz w:val="20"/>
                <w:szCs w:val="20"/>
              </w:rPr>
              <w:t>864</w:t>
            </w:r>
            <w:r w:rsidR="00F348EE">
              <w:rPr>
                <w:sz w:val="20"/>
                <w:szCs w:val="20"/>
              </w:rPr>
              <w:t>,</w:t>
            </w:r>
            <w:r w:rsidRPr="00F348EE">
              <w:rPr>
                <w:sz w:val="20"/>
                <w:szCs w:val="20"/>
              </w:rPr>
              <w:t>00</w:t>
            </w:r>
          </w:p>
        </w:tc>
      </w:tr>
      <w:tr w:rsidR="00270706" w:rsidRPr="00F348EE">
        <w:trPr>
          <w:trHeight w:val="31"/>
        </w:trPr>
        <w:tc>
          <w:tcPr>
            <w:tcW w:w="231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270706" w:rsidRPr="00F348EE" w:rsidRDefault="003A4651">
            <w:pPr>
              <w:jc w:val="center"/>
              <w:rPr>
                <w:sz w:val="20"/>
                <w:szCs w:val="20"/>
              </w:rPr>
            </w:pPr>
            <w:r w:rsidRPr="00F348EE">
              <w:rPr>
                <w:sz w:val="20"/>
                <w:szCs w:val="20"/>
              </w:rPr>
              <w:t>Sistema de Riego y drenaje</w:t>
            </w:r>
          </w:p>
        </w:tc>
        <w:tc>
          <w:tcPr>
            <w:tcW w:w="149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270706" w:rsidRPr="00F348EE" w:rsidRDefault="003A4651">
            <w:pPr>
              <w:jc w:val="center"/>
              <w:rPr>
                <w:sz w:val="20"/>
                <w:szCs w:val="20"/>
              </w:rPr>
            </w:pPr>
            <w:r w:rsidRPr="00F348EE">
              <w:rPr>
                <w:sz w:val="20"/>
                <w:szCs w:val="20"/>
              </w:rPr>
              <w:t>Energía Eléctrica</w:t>
            </w:r>
          </w:p>
        </w:tc>
        <w:tc>
          <w:tcPr>
            <w:tcW w:w="198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270706" w:rsidRPr="00F348EE" w:rsidRDefault="003A4651">
            <w:pPr>
              <w:jc w:val="center"/>
              <w:rPr>
                <w:sz w:val="20"/>
                <w:szCs w:val="20"/>
              </w:rPr>
            </w:pPr>
            <w:r w:rsidRPr="00F348EE">
              <w:rPr>
                <w:sz w:val="20"/>
                <w:szCs w:val="20"/>
              </w:rPr>
              <w:t>Terreno irrigado</w:t>
            </w:r>
          </w:p>
        </w:tc>
        <w:tc>
          <w:tcPr>
            <w:tcW w:w="1671" w:type="dxa"/>
            <w:tcBorders>
              <w:top w:val="single" w:sz="8" w:space="0" w:color="000000"/>
              <w:left w:val="single" w:sz="8" w:space="0" w:color="000000"/>
              <w:bottom w:val="single" w:sz="8" w:space="0" w:color="000000"/>
              <w:right w:val="single" w:sz="8" w:space="0" w:color="000000"/>
            </w:tcBorders>
            <w:vAlign w:val="bottom"/>
          </w:tcPr>
          <w:p w:rsidR="00270706" w:rsidRPr="00F348EE" w:rsidRDefault="003A4651">
            <w:pPr>
              <w:jc w:val="center"/>
              <w:rPr>
                <w:sz w:val="20"/>
                <w:szCs w:val="20"/>
              </w:rPr>
            </w:pPr>
            <w:r w:rsidRPr="00F348EE">
              <w:rPr>
                <w:sz w:val="20"/>
                <w:szCs w:val="20"/>
              </w:rPr>
              <w:t>MJ/Ha</w:t>
            </w:r>
          </w:p>
        </w:tc>
        <w:tc>
          <w:tcPr>
            <w:tcW w:w="102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270706" w:rsidRPr="00F348EE" w:rsidRDefault="003A4651">
            <w:pPr>
              <w:jc w:val="center"/>
              <w:rPr>
                <w:sz w:val="20"/>
                <w:szCs w:val="20"/>
              </w:rPr>
            </w:pPr>
            <w:r w:rsidRPr="00F348EE">
              <w:rPr>
                <w:sz w:val="20"/>
                <w:szCs w:val="20"/>
              </w:rPr>
              <w:t>90</w:t>
            </w:r>
            <w:r w:rsidR="00F348EE">
              <w:rPr>
                <w:sz w:val="20"/>
                <w:szCs w:val="20"/>
              </w:rPr>
              <w:t>,</w:t>
            </w:r>
            <w:r w:rsidRPr="00F348EE">
              <w:rPr>
                <w:sz w:val="20"/>
                <w:szCs w:val="20"/>
              </w:rPr>
              <w:t>74</w:t>
            </w:r>
          </w:p>
        </w:tc>
      </w:tr>
      <w:tr w:rsidR="00270706" w:rsidRPr="00F348EE">
        <w:trPr>
          <w:trHeight w:val="31"/>
        </w:trPr>
        <w:tc>
          <w:tcPr>
            <w:tcW w:w="231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270706" w:rsidRPr="00F348EE" w:rsidRDefault="003A4651">
            <w:pPr>
              <w:jc w:val="center"/>
              <w:rPr>
                <w:sz w:val="20"/>
                <w:szCs w:val="20"/>
              </w:rPr>
            </w:pPr>
            <w:r w:rsidRPr="00F348EE">
              <w:rPr>
                <w:sz w:val="20"/>
                <w:szCs w:val="20"/>
              </w:rPr>
              <w:t>Sistema de Riego y drenaje</w:t>
            </w:r>
          </w:p>
        </w:tc>
        <w:tc>
          <w:tcPr>
            <w:tcW w:w="149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270706" w:rsidRPr="00F348EE" w:rsidRDefault="003A4651">
            <w:pPr>
              <w:jc w:val="center"/>
              <w:rPr>
                <w:sz w:val="20"/>
                <w:szCs w:val="20"/>
              </w:rPr>
            </w:pPr>
            <w:r w:rsidRPr="00F348EE">
              <w:rPr>
                <w:sz w:val="20"/>
                <w:szCs w:val="20"/>
              </w:rPr>
              <w:t>Gasolina</w:t>
            </w:r>
          </w:p>
        </w:tc>
        <w:tc>
          <w:tcPr>
            <w:tcW w:w="198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270706" w:rsidRPr="00F348EE" w:rsidRDefault="003A4651">
            <w:pPr>
              <w:jc w:val="center"/>
              <w:rPr>
                <w:sz w:val="20"/>
                <w:szCs w:val="20"/>
              </w:rPr>
            </w:pPr>
            <w:r w:rsidRPr="00F348EE">
              <w:rPr>
                <w:sz w:val="20"/>
                <w:szCs w:val="20"/>
              </w:rPr>
              <w:t>Terreno irrigado</w:t>
            </w:r>
          </w:p>
        </w:tc>
        <w:tc>
          <w:tcPr>
            <w:tcW w:w="1671" w:type="dxa"/>
            <w:tcBorders>
              <w:top w:val="single" w:sz="8" w:space="0" w:color="000000"/>
              <w:left w:val="single" w:sz="8" w:space="0" w:color="000000"/>
              <w:bottom w:val="single" w:sz="8" w:space="0" w:color="000000"/>
              <w:right w:val="single" w:sz="8" w:space="0" w:color="000000"/>
            </w:tcBorders>
            <w:vAlign w:val="bottom"/>
          </w:tcPr>
          <w:p w:rsidR="00270706" w:rsidRPr="00F348EE" w:rsidRDefault="003A4651">
            <w:pPr>
              <w:jc w:val="center"/>
              <w:rPr>
                <w:sz w:val="20"/>
                <w:szCs w:val="20"/>
              </w:rPr>
            </w:pPr>
            <w:r w:rsidRPr="00F348EE">
              <w:rPr>
                <w:sz w:val="20"/>
                <w:szCs w:val="20"/>
              </w:rPr>
              <w:t>MJ/Ha</w:t>
            </w:r>
          </w:p>
        </w:tc>
        <w:tc>
          <w:tcPr>
            <w:tcW w:w="102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270706" w:rsidRPr="00F348EE" w:rsidRDefault="003A4651">
            <w:pPr>
              <w:jc w:val="center"/>
              <w:rPr>
                <w:sz w:val="20"/>
                <w:szCs w:val="20"/>
              </w:rPr>
            </w:pPr>
            <w:r w:rsidRPr="00F348EE">
              <w:rPr>
                <w:sz w:val="20"/>
                <w:szCs w:val="20"/>
              </w:rPr>
              <w:t>193</w:t>
            </w:r>
            <w:r w:rsidR="00F348EE">
              <w:rPr>
                <w:sz w:val="20"/>
                <w:szCs w:val="20"/>
              </w:rPr>
              <w:t>,</w:t>
            </w:r>
            <w:r w:rsidRPr="00F348EE">
              <w:rPr>
                <w:sz w:val="20"/>
                <w:szCs w:val="20"/>
              </w:rPr>
              <w:t>21</w:t>
            </w:r>
          </w:p>
        </w:tc>
      </w:tr>
    </w:tbl>
    <w:p w:rsidR="00270706" w:rsidRDefault="003A4651">
      <w:pPr>
        <w:pBdr>
          <w:top w:val="nil"/>
          <w:left w:val="nil"/>
          <w:bottom w:val="nil"/>
          <w:right w:val="nil"/>
          <w:between w:val="nil"/>
        </w:pBdr>
        <w:jc w:val="center"/>
        <w:rPr>
          <w:color w:val="000000"/>
          <w:sz w:val="18"/>
          <w:szCs w:val="18"/>
        </w:rPr>
      </w:pPr>
      <w:r>
        <w:rPr>
          <w:color w:val="000000"/>
          <w:sz w:val="18"/>
          <w:szCs w:val="18"/>
        </w:rPr>
        <w:t>Fuente: elaboración propia</w:t>
      </w:r>
    </w:p>
    <w:p w:rsidR="00270706" w:rsidRDefault="00270706">
      <w:pPr>
        <w:pBdr>
          <w:top w:val="nil"/>
          <w:left w:val="nil"/>
          <w:bottom w:val="nil"/>
          <w:right w:val="nil"/>
          <w:between w:val="nil"/>
        </w:pBdr>
        <w:jc w:val="center"/>
        <w:rPr>
          <w:color w:val="000000"/>
          <w:sz w:val="18"/>
          <w:szCs w:val="18"/>
          <w:highlight w:val="yellow"/>
        </w:rPr>
      </w:pPr>
    </w:p>
    <w:p w:rsidR="00270706" w:rsidRDefault="003A4651">
      <w:r>
        <w:t xml:space="preserve">A partir de los indicadores por proceso, se calculó el indicador total por producto, en el sector del cultivo de Cultivo de flor de corte, el indicador representa el consumo energético por tonelada de Cultivo de flor de corte producido, así como el consumo de energía por hectárea producida. </w:t>
      </w:r>
    </w:p>
    <w:p w:rsidR="00270706" w:rsidRDefault="00270706">
      <w:pPr>
        <w:rPr>
          <w:highlight w:val="yellow"/>
        </w:rPr>
      </w:pPr>
    </w:p>
    <w:p w:rsidR="00270706" w:rsidRDefault="003A4651">
      <w:r>
        <w:t>En ese sentido, se requiere 7.609 MJ de energía por cada hectárea de área productiva, y 297,23MJ de energía por cada tonelada de Cultivo de flor de corte producido.</w:t>
      </w:r>
    </w:p>
    <w:p w:rsidR="00270706" w:rsidRDefault="00270706"/>
    <w:p w:rsidR="00270706" w:rsidRDefault="00270706"/>
    <w:p w:rsidR="00270706" w:rsidRPr="00F348EE" w:rsidRDefault="003A4651" w:rsidP="00F348EE">
      <w:pPr>
        <w:jc w:val="center"/>
      </w:pPr>
      <w:r>
        <w:rPr>
          <w:b/>
        </w:rPr>
        <w:t>Tabla 10.</w:t>
      </w:r>
      <w:r>
        <w:t xml:space="preserve"> Consolidados energéticos en MJ para el Cultivo de Cultivo de flor de corte a nivel nacional</w:t>
      </w:r>
    </w:p>
    <w:tbl>
      <w:tblPr>
        <w:tblStyle w:val="a8"/>
        <w:tblW w:w="4525" w:type="dxa"/>
        <w:jc w:val="center"/>
        <w:tblLayout w:type="fixed"/>
        <w:tblLook w:val="0600" w:firstRow="0" w:lastRow="0" w:firstColumn="0" w:lastColumn="0" w:noHBand="1" w:noVBand="1"/>
      </w:tblPr>
      <w:tblGrid>
        <w:gridCol w:w="1495"/>
        <w:gridCol w:w="1347"/>
        <w:gridCol w:w="1683"/>
      </w:tblGrid>
      <w:tr w:rsidR="00270706">
        <w:trPr>
          <w:trHeight w:val="295"/>
          <w:tblHeader/>
          <w:jc w:val="center"/>
        </w:trPr>
        <w:tc>
          <w:tcPr>
            <w:tcW w:w="1495" w:type="dxa"/>
            <w:tcBorders>
              <w:top w:val="single" w:sz="8" w:space="0" w:color="000000"/>
              <w:left w:val="single" w:sz="8" w:space="0" w:color="000000"/>
              <w:bottom w:val="single" w:sz="8" w:space="0" w:color="000000"/>
              <w:right w:val="single" w:sz="8" w:space="0" w:color="000000"/>
            </w:tcBorders>
            <w:shd w:val="clear" w:color="auto" w:fill="25A18E"/>
            <w:tcMar>
              <w:top w:w="15" w:type="dxa"/>
              <w:left w:w="15" w:type="dxa"/>
              <w:bottom w:w="0" w:type="dxa"/>
              <w:right w:w="15" w:type="dxa"/>
            </w:tcMar>
            <w:vAlign w:val="center"/>
          </w:tcPr>
          <w:p w:rsidR="00270706" w:rsidRDefault="003A4651">
            <w:pPr>
              <w:jc w:val="center"/>
              <w:rPr>
                <w:b/>
                <w:sz w:val="20"/>
                <w:szCs w:val="20"/>
              </w:rPr>
            </w:pPr>
            <w:r>
              <w:rPr>
                <w:b/>
                <w:sz w:val="20"/>
                <w:szCs w:val="20"/>
              </w:rPr>
              <w:t>Grupo Homogéneo</w:t>
            </w:r>
          </w:p>
        </w:tc>
        <w:tc>
          <w:tcPr>
            <w:tcW w:w="1347" w:type="dxa"/>
            <w:tcBorders>
              <w:top w:val="single" w:sz="8" w:space="0" w:color="000000"/>
              <w:left w:val="single" w:sz="8" w:space="0" w:color="000000"/>
              <w:bottom w:val="single" w:sz="8" w:space="0" w:color="000000"/>
              <w:right w:val="single" w:sz="8" w:space="0" w:color="000000"/>
            </w:tcBorders>
            <w:shd w:val="clear" w:color="auto" w:fill="25A18E"/>
            <w:tcMar>
              <w:top w:w="15" w:type="dxa"/>
              <w:left w:w="15" w:type="dxa"/>
              <w:bottom w:w="0" w:type="dxa"/>
              <w:right w:w="15" w:type="dxa"/>
            </w:tcMar>
            <w:vAlign w:val="center"/>
          </w:tcPr>
          <w:p w:rsidR="00270706" w:rsidRDefault="003A4651">
            <w:pPr>
              <w:jc w:val="center"/>
              <w:rPr>
                <w:b/>
                <w:sz w:val="20"/>
                <w:szCs w:val="20"/>
              </w:rPr>
            </w:pPr>
            <w:r>
              <w:rPr>
                <w:b/>
                <w:sz w:val="20"/>
                <w:szCs w:val="20"/>
              </w:rPr>
              <w:t>Indicador Área (MJ/Ha)</w:t>
            </w:r>
          </w:p>
        </w:tc>
        <w:tc>
          <w:tcPr>
            <w:tcW w:w="1683" w:type="dxa"/>
            <w:tcBorders>
              <w:top w:val="single" w:sz="8" w:space="0" w:color="000000"/>
              <w:left w:val="single" w:sz="8" w:space="0" w:color="000000"/>
              <w:bottom w:val="single" w:sz="8" w:space="0" w:color="000000"/>
              <w:right w:val="single" w:sz="8" w:space="0" w:color="000000"/>
            </w:tcBorders>
            <w:shd w:val="clear" w:color="auto" w:fill="25A18E"/>
          </w:tcPr>
          <w:p w:rsidR="00270706" w:rsidRDefault="003A4651">
            <w:pPr>
              <w:jc w:val="center"/>
              <w:rPr>
                <w:b/>
                <w:sz w:val="20"/>
                <w:szCs w:val="20"/>
              </w:rPr>
            </w:pPr>
            <w:r>
              <w:rPr>
                <w:b/>
                <w:sz w:val="20"/>
                <w:szCs w:val="20"/>
              </w:rPr>
              <w:t>Indicador Producto (MJ/ton)</w:t>
            </w:r>
          </w:p>
        </w:tc>
      </w:tr>
      <w:tr w:rsidR="00270706">
        <w:trPr>
          <w:trHeight w:val="45"/>
          <w:jc w:val="center"/>
        </w:trPr>
        <w:tc>
          <w:tcPr>
            <w:tcW w:w="149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Pr="003A4651" w:rsidRDefault="003A4651">
            <w:pPr>
              <w:jc w:val="center"/>
              <w:rPr>
                <w:sz w:val="20"/>
                <w:szCs w:val="20"/>
                <w:lang w:val="pt-BR"/>
              </w:rPr>
            </w:pPr>
            <w:r w:rsidRPr="003A4651">
              <w:rPr>
                <w:sz w:val="20"/>
                <w:szCs w:val="20"/>
                <w:lang w:val="pt-BR"/>
              </w:rPr>
              <w:t>Cultivo de flor de corte</w:t>
            </w:r>
          </w:p>
        </w:tc>
        <w:tc>
          <w:tcPr>
            <w:tcW w:w="1347"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jc w:val="center"/>
              <w:rPr>
                <w:sz w:val="20"/>
                <w:szCs w:val="20"/>
              </w:rPr>
            </w:pPr>
            <w:r>
              <w:rPr>
                <w:sz w:val="20"/>
                <w:szCs w:val="20"/>
              </w:rPr>
              <w:t>7</w:t>
            </w:r>
            <w:r w:rsidR="00F348EE">
              <w:rPr>
                <w:sz w:val="20"/>
                <w:szCs w:val="20"/>
              </w:rPr>
              <w:t>.</w:t>
            </w:r>
            <w:r>
              <w:rPr>
                <w:sz w:val="20"/>
                <w:szCs w:val="20"/>
              </w:rPr>
              <w:t>609</w:t>
            </w:r>
          </w:p>
        </w:tc>
        <w:tc>
          <w:tcPr>
            <w:tcW w:w="1683" w:type="dxa"/>
            <w:tcBorders>
              <w:top w:val="single" w:sz="8" w:space="0" w:color="000000"/>
              <w:left w:val="single" w:sz="8" w:space="0" w:color="000000"/>
              <w:bottom w:val="single" w:sz="8" w:space="0" w:color="000000"/>
              <w:right w:val="single" w:sz="8" w:space="0" w:color="000000"/>
            </w:tcBorders>
            <w:vAlign w:val="center"/>
          </w:tcPr>
          <w:p w:rsidR="00270706" w:rsidRDefault="003A4651">
            <w:pPr>
              <w:jc w:val="center"/>
              <w:rPr>
                <w:sz w:val="20"/>
                <w:szCs w:val="20"/>
              </w:rPr>
            </w:pPr>
            <w:r>
              <w:rPr>
                <w:sz w:val="20"/>
                <w:szCs w:val="20"/>
              </w:rPr>
              <w:t>297</w:t>
            </w:r>
            <w:r w:rsidR="00F348EE">
              <w:rPr>
                <w:sz w:val="20"/>
                <w:szCs w:val="20"/>
              </w:rPr>
              <w:t>,</w:t>
            </w:r>
            <w:r>
              <w:rPr>
                <w:sz w:val="20"/>
                <w:szCs w:val="20"/>
              </w:rPr>
              <w:t>23</w:t>
            </w:r>
          </w:p>
        </w:tc>
      </w:tr>
    </w:tbl>
    <w:p w:rsidR="00270706" w:rsidRDefault="00270706">
      <w:pPr>
        <w:jc w:val="center"/>
        <w:rPr>
          <w:sz w:val="18"/>
          <w:szCs w:val="18"/>
          <w:highlight w:val="yellow"/>
        </w:rPr>
      </w:pPr>
    </w:p>
    <w:p w:rsidR="00270706" w:rsidRDefault="003A4651">
      <w:pPr>
        <w:jc w:val="center"/>
        <w:rPr>
          <w:sz w:val="18"/>
          <w:szCs w:val="18"/>
        </w:rPr>
      </w:pPr>
      <w:r>
        <w:rPr>
          <w:sz w:val="18"/>
          <w:szCs w:val="18"/>
        </w:rPr>
        <w:t>Fuente: elaboración propia</w:t>
      </w:r>
    </w:p>
    <w:p w:rsidR="00270706" w:rsidRDefault="00270706">
      <w:pPr>
        <w:pBdr>
          <w:top w:val="nil"/>
          <w:left w:val="nil"/>
          <w:bottom w:val="nil"/>
          <w:right w:val="nil"/>
          <w:between w:val="nil"/>
        </w:pBdr>
        <w:jc w:val="left"/>
        <w:rPr>
          <w:color w:val="000000"/>
          <w:highlight w:val="yellow"/>
        </w:rPr>
      </w:pPr>
    </w:p>
    <w:p w:rsidR="00270706" w:rsidRDefault="003A4651">
      <w:pPr>
        <w:pBdr>
          <w:top w:val="nil"/>
          <w:left w:val="nil"/>
          <w:bottom w:val="nil"/>
          <w:right w:val="nil"/>
          <w:between w:val="nil"/>
        </w:pBdr>
        <w:rPr>
          <w:color w:val="000000"/>
        </w:rPr>
      </w:pPr>
      <w:r>
        <w:rPr>
          <w:color w:val="000000"/>
        </w:rPr>
        <w:t xml:space="preserve">Finalmente, a partir del indicador de gasolina, calculamos el consumo anual de ACPM y gasolina. En ese sentido, se requieren 4,36 TJ de gasolina anual, 2,32 TJ de ACPM y 66,97 TJ de energía eléctrica anual para el cultivo de Cultivo de flor de corte a nivel nacional. </w:t>
      </w:r>
    </w:p>
    <w:p w:rsidR="00270706" w:rsidRDefault="00270706">
      <w:pPr>
        <w:pBdr>
          <w:top w:val="nil"/>
          <w:left w:val="nil"/>
          <w:bottom w:val="nil"/>
          <w:right w:val="nil"/>
          <w:between w:val="nil"/>
        </w:pBdr>
        <w:jc w:val="left"/>
        <w:rPr>
          <w:color w:val="000000"/>
          <w:sz w:val="18"/>
          <w:szCs w:val="18"/>
          <w:highlight w:val="yellow"/>
        </w:rPr>
      </w:pPr>
    </w:p>
    <w:p w:rsidR="00270706" w:rsidRDefault="00270706">
      <w:pPr>
        <w:pBdr>
          <w:top w:val="nil"/>
          <w:left w:val="nil"/>
          <w:bottom w:val="nil"/>
          <w:right w:val="nil"/>
          <w:between w:val="nil"/>
        </w:pBdr>
        <w:jc w:val="center"/>
        <w:rPr>
          <w:highlight w:val="yellow"/>
        </w:rPr>
      </w:pPr>
    </w:p>
    <w:p w:rsidR="00270706" w:rsidRDefault="003A4651">
      <w:pPr>
        <w:pBdr>
          <w:top w:val="nil"/>
          <w:left w:val="nil"/>
          <w:bottom w:val="nil"/>
          <w:right w:val="nil"/>
          <w:between w:val="nil"/>
        </w:pBdr>
        <w:jc w:val="center"/>
      </w:pPr>
      <w:r>
        <w:rPr>
          <w:b/>
        </w:rPr>
        <w:t>Tabla 11</w:t>
      </w:r>
      <w:r>
        <w:t>. Consolidados energéticos en TJ para el Cultivo de Cultivo de flor de corte a nivel nacional</w:t>
      </w:r>
    </w:p>
    <w:tbl>
      <w:tblPr>
        <w:tblStyle w:val="a9"/>
        <w:tblW w:w="3765" w:type="dxa"/>
        <w:tblInd w:w="2490" w:type="dxa"/>
        <w:tblLayout w:type="fixed"/>
        <w:tblLook w:val="0600" w:firstRow="0" w:lastRow="0" w:firstColumn="0" w:lastColumn="0" w:noHBand="1" w:noVBand="1"/>
      </w:tblPr>
      <w:tblGrid>
        <w:gridCol w:w="2100"/>
        <w:gridCol w:w="1665"/>
      </w:tblGrid>
      <w:tr w:rsidR="00270706">
        <w:trPr>
          <w:trHeight w:val="281"/>
        </w:trPr>
        <w:tc>
          <w:tcPr>
            <w:tcW w:w="2100" w:type="dxa"/>
            <w:tcBorders>
              <w:top w:val="single" w:sz="8" w:space="0" w:color="000000"/>
              <w:left w:val="single" w:sz="8" w:space="0" w:color="000000"/>
              <w:bottom w:val="single" w:sz="8" w:space="0" w:color="000000"/>
              <w:right w:val="single" w:sz="8" w:space="0" w:color="000000"/>
            </w:tcBorders>
            <w:shd w:val="clear" w:color="auto" w:fill="25A18E"/>
            <w:tcMar>
              <w:top w:w="15" w:type="dxa"/>
              <w:left w:w="15" w:type="dxa"/>
              <w:bottom w:w="0" w:type="dxa"/>
              <w:right w:w="15" w:type="dxa"/>
            </w:tcMar>
            <w:vAlign w:val="center"/>
          </w:tcPr>
          <w:p w:rsidR="00270706" w:rsidRDefault="003A4651">
            <w:pPr>
              <w:jc w:val="center"/>
              <w:rPr>
                <w:b/>
                <w:sz w:val="20"/>
                <w:szCs w:val="20"/>
              </w:rPr>
            </w:pPr>
            <w:r>
              <w:rPr>
                <w:b/>
                <w:sz w:val="20"/>
                <w:szCs w:val="20"/>
              </w:rPr>
              <w:t>Energético</w:t>
            </w:r>
          </w:p>
        </w:tc>
        <w:tc>
          <w:tcPr>
            <w:tcW w:w="1665" w:type="dxa"/>
            <w:tcBorders>
              <w:top w:val="single" w:sz="8" w:space="0" w:color="000000"/>
              <w:left w:val="single" w:sz="8" w:space="0" w:color="000000"/>
              <w:bottom w:val="single" w:sz="8" w:space="0" w:color="000000"/>
              <w:right w:val="single" w:sz="8" w:space="0" w:color="000000"/>
            </w:tcBorders>
            <w:shd w:val="clear" w:color="auto" w:fill="25A18E"/>
            <w:tcMar>
              <w:top w:w="15" w:type="dxa"/>
              <w:left w:w="15" w:type="dxa"/>
              <w:bottom w:w="0" w:type="dxa"/>
              <w:right w:w="15" w:type="dxa"/>
            </w:tcMar>
            <w:vAlign w:val="center"/>
          </w:tcPr>
          <w:p w:rsidR="00270706" w:rsidRDefault="003A4651">
            <w:pPr>
              <w:jc w:val="center"/>
              <w:rPr>
                <w:b/>
                <w:sz w:val="20"/>
                <w:szCs w:val="20"/>
              </w:rPr>
            </w:pPr>
            <w:r>
              <w:rPr>
                <w:b/>
                <w:color w:val="000000"/>
                <w:sz w:val="20"/>
                <w:szCs w:val="20"/>
              </w:rPr>
              <w:t>TJ/año</w:t>
            </w:r>
          </w:p>
        </w:tc>
      </w:tr>
      <w:tr w:rsidR="00270706">
        <w:trPr>
          <w:trHeight w:val="243"/>
        </w:trPr>
        <w:tc>
          <w:tcPr>
            <w:tcW w:w="210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270706" w:rsidRDefault="003A4651">
            <w:pPr>
              <w:jc w:val="center"/>
              <w:rPr>
                <w:sz w:val="20"/>
                <w:szCs w:val="20"/>
              </w:rPr>
            </w:pPr>
            <w:r>
              <w:rPr>
                <w:sz w:val="20"/>
                <w:szCs w:val="20"/>
              </w:rPr>
              <w:t>Energía Eléctrica</w:t>
            </w:r>
          </w:p>
        </w:tc>
        <w:tc>
          <w:tcPr>
            <w:tcW w:w="166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jc w:val="center"/>
              <w:rPr>
                <w:sz w:val="20"/>
                <w:szCs w:val="20"/>
              </w:rPr>
            </w:pPr>
            <w:r>
              <w:rPr>
                <w:rFonts w:ascii="Arial" w:eastAsia="Arial" w:hAnsi="Arial" w:cs="Arial"/>
                <w:sz w:val="20"/>
                <w:szCs w:val="20"/>
              </w:rPr>
              <w:t>66</w:t>
            </w:r>
            <w:r w:rsidR="00F348EE">
              <w:rPr>
                <w:rFonts w:ascii="Arial" w:eastAsia="Arial" w:hAnsi="Arial" w:cs="Arial"/>
                <w:sz w:val="20"/>
                <w:szCs w:val="20"/>
              </w:rPr>
              <w:t>,</w:t>
            </w:r>
            <w:r>
              <w:rPr>
                <w:rFonts w:ascii="Arial" w:eastAsia="Arial" w:hAnsi="Arial" w:cs="Arial"/>
                <w:sz w:val="20"/>
                <w:szCs w:val="20"/>
              </w:rPr>
              <w:t>97</w:t>
            </w:r>
          </w:p>
        </w:tc>
      </w:tr>
      <w:tr w:rsidR="00270706">
        <w:trPr>
          <w:trHeight w:val="105"/>
        </w:trPr>
        <w:tc>
          <w:tcPr>
            <w:tcW w:w="210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270706" w:rsidRDefault="003A4651">
            <w:pPr>
              <w:jc w:val="center"/>
              <w:rPr>
                <w:sz w:val="20"/>
                <w:szCs w:val="20"/>
              </w:rPr>
            </w:pPr>
            <w:r>
              <w:rPr>
                <w:sz w:val="20"/>
                <w:szCs w:val="20"/>
              </w:rPr>
              <w:t>Gasolina</w:t>
            </w:r>
          </w:p>
        </w:tc>
        <w:tc>
          <w:tcPr>
            <w:tcW w:w="166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jc w:val="center"/>
              <w:rPr>
                <w:sz w:val="20"/>
                <w:szCs w:val="20"/>
              </w:rPr>
            </w:pPr>
            <w:r>
              <w:rPr>
                <w:rFonts w:ascii="Arial" w:eastAsia="Arial" w:hAnsi="Arial" w:cs="Arial"/>
                <w:sz w:val="20"/>
                <w:szCs w:val="20"/>
              </w:rPr>
              <w:t>4</w:t>
            </w:r>
            <w:r w:rsidR="00F348EE">
              <w:rPr>
                <w:rFonts w:ascii="Arial" w:eastAsia="Arial" w:hAnsi="Arial" w:cs="Arial"/>
                <w:sz w:val="20"/>
                <w:szCs w:val="20"/>
              </w:rPr>
              <w:t>,</w:t>
            </w:r>
            <w:r>
              <w:rPr>
                <w:rFonts w:ascii="Arial" w:eastAsia="Arial" w:hAnsi="Arial" w:cs="Arial"/>
                <w:sz w:val="20"/>
                <w:szCs w:val="20"/>
              </w:rPr>
              <w:t>36</w:t>
            </w:r>
          </w:p>
        </w:tc>
      </w:tr>
      <w:tr w:rsidR="00270706">
        <w:trPr>
          <w:trHeight w:val="105"/>
        </w:trPr>
        <w:tc>
          <w:tcPr>
            <w:tcW w:w="210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270706" w:rsidRDefault="003A4651">
            <w:pPr>
              <w:jc w:val="center"/>
              <w:rPr>
                <w:sz w:val="20"/>
                <w:szCs w:val="20"/>
              </w:rPr>
            </w:pPr>
            <w:r>
              <w:rPr>
                <w:sz w:val="20"/>
                <w:szCs w:val="20"/>
              </w:rPr>
              <w:t>ACPM</w:t>
            </w:r>
          </w:p>
        </w:tc>
        <w:tc>
          <w:tcPr>
            <w:tcW w:w="166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jc w:val="center"/>
              <w:rPr>
                <w:sz w:val="20"/>
                <w:szCs w:val="20"/>
              </w:rPr>
            </w:pPr>
            <w:r>
              <w:rPr>
                <w:rFonts w:ascii="Arial" w:eastAsia="Arial" w:hAnsi="Arial" w:cs="Arial"/>
                <w:sz w:val="20"/>
                <w:szCs w:val="20"/>
              </w:rPr>
              <w:t>2</w:t>
            </w:r>
            <w:r w:rsidR="00F348EE">
              <w:rPr>
                <w:rFonts w:ascii="Arial" w:eastAsia="Arial" w:hAnsi="Arial" w:cs="Arial"/>
                <w:sz w:val="20"/>
                <w:szCs w:val="20"/>
              </w:rPr>
              <w:t>,</w:t>
            </w:r>
            <w:r>
              <w:rPr>
                <w:rFonts w:ascii="Arial" w:eastAsia="Arial" w:hAnsi="Arial" w:cs="Arial"/>
                <w:sz w:val="20"/>
                <w:szCs w:val="20"/>
              </w:rPr>
              <w:t>32</w:t>
            </w:r>
          </w:p>
        </w:tc>
      </w:tr>
      <w:tr w:rsidR="00270706">
        <w:trPr>
          <w:trHeight w:val="105"/>
        </w:trPr>
        <w:tc>
          <w:tcPr>
            <w:tcW w:w="210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270706" w:rsidRDefault="003A4651">
            <w:pPr>
              <w:jc w:val="center"/>
              <w:rPr>
                <w:sz w:val="20"/>
                <w:szCs w:val="20"/>
              </w:rPr>
            </w:pPr>
            <w:r>
              <w:rPr>
                <w:sz w:val="20"/>
                <w:szCs w:val="20"/>
              </w:rPr>
              <w:t>GLP</w:t>
            </w:r>
          </w:p>
        </w:tc>
        <w:tc>
          <w:tcPr>
            <w:tcW w:w="166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jc w:val="center"/>
              <w:rPr>
                <w:sz w:val="20"/>
                <w:szCs w:val="20"/>
              </w:rPr>
            </w:pPr>
            <w:r>
              <w:rPr>
                <w:sz w:val="20"/>
                <w:szCs w:val="20"/>
              </w:rPr>
              <w:t>0</w:t>
            </w:r>
            <w:r w:rsidR="00F348EE">
              <w:rPr>
                <w:sz w:val="20"/>
                <w:szCs w:val="20"/>
              </w:rPr>
              <w:t>,</w:t>
            </w:r>
            <w:r>
              <w:rPr>
                <w:sz w:val="20"/>
                <w:szCs w:val="20"/>
              </w:rPr>
              <w:t>00</w:t>
            </w:r>
          </w:p>
        </w:tc>
      </w:tr>
      <w:tr w:rsidR="00270706">
        <w:trPr>
          <w:trHeight w:val="105"/>
        </w:trPr>
        <w:tc>
          <w:tcPr>
            <w:tcW w:w="210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rsidR="00270706" w:rsidRDefault="003A4651">
            <w:pPr>
              <w:jc w:val="center"/>
              <w:rPr>
                <w:sz w:val="20"/>
                <w:szCs w:val="20"/>
              </w:rPr>
            </w:pPr>
            <w:r>
              <w:rPr>
                <w:sz w:val="20"/>
                <w:szCs w:val="20"/>
              </w:rPr>
              <w:t>Gas Natural</w:t>
            </w:r>
          </w:p>
        </w:tc>
        <w:tc>
          <w:tcPr>
            <w:tcW w:w="166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jc w:val="center"/>
              <w:rPr>
                <w:sz w:val="20"/>
                <w:szCs w:val="20"/>
              </w:rPr>
            </w:pPr>
            <w:r>
              <w:rPr>
                <w:sz w:val="20"/>
                <w:szCs w:val="20"/>
              </w:rPr>
              <w:t>0</w:t>
            </w:r>
            <w:r w:rsidR="00F348EE">
              <w:rPr>
                <w:sz w:val="20"/>
                <w:szCs w:val="20"/>
              </w:rPr>
              <w:t>,</w:t>
            </w:r>
            <w:r>
              <w:rPr>
                <w:sz w:val="20"/>
                <w:szCs w:val="20"/>
              </w:rPr>
              <w:t>00</w:t>
            </w:r>
          </w:p>
        </w:tc>
      </w:tr>
    </w:tbl>
    <w:p w:rsidR="00270706" w:rsidRDefault="003A4651">
      <w:pPr>
        <w:pBdr>
          <w:top w:val="nil"/>
          <w:left w:val="nil"/>
          <w:bottom w:val="nil"/>
          <w:right w:val="nil"/>
          <w:between w:val="nil"/>
        </w:pBdr>
        <w:jc w:val="center"/>
        <w:rPr>
          <w:color w:val="000000"/>
          <w:sz w:val="18"/>
          <w:szCs w:val="18"/>
        </w:rPr>
      </w:pPr>
      <w:r>
        <w:rPr>
          <w:color w:val="000000"/>
          <w:sz w:val="18"/>
          <w:szCs w:val="18"/>
        </w:rPr>
        <w:t>Fuente: elaboración propia</w:t>
      </w:r>
    </w:p>
    <w:p w:rsidR="00270706" w:rsidRDefault="003A4651">
      <w:pPr>
        <w:pStyle w:val="Heading1"/>
        <w:numPr>
          <w:ilvl w:val="0"/>
          <w:numId w:val="2"/>
        </w:numPr>
      </w:pPr>
      <w:bookmarkStart w:id="6" w:name="_heading=h.1t3h5sf" w:colFirst="0" w:colLast="0"/>
      <w:bookmarkEnd w:id="6"/>
      <w:r>
        <w:t>Recomendaciones</w:t>
      </w:r>
    </w:p>
    <w:p w:rsidR="00270706" w:rsidRDefault="00270706"/>
    <w:p w:rsidR="00270706" w:rsidRDefault="003A4651">
      <w:r>
        <w:t>En la Tabla 12 se presentan recomendaciones para mejorar la eficiencia energética del proceso productivo del Cultivo de flor de corte basados en la información primaria y secundaria recolectada</w:t>
      </w:r>
      <w:r w:rsidR="00F348EE">
        <w:t>,</w:t>
      </w:r>
    </w:p>
    <w:p w:rsidR="00270706" w:rsidRDefault="00270706"/>
    <w:p w:rsidR="00270706" w:rsidRDefault="003A4651">
      <w:pPr>
        <w:pBdr>
          <w:top w:val="nil"/>
          <w:left w:val="nil"/>
          <w:bottom w:val="nil"/>
          <w:right w:val="nil"/>
          <w:between w:val="nil"/>
        </w:pBdr>
        <w:jc w:val="center"/>
      </w:pPr>
      <w:r>
        <w:rPr>
          <w:b/>
        </w:rPr>
        <w:t>Tabla 12</w:t>
      </w:r>
      <w:r w:rsidR="00F348EE">
        <w:rPr>
          <w:b/>
        </w:rPr>
        <w:t>,</w:t>
      </w:r>
      <w:r>
        <w:t xml:space="preserve">  Tecnologías limpias y buenas prácticas</w:t>
      </w:r>
    </w:p>
    <w:tbl>
      <w:tblPr>
        <w:tblStyle w:val="aa"/>
        <w:tblW w:w="8484" w:type="dxa"/>
        <w:tblLayout w:type="fixed"/>
        <w:tblLook w:val="0600" w:firstRow="0" w:lastRow="0" w:firstColumn="0" w:lastColumn="0" w:noHBand="1" w:noVBand="1"/>
      </w:tblPr>
      <w:tblGrid>
        <w:gridCol w:w="1736"/>
        <w:gridCol w:w="3309"/>
        <w:gridCol w:w="3439"/>
      </w:tblGrid>
      <w:tr w:rsidR="00270706">
        <w:trPr>
          <w:trHeight w:val="20"/>
          <w:tblHeader/>
        </w:trPr>
        <w:tc>
          <w:tcPr>
            <w:tcW w:w="1736" w:type="dxa"/>
            <w:tcBorders>
              <w:top w:val="single" w:sz="8" w:space="0" w:color="000000"/>
              <w:left w:val="single" w:sz="8" w:space="0" w:color="000000"/>
              <w:bottom w:val="single" w:sz="8" w:space="0" w:color="000000"/>
              <w:right w:val="single" w:sz="8" w:space="0" w:color="000000"/>
            </w:tcBorders>
            <w:shd w:val="clear" w:color="auto" w:fill="25A18E"/>
            <w:tcMar>
              <w:top w:w="15" w:type="dxa"/>
              <w:left w:w="15" w:type="dxa"/>
              <w:bottom w:w="0" w:type="dxa"/>
              <w:right w:w="15" w:type="dxa"/>
            </w:tcMar>
            <w:vAlign w:val="center"/>
          </w:tcPr>
          <w:p w:rsidR="00270706" w:rsidRDefault="003A4651">
            <w:pPr>
              <w:rPr>
                <w:b/>
                <w:sz w:val="18"/>
                <w:szCs w:val="18"/>
              </w:rPr>
            </w:pPr>
            <w:r>
              <w:rPr>
                <w:b/>
                <w:sz w:val="18"/>
                <w:szCs w:val="18"/>
              </w:rPr>
              <w:t>Tecnología</w:t>
            </w:r>
          </w:p>
        </w:tc>
        <w:tc>
          <w:tcPr>
            <w:tcW w:w="3309" w:type="dxa"/>
            <w:tcBorders>
              <w:top w:val="single" w:sz="8" w:space="0" w:color="000000"/>
              <w:left w:val="single" w:sz="8" w:space="0" w:color="000000"/>
              <w:bottom w:val="single" w:sz="8" w:space="0" w:color="000000"/>
              <w:right w:val="single" w:sz="8" w:space="0" w:color="000000"/>
            </w:tcBorders>
            <w:shd w:val="clear" w:color="auto" w:fill="25A18E"/>
            <w:tcMar>
              <w:top w:w="15" w:type="dxa"/>
              <w:left w:w="15" w:type="dxa"/>
              <w:bottom w:w="0" w:type="dxa"/>
              <w:right w:w="15" w:type="dxa"/>
            </w:tcMar>
            <w:vAlign w:val="center"/>
          </w:tcPr>
          <w:p w:rsidR="00270706" w:rsidRDefault="003A4651">
            <w:pPr>
              <w:rPr>
                <w:b/>
                <w:sz w:val="18"/>
                <w:szCs w:val="18"/>
              </w:rPr>
            </w:pPr>
            <w:r>
              <w:rPr>
                <w:b/>
                <w:sz w:val="18"/>
                <w:szCs w:val="18"/>
              </w:rPr>
              <w:t>Descripción</w:t>
            </w:r>
          </w:p>
        </w:tc>
        <w:tc>
          <w:tcPr>
            <w:tcW w:w="3439" w:type="dxa"/>
            <w:tcBorders>
              <w:top w:val="single" w:sz="8" w:space="0" w:color="000000"/>
              <w:left w:val="single" w:sz="8" w:space="0" w:color="000000"/>
              <w:bottom w:val="single" w:sz="8" w:space="0" w:color="000000"/>
              <w:right w:val="single" w:sz="8" w:space="0" w:color="000000"/>
            </w:tcBorders>
            <w:shd w:val="clear" w:color="auto" w:fill="25A18E"/>
            <w:tcMar>
              <w:top w:w="15" w:type="dxa"/>
              <w:left w:w="15" w:type="dxa"/>
              <w:bottom w:w="0" w:type="dxa"/>
              <w:right w:w="15" w:type="dxa"/>
            </w:tcMar>
            <w:vAlign w:val="center"/>
          </w:tcPr>
          <w:p w:rsidR="00270706" w:rsidRDefault="003A4651">
            <w:pPr>
              <w:rPr>
                <w:b/>
                <w:sz w:val="18"/>
                <w:szCs w:val="18"/>
              </w:rPr>
            </w:pPr>
            <w:r>
              <w:rPr>
                <w:b/>
                <w:sz w:val="18"/>
                <w:szCs w:val="18"/>
              </w:rPr>
              <w:t>Beneficios</w:t>
            </w:r>
          </w:p>
        </w:tc>
      </w:tr>
      <w:tr w:rsidR="00270706">
        <w:trPr>
          <w:trHeight w:val="20"/>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rPr>
                <w:sz w:val="18"/>
                <w:szCs w:val="18"/>
              </w:rPr>
            </w:pPr>
            <w:r>
              <w:rPr>
                <w:sz w:val="18"/>
                <w:szCs w:val="18"/>
              </w:rPr>
              <w:t>Cambio de tecnología</w:t>
            </w:r>
          </w:p>
        </w:tc>
        <w:tc>
          <w:tcPr>
            <w:tcW w:w="330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rPr>
                <w:sz w:val="18"/>
                <w:szCs w:val="18"/>
              </w:rPr>
            </w:pPr>
            <w:r>
              <w:rPr>
                <w:sz w:val="18"/>
                <w:szCs w:val="18"/>
              </w:rPr>
              <w:t>Cambio de motores de ACPM y gasolina a motores de energía eléctrica</w:t>
            </w:r>
          </w:p>
        </w:tc>
        <w:tc>
          <w:tcPr>
            <w:tcW w:w="343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rPr>
                <w:sz w:val="18"/>
                <w:szCs w:val="18"/>
              </w:rPr>
            </w:pPr>
            <w:r>
              <w:rPr>
                <w:sz w:val="18"/>
                <w:szCs w:val="18"/>
              </w:rPr>
              <w:t>Reducción del uso de combustible fósil y emisiones de CO2</w:t>
            </w:r>
          </w:p>
        </w:tc>
      </w:tr>
      <w:tr w:rsidR="00270706">
        <w:trPr>
          <w:trHeight w:val="20"/>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rPr>
                <w:sz w:val="18"/>
                <w:szCs w:val="18"/>
              </w:rPr>
            </w:pPr>
            <w:r>
              <w:rPr>
                <w:sz w:val="18"/>
                <w:szCs w:val="18"/>
              </w:rPr>
              <w:t>Bombeo Solar</w:t>
            </w:r>
          </w:p>
        </w:tc>
        <w:tc>
          <w:tcPr>
            <w:tcW w:w="330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rPr>
                <w:sz w:val="18"/>
                <w:szCs w:val="18"/>
              </w:rPr>
            </w:pPr>
            <w:r>
              <w:rPr>
                <w:sz w:val="18"/>
                <w:szCs w:val="18"/>
              </w:rPr>
              <w:t xml:space="preserve">Implementación de la energía solar en el bombeo para el proceso del riego </w:t>
            </w:r>
          </w:p>
        </w:tc>
        <w:tc>
          <w:tcPr>
            <w:tcW w:w="343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rPr>
                <w:sz w:val="18"/>
                <w:szCs w:val="18"/>
              </w:rPr>
            </w:pPr>
            <w:r>
              <w:rPr>
                <w:sz w:val="18"/>
                <w:szCs w:val="18"/>
              </w:rPr>
              <w:t>Reducción del uso de energía eléctrica, emisiones de CO2 e integración de energías renovables no convencionales</w:t>
            </w:r>
          </w:p>
        </w:tc>
      </w:tr>
      <w:tr w:rsidR="00270706">
        <w:trPr>
          <w:trHeight w:val="20"/>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rPr>
                <w:sz w:val="18"/>
                <w:szCs w:val="18"/>
              </w:rPr>
            </w:pPr>
            <w:r>
              <w:rPr>
                <w:sz w:val="18"/>
                <w:szCs w:val="18"/>
              </w:rPr>
              <w:t>Renovación de equipos</w:t>
            </w:r>
          </w:p>
        </w:tc>
        <w:tc>
          <w:tcPr>
            <w:tcW w:w="330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rPr>
                <w:sz w:val="18"/>
                <w:szCs w:val="18"/>
              </w:rPr>
            </w:pPr>
            <w:r>
              <w:rPr>
                <w:sz w:val="18"/>
                <w:szCs w:val="18"/>
              </w:rPr>
              <w:t>Cambio de equipos con antigüedades superiores a los 8 años</w:t>
            </w:r>
          </w:p>
        </w:tc>
        <w:tc>
          <w:tcPr>
            <w:tcW w:w="343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rPr>
                <w:sz w:val="18"/>
                <w:szCs w:val="18"/>
              </w:rPr>
            </w:pPr>
            <w:r>
              <w:rPr>
                <w:sz w:val="18"/>
                <w:szCs w:val="18"/>
              </w:rPr>
              <w:t>Mayor producción y menor consumo</w:t>
            </w:r>
          </w:p>
        </w:tc>
      </w:tr>
      <w:tr w:rsidR="00270706">
        <w:trPr>
          <w:trHeight w:val="20"/>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rPr>
                <w:sz w:val="18"/>
                <w:szCs w:val="18"/>
              </w:rPr>
            </w:pPr>
            <w:r>
              <w:rPr>
                <w:sz w:val="18"/>
                <w:szCs w:val="18"/>
              </w:rPr>
              <w:t>Labranza de conservación</w:t>
            </w:r>
          </w:p>
        </w:tc>
        <w:tc>
          <w:tcPr>
            <w:tcW w:w="330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rPr>
                <w:sz w:val="18"/>
                <w:szCs w:val="18"/>
              </w:rPr>
            </w:pPr>
            <w:r>
              <w:rPr>
                <w:sz w:val="18"/>
                <w:szCs w:val="18"/>
              </w:rPr>
              <w:t>Minimiza la alteración del suelo, manteniendo rastrojos y materia orgánica</w:t>
            </w:r>
          </w:p>
        </w:tc>
        <w:tc>
          <w:tcPr>
            <w:tcW w:w="343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rPr>
                <w:sz w:val="18"/>
                <w:szCs w:val="18"/>
              </w:rPr>
            </w:pPr>
            <w:r>
              <w:rPr>
                <w:sz w:val="18"/>
                <w:szCs w:val="18"/>
              </w:rPr>
              <w:t>Ayuda a retener nutrientes y humedad en el suelo</w:t>
            </w:r>
          </w:p>
        </w:tc>
      </w:tr>
      <w:tr w:rsidR="00270706">
        <w:trPr>
          <w:trHeight w:val="20"/>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rPr>
                <w:sz w:val="18"/>
                <w:szCs w:val="18"/>
              </w:rPr>
            </w:pPr>
            <w:r>
              <w:rPr>
                <w:color w:val="000000"/>
                <w:sz w:val="18"/>
                <w:szCs w:val="18"/>
              </w:rPr>
              <w:t>Gestión del agua y eficiencia energética</w:t>
            </w:r>
          </w:p>
        </w:tc>
        <w:tc>
          <w:tcPr>
            <w:tcW w:w="330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rPr>
                <w:sz w:val="18"/>
                <w:szCs w:val="18"/>
              </w:rPr>
            </w:pPr>
            <w:r>
              <w:rPr>
                <w:color w:val="000000"/>
                <w:sz w:val="18"/>
                <w:szCs w:val="18"/>
              </w:rPr>
              <w:t>Implementar sistemas de riego eficientes, así como fortalecer el uso de fuentes de energía renovable, como la solar o la eólica</w:t>
            </w:r>
            <w:r w:rsidR="00F348EE">
              <w:rPr>
                <w:color w:val="000000"/>
                <w:sz w:val="18"/>
                <w:szCs w:val="18"/>
              </w:rPr>
              <w:t>,</w:t>
            </w:r>
          </w:p>
        </w:tc>
        <w:tc>
          <w:tcPr>
            <w:tcW w:w="343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rPr>
                <w:sz w:val="18"/>
                <w:szCs w:val="18"/>
              </w:rPr>
            </w:pPr>
            <w:r>
              <w:rPr>
                <w:color w:val="000000"/>
                <w:sz w:val="18"/>
                <w:szCs w:val="18"/>
              </w:rPr>
              <w:t>Minimizar el impacto en los recursos hídricos locales, y reducir la dependencia de combustibles fósiles y emisiones de CO</w:t>
            </w:r>
          </w:p>
        </w:tc>
      </w:tr>
      <w:tr w:rsidR="00270706">
        <w:trPr>
          <w:trHeight w:val="20"/>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rPr>
                <w:sz w:val="18"/>
                <w:szCs w:val="18"/>
              </w:rPr>
            </w:pPr>
            <w:r>
              <w:rPr>
                <w:sz w:val="18"/>
                <w:szCs w:val="18"/>
              </w:rPr>
              <w:t>Uso de la biomasa como potencial energético</w:t>
            </w:r>
            <w:r w:rsidR="00F348EE">
              <w:rPr>
                <w:sz w:val="18"/>
                <w:szCs w:val="18"/>
              </w:rPr>
              <w:t>,</w:t>
            </w:r>
          </w:p>
        </w:tc>
        <w:tc>
          <w:tcPr>
            <w:tcW w:w="330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rPr>
                <w:sz w:val="18"/>
                <w:szCs w:val="18"/>
              </w:rPr>
            </w:pPr>
            <w:r>
              <w:rPr>
                <w:color w:val="000000"/>
                <w:sz w:val="18"/>
                <w:szCs w:val="18"/>
              </w:rPr>
              <w:t>Usar los desechos de la hoja de tabaco como tejidos verdes, los cuales son capaces de producir biomasa como fuente de energía</w:t>
            </w:r>
            <w:r w:rsidR="00F348EE">
              <w:rPr>
                <w:color w:val="000000"/>
                <w:sz w:val="18"/>
                <w:szCs w:val="18"/>
              </w:rPr>
              <w:t>,</w:t>
            </w:r>
          </w:p>
        </w:tc>
        <w:tc>
          <w:tcPr>
            <w:tcW w:w="343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70706" w:rsidRDefault="003A4651">
            <w:pPr>
              <w:rPr>
                <w:sz w:val="18"/>
                <w:szCs w:val="18"/>
              </w:rPr>
            </w:pPr>
            <w:r>
              <w:rPr>
                <w:color w:val="000000"/>
                <w:sz w:val="18"/>
                <w:szCs w:val="18"/>
              </w:rPr>
              <w:t>Reducción del uso de combustible fósil y emisiones de CO</w:t>
            </w:r>
            <w:r>
              <w:rPr>
                <w:color w:val="000000"/>
                <w:sz w:val="11"/>
                <w:szCs w:val="11"/>
                <w:vertAlign w:val="subscript"/>
              </w:rPr>
              <w:t>2</w:t>
            </w:r>
          </w:p>
        </w:tc>
      </w:tr>
    </w:tbl>
    <w:p w:rsidR="00270706" w:rsidRDefault="00270706">
      <w:pPr>
        <w:pBdr>
          <w:top w:val="nil"/>
          <w:left w:val="nil"/>
          <w:bottom w:val="nil"/>
          <w:right w:val="nil"/>
          <w:between w:val="nil"/>
        </w:pBdr>
        <w:rPr>
          <w:color w:val="000000"/>
          <w:sz w:val="18"/>
          <w:szCs w:val="18"/>
        </w:rPr>
      </w:pPr>
    </w:p>
    <w:p w:rsidR="00270706" w:rsidRDefault="003A4651">
      <w:pPr>
        <w:pBdr>
          <w:top w:val="nil"/>
          <w:left w:val="nil"/>
          <w:bottom w:val="nil"/>
          <w:right w:val="nil"/>
          <w:between w:val="nil"/>
        </w:pBdr>
        <w:jc w:val="center"/>
        <w:rPr>
          <w:color w:val="000000"/>
          <w:sz w:val="18"/>
          <w:szCs w:val="18"/>
        </w:rPr>
      </w:pPr>
      <w:r>
        <w:rPr>
          <w:color w:val="000000"/>
          <w:sz w:val="18"/>
          <w:szCs w:val="18"/>
        </w:rPr>
        <w:t>Fuente: elaboración propia</w:t>
      </w:r>
    </w:p>
    <w:p w:rsidR="00270706" w:rsidRDefault="003A4651">
      <w:pPr>
        <w:pStyle w:val="Heading1"/>
        <w:numPr>
          <w:ilvl w:val="0"/>
          <w:numId w:val="2"/>
        </w:numPr>
      </w:pPr>
      <w:r>
        <w:t>Referencias</w:t>
      </w:r>
    </w:p>
    <w:p w:rsidR="00270706" w:rsidRDefault="00270706"/>
    <w:p w:rsidR="00270706" w:rsidRDefault="003A4651">
      <w:pPr>
        <w:rPr>
          <w:color w:val="000000"/>
          <w:sz w:val="24"/>
          <w:szCs w:val="24"/>
        </w:rPr>
      </w:pPr>
      <w:proofErr w:type="spellStart"/>
      <w:r>
        <w:rPr>
          <w:color w:val="000000"/>
        </w:rPr>
        <w:t>Ceniflores</w:t>
      </w:r>
      <w:proofErr w:type="spellEnd"/>
      <w:r w:rsidR="00F348EE">
        <w:rPr>
          <w:color w:val="000000"/>
        </w:rPr>
        <w:t>,</w:t>
      </w:r>
      <w:r>
        <w:rPr>
          <w:color w:val="000000"/>
        </w:rPr>
        <w:t xml:space="preserve"> </w:t>
      </w:r>
      <w:proofErr w:type="spellStart"/>
      <w:r>
        <w:rPr>
          <w:color w:val="000000"/>
        </w:rPr>
        <w:t>Sf</w:t>
      </w:r>
      <w:proofErr w:type="spellEnd"/>
      <w:r w:rsidR="00F348EE">
        <w:rPr>
          <w:color w:val="000000"/>
        </w:rPr>
        <w:t>,</w:t>
      </w:r>
      <w:r>
        <w:rPr>
          <w:color w:val="000000"/>
        </w:rPr>
        <w:t xml:space="preserve"> Sector floricultor</w:t>
      </w:r>
      <w:r w:rsidR="00F348EE">
        <w:rPr>
          <w:color w:val="000000"/>
        </w:rPr>
        <w:t>,</w:t>
      </w:r>
      <w:r>
        <w:rPr>
          <w:color w:val="000000"/>
        </w:rPr>
        <w:t xml:space="preserve"> Recuperado de: https://ceniflores</w:t>
      </w:r>
      <w:r w:rsidR="00F348EE">
        <w:rPr>
          <w:color w:val="000000"/>
        </w:rPr>
        <w:t>,</w:t>
      </w:r>
      <w:r>
        <w:rPr>
          <w:color w:val="000000"/>
        </w:rPr>
        <w:t>org/sector-floricultor/</w:t>
      </w:r>
    </w:p>
    <w:p w:rsidR="00270706" w:rsidRDefault="003A4651">
      <w:pPr>
        <w:rPr>
          <w:color w:val="000000"/>
          <w:sz w:val="24"/>
          <w:szCs w:val="24"/>
        </w:rPr>
      </w:pPr>
      <w:proofErr w:type="spellStart"/>
      <w:r>
        <w:rPr>
          <w:color w:val="000000"/>
        </w:rPr>
        <w:t>Invesa</w:t>
      </w:r>
      <w:proofErr w:type="spellEnd"/>
      <w:r w:rsidR="00F348EE">
        <w:rPr>
          <w:color w:val="000000"/>
        </w:rPr>
        <w:t>,</w:t>
      </w:r>
      <w:r>
        <w:rPr>
          <w:color w:val="000000"/>
        </w:rPr>
        <w:t xml:space="preserve"> (2023)</w:t>
      </w:r>
      <w:r w:rsidR="00F348EE">
        <w:rPr>
          <w:color w:val="000000"/>
        </w:rPr>
        <w:t>,</w:t>
      </w:r>
      <w:r>
        <w:rPr>
          <w:color w:val="000000"/>
        </w:rPr>
        <w:t xml:space="preserve"> Cultivos de flores</w:t>
      </w:r>
      <w:r w:rsidR="00F348EE">
        <w:rPr>
          <w:color w:val="000000"/>
        </w:rPr>
        <w:t>,</w:t>
      </w:r>
      <w:r>
        <w:rPr>
          <w:color w:val="000000"/>
        </w:rPr>
        <w:t xml:space="preserve"> Obtenido de https://www</w:t>
      </w:r>
      <w:r w:rsidR="00F348EE">
        <w:rPr>
          <w:color w:val="000000"/>
        </w:rPr>
        <w:t>,</w:t>
      </w:r>
      <w:r>
        <w:rPr>
          <w:color w:val="000000"/>
        </w:rPr>
        <w:t>invesa</w:t>
      </w:r>
      <w:r w:rsidR="00F348EE">
        <w:rPr>
          <w:color w:val="000000"/>
        </w:rPr>
        <w:t>,</w:t>
      </w:r>
      <w:r>
        <w:rPr>
          <w:color w:val="000000"/>
        </w:rPr>
        <w:t>com/cultivos-de-flores/</w:t>
      </w:r>
    </w:p>
    <w:p w:rsidR="00270706" w:rsidRDefault="003A4651">
      <w:pPr>
        <w:ind w:left="567" w:hanging="567"/>
        <w:rPr>
          <w:color w:val="000000"/>
          <w:sz w:val="24"/>
          <w:szCs w:val="24"/>
        </w:rPr>
      </w:pPr>
      <w:r>
        <w:rPr>
          <w:color w:val="000000"/>
        </w:rPr>
        <w:t>Rivera-Botero, S</w:t>
      </w:r>
      <w:r w:rsidR="00F348EE">
        <w:rPr>
          <w:color w:val="000000"/>
        </w:rPr>
        <w:t>,</w:t>
      </w:r>
      <w:r>
        <w:rPr>
          <w:color w:val="000000"/>
        </w:rPr>
        <w:t xml:space="preserve"> (2005)</w:t>
      </w:r>
      <w:r w:rsidR="00F348EE">
        <w:rPr>
          <w:color w:val="000000"/>
        </w:rPr>
        <w:t>,</w:t>
      </w:r>
      <w:r>
        <w:rPr>
          <w:color w:val="000000"/>
        </w:rPr>
        <w:t xml:space="preserve"> Simulaciones del proceso productivo en el cultivo de flores de la empresa Colibrí </w:t>
      </w:r>
      <w:proofErr w:type="spellStart"/>
      <w:r>
        <w:rPr>
          <w:color w:val="000000"/>
        </w:rPr>
        <w:t>Flowers</w:t>
      </w:r>
      <w:proofErr w:type="spellEnd"/>
      <w:r w:rsidR="00F348EE">
        <w:rPr>
          <w:color w:val="000000"/>
        </w:rPr>
        <w:t>,</w:t>
      </w:r>
      <w:r>
        <w:rPr>
          <w:color w:val="000000"/>
        </w:rPr>
        <w:t xml:space="preserve"> Bogotá D</w:t>
      </w:r>
      <w:r w:rsidR="00F348EE">
        <w:rPr>
          <w:color w:val="000000"/>
        </w:rPr>
        <w:t>,</w:t>
      </w:r>
      <w:r>
        <w:rPr>
          <w:color w:val="000000"/>
        </w:rPr>
        <w:t>C</w:t>
      </w:r>
      <w:r w:rsidR="00F348EE">
        <w:rPr>
          <w:color w:val="000000"/>
        </w:rPr>
        <w:t>,</w:t>
      </w:r>
      <w:r>
        <w:rPr>
          <w:color w:val="000000"/>
        </w:rPr>
        <w:t>: Universidad de los Andes</w:t>
      </w:r>
      <w:r w:rsidR="00F348EE">
        <w:rPr>
          <w:color w:val="000000"/>
        </w:rPr>
        <w:t>,</w:t>
      </w:r>
      <w:r>
        <w:rPr>
          <w:color w:val="000000"/>
        </w:rPr>
        <w:t xml:space="preserve"> Obtenido de </w:t>
      </w:r>
      <w:hyperlink r:id="rId15">
        <w:r>
          <w:rPr>
            <w:color w:val="0000FF"/>
            <w:u w:val="single"/>
          </w:rPr>
          <w:t>https://repositorio</w:t>
        </w:r>
        <w:r w:rsidR="00F348EE">
          <w:rPr>
            <w:color w:val="0000FF"/>
            <w:u w:val="single"/>
          </w:rPr>
          <w:t>,</w:t>
        </w:r>
        <w:r>
          <w:rPr>
            <w:color w:val="0000FF"/>
            <w:u w:val="single"/>
          </w:rPr>
          <w:t>uniandes</w:t>
        </w:r>
        <w:r w:rsidR="00F348EE">
          <w:rPr>
            <w:color w:val="0000FF"/>
            <w:u w:val="single"/>
          </w:rPr>
          <w:t>,</w:t>
        </w:r>
        <w:r>
          <w:rPr>
            <w:color w:val="0000FF"/>
            <w:u w:val="single"/>
          </w:rPr>
          <w:t>edu</w:t>
        </w:r>
        <w:r w:rsidR="00F348EE">
          <w:rPr>
            <w:color w:val="0000FF"/>
            <w:u w:val="single"/>
          </w:rPr>
          <w:t>,</w:t>
        </w:r>
        <w:r>
          <w:rPr>
            <w:color w:val="0000FF"/>
            <w:u w:val="single"/>
          </w:rPr>
          <w:t>co/server/api/core/bitstreams/c3f3d65e-7444-49b2-b6fd-c052e1ea9439/content</w:t>
        </w:r>
      </w:hyperlink>
    </w:p>
    <w:p w:rsidR="00270706" w:rsidRDefault="003A4651">
      <w:pPr>
        <w:ind w:left="567" w:hanging="567"/>
      </w:pPr>
      <w:proofErr w:type="spellStart"/>
      <w:r>
        <w:rPr>
          <w:color w:val="000000"/>
        </w:rPr>
        <w:t>Unversidad</w:t>
      </w:r>
      <w:proofErr w:type="spellEnd"/>
      <w:r>
        <w:rPr>
          <w:color w:val="000000"/>
        </w:rPr>
        <w:t xml:space="preserve"> de Antioquia</w:t>
      </w:r>
      <w:r w:rsidR="00F348EE">
        <w:rPr>
          <w:color w:val="000000"/>
        </w:rPr>
        <w:t>,</w:t>
      </w:r>
      <w:r>
        <w:rPr>
          <w:color w:val="000000"/>
        </w:rPr>
        <w:t xml:space="preserve"> (Mayo de 2021)</w:t>
      </w:r>
      <w:r w:rsidR="00F348EE">
        <w:rPr>
          <w:color w:val="000000"/>
        </w:rPr>
        <w:t>,</w:t>
      </w:r>
      <w:r>
        <w:rPr>
          <w:color w:val="000000"/>
        </w:rPr>
        <w:t xml:space="preserve"> Costos de producción por etapas en el cultivo de flores</w:t>
      </w:r>
      <w:r w:rsidR="00F348EE">
        <w:rPr>
          <w:color w:val="000000"/>
        </w:rPr>
        <w:t>,</w:t>
      </w:r>
      <w:r>
        <w:rPr>
          <w:color w:val="000000"/>
        </w:rPr>
        <w:t xml:space="preserve"> Sistema Experto de Información y Comunicación</w:t>
      </w:r>
      <w:r w:rsidR="00F348EE">
        <w:rPr>
          <w:color w:val="000000"/>
        </w:rPr>
        <w:t>,</w:t>
      </w:r>
      <w:r>
        <w:rPr>
          <w:color w:val="000000"/>
        </w:rPr>
        <w:t xml:space="preserve"> Obtenido de https://www</w:t>
      </w:r>
      <w:r w:rsidR="00F348EE">
        <w:rPr>
          <w:color w:val="000000"/>
        </w:rPr>
        <w:t>,</w:t>
      </w:r>
      <w:r>
        <w:rPr>
          <w:color w:val="000000"/>
        </w:rPr>
        <w:t>udea</w:t>
      </w:r>
      <w:r w:rsidR="00F348EE">
        <w:rPr>
          <w:color w:val="000000"/>
        </w:rPr>
        <w:t>,</w:t>
      </w:r>
      <w:r>
        <w:rPr>
          <w:color w:val="000000"/>
        </w:rPr>
        <w:t>edu</w:t>
      </w:r>
      <w:r w:rsidR="00F348EE">
        <w:rPr>
          <w:color w:val="000000"/>
        </w:rPr>
        <w:t>,</w:t>
      </w:r>
      <w:r>
        <w:rPr>
          <w:color w:val="000000"/>
        </w:rPr>
        <w:t>co/wps/wcm/connect/udea/c8ad47e3-6bde-46b5-95eb-65161b76f1ef/Boleti%CC%81n+Costos+por+etapas+de+produccio%CC%81n+en+el+Cultivo+de+Flores</w:t>
      </w:r>
      <w:r w:rsidR="00F348EE">
        <w:rPr>
          <w:color w:val="000000"/>
        </w:rPr>
        <w:t>,</w:t>
      </w:r>
      <w:r>
        <w:rPr>
          <w:color w:val="000000"/>
        </w:rPr>
        <w:t>pdf?CVID=nBSERLv&amp;MOD=AJPERES</w:t>
      </w:r>
    </w:p>
    <w:sectPr w:rsidR="00270706">
      <w:headerReference w:type="default" r:id="rId16"/>
      <w:footerReference w:type="default" r:id="rId17"/>
      <w:pgSz w:w="11906" w:h="16838"/>
      <w:pgMar w:top="1417" w:right="1701" w:bottom="1417" w:left="1701"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717D1" w:rsidRDefault="00C717D1">
      <w:r>
        <w:separator/>
      </w:r>
    </w:p>
  </w:endnote>
  <w:endnote w:type="continuationSeparator" w:id="0">
    <w:p w:rsidR="00C717D1" w:rsidRDefault="00C717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4651" w:rsidRDefault="003A4651">
    <w:pPr>
      <w:pBdr>
        <w:top w:val="nil"/>
        <w:left w:val="nil"/>
        <w:bottom w:val="nil"/>
        <w:right w:val="nil"/>
        <w:between w:val="nil"/>
      </w:pBdr>
      <w:tabs>
        <w:tab w:val="center" w:pos="4252"/>
        <w:tab w:val="right" w:pos="8504"/>
      </w:tabs>
      <w:rPr>
        <w:color w:val="000000"/>
      </w:rPr>
    </w:pP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p w:rsidR="003A4651" w:rsidRDefault="003A4651">
    <w:pPr>
      <w:pBdr>
        <w:top w:val="nil"/>
        <w:left w:val="nil"/>
        <w:bottom w:val="nil"/>
        <w:right w:val="nil"/>
        <w:between w:val="nil"/>
      </w:pBdr>
      <w:tabs>
        <w:tab w:val="center" w:pos="4252"/>
        <w:tab w:val="right" w:pos="8504"/>
      </w:tabs>
      <w:rPr>
        <w:color w:val="000000"/>
      </w:rPr>
    </w:pPr>
  </w:p>
  <w:p w:rsidR="003A4651" w:rsidRDefault="003A465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717D1" w:rsidRDefault="00C717D1">
      <w:r>
        <w:separator/>
      </w:r>
    </w:p>
  </w:footnote>
  <w:footnote w:type="continuationSeparator" w:id="0">
    <w:p w:rsidR="00C717D1" w:rsidRDefault="00C717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4651" w:rsidRPr="003A4651" w:rsidRDefault="003A4651">
    <w:pPr>
      <w:pBdr>
        <w:top w:val="nil"/>
        <w:left w:val="nil"/>
        <w:bottom w:val="nil"/>
        <w:right w:val="nil"/>
        <w:between w:val="nil"/>
      </w:pBdr>
      <w:tabs>
        <w:tab w:val="center" w:pos="4252"/>
        <w:tab w:val="right" w:pos="8504"/>
      </w:tabs>
      <w:rPr>
        <w:color w:val="000000"/>
        <w:sz w:val="30"/>
        <w:szCs w:val="30"/>
        <w:lang w:val="pt-BR"/>
      </w:rPr>
    </w:pPr>
    <w:r w:rsidRPr="003A4651">
      <w:rPr>
        <w:color w:val="000000"/>
        <w:sz w:val="30"/>
        <w:szCs w:val="30"/>
        <w:lang w:val="pt-BR"/>
      </w:rPr>
      <w:t>Cultivo de flor de corte</w:t>
    </w:r>
    <w:r>
      <w:rPr>
        <w:noProof/>
      </w:rPr>
      <w:drawing>
        <wp:anchor distT="0" distB="0" distL="114300" distR="114300" simplePos="0" relativeHeight="251658240" behindDoc="0" locked="0" layoutInCell="1" hidden="0" allowOverlap="1">
          <wp:simplePos x="0" y="0"/>
          <wp:positionH relativeFrom="column">
            <wp:posOffset>3819525</wp:posOffset>
          </wp:positionH>
          <wp:positionV relativeFrom="paragraph">
            <wp:posOffset>-305433</wp:posOffset>
          </wp:positionV>
          <wp:extent cx="2169160" cy="555625"/>
          <wp:effectExtent l="0" t="0" r="0" b="0"/>
          <wp:wrapSquare wrapText="bothSides" distT="0" distB="0" distL="114300" distR="114300"/>
          <wp:docPr id="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169160" cy="555625"/>
                  </a:xfrm>
                  <a:prstGeom prst="rect">
                    <a:avLst/>
                  </a:prstGeom>
                  <a:ln/>
                </pic:spPr>
              </pic:pic>
            </a:graphicData>
          </a:graphic>
        </wp:anchor>
      </w:drawing>
    </w:r>
  </w:p>
  <w:p w:rsidR="003A4651" w:rsidRPr="003A4651" w:rsidRDefault="003A4651">
    <w:pPr>
      <w:rPr>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0F5E19"/>
    <w:multiLevelType w:val="multilevel"/>
    <w:tmpl w:val="7AF2F0F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DA10AEF"/>
    <w:multiLevelType w:val="multilevel"/>
    <w:tmpl w:val="4630F066"/>
    <w:lvl w:ilvl="0">
      <w:start w:val="1"/>
      <w:numFmt w:val="decimal"/>
      <w:lvlText w:val="%1."/>
      <w:lvlJc w:val="left"/>
      <w:pPr>
        <w:ind w:left="540" w:hanging="540"/>
      </w:pPr>
    </w:lvl>
    <w:lvl w:ilvl="1">
      <w:start w:val="1"/>
      <w:numFmt w:val="decimal"/>
      <w:lvlText w:val="%1.%2."/>
      <w:lvlJc w:val="left"/>
      <w:pPr>
        <w:ind w:left="720" w:hanging="720"/>
      </w:pPr>
    </w:lvl>
    <w:lvl w:ilvl="2">
      <w:start w:val="1"/>
      <w:numFmt w:val="decimal"/>
      <w:lvlText w:val="%1.%2.%3."/>
      <w:lvlJc w:val="left"/>
      <w:pPr>
        <w:ind w:left="1080" w:hanging="1080"/>
      </w:pPr>
      <w:rPr>
        <w:rFonts w:ascii="Times New Roman" w:eastAsia="Times New Roman" w:hAnsi="Times New Roman" w:cs="Times New Roman"/>
        <w:sz w:val="24"/>
        <w:szCs w:val="24"/>
      </w:rPr>
    </w:lvl>
    <w:lvl w:ilvl="3">
      <w:start w:val="1"/>
      <w:numFmt w:val="decimal"/>
      <w:lvlText w:val="%1.%2.%3.%4."/>
      <w:lvlJc w:val="left"/>
      <w:pPr>
        <w:ind w:left="1440" w:hanging="1440"/>
      </w:pPr>
    </w:lvl>
    <w:lvl w:ilvl="4">
      <w:start w:val="1"/>
      <w:numFmt w:val="decimal"/>
      <w:lvlText w:val="%1.%2.%3.%4.%5."/>
      <w:lvlJc w:val="left"/>
      <w:pPr>
        <w:ind w:left="1440" w:hanging="1440"/>
      </w:pPr>
    </w:lvl>
    <w:lvl w:ilvl="5">
      <w:start w:val="1"/>
      <w:numFmt w:val="decimal"/>
      <w:lvlText w:val="%1.%2.%3.%4.%5.%6."/>
      <w:lvlJc w:val="left"/>
      <w:pPr>
        <w:ind w:left="1800" w:hanging="1800"/>
      </w:pPr>
    </w:lvl>
    <w:lvl w:ilvl="6">
      <w:start w:val="1"/>
      <w:numFmt w:val="decimal"/>
      <w:lvlText w:val="%1.%2.%3.%4.%5.%6.%7."/>
      <w:lvlJc w:val="left"/>
      <w:pPr>
        <w:ind w:left="2160" w:hanging="2160"/>
      </w:pPr>
    </w:lvl>
    <w:lvl w:ilvl="7">
      <w:start w:val="1"/>
      <w:numFmt w:val="decimal"/>
      <w:lvlText w:val="%1.%2.%3.%4.%5.%6.%7.%8."/>
      <w:lvlJc w:val="left"/>
      <w:pPr>
        <w:ind w:left="2520" w:hanging="2520"/>
      </w:pPr>
    </w:lvl>
    <w:lvl w:ilvl="8">
      <w:start w:val="1"/>
      <w:numFmt w:val="decimal"/>
      <w:lvlText w:val="%1.%2.%3.%4.%5.%6.%7.%8.%9."/>
      <w:lvlJc w:val="left"/>
      <w:pPr>
        <w:ind w:left="2520" w:hanging="25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0706"/>
    <w:rsid w:val="00125B10"/>
    <w:rsid w:val="00147196"/>
    <w:rsid w:val="001F3252"/>
    <w:rsid w:val="00254FCE"/>
    <w:rsid w:val="00270706"/>
    <w:rsid w:val="003A4651"/>
    <w:rsid w:val="00686376"/>
    <w:rsid w:val="006956AB"/>
    <w:rsid w:val="00965C7B"/>
    <w:rsid w:val="00C342E9"/>
    <w:rsid w:val="00C717D1"/>
    <w:rsid w:val="00F348EE"/>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2B7B57"/>
  <w15:docId w15:val="{640FE90F-4A7B-4513-BA78-D8792E78E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es-CO" w:eastAsia="es-CO"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ind w:left="540" w:hanging="540"/>
      <w:outlineLvl w:val="0"/>
    </w:pPr>
    <w:rPr>
      <w:b/>
      <w:color w:val="000000"/>
      <w:sz w:val="24"/>
      <w:szCs w:val="24"/>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s://repositorio.uniandes.edu.co/server/api/core/bitstreams/c3f3d65e-7444-49b2-b6fd-c052e1ea9439/content" TargetMode="External"/><Relationship Id="rId10" Type="http://schemas.openxmlformats.org/officeDocument/2006/relationships/image" Target="media/image3.jp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image" Target="media/image7.jpg"/></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dld+7B/Ozzu92+vCFCbGfLJQ9uQ==">CgMxLjAyCGguZ2pkZ3hzMgloLjMwajB6bGwyCWguM3pueXNoNzIJaC4yZXQ5MnAwMghoLnR5amN3dDIJaC4xdDNoNXNmOAByITFyMWF2MmdZN0FoVFZTMmZkNFBmZHZBcHh3WjZKclVSUw==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2910</Words>
  <Characters>16007</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Juliana Parra Lloret</dc:creator>
  <cp:lastModifiedBy>Usuario</cp:lastModifiedBy>
  <cp:revision>2</cp:revision>
  <dcterms:created xsi:type="dcterms:W3CDTF">2024-01-24T01:36:00Z</dcterms:created>
  <dcterms:modified xsi:type="dcterms:W3CDTF">2024-01-24T01:36:00Z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Recent Style Id 6_1">
    <vt:lpwstr>http://www.zotero.org/styles/ieee</vt:lpwstr>
  </property>
  <property fmtid="{D5CDD505-2E9C-101B-9397-08002B2CF9AE}" pid="4" name="Mendeley Recent Style Id 7_1">
    <vt:lpwstr>http://www.zotero.org/styles/modern-humanities-research-association</vt:lpwstr>
  </property>
  <property fmtid="{D5CDD505-2E9C-101B-9397-08002B2CF9AE}" pid="5" name="Mendeley Recent Style Id 8_1">
    <vt:lpwstr>http://www.zotero.org/styles/modern-language-association</vt:lpwstr>
  </property>
  <property fmtid="{D5CDD505-2E9C-101B-9397-08002B2CF9AE}" pid="6" name="Mendeley Recent Style Id 9_1">
    <vt:lpwstr>http://www.zotero.org/styles/nature</vt:lpwstr>
  </property>
  <property fmtid="{D5CDD505-2E9C-101B-9397-08002B2CF9AE}" pid="7" name="Mendeley Recent Style Name 8_1">
    <vt:lpwstr>Modern Language Association 8th edition</vt:lpwstr>
  </property>
  <property fmtid="{D5CDD505-2E9C-101B-9397-08002B2CF9AE}" pid="8" name="Mendeley Recent Style Name 9_1">
    <vt:lpwstr>Nature</vt:lpwstr>
  </property>
  <property fmtid="{D5CDD505-2E9C-101B-9397-08002B2CF9AE}" pid="9" name="Mendeley Recent Style Name 6_1">
    <vt:lpwstr>IEEE</vt:lpwstr>
  </property>
  <property fmtid="{D5CDD505-2E9C-101B-9397-08002B2CF9AE}" pid="10" name="Mendeley Recent Style Name 7_1">
    <vt:lpwstr>Modern Humanities Research Association 3rd edition (note with bibliography)</vt:lpwstr>
  </property>
  <property fmtid="{D5CDD505-2E9C-101B-9397-08002B2CF9AE}" pid="11" name="Mendeley Citation Style_1">
    <vt:lpwstr>http://www.zotero.org/styles/apa</vt:lpwstr>
  </property>
  <property fmtid="{D5CDD505-2E9C-101B-9397-08002B2CF9AE}" pid="12" name="Mendeley Recent Style Name 0_1">
    <vt:lpwstr>American Medical Association 11th edition</vt:lpwstr>
  </property>
  <property fmtid="{D5CDD505-2E9C-101B-9397-08002B2CF9AE}" pid="13" name="Mendeley Recent Style Name 1_1">
    <vt:lpwstr>American Political Science Association</vt:lpwstr>
  </property>
  <property fmtid="{D5CDD505-2E9C-101B-9397-08002B2CF9AE}" pid="14" name="Mendeley Unique User Id_1">
    <vt:lpwstr>2dd7ab6a-df60-3a9c-bfeb-2a093d151cc5</vt:lpwstr>
  </property>
  <property fmtid="{D5CDD505-2E9C-101B-9397-08002B2CF9AE}" pid="15" name="Mendeley Recent Style Name 4_1">
    <vt:lpwstr>Chicago Manual of Style 17th edition (author-date)</vt:lpwstr>
  </property>
  <property fmtid="{D5CDD505-2E9C-101B-9397-08002B2CF9AE}" pid="16" name="Mendeley Recent Style Name 5_1">
    <vt:lpwstr>Cite Them Right 10th edition - Harvard</vt:lpwstr>
  </property>
  <property fmtid="{D5CDD505-2E9C-101B-9397-08002B2CF9AE}" pid="17" name="Mendeley Recent Style Name 2_1">
    <vt:lpwstr>American Psychological Association 7th edition</vt:lpwstr>
  </property>
  <property fmtid="{D5CDD505-2E9C-101B-9397-08002B2CF9AE}" pid="18" name="Mendeley Recent Style Name 3_1">
    <vt:lpwstr>American Sociological Association 6th edition</vt:lpwstr>
  </property>
  <property fmtid="{D5CDD505-2E9C-101B-9397-08002B2CF9AE}" pid="19" name="Mendeley Recent Style Id 2_1">
    <vt:lpwstr>http://www.zotero.org/styles/apa</vt:lpwstr>
  </property>
  <property fmtid="{D5CDD505-2E9C-101B-9397-08002B2CF9AE}" pid="20" name="Mendeley Recent Style Id 3_1">
    <vt:lpwstr>http://www.zotero.org/styles/american-sociological-association</vt:lpwstr>
  </property>
  <property fmtid="{D5CDD505-2E9C-101B-9397-08002B2CF9AE}" pid="21" name="Mendeley Recent Style Id 4_1">
    <vt:lpwstr>http://www.zotero.org/styles/chicago-author-date</vt:lpwstr>
  </property>
  <property fmtid="{D5CDD505-2E9C-101B-9397-08002B2CF9AE}" pid="22" name="Mendeley Recent Style Id 5_1">
    <vt:lpwstr>http://www.zotero.org/styles/harvard-cite-them-right</vt:lpwstr>
  </property>
  <property fmtid="{D5CDD505-2E9C-101B-9397-08002B2CF9AE}" pid="23" name="Mendeley Recent Style Id 0_1">
    <vt:lpwstr>http://www.zotero.org/styles/american-medical-association</vt:lpwstr>
  </property>
  <property fmtid="{D5CDD505-2E9C-101B-9397-08002B2CF9AE}" pid="24" name="Mendeley Recent Style Id 1_1">
    <vt:lpwstr>http://www.zotero.org/styles/american-political-science-association</vt:lpwstr>
  </property>
</Properties>
</file>