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7EF026" w14:textId="77777777" w:rsidR="000B7978" w:rsidRDefault="00DF14CB">
      <w:pPr>
        <w:pStyle w:val="Heading1"/>
        <w:numPr>
          <w:ilvl w:val="0"/>
          <w:numId w:val="1"/>
        </w:numPr>
      </w:pPr>
      <w:r>
        <w:t xml:space="preserve">Grupo Homogéneo: Cultivo </w:t>
      </w:r>
      <w:r>
        <w:rPr>
          <w:color w:val="1F1F1F"/>
          <w:highlight w:val="white"/>
        </w:rPr>
        <w:t>de hortalizas, raíces y tubérculos</w:t>
      </w:r>
      <w:r>
        <w:rPr>
          <w:rFonts w:ascii="Roboto" w:eastAsia="Roboto" w:hAnsi="Roboto" w:cs="Roboto"/>
          <w:color w:val="1F1F1F"/>
          <w:highlight w:val="white"/>
        </w:rPr>
        <w:t> </w:t>
      </w:r>
    </w:p>
    <w:p w14:paraId="25CFBA5F" w14:textId="77777777" w:rsidR="000B7978" w:rsidRPr="00177C43" w:rsidRDefault="00DF14CB">
      <w:pPr>
        <w:jc w:val="both"/>
        <w:rPr>
          <w:szCs w:val="22"/>
        </w:rPr>
      </w:pPr>
      <w:r w:rsidRPr="00177C43">
        <w:rPr>
          <w:szCs w:val="22"/>
        </w:rPr>
        <w:t>El grupo homogéneo Cultivo de hortalizas, raíces y tubérculos, el CIIU 0113 y se desglosa en siete categorías conocidas como Hortaliza de hoja y tallo (Lechuga, espinaca, rúcula, acelga, espárrago, alcachofa, apio) Hortaliza de flor (Repollo, coliflor,</w:t>
      </w:r>
      <w:r w:rsidR="00223049" w:rsidRPr="00177C43">
        <w:rPr>
          <w:szCs w:val="22"/>
        </w:rPr>
        <w:t xml:space="preserve"> </w:t>
      </w:r>
      <w:r w:rsidRPr="00177C43">
        <w:rPr>
          <w:szCs w:val="22"/>
        </w:rPr>
        <w:t xml:space="preserve">brócoli); Hortaliza de Fruto (Berenjena, Tomate, pimiento, pepino, zucchini, melón, sandía); Cebolla bulbo, cebolla larga, ajo y puerro; Hortaliza de raíz (remolacha, zanahoria, jengibre); Cultivo de hongos; Tubérculo (Papa, yuca, ñame, arracacha, batata). </w:t>
      </w:r>
    </w:p>
    <w:p w14:paraId="5F2A23AC" w14:textId="77777777" w:rsidR="00177C43" w:rsidRDefault="00177C43">
      <w:pPr>
        <w:jc w:val="both"/>
      </w:pPr>
    </w:p>
    <w:p w14:paraId="6EA76B54" w14:textId="77777777" w:rsidR="000B7978" w:rsidRPr="00177C43" w:rsidRDefault="00DF14CB">
      <w:pPr>
        <w:jc w:val="both"/>
        <w:rPr>
          <w:szCs w:val="22"/>
        </w:rPr>
      </w:pPr>
      <w:r w:rsidRPr="00177C43">
        <w:rPr>
          <w:szCs w:val="22"/>
        </w:rPr>
        <w:t>Mientras que las hortalizas de hoja y tallo, como la lechuga, la espinaca y la acelga, requieren una temperatura media de 15-25 ºC y una humedad relativa del 60-70 %. Son sensibles al frío y al calor extremo. Las hortalizas de fruto, como el tomate, el pimiento, el pepino y la berenjena, requieren una temperatura media de 20-25 ºC y una humedad relativa del 60-70 %. Son sensibles al frío y al calor extremo. Algunas hortalizas, como las de hoja y tallo, requieren una exposición prolongada a la luz solar, mientras que otras, como las de fruto, requieren una exposición menor.</w:t>
      </w:r>
    </w:p>
    <w:p w14:paraId="27CD5A4C" w14:textId="77777777" w:rsidR="000B7978" w:rsidRPr="00177C43" w:rsidRDefault="000B7978">
      <w:pPr>
        <w:jc w:val="both"/>
        <w:rPr>
          <w:szCs w:val="22"/>
        </w:rPr>
      </w:pPr>
    </w:p>
    <w:p w14:paraId="0C0DD4ED" w14:textId="77777777" w:rsidR="000B7978" w:rsidRPr="00177C43" w:rsidRDefault="00DF14CB">
      <w:pPr>
        <w:jc w:val="both"/>
        <w:rPr>
          <w:szCs w:val="22"/>
        </w:rPr>
      </w:pPr>
      <w:r w:rsidRPr="00177C43">
        <w:rPr>
          <w:szCs w:val="22"/>
        </w:rPr>
        <w:t>En general, las hortalizas, raíces y tubérculos requieren condiciones ambientales templadas o cálidas, con temperaturas diurnas de entre 15 y 25 °C y nocturnas de entre 10 y 15 °C. La humedad relativa debe ser alta, entre el 60 y el 80 %. Sin embargo, hay algunas excepciones, como los hongos, que requieren condiciones ambientales específicas para su crecimiento.</w:t>
      </w:r>
    </w:p>
    <w:p w14:paraId="09AE4E3C" w14:textId="77777777" w:rsidR="000B7978" w:rsidRPr="00177C43" w:rsidRDefault="000B7978">
      <w:pPr>
        <w:jc w:val="both"/>
        <w:rPr>
          <w:szCs w:val="22"/>
        </w:rPr>
      </w:pPr>
    </w:p>
    <w:p w14:paraId="7EFC07DE" w14:textId="77777777" w:rsidR="000B7978" w:rsidRPr="00177C43" w:rsidRDefault="00DF14CB">
      <w:pPr>
        <w:jc w:val="both"/>
        <w:rPr>
          <w:szCs w:val="22"/>
        </w:rPr>
      </w:pPr>
      <w:r w:rsidRPr="00177C43">
        <w:rPr>
          <w:szCs w:val="22"/>
        </w:rPr>
        <w:t>Mientras que las flores de invernadero se cultivan en condiciones ambientales controladas, las flores al aire libre se cultivan en condiciones ambientales naturales. Esto significa que las flores de invernadero pueden estar expuestas a una gama más estrecha de condiciones ambientales, como la temperatura, la humedad y la luz.</w:t>
      </w:r>
    </w:p>
    <w:p w14:paraId="25C6D912" w14:textId="77777777" w:rsidR="000B7978" w:rsidRPr="00177C43" w:rsidRDefault="000B7978">
      <w:pPr>
        <w:jc w:val="both"/>
        <w:rPr>
          <w:szCs w:val="22"/>
        </w:rPr>
      </w:pPr>
    </w:p>
    <w:p w14:paraId="5882401C" w14:textId="77777777" w:rsidR="000B7978" w:rsidRPr="00177C43" w:rsidRDefault="00DF14CB">
      <w:pPr>
        <w:jc w:val="both"/>
        <w:rPr>
          <w:szCs w:val="22"/>
        </w:rPr>
      </w:pPr>
      <w:r w:rsidRPr="00177C43">
        <w:rPr>
          <w:szCs w:val="22"/>
        </w:rPr>
        <w:t>Como se detalla en la Tabla 1, Cultivo de hortalizas, raíces y tubérculos se encuentra principalmente en el piso térmico templado y el principal residuo de la producción primaria son los restos orgánicos de hortaliza y planta, sustrato y residuos orgánicos de cosecha.</w:t>
      </w:r>
    </w:p>
    <w:p w14:paraId="17E25155" w14:textId="77777777" w:rsidR="000B7978" w:rsidRPr="001129DF" w:rsidRDefault="000B7978" w:rsidP="001129DF">
      <w:pPr>
        <w:pStyle w:val="Titulodegrfico"/>
      </w:pPr>
    </w:p>
    <w:p w14:paraId="6056F794" w14:textId="6D74E2D6" w:rsidR="000B7978" w:rsidRPr="001129DF" w:rsidRDefault="00DF14CB" w:rsidP="001129DF">
      <w:pPr>
        <w:pStyle w:val="Titulodegrfico"/>
      </w:pPr>
      <w:bookmarkStart w:id="0" w:name="_heading=h.gjdgxs" w:colFirst="0" w:colLast="0"/>
      <w:bookmarkEnd w:id="0"/>
      <w:r w:rsidRPr="00C1499C">
        <w:rPr>
          <w:b/>
        </w:rPr>
        <w:t xml:space="preserve">Tabla </w:t>
      </w:r>
      <w:r w:rsidR="00CC349E" w:rsidRPr="00C1499C">
        <w:rPr>
          <w:b/>
        </w:rPr>
        <w:t>1</w:t>
      </w:r>
      <w:r w:rsidRPr="001129DF">
        <w:t>.  Descripción del grupo CIUU</w:t>
      </w:r>
    </w:p>
    <w:tbl>
      <w:tblPr>
        <w:tblStyle w:val="a"/>
        <w:tblW w:w="8236"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555"/>
        <w:gridCol w:w="1561"/>
        <w:gridCol w:w="1561"/>
        <w:gridCol w:w="1559"/>
      </w:tblGrid>
      <w:tr w:rsidR="000B7978" w14:paraId="62FF2F81" w14:textId="77777777" w:rsidTr="00223049">
        <w:trPr>
          <w:jc w:val="center"/>
        </w:trPr>
        <w:tc>
          <w:tcPr>
            <w:tcW w:w="3555" w:type="dxa"/>
            <w:shd w:val="clear" w:color="auto" w:fill="25A18E"/>
            <w:vAlign w:val="center"/>
          </w:tcPr>
          <w:p w14:paraId="0364D078" w14:textId="77777777" w:rsidR="000B7978" w:rsidRDefault="00DF14CB">
            <w:pPr>
              <w:rPr>
                <w:b/>
                <w:sz w:val="20"/>
                <w:szCs w:val="20"/>
              </w:rPr>
            </w:pPr>
            <w:r>
              <w:rPr>
                <w:b/>
                <w:sz w:val="20"/>
                <w:szCs w:val="20"/>
              </w:rPr>
              <w:t>Descripción</w:t>
            </w:r>
          </w:p>
        </w:tc>
        <w:tc>
          <w:tcPr>
            <w:tcW w:w="1561" w:type="dxa"/>
            <w:shd w:val="clear" w:color="auto" w:fill="25A18E"/>
            <w:vAlign w:val="center"/>
          </w:tcPr>
          <w:p w14:paraId="4D9E4E0E" w14:textId="77777777" w:rsidR="000B7978" w:rsidRDefault="00DF14CB">
            <w:pPr>
              <w:rPr>
                <w:b/>
                <w:sz w:val="20"/>
                <w:szCs w:val="20"/>
              </w:rPr>
            </w:pPr>
            <w:r>
              <w:rPr>
                <w:b/>
                <w:sz w:val="20"/>
                <w:szCs w:val="20"/>
              </w:rPr>
              <w:t>Producto</w:t>
            </w:r>
          </w:p>
        </w:tc>
        <w:tc>
          <w:tcPr>
            <w:tcW w:w="1561" w:type="dxa"/>
            <w:shd w:val="clear" w:color="auto" w:fill="25A18E"/>
            <w:vAlign w:val="center"/>
          </w:tcPr>
          <w:p w14:paraId="4D254D58" w14:textId="77777777" w:rsidR="000B7978" w:rsidRDefault="00DF14CB">
            <w:pPr>
              <w:rPr>
                <w:b/>
                <w:sz w:val="20"/>
                <w:szCs w:val="20"/>
              </w:rPr>
            </w:pPr>
            <w:r>
              <w:rPr>
                <w:b/>
                <w:sz w:val="20"/>
                <w:szCs w:val="20"/>
              </w:rPr>
              <w:t>Residuos</w:t>
            </w:r>
          </w:p>
        </w:tc>
        <w:tc>
          <w:tcPr>
            <w:tcW w:w="1559" w:type="dxa"/>
            <w:shd w:val="clear" w:color="auto" w:fill="25A18E"/>
            <w:vAlign w:val="center"/>
          </w:tcPr>
          <w:p w14:paraId="2B151624" w14:textId="77777777" w:rsidR="000B7978" w:rsidRDefault="00DF14CB">
            <w:pPr>
              <w:rPr>
                <w:b/>
                <w:sz w:val="20"/>
                <w:szCs w:val="20"/>
              </w:rPr>
            </w:pPr>
            <w:r>
              <w:rPr>
                <w:b/>
                <w:sz w:val="20"/>
                <w:szCs w:val="20"/>
              </w:rPr>
              <w:t>Piso térmico</w:t>
            </w:r>
          </w:p>
        </w:tc>
      </w:tr>
      <w:tr w:rsidR="000B7978" w14:paraId="442CD9F6" w14:textId="77777777" w:rsidTr="00223049">
        <w:trPr>
          <w:trHeight w:val="521"/>
          <w:jc w:val="center"/>
        </w:trPr>
        <w:tc>
          <w:tcPr>
            <w:tcW w:w="3555" w:type="dxa"/>
            <w:vAlign w:val="center"/>
          </w:tcPr>
          <w:p w14:paraId="72CE4C31" w14:textId="77777777" w:rsidR="000B7978" w:rsidRDefault="00DF14CB" w:rsidP="00223049">
            <w:pPr>
              <w:rPr>
                <w:color w:val="000000"/>
                <w:sz w:val="20"/>
                <w:szCs w:val="20"/>
              </w:rPr>
            </w:pPr>
            <w:r>
              <w:rPr>
                <w:color w:val="000000"/>
                <w:sz w:val="20"/>
                <w:szCs w:val="20"/>
              </w:rPr>
              <w:t xml:space="preserve">Hortaliza de hoja y tallo </w:t>
            </w:r>
            <w:r w:rsidR="00223049">
              <w:rPr>
                <w:color w:val="000000"/>
                <w:sz w:val="20"/>
                <w:szCs w:val="20"/>
              </w:rPr>
              <w:t>(Lechuga</w:t>
            </w:r>
            <w:r>
              <w:rPr>
                <w:color w:val="000000"/>
                <w:sz w:val="20"/>
                <w:szCs w:val="20"/>
              </w:rPr>
              <w:t xml:space="preserve">, espinaca, </w:t>
            </w:r>
            <w:r>
              <w:rPr>
                <w:sz w:val="20"/>
                <w:szCs w:val="20"/>
              </w:rPr>
              <w:t>rúcula</w:t>
            </w:r>
            <w:r>
              <w:rPr>
                <w:color w:val="000000"/>
                <w:sz w:val="20"/>
                <w:szCs w:val="20"/>
              </w:rPr>
              <w:t>, acelga, alcachofa, apio)</w:t>
            </w:r>
          </w:p>
        </w:tc>
        <w:tc>
          <w:tcPr>
            <w:tcW w:w="1561" w:type="dxa"/>
            <w:vMerge w:val="restart"/>
            <w:vAlign w:val="center"/>
          </w:tcPr>
          <w:p w14:paraId="6F4DD5F4" w14:textId="77777777" w:rsidR="000B7978" w:rsidRDefault="00DF14CB">
            <w:pPr>
              <w:rPr>
                <w:color w:val="000000"/>
                <w:sz w:val="20"/>
                <w:szCs w:val="20"/>
              </w:rPr>
            </w:pPr>
            <w:r>
              <w:rPr>
                <w:color w:val="000000"/>
                <w:sz w:val="20"/>
                <w:szCs w:val="20"/>
              </w:rPr>
              <w:t>Hortaliza fresca y limpia</w:t>
            </w:r>
          </w:p>
        </w:tc>
        <w:tc>
          <w:tcPr>
            <w:tcW w:w="1561" w:type="dxa"/>
            <w:vMerge w:val="restart"/>
            <w:vAlign w:val="center"/>
          </w:tcPr>
          <w:p w14:paraId="1815F00C" w14:textId="77777777" w:rsidR="000B7978" w:rsidRDefault="00DF14CB">
            <w:pPr>
              <w:rPr>
                <w:color w:val="000000"/>
                <w:sz w:val="20"/>
                <w:szCs w:val="20"/>
              </w:rPr>
            </w:pPr>
            <w:r>
              <w:rPr>
                <w:color w:val="000000"/>
                <w:sz w:val="20"/>
                <w:szCs w:val="20"/>
              </w:rPr>
              <w:t>Restos orgánicos de hortaliza y planta </w:t>
            </w:r>
          </w:p>
        </w:tc>
        <w:tc>
          <w:tcPr>
            <w:tcW w:w="1559" w:type="dxa"/>
            <w:vMerge w:val="restart"/>
            <w:vAlign w:val="center"/>
          </w:tcPr>
          <w:p w14:paraId="1CA6C052" w14:textId="77777777" w:rsidR="000B7978" w:rsidRDefault="00DF14CB">
            <w:pPr>
              <w:rPr>
                <w:color w:val="000000"/>
                <w:sz w:val="20"/>
                <w:szCs w:val="20"/>
              </w:rPr>
            </w:pPr>
            <w:r>
              <w:rPr>
                <w:color w:val="000000"/>
                <w:sz w:val="20"/>
                <w:szCs w:val="20"/>
              </w:rPr>
              <w:t>Templado/Frío</w:t>
            </w:r>
          </w:p>
        </w:tc>
      </w:tr>
      <w:tr w:rsidR="000B7978" w14:paraId="0EFB3621" w14:textId="77777777" w:rsidTr="00223049">
        <w:trPr>
          <w:jc w:val="center"/>
        </w:trPr>
        <w:tc>
          <w:tcPr>
            <w:tcW w:w="3555" w:type="dxa"/>
            <w:vAlign w:val="center"/>
          </w:tcPr>
          <w:p w14:paraId="07B299D9" w14:textId="77777777" w:rsidR="000B7978" w:rsidRDefault="00DF14CB" w:rsidP="00223049">
            <w:pPr>
              <w:pBdr>
                <w:top w:val="nil"/>
                <w:left w:val="nil"/>
                <w:bottom w:val="nil"/>
                <w:right w:val="nil"/>
                <w:between w:val="nil"/>
              </w:pBdr>
              <w:rPr>
                <w:color w:val="000000"/>
                <w:sz w:val="18"/>
                <w:szCs w:val="18"/>
              </w:rPr>
            </w:pPr>
            <w:r>
              <w:rPr>
                <w:color w:val="000000"/>
                <w:sz w:val="20"/>
                <w:szCs w:val="20"/>
              </w:rPr>
              <w:t xml:space="preserve">Hortaliza de flor </w:t>
            </w:r>
            <w:r w:rsidR="00223049">
              <w:rPr>
                <w:color w:val="000000"/>
                <w:sz w:val="20"/>
                <w:szCs w:val="20"/>
              </w:rPr>
              <w:t>(Repollo</w:t>
            </w:r>
            <w:r>
              <w:rPr>
                <w:color w:val="000000"/>
                <w:sz w:val="20"/>
                <w:szCs w:val="20"/>
              </w:rPr>
              <w:t>, coliflor,</w:t>
            </w:r>
            <w:r w:rsidR="00223049">
              <w:rPr>
                <w:color w:val="000000"/>
                <w:sz w:val="20"/>
                <w:szCs w:val="20"/>
              </w:rPr>
              <w:t xml:space="preserve"> </w:t>
            </w:r>
            <w:r>
              <w:rPr>
                <w:sz w:val="20"/>
                <w:szCs w:val="20"/>
              </w:rPr>
              <w:t>brócoli</w:t>
            </w:r>
            <w:r>
              <w:rPr>
                <w:color w:val="000000"/>
                <w:sz w:val="20"/>
                <w:szCs w:val="20"/>
              </w:rPr>
              <w:t>)</w:t>
            </w:r>
          </w:p>
        </w:tc>
        <w:tc>
          <w:tcPr>
            <w:tcW w:w="1561" w:type="dxa"/>
            <w:vMerge/>
            <w:vAlign w:val="center"/>
          </w:tcPr>
          <w:p w14:paraId="69C4C763" w14:textId="77777777" w:rsidR="000B7978" w:rsidRDefault="000B7978">
            <w:pPr>
              <w:widowControl w:val="0"/>
              <w:pBdr>
                <w:top w:val="nil"/>
                <w:left w:val="nil"/>
                <w:bottom w:val="nil"/>
                <w:right w:val="nil"/>
                <w:between w:val="nil"/>
              </w:pBdr>
              <w:spacing w:line="276" w:lineRule="auto"/>
              <w:rPr>
                <w:color w:val="000000"/>
                <w:sz w:val="18"/>
                <w:szCs w:val="18"/>
              </w:rPr>
            </w:pPr>
          </w:p>
        </w:tc>
        <w:tc>
          <w:tcPr>
            <w:tcW w:w="1561" w:type="dxa"/>
            <w:vMerge/>
            <w:vAlign w:val="center"/>
          </w:tcPr>
          <w:p w14:paraId="3D220B97" w14:textId="77777777" w:rsidR="000B7978" w:rsidRDefault="000B7978">
            <w:pPr>
              <w:widowControl w:val="0"/>
              <w:pBdr>
                <w:top w:val="nil"/>
                <w:left w:val="nil"/>
                <w:bottom w:val="nil"/>
                <w:right w:val="nil"/>
                <w:between w:val="nil"/>
              </w:pBdr>
              <w:spacing w:line="276" w:lineRule="auto"/>
              <w:rPr>
                <w:color w:val="000000"/>
                <w:sz w:val="18"/>
                <w:szCs w:val="18"/>
              </w:rPr>
            </w:pPr>
          </w:p>
        </w:tc>
        <w:tc>
          <w:tcPr>
            <w:tcW w:w="1559" w:type="dxa"/>
            <w:vMerge/>
            <w:vAlign w:val="center"/>
          </w:tcPr>
          <w:p w14:paraId="5E23658A" w14:textId="77777777" w:rsidR="000B7978" w:rsidRDefault="000B7978">
            <w:pPr>
              <w:widowControl w:val="0"/>
              <w:pBdr>
                <w:top w:val="nil"/>
                <w:left w:val="nil"/>
                <w:bottom w:val="nil"/>
                <w:right w:val="nil"/>
                <w:between w:val="nil"/>
              </w:pBdr>
              <w:spacing w:line="276" w:lineRule="auto"/>
              <w:rPr>
                <w:color w:val="000000"/>
                <w:sz w:val="18"/>
                <w:szCs w:val="18"/>
              </w:rPr>
            </w:pPr>
          </w:p>
        </w:tc>
      </w:tr>
      <w:tr w:rsidR="000B7978" w14:paraId="6CD6A114" w14:textId="77777777" w:rsidTr="00223049">
        <w:trPr>
          <w:jc w:val="center"/>
        </w:trPr>
        <w:tc>
          <w:tcPr>
            <w:tcW w:w="3555" w:type="dxa"/>
            <w:vAlign w:val="center"/>
          </w:tcPr>
          <w:p w14:paraId="56583F0B" w14:textId="77777777" w:rsidR="000B7978" w:rsidRDefault="00DF14CB" w:rsidP="00223049">
            <w:pPr>
              <w:pBdr>
                <w:top w:val="nil"/>
                <w:left w:val="nil"/>
                <w:bottom w:val="nil"/>
                <w:right w:val="nil"/>
                <w:between w:val="nil"/>
              </w:pBdr>
              <w:rPr>
                <w:color w:val="000000"/>
                <w:sz w:val="18"/>
                <w:szCs w:val="18"/>
              </w:rPr>
            </w:pPr>
            <w:r>
              <w:rPr>
                <w:color w:val="000000"/>
                <w:sz w:val="20"/>
                <w:szCs w:val="20"/>
              </w:rPr>
              <w:t xml:space="preserve">Hortaliza de Fruto (Berenjena, Tomate, </w:t>
            </w:r>
            <w:r w:rsidR="00223049">
              <w:rPr>
                <w:color w:val="000000"/>
                <w:sz w:val="20"/>
                <w:szCs w:val="20"/>
              </w:rPr>
              <w:t>pimentón</w:t>
            </w:r>
            <w:r>
              <w:rPr>
                <w:color w:val="000000"/>
                <w:sz w:val="20"/>
                <w:szCs w:val="20"/>
              </w:rPr>
              <w:t>, pepino, zuquini) </w:t>
            </w:r>
          </w:p>
        </w:tc>
        <w:tc>
          <w:tcPr>
            <w:tcW w:w="1561" w:type="dxa"/>
            <w:vMerge/>
            <w:vAlign w:val="center"/>
          </w:tcPr>
          <w:p w14:paraId="12776589" w14:textId="77777777" w:rsidR="000B7978" w:rsidRDefault="000B7978">
            <w:pPr>
              <w:widowControl w:val="0"/>
              <w:pBdr>
                <w:top w:val="nil"/>
                <w:left w:val="nil"/>
                <w:bottom w:val="nil"/>
                <w:right w:val="nil"/>
                <w:between w:val="nil"/>
              </w:pBdr>
              <w:spacing w:line="276" w:lineRule="auto"/>
              <w:rPr>
                <w:color w:val="000000"/>
                <w:sz w:val="18"/>
                <w:szCs w:val="18"/>
              </w:rPr>
            </w:pPr>
          </w:p>
        </w:tc>
        <w:tc>
          <w:tcPr>
            <w:tcW w:w="1561" w:type="dxa"/>
            <w:vMerge/>
            <w:vAlign w:val="center"/>
          </w:tcPr>
          <w:p w14:paraId="097EF8C3" w14:textId="77777777" w:rsidR="000B7978" w:rsidRDefault="000B7978">
            <w:pPr>
              <w:widowControl w:val="0"/>
              <w:pBdr>
                <w:top w:val="nil"/>
                <w:left w:val="nil"/>
                <w:bottom w:val="nil"/>
                <w:right w:val="nil"/>
                <w:between w:val="nil"/>
              </w:pBdr>
              <w:spacing w:line="276" w:lineRule="auto"/>
              <w:rPr>
                <w:color w:val="000000"/>
                <w:sz w:val="18"/>
                <w:szCs w:val="18"/>
              </w:rPr>
            </w:pPr>
          </w:p>
        </w:tc>
        <w:tc>
          <w:tcPr>
            <w:tcW w:w="1559" w:type="dxa"/>
            <w:vMerge/>
            <w:vAlign w:val="center"/>
          </w:tcPr>
          <w:p w14:paraId="671A08F6" w14:textId="77777777" w:rsidR="000B7978" w:rsidRDefault="000B7978">
            <w:pPr>
              <w:widowControl w:val="0"/>
              <w:pBdr>
                <w:top w:val="nil"/>
                <w:left w:val="nil"/>
                <w:bottom w:val="nil"/>
                <w:right w:val="nil"/>
                <w:between w:val="nil"/>
              </w:pBdr>
              <w:spacing w:line="276" w:lineRule="auto"/>
              <w:rPr>
                <w:color w:val="000000"/>
                <w:sz w:val="18"/>
                <w:szCs w:val="18"/>
              </w:rPr>
            </w:pPr>
          </w:p>
        </w:tc>
      </w:tr>
      <w:tr w:rsidR="000B7978" w14:paraId="7EFEEA25" w14:textId="77777777" w:rsidTr="00223049">
        <w:trPr>
          <w:jc w:val="center"/>
        </w:trPr>
        <w:tc>
          <w:tcPr>
            <w:tcW w:w="3555" w:type="dxa"/>
            <w:vAlign w:val="center"/>
          </w:tcPr>
          <w:p w14:paraId="00EE62B2" w14:textId="77777777" w:rsidR="000B7978" w:rsidRDefault="00DF14CB" w:rsidP="00223049">
            <w:pPr>
              <w:pBdr>
                <w:top w:val="nil"/>
                <w:left w:val="nil"/>
                <w:bottom w:val="nil"/>
                <w:right w:val="nil"/>
                <w:between w:val="nil"/>
              </w:pBdr>
              <w:rPr>
                <w:color w:val="000000"/>
                <w:sz w:val="18"/>
                <w:szCs w:val="18"/>
              </w:rPr>
            </w:pPr>
            <w:r>
              <w:rPr>
                <w:color w:val="000000"/>
                <w:sz w:val="20"/>
                <w:szCs w:val="20"/>
              </w:rPr>
              <w:t>Cebolla bulbo, cebolla larga, ajo, puerro</w:t>
            </w:r>
          </w:p>
        </w:tc>
        <w:tc>
          <w:tcPr>
            <w:tcW w:w="1561" w:type="dxa"/>
            <w:vMerge/>
            <w:vAlign w:val="center"/>
          </w:tcPr>
          <w:p w14:paraId="544D05D4" w14:textId="77777777" w:rsidR="000B7978" w:rsidRDefault="000B7978">
            <w:pPr>
              <w:widowControl w:val="0"/>
              <w:pBdr>
                <w:top w:val="nil"/>
                <w:left w:val="nil"/>
                <w:bottom w:val="nil"/>
                <w:right w:val="nil"/>
                <w:between w:val="nil"/>
              </w:pBdr>
              <w:spacing w:line="276" w:lineRule="auto"/>
              <w:rPr>
                <w:color w:val="000000"/>
                <w:sz w:val="18"/>
                <w:szCs w:val="18"/>
              </w:rPr>
            </w:pPr>
          </w:p>
        </w:tc>
        <w:tc>
          <w:tcPr>
            <w:tcW w:w="1561" w:type="dxa"/>
            <w:vMerge/>
            <w:vAlign w:val="center"/>
          </w:tcPr>
          <w:p w14:paraId="29E57494" w14:textId="77777777" w:rsidR="000B7978" w:rsidRDefault="000B7978">
            <w:pPr>
              <w:widowControl w:val="0"/>
              <w:pBdr>
                <w:top w:val="nil"/>
                <w:left w:val="nil"/>
                <w:bottom w:val="nil"/>
                <w:right w:val="nil"/>
                <w:between w:val="nil"/>
              </w:pBdr>
              <w:spacing w:line="276" w:lineRule="auto"/>
              <w:rPr>
                <w:color w:val="000000"/>
                <w:sz w:val="18"/>
                <w:szCs w:val="18"/>
              </w:rPr>
            </w:pPr>
          </w:p>
        </w:tc>
        <w:tc>
          <w:tcPr>
            <w:tcW w:w="1559" w:type="dxa"/>
            <w:vMerge/>
            <w:vAlign w:val="center"/>
          </w:tcPr>
          <w:p w14:paraId="62B6198C" w14:textId="77777777" w:rsidR="000B7978" w:rsidRDefault="000B7978">
            <w:pPr>
              <w:widowControl w:val="0"/>
              <w:pBdr>
                <w:top w:val="nil"/>
                <w:left w:val="nil"/>
                <w:bottom w:val="nil"/>
                <w:right w:val="nil"/>
                <w:between w:val="nil"/>
              </w:pBdr>
              <w:spacing w:line="276" w:lineRule="auto"/>
              <w:rPr>
                <w:color w:val="000000"/>
                <w:sz w:val="18"/>
                <w:szCs w:val="18"/>
              </w:rPr>
            </w:pPr>
          </w:p>
        </w:tc>
      </w:tr>
      <w:tr w:rsidR="000B7978" w14:paraId="20095529" w14:textId="77777777" w:rsidTr="00223049">
        <w:trPr>
          <w:jc w:val="center"/>
        </w:trPr>
        <w:tc>
          <w:tcPr>
            <w:tcW w:w="3555" w:type="dxa"/>
            <w:vAlign w:val="center"/>
          </w:tcPr>
          <w:p w14:paraId="146988ED" w14:textId="77777777" w:rsidR="000B7978" w:rsidRDefault="00DF14CB" w:rsidP="00223049">
            <w:pPr>
              <w:pBdr>
                <w:top w:val="nil"/>
                <w:left w:val="nil"/>
                <w:bottom w:val="nil"/>
                <w:right w:val="nil"/>
                <w:between w:val="nil"/>
              </w:pBdr>
              <w:rPr>
                <w:color w:val="000000"/>
                <w:sz w:val="18"/>
                <w:szCs w:val="18"/>
              </w:rPr>
            </w:pPr>
            <w:r>
              <w:rPr>
                <w:color w:val="000000"/>
                <w:sz w:val="20"/>
                <w:szCs w:val="20"/>
              </w:rPr>
              <w:t xml:space="preserve">Hortaliza de </w:t>
            </w:r>
            <w:r>
              <w:rPr>
                <w:sz w:val="20"/>
                <w:szCs w:val="20"/>
              </w:rPr>
              <w:t>raíz</w:t>
            </w:r>
            <w:r>
              <w:rPr>
                <w:color w:val="000000"/>
                <w:sz w:val="20"/>
                <w:szCs w:val="20"/>
              </w:rPr>
              <w:t xml:space="preserve"> (remolacha, zanahoria, jengibre)</w:t>
            </w:r>
          </w:p>
        </w:tc>
        <w:tc>
          <w:tcPr>
            <w:tcW w:w="1561" w:type="dxa"/>
            <w:vMerge/>
            <w:vAlign w:val="center"/>
          </w:tcPr>
          <w:p w14:paraId="2FB6ACC3" w14:textId="77777777" w:rsidR="000B7978" w:rsidRDefault="000B7978">
            <w:pPr>
              <w:widowControl w:val="0"/>
              <w:pBdr>
                <w:top w:val="nil"/>
                <w:left w:val="nil"/>
                <w:bottom w:val="nil"/>
                <w:right w:val="nil"/>
                <w:between w:val="nil"/>
              </w:pBdr>
              <w:spacing w:line="276" w:lineRule="auto"/>
              <w:rPr>
                <w:color w:val="000000"/>
                <w:sz w:val="18"/>
                <w:szCs w:val="18"/>
              </w:rPr>
            </w:pPr>
          </w:p>
        </w:tc>
        <w:tc>
          <w:tcPr>
            <w:tcW w:w="1561" w:type="dxa"/>
            <w:vMerge/>
            <w:vAlign w:val="center"/>
          </w:tcPr>
          <w:p w14:paraId="0E0E8551" w14:textId="77777777" w:rsidR="000B7978" w:rsidRDefault="000B7978">
            <w:pPr>
              <w:widowControl w:val="0"/>
              <w:pBdr>
                <w:top w:val="nil"/>
                <w:left w:val="nil"/>
                <w:bottom w:val="nil"/>
                <w:right w:val="nil"/>
                <w:between w:val="nil"/>
              </w:pBdr>
              <w:spacing w:line="276" w:lineRule="auto"/>
              <w:rPr>
                <w:color w:val="000000"/>
                <w:sz w:val="18"/>
                <w:szCs w:val="18"/>
              </w:rPr>
            </w:pPr>
          </w:p>
        </w:tc>
        <w:tc>
          <w:tcPr>
            <w:tcW w:w="1559" w:type="dxa"/>
            <w:vMerge/>
            <w:vAlign w:val="center"/>
          </w:tcPr>
          <w:p w14:paraId="5E1D2B0C" w14:textId="77777777" w:rsidR="000B7978" w:rsidRDefault="000B7978">
            <w:pPr>
              <w:widowControl w:val="0"/>
              <w:pBdr>
                <w:top w:val="nil"/>
                <w:left w:val="nil"/>
                <w:bottom w:val="nil"/>
                <w:right w:val="nil"/>
                <w:between w:val="nil"/>
              </w:pBdr>
              <w:spacing w:line="276" w:lineRule="auto"/>
              <w:rPr>
                <w:color w:val="000000"/>
                <w:sz w:val="18"/>
                <w:szCs w:val="18"/>
              </w:rPr>
            </w:pPr>
          </w:p>
        </w:tc>
      </w:tr>
      <w:tr w:rsidR="000B7978" w14:paraId="0D82244B" w14:textId="77777777" w:rsidTr="00223049">
        <w:trPr>
          <w:jc w:val="center"/>
        </w:trPr>
        <w:tc>
          <w:tcPr>
            <w:tcW w:w="3555" w:type="dxa"/>
            <w:vAlign w:val="center"/>
          </w:tcPr>
          <w:p w14:paraId="2114CBA8" w14:textId="77777777" w:rsidR="000B7978" w:rsidRDefault="00DF14CB" w:rsidP="00223049">
            <w:pPr>
              <w:pBdr>
                <w:top w:val="nil"/>
                <w:left w:val="nil"/>
                <w:bottom w:val="nil"/>
                <w:right w:val="nil"/>
                <w:between w:val="nil"/>
              </w:pBdr>
              <w:rPr>
                <w:color w:val="000000"/>
                <w:sz w:val="18"/>
                <w:szCs w:val="18"/>
              </w:rPr>
            </w:pPr>
            <w:r>
              <w:rPr>
                <w:color w:val="000000"/>
                <w:sz w:val="20"/>
                <w:szCs w:val="20"/>
              </w:rPr>
              <w:t>Cultivo de hongos</w:t>
            </w:r>
          </w:p>
        </w:tc>
        <w:tc>
          <w:tcPr>
            <w:tcW w:w="1561" w:type="dxa"/>
            <w:vAlign w:val="center"/>
          </w:tcPr>
          <w:p w14:paraId="35D5A3A1" w14:textId="77777777" w:rsidR="000B7978" w:rsidRDefault="00DF14CB">
            <w:pPr>
              <w:rPr>
                <w:color w:val="000000"/>
                <w:sz w:val="20"/>
                <w:szCs w:val="20"/>
              </w:rPr>
            </w:pPr>
            <w:r>
              <w:rPr>
                <w:sz w:val="20"/>
                <w:szCs w:val="20"/>
              </w:rPr>
              <w:t>Hongos frescos</w:t>
            </w:r>
          </w:p>
        </w:tc>
        <w:tc>
          <w:tcPr>
            <w:tcW w:w="1561" w:type="dxa"/>
            <w:vAlign w:val="center"/>
          </w:tcPr>
          <w:p w14:paraId="5FF328C9" w14:textId="77777777" w:rsidR="000B7978" w:rsidRDefault="00DF14CB">
            <w:pPr>
              <w:pBdr>
                <w:top w:val="nil"/>
                <w:left w:val="nil"/>
                <w:bottom w:val="nil"/>
                <w:right w:val="nil"/>
                <w:between w:val="nil"/>
              </w:pBdr>
              <w:rPr>
                <w:color w:val="000000"/>
                <w:sz w:val="18"/>
                <w:szCs w:val="18"/>
              </w:rPr>
            </w:pPr>
            <w:r>
              <w:rPr>
                <w:color w:val="000000"/>
                <w:sz w:val="20"/>
                <w:szCs w:val="20"/>
              </w:rPr>
              <w:t>Sustrato</w:t>
            </w:r>
          </w:p>
        </w:tc>
        <w:tc>
          <w:tcPr>
            <w:tcW w:w="1559" w:type="dxa"/>
            <w:vMerge/>
            <w:vAlign w:val="center"/>
          </w:tcPr>
          <w:p w14:paraId="0E7083EF" w14:textId="77777777" w:rsidR="000B7978" w:rsidRDefault="000B7978">
            <w:pPr>
              <w:widowControl w:val="0"/>
              <w:pBdr>
                <w:top w:val="nil"/>
                <w:left w:val="nil"/>
                <w:bottom w:val="nil"/>
                <w:right w:val="nil"/>
                <w:between w:val="nil"/>
              </w:pBdr>
              <w:spacing w:line="276" w:lineRule="auto"/>
              <w:rPr>
                <w:color w:val="000000"/>
                <w:sz w:val="18"/>
                <w:szCs w:val="18"/>
              </w:rPr>
            </w:pPr>
          </w:p>
        </w:tc>
      </w:tr>
      <w:tr w:rsidR="000B7978" w14:paraId="7621240F" w14:textId="77777777" w:rsidTr="00223049">
        <w:trPr>
          <w:jc w:val="center"/>
        </w:trPr>
        <w:tc>
          <w:tcPr>
            <w:tcW w:w="3555" w:type="dxa"/>
            <w:vAlign w:val="center"/>
          </w:tcPr>
          <w:p w14:paraId="54B71B20" w14:textId="77777777" w:rsidR="000B7978" w:rsidRPr="00223049" w:rsidRDefault="00DF14CB" w:rsidP="00223049">
            <w:pPr>
              <w:pBdr>
                <w:top w:val="nil"/>
                <w:left w:val="nil"/>
                <w:bottom w:val="nil"/>
                <w:right w:val="nil"/>
                <w:between w:val="nil"/>
              </w:pBdr>
              <w:rPr>
                <w:color w:val="000000"/>
                <w:sz w:val="18"/>
                <w:szCs w:val="18"/>
                <w:lang w:val="pt-BR"/>
              </w:rPr>
            </w:pPr>
            <w:r w:rsidRPr="00223049">
              <w:rPr>
                <w:sz w:val="20"/>
                <w:szCs w:val="20"/>
                <w:lang w:val="pt-BR"/>
              </w:rPr>
              <w:t>Tubérculo</w:t>
            </w:r>
            <w:r w:rsidRPr="00223049">
              <w:rPr>
                <w:color w:val="000000"/>
                <w:sz w:val="20"/>
                <w:szCs w:val="20"/>
                <w:lang w:val="pt-BR"/>
              </w:rPr>
              <w:t xml:space="preserve"> (Papa, yuca, ñame, arracacha,)</w:t>
            </w:r>
          </w:p>
        </w:tc>
        <w:tc>
          <w:tcPr>
            <w:tcW w:w="1561" w:type="dxa"/>
            <w:vAlign w:val="center"/>
          </w:tcPr>
          <w:p w14:paraId="0F987837" w14:textId="77777777" w:rsidR="000B7978" w:rsidRDefault="00223049" w:rsidP="00223049">
            <w:pPr>
              <w:rPr>
                <w:color w:val="000000"/>
                <w:sz w:val="20"/>
                <w:szCs w:val="20"/>
              </w:rPr>
            </w:pPr>
            <w:r>
              <w:rPr>
                <w:sz w:val="20"/>
                <w:szCs w:val="20"/>
              </w:rPr>
              <w:t>Tubérculo</w:t>
            </w:r>
            <w:r w:rsidR="00DF14CB">
              <w:rPr>
                <w:sz w:val="20"/>
                <w:szCs w:val="20"/>
              </w:rPr>
              <w:t xml:space="preserve"> fresco y seleccionado</w:t>
            </w:r>
          </w:p>
        </w:tc>
        <w:tc>
          <w:tcPr>
            <w:tcW w:w="1561" w:type="dxa"/>
            <w:vAlign w:val="center"/>
          </w:tcPr>
          <w:p w14:paraId="6748846F" w14:textId="77777777" w:rsidR="000B7978" w:rsidRDefault="00DF14CB" w:rsidP="00223049">
            <w:pPr>
              <w:pBdr>
                <w:top w:val="nil"/>
                <w:left w:val="nil"/>
                <w:bottom w:val="nil"/>
                <w:right w:val="nil"/>
                <w:between w:val="nil"/>
              </w:pBdr>
              <w:rPr>
                <w:color w:val="000000"/>
                <w:sz w:val="18"/>
                <w:szCs w:val="18"/>
              </w:rPr>
            </w:pPr>
            <w:r>
              <w:rPr>
                <w:color w:val="000000"/>
                <w:sz w:val="20"/>
                <w:szCs w:val="20"/>
              </w:rPr>
              <w:t>Residuos orgánicos de cosecha</w:t>
            </w:r>
          </w:p>
        </w:tc>
        <w:tc>
          <w:tcPr>
            <w:tcW w:w="1559" w:type="dxa"/>
            <w:vMerge/>
            <w:vAlign w:val="center"/>
          </w:tcPr>
          <w:p w14:paraId="640D87D7" w14:textId="77777777" w:rsidR="000B7978" w:rsidRDefault="000B7978">
            <w:pPr>
              <w:widowControl w:val="0"/>
              <w:pBdr>
                <w:top w:val="nil"/>
                <w:left w:val="nil"/>
                <w:bottom w:val="nil"/>
                <w:right w:val="nil"/>
                <w:between w:val="nil"/>
              </w:pBdr>
              <w:spacing w:line="276" w:lineRule="auto"/>
              <w:rPr>
                <w:color w:val="000000"/>
                <w:sz w:val="18"/>
                <w:szCs w:val="18"/>
              </w:rPr>
            </w:pPr>
          </w:p>
        </w:tc>
      </w:tr>
    </w:tbl>
    <w:p w14:paraId="7071554C" w14:textId="77777777" w:rsidR="000B7978" w:rsidRDefault="00DF14CB">
      <w:pPr>
        <w:pBdr>
          <w:top w:val="nil"/>
          <w:left w:val="nil"/>
          <w:bottom w:val="nil"/>
          <w:right w:val="nil"/>
          <w:between w:val="nil"/>
        </w:pBdr>
        <w:jc w:val="center"/>
        <w:rPr>
          <w:color w:val="000000"/>
          <w:sz w:val="18"/>
          <w:szCs w:val="18"/>
        </w:rPr>
      </w:pPr>
      <w:r>
        <w:rPr>
          <w:color w:val="000000"/>
          <w:sz w:val="18"/>
          <w:szCs w:val="18"/>
        </w:rPr>
        <w:t>Fuente: elaboración propia</w:t>
      </w:r>
    </w:p>
    <w:p w14:paraId="46E23C92" w14:textId="77777777" w:rsidR="000B7978" w:rsidRDefault="00DF14CB">
      <w:pPr>
        <w:pStyle w:val="Heading1"/>
        <w:numPr>
          <w:ilvl w:val="0"/>
          <w:numId w:val="1"/>
        </w:numPr>
      </w:pPr>
      <w:bookmarkStart w:id="1" w:name="_heading=h.30j0zll" w:colFirst="0" w:colLast="0"/>
      <w:bookmarkEnd w:id="1"/>
      <w:r>
        <w:t>Generalidades del sector</w:t>
      </w:r>
    </w:p>
    <w:p w14:paraId="703A7F88" w14:textId="77777777" w:rsidR="000B7978" w:rsidRPr="00177C43" w:rsidRDefault="00DF14CB" w:rsidP="00177C43">
      <w:pPr>
        <w:jc w:val="both"/>
        <w:rPr>
          <w:szCs w:val="22"/>
        </w:rPr>
      </w:pPr>
      <w:r w:rsidRPr="00177C43">
        <w:rPr>
          <w:szCs w:val="22"/>
        </w:rPr>
        <w:t>Una vez que establecido el grupo CIIU</w:t>
      </w:r>
      <w:r w:rsidR="00177C43">
        <w:rPr>
          <w:szCs w:val="22"/>
        </w:rPr>
        <w:t>,</w:t>
      </w:r>
      <w:r w:rsidRPr="00177C43">
        <w:rPr>
          <w:szCs w:val="22"/>
        </w:rPr>
        <w:t xml:space="preserve"> y detallado el proceso y producto final que se está evaluando, </w:t>
      </w:r>
      <w:r w:rsidR="00177C43">
        <w:rPr>
          <w:szCs w:val="22"/>
        </w:rPr>
        <w:t>se identificaron</w:t>
      </w:r>
      <w:r w:rsidRPr="00177C43">
        <w:rPr>
          <w:szCs w:val="22"/>
        </w:rPr>
        <w:t xml:space="preserve"> algunas generalidades y datos clave del sector productivo. </w:t>
      </w:r>
    </w:p>
    <w:p w14:paraId="0F3B8416" w14:textId="77777777" w:rsidR="000B7978" w:rsidRPr="00177C43" w:rsidRDefault="000B7978" w:rsidP="00177C43">
      <w:pPr>
        <w:jc w:val="both"/>
        <w:rPr>
          <w:szCs w:val="22"/>
        </w:rPr>
      </w:pPr>
    </w:p>
    <w:p w14:paraId="7947073F" w14:textId="77777777" w:rsidR="000B7978" w:rsidRPr="00177C43" w:rsidRDefault="00DF14CB" w:rsidP="00177C43">
      <w:pPr>
        <w:jc w:val="both"/>
        <w:rPr>
          <w:szCs w:val="22"/>
        </w:rPr>
      </w:pPr>
      <w:r w:rsidRPr="00177C43">
        <w:rPr>
          <w:szCs w:val="22"/>
        </w:rPr>
        <w:t xml:space="preserve">Para obtener estas cifras, </w:t>
      </w:r>
      <w:r w:rsidR="00177C43">
        <w:rPr>
          <w:szCs w:val="22"/>
        </w:rPr>
        <w:t>se tuvo en cuenta</w:t>
      </w:r>
      <w:r w:rsidRPr="00177C43">
        <w:rPr>
          <w:szCs w:val="22"/>
        </w:rPr>
        <w:t xml:space="preserve"> el último censo llevado a cabo por Agronet para el año 2022, con el fin de definir la información sobre área sembrada, producción y rendimiento a nivel </w:t>
      </w:r>
      <w:r w:rsidRPr="00177C43">
        <w:rPr>
          <w:szCs w:val="22"/>
        </w:rPr>
        <w:lastRenderedPageBreak/>
        <w:t>nacional, en este sentido, se tomaron en cuenta los 3 cultivos de hortalizas, raíces y tubérculos con mayor significancia (lechuga, tomate y yuca)</w:t>
      </w:r>
      <w:r w:rsidR="00556AFA">
        <w:rPr>
          <w:szCs w:val="22"/>
        </w:rPr>
        <w:t>.</w:t>
      </w:r>
    </w:p>
    <w:p w14:paraId="34EDF220" w14:textId="77777777" w:rsidR="000B7978" w:rsidRPr="00177C43" w:rsidRDefault="000B7978" w:rsidP="00177C43">
      <w:pPr>
        <w:jc w:val="both"/>
        <w:rPr>
          <w:szCs w:val="22"/>
        </w:rPr>
      </w:pPr>
    </w:p>
    <w:p w14:paraId="0F187218" w14:textId="77777777" w:rsidR="007923AE" w:rsidRDefault="00DF14CB" w:rsidP="007923AE">
      <w:pPr>
        <w:jc w:val="both"/>
        <w:rPr>
          <w:szCs w:val="22"/>
        </w:rPr>
      </w:pPr>
      <w:r w:rsidRPr="00177C43">
        <w:rPr>
          <w:szCs w:val="22"/>
        </w:rPr>
        <w:t xml:space="preserve">Como se ilustra en la Tabla </w:t>
      </w:r>
      <w:r w:rsidR="00CC349E">
        <w:rPr>
          <w:szCs w:val="22"/>
        </w:rPr>
        <w:t>2</w:t>
      </w:r>
      <w:r w:rsidRPr="00177C43">
        <w:rPr>
          <w:szCs w:val="22"/>
        </w:rPr>
        <w:t xml:space="preserve"> el área total sembrada de cultivo de hortalizas, raíces y tubérculos en Colombia asciende a </w:t>
      </w:r>
      <w:r w:rsidR="003D2EAD">
        <w:rPr>
          <w:szCs w:val="22"/>
        </w:rPr>
        <w:t>390.328,1</w:t>
      </w:r>
      <w:r w:rsidRPr="00177C43">
        <w:rPr>
          <w:szCs w:val="22"/>
        </w:rPr>
        <w:t xml:space="preserve"> hectáreas</w:t>
      </w:r>
      <w:r w:rsidR="003D2EAD">
        <w:rPr>
          <w:szCs w:val="22"/>
        </w:rPr>
        <w:t xml:space="preserve">. </w:t>
      </w:r>
      <w:r w:rsidRPr="00177C43">
        <w:rPr>
          <w:szCs w:val="22"/>
        </w:rPr>
        <w:t xml:space="preserve">Adicionalmente a lo expuesto, el rendimiento global nacional del cultivo de hortalizas, raíces y tubérculos alcanza las </w:t>
      </w:r>
      <w:r w:rsidR="00970F6D">
        <w:rPr>
          <w:szCs w:val="22"/>
        </w:rPr>
        <w:t>22,68</w:t>
      </w:r>
      <w:r w:rsidRPr="00177C43">
        <w:rPr>
          <w:szCs w:val="22"/>
        </w:rPr>
        <w:t xml:space="preserve"> toneladas por hectárea.</w:t>
      </w:r>
      <w:r w:rsidR="007923AE">
        <w:rPr>
          <w:szCs w:val="22"/>
        </w:rPr>
        <w:t xml:space="preserve"> </w:t>
      </w:r>
      <w:r w:rsidR="007923AE" w:rsidRPr="00556AFA">
        <w:rPr>
          <w:szCs w:val="22"/>
        </w:rPr>
        <w:t xml:space="preserve">El desarrollo del informe </w:t>
      </w:r>
      <w:r w:rsidR="007923AE">
        <w:rPr>
          <w:szCs w:val="22"/>
        </w:rPr>
        <w:t>presentado a continuación se realiza a partir del consolidado del cultivo de hortalizas, tubérculos y raíces analizados individualmente.</w:t>
      </w:r>
    </w:p>
    <w:p w14:paraId="276E8161" w14:textId="06C001F9" w:rsidR="000B7978" w:rsidRPr="00177C43" w:rsidRDefault="000B7978" w:rsidP="00177C43">
      <w:pPr>
        <w:jc w:val="both"/>
        <w:rPr>
          <w:szCs w:val="22"/>
        </w:rPr>
      </w:pPr>
    </w:p>
    <w:p w14:paraId="55663237" w14:textId="77777777" w:rsidR="000B7978" w:rsidRPr="00B65D0D" w:rsidRDefault="000B7978" w:rsidP="00B65D0D">
      <w:pPr>
        <w:pStyle w:val="Titulodegrfico"/>
      </w:pPr>
    </w:p>
    <w:p w14:paraId="4CA148DD" w14:textId="00D8E127" w:rsidR="000B7978" w:rsidRPr="00B65D0D" w:rsidRDefault="00DF14CB" w:rsidP="00B65D0D">
      <w:pPr>
        <w:pStyle w:val="Titulodegrfico"/>
      </w:pPr>
      <w:r w:rsidRPr="00C1499C">
        <w:rPr>
          <w:b/>
        </w:rPr>
        <w:t xml:space="preserve">Tabla </w:t>
      </w:r>
      <w:r w:rsidR="00CC349E" w:rsidRPr="00C1499C">
        <w:rPr>
          <w:b/>
        </w:rPr>
        <w:t>2</w:t>
      </w:r>
      <w:r w:rsidRPr="00B65D0D">
        <w:t>. Datos nacionales de la siembra de hortalizas, raíces y tubérculos desglosado</w:t>
      </w:r>
    </w:p>
    <w:tbl>
      <w:tblPr>
        <w:tblStyle w:val="a1"/>
        <w:tblW w:w="0" w:type="auto"/>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1424"/>
        <w:gridCol w:w="1556"/>
        <w:gridCol w:w="1567"/>
        <w:gridCol w:w="1747"/>
        <w:gridCol w:w="2200"/>
      </w:tblGrid>
      <w:tr w:rsidR="007923AE" w:rsidRPr="007923AE" w14:paraId="5F44AD9F" w14:textId="41B627FC" w:rsidTr="007923AE">
        <w:trPr>
          <w:jc w:val="center"/>
        </w:trPr>
        <w:tc>
          <w:tcPr>
            <w:tcW w:w="0" w:type="auto"/>
            <w:shd w:val="clear" w:color="auto" w:fill="25A18E"/>
            <w:vAlign w:val="center"/>
          </w:tcPr>
          <w:p w14:paraId="62751ACD" w14:textId="77777777" w:rsidR="007923AE" w:rsidRPr="007923AE" w:rsidRDefault="007923AE">
            <w:pPr>
              <w:jc w:val="center"/>
              <w:rPr>
                <w:b/>
                <w:sz w:val="20"/>
                <w:szCs w:val="20"/>
              </w:rPr>
            </w:pPr>
            <w:r w:rsidRPr="007923AE">
              <w:rPr>
                <w:b/>
                <w:color w:val="000000"/>
                <w:sz w:val="20"/>
                <w:szCs w:val="20"/>
              </w:rPr>
              <w:t>Producto</w:t>
            </w:r>
          </w:p>
        </w:tc>
        <w:tc>
          <w:tcPr>
            <w:tcW w:w="0" w:type="auto"/>
            <w:shd w:val="clear" w:color="auto" w:fill="25A18E"/>
            <w:vAlign w:val="center"/>
          </w:tcPr>
          <w:p w14:paraId="4192267B" w14:textId="77777777" w:rsidR="007923AE" w:rsidRPr="007923AE" w:rsidRDefault="007923AE">
            <w:pPr>
              <w:jc w:val="center"/>
              <w:rPr>
                <w:b/>
                <w:i/>
                <w:sz w:val="20"/>
                <w:szCs w:val="20"/>
              </w:rPr>
            </w:pPr>
            <w:r w:rsidRPr="007923AE">
              <w:rPr>
                <w:b/>
                <w:sz w:val="20"/>
                <w:szCs w:val="20"/>
              </w:rPr>
              <w:t>Área sembrada (Ha)</w:t>
            </w:r>
          </w:p>
        </w:tc>
        <w:tc>
          <w:tcPr>
            <w:tcW w:w="0" w:type="auto"/>
            <w:shd w:val="clear" w:color="auto" w:fill="25A18E"/>
            <w:vAlign w:val="center"/>
          </w:tcPr>
          <w:p w14:paraId="79B894ED" w14:textId="1CC60204" w:rsidR="007923AE" w:rsidRPr="007923AE" w:rsidRDefault="007923AE" w:rsidP="007923AE">
            <w:pPr>
              <w:jc w:val="center"/>
              <w:rPr>
                <w:b/>
                <w:sz w:val="20"/>
                <w:szCs w:val="20"/>
              </w:rPr>
            </w:pPr>
            <w:r w:rsidRPr="007923AE">
              <w:rPr>
                <w:b/>
                <w:sz w:val="20"/>
                <w:szCs w:val="20"/>
              </w:rPr>
              <w:t>Área cosechada (Ha)</w:t>
            </w:r>
          </w:p>
        </w:tc>
        <w:tc>
          <w:tcPr>
            <w:tcW w:w="0" w:type="auto"/>
            <w:shd w:val="clear" w:color="auto" w:fill="25A18E"/>
            <w:vAlign w:val="center"/>
          </w:tcPr>
          <w:p w14:paraId="53C59DD4" w14:textId="502A16C6" w:rsidR="007923AE" w:rsidRPr="007923AE" w:rsidRDefault="007923AE">
            <w:pPr>
              <w:jc w:val="center"/>
              <w:rPr>
                <w:b/>
                <w:sz w:val="20"/>
                <w:szCs w:val="20"/>
              </w:rPr>
            </w:pPr>
            <w:r w:rsidRPr="007923AE">
              <w:rPr>
                <w:b/>
                <w:sz w:val="20"/>
                <w:szCs w:val="20"/>
              </w:rPr>
              <w:t>Rendimiento (Ton/Ha)</w:t>
            </w:r>
          </w:p>
        </w:tc>
        <w:tc>
          <w:tcPr>
            <w:tcW w:w="0" w:type="auto"/>
            <w:shd w:val="clear" w:color="auto" w:fill="25A18E"/>
          </w:tcPr>
          <w:p w14:paraId="0428C325" w14:textId="2099CA91" w:rsidR="007923AE" w:rsidRPr="007923AE" w:rsidRDefault="007923AE">
            <w:pPr>
              <w:jc w:val="center"/>
              <w:rPr>
                <w:b/>
                <w:sz w:val="20"/>
                <w:szCs w:val="20"/>
              </w:rPr>
            </w:pPr>
            <w:r w:rsidRPr="007923AE">
              <w:rPr>
                <w:b/>
                <w:sz w:val="20"/>
                <w:szCs w:val="20"/>
              </w:rPr>
              <w:t>% de Participación por hectárea</w:t>
            </w:r>
          </w:p>
        </w:tc>
      </w:tr>
      <w:tr w:rsidR="007923AE" w:rsidRPr="007923AE" w14:paraId="73CC5A15" w14:textId="2AD318B1" w:rsidTr="007923AE">
        <w:trPr>
          <w:jc w:val="center"/>
        </w:trPr>
        <w:tc>
          <w:tcPr>
            <w:tcW w:w="0" w:type="auto"/>
            <w:vAlign w:val="center"/>
          </w:tcPr>
          <w:p w14:paraId="68C5A445" w14:textId="5A4A0A91" w:rsidR="007923AE" w:rsidRPr="007923AE" w:rsidRDefault="007923AE" w:rsidP="007923AE">
            <w:pPr>
              <w:jc w:val="center"/>
              <w:rPr>
                <w:i/>
                <w:sz w:val="20"/>
                <w:szCs w:val="20"/>
              </w:rPr>
            </w:pPr>
            <w:r w:rsidRPr="007923AE">
              <w:rPr>
                <w:color w:val="000000"/>
                <w:sz w:val="20"/>
                <w:szCs w:val="20"/>
              </w:rPr>
              <w:t>Cebolla</w:t>
            </w:r>
          </w:p>
        </w:tc>
        <w:tc>
          <w:tcPr>
            <w:tcW w:w="0" w:type="auto"/>
          </w:tcPr>
          <w:p w14:paraId="013BE069" w14:textId="56784E6A" w:rsidR="007923AE" w:rsidRPr="007923AE" w:rsidRDefault="007923AE" w:rsidP="007923AE">
            <w:pPr>
              <w:jc w:val="center"/>
              <w:rPr>
                <w:i/>
                <w:sz w:val="20"/>
                <w:szCs w:val="20"/>
              </w:rPr>
            </w:pPr>
            <w:r w:rsidRPr="007923AE">
              <w:rPr>
                <w:sz w:val="20"/>
                <w:szCs w:val="20"/>
              </w:rPr>
              <w:t>35.102,42</w:t>
            </w:r>
          </w:p>
        </w:tc>
        <w:tc>
          <w:tcPr>
            <w:tcW w:w="0" w:type="auto"/>
          </w:tcPr>
          <w:p w14:paraId="6EF42C95" w14:textId="600E44DD" w:rsidR="007923AE" w:rsidRPr="007923AE" w:rsidRDefault="007923AE" w:rsidP="007923AE">
            <w:pPr>
              <w:tabs>
                <w:tab w:val="center" w:pos="2015"/>
              </w:tabs>
              <w:jc w:val="center"/>
              <w:rPr>
                <w:sz w:val="20"/>
                <w:szCs w:val="20"/>
              </w:rPr>
            </w:pPr>
            <w:r w:rsidRPr="007923AE">
              <w:rPr>
                <w:sz w:val="20"/>
                <w:szCs w:val="20"/>
              </w:rPr>
              <w:t>32.590,00</w:t>
            </w:r>
          </w:p>
        </w:tc>
        <w:tc>
          <w:tcPr>
            <w:tcW w:w="0" w:type="auto"/>
          </w:tcPr>
          <w:p w14:paraId="762B3CE7" w14:textId="393630A0" w:rsidR="007923AE" w:rsidRPr="007923AE" w:rsidRDefault="007923AE" w:rsidP="007923AE">
            <w:pPr>
              <w:tabs>
                <w:tab w:val="center" w:pos="2015"/>
              </w:tabs>
              <w:jc w:val="center"/>
              <w:rPr>
                <w:sz w:val="20"/>
                <w:szCs w:val="20"/>
              </w:rPr>
            </w:pPr>
            <w:r w:rsidRPr="007923AE">
              <w:rPr>
                <w:sz w:val="20"/>
                <w:szCs w:val="20"/>
              </w:rPr>
              <w:t>25,00</w:t>
            </w:r>
          </w:p>
        </w:tc>
        <w:tc>
          <w:tcPr>
            <w:tcW w:w="0" w:type="auto"/>
          </w:tcPr>
          <w:p w14:paraId="7F670541" w14:textId="30F80B3C" w:rsidR="007923AE" w:rsidRPr="007923AE" w:rsidRDefault="007923AE" w:rsidP="007923AE">
            <w:pPr>
              <w:tabs>
                <w:tab w:val="center" w:pos="2015"/>
              </w:tabs>
              <w:jc w:val="center"/>
              <w:rPr>
                <w:sz w:val="20"/>
                <w:szCs w:val="20"/>
              </w:rPr>
            </w:pPr>
            <w:r w:rsidRPr="007923AE">
              <w:rPr>
                <w:sz w:val="20"/>
                <w:szCs w:val="20"/>
              </w:rPr>
              <w:t>8,99%</w:t>
            </w:r>
          </w:p>
        </w:tc>
      </w:tr>
      <w:tr w:rsidR="007923AE" w:rsidRPr="007923AE" w14:paraId="35C3FD83" w14:textId="2E418F57" w:rsidTr="007923AE">
        <w:trPr>
          <w:jc w:val="center"/>
        </w:trPr>
        <w:tc>
          <w:tcPr>
            <w:tcW w:w="0" w:type="auto"/>
            <w:vAlign w:val="center"/>
          </w:tcPr>
          <w:p w14:paraId="01A8D4B0" w14:textId="6FB97FE0" w:rsidR="007923AE" w:rsidRPr="007923AE" w:rsidRDefault="007923AE" w:rsidP="007923AE">
            <w:pPr>
              <w:jc w:val="center"/>
              <w:rPr>
                <w:i/>
                <w:sz w:val="20"/>
                <w:szCs w:val="20"/>
              </w:rPr>
            </w:pPr>
            <w:r w:rsidRPr="007923AE">
              <w:rPr>
                <w:color w:val="000000"/>
                <w:sz w:val="20"/>
                <w:szCs w:val="20"/>
              </w:rPr>
              <w:t>Hortalizas</w:t>
            </w:r>
          </w:p>
        </w:tc>
        <w:tc>
          <w:tcPr>
            <w:tcW w:w="0" w:type="auto"/>
          </w:tcPr>
          <w:p w14:paraId="44F41D8F" w14:textId="2343B210" w:rsidR="007923AE" w:rsidRPr="007923AE" w:rsidRDefault="007923AE" w:rsidP="007923AE">
            <w:pPr>
              <w:jc w:val="center"/>
              <w:rPr>
                <w:i/>
                <w:sz w:val="20"/>
                <w:szCs w:val="20"/>
              </w:rPr>
            </w:pPr>
            <w:r w:rsidRPr="007923AE">
              <w:rPr>
                <w:sz w:val="20"/>
                <w:szCs w:val="20"/>
              </w:rPr>
              <w:t>29.457,96</w:t>
            </w:r>
          </w:p>
        </w:tc>
        <w:tc>
          <w:tcPr>
            <w:tcW w:w="0" w:type="auto"/>
          </w:tcPr>
          <w:p w14:paraId="6C433711" w14:textId="1E74AEE6" w:rsidR="007923AE" w:rsidRPr="007923AE" w:rsidRDefault="007923AE" w:rsidP="007923AE">
            <w:pPr>
              <w:tabs>
                <w:tab w:val="center" w:pos="2015"/>
              </w:tabs>
              <w:jc w:val="center"/>
              <w:rPr>
                <w:sz w:val="20"/>
                <w:szCs w:val="20"/>
              </w:rPr>
            </w:pPr>
            <w:r w:rsidRPr="007923AE">
              <w:rPr>
                <w:sz w:val="20"/>
                <w:szCs w:val="20"/>
              </w:rPr>
              <w:t>28.701,00</w:t>
            </w:r>
          </w:p>
        </w:tc>
        <w:tc>
          <w:tcPr>
            <w:tcW w:w="0" w:type="auto"/>
          </w:tcPr>
          <w:p w14:paraId="0B68279A" w14:textId="285F54C1" w:rsidR="007923AE" w:rsidRPr="007923AE" w:rsidRDefault="007923AE" w:rsidP="007923AE">
            <w:pPr>
              <w:tabs>
                <w:tab w:val="center" w:pos="2015"/>
              </w:tabs>
              <w:jc w:val="center"/>
              <w:rPr>
                <w:sz w:val="20"/>
                <w:szCs w:val="20"/>
              </w:rPr>
            </w:pPr>
            <w:r w:rsidRPr="007923AE">
              <w:rPr>
                <w:sz w:val="20"/>
                <w:szCs w:val="20"/>
              </w:rPr>
              <w:t>14,02</w:t>
            </w:r>
          </w:p>
        </w:tc>
        <w:tc>
          <w:tcPr>
            <w:tcW w:w="0" w:type="auto"/>
          </w:tcPr>
          <w:p w14:paraId="2424D8D8" w14:textId="36D3C28E" w:rsidR="007923AE" w:rsidRPr="007923AE" w:rsidRDefault="007923AE" w:rsidP="007923AE">
            <w:pPr>
              <w:tabs>
                <w:tab w:val="center" w:pos="2015"/>
              </w:tabs>
              <w:jc w:val="center"/>
              <w:rPr>
                <w:sz w:val="20"/>
                <w:szCs w:val="20"/>
              </w:rPr>
            </w:pPr>
            <w:r w:rsidRPr="007923AE">
              <w:rPr>
                <w:sz w:val="20"/>
                <w:szCs w:val="20"/>
              </w:rPr>
              <w:t>7,55%</w:t>
            </w:r>
          </w:p>
        </w:tc>
      </w:tr>
      <w:tr w:rsidR="007923AE" w:rsidRPr="007923AE" w14:paraId="16516125" w14:textId="349FA0F3" w:rsidTr="007923AE">
        <w:trPr>
          <w:jc w:val="center"/>
        </w:trPr>
        <w:tc>
          <w:tcPr>
            <w:tcW w:w="0" w:type="auto"/>
            <w:vAlign w:val="center"/>
          </w:tcPr>
          <w:p w14:paraId="3AE157C4" w14:textId="73DD0D6B" w:rsidR="007923AE" w:rsidRPr="007923AE" w:rsidRDefault="007923AE" w:rsidP="007923AE">
            <w:pPr>
              <w:jc w:val="center"/>
              <w:rPr>
                <w:i/>
                <w:sz w:val="20"/>
                <w:szCs w:val="20"/>
              </w:rPr>
            </w:pPr>
            <w:r w:rsidRPr="007923AE">
              <w:rPr>
                <w:color w:val="000000"/>
                <w:sz w:val="20"/>
                <w:szCs w:val="20"/>
              </w:rPr>
              <w:t>Hortalizas de fruto</w:t>
            </w:r>
          </w:p>
        </w:tc>
        <w:tc>
          <w:tcPr>
            <w:tcW w:w="0" w:type="auto"/>
          </w:tcPr>
          <w:p w14:paraId="71F0D77C" w14:textId="2878816C" w:rsidR="007923AE" w:rsidRPr="007923AE" w:rsidRDefault="007923AE" w:rsidP="007923AE">
            <w:pPr>
              <w:jc w:val="center"/>
              <w:rPr>
                <w:i/>
                <w:sz w:val="20"/>
                <w:szCs w:val="20"/>
              </w:rPr>
            </w:pPr>
            <w:r w:rsidRPr="007923AE">
              <w:rPr>
                <w:sz w:val="20"/>
                <w:szCs w:val="20"/>
              </w:rPr>
              <w:t>38.535,76</w:t>
            </w:r>
          </w:p>
        </w:tc>
        <w:tc>
          <w:tcPr>
            <w:tcW w:w="0" w:type="auto"/>
          </w:tcPr>
          <w:p w14:paraId="67FE8527" w14:textId="7D667482" w:rsidR="007923AE" w:rsidRPr="007923AE" w:rsidRDefault="007923AE" w:rsidP="007923AE">
            <w:pPr>
              <w:tabs>
                <w:tab w:val="center" w:pos="2015"/>
              </w:tabs>
              <w:jc w:val="center"/>
              <w:rPr>
                <w:sz w:val="20"/>
                <w:szCs w:val="20"/>
              </w:rPr>
            </w:pPr>
            <w:r w:rsidRPr="007923AE">
              <w:rPr>
                <w:sz w:val="20"/>
                <w:szCs w:val="20"/>
              </w:rPr>
              <w:t>29.101,00</w:t>
            </w:r>
          </w:p>
        </w:tc>
        <w:tc>
          <w:tcPr>
            <w:tcW w:w="0" w:type="auto"/>
          </w:tcPr>
          <w:p w14:paraId="54532F7B" w14:textId="69A487E6" w:rsidR="007923AE" w:rsidRPr="007923AE" w:rsidRDefault="007923AE" w:rsidP="007923AE">
            <w:pPr>
              <w:tabs>
                <w:tab w:val="center" w:pos="2015"/>
              </w:tabs>
              <w:jc w:val="center"/>
              <w:rPr>
                <w:sz w:val="20"/>
                <w:szCs w:val="20"/>
              </w:rPr>
            </w:pPr>
            <w:r w:rsidRPr="007923AE">
              <w:rPr>
                <w:sz w:val="20"/>
                <w:szCs w:val="20"/>
              </w:rPr>
              <w:t>41,69</w:t>
            </w:r>
          </w:p>
        </w:tc>
        <w:tc>
          <w:tcPr>
            <w:tcW w:w="0" w:type="auto"/>
          </w:tcPr>
          <w:p w14:paraId="6AEE52E1" w14:textId="74DB9F8B" w:rsidR="007923AE" w:rsidRPr="007923AE" w:rsidRDefault="007923AE" w:rsidP="007923AE">
            <w:pPr>
              <w:tabs>
                <w:tab w:val="center" w:pos="2015"/>
              </w:tabs>
              <w:jc w:val="center"/>
              <w:rPr>
                <w:sz w:val="20"/>
                <w:szCs w:val="20"/>
              </w:rPr>
            </w:pPr>
            <w:r w:rsidRPr="007923AE">
              <w:rPr>
                <w:sz w:val="20"/>
                <w:szCs w:val="20"/>
              </w:rPr>
              <w:t>9,87%</w:t>
            </w:r>
          </w:p>
        </w:tc>
      </w:tr>
      <w:tr w:rsidR="007923AE" w:rsidRPr="007923AE" w14:paraId="2123300B" w14:textId="53EE8250" w:rsidTr="007923AE">
        <w:trPr>
          <w:jc w:val="center"/>
        </w:trPr>
        <w:tc>
          <w:tcPr>
            <w:tcW w:w="0" w:type="auto"/>
            <w:vAlign w:val="center"/>
          </w:tcPr>
          <w:p w14:paraId="719F917D" w14:textId="1D71B623" w:rsidR="007923AE" w:rsidRPr="007923AE" w:rsidRDefault="007923AE" w:rsidP="007923AE">
            <w:pPr>
              <w:jc w:val="center"/>
              <w:rPr>
                <w:color w:val="000000"/>
                <w:sz w:val="20"/>
                <w:szCs w:val="20"/>
              </w:rPr>
            </w:pPr>
            <w:r w:rsidRPr="007923AE">
              <w:rPr>
                <w:color w:val="000000"/>
                <w:sz w:val="20"/>
                <w:szCs w:val="20"/>
              </w:rPr>
              <w:t>Raíces</w:t>
            </w:r>
          </w:p>
        </w:tc>
        <w:tc>
          <w:tcPr>
            <w:tcW w:w="0" w:type="auto"/>
          </w:tcPr>
          <w:p w14:paraId="119D6578" w14:textId="3209E493" w:rsidR="007923AE" w:rsidRPr="007923AE" w:rsidRDefault="007923AE" w:rsidP="007923AE">
            <w:pPr>
              <w:jc w:val="center"/>
              <w:rPr>
                <w:color w:val="000000"/>
                <w:sz w:val="20"/>
                <w:szCs w:val="20"/>
              </w:rPr>
            </w:pPr>
            <w:r w:rsidRPr="007923AE">
              <w:rPr>
                <w:sz w:val="20"/>
                <w:szCs w:val="20"/>
              </w:rPr>
              <w:t>17.062,96</w:t>
            </w:r>
          </w:p>
        </w:tc>
        <w:tc>
          <w:tcPr>
            <w:tcW w:w="0" w:type="auto"/>
          </w:tcPr>
          <w:p w14:paraId="04BDADB3" w14:textId="5E909FF4" w:rsidR="007923AE" w:rsidRPr="007923AE" w:rsidRDefault="007923AE" w:rsidP="007923AE">
            <w:pPr>
              <w:tabs>
                <w:tab w:val="center" w:pos="2015"/>
              </w:tabs>
              <w:jc w:val="center"/>
              <w:rPr>
                <w:sz w:val="20"/>
                <w:szCs w:val="20"/>
              </w:rPr>
            </w:pPr>
            <w:r w:rsidRPr="007923AE">
              <w:rPr>
                <w:sz w:val="20"/>
                <w:szCs w:val="20"/>
              </w:rPr>
              <w:t>13.441,00</w:t>
            </w:r>
          </w:p>
        </w:tc>
        <w:tc>
          <w:tcPr>
            <w:tcW w:w="0" w:type="auto"/>
          </w:tcPr>
          <w:p w14:paraId="6740199B" w14:textId="2A471A03" w:rsidR="007923AE" w:rsidRPr="007923AE" w:rsidRDefault="007923AE" w:rsidP="007923AE">
            <w:pPr>
              <w:tabs>
                <w:tab w:val="center" w:pos="2015"/>
              </w:tabs>
              <w:jc w:val="center"/>
              <w:rPr>
                <w:color w:val="000000"/>
                <w:sz w:val="20"/>
                <w:szCs w:val="20"/>
              </w:rPr>
            </w:pPr>
            <w:r w:rsidRPr="007923AE">
              <w:rPr>
                <w:sz w:val="20"/>
                <w:szCs w:val="20"/>
              </w:rPr>
              <w:t>27,75</w:t>
            </w:r>
          </w:p>
        </w:tc>
        <w:tc>
          <w:tcPr>
            <w:tcW w:w="0" w:type="auto"/>
          </w:tcPr>
          <w:p w14:paraId="000A2B95" w14:textId="28848F29" w:rsidR="007923AE" w:rsidRPr="007923AE" w:rsidRDefault="007923AE" w:rsidP="007923AE">
            <w:pPr>
              <w:tabs>
                <w:tab w:val="center" w:pos="2015"/>
              </w:tabs>
              <w:jc w:val="center"/>
              <w:rPr>
                <w:sz w:val="20"/>
                <w:szCs w:val="20"/>
              </w:rPr>
            </w:pPr>
            <w:r w:rsidRPr="007923AE">
              <w:rPr>
                <w:sz w:val="20"/>
                <w:szCs w:val="20"/>
              </w:rPr>
              <w:t>4,37%</w:t>
            </w:r>
          </w:p>
        </w:tc>
      </w:tr>
      <w:tr w:rsidR="007923AE" w:rsidRPr="007923AE" w14:paraId="50956794" w14:textId="2136918D" w:rsidTr="007923AE">
        <w:trPr>
          <w:jc w:val="center"/>
        </w:trPr>
        <w:tc>
          <w:tcPr>
            <w:tcW w:w="0" w:type="auto"/>
            <w:vAlign w:val="center"/>
          </w:tcPr>
          <w:p w14:paraId="076EC24F" w14:textId="7641F86F" w:rsidR="007923AE" w:rsidRPr="007923AE" w:rsidRDefault="007923AE" w:rsidP="007923AE">
            <w:pPr>
              <w:jc w:val="center"/>
              <w:rPr>
                <w:color w:val="000000"/>
                <w:sz w:val="20"/>
                <w:szCs w:val="20"/>
              </w:rPr>
            </w:pPr>
            <w:r w:rsidRPr="007923AE">
              <w:rPr>
                <w:color w:val="000000"/>
                <w:sz w:val="20"/>
                <w:szCs w:val="20"/>
              </w:rPr>
              <w:t>Tubérculos</w:t>
            </w:r>
          </w:p>
        </w:tc>
        <w:tc>
          <w:tcPr>
            <w:tcW w:w="0" w:type="auto"/>
          </w:tcPr>
          <w:p w14:paraId="3F20F7F6" w14:textId="4092BB29" w:rsidR="007923AE" w:rsidRPr="007923AE" w:rsidRDefault="007923AE" w:rsidP="007923AE">
            <w:pPr>
              <w:jc w:val="center"/>
              <w:rPr>
                <w:color w:val="000000"/>
                <w:sz w:val="20"/>
                <w:szCs w:val="20"/>
              </w:rPr>
            </w:pPr>
            <w:r w:rsidRPr="007923AE">
              <w:rPr>
                <w:sz w:val="20"/>
                <w:szCs w:val="20"/>
              </w:rPr>
              <w:t>270.169,00</w:t>
            </w:r>
          </w:p>
        </w:tc>
        <w:tc>
          <w:tcPr>
            <w:tcW w:w="0" w:type="auto"/>
          </w:tcPr>
          <w:p w14:paraId="2B1408E4" w14:textId="6D552FE0" w:rsidR="007923AE" w:rsidRPr="007923AE" w:rsidRDefault="007923AE" w:rsidP="007923AE">
            <w:pPr>
              <w:tabs>
                <w:tab w:val="center" w:pos="2015"/>
              </w:tabs>
              <w:jc w:val="center"/>
              <w:rPr>
                <w:sz w:val="20"/>
                <w:szCs w:val="20"/>
              </w:rPr>
            </w:pPr>
            <w:r w:rsidRPr="007923AE">
              <w:rPr>
                <w:sz w:val="20"/>
                <w:szCs w:val="20"/>
              </w:rPr>
              <w:t>237.720,00</w:t>
            </w:r>
          </w:p>
        </w:tc>
        <w:tc>
          <w:tcPr>
            <w:tcW w:w="0" w:type="auto"/>
          </w:tcPr>
          <w:p w14:paraId="0E93A108" w14:textId="7BBD5FE0" w:rsidR="007923AE" w:rsidRPr="007923AE" w:rsidRDefault="007923AE" w:rsidP="007923AE">
            <w:pPr>
              <w:tabs>
                <w:tab w:val="center" w:pos="2015"/>
              </w:tabs>
              <w:jc w:val="center"/>
              <w:rPr>
                <w:color w:val="000000"/>
                <w:sz w:val="20"/>
                <w:szCs w:val="20"/>
              </w:rPr>
            </w:pPr>
            <w:r w:rsidRPr="007923AE">
              <w:rPr>
                <w:sz w:val="20"/>
                <w:szCs w:val="20"/>
              </w:rPr>
              <w:t>13,75</w:t>
            </w:r>
          </w:p>
        </w:tc>
        <w:tc>
          <w:tcPr>
            <w:tcW w:w="0" w:type="auto"/>
          </w:tcPr>
          <w:p w14:paraId="457A9E53" w14:textId="0074CE85" w:rsidR="007923AE" w:rsidRPr="007923AE" w:rsidRDefault="007923AE" w:rsidP="007923AE">
            <w:pPr>
              <w:tabs>
                <w:tab w:val="center" w:pos="2015"/>
              </w:tabs>
              <w:jc w:val="center"/>
              <w:rPr>
                <w:sz w:val="20"/>
                <w:szCs w:val="20"/>
              </w:rPr>
            </w:pPr>
            <w:r w:rsidRPr="007923AE">
              <w:rPr>
                <w:sz w:val="20"/>
                <w:szCs w:val="20"/>
              </w:rPr>
              <w:t>69,22%</w:t>
            </w:r>
          </w:p>
        </w:tc>
      </w:tr>
      <w:tr w:rsidR="007923AE" w:rsidRPr="007923AE" w14:paraId="36EDB20B" w14:textId="0C189DF0" w:rsidTr="007923AE">
        <w:trPr>
          <w:jc w:val="center"/>
        </w:trPr>
        <w:tc>
          <w:tcPr>
            <w:tcW w:w="0" w:type="auto"/>
            <w:vAlign w:val="center"/>
          </w:tcPr>
          <w:p w14:paraId="4B088BA7" w14:textId="77777777" w:rsidR="007923AE" w:rsidRPr="007923AE" w:rsidRDefault="007923AE" w:rsidP="007923AE">
            <w:pPr>
              <w:jc w:val="center"/>
              <w:rPr>
                <w:i/>
                <w:sz w:val="20"/>
                <w:szCs w:val="20"/>
              </w:rPr>
            </w:pPr>
            <w:r w:rsidRPr="007923AE">
              <w:rPr>
                <w:b/>
                <w:color w:val="000000"/>
                <w:sz w:val="20"/>
                <w:szCs w:val="20"/>
              </w:rPr>
              <w:t>TOTAL</w:t>
            </w:r>
          </w:p>
        </w:tc>
        <w:tc>
          <w:tcPr>
            <w:tcW w:w="0" w:type="auto"/>
          </w:tcPr>
          <w:p w14:paraId="21E25CE3" w14:textId="4FD04DEA" w:rsidR="007923AE" w:rsidRPr="007923AE" w:rsidRDefault="007923AE" w:rsidP="007923AE">
            <w:pPr>
              <w:jc w:val="center"/>
              <w:rPr>
                <w:i/>
                <w:sz w:val="20"/>
                <w:szCs w:val="20"/>
              </w:rPr>
            </w:pPr>
            <w:r w:rsidRPr="007923AE">
              <w:rPr>
                <w:sz w:val="20"/>
                <w:szCs w:val="20"/>
              </w:rPr>
              <w:t>390.328,10</w:t>
            </w:r>
          </w:p>
        </w:tc>
        <w:tc>
          <w:tcPr>
            <w:tcW w:w="0" w:type="auto"/>
          </w:tcPr>
          <w:p w14:paraId="07505202" w14:textId="781A9537" w:rsidR="007923AE" w:rsidRPr="007923AE" w:rsidRDefault="007923AE" w:rsidP="007923AE">
            <w:pPr>
              <w:tabs>
                <w:tab w:val="center" w:pos="2015"/>
              </w:tabs>
              <w:jc w:val="center"/>
              <w:rPr>
                <w:sz w:val="20"/>
                <w:szCs w:val="20"/>
              </w:rPr>
            </w:pPr>
            <w:r w:rsidRPr="007923AE">
              <w:rPr>
                <w:sz w:val="20"/>
                <w:szCs w:val="20"/>
              </w:rPr>
              <w:t>341.553,00</w:t>
            </w:r>
          </w:p>
        </w:tc>
        <w:tc>
          <w:tcPr>
            <w:tcW w:w="0" w:type="auto"/>
          </w:tcPr>
          <w:p w14:paraId="497209C5" w14:textId="3AA5D7B0" w:rsidR="007923AE" w:rsidRPr="007923AE" w:rsidRDefault="007923AE" w:rsidP="007923AE">
            <w:pPr>
              <w:tabs>
                <w:tab w:val="center" w:pos="2015"/>
              </w:tabs>
              <w:jc w:val="center"/>
              <w:rPr>
                <w:sz w:val="20"/>
                <w:szCs w:val="20"/>
              </w:rPr>
            </w:pPr>
            <w:r w:rsidRPr="007923AE">
              <w:rPr>
                <w:sz w:val="20"/>
                <w:szCs w:val="20"/>
              </w:rPr>
              <w:t>2</w:t>
            </w:r>
            <w:r w:rsidRPr="007923AE">
              <w:rPr>
                <w:sz w:val="20"/>
                <w:szCs w:val="20"/>
              </w:rPr>
              <w:t>2,68</w:t>
            </w:r>
          </w:p>
        </w:tc>
        <w:tc>
          <w:tcPr>
            <w:tcW w:w="0" w:type="auto"/>
          </w:tcPr>
          <w:p w14:paraId="276FB41D" w14:textId="647CB222" w:rsidR="007923AE" w:rsidRPr="007923AE" w:rsidRDefault="007923AE" w:rsidP="007923AE">
            <w:pPr>
              <w:tabs>
                <w:tab w:val="center" w:pos="2015"/>
              </w:tabs>
              <w:jc w:val="center"/>
              <w:rPr>
                <w:sz w:val="20"/>
                <w:szCs w:val="20"/>
              </w:rPr>
            </w:pPr>
            <w:r w:rsidRPr="007923AE">
              <w:rPr>
                <w:sz w:val="20"/>
                <w:szCs w:val="20"/>
              </w:rPr>
              <w:t>100%</w:t>
            </w:r>
          </w:p>
        </w:tc>
      </w:tr>
    </w:tbl>
    <w:p w14:paraId="20D3D4CE" w14:textId="39A296B4" w:rsidR="00556AFA" w:rsidRPr="007923AE" w:rsidRDefault="00DF14CB" w:rsidP="007923AE">
      <w:pPr>
        <w:pBdr>
          <w:top w:val="nil"/>
          <w:left w:val="nil"/>
          <w:bottom w:val="nil"/>
          <w:right w:val="nil"/>
          <w:between w:val="nil"/>
        </w:pBdr>
        <w:jc w:val="center"/>
        <w:rPr>
          <w:color w:val="000000"/>
          <w:sz w:val="18"/>
          <w:szCs w:val="18"/>
        </w:rPr>
      </w:pPr>
      <w:r>
        <w:rPr>
          <w:color w:val="000000"/>
          <w:sz w:val="18"/>
          <w:szCs w:val="18"/>
        </w:rPr>
        <w:t xml:space="preserve">Fuente: elaboración propia con datos de </w:t>
      </w:r>
      <w:proofErr w:type="spellStart"/>
      <w:r>
        <w:rPr>
          <w:color w:val="000000"/>
          <w:sz w:val="18"/>
          <w:szCs w:val="18"/>
        </w:rPr>
        <w:t>Agronet</w:t>
      </w:r>
      <w:proofErr w:type="spellEnd"/>
    </w:p>
    <w:p w14:paraId="7997AFEF" w14:textId="77777777" w:rsidR="00556AFA" w:rsidRDefault="00556AFA" w:rsidP="00556AFA">
      <w:pPr>
        <w:jc w:val="both"/>
        <w:rPr>
          <w:szCs w:val="22"/>
        </w:rPr>
      </w:pPr>
    </w:p>
    <w:p w14:paraId="4B456081" w14:textId="37DDC4E2" w:rsidR="000B7978" w:rsidRDefault="00DF14CB" w:rsidP="00556AFA">
      <w:pPr>
        <w:jc w:val="both"/>
        <w:rPr>
          <w:szCs w:val="22"/>
        </w:rPr>
      </w:pPr>
      <w:r w:rsidRPr="00556AFA">
        <w:rPr>
          <w:szCs w:val="22"/>
        </w:rPr>
        <w:t xml:space="preserve">En el mapa </w:t>
      </w:r>
      <w:r w:rsidR="0092663A">
        <w:rPr>
          <w:szCs w:val="22"/>
        </w:rPr>
        <w:t>a continuación</w:t>
      </w:r>
      <w:r w:rsidRPr="00556AFA">
        <w:rPr>
          <w:szCs w:val="22"/>
        </w:rPr>
        <w:t>, se observan con detalle los principales departamentos productores de hortalizas, raíces y tubérculos, destacando entre ellos Cundinamarca, Boyacá, Norte de Santander, Antioquia y Nariño. De igual forma, el ciclo productivo de este tipo de cultivos ronda entre los 2 y 5 meses dependiendo el tipo de producto.</w:t>
      </w:r>
    </w:p>
    <w:p w14:paraId="51D6D47D" w14:textId="77777777" w:rsidR="007923AE" w:rsidRPr="00556AFA" w:rsidRDefault="007923AE" w:rsidP="00556AFA">
      <w:pPr>
        <w:jc w:val="both"/>
        <w:rPr>
          <w:szCs w:val="22"/>
        </w:rPr>
      </w:pPr>
    </w:p>
    <w:p w14:paraId="3F94184B" w14:textId="77777777" w:rsidR="000B7978" w:rsidRPr="001129DF" w:rsidRDefault="00DF14CB" w:rsidP="001129DF">
      <w:pPr>
        <w:pStyle w:val="Titulodegrfico"/>
      </w:pPr>
      <w:r w:rsidRPr="00C1499C">
        <w:rPr>
          <w:b/>
        </w:rPr>
        <w:t>Figura 1.</w:t>
      </w:r>
      <w:r w:rsidRPr="001129DF">
        <w:t xml:space="preserve"> Área de Hortalizas, raíces y tubérculos sembrado por departamento</w:t>
      </w:r>
    </w:p>
    <w:p w14:paraId="2F74D083" w14:textId="77777777" w:rsidR="0092663A" w:rsidRDefault="009C6855" w:rsidP="0092663A">
      <w:pPr>
        <w:pBdr>
          <w:top w:val="nil"/>
          <w:left w:val="nil"/>
          <w:bottom w:val="nil"/>
          <w:right w:val="nil"/>
          <w:between w:val="nil"/>
        </w:pBdr>
        <w:rPr>
          <w:i/>
          <w:color w:val="44546A"/>
          <w:sz w:val="18"/>
          <w:szCs w:val="18"/>
        </w:rPr>
      </w:pPr>
      <w:r>
        <w:rPr>
          <w:noProof/>
        </w:rPr>
        <w:drawing>
          <wp:anchor distT="0" distB="0" distL="114300" distR="114300" simplePos="0" relativeHeight="251656704" behindDoc="1" locked="0" layoutInCell="1" allowOverlap="1" wp14:anchorId="3A04F3EA" wp14:editId="6B0E28B4">
            <wp:simplePos x="0" y="0"/>
            <wp:positionH relativeFrom="margin">
              <wp:align>center</wp:align>
            </wp:positionH>
            <wp:positionV relativeFrom="paragraph">
              <wp:posOffset>149860</wp:posOffset>
            </wp:positionV>
            <wp:extent cx="6513830" cy="3390900"/>
            <wp:effectExtent l="0" t="0" r="1270" b="0"/>
            <wp:wrapNone/>
            <wp:docPr id="72351504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3515043" name=""/>
                    <pic:cNvPicPr/>
                  </pic:nvPicPr>
                  <pic:blipFill>
                    <a:blip r:embed="rId9">
                      <a:clrChange>
                        <a:clrFrom>
                          <a:srgbClr val="DFEAFB"/>
                        </a:clrFrom>
                        <a:clrTo>
                          <a:srgbClr val="DFEAFB">
                            <a:alpha val="0"/>
                          </a:srgbClr>
                        </a:clrTo>
                      </a:clrChange>
                      <a:extLst>
                        <a:ext uri="{28A0092B-C50C-407E-A947-70E740481C1C}">
                          <a14:useLocalDpi xmlns:a14="http://schemas.microsoft.com/office/drawing/2010/main" val="0"/>
                        </a:ext>
                      </a:extLst>
                    </a:blip>
                    <a:stretch>
                      <a:fillRect/>
                    </a:stretch>
                  </pic:blipFill>
                  <pic:spPr>
                    <a:xfrm>
                      <a:off x="0" y="0"/>
                      <a:ext cx="6514466" cy="3391231"/>
                    </a:xfrm>
                    <a:prstGeom prst="rect">
                      <a:avLst/>
                    </a:prstGeom>
                  </pic:spPr>
                </pic:pic>
              </a:graphicData>
            </a:graphic>
            <wp14:sizeRelV relativeFrom="margin">
              <wp14:pctHeight>0</wp14:pctHeight>
            </wp14:sizeRelV>
          </wp:anchor>
        </w:drawing>
      </w:r>
    </w:p>
    <w:p w14:paraId="2F6FEE35" w14:textId="77777777" w:rsidR="0092663A" w:rsidRDefault="0092663A" w:rsidP="0092663A">
      <w:pPr>
        <w:pBdr>
          <w:top w:val="nil"/>
          <w:left w:val="nil"/>
          <w:bottom w:val="nil"/>
          <w:right w:val="nil"/>
          <w:between w:val="nil"/>
        </w:pBdr>
        <w:rPr>
          <w:i/>
          <w:color w:val="44546A"/>
          <w:sz w:val="18"/>
          <w:szCs w:val="18"/>
        </w:rPr>
      </w:pPr>
    </w:p>
    <w:p w14:paraId="74123F11" w14:textId="77777777" w:rsidR="0092663A" w:rsidRDefault="0092663A" w:rsidP="0092663A">
      <w:pPr>
        <w:pBdr>
          <w:top w:val="nil"/>
          <w:left w:val="nil"/>
          <w:bottom w:val="nil"/>
          <w:right w:val="nil"/>
          <w:between w:val="nil"/>
        </w:pBdr>
        <w:rPr>
          <w:i/>
          <w:color w:val="44546A"/>
          <w:sz w:val="18"/>
          <w:szCs w:val="18"/>
        </w:rPr>
      </w:pPr>
    </w:p>
    <w:p w14:paraId="7B0A6AE1" w14:textId="77777777" w:rsidR="0092663A" w:rsidRDefault="0092663A" w:rsidP="0092663A">
      <w:pPr>
        <w:pBdr>
          <w:top w:val="nil"/>
          <w:left w:val="nil"/>
          <w:bottom w:val="nil"/>
          <w:right w:val="nil"/>
          <w:between w:val="nil"/>
        </w:pBdr>
        <w:rPr>
          <w:i/>
          <w:color w:val="44546A"/>
          <w:sz w:val="18"/>
          <w:szCs w:val="18"/>
        </w:rPr>
      </w:pPr>
    </w:p>
    <w:p w14:paraId="59B335BE" w14:textId="77777777" w:rsidR="0092663A" w:rsidRDefault="0092663A" w:rsidP="0092663A">
      <w:pPr>
        <w:pBdr>
          <w:top w:val="nil"/>
          <w:left w:val="nil"/>
          <w:bottom w:val="nil"/>
          <w:right w:val="nil"/>
          <w:between w:val="nil"/>
        </w:pBdr>
        <w:rPr>
          <w:i/>
          <w:color w:val="44546A"/>
          <w:sz w:val="18"/>
          <w:szCs w:val="18"/>
        </w:rPr>
      </w:pPr>
    </w:p>
    <w:p w14:paraId="4B21AB8A" w14:textId="77777777" w:rsidR="0092663A" w:rsidRDefault="0092663A" w:rsidP="0092663A">
      <w:pPr>
        <w:pBdr>
          <w:top w:val="nil"/>
          <w:left w:val="nil"/>
          <w:bottom w:val="nil"/>
          <w:right w:val="nil"/>
          <w:between w:val="nil"/>
        </w:pBdr>
        <w:rPr>
          <w:i/>
          <w:color w:val="44546A"/>
          <w:sz w:val="18"/>
          <w:szCs w:val="18"/>
        </w:rPr>
      </w:pPr>
    </w:p>
    <w:p w14:paraId="65BEAE17" w14:textId="77777777" w:rsidR="0092663A" w:rsidRDefault="0092663A" w:rsidP="0092663A">
      <w:pPr>
        <w:pBdr>
          <w:top w:val="nil"/>
          <w:left w:val="nil"/>
          <w:bottom w:val="nil"/>
          <w:right w:val="nil"/>
          <w:between w:val="nil"/>
        </w:pBdr>
        <w:rPr>
          <w:i/>
          <w:color w:val="44546A"/>
          <w:sz w:val="18"/>
          <w:szCs w:val="18"/>
        </w:rPr>
      </w:pPr>
    </w:p>
    <w:p w14:paraId="5F2983D7" w14:textId="77777777" w:rsidR="0092663A" w:rsidRDefault="0092663A" w:rsidP="0092663A">
      <w:pPr>
        <w:pBdr>
          <w:top w:val="nil"/>
          <w:left w:val="nil"/>
          <w:bottom w:val="nil"/>
          <w:right w:val="nil"/>
          <w:between w:val="nil"/>
        </w:pBdr>
        <w:rPr>
          <w:i/>
          <w:color w:val="44546A"/>
          <w:sz w:val="18"/>
          <w:szCs w:val="18"/>
        </w:rPr>
      </w:pPr>
    </w:p>
    <w:p w14:paraId="56B3C6FD" w14:textId="77777777" w:rsidR="0092663A" w:rsidRDefault="0092663A" w:rsidP="0092663A">
      <w:pPr>
        <w:pBdr>
          <w:top w:val="nil"/>
          <w:left w:val="nil"/>
          <w:bottom w:val="nil"/>
          <w:right w:val="nil"/>
          <w:between w:val="nil"/>
        </w:pBdr>
        <w:rPr>
          <w:i/>
          <w:color w:val="44546A"/>
          <w:sz w:val="18"/>
          <w:szCs w:val="18"/>
        </w:rPr>
      </w:pPr>
    </w:p>
    <w:p w14:paraId="49E5C9BA" w14:textId="77777777" w:rsidR="0092663A" w:rsidRDefault="0092663A" w:rsidP="0092663A">
      <w:pPr>
        <w:pBdr>
          <w:top w:val="nil"/>
          <w:left w:val="nil"/>
          <w:bottom w:val="nil"/>
          <w:right w:val="nil"/>
          <w:between w:val="nil"/>
        </w:pBdr>
        <w:rPr>
          <w:i/>
          <w:color w:val="44546A"/>
          <w:sz w:val="18"/>
          <w:szCs w:val="18"/>
        </w:rPr>
      </w:pPr>
    </w:p>
    <w:p w14:paraId="0F78BB0A" w14:textId="77777777" w:rsidR="0092663A" w:rsidRDefault="0092663A" w:rsidP="0092663A">
      <w:pPr>
        <w:pBdr>
          <w:top w:val="nil"/>
          <w:left w:val="nil"/>
          <w:bottom w:val="nil"/>
          <w:right w:val="nil"/>
          <w:between w:val="nil"/>
        </w:pBdr>
        <w:rPr>
          <w:i/>
          <w:color w:val="44546A"/>
          <w:sz w:val="18"/>
          <w:szCs w:val="18"/>
        </w:rPr>
      </w:pPr>
    </w:p>
    <w:p w14:paraId="25AC39A3" w14:textId="77777777" w:rsidR="0092663A" w:rsidRDefault="0092663A" w:rsidP="0092663A">
      <w:pPr>
        <w:pBdr>
          <w:top w:val="nil"/>
          <w:left w:val="nil"/>
          <w:bottom w:val="nil"/>
          <w:right w:val="nil"/>
          <w:between w:val="nil"/>
        </w:pBdr>
        <w:rPr>
          <w:i/>
          <w:color w:val="44546A"/>
          <w:sz w:val="18"/>
          <w:szCs w:val="18"/>
        </w:rPr>
      </w:pPr>
    </w:p>
    <w:p w14:paraId="5B2BF53C" w14:textId="77777777" w:rsidR="0092663A" w:rsidRDefault="0092663A" w:rsidP="0092663A">
      <w:pPr>
        <w:pBdr>
          <w:top w:val="nil"/>
          <w:left w:val="nil"/>
          <w:bottom w:val="nil"/>
          <w:right w:val="nil"/>
          <w:between w:val="nil"/>
        </w:pBdr>
        <w:rPr>
          <w:i/>
          <w:color w:val="44546A"/>
          <w:sz w:val="18"/>
          <w:szCs w:val="18"/>
        </w:rPr>
      </w:pPr>
    </w:p>
    <w:p w14:paraId="406BE287" w14:textId="77777777" w:rsidR="0092663A" w:rsidRDefault="0092663A" w:rsidP="0092663A">
      <w:pPr>
        <w:pBdr>
          <w:top w:val="nil"/>
          <w:left w:val="nil"/>
          <w:bottom w:val="nil"/>
          <w:right w:val="nil"/>
          <w:between w:val="nil"/>
        </w:pBdr>
        <w:rPr>
          <w:i/>
          <w:color w:val="44546A"/>
          <w:sz w:val="18"/>
          <w:szCs w:val="18"/>
        </w:rPr>
      </w:pPr>
    </w:p>
    <w:p w14:paraId="05DE25D2" w14:textId="77777777" w:rsidR="0092663A" w:rsidRDefault="0092663A" w:rsidP="0092663A">
      <w:pPr>
        <w:pBdr>
          <w:top w:val="nil"/>
          <w:left w:val="nil"/>
          <w:bottom w:val="nil"/>
          <w:right w:val="nil"/>
          <w:between w:val="nil"/>
        </w:pBdr>
        <w:rPr>
          <w:i/>
          <w:color w:val="44546A"/>
          <w:sz w:val="18"/>
          <w:szCs w:val="18"/>
        </w:rPr>
      </w:pPr>
    </w:p>
    <w:p w14:paraId="365D956C" w14:textId="77777777" w:rsidR="0092663A" w:rsidRDefault="0092663A" w:rsidP="0092663A">
      <w:pPr>
        <w:pBdr>
          <w:top w:val="nil"/>
          <w:left w:val="nil"/>
          <w:bottom w:val="nil"/>
          <w:right w:val="nil"/>
          <w:between w:val="nil"/>
        </w:pBdr>
        <w:rPr>
          <w:i/>
          <w:color w:val="44546A"/>
          <w:sz w:val="18"/>
          <w:szCs w:val="18"/>
        </w:rPr>
      </w:pPr>
    </w:p>
    <w:p w14:paraId="3F3A298D" w14:textId="77777777" w:rsidR="0092663A" w:rsidRDefault="0092663A" w:rsidP="0092663A">
      <w:pPr>
        <w:pBdr>
          <w:top w:val="nil"/>
          <w:left w:val="nil"/>
          <w:bottom w:val="nil"/>
          <w:right w:val="nil"/>
          <w:between w:val="nil"/>
        </w:pBdr>
        <w:rPr>
          <w:i/>
          <w:color w:val="44546A"/>
          <w:sz w:val="18"/>
          <w:szCs w:val="18"/>
        </w:rPr>
      </w:pPr>
    </w:p>
    <w:p w14:paraId="3558CD7B" w14:textId="77777777" w:rsidR="0092663A" w:rsidRDefault="0092663A" w:rsidP="0092663A">
      <w:pPr>
        <w:pBdr>
          <w:top w:val="nil"/>
          <w:left w:val="nil"/>
          <w:bottom w:val="nil"/>
          <w:right w:val="nil"/>
          <w:between w:val="nil"/>
        </w:pBdr>
        <w:rPr>
          <w:i/>
          <w:color w:val="44546A"/>
          <w:sz w:val="18"/>
          <w:szCs w:val="18"/>
        </w:rPr>
      </w:pPr>
    </w:p>
    <w:p w14:paraId="2ACFB78F" w14:textId="77777777" w:rsidR="0092663A" w:rsidRDefault="0092663A" w:rsidP="0092663A">
      <w:pPr>
        <w:pBdr>
          <w:top w:val="nil"/>
          <w:left w:val="nil"/>
          <w:bottom w:val="nil"/>
          <w:right w:val="nil"/>
          <w:between w:val="nil"/>
        </w:pBdr>
        <w:rPr>
          <w:i/>
          <w:color w:val="44546A"/>
          <w:sz w:val="18"/>
          <w:szCs w:val="18"/>
        </w:rPr>
      </w:pPr>
    </w:p>
    <w:p w14:paraId="7DC1B48C" w14:textId="77777777" w:rsidR="0092663A" w:rsidRDefault="0092663A" w:rsidP="0092663A">
      <w:pPr>
        <w:pBdr>
          <w:top w:val="nil"/>
          <w:left w:val="nil"/>
          <w:bottom w:val="nil"/>
          <w:right w:val="nil"/>
          <w:between w:val="nil"/>
        </w:pBdr>
        <w:rPr>
          <w:i/>
          <w:color w:val="44546A"/>
          <w:sz w:val="18"/>
          <w:szCs w:val="18"/>
        </w:rPr>
      </w:pPr>
    </w:p>
    <w:p w14:paraId="0B3869A1" w14:textId="77777777" w:rsidR="0092663A" w:rsidRDefault="0092663A" w:rsidP="0092663A">
      <w:pPr>
        <w:pBdr>
          <w:top w:val="nil"/>
          <w:left w:val="nil"/>
          <w:bottom w:val="nil"/>
          <w:right w:val="nil"/>
          <w:between w:val="nil"/>
        </w:pBdr>
        <w:rPr>
          <w:i/>
          <w:color w:val="44546A"/>
          <w:sz w:val="18"/>
          <w:szCs w:val="18"/>
        </w:rPr>
      </w:pPr>
    </w:p>
    <w:p w14:paraId="0E390841" w14:textId="77777777" w:rsidR="0092663A" w:rsidRDefault="0092663A" w:rsidP="0092663A">
      <w:pPr>
        <w:pBdr>
          <w:top w:val="nil"/>
          <w:left w:val="nil"/>
          <w:bottom w:val="nil"/>
          <w:right w:val="nil"/>
          <w:between w:val="nil"/>
        </w:pBdr>
        <w:rPr>
          <w:i/>
          <w:color w:val="44546A"/>
          <w:sz w:val="18"/>
          <w:szCs w:val="18"/>
        </w:rPr>
      </w:pPr>
    </w:p>
    <w:p w14:paraId="3CFE5305" w14:textId="77777777" w:rsidR="0092663A" w:rsidRDefault="0092663A" w:rsidP="0092663A">
      <w:pPr>
        <w:pBdr>
          <w:top w:val="nil"/>
          <w:left w:val="nil"/>
          <w:bottom w:val="nil"/>
          <w:right w:val="nil"/>
          <w:between w:val="nil"/>
        </w:pBdr>
        <w:rPr>
          <w:i/>
          <w:color w:val="44546A"/>
          <w:sz w:val="18"/>
          <w:szCs w:val="18"/>
        </w:rPr>
      </w:pPr>
    </w:p>
    <w:p w14:paraId="03C3C382" w14:textId="77777777" w:rsidR="0092663A" w:rsidRDefault="0092663A" w:rsidP="0092663A">
      <w:pPr>
        <w:pBdr>
          <w:top w:val="nil"/>
          <w:left w:val="nil"/>
          <w:bottom w:val="nil"/>
          <w:right w:val="nil"/>
          <w:between w:val="nil"/>
        </w:pBdr>
        <w:rPr>
          <w:i/>
          <w:color w:val="44546A"/>
          <w:sz w:val="18"/>
          <w:szCs w:val="18"/>
        </w:rPr>
      </w:pPr>
    </w:p>
    <w:p w14:paraId="082FF9CB" w14:textId="77777777" w:rsidR="0092663A" w:rsidRDefault="0092663A" w:rsidP="0092663A">
      <w:pPr>
        <w:pBdr>
          <w:top w:val="nil"/>
          <w:left w:val="nil"/>
          <w:bottom w:val="nil"/>
          <w:right w:val="nil"/>
          <w:between w:val="nil"/>
        </w:pBdr>
        <w:rPr>
          <w:i/>
          <w:color w:val="44546A"/>
          <w:sz w:val="18"/>
          <w:szCs w:val="18"/>
        </w:rPr>
      </w:pPr>
    </w:p>
    <w:p w14:paraId="338E90A0" w14:textId="77777777" w:rsidR="0092663A" w:rsidRDefault="0092663A" w:rsidP="0092663A">
      <w:pPr>
        <w:pBdr>
          <w:top w:val="nil"/>
          <w:left w:val="nil"/>
          <w:bottom w:val="nil"/>
          <w:right w:val="nil"/>
          <w:between w:val="nil"/>
        </w:pBdr>
        <w:rPr>
          <w:i/>
          <w:color w:val="44546A"/>
          <w:sz w:val="18"/>
          <w:szCs w:val="18"/>
        </w:rPr>
      </w:pPr>
    </w:p>
    <w:p w14:paraId="7F4F2695" w14:textId="77777777" w:rsidR="000B7978" w:rsidRDefault="000B7978">
      <w:pPr>
        <w:jc w:val="center"/>
      </w:pPr>
    </w:p>
    <w:p w14:paraId="1A8827E1" w14:textId="77777777" w:rsidR="000B7978" w:rsidRDefault="00DF14CB">
      <w:pPr>
        <w:pBdr>
          <w:top w:val="nil"/>
          <w:left w:val="nil"/>
          <w:bottom w:val="nil"/>
          <w:right w:val="nil"/>
          <w:between w:val="nil"/>
        </w:pBdr>
        <w:jc w:val="center"/>
        <w:rPr>
          <w:color w:val="000000"/>
          <w:sz w:val="18"/>
          <w:szCs w:val="18"/>
        </w:rPr>
      </w:pPr>
      <w:r>
        <w:rPr>
          <w:color w:val="000000"/>
          <w:sz w:val="18"/>
          <w:szCs w:val="18"/>
        </w:rPr>
        <w:t xml:space="preserve">Fuente: </w:t>
      </w:r>
      <w:proofErr w:type="spellStart"/>
      <w:r>
        <w:rPr>
          <w:color w:val="000000"/>
          <w:sz w:val="18"/>
          <w:szCs w:val="18"/>
        </w:rPr>
        <w:t>Minagricultura</w:t>
      </w:r>
      <w:proofErr w:type="spellEnd"/>
      <w:r>
        <w:rPr>
          <w:color w:val="000000"/>
          <w:sz w:val="18"/>
          <w:szCs w:val="18"/>
        </w:rPr>
        <w:t>, 2021</w:t>
      </w:r>
    </w:p>
    <w:p w14:paraId="746E9F0D" w14:textId="77777777" w:rsidR="000B7978" w:rsidRDefault="000B7978">
      <w:pPr>
        <w:pBdr>
          <w:top w:val="nil"/>
          <w:left w:val="nil"/>
          <w:bottom w:val="nil"/>
          <w:right w:val="nil"/>
          <w:between w:val="nil"/>
        </w:pBdr>
        <w:jc w:val="center"/>
        <w:rPr>
          <w:color w:val="000000"/>
          <w:sz w:val="18"/>
          <w:szCs w:val="18"/>
        </w:rPr>
      </w:pPr>
    </w:p>
    <w:p w14:paraId="52D8BE64" w14:textId="77777777" w:rsidR="000B7978" w:rsidRDefault="00DF14CB" w:rsidP="009C6855">
      <w:pPr>
        <w:keepNext/>
        <w:keepLines/>
        <w:pBdr>
          <w:top w:val="nil"/>
          <w:left w:val="nil"/>
          <w:bottom w:val="nil"/>
          <w:right w:val="nil"/>
          <w:between w:val="nil"/>
        </w:pBdr>
        <w:spacing w:before="360" w:after="80"/>
        <w:rPr>
          <w:b/>
          <w:color w:val="000000"/>
        </w:rPr>
      </w:pPr>
      <w:bookmarkStart w:id="2" w:name="_heading=h.1fob9te" w:colFirst="0" w:colLast="0"/>
      <w:bookmarkEnd w:id="2"/>
      <w:r>
        <w:rPr>
          <w:b/>
          <w:color w:val="000000"/>
        </w:rPr>
        <w:lastRenderedPageBreak/>
        <w:t>Descripción del proceso productivo</w:t>
      </w:r>
    </w:p>
    <w:p w14:paraId="600CE827" w14:textId="77777777" w:rsidR="000B7978" w:rsidRDefault="00DF14CB">
      <w:pPr>
        <w:jc w:val="both"/>
      </w:pPr>
      <w:r>
        <w:t>Mediante la recopilación de información secundaria, se han identificado cinco procesos clave en el ciclo productivo del cultivo de hortalizas, raíces y tubérculos. Inicialmente, se destaca la preparación del terreno, llevada a cabo mediante arados manuales o tractores. La siembra, por su parte, varía según la escala de operación, utilizando sembradoras manuales en pequeña escala y mecánicas o grandes arados de discos en extensiones mayores. En el caso de la papa y la yuca, puede incluir arado y rastrillado, formando surcos o camas elevadas para la papa.</w:t>
      </w:r>
    </w:p>
    <w:p w14:paraId="6A331A99" w14:textId="77777777" w:rsidR="000B7978" w:rsidRDefault="000B7978">
      <w:pPr>
        <w:jc w:val="both"/>
      </w:pPr>
    </w:p>
    <w:p w14:paraId="45905824" w14:textId="77777777" w:rsidR="000B7978" w:rsidRDefault="00DF14CB">
      <w:pPr>
        <w:jc w:val="both"/>
      </w:pPr>
      <w:r>
        <w:t>La selección de terrenos con texturas livianas a medias, ricos en materia orgánica y bien drenados es crucial. Se desaconsejan suelos pesados y aquellos con patógenos conocidos. Durante la preparación del suelo, es esencial identificar y gestionar los sitios de encharcamiento mediante la construcción de zanjas de drenaje para evitar problemas futuros causados por patógenos.</w:t>
      </w:r>
    </w:p>
    <w:p w14:paraId="4D9240E2" w14:textId="77777777" w:rsidR="000B7978" w:rsidRDefault="000B7978">
      <w:pPr>
        <w:jc w:val="both"/>
      </w:pPr>
    </w:p>
    <w:p w14:paraId="7ECFF5D7" w14:textId="77777777" w:rsidR="000B7978" w:rsidRDefault="00DF14CB">
      <w:pPr>
        <w:jc w:val="both"/>
      </w:pPr>
      <w:r>
        <w:t>En cuanto a la siembra, se destacan dos métodos: el trasplante al sitio definitivo, que requiere la previa creación de un semillero, y la siembra directa. La elección depende del tipo de hortaliza, con recomendaciones específicas para la creación de un sustrato adecuado en el germinador. La siembra debe realizarse con semillas de variedades registradas y en condiciones óptimas de sanidad.</w:t>
      </w:r>
    </w:p>
    <w:p w14:paraId="0B172DD9" w14:textId="77777777" w:rsidR="000B7978" w:rsidRDefault="000B7978">
      <w:pPr>
        <w:jc w:val="both"/>
      </w:pPr>
    </w:p>
    <w:p w14:paraId="13469150" w14:textId="77777777" w:rsidR="000B7978" w:rsidRDefault="00DF14CB">
      <w:pPr>
        <w:jc w:val="both"/>
      </w:pPr>
      <w:r>
        <w:t>En el cuidado de los cultivos, la nutrición es fundamental. La fertilización debe basarse en análisis de suelo y requerimientos específicos del cultivo, utilizando fertilizantes registrados y materia orgánica de alta calidad. La materia orgánica compostada, preparada con residuos vegetales y animales, se destaca como un fertilizante orgánico eficaz.</w:t>
      </w:r>
    </w:p>
    <w:p w14:paraId="15415560" w14:textId="77777777" w:rsidR="000B7978" w:rsidRDefault="000B7978">
      <w:pPr>
        <w:jc w:val="both"/>
      </w:pPr>
    </w:p>
    <w:p w14:paraId="0674F6E8" w14:textId="77777777" w:rsidR="000B7978" w:rsidRDefault="00DF14CB">
      <w:pPr>
        <w:jc w:val="both"/>
      </w:pPr>
      <w:r>
        <w:t>El control de plagas y enfermedades se aborda mediante diversas estrategias, priorizando métodos no químicos. El monitoreo constante del cultivo permite una intervención precisa y la reducción del uso de herbicidas y plaguicidas. La cosecha, realizada manualmente para evitar daños, asegura la calidad del producto, y las actividades de pos</w:t>
      </w:r>
      <w:r w:rsidR="009C6855">
        <w:t>t</w:t>
      </w:r>
      <w:r>
        <w:t>cosecha, como transporte y almacenamiento, deben llevarse a cabo rápidamente para preservar la calidad obtenida en las etapas anteriores del cultivo.</w:t>
      </w:r>
    </w:p>
    <w:p w14:paraId="5030CA24" w14:textId="77777777" w:rsidR="000B7978" w:rsidRDefault="000B7978"/>
    <w:p w14:paraId="7AC7B931" w14:textId="77777777" w:rsidR="000B7978" w:rsidRPr="001129DF" w:rsidRDefault="00DF14CB" w:rsidP="001129DF">
      <w:pPr>
        <w:pStyle w:val="Titulodegrfico"/>
      </w:pPr>
      <w:r w:rsidRPr="00C1499C">
        <w:rPr>
          <w:b/>
        </w:rPr>
        <w:t>Tabla 4.</w:t>
      </w:r>
      <w:r w:rsidRPr="001129DF">
        <w:t xml:space="preserve">  Descripción de procesos productivos</w:t>
      </w:r>
    </w:p>
    <w:tbl>
      <w:tblPr>
        <w:tblStyle w:val="a2"/>
        <w:tblW w:w="849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22"/>
        <w:gridCol w:w="1870"/>
        <w:gridCol w:w="4002"/>
      </w:tblGrid>
      <w:tr w:rsidR="000B7978" w14:paraId="0A0AA2E5" w14:textId="77777777">
        <w:trPr>
          <w:trHeight w:val="20"/>
          <w:tblHeader/>
        </w:trPr>
        <w:tc>
          <w:tcPr>
            <w:tcW w:w="2622" w:type="dxa"/>
            <w:shd w:val="clear" w:color="auto" w:fill="25A18E"/>
            <w:tcMar>
              <w:top w:w="10" w:type="dxa"/>
              <w:left w:w="10" w:type="dxa"/>
              <w:bottom w:w="0" w:type="dxa"/>
              <w:right w:w="10" w:type="dxa"/>
            </w:tcMar>
            <w:vAlign w:val="center"/>
          </w:tcPr>
          <w:p w14:paraId="5B187F24" w14:textId="77777777" w:rsidR="000B7978" w:rsidRDefault="00DF14CB">
            <w:pPr>
              <w:jc w:val="center"/>
              <w:rPr>
                <w:b/>
                <w:sz w:val="21"/>
                <w:szCs w:val="21"/>
              </w:rPr>
            </w:pPr>
            <w:r>
              <w:rPr>
                <w:b/>
                <w:sz w:val="21"/>
                <w:szCs w:val="21"/>
              </w:rPr>
              <w:t>Proceso</w:t>
            </w:r>
          </w:p>
        </w:tc>
        <w:tc>
          <w:tcPr>
            <w:tcW w:w="1870" w:type="dxa"/>
            <w:shd w:val="clear" w:color="auto" w:fill="25A18E"/>
            <w:tcMar>
              <w:top w:w="10" w:type="dxa"/>
              <w:left w:w="10" w:type="dxa"/>
              <w:bottom w:w="0" w:type="dxa"/>
              <w:right w:w="10" w:type="dxa"/>
            </w:tcMar>
            <w:vAlign w:val="center"/>
          </w:tcPr>
          <w:p w14:paraId="55D2691C" w14:textId="77777777" w:rsidR="000B7978" w:rsidRDefault="00DF14CB">
            <w:pPr>
              <w:jc w:val="center"/>
              <w:rPr>
                <w:b/>
                <w:sz w:val="21"/>
                <w:szCs w:val="21"/>
              </w:rPr>
            </w:pPr>
            <w:r>
              <w:rPr>
                <w:b/>
                <w:sz w:val="21"/>
                <w:szCs w:val="21"/>
              </w:rPr>
              <w:t>Subproceso</w:t>
            </w:r>
          </w:p>
        </w:tc>
        <w:tc>
          <w:tcPr>
            <w:tcW w:w="4002" w:type="dxa"/>
            <w:shd w:val="clear" w:color="auto" w:fill="25A18E"/>
            <w:vAlign w:val="center"/>
          </w:tcPr>
          <w:p w14:paraId="041739A2" w14:textId="77777777" w:rsidR="000B7978" w:rsidRDefault="00DF14CB">
            <w:pPr>
              <w:jc w:val="center"/>
              <w:rPr>
                <w:b/>
                <w:sz w:val="21"/>
                <w:szCs w:val="21"/>
              </w:rPr>
            </w:pPr>
            <w:r>
              <w:rPr>
                <w:b/>
                <w:sz w:val="21"/>
                <w:szCs w:val="21"/>
              </w:rPr>
              <w:t>Tecnología y/o equipo</w:t>
            </w:r>
          </w:p>
        </w:tc>
      </w:tr>
      <w:tr w:rsidR="000B7978" w14:paraId="47CC9706" w14:textId="77777777">
        <w:trPr>
          <w:trHeight w:val="20"/>
          <w:tblHeader/>
        </w:trPr>
        <w:tc>
          <w:tcPr>
            <w:tcW w:w="2622" w:type="dxa"/>
            <w:vMerge w:val="restart"/>
            <w:shd w:val="clear" w:color="auto" w:fill="auto"/>
            <w:tcMar>
              <w:top w:w="10" w:type="dxa"/>
              <w:left w:w="10" w:type="dxa"/>
              <w:bottom w:w="0" w:type="dxa"/>
              <w:right w:w="10" w:type="dxa"/>
            </w:tcMar>
            <w:vAlign w:val="center"/>
          </w:tcPr>
          <w:p w14:paraId="5517D0A8" w14:textId="77777777" w:rsidR="000B7978" w:rsidRDefault="00DF14CB">
            <w:pPr>
              <w:jc w:val="center"/>
              <w:rPr>
                <w:b/>
                <w:sz w:val="21"/>
                <w:szCs w:val="21"/>
              </w:rPr>
            </w:pPr>
            <w:r>
              <w:rPr>
                <w:color w:val="000000"/>
                <w:sz w:val="21"/>
                <w:szCs w:val="21"/>
              </w:rPr>
              <w:t>Preparación del terreno</w:t>
            </w:r>
          </w:p>
        </w:tc>
        <w:tc>
          <w:tcPr>
            <w:tcW w:w="1870" w:type="dxa"/>
            <w:shd w:val="clear" w:color="auto" w:fill="auto"/>
            <w:tcMar>
              <w:top w:w="10" w:type="dxa"/>
              <w:left w:w="10" w:type="dxa"/>
              <w:bottom w:w="0" w:type="dxa"/>
              <w:right w:w="10" w:type="dxa"/>
            </w:tcMar>
            <w:vAlign w:val="center"/>
          </w:tcPr>
          <w:p w14:paraId="0DAC8FFB" w14:textId="77777777" w:rsidR="000B7978" w:rsidRDefault="00DF14CB">
            <w:pPr>
              <w:jc w:val="center"/>
              <w:rPr>
                <w:b/>
                <w:sz w:val="20"/>
                <w:szCs w:val="20"/>
              </w:rPr>
            </w:pPr>
            <w:r>
              <w:rPr>
                <w:color w:val="000000"/>
                <w:sz w:val="20"/>
                <w:szCs w:val="20"/>
              </w:rPr>
              <w:t xml:space="preserve">Limpiar terreno </w:t>
            </w:r>
          </w:p>
        </w:tc>
        <w:tc>
          <w:tcPr>
            <w:tcW w:w="4002" w:type="dxa"/>
            <w:vAlign w:val="center"/>
          </w:tcPr>
          <w:p w14:paraId="301C4695" w14:textId="77777777" w:rsidR="000B7978" w:rsidRDefault="00DF14CB">
            <w:pPr>
              <w:jc w:val="center"/>
              <w:rPr>
                <w:color w:val="000000"/>
                <w:sz w:val="21"/>
                <w:szCs w:val="21"/>
              </w:rPr>
            </w:pPr>
            <w:r>
              <w:rPr>
                <w:color w:val="000000"/>
                <w:sz w:val="21"/>
                <w:szCs w:val="21"/>
              </w:rPr>
              <w:t xml:space="preserve">Herramientas manuales             </w:t>
            </w:r>
          </w:p>
        </w:tc>
      </w:tr>
      <w:tr w:rsidR="000B7978" w14:paraId="16A8E5D1" w14:textId="77777777">
        <w:trPr>
          <w:trHeight w:val="20"/>
          <w:tblHeader/>
        </w:trPr>
        <w:tc>
          <w:tcPr>
            <w:tcW w:w="2622" w:type="dxa"/>
            <w:vMerge/>
            <w:shd w:val="clear" w:color="auto" w:fill="auto"/>
            <w:tcMar>
              <w:top w:w="10" w:type="dxa"/>
              <w:left w:w="10" w:type="dxa"/>
              <w:bottom w:w="0" w:type="dxa"/>
              <w:right w:w="10" w:type="dxa"/>
            </w:tcMar>
            <w:vAlign w:val="center"/>
          </w:tcPr>
          <w:p w14:paraId="0ECA934E" w14:textId="77777777" w:rsidR="000B7978" w:rsidRDefault="000B7978">
            <w:pPr>
              <w:widowControl w:val="0"/>
              <w:pBdr>
                <w:top w:val="nil"/>
                <w:left w:val="nil"/>
                <w:bottom w:val="nil"/>
                <w:right w:val="nil"/>
                <w:between w:val="nil"/>
              </w:pBdr>
              <w:spacing w:line="276" w:lineRule="auto"/>
              <w:rPr>
                <w:color w:val="000000"/>
                <w:sz w:val="21"/>
                <w:szCs w:val="21"/>
              </w:rPr>
            </w:pPr>
          </w:p>
        </w:tc>
        <w:tc>
          <w:tcPr>
            <w:tcW w:w="1870" w:type="dxa"/>
            <w:shd w:val="clear" w:color="auto" w:fill="auto"/>
            <w:tcMar>
              <w:top w:w="10" w:type="dxa"/>
              <w:left w:w="10" w:type="dxa"/>
              <w:bottom w:w="0" w:type="dxa"/>
              <w:right w:w="10" w:type="dxa"/>
            </w:tcMar>
            <w:vAlign w:val="center"/>
          </w:tcPr>
          <w:p w14:paraId="0C81CDD0" w14:textId="77777777" w:rsidR="000B7978" w:rsidRDefault="00DF14CB">
            <w:pPr>
              <w:jc w:val="center"/>
              <w:rPr>
                <w:color w:val="000000"/>
                <w:sz w:val="20"/>
                <w:szCs w:val="20"/>
              </w:rPr>
            </w:pPr>
            <w:r>
              <w:rPr>
                <w:color w:val="000000"/>
                <w:sz w:val="20"/>
                <w:szCs w:val="20"/>
              </w:rPr>
              <w:t>Arar y nivelar</w:t>
            </w:r>
          </w:p>
        </w:tc>
        <w:tc>
          <w:tcPr>
            <w:tcW w:w="4002" w:type="dxa"/>
            <w:vAlign w:val="center"/>
          </w:tcPr>
          <w:p w14:paraId="6AC15A0F" w14:textId="77777777" w:rsidR="000B7978" w:rsidRDefault="00DF14CB">
            <w:pPr>
              <w:jc w:val="center"/>
              <w:rPr>
                <w:color w:val="000000"/>
                <w:sz w:val="21"/>
                <w:szCs w:val="21"/>
              </w:rPr>
            </w:pPr>
            <w:r>
              <w:rPr>
                <w:color w:val="000000"/>
                <w:sz w:val="21"/>
                <w:szCs w:val="21"/>
              </w:rPr>
              <w:t xml:space="preserve">Tractor, arado                    </w:t>
            </w:r>
          </w:p>
        </w:tc>
      </w:tr>
      <w:tr w:rsidR="000B7978" w14:paraId="3296DCBD" w14:textId="77777777">
        <w:trPr>
          <w:trHeight w:val="20"/>
          <w:tblHeader/>
        </w:trPr>
        <w:tc>
          <w:tcPr>
            <w:tcW w:w="2622" w:type="dxa"/>
            <w:shd w:val="clear" w:color="auto" w:fill="auto"/>
            <w:tcMar>
              <w:top w:w="10" w:type="dxa"/>
              <w:left w:w="10" w:type="dxa"/>
              <w:bottom w:w="0" w:type="dxa"/>
              <w:right w:w="10" w:type="dxa"/>
            </w:tcMar>
            <w:vAlign w:val="center"/>
          </w:tcPr>
          <w:p w14:paraId="688539C5" w14:textId="77777777" w:rsidR="000B7978" w:rsidRDefault="00DF14CB">
            <w:pPr>
              <w:jc w:val="center"/>
              <w:rPr>
                <w:color w:val="000000"/>
                <w:sz w:val="21"/>
                <w:szCs w:val="21"/>
              </w:rPr>
            </w:pPr>
            <w:r>
              <w:rPr>
                <w:color w:val="000000"/>
                <w:sz w:val="21"/>
                <w:szCs w:val="21"/>
              </w:rPr>
              <w:t>Siembra</w:t>
            </w:r>
          </w:p>
        </w:tc>
        <w:tc>
          <w:tcPr>
            <w:tcW w:w="1870" w:type="dxa"/>
            <w:shd w:val="clear" w:color="auto" w:fill="auto"/>
            <w:tcMar>
              <w:top w:w="10" w:type="dxa"/>
              <w:left w:w="10" w:type="dxa"/>
              <w:bottom w:w="0" w:type="dxa"/>
              <w:right w:w="10" w:type="dxa"/>
            </w:tcMar>
            <w:vAlign w:val="center"/>
          </w:tcPr>
          <w:p w14:paraId="5A063945" w14:textId="77777777" w:rsidR="000B7978" w:rsidRDefault="00DF14CB">
            <w:pPr>
              <w:jc w:val="center"/>
              <w:rPr>
                <w:color w:val="000000"/>
                <w:sz w:val="20"/>
                <w:szCs w:val="20"/>
              </w:rPr>
            </w:pPr>
            <w:r>
              <w:rPr>
                <w:color w:val="000000"/>
                <w:sz w:val="20"/>
                <w:szCs w:val="20"/>
              </w:rPr>
              <w:t xml:space="preserve">Siembra de semillas   </w:t>
            </w:r>
          </w:p>
        </w:tc>
        <w:tc>
          <w:tcPr>
            <w:tcW w:w="4002" w:type="dxa"/>
            <w:vAlign w:val="center"/>
          </w:tcPr>
          <w:p w14:paraId="3BCFEBD3" w14:textId="77777777" w:rsidR="000B7978" w:rsidRDefault="00DF14CB">
            <w:pPr>
              <w:jc w:val="center"/>
              <w:rPr>
                <w:color w:val="000000"/>
                <w:sz w:val="21"/>
                <w:szCs w:val="21"/>
              </w:rPr>
            </w:pPr>
            <w:r>
              <w:rPr>
                <w:color w:val="000000"/>
                <w:sz w:val="21"/>
                <w:szCs w:val="21"/>
              </w:rPr>
              <w:t xml:space="preserve">Sembradora    </w:t>
            </w:r>
          </w:p>
        </w:tc>
      </w:tr>
      <w:tr w:rsidR="000B7978" w14:paraId="6CE8D264" w14:textId="77777777">
        <w:trPr>
          <w:trHeight w:val="184"/>
          <w:tblHeader/>
        </w:trPr>
        <w:tc>
          <w:tcPr>
            <w:tcW w:w="2622" w:type="dxa"/>
            <w:vMerge w:val="restart"/>
            <w:shd w:val="clear" w:color="auto" w:fill="auto"/>
            <w:tcMar>
              <w:top w:w="10" w:type="dxa"/>
              <w:left w:w="10" w:type="dxa"/>
              <w:bottom w:w="0" w:type="dxa"/>
              <w:right w:w="10" w:type="dxa"/>
            </w:tcMar>
            <w:vAlign w:val="center"/>
          </w:tcPr>
          <w:p w14:paraId="609F0564" w14:textId="77777777" w:rsidR="000B7978" w:rsidRDefault="00DF14CB">
            <w:pPr>
              <w:jc w:val="center"/>
              <w:rPr>
                <w:color w:val="000000"/>
                <w:sz w:val="21"/>
                <w:szCs w:val="21"/>
              </w:rPr>
            </w:pPr>
            <w:r>
              <w:rPr>
                <w:color w:val="000000"/>
                <w:sz w:val="21"/>
                <w:szCs w:val="21"/>
              </w:rPr>
              <w:t xml:space="preserve">Cuidado de cultivos   </w:t>
            </w:r>
          </w:p>
        </w:tc>
        <w:tc>
          <w:tcPr>
            <w:tcW w:w="1870" w:type="dxa"/>
            <w:shd w:val="clear" w:color="auto" w:fill="auto"/>
            <w:tcMar>
              <w:top w:w="10" w:type="dxa"/>
              <w:left w:w="10" w:type="dxa"/>
              <w:bottom w:w="0" w:type="dxa"/>
              <w:right w:w="10" w:type="dxa"/>
            </w:tcMar>
            <w:vAlign w:val="center"/>
          </w:tcPr>
          <w:p w14:paraId="4F9EB926" w14:textId="77777777" w:rsidR="000B7978" w:rsidRDefault="00DF14CB">
            <w:pPr>
              <w:jc w:val="center"/>
              <w:rPr>
                <w:color w:val="000000"/>
                <w:sz w:val="20"/>
                <w:szCs w:val="20"/>
              </w:rPr>
            </w:pPr>
            <w:r>
              <w:rPr>
                <w:color w:val="000000"/>
                <w:sz w:val="20"/>
                <w:szCs w:val="20"/>
              </w:rPr>
              <w:t xml:space="preserve">Riego     </w:t>
            </w:r>
          </w:p>
        </w:tc>
        <w:tc>
          <w:tcPr>
            <w:tcW w:w="4002" w:type="dxa"/>
            <w:vAlign w:val="center"/>
          </w:tcPr>
          <w:p w14:paraId="1731CF42" w14:textId="77777777" w:rsidR="000B7978" w:rsidRDefault="00DF14CB">
            <w:pPr>
              <w:jc w:val="center"/>
              <w:rPr>
                <w:color w:val="000000"/>
                <w:sz w:val="21"/>
                <w:szCs w:val="21"/>
              </w:rPr>
            </w:pPr>
            <w:r>
              <w:rPr>
                <w:color w:val="000000"/>
                <w:sz w:val="21"/>
                <w:szCs w:val="21"/>
              </w:rPr>
              <w:t xml:space="preserve">Sistema de riego                  </w:t>
            </w:r>
          </w:p>
        </w:tc>
      </w:tr>
      <w:tr w:rsidR="000B7978" w14:paraId="5AEF7083" w14:textId="77777777">
        <w:trPr>
          <w:trHeight w:val="184"/>
          <w:tblHeader/>
        </w:trPr>
        <w:tc>
          <w:tcPr>
            <w:tcW w:w="2622" w:type="dxa"/>
            <w:vMerge/>
            <w:shd w:val="clear" w:color="auto" w:fill="auto"/>
            <w:tcMar>
              <w:top w:w="10" w:type="dxa"/>
              <w:left w:w="10" w:type="dxa"/>
              <w:bottom w:w="0" w:type="dxa"/>
              <w:right w:w="10" w:type="dxa"/>
            </w:tcMar>
            <w:vAlign w:val="center"/>
          </w:tcPr>
          <w:p w14:paraId="3ADC481B" w14:textId="77777777" w:rsidR="000B7978" w:rsidRDefault="000B7978">
            <w:pPr>
              <w:widowControl w:val="0"/>
              <w:pBdr>
                <w:top w:val="nil"/>
                <w:left w:val="nil"/>
                <w:bottom w:val="nil"/>
                <w:right w:val="nil"/>
                <w:between w:val="nil"/>
              </w:pBdr>
              <w:spacing w:line="276" w:lineRule="auto"/>
              <w:rPr>
                <w:color w:val="000000"/>
                <w:sz w:val="21"/>
                <w:szCs w:val="21"/>
              </w:rPr>
            </w:pPr>
          </w:p>
        </w:tc>
        <w:tc>
          <w:tcPr>
            <w:tcW w:w="1870" w:type="dxa"/>
            <w:shd w:val="clear" w:color="auto" w:fill="auto"/>
            <w:tcMar>
              <w:top w:w="10" w:type="dxa"/>
              <w:left w:w="10" w:type="dxa"/>
              <w:bottom w:w="0" w:type="dxa"/>
              <w:right w:w="10" w:type="dxa"/>
            </w:tcMar>
            <w:vAlign w:val="center"/>
          </w:tcPr>
          <w:p w14:paraId="2FC6FE5D" w14:textId="77777777" w:rsidR="000B7978" w:rsidRDefault="00DF14CB">
            <w:pPr>
              <w:jc w:val="center"/>
              <w:rPr>
                <w:color w:val="000000"/>
                <w:sz w:val="20"/>
                <w:szCs w:val="20"/>
              </w:rPr>
            </w:pPr>
            <w:r>
              <w:rPr>
                <w:color w:val="000000"/>
                <w:sz w:val="20"/>
                <w:szCs w:val="20"/>
              </w:rPr>
              <w:t xml:space="preserve">Fertilización  </w:t>
            </w:r>
          </w:p>
        </w:tc>
        <w:tc>
          <w:tcPr>
            <w:tcW w:w="4002" w:type="dxa"/>
            <w:vAlign w:val="center"/>
          </w:tcPr>
          <w:p w14:paraId="0019055D" w14:textId="77777777" w:rsidR="000B7978" w:rsidRDefault="00DF14CB">
            <w:pPr>
              <w:jc w:val="center"/>
              <w:rPr>
                <w:color w:val="000000"/>
                <w:sz w:val="21"/>
                <w:szCs w:val="21"/>
              </w:rPr>
            </w:pPr>
            <w:r>
              <w:rPr>
                <w:color w:val="000000"/>
                <w:sz w:val="21"/>
                <w:szCs w:val="21"/>
              </w:rPr>
              <w:t xml:space="preserve">Fertilizantes, esparcidores       </w:t>
            </w:r>
          </w:p>
        </w:tc>
      </w:tr>
      <w:tr w:rsidR="000B7978" w14:paraId="421E660C" w14:textId="77777777">
        <w:trPr>
          <w:trHeight w:val="100"/>
          <w:tblHeader/>
        </w:trPr>
        <w:tc>
          <w:tcPr>
            <w:tcW w:w="2622" w:type="dxa"/>
            <w:vMerge w:val="restart"/>
            <w:shd w:val="clear" w:color="auto" w:fill="auto"/>
            <w:tcMar>
              <w:top w:w="10" w:type="dxa"/>
              <w:left w:w="10" w:type="dxa"/>
              <w:bottom w:w="0" w:type="dxa"/>
              <w:right w:w="10" w:type="dxa"/>
            </w:tcMar>
            <w:vAlign w:val="center"/>
          </w:tcPr>
          <w:p w14:paraId="2EBC467B" w14:textId="77777777" w:rsidR="000B7978" w:rsidRDefault="00DF14CB">
            <w:pPr>
              <w:jc w:val="center"/>
              <w:rPr>
                <w:color w:val="000000"/>
                <w:sz w:val="21"/>
                <w:szCs w:val="21"/>
              </w:rPr>
            </w:pPr>
            <w:r>
              <w:rPr>
                <w:color w:val="000000"/>
                <w:sz w:val="21"/>
                <w:szCs w:val="21"/>
              </w:rPr>
              <w:t>Control de plagas y enfermedades</w:t>
            </w:r>
          </w:p>
        </w:tc>
        <w:tc>
          <w:tcPr>
            <w:tcW w:w="1870" w:type="dxa"/>
            <w:shd w:val="clear" w:color="auto" w:fill="auto"/>
            <w:tcMar>
              <w:top w:w="10" w:type="dxa"/>
              <w:left w:w="10" w:type="dxa"/>
              <w:bottom w:w="0" w:type="dxa"/>
              <w:right w:w="10" w:type="dxa"/>
            </w:tcMar>
            <w:vAlign w:val="center"/>
          </w:tcPr>
          <w:p w14:paraId="07E8AB96" w14:textId="77777777" w:rsidR="000B7978" w:rsidRDefault="00DF14CB">
            <w:pPr>
              <w:jc w:val="center"/>
              <w:rPr>
                <w:color w:val="000000"/>
                <w:sz w:val="21"/>
                <w:szCs w:val="21"/>
              </w:rPr>
            </w:pPr>
            <w:r>
              <w:rPr>
                <w:color w:val="000000"/>
                <w:sz w:val="21"/>
                <w:szCs w:val="21"/>
              </w:rPr>
              <w:t>Monitoreo de plagas</w:t>
            </w:r>
          </w:p>
        </w:tc>
        <w:tc>
          <w:tcPr>
            <w:tcW w:w="4002" w:type="dxa"/>
            <w:vAlign w:val="center"/>
          </w:tcPr>
          <w:p w14:paraId="040B573D" w14:textId="77777777" w:rsidR="000B7978" w:rsidRDefault="00DF14CB">
            <w:pPr>
              <w:jc w:val="center"/>
              <w:rPr>
                <w:color w:val="000000"/>
                <w:sz w:val="21"/>
                <w:szCs w:val="21"/>
              </w:rPr>
            </w:pPr>
            <w:r>
              <w:rPr>
                <w:color w:val="000000"/>
                <w:sz w:val="21"/>
                <w:szCs w:val="21"/>
              </w:rPr>
              <w:t xml:space="preserve">Equipos de monitoreo              </w:t>
            </w:r>
          </w:p>
        </w:tc>
      </w:tr>
      <w:tr w:rsidR="000B7978" w14:paraId="6FA224C7" w14:textId="77777777">
        <w:trPr>
          <w:trHeight w:val="99"/>
          <w:tblHeader/>
        </w:trPr>
        <w:tc>
          <w:tcPr>
            <w:tcW w:w="2622" w:type="dxa"/>
            <w:vMerge/>
            <w:shd w:val="clear" w:color="auto" w:fill="auto"/>
            <w:tcMar>
              <w:top w:w="10" w:type="dxa"/>
              <w:left w:w="10" w:type="dxa"/>
              <w:bottom w:w="0" w:type="dxa"/>
              <w:right w:w="10" w:type="dxa"/>
            </w:tcMar>
            <w:vAlign w:val="center"/>
          </w:tcPr>
          <w:p w14:paraId="233DBE9E" w14:textId="77777777" w:rsidR="000B7978" w:rsidRDefault="000B7978">
            <w:pPr>
              <w:widowControl w:val="0"/>
              <w:pBdr>
                <w:top w:val="nil"/>
                <w:left w:val="nil"/>
                <w:bottom w:val="nil"/>
                <w:right w:val="nil"/>
                <w:between w:val="nil"/>
              </w:pBdr>
              <w:spacing w:line="276" w:lineRule="auto"/>
              <w:rPr>
                <w:color w:val="000000"/>
                <w:sz w:val="21"/>
                <w:szCs w:val="21"/>
              </w:rPr>
            </w:pPr>
          </w:p>
        </w:tc>
        <w:tc>
          <w:tcPr>
            <w:tcW w:w="1870" w:type="dxa"/>
            <w:shd w:val="clear" w:color="auto" w:fill="auto"/>
            <w:tcMar>
              <w:top w:w="10" w:type="dxa"/>
              <w:left w:w="10" w:type="dxa"/>
              <w:bottom w:w="0" w:type="dxa"/>
              <w:right w:w="10" w:type="dxa"/>
            </w:tcMar>
            <w:vAlign w:val="center"/>
          </w:tcPr>
          <w:p w14:paraId="12C6683A" w14:textId="77777777" w:rsidR="000B7978" w:rsidRDefault="00DF14CB">
            <w:pPr>
              <w:jc w:val="center"/>
              <w:rPr>
                <w:color w:val="000000"/>
                <w:sz w:val="21"/>
                <w:szCs w:val="21"/>
              </w:rPr>
            </w:pPr>
            <w:r>
              <w:rPr>
                <w:color w:val="000000"/>
                <w:sz w:val="21"/>
                <w:szCs w:val="21"/>
              </w:rPr>
              <w:t>Aplicación de pesticidas</w:t>
            </w:r>
          </w:p>
        </w:tc>
        <w:tc>
          <w:tcPr>
            <w:tcW w:w="4002" w:type="dxa"/>
            <w:vAlign w:val="center"/>
          </w:tcPr>
          <w:p w14:paraId="60992EB8" w14:textId="77777777" w:rsidR="000B7978" w:rsidRDefault="00DF14CB">
            <w:pPr>
              <w:jc w:val="center"/>
              <w:rPr>
                <w:color w:val="000000"/>
                <w:sz w:val="21"/>
                <w:szCs w:val="21"/>
              </w:rPr>
            </w:pPr>
            <w:r>
              <w:rPr>
                <w:color w:val="000000"/>
                <w:sz w:val="21"/>
                <w:szCs w:val="21"/>
              </w:rPr>
              <w:t>Pulverizadores, equipos de protección</w:t>
            </w:r>
          </w:p>
        </w:tc>
      </w:tr>
      <w:tr w:rsidR="000B7978" w14:paraId="2B2B6AAF" w14:textId="77777777">
        <w:trPr>
          <w:trHeight w:val="100"/>
          <w:tblHeader/>
        </w:trPr>
        <w:tc>
          <w:tcPr>
            <w:tcW w:w="2622" w:type="dxa"/>
            <w:vMerge w:val="restart"/>
            <w:shd w:val="clear" w:color="auto" w:fill="auto"/>
            <w:tcMar>
              <w:top w:w="10" w:type="dxa"/>
              <w:left w:w="10" w:type="dxa"/>
              <w:bottom w:w="0" w:type="dxa"/>
              <w:right w:w="10" w:type="dxa"/>
            </w:tcMar>
            <w:vAlign w:val="center"/>
          </w:tcPr>
          <w:p w14:paraId="3A69E1A0" w14:textId="77777777" w:rsidR="000B7978" w:rsidRDefault="00DF14CB">
            <w:pPr>
              <w:jc w:val="center"/>
              <w:rPr>
                <w:color w:val="000000"/>
                <w:sz w:val="21"/>
                <w:szCs w:val="21"/>
              </w:rPr>
            </w:pPr>
            <w:r>
              <w:rPr>
                <w:color w:val="000000"/>
                <w:sz w:val="21"/>
                <w:szCs w:val="21"/>
              </w:rPr>
              <w:t xml:space="preserve">Cosecha     </w:t>
            </w:r>
          </w:p>
        </w:tc>
        <w:tc>
          <w:tcPr>
            <w:tcW w:w="1870" w:type="dxa"/>
            <w:shd w:val="clear" w:color="auto" w:fill="auto"/>
            <w:tcMar>
              <w:top w:w="10" w:type="dxa"/>
              <w:left w:w="10" w:type="dxa"/>
              <w:bottom w:w="0" w:type="dxa"/>
              <w:right w:w="10" w:type="dxa"/>
            </w:tcMar>
            <w:vAlign w:val="center"/>
          </w:tcPr>
          <w:p w14:paraId="0B01905E" w14:textId="77777777" w:rsidR="000B7978" w:rsidRDefault="00DF14CB">
            <w:pPr>
              <w:jc w:val="center"/>
              <w:rPr>
                <w:color w:val="000000"/>
                <w:sz w:val="21"/>
                <w:szCs w:val="21"/>
              </w:rPr>
            </w:pPr>
            <w:r>
              <w:rPr>
                <w:color w:val="000000"/>
                <w:sz w:val="21"/>
                <w:szCs w:val="21"/>
              </w:rPr>
              <w:t>Recolecta de hortalizas</w:t>
            </w:r>
          </w:p>
        </w:tc>
        <w:tc>
          <w:tcPr>
            <w:tcW w:w="4002" w:type="dxa"/>
            <w:vAlign w:val="center"/>
          </w:tcPr>
          <w:p w14:paraId="560C2670" w14:textId="77777777" w:rsidR="000B7978" w:rsidRDefault="00DF14CB">
            <w:pPr>
              <w:jc w:val="center"/>
              <w:rPr>
                <w:color w:val="000000"/>
                <w:sz w:val="21"/>
                <w:szCs w:val="21"/>
              </w:rPr>
            </w:pPr>
            <w:r>
              <w:rPr>
                <w:color w:val="000000"/>
                <w:sz w:val="21"/>
                <w:szCs w:val="21"/>
              </w:rPr>
              <w:t xml:space="preserve">Cosechadoras manuales            </w:t>
            </w:r>
          </w:p>
        </w:tc>
      </w:tr>
      <w:tr w:rsidR="000B7978" w14:paraId="506FDF21" w14:textId="77777777">
        <w:trPr>
          <w:trHeight w:val="99"/>
          <w:tblHeader/>
        </w:trPr>
        <w:tc>
          <w:tcPr>
            <w:tcW w:w="2622" w:type="dxa"/>
            <w:vMerge/>
            <w:shd w:val="clear" w:color="auto" w:fill="auto"/>
            <w:tcMar>
              <w:top w:w="10" w:type="dxa"/>
              <w:left w:w="10" w:type="dxa"/>
              <w:bottom w:w="0" w:type="dxa"/>
              <w:right w:w="10" w:type="dxa"/>
            </w:tcMar>
            <w:vAlign w:val="center"/>
          </w:tcPr>
          <w:p w14:paraId="3BA886CE" w14:textId="77777777" w:rsidR="000B7978" w:rsidRDefault="000B7978">
            <w:pPr>
              <w:widowControl w:val="0"/>
              <w:pBdr>
                <w:top w:val="nil"/>
                <w:left w:val="nil"/>
                <w:bottom w:val="nil"/>
                <w:right w:val="nil"/>
                <w:between w:val="nil"/>
              </w:pBdr>
              <w:spacing w:line="276" w:lineRule="auto"/>
              <w:rPr>
                <w:color w:val="000000"/>
                <w:sz w:val="21"/>
                <w:szCs w:val="21"/>
              </w:rPr>
            </w:pPr>
          </w:p>
        </w:tc>
        <w:tc>
          <w:tcPr>
            <w:tcW w:w="1870" w:type="dxa"/>
            <w:shd w:val="clear" w:color="auto" w:fill="auto"/>
            <w:tcMar>
              <w:top w:w="10" w:type="dxa"/>
              <w:left w:w="10" w:type="dxa"/>
              <w:bottom w:w="0" w:type="dxa"/>
              <w:right w:w="10" w:type="dxa"/>
            </w:tcMar>
            <w:vAlign w:val="center"/>
          </w:tcPr>
          <w:p w14:paraId="4B484E66" w14:textId="77777777" w:rsidR="000B7978" w:rsidRDefault="00DF14CB">
            <w:pPr>
              <w:jc w:val="center"/>
              <w:rPr>
                <w:color w:val="000000"/>
                <w:sz w:val="21"/>
                <w:szCs w:val="21"/>
              </w:rPr>
            </w:pPr>
            <w:r>
              <w:rPr>
                <w:color w:val="000000"/>
                <w:sz w:val="21"/>
                <w:szCs w:val="21"/>
              </w:rPr>
              <w:t>Clasificación y embalaje</w:t>
            </w:r>
          </w:p>
        </w:tc>
        <w:tc>
          <w:tcPr>
            <w:tcW w:w="4002" w:type="dxa"/>
            <w:vAlign w:val="center"/>
          </w:tcPr>
          <w:p w14:paraId="2FF4766C" w14:textId="77777777" w:rsidR="000B7978" w:rsidRDefault="00DF14CB">
            <w:pPr>
              <w:jc w:val="center"/>
              <w:rPr>
                <w:color w:val="000000"/>
                <w:sz w:val="21"/>
                <w:szCs w:val="21"/>
              </w:rPr>
            </w:pPr>
            <w:r>
              <w:rPr>
                <w:color w:val="000000"/>
                <w:sz w:val="21"/>
                <w:szCs w:val="21"/>
              </w:rPr>
              <w:t xml:space="preserve">Equipos de clasificación          </w:t>
            </w:r>
          </w:p>
        </w:tc>
      </w:tr>
    </w:tbl>
    <w:p w14:paraId="6ECFE348" w14:textId="77777777" w:rsidR="000B7978" w:rsidRDefault="00DF14CB">
      <w:pPr>
        <w:pBdr>
          <w:top w:val="nil"/>
          <w:left w:val="nil"/>
          <w:bottom w:val="nil"/>
          <w:right w:val="nil"/>
          <w:between w:val="nil"/>
        </w:pBdr>
        <w:jc w:val="center"/>
        <w:rPr>
          <w:color w:val="000000"/>
          <w:sz w:val="18"/>
          <w:szCs w:val="18"/>
        </w:rPr>
      </w:pPr>
      <w:r>
        <w:rPr>
          <w:color w:val="000000"/>
          <w:sz w:val="18"/>
          <w:szCs w:val="18"/>
        </w:rPr>
        <w:t>Fuente: elaboración propia</w:t>
      </w:r>
    </w:p>
    <w:p w14:paraId="384F2962" w14:textId="77777777" w:rsidR="000B7978" w:rsidRDefault="00DF14CB">
      <w:pPr>
        <w:pStyle w:val="Heading1"/>
        <w:numPr>
          <w:ilvl w:val="0"/>
          <w:numId w:val="1"/>
        </w:numPr>
      </w:pPr>
      <w:bookmarkStart w:id="3" w:name="_heading=h.3znysh7" w:colFirst="0" w:colLast="0"/>
      <w:bookmarkEnd w:id="3"/>
      <w:r>
        <w:t>Resultados de campo</w:t>
      </w:r>
    </w:p>
    <w:p w14:paraId="4FF3618D" w14:textId="77777777" w:rsidR="000B7978" w:rsidRDefault="00DF14CB">
      <w:r>
        <w:t>A través de las visitas de campo realizadas se identificaron los procesos recolectados a través información secundaria y se conoció a mayor detalle el funcionamiento de cada uno de los equipos empleados.</w:t>
      </w:r>
    </w:p>
    <w:p w14:paraId="46F24CF7" w14:textId="536DD874" w:rsidR="000B7978" w:rsidRDefault="000B7978"/>
    <w:p w14:paraId="3815B9D3" w14:textId="77777777" w:rsidR="00C1499C" w:rsidRDefault="00C1499C"/>
    <w:p w14:paraId="587F8B67" w14:textId="77777777" w:rsidR="000B7978" w:rsidRPr="001129DF" w:rsidRDefault="009C6855" w:rsidP="001129DF">
      <w:pPr>
        <w:pStyle w:val="Titulodegrfico"/>
      </w:pPr>
      <w:r w:rsidRPr="00C1499C">
        <w:rPr>
          <w:b/>
        </w:rPr>
        <w:lastRenderedPageBreak/>
        <w:t xml:space="preserve">Figura 2. </w:t>
      </w:r>
      <w:r w:rsidR="00DF14CB" w:rsidRPr="001129DF">
        <w:t>Visitas de cultivo de Hortalizas, raíces y tubérculos</w:t>
      </w:r>
    </w:p>
    <w:p w14:paraId="3013C8EF" w14:textId="77777777" w:rsidR="000B7978" w:rsidRDefault="00E34E54">
      <w:r>
        <w:rPr>
          <w:noProof/>
        </w:rPr>
        <w:drawing>
          <wp:anchor distT="0" distB="0" distL="114300" distR="114300" simplePos="0" relativeHeight="251659776" behindDoc="1" locked="0" layoutInCell="1" allowOverlap="1" wp14:anchorId="723C2CDB" wp14:editId="0991BD0E">
            <wp:simplePos x="0" y="0"/>
            <wp:positionH relativeFrom="column">
              <wp:posOffset>2634615</wp:posOffset>
            </wp:positionH>
            <wp:positionV relativeFrom="paragraph">
              <wp:posOffset>8890</wp:posOffset>
            </wp:positionV>
            <wp:extent cx="2524125" cy="1978660"/>
            <wp:effectExtent l="19050" t="19050" r="28575" b="21590"/>
            <wp:wrapNone/>
            <wp:docPr id="3"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0" cstate="print">
                      <a:extLst>
                        <a:ext uri="{28A0092B-C50C-407E-A947-70E740481C1C}">
                          <a14:useLocalDpi xmlns:a14="http://schemas.microsoft.com/office/drawing/2010/main" val="0"/>
                        </a:ext>
                      </a:extLst>
                    </a:blip>
                    <a:srcRect/>
                    <a:stretch>
                      <a:fillRect/>
                    </a:stretch>
                  </pic:blipFill>
                  <pic:spPr>
                    <a:xfrm>
                      <a:off x="0" y="0"/>
                      <a:ext cx="2524125" cy="1978660"/>
                    </a:xfrm>
                    <a:prstGeom prst="rect">
                      <a:avLst/>
                    </a:prstGeom>
                    <a:ln>
                      <a:solidFill>
                        <a:schemeClr val="tx1"/>
                      </a:solidFill>
                    </a:ln>
                  </pic:spPr>
                </pic:pic>
              </a:graphicData>
            </a:graphic>
            <wp14:sizeRelV relativeFrom="margin">
              <wp14:pctHeight>0</wp14:pctHeight>
            </wp14:sizeRelV>
          </wp:anchor>
        </w:drawing>
      </w:r>
      <w:r w:rsidR="00DF14CB">
        <w:rPr>
          <w:noProof/>
        </w:rPr>
        <w:drawing>
          <wp:inline distT="0" distB="0" distL="0" distR="0" wp14:anchorId="6CC05DF4" wp14:editId="2AE13AE6">
            <wp:extent cx="2552700" cy="1981200"/>
            <wp:effectExtent l="19050" t="19050" r="19050" b="28575"/>
            <wp:docPr id="4"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11"/>
                    <a:srcRect/>
                    <a:stretch>
                      <a:fillRect/>
                    </a:stretch>
                  </pic:blipFill>
                  <pic:spPr>
                    <a:xfrm>
                      <a:off x="0" y="0"/>
                      <a:ext cx="2552700" cy="1981200"/>
                    </a:xfrm>
                    <a:prstGeom prst="rect">
                      <a:avLst/>
                    </a:prstGeom>
                    <a:ln>
                      <a:solidFill>
                        <a:schemeClr val="tx1"/>
                      </a:solidFill>
                    </a:ln>
                  </pic:spPr>
                </pic:pic>
              </a:graphicData>
            </a:graphic>
          </wp:inline>
        </w:drawing>
      </w:r>
    </w:p>
    <w:p w14:paraId="02103C7D" w14:textId="77777777" w:rsidR="000B7978" w:rsidRDefault="00DF14CB">
      <w:pPr>
        <w:pBdr>
          <w:top w:val="nil"/>
          <w:left w:val="nil"/>
          <w:bottom w:val="nil"/>
          <w:right w:val="nil"/>
          <w:between w:val="nil"/>
        </w:pBdr>
        <w:jc w:val="center"/>
        <w:rPr>
          <w:color w:val="000000"/>
          <w:sz w:val="18"/>
          <w:szCs w:val="18"/>
        </w:rPr>
      </w:pPr>
      <w:r>
        <w:rPr>
          <w:color w:val="000000"/>
          <w:sz w:val="18"/>
          <w:szCs w:val="18"/>
        </w:rPr>
        <w:t>Fuente: recolectadas en campo</w:t>
      </w:r>
    </w:p>
    <w:p w14:paraId="43ED3BB6" w14:textId="77777777" w:rsidR="000B7978" w:rsidRDefault="000B7978">
      <w:pPr>
        <w:pBdr>
          <w:top w:val="nil"/>
          <w:left w:val="nil"/>
          <w:bottom w:val="nil"/>
          <w:right w:val="nil"/>
          <w:between w:val="nil"/>
        </w:pBdr>
        <w:jc w:val="center"/>
        <w:rPr>
          <w:color w:val="000000"/>
          <w:sz w:val="18"/>
          <w:szCs w:val="18"/>
        </w:rPr>
      </w:pPr>
    </w:p>
    <w:p w14:paraId="7F1886B7" w14:textId="77777777" w:rsidR="000B7978" w:rsidRDefault="00DF14CB">
      <w:r>
        <w:t>Además de algunas variaciones en la etapa de preparación del terreno debido a diversas técnicas empleadas en la siembra, a continuación, se presentan los equipos con sus correspondientes descripciones. Es fundamental destacar que, por lo general, en la preparación del terreno, los subprocesos más comunes son limpiar el terreno para darle al suelo una adecuada textura, arar y nivelar.</w:t>
      </w:r>
    </w:p>
    <w:p w14:paraId="6AF503E7" w14:textId="77777777" w:rsidR="000B7978" w:rsidRDefault="000B7978"/>
    <w:p w14:paraId="54A3A4A3" w14:textId="77777777" w:rsidR="000B7978" w:rsidRDefault="000B7978"/>
    <w:p w14:paraId="24EFD476" w14:textId="77777777" w:rsidR="009C6855" w:rsidRPr="001129DF" w:rsidRDefault="009C6855" w:rsidP="001129DF">
      <w:pPr>
        <w:pStyle w:val="Titulodegrfico"/>
      </w:pPr>
    </w:p>
    <w:p w14:paraId="1FB68524" w14:textId="77777777" w:rsidR="000B7978" w:rsidRPr="001129DF" w:rsidRDefault="00DF14CB" w:rsidP="001129DF">
      <w:pPr>
        <w:pStyle w:val="Titulodegrfico"/>
      </w:pPr>
      <w:r w:rsidRPr="00C1499C">
        <w:rPr>
          <w:b/>
        </w:rPr>
        <w:t>Tabla 5.</w:t>
      </w:r>
      <w:r w:rsidRPr="001129DF">
        <w:t xml:space="preserve">  Equipos empelados en el proceso productivo de Hortalizas, raíces y tubérculos</w:t>
      </w:r>
    </w:p>
    <w:tbl>
      <w:tblPr>
        <w:tblStyle w:val="a3"/>
        <w:tblW w:w="849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78"/>
        <w:gridCol w:w="5816"/>
      </w:tblGrid>
      <w:tr w:rsidR="000B7978" w:rsidRPr="009C6855" w14:paraId="3ABEBEA8" w14:textId="77777777">
        <w:trPr>
          <w:tblHeader/>
        </w:trPr>
        <w:tc>
          <w:tcPr>
            <w:tcW w:w="2678" w:type="dxa"/>
            <w:shd w:val="clear" w:color="auto" w:fill="25A18E"/>
          </w:tcPr>
          <w:p w14:paraId="381E7A7D" w14:textId="77777777" w:rsidR="000B7978" w:rsidRPr="009C6855" w:rsidRDefault="00DF14CB">
            <w:pPr>
              <w:jc w:val="center"/>
              <w:rPr>
                <w:b/>
                <w:sz w:val="20"/>
                <w:szCs w:val="20"/>
              </w:rPr>
            </w:pPr>
            <w:r w:rsidRPr="009C6855">
              <w:rPr>
                <w:b/>
                <w:sz w:val="20"/>
                <w:szCs w:val="20"/>
              </w:rPr>
              <w:t>Equipo</w:t>
            </w:r>
          </w:p>
        </w:tc>
        <w:tc>
          <w:tcPr>
            <w:tcW w:w="5816" w:type="dxa"/>
            <w:shd w:val="clear" w:color="auto" w:fill="25A18E"/>
          </w:tcPr>
          <w:p w14:paraId="044DE109" w14:textId="77777777" w:rsidR="000B7978" w:rsidRPr="009C6855" w:rsidRDefault="00DF14CB">
            <w:pPr>
              <w:jc w:val="center"/>
              <w:rPr>
                <w:b/>
                <w:sz w:val="20"/>
                <w:szCs w:val="20"/>
              </w:rPr>
            </w:pPr>
            <w:r w:rsidRPr="009C6855">
              <w:rPr>
                <w:b/>
                <w:sz w:val="20"/>
                <w:szCs w:val="20"/>
              </w:rPr>
              <w:t>Descripción</w:t>
            </w:r>
          </w:p>
        </w:tc>
      </w:tr>
      <w:tr w:rsidR="000B7978" w:rsidRPr="009C6855" w14:paraId="68E6A76C" w14:textId="77777777">
        <w:trPr>
          <w:trHeight w:val="2035"/>
        </w:trPr>
        <w:tc>
          <w:tcPr>
            <w:tcW w:w="2678" w:type="dxa"/>
          </w:tcPr>
          <w:p w14:paraId="42A50933" w14:textId="77777777" w:rsidR="000B7978" w:rsidRPr="009C6855" w:rsidRDefault="000B7978">
            <w:pPr>
              <w:pBdr>
                <w:top w:val="nil"/>
                <w:left w:val="nil"/>
                <w:bottom w:val="nil"/>
                <w:right w:val="nil"/>
                <w:between w:val="nil"/>
              </w:pBdr>
              <w:ind w:left="720"/>
              <w:rPr>
                <w:color w:val="000000"/>
                <w:sz w:val="20"/>
                <w:szCs w:val="20"/>
              </w:rPr>
            </w:pPr>
          </w:p>
          <w:p w14:paraId="505EBF05" w14:textId="77777777" w:rsidR="000B7978" w:rsidRPr="009C6855" w:rsidRDefault="00DF14CB">
            <w:pPr>
              <w:numPr>
                <w:ilvl w:val="0"/>
                <w:numId w:val="2"/>
              </w:numPr>
              <w:pBdr>
                <w:top w:val="nil"/>
                <w:left w:val="nil"/>
                <w:bottom w:val="nil"/>
                <w:right w:val="nil"/>
                <w:between w:val="nil"/>
              </w:pBdr>
              <w:rPr>
                <w:color w:val="000000"/>
                <w:sz w:val="20"/>
                <w:szCs w:val="20"/>
              </w:rPr>
            </w:pPr>
            <w:r w:rsidRPr="009C6855">
              <w:rPr>
                <w:color w:val="000000"/>
                <w:sz w:val="20"/>
                <w:szCs w:val="20"/>
              </w:rPr>
              <w:t>Tractor</w:t>
            </w:r>
          </w:p>
          <w:p w14:paraId="5DD30652" w14:textId="77777777" w:rsidR="000B7978" w:rsidRPr="009C6855" w:rsidRDefault="000B7978">
            <w:pPr>
              <w:rPr>
                <w:sz w:val="20"/>
                <w:szCs w:val="20"/>
              </w:rPr>
            </w:pPr>
          </w:p>
          <w:p w14:paraId="03A65A06" w14:textId="77777777" w:rsidR="000B7978" w:rsidRPr="009C6855" w:rsidRDefault="00DF14CB">
            <w:pPr>
              <w:rPr>
                <w:sz w:val="20"/>
                <w:szCs w:val="20"/>
              </w:rPr>
            </w:pPr>
            <w:r w:rsidRPr="009C6855">
              <w:rPr>
                <w:noProof/>
                <w:sz w:val="20"/>
                <w:szCs w:val="20"/>
              </w:rPr>
              <w:drawing>
                <wp:inline distT="0" distB="0" distL="0" distR="0" wp14:anchorId="193C7349" wp14:editId="3F1F6E98">
                  <wp:extent cx="1307465" cy="980445"/>
                  <wp:effectExtent l="0" t="0" r="0" b="0"/>
                  <wp:docPr id="6" name="image8.jpg"/>
                  <wp:cNvGraphicFramePr/>
                  <a:graphic xmlns:a="http://schemas.openxmlformats.org/drawingml/2006/main">
                    <a:graphicData uri="http://schemas.openxmlformats.org/drawingml/2006/picture">
                      <pic:pic xmlns:pic="http://schemas.openxmlformats.org/drawingml/2006/picture">
                        <pic:nvPicPr>
                          <pic:cNvPr id="0" name="image8.jpg"/>
                          <pic:cNvPicPr preferRelativeResize="0"/>
                        </pic:nvPicPr>
                        <pic:blipFill>
                          <a:blip r:embed="rId12"/>
                          <a:srcRect/>
                          <a:stretch>
                            <a:fillRect/>
                          </a:stretch>
                        </pic:blipFill>
                        <pic:spPr>
                          <a:xfrm>
                            <a:off x="0" y="0"/>
                            <a:ext cx="1307465" cy="980445"/>
                          </a:xfrm>
                          <a:prstGeom prst="rect">
                            <a:avLst/>
                          </a:prstGeom>
                          <a:ln/>
                        </pic:spPr>
                      </pic:pic>
                    </a:graphicData>
                  </a:graphic>
                </wp:inline>
              </w:drawing>
            </w:r>
          </w:p>
          <w:p w14:paraId="1FD850AE" w14:textId="77777777" w:rsidR="000B7978" w:rsidRPr="009C6855" w:rsidRDefault="000B7978">
            <w:pPr>
              <w:rPr>
                <w:sz w:val="20"/>
                <w:szCs w:val="20"/>
              </w:rPr>
            </w:pPr>
          </w:p>
          <w:p w14:paraId="489BD50A" w14:textId="77777777" w:rsidR="000B7978" w:rsidRPr="009C6855" w:rsidRDefault="000B7978">
            <w:pPr>
              <w:pBdr>
                <w:top w:val="nil"/>
                <w:left w:val="nil"/>
                <w:bottom w:val="nil"/>
                <w:right w:val="nil"/>
                <w:between w:val="nil"/>
              </w:pBdr>
              <w:ind w:left="720"/>
              <w:rPr>
                <w:color w:val="000000"/>
                <w:sz w:val="20"/>
                <w:szCs w:val="20"/>
              </w:rPr>
            </w:pPr>
          </w:p>
        </w:tc>
        <w:tc>
          <w:tcPr>
            <w:tcW w:w="5816" w:type="dxa"/>
          </w:tcPr>
          <w:p w14:paraId="1D48B275" w14:textId="77777777" w:rsidR="000B7978" w:rsidRPr="009C6855" w:rsidRDefault="00DF14CB">
            <w:pPr>
              <w:rPr>
                <w:sz w:val="20"/>
                <w:szCs w:val="20"/>
              </w:rPr>
            </w:pPr>
            <w:r w:rsidRPr="009C6855">
              <w:rPr>
                <w:sz w:val="20"/>
                <w:szCs w:val="20"/>
              </w:rPr>
              <w:t>En el cultivo de hortalizas, raíces y tubérculos, el tractor se utiliza principalmente para las siguientes tareas:</w:t>
            </w:r>
          </w:p>
          <w:p w14:paraId="08F2F378" w14:textId="77777777" w:rsidR="000B7978" w:rsidRPr="009C6855" w:rsidRDefault="000B7978">
            <w:pPr>
              <w:rPr>
                <w:sz w:val="20"/>
                <w:szCs w:val="20"/>
              </w:rPr>
            </w:pPr>
          </w:p>
          <w:p w14:paraId="6B730893" w14:textId="77777777" w:rsidR="000B7978" w:rsidRPr="009C6855" w:rsidRDefault="00DF14CB">
            <w:pPr>
              <w:rPr>
                <w:sz w:val="20"/>
                <w:szCs w:val="20"/>
              </w:rPr>
            </w:pPr>
            <w:r w:rsidRPr="009C6855">
              <w:rPr>
                <w:sz w:val="20"/>
                <w:szCs w:val="20"/>
              </w:rPr>
              <w:t>Preparación del suelo: El tractor se utiliza para arar, rastrillar y nivelar el suelo, lo que crea las condiciones adecuadas para la siembra.</w:t>
            </w:r>
          </w:p>
          <w:p w14:paraId="371CE245" w14:textId="77777777" w:rsidR="000B7978" w:rsidRPr="009C6855" w:rsidRDefault="000B7978">
            <w:pPr>
              <w:rPr>
                <w:sz w:val="20"/>
                <w:szCs w:val="20"/>
              </w:rPr>
            </w:pPr>
          </w:p>
          <w:p w14:paraId="6A213613" w14:textId="77777777" w:rsidR="000B7978" w:rsidRPr="009C6855" w:rsidRDefault="00DF14CB">
            <w:pPr>
              <w:rPr>
                <w:sz w:val="20"/>
                <w:szCs w:val="20"/>
              </w:rPr>
            </w:pPr>
            <w:r w:rsidRPr="009C6855">
              <w:rPr>
                <w:sz w:val="20"/>
                <w:szCs w:val="20"/>
              </w:rPr>
              <w:t>Siembra: El tractor se puede utilizar para sembrar semillas o plántulas de hortalizas, raíces y tubérculos.</w:t>
            </w:r>
          </w:p>
          <w:p w14:paraId="17245BE9" w14:textId="77777777" w:rsidR="000B7978" w:rsidRPr="009C6855" w:rsidRDefault="000B7978">
            <w:pPr>
              <w:rPr>
                <w:sz w:val="20"/>
                <w:szCs w:val="20"/>
              </w:rPr>
            </w:pPr>
          </w:p>
        </w:tc>
      </w:tr>
      <w:tr w:rsidR="000B7978" w:rsidRPr="009C6855" w14:paraId="61F730B4" w14:textId="77777777">
        <w:trPr>
          <w:trHeight w:val="2436"/>
        </w:trPr>
        <w:tc>
          <w:tcPr>
            <w:tcW w:w="2678" w:type="dxa"/>
          </w:tcPr>
          <w:p w14:paraId="73B1D9C2" w14:textId="77777777" w:rsidR="000B7978" w:rsidRPr="009C6855" w:rsidRDefault="000B7978">
            <w:pPr>
              <w:pBdr>
                <w:top w:val="nil"/>
                <w:left w:val="nil"/>
                <w:bottom w:val="nil"/>
                <w:right w:val="nil"/>
                <w:between w:val="nil"/>
              </w:pBdr>
              <w:ind w:left="720"/>
              <w:rPr>
                <w:color w:val="000000"/>
                <w:sz w:val="20"/>
                <w:szCs w:val="20"/>
              </w:rPr>
            </w:pPr>
          </w:p>
          <w:p w14:paraId="08FBED87" w14:textId="77777777" w:rsidR="000B7978" w:rsidRPr="009C6855" w:rsidRDefault="00DF14CB">
            <w:pPr>
              <w:numPr>
                <w:ilvl w:val="0"/>
                <w:numId w:val="2"/>
              </w:numPr>
              <w:pBdr>
                <w:top w:val="nil"/>
                <w:left w:val="nil"/>
                <w:bottom w:val="nil"/>
                <w:right w:val="nil"/>
                <w:between w:val="nil"/>
              </w:pBdr>
              <w:rPr>
                <w:color w:val="000000"/>
                <w:sz w:val="20"/>
                <w:szCs w:val="20"/>
              </w:rPr>
            </w:pPr>
            <w:r w:rsidRPr="009C6855">
              <w:rPr>
                <w:color w:val="000000"/>
                <w:sz w:val="20"/>
                <w:szCs w:val="20"/>
              </w:rPr>
              <w:t>Sembrador</w:t>
            </w:r>
          </w:p>
          <w:p w14:paraId="43D405DF" w14:textId="77777777" w:rsidR="000B7978" w:rsidRPr="009C6855" w:rsidRDefault="000B7978">
            <w:pPr>
              <w:ind w:left="360"/>
              <w:rPr>
                <w:sz w:val="20"/>
                <w:szCs w:val="20"/>
              </w:rPr>
            </w:pPr>
          </w:p>
          <w:p w14:paraId="37F20DD6" w14:textId="77777777" w:rsidR="000B7978" w:rsidRPr="009C6855" w:rsidRDefault="00DF14CB">
            <w:pPr>
              <w:rPr>
                <w:sz w:val="20"/>
                <w:szCs w:val="20"/>
              </w:rPr>
            </w:pPr>
            <w:r w:rsidRPr="009C6855">
              <w:rPr>
                <w:noProof/>
                <w:sz w:val="20"/>
                <w:szCs w:val="20"/>
              </w:rPr>
              <w:drawing>
                <wp:inline distT="0" distB="0" distL="0" distR="0" wp14:anchorId="33E2841A" wp14:editId="13F2ACD8">
                  <wp:extent cx="1025136" cy="1025136"/>
                  <wp:effectExtent l="0" t="0" r="0" b="0"/>
                  <wp:docPr id="5" name="image7.jpg" descr="Plantadora de hortalizas - T.CP.PL4 - Terrateck SAS - manual / 1 hilera /  con operador a pie"/>
                  <wp:cNvGraphicFramePr/>
                  <a:graphic xmlns:a="http://schemas.openxmlformats.org/drawingml/2006/main">
                    <a:graphicData uri="http://schemas.openxmlformats.org/drawingml/2006/picture">
                      <pic:pic xmlns:pic="http://schemas.openxmlformats.org/drawingml/2006/picture">
                        <pic:nvPicPr>
                          <pic:cNvPr id="0" name="image7.jpg" descr="Plantadora de hortalizas - T.CP.PL4 - Terrateck SAS - manual / 1 hilera /  con operador a pie"/>
                          <pic:cNvPicPr preferRelativeResize="0"/>
                        </pic:nvPicPr>
                        <pic:blipFill>
                          <a:blip r:embed="rId13"/>
                          <a:srcRect/>
                          <a:stretch>
                            <a:fillRect/>
                          </a:stretch>
                        </pic:blipFill>
                        <pic:spPr>
                          <a:xfrm>
                            <a:off x="0" y="0"/>
                            <a:ext cx="1025136" cy="1025136"/>
                          </a:xfrm>
                          <a:prstGeom prst="rect">
                            <a:avLst/>
                          </a:prstGeom>
                          <a:ln/>
                        </pic:spPr>
                      </pic:pic>
                    </a:graphicData>
                  </a:graphic>
                </wp:inline>
              </w:drawing>
            </w:r>
          </w:p>
        </w:tc>
        <w:tc>
          <w:tcPr>
            <w:tcW w:w="5816" w:type="dxa"/>
          </w:tcPr>
          <w:p w14:paraId="5C098BB4" w14:textId="77777777" w:rsidR="000B7978" w:rsidRPr="009C6855" w:rsidRDefault="00DF14CB">
            <w:pPr>
              <w:pBdr>
                <w:top w:val="nil"/>
                <w:left w:val="nil"/>
                <w:bottom w:val="nil"/>
                <w:right w:val="nil"/>
                <w:between w:val="nil"/>
              </w:pBdr>
              <w:spacing w:before="360" w:after="360"/>
              <w:jc w:val="both"/>
              <w:rPr>
                <w:color w:val="1F1F1F"/>
                <w:sz w:val="20"/>
                <w:szCs w:val="20"/>
              </w:rPr>
            </w:pPr>
            <w:r w:rsidRPr="009C6855">
              <w:rPr>
                <w:color w:val="1F1F1F"/>
                <w:sz w:val="20"/>
                <w:szCs w:val="20"/>
              </w:rPr>
              <w:t>El sembrador es una máquina agrícola que se utiliza para sembrar semillas de hortalizas, raíces y tubérculos. Los sembradores pueden ser de tipo mecánico o neumático. Los sembradores mecánicos utilizan ruedas o discos para colocar las semillas en el suelo. Los sembradores neumáticos utilizan aire para colocar las semillas en el suelo.</w:t>
            </w:r>
          </w:p>
          <w:p w14:paraId="754164BC" w14:textId="77777777" w:rsidR="000B7978" w:rsidRPr="009C6855" w:rsidRDefault="000B7978">
            <w:pPr>
              <w:rPr>
                <w:sz w:val="20"/>
                <w:szCs w:val="20"/>
              </w:rPr>
            </w:pPr>
          </w:p>
          <w:p w14:paraId="68C27329" w14:textId="77777777" w:rsidR="000B7978" w:rsidRPr="009C6855" w:rsidRDefault="000B7978">
            <w:pPr>
              <w:rPr>
                <w:sz w:val="20"/>
                <w:szCs w:val="20"/>
              </w:rPr>
            </w:pPr>
          </w:p>
          <w:p w14:paraId="06C8D745" w14:textId="77777777" w:rsidR="000B7978" w:rsidRPr="009C6855" w:rsidRDefault="000B7978">
            <w:pPr>
              <w:rPr>
                <w:sz w:val="20"/>
                <w:szCs w:val="20"/>
              </w:rPr>
            </w:pPr>
          </w:p>
        </w:tc>
      </w:tr>
      <w:tr w:rsidR="000B7978" w:rsidRPr="009C6855" w14:paraId="5CAFACAE" w14:textId="77777777">
        <w:tc>
          <w:tcPr>
            <w:tcW w:w="2678" w:type="dxa"/>
          </w:tcPr>
          <w:p w14:paraId="631463E6" w14:textId="77777777" w:rsidR="000B7978" w:rsidRPr="009C6855" w:rsidRDefault="000B7978">
            <w:pPr>
              <w:pBdr>
                <w:top w:val="nil"/>
                <w:left w:val="nil"/>
                <w:bottom w:val="nil"/>
                <w:right w:val="nil"/>
                <w:between w:val="nil"/>
              </w:pBdr>
              <w:ind w:left="720"/>
              <w:rPr>
                <w:color w:val="000000"/>
                <w:sz w:val="20"/>
                <w:szCs w:val="20"/>
              </w:rPr>
            </w:pPr>
          </w:p>
          <w:p w14:paraId="204947B9" w14:textId="77777777" w:rsidR="000B7978" w:rsidRPr="009C6855" w:rsidRDefault="00DF14CB">
            <w:pPr>
              <w:numPr>
                <w:ilvl w:val="0"/>
                <w:numId w:val="2"/>
              </w:numPr>
              <w:pBdr>
                <w:top w:val="nil"/>
                <w:left w:val="nil"/>
                <w:bottom w:val="nil"/>
                <w:right w:val="nil"/>
                <w:between w:val="nil"/>
              </w:pBdr>
              <w:rPr>
                <w:color w:val="000000"/>
                <w:sz w:val="20"/>
                <w:szCs w:val="20"/>
              </w:rPr>
            </w:pPr>
            <w:r w:rsidRPr="009C6855">
              <w:rPr>
                <w:color w:val="000000"/>
                <w:sz w:val="20"/>
                <w:szCs w:val="20"/>
              </w:rPr>
              <w:t>Sistema de riego</w:t>
            </w:r>
          </w:p>
          <w:p w14:paraId="36513D87" w14:textId="77777777" w:rsidR="000B7978" w:rsidRPr="009C6855" w:rsidRDefault="000B7978">
            <w:pPr>
              <w:rPr>
                <w:sz w:val="20"/>
                <w:szCs w:val="20"/>
              </w:rPr>
            </w:pPr>
          </w:p>
          <w:p w14:paraId="65B23C28" w14:textId="77777777" w:rsidR="000B7978" w:rsidRPr="009C6855" w:rsidRDefault="00DF14CB">
            <w:pPr>
              <w:rPr>
                <w:sz w:val="20"/>
                <w:szCs w:val="20"/>
              </w:rPr>
            </w:pPr>
            <w:r w:rsidRPr="009C6855">
              <w:rPr>
                <w:noProof/>
                <w:sz w:val="20"/>
                <w:szCs w:val="20"/>
              </w:rPr>
              <w:drawing>
                <wp:inline distT="0" distB="0" distL="0" distR="0" wp14:anchorId="5FDD9450" wp14:editId="528FA398">
                  <wp:extent cx="1383094" cy="917049"/>
                  <wp:effectExtent l="0" t="0" r="0" b="0"/>
                  <wp:docPr id="8" name="image4.jpg" descr="Manguera 12 y 16 mm | Goteo | Comercial de Riegos"/>
                  <wp:cNvGraphicFramePr/>
                  <a:graphic xmlns:a="http://schemas.openxmlformats.org/drawingml/2006/main">
                    <a:graphicData uri="http://schemas.openxmlformats.org/drawingml/2006/picture">
                      <pic:pic xmlns:pic="http://schemas.openxmlformats.org/drawingml/2006/picture">
                        <pic:nvPicPr>
                          <pic:cNvPr id="0" name="image4.jpg" descr="Manguera 12 y 16 mm | Goteo | Comercial de Riegos"/>
                          <pic:cNvPicPr preferRelativeResize="0"/>
                        </pic:nvPicPr>
                        <pic:blipFill>
                          <a:blip r:embed="rId14"/>
                          <a:srcRect/>
                          <a:stretch>
                            <a:fillRect/>
                          </a:stretch>
                        </pic:blipFill>
                        <pic:spPr>
                          <a:xfrm>
                            <a:off x="0" y="0"/>
                            <a:ext cx="1383094" cy="917049"/>
                          </a:xfrm>
                          <a:prstGeom prst="rect">
                            <a:avLst/>
                          </a:prstGeom>
                          <a:ln/>
                        </pic:spPr>
                      </pic:pic>
                    </a:graphicData>
                  </a:graphic>
                </wp:inline>
              </w:drawing>
            </w:r>
          </w:p>
          <w:p w14:paraId="01BABBC1" w14:textId="77777777" w:rsidR="000B7978" w:rsidRPr="009C6855" w:rsidRDefault="000B7978">
            <w:pPr>
              <w:rPr>
                <w:sz w:val="20"/>
                <w:szCs w:val="20"/>
              </w:rPr>
            </w:pPr>
          </w:p>
        </w:tc>
        <w:tc>
          <w:tcPr>
            <w:tcW w:w="5816" w:type="dxa"/>
          </w:tcPr>
          <w:p w14:paraId="73C179D5" w14:textId="77777777" w:rsidR="000B7978" w:rsidRPr="009C6855" w:rsidRDefault="00DF14CB">
            <w:pPr>
              <w:pBdr>
                <w:top w:val="nil"/>
                <w:left w:val="nil"/>
                <w:bottom w:val="nil"/>
                <w:right w:val="nil"/>
                <w:between w:val="nil"/>
              </w:pBdr>
              <w:spacing w:before="360" w:after="360"/>
              <w:jc w:val="both"/>
              <w:rPr>
                <w:color w:val="1F1F1F"/>
                <w:sz w:val="20"/>
                <w:szCs w:val="20"/>
              </w:rPr>
            </w:pPr>
            <w:r w:rsidRPr="009C6855">
              <w:rPr>
                <w:color w:val="1F1F1F"/>
                <w:sz w:val="20"/>
                <w:szCs w:val="20"/>
              </w:rPr>
              <w:lastRenderedPageBreak/>
              <w:t>El riego es una práctica esencial para el cultivo de hortalizas, raíces y tubérculos. Los sistemas de riego pueden ser de tipo superficial, subterráneo o por aspersión.</w:t>
            </w:r>
          </w:p>
          <w:p w14:paraId="606BCC5A" w14:textId="77777777" w:rsidR="000B7978" w:rsidRPr="009C6855" w:rsidRDefault="00DF14CB">
            <w:pPr>
              <w:pBdr>
                <w:top w:val="nil"/>
                <w:left w:val="nil"/>
                <w:bottom w:val="nil"/>
                <w:right w:val="nil"/>
                <w:between w:val="nil"/>
              </w:pBdr>
              <w:spacing w:before="360" w:after="360"/>
              <w:jc w:val="both"/>
              <w:rPr>
                <w:color w:val="1F1F1F"/>
                <w:sz w:val="20"/>
                <w:szCs w:val="20"/>
              </w:rPr>
            </w:pPr>
            <w:r w:rsidRPr="009C6855">
              <w:rPr>
                <w:color w:val="1F1F1F"/>
                <w:sz w:val="20"/>
                <w:szCs w:val="20"/>
              </w:rPr>
              <w:t xml:space="preserve">Los sistemas de riego superficial son los más comunes. Estos sistemas utilizan canales o acequias para transportar el agua a los cultivos. Los sistemas de riego subterráneo utilizan tuberías enterradas para </w:t>
            </w:r>
            <w:r w:rsidRPr="009C6855">
              <w:rPr>
                <w:color w:val="1F1F1F"/>
                <w:sz w:val="20"/>
                <w:szCs w:val="20"/>
              </w:rPr>
              <w:lastRenderedPageBreak/>
              <w:t>transportar el agua a las raíces de los cultivos. Los sistemas de riego por aspersión utilizan boquillas para pulverizar el agua sobre los cultivos.</w:t>
            </w:r>
          </w:p>
          <w:p w14:paraId="228B7FB9" w14:textId="77777777" w:rsidR="000B7978" w:rsidRPr="009C6855" w:rsidRDefault="00DF14CB">
            <w:pPr>
              <w:pBdr>
                <w:top w:val="nil"/>
                <w:left w:val="nil"/>
                <w:bottom w:val="nil"/>
                <w:right w:val="nil"/>
                <w:between w:val="nil"/>
              </w:pBdr>
              <w:spacing w:before="360" w:after="360"/>
              <w:jc w:val="both"/>
              <w:rPr>
                <w:rFonts w:ascii="Helvetica Neue" w:eastAsia="Helvetica Neue" w:hAnsi="Helvetica Neue" w:cs="Helvetica Neue"/>
                <w:color w:val="1F1F1F"/>
                <w:sz w:val="20"/>
                <w:szCs w:val="20"/>
              </w:rPr>
            </w:pPr>
            <w:r w:rsidRPr="009C6855">
              <w:rPr>
                <w:color w:val="1F1F1F"/>
                <w:sz w:val="20"/>
                <w:szCs w:val="20"/>
              </w:rPr>
              <w:t>El tipo de sistema de riego que se utilice depende de una serie de factores, entre los que se incluyen el tamaño del cultivo, el tipo de suelo y el clima.</w:t>
            </w:r>
          </w:p>
        </w:tc>
      </w:tr>
      <w:tr w:rsidR="000B7978" w:rsidRPr="009C6855" w14:paraId="425C69CE" w14:textId="77777777">
        <w:tc>
          <w:tcPr>
            <w:tcW w:w="2678" w:type="dxa"/>
          </w:tcPr>
          <w:p w14:paraId="5A806C32" w14:textId="77777777" w:rsidR="000B7978" w:rsidRPr="009C6855" w:rsidRDefault="00DF14CB">
            <w:pPr>
              <w:numPr>
                <w:ilvl w:val="0"/>
                <w:numId w:val="2"/>
              </w:numPr>
              <w:pBdr>
                <w:top w:val="nil"/>
                <w:left w:val="nil"/>
                <w:bottom w:val="nil"/>
                <w:right w:val="nil"/>
                <w:between w:val="nil"/>
              </w:pBdr>
              <w:rPr>
                <w:color w:val="000000"/>
                <w:sz w:val="20"/>
                <w:szCs w:val="20"/>
              </w:rPr>
            </w:pPr>
            <w:r w:rsidRPr="009C6855">
              <w:rPr>
                <w:color w:val="000000"/>
                <w:sz w:val="20"/>
                <w:szCs w:val="20"/>
              </w:rPr>
              <w:lastRenderedPageBreak/>
              <w:t>Tijeras de podar</w:t>
            </w:r>
          </w:p>
          <w:p w14:paraId="0BC3A3F7" w14:textId="77777777" w:rsidR="000B7978" w:rsidRPr="009C6855" w:rsidRDefault="000B7978">
            <w:pPr>
              <w:pBdr>
                <w:top w:val="nil"/>
                <w:left w:val="nil"/>
                <w:bottom w:val="nil"/>
                <w:right w:val="nil"/>
                <w:between w:val="nil"/>
              </w:pBdr>
              <w:ind w:left="720"/>
              <w:rPr>
                <w:color w:val="000000"/>
                <w:sz w:val="20"/>
                <w:szCs w:val="20"/>
              </w:rPr>
            </w:pPr>
          </w:p>
          <w:p w14:paraId="6B76007D" w14:textId="77777777" w:rsidR="000B7978" w:rsidRPr="009C6855" w:rsidRDefault="00DF14CB">
            <w:pPr>
              <w:rPr>
                <w:sz w:val="20"/>
                <w:szCs w:val="20"/>
              </w:rPr>
            </w:pPr>
            <w:r w:rsidRPr="009C6855">
              <w:rPr>
                <w:noProof/>
                <w:sz w:val="20"/>
                <w:szCs w:val="20"/>
              </w:rPr>
              <w:drawing>
                <wp:inline distT="0" distB="0" distL="0" distR="0" wp14:anchorId="6B83D296" wp14:editId="3B32B290">
                  <wp:extent cx="1576239" cy="1108866"/>
                  <wp:effectExtent l="0" t="0" r="0" b="0"/>
                  <wp:docPr id="7" name="image2.jpg" descr="Fondo Persona Que Opera La Cosechadora De Uvas Con Tijeras Sosteniendo Un  Racimo De Uvas Foto E Imagen Para Descarga Gratuita - Pngtree"/>
                  <wp:cNvGraphicFramePr/>
                  <a:graphic xmlns:a="http://schemas.openxmlformats.org/drawingml/2006/main">
                    <a:graphicData uri="http://schemas.openxmlformats.org/drawingml/2006/picture">
                      <pic:pic xmlns:pic="http://schemas.openxmlformats.org/drawingml/2006/picture">
                        <pic:nvPicPr>
                          <pic:cNvPr id="0" name="image2.jpg" descr="Fondo Persona Que Opera La Cosechadora De Uvas Con Tijeras Sosteniendo Un  Racimo De Uvas Foto E Imagen Para Descarga Gratuita - Pngtree"/>
                          <pic:cNvPicPr preferRelativeResize="0"/>
                        </pic:nvPicPr>
                        <pic:blipFill>
                          <a:blip r:embed="rId15"/>
                          <a:srcRect l="3432" t="58914" r="17841" b="4146"/>
                          <a:stretch>
                            <a:fillRect/>
                          </a:stretch>
                        </pic:blipFill>
                        <pic:spPr>
                          <a:xfrm>
                            <a:off x="0" y="0"/>
                            <a:ext cx="1576239" cy="1108866"/>
                          </a:xfrm>
                          <a:prstGeom prst="rect">
                            <a:avLst/>
                          </a:prstGeom>
                          <a:ln/>
                        </pic:spPr>
                      </pic:pic>
                    </a:graphicData>
                  </a:graphic>
                </wp:inline>
              </w:drawing>
            </w:r>
          </w:p>
          <w:p w14:paraId="28FD995F" w14:textId="77777777" w:rsidR="000B7978" w:rsidRPr="009C6855" w:rsidRDefault="000B7978">
            <w:pPr>
              <w:rPr>
                <w:sz w:val="20"/>
                <w:szCs w:val="20"/>
              </w:rPr>
            </w:pPr>
          </w:p>
          <w:p w14:paraId="23F1A2F6" w14:textId="77777777" w:rsidR="000B7978" w:rsidRPr="009C6855" w:rsidRDefault="000B7978">
            <w:pPr>
              <w:rPr>
                <w:sz w:val="20"/>
                <w:szCs w:val="20"/>
              </w:rPr>
            </w:pPr>
          </w:p>
          <w:p w14:paraId="08057BDB" w14:textId="77777777" w:rsidR="000B7978" w:rsidRPr="009C6855" w:rsidRDefault="000B7978">
            <w:pPr>
              <w:pBdr>
                <w:top w:val="nil"/>
                <w:left w:val="nil"/>
                <w:bottom w:val="nil"/>
                <w:right w:val="nil"/>
                <w:between w:val="nil"/>
              </w:pBdr>
              <w:ind w:left="720"/>
              <w:rPr>
                <w:color w:val="000000"/>
                <w:sz w:val="20"/>
                <w:szCs w:val="20"/>
              </w:rPr>
            </w:pPr>
          </w:p>
        </w:tc>
        <w:tc>
          <w:tcPr>
            <w:tcW w:w="5816" w:type="dxa"/>
          </w:tcPr>
          <w:p w14:paraId="556D34C8" w14:textId="77777777" w:rsidR="000B7978" w:rsidRPr="009C6855" w:rsidRDefault="00DF14CB">
            <w:pPr>
              <w:rPr>
                <w:sz w:val="20"/>
                <w:szCs w:val="20"/>
              </w:rPr>
            </w:pPr>
            <w:r w:rsidRPr="009C6855">
              <w:rPr>
                <w:sz w:val="20"/>
                <w:szCs w:val="20"/>
              </w:rPr>
              <w:t>Las tijeras de podar son una herramienta manual que se utiliza para cortar las ramas y hojas de las plantas. En el cultivo de hortalizas, raíces y tubérculos, las tijeras de podar se utilizan principalmente para las siguientes tareas:</w:t>
            </w:r>
          </w:p>
          <w:p w14:paraId="598ECDA6" w14:textId="77777777" w:rsidR="000B7978" w:rsidRPr="009C6855" w:rsidRDefault="00DF14CB">
            <w:pPr>
              <w:rPr>
                <w:sz w:val="20"/>
                <w:szCs w:val="20"/>
              </w:rPr>
            </w:pPr>
            <w:r w:rsidRPr="009C6855">
              <w:rPr>
                <w:sz w:val="20"/>
                <w:szCs w:val="20"/>
              </w:rPr>
              <w:t>Poda: La poda es una práctica que se utiliza para eliminar las ramas y hojas muertas o enfermas. La poda también se puede utilizar para controlar el crecimiento de las plantas y para mejorar la producción de frutos.</w:t>
            </w:r>
          </w:p>
          <w:p w14:paraId="56742FD9" w14:textId="77777777" w:rsidR="000B7978" w:rsidRPr="009C6855" w:rsidRDefault="00DF14CB">
            <w:pPr>
              <w:rPr>
                <w:sz w:val="20"/>
                <w:szCs w:val="20"/>
              </w:rPr>
            </w:pPr>
            <w:r w:rsidRPr="009C6855">
              <w:rPr>
                <w:sz w:val="20"/>
                <w:szCs w:val="20"/>
              </w:rPr>
              <w:t>Cosecha: En algunos casos, las tijeras de podar se utilizan para cosechar hortalizas, raíces y tubérculos.</w:t>
            </w:r>
          </w:p>
        </w:tc>
      </w:tr>
    </w:tbl>
    <w:p w14:paraId="6E53D2BC" w14:textId="77777777" w:rsidR="000B7978" w:rsidRDefault="00DF14CB">
      <w:pPr>
        <w:pBdr>
          <w:top w:val="nil"/>
          <w:left w:val="nil"/>
          <w:bottom w:val="nil"/>
          <w:right w:val="nil"/>
          <w:between w:val="nil"/>
        </w:pBdr>
        <w:jc w:val="center"/>
        <w:rPr>
          <w:color w:val="000000"/>
          <w:sz w:val="18"/>
          <w:szCs w:val="18"/>
        </w:rPr>
      </w:pPr>
      <w:r>
        <w:rPr>
          <w:color w:val="000000"/>
          <w:sz w:val="18"/>
          <w:szCs w:val="18"/>
        </w:rPr>
        <w:t>Fuente: elaboración propia</w:t>
      </w:r>
    </w:p>
    <w:p w14:paraId="20C85A67" w14:textId="77777777" w:rsidR="000B7978" w:rsidRDefault="00DF14CB">
      <w:pPr>
        <w:keepNext/>
        <w:keepLines/>
        <w:numPr>
          <w:ilvl w:val="1"/>
          <w:numId w:val="1"/>
        </w:numPr>
        <w:pBdr>
          <w:top w:val="nil"/>
          <w:left w:val="nil"/>
          <w:bottom w:val="nil"/>
          <w:right w:val="nil"/>
          <w:between w:val="nil"/>
        </w:pBdr>
        <w:spacing w:before="360" w:after="80"/>
        <w:rPr>
          <w:b/>
          <w:color w:val="000000"/>
        </w:rPr>
      </w:pPr>
      <w:bookmarkStart w:id="4" w:name="_heading=h.2et92p0" w:colFirst="0" w:colLast="0"/>
      <w:bookmarkEnd w:id="4"/>
      <w:r>
        <w:rPr>
          <w:b/>
          <w:color w:val="000000"/>
        </w:rPr>
        <w:t>Energéticos empleados</w:t>
      </w:r>
    </w:p>
    <w:p w14:paraId="4140EEAB" w14:textId="77777777" w:rsidR="000B7978" w:rsidRDefault="00DF14CB">
      <w:pPr>
        <w:jc w:val="both"/>
      </w:pPr>
      <w:r>
        <w:t>Con relación a los energéticos utilizados, se identificaron el uso de gasolina, ACPM y energía eléctrica; estos combustibles se utilizan como fuente de bombeo en los sistemas de riego y drenaje, germinación, postcosecha, para la fertilización y fumigación por medio de la bomba de espalda y el mantenimiento por medio de la guadaña.</w:t>
      </w:r>
    </w:p>
    <w:p w14:paraId="7310FA5F" w14:textId="77777777" w:rsidR="000B7978" w:rsidRPr="00C1499C" w:rsidRDefault="000B7978">
      <w:pPr>
        <w:pBdr>
          <w:top w:val="nil"/>
          <w:left w:val="nil"/>
          <w:bottom w:val="nil"/>
          <w:right w:val="nil"/>
          <w:between w:val="nil"/>
        </w:pBdr>
        <w:rPr>
          <w:b/>
          <w:i/>
          <w:color w:val="44546A"/>
          <w:sz w:val="18"/>
          <w:szCs w:val="18"/>
        </w:rPr>
      </w:pPr>
    </w:p>
    <w:p w14:paraId="6D62100F" w14:textId="77777777" w:rsidR="000B7978" w:rsidRPr="001129DF" w:rsidRDefault="00DF14CB" w:rsidP="001129DF">
      <w:pPr>
        <w:pStyle w:val="Titulodegrfico"/>
      </w:pPr>
      <w:r w:rsidRPr="00C1499C">
        <w:rPr>
          <w:b/>
        </w:rPr>
        <w:t>Tabla 6.</w:t>
      </w:r>
      <w:r w:rsidRPr="001129DF">
        <w:t xml:space="preserve">  Energéticos empleados</w:t>
      </w:r>
    </w:p>
    <w:tbl>
      <w:tblPr>
        <w:tblStyle w:val="a4"/>
        <w:tblW w:w="8483" w:type="dxa"/>
        <w:tblInd w:w="0" w:type="dxa"/>
        <w:tblLayout w:type="fixed"/>
        <w:tblLook w:val="0600" w:firstRow="0" w:lastRow="0" w:firstColumn="0" w:lastColumn="0" w:noHBand="1" w:noVBand="1"/>
      </w:tblPr>
      <w:tblGrid>
        <w:gridCol w:w="2400"/>
        <w:gridCol w:w="1144"/>
        <w:gridCol w:w="1788"/>
        <w:gridCol w:w="1653"/>
        <w:gridCol w:w="1498"/>
      </w:tblGrid>
      <w:tr w:rsidR="000B7978" w14:paraId="75EDA50A" w14:textId="77777777" w:rsidTr="009C6855">
        <w:trPr>
          <w:trHeight w:val="20"/>
          <w:tblHeader/>
        </w:trPr>
        <w:tc>
          <w:tcPr>
            <w:tcW w:w="2400" w:type="dxa"/>
            <w:tcBorders>
              <w:top w:val="single" w:sz="8" w:space="0" w:color="000000"/>
              <w:left w:val="single" w:sz="8" w:space="0" w:color="000000"/>
              <w:bottom w:val="single" w:sz="8" w:space="0" w:color="000000"/>
              <w:right w:val="single" w:sz="8" w:space="0" w:color="000000"/>
            </w:tcBorders>
            <w:shd w:val="clear" w:color="auto" w:fill="25A18E"/>
            <w:tcMar>
              <w:top w:w="15" w:type="dxa"/>
              <w:left w:w="15" w:type="dxa"/>
              <w:bottom w:w="0" w:type="dxa"/>
              <w:right w:w="15" w:type="dxa"/>
            </w:tcMar>
            <w:vAlign w:val="center"/>
          </w:tcPr>
          <w:p w14:paraId="660F11E6" w14:textId="77777777" w:rsidR="000B7978" w:rsidRDefault="00DF14CB">
            <w:pPr>
              <w:jc w:val="center"/>
              <w:rPr>
                <w:b/>
                <w:sz w:val="20"/>
                <w:szCs w:val="20"/>
              </w:rPr>
            </w:pPr>
            <w:r>
              <w:rPr>
                <w:b/>
                <w:sz w:val="20"/>
                <w:szCs w:val="20"/>
              </w:rPr>
              <w:t>Grupo Homogéneo</w:t>
            </w:r>
          </w:p>
        </w:tc>
        <w:tc>
          <w:tcPr>
            <w:tcW w:w="1144" w:type="dxa"/>
            <w:tcBorders>
              <w:top w:val="single" w:sz="8" w:space="0" w:color="000000"/>
              <w:left w:val="single" w:sz="8" w:space="0" w:color="000000"/>
              <w:bottom w:val="single" w:sz="8" w:space="0" w:color="000000"/>
              <w:right w:val="single" w:sz="8" w:space="0" w:color="000000"/>
            </w:tcBorders>
            <w:shd w:val="clear" w:color="auto" w:fill="25A18E"/>
            <w:tcMar>
              <w:top w:w="15" w:type="dxa"/>
              <w:left w:w="15" w:type="dxa"/>
              <w:bottom w:w="0" w:type="dxa"/>
              <w:right w:w="15" w:type="dxa"/>
            </w:tcMar>
            <w:vAlign w:val="center"/>
          </w:tcPr>
          <w:p w14:paraId="6B2E8788" w14:textId="77777777" w:rsidR="000B7978" w:rsidRDefault="00DF14CB">
            <w:pPr>
              <w:jc w:val="center"/>
              <w:rPr>
                <w:b/>
                <w:sz w:val="20"/>
                <w:szCs w:val="20"/>
              </w:rPr>
            </w:pPr>
            <w:r>
              <w:rPr>
                <w:b/>
                <w:sz w:val="20"/>
                <w:szCs w:val="20"/>
              </w:rPr>
              <w:t>Proceso</w:t>
            </w:r>
          </w:p>
        </w:tc>
        <w:tc>
          <w:tcPr>
            <w:tcW w:w="1788" w:type="dxa"/>
            <w:tcBorders>
              <w:top w:val="single" w:sz="8" w:space="0" w:color="000000"/>
              <w:left w:val="single" w:sz="8" w:space="0" w:color="000000"/>
              <w:bottom w:val="single" w:sz="8" w:space="0" w:color="000000"/>
              <w:right w:val="single" w:sz="8" w:space="0" w:color="000000"/>
            </w:tcBorders>
            <w:shd w:val="clear" w:color="auto" w:fill="25A18E"/>
            <w:tcMar>
              <w:top w:w="15" w:type="dxa"/>
              <w:left w:w="15" w:type="dxa"/>
              <w:bottom w:w="0" w:type="dxa"/>
              <w:right w:w="15" w:type="dxa"/>
            </w:tcMar>
            <w:vAlign w:val="center"/>
          </w:tcPr>
          <w:p w14:paraId="73126A95" w14:textId="77777777" w:rsidR="000B7978" w:rsidRDefault="00DF14CB">
            <w:pPr>
              <w:jc w:val="center"/>
              <w:rPr>
                <w:b/>
                <w:sz w:val="20"/>
                <w:szCs w:val="20"/>
              </w:rPr>
            </w:pPr>
            <w:r>
              <w:rPr>
                <w:b/>
                <w:sz w:val="20"/>
                <w:szCs w:val="20"/>
              </w:rPr>
              <w:t>Equipo</w:t>
            </w:r>
          </w:p>
        </w:tc>
        <w:tc>
          <w:tcPr>
            <w:tcW w:w="1653" w:type="dxa"/>
            <w:tcBorders>
              <w:top w:val="single" w:sz="8" w:space="0" w:color="000000"/>
              <w:left w:val="single" w:sz="8" w:space="0" w:color="000000"/>
              <w:bottom w:val="single" w:sz="8" w:space="0" w:color="000000"/>
              <w:right w:val="single" w:sz="8" w:space="0" w:color="000000"/>
            </w:tcBorders>
            <w:shd w:val="clear" w:color="auto" w:fill="25A18E"/>
            <w:tcMar>
              <w:top w:w="15" w:type="dxa"/>
              <w:left w:w="15" w:type="dxa"/>
              <w:bottom w:w="0" w:type="dxa"/>
              <w:right w:w="15" w:type="dxa"/>
            </w:tcMar>
            <w:vAlign w:val="center"/>
          </w:tcPr>
          <w:p w14:paraId="248FD1D6" w14:textId="77777777" w:rsidR="000B7978" w:rsidRDefault="00DF14CB">
            <w:pPr>
              <w:jc w:val="center"/>
              <w:rPr>
                <w:b/>
                <w:sz w:val="20"/>
                <w:szCs w:val="20"/>
              </w:rPr>
            </w:pPr>
            <w:r>
              <w:rPr>
                <w:b/>
                <w:sz w:val="20"/>
                <w:szCs w:val="20"/>
              </w:rPr>
              <w:t>Uso final de energía</w:t>
            </w:r>
          </w:p>
        </w:tc>
        <w:tc>
          <w:tcPr>
            <w:tcW w:w="1498" w:type="dxa"/>
            <w:tcBorders>
              <w:top w:val="single" w:sz="8" w:space="0" w:color="000000"/>
              <w:left w:val="single" w:sz="8" w:space="0" w:color="000000"/>
              <w:bottom w:val="single" w:sz="8" w:space="0" w:color="000000"/>
              <w:right w:val="single" w:sz="8" w:space="0" w:color="000000"/>
            </w:tcBorders>
            <w:shd w:val="clear" w:color="auto" w:fill="25A18E"/>
            <w:tcMar>
              <w:top w:w="15" w:type="dxa"/>
              <w:left w:w="15" w:type="dxa"/>
              <w:bottom w:w="0" w:type="dxa"/>
              <w:right w:w="15" w:type="dxa"/>
            </w:tcMar>
            <w:vAlign w:val="center"/>
          </w:tcPr>
          <w:p w14:paraId="3C71D463" w14:textId="77777777" w:rsidR="000B7978" w:rsidRDefault="00DF14CB">
            <w:pPr>
              <w:jc w:val="center"/>
              <w:rPr>
                <w:b/>
                <w:sz w:val="20"/>
                <w:szCs w:val="20"/>
              </w:rPr>
            </w:pPr>
            <w:r>
              <w:rPr>
                <w:b/>
                <w:sz w:val="20"/>
                <w:szCs w:val="20"/>
              </w:rPr>
              <w:t>Energético</w:t>
            </w:r>
          </w:p>
        </w:tc>
      </w:tr>
      <w:tr w:rsidR="000B7978" w14:paraId="33CFF04E" w14:textId="77777777" w:rsidTr="009C6855">
        <w:trPr>
          <w:trHeight w:val="20"/>
        </w:trPr>
        <w:tc>
          <w:tcPr>
            <w:tcW w:w="240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14:paraId="38E170FC" w14:textId="77777777" w:rsidR="000B7978" w:rsidRDefault="00DF14CB">
            <w:pPr>
              <w:rPr>
                <w:sz w:val="20"/>
                <w:szCs w:val="20"/>
              </w:rPr>
            </w:pPr>
            <w:r>
              <w:rPr>
                <w:sz w:val="20"/>
                <w:szCs w:val="20"/>
              </w:rPr>
              <w:t>Cultivo de hortalizas, raíces y tubérculos</w:t>
            </w:r>
          </w:p>
        </w:tc>
        <w:tc>
          <w:tcPr>
            <w:tcW w:w="1144"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14:paraId="3BB8533B" w14:textId="77777777" w:rsidR="000B7978" w:rsidRDefault="00DF14CB">
            <w:pPr>
              <w:rPr>
                <w:sz w:val="20"/>
                <w:szCs w:val="20"/>
              </w:rPr>
            </w:pPr>
            <w:r>
              <w:rPr>
                <w:sz w:val="20"/>
                <w:szCs w:val="20"/>
              </w:rPr>
              <w:t>Cosecha</w:t>
            </w:r>
          </w:p>
        </w:tc>
        <w:tc>
          <w:tcPr>
            <w:tcW w:w="1788"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14:paraId="295DD68D" w14:textId="77777777" w:rsidR="000B7978" w:rsidRDefault="00DF14CB">
            <w:pPr>
              <w:rPr>
                <w:sz w:val="20"/>
                <w:szCs w:val="20"/>
              </w:rPr>
            </w:pPr>
            <w:r>
              <w:rPr>
                <w:sz w:val="20"/>
                <w:szCs w:val="20"/>
              </w:rPr>
              <w:t>Camioneta</w:t>
            </w:r>
          </w:p>
        </w:tc>
        <w:tc>
          <w:tcPr>
            <w:tcW w:w="1653"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14:paraId="0FFCAA14" w14:textId="77777777" w:rsidR="000B7978" w:rsidRDefault="00DF14CB">
            <w:pPr>
              <w:rPr>
                <w:sz w:val="20"/>
                <w:szCs w:val="20"/>
              </w:rPr>
            </w:pPr>
            <w:r>
              <w:rPr>
                <w:sz w:val="20"/>
                <w:szCs w:val="20"/>
              </w:rPr>
              <w:t>Fuerza motriz</w:t>
            </w:r>
          </w:p>
        </w:tc>
        <w:tc>
          <w:tcPr>
            <w:tcW w:w="1498"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14:paraId="6B158659" w14:textId="77777777" w:rsidR="000B7978" w:rsidRDefault="00DF14CB">
            <w:pPr>
              <w:rPr>
                <w:sz w:val="20"/>
                <w:szCs w:val="20"/>
              </w:rPr>
            </w:pPr>
            <w:r>
              <w:rPr>
                <w:sz w:val="20"/>
                <w:szCs w:val="20"/>
              </w:rPr>
              <w:t>Gasolina</w:t>
            </w:r>
          </w:p>
        </w:tc>
      </w:tr>
      <w:tr w:rsidR="000B7978" w14:paraId="3E892292" w14:textId="77777777" w:rsidTr="009C6855">
        <w:trPr>
          <w:trHeight w:val="20"/>
        </w:trPr>
        <w:tc>
          <w:tcPr>
            <w:tcW w:w="240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14:paraId="4B42B06F" w14:textId="77777777" w:rsidR="000B7978" w:rsidRDefault="00DF14CB">
            <w:pPr>
              <w:rPr>
                <w:sz w:val="20"/>
                <w:szCs w:val="20"/>
              </w:rPr>
            </w:pPr>
            <w:r>
              <w:rPr>
                <w:sz w:val="20"/>
                <w:szCs w:val="20"/>
              </w:rPr>
              <w:t>Cultivo de hortalizas, raíces y tubérculos</w:t>
            </w:r>
          </w:p>
        </w:tc>
        <w:tc>
          <w:tcPr>
            <w:tcW w:w="1144"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14:paraId="587772D5" w14:textId="77777777" w:rsidR="000B7978" w:rsidRDefault="00DF14CB">
            <w:pPr>
              <w:rPr>
                <w:sz w:val="20"/>
                <w:szCs w:val="20"/>
              </w:rPr>
            </w:pPr>
            <w:r>
              <w:rPr>
                <w:sz w:val="20"/>
                <w:szCs w:val="20"/>
              </w:rPr>
              <w:t>Cosecha</w:t>
            </w:r>
          </w:p>
        </w:tc>
        <w:tc>
          <w:tcPr>
            <w:tcW w:w="1788"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14:paraId="797D2D6B" w14:textId="77777777" w:rsidR="000B7978" w:rsidRDefault="00DF14CB">
            <w:pPr>
              <w:rPr>
                <w:sz w:val="20"/>
                <w:szCs w:val="20"/>
              </w:rPr>
            </w:pPr>
            <w:r>
              <w:rPr>
                <w:sz w:val="20"/>
                <w:szCs w:val="20"/>
              </w:rPr>
              <w:t>Tractor</w:t>
            </w:r>
          </w:p>
        </w:tc>
        <w:tc>
          <w:tcPr>
            <w:tcW w:w="1653"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14:paraId="52444C1E" w14:textId="77777777" w:rsidR="000B7978" w:rsidRDefault="00DF14CB">
            <w:pPr>
              <w:rPr>
                <w:sz w:val="20"/>
                <w:szCs w:val="20"/>
              </w:rPr>
            </w:pPr>
            <w:r>
              <w:rPr>
                <w:sz w:val="20"/>
                <w:szCs w:val="20"/>
              </w:rPr>
              <w:t>Fuerza motriz</w:t>
            </w:r>
          </w:p>
        </w:tc>
        <w:tc>
          <w:tcPr>
            <w:tcW w:w="1498"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14:paraId="21290A9E" w14:textId="77777777" w:rsidR="000B7978" w:rsidRDefault="00DF14CB">
            <w:pPr>
              <w:rPr>
                <w:sz w:val="20"/>
                <w:szCs w:val="20"/>
              </w:rPr>
            </w:pPr>
            <w:r>
              <w:rPr>
                <w:sz w:val="20"/>
                <w:szCs w:val="20"/>
              </w:rPr>
              <w:t>ACPM</w:t>
            </w:r>
          </w:p>
        </w:tc>
      </w:tr>
      <w:tr w:rsidR="000B7978" w14:paraId="77399132" w14:textId="77777777" w:rsidTr="009C6855">
        <w:trPr>
          <w:trHeight w:val="20"/>
        </w:trPr>
        <w:tc>
          <w:tcPr>
            <w:tcW w:w="240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14:paraId="2E000658" w14:textId="77777777" w:rsidR="000B7978" w:rsidRDefault="00DF14CB">
            <w:pPr>
              <w:rPr>
                <w:sz w:val="20"/>
                <w:szCs w:val="20"/>
              </w:rPr>
            </w:pPr>
            <w:r>
              <w:rPr>
                <w:sz w:val="20"/>
                <w:szCs w:val="20"/>
              </w:rPr>
              <w:t>Cultivo de hortalizas, raíces y tubérculos</w:t>
            </w:r>
          </w:p>
        </w:tc>
        <w:tc>
          <w:tcPr>
            <w:tcW w:w="1144"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14:paraId="52002680" w14:textId="77777777" w:rsidR="000B7978" w:rsidRDefault="00DF14CB">
            <w:pPr>
              <w:rPr>
                <w:sz w:val="20"/>
                <w:szCs w:val="20"/>
              </w:rPr>
            </w:pPr>
            <w:r>
              <w:rPr>
                <w:sz w:val="20"/>
                <w:szCs w:val="20"/>
              </w:rPr>
              <w:t>Fertilización</w:t>
            </w:r>
          </w:p>
        </w:tc>
        <w:tc>
          <w:tcPr>
            <w:tcW w:w="1788"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14:paraId="6AD1CFBE" w14:textId="77777777" w:rsidR="000B7978" w:rsidRDefault="00DF14CB">
            <w:pPr>
              <w:rPr>
                <w:sz w:val="20"/>
                <w:szCs w:val="20"/>
              </w:rPr>
            </w:pPr>
            <w:r>
              <w:rPr>
                <w:sz w:val="20"/>
                <w:szCs w:val="20"/>
              </w:rPr>
              <w:t>Bomba estacionaria</w:t>
            </w:r>
          </w:p>
        </w:tc>
        <w:tc>
          <w:tcPr>
            <w:tcW w:w="1653"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14:paraId="0E1BA4A9" w14:textId="77777777" w:rsidR="000B7978" w:rsidRDefault="00DF14CB">
            <w:pPr>
              <w:rPr>
                <w:sz w:val="20"/>
                <w:szCs w:val="20"/>
              </w:rPr>
            </w:pPr>
            <w:r>
              <w:rPr>
                <w:sz w:val="20"/>
                <w:szCs w:val="20"/>
              </w:rPr>
              <w:t>Fuerza motriz</w:t>
            </w:r>
          </w:p>
        </w:tc>
        <w:tc>
          <w:tcPr>
            <w:tcW w:w="1498"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14:paraId="5588ABF4" w14:textId="77777777" w:rsidR="000B7978" w:rsidRDefault="00DF14CB">
            <w:pPr>
              <w:rPr>
                <w:sz w:val="20"/>
                <w:szCs w:val="20"/>
              </w:rPr>
            </w:pPr>
            <w:r>
              <w:rPr>
                <w:sz w:val="20"/>
                <w:szCs w:val="20"/>
              </w:rPr>
              <w:t>Gasolina</w:t>
            </w:r>
          </w:p>
        </w:tc>
      </w:tr>
      <w:tr w:rsidR="000B7978" w14:paraId="1052DCBE" w14:textId="77777777" w:rsidTr="009C6855">
        <w:trPr>
          <w:trHeight w:val="20"/>
        </w:trPr>
        <w:tc>
          <w:tcPr>
            <w:tcW w:w="240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14:paraId="76841808" w14:textId="77777777" w:rsidR="000B7978" w:rsidRDefault="00DF14CB">
            <w:pPr>
              <w:rPr>
                <w:sz w:val="20"/>
                <w:szCs w:val="20"/>
              </w:rPr>
            </w:pPr>
            <w:r>
              <w:rPr>
                <w:sz w:val="20"/>
                <w:szCs w:val="20"/>
              </w:rPr>
              <w:t>Cultivo de hortalizas, raíces y tubérculos</w:t>
            </w:r>
          </w:p>
        </w:tc>
        <w:tc>
          <w:tcPr>
            <w:tcW w:w="1144"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14:paraId="449AE843" w14:textId="77777777" w:rsidR="000B7978" w:rsidRDefault="00DF14CB">
            <w:pPr>
              <w:rPr>
                <w:sz w:val="20"/>
                <w:szCs w:val="20"/>
              </w:rPr>
            </w:pPr>
            <w:r>
              <w:rPr>
                <w:sz w:val="20"/>
                <w:szCs w:val="20"/>
              </w:rPr>
              <w:t>Fertilización</w:t>
            </w:r>
          </w:p>
        </w:tc>
        <w:tc>
          <w:tcPr>
            <w:tcW w:w="1788"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14:paraId="05CD27D6" w14:textId="77777777" w:rsidR="000B7978" w:rsidRDefault="00DF14CB">
            <w:pPr>
              <w:rPr>
                <w:sz w:val="20"/>
                <w:szCs w:val="20"/>
              </w:rPr>
            </w:pPr>
            <w:r>
              <w:rPr>
                <w:sz w:val="20"/>
                <w:szCs w:val="20"/>
              </w:rPr>
              <w:t>Fumigadora espalda de motor</w:t>
            </w:r>
          </w:p>
        </w:tc>
        <w:tc>
          <w:tcPr>
            <w:tcW w:w="1653"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14:paraId="2A7DF9E3" w14:textId="77777777" w:rsidR="000B7978" w:rsidRDefault="00DF14CB">
            <w:pPr>
              <w:rPr>
                <w:sz w:val="20"/>
                <w:szCs w:val="20"/>
              </w:rPr>
            </w:pPr>
            <w:r>
              <w:rPr>
                <w:sz w:val="20"/>
                <w:szCs w:val="20"/>
              </w:rPr>
              <w:t>Fuerza motriz</w:t>
            </w:r>
          </w:p>
        </w:tc>
        <w:tc>
          <w:tcPr>
            <w:tcW w:w="1498"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14:paraId="3DE83555" w14:textId="77777777" w:rsidR="000B7978" w:rsidRDefault="00DF14CB">
            <w:pPr>
              <w:rPr>
                <w:sz w:val="20"/>
                <w:szCs w:val="20"/>
              </w:rPr>
            </w:pPr>
            <w:r>
              <w:rPr>
                <w:sz w:val="20"/>
                <w:szCs w:val="20"/>
              </w:rPr>
              <w:t>Gasolina</w:t>
            </w:r>
          </w:p>
        </w:tc>
      </w:tr>
      <w:tr w:rsidR="000B7978" w14:paraId="7C35E38F" w14:textId="77777777" w:rsidTr="009C6855">
        <w:trPr>
          <w:trHeight w:val="20"/>
        </w:trPr>
        <w:tc>
          <w:tcPr>
            <w:tcW w:w="240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14:paraId="55EB16DA" w14:textId="77777777" w:rsidR="000B7978" w:rsidRDefault="00DF14CB">
            <w:pPr>
              <w:rPr>
                <w:sz w:val="20"/>
                <w:szCs w:val="20"/>
              </w:rPr>
            </w:pPr>
            <w:r>
              <w:rPr>
                <w:sz w:val="20"/>
                <w:szCs w:val="20"/>
              </w:rPr>
              <w:t>Cultivo de hortalizas, raíces y tubérculos</w:t>
            </w:r>
          </w:p>
        </w:tc>
        <w:tc>
          <w:tcPr>
            <w:tcW w:w="1144"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14:paraId="36D87B05" w14:textId="77777777" w:rsidR="000B7978" w:rsidRDefault="00DF14CB">
            <w:pPr>
              <w:rPr>
                <w:sz w:val="20"/>
                <w:szCs w:val="20"/>
              </w:rPr>
            </w:pPr>
            <w:r>
              <w:rPr>
                <w:sz w:val="20"/>
                <w:szCs w:val="20"/>
              </w:rPr>
              <w:t>Fertilización</w:t>
            </w:r>
          </w:p>
        </w:tc>
        <w:tc>
          <w:tcPr>
            <w:tcW w:w="1788"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14:paraId="29F42FC8" w14:textId="77777777" w:rsidR="000B7978" w:rsidRDefault="00DF14CB">
            <w:pPr>
              <w:rPr>
                <w:sz w:val="20"/>
                <w:szCs w:val="20"/>
              </w:rPr>
            </w:pPr>
            <w:r>
              <w:rPr>
                <w:sz w:val="20"/>
                <w:szCs w:val="20"/>
              </w:rPr>
              <w:t>Tractor</w:t>
            </w:r>
          </w:p>
        </w:tc>
        <w:tc>
          <w:tcPr>
            <w:tcW w:w="1653"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14:paraId="17D9D1A4" w14:textId="77777777" w:rsidR="000B7978" w:rsidRDefault="00DF14CB">
            <w:pPr>
              <w:rPr>
                <w:sz w:val="20"/>
                <w:szCs w:val="20"/>
              </w:rPr>
            </w:pPr>
            <w:r>
              <w:rPr>
                <w:sz w:val="20"/>
                <w:szCs w:val="20"/>
              </w:rPr>
              <w:t>Fuerza motriz</w:t>
            </w:r>
          </w:p>
        </w:tc>
        <w:tc>
          <w:tcPr>
            <w:tcW w:w="1498"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14:paraId="1A4C4D15" w14:textId="77777777" w:rsidR="000B7978" w:rsidRDefault="00DF14CB">
            <w:pPr>
              <w:rPr>
                <w:sz w:val="20"/>
                <w:szCs w:val="20"/>
              </w:rPr>
            </w:pPr>
            <w:r>
              <w:rPr>
                <w:sz w:val="20"/>
                <w:szCs w:val="20"/>
              </w:rPr>
              <w:t>ACPM</w:t>
            </w:r>
          </w:p>
        </w:tc>
      </w:tr>
      <w:tr w:rsidR="000B7978" w14:paraId="4055383D" w14:textId="77777777" w:rsidTr="009C6855">
        <w:trPr>
          <w:trHeight w:val="20"/>
        </w:trPr>
        <w:tc>
          <w:tcPr>
            <w:tcW w:w="240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14:paraId="3A67E959" w14:textId="77777777" w:rsidR="000B7978" w:rsidRDefault="00DF14CB">
            <w:pPr>
              <w:rPr>
                <w:sz w:val="20"/>
                <w:szCs w:val="20"/>
              </w:rPr>
            </w:pPr>
            <w:r>
              <w:rPr>
                <w:sz w:val="20"/>
                <w:szCs w:val="20"/>
              </w:rPr>
              <w:t>Cultivo de hortalizas, raíces y tubérculos</w:t>
            </w:r>
          </w:p>
        </w:tc>
        <w:tc>
          <w:tcPr>
            <w:tcW w:w="1144"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14:paraId="3F6FD3AC" w14:textId="77777777" w:rsidR="000B7978" w:rsidRDefault="00DF14CB">
            <w:pPr>
              <w:rPr>
                <w:sz w:val="20"/>
                <w:szCs w:val="20"/>
              </w:rPr>
            </w:pPr>
            <w:r>
              <w:rPr>
                <w:sz w:val="20"/>
                <w:szCs w:val="20"/>
              </w:rPr>
              <w:t>Fertilización</w:t>
            </w:r>
          </w:p>
        </w:tc>
        <w:tc>
          <w:tcPr>
            <w:tcW w:w="1788"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14:paraId="40184D3E" w14:textId="77777777" w:rsidR="000B7978" w:rsidRDefault="00DF14CB">
            <w:pPr>
              <w:rPr>
                <w:sz w:val="20"/>
                <w:szCs w:val="20"/>
              </w:rPr>
            </w:pPr>
            <w:r>
              <w:rPr>
                <w:sz w:val="20"/>
                <w:szCs w:val="20"/>
              </w:rPr>
              <w:t>Motocultor</w:t>
            </w:r>
          </w:p>
        </w:tc>
        <w:tc>
          <w:tcPr>
            <w:tcW w:w="1653"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14:paraId="7F58229B" w14:textId="77777777" w:rsidR="000B7978" w:rsidRDefault="00DF14CB">
            <w:pPr>
              <w:rPr>
                <w:sz w:val="20"/>
                <w:szCs w:val="20"/>
              </w:rPr>
            </w:pPr>
            <w:r>
              <w:rPr>
                <w:sz w:val="20"/>
                <w:szCs w:val="20"/>
              </w:rPr>
              <w:t>Fuerza motriz</w:t>
            </w:r>
          </w:p>
        </w:tc>
        <w:tc>
          <w:tcPr>
            <w:tcW w:w="1498"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14:paraId="73348167" w14:textId="77777777" w:rsidR="000B7978" w:rsidRDefault="00DF14CB">
            <w:pPr>
              <w:rPr>
                <w:sz w:val="20"/>
                <w:szCs w:val="20"/>
              </w:rPr>
            </w:pPr>
            <w:r>
              <w:rPr>
                <w:sz w:val="20"/>
                <w:szCs w:val="20"/>
              </w:rPr>
              <w:t>Gasolina</w:t>
            </w:r>
          </w:p>
        </w:tc>
      </w:tr>
      <w:tr w:rsidR="000B7978" w14:paraId="35A4368F" w14:textId="77777777" w:rsidTr="009C6855">
        <w:trPr>
          <w:trHeight w:val="20"/>
        </w:trPr>
        <w:tc>
          <w:tcPr>
            <w:tcW w:w="240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14:paraId="205B64B0" w14:textId="77777777" w:rsidR="000B7978" w:rsidRDefault="00DF14CB">
            <w:pPr>
              <w:rPr>
                <w:sz w:val="20"/>
                <w:szCs w:val="20"/>
              </w:rPr>
            </w:pPr>
            <w:r>
              <w:rPr>
                <w:sz w:val="20"/>
                <w:szCs w:val="20"/>
              </w:rPr>
              <w:t>Cultivo de hortalizas, raíces y tubérculos</w:t>
            </w:r>
          </w:p>
        </w:tc>
        <w:tc>
          <w:tcPr>
            <w:tcW w:w="1144"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14:paraId="6D327652" w14:textId="77777777" w:rsidR="000B7978" w:rsidRDefault="00DF14CB">
            <w:pPr>
              <w:rPr>
                <w:sz w:val="20"/>
                <w:szCs w:val="20"/>
              </w:rPr>
            </w:pPr>
            <w:r>
              <w:rPr>
                <w:sz w:val="20"/>
                <w:szCs w:val="20"/>
              </w:rPr>
              <w:t>Fumigación</w:t>
            </w:r>
          </w:p>
        </w:tc>
        <w:tc>
          <w:tcPr>
            <w:tcW w:w="1788"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14:paraId="43F22572" w14:textId="77777777" w:rsidR="000B7978" w:rsidRDefault="00DF14CB">
            <w:pPr>
              <w:rPr>
                <w:sz w:val="20"/>
                <w:szCs w:val="20"/>
              </w:rPr>
            </w:pPr>
            <w:r>
              <w:rPr>
                <w:sz w:val="20"/>
                <w:szCs w:val="20"/>
              </w:rPr>
              <w:t>Bomba estacionaria</w:t>
            </w:r>
          </w:p>
        </w:tc>
        <w:tc>
          <w:tcPr>
            <w:tcW w:w="1653"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14:paraId="3B93516B" w14:textId="77777777" w:rsidR="000B7978" w:rsidRDefault="00DF14CB">
            <w:pPr>
              <w:rPr>
                <w:sz w:val="20"/>
                <w:szCs w:val="20"/>
              </w:rPr>
            </w:pPr>
            <w:r>
              <w:rPr>
                <w:sz w:val="20"/>
                <w:szCs w:val="20"/>
              </w:rPr>
              <w:t>Fuerza motriz</w:t>
            </w:r>
          </w:p>
        </w:tc>
        <w:tc>
          <w:tcPr>
            <w:tcW w:w="1498"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14:paraId="1DA748E5" w14:textId="77777777" w:rsidR="000B7978" w:rsidRDefault="00DF14CB">
            <w:pPr>
              <w:rPr>
                <w:sz w:val="20"/>
                <w:szCs w:val="20"/>
              </w:rPr>
            </w:pPr>
            <w:r>
              <w:rPr>
                <w:sz w:val="20"/>
                <w:szCs w:val="20"/>
              </w:rPr>
              <w:t>Gasolina</w:t>
            </w:r>
          </w:p>
        </w:tc>
      </w:tr>
      <w:tr w:rsidR="000B7978" w14:paraId="3FFCB989" w14:textId="77777777" w:rsidTr="009C6855">
        <w:trPr>
          <w:trHeight w:val="20"/>
        </w:trPr>
        <w:tc>
          <w:tcPr>
            <w:tcW w:w="240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14:paraId="77CDDCB8" w14:textId="77777777" w:rsidR="000B7978" w:rsidRDefault="00DF14CB">
            <w:pPr>
              <w:rPr>
                <w:sz w:val="20"/>
                <w:szCs w:val="20"/>
              </w:rPr>
            </w:pPr>
            <w:r>
              <w:rPr>
                <w:sz w:val="20"/>
                <w:szCs w:val="20"/>
              </w:rPr>
              <w:t>Cultivo de hortalizas, raíces y tubérculos</w:t>
            </w:r>
          </w:p>
        </w:tc>
        <w:tc>
          <w:tcPr>
            <w:tcW w:w="1144"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14:paraId="2F9977B4" w14:textId="77777777" w:rsidR="000B7978" w:rsidRDefault="00DF14CB">
            <w:pPr>
              <w:rPr>
                <w:sz w:val="20"/>
                <w:szCs w:val="20"/>
              </w:rPr>
            </w:pPr>
            <w:r>
              <w:rPr>
                <w:sz w:val="20"/>
                <w:szCs w:val="20"/>
              </w:rPr>
              <w:t>Fumigación</w:t>
            </w:r>
          </w:p>
        </w:tc>
        <w:tc>
          <w:tcPr>
            <w:tcW w:w="1788"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14:paraId="2D920DC8" w14:textId="77777777" w:rsidR="000B7978" w:rsidRDefault="00DF14CB">
            <w:pPr>
              <w:rPr>
                <w:sz w:val="20"/>
                <w:szCs w:val="20"/>
              </w:rPr>
            </w:pPr>
            <w:r>
              <w:rPr>
                <w:sz w:val="20"/>
                <w:szCs w:val="20"/>
              </w:rPr>
              <w:t>Fumigadora espalda de motor</w:t>
            </w:r>
          </w:p>
        </w:tc>
        <w:tc>
          <w:tcPr>
            <w:tcW w:w="1653"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14:paraId="57277FE1" w14:textId="77777777" w:rsidR="000B7978" w:rsidRDefault="00DF14CB">
            <w:pPr>
              <w:rPr>
                <w:sz w:val="20"/>
                <w:szCs w:val="20"/>
              </w:rPr>
            </w:pPr>
            <w:r>
              <w:rPr>
                <w:sz w:val="20"/>
                <w:szCs w:val="20"/>
              </w:rPr>
              <w:t>Fuerza motriz</w:t>
            </w:r>
          </w:p>
        </w:tc>
        <w:tc>
          <w:tcPr>
            <w:tcW w:w="1498"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14:paraId="2161CCDB" w14:textId="77777777" w:rsidR="000B7978" w:rsidRDefault="00DF14CB">
            <w:pPr>
              <w:rPr>
                <w:sz w:val="20"/>
                <w:szCs w:val="20"/>
              </w:rPr>
            </w:pPr>
            <w:r>
              <w:rPr>
                <w:sz w:val="20"/>
                <w:szCs w:val="20"/>
              </w:rPr>
              <w:t>Gasolina</w:t>
            </w:r>
          </w:p>
        </w:tc>
      </w:tr>
      <w:tr w:rsidR="000B7978" w14:paraId="3B8484B5" w14:textId="77777777" w:rsidTr="009C6855">
        <w:trPr>
          <w:trHeight w:val="20"/>
        </w:trPr>
        <w:tc>
          <w:tcPr>
            <w:tcW w:w="240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14:paraId="5D669DA6" w14:textId="77777777" w:rsidR="000B7978" w:rsidRDefault="00DF14CB">
            <w:pPr>
              <w:rPr>
                <w:sz w:val="20"/>
                <w:szCs w:val="20"/>
              </w:rPr>
            </w:pPr>
            <w:r>
              <w:rPr>
                <w:sz w:val="20"/>
                <w:szCs w:val="20"/>
              </w:rPr>
              <w:t>Cultivo de hortalizas, raíces y tubérculos</w:t>
            </w:r>
          </w:p>
        </w:tc>
        <w:tc>
          <w:tcPr>
            <w:tcW w:w="1144"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14:paraId="44BAE430" w14:textId="77777777" w:rsidR="000B7978" w:rsidRDefault="00DF14CB">
            <w:pPr>
              <w:rPr>
                <w:sz w:val="20"/>
                <w:szCs w:val="20"/>
              </w:rPr>
            </w:pPr>
            <w:r>
              <w:rPr>
                <w:sz w:val="20"/>
                <w:szCs w:val="20"/>
              </w:rPr>
              <w:t>Fumigación</w:t>
            </w:r>
          </w:p>
        </w:tc>
        <w:tc>
          <w:tcPr>
            <w:tcW w:w="1788"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14:paraId="50D0DB14" w14:textId="77777777" w:rsidR="000B7978" w:rsidRDefault="00DF14CB">
            <w:pPr>
              <w:rPr>
                <w:sz w:val="20"/>
                <w:szCs w:val="20"/>
              </w:rPr>
            </w:pPr>
            <w:r>
              <w:rPr>
                <w:sz w:val="20"/>
                <w:szCs w:val="20"/>
              </w:rPr>
              <w:t>Motor de espalda</w:t>
            </w:r>
          </w:p>
        </w:tc>
        <w:tc>
          <w:tcPr>
            <w:tcW w:w="1653"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14:paraId="77717FB4" w14:textId="77777777" w:rsidR="000B7978" w:rsidRDefault="00DF14CB">
            <w:pPr>
              <w:rPr>
                <w:sz w:val="20"/>
                <w:szCs w:val="20"/>
              </w:rPr>
            </w:pPr>
            <w:r>
              <w:rPr>
                <w:sz w:val="20"/>
                <w:szCs w:val="20"/>
              </w:rPr>
              <w:t>Fuerza motriz</w:t>
            </w:r>
          </w:p>
        </w:tc>
        <w:tc>
          <w:tcPr>
            <w:tcW w:w="1498"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14:paraId="583D1CBE" w14:textId="77777777" w:rsidR="000B7978" w:rsidRDefault="00DF14CB">
            <w:pPr>
              <w:rPr>
                <w:sz w:val="20"/>
                <w:szCs w:val="20"/>
              </w:rPr>
            </w:pPr>
            <w:r>
              <w:rPr>
                <w:sz w:val="20"/>
                <w:szCs w:val="20"/>
              </w:rPr>
              <w:t>Gasolina</w:t>
            </w:r>
          </w:p>
        </w:tc>
      </w:tr>
      <w:tr w:rsidR="000B7978" w14:paraId="048A3B88" w14:textId="77777777" w:rsidTr="009C6855">
        <w:trPr>
          <w:trHeight w:val="20"/>
        </w:trPr>
        <w:tc>
          <w:tcPr>
            <w:tcW w:w="240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14:paraId="65E3EBDE" w14:textId="77777777" w:rsidR="000B7978" w:rsidRDefault="00DF14CB">
            <w:pPr>
              <w:rPr>
                <w:sz w:val="20"/>
                <w:szCs w:val="20"/>
              </w:rPr>
            </w:pPr>
            <w:r>
              <w:rPr>
                <w:sz w:val="20"/>
                <w:szCs w:val="20"/>
              </w:rPr>
              <w:t>Cultivo de hortalizas, raíces y tubérculos</w:t>
            </w:r>
          </w:p>
        </w:tc>
        <w:tc>
          <w:tcPr>
            <w:tcW w:w="1144"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14:paraId="73DC94DD" w14:textId="77777777" w:rsidR="000B7978" w:rsidRDefault="00DF14CB">
            <w:pPr>
              <w:rPr>
                <w:sz w:val="20"/>
                <w:szCs w:val="20"/>
              </w:rPr>
            </w:pPr>
            <w:r>
              <w:rPr>
                <w:sz w:val="20"/>
                <w:szCs w:val="20"/>
              </w:rPr>
              <w:t>Mantenimiento</w:t>
            </w:r>
          </w:p>
        </w:tc>
        <w:tc>
          <w:tcPr>
            <w:tcW w:w="1788"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14:paraId="7047CDBB" w14:textId="77777777" w:rsidR="000B7978" w:rsidRDefault="00DF14CB">
            <w:pPr>
              <w:rPr>
                <w:sz w:val="20"/>
                <w:szCs w:val="20"/>
              </w:rPr>
            </w:pPr>
            <w:r>
              <w:rPr>
                <w:sz w:val="20"/>
                <w:szCs w:val="20"/>
              </w:rPr>
              <w:t>Guadañadora</w:t>
            </w:r>
          </w:p>
        </w:tc>
        <w:tc>
          <w:tcPr>
            <w:tcW w:w="1653"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14:paraId="0DAC6B0F" w14:textId="77777777" w:rsidR="000B7978" w:rsidRDefault="00DF14CB">
            <w:pPr>
              <w:rPr>
                <w:sz w:val="20"/>
                <w:szCs w:val="20"/>
              </w:rPr>
            </w:pPr>
            <w:r>
              <w:rPr>
                <w:sz w:val="20"/>
                <w:szCs w:val="20"/>
              </w:rPr>
              <w:t>Fuerza motriz</w:t>
            </w:r>
          </w:p>
        </w:tc>
        <w:tc>
          <w:tcPr>
            <w:tcW w:w="1498"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14:paraId="2A93D61F" w14:textId="77777777" w:rsidR="000B7978" w:rsidRDefault="00DF14CB">
            <w:pPr>
              <w:rPr>
                <w:sz w:val="20"/>
                <w:szCs w:val="20"/>
              </w:rPr>
            </w:pPr>
            <w:r>
              <w:rPr>
                <w:sz w:val="20"/>
                <w:szCs w:val="20"/>
              </w:rPr>
              <w:t>Gasolina</w:t>
            </w:r>
          </w:p>
        </w:tc>
      </w:tr>
      <w:tr w:rsidR="000B7978" w14:paraId="5038D4D6" w14:textId="77777777" w:rsidTr="009C6855">
        <w:trPr>
          <w:trHeight w:val="20"/>
        </w:trPr>
        <w:tc>
          <w:tcPr>
            <w:tcW w:w="240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14:paraId="461A82D5" w14:textId="77777777" w:rsidR="000B7978" w:rsidRDefault="00DF14CB">
            <w:pPr>
              <w:rPr>
                <w:sz w:val="20"/>
                <w:szCs w:val="20"/>
              </w:rPr>
            </w:pPr>
            <w:r>
              <w:rPr>
                <w:sz w:val="20"/>
                <w:szCs w:val="20"/>
              </w:rPr>
              <w:t>Cultivo de hortalizas, raíces y tubérculos</w:t>
            </w:r>
          </w:p>
        </w:tc>
        <w:tc>
          <w:tcPr>
            <w:tcW w:w="1144"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14:paraId="021A0897" w14:textId="77777777" w:rsidR="000B7978" w:rsidRDefault="00DF14CB">
            <w:pPr>
              <w:rPr>
                <w:sz w:val="20"/>
                <w:szCs w:val="20"/>
              </w:rPr>
            </w:pPr>
            <w:r>
              <w:rPr>
                <w:sz w:val="20"/>
                <w:szCs w:val="20"/>
              </w:rPr>
              <w:t>Preparación del terreno</w:t>
            </w:r>
          </w:p>
        </w:tc>
        <w:tc>
          <w:tcPr>
            <w:tcW w:w="1788"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14:paraId="3BC828DA" w14:textId="77777777" w:rsidR="000B7978" w:rsidRDefault="00DF14CB">
            <w:pPr>
              <w:rPr>
                <w:sz w:val="20"/>
                <w:szCs w:val="20"/>
              </w:rPr>
            </w:pPr>
            <w:r>
              <w:rPr>
                <w:sz w:val="20"/>
                <w:szCs w:val="20"/>
              </w:rPr>
              <w:t>Retroexcavadora</w:t>
            </w:r>
          </w:p>
        </w:tc>
        <w:tc>
          <w:tcPr>
            <w:tcW w:w="1653"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14:paraId="08D3FC2E" w14:textId="77777777" w:rsidR="000B7978" w:rsidRDefault="00DF14CB">
            <w:pPr>
              <w:rPr>
                <w:sz w:val="20"/>
                <w:szCs w:val="20"/>
              </w:rPr>
            </w:pPr>
            <w:r>
              <w:rPr>
                <w:sz w:val="20"/>
                <w:szCs w:val="20"/>
              </w:rPr>
              <w:t>Fuerza motriz</w:t>
            </w:r>
          </w:p>
        </w:tc>
        <w:tc>
          <w:tcPr>
            <w:tcW w:w="1498"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14:paraId="477E380B" w14:textId="77777777" w:rsidR="000B7978" w:rsidRDefault="00DF14CB">
            <w:pPr>
              <w:rPr>
                <w:sz w:val="20"/>
                <w:szCs w:val="20"/>
              </w:rPr>
            </w:pPr>
            <w:r>
              <w:rPr>
                <w:sz w:val="20"/>
                <w:szCs w:val="20"/>
              </w:rPr>
              <w:t>ACPM</w:t>
            </w:r>
          </w:p>
        </w:tc>
      </w:tr>
      <w:tr w:rsidR="000B7978" w14:paraId="1FADF5F8" w14:textId="77777777" w:rsidTr="009C6855">
        <w:trPr>
          <w:trHeight w:val="20"/>
        </w:trPr>
        <w:tc>
          <w:tcPr>
            <w:tcW w:w="240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14:paraId="2F4A0397" w14:textId="77777777" w:rsidR="000B7978" w:rsidRDefault="00DF14CB">
            <w:pPr>
              <w:rPr>
                <w:sz w:val="20"/>
                <w:szCs w:val="20"/>
              </w:rPr>
            </w:pPr>
            <w:r>
              <w:rPr>
                <w:sz w:val="20"/>
                <w:szCs w:val="20"/>
              </w:rPr>
              <w:lastRenderedPageBreak/>
              <w:t>Cultivo de hortalizas, raíces y tubérculos</w:t>
            </w:r>
          </w:p>
        </w:tc>
        <w:tc>
          <w:tcPr>
            <w:tcW w:w="1144"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14:paraId="45787645" w14:textId="77777777" w:rsidR="000B7978" w:rsidRDefault="00DF14CB">
            <w:pPr>
              <w:rPr>
                <w:sz w:val="20"/>
                <w:szCs w:val="20"/>
              </w:rPr>
            </w:pPr>
            <w:r>
              <w:rPr>
                <w:sz w:val="20"/>
                <w:szCs w:val="20"/>
              </w:rPr>
              <w:t>Preparación del terreno</w:t>
            </w:r>
          </w:p>
        </w:tc>
        <w:tc>
          <w:tcPr>
            <w:tcW w:w="1788"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14:paraId="395E1AAB" w14:textId="77777777" w:rsidR="000B7978" w:rsidRDefault="00DF14CB">
            <w:pPr>
              <w:rPr>
                <w:sz w:val="20"/>
                <w:szCs w:val="20"/>
              </w:rPr>
            </w:pPr>
            <w:r>
              <w:rPr>
                <w:sz w:val="20"/>
                <w:szCs w:val="20"/>
              </w:rPr>
              <w:t>Tractor</w:t>
            </w:r>
          </w:p>
        </w:tc>
        <w:tc>
          <w:tcPr>
            <w:tcW w:w="1653"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14:paraId="6A31F7A6" w14:textId="77777777" w:rsidR="000B7978" w:rsidRDefault="00DF14CB">
            <w:pPr>
              <w:rPr>
                <w:sz w:val="20"/>
                <w:szCs w:val="20"/>
              </w:rPr>
            </w:pPr>
            <w:r>
              <w:rPr>
                <w:sz w:val="20"/>
                <w:szCs w:val="20"/>
              </w:rPr>
              <w:t>Fuerza motriz</w:t>
            </w:r>
          </w:p>
        </w:tc>
        <w:tc>
          <w:tcPr>
            <w:tcW w:w="1498"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14:paraId="19F679DE" w14:textId="77777777" w:rsidR="000B7978" w:rsidRDefault="00DF14CB">
            <w:pPr>
              <w:rPr>
                <w:sz w:val="20"/>
                <w:szCs w:val="20"/>
              </w:rPr>
            </w:pPr>
            <w:r>
              <w:rPr>
                <w:sz w:val="20"/>
                <w:szCs w:val="20"/>
              </w:rPr>
              <w:t>ACPM</w:t>
            </w:r>
          </w:p>
        </w:tc>
      </w:tr>
      <w:tr w:rsidR="000B7978" w14:paraId="733C7CB0" w14:textId="77777777" w:rsidTr="009C6855">
        <w:trPr>
          <w:trHeight w:val="20"/>
        </w:trPr>
        <w:tc>
          <w:tcPr>
            <w:tcW w:w="240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14:paraId="6FC1E709" w14:textId="77777777" w:rsidR="000B7978" w:rsidRDefault="00DF14CB">
            <w:pPr>
              <w:rPr>
                <w:sz w:val="20"/>
                <w:szCs w:val="20"/>
              </w:rPr>
            </w:pPr>
            <w:r>
              <w:rPr>
                <w:sz w:val="20"/>
                <w:szCs w:val="20"/>
              </w:rPr>
              <w:t>Cultivo de hortalizas, raíces y tubérculos</w:t>
            </w:r>
          </w:p>
        </w:tc>
        <w:tc>
          <w:tcPr>
            <w:tcW w:w="1144"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14:paraId="7CC92A18" w14:textId="77777777" w:rsidR="000B7978" w:rsidRDefault="00DF14CB">
            <w:pPr>
              <w:rPr>
                <w:sz w:val="20"/>
                <w:szCs w:val="20"/>
              </w:rPr>
            </w:pPr>
            <w:r>
              <w:rPr>
                <w:sz w:val="20"/>
                <w:szCs w:val="20"/>
              </w:rPr>
              <w:t>Preparación del terreno</w:t>
            </w:r>
          </w:p>
        </w:tc>
        <w:tc>
          <w:tcPr>
            <w:tcW w:w="1788"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14:paraId="4C60D53A" w14:textId="77777777" w:rsidR="000B7978" w:rsidRDefault="00DF14CB">
            <w:pPr>
              <w:rPr>
                <w:sz w:val="20"/>
                <w:szCs w:val="20"/>
              </w:rPr>
            </w:pPr>
            <w:r>
              <w:rPr>
                <w:sz w:val="20"/>
                <w:szCs w:val="20"/>
              </w:rPr>
              <w:t>Motocultor</w:t>
            </w:r>
          </w:p>
        </w:tc>
        <w:tc>
          <w:tcPr>
            <w:tcW w:w="1653"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14:paraId="39E0EB50" w14:textId="77777777" w:rsidR="000B7978" w:rsidRDefault="00DF14CB">
            <w:pPr>
              <w:rPr>
                <w:sz w:val="20"/>
                <w:szCs w:val="20"/>
              </w:rPr>
            </w:pPr>
            <w:r>
              <w:rPr>
                <w:sz w:val="20"/>
                <w:szCs w:val="20"/>
              </w:rPr>
              <w:t>Fuerza motriz</w:t>
            </w:r>
          </w:p>
        </w:tc>
        <w:tc>
          <w:tcPr>
            <w:tcW w:w="1498"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14:paraId="04B01C5B" w14:textId="77777777" w:rsidR="000B7978" w:rsidRDefault="00DF14CB">
            <w:pPr>
              <w:rPr>
                <w:sz w:val="20"/>
                <w:szCs w:val="20"/>
              </w:rPr>
            </w:pPr>
            <w:r>
              <w:rPr>
                <w:sz w:val="20"/>
                <w:szCs w:val="20"/>
              </w:rPr>
              <w:t>ACPM</w:t>
            </w:r>
          </w:p>
        </w:tc>
      </w:tr>
      <w:tr w:rsidR="000B7978" w14:paraId="053845D3" w14:textId="77777777" w:rsidTr="009C6855">
        <w:trPr>
          <w:trHeight w:val="20"/>
        </w:trPr>
        <w:tc>
          <w:tcPr>
            <w:tcW w:w="240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14:paraId="72885D87" w14:textId="77777777" w:rsidR="000B7978" w:rsidRDefault="00DF14CB">
            <w:pPr>
              <w:rPr>
                <w:sz w:val="20"/>
                <w:szCs w:val="20"/>
              </w:rPr>
            </w:pPr>
            <w:r>
              <w:rPr>
                <w:sz w:val="20"/>
                <w:szCs w:val="20"/>
              </w:rPr>
              <w:t>Cultivo de hortalizas, raíces y tubérculos</w:t>
            </w:r>
          </w:p>
        </w:tc>
        <w:tc>
          <w:tcPr>
            <w:tcW w:w="1144"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14:paraId="7478EBF7" w14:textId="77777777" w:rsidR="000B7978" w:rsidRDefault="00DF14CB">
            <w:pPr>
              <w:rPr>
                <w:sz w:val="20"/>
                <w:szCs w:val="20"/>
              </w:rPr>
            </w:pPr>
            <w:r>
              <w:rPr>
                <w:sz w:val="20"/>
                <w:szCs w:val="20"/>
              </w:rPr>
              <w:t>Siembra</w:t>
            </w:r>
          </w:p>
        </w:tc>
        <w:tc>
          <w:tcPr>
            <w:tcW w:w="1788"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14:paraId="5E016089" w14:textId="77777777" w:rsidR="000B7978" w:rsidRDefault="00DF14CB">
            <w:pPr>
              <w:rPr>
                <w:sz w:val="20"/>
                <w:szCs w:val="20"/>
              </w:rPr>
            </w:pPr>
            <w:r>
              <w:rPr>
                <w:sz w:val="20"/>
                <w:szCs w:val="20"/>
              </w:rPr>
              <w:t>Tractor</w:t>
            </w:r>
          </w:p>
        </w:tc>
        <w:tc>
          <w:tcPr>
            <w:tcW w:w="1653"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14:paraId="75E140B5" w14:textId="77777777" w:rsidR="000B7978" w:rsidRDefault="00DF14CB">
            <w:pPr>
              <w:rPr>
                <w:sz w:val="20"/>
                <w:szCs w:val="20"/>
              </w:rPr>
            </w:pPr>
            <w:r>
              <w:rPr>
                <w:sz w:val="20"/>
                <w:szCs w:val="20"/>
              </w:rPr>
              <w:t>Fuerza motriz</w:t>
            </w:r>
          </w:p>
        </w:tc>
        <w:tc>
          <w:tcPr>
            <w:tcW w:w="1498"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14:paraId="5D7C50E5" w14:textId="77777777" w:rsidR="000B7978" w:rsidRDefault="00DF14CB">
            <w:pPr>
              <w:rPr>
                <w:sz w:val="20"/>
                <w:szCs w:val="20"/>
              </w:rPr>
            </w:pPr>
            <w:r>
              <w:rPr>
                <w:sz w:val="20"/>
                <w:szCs w:val="20"/>
              </w:rPr>
              <w:t>ACPM</w:t>
            </w:r>
          </w:p>
        </w:tc>
      </w:tr>
      <w:tr w:rsidR="000B7978" w14:paraId="251B6245" w14:textId="77777777" w:rsidTr="009C6855">
        <w:trPr>
          <w:trHeight w:val="20"/>
        </w:trPr>
        <w:tc>
          <w:tcPr>
            <w:tcW w:w="240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14:paraId="5ADB60F4" w14:textId="77777777" w:rsidR="000B7978" w:rsidRDefault="00DF14CB">
            <w:pPr>
              <w:rPr>
                <w:sz w:val="20"/>
                <w:szCs w:val="20"/>
              </w:rPr>
            </w:pPr>
            <w:r>
              <w:rPr>
                <w:sz w:val="20"/>
                <w:szCs w:val="20"/>
              </w:rPr>
              <w:t>Cultivo de hortalizas, raíces y tubérculos</w:t>
            </w:r>
          </w:p>
        </w:tc>
        <w:tc>
          <w:tcPr>
            <w:tcW w:w="1144"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14:paraId="2D235E69" w14:textId="77777777" w:rsidR="000B7978" w:rsidRDefault="00DF14CB">
            <w:pPr>
              <w:rPr>
                <w:sz w:val="20"/>
                <w:szCs w:val="20"/>
              </w:rPr>
            </w:pPr>
            <w:r>
              <w:rPr>
                <w:sz w:val="20"/>
                <w:szCs w:val="20"/>
              </w:rPr>
              <w:t>Sistema de Riego y drenaje</w:t>
            </w:r>
          </w:p>
        </w:tc>
        <w:tc>
          <w:tcPr>
            <w:tcW w:w="1788"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14:paraId="40E9BFF4" w14:textId="77777777" w:rsidR="000B7978" w:rsidRDefault="00DF14CB">
            <w:pPr>
              <w:rPr>
                <w:sz w:val="20"/>
                <w:szCs w:val="20"/>
              </w:rPr>
            </w:pPr>
            <w:r>
              <w:rPr>
                <w:sz w:val="20"/>
                <w:szCs w:val="20"/>
              </w:rPr>
              <w:t>Bomba estacionaria</w:t>
            </w:r>
          </w:p>
        </w:tc>
        <w:tc>
          <w:tcPr>
            <w:tcW w:w="1653"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14:paraId="6275DD5D" w14:textId="77777777" w:rsidR="000B7978" w:rsidRDefault="00DF14CB">
            <w:pPr>
              <w:rPr>
                <w:sz w:val="20"/>
                <w:szCs w:val="20"/>
              </w:rPr>
            </w:pPr>
            <w:r>
              <w:rPr>
                <w:sz w:val="20"/>
                <w:szCs w:val="20"/>
              </w:rPr>
              <w:t>Fuerza motriz</w:t>
            </w:r>
          </w:p>
        </w:tc>
        <w:tc>
          <w:tcPr>
            <w:tcW w:w="1498"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14:paraId="5EBA1DF0" w14:textId="77777777" w:rsidR="000B7978" w:rsidRDefault="00DF14CB">
            <w:pPr>
              <w:rPr>
                <w:sz w:val="20"/>
                <w:szCs w:val="20"/>
              </w:rPr>
            </w:pPr>
            <w:r>
              <w:rPr>
                <w:sz w:val="20"/>
                <w:szCs w:val="20"/>
              </w:rPr>
              <w:t>ACPM</w:t>
            </w:r>
          </w:p>
        </w:tc>
      </w:tr>
      <w:tr w:rsidR="000B7978" w14:paraId="413213EB" w14:textId="77777777" w:rsidTr="009C6855">
        <w:trPr>
          <w:trHeight w:val="20"/>
        </w:trPr>
        <w:tc>
          <w:tcPr>
            <w:tcW w:w="240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14:paraId="2695C1FE" w14:textId="77777777" w:rsidR="000B7978" w:rsidRDefault="00DF14CB">
            <w:pPr>
              <w:rPr>
                <w:sz w:val="20"/>
                <w:szCs w:val="20"/>
              </w:rPr>
            </w:pPr>
            <w:r>
              <w:rPr>
                <w:sz w:val="20"/>
                <w:szCs w:val="20"/>
              </w:rPr>
              <w:t>Cultivo de hortalizas, raíces y tubérculos</w:t>
            </w:r>
          </w:p>
        </w:tc>
        <w:tc>
          <w:tcPr>
            <w:tcW w:w="1144"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14:paraId="5A3FE757" w14:textId="77777777" w:rsidR="000B7978" w:rsidRDefault="00DF14CB">
            <w:pPr>
              <w:rPr>
                <w:sz w:val="20"/>
                <w:szCs w:val="20"/>
              </w:rPr>
            </w:pPr>
            <w:r>
              <w:rPr>
                <w:sz w:val="20"/>
                <w:szCs w:val="20"/>
              </w:rPr>
              <w:t>Sistema de Riego y drenaje</w:t>
            </w:r>
          </w:p>
        </w:tc>
        <w:tc>
          <w:tcPr>
            <w:tcW w:w="1788"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14:paraId="609AEC0A" w14:textId="77777777" w:rsidR="000B7978" w:rsidRDefault="00DF14CB">
            <w:pPr>
              <w:rPr>
                <w:sz w:val="20"/>
                <w:szCs w:val="20"/>
              </w:rPr>
            </w:pPr>
            <w:r>
              <w:rPr>
                <w:sz w:val="20"/>
                <w:szCs w:val="20"/>
              </w:rPr>
              <w:t>Motobomba</w:t>
            </w:r>
          </w:p>
        </w:tc>
        <w:tc>
          <w:tcPr>
            <w:tcW w:w="1653"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14:paraId="325E2A01" w14:textId="77777777" w:rsidR="000B7978" w:rsidRDefault="00DF14CB">
            <w:pPr>
              <w:rPr>
                <w:sz w:val="20"/>
                <w:szCs w:val="20"/>
              </w:rPr>
            </w:pPr>
            <w:r>
              <w:rPr>
                <w:sz w:val="20"/>
                <w:szCs w:val="20"/>
              </w:rPr>
              <w:t>Fuerza motriz</w:t>
            </w:r>
          </w:p>
        </w:tc>
        <w:tc>
          <w:tcPr>
            <w:tcW w:w="1498"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14:paraId="617E3131" w14:textId="77777777" w:rsidR="000B7978" w:rsidRDefault="00DF14CB">
            <w:pPr>
              <w:rPr>
                <w:sz w:val="20"/>
                <w:szCs w:val="20"/>
              </w:rPr>
            </w:pPr>
            <w:r>
              <w:rPr>
                <w:sz w:val="20"/>
                <w:szCs w:val="20"/>
              </w:rPr>
              <w:t>ACPM</w:t>
            </w:r>
          </w:p>
        </w:tc>
      </w:tr>
      <w:tr w:rsidR="000B7978" w14:paraId="2ED35221" w14:textId="77777777" w:rsidTr="009C6855">
        <w:trPr>
          <w:trHeight w:val="20"/>
        </w:trPr>
        <w:tc>
          <w:tcPr>
            <w:tcW w:w="240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14:paraId="39330686" w14:textId="77777777" w:rsidR="000B7978" w:rsidRDefault="00DF14CB">
            <w:pPr>
              <w:rPr>
                <w:sz w:val="20"/>
                <w:szCs w:val="20"/>
              </w:rPr>
            </w:pPr>
            <w:r>
              <w:rPr>
                <w:sz w:val="20"/>
                <w:szCs w:val="20"/>
              </w:rPr>
              <w:t>Cultivo de hortalizas, raíces y tubérculos</w:t>
            </w:r>
          </w:p>
        </w:tc>
        <w:tc>
          <w:tcPr>
            <w:tcW w:w="1144"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14:paraId="758E0896" w14:textId="77777777" w:rsidR="000B7978" w:rsidRDefault="00DF14CB">
            <w:pPr>
              <w:rPr>
                <w:sz w:val="20"/>
                <w:szCs w:val="20"/>
              </w:rPr>
            </w:pPr>
            <w:r>
              <w:rPr>
                <w:sz w:val="20"/>
                <w:szCs w:val="20"/>
              </w:rPr>
              <w:t>Sistema de Riego y drenaje</w:t>
            </w:r>
          </w:p>
        </w:tc>
        <w:tc>
          <w:tcPr>
            <w:tcW w:w="1788"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14:paraId="64EC4E63" w14:textId="77777777" w:rsidR="000B7978" w:rsidRDefault="00DF14CB">
            <w:pPr>
              <w:rPr>
                <w:sz w:val="20"/>
                <w:szCs w:val="20"/>
              </w:rPr>
            </w:pPr>
            <w:r>
              <w:rPr>
                <w:sz w:val="20"/>
                <w:szCs w:val="20"/>
              </w:rPr>
              <w:t>Motor</w:t>
            </w:r>
          </w:p>
        </w:tc>
        <w:tc>
          <w:tcPr>
            <w:tcW w:w="1653"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14:paraId="58881B62" w14:textId="77777777" w:rsidR="000B7978" w:rsidRDefault="00DF14CB">
            <w:pPr>
              <w:rPr>
                <w:sz w:val="20"/>
                <w:szCs w:val="20"/>
              </w:rPr>
            </w:pPr>
            <w:r>
              <w:rPr>
                <w:sz w:val="20"/>
                <w:szCs w:val="20"/>
              </w:rPr>
              <w:t>Fuerza motriz</w:t>
            </w:r>
          </w:p>
        </w:tc>
        <w:tc>
          <w:tcPr>
            <w:tcW w:w="1498"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14:paraId="788F5C42" w14:textId="77777777" w:rsidR="000B7978" w:rsidRDefault="00DF14CB">
            <w:pPr>
              <w:rPr>
                <w:sz w:val="20"/>
                <w:szCs w:val="20"/>
              </w:rPr>
            </w:pPr>
            <w:r>
              <w:rPr>
                <w:sz w:val="20"/>
                <w:szCs w:val="20"/>
              </w:rPr>
              <w:t>Energía Eléctrica</w:t>
            </w:r>
          </w:p>
        </w:tc>
      </w:tr>
    </w:tbl>
    <w:p w14:paraId="7C028318" w14:textId="77777777" w:rsidR="000B7978" w:rsidRDefault="00DF14CB">
      <w:pPr>
        <w:pBdr>
          <w:top w:val="nil"/>
          <w:left w:val="nil"/>
          <w:bottom w:val="nil"/>
          <w:right w:val="nil"/>
          <w:between w:val="nil"/>
        </w:pBdr>
        <w:jc w:val="center"/>
        <w:rPr>
          <w:color w:val="000000"/>
          <w:sz w:val="18"/>
          <w:szCs w:val="18"/>
        </w:rPr>
      </w:pPr>
      <w:r>
        <w:rPr>
          <w:color w:val="000000"/>
          <w:sz w:val="18"/>
          <w:szCs w:val="18"/>
        </w:rPr>
        <w:t>Fuente: elaboración propia</w:t>
      </w:r>
    </w:p>
    <w:p w14:paraId="076C1806" w14:textId="77777777" w:rsidR="000B7978" w:rsidRDefault="00DF14CB">
      <w:pPr>
        <w:keepNext/>
        <w:keepLines/>
        <w:numPr>
          <w:ilvl w:val="1"/>
          <w:numId w:val="1"/>
        </w:numPr>
        <w:pBdr>
          <w:top w:val="nil"/>
          <w:left w:val="nil"/>
          <w:bottom w:val="nil"/>
          <w:right w:val="nil"/>
          <w:between w:val="nil"/>
        </w:pBdr>
        <w:spacing w:before="360" w:after="80"/>
        <w:rPr>
          <w:b/>
          <w:color w:val="000000"/>
        </w:rPr>
      </w:pPr>
      <w:bookmarkStart w:id="5" w:name="_heading=h.tyjcwt" w:colFirst="0" w:colLast="0"/>
      <w:bookmarkEnd w:id="5"/>
      <w:r>
        <w:rPr>
          <w:b/>
          <w:color w:val="000000"/>
        </w:rPr>
        <w:t>Biomasa residual y potencial de aprovechamiento energético</w:t>
      </w:r>
    </w:p>
    <w:p w14:paraId="7C7D760C" w14:textId="77777777" w:rsidR="000B7978" w:rsidRDefault="00DF14CB">
      <w:pPr>
        <w:jc w:val="both"/>
      </w:pPr>
      <w:bookmarkStart w:id="6" w:name="_heading=h.3dy6vkm" w:colFirst="0" w:colLast="0"/>
      <w:bookmarkEnd w:id="6"/>
      <w:r>
        <w:t xml:space="preserve">Implementar procesos para el aprovechamiento </w:t>
      </w:r>
      <w:r w:rsidR="00E34E54">
        <w:t>energético</w:t>
      </w:r>
      <w:r>
        <w:t xml:space="preserve"> de residuos permite a las empresas del sector agroindustrial, incluidos los agricultores, alcanzar sus metas en cuanto a desarrollo sostenible y procesos de </w:t>
      </w:r>
      <w:r w:rsidR="00E34E54">
        <w:t>producción</w:t>
      </w:r>
      <w:r>
        <w:t xml:space="preserve"> limpi</w:t>
      </w:r>
      <w:r w:rsidR="00E34E54">
        <w:t>a, esto teniendo en cuenta que</w:t>
      </w:r>
      <w:r>
        <w:t xml:space="preserve"> mediante la </w:t>
      </w:r>
      <w:r w:rsidR="00E34E54">
        <w:t>reutilización</w:t>
      </w:r>
      <w:r>
        <w:t xml:space="preserve"> de sus desechos</w:t>
      </w:r>
      <w:r w:rsidR="00E34E54">
        <w:t xml:space="preserve"> se</w:t>
      </w:r>
      <w:r>
        <w:t xml:space="preserve"> puede obtener </w:t>
      </w:r>
      <w:r w:rsidR="00E34E54">
        <w:t>energía</w:t>
      </w:r>
      <w:r>
        <w:t xml:space="preserve"> limpia y a su vez disminuir sus impactos ambientales. </w:t>
      </w:r>
    </w:p>
    <w:p w14:paraId="74269A86" w14:textId="77777777" w:rsidR="000B7978" w:rsidRDefault="000B7978">
      <w:pPr>
        <w:jc w:val="both"/>
      </w:pPr>
    </w:p>
    <w:p w14:paraId="080303BD" w14:textId="77777777" w:rsidR="000B7978" w:rsidRDefault="00DF14CB">
      <w:pPr>
        <w:jc w:val="both"/>
      </w:pPr>
      <w:r>
        <w:t>La biomasa residual es la materia orgánica que queda después de la cosecha de hortalizas, raíces y tubérculos. Incluye los tallos, hojas, raíces y flores no comercializables. La biomasa residual del cultivo de flores tiene un potencial importante de aprovechamiento energético.</w:t>
      </w:r>
    </w:p>
    <w:p w14:paraId="76B32347" w14:textId="77777777" w:rsidR="000B7978" w:rsidRDefault="000B7978">
      <w:pPr>
        <w:jc w:val="both"/>
      </w:pPr>
    </w:p>
    <w:p w14:paraId="515D4EC8" w14:textId="77777777" w:rsidR="000B7978" w:rsidRDefault="00DF14CB">
      <w:pPr>
        <w:jc w:val="both"/>
      </w:pPr>
      <w:r>
        <w:t xml:space="preserve">Colombia es un </w:t>
      </w:r>
      <w:r w:rsidR="00E34E54">
        <w:t>país</w:t>
      </w:r>
      <w:r>
        <w:t xml:space="preserve"> que cuenta con un alto potencial de aprovechamiento </w:t>
      </w:r>
      <w:r w:rsidR="00E34E54">
        <w:t>energético</w:t>
      </w:r>
      <w:r>
        <w:t xml:space="preserve"> a partir de residuos agroindustriales, en tanto que por su diversidad de climas posee diferentes tipos de cultivos que presentan </w:t>
      </w:r>
      <w:r w:rsidR="00E34E54">
        <w:t>características</w:t>
      </w:r>
      <w:r>
        <w:t xml:space="preserve"> adecuadas para la </w:t>
      </w:r>
      <w:r w:rsidR="00E34E54">
        <w:t>implementación</w:t>
      </w:r>
      <w:r>
        <w:t xml:space="preserve"> de este tipo de procesos.</w:t>
      </w:r>
    </w:p>
    <w:p w14:paraId="03A42F65" w14:textId="77777777" w:rsidR="000B7978" w:rsidRDefault="000B7978">
      <w:pPr>
        <w:jc w:val="both"/>
      </w:pPr>
    </w:p>
    <w:p w14:paraId="36AD2988" w14:textId="648CE173" w:rsidR="000B7978" w:rsidRDefault="00DF14CB">
      <w:pPr>
        <w:jc w:val="both"/>
      </w:pPr>
      <w:r>
        <w:t xml:space="preserve">El aprovechamiento </w:t>
      </w:r>
      <w:r w:rsidR="00E34E54">
        <w:t>energético</w:t>
      </w:r>
      <w:r>
        <w:t xml:space="preserve"> de residuos agroindustriales de este subsector en Colombia es el proceso de Biometanización, </w:t>
      </w:r>
      <w:r w:rsidR="00E34E54">
        <w:t>el cual</w:t>
      </w:r>
      <w:r>
        <w:t xml:space="preserve"> es un proceso de fermentación anaerobia que transforma la materia orgánica en biogás, un gas compuesto principalmente por metano y dióxido de carbono. </w:t>
      </w:r>
    </w:p>
    <w:p w14:paraId="64BEB61F" w14:textId="77777777" w:rsidR="00765E0C" w:rsidRDefault="00765E0C">
      <w:pPr>
        <w:jc w:val="both"/>
      </w:pPr>
    </w:p>
    <w:p w14:paraId="2C1F10BD" w14:textId="0C2AE5CE" w:rsidR="000B7978" w:rsidRDefault="00DF14CB">
      <w:pPr>
        <w:jc w:val="both"/>
      </w:pPr>
      <w:bookmarkStart w:id="7" w:name="_GoBack"/>
      <w:bookmarkEnd w:id="7"/>
      <w:r>
        <w:t>El biogás puede utilizarse para generar electricidad, calor o para alimentar vehículos. La integración de la biometanización a los procesos productivos del sector agroindustrial permite la autogeneración de energía, lo que reduce los costos operativos y aumenta la eficiencia energética.</w:t>
      </w:r>
    </w:p>
    <w:p w14:paraId="3ED1DD54" w14:textId="77777777" w:rsidR="000B7978" w:rsidRDefault="00DF14CB">
      <w:pPr>
        <w:keepNext/>
        <w:keepLines/>
        <w:numPr>
          <w:ilvl w:val="1"/>
          <w:numId w:val="1"/>
        </w:numPr>
        <w:pBdr>
          <w:top w:val="nil"/>
          <w:left w:val="nil"/>
          <w:bottom w:val="nil"/>
          <w:right w:val="nil"/>
          <w:between w:val="nil"/>
        </w:pBdr>
        <w:spacing w:before="360" w:after="80"/>
        <w:rPr>
          <w:b/>
          <w:color w:val="000000"/>
        </w:rPr>
      </w:pPr>
      <w:r>
        <w:rPr>
          <w:b/>
          <w:color w:val="000000"/>
        </w:rPr>
        <w:t>Indicadores</w:t>
      </w:r>
    </w:p>
    <w:p w14:paraId="61323ADB" w14:textId="6F428371" w:rsidR="000B7978" w:rsidRPr="0001472A" w:rsidRDefault="00DF14CB" w:rsidP="0001472A">
      <w:pPr>
        <w:jc w:val="both"/>
        <w:rPr>
          <w:i/>
        </w:rPr>
      </w:pPr>
      <w:r>
        <w:t>En la fase inicial del cálculo de indicadores, se procedió a segmentar el consumo de energéticos en siete (7) grupos de uso final. En este contexto, los resultados revelan que la totalidad del consumo de energéticos, alcanzando el 100%, corresponde al uso final de fuerza motriz, siendo impulsado principalmente por la utilización de motores, guadaña, motobombas, tractor y otro tipo de maquinaria.</w:t>
      </w:r>
    </w:p>
    <w:p w14:paraId="5F08D5BF" w14:textId="77777777" w:rsidR="000B7978" w:rsidRPr="001129DF" w:rsidRDefault="00DF14CB" w:rsidP="001129DF">
      <w:pPr>
        <w:pStyle w:val="Titulodegrfico"/>
      </w:pPr>
      <w:r w:rsidRPr="0001472A">
        <w:rPr>
          <w:b/>
        </w:rPr>
        <w:t xml:space="preserve">Tabla 7. </w:t>
      </w:r>
      <w:r w:rsidRPr="001129DF">
        <w:t xml:space="preserve"> Energéticos empleados</w:t>
      </w:r>
    </w:p>
    <w:tbl>
      <w:tblPr>
        <w:tblStyle w:val="a5"/>
        <w:tblW w:w="8484" w:type="dxa"/>
        <w:tblInd w:w="0" w:type="dxa"/>
        <w:tblLayout w:type="fixed"/>
        <w:tblLook w:val="0600" w:firstRow="0" w:lastRow="0" w:firstColumn="0" w:lastColumn="0" w:noHBand="1" w:noVBand="1"/>
      </w:tblPr>
      <w:tblGrid>
        <w:gridCol w:w="1408"/>
        <w:gridCol w:w="700"/>
        <w:gridCol w:w="1211"/>
        <w:gridCol w:w="740"/>
        <w:gridCol w:w="1056"/>
        <w:gridCol w:w="640"/>
        <w:gridCol w:w="1200"/>
        <w:gridCol w:w="789"/>
        <w:gridCol w:w="740"/>
      </w:tblGrid>
      <w:tr w:rsidR="000B7978" w14:paraId="5BE02483" w14:textId="77777777" w:rsidTr="00765E0C">
        <w:trPr>
          <w:trHeight w:val="257"/>
          <w:tblHeader/>
        </w:trPr>
        <w:tc>
          <w:tcPr>
            <w:tcW w:w="1408" w:type="dxa"/>
            <w:tcBorders>
              <w:top w:val="single" w:sz="8" w:space="0" w:color="000000"/>
              <w:left w:val="single" w:sz="8" w:space="0" w:color="000000"/>
              <w:bottom w:val="single" w:sz="8" w:space="0" w:color="000000"/>
              <w:right w:val="single" w:sz="8" w:space="0" w:color="000000"/>
            </w:tcBorders>
            <w:shd w:val="clear" w:color="auto" w:fill="25A18E"/>
            <w:tcMar>
              <w:top w:w="11" w:type="dxa"/>
              <w:left w:w="11" w:type="dxa"/>
              <w:bottom w:w="55" w:type="dxa"/>
              <w:right w:w="11" w:type="dxa"/>
            </w:tcMar>
            <w:vAlign w:val="center"/>
          </w:tcPr>
          <w:p w14:paraId="70FCF9B1" w14:textId="77777777" w:rsidR="000B7978" w:rsidRDefault="00DF14CB">
            <w:pPr>
              <w:rPr>
                <w:b/>
                <w:sz w:val="20"/>
                <w:szCs w:val="20"/>
              </w:rPr>
            </w:pPr>
            <w:r>
              <w:rPr>
                <w:b/>
                <w:sz w:val="20"/>
                <w:szCs w:val="20"/>
              </w:rPr>
              <w:t>Grupo Homogéneo</w:t>
            </w:r>
          </w:p>
        </w:tc>
        <w:tc>
          <w:tcPr>
            <w:tcW w:w="700" w:type="dxa"/>
            <w:tcBorders>
              <w:top w:val="single" w:sz="8" w:space="0" w:color="000000"/>
              <w:left w:val="single" w:sz="8" w:space="0" w:color="000000"/>
              <w:bottom w:val="single" w:sz="8" w:space="0" w:color="000000"/>
              <w:right w:val="single" w:sz="8" w:space="0" w:color="000000"/>
            </w:tcBorders>
            <w:shd w:val="clear" w:color="auto" w:fill="25A18E"/>
            <w:tcMar>
              <w:top w:w="11" w:type="dxa"/>
              <w:left w:w="11" w:type="dxa"/>
              <w:bottom w:w="55" w:type="dxa"/>
              <w:right w:w="11" w:type="dxa"/>
            </w:tcMar>
            <w:vAlign w:val="center"/>
          </w:tcPr>
          <w:p w14:paraId="3403FE6D" w14:textId="77777777" w:rsidR="000B7978" w:rsidRDefault="00DF14CB">
            <w:pPr>
              <w:rPr>
                <w:b/>
                <w:sz w:val="20"/>
                <w:szCs w:val="20"/>
              </w:rPr>
            </w:pPr>
            <w:r>
              <w:rPr>
                <w:b/>
                <w:sz w:val="20"/>
                <w:szCs w:val="20"/>
              </w:rPr>
              <w:t>Calor directo</w:t>
            </w:r>
          </w:p>
        </w:tc>
        <w:tc>
          <w:tcPr>
            <w:tcW w:w="1211" w:type="dxa"/>
            <w:tcBorders>
              <w:top w:val="single" w:sz="8" w:space="0" w:color="000000"/>
              <w:left w:val="single" w:sz="8" w:space="0" w:color="000000"/>
              <w:bottom w:val="single" w:sz="8" w:space="0" w:color="000000"/>
              <w:right w:val="single" w:sz="8" w:space="0" w:color="000000"/>
            </w:tcBorders>
            <w:shd w:val="clear" w:color="auto" w:fill="25A18E"/>
            <w:tcMar>
              <w:top w:w="11" w:type="dxa"/>
              <w:left w:w="11" w:type="dxa"/>
              <w:bottom w:w="55" w:type="dxa"/>
              <w:right w:w="11" w:type="dxa"/>
            </w:tcMar>
            <w:vAlign w:val="center"/>
          </w:tcPr>
          <w:p w14:paraId="184470A5" w14:textId="77777777" w:rsidR="000B7978" w:rsidRDefault="00DF14CB">
            <w:pPr>
              <w:rPr>
                <w:b/>
                <w:sz w:val="20"/>
                <w:szCs w:val="20"/>
              </w:rPr>
            </w:pPr>
            <w:r>
              <w:rPr>
                <w:b/>
                <w:sz w:val="20"/>
                <w:szCs w:val="20"/>
              </w:rPr>
              <w:t>Climatización</w:t>
            </w:r>
          </w:p>
        </w:tc>
        <w:tc>
          <w:tcPr>
            <w:tcW w:w="740" w:type="dxa"/>
            <w:tcBorders>
              <w:top w:val="single" w:sz="8" w:space="0" w:color="000000"/>
              <w:left w:val="single" w:sz="8" w:space="0" w:color="000000"/>
              <w:bottom w:val="single" w:sz="8" w:space="0" w:color="000000"/>
              <w:right w:val="single" w:sz="8" w:space="0" w:color="000000"/>
            </w:tcBorders>
            <w:shd w:val="clear" w:color="auto" w:fill="25A18E"/>
            <w:tcMar>
              <w:top w:w="11" w:type="dxa"/>
              <w:left w:w="11" w:type="dxa"/>
              <w:bottom w:w="55" w:type="dxa"/>
              <w:right w:w="11" w:type="dxa"/>
            </w:tcMar>
            <w:vAlign w:val="center"/>
          </w:tcPr>
          <w:p w14:paraId="14A223A4" w14:textId="77777777" w:rsidR="000B7978" w:rsidRDefault="00DF14CB">
            <w:pPr>
              <w:rPr>
                <w:b/>
                <w:sz w:val="20"/>
                <w:szCs w:val="20"/>
              </w:rPr>
            </w:pPr>
            <w:r>
              <w:rPr>
                <w:b/>
                <w:sz w:val="20"/>
                <w:szCs w:val="20"/>
              </w:rPr>
              <w:t>Fuerza motriz</w:t>
            </w:r>
          </w:p>
        </w:tc>
        <w:tc>
          <w:tcPr>
            <w:tcW w:w="1056" w:type="dxa"/>
            <w:tcBorders>
              <w:top w:val="single" w:sz="8" w:space="0" w:color="000000"/>
              <w:left w:val="single" w:sz="8" w:space="0" w:color="000000"/>
              <w:bottom w:val="single" w:sz="8" w:space="0" w:color="000000"/>
              <w:right w:val="single" w:sz="8" w:space="0" w:color="000000"/>
            </w:tcBorders>
            <w:shd w:val="clear" w:color="auto" w:fill="25A18E"/>
            <w:tcMar>
              <w:top w:w="11" w:type="dxa"/>
              <w:left w:w="11" w:type="dxa"/>
              <w:bottom w:w="55" w:type="dxa"/>
              <w:right w:w="11" w:type="dxa"/>
            </w:tcMar>
            <w:vAlign w:val="center"/>
          </w:tcPr>
          <w:p w14:paraId="2B3DF8CF" w14:textId="77777777" w:rsidR="000B7978" w:rsidRDefault="00DF14CB">
            <w:pPr>
              <w:rPr>
                <w:b/>
                <w:sz w:val="20"/>
                <w:szCs w:val="20"/>
              </w:rPr>
            </w:pPr>
            <w:r>
              <w:rPr>
                <w:b/>
                <w:sz w:val="20"/>
                <w:szCs w:val="20"/>
              </w:rPr>
              <w:t>Iluminación</w:t>
            </w:r>
          </w:p>
        </w:tc>
        <w:tc>
          <w:tcPr>
            <w:tcW w:w="640" w:type="dxa"/>
            <w:tcBorders>
              <w:top w:val="single" w:sz="8" w:space="0" w:color="000000"/>
              <w:left w:val="single" w:sz="8" w:space="0" w:color="000000"/>
              <w:bottom w:val="single" w:sz="8" w:space="0" w:color="000000"/>
              <w:right w:val="single" w:sz="8" w:space="0" w:color="000000"/>
            </w:tcBorders>
            <w:shd w:val="clear" w:color="auto" w:fill="25A18E"/>
            <w:tcMar>
              <w:top w:w="11" w:type="dxa"/>
              <w:left w:w="11" w:type="dxa"/>
              <w:bottom w:w="55" w:type="dxa"/>
              <w:right w:w="11" w:type="dxa"/>
            </w:tcMar>
            <w:vAlign w:val="center"/>
          </w:tcPr>
          <w:p w14:paraId="037EF9D1" w14:textId="77777777" w:rsidR="000B7978" w:rsidRDefault="00DF14CB">
            <w:pPr>
              <w:rPr>
                <w:b/>
                <w:sz w:val="20"/>
                <w:szCs w:val="20"/>
              </w:rPr>
            </w:pPr>
            <w:r>
              <w:rPr>
                <w:b/>
                <w:sz w:val="20"/>
                <w:szCs w:val="20"/>
              </w:rPr>
              <w:t>Otros</w:t>
            </w:r>
          </w:p>
        </w:tc>
        <w:tc>
          <w:tcPr>
            <w:tcW w:w="1200" w:type="dxa"/>
            <w:tcBorders>
              <w:top w:val="single" w:sz="8" w:space="0" w:color="000000"/>
              <w:left w:val="single" w:sz="8" w:space="0" w:color="000000"/>
              <w:bottom w:val="single" w:sz="8" w:space="0" w:color="000000"/>
              <w:right w:val="single" w:sz="8" w:space="0" w:color="000000"/>
            </w:tcBorders>
            <w:shd w:val="clear" w:color="auto" w:fill="25A18E"/>
            <w:tcMar>
              <w:top w:w="11" w:type="dxa"/>
              <w:left w:w="11" w:type="dxa"/>
              <w:bottom w:w="55" w:type="dxa"/>
              <w:right w:w="11" w:type="dxa"/>
            </w:tcMar>
            <w:vAlign w:val="center"/>
          </w:tcPr>
          <w:p w14:paraId="39426785" w14:textId="77777777" w:rsidR="000B7978" w:rsidRDefault="00DF14CB">
            <w:pPr>
              <w:rPr>
                <w:b/>
                <w:sz w:val="20"/>
                <w:szCs w:val="20"/>
              </w:rPr>
            </w:pPr>
            <w:r>
              <w:rPr>
                <w:b/>
                <w:sz w:val="20"/>
                <w:szCs w:val="20"/>
              </w:rPr>
              <w:t>Refrigeración</w:t>
            </w:r>
          </w:p>
        </w:tc>
        <w:tc>
          <w:tcPr>
            <w:tcW w:w="789" w:type="dxa"/>
            <w:tcBorders>
              <w:top w:val="single" w:sz="8" w:space="0" w:color="000000"/>
              <w:left w:val="single" w:sz="8" w:space="0" w:color="000000"/>
              <w:bottom w:val="single" w:sz="8" w:space="0" w:color="000000"/>
              <w:right w:val="single" w:sz="8" w:space="0" w:color="000000"/>
            </w:tcBorders>
            <w:shd w:val="clear" w:color="auto" w:fill="25A18E"/>
            <w:tcMar>
              <w:top w:w="11" w:type="dxa"/>
              <w:left w:w="11" w:type="dxa"/>
              <w:bottom w:w="55" w:type="dxa"/>
              <w:right w:w="11" w:type="dxa"/>
            </w:tcMar>
            <w:vAlign w:val="center"/>
          </w:tcPr>
          <w:p w14:paraId="438A33AE" w14:textId="77777777" w:rsidR="000B7978" w:rsidRDefault="00DF14CB">
            <w:pPr>
              <w:rPr>
                <w:b/>
                <w:sz w:val="20"/>
                <w:szCs w:val="20"/>
              </w:rPr>
            </w:pPr>
            <w:r>
              <w:rPr>
                <w:b/>
                <w:sz w:val="20"/>
                <w:szCs w:val="20"/>
              </w:rPr>
              <w:t>Calor indirecto</w:t>
            </w:r>
          </w:p>
        </w:tc>
        <w:tc>
          <w:tcPr>
            <w:tcW w:w="740" w:type="dxa"/>
            <w:tcBorders>
              <w:top w:val="single" w:sz="8" w:space="0" w:color="000000"/>
              <w:left w:val="single" w:sz="8" w:space="0" w:color="000000"/>
              <w:bottom w:val="single" w:sz="8" w:space="0" w:color="000000"/>
              <w:right w:val="single" w:sz="8" w:space="0" w:color="000000"/>
            </w:tcBorders>
            <w:shd w:val="clear" w:color="auto" w:fill="25A18E"/>
            <w:tcMar>
              <w:top w:w="11" w:type="dxa"/>
              <w:left w:w="11" w:type="dxa"/>
              <w:bottom w:w="55" w:type="dxa"/>
              <w:right w:w="11" w:type="dxa"/>
            </w:tcMar>
            <w:vAlign w:val="center"/>
          </w:tcPr>
          <w:p w14:paraId="27ED764D" w14:textId="77777777" w:rsidR="000B7978" w:rsidRDefault="00DF14CB">
            <w:pPr>
              <w:rPr>
                <w:b/>
                <w:sz w:val="20"/>
                <w:szCs w:val="20"/>
              </w:rPr>
            </w:pPr>
            <w:r>
              <w:rPr>
                <w:b/>
                <w:sz w:val="20"/>
                <w:szCs w:val="20"/>
              </w:rPr>
              <w:t>Total</w:t>
            </w:r>
          </w:p>
        </w:tc>
      </w:tr>
      <w:tr w:rsidR="000B7978" w14:paraId="4E29C7BF" w14:textId="77777777" w:rsidTr="00765E0C">
        <w:trPr>
          <w:trHeight w:val="55"/>
        </w:trPr>
        <w:tc>
          <w:tcPr>
            <w:tcW w:w="1408" w:type="dxa"/>
            <w:tcBorders>
              <w:top w:val="single" w:sz="8" w:space="0" w:color="000000"/>
              <w:left w:val="single" w:sz="8" w:space="0" w:color="000000"/>
              <w:bottom w:val="single" w:sz="8" w:space="0" w:color="000000"/>
              <w:right w:val="single" w:sz="8" w:space="0" w:color="000000"/>
            </w:tcBorders>
            <w:shd w:val="clear" w:color="auto" w:fill="auto"/>
            <w:tcMar>
              <w:top w:w="11" w:type="dxa"/>
              <w:left w:w="11" w:type="dxa"/>
              <w:bottom w:w="55" w:type="dxa"/>
              <w:right w:w="11" w:type="dxa"/>
            </w:tcMar>
            <w:vAlign w:val="center"/>
          </w:tcPr>
          <w:p w14:paraId="40E5ACCD" w14:textId="77777777" w:rsidR="000B7978" w:rsidRDefault="00DF14CB">
            <w:pPr>
              <w:rPr>
                <w:sz w:val="20"/>
                <w:szCs w:val="20"/>
              </w:rPr>
            </w:pPr>
            <w:r>
              <w:rPr>
                <w:sz w:val="20"/>
                <w:szCs w:val="20"/>
              </w:rPr>
              <w:t>Cultivo de hortalizas, raíces y tubérculos</w:t>
            </w:r>
          </w:p>
        </w:tc>
        <w:tc>
          <w:tcPr>
            <w:tcW w:w="700" w:type="dxa"/>
            <w:tcBorders>
              <w:top w:val="single" w:sz="8" w:space="0" w:color="000000"/>
              <w:left w:val="single" w:sz="8" w:space="0" w:color="000000"/>
              <w:bottom w:val="single" w:sz="8" w:space="0" w:color="000000"/>
              <w:right w:val="single" w:sz="8" w:space="0" w:color="000000"/>
            </w:tcBorders>
            <w:shd w:val="clear" w:color="auto" w:fill="auto"/>
            <w:tcMar>
              <w:top w:w="11" w:type="dxa"/>
              <w:left w:w="11" w:type="dxa"/>
              <w:bottom w:w="55" w:type="dxa"/>
              <w:right w:w="11" w:type="dxa"/>
            </w:tcMar>
            <w:vAlign w:val="center"/>
          </w:tcPr>
          <w:p w14:paraId="46230DF0" w14:textId="46A03EFB" w:rsidR="000B7978" w:rsidRDefault="00DF14CB" w:rsidP="004069C2">
            <w:pPr>
              <w:jc w:val="center"/>
              <w:rPr>
                <w:sz w:val="20"/>
                <w:szCs w:val="20"/>
              </w:rPr>
            </w:pPr>
            <w:r>
              <w:rPr>
                <w:sz w:val="20"/>
                <w:szCs w:val="20"/>
              </w:rPr>
              <w:t>0%</w:t>
            </w:r>
          </w:p>
        </w:tc>
        <w:tc>
          <w:tcPr>
            <w:tcW w:w="1211" w:type="dxa"/>
            <w:tcBorders>
              <w:top w:val="single" w:sz="8" w:space="0" w:color="000000"/>
              <w:left w:val="single" w:sz="8" w:space="0" w:color="000000"/>
              <w:bottom w:val="single" w:sz="8" w:space="0" w:color="000000"/>
              <w:right w:val="single" w:sz="8" w:space="0" w:color="000000"/>
            </w:tcBorders>
            <w:shd w:val="clear" w:color="auto" w:fill="auto"/>
            <w:tcMar>
              <w:top w:w="11" w:type="dxa"/>
              <w:left w:w="11" w:type="dxa"/>
              <w:bottom w:w="55" w:type="dxa"/>
              <w:right w:w="11" w:type="dxa"/>
            </w:tcMar>
            <w:vAlign w:val="center"/>
          </w:tcPr>
          <w:p w14:paraId="49DA8561" w14:textId="76A24D50" w:rsidR="000B7978" w:rsidRDefault="00DF14CB" w:rsidP="004069C2">
            <w:pPr>
              <w:jc w:val="center"/>
              <w:rPr>
                <w:sz w:val="20"/>
                <w:szCs w:val="20"/>
              </w:rPr>
            </w:pPr>
            <w:r>
              <w:rPr>
                <w:sz w:val="20"/>
                <w:szCs w:val="20"/>
              </w:rPr>
              <w:t>0%</w:t>
            </w:r>
          </w:p>
        </w:tc>
        <w:tc>
          <w:tcPr>
            <w:tcW w:w="740" w:type="dxa"/>
            <w:tcBorders>
              <w:top w:val="single" w:sz="8" w:space="0" w:color="000000"/>
              <w:left w:val="single" w:sz="8" w:space="0" w:color="000000"/>
              <w:bottom w:val="single" w:sz="8" w:space="0" w:color="000000"/>
              <w:right w:val="single" w:sz="8" w:space="0" w:color="000000"/>
            </w:tcBorders>
            <w:shd w:val="clear" w:color="auto" w:fill="auto"/>
            <w:tcMar>
              <w:top w:w="11" w:type="dxa"/>
              <w:left w:w="11" w:type="dxa"/>
              <w:bottom w:w="55" w:type="dxa"/>
              <w:right w:w="11" w:type="dxa"/>
            </w:tcMar>
            <w:vAlign w:val="center"/>
          </w:tcPr>
          <w:p w14:paraId="5F3BC83B" w14:textId="2E0D499D" w:rsidR="000B7978" w:rsidRDefault="00DF14CB" w:rsidP="004069C2">
            <w:pPr>
              <w:jc w:val="center"/>
              <w:rPr>
                <w:sz w:val="20"/>
                <w:szCs w:val="20"/>
              </w:rPr>
            </w:pPr>
            <w:r>
              <w:rPr>
                <w:sz w:val="20"/>
                <w:szCs w:val="20"/>
              </w:rPr>
              <w:t>10</w:t>
            </w:r>
            <w:r w:rsidR="00F708F2">
              <w:rPr>
                <w:sz w:val="20"/>
                <w:szCs w:val="20"/>
              </w:rPr>
              <w:t>0</w:t>
            </w:r>
            <w:r>
              <w:rPr>
                <w:sz w:val="20"/>
                <w:szCs w:val="20"/>
              </w:rPr>
              <w:t>%</w:t>
            </w:r>
          </w:p>
        </w:tc>
        <w:tc>
          <w:tcPr>
            <w:tcW w:w="1056" w:type="dxa"/>
            <w:tcBorders>
              <w:top w:val="single" w:sz="8" w:space="0" w:color="000000"/>
              <w:left w:val="single" w:sz="8" w:space="0" w:color="000000"/>
              <w:bottom w:val="single" w:sz="8" w:space="0" w:color="000000"/>
              <w:right w:val="single" w:sz="8" w:space="0" w:color="000000"/>
            </w:tcBorders>
            <w:shd w:val="clear" w:color="auto" w:fill="auto"/>
            <w:tcMar>
              <w:top w:w="11" w:type="dxa"/>
              <w:left w:w="11" w:type="dxa"/>
              <w:bottom w:w="55" w:type="dxa"/>
              <w:right w:w="11" w:type="dxa"/>
            </w:tcMar>
            <w:vAlign w:val="center"/>
          </w:tcPr>
          <w:p w14:paraId="137D7227" w14:textId="4B071EE9" w:rsidR="000B7978" w:rsidRDefault="00DF14CB" w:rsidP="004069C2">
            <w:pPr>
              <w:jc w:val="center"/>
              <w:rPr>
                <w:sz w:val="20"/>
                <w:szCs w:val="20"/>
              </w:rPr>
            </w:pPr>
            <w:r>
              <w:rPr>
                <w:sz w:val="20"/>
                <w:szCs w:val="20"/>
              </w:rPr>
              <w:t>0%</w:t>
            </w:r>
          </w:p>
        </w:tc>
        <w:tc>
          <w:tcPr>
            <w:tcW w:w="640" w:type="dxa"/>
            <w:tcBorders>
              <w:top w:val="single" w:sz="8" w:space="0" w:color="000000"/>
              <w:left w:val="single" w:sz="8" w:space="0" w:color="000000"/>
              <w:bottom w:val="single" w:sz="8" w:space="0" w:color="000000"/>
              <w:right w:val="single" w:sz="8" w:space="0" w:color="000000"/>
            </w:tcBorders>
            <w:shd w:val="clear" w:color="auto" w:fill="auto"/>
            <w:tcMar>
              <w:top w:w="11" w:type="dxa"/>
              <w:left w:w="11" w:type="dxa"/>
              <w:bottom w:w="55" w:type="dxa"/>
              <w:right w:w="11" w:type="dxa"/>
            </w:tcMar>
            <w:vAlign w:val="center"/>
          </w:tcPr>
          <w:p w14:paraId="4E90F92A" w14:textId="4D236F94" w:rsidR="000B7978" w:rsidRDefault="00DF14CB" w:rsidP="004069C2">
            <w:pPr>
              <w:jc w:val="center"/>
              <w:rPr>
                <w:sz w:val="20"/>
                <w:szCs w:val="20"/>
              </w:rPr>
            </w:pPr>
            <w:r>
              <w:rPr>
                <w:sz w:val="20"/>
                <w:szCs w:val="20"/>
              </w:rPr>
              <w:t>0%</w:t>
            </w:r>
          </w:p>
        </w:tc>
        <w:tc>
          <w:tcPr>
            <w:tcW w:w="1200" w:type="dxa"/>
            <w:tcBorders>
              <w:top w:val="single" w:sz="8" w:space="0" w:color="000000"/>
              <w:left w:val="single" w:sz="8" w:space="0" w:color="000000"/>
              <w:bottom w:val="single" w:sz="8" w:space="0" w:color="000000"/>
              <w:right w:val="single" w:sz="8" w:space="0" w:color="000000"/>
            </w:tcBorders>
            <w:shd w:val="clear" w:color="auto" w:fill="auto"/>
            <w:tcMar>
              <w:top w:w="11" w:type="dxa"/>
              <w:left w:w="11" w:type="dxa"/>
              <w:bottom w:w="55" w:type="dxa"/>
              <w:right w:w="11" w:type="dxa"/>
            </w:tcMar>
            <w:vAlign w:val="center"/>
          </w:tcPr>
          <w:p w14:paraId="2AB3A689" w14:textId="43E1EF48" w:rsidR="000B7978" w:rsidRDefault="00DF14CB" w:rsidP="004069C2">
            <w:pPr>
              <w:jc w:val="center"/>
              <w:rPr>
                <w:sz w:val="20"/>
                <w:szCs w:val="20"/>
              </w:rPr>
            </w:pPr>
            <w:r>
              <w:rPr>
                <w:sz w:val="20"/>
                <w:szCs w:val="20"/>
              </w:rPr>
              <w:t>%</w:t>
            </w:r>
          </w:p>
        </w:tc>
        <w:tc>
          <w:tcPr>
            <w:tcW w:w="789" w:type="dxa"/>
            <w:tcBorders>
              <w:top w:val="single" w:sz="8" w:space="0" w:color="000000"/>
              <w:left w:val="single" w:sz="8" w:space="0" w:color="000000"/>
              <w:bottom w:val="single" w:sz="8" w:space="0" w:color="000000"/>
              <w:right w:val="single" w:sz="8" w:space="0" w:color="000000"/>
            </w:tcBorders>
            <w:shd w:val="clear" w:color="auto" w:fill="auto"/>
            <w:tcMar>
              <w:top w:w="11" w:type="dxa"/>
              <w:left w:w="11" w:type="dxa"/>
              <w:bottom w:w="55" w:type="dxa"/>
              <w:right w:w="11" w:type="dxa"/>
            </w:tcMar>
            <w:vAlign w:val="center"/>
          </w:tcPr>
          <w:p w14:paraId="4908AD49" w14:textId="69FAFE13" w:rsidR="000B7978" w:rsidRDefault="00DF14CB" w:rsidP="004069C2">
            <w:pPr>
              <w:jc w:val="center"/>
              <w:rPr>
                <w:sz w:val="20"/>
                <w:szCs w:val="20"/>
              </w:rPr>
            </w:pPr>
            <w:r>
              <w:rPr>
                <w:sz w:val="20"/>
                <w:szCs w:val="20"/>
              </w:rPr>
              <w:t>0%</w:t>
            </w:r>
          </w:p>
        </w:tc>
        <w:tc>
          <w:tcPr>
            <w:tcW w:w="740" w:type="dxa"/>
            <w:tcBorders>
              <w:top w:val="single" w:sz="8" w:space="0" w:color="000000"/>
              <w:left w:val="single" w:sz="8" w:space="0" w:color="000000"/>
              <w:bottom w:val="single" w:sz="8" w:space="0" w:color="000000"/>
              <w:right w:val="single" w:sz="8" w:space="0" w:color="000000"/>
            </w:tcBorders>
            <w:shd w:val="clear" w:color="auto" w:fill="auto"/>
            <w:tcMar>
              <w:top w:w="11" w:type="dxa"/>
              <w:left w:w="11" w:type="dxa"/>
              <w:bottom w:w="55" w:type="dxa"/>
              <w:right w:w="11" w:type="dxa"/>
            </w:tcMar>
            <w:vAlign w:val="center"/>
          </w:tcPr>
          <w:p w14:paraId="6CECA95A" w14:textId="7138C2EE" w:rsidR="000B7978" w:rsidRDefault="00DF14CB" w:rsidP="004069C2">
            <w:pPr>
              <w:jc w:val="center"/>
              <w:rPr>
                <w:sz w:val="20"/>
                <w:szCs w:val="20"/>
              </w:rPr>
            </w:pPr>
            <w:r>
              <w:rPr>
                <w:sz w:val="20"/>
                <w:szCs w:val="20"/>
              </w:rPr>
              <w:t>100%</w:t>
            </w:r>
          </w:p>
        </w:tc>
      </w:tr>
    </w:tbl>
    <w:p w14:paraId="33E0D383" w14:textId="77777777" w:rsidR="000B7978" w:rsidRDefault="00DF14CB">
      <w:pPr>
        <w:pBdr>
          <w:top w:val="nil"/>
          <w:left w:val="nil"/>
          <w:bottom w:val="nil"/>
          <w:right w:val="nil"/>
          <w:between w:val="nil"/>
        </w:pBdr>
        <w:jc w:val="center"/>
        <w:rPr>
          <w:color w:val="000000"/>
          <w:sz w:val="18"/>
          <w:szCs w:val="18"/>
        </w:rPr>
      </w:pPr>
      <w:r>
        <w:rPr>
          <w:color w:val="000000"/>
          <w:sz w:val="18"/>
          <w:szCs w:val="18"/>
        </w:rPr>
        <w:t>Fuente: elaboración propia</w:t>
      </w:r>
    </w:p>
    <w:p w14:paraId="531F1C5C" w14:textId="77777777" w:rsidR="000B7978" w:rsidRDefault="000B7978">
      <w:pPr>
        <w:pBdr>
          <w:top w:val="nil"/>
          <w:left w:val="nil"/>
          <w:bottom w:val="nil"/>
          <w:right w:val="nil"/>
          <w:between w:val="nil"/>
        </w:pBdr>
        <w:jc w:val="center"/>
        <w:rPr>
          <w:color w:val="000000"/>
          <w:sz w:val="18"/>
          <w:szCs w:val="18"/>
        </w:rPr>
      </w:pPr>
    </w:p>
    <w:p w14:paraId="02A02F43" w14:textId="5641CBB8" w:rsidR="00E05BBA" w:rsidRDefault="00E05BBA" w:rsidP="00E05BBA">
      <w:pPr>
        <w:jc w:val="both"/>
      </w:pPr>
      <w:r w:rsidRPr="006E47AF">
        <w:t xml:space="preserve">A partir de lo mencionado anteriormente, se procede a desglosar la participación por tipo de energético en el uso final de fuerza motriz. </w:t>
      </w:r>
      <w:r>
        <w:t>En este punto, es importante destacar que los valores obtenidos en el campo fueron aproximaciones cercanas por productor, y se extrapola esta información a nivel nacional mediante la referencia de los datos proporcionados por las fuentes oficiales consultadas.</w:t>
      </w:r>
    </w:p>
    <w:p w14:paraId="35313C65" w14:textId="3CE6C469" w:rsidR="00E05BBA" w:rsidRDefault="00E05BBA" w:rsidP="00E05BBA">
      <w:pPr>
        <w:jc w:val="both"/>
      </w:pPr>
    </w:p>
    <w:p w14:paraId="57F33033" w14:textId="25A03533" w:rsidR="00E05BBA" w:rsidRDefault="00E05BBA" w:rsidP="00E05BBA">
      <w:pPr>
        <w:pStyle w:val="Titulodegrfico"/>
      </w:pPr>
      <w:r w:rsidRPr="00152848">
        <w:rPr>
          <w:b/>
        </w:rPr>
        <w:t xml:space="preserve">Tabla </w:t>
      </w:r>
      <w:r>
        <w:rPr>
          <w:b/>
        </w:rPr>
        <w:t>8</w:t>
      </w:r>
      <w:r>
        <w:t xml:space="preserve">. Energéticos empleados en el cultivo </w:t>
      </w:r>
      <w:r>
        <w:t>de hortalizas, raíces y tubérculos</w:t>
      </w:r>
    </w:p>
    <w:tbl>
      <w:tblPr>
        <w:tblW w:w="5000" w:type="pct"/>
        <w:tblCellMar>
          <w:left w:w="0" w:type="dxa"/>
          <w:right w:w="0" w:type="dxa"/>
        </w:tblCellMar>
        <w:tblLook w:val="0600" w:firstRow="0" w:lastRow="0" w:firstColumn="0" w:lastColumn="0" w:noHBand="1" w:noVBand="1"/>
      </w:tblPr>
      <w:tblGrid>
        <w:gridCol w:w="3896"/>
        <w:gridCol w:w="4588"/>
      </w:tblGrid>
      <w:tr w:rsidR="00E05BBA" w:rsidRPr="009671B1" w14:paraId="50436768" w14:textId="77777777" w:rsidTr="005D37A9">
        <w:trPr>
          <w:trHeight w:val="31"/>
        </w:trPr>
        <w:tc>
          <w:tcPr>
            <w:tcW w:w="2296" w:type="pct"/>
            <w:tcBorders>
              <w:top w:val="single" w:sz="8" w:space="0" w:color="000000"/>
              <w:left w:val="single" w:sz="8" w:space="0" w:color="000000"/>
              <w:bottom w:val="single" w:sz="8" w:space="0" w:color="000000"/>
              <w:right w:val="single" w:sz="8" w:space="0" w:color="000000"/>
            </w:tcBorders>
            <w:shd w:val="clear" w:color="auto" w:fill="25A18E"/>
            <w:tcMar>
              <w:top w:w="15" w:type="dxa"/>
              <w:left w:w="15" w:type="dxa"/>
              <w:bottom w:w="0" w:type="dxa"/>
              <w:right w:w="15" w:type="dxa"/>
            </w:tcMar>
            <w:vAlign w:val="center"/>
            <w:hideMark/>
          </w:tcPr>
          <w:p w14:paraId="278D03CC" w14:textId="77777777" w:rsidR="00E05BBA" w:rsidRPr="009671B1" w:rsidRDefault="00E05BBA" w:rsidP="005D37A9">
            <w:pPr>
              <w:jc w:val="center"/>
              <w:rPr>
                <w:b/>
                <w:bCs/>
                <w:sz w:val="20"/>
                <w:szCs w:val="20"/>
              </w:rPr>
            </w:pPr>
            <w:r w:rsidRPr="009671B1">
              <w:rPr>
                <w:b/>
                <w:bCs/>
                <w:sz w:val="20"/>
                <w:szCs w:val="20"/>
              </w:rPr>
              <w:t>Energético</w:t>
            </w:r>
          </w:p>
        </w:tc>
        <w:tc>
          <w:tcPr>
            <w:tcW w:w="2704" w:type="pct"/>
            <w:tcBorders>
              <w:top w:val="single" w:sz="8" w:space="0" w:color="000000"/>
              <w:left w:val="single" w:sz="8" w:space="0" w:color="000000"/>
              <w:bottom w:val="single" w:sz="8" w:space="0" w:color="000000"/>
              <w:right w:val="single" w:sz="8" w:space="0" w:color="000000"/>
            </w:tcBorders>
            <w:shd w:val="clear" w:color="auto" w:fill="25A18E"/>
            <w:tcMar>
              <w:top w:w="15" w:type="dxa"/>
              <w:left w:w="15" w:type="dxa"/>
              <w:bottom w:w="0" w:type="dxa"/>
              <w:right w:w="15" w:type="dxa"/>
            </w:tcMar>
            <w:vAlign w:val="center"/>
            <w:hideMark/>
          </w:tcPr>
          <w:p w14:paraId="67D778D5" w14:textId="77777777" w:rsidR="00E05BBA" w:rsidRPr="009671B1" w:rsidRDefault="00E05BBA" w:rsidP="005D37A9">
            <w:pPr>
              <w:jc w:val="center"/>
              <w:rPr>
                <w:b/>
                <w:bCs/>
                <w:sz w:val="20"/>
                <w:szCs w:val="20"/>
              </w:rPr>
            </w:pPr>
            <w:r w:rsidRPr="009671B1">
              <w:rPr>
                <w:b/>
                <w:bCs/>
                <w:sz w:val="20"/>
                <w:szCs w:val="20"/>
              </w:rPr>
              <w:t>Participación</w:t>
            </w:r>
          </w:p>
        </w:tc>
      </w:tr>
      <w:tr w:rsidR="00E05BBA" w:rsidRPr="009671B1" w14:paraId="3E046945" w14:textId="77777777" w:rsidTr="005D37A9">
        <w:trPr>
          <w:trHeight w:val="125"/>
        </w:trPr>
        <w:tc>
          <w:tcPr>
            <w:tcW w:w="2296" w:type="pct"/>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14:paraId="44E2ED6D" w14:textId="77777777" w:rsidR="00E05BBA" w:rsidRPr="009671B1" w:rsidRDefault="00E05BBA" w:rsidP="005D37A9">
            <w:pPr>
              <w:rPr>
                <w:sz w:val="20"/>
                <w:szCs w:val="20"/>
              </w:rPr>
            </w:pPr>
            <w:r w:rsidRPr="009671B1">
              <w:rPr>
                <w:sz w:val="20"/>
                <w:szCs w:val="20"/>
              </w:rPr>
              <w:t>ACPM</w:t>
            </w:r>
          </w:p>
        </w:tc>
        <w:tc>
          <w:tcPr>
            <w:tcW w:w="2704" w:type="pct"/>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tcPr>
          <w:p w14:paraId="50BB56F9" w14:textId="4B9DC6B9" w:rsidR="00E05BBA" w:rsidRPr="00161A69" w:rsidRDefault="00DD07A9" w:rsidP="005D37A9">
            <w:pPr>
              <w:jc w:val="center"/>
              <w:rPr>
                <w:sz w:val="20"/>
                <w:szCs w:val="20"/>
              </w:rPr>
            </w:pPr>
            <w:r>
              <w:rPr>
                <w:sz w:val="20"/>
                <w:szCs w:val="20"/>
              </w:rPr>
              <w:t>82,04</w:t>
            </w:r>
            <w:r w:rsidR="00E05BBA">
              <w:rPr>
                <w:sz w:val="20"/>
                <w:szCs w:val="20"/>
              </w:rPr>
              <w:t>%</w:t>
            </w:r>
          </w:p>
        </w:tc>
      </w:tr>
      <w:tr w:rsidR="00E05BBA" w:rsidRPr="009671B1" w14:paraId="2F42B7B9" w14:textId="77777777" w:rsidTr="005D37A9">
        <w:trPr>
          <w:trHeight w:val="243"/>
        </w:trPr>
        <w:tc>
          <w:tcPr>
            <w:tcW w:w="2296" w:type="pct"/>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14:paraId="4A475B9A" w14:textId="77777777" w:rsidR="00E05BBA" w:rsidRPr="009671B1" w:rsidRDefault="00E05BBA" w:rsidP="005D37A9">
            <w:pPr>
              <w:rPr>
                <w:sz w:val="20"/>
                <w:szCs w:val="20"/>
              </w:rPr>
            </w:pPr>
            <w:r w:rsidRPr="009671B1">
              <w:rPr>
                <w:sz w:val="20"/>
                <w:szCs w:val="20"/>
              </w:rPr>
              <w:t xml:space="preserve">Gasolina </w:t>
            </w:r>
          </w:p>
        </w:tc>
        <w:tc>
          <w:tcPr>
            <w:tcW w:w="2704" w:type="pct"/>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tcPr>
          <w:p w14:paraId="2E91ED20" w14:textId="2F7B95A8" w:rsidR="00E05BBA" w:rsidRPr="00161A69" w:rsidRDefault="00DD07A9" w:rsidP="005D37A9">
            <w:pPr>
              <w:jc w:val="center"/>
              <w:rPr>
                <w:sz w:val="20"/>
                <w:szCs w:val="20"/>
              </w:rPr>
            </w:pPr>
            <w:r>
              <w:rPr>
                <w:sz w:val="20"/>
                <w:szCs w:val="20"/>
              </w:rPr>
              <w:t>17,37</w:t>
            </w:r>
            <w:r w:rsidR="00E05BBA">
              <w:rPr>
                <w:sz w:val="20"/>
                <w:szCs w:val="20"/>
              </w:rPr>
              <w:t>%</w:t>
            </w:r>
          </w:p>
        </w:tc>
      </w:tr>
      <w:tr w:rsidR="00E05BBA" w:rsidRPr="009671B1" w14:paraId="4E88B9AD" w14:textId="77777777" w:rsidTr="005D37A9">
        <w:trPr>
          <w:trHeight w:val="105"/>
        </w:trPr>
        <w:tc>
          <w:tcPr>
            <w:tcW w:w="2296" w:type="pct"/>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14:paraId="2D8EF88B" w14:textId="77777777" w:rsidR="00E05BBA" w:rsidRPr="009671B1" w:rsidRDefault="00E05BBA" w:rsidP="005D37A9">
            <w:pPr>
              <w:rPr>
                <w:sz w:val="20"/>
                <w:szCs w:val="20"/>
              </w:rPr>
            </w:pPr>
            <w:r w:rsidRPr="009671B1">
              <w:rPr>
                <w:sz w:val="20"/>
                <w:szCs w:val="20"/>
              </w:rPr>
              <w:t>Electricidad</w:t>
            </w:r>
          </w:p>
        </w:tc>
        <w:tc>
          <w:tcPr>
            <w:tcW w:w="2704" w:type="pct"/>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tcPr>
          <w:p w14:paraId="60E1B925" w14:textId="7C45D674" w:rsidR="00E05BBA" w:rsidRPr="00161A69" w:rsidRDefault="00E05BBA" w:rsidP="005D37A9">
            <w:pPr>
              <w:jc w:val="center"/>
              <w:rPr>
                <w:sz w:val="20"/>
                <w:szCs w:val="20"/>
              </w:rPr>
            </w:pPr>
            <w:r>
              <w:rPr>
                <w:sz w:val="20"/>
                <w:szCs w:val="20"/>
              </w:rPr>
              <w:t>0,</w:t>
            </w:r>
            <w:r w:rsidR="00DD07A9">
              <w:rPr>
                <w:sz w:val="20"/>
                <w:szCs w:val="20"/>
              </w:rPr>
              <w:t>59</w:t>
            </w:r>
            <w:r>
              <w:rPr>
                <w:sz w:val="20"/>
                <w:szCs w:val="20"/>
              </w:rPr>
              <w:t>%</w:t>
            </w:r>
          </w:p>
        </w:tc>
      </w:tr>
      <w:tr w:rsidR="00E05BBA" w:rsidRPr="009671B1" w14:paraId="069FC3F8" w14:textId="77777777" w:rsidTr="005D37A9">
        <w:trPr>
          <w:trHeight w:val="109"/>
        </w:trPr>
        <w:tc>
          <w:tcPr>
            <w:tcW w:w="2296" w:type="pct"/>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14:paraId="6E47F7A3" w14:textId="77777777" w:rsidR="00E05BBA" w:rsidRPr="009671B1" w:rsidRDefault="00E05BBA" w:rsidP="005D37A9">
            <w:pPr>
              <w:rPr>
                <w:sz w:val="20"/>
                <w:szCs w:val="20"/>
              </w:rPr>
            </w:pPr>
            <w:r w:rsidRPr="009671B1">
              <w:rPr>
                <w:sz w:val="20"/>
                <w:szCs w:val="20"/>
              </w:rPr>
              <w:t xml:space="preserve">Total </w:t>
            </w:r>
          </w:p>
        </w:tc>
        <w:tc>
          <w:tcPr>
            <w:tcW w:w="2704" w:type="pct"/>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14:paraId="59F42797" w14:textId="77777777" w:rsidR="00E05BBA" w:rsidRPr="00161A69" w:rsidRDefault="00E05BBA" w:rsidP="005D37A9">
            <w:pPr>
              <w:jc w:val="center"/>
              <w:rPr>
                <w:sz w:val="20"/>
                <w:szCs w:val="20"/>
              </w:rPr>
            </w:pPr>
            <w:r w:rsidRPr="00161A69">
              <w:rPr>
                <w:sz w:val="20"/>
                <w:szCs w:val="20"/>
              </w:rPr>
              <w:t>100%</w:t>
            </w:r>
          </w:p>
        </w:tc>
      </w:tr>
    </w:tbl>
    <w:p w14:paraId="3A2DBB17" w14:textId="77777777" w:rsidR="00E05BBA" w:rsidRDefault="00E05BBA" w:rsidP="00E05BBA">
      <w:pPr>
        <w:pStyle w:val="Fuente"/>
      </w:pPr>
      <w:r w:rsidRPr="00E40649">
        <w:t>Fuente: elaboración propia</w:t>
      </w:r>
    </w:p>
    <w:p w14:paraId="7C09C230" w14:textId="77777777" w:rsidR="00E05BBA" w:rsidRDefault="00E05BBA" w:rsidP="00E05BBA">
      <w:pPr>
        <w:jc w:val="both"/>
      </w:pPr>
    </w:p>
    <w:p w14:paraId="7049B78B" w14:textId="21A38057" w:rsidR="00DD07A9" w:rsidRPr="00955D0E" w:rsidRDefault="00DD07A9" w:rsidP="00DD07A9">
      <w:pPr>
        <w:jc w:val="both"/>
        <w:rPr>
          <w:color w:val="000000" w:themeColor="text1"/>
        </w:rPr>
      </w:pPr>
      <w:r w:rsidRPr="00955D0E">
        <w:rPr>
          <w:color w:val="000000" w:themeColor="text1"/>
        </w:rPr>
        <w:t>Finalmente, los indicadores obtenidos en el campo, que facilitaron la extrapolación de la información, se presentan a continuación en unidades de MJ por hectárea o por tonelada. En este análisis, se destaca los procesos de</w:t>
      </w:r>
      <w:r w:rsidR="00FF13BA" w:rsidRPr="00955D0E">
        <w:rPr>
          <w:color w:val="000000" w:themeColor="text1"/>
        </w:rPr>
        <w:t xml:space="preserve"> </w:t>
      </w:r>
      <w:r w:rsidR="00955D0E" w:rsidRPr="00955D0E">
        <w:rPr>
          <w:color w:val="000000" w:themeColor="text1"/>
        </w:rPr>
        <w:t>a</w:t>
      </w:r>
      <w:r w:rsidR="00FF13BA" w:rsidRPr="00955D0E">
        <w:rPr>
          <w:color w:val="000000" w:themeColor="text1"/>
        </w:rPr>
        <w:t xml:space="preserve">rado, </w:t>
      </w:r>
      <w:r w:rsidR="00955D0E" w:rsidRPr="00955D0E">
        <w:rPr>
          <w:color w:val="000000" w:themeColor="text1"/>
        </w:rPr>
        <w:t>p</w:t>
      </w:r>
      <w:r w:rsidR="00FF13BA" w:rsidRPr="00955D0E">
        <w:rPr>
          <w:color w:val="000000" w:themeColor="text1"/>
        </w:rPr>
        <w:t>lastificado</w:t>
      </w:r>
      <w:r w:rsidR="00955D0E" w:rsidRPr="00955D0E">
        <w:rPr>
          <w:color w:val="000000" w:themeColor="text1"/>
        </w:rPr>
        <w:t xml:space="preserve"> y riego con motobomba estacionaria</w:t>
      </w:r>
      <w:r w:rsidRPr="00955D0E">
        <w:rPr>
          <w:color w:val="000000" w:themeColor="text1"/>
        </w:rPr>
        <w:t xml:space="preserve"> con significativos consumos de </w:t>
      </w:r>
      <w:r w:rsidR="00955D0E" w:rsidRPr="00955D0E">
        <w:rPr>
          <w:color w:val="000000" w:themeColor="text1"/>
        </w:rPr>
        <w:t>ACPM</w:t>
      </w:r>
      <w:r w:rsidRPr="00955D0E">
        <w:rPr>
          <w:color w:val="000000" w:themeColor="text1"/>
        </w:rPr>
        <w:t xml:space="preserve">, principalmente por el uso de </w:t>
      </w:r>
      <w:r w:rsidR="00955D0E" w:rsidRPr="00955D0E">
        <w:rPr>
          <w:color w:val="000000" w:themeColor="text1"/>
        </w:rPr>
        <w:t>tractor y bombas estacionarias</w:t>
      </w:r>
      <w:r w:rsidRPr="00955D0E">
        <w:rPr>
          <w:color w:val="000000" w:themeColor="text1"/>
        </w:rPr>
        <w:t xml:space="preserve">. </w:t>
      </w:r>
    </w:p>
    <w:p w14:paraId="5713461B" w14:textId="77777777" w:rsidR="00DD07A9" w:rsidRDefault="00DD07A9" w:rsidP="00DD07A9"/>
    <w:p w14:paraId="19756855" w14:textId="0F4133D3" w:rsidR="00DD07A9" w:rsidRDefault="00DD07A9" w:rsidP="00DD07A9">
      <w:pPr>
        <w:pStyle w:val="Titulodegrfico"/>
      </w:pPr>
      <w:r w:rsidRPr="00152848">
        <w:rPr>
          <w:b/>
        </w:rPr>
        <w:t xml:space="preserve">Tabla </w:t>
      </w:r>
      <w:r w:rsidR="00C1499C">
        <w:rPr>
          <w:b/>
        </w:rPr>
        <w:t>9</w:t>
      </w:r>
      <w:r w:rsidRPr="00152848">
        <w:rPr>
          <w:b/>
        </w:rPr>
        <w:t>.</w:t>
      </w:r>
      <w:r>
        <w:rPr>
          <w:b/>
        </w:rPr>
        <w:t xml:space="preserve"> </w:t>
      </w:r>
      <w:r>
        <w:t>Indicadores por proceso y área productiva</w:t>
      </w:r>
    </w:p>
    <w:tbl>
      <w:tblPr>
        <w:tblW w:w="4006" w:type="pct"/>
        <w:jc w:val="center"/>
        <w:tblLook w:val="0600" w:firstRow="0" w:lastRow="0" w:firstColumn="0" w:lastColumn="0" w:noHBand="1" w:noVBand="1"/>
      </w:tblPr>
      <w:tblGrid>
        <w:gridCol w:w="1408"/>
        <w:gridCol w:w="1983"/>
        <w:gridCol w:w="1101"/>
        <w:gridCol w:w="1425"/>
        <w:gridCol w:w="880"/>
      </w:tblGrid>
      <w:tr w:rsidR="00B82DAE" w:rsidRPr="00FF13BA" w14:paraId="7B46B2CC" w14:textId="77777777" w:rsidTr="00B82DAE">
        <w:trPr>
          <w:trHeight w:val="311"/>
          <w:jc w:val="center"/>
        </w:trPr>
        <w:tc>
          <w:tcPr>
            <w:tcW w:w="1036" w:type="pct"/>
            <w:tcBorders>
              <w:top w:val="single" w:sz="8" w:space="0" w:color="000000"/>
              <w:left w:val="single" w:sz="8" w:space="0" w:color="000000"/>
              <w:bottom w:val="single" w:sz="8" w:space="0" w:color="000000"/>
              <w:right w:val="single" w:sz="8" w:space="0" w:color="000000"/>
            </w:tcBorders>
            <w:shd w:val="clear" w:color="auto" w:fill="25A18E"/>
            <w:tcMar>
              <w:top w:w="15" w:type="dxa"/>
              <w:left w:w="15" w:type="dxa"/>
              <w:bottom w:w="0" w:type="dxa"/>
              <w:right w:w="15" w:type="dxa"/>
            </w:tcMar>
            <w:vAlign w:val="center"/>
          </w:tcPr>
          <w:p w14:paraId="48303548" w14:textId="77777777" w:rsidR="00B82DAE" w:rsidRPr="00FF13BA" w:rsidRDefault="00B82DAE" w:rsidP="005D37A9">
            <w:pPr>
              <w:jc w:val="center"/>
              <w:rPr>
                <w:b/>
                <w:sz w:val="20"/>
                <w:szCs w:val="20"/>
              </w:rPr>
            </w:pPr>
            <w:r w:rsidRPr="00FF13BA">
              <w:rPr>
                <w:b/>
                <w:sz w:val="20"/>
                <w:szCs w:val="20"/>
              </w:rPr>
              <w:t>Proceso</w:t>
            </w:r>
          </w:p>
        </w:tc>
        <w:tc>
          <w:tcPr>
            <w:tcW w:w="1459" w:type="pct"/>
            <w:tcBorders>
              <w:top w:val="single" w:sz="8" w:space="0" w:color="000000"/>
              <w:left w:val="single" w:sz="8" w:space="0" w:color="000000"/>
              <w:bottom w:val="single" w:sz="8" w:space="0" w:color="000000"/>
              <w:right w:val="single" w:sz="8" w:space="0" w:color="000000"/>
            </w:tcBorders>
            <w:shd w:val="clear" w:color="auto" w:fill="25A18E"/>
            <w:vAlign w:val="center"/>
          </w:tcPr>
          <w:p w14:paraId="7C78F208" w14:textId="77777777" w:rsidR="00B82DAE" w:rsidRPr="00FF13BA" w:rsidRDefault="00B82DAE" w:rsidP="005D37A9">
            <w:pPr>
              <w:jc w:val="center"/>
              <w:rPr>
                <w:b/>
                <w:sz w:val="20"/>
                <w:szCs w:val="20"/>
              </w:rPr>
            </w:pPr>
            <w:r w:rsidRPr="00FF13BA">
              <w:rPr>
                <w:b/>
                <w:sz w:val="20"/>
                <w:szCs w:val="20"/>
              </w:rPr>
              <w:t>Subproceso</w:t>
            </w:r>
          </w:p>
        </w:tc>
        <w:tc>
          <w:tcPr>
            <w:tcW w:w="810" w:type="pct"/>
            <w:tcBorders>
              <w:top w:val="single" w:sz="8" w:space="0" w:color="000000"/>
              <w:left w:val="single" w:sz="8" w:space="0" w:color="000000"/>
              <w:bottom w:val="single" w:sz="8" w:space="0" w:color="000000"/>
              <w:right w:val="single" w:sz="8" w:space="0" w:color="000000"/>
            </w:tcBorders>
            <w:shd w:val="clear" w:color="auto" w:fill="25A18E"/>
            <w:tcMar>
              <w:top w:w="15" w:type="dxa"/>
              <w:left w:w="15" w:type="dxa"/>
              <w:bottom w:w="0" w:type="dxa"/>
              <w:right w:w="15" w:type="dxa"/>
            </w:tcMar>
            <w:vAlign w:val="center"/>
          </w:tcPr>
          <w:p w14:paraId="46EA05CE" w14:textId="77777777" w:rsidR="00B82DAE" w:rsidRPr="00FF13BA" w:rsidRDefault="00B82DAE" w:rsidP="005D37A9">
            <w:pPr>
              <w:jc w:val="center"/>
              <w:rPr>
                <w:b/>
                <w:sz w:val="20"/>
                <w:szCs w:val="20"/>
              </w:rPr>
            </w:pPr>
            <w:r w:rsidRPr="00FF13BA">
              <w:rPr>
                <w:b/>
                <w:sz w:val="20"/>
                <w:szCs w:val="20"/>
              </w:rPr>
              <w:t>Energético</w:t>
            </w:r>
          </w:p>
        </w:tc>
        <w:tc>
          <w:tcPr>
            <w:tcW w:w="1048" w:type="pct"/>
            <w:tcBorders>
              <w:top w:val="single" w:sz="8" w:space="0" w:color="000000"/>
              <w:left w:val="single" w:sz="8" w:space="0" w:color="000000"/>
              <w:bottom w:val="single" w:sz="8" w:space="0" w:color="000000"/>
              <w:right w:val="single" w:sz="8" w:space="0" w:color="000000"/>
            </w:tcBorders>
            <w:shd w:val="clear" w:color="auto" w:fill="25A18E"/>
          </w:tcPr>
          <w:p w14:paraId="277C6FDD" w14:textId="77777777" w:rsidR="00B82DAE" w:rsidRPr="00FF13BA" w:rsidRDefault="00B82DAE" w:rsidP="005D37A9">
            <w:pPr>
              <w:jc w:val="center"/>
              <w:rPr>
                <w:b/>
                <w:sz w:val="20"/>
                <w:szCs w:val="20"/>
              </w:rPr>
            </w:pPr>
            <w:r w:rsidRPr="00FF13BA">
              <w:rPr>
                <w:b/>
                <w:sz w:val="20"/>
                <w:szCs w:val="20"/>
              </w:rPr>
              <w:t>Unidades indicador</w:t>
            </w:r>
          </w:p>
        </w:tc>
        <w:tc>
          <w:tcPr>
            <w:tcW w:w="647" w:type="pct"/>
            <w:tcBorders>
              <w:top w:val="single" w:sz="8" w:space="0" w:color="000000"/>
              <w:left w:val="single" w:sz="8" w:space="0" w:color="000000"/>
              <w:bottom w:val="single" w:sz="8" w:space="0" w:color="000000"/>
              <w:right w:val="single" w:sz="8" w:space="0" w:color="000000"/>
            </w:tcBorders>
            <w:shd w:val="clear" w:color="auto" w:fill="25A18E"/>
            <w:tcMar>
              <w:top w:w="15" w:type="dxa"/>
              <w:left w:w="15" w:type="dxa"/>
              <w:bottom w:w="0" w:type="dxa"/>
              <w:right w:w="15" w:type="dxa"/>
            </w:tcMar>
            <w:vAlign w:val="center"/>
          </w:tcPr>
          <w:p w14:paraId="6BDC3E16" w14:textId="77777777" w:rsidR="00B82DAE" w:rsidRPr="00FF13BA" w:rsidRDefault="00B82DAE" w:rsidP="005D37A9">
            <w:pPr>
              <w:jc w:val="center"/>
              <w:rPr>
                <w:b/>
                <w:sz w:val="20"/>
                <w:szCs w:val="20"/>
              </w:rPr>
            </w:pPr>
            <w:r w:rsidRPr="00FF13BA">
              <w:rPr>
                <w:b/>
                <w:sz w:val="20"/>
                <w:szCs w:val="20"/>
              </w:rPr>
              <w:t xml:space="preserve">Indicador </w:t>
            </w:r>
          </w:p>
        </w:tc>
      </w:tr>
      <w:tr w:rsidR="00B82DAE" w:rsidRPr="00FF13BA" w14:paraId="5A5B15A2" w14:textId="77777777" w:rsidTr="00B82DAE">
        <w:trPr>
          <w:trHeight w:val="99"/>
          <w:jc w:val="center"/>
        </w:trPr>
        <w:tc>
          <w:tcPr>
            <w:tcW w:w="1036" w:type="pct"/>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bottom"/>
          </w:tcPr>
          <w:p w14:paraId="62463006" w14:textId="1F42FD50" w:rsidR="00B82DAE" w:rsidRPr="00FF13BA" w:rsidRDefault="00B82DAE" w:rsidP="00B82DAE">
            <w:pPr>
              <w:jc w:val="center"/>
              <w:rPr>
                <w:sz w:val="20"/>
                <w:szCs w:val="20"/>
              </w:rPr>
            </w:pPr>
            <w:r w:rsidRPr="00FF13BA">
              <w:rPr>
                <w:color w:val="000000"/>
                <w:sz w:val="20"/>
                <w:szCs w:val="20"/>
              </w:rPr>
              <w:t>Cosecha</w:t>
            </w:r>
          </w:p>
        </w:tc>
        <w:tc>
          <w:tcPr>
            <w:tcW w:w="1459" w:type="pct"/>
            <w:tcBorders>
              <w:top w:val="single" w:sz="8" w:space="0" w:color="000000"/>
              <w:left w:val="single" w:sz="8" w:space="0" w:color="000000"/>
              <w:bottom w:val="single" w:sz="8" w:space="0" w:color="000000"/>
              <w:right w:val="single" w:sz="8" w:space="0" w:color="000000"/>
            </w:tcBorders>
          </w:tcPr>
          <w:p w14:paraId="39AD3005" w14:textId="6567F1EE" w:rsidR="00B82DAE" w:rsidRPr="00FF13BA" w:rsidRDefault="00B82DAE" w:rsidP="00B82DAE">
            <w:pPr>
              <w:jc w:val="center"/>
              <w:rPr>
                <w:color w:val="000000"/>
                <w:sz w:val="20"/>
                <w:szCs w:val="20"/>
              </w:rPr>
            </w:pPr>
            <w:r w:rsidRPr="00FF13BA">
              <w:rPr>
                <w:color w:val="000000"/>
                <w:sz w:val="20"/>
                <w:szCs w:val="20"/>
              </w:rPr>
              <w:t>Cosecha con tractor</w:t>
            </w:r>
          </w:p>
        </w:tc>
        <w:tc>
          <w:tcPr>
            <w:tcW w:w="810" w:type="pct"/>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tcPr>
          <w:p w14:paraId="4418017D" w14:textId="4BE0F3C8" w:rsidR="00B82DAE" w:rsidRPr="00FF13BA" w:rsidRDefault="00B82DAE" w:rsidP="00B82DAE">
            <w:pPr>
              <w:jc w:val="center"/>
              <w:rPr>
                <w:sz w:val="20"/>
                <w:szCs w:val="20"/>
              </w:rPr>
            </w:pPr>
            <w:r w:rsidRPr="00FF13BA">
              <w:rPr>
                <w:sz w:val="20"/>
                <w:szCs w:val="20"/>
              </w:rPr>
              <w:t>ACPM</w:t>
            </w:r>
          </w:p>
        </w:tc>
        <w:tc>
          <w:tcPr>
            <w:tcW w:w="1048" w:type="pct"/>
            <w:tcBorders>
              <w:top w:val="single" w:sz="8" w:space="0" w:color="000000"/>
              <w:left w:val="single" w:sz="8" w:space="0" w:color="000000"/>
              <w:bottom w:val="single" w:sz="8" w:space="0" w:color="000000"/>
              <w:right w:val="single" w:sz="8" w:space="0" w:color="000000"/>
            </w:tcBorders>
            <w:vAlign w:val="bottom"/>
          </w:tcPr>
          <w:p w14:paraId="143213B3" w14:textId="7C71B604" w:rsidR="00B82DAE" w:rsidRPr="00FF13BA" w:rsidRDefault="00B82DAE" w:rsidP="00B82DAE">
            <w:pPr>
              <w:jc w:val="center"/>
              <w:rPr>
                <w:sz w:val="20"/>
                <w:szCs w:val="20"/>
              </w:rPr>
            </w:pPr>
            <w:r w:rsidRPr="00FF13BA">
              <w:rPr>
                <w:color w:val="000000"/>
                <w:sz w:val="20"/>
                <w:szCs w:val="20"/>
              </w:rPr>
              <w:t>MJ/Ha</w:t>
            </w:r>
          </w:p>
        </w:tc>
        <w:tc>
          <w:tcPr>
            <w:tcW w:w="647" w:type="pct"/>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bottom"/>
          </w:tcPr>
          <w:p w14:paraId="602A85C7" w14:textId="3160BA0E" w:rsidR="00B82DAE" w:rsidRPr="00FF13BA" w:rsidRDefault="00B82DAE" w:rsidP="00B82DAE">
            <w:pPr>
              <w:jc w:val="center"/>
              <w:rPr>
                <w:sz w:val="20"/>
                <w:szCs w:val="20"/>
              </w:rPr>
            </w:pPr>
            <w:r w:rsidRPr="00FF13BA">
              <w:rPr>
                <w:color w:val="000000"/>
                <w:sz w:val="20"/>
                <w:szCs w:val="20"/>
              </w:rPr>
              <w:t>357,00</w:t>
            </w:r>
          </w:p>
        </w:tc>
      </w:tr>
      <w:tr w:rsidR="00B82DAE" w:rsidRPr="00FF13BA" w14:paraId="3B8A510D" w14:textId="77777777" w:rsidTr="00B82DAE">
        <w:trPr>
          <w:trHeight w:val="133"/>
          <w:jc w:val="center"/>
        </w:trPr>
        <w:tc>
          <w:tcPr>
            <w:tcW w:w="1036" w:type="pct"/>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bottom"/>
          </w:tcPr>
          <w:p w14:paraId="7359C8BB" w14:textId="67FCBB8E" w:rsidR="00B82DAE" w:rsidRPr="00FF13BA" w:rsidRDefault="00B82DAE" w:rsidP="00B82DAE">
            <w:pPr>
              <w:jc w:val="center"/>
              <w:rPr>
                <w:sz w:val="20"/>
                <w:szCs w:val="20"/>
              </w:rPr>
            </w:pPr>
            <w:r w:rsidRPr="00FF13BA">
              <w:rPr>
                <w:color w:val="000000"/>
                <w:sz w:val="20"/>
                <w:szCs w:val="20"/>
              </w:rPr>
              <w:t>Cosecha</w:t>
            </w:r>
          </w:p>
        </w:tc>
        <w:tc>
          <w:tcPr>
            <w:tcW w:w="1459" w:type="pct"/>
            <w:tcBorders>
              <w:top w:val="single" w:sz="8" w:space="0" w:color="000000"/>
              <w:left w:val="single" w:sz="8" w:space="0" w:color="000000"/>
              <w:bottom w:val="single" w:sz="8" w:space="0" w:color="000000"/>
              <w:right w:val="single" w:sz="8" w:space="0" w:color="000000"/>
            </w:tcBorders>
          </w:tcPr>
          <w:p w14:paraId="5676A8D1" w14:textId="6DD7E358" w:rsidR="00B82DAE" w:rsidRPr="00FF13BA" w:rsidRDefault="00811552" w:rsidP="00B82DAE">
            <w:pPr>
              <w:jc w:val="center"/>
              <w:rPr>
                <w:color w:val="000000"/>
                <w:sz w:val="20"/>
                <w:szCs w:val="20"/>
              </w:rPr>
            </w:pPr>
            <w:r w:rsidRPr="00FF13BA">
              <w:rPr>
                <w:color w:val="000000"/>
                <w:sz w:val="20"/>
                <w:szCs w:val="20"/>
              </w:rPr>
              <w:t>Transporte interno</w:t>
            </w:r>
          </w:p>
        </w:tc>
        <w:tc>
          <w:tcPr>
            <w:tcW w:w="810" w:type="pct"/>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tcPr>
          <w:p w14:paraId="21372F92" w14:textId="0FF52ABB" w:rsidR="00B82DAE" w:rsidRPr="00FF13BA" w:rsidRDefault="00B82DAE" w:rsidP="00B82DAE">
            <w:pPr>
              <w:jc w:val="center"/>
              <w:rPr>
                <w:sz w:val="20"/>
                <w:szCs w:val="20"/>
              </w:rPr>
            </w:pPr>
            <w:r w:rsidRPr="00FF13BA">
              <w:rPr>
                <w:sz w:val="20"/>
                <w:szCs w:val="20"/>
              </w:rPr>
              <w:t>Gasolina</w:t>
            </w:r>
          </w:p>
        </w:tc>
        <w:tc>
          <w:tcPr>
            <w:tcW w:w="1048" w:type="pct"/>
            <w:tcBorders>
              <w:top w:val="single" w:sz="8" w:space="0" w:color="000000"/>
              <w:left w:val="single" w:sz="8" w:space="0" w:color="000000"/>
              <w:bottom w:val="single" w:sz="8" w:space="0" w:color="000000"/>
              <w:right w:val="single" w:sz="8" w:space="0" w:color="000000"/>
            </w:tcBorders>
            <w:vAlign w:val="bottom"/>
          </w:tcPr>
          <w:p w14:paraId="7F38BBE2" w14:textId="66CE75A3" w:rsidR="00B82DAE" w:rsidRPr="00FF13BA" w:rsidRDefault="00B82DAE" w:rsidP="00B82DAE">
            <w:pPr>
              <w:jc w:val="center"/>
              <w:rPr>
                <w:sz w:val="20"/>
                <w:szCs w:val="20"/>
              </w:rPr>
            </w:pPr>
            <w:r w:rsidRPr="00FF13BA">
              <w:rPr>
                <w:color w:val="000000"/>
                <w:sz w:val="20"/>
                <w:szCs w:val="20"/>
              </w:rPr>
              <w:t>MJ/Ha</w:t>
            </w:r>
          </w:p>
        </w:tc>
        <w:tc>
          <w:tcPr>
            <w:tcW w:w="647" w:type="pct"/>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bottom"/>
          </w:tcPr>
          <w:p w14:paraId="3E8CD313" w14:textId="1983E428" w:rsidR="00B82DAE" w:rsidRPr="00FF13BA" w:rsidRDefault="00B82DAE" w:rsidP="00B82DAE">
            <w:pPr>
              <w:jc w:val="center"/>
              <w:rPr>
                <w:sz w:val="20"/>
                <w:szCs w:val="20"/>
              </w:rPr>
            </w:pPr>
            <w:r w:rsidRPr="00FF13BA">
              <w:rPr>
                <w:color w:val="000000"/>
                <w:sz w:val="20"/>
                <w:szCs w:val="20"/>
              </w:rPr>
              <w:t>322,94</w:t>
            </w:r>
          </w:p>
        </w:tc>
      </w:tr>
      <w:tr w:rsidR="00B82DAE" w:rsidRPr="00FF13BA" w14:paraId="26273ACE" w14:textId="77777777" w:rsidTr="00B82DAE">
        <w:trPr>
          <w:trHeight w:val="215"/>
          <w:jc w:val="center"/>
        </w:trPr>
        <w:tc>
          <w:tcPr>
            <w:tcW w:w="1036" w:type="pct"/>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bottom"/>
          </w:tcPr>
          <w:p w14:paraId="44542EB2" w14:textId="65B41A17" w:rsidR="00B82DAE" w:rsidRPr="00FF13BA" w:rsidRDefault="00B82DAE" w:rsidP="00B82DAE">
            <w:pPr>
              <w:jc w:val="center"/>
              <w:rPr>
                <w:sz w:val="20"/>
                <w:szCs w:val="20"/>
              </w:rPr>
            </w:pPr>
            <w:r w:rsidRPr="00FF13BA">
              <w:rPr>
                <w:color w:val="000000"/>
                <w:sz w:val="20"/>
                <w:szCs w:val="20"/>
              </w:rPr>
              <w:t>Fertilización</w:t>
            </w:r>
          </w:p>
        </w:tc>
        <w:tc>
          <w:tcPr>
            <w:tcW w:w="1459" w:type="pct"/>
            <w:tcBorders>
              <w:top w:val="single" w:sz="8" w:space="0" w:color="000000"/>
              <w:left w:val="single" w:sz="8" w:space="0" w:color="000000"/>
              <w:bottom w:val="single" w:sz="8" w:space="0" w:color="000000"/>
              <w:right w:val="single" w:sz="8" w:space="0" w:color="000000"/>
            </w:tcBorders>
          </w:tcPr>
          <w:p w14:paraId="6C904DBC" w14:textId="4F420597" w:rsidR="00B82DAE" w:rsidRPr="00FF13BA" w:rsidRDefault="00811552" w:rsidP="00B82DAE">
            <w:pPr>
              <w:jc w:val="center"/>
              <w:rPr>
                <w:color w:val="000000"/>
                <w:sz w:val="20"/>
                <w:szCs w:val="20"/>
              </w:rPr>
            </w:pPr>
            <w:r w:rsidRPr="00FF13BA">
              <w:rPr>
                <w:color w:val="000000"/>
                <w:sz w:val="20"/>
                <w:szCs w:val="20"/>
              </w:rPr>
              <w:t>Fertilización con tractor</w:t>
            </w:r>
          </w:p>
        </w:tc>
        <w:tc>
          <w:tcPr>
            <w:tcW w:w="810" w:type="pct"/>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tcPr>
          <w:p w14:paraId="770314CA" w14:textId="4B751110" w:rsidR="00B82DAE" w:rsidRPr="00FF13BA" w:rsidRDefault="00B82DAE" w:rsidP="00B82DAE">
            <w:pPr>
              <w:jc w:val="center"/>
              <w:rPr>
                <w:sz w:val="20"/>
                <w:szCs w:val="20"/>
              </w:rPr>
            </w:pPr>
            <w:r w:rsidRPr="00FF13BA">
              <w:rPr>
                <w:sz w:val="20"/>
                <w:szCs w:val="20"/>
              </w:rPr>
              <w:t>ACPM</w:t>
            </w:r>
          </w:p>
        </w:tc>
        <w:tc>
          <w:tcPr>
            <w:tcW w:w="1048" w:type="pct"/>
            <w:tcBorders>
              <w:top w:val="single" w:sz="8" w:space="0" w:color="000000"/>
              <w:left w:val="single" w:sz="8" w:space="0" w:color="000000"/>
              <w:bottom w:val="single" w:sz="8" w:space="0" w:color="000000"/>
              <w:right w:val="single" w:sz="8" w:space="0" w:color="000000"/>
            </w:tcBorders>
            <w:vAlign w:val="bottom"/>
          </w:tcPr>
          <w:p w14:paraId="052640D6" w14:textId="73D48242" w:rsidR="00B82DAE" w:rsidRPr="00FF13BA" w:rsidRDefault="00B82DAE" w:rsidP="00B82DAE">
            <w:pPr>
              <w:jc w:val="center"/>
              <w:rPr>
                <w:sz w:val="20"/>
                <w:szCs w:val="20"/>
              </w:rPr>
            </w:pPr>
            <w:r w:rsidRPr="00FF13BA">
              <w:rPr>
                <w:color w:val="000000"/>
                <w:sz w:val="20"/>
                <w:szCs w:val="20"/>
              </w:rPr>
              <w:t>MJ/Ha</w:t>
            </w:r>
          </w:p>
        </w:tc>
        <w:tc>
          <w:tcPr>
            <w:tcW w:w="647" w:type="pct"/>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bottom"/>
          </w:tcPr>
          <w:p w14:paraId="2791F9C1" w14:textId="3A9612DE" w:rsidR="00B82DAE" w:rsidRPr="00FF13BA" w:rsidRDefault="00B82DAE" w:rsidP="00B82DAE">
            <w:pPr>
              <w:jc w:val="center"/>
              <w:rPr>
                <w:sz w:val="20"/>
                <w:szCs w:val="20"/>
              </w:rPr>
            </w:pPr>
            <w:r w:rsidRPr="00FF13BA">
              <w:rPr>
                <w:color w:val="000000"/>
                <w:sz w:val="20"/>
                <w:szCs w:val="20"/>
              </w:rPr>
              <w:t>434,19</w:t>
            </w:r>
          </w:p>
        </w:tc>
      </w:tr>
      <w:tr w:rsidR="00B82DAE" w:rsidRPr="00FF13BA" w14:paraId="0E39F5A7" w14:textId="77777777" w:rsidTr="00B82DAE">
        <w:trPr>
          <w:trHeight w:val="31"/>
          <w:jc w:val="center"/>
        </w:trPr>
        <w:tc>
          <w:tcPr>
            <w:tcW w:w="1036" w:type="pct"/>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bottom"/>
          </w:tcPr>
          <w:p w14:paraId="4A07B492" w14:textId="4959C696" w:rsidR="00B82DAE" w:rsidRPr="00FF13BA" w:rsidRDefault="00B82DAE" w:rsidP="00B82DAE">
            <w:pPr>
              <w:jc w:val="center"/>
              <w:rPr>
                <w:sz w:val="20"/>
                <w:szCs w:val="20"/>
              </w:rPr>
            </w:pPr>
            <w:r w:rsidRPr="00FF13BA">
              <w:rPr>
                <w:color w:val="000000"/>
                <w:sz w:val="20"/>
                <w:szCs w:val="20"/>
              </w:rPr>
              <w:t>Fertilización</w:t>
            </w:r>
          </w:p>
        </w:tc>
        <w:tc>
          <w:tcPr>
            <w:tcW w:w="1459" w:type="pct"/>
            <w:tcBorders>
              <w:top w:val="single" w:sz="8" w:space="0" w:color="000000"/>
              <w:left w:val="single" w:sz="8" w:space="0" w:color="000000"/>
              <w:bottom w:val="single" w:sz="8" w:space="0" w:color="000000"/>
              <w:right w:val="single" w:sz="8" w:space="0" w:color="000000"/>
            </w:tcBorders>
          </w:tcPr>
          <w:p w14:paraId="24A726AC" w14:textId="45C4B2FB" w:rsidR="00B82DAE" w:rsidRPr="00FF13BA" w:rsidRDefault="00811552" w:rsidP="00B82DAE">
            <w:pPr>
              <w:jc w:val="center"/>
              <w:rPr>
                <w:color w:val="000000"/>
                <w:sz w:val="20"/>
                <w:szCs w:val="20"/>
              </w:rPr>
            </w:pPr>
            <w:r w:rsidRPr="00FF13BA">
              <w:rPr>
                <w:color w:val="000000"/>
                <w:sz w:val="20"/>
                <w:szCs w:val="20"/>
              </w:rPr>
              <w:t>Fertilización con Bomba estacionaria</w:t>
            </w:r>
          </w:p>
        </w:tc>
        <w:tc>
          <w:tcPr>
            <w:tcW w:w="810" w:type="pct"/>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tcPr>
          <w:p w14:paraId="3B8361F6" w14:textId="651C7770" w:rsidR="00B82DAE" w:rsidRPr="00FF13BA" w:rsidRDefault="00B82DAE" w:rsidP="00B82DAE">
            <w:pPr>
              <w:jc w:val="center"/>
              <w:rPr>
                <w:sz w:val="20"/>
                <w:szCs w:val="20"/>
              </w:rPr>
            </w:pPr>
            <w:r w:rsidRPr="00FF13BA">
              <w:rPr>
                <w:sz w:val="20"/>
                <w:szCs w:val="20"/>
              </w:rPr>
              <w:t>Gasolina</w:t>
            </w:r>
          </w:p>
        </w:tc>
        <w:tc>
          <w:tcPr>
            <w:tcW w:w="1048" w:type="pct"/>
            <w:tcBorders>
              <w:top w:val="single" w:sz="8" w:space="0" w:color="000000"/>
              <w:left w:val="single" w:sz="8" w:space="0" w:color="000000"/>
              <w:bottom w:val="single" w:sz="8" w:space="0" w:color="000000"/>
              <w:right w:val="single" w:sz="8" w:space="0" w:color="000000"/>
            </w:tcBorders>
            <w:vAlign w:val="bottom"/>
          </w:tcPr>
          <w:p w14:paraId="74043314" w14:textId="2A5E8FEA" w:rsidR="00B82DAE" w:rsidRPr="00FF13BA" w:rsidRDefault="00B82DAE" w:rsidP="00B82DAE">
            <w:pPr>
              <w:jc w:val="center"/>
              <w:rPr>
                <w:sz w:val="20"/>
                <w:szCs w:val="20"/>
              </w:rPr>
            </w:pPr>
            <w:r w:rsidRPr="00FF13BA">
              <w:rPr>
                <w:color w:val="000000"/>
                <w:sz w:val="20"/>
                <w:szCs w:val="20"/>
              </w:rPr>
              <w:t>MJ/Ha</w:t>
            </w:r>
          </w:p>
        </w:tc>
        <w:tc>
          <w:tcPr>
            <w:tcW w:w="647" w:type="pct"/>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bottom"/>
          </w:tcPr>
          <w:p w14:paraId="602889C3" w14:textId="08C3BF81" w:rsidR="00B82DAE" w:rsidRPr="00FF13BA" w:rsidRDefault="00B82DAE" w:rsidP="00B82DAE">
            <w:pPr>
              <w:jc w:val="center"/>
              <w:rPr>
                <w:sz w:val="20"/>
                <w:szCs w:val="20"/>
              </w:rPr>
            </w:pPr>
            <w:r w:rsidRPr="00FF13BA">
              <w:rPr>
                <w:color w:val="000000"/>
                <w:sz w:val="20"/>
                <w:szCs w:val="20"/>
              </w:rPr>
              <w:t>118,28</w:t>
            </w:r>
          </w:p>
        </w:tc>
      </w:tr>
      <w:tr w:rsidR="00B82DAE" w:rsidRPr="00FF13BA" w14:paraId="5BC181A9" w14:textId="77777777" w:rsidTr="00B82DAE">
        <w:trPr>
          <w:trHeight w:val="31"/>
          <w:jc w:val="center"/>
        </w:trPr>
        <w:tc>
          <w:tcPr>
            <w:tcW w:w="1036" w:type="pct"/>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bottom"/>
          </w:tcPr>
          <w:p w14:paraId="6091CC27" w14:textId="1424475B" w:rsidR="00B82DAE" w:rsidRPr="00FF13BA" w:rsidRDefault="00B82DAE" w:rsidP="00B82DAE">
            <w:pPr>
              <w:jc w:val="center"/>
              <w:rPr>
                <w:sz w:val="20"/>
                <w:szCs w:val="20"/>
              </w:rPr>
            </w:pPr>
            <w:r w:rsidRPr="00FF13BA">
              <w:rPr>
                <w:color w:val="000000"/>
                <w:sz w:val="20"/>
                <w:szCs w:val="20"/>
              </w:rPr>
              <w:t>Fumigación</w:t>
            </w:r>
          </w:p>
        </w:tc>
        <w:tc>
          <w:tcPr>
            <w:tcW w:w="1459" w:type="pct"/>
            <w:tcBorders>
              <w:top w:val="single" w:sz="8" w:space="0" w:color="000000"/>
              <w:left w:val="single" w:sz="8" w:space="0" w:color="000000"/>
              <w:bottom w:val="single" w:sz="8" w:space="0" w:color="000000"/>
              <w:right w:val="single" w:sz="8" w:space="0" w:color="000000"/>
            </w:tcBorders>
          </w:tcPr>
          <w:p w14:paraId="5451CEC1" w14:textId="06A20574" w:rsidR="00B82DAE" w:rsidRPr="00FF13BA" w:rsidRDefault="00811552" w:rsidP="00B82DAE">
            <w:pPr>
              <w:jc w:val="center"/>
              <w:rPr>
                <w:color w:val="000000"/>
                <w:sz w:val="20"/>
                <w:szCs w:val="20"/>
              </w:rPr>
            </w:pPr>
            <w:r w:rsidRPr="00FF13BA">
              <w:rPr>
                <w:color w:val="000000"/>
                <w:sz w:val="20"/>
                <w:szCs w:val="20"/>
              </w:rPr>
              <w:t>Fumigación</w:t>
            </w:r>
          </w:p>
        </w:tc>
        <w:tc>
          <w:tcPr>
            <w:tcW w:w="810" w:type="pct"/>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tcPr>
          <w:p w14:paraId="6175B31A" w14:textId="101F01B8" w:rsidR="00B82DAE" w:rsidRPr="00FF13BA" w:rsidRDefault="00B82DAE" w:rsidP="00B82DAE">
            <w:pPr>
              <w:jc w:val="center"/>
              <w:rPr>
                <w:sz w:val="20"/>
                <w:szCs w:val="20"/>
              </w:rPr>
            </w:pPr>
            <w:r w:rsidRPr="00FF13BA">
              <w:rPr>
                <w:sz w:val="20"/>
                <w:szCs w:val="20"/>
              </w:rPr>
              <w:t>Gasolina</w:t>
            </w:r>
          </w:p>
        </w:tc>
        <w:tc>
          <w:tcPr>
            <w:tcW w:w="1048" w:type="pct"/>
            <w:tcBorders>
              <w:top w:val="single" w:sz="8" w:space="0" w:color="000000"/>
              <w:left w:val="single" w:sz="8" w:space="0" w:color="000000"/>
              <w:bottom w:val="single" w:sz="8" w:space="0" w:color="000000"/>
              <w:right w:val="single" w:sz="8" w:space="0" w:color="000000"/>
            </w:tcBorders>
            <w:vAlign w:val="bottom"/>
          </w:tcPr>
          <w:p w14:paraId="6958F3AA" w14:textId="589673E1" w:rsidR="00B82DAE" w:rsidRPr="00FF13BA" w:rsidRDefault="00B82DAE" w:rsidP="00B82DAE">
            <w:pPr>
              <w:jc w:val="center"/>
              <w:rPr>
                <w:sz w:val="20"/>
                <w:szCs w:val="20"/>
              </w:rPr>
            </w:pPr>
            <w:r w:rsidRPr="00FF13BA">
              <w:rPr>
                <w:color w:val="000000"/>
                <w:sz w:val="20"/>
                <w:szCs w:val="20"/>
              </w:rPr>
              <w:t>MJ/Ha</w:t>
            </w:r>
          </w:p>
        </w:tc>
        <w:tc>
          <w:tcPr>
            <w:tcW w:w="647" w:type="pct"/>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bottom"/>
          </w:tcPr>
          <w:p w14:paraId="1488B62C" w14:textId="1EE86B89" w:rsidR="00B82DAE" w:rsidRPr="00FF13BA" w:rsidRDefault="00B82DAE" w:rsidP="00B82DAE">
            <w:pPr>
              <w:jc w:val="center"/>
              <w:rPr>
                <w:sz w:val="20"/>
                <w:szCs w:val="20"/>
              </w:rPr>
            </w:pPr>
            <w:r w:rsidRPr="00FF13BA">
              <w:rPr>
                <w:color w:val="000000"/>
                <w:sz w:val="20"/>
                <w:szCs w:val="20"/>
              </w:rPr>
              <w:t>234,19</w:t>
            </w:r>
          </w:p>
        </w:tc>
      </w:tr>
      <w:tr w:rsidR="00B82DAE" w:rsidRPr="00FF13BA" w14:paraId="66206C3F" w14:textId="77777777" w:rsidTr="00B82DAE">
        <w:trPr>
          <w:trHeight w:val="31"/>
          <w:jc w:val="center"/>
        </w:trPr>
        <w:tc>
          <w:tcPr>
            <w:tcW w:w="1036" w:type="pct"/>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bottom"/>
          </w:tcPr>
          <w:p w14:paraId="29981BC5" w14:textId="4ED21FE3" w:rsidR="00B82DAE" w:rsidRPr="00FF13BA" w:rsidRDefault="00B82DAE" w:rsidP="00B82DAE">
            <w:pPr>
              <w:jc w:val="center"/>
              <w:rPr>
                <w:sz w:val="20"/>
                <w:szCs w:val="20"/>
              </w:rPr>
            </w:pPr>
            <w:r w:rsidRPr="00FF13BA">
              <w:rPr>
                <w:color w:val="000000"/>
                <w:sz w:val="20"/>
                <w:szCs w:val="20"/>
              </w:rPr>
              <w:t>Mantenimiento</w:t>
            </w:r>
          </w:p>
        </w:tc>
        <w:tc>
          <w:tcPr>
            <w:tcW w:w="1459" w:type="pct"/>
            <w:tcBorders>
              <w:top w:val="single" w:sz="8" w:space="0" w:color="000000"/>
              <w:left w:val="single" w:sz="8" w:space="0" w:color="000000"/>
              <w:bottom w:val="single" w:sz="8" w:space="0" w:color="000000"/>
              <w:right w:val="single" w:sz="8" w:space="0" w:color="000000"/>
            </w:tcBorders>
          </w:tcPr>
          <w:p w14:paraId="4B6E1335" w14:textId="19C45082" w:rsidR="00B82DAE" w:rsidRPr="00FF13BA" w:rsidRDefault="00811552" w:rsidP="00B82DAE">
            <w:pPr>
              <w:jc w:val="center"/>
              <w:rPr>
                <w:color w:val="000000"/>
                <w:sz w:val="20"/>
                <w:szCs w:val="20"/>
              </w:rPr>
            </w:pPr>
            <w:r w:rsidRPr="00FF13BA">
              <w:rPr>
                <w:color w:val="000000"/>
                <w:sz w:val="20"/>
                <w:szCs w:val="20"/>
              </w:rPr>
              <w:t>Mantenimiento</w:t>
            </w:r>
          </w:p>
        </w:tc>
        <w:tc>
          <w:tcPr>
            <w:tcW w:w="810" w:type="pct"/>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tcPr>
          <w:p w14:paraId="58E3AC66" w14:textId="1091B741" w:rsidR="00B82DAE" w:rsidRPr="00FF13BA" w:rsidRDefault="00B82DAE" w:rsidP="00B82DAE">
            <w:pPr>
              <w:jc w:val="center"/>
              <w:rPr>
                <w:sz w:val="20"/>
                <w:szCs w:val="20"/>
              </w:rPr>
            </w:pPr>
            <w:r w:rsidRPr="00FF13BA">
              <w:rPr>
                <w:sz w:val="20"/>
                <w:szCs w:val="20"/>
              </w:rPr>
              <w:t>Gasolina</w:t>
            </w:r>
          </w:p>
        </w:tc>
        <w:tc>
          <w:tcPr>
            <w:tcW w:w="1048" w:type="pct"/>
            <w:tcBorders>
              <w:top w:val="single" w:sz="8" w:space="0" w:color="000000"/>
              <w:left w:val="single" w:sz="8" w:space="0" w:color="000000"/>
              <w:bottom w:val="single" w:sz="8" w:space="0" w:color="000000"/>
              <w:right w:val="single" w:sz="8" w:space="0" w:color="000000"/>
            </w:tcBorders>
            <w:vAlign w:val="bottom"/>
          </w:tcPr>
          <w:p w14:paraId="5617AA07" w14:textId="557236B8" w:rsidR="00B82DAE" w:rsidRPr="00FF13BA" w:rsidRDefault="00B82DAE" w:rsidP="00B82DAE">
            <w:pPr>
              <w:jc w:val="center"/>
              <w:rPr>
                <w:sz w:val="20"/>
                <w:szCs w:val="20"/>
              </w:rPr>
            </w:pPr>
            <w:r w:rsidRPr="00FF13BA">
              <w:rPr>
                <w:color w:val="000000"/>
                <w:sz w:val="20"/>
                <w:szCs w:val="20"/>
              </w:rPr>
              <w:t>MJ/Ha</w:t>
            </w:r>
          </w:p>
        </w:tc>
        <w:tc>
          <w:tcPr>
            <w:tcW w:w="647" w:type="pct"/>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bottom"/>
          </w:tcPr>
          <w:p w14:paraId="64E2A6A8" w14:textId="19AA036B" w:rsidR="00B82DAE" w:rsidRPr="00FF13BA" w:rsidRDefault="00B82DAE" w:rsidP="00B82DAE">
            <w:pPr>
              <w:jc w:val="center"/>
              <w:rPr>
                <w:sz w:val="20"/>
                <w:szCs w:val="20"/>
              </w:rPr>
            </w:pPr>
            <w:r w:rsidRPr="00FF13BA">
              <w:rPr>
                <w:color w:val="000000"/>
                <w:sz w:val="20"/>
                <w:szCs w:val="20"/>
              </w:rPr>
              <w:t>341,98</w:t>
            </w:r>
          </w:p>
        </w:tc>
      </w:tr>
      <w:tr w:rsidR="00B82DAE" w:rsidRPr="00FF13BA" w14:paraId="5662B4B5" w14:textId="77777777" w:rsidTr="00B82DAE">
        <w:trPr>
          <w:trHeight w:val="31"/>
          <w:jc w:val="center"/>
        </w:trPr>
        <w:tc>
          <w:tcPr>
            <w:tcW w:w="1036" w:type="pct"/>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bottom"/>
          </w:tcPr>
          <w:p w14:paraId="04E59856" w14:textId="6E1E1949" w:rsidR="00B82DAE" w:rsidRPr="00FF13BA" w:rsidRDefault="00B82DAE" w:rsidP="00B82DAE">
            <w:pPr>
              <w:jc w:val="center"/>
              <w:rPr>
                <w:color w:val="000000"/>
                <w:sz w:val="20"/>
                <w:szCs w:val="20"/>
              </w:rPr>
            </w:pPr>
            <w:r w:rsidRPr="00FF13BA">
              <w:rPr>
                <w:color w:val="000000"/>
                <w:sz w:val="20"/>
                <w:szCs w:val="20"/>
              </w:rPr>
              <w:t>Preparación del terreno</w:t>
            </w:r>
          </w:p>
        </w:tc>
        <w:tc>
          <w:tcPr>
            <w:tcW w:w="1459" w:type="pct"/>
            <w:tcBorders>
              <w:top w:val="single" w:sz="8" w:space="0" w:color="000000"/>
              <w:left w:val="single" w:sz="8" w:space="0" w:color="000000"/>
              <w:bottom w:val="single" w:sz="8" w:space="0" w:color="000000"/>
              <w:right w:val="single" w:sz="8" w:space="0" w:color="000000"/>
            </w:tcBorders>
          </w:tcPr>
          <w:p w14:paraId="7711E0D9" w14:textId="3E96352F" w:rsidR="00B82DAE" w:rsidRPr="00FF13BA" w:rsidRDefault="00811552" w:rsidP="00B82DAE">
            <w:pPr>
              <w:jc w:val="center"/>
              <w:rPr>
                <w:color w:val="000000"/>
                <w:sz w:val="20"/>
                <w:szCs w:val="20"/>
              </w:rPr>
            </w:pPr>
            <w:r w:rsidRPr="00FF13BA">
              <w:rPr>
                <w:color w:val="000000"/>
                <w:sz w:val="20"/>
                <w:szCs w:val="20"/>
              </w:rPr>
              <w:t>Arado</w:t>
            </w:r>
          </w:p>
        </w:tc>
        <w:tc>
          <w:tcPr>
            <w:tcW w:w="810" w:type="pct"/>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tcPr>
          <w:p w14:paraId="03EBDB39" w14:textId="412FF00F" w:rsidR="00B82DAE" w:rsidRPr="00FF13BA" w:rsidRDefault="00B82DAE" w:rsidP="00B82DAE">
            <w:pPr>
              <w:jc w:val="center"/>
              <w:rPr>
                <w:color w:val="000000"/>
                <w:sz w:val="20"/>
                <w:szCs w:val="20"/>
              </w:rPr>
            </w:pPr>
            <w:r w:rsidRPr="00FF13BA">
              <w:rPr>
                <w:sz w:val="20"/>
                <w:szCs w:val="20"/>
              </w:rPr>
              <w:t>ACPM</w:t>
            </w:r>
          </w:p>
        </w:tc>
        <w:tc>
          <w:tcPr>
            <w:tcW w:w="1048" w:type="pct"/>
            <w:tcBorders>
              <w:top w:val="single" w:sz="8" w:space="0" w:color="000000"/>
              <w:left w:val="single" w:sz="8" w:space="0" w:color="000000"/>
              <w:bottom w:val="single" w:sz="8" w:space="0" w:color="000000"/>
              <w:right w:val="single" w:sz="8" w:space="0" w:color="000000"/>
            </w:tcBorders>
            <w:vAlign w:val="bottom"/>
          </w:tcPr>
          <w:p w14:paraId="32D1D644" w14:textId="2A51D9CB" w:rsidR="00B82DAE" w:rsidRPr="00FF13BA" w:rsidRDefault="00B82DAE" w:rsidP="00B82DAE">
            <w:pPr>
              <w:jc w:val="center"/>
              <w:rPr>
                <w:sz w:val="20"/>
                <w:szCs w:val="20"/>
              </w:rPr>
            </w:pPr>
            <w:r w:rsidRPr="00FF13BA">
              <w:rPr>
                <w:color w:val="000000"/>
                <w:sz w:val="20"/>
                <w:szCs w:val="20"/>
              </w:rPr>
              <w:t>MJ/Ha</w:t>
            </w:r>
          </w:p>
        </w:tc>
        <w:tc>
          <w:tcPr>
            <w:tcW w:w="647" w:type="pct"/>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bottom"/>
          </w:tcPr>
          <w:p w14:paraId="3715B237" w14:textId="211D03E2" w:rsidR="00B82DAE" w:rsidRPr="00FF13BA" w:rsidRDefault="00B82DAE" w:rsidP="00B82DAE">
            <w:pPr>
              <w:jc w:val="center"/>
              <w:rPr>
                <w:sz w:val="20"/>
                <w:szCs w:val="20"/>
              </w:rPr>
            </w:pPr>
            <w:r w:rsidRPr="00FF13BA">
              <w:rPr>
                <w:color w:val="000000"/>
                <w:sz w:val="20"/>
                <w:szCs w:val="20"/>
              </w:rPr>
              <w:t>1.415,22</w:t>
            </w:r>
          </w:p>
        </w:tc>
      </w:tr>
      <w:tr w:rsidR="00B82DAE" w:rsidRPr="00FF13BA" w14:paraId="2522AC3E" w14:textId="77777777" w:rsidTr="00B82DAE">
        <w:trPr>
          <w:trHeight w:val="31"/>
          <w:jc w:val="center"/>
        </w:trPr>
        <w:tc>
          <w:tcPr>
            <w:tcW w:w="1036" w:type="pct"/>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bottom"/>
          </w:tcPr>
          <w:p w14:paraId="23BB5D98" w14:textId="13BCECD9" w:rsidR="00B82DAE" w:rsidRPr="00FF13BA" w:rsidRDefault="00B82DAE" w:rsidP="00B82DAE">
            <w:pPr>
              <w:jc w:val="center"/>
              <w:rPr>
                <w:color w:val="000000"/>
                <w:sz w:val="20"/>
                <w:szCs w:val="20"/>
              </w:rPr>
            </w:pPr>
            <w:r w:rsidRPr="00FF13BA">
              <w:rPr>
                <w:color w:val="000000"/>
                <w:sz w:val="20"/>
                <w:szCs w:val="20"/>
              </w:rPr>
              <w:t>Preparación del terreno</w:t>
            </w:r>
          </w:p>
        </w:tc>
        <w:tc>
          <w:tcPr>
            <w:tcW w:w="1459" w:type="pct"/>
            <w:tcBorders>
              <w:top w:val="single" w:sz="8" w:space="0" w:color="000000"/>
              <w:left w:val="single" w:sz="8" w:space="0" w:color="000000"/>
              <w:bottom w:val="single" w:sz="8" w:space="0" w:color="000000"/>
              <w:right w:val="single" w:sz="8" w:space="0" w:color="000000"/>
            </w:tcBorders>
          </w:tcPr>
          <w:p w14:paraId="660261E3" w14:textId="6E09CA17" w:rsidR="00B82DAE" w:rsidRPr="00FF13BA" w:rsidRDefault="00FF13BA" w:rsidP="00B82DAE">
            <w:pPr>
              <w:jc w:val="center"/>
              <w:rPr>
                <w:color w:val="000000"/>
                <w:sz w:val="20"/>
                <w:szCs w:val="20"/>
              </w:rPr>
            </w:pPr>
            <w:r w:rsidRPr="00FF13BA">
              <w:rPr>
                <w:color w:val="000000"/>
                <w:sz w:val="20"/>
                <w:szCs w:val="20"/>
              </w:rPr>
              <w:t>Caballoneo</w:t>
            </w:r>
          </w:p>
        </w:tc>
        <w:tc>
          <w:tcPr>
            <w:tcW w:w="810" w:type="pct"/>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tcPr>
          <w:p w14:paraId="04724139" w14:textId="6719592C" w:rsidR="00B82DAE" w:rsidRPr="00FF13BA" w:rsidRDefault="00B82DAE" w:rsidP="00B82DAE">
            <w:pPr>
              <w:jc w:val="center"/>
              <w:rPr>
                <w:color w:val="000000"/>
                <w:sz w:val="20"/>
                <w:szCs w:val="20"/>
              </w:rPr>
            </w:pPr>
            <w:r w:rsidRPr="00FF13BA">
              <w:rPr>
                <w:sz w:val="20"/>
                <w:szCs w:val="20"/>
              </w:rPr>
              <w:t>ACPM</w:t>
            </w:r>
          </w:p>
        </w:tc>
        <w:tc>
          <w:tcPr>
            <w:tcW w:w="1048" w:type="pct"/>
            <w:tcBorders>
              <w:top w:val="single" w:sz="8" w:space="0" w:color="000000"/>
              <w:left w:val="single" w:sz="8" w:space="0" w:color="000000"/>
              <w:bottom w:val="single" w:sz="8" w:space="0" w:color="000000"/>
              <w:right w:val="single" w:sz="8" w:space="0" w:color="000000"/>
            </w:tcBorders>
            <w:vAlign w:val="bottom"/>
          </w:tcPr>
          <w:p w14:paraId="6DF3DFCA" w14:textId="712AC559" w:rsidR="00B82DAE" w:rsidRPr="00FF13BA" w:rsidRDefault="00B82DAE" w:rsidP="00B82DAE">
            <w:pPr>
              <w:jc w:val="center"/>
              <w:rPr>
                <w:sz w:val="20"/>
                <w:szCs w:val="20"/>
              </w:rPr>
            </w:pPr>
            <w:r w:rsidRPr="00FF13BA">
              <w:rPr>
                <w:color w:val="000000"/>
                <w:sz w:val="20"/>
                <w:szCs w:val="20"/>
              </w:rPr>
              <w:t>MJ/Ha</w:t>
            </w:r>
          </w:p>
        </w:tc>
        <w:tc>
          <w:tcPr>
            <w:tcW w:w="647" w:type="pct"/>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bottom"/>
          </w:tcPr>
          <w:p w14:paraId="3FDD3AB9" w14:textId="10E1D5C8" w:rsidR="00B82DAE" w:rsidRPr="00FF13BA" w:rsidRDefault="00B82DAE" w:rsidP="00B82DAE">
            <w:pPr>
              <w:jc w:val="center"/>
              <w:rPr>
                <w:sz w:val="20"/>
                <w:szCs w:val="20"/>
              </w:rPr>
            </w:pPr>
            <w:r w:rsidRPr="00FF13BA">
              <w:rPr>
                <w:color w:val="000000"/>
                <w:sz w:val="20"/>
                <w:szCs w:val="20"/>
              </w:rPr>
              <w:t>235,88</w:t>
            </w:r>
          </w:p>
        </w:tc>
      </w:tr>
      <w:tr w:rsidR="00B82DAE" w:rsidRPr="00FF13BA" w14:paraId="1CDDADE7" w14:textId="77777777" w:rsidTr="00B82DAE">
        <w:trPr>
          <w:trHeight w:val="31"/>
          <w:jc w:val="center"/>
        </w:trPr>
        <w:tc>
          <w:tcPr>
            <w:tcW w:w="1036" w:type="pct"/>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bottom"/>
          </w:tcPr>
          <w:p w14:paraId="3E36829E" w14:textId="51D706E4" w:rsidR="00B82DAE" w:rsidRPr="00FF13BA" w:rsidRDefault="00B82DAE" w:rsidP="00B82DAE">
            <w:pPr>
              <w:jc w:val="center"/>
              <w:rPr>
                <w:sz w:val="20"/>
                <w:szCs w:val="20"/>
              </w:rPr>
            </w:pPr>
            <w:r w:rsidRPr="00FF13BA">
              <w:rPr>
                <w:color w:val="000000"/>
                <w:sz w:val="20"/>
                <w:szCs w:val="20"/>
              </w:rPr>
              <w:t>Preparación del terreno</w:t>
            </w:r>
          </w:p>
        </w:tc>
        <w:tc>
          <w:tcPr>
            <w:tcW w:w="1459" w:type="pct"/>
            <w:tcBorders>
              <w:top w:val="single" w:sz="8" w:space="0" w:color="000000"/>
              <w:left w:val="single" w:sz="8" w:space="0" w:color="000000"/>
              <w:bottom w:val="single" w:sz="8" w:space="0" w:color="000000"/>
              <w:right w:val="single" w:sz="8" w:space="0" w:color="000000"/>
            </w:tcBorders>
          </w:tcPr>
          <w:p w14:paraId="4C3DB4CD" w14:textId="4430C045" w:rsidR="00B82DAE" w:rsidRPr="00FF13BA" w:rsidRDefault="00FF13BA" w:rsidP="00B82DAE">
            <w:pPr>
              <w:jc w:val="center"/>
              <w:rPr>
                <w:color w:val="000000"/>
                <w:sz w:val="20"/>
                <w:szCs w:val="20"/>
              </w:rPr>
            </w:pPr>
            <w:r w:rsidRPr="00FF13BA">
              <w:rPr>
                <w:color w:val="000000"/>
                <w:sz w:val="20"/>
                <w:szCs w:val="20"/>
              </w:rPr>
              <w:t>Plastificado</w:t>
            </w:r>
          </w:p>
        </w:tc>
        <w:tc>
          <w:tcPr>
            <w:tcW w:w="810" w:type="pct"/>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tcPr>
          <w:p w14:paraId="764DE84C" w14:textId="527ED223" w:rsidR="00B82DAE" w:rsidRPr="00FF13BA" w:rsidRDefault="00B82DAE" w:rsidP="00B82DAE">
            <w:pPr>
              <w:jc w:val="center"/>
              <w:rPr>
                <w:sz w:val="20"/>
                <w:szCs w:val="20"/>
              </w:rPr>
            </w:pPr>
            <w:r w:rsidRPr="00FF13BA">
              <w:rPr>
                <w:sz w:val="20"/>
                <w:szCs w:val="20"/>
              </w:rPr>
              <w:t>ACPM</w:t>
            </w:r>
          </w:p>
        </w:tc>
        <w:tc>
          <w:tcPr>
            <w:tcW w:w="1048" w:type="pct"/>
            <w:tcBorders>
              <w:top w:val="single" w:sz="8" w:space="0" w:color="000000"/>
              <w:left w:val="single" w:sz="8" w:space="0" w:color="000000"/>
              <w:bottom w:val="single" w:sz="8" w:space="0" w:color="000000"/>
              <w:right w:val="single" w:sz="8" w:space="0" w:color="000000"/>
            </w:tcBorders>
            <w:vAlign w:val="bottom"/>
          </w:tcPr>
          <w:p w14:paraId="1024A836" w14:textId="42D3033E" w:rsidR="00B82DAE" w:rsidRPr="00FF13BA" w:rsidRDefault="00B82DAE" w:rsidP="00B82DAE">
            <w:pPr>
              <w:jc w:val="center"/>
              <w:rPr>
                <w:sz w:val="20"/>
                <w:szCs w:val="20"/>
              </w:rPr>
            </w:pPr>
            <w:r w:rsidRPr="00FF13BA">
              <w:rPr>
                <w:color w:val="000000"/>
                <w:sz w:val="20"/>
                <w:szCs w:val="20"/>
              </w:rPr>
              <w:t>MJ/Ha</w:t>
            </w:r>
          </w:p>
        </w:tc>
        <w:tc>
          <w:tcPr>
            <w:tcW w:w="647" w:type="pct"/>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bottom"/>
          </w:tcPr>
          <w:p w14:paraId="6955D51D" w14:textId="34303418" w:rsidR="00B82DAE" w:rsidRPr="00FF13BA" w:rsidRDefault="00B82DAE" w:rsidP="00B82DAE">
            <w:pPr>
              <w:jc w:val="center"/>
              <w:rPr>
                <w:sz w:val="20"/>
                <w:szCs w:val="20"/>
              </w:rPr>
            </w:pPr>
            <w:r w:rsidRPr="00FF13BA">
              <w:rPr>
                <w:color w:val="000000"/>
                <w:sz w:val="20"/>
                <w:szCs w:val="20"/>
              </w:rPr>
              <w:t>1.678,52</w:t>
            </w:r>
          </w:p>
        </w:tc>
      </w:tr>
      <w:tr w:rsidR="00B82DAE" w:rsidRPr="00FF13BA" w14:paraId="7AE5DA6D" w14:textId="77777777" w:rsidTr="00B82DAE">
        <w:trPr>
          <w:trHeight w:val="31"/>
          <w:jc w:val="center"/>
        </w:trPr>
        <w:tc>
          <w:tcPr>
            <w:tcW w:w="1036" w:type="pct"/>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bottom"/>
          </w:tcPr>
          <w:p w14:paraId="7F652DC3" w14:textId="41302C4C" w:rsidR="00B82DAE" w:rsidRPr="00FF13BA" w:rsidRDefault="00B82DAE" w:rsidP="00B82DAE">
            <w:pPr>
              <w:jc w:val="center"/>
              <w:rPr>
                <w:sz w:val="20"/>
                <w:szCs w:val="20"/>
              </w:rPr>
            </w:pPr>
            <w:r w:rsidRPr="00FF13BA">
              <w:rPr>
                <w:color w:val="000000"/>
                <w:sz w:val="20"/>
                <w:szCs w:val="20"/>
              </w:rPr>
              <w:t>Preparación del terreno</w:t>
            </w:r>
          </w:p>
        </w:tc>
        <w:tc>
          <w:tcPr>
            <w:tcW w:w="1459" w:type="pct"/>
            <w:tcBorders>
              <w:top w:val="single" w:sz="8" w:space="0" w:color="000000"/>
              <w:left w:val="single" w:sz="8" w:space="0" w:color="000000"/>
              <w:bottom w:val="single" w:sz="8" w:space="0" w:color="000000"/>
              <w:right w:val="single" w:sz="8" w:space="0" w:color="000000"/>
            </w:tcBorders>
          </w:tcPr>
          <w:p w14:paraId="6799908B" w14:textId="3137E8D7" w:rsidR="00B82DAE" w:rsidRPr="00FF13BA" w:rsidRDefault="00FF13BA" w:rsidP="00B82DAE">
            <w:pPr>
              <w:jc w:val="center"/>
              <w:rPr>
                <w:color w:val="000000"/>
                <w:sz w:val="20"/>
                <w:szCs w:val="20"/>
              </w:rPr>
            </w:pPr>
            <w:r w:rsidRPr="00FF13BA">
              <w:rPr>
                <w:color w:val="000000"/>
                <w:sz w:val="20"/>
                <w:szCs w:val="20"/>
              </w:rPr>
              <w:t>Rastrillaje</w:t>
            </w:r>
          </w:p>
        </w:tc>
        <w:tc>
          <w:tcPr>
            <w:tcW w:w="810" w:type="pct"/>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tcPr>
          <w:p w14:paraId="094B0455" w14:textId="66506ACB" w:rsidR="00B82DAE" w:rsidRPr="00FF13BA" w:rsidRDefault="00B82DAE" w:rsidP="00B82DAE">
            <w:pPr>
              <w:jc w:val="center"/>
              <w:rPr>
                <w:sz w:val="20"/>
                <w:szCs w:val="20"/>
              </w:rPr>
            </w:pPr>
            <w:r w:rsidRPr="00FF13BA">
              <w:rPr>
                <w:sz w:val="20"/>
                <w:szCs w:val="20"/>
              </w:rPr>
              <w:t>ACPM</w:t>
            </w:r>
          </w:p>
        </w:tc>
        <w:tc>
          <w:tcPr>
            <w:tcW w:w="1048" w:type="pct"/>
            <w:tcBorders>
              <w:top w:val="single" w:sz="8" w:space="0" w:color="000000"/>
              <w:left w:val="single" w:sz="8" w:space="0" w:color="000000"/>
              <w:bottom w:val="single" w:sz="8" w:space="0" w:color="000000"/>
              <w:right w:val="single" w:sz="8" w:space="0" w:color="000000"/>
            </w:tcBorders>
            <w:vAlign w:val="bottom"/>
          </w:tcPr>
          <w:p w14:paraId="65A6D3A6" w14:textId="384B5D01" w:rsidR="00B82DAE" w:rsidRPr="00FF13BA" w:rsidRDefault="00B82DAE" w:rsidP="00B82DAE">
            <w:pPr>
              <w:jc w:val="center"/>
              <w:rPr>
                <w:sz w:val="20"/>
                <w:szCs w:val="20"/>
              </w:rPr>
            </w:pPr>
            <w:r w:rsidRPr="00FF13BA">
              <w:rPr>
                <w:color w:val="000000"/>
                <w:sz w:val="20"/>
                <w:szCs w:val="20"/>
              </w:rPr>
              <w:t>MJ/Ha</w:t>
            </w:r>
          </w:p>
        </w:tc>
        <w:tc>
          <w:tcPr>
            <w:tcW w:w="647" w:type="pct"/>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bottom"/>
          </w:tcPr>
          <w:p w14:paraId="4C127380" w14:textId="3E3BB280" w:rsidR="00B82DAE" w:rsidRPr="00FF13BA" w:rsidRDefault="00B82DAE" w:rsidP="00B82DAE">
            <w:pPr>
              <w:jc w:val="center"/>
              <w:rPr>
                <w:sz w:val="20"/>
                <w:szCs w:val="20"/>
              </w:rPr>
            </w:pPr>
            <w:r w:rsidRPr="00FF13BA">
              <w:rPr>
                <w:color w:val="000000"/>
                <w:sz w:val="20"/>
                <w:szCs w:val="20"/>
              </w:rPr>
              <w:t>493,23</w:t>
            </w:r>
          </w:p>
        </w:tc>
      </w:tr>
      <w:tr w:rsidR="00B82DAE" w:rsidRPr="00FF13BA" w14:paraId="6A2286F9" w14:textId="77777777" w:rsidTr="00B82DAE">
        <w:trPr>
          <w:trHeight w:val="31"/>
          <w:jc w:val="center"/>
        </w:trPr>
        <w:tc>
          <w:tcPr>
            <w:tcW w:w="1036" w:type="pct"/>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bottom"/>
          </w:tcPr>
          <w:p w14:paraId="5EF97B23" w14:textId="702046C8" w:rsidR="00B82DAE" w:rsidRPr="00FF13BA" w:rsidRDefault="00B82DAE" w:rsidP="00B82DAE">
            <w:pPr>
              <w:jc w:val="center"/>
              <w:rPr>
                <w:sz w:val="20"/>
                <w:szCs w:val="20"/>
              </w:rPr>
            </w:pPr>
            <w:r w:rsidRPr="00FF13BA">
              <w:rPr>
                <w:color w:val="000000"/>
                <w:sz w:val="20"/>
                <w:szCs w:val="20"/>
              </w:rPr>
              <w:t>Preparación del terreno</w:t>
            </w:r>
          </w:p>
        </w:tc>
        <w:tc>
          <w:tcPr>
            <w:tcW w:w="1459" w:type="pct"/>
            <w:tcBorders>
              <w:top w:val="single" w:sz="8" w:space="0" w:color="000000"/>
              <w:left w:val="single" w:sz="8" w:space="0" w:color="000000"/>
              <w:bottom w:val="single" w:sz="8" w:space="0" w:color="000000"/>
              <w:right w:val="single" w:sz="8" w:space="0" w:color="000000"/>
            </w:tcBorders>
          </w:tcPr>
          <w:p w14:paraId="23F5CB27" w14:textId="7D4CD7E8" w:rsidR="00B82DAE" w:rsidRPr="00FF13BA" w:rsidRDefault="00FF13BA" w:rsidP="00B82DAE">
            <w:pPr>
              <w:jc w:val="center"/>
              <w:rPr>
                <w:color w:val="000000"/>
                <w:sz w:val="20"/>
                <w:szCs w:val="20"/>
              </w:rPr>
            </w:pPr>
            <w:r w:rsidRPr="00FF13BA">
              <w:rPr>
                <w:color w:val="000000"/>
                <w:sz w:val="20"/>
                <w:szCs w:val="20"/>
              </w:rPr>
              <w:t>Guadañado</w:t>
            </w:r>
          </w:p>
        </w:tc>
        <w:tc>
          <w:tcPr>
            <w:tcW w:w="810" w:type="pct"/>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tcPr>
          <w:p w14:paraId="277F5E0D" w14:textId="361DE508" w:rsidR="00B82DAE" w:rsidRPr="00FF13BA" w:rsidRDefault="00B82DAE" w:rsidP="00B82DAE">
            <w:pPr>
              <w:jc w:val="center"/>
              <w:rPr>
                <w:sz w:val="20"/>
                <w:szCs w:val="20"/>
              </w:rPr>
            </w:pPr>
            <w:r w:rsidRPr="00FF13BA">
              <w:rPr>
                <w:sz w:val="20"/>
                <w:szCs w:val="20"/>
              </w:rPr>
              <w:t>Gasolina</w:t>
            </w:r>
          </w:p>
        </w:tc>
        <w:tc>
          <w:tcPr>
            <w:tcW w:w="1048" w:type="pct"/>
            <w:tcBorders>
              <w:top w:val="single" w:sz="8" w:space="0" w:color="000000"/>
              <w:left w:val="single" w:sz="8" w:space="0" w:color="000000"/>
              <w:bottom w:val="single" w:sz="8" w:space="0" w:color="000000"/>
              <w:right w:val="single" w:sz="8" w:space="0" w:color="000000"/>
            </w:tcBorders>
            <w:vAlign w:val="bottom"/>
          </w:tcPr>
          <w:p w14:paraId="4E3A1B1B" w14:textId="133BA8C0" w:rsidR="00B82DAE" w:rsidRPr="00FF13BA" w:rsidRDefault="00B82DAE" w:rsidP="00B82DAE">
            <w:pPr>
              <w:jc w:val="center"/>
              <w:rPr>
                <w:sz w:val="20"/>
                <w:szCs w:val="20"/>
              </w:rPr>
            </w:pPr>
            <w:r w:rsidRPr="00FF13BA">
              <w:rPr>
                <w:color w:val="000000"/>
                <w:sz w:val="20"/>
                <w:szCs w:val="20"/>
              </w:rPr>
              <w:t>MJ/Ha</w:t>
            </w:r>
          </w:p>
        </w:tc>
        <w:tc>
          <w:tcPr>
            <w:tcW w:w="647" w:type="pct"/>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bottom"/>
          </w:tcPr>
          <w:p w14:paraId="262EBD57" w14:textId="72C595D4" w:rsidR="00B82DAE" w:rsidRPr="00FF13BA" w:rsidRDefault="00B82DAE" w:rsidP="00B82DAE">
            <w:pPr>
              <w:jc w:val="center"/>
              <w:rPr>
                <w:sz w:val="20"/>
                <w:szCs w:val="20"/>
              </w:rPr>
            </w:pPr>
            <w:r w:rsidRPr="00FF13BA">
              <w:rPr>
                <w:color w:val="000000"/>
                <w:sz w:val="20"/>
                <w:szCs w:val="20"/>
              </w:rPr>
              <w:t>33,49</w:t>
            </w:r>
          </w:p>
        </w:tc>
      </w:tr>
      <w:tr w:rsidR="00B82DAE" w:rsidRPr="00FF13BA" w14:paraId="4BA4915F" w14:textId="77777777" w:rsidTr="00B82DAE">
        <w:trPr>
          <w:trHeight w:val="31"/>
          <w:jc w:val="center"/>
        </w:trPr>
        <w:tc>
          <w:tcPr>
            <w:tcW w:w="1036" w:type="pct"/>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bottom"/>
          </w:tcPr>
          <w:p w14:paraId="49A0EC87" w14:textId="21486B6E" w:rsidR="00B82DAE" w:rsidRPr="00FF13BA" w:rsidRDefault="00B82DAE" w:rsidP="00B82DAE">
            <w:pPr>
              <w:jc w:val="center"/>
              <w:rPr>
                <w:color w:val="000000"/>
                <w:sz w:val="20"/>
                <w:szCs w:val="20"/>
              </w:rPr>
            </w:pPr>
            <w:r w:rsidRPr="00FF13BA">
              <w:rPr>
                <w:color w:val="000000"/>
                <w:sz w:val="20"/>
                <w:szCs w:val="20"/>
              </w:rPr>
              <w:t>Siembra</w:t>
            </w:r>
          </w:p>
        </w:tc>
        <w:tc>
          <w:tcPr>
            <w:tcW w:w="1459" w:type="pct"/>
            <w:tcBorders>
              <w:top w:val="single" w:sz="8" w:space="0" w:color="000000"/>
              <w:left w:val="single" w:sz="8" w:space="0" w:color="000000"/>
              <w:bottom w:val="single" w:sz="8" w:space="0" w:color="000000"/>
              <w:right w:val="single" w:sz="8" w:space="0" w:color="000000"/>
            </w:tcBorders>
          </w:tcPr>
          <w:p w14:paraId="3D9ECA5D" w14:textId="7774BA3F" w:rsidR="00B82DAE" w:rsidRPr="00FF13BA" w:rsidRDefault="00FF13BA" w:rsidP="00B82DAE">
            <w:pPr>
              <w:jc w:val="center"/>
              <w:rPr>
                <w:color w:val="000000"/>
                <w:sz w:val="20"/>
                <w:szCs w:val="20"/>
              </w:rPr>
            </w:pPr>
            <w:r w:rsidRPr="00FF13BA">
              <w:rPr>
                <w:color w:val="000000"/>
                <w:sz w:val="20"/>
                <w:szCs w:val="20"/>
              </w:rPr>
              <w:t>Siembra</w:t>
            </w:r>
          </w:p>
        </w:tc>
        <w:tc>
          <w:tcPr>
            <w:tcW w:w="810" w:type="pct"/>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tcPr>
          <w:p w14:paraId="0FC62B07" w14:textId="33E84457" w:rsidR="00B82DAE" w:rsidRPr="00FF13BA" w:rsidRDefault="00B82DAE" w:rsidP="00B82DAE">
            <w:pPr>
              <w:jc w:val="center"/>
              <w:rPr>
                <w:color w:val="000000"/>
                <w:sz w:val="20"/>
                <w:szCs w:val="20"/>
              </w:rPr>
            </w:pPr>
            <w:r w:rsidRPr="00FF13BA">
              <w:rPr>
                <w:sz w:val="20"/>
                <w:szCs w:val="20"/>
              </w:rPr>
              <w:t>ACPM</w:t>
            </w:r>
          </w:p>
        </w:tc>
        <w:tc>
          <w:tcPr>
            <w:tcW w:w="1048" w:type="pct"/>
            <w:tcBorders>
              <w:top w:val="single" w:sz="8" w:space="0" w:color="000000"/>
              <w:left w:val="single" w:sz="8" w:space="0" w:color="000000"/>
              <w:bottom w:val="single" w:sz="8" w:space="0" w:color="000000"/>
              <w:right w:val="single" w:sz="8" w:space="0" w:color="000000"/>
            </w:tcBorders>
            <w:vAlign w:val="bottom"/>
          </w:tcPr>
          <w:p w14:paraId="40CE9E60" w14:textId="2111DC2E" w:rsidR="00B82DAE" w:rsidRPr="00FF13BA" w:rsidRDefault="00B82DAE" w:rsidP="00B82DAE">
            <w:pPr>
              <w:jc w:val="center"/>
              <w:rPr>
                <w:color w:val="000000"/>
                <w:sz w:val="20"/>
                <w:szCs w:val="20"/>
              </w:rPr>
            </w:pPr>
            <w:r w:rsidRPr="00FF13BA">
              <w:rPr>
                <w:color w:val="000000"/>
                <w:sz w:val="20"/>
                <w:szCs w:val="20"/>
              </w:rPr>
              <w:t>MJ/Ha</w:t>
            </w:r>
          </w:p>
        </w:tc>
        <w:tc>
          <w:tcPr>
            <w:tcW w:w="647" w:type="pct"/>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bottom"/>
          </w:tcPr>
          <w:p w14:paraId="519E941A" w14:textId="4538956C" w:rsidR="00B82DAE" w:rsidRPr="00FF13BA" w:rsidRDefault="00B82DAE" w:rsidP="00B82DAE">
            <w:pPr>
              <w:jc w:val="center"/>
              <w:rPr>
                <w:color w:val="000000"/>
                <w:sz w:val="20"/>
                <w:szCs w:val="20"/>
              </w:rPr>
            </w:pPr>
            <w:r w:rsidRPr="00FF13BA">
              <w:rPr>
                <w:color w:val="000000"/>
                <w:sz w:val="20"/>
                <w:szCs w:val="20"/>
              </w:rPr>
              <w:t>289,46</w:t>
            </w:r>
          </w:p>
        </w:tc>
      </w:tr>
      <w:tr w:rsidR="00B82DAE" w:rsidRPr="00FF13BA" w14:paraId="47F576F0" w14:textId="77777777" w:rsidTr="00B82DAE">
        <w:trPr>
          <w:trHeight w:val="31"/>
          <w:jc w:val="center"/>
        </w:trPr>
        <w:tc>
          <w:tcPr>
            <w:tcW w:w="1036" w:type="pct"/>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bottom"/>
          </w:tcPr>
          <w:p w14:paraId="0369C0E2" w14:textId="724E2FB4" w:rsidR="00B82DAE" w:rsidRPr="00FF13BA" w:rsidRDefault="00B82DAE" w:rsidP="00B82DAE">
            <w:pPr>
              <w:jc w:val="center"/>
              <w:rPr>
                <w:color w:val="000000"/>
                <w:sz w:val="20"/>
                <w:szCs w:val="20"/>
              </w:rPr>
            </w:pPr>
            <w:r w:rsidRPr="00FF13BA">
              <w:rPr>
                <w:color w:val="000000"/>
                <w:sz w:val="20"/>
                <w:szCs w:val="20"/>
              </w:rPr>
              <w:t>Sistema de Riego y drenaje</w:t>
            </w:r>
          </w:p>
        </w:tc>
        <w:tc>
          <w:tcPr>
            <w:tcW w:w="1459" w:type="pct"/>
            <w:tcBorders>
              <w:top w:val="single" w:sz="8" w:space="0" w:color="000000"/>
              <w:left w:val="single" w:sz="8" w:space="0" w:color="000000"/>
              <w:bottom w:val="single" w:sz="8" w:space="0" w:color="000000"/>
              <w:right w:val="single" w:sz="8" w:space="0" w:color="000000"/>
            </w:tcBorders>
          </w:tcPr>
          <w:p w14:paraId="0B1949A3" w14:textId="03527573" w:rsidR="00B82DAE" w:rsidRPr="00FF13BA" w:rsidRDefault="00FF13BA" w:rsidP="00B82DAE">
            <w:pPr>
              <w:jc w:val="center"/>
              <w:rPr>
                <w:color w:val="000000"/>
                <w:sz w:val="20"/>
                <w:szCs w:val="20"/>
              </w:rPr>
            </w:pPr>
            <w:r w:rsidRPr="00FF13BA">
              <w:rPr>
                <w:color w:val="000000"/>
                <w:sz w:val="20"/>
                <w:szCs w:val="20"/>
              </w:rPr>
              <w:t>Riego con bomba estacionaria</w:t>
            </w:r>
          </w:p>
        </w:tc>
        <w:tc>
          <w:tcPr>
            <w:tcW w:w="810" w:type="pct"/>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tcPr>
          <w:p w14:paraId="642ABA25" w14:textId="70928EAD" w:rsidR="00B82DAE" w:rsidRPr="00FF13BA" w:rsidRDefault="00B82DAE" w:rsidP="00B82DAE">
            <w:pPr>
              <w:jc w:val="center"/>
              <w:rPr>
                <w:color w:val="000000"/>
                <w:sz w:val="20"/>
                <w:szCs w:val="20"/>
              </w:rPr>
            </w:pPr>
            <w:r w:rsidRPr="00FF13BA">
              <w:rPr>
                <w:sz w:val="20"/>
                <w:szCs w:val="20"/>
              </w:rPr>
              <w:t>ACPM</w:t>
            </w:r>
          </w:p>
        </w:tc>
        <w:tc>
          <w:tcPr>
            <w:tcW w:w="1048" w:type="pct"/>
            <w:tcBorders>
              <w:top w:val="single" w:sz="8" w:space="0" w:color="000000"/>
              <w:left w:val="single" w:sz="8" w:space="0" w:color="000000"/>
              <w:bottom w:val="single" w:sz="8" w:space="0" w:color="000000"/>
              <w:right w:val="single" w:sz="8" w:space="0" w:color="000000"/>
            </w:tcBorders>
            <w:vAlign w:val="bottom"/>
          </w:tcPr>
          <w:p w14:paraId="24CA3E00" w14:textId="26C9195E" w:rsidR="00B82DAE" w:rsidRPr="00FF13BA" w:rsidRDefault="00B82DAE" w:rsidP="00B82DAE">
            <w:pPr>
              <w:jc w:val="center"/>
              <w:rPr>
                <w:color w:val="000000"/>
                <w:sz w:val="20"/>
                <w:szCs w:val="20"/>
              </w:rPr>
            </w:pPr>
            <w:r w:rsidRPr="00FF13BA">
              <w:rPr>
                <w:color w:val="000000"/>
                <w:sz w:val="20"/>
                <w:szCs w:val="20"/>
              </w:rPr>
              <w:t>MJ/Ha</w:t>
            </w:r>
          </w:p>
        </w:tc>
        <w:tc>
          <w:tcPr>
            <w:tcW w:w="647" w:type="pct"/>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bottom"/>
          </w:tcPr>
          <w:p w14:paraId="7DB94769" w14:textId="0BDEE96B" w:rsidR="00B82DAE" w:rsidRPr="00FF13BA" w:rsidRDefault="00B82DAE" w:rsidP="00B82DAE">
            <w:pPr>
              <w:jc w:val="center"/>
              <w:rPr>
                <w:color w:val="000000"/>
                <w:sz w:val="20"/>
                <w:szCs w:val="20"/>
              </w:rPr>
            </w:pPr>
            <w:r w:rsidRPr="00FF13BA">
              <w:rPr>
                <w:color w:val="000000"/>
                <w:sz w:val="20"/>
                <w:szCs w:val="20"/>
              </w:rPr>
              <w:t>1.299,13</w:t>
            </w:r>
          </w:p>
        </w:tc>
      </w:tr>
      <w:tr w:rsidR="00B82DAE" w:rsidRPr="00FF13BA" w14:paraId="2E856A96" w14:textId="77777777" w:rsidTr="00B82DAE">
        <w:trPr>
          <w:trHeight w:val="31"/>
          <w:jc w:val="center"/>
        </w:trPr>
        <w:tc>
          <w:tcPr>
            <w:tcW w:w="1036" w:type="pct"/>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bottom"/>
          </w:tcPr>
          <w:p w14:paraId="2EE0AF54" w14:textId="3C88F6F0" w:rsidR="00B82DAE" w:rsidRPr="00FF13BA" w:rsidRDefault="00B82DAE" w:rsidP="00B82DAE">
            <w:pPr>
              <w:jc w:val="center"/>
              <w:rPr>
                <w:color w:val="000000"/>
                <w:sz w:val="20"/>
                <w:szCs w:val="20"/>
              </w:rPr>
            </w:pPr>
            <w:r w:rsidRPr="00FF13BA">
              <w:rPr>
                <w:color w:val="000000"/>
                <w:sz w:val="20"/>
                <w:szCs w:val="20"/>
              </w:rPr>
              <w:t>Sistema de Riego y drenaje</w:t>
            </w:r>
          </w:p>
        </w:tc>
        <w:tc>
          <w:tcPr>
            <w:tcW w:w="1459" w:type="pct"/>
            <w:tcBorders>
              <w:top w:val="single" w:sz="8" w:space="0" w:color="000000"/>
              <w:left w:val="single" w:sz="8" w:space="0" w:color="000000"/>
              <w:bottom w:val="single" w:sz="8" w:space="0" w:color="000000"/>
              <w:right w:val="single" w:sz="8" w:space="0" w:color="000000"/>
            </w:tcBorders>
          </w:tcPr>
          <w:p w14:paraId="7CB2F0B2" w14:textId="3E18E8E6" w:rsidR="00B82DAE" w:rsidRPr="00FF13BA" w:rsidRDefault="00FF13BA" w:rsidP="00B82DAE">
            <w:pPr>
              <w:jc w:val="center"/>
              <w:rPr>
                <w:color w:val="000000"/>
                <w:sz w:val="20"/>
                <w:szCs w:val="20"/>
              </w:rPr>
            </w:pPr>
            <w:r w:rsidRPr="00FF13BA">
              <w:rPr>
                <w:color w:val="000000"/>
                <w:sz w:val="20"/>
                <w:szCs w:val="20"/>
              </w:rPr>
              <w:t>Riego con motobomba</w:t>
            </w:r>
          </w:p>
        </w:tc>
        <w:tc>
          <w:tcPr>
            <w:tcW w:w="810" w:type="pct"/>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tcPr>
          <w:p w14:paraId="77C8CBEE" w14:textId="41787138" w:rsidR="00B82DAE" w:rsidRPr="00FF13BA" w:rsidRDefault="00B82DAE" w:rsidP="00B82DAE">
            <w:pPr>
              <w:jc w:val="center"/>
              <w:rPr>
                <w:color w:val="000000"/>
                <w:sz w:val="20"/>
                <w:szCs w:val="20"/>
              </w:rPr>
            </w:pPr>
            <w:r w:rsidRPr="00FF13BA">
              <w:rPr>
                <w:sz w:val="20"/>
                <w:szCs w:val="20"/>
              </w:rPr>
              <w:t>Energía Eléctrica</w:t>
            </w:r>
          </w:p>
        </w:tc>
        <w:tc>
          <w:tcPr>
            <w:tcW w:w="1048" w:type="pct"/>
            <w:tcBorders>
              <w:top w:val="single" w:sz="8" w:space="0" w:color="000000"/>
              <w:left w:val="single" w:sz="8" w:space="0" w:color="000000"/>
              <w:bottom w:val="single" w:sz="8" w:space="0" w:color="000000"/>
              <w:right w:val="single" w:sz="8" w:space="0" w:color="000000"/>
            </w:tcBorders>
            <w:vAlign w:val="bottom"/>
          </w:tcPr>
          <w:p w14:paraId="731541D5" w14:textId="01AD5F2E" w:rsidR="00B82DAE" w:rsidRPr="00FF13BA" w:rsidRDefault="00B82DAE" w:rsidP="00B82DAE">
            <w:pPr>
              <w:jc w:val="center"/>
              <w:rPr>
                <w:color w:val="000000"/>
                <w:sz w:val="20"/>
                <w:szCs w:val="20"/>
              </w:rPr>
            </w:pPr>
            <w:r w:rsidRPr="00FF13BA">
              <w:rPr>
                <w:color w:val="000000"/>
                <w:sz w:val="20"/>
                <w:szCs w:val="20"/>
              </w:rPr>
              <w:t>MJ/Ha</w:t>
            </w:r>
          </w:p>
        </w:tc>
        <w:tc>
          <w:tcPr>
            <w:tcW w:w="647" w:type="pct"/>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bottom"/>
          </w:tcPr>
          <w:p w14:paraId="118B77F3" w14:textId="732908C0" w:rsidR="00B82DAE" w:rsidRPr="00FF13BA" w:rsidRDefault="00B82DAE" w:rsidP="00B82DAE">
            <w:pPr>
              <w:jc w:val="center"/>
              <w:rPr>
                <w:color w:val="000000"/>
                <w:sz w:val="20"/>
                <w:szCs w:val="20"/>
              </w:rPr>
            </w:pPr>
            <w:r w:rsidRPr="00FF13BA">
              <w:rPr>
                <w:color w:val="000000"/>
                <w:sz w:val="20"/>
                <w:szCs w:val="20"/>
              </w:rPr>
              <w:t>92,04</w:t>
            </w:r>
          </w:p>
        </w:tc>
      </w:tr>
    </w:tbl>
    <w:p w14:paraId="079C32F4" w14:textId="77777777" w:rsidR="00DD07A9" w:rsidRDefault="00DD07A9" w:rsidP="00DD07A9">
      <w:pPr>
        <w:pBdr>
          <w:top w:val="nil"/>
          <w:left w:val="nil"/>
          <w:bottom w:val="nil"/>
          <w:right w:val="nil"/>
          <w:between w:val="nil"/>
        </w:pBdr>
        <w:jc w:val="center"/>
        <w:rPr>
          <w:color w:val="000000"/>
          <w:sz w:val="18"/>
          <w:szCs w:val="18"/>
        </w:rPr>
      </w:pPr>
      <w:r>
        <w:rPr>
          <w:color w:val="000000"/>
          <w:sz w:val="18"/>
          <w:szCs w:val="18"/>
        </w:rPr>
        <w:t>Fuente: elaboración propia</w:t>
      </w:r>
    </w:p>
    <w:p w14:paraId="0E5B7550" w14:textId="77777777" w:rsidR="00DD07A9" w:rsidRDefault="00DD07A9" w:rsidP="00DD07A9">
      <w:pPr>
        <w:pBdr>
          <w:top w:val="nil"/>
          <w:left w:val="nil"/>
          <w:bottom w:val="nil"/>
          <w:right w:val="nil"/>
          <w:between w:val="nil"/>
        </w:pBdr>
        <w:jc w:val="center"/>
        <w:rPr>
          <w:color w:val="000000"/>
          <w:sz w:val="18"/>
          <w:szCs w:val="18"/>
        </w:rPr>
      </w:pPr>
    </w:p>
    <w:p w14:paraId="077C4A1A" w14:textId="77777777" w:rsidR="00E34E54" w:rsidRPr="00F52895" w:rsidRDefault="00E34E54">
      <w:pPr>
        <w:jc w:val="both"/>
        <w:rPr>
          <w:szCs w:val="22"/>
        </w:rPr>
      </w:pPr>
    </w:p>
    <w:p w14:paraId="3A955142" w14:textId="51044808" w:rsidR="00955D0E" w:rsidRDefault="00955D0E" w:rsidP="00F708F2">
      <w:pPr>
        <w:jc w:val="both"/>
      </w:pPr>
      <w:bookmarkStart w:id="8" w:name="_heading=h.1t3h5sf" w:colFirst="0" w:colLast="0"/>
      <w:bookmarkEnd w:id="8"/>
      <w:r w:rsidRPr="00932954">
        <w:t>Teniendo los indicadores por proceso, pasamos a calcular el indicador total por producto, e</w:t>
      </w:r>
      <w:r>
        <w:t>n</w:t>
      </w:r>
      <w:r w:rsidRPr="00932954">
        <w:t xml:space="preserve"> este caso, el indicador de consumo energético por </w:t>
      </w:r>
      <w:r>
        <w:t xml:space="preserve">áreas y </w:t>
      </w:r>
      <w:r w:rsidRPr="00932954">
        <w:t xml:space="preserve">tonelada de </w:t>
      </w:r>
      <w:r w:rsidR="00F708F2">
        <w:t xml:space="preserve">Cebolla, hortalizas, hortalizas de fruto, raíces, y tubérculos, que conforma el grupo homogéneo en análisis. </w:t>
      </w:r>
    </w:p>
    <w:p w14:paraId="2C4C39C4" w14:textId="77777777" w:rsidR="00F708F2" w:rsidRDefault="00F708F2" w:rsidP="00F708F2">
      <w:pPr>
        <w:jc w:val="both"/>
      </w:pPr>
    </w:p>
    <w:p w14:paraId="0D5B24E6" w14:textId="36A4EA5F" w:rsidR="00955D0E" w:rsidRDefault="00955D0E" w:rsidP="00A37D99">
      <w:pPr>
        <w:jc w:val="both"/>
      </w:pPr>
      <w:r>
        <w:t xml:space="preserve">Como se observa en la tabla </w:t>
      </w:r>
      <w:r w:rsidR="0004636B">
        <w:t>10</w:t>
      </w:r>
      <w:r>
        <w:t xml:space="preserve"> el indicador de consumo energía por hectárea</w:t>
      </w:r>
      <w:r w:rsidR="00A37D99">
        <w:t xml:space="preserve"> y por tonelada es diferente para cada producto, esto debido a que el rendimiento cambia en cada caso.</w:t>
      </w:r>
      <w:r>
        <w:t xml:space="preserve"> </w:t>
      </w:r>
    </w:p>
    <w:p w14:paraId="2039CA9D" w14:textId="77777777" w:rsidR="00955D0E" w:rsidRDefault="00955D0E" w:rsidP="00F708F2"/>
    <w:p w14:paraId="641E99D0" w14:textId="56C45B23" w:rsidR="00955D0E" w:rsidRPr="00084F6B" w:rsidRDefault="00955D0E" w:rsidP="00F708F2">
      <w:pPr>
        <w:pStyle w:val="Titulodegrfico"/>
      </w:pPr>
      <w:r w:rsidRPr="00E54606">
        <w:rPr>
          <w:b/>
        </w:rPr>
        <w:t xml:space="preserve">Tabla </w:t>
      </w:r>
      <w:r w:rsidR="0004636B">
        <w:rPr>
          <w:b/>
        </w:rPr>
        <w:t>10</w:t>
      </w:r>
      <w:r w:rsidRPr="00932954">
        <w:rPr>
          <w:b/>
        </w:rPr>
        <w:t>.</w:t>
      </w:r>
      <w:r w:rsidRPr="00932954">
        <w:t xml:space="preserve">  </w:t>
      </w:r>
      <w:r>
        <w:t>Indicadores finales a</w:t>
      </w:r>
      <w:r w:rsidRPr="00932954">
        <w:t xml:space="preserve"> nivel nacional</w:t>
      </w:r>
    </w:p>
    <w:tbl>
      <w:tblPr>
        <w:tblW w:w="0" w:type="auto"/>
        <w:jc w:val="center"/>
        <w:tblLook w:val="0600" w:firstRow="0" w:lastRow="0" w:firstColumn="0" w:lastColumn="0" w:noHBand="1" w:noVBand="1"/>
      </w:tblPr>
      <w:tblGrid>
        <w:gridCol w:w="1530"/>
        <w:gridCol w:w="1789"/>
        <w:gridCol w:w="1692"/>
      </w:tblGrid>
      <w:tr w:rsidR="00955D0E" w:rsidRPr="009E6ABB" w14:paraId="598C815D" w14:textId="77777777" w:rsidTr="005D37A9">
        <w:trPr>
          <w:trHeight w:val="218"/>
          <w:jc w:val="center"/>
        </w:trPr>
        <w:tc>
          <w:tcPr>
            <w:tcW w:w="0" w:type="auto"/>
            <w:tcBorders>
              <w:top w:val="single" w:sz="8" w:space="0" w:color="000000"/>
              <w:left w:val="single" w:sz="8" w:space="0" w:color="000000"/>
              <w:bottom w:val="single" w:sz="8" w:space="0" w:color="000000"/>
              <w:right w:val="single" w:sz="8" w:space="0" w:color="000000"/>
            </w:tcBorders>
            <w:shd w:val="clear" w:color="auto" w:fill="009999"/>
            <w:tcMar>
              <w:top w:w="15" w:type="dxa"/>
              <w:left w:w="15" w:type="dxa"/>
              <w:bottom w:w="0" w:type="dxa"/>
              <w:right w:w="15" w:type="dxa"/>
            </w:tcMar>
            <w:vAlign w:val="center"/>
          </w:tcPr>
          <w:p w14:paraId="04FFA3EC" w14:textId="77777777" w:rsidR="00955D0E" w:rsidRPr="009E6ABB" w:rsidRDefault="00955D0E" w:rsidP="005D37A9">
            <w:pPr>
              <w:pBdr>
                <w:top w:val="nil"/>
                <w:left w:val="nil"/>
                <w:bottom w:val="nil"/>
                <w:right w:val="nil"/>
                <w:between w:val="nil"/>
              </w:pBdr>
              <w:jc w:val="center"/>
              <w:rPr>
                <w:b/>
                <w:color w:val="000000"/>
                <w:sz w:val="20"/>
                <w:szCs w:val="20"/>
              </w:rPr>
            </w:pPr>
            <w:r w:rsidRPr="009E6ABB">
              <w:rPr>
                <w:b/>
                <w:color w:val="000000"/>
                <w:sz w:val="20"/>
                <w:szCs w:val="20"/>
              </w:rPr>
              <w:t>Producto</w:t>
            </w:r>
          </w:p>
        </w:tc>
        <w:tc>
          <w:tcPr>
            <w:tcW w:w="0" w:type="auto"/>
            <w:tcBorders>
              <w:top w:val="single" w:sz="8" w:space="0" w:color="000000"/>
              <w:left w:val="single" w:sz="8" w:space="0" w:color="000000"/>
              <w:bottom w:val="single" w:sz="8" w:space="0" w:color="000000"/>
              <w:right w:val="single" w:sz="8" w:space="0" w:color="000000"/>
            </w:tcBorders>
            <w:shd w:val="clear" w:color="auto" w:fill="009999"/>
          </w:tcPr>
          <w:p w14:paraId="5E4042AA" w14:textId="77777777" w:rsidR="00955D0E" w:rsidRPr="009E6ABB" w:rsidRDefault="00955D0E" w:rsidP="005D37A9">
            <w:pPr>
              <w:pBdr>
                <w:top w:val="nil"/>
                <w:left w:val="nil"/>
                <w:bottom w:val="nil"/>
                <w:right w:val="nil"/>
                <w:between w:val="nil"/>
              </w:pBdr>
              <w:jc w:val="center"/>
              <w:rPr>
                <w:b/>
                <w:color w:val="000000"/>
                <w:sz w:val="20"/>
                <w:szCs w:val="20"/>
              </w:rPr>
            </w:pPr>
            <w:r w:rsidRPr="009E6ABB">
              <w:rPr>
                <w:b/>
                <w:color w:val="000000"/>
                <w:sz w:val="20"/>
                <w:szCs w:val="20"/>
              </w:rPr>
              <w:t>Indicador [TJ/Ha]</w:t>
            </w:r>
          </w:p>
        </w:tc>
        <w:tc>
          <w:tcPr>
            <w:tcW w:w="0" w:type="auto"/>
            <w:tcBorders>
              <w:top w:val="single" w:sz="8" w:space="0" w:color="000000"/>
              <w:left w:val="single" w:sz="8" w:space="0" w:color="000000"/>
              <w:bottom w:val="single" w:sz="8" w:space="0" w:color="000000"/>
              <w:right w:val="single" w:sz="8" w:space="0" w:color="000000"/>
            </w:tcBorders>
            <w:shd w:val="clear" w:color="auto" w:fill="009999"/>
            <w:tcMar>
              <w:top w:w="15" w:type="dxa"/>
              <w:left w:w="15" w:type="dxa"/>
              <w:bottom w:w="0" w:type="dxa"/>
              <w:right w:w="15" w:type="dxa"/>
            </w:tcMar>
            <w:vAlign w:val="center"/>
          </w:tcPr>
          <w:p w14:paraId="624A5ADB" w14:textId="77777777" w:rsidR="00955D0E" w:rsidRPr="009E6ABB" w:rsidRDefault="00955D0E" w:rsidP="005D37A9">
            <w:pPr>
              <w:pBdr>
                <w:top w:val="nil"/>
                <w:left w:val="nil"/>
                <w:bottom w:val="nil"/>
                <w:right w:val="nil"/>
                <w:between w:val="nil"/>
              </w:pBdr>
              <w:jc w:val="center"/>
              <w:rPr>
                <w:b/>
                <w:color w:val="000000"/>
                <w:sz w:val="20"/>
                <w:szCs w:val="20"/>
              </w:rPr>
            </w:pPr>
            <w:r w:rsidRPr="009E6ABB">
              <w:rPr>
                <w:b/>
                <w:color w:val="000000"/>
                <w:sz w:val="20"/>
                <w:szCs w:val="20"/>
              </w:rPr>
              <w:t>Indicador [TJ/Ton]</w:t>
            </w:r>
          </w:p>
        </w:tc>
      </w:tr>
      <w:tr w:rsidR="009E6ABB" w:rsidRPr="009E6ABB" w14:paraId="12D749F7" w14:textId="77777777" w:rsidTr="009E6ABB">
        <w:trPr>
          <w:trHeight w:val="283"/>
          <w:jc w:val="center"/>
        </w:trPr>
        <w:tc>
          <w:tcPr>
            <w:tcW w:w="0" w:type="auto"/>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0" w:type="dxa"/>
              <w:right w:w="15" w:type="dxa"/>
            </w:tcMar>
            <w:vAlign w:val="center"/>
          </w:tcPr>
          <w:p w14:paraId="7E4BA5A6" w14:textId="2950B5DE" w:rsidR="009E6ABB" w:rsidRPr="009E6ABB" w:rsidRDefault="009E6ABB" w:rsidP="009E6ABB">
            <w:pPr>
              <w:pBdr>
                <w:top w:val="nil"/>
                <w:left w:val="nil"/>
                <w:bottom w:val="nil"/>
                <w:right w:val="nil"/>
                <w:between w:val="nil"/>
              </w:pBdr>
              <w:jc w:val="center"/>
              <w:rPr>
                <w:color w:val="000000"/>
                <w:sz w:val="20"/>
                <w:szCs w:val="20"/>
              </w:rPr>
            </w:pPr>
            <w:r w:rsidRPr="009E6ABB">
              <w:rPr>
                <w:color w:val="000000"/>
                <w:sz w:val="20"/>
                <w:szCs w:val="20"/>
              </w:rPr>
              <w:t>Cebollas</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371EBB7B" w14:textId="6B6DDC1F" w:rsidR="009E6ABB" w:rsidRPr="009E6ABB" w:rsidRDefault="009E6ABB" w:rsidP="009E6ABB">
            <w:pPr>
              <w:pBdr>
                <w:top w:val="nil"/>
                <w:left w:val="nil"/>
                <w:bottom w:val="nil"/>
                <w:right w:val="nil"/>
                <w:between w:val="nil"/>
              </w:pBdr>
              <w:jc w:val="center"/>
              <w:rPr>
                <w:color w:val="000000"/>
                <w:sz w:val="20"/>
                <w:szCs w:val="20"/>
              </w:rPr>
            </w:pPr>
            <w:r w:rsidRPr="009E6ABB">
              <w:rPr>
                <w:color w:val="000000"/>
                <w:sz w:val="20"/>
                <w:szCs w:val="20"/>
              </w:rPr>
              <w:t>5.560,7</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0" w:type="dxa"/>
              <w:right w:w="15" w:type="dxa"/>
            </w:tcMar>
            <w:vAlign w:val="bottom"/>
          </w:tcPr>
          <w:p w14:paraId="310B1FFF" w14:textId="01CA37D7" w:rsidR="009E6ABB" w:rsidRPr="009E6ABB" w:rsidRDefault="009E6ABB" w:rsidP="009E6ABB">
            <w:pPr>
              <w:pBdr>
                <w:top w:val="nil"/>
                <w:left w:val="nil"/>
                <w:bottom w:val="nil"/>
                <w:right w:val="nil"/>
                <w:between w:val="nil"/>
              </w:pBdr>
              <w:jc w:val="center"/>
              <w:rPr>
                <w:color w:val="000000"/>
                <w:sz w:val="20"/>
                <w:szCs w:val="20"/>
              </w:rPr>
            </w:pPr>
            <w:r w:rsidRPr="009E6ABB">
              <w:rPr>
                <w:color w:val="000000"/>
                <w:sz w:val="20"/>
                <w:szCs w:val="20"/>
              </w:rPr>
              <w:t>222,45</w:t>
            </w:r>
          </w:p>
        </w:tc>
      </w:tr>
      <w:tr w:rsidR="009E6ABB" w:rsidRPr="009E6ABB" w14:paraId="772AB36F" w14:textId="77777777" w:rsidTr="00FD4830">
        <w:trPr>
          <w:trHeight w:val="85"/>
          <w:jc w:val="center"/>
        </w:trPr>
        <w:tc>
          <w:tcPr>
            <w:tcW w:w="0" w:type="auto"/>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0" w:type="dxa"/>
              <w:right w:w="15" w:type="dxa"/>
            </w:tcMar>
            <w:vAlign w:val="center"/>
          </w:tcPr>
          <w:p w14:paraId="683D316A" w14:textId="2233C166" w:rsidR="009E6ABB" w:rsidRPr="009E6ABB" w:rsidRDefault="009E6ABB" w:rsidP="009E6ABB">
            <w:pPr>
              <w:pBdr>
                <w:top w:val="nil"/>
                <w:left w:val="nil"/>
                <w:bottom w:val="nil"/>
                <w:right w:val="nil"/>
                <w:between w:val="nil"/>
              </w:pBdr>
              <w:jc w:val="center"/>
              <w:rPr>
                <w:color w:val="000000"/>
                <w:sz w:val="20"/>
                <w:szCs w:val="20"/>
              </w:rPr>
            </w:pPr>
            <w:r w:rsidRPr="009E6ABB">
              <w:rPr>
                <w:color w:val="000000"/>
                <w:sz w:val="20"/>
                <w:szCs w:val="20"/>
              </w:rPr>
              <w:t>Hortalizas</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0E9DA18D" w14:textId="3DF238A0" w:rsidR="009E6ABB" w:rsidRPr="009E6ABB" w:rsidRDefault="009E6ABB" w:rsidP="009E6ABB">
            <w:pPr>
              <w:pBdr>
                <w:top w:val="nil"/>
                <w:left w:val="nil"/>
                <w:bottom w:val="nil"/>
                <w:right w:val="nil"/>
                <w:between w:val="nil"/>
              </w:pBdr>
              <w:jc w:val="center"/>
              <w:rPr>
                <w:color w:val="000000"/>
                <w:sz w:val="20"/>
                <w:szCs w:val="20"/>
              </w:rPr>
            </w:pPr>
            <w:r w:rsidRPr="009E6ABB">
              <w:rPr>
                <w:color w:val="000000"/>
                <w:sz w:val="20"/>
                <w:szCs w:val="20"/>
              </w:rPr>
              <w:t>7.270,38</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0" w:type="dxa"/>
              <w:right w:w="15" w:type="dxa"/>
            </w:tcMar>
            <w:vAlign w:val="bottom"/>
          </w:tcPr>
          <w:p w14:paraId="504B633B" w14:textId="3BACD23F" w:rsidR="009E6ABB" w:rsidRPr="009E6ABB" w:rsidRDefault="009E6ABB" w:rsidP="009E6ABB">
            <w:pPr>
              <w:pBdr>
                <w:top w:val="nil"/>
                <w:left w:val="nil"/>
                <w:bottom w:val="nil"/>
                <w:right w:val="nil"/>
                <w:between w:val="nil"/>
              </w:pBdr>
              <w:jc w:val="center"/>
              <w:rPr>
                <w:color w:val="000000"/>
                <w:sz w:val="20"/>
                <w:szCs w:val="20"/>
              </w:rPr>
            </w:pPr>
            <w:r w:rsidRPr="009E6ABB">
              <w:rPr>
                <w:color w:val="000000"/>
                <w:sz w:val="20"/>
                <w:szCs w:val="20"/>
              </w:rPr>
              <w:t>518,61</w:t>
            </w:r>
          </w:p>
        </w:tc>
      </w:tr>
      <w:tr w:rsidR="009E6ABB" w:rsidRPr="009E6ABB" w14:paraId="197F9DDF" w14:textId="77777777" w:rsidTr="00FD4830">
        <w:trPr>
          <w:trHeight w:val="85"/>
          <w:jc w:val="center"/>
        </w:trPr>
        <w:tc>
          <w:tcPr>
            <w:tcW w:w="0" w:type="auto"/>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0" w:type="dxa"/>
              <w:right w:w="15" w:type="dxa"/>
            </w:tcMar>
            <w:vAlign w:val="center"/>
          </w:tcPr>
          <w:p w14:paraId="3C32A3D5" w14:textId="478E8E93" w:rsidR="009E6ABB" w:rsidRPr="009E6ABB" w:rsidRDefault="009E6ABB" w:rsidP="009E6ABB">
            <w:pPr>
              <w:pBdr>
                <w:top w:val="nil"/>
                <w:left w:val="nil"/>
                <w:bottom w:val="nil"/>
                <w:right w:val="nil"/>
                <w:between w:val="nil"/>
              </w:pBdr>
              <w:jc w:val="center"/>
              <w:rPr>
                <w:color w:val="000000"/>
                <w:sz w:val="20"/>
                <w:szCs w:val="20"/>
              </w:rPr>
            </w:pPr>
            <w:r w:rsidRPr="009E6ABB">
              <w:rPr>
                <w:color w:val="000000"/>
                <w:sz w:val="20"/>
                <w:szCs w:val="20"/>
              </w:rPr>
              <w:t>Hortalizas de fruto</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7DC3FB9D" w14:textId="262C6EF0" w:rsidR="009E6ABB" w:rsidRPr="009E6ABB" w:rsidRDefault="009E6ABB" w:rsidP="009E6ABB">
            <w:pPr>
              <w:pBdr>
                <w:top w:val="nil"/>
                <w:left w:val="nil"/>
                <w:bottom w:val="nil"/>
                <w:right w:val="nil"/>
                <w:between w:val="nil"/>
              </w:pBdr>
              <w:jc w:val="center"/>
              <w:rPr>
                <w:color w:val="000000"/>
                <w:sz w:val="20"/>
                <w:szCs w:val="20"/>
              </w:rPr>
            </w:pPr>
            <w:r w:rsidRPr="009E6ABB">
              <w:rPr>
                <w:color w:val="000000"/>
                <w:sz w:val="20"/>
                <w:szCs w:val="20"/>
              </w:rPr>
              <w:t>7.121,38</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0" w:type="dxa"/>
              <w:right w:w="15" w:type="dxa"/>
            </w:tcMar>
            <w:vAlign w:val="bottom"/>
          </w:tcPr>
          <w:p w14:paraId="6298C30C" w14:textId="27911577" w:rsidR="009E6ABB" w:rsidRPr="009E6ABB" w:rsidRDefault="009E6ABB" w:rsidP="009E6ABB">
            <w:pPr>
              <w:pBdr>
                <w:top w:val="nil"/>
                <w:left w:val="nil"/>
                <w:bottom w:val="nil"/>
                <w:right w:val="nil"/>
                <w:between w:val="nil"/>
              </w:pBdr>
              <w:jc w:val="center"/>
              <w:rPr>
                <w:color w:val="000000"/>
                <w:sz w:val="20"/>
                <w:szCs w:val="20"/>
              </w:rPr>
            </w:pPr>
            <w:r w:rsidRPr="009E6ABB">
              <w:rPr>
                <w:color w:val="000000"/>
                <w:sz w:val="20"/>
                <w:szCs w:val="20"/>
              </w:rPr>
              <w:t>170,83</w:t>
            </w:r>
          </w:p>
        </w:tc>
      </w:tr>
      <w:tr w:rsidR="009E6ABB" w:rsidRPr="009E6ABB" w14:paraId="0E97D738" w14:textId="77777777" w:rsidTr="00FD4830">
        <w:trPr>
          <w:trHeight w:val="85"/>
          <w:jc w:val="center"/>
        </w:trPr>
        <w:tc>
          <w:tcPr>
            <w:tcW w:w="0" w:type="auto"/>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0" w:type="dxa"/>
              <w:right w:w="15" w:type="dxa"/>
            </w:tcMar>
            <w:vAlign w:val="center"/>
          </w:tcPr>
          <w:p w14:paraId="4FD826D0" w14:textId="2AED12FD" w:rsidR="009E6ABB" w:rsidRPr="009E6ABB" w:rsidRDefault="009E6ABB" w:rsidP="009E6ABB">
            <w:pPr>
              <w:pBdr>
                <w:top w:val="nil"/>
                <w:left w:val="nil"/>
                <w:bottom w:val="nil"/>
                <w:right w:val="nil"/>
                <w:between w:val="nil"/>
              </w:pBdr>
              <w:jc w:val="center"/>
              <w:rPr>
                <w:color w:val="000000"/>
                <w:sz w:val="20"/>
                <w:szCs w:val="20"/>
              </w:rPr>
            </w:pPr>
            <w:r w:rsidRPr="009E6ABB">
              <w:rPr>
                <w:color w:val="000000"/>
                <w:sz w:val="20"/>
                <w:szCs w:val="20"/>
              </w:rPr>
              <w:t>Raíces</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3255D93F" w14:textId="0145B194" w:rsidR="009E6ABB" w:rsidRPr="009E6ABB" w:rsidRDefault="009E6ABB" w:rsidP="009E6ABB">
            <w:pPr>
              <w:pBdr>
                <w:top w:val="nil"/>
                <w:left w:val="nil"/>
                <w:bottom w:val="nil"/>
                <w:right w:val="nil"/>
                <w:between w:val="nil"/>
              </w:pBdr>
              <w:jc w:val="center"/>
              <w:rPr>
                <w:color w:val="000000"/>
                <w:sz w:val="20"/>
                <w:szCs w:val="20"/>
              </w:rPr>
            </w:pPr>
            <w:r w:rsidRPr="009E6ABB">
              <w:rPr>
                <w:color w:val="000000"/>
                <w:sz w:val="20"/>
                <w:szCs w:val="20"/>
              </w:rPr>
              <w:t>5.465</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0" w:type="dxa"/>
              <w:right w:w="15" w:type="dxa"/>
            </w:tcMar>
            <w:vAlign w:val="bottom"/>
          </w:tcPr>
          <w:p w14:paraId="227C1E01" w14:textId="792D67C7" w:rsidR="009E6ABB" w:rsidRPr="009E6ABB" w:rsidRDefault="009E6ABB" w:rsidP="009E6ABB">
            <w:pPr>
              <w:pBdr>
                <w:top w:val="nil"/>
                <w:left w:val="nil"/>
                <w:bottom w:val="nil"/>
                <w:right w:val="nil"/>
                <w:between w:val="nil"/>
              </w:pBdr>
              <w:jc w:val="center"/>
              <w:rPr>
                <w:color w:val="000000"/>
                <w:sz w:val="20"/>
                <w:szCs w:val="20"/>
              </w:rPr>
            </w:pPr>
            <w:r w:rsidRPr="009E6ABB">
              <w:rPr>
                <w:color w:val="000000"/>
                <w:sz w:val="20"/>
                <w:szCs w:val="20"/>
              </w:rPr>
              <w:t>196,93</w:t>
            </w:r>
          </w:p>
        </w:tc>
      </w:tr>
      <w:tr w:rsidR="009E6ABB" w:rsidRPr="009E6ABB" w14:paraId="3AD0C939" w14:textId="77777777" w:rsidTr="00FD4830">
        <w:trPr>
          <w:trHeight w:val="85"/>
          <w:jc w:val="center"/>
        </w:trPr>
        <w:tc>
          <w:tcPr>
            <w:tcW w:w="0" w:type="auto"/>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0" w:type="dxa"/>
              <w:right w:w="15" w:type="dxa"/>
            </w:tcMar>
            <w:vAlign w:val="center"/>
          </w:tcPr>
          <w:p w14:paraId="7228446D" w14:textId="69D5EB8F" w:rsidR="009E6ABB" w:rsidRPr="009E6ABB" w:rsidRDefault="009E6ABB" w:rsidP="009E6ABB">
            <w:pPr>
              <w:pBdr>
                <w:top w:val="nil"/>
                <w:left w:val="nil"/>
                <w:bottom w:val="nil"/>
                <w:right w:val="nil"/>
                <w:between w:val="nil"/>
              </w:pBdr>
              <w:jc w:val="center"/>
              <w:rPr>
                <w:color w:val="000000"/>
                <w:sz w:val="20"/>
                <w:szCs w:val="20"/>
              </w:rPr>
            </w:pPr>
            <w:r w:rsidRPr="009E6ABB">
              <w:rPr>
                <w:color w:val="000000"/>
                <w:sz w:val="20"/>
                <w:szCs w:val="20"/>
              </w:rPr>
              <w:t>Tubérculos</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0DD5F593" w14:textId="1D82BDD2" w:rsidR="009E6ABB" w:rsidRPr="009E6ABB" w:rsidRDefault="009E6ABB" w:rsidP="009E6ABB">
            <w:pPr>
              <w:pBdr>
                <w:top w:val="nil"/>
                <w:left w:val="nil"/>
                <w:bottom w:val="nil"/>
                <w:right w:val="nil"/>
                <w:between w:val="nil"/>
              </w:pBdr>
              <w:jc w:val="center"/>
              <w:rPr>
                <w:color w:val="000000"/>
                <w:sz w:val="20"/>
                <w:szCs w:val="20"/>
              </w:rPr>
            </w:pPr>
            <w:r w:rsidRPr="009E6ABB">
              <w:rPr>
                <w:color w:val="000000"/>
                <w:sz w:val="20"/>
                <w:szCs w:val="20"/>
              </w:rPr>
              <w:t>5.527,67</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0" w:type="dxa"/>
              <w:right w:w="15" w:type="dxa"/>
            </w:tcMar>
            <w:vAlign w:val="bottom"/>
          </w:tcPr>
          <w:p w14:paraId="643AB223" w14:textId="4C58B1DF" w:rsidR="009E6ABB" w:rsidRPr="009E6ABB" w:rsidRDefault="009E6ABB" w:rsidP="009E6ABB">
            <w:pPr>
              <w:pBdr>
                <w:top w:val="nil"/>
                <w:left w:val="nil"/>
                <w:bottom w:val="nil"/>
                <w:right w:val="nil"/>
                <w:between w:val="nil"/>
              </w:pBdr>
              <w:jc w:val="center"/>
              <w:rPr>
                <w:color w:val="000000"/>
                <w:sz w:val="20"/>
                <w:szCs w:val="20"/>
              </w:rPr>
            </w:pPr>
            <w:r w:rsidRPr="009E6ABB">
              <w:rPr>
                <w:color w:val="000000"/>
                <w:sz w:val="20"/>
                <w:szCs w:val="20"/>
              </w:rPr>
              <w:t>401,97</w:t>
            </w:r>
          </w:p>
        </w:tc>
      </w:tr>
    </w:tbl>
    <w:p w14:paraId="76C467BF" w14:textId="77777777" w:rsidR="00955D0E" w:rsidRPr="00F708F2" w:rsidRDefault="00955D0E" w:rsidP="00F708F2">
      <w:pPr>
        <w:pBdr>
          <w:top w:val="nil"/>
          <w:left w:val="nil"/>
          <w:bottom w:val="nil"/>
          <w:right w:val="nil"/>
          <w:between w:val="nil"/>
        </w:pBdr>
        <w:jc w:val="center"/>
        <w:rPr>
          <w:color w:val="000000"/>
          <w:sz w:val="18"/>
          <w:szCs w:val="18"/>
        </w:rPr>
      </w:pPr>
      <w:r w:rsidRPr="00F708F2">
        <w:rPr>
          <w:color w:val="000000"/>
          <w:sz w:val="18"/>
          <w:szCs w:val="18"/>
        </w:rPr>
        <w:t>Fuente: elaboración propia</w:t>
      </w:r>
    </w:p>
    <w:p w14:paraId="67CCF4A2" w14:textId="77777777" w:rsidR="00955D0E" w:rsidRDefault="00955D0E" w:rsidP="00752863">
      <w:pPr>
        <w:jc w:val="both"/>
      </w:pPr>
    </w:p>
    <w:p w14:paraId="3CD1DA92" w14:textId="3484C028" w:rsidR="00955D0E" w:rsidRPr="00F708F2" w:rsidRDefault="00955D0E" w:rsidP="00752863">
      <w:pPr>
        <w:pBdr>
          <w:top w:val="nil"/>
          <w:left w:val="nil"/>
          <w:bottom w:val="nil"/>
          <w:right w:val="nil"/>
          <w:between w:val="nil"/>
        </w:pBdr>
        <w:jc w:val="both"/>
        <w:rPr>
          <w:color w:val="000000"/>
        </w:rPr>
      </w:pPr>
      <w:r w:rsidRPr="00F708F2">
        <w:rPr>
          <w:color w:val="000000"/>
        </w:rPr>
        <w:t>Finalmente, a partir de los indicadores para los combustibles ACPM, gasolina, y energía eléctrica de cada una de l</w:t>
      </w:r>
      <w:r w:rsidR="00752863">
        <w:rPr>
          <w:color w:val="000000"/>
        </w:rPr>
        <w:t>os productos mencionados</w:t>
      </w:r>
      <w:r w:rsidRPr="00F708F2">
        <w:rPr>
          <w:color w:val="000000"/>
        </w:rPr>
        <w:t>, calculamos el consumo anual de energía para cada uno de estos energéticos.</w:t>
      </w:r>
    </w:p>
    <w:p w14:paraId="59BAE635" w14:textId="77777777" w:rsidR="00955D0E" w:rsidRPr="00F708F2" w:rsidRDefault="00955D0E" w:rsidP="00F708F2">
      <w:pPr>
        <w:pBdr>
          <w:top w:val="nil"/>
          <w:left w:val="nil"/>
          <w:bottom w:val="nil"/>
          <w:right w:val="nil"/>
          <w:between w:val="nil"/>
        </w:pBdr>
        <w:rPr>
          <w:color w:val="000000"/>
        </w:rPr>
      </w:pPr>
    </w:p>
    <w:p w14:paraId="721E70EB" w14:textId="5956958D" w:rsidR="00955D0E" w:rsidRPr="00932954" w:rsidRDefault="00955D0E" w:rsidP="00F708F2">
      <w:pPr>
        <w:pStyle w:val="Titulodegrfico"/>
      </w:pPr>
      <w:r w:rsidRPr="00E54606">
        <w:rPr>
          <w:b/>
        </w:rPr>
        <w:t xml:space="preserve">Tabla </w:t>
      </w:r>
      <w:r w:rsidR="0004636B">
        <w:rPr>
          <w:b/>
        </w:rPr>
        <w:t>11</w:t>
      </w:r>
      <w:r w:rsidRPr="00932954">
        <w:rPr>
          <w:b/>
        </w:rPr>
        <w:t>.</w:t>
      </w:r>
      <w:r w:rsidRPr="00932954">
        <w:t xml:space="preserve">  Consolidados energéticos en TJ para el Cultivo de</w:t>
      </w:r>
      <w:r w:rsidR="00180D8F">
        <w:t xml:space="preserve"> hortalizas, raíces y </w:t>
      </w:r>
      <w:r w:rsidR="00752863">
        <w:t xml:space="preserve">tubérculos </w:t>
      </w:r>
      <w:r w:rsidR="00752863" w:rsidRPr="00932954">
        <w:t>a</w:t>
      </w:r>
      <w:r w:rsidRPr="00932954">
        <w:t xml:space="preserve"> nivel nacional</w:t>
      </w:r>
    </w:p>
    <w:tbl>
      <w:tblPr>
        <w:tblW w:w="4561" w:type="dxa"/>
        <w:jc w:val="center"/>
        <w:tblLayout w:type="fixed"/>
        <w:tblLook w:val="0600" w:firstRow="0" w:lastRow="0" w:firstColumn="0" w:lastColumn="0" w:noHBand="1" w:noVBand="1"/>
      </w:tblPr>
      <w:tblGrid>
        <w:gridCol w:w="2867"/>
        <w:gridCol w:w="1694"/>
      </w:tblGrid>
      <w:tr w:rsidR="00955D0E" w:rsidRPr="00932954" w14:paraId="6DF3598C" w14:textId="77777777" w:rsidTr="005D37A9">
        <w:trPr>
          <w:trHeight w:val="225"/>
          <w:tblHeader/>
          <w:jc w:val="center"/>
        </w:trPr>
        <w:tc>
          <w:tcPr>
            <w:tcW w:w="2867" w:type="dxa"/>
            <w:tcBorders>
              <w:top w:val="single" w:sz="8" w:space="0" w:color="000000"/>
              <w:left w:val="single" w:sz="8" w:space="0" w:color="000000"/>
              <w:bottom w:val="single" w:sz="8" w:space="0" w:color="000000"/>
              <w:right w:val="single" w:sz="8" w:space="0" w:color="000000"/>
            </w:tcBorders>
            <w:shd w:val="clear" w:color="auto" w:fill="25A18E"/>
            <w:tcMar>
              <w:top w:w="15" w:type="dxa"/>
              <w:left w:w="15" w:type="dxa"/>
              <w:bottom w:w="0" w:type="dxa"/>
              <w:right w:w="15" w:type="dxa"/>
            </w:tcMar>
            <w:vAlign w:val="center"/>
          </w:tcPr>
          <w:p w14:paraId="14DED645" w14:textId="77777777" w:rsidR="00955D0E" w:rsidRPr="00D02975" w:rsidRDefault="00955D0E" w:rsidP="005D37A9">
            <w:pPr>
              <w:pBdr>
                <w:top w:val="nil"/>
                <w:left w:val="nil"/>
                <w:bottom w:val="nil"/>
                <w:right w:val="nil"/>
                <w:between w:val="nil"/>
              </w:pBdr>
              <w:jc w:val="center"/>
              <w:rPr>
                <w:b/>
                <w:color w:val="000000"/>
                <w:sz w:val="20"/>
                <w:szCs w:val="20"/>
              </w:rPr>
            </w:pPr>
            <w:r w:rsidRPr="00932954">
              <w:rPr>
                <w:b/>
                <w:color w:val="000000"/>
                <w:sz w:val="20"/>
                <w:szCs w:val="20"/>
              </w:rPr>
              <w:t>Energétic</w:t>
            </w:r>
            <w:r>
              <w:rPr>
                <w:b/>
                <w:color w:val="000000"/>
                <w:sz w:val="20"/>
                <w:szCs w:val="20"/>
              </w:rPr>
              <w:t>o</w:t>
            </w:r>
          </w:p>
        </w:tc>
        <w:tc>
          <w:tcPr>
            <w:tcW w:w="1694" w:type="dxa"/>
            <w:tcBorders>
              <w:top w:val="single" w:sz="8" w:space="0" w:color="000000"/>
              <w:left w:val="single" w:sz="8" w:space="0" w:color="000000"/>
              <w:bottom w:val="single" w:sz="8" w:space="0" w:color="000000"/>
              <w:right w:val="single" w:sz="8" w:space="0" w:color="000000"/>
            </w:tcBorders>
            <w:shd w:val="clear" w:color="auto" w:fill="25A18E"/>
            <w:tcMar>
              <w:top w:w="15" w:type="dxa"/>
              <w:left w:w="15" w:type="dxa"/>
              <w:bottom w:w="0" w:type="dxa"/>
              <w:right w:w="15" w:type="dxa"/>
            </w:tcMar>
            <w:vAlign w:val="center"/>
          </w:tcPr>
          <w:p w14:paraId="43CEC1F3" w14:textId="77777777" w:rsidR="00955D0E" w:rsidRPr="00932954" w:rsidRDefault="00955D0E" w:rsidP="005D37A9">
            <w:pPr>
              <w:pBdr>
                <w:top w:val="nil"/>
                <w:left w:val="nil"/>
                <w:bottom w:val="nil"/>
                <w:right w:val="nil"/>
                <w:between w:val="nil"/>
              </w:pBdr>
              <w:jc w:val="center"/>
              <w:rPr>
                <w:color w:val="000000"/>
                <w:sz w:val="20"/>
                <w:szCs w:val="20"/>
              </w:rPr>
            </w:pPr>
            <w:r w:rsidRPr="00932954">
              <w:rPr>
                <w:b/>
                <w:color w:val="000000"/>
                <w:sz w:val="20"/>
                <w:szCs w:val="20"/>
              </w:rPr>
              <w:t>TJ/año</w:t>
            </w:r>
          </w:p>
        </w:tc>
      </w:tr>
      <w:tr w:rsidR="00955D0E" w:rsidRPr="00932954" w14:paraId="466ECC94" w14:textId="77777777" w:rsidTr="005D37A9">
        <w:trPr>
          <w:trHeight w:val="266"/>
          <w:jc w:val="center"/>
        </w:trPr>
        <w:tc>
          <w:tcPr>
            <w:tcW w:w="2867"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14:paraId="2BBF3AA2" w14:textId="77777777" w:rsidR="00955D0E" w:rsidRPr="00932954" w:rsidRDefault="00955D0E" w:rsidP="005D37A9">
            <w:pPr>
              <w:pBdr>
                <w:top w:val="nil"/>
                <w:left w:val="nil"/>
                <w:bottom w:val="nil"/>
                <w:right w:val="nil"/>
                <w:between w:val="nil"/>
              </w:pBdr>
              <w:jc w:val="center"/>
              <w:rPr>
                <w:color w:val="000000"/>
                <w:sz w:val="20"/>
                <w:szCs w:val="20"/>
              </w:rPr>
            </w:pPr>
            <w:r w:rsidRPr="00932954">
              <w:rPr>
                <w:color w:val="000000"/>
                <w:sz w:val="20"/>
                <w:szCs w:val="20"/>
              </w:rPr>
              <w:t>ACPM</w:t>
            </w:r>
          </w:p>
        </w:tc>
        <w:tc>
          <w:tcPr>
            <w:tcW w:w="1694"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tcPr>
          <w:p w14:paraId="62392C8B" w14:textId="29B07DF4" w:rsidR="00955D0E" w:rsidRPr="00932954" w:rsidRDefault="00A37D99" w:rsidP="005D37A9">
            <w:pPr>
              <w:pBdr>
                <w:top w:val="nil"/>
                <w:left w:val="nil"/>
                <w:bottom w:val="nil"/>
                <w:right w:val="nil"/>
                <w:between w:val="nil"/>
              </w:pBdr>
              <w:jc w:val="center"/>
              <w:rPr>
                <w:color w:val="000000"/>
                <w:sz w:val="20"/>
                <w:szCs w:val="20"/>
              </w:rPr>
            </w:pPr>
            <w:r>
              <w:rPr>
                <w:color w:val="000000"/>
                <w:sz w:val="20"/>
                <w:szCs w:val="20"/>
              </w:rPr>
              <w:t>1.862,61</w:t>
            </w:r>
          </w:p>
        </w:tc>
      </w:tr>
      <w:tr w:rsidR="00955D0E" w:rsidRPr="00932954" w14:paraId="7B86EBF1" w14:textId="77777777" w:rsidTr="005D37A9">
        <w:trPr>
          <w:trHeight w:val="46"/>
          <w:jc w:val="center"/>
        </w:trPr>
        <w:tc>
          <w:tcPr>
            <w:tcW w:w="2867"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14:paraId="23AB1BD0" w14:textId="77777777" w:rsidR="00955D0E" w:rsidRPr="00932954" w:rsidRDefault="00955D0E" w:rsidP="005D37A9">
            <w:pPr>
              <w:pBdr>
                <w:top w:val="nil"/>
                <w:left w:val="nil"/>
                <w:bottom w:val="nil"/>
                <w:right w:val="nil"/>
                <w:between w:val="nil"/>
              </w:pBdr>
              <w:jc w:val="center"/>
              <w:rPr>
                <w:color w:val="000000"/>
                <w:sz w:val="20"/>
                <w:szCs w:val="20"/>
              </w:rPr>
            </w:pPr>
            <w:r w:rsidRPr="00932954">
              <w:rPr>
                <w:color w:val="000000"/>
                <w:sz w:val="20"/>
                <w:szCs w:val="20"/>
              </w:rPr>
              <w:t>Gasolina</w:t>
            </w:r>
          </w:p>
        </w:tc>
        <w:tc>
          <w:tcPr>
            <w:tcW w:w="1694"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tcPr>
          <w:p w14:paraId="7656D06D" w14:textId="3851FCD1" w:rsidR="00955D0E" w:rsidRPr="00932954" w:rsidRDefault="00A37D99" w:rsidP="005D37A9">
            <w:pPr>
              <w:pBdr>
                <w:top w:val="nil"/>
                <w:left w:val="nil"/>
                <w:bottom w:val="nil"/>
                <w:right w:val="nil"/>
                <w:between w:val="nil"/>
              </w:pBdr>
              <w:jc w:val="center"/>
              <w:rPr>
                <w:color w:val="000000"/>
                <w:sz w:val="20"/>
                <w:szCs w:val="20"/>
              </w:rPr>
            </w:pPr>
            <w:r>
              <w:rPr>
                <w:color w:val="000000"/>
                <w:sz w:val="20"/>
                <w:szCs w:val="20"/>
              </w:rPr>
              <w:t>394,43</w:t>
            </w:r>
          </w:p>
        </w:tc>
      </w:tr>
      <w:tr w:rsidR="00955D0E" w:rsidRPr="00932954" w14:paraId="2409DAFF" w14:textId="77777777" w:rsidTr="005D37A9">
        <w:trPr>
          <w:trHeight w:val="46"/>
          <w:jc w:val="center"/>
        </w:trPr>
        <w:tc>
          <w:tcPr>
            <w:tcW w:w="2867"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14:paraId="0216709E" w14:textId="77777777" w:rsidR="00955D0E" w:rsidRPr="00932954" w:rsidRDefault="00955D0E" w:rsidP="005D37A9">
            <w:pPr>
              <w:pBdr>
                <w:top w:val="nil"/>
                <w:left w:val="nil"/>
                <w:bottom w:val="nil"/>
                <w:right w:val="nil"/>
                <w:between w:val="nil"/>
              </w:pBdr>
              <w:jc w:val="center"/>
              <w:rPr>
                <w:color w:val="000000"/>
                <w:sz w:val="20"/>
                <w:szCs w:val="20"/>
              </w:rPr>
            </w:pPr>
            <w:r w:rsidRPr="00932954">
              <w:rPr>
                <w:color w:val="000000"/>
                <w:sz w:val="20"/>
                <w:szCs w:val="20"/>
              </w:rPr>
              <w:t>Electricidad</w:t>
            </w:r>
          </w:p>
        </w:tc>
        <w:tc>
          <w:tcPr>
            <w:tcW w:w="1694"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tcPr>
          <w:p w14:paraId="31EB1ED0" w14:textId="270F68B1" w:rsidR="00955D0E" w:rsidRPr="00932954" w:rsidRDefault="00955D0E" w:rsidP="005D37A9">
            <w:pPr>
              <w:pBdr>
                <w:top w:val="nil"/>
                <w:left w:val="nil"/>
                <w:bottom w:val="nil"/>
                <w:right w:val="nil"/>
                <w:between w:val="nil"/>
              </w:pBdr>
              <w:jc w:val="center"/>
              <w:rPr>
                <w:color w:val="000000"/>
                <w:sz w:val="20"/>
                <w:szCs w:val="20"/>
              </w:rPr>
            </w:pPr>
            <w:r>
              <w:rPr>
                <w:color w:val="000000"/>
                <w:sz w:val="20"/>
                <w:szCs w:val="20"/>
              </w:rPr>
              <w:t>1</w:t>
            </w:r>
            <w:r w:rsidR="00180D8F">
              <w:rPr>
                <w:color w:val="000000"/>
                <w:sz w:val="20"/>
                <w:szCs w:val="20"/>
              </w:rPr>
              <w:t>3,4</w:t>
            </w:r>
          </w:p>
        </w:tc>
      </w:tr>
      <w:tr w:rsidR="00955D0E" w:rsidRPr="00932954" w14:paraId="1054ACA5" w14:textId="77777777" w:rsidTr="005D37A9">
        <w:trPr>
          <w:trHeight w:val="139"/>
          <w:jc w:val="center"/>
        </w:trPr>
        <w:tc>
          <w:tcPr>
            <w:tcW w:w="2867"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14:paraId="2923336B" w14:textId="77777777" w:rsidR="00955D0E" w:rsidRPr="00932954" w:rsidRDefault="00955D0E" w:rsidP="005D37A9">
            <w:pPr>
              <w:pBdr>
                <w:top w:val="nil"/>
                <w:left w:val="nil"/>
                <w:bottom w:val="nil"/>
                <w:right w:val="nil"/>
                <w:between w:val="nil"/>
              </w:pBdr>
              <w:jc w:val="center"/>
              <w:rPr>
                <w:b/>
                <w:color w:val="000000"/>
                <w:sz w:val="20"/>
                <w:szCs w:val="20"/>
              </w:rPr>
            </w:pPr>
            <w:r w:rsidRPr="00932954">
              <w:rPr>
                <w:b/>
                <w:color w:val="000000"/>
                <w:sz w:val="20"/>
                <w:szCs w:val="20"/>
              </w:rPr>
              <w:t>Total</w:t>
            </w:r>
          </w:p>
        </w:tc>
        <w:tc>
          <w:tcPr>
            <w:tcW w:w="1694"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tcPr>
          <w:p w14:paraId="46784DFD" w14:textId="709CB603" w:rsidR="00955D0E" w:rsidRPr="00932954" w:rsidRDefault="00180D8F" w:rsidP="005D37A9">
            <w:pPr>
              <w:pBdr>
                <w:top w:val="nil"/>
                <w:left w:val="nil"/>
                <w:bottom w:val="nil"/>
                <w:right w:val="nil"/>
                <w:between w:val="nil"/>
              </w:pBdr>
              <w:jc w:val="center"/>
              <w:rPr>
                <w:b/>
                <w:color w:val="000000"/>
                <w:sz w:val="20"/>
                <w:szCs w:val="20"/>
              </w:rPr>
            </w:pPr>
            <w:r>
              <w:rPr>
                <w:b/>
                <w:color w:val="000000"/>
                <w:sz w:val="20"/>
                <w:szCs w:val="20"/>
              </w:rPr>
              <w:t>2.270,44</w:t>
            </w:r>
          </w:p>
        </w:tc>
      </w:tr>
    </w:tbl>
    <w:p w14:paraId="1B6FDF3B" w14:textId="77777777" w:rsidR="00955D0E" w:rsidRPr="00F708F2" w:rsidRDefault="00955D0E" w:rsidP="00F708F2">
      <w:pPr>
        <w:pBdr>
          <w:top w:val="nil"/>
          <w:left w:val="nil"/>
          <w:bottom w:val="nil"/>
          <w:right w:val="nil"/>
          <w:between w:val="nil"/>
        </w:pBdr>
        <w:jc w:val="center"/>
        <w:rPr>
          <w:color w:val="000000"/>
          <w:sz w:val="18"/>
          <w:szCs w:val="18"/>
        </w:rPr>
      </w:pPr>
      <w:r w:rsidRPr="00F708F2">
        <w:rPr>
          <w:color w:val="000000"/>
          <w:sz w:val="18"/>
          <w:szCs w:val="18"/>
        </w:rPr>
        <w:t>Fuente: elaboración propia</w:t>
      </w:r>
    </w:p>
    <w:p w14:paraId="7D20FF62" w14:textId="77777777" w:rsidR="000B7978" w:rsidRDefault="00DF14CB">
      <w:pPr>
        <w:pStyle w:val="Heading1"/>
        <w:numPr>
          <w:ilvl w:val="0"/>
          <w:numId w:val="1"/>
        </w:numPr>
      </w:pPr>
      <w:r>
        <w:t>Recomendaciones</w:t>
      </w:r>
    </w:p>
    <w:p w14:paraId="75F24683" w14:textId="77777777" w:rsidR="0096344D" w:rsidRPr="0096344D" w:rsidRDefault="0096344D" w:rsidP="0096344D">
      <w:pPr>
        <w:jc w:val="both"/>
        <w:rPr>
          <w:szCs w:val="22"/>
        </w:rPr>
      </w:pPr>
      <w:r w:rsidRPr="0096344D">
        <w:rPr>
          <w:szCs w:val="22"/>
        </w:rPr>
        <w:t>Una vez analizados los consumos de energía, así como los energéticos empleados en el proceso de cultivo de tabaco, se plantean las siguientes recomendaciones en términos de implementación de tecnologías limpias y buenas prácticas.</w:t>
      </w:r>
    </w:p>
    <w:p w14:paraId="6A880FCA" w14:textId="77777777" w:rsidR="0096344D" w:rsidRDefault="0096344D">
      <w:pPr>
        <w:pBdr>
          <w:top w:val="nil"/>
          <w:left w:val="nil"/>
          <w:bottom w:val="nil"/>
          <w:right w:val="nil"/>
          <w:between w:val="nil"/>
        </w:pBdr>
        <w:rPr>
          <w:i/>
          <w:color w:val="44546A"/>
          <w:sz w:val="18"/>
          <w:szCs w:val="18"/>
        </w:rPr>
      </w:pPr>
    </w:p>
    <w:p w14:paraId="00D2B07F" w14:textId="4076E306" w:rsidR="000B7978" w:rsidRPr="0096344D" w:rsidRDefault="00DF14CB" w:rsidP="0096344D">
      <w:pPr>
        <w:pStyle w:val="Titulodegrfico"/>
      </w:pPr>
      <w:r w:rsidRPr="0004636B">
        <w:rPr>
          <w:b/>
        </w:rPr>
        <w:t>Tabla 1</w:t>
      </w:r>
      <w:r w:rsidR="0004636B" w:rsidRPr="0004636B">
        <w:rPr>
          <w:b/>
        </w:rPr>
        <w:t>2</w:t>
      </w:r>
      <w:r w:rsidRPr="0004636B">
        <w:rPr>
          <w:b/>
        </w:rPr>
        <w:t>.</w:t>
      </w:r>
      <w:r w:rsidRPr="0096344D">
        <w:t xml:space="preserve">  Tecnologías limpias y buenas prácticas</w:t>
      </w:r>
    </w:p>
    <w:tbl>
      <w:tblPr>
        <w:tblStyle w:val="aa"/>
        <w:tblW w:w="8484" w:type="dxa"/>
        <w:tblInd w:w="0" w:type="dxa"/>
        <w:tblLayout w:type="fixed"/>
        <w:tblLook w:val="0600" w:firstRow="0" w:lastRow="0" w:firstColumn="0" w:lastColumn="0" w:noHBand="1" w:noVBand="1"/>
      </w:tblPr>
      <w:tblGrid>
        <w:gridCol w:w="1736"/>
        <w:gridCol w:w="3309"/>
        <w:gridCol w:w="3439"/>
      </w:tblGrid>
      <w:tr w:rsidR="000B7978" w14:paraId="383FBB75" w14:textId="77777777">
        <w:trPr>
          <w:trHeight w:val="20"/>
          <w:tblHeader/>
        </w:trPr>
        <w:tc>
          <w:tcPr>
            <w:tcW w:w="1736" w:type="dxa"/>
            <w:tcBorders>
              <w:top w:val="single" w:sz="8" w:space="0" w:color="000000"/>
              <w:left w:val="single" w:sz="8" w:space="0" w:color="000000"/>
              <w:bottom w:val="single" w:sz="8" w:space="0" w:color="000000"/>
              <w:right w:val="single" w:sz="8" w:space="0" w:color="000000"/>
            </w:tcBorders>
            <w:shd w:val="clear" w:color="auto" w:fill="25A18E"/>
            <w:tcMar>
              <w:top w:w="15" w:type="dxa"/>
              <w:left w:w="15" w:type="dxa"/>
              <w:bottom w:w="0" w:type="dxa"/>
              <w:right w:w="15" w:type="dxa"/>
            </w:tcMar>
            <w:vAlign w:val="center"/>
          </w:tcPr>
          <w:p w14:paraId="2DC9B222" w14:textId="77777777" w:rsidR="000B7978" w:rsidRDefault="00DF14CB">
            <w:pPr>
              <w:rPr>
                <w:b/>
                <w:sz w:val="18"/>
                <w:szCs w:val="18"/>
              </w:rPr>
            </w:pPr>
            <w:r>
              <w:rPr>
                <w:b/>
                <w:sz w:val="18"/>
                <w:szCs w:val="18"/>
              </w:rPr>
              <w:t>Tecnología</w:t>
            </w:r>
          </w:p>
        </w:tc>
        <w:tc>
          <w:tcPr>
            <w:tcW w:w="3309" w:type="dxa"/>
            <w:tcBorders>
              <w:top w:val="single" w:sz="8" w:space="0" w:color="000000"/>
              <w:left w:val="single" w:sz="8" w:space="0" w:color="000000"/>
              <w:bottom w:val="single" w:sz="8" w:space="0" w:color="000000"/>
              <w:right w:val="single" w:sz="8" w:space="0" w:color="000000"/>
            </w:tcBorders>
            <w:shd w:val="clear" w:color="auto" w:fill="25A18E"/>
            <w:tcMar>
              <w:top w:w="15" w:type="dxa"/>
              <w:left w:w="15" w:type="dxa"/>
              <w:bottom w:w="0" w:type="dxa"/>
              <w:right w:w="15" w:type="dxa"/>
            </w:tcMar>
            <w:vAlign w:val="center"/>
          </w:tcPr>
          <w:p w14:paraId="2DC38C75" w14:textId="77777777" w:rsidR="000B7978" w:rsidRDefault="00DF14CB">
            <w:pPr>
              <w:rPr>
                <w:b/>
                <w:sz w:val="18"/>
                <w:szCs w:val="18"/>
              </w:rPr>
            </w:pPr>
            <w:r>
              <w:rPr>
                <w:b/>
                <w:sz w:val="18"/>
                <w:szCs w:val="18"/>
              </w:rPr>
              <w:t>Descripción</w:t>
            </w:r>
          </w:p>
        </w:tc>
        <w:tc>
          <w:tcPr>
            <w:tcW w:w="3439" w:type="dxa"/>
            <w:tcBorders>
              <w:top w:val="single" w:sz="8" w:space="0" w:color="000000"/>
              <w:left w:val="single" w:sz="8" w:space="0" w:color="000000"/>
              <w:bottom w:val="single" w:sz="8" w:space="0" w:color="000000"/>
              <w:right w:val="single" w:sz="8" w:space="0" w:color="000000"/>
            </w:tcBorders>
            <w:shd w:val="clear" w:color="auto" w:fill="25A18E"/>
            <w:tcMar>
              <w:top w:w="15" w:type="dxa"/>
              <w:left w:w="15" w:type="dxa"/>
              <w:bottom w:w="0" w:type="dxa"/>
              <w:right w:w="15" w:type="dxa"/>
            </w:tcMar>
            <w:vAlign w:val="center"/>
          </w:tcPr>
          <w:p w14:paraId="41F03C22" w14:textId="77777777" w:rsidR="000B7978" w:rsidRDefault="00DF14CB">
            <w:pPr>
              <w:rPr>
                <w:b/>
                <w:sz w:val="18"/>
                <w:szCs w:val="18"/>
              </w:rPr>
            </w:pPr>
            <w:r>
              <w:rPr>
                <w:b/>
                <w:sz w:val="18"/>
                <w:szCs w:val="18"/>
              </w:rPr>
              <w:t>Beneficios</w:t>
            </w:r>
          </w:p>
        </w:tc>
      </w:tr>
      <w:tr w:rsidR="000B7978" w14:paraId="783BCC78" w14:textId="77777777">
        <w:trPr>
          <w:trHeight w:val="20"/>
        </w:trPr>
        <w:tc>
          <w:tcPr>
            <w:tcW w:w="1736"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14:paraId="0007443C" w14:textId="77777777" w:rsidR="000B7978" w:rsidRDefault="00DF14CB">
            <w:pPr>
              <w:rPr>
                <w:sz w:val="18"/>
                <w:szCs w:val="18"/>
              </w:rPr>
            </w:pPr>
            <w:r>
              <w:rPr>
                <w:sz w:val="18"/>
                <w:szCs w:val="18"/>
              </w:rPr>
              <w:t>Cambio de tecnología</w:t>
            </w:r>
          </w:p>
        </w:tc>
        <w:tc>
          <w:tcPr>
            <w:tcW w:w="3309"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14:paraId="31D16546" w14:textId="77777777" w:rsidR="000B7978" w:rsidRDefault="00DF14CB">
            <w:pPr>
              <w:rPr>
                <w:sz w:val="18"/>
                <w:szCs w:val="18"/>
              </w:rPr>
            </w:pPr>
            <w:r>
              <w:rPr>
                <w:sz w:val="18"/>
                <w:szCs w:val="18"/>
              </w:rPr>
              <w:t>Cambio de motores de ACPM y gasolina a motores de energía eléctrica</w:t>
            </w:r>
          </w:p>
        </w:tc>
        <w:tc>
          <w:tcPr>
            <w:tcW w:w="3439"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14:paraId="4927001A" w14:textId="77777777" w:rsidR="000B7978" w:rsidRDefault="00DF14CB">
            <w:pPr>
              <w:rPr>
                <w:sz w:val="18"/>
                <w:szCs w:val="18"/>
              </w:rPr>
            </w:pPr>
            <w:r>
              <w:rPr>
                <w:sz w:val="18"/>
                <w:szCs w:val="18"/>
              </w:rPr>
              <w:t>Reducción del uso de combustible fósil y emisiones de CO2</w:t>
            </w:r>
          </w:p>
        </w:tc>
      </w:tr>
      <w:tr w:rsidR="000B7978" w14:paraId="23D2BD06" w14:textId="77777777">
        <w:trPr>
          <w:trHeight w:val="20"/>
        </w:trPr>
        <w:tc>
          <w:tcPr>
            <w:tcW w:w="1736"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14:paraId="29200E6F" w14:textId="77777777" w:rsidR="000B7978" w:rsidRDefault="00DF14CB">
            <w:pPr>
              <w:rPr>
                <w:sz w:val="18"/>
                <w:szCs w:val="18"/>
              </w:rPr>
            </w:pPr>
            <w:r>
              <w:rPr>
                <w:sz w:val="18"/>
                <w:szCs w:val="18"/>
              </w:rPr>
              <w:t>Bombeo Solar</w:t>
            </w:r>
          </w:p>
        </w:tc>
        <w:tc>
          <w:tcPr>
            <w:tcW w:w="3309"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14:paraId="4DD66F19" w14:textId="77777777" w:rsidR="000B7978" w:rsidRDefault="00DF14CB">
            <w:pPr>
              <w:rPr>
                <w:sz w:val="18"/>
                <w:szCs w:val="18"/>
              </w:rPr>
            </w:pPr>
            <w:r>
              <w:rPr>
                <w:sz w:val="18"/>
                <w:szCs w:val="18"/>
              </w:rPr>
              <w:t xml:space="preserve">Implementación de la energía solar en el bombeo para el proceso del riego </w:t>
            </w:r>
          </w:p>
        </w:tc>
        <w:tc>
          <w:tcPr>
            <w:tcW w:w="3439"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14:paraId="3670E374" w14:textId="77777777" w:rsidR="000B7978" w:rsidRDefault="00DF14CB">
            <w:pPr>
              <w:rPr>
                <w:sz w:val="18"/>
                <w:szCs w:val="18"/>
              </w:rPr>
            </w:pPr>
            <w:r>
              <w:rPr>
                <w:sz w:val="18"/>
                <w:szCs w:val="18"/>
              </w:rPr>
              <w:t>Reducción del uso de energía eléctrica, emisiones de CO2 e integración de energías renovables no convencionales</w:t>
            </w:r>
          </w:p>
        </w:tc>
      </w:tr>
      <w:tr w:rsidR="000B7978" w14:paraId="026C2611" w14:textId="77777777">
        <w:trPr>
          <w:trHeight w:val="20"/>
        </w:trPr>
        <w:tc>
          <w:tcPr>
            <w:tcW w:w="1736"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14:paraId="66AA4786" w14:textId="77777777" w:rsidR="000B7978" w:rsidRDefault="00DF14CB">
            <w:pPr>
              <w:rPr>
                <w:sz w:val="18"/>
                <w:szCs w:val="18"/>
              </w:rPr>
            </w:pPr>
            <w:r>
              <w:rPr>
                <w:sz w:val="18"/>
                <w:szCs w:val="18"/>
              </w:rPr>
              <w:t>Renovación de equipos</w:t>
            </w:r>
          </w:p>
        </w:tc>
        <w:tc>
          <w:tcPr>
            <w:tcW w:w="3309"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14:paraId="2D86D04C" w14:textId="77777777" w:rsidR="000B7978" w:rsidRDefault="00DF14CB">
            <w:pPr>
              <w:rPr>
                <w:sz w:val="18"/>
                <w:szCs w:val="18"/>
              </w:rPr>
            </w:pPr>
            <w:r>
              <w:rPr>
                <w:sz w:val="18"/>
                <w:szCs w:val="18"/>
              </w:rPr>
              <w:t>Cambio de equipos con antigüedades superiores a los 8 años</w:t>
            </w:r>
          </w:p>
        </w:tc>
        <w:tc>
          <w:tcPr>
            <w:tcW w:w="3439"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14:paraId="27F1CDAD" w14:textId="77777777" w:rsidR="000B7978" w:rsidRDefault="00DF14CB">
            <w:pPr>
              <w:rPr>
                <w:sz w:val="18"/>
                <w:szCs w:val="18"/>
              </w:rPr>
            </w:pPr>
            <w:r>
              <w:rPr>
                <w:sz w:val="18"/>
                <w:szCs w:val="18"/>
              </w:rPr>
              <w:t>Mayor producción y menor consumo</w:t>
            </w:r>
          </w:p>
        </w:tc>
      </w:tr>
      <w:tr w:rsidR="000B7978" w14:paraId="1EE6817A" w14:textId="77777777">
        <w:trPr>
          <w:trHeight w:val="20"/>
        </w:trPr>
        <w:tc>
          <w:tcPr>
            <w:tcW w:w="1736"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14:paraId="09FD00D8" w14:textId="77777777" w:rsidR="000B7978" w:rsidRDefault="00DF14CB">
            <w:pPr>
              <w:rPr>
                <w:sz w:val="18"/>
                <w:szCs w:val="18"/>
              </w:rPr>
            </w:pPr>
            <w:r>
              <w:rPr>
                <w:sz w:val="18"/>
                <w:szCs w:val="18"/>
              </w:rPr>
              <w:t>Labranza de conservación</w:t>
            </w:r>
          </w:p>
        </w:tc>
        <w:tc>
          <w:tcPr>
            <w:tcW w:w="3309"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14:paraId="4A160775" w14:textId="77777777" w:rsidR="000B7978" w:rsidRDefault="00DF14CB">
            <w:pPr>
              <w:rPr>
                <w:sz w:val="18"/>
                <w:szCs w:val="18"/>
              </w:rPr>
            </w:pPr>
            <w:r>
              <w:rPr>
                <w:sz w:val="18"/>
                <w:szCs w:val="18"/>
              </w:rPr>
              <w:t>Minimiza la alteración del suelo, manteniendo rastrojos y materia orgánica</w:t>
            </w:r>
          </w:p>
        </w:tc>
        <w:tc>
          <w:tcPr>
            <w:tcW w:w="3439"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14:paraId="4A28EBAF" w14:textId="77777777" w:rsidR="000B7978" w:rsidRDefault="00DF14CB">
            <w:pPr>
              <w:rPr>
                <w:sz w:val="18"/>
                <w:szCs w:val="18"/>
              </w:rPr>
            </w:pPr>
            <w:r>
              <w:rPr>
                <w:sz w:val="18"/>
                <w:szCs w:val="18"/>
              </w:rPr>
              <w:t>Ayuda a retener nutrientes y humedad en el suelo</w:t>
            </w:r>
          </w:p>
        </w:tc>
      </w:tr>
      <w:tr w:rsidR="000B7978" w14:paraId="39097668" w14:textId="77777777">
        <w:trPr>
          <w:trHeight w:val="20"/>
        </w:trPr>
        <w:tc>
          <w:tcPr>
            <w:tcW w:w="1736"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14:paraId="0C01E430" w14:textId="77777777" w:rsidR="000B7978" w:rsidRDefault="00DF14CB">
            <w:pPr>
              <w:rPr>
                <w:sz w:val="18"/>
                <w:szCs w:val="18"/>
              </w:rPr>
            </w:pPr>
            <w:r>
              <w:rPr>
                <w:sz w:val="18"/>
                <w:szCs w:val="18"/>
              </w:rPr>
              <w:t>Siembra directa</w:t>
            </w:r>
          </w:p>
        </w:tc>
        <w:tc>
          <w:tcPr>
            <w:tcW w:w="3309"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14:paraId="3F9BC820" w14:textId="77777777" w:rsidR="000B7978" w:rsidRDefault="00DF14CB">
            <w:pPr>
              <w:rPr>
                <w:sz w:val="18"/>
                <w:szCs w:val="18"/>
              </w:rPr>
            </w:pPr>
            <w:r>
              <w:rPr>
                <w:sz w:val="18"/>
                <w:szCs w:val="18"/>
              </w:rPr>
              <w:t>Siembra de hortalizas, raíces y tubérculos directamente en el campo sin labranza previa</w:t>
            </w:r>
          </w:p>
        </w:tc>
        <w:tc>
          <w:tcPr>
            <w:tcW w:w="3439"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14:paraId="5659406D" w14:textId="77777777" w:rsidR="000B7978" w:rsidRDefault="00DF14CB">
            <w:pPr>
              <w:rPr>
                <w:sz w:val="18"/>
                <w:szCs w:val="18"/>
              </w:rPr>
            </w:pPr>
            <w:r>
              <w:rPr>
                <w:sz w:val="18"/>
                <w:szCs w:val="18"/>
              </w:rPr>
              <w:t>Ahorra combustible al eliminar labores de preparación del suelo</w:t>
            </w:r>
          </w:p>
        </w:tc>
      </w:tr>
      <w:tr w:rsidR="000B7978" w14:paraId="0B4C9688" w14:textId="77777777">
        <w:trPr>
          <w:trHeight w:val="20"/>
        </w:trPr>
        <w:tc>
          <w:tcPr>
            <w:tcW w:w="1736"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14:paraId="3B104155" w14:textId="77777777" w:rsidR="000B7978" w:rsidRDefault="00DF14CB">
            <w:pPr>
              <w:rPr>
                <w:sz w:val="18"/>
                <w:szCs w:val="18"/>
              </w:rPr>
            </w:pPr>
            <w:r>
              <w:rPr>
                <w:sz w:val="18"/>
                <w:szCs w:val="18"/>
              </w:rPr>
              <w:t>Nivelación láser de tierras</w:t>
            </w:r>
          </w:p>
        </w:tc>
        <w:tc>
          <w:tcPr>
            <w:tcW w:w="3309"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14:paraId="79A733A4" w14:textId="77777777" w:rsidR="000B7978" w:rsidRDefault="00DF14CB">
            <w:pPr>
              <w:rPr>
                <w:sz w:val="18"/>
                <w:szCs w:val="18"/>
              </w:rPr>
            </w:pPr>
            <w:r>
              <w:rPr>
                <w:sz w:val="18"/>
                <w:szCs w:val="18"/>
              </w:rPr>
              <w:t>Nivela la superficie del campo para uniformizar la distribución de agua</w:t>
            </w:r>
          </w:p>
        </w:tc>
        <w:tc>
          <w:tcPr>
            <w:tcW w:w="3439"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14:paraId="1E750BA6" w14:textId="77777777" w:rsidR="000B7978" w:rsidRDefault="00DF14CB">
            <w:pPr>
              <w:rPr>
                <w:sz w:val="18"/>
                <w:szCs w:val="18"/>
              </w:rPr>
            </w:pPr>
            <w:r>
              <w:rPr>
                <w:sz w:val="18"/>
                <w:szCs w:val="18"/>
              </w:rPr>
              <w:t>Aumenta la eficiencia en el uso de agua y recursos (fertilizantes); ahorra combustible al eliminar canales y bordes</w:t>
            </w:r>
          </w:p>
        </w:tc>
      </w:tr>
      <w:tr w:rsidR="000B7978" w14:paraId="7150AC6D" w14:textId="77777777">
        <w:trPr>
          <w:trHeight w:val="20"/>
        </w:trPr>
        <w:tc>
          <w:tcPr>
            <w:tcW w:w="1736"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14:paraId="14378DDD" w14:textId="77777777" w:rsidR="000B7978" w:rsidRDefault="00DF14CB">
            <w:pPr>
              <w:rPr>
                <w:sz w:val="18"/>
                <w:szCs w:val="18"/>
              </w:rPr>
            </w:pPr>
            <w:r>
              <w:rPr>
                <w:sz w:val="18"/>
                <w:szCs w:val="18"/>
              </w:rPr>
              <w:t>Sistema Intensificado de Cultivo de Hortalizas, raíces y tubérculos (SRI)</w:t>
            </w:r>
          </w:p>
        </w:tc>
        <w:tc>
          <w:tcPr>
            <w:tcW w:w="3309"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14:paraId="324A2270" w14:textId="77777777" w:rsidR="000B7978" w:rsidRDefault="00DF14CB">
            <w:pPr>
              <w:rPr>
                <w:sz w:val="18"/>
                <w:szCs w:val="18"/>
              </w:rPr>
            </w:pPr>
            <w:r>
              <w:rPr>
                <w:sz w:val="18"/>
                <w:szCs w:val="18"/>
              </w:rPr>
              <w:t>Trasplante de plántulas jóvenes, espaciado amplio, uso de deshierbadora manual para pequeñas extensiones</w:t>
            </w:r>
          </w:p>
        </w:tc>
        <w:tc>
          <w:tcPr>
            <w:tcW w:w="3439"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14:paraId="611803A5" w14:textId="77777777" w:rsidR="000B7978" w:rsidRDefault="00DF14CB">
            <w:pPr>
              <w:rPr>
                <w:sz w:val="18"/>
                <w:szCs w:val="18"/>
              </w:rPr>
            </w:pPr>
            <w:r>
              <w:rPr>
                <w:sz w:val="18"/>
                <w:szCs w:val="18"/>
              </w:rPr>
              <w:t>Optimiza la aplicación de fertilizantes, pesticidas, etc. solo donde se necesiten</w:t>
            </w:r>
          </w:p>
        </w:tc>
      </w:tr>
      <w:tr w:rsidR="000B7978" w14:paraId="26B8B619" w14:textId="77777777">
        <w:trPr>
          <w:trHeight w:val="20"/>
        </w:trPr>
        <w:tc>
          <w:tcPr>
            <w:tcW w:w="1736"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14:paraId="3EF3C97C" w14:textId="77777777" w:rsidR="000B7978" w:rsidRDefault="00DF14CB">
            <w:pPr>
              <w:rPr>
                <w:sz w:val="18"/>
                <w:szCs w:val="18"/>
              </w:rPr>
            </w:pPr>
            <w:r>
              <w:rPr>
                <w:color w:val="000000"/>
                <w:sz w:val="18"/>
                <w:szCs w:val="18"/>
              </w:rPr>
              <w:t>Gestión del agua y eficiencia energética</w:t>
            </w:r>
          </w:p>
        </w:tc>
        <w:tc>
          <w:tcPr>
            <w:tcW w:w="3309"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14:paraId="29856580" w14:textId="77777777" w:rsidR="000B7978" w:rsidRDefault="00DF14CB">
            <w:pPr>
              <w:rPr>
                <w:sz w:val="18"/>
                <w:szCs w:val="18"/>
              </w:rPr>
            </w:pPr>
            <w:r>
              <w:rPr>
                <w:color w:val="000000"/>
                <w:sz w:val="18"/>
                <w:szCs w:val="18"/>
              </w:rPr>
              <w:t>Implementar sistemas de riego eficientes, así como fortalecer el uso de fuentes de energía renovable, como la solar o la eólica.</w:t>
            </w:r>
          </w:p>
        </w:tc>
        <w:tc>
          <w:tcPr>
            <w:tcW w:w="3439"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14:paraId="7D93B5F7" w14:textId="77777777" w:rsidR="000B7978" w:rsidRDefault="00DF14CB">
            <w:pPr>
              <w:rPr>
                <w:sz w:val="18"/>
                <w:szCs w:val="18"/>
              </w:rPr>
            </w:pPr>
            <w:r>
              <w:rPr>
                <w:color w:val="000000"/>
                <w:sz w:val="18"/>
                <w:szCs w:val="18"/>
              </w:rPr>
              <w:t>Minimizar el impacto en los recursos hídricos locales, y reducir la dependencia de combustibles fósiles y emisiones de CO</w:t>
            </w:r>
          </w:p>
        </w:tc>
      </w:tr>
      <w:tr w:rsidR="000B7978" w14:paraId="74AEFC08" w14:textId="77777777">
        <w:trPr>
          <w:trHeight w:val="20"/>
        </w:trPr>
        <w:tc>
          <w:tcPr>
            <w:tcW w:w="1736"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14:paraId="172EB02E" w14:textId="77777777" w:rsidR="000B7978" w:rsidRDefault="00DF14CB">
            <w:pPr>
              <w:rPr>
                <w:color w:val="000000"/>
                <w:sz w:val="18"/>
                <w:szCs w:val="18"/>
              </w:rPr>
            </w:pPr>
            <w:r>
              <w:rPr>
                <w:sz w:val="18"/>
                <w:szCs w:val="18"/>
              </w:rPr>
              <w:t>Uso de la biomasa como potencial energético.</w:t>
            </w:r>
          </w:p>
        </w:tc>
        <w:tc>
          <w:tcPr>
            <w:tcW w:w="3309"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14:paraId="7529990B" w14:textId="77777777" w:rsidR="000B7978" w:rsidRDefault="00DF14CB">
            <w:pPr>
              <w:rPr>
                <w:color w:val="000000"/>
                <w:sz w:val="18"/>
                <w:szCs w:val="18"/>
              </w:rPr>
            </w:pPr>
            <w:r>
              <w:rPr>
                <w:color w:val="000000"/>
                <w:sz w:val="18"/>
                <w:szCs w:val="18"/>
              </w:rPr>
              <w:t>Usar los desechos de la hoja de tabaco como tejidos verdes, los cuales son capaces de producir biomasa como fuente de energía.</w:t>
            </w:r>
          </w:p>
        </w:tc>
        <w:tc>
          <w:tcPr>
            <w:tcW w:w="3439"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14:paraId="57E12E03" w14:textId="77777777" w:rsidR="000B7978" w:rsidRDefault="00DF14CB">
            <w:pPr>
              <w:rPr>
                <w:color w:val="000000"/>
                <w:sz w:val="18"/>
                <w:szCs w:val="18"/>
              </w:rPr>
            </w:pPr>
            <w:r>
              <w:rPr>
                <w:color w:val="000000"/>
                <w:sz w:val="18"/>
                <w:szCs w:val="18"/>
              </w:rPr>
              <w:t>Reducción del uso de combustible fósil y emisiones de CO</w:t>
            </w:r>
            <w:r>
              <w:rPr>
                <w:color w:val="000000"/>
                <w:sz w:val="11"/>
                <w:szCs w:val="11"/>
                <w:vertAlign w:val="subscript"/>
              </w:rPr>
              <w:t>2</w:t>
            </w:r>
          </w:p>
        </w:tc>
      </w:tr>
    </w:tbl>
    <w:p w14:paraId="7807C207" w14:textId="77777777" w:rsidR="000B7978" w:rsidRDefault="00DF14CB">
      <w:pPr>
        <w:pBdr>
          <w:top w:val="nil"/>
          <w:left w:val="nil"/>
          <w:bottom w:val="nil"/>
          <w:right w:val="nil"/>
          <w:between w:val="nil"/>
        </w:pBdr>
        <w:jc w:val="center"/>
        <w:rPr>
          <w:color w:val="000000"/>
          <w:sz w:val="18"/>
          <w:szCs w:val="18"/>
        </w:rPr>
      </w:pPr>
      <w:r>
        <w:rPr>
          <w:color w:val="000000"/>
          <w:sz w:val="18"/>
          <w:szCs w:val="18"/>
        </w:rPr>
        <w:t>Fuente: elaboración propia</w:t>
      </w:r>
    </w:p>
    <w:p w14:paraId="5CAB81F3" w14:textId="77777777" w:rsidR="000B7978" w:rsidRDefault="000B7978"/>
    <w:p w14:paraId="3AA52769" w14:textId="77777777" w:rsidR="000B7978" w:rsidRDefault="00DF14CB">
      <w:pPr>
        <w:pStyle w:val="Heading1"/>
        <w:numPr>
          <w:ilvl w:val="0"/>
          <w:numId w:val="1"/>
        </w:numPr>
      </w:pPr>
      <w:r>
        <w:lastRenderedPageBreak/>
        <w:t>Referencias</w:t>
      </w:r>
    </w:p>
    <w:sdt>
      <w:sdtPr>
        <w:rPr>
          <w:lang w:val="es-ES"/>
        </w:rPr>
        <w:id w:val="-1805535796"/>
        <w:docPartObj>
          <w:docPartGallery w:val="Bibliographies"/>
          <w:docPartUnique/>
        </w:docPartObj>
      </w:sdtPr>
      <w:sdtEndPr>
        <w:rPr>
          <w:lang w:val="es-ES_tradnl"/>
        </w:rPr>
      </w:sdtEndPr>
      <w:sdtContent>
        <w:p w14:paraId="6CE5C2B4" w14:textId="77777777" w:rsidR="006D01BA" w:rsidRDefault="006D01BA" w:rsidP="006D01BA"/>
        <w:sdt>
          <w:sdtPr>
            <w:id w:val="-573587230"/>
            <w:bibliography/>
          </w:sdtPr>
          <w:sdtContent>
            <w:p w14:paraId="456B723F" w14:textId="77777777" w:rsidR="006D01BA" w:rsidRDefault="006D01BA" w:rsidP="006D01BA">
              <w:pPr>
                <w:pStyle w:val="Bibliography"/>
                <w:ind w:left="720" w:hanging="720"/>
                <w:rPr>
                  <w:noProof/>
                  <w:lang w:val="es-ES"/>
                </w:rPr>
              </w:pPr>
              <w:r>
                <w:fldChar w:fldCharType="begin"/>
              </w:r>
              <w:r>
                <w:instrText>BIBLIOGRAPHY</w:instrText>
              </w:r>
              <w:r>
                <w:fldChar w:fldCharType="separate"/>
              </w:r>
              <w:r>
                <w:rPr>
                  <w:noProof/>
                  <w:lang w:val="es-ES"/>
                </w:rPr>
                <w:t xml:space="preserve">DANE. (2014). </w:t>
              </w:r>
              <w:r>
                <w:rPr>
                  <w:i/>
                  <w:iCs/>
                  <w:noProof/>
                  <w:lang w:val="es-ES"/>
                </w:rPr>
                <w:t>Insumos y factores de producción en la agroindustria colombiana.</w:t>
              </w:r>
              <w:r>
                <w:rPr>
                  <w:noProof/>
                  <w:lang w:val="es-ES"/>
                </w:rPr>
                <w:t xml:space="preserve"> Obtenido de https://www.dane.gov.co/files/investigaciones/agropecuario/sipsa/insumos_factores_de_produccion_feb_2014.pdf</w:t>
              </w:r>
            </w:p>
            <w:p w14:paraId="460AA24B" w14:textId="77777777" w:rsidR="006D01BA" w:rsidRDefault="006D01BA" w:rsidP="006D01BA">
              <w:pPr>
                <w:pStyle w:val="Bibliography"/>
                <w:ind w:left="720" w:hanging="720"/>
                <w:rPr>
                  <w:noProof/>
                  <w:lang w:val="es-ES"/>
                </w:rPr>
              </w:pPr>
              <w:r>
                <w:rPr>
                  <w:noProof/>
                  <w:lang w:val="es-ES"/>
                </w:rPr>
                <w:t xml:space="preserve">Ministerio de Ambiente y Desarrollo Rural. (2021). </w:t>
              </w:r>
              <w:r>
                <w:rPr>
                  <w:i/>
                  <w:iCs/>
                  <w:noProof/>
                  <w:lang w:val="es-ES"/>
                </w:rPr>
                <w:t>Cifras sectoriales .</w:t>
              </w:r>
              <w:r>
                <w:rPr>
                  <w:noProof/>
                  <w:lang w:val="es-ES"/>
                </w:rPr>
                <w:t xml:space="preserve"> Obtenido de https://sioc.minagricultura.gov.co/Hortalizas/Documentos/2021-03-30%20cifras%20sectoriales.pdf</w:t>
              </w:r>
            </w:p>
            <w:p w14:paraId="2100F50F" w14:textId="77777777" w:rsidR="000B7978" w:rsidRDefault="006D01BA">
              <w:r>
                <w:rPr>
                  <w:b/>
                  <w:bCs/>
                </w:rPr>
                <w:fldChar w:fldCharType="end"/>
              </w:r>
              <w:r w:rsidR="00DF14CB">
                <w:t xml:space="preserve">     </w:t>
              </w:r>
            </w:p>
          </w:sdtContent>
        </w:sdt>
      </w:sdtContent>
    </w:sdt>
    <w:p w14:paraId="3CC603CF" w14:textId="77777777" w:rsidR="000B7978" w:rsidRDefault="000B7978"/>
    <w:sectPr w:rsidR="000B7978">
      <w:headerReference w:type="default" r:id="rId16"/>
      <w:footerReference w:type="default" r:id="rId17"/>
      <w:pgSz w:w="11906" w:h="16838"/>
      <w:pgMar w:top="1417" w:right="1701" w:bottom="1417" w:left="1701"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0A31614" w14:textId="77777777" w:rsidR="00771B70" w:rsidRDefault="00771B70">
      <w:r>
        <w:separator/>
      </w:r>
    </w:p>
  </w:endnote>
  <w:endnote w:type="continuationSeparator" w:id="0">
    <w:p w14:paraId="352BBF5A" w14:textId="77777777" w:rsidR="00771B70" w:rsidRDefault="00771B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Roboto">
    <w:altName w:val="Arial"/>
    <w:charset w:val="00"/>
    <w:family w:val="auto"/>
    <w:pitch w:val="variable"/>
    <w:sig w:usb0="E0000AFF" w:usb1="5000217F" w:usb2="00000021" w:usb3="00000000" w:csb0="0000019F" w:csb1="00000000"/>
  </w:font>
  <w:font w:name="Helvetica Neue">
    <w:altName w:val="Arial"/>
    <w:charset w:val="00"/>
    <w:family w:val="auto"/>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43ED9" w14:textId="77777777" w:rsidR="00570030" w:rsidRDefault="00570030">
    <w:pPr>
      <w:pBdr>
        <w:top w:val="nil"/>
        <w:left w:val="nil"/>
        <w:bottom w:val="nil"/>
        <w:right w:val="nil"/>
        <w:between w:val="nil"/>
      </w:pBdr>
      <w:tabs>
        <w:tab w:val="center" w:pos="4252"/>
        <w:tab w:val="right" w:pos="8504"/>
      </w:tabs>
      <w:rPr>
        <w:color w:val="000000"/>
      </w:rPr>
    </w:pPr>
    <w:r>
      <w:rPr>
        <w:color w:val="000000"/>
      </w:rPr>
      <w:fldChar w:fldCharType="begin"/>
    </w:r>
    <w:r>
      <w:rPr>
        <w:color w:val="000000"/>
      </w:rPr>
      <w:instrText>PAGE</w:instrText>
    </w:r>
    <w:r>
      <w:rPr>
        <w:color w:val="000000"/>
      </w:rPr>
      <w:fldChar w:fldCharType="separate"/>
    </w:r>
    <w:r>
      <w:rPr>
        <w:noProof/>
        <w:color w:val="000000"/>
      </w:rPr>
      <w:t>1</w:t>
    </w:r>
    <w:r>
      <w:rPr>
        <w:color w:val="000000"/>
      </w:rPr>
      <w:fldChar w:fldCharType="end"/>
    </w:r>
  </w:p>
  <w:p w14:paraId="6FDBF9F3" w14:textId="77777777" w:rsidR="00570030" w:rsidRDefault="00570030">
    <w:pPr>
      <w:pBdr>
        <w:top w:val="nil"/>
        <w:left w:val="nil"/>
        <w:bottom w:val="nil"/>
        <w:right w:val="nil"/>
        <w:between w:val="nil"/>
      </w:pBdr>
      <w:tabs>
        <w:tab w:val="center" w:pos="4252"/>
        <w:tab w:val="right" w:pos="8504"/>
      </w:tabs>
      <w:rPr>
        <w:color w:val="000000"/>
      </w:rPr>
    </w:pPr>
  </w:p>
  <w:p w14:paraId="6510C780" w14:textId="77777777" w:rsidR="00570030" w:rsidRDefault="0057003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9150080" w14:textId="77777777" w:rsidR="00771B70" w:rsidRDefault="00771B70">
      <w:r>
        <w:separator/>
      </w:r>
    </w:p>
  </w:footnote>
  <w:footnote w:type="continuationSeparator" w:id="0">
    <w:p w14:paraId="2C8E9F11" w14:textId="77777777" w:rsidR="00771B70" w:rsidRDefault="00771B7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A576E0" w14:textId="77777777" w:rsidR="00570030" w:rsidRDefault="00570030">
    <w:pPr>
      <w:pBdr>
        <w:top w:val="nil"/>
        <w:left w:val="nil"/>
        <w:bottom w:val="nil"/>
        <w:right w:val="nil"/>
        <w:between w:val="nil"/>
      </w:pBdr>
      <w:tabs>
        <w:tab w:val="center" w:pos="4252"/>
        <w:tab w:val="right" w:pos="8504"/>
      </w:tabs>
      <w:rPr>
        <w:color w:val="000000"/>
        <w:sz w:val="30"/>
        <w:szCs w:val="30"/>
      </w:rPr>
    </w:pPr>
    <w:r>
      <w:rPr>
        <w:color w:val="000000"/>
        <w:sz w:val="30"/>
        <w:szCs w:val="30"/>
      </w:rPr>
      <w:t xml:space="preserve">Cultivo </w:t>
    </w:r>
    <w:r>
      <w:rPr>
        <w:color w:val="1F1F1F"/>
        <w:sz w:val="30"/>
        <w:szCs w:val="30"/>
        <w:highlight w:val="white"/>
      </w:rPr>
      <w:t>de hortalizas, raíces y tubérculos</w:t>
    </w:r>
    <w:r>
      <w:rPr>
        <w:rFonts w:ascii="Roboto" w:eastAsia="Roboto" w:hAnsi="Roboto" w:cs="Roboto"/>
        <w:color w:val="1F1F1F"/>
        <w:highlight w:val="white"/>
      </w:rPr>
      <w:t> </w:t>
    </w:r>
    <w:r>
      <w:rPr>
        <w:noProof/>
      </w:rPr>
      <w:drawing>
        <wp:anchor distT="0" distB="0" distL="114300" distR="114300" simplePos="0" relativeHeight="251658240" behindDoc="0" locked="0" layoutInCell="1" hidden="0" allowOverlap="1" wp14:anchorId="435CDA02" wp14:editId="5C245950">
          <wp:simplePos x="0" y="0"/>
          <wp:positionH relativeFrom="column">
            <wp:posOffset>3819525</wp:posOffset>
          </wp:positionH>
          <wp:positionV relativeFrom="paragraph">
            <wp:posOffset>-305434</wp:posOffset>
          </wp:positionV>
          <wp:extent cx="2169160" cy="555625"/>
          <wp:effectExtent l="0" t="0" r="0" b="0"/>
          <wp:wrapSquare wrapText="bothSides" distT="0" distB="0" distL="114300" distR="114300"/>
          <wp:docPr id="1"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1"/>
                  <a:srcRect/>
                  <a:stretch>
                    <a:fillRect/>
                  </a:stretch>
                </pic:blipFill>
                <pic:spPr>
                  <a:xfrm>
                    <a:off x="0" y="0"/>
                    <a:ext cx="2169160" cy="555625"/>
                  </a:xfrm>
                  <a:prstGeom prst="rect">
                    <a:avLst/>
                  </a:prstGeom>
                  <a:ln/>
                </pic:spPr>
              </pic:pic>
            </a:graphicData>
          </a:graphic>
        </wp:anchor>
      </w:drawing>
    </w:r>
  </w:p>
  <w:p w14:paraId="1ACE4073" w14:textId="77777777" w:rsidR="00570030" w:rsidRDefault="0057003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12219C5"/>
    <w:multiLevelType w:val="multilevel"/>
    <w:tmpl w:val="8428597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7E70552C"/>
    <w:multiLevelType w:val="multilevel"/>
    <w:tmpl w:val="62642932"/>
    <w:lvl w:ilvl="0">
      <w:start w:val="1"/>
      <w:numFmt w:val="decimal"/>
      <w:lvlText w:val="%1."/>
      <w:lvlJc w:val="left"/>
      <w:pPr>
        <w:ind w:left="540" w:hanging="540"/>
      </w:pPr>
    </w:lvl>
    <w:lvl w:ilvl="1">
      <w:start w:val="1"/>
      <w:numFmt w:val="decimal"/>
      <w:lvlText w:val="%1.%2."/>
      <w:lvlJc w:val="left"/>
      <w:pPr>
        <w:ind w:left="720" w:hanging="720"/>
      </w:pPr>
    </w:lvl>
    <w:lvl w:ilvl="2">
      <w:start w:val="1"/>
      <w:numFmt w:val="decimal"/>
      <w:lvlText w:val="%1.%2.%3."/>
      <w:lvlJc w:val="left"/>
      <w:pPr>
        <w:ind w:left="1080" w:hanging="1080"/>
      </w:pPr>
      <w:rPr>
        <w:rFonts w:ascii="Times New Roman" w:eastAsia="Times New Roman" w:hAnsi="Times New Roman" w:cs="Times New Roman"/>
        <w:sz w:val="24"/>
        <w:szCs w:val="24"/>
      </w:rPr>
    </w:lvl>
    <w:lvl w:ilvl="3">
      <w:start w:val="1"/>
      <w:numFmt w:val="decimal"/>
      <w:lvlText w:val="%1.%2.%3.%4."/>
      <w:lvlJc w:val="left"/>
      <w:pPr>
        <w:ind w:left="1440" w:hanging="1440"/>
      </w:pPr>
    </w:lvl>
    <w:lvl w:ilvl="4">
      <w:start w:val="1"/>
      <w:numFmt w:val="decimal"/>
      <w:lvlText w:val="%1.%2.%3.%4.%5."/>
      <w:lvlJc w:val="left"/>
      <w:pPr>
        <w:ind w:left="1440" w:hanging="1440"/>
      </w:pPr>
    </w:lvl>
    <w:lvl w:ilvl="5">
      <w:start w:val="1"/>
      <w:numFmt w:val="decimal"/>
      <w:lvlText w:val="%1.%2.%3.%4.%5.%6."/>
      <w:lvlJc w:val="left"/>
      <w:pPr>
        <w:ind w:left="1800" w:hanging="1800"/>
      </w:pPr>
    </w:lvl>
    <w:lvl w:ilvl="6">
      <w:start w:val="1"/>
      <w:numFmt w:val="decimal"/>
      <w:lvlText w:val="%1.%2.%3.%4.%5.%6.%7."/>
      <w:lvlJc w:val="left"/>
      <w:pPr>
        <w:ind w:left="2160" w:hanging="2160"/>
      </w:pPr>
    </w:lvl>
    <w:lvl w:ilvl="7">
      <w:start w:val="1"/>
      <w:numFmt w:val="decimal"/>
      <w:lvlText w:val="%1.%2.%3.%4.%5.%6.%7.%8."/>
      <w:lvlJc w:val="left"/>
      <w:pPr>
        <w:ind w:left="2520" w:hanging="2520"/>
      </w:pPr>
    </w:lvl>
    <w:lvl w:ilvl="8">
      <w:start w:val="1"/>
      <w:numFmt w:val="decimal"/>
      <w:lvlText w:val="%1.%2.%3.%4.%5.%6.%7.%8.%9."/>
      <w:lvlJc w:val="left"/>
      <w:pPr>
        <w:ind w:left="2520" w:hanging="25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7978"/>
    <w:rsid w:val="0001472A"/>
    <w:rsid w:val="0004636B"/>
    <w:rsid w:val="000B7978"/>
    <w:rsid w:val="001129DF"/>
    <w:rsid w:val="0016351E"/>
    <w:rsid w:val="00177C43"/>
    <w:rsid w:val="00180D8F"/>
    <w:rsid w:val="00223049"/>
    <w:rsid w:val="002C7405"/>
    <w:rsid w:val="003D2EAD"/>
    <w:rsid w:val="003D65FB"/>
    <w:rsid w:val="004069C2"/>
    <w:rsid w:val="005265CA"/>
    <w:rsid w:val="00556AFA"/>
    <w:rsid w:val="00570030"/>
    <w:rsid w:val="00580B98"/>
    <w:rsid w:val="006D01BA"/>
    <w:rsid w:val="00752863"/>
    <w:rsid w:val="00765E0C"/>
    <w:rsid w:val="0077144D"/>
    <w:rsid w:val="00771B70"/>
    <w:rsid w:val="007923AE"/>
    <w:rsid w:val="00811552"/>
    <w:rsid w:val="0088384C"/>
    <w:rsid w:val="0092663A"/>
    <w:rsid w:val="00955D0E"/>
    <w:rsid w:val="0096344D"/>
    <w:rsid w:val="00970F6D"/>
    <w:rsid w:val="009C6855"/>
    <w:rsid w:val="009E6ABB"/>
    <w:rsid w:val="00A37D99"/>
    <w:rsid w:val="00B65D0D"/>
    <w:rsid w:val="00B82DAE"/>
    <w:rsid w:val="00C1499C"/>
    <w:rsid w:val="00CC349E"/>
    <w:rsid w:val="00DD07A9"/>
    <w:rsid w:val="00DF14CB"/>
    <w:rsid w:val="00E05BBA"/>
    <w:rsid w:val="00E34E54"/>
    <w:rsid w:val="00F52895"/>
    <w:rsid w:val="00F708F2"/>
    <w:rsid w:val="00FF13BA"/>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B046A1"/>
  <w15:docId w15:val="{89CFB4CA-9BF1-4872-B5B3-DCA59B7C66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es-ES_tradnl" w:eastAsia="es-CO"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8384C"/>
    <w:rPr>
      <w:sz w:val="22"/>
    </w:rPr>
  </w:style>
  <w:style w:type="paragraph" w:styleId="Heading1">
    <w:name w:val="heading 1"/>
    <w:basedOn w:val="Normal"/>
    <w:next w:val="Normal"/>
    <w:link w:val="Heading1Char"/>
    <w:uiPriority w:val="9"/>
    <w:qFormat/>
    <w:pPr>
      <w:keepNext/>
      <w:keepLines/>
      <w:spacing w:before="480" w:after="120"/>
      <w:ind w:left="540" w:hanging="540"/>
      <w:outlineLvl w:val="0"/>
    </w:pPr>
    <w:rPr>
      <w:b/>
      <w:color w:val="000000"/>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1"/>
    <w:tblPr>
      <w:tblStyleRowBandSize w:val="1"/>
      <w:tblStyleColBandSize w:val="1"/>
      <w:tblCellMar>
        <w:left w:w="108" w:type="dxa"/>
        <w:right w:w="108" w:type="dxa"/>
      </w:tblCellMar>
    </w:tblPr>
  </w:style>
  <w:style w:type="table" w:customStyle="1" w:styleId="a0">
    <w:basedOn w:val="TableNormal1"/>
    <w:tblPr>
      <w:tblStyleRowBandSize w:val="1"/>
      <w:tblStyleColBandSize w:val="1"/>
      <w:tblCellMar>
        <w:left w:w="108" w:type="dxa"/>
        <w:right w:w="108" w:type="dxa"/>
      </w:tblCellMar>
    </w:tblPr>
  </w:style>
  <w:style w:type="table" w:customStyle="1" w:styleId="a1">
    <w:basedOn w:val="TableNormal1"/>
    <w:tblPr>
      <w:tblStyleRowBandSize w:val="1"/>
      <w:tblStyleColBandSize w:val="1"/>
      <w:tblCellMar>
        <w:left w:w="108" w:type="dxa"/>
        <w:right w:w="108" w:type="dxa"/>
      </w:tblCellMar>
    </w:tblPr>
  </w:style>
  <w:style w:type="table" w:customStyle="1" w:styleId="a2">
    <w:basedOn w:val="TableNormal1"/>
    <w:tblPr>
      <w:tblStyleRowBandSize w:val="1"/>
      <w:tblStyleColBandSize w:val="1"/>
    </w:tblPr>
  </w:style>
  <w:style w:type="table" w:customStyle="1" w:styleId="a3">
    <w:basedOn w:val="TableNormal1"/>
    <w:tblPr>
      <w:tblStyleRowBandSize w:val="1"/>
      <w:tblStyleColBandSize w:val="1"/>
      <w:tblCellMar>
        <w:left w:w="108" w:type="dxa"/>
        <w:right w:w="108" w:type="dxa"/>
      </w:tblCellMar>
    </w:tblPr>
  </w:style>
  <w:style w:type="table" w:customStyle="1" w:styleId="a4">
    <w:basedOn w:val="TableNormal1"/>
    <w:tblPr>
      <w:tblStyleRowBandSize w:val="1"/>
      <w:tblStyleColBandSize w:val="1"/>
    </w:tblPr>
  </w:style>
  <w:style w:type="table" w:customStyle="1" w:styleId="a5">
    <w:basedOn w:val="TableNormal1"/>
    <w:tblPr>
      <w:tblStyleRowBandSize w:val="1"/>
      <w:tblStyleColBandSize w:val="1"/>
    </w:tblPr>
  </w:style>
  <w:style w:type="table" w:customStyle="1" w:styleId="a6">
    <w:basedOn w:val="TableNormal1"/>
    <w:tblPr>
      <w:tblStyleRowBandSize w:val="1"/>
      <w:tblStyleColBandSize w:val="1"/>
    </w:tblPr>
  </w:style>
  <w:style w:type="table" w:customStyle="1" w:styleId="a7">
    <w:basedOn w:val="TableNormal1"/>
    <w:tblPr>
      <w:tblStyleRowBandSize w:val="1"/>
      <w:tblStyleColBandSize w:val="1"/>
    </w:tblPr>
  </w:style>
  <w:style w:type="table" w:customStyle="1" w:styleId="a8">
    <w:basedOn w:val="TableNormal1"/>
    <w:tblPr>
      <w:tblStyleRowBandSize w:val="1"/>
      <w:tblStyleColBandSize w:val="1"/>
    </w:tblPr>
  </w:style>
  <w:style w:type="table" w:customStyle="1" w:styleId="a9">
    <w:basedOn w:val="TableNormal1"/>
    <w:tblPr>
      <w:tblStyleRowBandSize w:val="1"/>
      <w:tblStyleColBandSize w:val="1"/>
    </w:tblPr>
  </w:style>
  <w:style w:type="table" w:customStyle="1" w:styleId="aa">
    <w:basedOn w:val="TableNormal1"/>
    <w:tblPr>
      <w:tblStyleRowBandSize w:val="1"/>
      <w:tblStyleColBandSize w:val="1"/>
    </w:tblPr>
  </w:style>
  <w:style w:type="paragraph" w:customStyle="1" w:styleId="Titulodegrfico">
    <w:name w:val="Titulo de gráfico"/>
    <w:basedOn w:val="Caption"/>
    <w:link w:val="TitulodegrficoChar"/>
    <w:qFormat/>
    <w:rsid w:val="0088384C"/>
    <w:pPr>
      <w:spacing w:after="0"/>
      <w:jc w:val="center"/>
    </w:pPr>
    <w:rPr>
      <w:rFonts w:eastAsia="Calibri"/>
      <w:i w:val="0"/>
      <w:color w:val="auto"/>
      <w:sz w:val="22"/>
      <w:lang w:val="es-CO"/>
    </w:rPr>
  </w:style>
  <w:style w:type="character" w:customStyle="1" w:styleId="TitulodegrficoChar">
    <w:name w:val="Titulo de gráfico Char"/>
    <w:basedOn w:val="DefaultParagraphFont"/>
    <w:link w:val="Titulodegrfico"/>
    <w:rsid w:val="0088384C"/>
    <w:rPr>
      <w:rFonts w:eastAsia="Calibri"/>
      <w:iCs/>
      <w:sz w:val="22"/>
      <w:szCs w:val="18"/>
      <w:lang w:val="es-CO"/>
    </w:rPr>
  </w:style>
  <w:style w:type="paragraph" w:customStyle="1" w:styleId="Fuente">
    <w:name w:val="Fuente"/>
    <w:basedOn w:val="Normal"/>
    <w:link w:val="FuenteChar"/>
    <w:qFormat/>
    <w:rsid w:val="00177C43"/>
    <w:pPr>
      <w:jc w:val="center"/>
    </w:pPr>
    <w:rPr>
      <w:rFonts w:eastAsia="Calibri"/>
      <w:sz w:val="18"/>
      <w:szCs w:val="18"/>
      <w:lang w:val="es-CO"/>
    </w:rPr>
  </w:style>
  <w:style w:type="character" w:customStyle="1" w:styleId="FuenteChar">
    <w:name w:val="Fuente Char"/>
    <w:basedOn w:val="DefaultParagraphFont"/>
    <w:link w:val="Fuente"/>
    <w:rsid w:val="00177C43"/>
    <w:rPr>
      <w:rFonts w:eastAsia="Calibri"/>
      <w:sz w:val="18"/>
      <w:szCs w:val="18"/>
      <w:lang w:val="es-CO"/>
    </w:rPr>
  </w:style>
  <w:style w:type="table" w:styleId="TableGrid">
    <w:name w:val="Table Grid"/>
    <w:basedOn w:val="TableNormal"/>
    <w:uiPriority w:val="39"/>
    <w:rsid w:val="00177C43"/>
    <w:rPr>
      <w:rFonts w:ascii="Calibri" w:eastAsia="Calibri" w:hAnsi="Calibri" w:cs="Calibri"/>
      <w:sz w:val="22"/>
      <w:szCs w:val="22"/>
      <w:lang w:val="es-C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semiHidden/>
    <w:unhideWhenUsed/>
    <w:qFormat/>
    <w:rsid w:val="00177C43"/>
    <w:pPr>
      <w:spacing w:after="200"/>
    </w:pPr>
    <w:rPr>
      <w:i/>
      <w:iCs/>
      <w:color w:val="1F497D" w:themeColor="text2"/>
      <w:sz w:val="18"/>
      <w:szCs w:val="18"/>
    </w:rPr>
  </w:style>
  <w:style w:type="paragraph" w:customStyle="1" w:styleId="Titulo3">
    <w:name w:val="Titulo 3"/>
    <w:basedOn w:val="Normal"/>
    <w:link w:val="Titulo3Char"/>
    <w:qFormat/>
    <w:rsid w:val="002C7405"/>
    <w:pPr>
      <w:keepNext/>
      <w:keepLines/>
      <w:spacing w:before="360" w:after="80"/>
      <w:jc w:val="both"/>
      <w:outlineLvl w:val="1"/>
    </w:pPr>
    <w:rPr>
      <w:rFonts w:eastAsia="Calibri"/>
      <w:b/>
      <w:color w:val="000000"/>
      <w:szCs w:val="28"/>
      <w:lang w:val="es-CO"/>
    </w:rPr>
  </w:style>
  <w:style w:type="character" w:customStyle="1" w:styleId="Titulo3Char">
    <w:name w:val="Titulo 3 Char"/>
    <w:basedOn w:val="DefaultParagraphFont"/>
    <w:link w:val="Titulo3"/>
    <w:rsid w:val="002C7405"/>
    <w:rPr>
      <w:rFonts w:eastAsia="Calibri"/>
      <w:b/>
      <w:color w:val="000000"/>
      <w:szCs w:val="28"/>
      <w:lang w:val="es-CO"/>
    </w:rPr>
  </w:style>
  <w:style w:type="character" w:customStyle="1" w:styleId="Heading1Char">
    <w:name w:val="Heading 1 Char"/>
    <w:basedOn w:val="DefaultParagraphFont"/>
    <w:link w:val="Heading1"/>
    <w:uiPriority w:val="9"/>
    <w:rsid w:val="006D01BA"/>
    <w:rPr>
      <w:b/>
      <w:color w:val="000000"/>
    </w:rPr>
  </w:style>
  <w:style w:type="paragraph" w:styleId="Bibliography">
    <w:name w:val="Bibliography"/>
    <w:basedOn w:val="Normal"/>
    <w:next w:val="Normal"/>
    <w:uiPriority w:val="37"/>
    <w:unhideWhenUsed/>
    <w:rsid w:val="006D01BA"/>
  </w:style>
  <w:style w:type="paragraph" w:styleId="ListParagraph">
    <w:name w:val="List Paragraph"/>
    <w:basedOn w:val="Normal"/>
    <w:uiPriority w:val="34"/>
    <w:qFormat/>
    <w:rsid w:val="00955D0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589971">
      <w:bodyDiv w:val="1"/>
      <w:marLeft w:val="0"/>
      <w:marRight w:val="0"/>
      <w:marTop w:val="0"/>
      <w:marBottom w:val="0"/>
      <w:divBdr>
        <w:top w:val="none" w:sz="0" w:space="0" w:color="auto"/>
        <w:left w:val="none" w:sz="0" w:space="0" w:color="auto"/>
        <w:bottom w:val="none" w:sz="0" w:space="0" w:color="auto"/>
        <w:right w:val="none" w:sz="0" w:space="0" w:color="auto"/>
      </w:divBdr>
    </w:div>
    <w:div w:id="79061137">
      <w:bodyDiv w:val="1"/>
      <w:marLeft w:val="0"/>
      <w:marRight w:val="0"/>
      <w:marTop w:val="0"/>
      <w:marBottom w:val="0"/>
      <w:divBdr>
        <w:top w:val="none" w:sz="0" w:space="0" w:color="auto"/>
        <w:left w:val="none" w:sz="0" w:space="0" w:color="auto"/>
        <w:bottom w:val="none" w:sz="0" w:space="0" w:color="auto"/>
        <w:right w:val="none" w:sz="0" w:space="0" w:color="auto"/>
      </w:divBdr>
    </w:div>
    <w:div w:id="117264198">
      <w:bodyDiv w:val="1"/>
      <w:marLeft w:val="0"/>
      <w:marRight w:val="0"/>
      <w:marTop w:val="0"/>
      <w:marBottom w:val="0"/>
      <w:divBdr>
        <w:top w:val="none" w:sz="0" w:space="0" w:color="auto"/>
        <w:left w:val="none" w:sz="0" w:space="0" w:color="auto"/>
        <w:bottom w:val="none" w:sz="0" w:space="0" w:color="auto"/>
        <w:right w:val="none" w:sz="0" w:space="0" w:color="auto"/>
      </w:divBdr>
    </w:div>
    <w:div w:id="118037232">
      <w:bodyDiv w:val="1"/>
      <w:marLeft w:val="0"/>
      <w:marRight w:val="0"/>
      <w:marTop w:val="0"/>
      <w:marBottom w:val="0"/>
      <w:divBdr>
        <w:top w:val="none" w:sz="0" w:space="0" w:color="auto"/>
        <w:left w:val="none" w:sz="0" w:space="0" w:color="auto"/>
        <w:bottom w:val="none" w:sz="0" w:space="0" w:color="auto"/>
        <w:right w:val="none" w:sz="0" w:space="0" w:color="auto"/>
      </w:divBdr>
    </w:div>
    <w:div w:id="171070474">
      <w:bodyDiv w:val="1"/>
      <w:marLeft w:val="0"/>
      <w:marRight w:val="0"/>
      <w:marTop w:val="0"/>
      <w:marBottom w:val="0"/>
      <w:divBdr>
        <w:top w:val="none" w:sz="0" w:space="0" w:color="auto"/>
        <w:left w:val="none" w:sz="0" w:space="0" w:color="auto"/>
        <w:bottom w:val="none" w:sz="0" w:space="0" w:color="auto"/>
        <w:right w:val="none" w:sz="0" w:space="0" w:color="auto"/>
      </w:divBdr>
    </w:div>
    <w:div w:id="303433319">
      <w:bodyDiv w:val="1"/>
      <w:marLeft w:val="0"/>
      <w:marRight w:val="0"/>
      <w:marTop w:val="0"/>
      <w:marBottom w:val="0"/>
      <w:divBdr>
        <w:top w:val="none" w:sz="0" w:space="0" w:color="auto"/>
        <w:left w:val="none" w:sz="0" w:space="0" w:color="auto"/>
        <w:bottom w:val="none" w:sz="0" w:space="0" w:color="auto"/>
        <w:right w:val="none" w:sz="0" w:space="0" w:color="auto"/>
      </w:divBdr>
    </w:div>
    <w:div w:id="306981903">
      <w:bodyDiv w:val="1"/>
      <w:marLeft w:val="0"/>
      <w:marRight w:val="0"/>
      <w:marTop w:val="0"/>
      <w:marBottom w:val="0"/>
      <w:divBdr>
        <w:top w:val="none" w:sz="0" w:space="0" w:color="auto"/>
        <w:left w:val="none" w:sz="0" w:space="0" w:color="auto"/>
        <w:bottom w:val="none" w:sz="0" w:space="0" w:color="auto"/>
        <w:right w:val="none" w:sz="0" w:space="0" w:color="auto"/>
      </w:divBdr>
    </w:div>
    <w:div w:id="334380102">
      <w:bodyDiv w:val="1"/>
      <w:marLeft w:val="0"/>
      <w:marRight w:val="0"/>
      <w:marTop w:val="0"/>
      <w:marBottom w:val="0"/>
      <w:divBdr>
        <w:top w:val="none" w:sz="0" w:space="0" w:color="auto"/>
        <w:left w:val="none" w:sz="0" w:space="0" w:color="auto"/>
        <w:bottom w:val="none" w:sz="0" w:space="0" w:color="auto"/>
        <w:right w:val="none" w:sz="0" w:space="0" w:color="auto"/>
      </w:divBdr>
    </w:div>
    <w:div w:id="334652518">
      <w:bodyDiv w:val="1"/>
      <w:marLeft w:val="0"/>
      <w:marRight w:val="0"/>
      <w:marTop w:val="0"/>
      <w:marBottom w:val="0"/>
      <w:divBdr>
        <w:top w:val="none" w:sz="0" w:space="0" w:color="auto"/>
        <w:left w:val="none" w:sz="0" w:space="0" w:color="auto"/>
        <w:bottom w:val="none" w:sz="0" w:space="0" w:color="auto"/>
        <w:right w:val="none" w:sz="0" w:space="0" w:color="auto"/>
      </w:divBdr>
    </w:div>
    <w:div w:id="367920507">
      <w:bodyDiv w:val="1"/>
      <w:marLeft w:val="0"/>
      <w:marRight w:val="0"/>
      <w:marTop w:val="0"/>
      <w:marBottom w:val="0"/>
      <w:divBdr>
        <w:top w:val="none" w:sz="0" w:space="0" w:color="auto"/>
        <w:left w:val="none" w:sz="0" w:space="0" w:color="auto"/>
        <w:bottom w:val="none" w:sz="0" w:space="0" w:color="auto"/>
        <w:right w:val="none" w:sz="0" w:space="0" w:color="auto"/>
      </w:divBdr>
    </w:div>
    <w:div w:id="413356467">
      <w:bodyDiv w:val="1"/>
      <w:marLeft w:val="0"/>
      <w:marRight w:val="0"/>
      <w:marTop w:val="0"/>
      <w:marBottom w:val="0"/>
      <w:divBdr>
        <w:top w:val="none" w:sz="0" w:space="0" w:color="auto"/>
        <w:left w:val="none" w:sz="0" w:space="0" w:color="auto"/>
        <w:bottom w:val="none" w:sz="0" w:space="0" w:color="auto"/>
        <w:right w:val="none" w:sz="0" w:space="0" w:color="auto"/>
      </w:divBdr>
    </w:div>
    <w:div w:id="492600833">
      <w:bodyDiv w:val="1"/>
      <w:marLeft w:val="0"/>
      <w:marRight w:val="0"/>
      <w:marTop w:val="0"/>
      <w:marBottom w:val="0"/>
      <w:divBdr>
        <w:top w:val="none" w:sz="0" w:space="0" w:color="auto"/>
        <w:left w:val="none" w:sz="0" w:space="0" w:color="auto"/>
        <w:bottom w:val="none" w:sz="0" w:space="0" w:color="auto"/>
        <w:right w:val="none" w:sz="0" w:space="0" w:color="auto"/>
      </w:divBdr>
    </w:div>
    <w:div w:id="536040474">
      <w:bodyDiv w:val="1"/>
      <w:marLeft w:val="0"/>
      <w:marRight w:val="0"/>
      <w:marTop w:val="0"/>
      <w:marBottom w:val="0"/>
      <w:divBdr>
        <w:top w:val="none" w:sz="0" w:space="0" w:color="auto"/>
        <w:left w:val="none" w:sz="0" w:space="0" w:color="auto"/>
        <w:bottom w:val="none" w:sz="0" w:space="0" w:color="auto"/>
        <w:right w:val="none" w:sz="0" w:space="0" w:color="auto"/>
      </w:divBdr>
    </w:div>
    <w:div w:id="564996664">
      <w:bodyDiv w:val="1"/>
      <w:marLeft w:val="0"/>
      <w:marRight w:val="0"/>
      <w:marTop w:val="0"/>
      <w:marBottom w:val="0"/>
      <w:divBdr>
        <w:top w:val="none" w:sz="0" w:space="0" w:color="auto"/>
        <w:left w:val="none" w:sz="0" w:space="0" w:color="auto"/>
        <w:bottom w:val="none" w:sz="0" w:space="0" w:color="auto"/>
        <w:right w:val="none" w:sz="0" w:space="0" w:color="auto"/>
      </w:divBdr>
    </w:div>
    <w:div w:id="593243644">
      <w:bodyDiv w:val="1"/>
      <w:marLeft w:val="0"/>
      <w:marRight w:val="0"/>
      <w:marTop w:val="0"/>
      <w:marBottom w:val="0"/>
      <w:divBdr>
        <w:top w:val="none" w:sz="0" w:space="0" w:color="auto"/>
        <w:left w:val="none" w:sz="0" w:space="0" w:color="auto"/>
        <w:bottom w:val="none" w:sz="0" w:space="0" w:color="auto"/>
        <w:right w:val="none" w:sz="0" w:space="0" w:color="auto"/>
      </w:divBdr>
    </w:div>
    <w:div w:id="620644984">
      <w:bodyDiv w:val="1"/>
      <w:marLeft w:val="0"/>
      <w:marRight w:val="0"/>
      <w:marTop w:val="0"/>
      <w:marBottom w:val="0"/>
      <w:divBdr>
        <w:top w:val="none" w:sz="0" w:space="0" w:color="auto"/>
        <w:left w:val="none" w:sz="0" w:space="0" w:color="auto"/>
        <w:bottom w:val="none" w:sz="0" w:space="0" w:color="auto"/>
        <w:right w:val="none" w:sz="0" w:space="0" w:color="auto"/>
      </w:divBdr>
    </w:div>
    <w:div w:id="642851398">
      <w:bodyDiv w:val="1"/>
      <w:marLeft w:val="0"/>
      <w:marRight w:val="0"/>
      <w:marTop w:val="0"/>
      <w:marBottom w:val="0"/>
      <w:divBdr>
        <w:top w:val="none" w:sz="0" w:space="0" w:color="auto"/>
        <w:left w:val="none" w:sz="0" w:space="0" w:color="auto"/>
        <w:bottom w:val="none" w:sz="0" w:space="0" w:color="auto"/>
        <w:right w:val="none" w:sz="0" w:space="0" w:color="auto"/>
      </w:divBdr>
    </w:div>
    <w:div w:id="676226439">
      <w:bodyDiv w:val="1"/>
      <w:marLeft w:val="0"/>
      <w:marRight w:val="0"/>
      <w:marTop w:val="0"/>
      <w:marBottom w:val="0"/>
      <w:divBdr>
        <w:top w:val="none" w:sz="0" w:space="0" w:color="auto"/>
        <w:left w:val="none" w:sz="0" w:space="0" w:color="auto"/>
        <w:bottom w:val="none" w:sz="0" w:space="0" w:color="auto"/>
        <w:right w:val="none" w:sz="0" w:space="0" w:color="auto"/>
      </w:divBdr>
    </w:div>
    <w:div w:id="691030406">
      <w:bodyDiv w:val="1"/>
      <w:marLeft w:val="0"/>
      <w:marRight w:val="0"/>
      <w:marTop w:val="0"/>
      <w:marBottom w:val="0"/>
      <w:divBdr>
        <w:top w:val="none" w:sz="0" w:space="0" w:color="auto"/>
        <w:left w:val="none" w:sz="0" w:space="0" w:color="auto"/>
        <w:bottom w:val="none" w:sz="0" w:space="0" w:color="auto"/>
        <w:right w:val="none" w:sz="0" w:space="0" w:color="auto"/>
      </w:divBdr>
    </w:div>
    <w:div w:id="770781868">
      <w:bodyDiv w:val="1"/>
      <w:marLeft w:val="0"/>
      <w:marRight w:val="0"/>
      <w:marTop w:val="0"/>
      <w:marBottom w:val="0"/>
      <w:divBdr>
        <w:top w:val="none" w:sz="0" w:space="0" w:color="auto"/>
        <w:left w:val="none" w:sz="0" w:space="0" w:color="auto"/>
        <w:bottom w:val="none" w:sz="0" w:space="0" w:color="auto"/>
        <w:right w:val="none" w:sz="0" w:space="0" w:color="auto"/>
      </w:divBdr>
    </w:div>
    <w:div w:id="793139635">
      <w:bodyDiv w:val="1"/>
      <w:marLeft w:val="0"/>
      <w:marRight w:val="0"/>
      <w:marTop w:val="0"/>
      <w:marBottom w:val="0"/>
      <w:divBdr>
        <w:top w:val="none" w:sz="0" w:space="0" w:color="auto"/>
        <w:left w:val="none" w:sz="0" w:space="0" w:color="auto"/>
        <w:bottom w:val="none" w:sz="0" w:space="0" w:color="auto"/>
        <w:right w:val="none" w:sz="0" w:space="0" w:color="auto"/>
      </w:divBdr>
    </w:div>
    <w:div w:id="809596619">
      <w:bodyDiv w:val="1"/>
      <w:marLeft w:val="0"/>
      <w:marRight w:val="0"/>
      <w:marTop w:val="0"/>
      <w:marBottom w:val="0"/>
      <w:divBdr>
        <w:top w:val="none" w:sz="0" w:space="0" w:color="auto"/>
        <w:left w:val="none" w:sz="0" w:space="0" w:color="auto"/>
        <w:bottom w:val="none" w:sz="0" w:space="0" w:color="auto"/>
        <w:right w:val="none" w:sz="0" w:space="0" w:color="auto"/>
      </w:divBdr>
    </w:div>
    <w:div w:id="864446783">
      <w:bodyDiv w:val="1"/>
      <w:marLeft w:val="0"/>
      <w:marRight w:val="0"/>
      <w:marTop w:val="0"/>
      <w:marBottom w:val="0"/>
      <w:divBdr>
        <w:top w:val="none" w:sz="0" w:space="0" w:color="auto"/>
        <w:left w:val="none" w:sz="0" w:space="0" w:color="auto"/>
        <w:bottom w:val="none" w:sz="0" w:space="0" w:color="auto"/>
        <w:right w:val="none" w:sz="0" w:space="0" w:color="auto"/>
      </w:divBdr>
    </w:div>
    <w:div w:id="882641282">
      <w:bodyDiv w:val="1"/>
      <w:marLeft w:val="0"/>
      <w:marRight w:val="0"/>
      <w:marTop w:val="0"/>
      <w:marBottom w:val="0"/>
      <w:divBdr>
        <w:top w:val="none" w:sz="0" w:space="0" w:color="auto"/>
        <w:left w:val="none" w:sz="0" w:space="0" w:color="auto"/>
        <w:bottom w:val="none" w:sz="0" w:space="0" w:color="auto"/>
        <w:right w:val="none" w:sz="0" w:space="0" w:color="auto"/>
      </w:divBdr>
    </w:div>
    <w:div w:id="947272557">
      <w:bodyDiv w:val="1"/>
      <w:marLeft w:val="0"/>
      <w:marRight w:val="0"/>
      <w:marTop w:val="0"/>
      <w:marBottom w:val="0"/>
      <w:divBdr>
        <w:top w:val="none" w:sz="0" w:space="0" w:color="auto"/>
        <w:left w:val="none" w:sz="0" w:space="0" w:color="auto"/>
        <w:bottom w:val="none" w:sz="0" w:space="0" w:color="auto"/>
        <w:right w:val="none" w:sz="0" w:space="0" w:color="auto"/>
      </w:divBdr>
    </w:div>
    <w:div w:id="957831754">
      <w:bodyDiv w:val="1"/>
      <w:marLeft w:val="0"/>
      <w:marRight w:val="0"/>
      <w:marTop w:val="0"/>
      <w:marBottom w:val="0"/>
      <w:divBdr>
        <w:top w:val="none" w:sz="0" w:space="0" w:color="auto"/>
        <w:left w:val="none" w:sz="0" w:space="0" w:color="auto"/>
        <w:bottom w:val="none" w:sz="0" w:space="0" w:color="auto"/>
        <w:right w:val="none" w:sz="0" w:space="0" w:color="auto"/>
      </w:divBdr>
    </w:div>
    <w:div w:id="1000699054">
      <w:bodyDiv w:val="1"/>
      <w:marLeft w:val="0"/>
      <w:marRight w:val="0"/>
      <w:marTop w:val="0"/>
      <w:marBottom w:val="0"/>
      <w:divBdr>
        <w:top w:val="none" w:sz="0" w:space="0" w:color="auto"/>
        <w:left w:val="none" w:sz="0" w:space="0" w:color="auto"/>
        <w:bottom w:val="none" w:sz="0" w:space="0" w:color="auto"/>
        <w:right w:val="none" w:sz="0" w:space="0" w:color="auto"/>
      </w:divBdr>
    </w:div>
    <w:div w:id="1026639229">
      <w:bodyDiv w:val="1"/>
      <w:marLeft w:val="0"/>
      <w:marRight w:val="0"/>
      <w:marTop w:val="0"/>
      <w:marBottom w:val="0"/>
      <w:divBdr>
        <w:top w:val="none" w:sz="0" w:space="0" w:color="auto"/>
        <w:left w:val="none" w:sz="0" w:space="0" w:color="auto"/>
        <w:bottom w:val="none" w:sz="0" w:space="0" w:color="auto"/>
        <w:right w:val="none" w:sz="0" w:space="0" w:color="auto"/>
      </w:divBdr>
    </w:div>
    <w:div w:id="1028411165">
      <w:bodyDiv w:val="1"/>
      <w:marLeft w:val="0"/>
      <w:marRight w:val="0"/>
      <w:marTop w:val="0"/>
      <w:marBottom w:val="0"/>
      <w:divBdr>
        <w:top w:val="none" w:sz="0" w:space="0" w:color="auto"/>
        <w:left w:val="none" w:sz="0" w:space="0" w:color="auto"/>
        <w:bottom w:val="none" w:sz="0" w:space="0" w:color="auto"/>
        <w:right w:val="none" w:sz="0" w:space="0" w:color="auto"/>
      </w:divBdr>
    </w:div>
    <w:div w:id="1061903026">
      <w:bodyDiv w:val="1"/>
      <w:marLeft w:val="0"/>
      <w:marRight w:val="0"/>
      <w:marTop w:val="0"/>
      <w:marBottom w:val="0"/>
      <w:divBdr>
        <w:top w:val="none" w:sz="0" w:space="0" w:color="auto"/>
        <w:left w:val="none" w:sz="0" w:space="0" w:color="auto"/>
        <w:bottom w:val="none" w:sz="0" w:space="0" w:color="auto"/>
        <w:right w:val="none" w:sz="0" w:space="0" w:color="auto"/>
      </w:divBdr>
    </w:div>
    <w:div w:id="1068384367">
      <w:bodyDiv w:val="1"/>
      <w:marLeft w:val="0"/>
      <w:marRight w:val="0"/>
      <w:marTop w:val="0"/>
      <w:marBottom w:val="0"/>
      <w:divBdr>
        <w:top w:val="none" w:sz="0" w:space="0" w:color="auto"/>
        <w:left w:val="none" w:sz="0" w:space="0" w:color="auto"/>
        <w:bottom w:val="none" w:sz="0" w:space="0" w:color="auto"/>
        <w:right w:val="none" w:sz="0" w:space="0" w:color="auto"/>
      </w:divBdr>
    </w:div>
    <w:div w:id="1072042309">
      <w:bodyDiv w:val="1"/>
      <w:marLeft w:val="0"/>
      <w:marRight w:val="0"/>
      <w:marTop w:val="0"/>
      <w:marBottom w:val="0"/>
      <w:divBdr>
        <w:top w:val="none" w:sz="0" w:space="0" w:color="auto"/>
        <w:left w:val="none" w:sz="0" w:space="0" w:color="auto"/>
        <w:bottom w:val="none" w:sz="0" w:space="0" w:color="auto"/>
        <w:right w:val="none" w:sz="0" w:space="0" w:color="auto"/>
      </w:divBdr>
    </w:div>
    <w:div w:id="1131096686">
      <w:bodyDiv w:val="1"/>
      <w:marLeft w:val="0"/>
      <w:marRight w:val="0"/>
      <w:marTop w:val="0"/>
      <w:marBottom w:val="0"/>
      <w:divBdr>
        <w:top w:val="none" w:sz="0" w:space="0" w:color="auto"/>
        <w:left w:val="none" w:sz="0" w:space="0" w:color="auto"/>
        <w:bottom w:val="none" w:sz="0" w:space="0" w:color="auto"/>
        <w:right w:val="none" w:sz="0" w:space="0" w:color="auto"/>
      </w:divBdr>
    </w:div>
    <w:div w:id="1183974878">
      <w:bodyDiv w:val="1"/>
      <w:marLeft w:val="0"/>
      <w:marRight w:val="0"/>
      <w:marTop w:val="0"/>
      <w:marBottom w:val="0"/>
      <w:divBdr>
        <w:top w:val="none" w:sz="0" w:space="0" w:color="auto"/>
        <w:left w:val="none" w:sz="0" w:space="0" w:color="auto"/>
        <w:bottom w:val="none" w:sz="0" w:space="0" w:color="auto"/>
        <w:right w:val="none" w:sz="0" w:space="0" w:color="auto"/>
      </w:divBdr>
    </w:div>
    <w:div w:id="1324895616">
      <w:bodyDiv w:val="1"/>
      <w:marLeft w:val="0"/>
      <w:marRight w:val="0"/>
      <w:marTop w:val="0"/>
      <w:marBottom w:val="0"/>
      <w:divBdr>
        <w:top w:val="none" w:sz="0" w:space="0" w:color="auto"/>
        <w:left w:val="none" w:sz="0" w:space="0" w:color="auto"/>
        <w:bottom w:val="none" w:sz="0" w:space="0" w:color="auto"/>
        <w:right w:val="none" w:sz="0" w:space="0" w:color="auto"/>
      </w:divBdr>
    </w:div>
    <w:div w:id="1362703570">
      <w:bodyDiv w:val="1"/>
      <w:marLeft w:val="0"/>
      <w:marRight w:val="0"/>
      <w:marTop w:val="0"/>
      <w:marBottom w:val="0"/>
      <w:divBdr>
        <w:top w:val="none" w:sz="0" w:space="0" w:color="auto"/>
        <w:left w:val="none" w:sz="0" w:space="0" w:color="auto"/>
        <w:bottom w:val="none" w:sz="0" w:space="0" w:color="auto"/>
        <w:right w:val="none" w:sz="0" w:space="0" w:color="auto"/>
      </w:divBdr>
    </w:div>
    <w:div w:id="1368481701">
      <w:bodyDiv w:val="1"/>
      <w:marLeft w:val="0"/>
      <w:marRight w:val="0"/>
      <w:marTop w:val="0"/>
      <w:marBottom w:val="0"/>
      <w:divBdr>
        <w:top w:val="none" w:sz="0" w:space="0" w:color="auto"/>
        <w:left w:val="none" w:sz="0" w:space="0" w:color="auto"/>
        <w:bottom w:val="none" w:sz="0" w:space="0" w:color="auto"/>
        <w:right w:val="none" w:sz="0" w:space="0" w:color="auto"/>
      </w:divBdr>
    </w:div>
    <w:div w:id="1374117621">
      <w:bodyDiv w:val="1"/>
      <w:marLeft w:val="0"/>
      <w:marRight w:val="0"/>
      <w:marTop w:val="0"/>
      <w:marBottom w:val="0"/>
      <w:divBdr>
        <w:top w:val="none" w:sz="0" w:space="0" w:color="auto"/>
        <w:left w:val="none" w:sz="0" w:space="0" w:color="auto"/>
        <w:bottom w:val="none" w:sz="0" w:space="0" w:color="auto"/>
        <w:right w:val="none" w:sz="0" w:space="0" w:color="auto"/>
      </w:divBdr>
    </w:div>
    <w:div w:id="1415740023">
      <w:bodyDiv w:val="1"/>
      <w:marLeft w:val="0"/>
      <w:marRight w:val="0"/>
      <w:marTop w:val="0"/>
      <w:marBottom w:val="0"/>
      <w:divBdr>
        <w:top w:val="none" w:sz="0" w:space="0" w:color="auto"/>
        <w:left w:val="none" w:sz="0" w:space="0" w:color="auto"/>
        <w:bottom w:val="none" w:sz="0" w:space="0" w:color="auto"/>
        <w:right w:val="none" w:sz="0" w:space="0" w:color="auto"/>
      </w:divBdr>
    </w:div>
    <w:div w:id="1428649826">
      <w:bodyDiv w:val="1"/>
      <w:marLeft w:val="0"/>
      <w:marRight w:val="0"/>
      <w:marTop w:val="0"/>
      <w:marBottom w:val="0"/>
      <w:divBdr>
        <w:top w:val="none" w:sz="0" w:space="0" w:color="auto"/>
        <w:left w:val="none" w:sz="0" w:space="0" w:color="auto"/>
        <w:bottom w:val="none" w:sz="0" w:space="0" w:color="auto"/>
        <w:right w:val="none" w:sz="0" w:space="0" w:color="auto"/>
      </w:divBdr>
    </w:div>
    <w:div w:id="1432895101">
      <w:bodyDiv w:val="1"/>
      <w:marLeft w:val="0"/>
      <w:marRight w:val="0"/>
      <w:marTop w:val="0"/>
      <w:marBottom w:val="0"/>
      <w:divBdr>
        <w:top w:val="none" w:sz="0" w:space="0" w:color="auto"/>
        <w:left w:val="none" w:sz="0" w:space="0" w:color="auto"/>
        <w:bottom w:val="none" w:sz="0" w:space="0" w:color="auto"/>
        <w:right w:val="none" w:sz="0" w:space="0" w:color="auto"/>
      </w:divBdr>
    </w:div>
    <w:div w:id="1453130543">
      <w:bodyDiv w:val="1"/>
      <w:marLeft w:val="0"/>
      <w:marRight w:val="0"/>
      <w:marTop w:val="0"/>
      <w:marBottom w:val="0"/>
      <w:divBdr>
        <w:top w:val="none" w:sz="0" w:space="0" w:color="auto"/>
        <w:left w:val="none" w:sz="0" w:space="0" w:color="auto"/>
        <w:bottom w:val="none" w:sz="0" w:space="0" w:color="auto"/>
        <w:right w:val="none" w:sz="0" w:space="0" w:color="auto"/>
      </w:divBdr>
    </w:div>
    <w:div w:id="1510825532">
      <w:bodyDiv w:val="1"/>
      <w:marLeft w:val="0"/>
      <w:marRight w:val="0"/>
      <w:marTop w:val="0"/>
      <w:marBottom w:val="0"/>
      <w:divBdr>
        <w:top w:val="none" w:sz="0" w:space="0" w:color="auto"/>
        <w:left w:val="none" w:sz="0" w:space="0" w:color="auto"/>
        <w:bottom w:val="none" w:sz="0" w:space="0" w:color="auto"/>
        <w:right w:val="none" w:sz="0" w:space="0" w:color="auto"/>
      </w:divBdr>
    </w:div>
    <w:div w:id="1554270267">
      <w:bodyDiv w:val="1"/>
      <w:marLeft w:val="0"/>
      <w:marRight w:val="0"/>
      <w:marTop w:val="0"/>
      <w:marBottom w:val="0"/>
      <w:divBdr>
        <w:top w:val="none" w:sz="0" w:space="0" w:color="auto"/>
        <w:left w:val="none" w:sz="0" w:space="0" w:color="auto"/>
        <w:bottom w:val="none" w:sz="0" w:space="0" w:color="auto"/>
        <w:right w:val="none" w:sz="0" w:space="0" w:color="auto"/>
      </w:divBdr>
    </w:div>
    <w:div w:id="1589386672">
      <w:bodyDiv w:val="1"/>
      <w:marLeft w:val="0"/>
      <w:marRight w:val="0"/>
      <w:marTop w:val="0"/>
      <w:marBottom w:val="0"/>
      <w:divBdr>
        <w:top w:val="none" w:sz="0" w:space="0" w:color="auto"/>
        <w:left w:val="none" w:sz="0" w:space="0" w:color="auto"/>
        <w:bottom w:val="none" w:sz="0" w:space="0" w:color="auto"/>
        <w:right w:val="none" w:sz="0" w:space="0" w:color="auto"/>
      </w:divBdr>
    </w:div>
    <w:div w:id="1623029048">
      <w:bodyDiv w:val="1"/>
      <w:marLeft w:val="0"/>
      <w:marRight w:val="0"/>
      <w:marTop w:val="0"/>
      <w:marBottom w:val="0"/>
      <w:divBdr>
        <w:top w:val="none" w:sz="0" w:space="0" w:color="auto"/>
        <w:left w:val="none" w:sz="0" w:space="0" w:color="auto"/>
        <w:bottom w:val="none" w:sz="0" w:space="0" w:color="auto"/>
        <w:right w:val="none" w:sz="0" w:space="0" w:color="auto"/>
      </w:divBdr>
    </w:div>
    <w:div w:id="1652754100">
      <w:bodyDiv w:val="1"/>
      <w:marLeft w:val="0"/>
      <w:marRight w:val="0"/>
      <w:marTop w:val="0"/>
      <w:marBottom w:val="0"/>
      <w:divBdr>
        <w:top w:val="none" w:sz="0" w:space="0" w:color="auto"/>
        <w:left w:val="none" w:sz="0" w:space="0" w:color="auto"/>
        <w:bottom w:val="none" w:sz="0" w:space="0" w:color="auto"/>
        <w:right w:val="none" w:sz="0" w:space="0" w:color="auto"/>
      </w:divBdr>
    </w:div>
    <w:div w:id="1749110118">
      <w:bodyDiv w:val="1"/>
      <w:marLeft w:val="0"/>
      <w:marRight w:val="0"/>
      <w:marTop w:val="0"/>
      <w:marBottom w:val="0"/>
      <w:divBdr>
        <w:top w:val="none" w:sz="0" w:space="0" w:color="auto"/>
        <w:left w:val="none" w:sz="0" w:space="0" w:color="auto"/>
        <w:bottom w:val="none" w:sz="0" w:space="0" w:color="auto"/>
        <w:right w:val="none" w:sz="0" w:space="0" w:color="auto"/>
      </w:divBdr>
    </w:div>
    <w:div w:id="1763725071">
      <w:bodyDiv w:val="1"/>
      <w:marLeft w:val="0"/>
      <w:marRight w:val="0"/>
      <w:marTop w:val="0"/>
      <w:marBottom w:val="0"/>
      <w:divBdr>
        <w:top w:val="none" w:sz="0" w:space="0" w:color="auto"/>
        <w:left w:val="none" w:sz="0" w:space="0" w:color="auto"/>
        <w:bottom w:val="none" w:sz="0" w:space="0" w:color="auto"/>
        <w:right w:val="none" w:sz="0" w:space="0" w:color="auto"/>
      </w:divBdr>
    </w:div>
    <w:div w:id="1808544023">
      <w:bodyDiv w:val="1"/>
      <w:marLeft w:val="0"/>
      <w:marRight w:val="0"/>
      <w:marTop w:val="0"/>
      <w:marBottom w:val="0"/>
      <w:divBdr>
        <w:top w:val="none" w:sz="0" w:space="0" w:color="auto"/>
        <w:left w:val="none" w:sz="0" w:space="0" w:color="auto"/>
        <w:bottom w:val="none" w:sz="0" w:space="0" w:color="auto"/>
        <w:right w:val="none" w:sz="0" w:space="0" w:color="auto"/>
      </w:divBdr>
    </w:div>
    <w:div w:id="1852530143">
      <w:bodyDiv w:val="1"/>
      <w:marLeft w:val="0"/>
      <w:marRight w:val="0"/>
      <w:marTop w:val="0"/>
      <w:marBottom w:val="0"/>
      <w:divBdr>
        <w:top w:val="none" w:sz="0" w:space="0" w:color="auto"/>
        <w:left w:val="none" w:sz="0" w:space="0" w:color="auto"/>
        <w:bottom w:val="none" w:sz="0" w:space="0" w:color="auto"/>
        <w:right w:val="none" w:sz="0" w:space="0" w:color="auto"/>
      </w:divBdr>
    </w:div>
    <w:div w:id="1857226494">
      <w:bodyDiv w:val="1"/>
      <w:marLeft w:val="0"/>
      <w:marRight w:val="0"/>
      <w:marTop w:val="0"/>
      <w:marBottom w:val="0"/>
      <w:divBdr>
        <w:top w:val="none" w:sz="0" w:space="0" w:color="auto"/>
        <w:left w:val="none" w:sz="0" w:space="0" w:color="auto"/>
        <w:bottom w:val="none" w:sz="0" w:space="0" w:color="auto"/>
        <w:right w:val="none" w:sz="0" w:space="0" w:color="auto"/>
      </w:divBdr>
    </w:div>
    <w:div w:id="1864055254">
      <w:bodyDiv w:val="1"/>
      <w:marLeft w:val="0"/>
      <w:marRight w:val="0"/>
      <w:marTop w:val="0"/>
      <w:marBottom w:val="0"/>
      <w:divBdr>
        <w:top w:val="none" w:sz="0" w:space="0" w:color="auto"/>
        <w:left w:val="none" w:sz="0" w:space="0" w:color="auto"/>
        <w:bottom w:val="none" w:sz="0" w:space="0" w:color="auto"/>
        <w:right w:val="none" w:sz="0" w:space="0" w:color="auto"/>
      </w:divBdr>
    </w:div>
    <w:div w:id="2066249629">
      <w:bodyDiv w:val="1"/>
      <w:marLeft w:val="0"/>
      <w:marRight w:val="0"/>
      <w:marTop w:val="0"/>
      <w:marBottom w:val="0"/>
      <w:divBdr>
        <w:top w:val="none" w:sz="0" w:space="0" w:color="auto"/>
        <w:left w:val="none" w:sz="0" w:space="0" w:color="auto"/>
        <w:bottom w:val="none" w:sz="0" w:space="0" w:color="auto"/>
        <w:right w:val="none" w:sz="0" w:space="0" w:color="auto"/>
      </w:divBdr>
    </w:div>
    <w:div w:id="209835921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jpg"/><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4.jp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g"/><Relationship Id="rId5" Type="http://schemas.openxmlformats.org/officeDocument/2006/relationships/settings" Target="settings.xml"/><Relationship Id="rId15" Type="http://schemas.openxmlformats.org/officeDocument/2006/relationships/image" Target="media/image7.jpg"/><Relationship Id="rId10" Type="http://schemas.openxmlformats.org/officeDocument/2006/relationships/image" Target="media/image2.jpg"/><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image" Target="media/image6.jpg"/></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VlqL4a501SAwoIt/pK/5ohcYgxw==">CgMxLjAyCGguZ2pkZ3hzMgloLjMwajB6bGwyCWguMWZvYjl0ZTIJaC4zem55c2g3MgloLjJldDkycDAyCGgudHlqY3d0MgloLjNkeTZ2a20yCWguMXQzaDVzZjgAciExVk5EX2ZQb0FTT2RPa3dONWdsYnl2cnA4cnBDX2R0dXA=</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b:Source>
    <b:Tag>Min212</b:Tag>
    <b:SourceType>DocumentFromInternetSite</b:SourceType>
    <b:Guid>{A1BAEB53-DA99-4DA0-B7F6-3C849148A133}</b:Guid>
    <b:Author>
      <b:Author>
        <b:Corporate>Ministerio de Ambiente y Desarrollo Rural</b:Corporate>
      </b:Author>
    </b:Author>
    <b:Title>Cifras sectoriales </b:Title>
    <b:Year>2021</b:Year>
    <b:URL>https://sioc.minagricultura.gov.co/Hortalizas/Documentos/2021-03-30%20cifras%20sectoriales.pdf</b:URL>
    <b:RefOrder>1</b:RefOrder>
  </b:Source>
  <b:Source>
    <b:Tag>DAN14</b:Tag>
    <b:SourceType>DocumentFromInternetSite</b:SourceType>
    <b:Guid>{352B2051-2E12-4F27-86BB-57C349708215}</b:Guid>
    <b:Author>
      <b:Author>
        <b:Corporate>DANE</b:Corporate>
      </b:Author>
    </b:Author>
    <b:Title>Insumos y factores de producción en la agroindustria colombiana</b:Title>
    <b:Year>2014</b:Year>
    <b:URL>https://www.dane.gov.co/files/investigaciones/agropecuario/sipsa/insumos_factores_de_produccion_feb_2014.pdf</b:URL>
    <b:RefOrder>2</b:RefOrder>
  </b:Source>
</b:Sourc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799C501E-2FC0-4714-983F-6A33B2E113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9</Pages>
  <Words>3154</Words>
  <Characters>17350</Characters>
  <Application>Microsoft Office Word</Application>
  <DocSecurity>0</DocSecurity>
  <Lines>144</Lines>
  <Paragraphs>40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20464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Valentina Acosta Salinas</dc:creator>
  <cp:lastModifiedBy>Usuario</cp:lastModifiedBy>
  <cp:revision>3</cp:revision>
  <dcterms:created xsi:type="dcterms:W3CDTF">2024-01-23T21:32:00Z</dcterms:created>
  <dcterms:modified xsi:type="dcterms:W3CDTF">2024-01-23T21:34:00Z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Recent Style Id 6_1">
    <vt:lpwstr>http://www.zotero.org/styles/ieee</vt:lpwstr>
  </property>
  <property fmtid="{D5CDD505-2E9C-101B-9397-08002B2CF9AE}" pid="4" name="Mendeley Recent Style Id 7_1">
    <vt:lpwstr>http://www.zotero.org/styles/modern-humanities-research-association</vt:lpwstr>
  </property>
  <property fmtid="{D5CDD505-2E9C-101B-9397-08002B2CF9AE}" pid="5" name="Mendeley Recent Style Id 8_1">
    <vt:lpwstr>http://www.zotero.org/styles/modern-language-association</vt:lpwstr>
  </property>
  <property fmtid="{D5CDD505-2E9C-101B-9397-08002B2CF9AE}" pid="6" name="Mendeley Recent Style Id 9_1">
    <vt:lpwstr>http://www.zotero.org/styles/nature</vt:lpwstr>
  </property>
  <property fmtid="{D5CDD505-2E9C-101B-9397-08002B2CF9AE}" pid="7" name="Mendeley Recent Style Name 8_1">
    <vt:lpwstr>Modern Language Association 8th edition</vt:lpwstr>
  </property>
  <property fmtid="{D5CDD505-2E9C-101B-9397-08002B2CF9AE}" pid="8" name="Mendeley Recent Style Name 9_1">
    <vt:lpwstr>Nature</vt:lpwstr>
  </property>
  <property fmtid="{D5CDD505-2E9C-101B-9397-08002B2CF9AE}" pid="9" name="Mendeley Recent Style Name 6_1">
    <vt:lpwstr>IEEE</vt:lpwstr>
  </property>
  <property fmtid="{D5CDD505-2E9C-101B-9397-08002B2CF9AE}" pid="10" name="Mendeley Recent Style Name 7_1">
    <vt:lpwstr>Modern Humanities Research Association 3rd edition (note with bibliography)</vt:lpwstr>
  </property>
  <property fmtid="{D5CDD505-2E9C-101B-9397-08002B2CF9AE}" pid="11" name="Mendeley Citation Style_1">
    <vt:lpwstr>http://www.zotero.org/styles/apa</vt:lpwstr>
  </property>
  <property fmtid="{D5CDD505-2E9C-101B-9397-08002B2CF9AE}" pid="12" name="Mendeley Recent Style Name 0_1">
    <vt:lpwstr>American Medical Association 11th edition</vt:lpwstr>
  </property>
  <property fmtid="{D5CDD505-2E9C-101B-9397-08002B2CF9AE}" pid="13" name="Mendeley Recent Style Name 1_1">
    <vt:lpwstr>American Political Science Association</vt:lpwstr>
  </property>
  <property fmtid="{D5CDD505-2E9C-101B-9397-08002B2CF9AE}" pid="14" name="Mendeley Unique User Id_1">
    <vt:lpwstr>2dd7ab6a-df60-3a9c-bfeb-2a093d151cc5</vt:lpwstr>
  </property>
  <property fmtid="{D5CDD505-2E9C-101B-9397-08002B2CF9AE}" pid="15" name="Mendeley Recent Style Name 4_1">
    <vt:lpwstr>Chicago Manual of Style 17th edition (author-date)</vt:lpwstr>
  </property>
  <property fmtid="{D5CDD505-2E9C-101B-9397-08002B2CF9AE}" pid="16" name="Mendeley Recent Style Name 5_1">
    <vt:lpwstr>Cite Them Right 10th edition - Harvard</vt:lpwstr>
  </property>
  <property fmtid="{D5CDD505-2E9C-101B-9397-08002B2CF9AE}" pid="17" name="Mendeley Recent Style Name 2_1">
    <vt:lpwstr>American Psychological Association 7th edition</vt:lpwstr>
  </property>
  <property fmtid="{D5CDD505-2E9C-101B-9397-08002B2CF9AE}" pid="18" name="Mendeley Recent Style Name 3_1">
    <vt:lpwstr>American Sociological Association 6th edition</vt:lpwstr>
  </property>
  <property fmtid="{D5CDD505-2E9C-101B-9397-08002B2CF9AE}" pid="19" name="Mendeley Recent Style Id 2_1">
    <vt:lpwstr>http://www.zotero.org/styles/apa</vt:lpwstr>
  </property>
  <property fmtid="{D5CDD505-2E9C-101B-9397-08002B2CF9AE}" pid="20" name="Mendeley Recent Style Id 3_1">
    <vt:lpwstr>http://www.zotero.org/styles/american-sociological-association</vt:lpwstr>
  </property>
  <property fmtid="{D5CDD505-2E9C-101B-9397-08002B2CF9AE}" pid="21" name="Mendeley Recent Style Id 4_1">
    <vt:lpwstr>http://www.zotero.org/styles/chicago-author-date</vt:lpwstr>
  </property>
  <property fmtid="{D5CDD505-2E9C-101B-9397-08002B2CF9AE}" pid="22" name="Mendeley Recent Style Id 5_1">
    <vt:lpwstr>http://www.zotero.org/styles/harvard-cite-them-right</vt:lpwstr>
  </property>
  <property fmtid="{D5CDD505-2E9C-101B-9397-08002B2CF9AE}" pid="23" name="Mendeley Recent Style Id 0_1">
    <vt:lpwstr>http://www.zotero.org/styles/american-medical-association</vt:lpwstr>
  </property>
  <property fmtid="{D5CDD505-2E9C-101B-9397-08002B2CF9AE}" pid="24" name="Mendeley Recent Style Id 1_1">
    <vt:lpwstr>http://www.zotero.org/styles/american-political-science-association</vt:lpwstr>
  </property>
</Properties>
</file>