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5CA" w:rsidRDefault="003205CA"/>
    <w:p w:rsidR="003205CA" w:rsidRDefault="002B425A">
      <w:pPr>
        <w:pStyle w:val="Heading1"/>
        <w:numPr>
          <w:ilvl w:val="0"/>
          <w:numId w:val="1"/>
        </w:numPr>
      </w:pPr>
      <w:r>
        <w:t>Grupo Homogéneo: Tabaco</w:t>
      </w:r>
    </w:p>
    <w:p w:rsidR="003205CA" w:rsidRDefault="002B425A">
      <w:r>
        <w:t>El grupo homogéneo del tabaco engloba el CIIU 0114, donde el proceso productivo que se va a evaluar tiene como producto final la hoja de tabaco seca, después de ser cosechado para exportación o consumo nacional. Finalmente, se identifican los procesos meca</w:t>
      </w:r>
      <w:r>
        <w:t>nizados según el tamaño de la Unidad Productora Agropecuaria (UPA).</w:t>
      </w:r>
    </w:p>
    <w:p w:rsidR="003205CA" w:rsidRDefault="003205CA"/>
    <w:p w:rsidR="003205CA" w:rsidRDefault="002B425A">
      <w:r>
        <w:t>Como se detalla en la Tabla 1, el cultivo de Tabaco se encuentra principalmente en el piso térmico cálido y el principal residuo de la producción primaria son los residuos orgánicos de co</w:t>
      </w:r>
      <w:r>
        <w:t>secha.</w:t>
      </w:r>
    </w:p>
    <w:p w:rsidR="003205CA" w:rsidRDefault="003205CA">
      <w:pPr>
        <w:pBdr>
          <w:top w:val="nil"/>
          <w:left w:val="nil"/>
          <w:bottom w:val="nil"/>
          <w:right w:val="nil"/>
          <w:between w:val="nil"/>
        </w:pBdr>
        <w:jc w:val="center"/>
      </w:pPr>
    </w:p>
    <w:p w:rsidR="003205CA" w:rsidRDefault="002B425A">
      <w:pPr>
        <w:pBdr>
          <w:top w:val="nil"/>
          <w:left w:val="nil"/>
          <w:bottom w:val="nil"/>
          <w:right w:val="nil"/>
          <w:between w:val="nil"/>
        </w:pBdr>
        <w:jc w:val="center"/>
        <w:rPr>
          <w:rFonts w:ascii="Calibri" w:eastAsia="Calibri" w:hAnsi="Calibri" w:cs="Calibri"/>
        </w:rPr>
      </w:pPr>
      <w:bookmarkStart w:id="0" w:name="_heading=h.gjdgxs" w:colFirst="0" w:colLast="0"/>
      <w:bookmarkEnd w:id="0"/>
      <w:r>
        <w:rPr>
          <w:b/>
        </w:rPr>
        <w:t>Tabla 1.</w:t>
      </w:r>
      <w:r>
        <w:t xml:space="preserve">  Descripción del grupo CIIU</w:t>
      </w:r>
    </w:p>
    <w:tbl>
      <w:tblPr>
        <w:tblStyle w:val="a"/>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1"/>
        <w:gridCol w:w="1967"/>
        <w:gridCol w:w="1417"/>
        <w:gridCol w:w="1675"/>
        <w:gridCol w:w="1864"/>
      </w:tblGrid>
      <w:tr w:rsidR="003205CA">
        <w:tc>
          <w:tcPr>
            <w:tcW w:w="1571" w:type="dxa"/>
            <w:shd w:val="clear" w:color="auto" w:fill="25A18E"/>
            <w:vAlign w:val="center"/>
          </w:tcPr>
          <w:p w:rsidR="003205CA" w:rsidRDefault="002B425A">
            <w:pPr>
              <w:jc w:val="center"/>
              <w:rPr>
                <w:b/>
                <w:sz w:val="20"/>
                <w:szCs w:val="20"/>
              </w:rPr>
            </w:pPr>
            <w:r>
              <w:rPr>
                <w:b/>
                <w:sz w:val="20"/>
                <w:szCs w:val="20"/>
              </w:rPr>
              <w:t>Descripción</w:t>
            </w:r>
          </w:p>
        </w:tc>
        <w:tc>
          <w:tcPr>
            <w:tcW w:w="1967" w:type="dxa"/>
            <w:shd w:val="clear" w:color="auto" w:fill="25A18E"/>
            <w:vAlign w:val="center"/>
          </w:tcPr>
          <w:p w:rsidR="003205CA" w:rsidRDefault="002B425A">
            <w:pPr>
              <w:jc w:val="center"/>
              <w:rPr>
                <w:b/>
                <w:sz w:val="20"/>
                <w:szCs w:val="20"/>
              </w:rPr>
            </w:pPr>
            <w:r>
              <w:rPr>
                <w:b/>
                <w:sz w:val="20"/>
                <w:szCs w:val="20"/>
              </w:rPr>
              <w:t>Producto</w:t>
            </w:r>
          </w:p>
        </w:tc>
        <w:tc>
          <w:tcPr>
            <w:tcW w:w="1417" w:type="dxa"/>
            <w:shd w:val="clear" w:color="auto" w:fill="25A18E"/>
            <w:vAlign w:val="center"/>
          </w:tcPr>
          <w:p w:rsidR="003205CA" w:rsidRDefault="002B425A">
            <w:pPr>
              <w:jc w:val="center"/>
              <w:rPr>
                <w:b/>
                <w:sz w:val="20"/>
                <w:szCs w:val="20"/>
              </w:rPr>
            </w:pPr>
            <w:r>
              <w:rPr>
                <w:b/>
                <w:sz w:val="20"/>
                <w:szCs w:val="20"/>
              </w:rPr>
              <w:t>Residuos</w:t>
            </w:r>
          </w:p>
        </w:tc>
        <w:tc>
          <w:tcPr>
            <w:tcW w:w="1675" w:type="dxa"/>
            <w:shd w:val="clear" w:color="auto" w:fill="25A18E"/>
            <w:vAlign w:val="center"/>
          </w:tcPr>
          <w:p w:rsidR="003205CA" w:rsidRDefault="002B425A">
            <w:pPr>
              <w:jc w:val="center"/>
              <w:rPr>
                <w:b/>
                <w:sz w:val="20"/>
                <w:szCs w:val="20"/>
              </w:rPr>
            </w:pPr>
            <w:r>
              <w:rPr>
                <w:b/>
                <w:sz w:val="20"/>
                <w:szCs w:val="20"/>
              </w:rPr>
              <w:t>Piso térmico</w:t>
            </w:r>
          </w:p>
        </w:tc>
        <w:tc>
          <w:tcPr>
            <w:tcW w:w="1864" w:type="dxa"/>
            <w:shd w:val="clear" w:color="auto" w:fill="25A18E"/>
            <w:vAlign w:val="center"/>
          </w:tcPr>
          <w:p w:rsidR="003205CA" w:rsidRDefault="002B425A">
            <w:pPr>
              <w:jc w:val="center"/>
              <w:rPr>
                <w:b/>
                <w:sz w:val="20"/>
                <w:szCs w:val="20"/>
              </w:rPr>
            </w:pPr>
            <w:r>
              <w:rPr>
                <w:b/>
                <w:sz w:val="20"/>
                <w:szCs w:val="20"/>
              </w:rPr>
              <w:t>Grupo homogéneo</w:t>
            </w:r>
          </w:p>
        </w:tc>
      </w:tr>
      <w:tr w:rsidR="003205CA">
        <w:trPr>
          <w:trHeight w:val="280"/>
        </w:trPr>
        <w:tc>
          <w:tcPr>
            <w:tcW w:w="1571" w:type="dxa"/>
            <w:vAlign w:val="center"/>
          </w:tcPr>
          <w:p w:rsidR="003205CA" w:rsidRDefault="002B425A">
            <w:pPr>
              <w:jc w:val="center"/>
              <w:rPr>
                <w:sz w:val="20"/>
                <w:szCs w:val="20"/>
              </w:rPr>
            </w:pPr>
            <w:r>
              <w:rPr>
                <w:sz w:val="20"/>
                <w:szCs w:val="20"/>
              </w:rPr>
              <w:t>Cultivo de tabaco</w:t>
            </w:r>
          </w:p>
          <w:p w:rsidR="003205CA" w:rsidRDefault="003205CA">
            <w:pPr>
              <w:jc w:val="center"/>
              <w:rPr>
                <w:sz w:val="20"/>
                <w:szCs w:val="20"/>
              </w:rPr>
            </w:pPr>
          </w:p>
        </w:tc>
        <w:tc>
          <w:tcPr>
            <w:tcW w:w="1967" w:type="dxa"/>
            <w:vAlign w:val="center"/>
          </w:tcPr>
          <w:p w:rsidR="003205CA" w:rsidRDefault="002B425A">
            <w:pPr>
              <w:jc w:val="center"/>
              <w:rPr>
                <w:sz w:val="20"/>
                <w:szCs w:val="20"/>
              </w:rPr>
            </w:pPr>
            <w:r>
              <w:rPr>
                <w:sz w:val="20"/>
                <w:szCs w:val="20"/>
              </w:rPr>
              <w:t>Hoja de tabaco seca</w:t>
            </w:r>
          </w:p>
        </w:tc>
        <w:tc>
          <w:tcPr>
            <w:tcW w:w="1417" w:type="dxa"/>
            <w:vAlign w:val="center"/>
          </w:tcPr>
          <w:p w:rsidR="003205CA" w:rsidRDefault="002B425A">
            <w:pPr>
              <w:jc w:val="center"/>
              <w:rPr>
                <w:sz w:val="20"/>
                <w:szCs w:val="20"/>
              </w:rPr>
            </w:pPr>
            <w:r>
              <w:rPr>
                <w:sz w:val="20"/>
                <w:szCs w:val="20"/>
              </w:rPr>
              <w:t>Residuos orgánicos de cosecha</w:t>
            </w:r>
          </w:p>
        </w:tc>
        <w:tc>
          <w:tcPr>
            <w:tcW w:w="1675" w:type="dxa"/>
            <w:vAlign w:val="center"/>
          </w:tcPr>
          <w:p w:rsidR="003205CA" w:rsidRDefault="002B425A">
            <w:pPr>
              <w:jc w:val="center"/>
              <w:rPr>
                <w:sz w:val="20"/>
                <w:szCs w:val="20"/>
              </w:rPr>
            </w:pPr>
            <w:r>
              <w:rPr>
                <w:sz w:val="20"/>
                <w:szCs w:val="20"/>
              </w:rPr>
              <w:t>Cálido</w:t>
            </w:r>
          </w:p>
        </w:tc>
        <w:tc>
          <w:tcPr>
            <w:tcW w:w="1864" w:type="dxa"/>
            <w:vAlign w:val="center"/>
          </w:tcPr>
          <w:p w:rsidR="003205CA" w:rsidRDefault="002B425A">
            <w:pPr>
              <w:jc w:val="center"/>
              <w:rPr>
                <w:sz w:val="20"/>
                <w:szCs w:val="20"/>
              </w:rPr>
            </w:pPr>
            <w:r>
              <w:rPr>
                <w:sz w:val="20"/>
                <w:szCs w:val="20"/>
              </w:rPr>
              <w:t>Tabaco</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2B425A">
      <w:pPr>
        <w:pStyle w:val="Heading1"/>
        <w:numPr>
          <w:ilvl w:val="0"/>
          <w:numId w:val="1"/>
        </w:numPr>
      </w:pPr>
      <w:bookmarkStart w:id="1" w:name="_heading=h.30j0zll" w:colFirst="0" w:colLast="0"/>
      <w:bookmarkEnd w:id="1"/>
      <w:r>
        <w:t>Generalidades del sector</w:t>
      </w:r>
    </w:p>
    <w:p w:rsidR="003205CA" w:rsidRDefault="002B425A">
      <w:r>
        <w:t xml:space="preserve">Basados en las estadísticas de AGRONET para el año 2018, se define la información sobre área sembrada, producción y rendimiento a nivel nacional. Como se ilustra en la Tabla 2, el área total sembrada de Tabaco en Colombia asciende a </w:t>
      </w:r>
      <w:r w:rsidR="0017264C">
        <w:t>2.311,91</w:t>
      </w:r>
      <w:r>
        <w:t xml:space="preserve"> hectáreas, incluy</w:t>
      </w:r>
      <w:r>
        <w:t>endo el Tabaco rubio y Tabaco negro. Adicionalmente a lo expuesto, el rendimiento global nacional promedio del cultivo de Tabaco alcanza las 1,</w:t>
      </w:r>
      <w:r w:rsidR="00814C47">
        <w:t>83</w:t>
      </w:r>
      <w:r>
        <w:t xml:space="preserve"> toneladas por hectárea.</w:t>
      </w:r>
    </w:p>
    <w:p w:rsidR="003205CA" w:rsidRDefault="003205CA"/>
    <w:p w:rsidR="003205CA" w:rsidRDefault="002B425A">
      <w:pPr>
        <w:pBdr>
          <w:top w:val="nil"/>
          <w:left w:val="nil"/>
          <w:bottom w:val="nil"/>
          <w:right w:val="nil"/>
          <w:between w:val="nil"/>
        </w:pBdr>
        <w:jc w:val="center"/>
      </w:pPr>
      <w:r>
        <w:rPr>
          <w:b/>
        </w:rPr>
        <w:t xml:space="preserve">Tabla 2. </w:t>
      </w:r>
      <w:r>
        <w:t xml:space="preserve"> Datos nacionales de la siembra de Tabaco</w:t>
      </w:r>
    </w:p>
    <w:tbl>
      <w:tblPr>
        <w:tblStyle w:val="a0"/>
        <w:tblW w:w="54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80"/>
        <w:gridCol w:w="1680"/>
        <w:gridCol w:w="1515"/>
      </w:tblGrid>
      <w:tr w:rsidR="0017264C" w:rsidTr="0017264C">
        <w:trPr>
          <w:jc w:val="center"/>
        </w:trPr>
        <w:tc>
          <w:tcPr>
            <w:tcW w:w="2280" w:type="dxa"/>
            <w:shd w:val="clear" w:color="auto" w:fill="25A18E"/>
            <w:vAlign w:val="center"/>
          </w:tcPr>
          <w:p w:rsidR="0017264C" w:rsidRDefault="0017264C">
            <w:pPr>
              <w:jc w:val="center"/>
              <w:rPr>
                <w:b/>
                <w:sz w:val="20"/>
                <w:szCs w:val="20"/>
              </w:rPr>
            </w:pPr>
            <w:r>
              <w:rPr>
                <w:b/>
                <w:sz w:val="20"/>
                <w:szCs w:val="20"/>
              </w:rPr>
              <w:t>Tipo de producto</w:t>
            </w:r>
          </w:p>
        </w:tc>
        <w:tc>
          <w:tcPr>
            <w:tcW w:w="1680" w:type="dxa"/>
            <w:shd w:val="clear" w:color="auto" w:fill="25A18E"/>
            <w:vAlign w:val="center"/>
          </w:tcPr>
          <w:p w:rsidR="0017264C" w:rsidRDefault="0017264C">
            <w:pPr>
              <w:jc w:val="center"/>
              <w:rPr>
                <w:b/>
                <w:i/>
                <w:sz w:val="20"/>
                <w:szCs w:val="20"/>
              </w:rPr>
            </w:pPr>
            <w:r>
              <w:rPr>
                <w:b/>
                <w:sz w:val="20"/>
                <w:szCs w:val="20"/>
              </w:rPr>
              <w:t>Área cosechada (Ha)</w:t>
            </w:r>
          </w:p>
        </w:tc>
        <w:tc>
          <w:tcPr>
            <w:tcW w:w="1515" w:type="dxa"/>
            <w:shd w:val="clear" w:color="auto" w:fill="25A18E"/>
          </w:tcPr>
          <w:p w:rsidR="0017264C" w:rsidRDefault="0017264C">
            <w:pPr>
              <w:jc w:val="center"/>
              <w:rPr>
                <w:b/>
                <w:sz w:val="20"/>
                <w:szCs w:val="20"/>
              </w:rPr>
            </w:pPr>
            <w:r>
              <w:rPr>
                <w:b/>
                <w:sz w:val="20"/>
                <w:szCs w:val="20"/>
              </w:rPr>
              <w:t>Rendimiento (Ton/Ha)</w:t>
            </w:r>
          </w:p>
        </w:tc>
      </w:tr>
      <w:tr w:rsidR="0017264C" w:rsidTr="0017264C">
        <w:trPr>
          <w:jc w:val="center"/>
        </w:trPr>
        <w:tc>
          <w:tcPr>
            <w:tcW w:w="2280" w:type="dxa"/>
          </w:tcPr>
          <w:p w:rsidR="0017264C" w:rsidRDefault="0017264C">
            <w:pPr>
              <w:jc w:val="center"/>
              <w:rPr>
                <w:sz w:val="20"/>
                <w:szCs w:val="20"/>
              </w:rPr>
            </w:pPr>
            <w:r>
              <w:rPr>
                <w:sz w:val="20"/>
                <w:szCs w:val="20"/>
              </w:rPr>
              <w:t xml:space="preserve">Tabaco </w:t>
            </w:r>
          </w:p>
        </w:tc>
        <w:tc>
          <w:tcPr>
            <w:tcW w:w="1680" w:type="dxa"/>
          </w:tcPr>
          <w:p w:rsidR="0017264C" w:rsidRDefault="0017264C">
            <w:pPr>
              <w:jc w:val="center"/>
              <w:rPr>
                <w:sz w:val="20"/>
                <w:szCs w:val="20"/>
              </w:rPr>
            </w:pPr>
            <w:r>
              <w:rPr>
                <w:sz w:val="20"/>
                <w:szCs w:val="20"/>
              </w:rPr>
              <w:t>2.311,91</w:t>
            </w:r>
          </w:p>
        </w:tc>
        <w:tc>
          <w:tcPr>
            <w:tcW w:w="1515" w:type="dxa"/>
          </w:tcPr>
          <w:p w:rsidR="0017264C" w:rsidRDefault="0017264C">
            <w:pPr>
              <w:tabs>
                <w:tab w:val="center" w:pos="2015"/>
              </w:tabs>
              <w:jc w:val="center"/>
              <w:rPr>
                <w:sz w:val="20"/>
                <w:szCs w:val="20"/>
              </w:rPr>
            </w:pPr>
            <w:r>
              <w:rPr>
                <w:sz w:val="20"/>
                <w:szCs w:val="20"/>
              </w:rPr>
              <w:t>1,83</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3205CA">
      <w:pPr>
        <w:pBdr>
          <w:top w:val="nil"/>
          <w:left w:val="nil"/>
          <w:bottom w:val="nil"/>
          <w:right w:val="nil"/>
          <w:between w:val="nil"/>
        </w:pBdr>
        <w:jc w:val="center"/>
        <w:rPr>
          <w:color w:val="000000"/>
          <w:sz w:val="18"/>
          <w:szCs w:val="18"/>
        </w:rPr>
      </w:pPr>
    </w:p>
    <w:p w:rsidR="003205CA" w:rsidRDefault="002B425A">
      <w:r>
        <w:t>En Colombia destacan tres zonas de producción de tabaco: Costa Caribe, en donde destacan los departamentos de Bolívar, sucre y cesar con la producción de tabaco negro; Santanderes en donde destacan Santander y Norte de Santander como pequeños productores c</w:t>
      </w:r>
      <w:r>
        <w:t xml:space="preserve">entrados en la producción de tabaco de tipo rubio </w:t>
      </w:r>
      <w:proofErr w:type="spellStart"/>
      <w:r>
        <w:t>Burley</w:t>
      </w:r>
      <w:proofErr w:type="spellEnd"/>
      <w:r>
        <w:t>; y Zona Centro en donde los departamentos de Huila y Boyacá destacan como centros de actividad para pequeños y medianos productores dedicados a la producción de tabaco rubio Virginia.</w:t>
      </w:r>
    </w:p>
    <w:p w:rsidR="003205CA" w:rsidRDefault="003205CA"/>
    <w:p w:rsidR="00814C47" w:rsidRDefault="00814C47"/>
    <w:p w:rsidR="00814C47" w:rsidRDefault="00814C47"/>
    <w:p w:rsidR="00814C47" w:rsidRDefault="00814C47"/>
    <w:p w:rsidR="00814C47" w:rsidRDefault="00814C47"/>
    <w:p w:rsidR="00814C47" w:rsidRDefault="00814C47"/>
    <w:p w:rsidR="00814C47" w:rsidRDefault="00814C47"/>
    <w:p w:rsidR="00814C47" w:rsidRDefault="00814C47"/>
    <w:p w:rsidR="00814C47" w:rsidRDefault="00814C47"/>
    <w:p w:rsidR="00814C47" w:rsidRDefault="00814C47"/>
    <w:p w:rsidR="00814C47" w:rsidRDefault="00814C47"/>
    <w:p w:rsidR="00814C47" w:rsidRDefault="00814C47"/>
    <w:p w:rsidR="00814C47" w:rsidRDefault="00814C47"/>
    <w:p w:rsidR="00814C47" w:rsidRDefault="00814C47"/>
    <w:p w:rsidR="00814C47" w:rsidRDefault="00814C47"/>
    <w:p w:rsidR="003205CA" w:rsidRDefault="003205CA"/>
    <w:p w:rsidR="003205CA" w:rsidRDefault="002B425A">
      <w:pPr>
        <w:pBdr>
          <w:top w:val="nil"/>
          <w:left w:val="nil"/>
          <w:bottom w:val="nil"/>
          <w:right w:val="nil"/>
          <w:between w:val="nil"/>
        </w:pBdr>
        <w:jc w:val="center"/>
      </w:pPr>
      <w:r>
        <w:rPr>
          <w:i/>
          <w:color w:val="44546A"/>
          <w:sz w:val="18"/>
          <w:szCs w:val="18"/>
        </w:rPr>
        <w:lastRenderedPageBreak/>
        <w:t xml:space="preserve">   </w:t>
      </w:r>
      <w:r>
        <w:t xml:space="preserve">   </w:t>
      </w:r>
      <w:r>
        <w:rPr>
          <w:b/>
        </w:rPr>
        <w:t xml:space="preserve">    Fig</w:t>
      </w:r>
      <w:r>
        <w:rPr>
          <w:b/>
        </w:rPr>
        <w:t xml:space="preserve">ura 1. </w:t>
      </w:r>
      <w:r>
        <w:t>Área de Tabaco cosechada por departamento</w:t>
      </w:r>
    </w:p>
    <w:p w:rsidR="003205CA" w:rsidRDefault="002B425A">
      <w:pPr>
        <w:jc w:val="center"/>
      </w:pPr>
      <w:r>
        <w:rPr>
          <w:noProof/>
        </w:rPr>
        <w:drawing>
          <wp:inline distT="0" distB="0" distL="0" distR="0">
            <wp:extent cx="3348653" cy="4327576"/>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3348653" cy="4327576"/>
                    </a:xfrm>
                    <a:prstGeom prst="rect">
                      <a:avLst/>
                    </a:prstGeom>
                    <a:ln/>
                  </pic:spPr>
                </pic:pic>
              </a:graphicData>
            </a:graphic>
          </wp:inline>
        </w:drawing>
      </w:r>
    </w:p>
    <w:p w:rsidR="003205CA" w:rsidRDefault="002B425A">
      <w:pPr>
        <w:pBdr>
          <w:top w:val="nil"/>
          <w:left w:val="nil"/>
          <w:bottom w:val="nil"/>
          <w:right w:val="nil"/>
          <w:between w:val="nil"/>
        </w:pBdr>
        <w:jc w:val="center"/>
        <w:rPr>
          <w:color w:val="000000"/>
          <w:sz w:val="18"/>
          <w:szCs w:val="18"/>
        </w:rPr>
      </w:pPr>
      <w:r>
        <w:rPr>
          <w:color w:val="000000"/>
          <w:sz w:val="18"/>
          <w:szCs w:val="18"/>
        </w:rPr>
        <w:t>Fuente: elaborado con datos de DANE, 2014</w:t>
      </w:r>
    </w:p>
    <w:p w:rsidR="003205CA" w:rsidRDefault="002B425A">
      <w:pPr>
        <w:keepNext/>
        <w:keepLines/>
        <w:numPr>
          <w:ilvl w:val="1"/>
          <w:numId w:val="1"/>
        </w:numPr>
        <w:pBdr>
          <w:top w:val="nil"/>
          <w:left w:val="nil"/>
          <w:bottom w:val="nil"/>
          <w:right w:val="nil"/>
          <w:between w:val="nil"/>
        </w:pBdr>
        <w:spacing w:before="360" w:after="80"/>
      </w:pPr>
      <w:bookmarkStart w:id="2" w:name="_heading=h.1fob9te" w:colFirst="0" w:colLast="0"/>
      <w:bookmarkEnd w:id="2"/>
      <w:r>
        <w:rPr>
          <w:b/>
          <w:color w:val="000000"/>
          <w:sz w:val="24"/>
          <w:szCs w:val="24"/>
        </w:rPr>
        <w:t>Descripción del proceso productivo</w:t>
      </w:r>
    </w:p>
    <w:p w:rsidR="003205CA" w:rsidRDefault="002B425A">
      <w:r>
        <w:t>A partir de la información secundaria recopilada, se han identificado cinco procesos fundamentales en el ciclo productivo del cu</w:t>
      </w:r>
      <w:r>
        <w:t xml:space="preserve">ltivo de Tabaco. El primero de ellos es la preparación del terreno, donde los productores pueden emplear tractores, guadañas o machetes, sembradoras eléctricas según el nivel de tecnificación y las características del suelo. Este proceso implica el uso de </w:t>
      </w:r>
      <w:r>
        <w:t>motores a gasolina.</w:t>
      </w:r>
    </w:p>
    <w:p w:rsidR="003205CA" w:rsidRDefault="003205CA"/>
    <w:p w:rsidR="003205CA" w:rsidRDefault="002B425A">
      <w:r>
        <w:t xml:space="preserve">Seleccionando cuidadosamente áreas con condiciones climáticas y de suelo propicias, los agricultores siembran las semillas de tabaco en viveros antes de trasplantarlas al campo. </w:t>
      </w:r>
    </w:p>
    <w:p w:rsidR="003205CA" w:rsidRDefault="003205CA"/>
    <w:p w:rsidR="003205CA" w:rsidRDefault="002B425A">
      <w:r>
        <w:t>A lo largo del ciclo de crecimiento, se aplican práctic</w:t>
      </w:r>
      <w:r>
        <w:t xml:space="preserve">as agronómicas para garantizar el desarrollo saludable de las plantas, incluyendo cuidados específicos como riegos controlados y el manejo de plagas. </w:t>
      </w:r>
    </w:p>
    <w:p w:rsidR="003205CA" w:rsidRDefault="003205CA"/>
    <w:p w:rsidR="003205CA" w:rsidRDefault="002B425A">
      <w:r>
        <w:t xml:space="preserve">La cosecha de las hojas de tabaco se realiza manualmente cuando alcanzan la madurez, y luego se someten </w:t>
      </w:r>
      <w:r>
        <w:t xml:space="preserve">a un proceso de curado que implica secado y fermentación controlada para desarrollar sus características organolépticas. Posteriormente, las hojas se clasifican según su calidad y tipo, y se empacan para su comercialización. </w:t>
      </w:r>
    </w:p>
    <w:p w:rsidR="003205CA" w:rsidRDefault="003205CA">
      <w:pPr>
        <w:pBdr>
          <w:top w:val="nil"/>
          <w:left w:val="nil"/>
          <w:bottom w:val="nil"/>
          <w:right w:val="nil"/>
          <w:between w:val="nil"/>
        </w:pBdr>
        <w:rPr>
          <w:i/>
          <w:color w:val="44546A"/>
          <w:sz w:val="18"/>
          <w:szCs w:val="18"/>
        </w:rPr>
      </w:pPr>
    </w:p>
    <w:p w:rsidR="003205CA" w:rsidRDefault="002B425A" w:rsidP="00814C47">
      <w:pPr>
        <w:pBdr>
          <w:top w:val="nil"/>
          <w:left w:val="nil"/>
          <w:bottom w:val="nil"/>
          <w:right w:val="nil"/>
          <w:between w:val="nil"/>
        </w:pBdr>
        <w:jc w:val="center"/>
      </w:pPr>
      <w:r>
        <w:rPr>
          <w:b/>
        </w:rPr>
        <w:t xml:space="preserve">Tabla 3. </w:t>
      </w:r>
      <w:r>
        <w:t xml:space="preserve"> Descripción de procesos productivos</w:t>
      </w:r>
    </w:p>
    <w:tbl>
      <w:tblPr>
        <w:tblStyle w:val="a1"/>
        <w:tblW w:w="7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9"/>
        <w:gridCol w:w="2378"/>
        <w:gridCol w:w="3051"/>
      </w:tblGrid>
      <w:tr w:rsidR="003205CA" w:rsidTr="00814C47">
        <w:trPr>
          <w:trHeight w:val="293"/>
          <w:tblHeader/>
          <w:jc w:val="center"/>
        </w:trPr>
        <w:tc>
          <w:tcPr>
            <w:tcW w:w="2079" w:type="dxa"/>
            <w:shd w:val="clear" w:color="auto" w:fill="25A18E"/>
            <w:vAlign w:val="center"/>
          </w:tcPr>
          <w:p w:rsidR="003205CA" w:rsidRDefault="002B425A">
            <w:pPr>
              <w:jc w:val="center"/>
              <w:rPr>
                <w:b/>
                <w:color w:val="000000"/>
                <w:sz w:val="20"/>
                <w:szCs w:val="20"/>
              </w:rPr>
            </w:pPr>
            <w:r>
              <w:rPr>
                <w:b/>
                <w:sz w:val="20"/>
                <w:szCs w:val="20"/>
              </w:rPr>
              <w:t>Proceso</w:t>
            </w:r>
          </w:p>
        </w:tc>
        <w:tc>
          <w:tcPr>
            <w:tcW w:w="2378" w:type="dxa"/>
            <w:shd w:val="clear" w:color="auto" w:fill="25A18E"/>
            <w:vAlign w:val="center"/>
          </w:tcPr>
          <w:p w:rsidR="003205CA" w:rsidRDefault="002B425A">
            <w:pPr>
              <w:jc w:val="center"/>
              <w:rPr>
                <w:b/>
                <w:color w:val="000000"/>
                <w:sz w:val="20"/>
                <w:szCs w:val="20"/>
              </w:rPr>
            </w:pPr>
            <w:r>
              <w:rPr>
                <w:b/>
                <w:sz w:val="20"/>
                <w:szCs w:val="20"/>
              </w:rPr>
              <w:t>Subproceso</w:t>
            </w:r>
          </w:p>
        </w:tc>
        <w:tc>
          <w:tcPr>
            <w:tcW w:w="3051" w:type="dxa"/>
            <w:shd w:val="clear" w:color="auto" w:fill="25A18E"/>
            <w:vAlign w:val="center"/>
          </w:tcPr>
          <w:p w:rsidR="003205CA" w:rsidRDefault="002B425A">
            <w:pPr>
              <w:jc w:val="center"/>
              <w:rPr>
                <w:b/>
                <w:color w:val="000000"/>
                <w:sz w:val="20"/>
                <w:szCs w:val="20"/>
              </w:rPr>
            </w:pPr>
            <w:r>
              <w:rPr>
                <w:b/>
                <w:sz w:val="20"/>
                <w:szCs w:val="20"/>
              </w:rPr>
              <w:t>Tecnología y/o equipo</w:t>
            </w:r>
          </w:p>
        </w:tc>
      </w:tr>
      <w:tr w:rsidR="003205CA">
        <w:trPr>
          <w:trHeight w:val="343"/>
          <w:jc w:val="center"/>
        </w:trPr>
        <w:tc>
          <w:tcPr>
            <w:tcW w:w="2079" w:type="dxa"/>
            <w:vMerge w:val="restart"/>
            <w:shd w:val="clear" w:color="auto" w:fill="auto"/>
            <w:vAlign w:val="center"/>
          </w:tcPr>
          <w:p w:rsidR="003205CA" w:rsidRDefault="002B425A">
            <w:pPr>
              <w:jc w:val="center"/>
              <w:rPr>
                <w:color w:val="000000"/>
                <w:sz w:val="20"/>
                <w:szCs w:val="20"/>
              </w:rPr>
            </w:pPr>
            <w:r>
              <w:rPr>
                <w:color w:val="000000"/>
                <w:sz w:val="20"/>
                <w:szCs w:val="20"/>
              </w:rPr>
              <w:t>Preparación del terreno</w:t>
            </w:r>
          </w:p>
        </w:tc>
        <w:tc>
          <w:tcPr>
            <w:tcW w:w="2378" w:type="dxa"/>
            <w:shd w:val="clear" w:color="auto" w:fill="auto"/>
            <w:vAlign w:val="center"/>
          </w:tcPr>
          <w:p w:rsidR="003205CA" w:rsidRDefault="002B425A">
            <w:pPr>
              <w:jc w:val="center"/>
              <w:rPr>
                <w:color w:val="000000"/>
                <w:sz w:val="20"/>
                <w:szCs w:val="20"/>
              </w:rPr>
            </w:pPr>
            <w:r>
              <w:rPr>
                <w:color w:val="000000"/>
                <w:sz w:val="20"/>
                <w:szCs w:val="20"/>
              </w:rPr>
              <w:t>Despeje y preparación del terreno</w:t>
            </w:r>
          </w:p>
        </w:tc>
        <w:tc>
          <w:tcPr>
            <w:tcW w:w="3051" w:type="dxa"/>
            <w:shd w:val="clear" w:color="auto" w:fill="auto"/>
            <w:vAlign w:val="center"/>
          </w:tcPr>
          <w:p w:rsidR="003205CA" w:rsidRDefault="002B425A">
            <w:pPr>
              <w:jc w:val="center"/>
              <w:rPr>
                <w:color w:val="000000"/>
                <w:sz w:val="20"/>
                <w:szCs w:val="20"/>
              </w:rPr>
            </w:pPr>
            <w:r>
              <w:rPr>
                <w:color w:val="000000"/>
                <w:sz w:val="20"/>
                <w:szCs w:val="20"/>
              </w:rPr>
              <w:t>Maquinaria de despeje, tractores, equipos de preparación</w:t>
            </w:r>
          </w:p>
        </w:tc>
      </w:tr>
      <w:tr w:rsidR="003205CA">
        <w:trPr>
          <w:trHeight w:val="343"/>
          <w:jc w:val="center"/>
        </w:trPr>
        <w:tc>
          <w:tcPr>
            <w:tcW w:w="2079" w:type="dxa"/>
            <w:vMerge/>
            <w:shd w:val="clear" w:color="auto" w:fill="auto"/>
            <w:vAlign w:val="center"/>
          </w:tcPr>
          <w:p w:rsidR="003205CA" w:rsidRDefault="003205CA">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3205CA" w:rsidRDefault="002B425A">
            <w:pPr>
              <w:jc w:val="center"/>
              <w:rPr>
                <w:color w:val="000000"/>
                <w:sz w:val="20"/>
                <w:szCs w:val="20"/>
              </w:rPr>
            </w:pPr>
            <w:r>
              <w:rPr>
                <w:color w:val="000000"/>
                <w:sz w:val="20"/>
                <w:szCs w:val="20"/>
              </w:rPr>
              <w:t>Plantación</w:t>
            </w:r>
          </w:p>
        </w:tc>
        <w:tc>
          <w:tcPr>
            <w:tcW w:w="3051" w:type="dxa"/>
            <w:shd w:val="clear" w:color="auto" w:fill="auto"/>
            <w:vAlign w:val="center"/>
          </w:tcPr>
          <w:p w:rsidR="003205CA" w:rsidRDefault="002B425A">
            <w:pPr>
              <w:jc w:val="center"/>
              <w:rPr>
                <w:color w:val="000000"/>
                <w:sz w:val="20"/>
                <w:szCs w:val="20"/>
              </w:rPr>
            </w:pPr>
            <w:r>
              <w:rPr>
                <w:color w:val="000000"/>
                <w:sz w:val="20"/>
                <w:szCs w:val="20"/>
              </w:rPr>
              <w:t>Sembradoras mecánicas, sistemas de siembra</w:t>
            </w:r>
          </w:p>
        </w:tc>
      </w:tr>
      <w:tr w:rsidR="003205CA">
        <w:trPr>
          <w:trHeight w:val="688"/>
          <w:jc w:val="center"/>
        </w:trPr>
        <w:tc>
          <w:tcPr>
            <w:tcW w:w="2079" w:type="dxa"/>
            <w:vMerge w:val="restart"/>
            <w:shd w:val="clear" w:color="auto" w:fill="auto"/>
            <w:vAlign w:val="center"/>
          </w:tcPr>
          <w:p w:rsidR="003205CA" w:rsidRDefault="002B425A">
            <w:pPr>
              <w:jc w:val="center"/>
              <w:rPr>
                <w:color w:val="000000"/>
                <w:sz w:val="20"/>
                <w:szCs w:val="20"/>
              </w:rPr>
            </w:pPr>
            <w:r>
              <w:rPr>
                <w:color w:val="000000"/>
                <w:sz w:val="20"/>
                <w:szCs w:val="20"/>
              </w:rPr>
              <w:t>Cuidado de cultivos</w:t>
            </w:r>
          </w:p>
        </w:tc>
        <w:tc>
          <w:tcPr>
            <w:tcW w:w="2378" w:type="dxa"/>
            <w:shd w:val="clear" w:color="auto" w:fill="auto"/>
            <w:vAlign w:val="center"/>
          </w:tcPr>
          <w:p w:rsidR="003205CA" w:rsidRDefault="002B425A">
            <w:pPr>
              <w:jc w:val="center"/>
              <w:rPr>
                <w:color w:val="000000"/>
                <w:sz w:val="20"/>
                <w:szCs w:val="20"/>
              </w:rPr>
            </w:pPr>
            <w:r>
              <w:rPr>
                <w:color w:val="000000"/>
                <w:sz w:val="20"/>
                <w:szCs w:val="20"/>
              </w:rPr>
              <w:t>Riego</w:t>
            </w:r>
          </w:p>
        </w:tc>
        <w:tc>
          <w:tcPr>
            <w:tcW w:w="3051" w:type="dxa"/>
            <w:shd w:val="clear" w:color="auto" w:fill="auto"/>
            <w:vAlign w:val="center"/>
          </w:tcPr>
          <w:p w:rsidR="003205CA" w:rsidRDefault="002B425A">
            <w:pPr>
              <w:jc w:val="center"/>
              <w:rPr>
                <w:color w:val="000000"/>
                <w:sz w:val="20"/>
                <w:szCs w:val="20"/>
              </w:rPr>
            </w:pPr>
            <w:r>
              <w:rPr>
                <w:color w:val="000000"/>
                <w:sz w:val="20"/>
                <w:szCs w:val="20"/>
              </w:rPr>
              <w:t>Sistemas de riego, tuberías de riego</w:t>
            </w:r>
          </w:p>
        </w:tc>
      </w:tr>
      <w:tr w:rsidR="003205CA">
        <w:trPr>
          <w:trHeight w:val="343"/>
          <w:jc w:val="center"/>
        </w:trPr>
        <w:tc>
          <w:tcPr>
            <w:tcW w:w="2079" w:type="dxa"/>
            <w:vMerge/>
            <w:shd w:val="clear" w:color="auto" w:fill="auto"/>
            <w:vAlign w:val="center"/>
          </w:tcPr>
          <w:p w:rsidR="003205CA" w:rsidRDefault="003205CA">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3205CA" w:rsidRDefault="002B425A">
            <w:pPr>
              <w:jc w:val="center"/>
              <w:rPr>
                <w:color w:val="000000"/>
                <w:sz w:val="20"/>
                <w:szCs w:val="20"/>
              </w:rPr>
            </w:pPr>
            <w:r>
              <w:rPr>
                <w:color w:val="000000"/>
                <w:sz w:val="20"/>
                <w:szCs w:val="20"/>
              </w:rPr>
              <w:t>Fertilización</w:t>
            </w:r>
          </w:p>
        </w:tc>
        <w:tc>
          <w:tcPr>
            <w:tcW w:w="3051" w:type="dxa"/>
            <w:shd w:val="clear" w:color="auto" w:fill="auto"/>
            <w:vAlign w:val="center"/>
          </w:tcPr>
          <w:p w:rsidR="003205CA" w:rsidRDefault="002B425A">
            <w:pPr>
              <w:jc w:val="center"/>
              <w:rPr>
                <w:color w:val="000000"/>
                <w:sz w:val="20"/>
                <w:szCs w:val="20"/>
              </w:rPr>
            </w:pPr>
            <w:r>
              <w:rPr>
                <w:color w:val="000000"/>
                <w:sz w:val="20"/>
                <w:szCs w:val="20"/>
              </w:rPr>
              <w:t>Fertilizantes, equipos de aplicación de fertilizantes</w:t>
            </w:r>
          </w:p>
        </w:tc>
      </w:tr>
      <w:tr w:rsidR="003205CA">
        <w:trPr>
          <w:trHeight w:val="343"/>
          <w:jc w:val="center"/>
        </w:trPr>
        <w:tc>
          <w:tcPr>
            <w:tcW w:w="2079" w:type="dxa"/>
            <w:vMerge w:val="restart"/>
            <w:shd w:val="clear" w:color="auto" w:fill="auto"/>
            <w:vAlign w:val="center"/>
          </w:tcPr>
          <w:p w:rsidR="003205CA" w:rsidRDefault="002B425A">
            <w:pPr>
              <w:jc w:val="center"/>
              <w:rPr>
                <w:color w:val="000000"/>
                <w:sz w:val="20"/>
                <w:szCs w:val="20"/>
              </w:rPr>
            </w:pPr>
            <w:r>
              <w:rPr>
                <w:color w:val="000000"/>
                <w:sz w:val="20"/>
                <w:szCs w:val="20"/>
              </w:rPr>
              <w:t>Control de plagas y enfermedades</w:t>
            </w:r>
          </w:p>
        </w:tc>
        <w:tc>
          <w:tcPr>
            <w:tcW w:w="2378" w:type="dxa"/>
            <w:shd w:val="clear" w:color="auto" w:fill="auto"/>
            <w:vAlign w:val="center"/>
          </w:tcPr>
          <w:p w:rsidR="003205CA" w:rsidRDefault="002B425A">
            <w:pPr>
              <w:jc w:val="center"/>
              <w:rPr>
                <w:color w:val="000000"/>
                <w:sz w:val="20"/>
                <w:szCs w:val="20"/>
              </w:rPr>
            </w:pPr>
            <w:r>
              <w:rPr>
                <w:color w:val="000000"/>
                <w:sz w:val="20"/>
                <w:szCs w:val="20"/>
              </w:rPr>
              <w:t xml:space="preserve">Monitoreo de plagas  </w:t>
            </w:r>
          </w:p>
        </w:tc>
        <w:tc>
          <w:tcPr>
            <w:tcW w:w="3051" w:type="dxa"/>
            <w:shd w:val="clear" w:color="auto" w:fill="auto"/>
            <w:vAlign w:val="center"/>
          </w:tcPr>
          <w:p w:rsidR="003205CA" w:rsidRDefault="002B425A">
            <w:pPr>
              <w:jc w:val="center"/>
              <w:rPr>
                <w:color w:val="000000"/>
                <w:sz w:val="20"/>
                <w:szCs w:val="20"/>
              </w:rPr>
            </w:pPr>
            <w:r>
              <w:rPr>
                <w:color w:val="000000"/>
                <w:sz w:val="20"/>
                <w:szCs w:val="20"/>
              </w:rPr>
              <w:t>Equipos de monitoreo, inspección manual</w:t>
            </w:r>
          </w:p>
        </w:tc>
      </w:tr>
      <w:tr w:rsidR="003205CA">
        <w:trPr>
          <w:trHeight w:val="343"/>
          <w:jc w:val="center"/>
        </w:trPr>
        <w:tc>
          <w:tcPr>
            <w:tcW w:w="2079" w:type="dxa"/>
            <w:vMerge/>
            <w:shd w:val="clear" w:color="auto" w:fill="auto"/>
            <w:vAlign w:val="center"/>
          </w:tcPr>
          <w:p w:rsidR="003205CA" w:rsidRDefault="003205CA">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3205CA" w:rsidRDefault="002B425A">
            <w:pPr>
              <w:jc w:val="center"/>
              <w:rPr>
                <w:color w:val="000000"/>
                <w:sz w:val="20"/>
                <w:szCs w:val="20"/>
              </w:rPr>
            </w:pPr>
            <w:r>
              <w:rPr>
                <w:color w:val="000000"/>
                <w:sz w:val="20"/>
                <w:szCs w:val="20"/>
              </w:rPr>
              <w:t>Manejo integrado de plagas</w:t>
            </w:r>
          </w:p>
        </w:tc>
        <w:tc>
          <w:tcPr>
            <w:tcW w:w="3051" w:type="dxa"/>
            <w:shd w:val="clear" w:color="auto" w:fill="auto"/>
            <w:vAlign w:val="center"/>
          </w:tcPr>
          <w:p w:rsidR="003205CA" w:rsidRDefault="002B425A">
            <w:pPr>
              <w:jc w:val="center"/>
              <w:rPr>
                <w:color w:val="000000"/>
                <w:sz w:val="20"/>
                <w:szCs w:val="20"/>
              </w:rPr>
            </w:pPr>
            <w:r>
              <w:rPr>
                <w:color w:val="000000"/>
                <w:sz w:val="20"/>
                <w:szCs w:val="20"/>
              </w:rPr>
              <w:t>Insecticidas, trampas, control biológico</w:t>
            </w:r>
          </w:p>
        </w:tc>
      </w:tr>
      <w:tr w:rsidR="003205CA">
        <w:trPr>
          <w:trHeight w:val="343"/>
          <w:jc w:val="center"/>
        </w:trPr>
        <w:tc>
          <w:tcPr>
            <w:tcW w:w="2079" w:type="dxa"/>
            <w:vMerge w:val="restart"/>
            <w:shd w:val="clear" w:color="auto" w:fill="auto"/>
            <w:vAlign w:val="center"/>
          </w:tcPr>
          <w:p w:rsidR="003205CA" w:rsidRDefault="002B425A">
            <w:pPr>
              <w:jc w:val="center"/>
              <w:rPr>
                <w:color w:val="000000"/>
                <w:sz w:val="20"/>
                <w:szCs w:val="20"/>
              </w:rPr>
            </w:pPr>
            <w:r>
              <w:rPr>
                <w:color w:val="000000"/>
                <w:sz w:val="20"/>
                <w:szCs w:val="20"/>
              </w:rPr>
              <w:t>Cosecha</w:t>
            </w:r>
          </w:p>
        </w:tc>
        <w:tc>
          <w:tcPr>
            <w:tcW w:w="2378" w:type="dxa"/>
            <w:shd w:val="clear" w:color="auto" w:fill="auto"/>
            <w:vAlign w:val="center"/>
          </w:tcPr>
          <w:p w:rsidR="003205CA" w:rsidRDefault="002B425A">
            <w:pPr>
              <w:jc w:val="center"/>
              <w:rPr>
                <w:color w:val="000000"/>
                <w:sz w:val="20"/>
                <w:szCs w:val="20"/>
              </w:rPr>
            </w:pPr>
            <w:r>
              <w:rPr>
                <w:color w:val="000000"/>
                <w:sz w:val="20"/>
                <w:szCs w:val="20"/>
              </w:rPr>
              <w:t>Cosecha y recolección de hojas</w:t>
            </w:r>
          </w:p>
        </w:tc>
        <w:tc>
          <w:tcPr>
            <w:tcW w:w="3051" w:type="dxa"/>
            <w:shd w:val="clear" w:color="auto" w:fill="auto"/>
            <w:vAlign w:val="center"/>
          </w:tcPr>
          <w:p w:rsidR="003205CA" w:rsidRDefault="002B425A">
            <w:pPr>
              <w:jc w:val="center"/>
              <w:rPr>
                <w:color w:val="000000"/>
                <w:sz w:val="20"/>
                <w:szCs w:val="20"/>
              </w:rPr>
            </w:pPr>
            <w:r>
              <w:rPr>
                <w:color w:val="000000"/>
                <w:sz w:val="20"/>
                <w:szCs w:val="20"/>
              </w:rPr>
              <w:t>Equipos de cosecha, cuchillos, sistemas de recolección</w:t>
            </w:r>
          </w:p>
        </w:tc>
      </w:tr>
      <w:tr w:rsidR="003205CA">
        <w:trPr>
          <w:trHeight w:val="343"/>
          <w:jc w:val="center"/>
        </w:trPr>
        <w:tc>
          <w:tcPr>
            <w:tcW w:w="2079" w:type="dxa"/>
            <w:vMerge/>
            <w:shd w:val="clear" w:color="auto" w:fill="auto"/>
            <w:vAlign w:val="center"/>
          </w:tcPr>
          <w:p w:rsidR="003205CA" w:rsidRDefault="003205CA">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3205CA" w:rsidRDefault="002B425A">
            <w:pPr>
              <w:jc w:val="center"/>
              <w:rPr>
                <w:color w:val="000000"/>
                <w:sz w:val="20"/>
                <w:szCs w:val="20"/>
              </w:rPr>
            </w:pPr>
            <w:r>
              <w:rPr>
                <w:color w:val="000000"/>
                <w:sz w:val="20"/>
                <w:szCs w:val="20"/>
              </w:rPr>
              <w:t>Secado de hojas</w:t>
            </w:r>
          </w:p>
        </w:tc>
        <w:tc>
          <w:tcPr>
            <w:tcW w:w="3051" w:type="dxa"/>
            <w:shd w:val="clear" w:color="auto" w:fill="auto"/>
            <w:vAlign w:val="center"/>
          </w:tcPr>
          <w:p w:rsidR="003205CA" w:rsidRDefault="002B425A">
            <w:pPr>
              <w:jc w:val="center"/>
              <w:rPr>
                <w:color w:val="000000"/>
                <w:sz w:val="20"/>
                <w:szCs w:val="20"/>
              </w:rPr>
            </w:pPr>
            <w:r>
              <w:rPr>
                <w:color w:val="000000"/>
                <w:sz w:val="20"/>
                <w:szCs w:val="20"/>
              </w:rPr>
              <w:t>Instalaciones de secado, sistemas de calefacción y ventilación</w:t>
            </w:r>
          </w:p>
        </w:tc>
      </w:tr>
      <w:tr w:rsidR="003205CA">
        <w:trPr>
          <w:trHeight w:val="343"/>
          <w:jc w:val="center"/>
        </w:trPr>
        <w:tc>
          <w:tcPr>
            <w:tcW w:w="2079" w:type="dxa"/>
            <w:vMerge w:val="restart"/>
            <w:shd w:val="clear" w:color="auto" w:fill="auto"/>
            <w:vAlign w:val="center"/>
          </w:tcPr>
          <w:p w:rsidR="003205CA" w:rsidRDefault="002B425A">
            <w:pPr>
              <w:jc w:val="center"/>
              <w:rPr>
                <w:color w:val="000000"/>
                <w:sz w:val="20"/>
                <w:szCs w:val="20"/>
              </w:rPr>
            </w:pPr>
            <w:r>
              <w:rPr>
                <w:color w:val="000000"/>
                <w:sz w:val="20"/>
                <w:szCs w:val="20"/>
              </w:rPr>
              <w:t>Procesamiento postcosecha</w:t>
            </w:r>
          </w:p>
        </w:tc>
        <w:tc>
          <w:tcPr>
            <w:tcW w:w="2378" w:type="dxa"/>
            <w:shd w:val="clear" w:color="auto" w:fill="auto"/>
            <w:vAlign w:val="center"/>
          </w:tcPr>
          <w:p w:rsidR="003205CA" w:rsidRDefault="002B425A">
            <w:pPr>
              <w:jc w:val="center"/>
              <w:rPr>
                <w:color w:val="000000"/>
                <w:sz w:val="20"/>
                <w:szCs w:val="20"/>
              </w:rPr>
            </w:pPr>
            <w:r>
              <w:rPr>
                <w:color w:val="000000"/>
                <w:sz w:val="20"/>
                <w:szCs w:val="20"/>
              </w:rPr>
              <w:t>Curado de hojas</w:t>
            </w:r>
          </w:p>
        </w:tc>
        <w:tc>
          <w:tcPr>
            <w:tcW w:w="3051" w:type="dxa"/>
            <w:shd w:val="clear" w:color="auto" w:fill="auto"/>
            <w:vAlign w:val="center"/>
          </w:tcPr>
          <w:p w:rsidR="003205CA" w:rsidRDefault="002B425A">
            <w:pPr>
              <w:jc w:val="center"/>
              <w:rPr>
                <w:color w:val="000000"/>
                <w:sz w:val="20"/>
                <w:szCs w:val="20"/>
              </w:rPr>
            </w:pPr>
            <w:r>
              <w:rPr>
                <w:color w:val="000000"/>
                <w:sz w:val="20"/>
                <w:szCs w:val="20"/>
              </w:rPr>
              <w:t>Cámaras de curado, sistemas de curado y fermentación</w:t>
            </w:r>
          </w:p>
        </w:tc>
      </w:tr>
      <w:tr w:rsidR="003205CA">
        <w:trPr>
          <w:trHeight w:val="343"/>
          <w:jc w:val="center"/>
        </w:trPr>
        <w:tc>
          <w:tcPr>
            <w:tcW w:w="2079" w:type="dxa"/>
            <w:vMerge/>
            <w:shd w:val="clear" w:color="auto" w:fill="auto"/>
            <w:vAlign w:val="center"/>
          </w:tcPr>
          <w:p w:rsidR="003205CA" w:rsidRDefault="003205CA">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3205CA" w:rsidRDefault="002B425A">
            <w:pPr>
              <w:jc w:val="center"/>
              <w:rPr>
                <w:color w:val="000000"/>
                <w:sz w:val="20"/>
                <w:szCs w:val="20"/>
              </w:rPr>
            </w:pPr>
            <w:r>
              <w:rPr>
                <w:color w:val="000000"/>
                <w:sz w:val="20"/>
                <w:szCs w:val="20"/>
              </w:rPr>
              <w:t>Clasificación y empaque</w:t>
            </w:r>
          </w:p>
        </w:tc>
        <w:tc>
          <w:tcPr>
            <w:tcW w:w="3051" w:type="dxa"/>
            <w:shd w:val="clear" w:color="auto" w:fill="auto"/>
            <w:vAlign w:val="center"/>
          </w:tcPr>
          <w:p w:rsidR="003205CA" w:rsidRDefault="002B425A">
            <w:pPr>
              <w:jc w:val="center"/>
              <w:rPr>
                <w:color w:val="000000"/>
                <w:sz w:val="20"/>
                <w:szCs w:val="20"/>
              </w:rPr>
            </w:pPr>
            <w:r>
              <w:rPr>
                <w:color w:val="000000"/>
                <w:sz w:val="20"/>
                <w:szCs w:val="20"/>
              </w:rPr>
              <w:t>Equipos de clasificación, empaquetadoras automáticas</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2B425A">
      <w:pPr>
        <w:pStyle w:val="Heading1"/>
        <w:numPr>
          <w:ilvl w:val="0"/>
          <w:numId w:val="1"/>
        </w:numPr>
      </w:pPr>
      <w:bookmarkStart w:id="3" w:name="_heading=h.3znysh7" w:colFirst="0" w:colLast="0"/>
      <w:bookmarkEnd w:id="3"/>
      <w:r>
        <w:t>Resultados de campo</w:t>
      </w:r>
    </w:p>
    <w:p w:rsidR="003205CA" w:rsidRDefault="002B425A">
      <w:r>
        <w:t>A través de las visitas de campo realizadas se identificaron los procesos recolectados a través de información secundaria y se conoció a mayor detalle el funcionamiento de cada uno de los equipos empleados.</w:t>
      </w:r>
    </w:p>
    <w:p w:rsidR="003205CA" w:rsidRDefault="003205CA">
      <w:pPr>
        <w:jc w:val="center"/>
      </w:pPr>
    </w:p>
    <w:p w:rsidR="003205CA" w:rsidRDefault="002B425A">
      <w:pPr>
        <w:pBdr>
          <w:top w:val="nil"/>
          <w:left w:val="nil"/>
          <w:bottom w:val="nil"/>
          <w:right w:val="nil"/>
          <w:between w:val="nil"/>
        </w:pBdr>
        <w:jc w:val="center"/>
      </w:pPr>
      <w:r>
        <w:rPr>
          <w:b/>
        </w:rPr>
        <w:t>Figura 2.</w:t>
      </w:r>
      <w:r>
        <w:t xml:space="preserve"> Registro fotográfico de las visitas re</w:t>
      </w:r>
      <w:r>
        <w:t>alizadas al cultivo de Tabaco</w:t>
      </w:r>
    </w:p>
    <w:p w:rsidR="003205CA" w:rsidRDefault="002B425A">
      <w:pPr>
        <w:pBdr>
          <w:top w:val="nil"/>
          <w:left w:val="nil"/>
          <w:bottom w:val="nil"/>
          <w:right w:val="nil"/>
          <w:between w:val="nil"/>
        </w:pBdr>
        <w:jc w:val="center"/>
        <w:rPr>
          <w:i/>
          <w:color w:val="44546A"/>
          <w:sz w:val="18"/>
          <w:szCs w:val="18"/>
        </w:rPr>
      </w:pPr>
      <w:r>
        <w:rPr>
          <w:i/>
          <w:color w:val="44546A"/>
          <w:sz w:val="18"/>
          <w:szCs w:val="18"/>
        </w:rPr>
        <w:t xml:space="preserve"> </w:t>
      </w:r>
      <w:r w:rsidR="00814C47">
        <w:rPr>
          <w:i/>
          <w:noProof/>
          <w:color w:val="44546A"/>
          <w:sz w:val="18"/>
          <w:szCs w:val="18"/>
        </w:rPr>
        <w:t xml:space="preserve"> </w:t>
      </w:r>
      <w:r>
        <w:rPr>
          <w:i/>
          <w:noProof/>
          <w:color w:val="44546A"/>
          <w:sz w:val="18"/>
          <w:szCs w:val="18"/>
        </w:rPr>
        <w:drawing>
          <wp:inline distT="0" distB="0" distL="0" distR="0">
            <wp:extent cx="2146877" cy="1610158"/>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9"/>
                    <a:srcRect/>
                    <a:stretch>
                      <a:fillRect/>
                    </a:stretch>
                  </pic:blipFill>
                  <pic:spPr>
                    <a:xfrm>
                      <a:off x="0" y="0"/>
                      <a:ext cx="2146877" cy="1610158"/>
                    </a:xfrm>
                    <a:prstGeom prst="rect">
                      <a:avLst/>
                    </a:prstGeom>
                    <a:ln/>
                  </pic:spPr>
                </pic:pic>
              </a:graphicData>
            </a:graphic>
          </wp:inline>
        </w:drawing>
      </w:r>
      <w:r w:rsidR="00814C47">
        <w:rPr>
          <w:i/>
          <w:noProof/>
          <w:color w:val="44546A"/>
          <w:sz w:val="18"/>
          <w:szCs w:val="18"/>
        </w:rPr>
        <w:t xml:space="preserve"> </w:t>
      </w:r>
      <w:r>
        <w:rPr>
          <w:i/>
          <w:noProof/>
          <w:color w:val="44546A"/>
          <w:sz w:val="18"/>
          <w:szCs w:val="18"/>
        </w:rPr>
        <w:drawing>
          <wp:inline distT="0" distB="0" distL="0" distR="0">
            <wp:extent cx="2096281" cy="1578373"/>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2096281" cy="1578373"/>
                    </a:xfrm>
                    <a:prstGeom prst="rect">
                      <a:avLst/>
                    </a:prstGeom>
                    <a:ln/>
                  </pic:spPr>
                </pic:pic>
              </a:graphicData>
            </a:graphic>
          </wp:inline>
        </w:drawing>
      </w:r>
    </w:p>
    <w:p w:rsidR="003205CA" w:rsidRPr="00814C47" w:rsidRDefault="002B425A" w:rsidP="00814C47">
      <w:pPr>
        <w:jc w:val="center"/>
      </w:pPr>
      <w:r>
        <w:t xml:space="preserve"> </w:t>
      </w:r>
      <w:r>
        <w:rPr>
          <w:color w:val="000000"/>
          <w:sz w:val="18"/>
          <w:szCs w:val="18"/>
        </w:rPr>
        <w:t>Fuente: recolectadas en campo</w:t>
      </w:r>
    </w:p>
    <w:p w:rsidR="003205CA" w:rsidRDefault="003205CA">
      <w:pPr>
        <w:pBdr>
          <w:top w:val="nil"/>
          <w:left w:val="nil"/>
          <w:bottom w:val="nil"/>
          <w:right w:val="nil"/>
          <w:between w:val="nil"/>
        </w:pBdr>
        <w:jc w:val="center"/>
        <w:rPr>
          <w:color w:val="000000"/>
          <w:sz w:val="18"/>
          <w:szCs w:val="18"/>
        </w:rPr>
      </w:pPr>
    </w:p>
    <w:p w:rsidR="003205CA" w:rsidRDefault="002B425A">
      <w:r>
        <w:t xml:space="preserve">Además de algunas variaciones en el uso de equipos manuales y mecánicos, a continuación se presentan los equipos con sus correspondientes descripciones. </w:t>
      </w:r>
    </w:p>
    <w:p w:rsidR="003205CA" w:rsidRDefault="003205CA"/>
    <w:p w:rsidR="003205CA" w:rsidRDefault="002B425A">
      <w:pPr>
        <w:pBdr>
          <w:top w:val="nil"/>
          <w:left w:val="nil"/>
          <w:bottom w:val="nil"/>
          <w:right w:val="nil"/>
          <w:between w:val="nil"/>
        </w:pBdr>
        <w:jc w:val="center"/>
      </w:pPr>
      <w:r>
        <w:rPr>
          <w:b/>
        </w:rPr>
        <w:t>Tabla 4.</w:t>
      </w:r>
      <w:r>
        <w:t xml:space="preserve">  Equipos empleados en el proceso productivo del Tabaco</w:t>
      </w:r>
    </w:p>
    <w:tbl>
      <w:tblPr>
        <w:tblStyle w:val="a2"/>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7"/>
        <w:gridCol w:w="5667"/>
      </w:tblGrid>
      <w:tr w:rsidR="003205CA">
        <w:trPr>
          <w:tblHeader/>
        </w:trPr>
        <w:tc>
          <w:tcPr>
            <w:tcW w:w="2827" w:type="dxa"/>
            <w:shd w:val="clear" w:color="auto" w:fill="25A18E"/>
          </w:tcPr>
          <w:p w:rsidR="003205CA" w:rsidRDefault="002B425A">
            <w:pPr>
              <w:jc w:val="center"/>
              <w:rPr>
                <w:b/>
                <w:sz w:val="20"/>
                <w:szCs w:val="20"/>
              </w:rPr>
            </w:pPr>
            <w:r>
              <w:rPr>
                <w:b/>
                <w:sz w:val="20"/>
                <w:szCs w:val="20"/>
              </w:rPr>
              <w:t>Equipo</w:t>
            </w:r>
          </w:p>
        </w:tc>
        <w:tc>
          <w:tcPr>
            <w:tcW w:w="5667" w:type="dxa"/>
            <w:shd w:val="clear" w:color="auto" w:fill="25A18E"/>
          </w:tcPr>
          <w:p w:rsidR="003205CA" w:rsidRDefault="002B425A">
            <w:pPr>
              <w:jc w:val="center"/>
              <w:rPr>
                <w:b/>
                <w:sz w:val="20"/>
                <w:szCs w:val="20"/>
              </w:rPr>
            </w:pPr>
            <w:r>
              <w:rPr>
                <w:b/>
                <w:sz w:val="20"/>
                <w:szCs w:val="20"/>
              </w:rPr>
              <w:t>Descripción</w:t>
            </w:r>
          </w:p>
        </w:tc>
      </w:tr>
      <w:tr w:rsidR="003205CA">
        <w:trPr>
          <w:trHeight w:val="2035"/>
        </w:trPr>
        <w:tc>
          <w:tcPr>
            <w:tcW w:w="2827" w:type="dxa"/>
          </w:tcPr>
          <w:p w:rsidR="003205CA" w:rsidRDefault="002B425A">
            <w:pPr>
              <w:rPr>
                <w:sz w:val="20"/>
                <w:szCs w:val="20"/>
              </w:rPr>
            </w:pPr>
            <w:r>
              <w:rPr>
                <w:sz w:val="20"/>
                <w:szCs w:val="20"/>
              </w:rPr>
              <w:t>1. Fumigadora de espalda</w:t>
            </w:r>
          </w:p>
          <w:p w:rsidR="003205CA" w:rsidRDefault="00814C47">
            <w:pPr>
              <w:rPr>
                <w:sz w:val="20"/>
                <w:szCs w:val="20"/>
              </w:rPr>
            </w:pPr>
            <w:r>
              <w:rPr>
                <w:noProof/>
                <w:sz w:val="20"/>
                <w:szCs w:val="20"/>
              </w:rPr>
              <w:drawing>
                <wp:anchor distT="0" distB="0" distL="114300" distR="114300" simplePos="0" relativeHeight="251658240" behindDoc="0" locked="0" layoutInCell="1" allowOverlap="1">
                  <wp:simplePos x="0" y="0"/>
                  <wp:positionH relativeFrom="column">
                    <wp:posOffset>381000</wp:posOffset>
                  </wp:positionH>
                  <wp:positionV relativeFrom="paragraph">
                    <wp:posOffset>46990</wp:posOffset>
                  </wp:positionV>
                  <wp:extent cx="1026819" cy="1356958"/>
                  <wp:effectExtent l="0" t="0" r="1905" b="0"/>
                  <wp:wrapSquare wrapText="bothSides"/>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1" cstate="print">
                            <a:extLst>
                              <a:ext uri="{28A0092B-C50C-407E-A947-70E740481C1C}">
                                <a14:useLocalDpi xmlns:a14="http://schemas.microsoft.com/office/drawing/2010/main" val="0"/>
                              </a:ext>
                            </a:extLst>
                          </a:blip>
                          <a:srcRect l="24832" t="14250" r="20098"/>
                          <a:stretch>
                            <a:fillRect/>
                          </a:stretch>
                        </pic:blipFill>
                        <pic:spPr>
                          <a:xfrm>
                            <a:off x="0" y="0"/>
                            <a:ext cx="1026819" cy="1356958"/>
                          </a:xfrm>
                          <a:prstGeom prst="rect">
                            <a:avLst/>
                          </a:prstGeom>
                          <a:ln/>
                        </pic:spPr>
                      </pic:pic>
                    </a:graphicData>
                  </a:graphic>
                </wp:anchor>
              </w:drawing>
            </w:r>
          </w:p>
        </w:tc>
        <w:tc>
          <w:tcPr>
            <w:tcW w:w="5667" w:type="dxa"/>
          </w:tcPr>
          <w:p w:rsidR="003205CA" w:rsidRDefault="002B425A">
            <w:pPr>
              <w:rPr>
                <w:sz w:val="20"/>
                <w:szCs w:val="20"/>
              </w:rPr>
            </w:pPr>
            <w:r>
              <w:rPr>
                <w:sz w:val="20"/>
                <w:szCs w:val="20"/>
              </w:rPr>
              <w:t>Las fumigadoras de espalda se utilizan en los cultivos de tabaco para aplicar pesticidas, fertilizantes y otros productos químicos. Son una herramienta e</w:t>
            </w:r>
            <w:r>
              <w:rPr>
                <w:sz w:val="20"/>
                <w:szCs w:val="20"/>
              </w:rPr>
              <w:t>sencial para el control de plagas y enfermedades en el cultivo de tabaco.</w:t>
            </w:r>
          </w:p>
        </w:tc>
      </w:tr>
      <w:tr w:rsidR="003205CA">
        <w:trPr>
          <w:trHeight w:val="1590"/>
        </w:trPr>
        <w:tc>
          <w:tcPr>
            <w:tcW w:w="2827" w:type="dxa"/>
          </w:tcPr>
          <w:p w:rsidR="003205CA" w:rsidRDefault="002B425A">
            <w:pPr>
              <w:rPr>
                <w:sz w:val="20"/>
                <w:szCs w:val="20"/>
              </w:rPr>
            </w:pPr>
            <w:r>
              <w:rPr>
                <w:sz w:val="20"/>
                <w:szCs w:val="20"/>
              </w:rPr>
              <w:lastRenderedPageBreak/>
              <w:t>2. Sembradoras mecánicas, sistemas de siembra</w:t>
            </w:r>
          </w:p>
          <w:p w:rsidR="003205CA" w:rsidRDefault="003205CA">
            <w:pPr>
              <w:pBdr>
                <w:top w:val="nil"/>
                <w:left w:val="nil"/>
                <w:bottom w:val="nil"/>
                <w:right w:val="nil"/>
                <w:between w:val="nil"/>
              </w:pBdr>
              <w:rPr>
                <w:color w:val="000000"/>
                <w:sz w:val="20"/>
                <w:szCs w:val="20"/>
              </w:rPr>
            </w:pPr>
          </w:p>
          <w:p w:rsidR="003205CA" w:rsidRDefault="003205CA">
            <w:pPr>
              <w:pBdr>
                <w:top w:val="nil"/>
                <w:left w:val="nil"/>
                <w:bottom w:val="nil"/>
                <w:right w:val="nil"/>
                <w:between w:val="nil"/>
              </w:pBdr>
              <w:ind w:left="720"/>
              <w:rPr>
                <w:color w:val="000000"/>
                <w:sz w:val="20"/>
                <w:szCs w:val="20"/>
              </w:rPr>
            </w:pPr>
          </w:p>
          <w:p w:rsidR="003205CA" w:rsidRDefault="003205CA">
            <w:pPr>
              <w:rPr>
                <w:sz w:val="20"/>
                <w:szCs w:val="20"/>
              </w:rPr>
            </w:pPr>
          </w:p>
        </w:tc>
        <w:tc>
          <w:tcPr>
            <w:tcW w:w="5667" w:type="dxa"/>
          </w:tcPr>
          <w:p w:rsidR="003205CA" w:rsidRDefault="002B425A">
            <w:pPr>
              <w:rPr>
                <w:sz w:val="20"/>
                <w:szCs w:val="20"/>
              </w:rPr>
            </w:pPr>
            <w:r>
              <w:rPr>
                <w:sz w:val="20"/>
                <w:szCs w:val="20"/>
              </w:rPr>
              <w:t>Las sembradoras mecánicas y los sistemas de siembra se utilizan para sembrar las semillas de tabaco. Las sembradoras mecánicas pueden sembrar las semillas a una distancia uniforme y a una profundidad adecuada. Esto ayuda a garantizar que las semillas germi</w:t>
            </w:r>
            <w:r>
              <w:rPr>
                <w:sz w:val="20"/>
                <w:szCs w:val="20"/>
              </w:rPr>
              <w:t>nen y crezcan de manera uniforme.</w:t>
            </w:r>
          </w:p>
        </w:tc>
      </w:tr>
      <w:tr w:rsidR="003205CA">
        <w:trPr>
          <w:trHeight w:val="1272"/>
        </w:trPr>
        <w:tc>
          <w:tcPr>
            <w:tcW w:w="2827" w:type="dxa"/>
          </w:tcPr>
          <w:p w:rsidR="003205CA" w:rsidRDefault="002B425A">
            <w:pPr>
              <w:rPr>
                <w:sz w:val="20"/>
                <w:szCs w:val="20"/>
              </w:rPr>
            </w:pPr>
            <w:r>
              <w:rPr>
                <w:sz w:val="20"/>
                <w:szCs w:val="20"/>
              </w:rPr>
              <w:t>3. Sistemas de riego</w:t>
            </w:r>
          </w:p>
        </w:tc>
        <w:tc>
          <w:tcPr>
            <w:tcW w:w="5667" w:type="dxa"/>
          </w:tcPr>
          <w:p w:rsidR="003205CA" w:rsidRDefault="002B425A">
            <w:pPr>
              <w:rPr>
                <w:sz w:val="20"/>
                <w:szCs w:val="20"/>
              </w:rPr>
            </w:pPr>
            <w:r>
              <w:rPr>
                <w:sz w:val="20"/>
                <w:szCs w:val="20"/>
              </w:rPr>
              <w:t>Los sistemas de riego y las tuberías de riego se utilizan para proporcionar agua a las plantas de tabaco. El tabaco es un cultivo que requiere mucha agua, por lo que es importante proporcionar un suministro de agua adecuado para que las plantas crezcan y s</w:t>
            </w:r>
            <w:r>
              <w:rPr>
                <w:sz w:val="20"/>
                <w:szCs w:val="20"/>
              </w:rPr>
              <w:t>e desarrollen.</w:t>
            </w:r>
          </w:p>
          <w:p w:rsidR="003205CA" w:rsidRDefault="003205CA"/>
          <w:p w:rsidR="003205CA" w:rsidRDefault="003205CA">
            <w:pPr>
              <w:rPr>
                <w:sz w:val="20"/>
                <w:szCs w:val="20"/>
              </w:rPr>
            </w:pPr>
          </w:p>
        </w:tc>
      </w:tr>
      <w:tr w:rsidR="003205CA">
        <w:trPr>
          <w:trHeight w:val="1622"/>
        </w:trPr>
        <w:tc>
          <w:tcPr>
            <w:tcW w:w="2827" w:type="dxa"/>
          </w:tcPr>
          <w:p w:rsidR="003205CA" w:rsidRDefault="002B425A">
            <w:pPr>
              <w:rPr>
                <w:sz w:val="20"/>
                <w:szCs w:val="20"/>
              </w:rPr>
            </w:pPr>
            <w:r>
              <w:rPr>
                <w:sz w:val="20"/>
                <w:szCs w:val="20"/>
              </w:rPr>
              <w:t>4. Equipos de cosecha</w:t>
            </w:r>
          </w:p>
        </w:tc>
        <w:tc>
          <w:tcPr>
            <w:tcW w:w="5667" w:type="dxa"/>
          </w:tcPr>
          <w:p w:rsidR="003205CA" w:rsidRDefault="002B425A">
            <w:pPr>
              <w:rPr>
                <w:sz w:val="20"/>
                <w:szCs w:val="20"/>
              </w:rPr>
            </w:pPr>
            <w:r>
              <w:rPr>
                <w:sz w:val="20"/>
                <w:szCs w:val="20"/>
              </w:rPr>
              <w:t>Los equipos de cosecha, los cuchillos y los sistemas de recolección se utilizan para cosechar las hojas de tabaco. Los equipos de cosecha pueden cosechar las hojas de tabaco de manera rápida y eficiente. Los cuchillo</w:t>
            </w:r>
            <w:r>
              <w:rPr>
                <w:sz w:val="20"/>
                <w:szCs w:val="20"/>
              </w:rPr>
              <w:t>s se utilizan para cosechar las hojas de tabaco de manera manual. Los sistemas de recolección se utilizan para transportar las hojas de tabaco desde el campo a la planta de procesamiento.</w:t>
            </w:r>
          </w:p>
        </w:tc>
      </w:tr>
      <w:tr w:rsidR="003205CA">
        <w:tc>
          <w:tcPr>
            <w:tcW w:w="2827" w:type="dxa"/>
          </w:tcPr>
          <w:p w:rsidR="003205CA" w:rsidRDefault="002B425A">
            <w:pPr>
              <w:rPr>
                <w:sz w:val="20"/>
                <w:szCs w:val="20"/>
              </w:rPr>
            </w:pPr>
            <w:r>
              <w:rPr>
                <w:sz w:val="20"/>
                <w:szCs w:val="20"/>
              </w:rPr>
              <w:t>8. Cámaras de curado</w:t>
            </w:r>
          </w:p>
        </w:tc>
        <w:tc>
          <w:tcPr>
            <w:tcW w:w="5667" w:type="dxa"/>
          </w:tcPr>
          <w:p w:rsidR="003205CA" w:rsidRDefault="002B425A">
            <w:pPr>
              <w:rPr>
                <w:sz w:val="20"/>
                <w:szCs w:val="20"/>
              </w:rPr>
            </w:pPr>
            <w:r>
              <w:rPr>
                <w:sz w:val="20"/>
                <w:szCs w:val="20"/>
              </w:rPr>
              <w:t>Las cámaras de curado, los sistemas de curado y fermentación se utilizan para curar y fermentar las hojas de tabaco. El curado es un proceso que ayuda a desarrollar el sabor y el aroma de las hojas de tabaco. La fermentación es un proceso que ayuda a mejor</w:t>
            </w:r>
            <w:r>
              <w:rPr>
                <w:sz w:val="20"/>
                <w:szCs w:val="20"/>
              </w:rPr>
              <w:t>ar la calidad de las hojas de tabaco.</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2B425A">
      <w:pPr>
        <w:keepNext/>
        <w:keepLines/>
        <w:numPr>
          <w:ilvl w:val="1"/>
          <w:numId w:val="1"/>
        </w:numPr>
        <w:pBdr>
          <w:top w:val="nil"/>
          <w:left w:val="nil"/>
          <w:bottom w:val="nil"/>
          <w:right w:val="nil"/>
          <w:between w:val="nil"/>
        </w:pBdr>
        <w:spacing w:before="360" w:after="80"/>
      </w:pPr>
      <w:bookmarkStart w:id="4" w:name="_heading=h.2et92p0" w:colFirst="0" w:colLast="0"/>
      <w:bookmarkEnd w:id="4"/>
      <w:r>
        <w:rPr>
          <w:b/>
          <w:color w:val="000000"/>
          <w:sz w:val="24"/>
          <w:szCs w:val="24"/>
        </w:rPr>
        <w:t>Energéticos empleados</w:t>
      </w:r>
    </w:p>
    <w:p w:rsidR="003205CA" w:rsidRDefault="002B425A">
      <w:r>
        <w:t>En relación a los energéticos utilizados, se identificaron el uso de gasolina, Diésel y energía eléctrica. Sin embargo, como se detalla en la Tabla 5, el energético más demandado es la gasolina, principalmente debido al empleo de motores de espalda, estaci</w:t>
      </w:r>
      <w:r>
        <w:t xml:space="preserve">onarias, guadañas y camionetas. </w:t>
      </w:r>
    </w:p>
    <w:p w:rsidR="003205CA" w:rsidRDefault="003205CA"/>
    <w:p w:rsidR="003205CA" w:rsidRDefault="002B425A">
      <w:r>
        <w:t xml:space="preserve">En este sentido la gasolina se destina a la fumigación del terreno, el tractor, </w:t>
      </w:r>
      <w:proofErr w:type="spellStart"/>
      <w:r>
        <w:t>etc</w:t>
      </w:r>
      <w:proofErr w:type="spellEnd"/>
      <w:r>
        <w:t xml:space="preserve">;  el Diésel se destina a la preparación del terreno, fertilización, mantenimiento y cosecha, mientras que la energía eléctrica se utiliza </w:t>
      </w:r>
      <w:r>
        <w:t>para la iluminación, ya que una vez cosechado el Tabaco el productor realiza una selección manual y pesaje del Tabaco de exportación y consumo nacional.</w:t>
      </w:r>
    </w:p>
    <w:p w:rsidR="003205CA" w:rsidRDefault="003205CA"/>
    <w:p w:rsidR="003205CA" w:rsidRDefault="003205CA">
      <w:pPr>
        <w:pBdr>
          <w:top w:val="nil"/>
          <w:left w:val="nil"/>
          <w:bottom w:val="nil"/>
          <w:right w:val="nil"/>
          <w:between w:val="nil"/>
        </w:pBdr>
        <w:rPr>
          <w:i/>
          <w:color w:val="44546A"/>
          <w:sz w:val="18"/>
          <w:szCs w:val="18"/>
        </w:rPr>
      </w:pPr>
    </w:p>
    <w:p w:rsidR="003205CA" w:rsidRDefault="002B425A">
      <w:pPr>
        <w:pBdr>
          <w:top w:val="nil"/>
          <w:left w:val="nil"/>
          <w:bottom w:val="nil"/>
          <w:right w:val="nil"/>
          <w:between w:val="nil"/>
        </w:pBdr>
        <w:jc w:val="center"/>
      </w:pPr>
      <w:r>
        <w:rPr>
          <w:b/>
        </w:rPr>
        <w:t>Tabla 5.</w:t>
      </w:r>
      <w:r>
        <w:t xml:space="preserve">  Energéticos empleados por proceso</w:t>
      </w:r>
    </w:p>
    <w:tbl>
      <w:tblPr>
        <w:tblStyle w:val="a3"/>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0"/>
        <w:gridCol w:w="2747"/>
        <w:gridCol w:w="1846"/>
        <w:gridCol w:w="1571"/>
      </w:tblGrid>
      <w:tr w:rsidR="003205CA" w:rsidTr="00814C47">
        <w:tc>
          <w:tcPr>
            <w:tcW w:w="2330" w:type="dxa"/>
            <w:shd w:val="clear" w:color="auto" w:fill="25A18E"/>
            <w:vAlign w:val="center"/>
          </w:tcPr>
          <w:p w:rsidR="003205CA" w:rsidRDefault="002B425A">
            <w:pPr>
              <w:jc w:val="center"/>
              <w:rPr>
                <w:b/>
                <w:sz w:val="20"/>
                <w:szCs w:val="20"/>
              </w:rPr>
            </w:pPr>
            <w:r>
              <w:rPr>
                <w:b/>
                <w:sz w:val="20"/>
                <w:szCs w:val="20"/>
              </w:rPr>
              <w:t>Proceso</w:t>
            </w:r>
          </w:p>
        </w:tc>
        <w:tc>
          <w:tcPr>
            <w:tcW w:w="2747" w:type="dxa"/>
            <w:shd w:val="clear" w:color="auto" w:fill="25A18E"/>
            <w:vAlign w:val="center"/>
          </w:tcPr>
          <w:p w:rsidR="003205CA" w:rsidRDefault="002B425A">
            <w:pPr>
              <w:jc w:val="center"/>
              <w:rPr>
                <w:b/>
                <w:sz w:val="20"/>
                <w:szCs w:val="20"/>
              </w:rPr>
            </w:pPr>
            <w:r>
              <w:rPr>
                <w:b/>
                <w:sz w:val="20"/>
                <w:szCs w:val="20"/>
              </w:rPr>
              <w:t>Equipo</w:t>
            </w:r>
          </w:p>
        </w:tc>
        <w:tc>
          <w:tcPr>
            <w:tcW w:w="1846" w:type="dxa"/>
            <w:shd w:val="clear" w:color="auto" w:fill="25A18E"/>
            <w:vAlign w:val="center"/>
          </w:tcPr>
          <w:p w:rsidR="003205CA" w:rsidRDefault="002B425A">
            <w:pPr>
              <w:jc w:val="center"/>
              <w:rPr>
                <w:b/>
                <w:sz w:val="20"/>
                <w:szCs w:val="20"/>
              </w:rPr>
            </w:pPr>
            <w:r>
              <w:rPr>
                <w:b/>
                <w:sz w:val="20"/>
                <w:szCs w:val="20"/>
              </w:rPr>
              <w:t>Uso final de energía</w:t>
            </w:r>
          </w:p>
        </w:tc>
        <w:tc>
          <w:tcPr>
            <w:tcW w:w="1571" w:type="dxa"/>
            <w:shd w:val="clear" w:color="auto" w:fill="25A18E"/>
            <w:vAlign w:val="center"/>
          </w:tcPr>
          <w:p w:rsidR="003205CA" w:rsidRDefault="002B425A">
            <w:pPr>
              <w:jc w:val="center"/>
              <w:rPr>
                <w:b/>
                <w:sz w:val="20"/>
                <w:szCs w:val="20"/>
              </w:rPr>
            </w:pPr>
            <w:r>
              <w:rPr>
                <w:b/>
                <w:sz w:val="20"/>
                <w:szCs w:val="20"/>
              </w:rPr>
              <w:t>Energético</w:t>
            </w:r>
          </w:p>
        </w:tc>
      </w:tr>
      <w:tr w:rsidR="003205CA">
        <w:tc>
          <w:tcPr>
            <w:tcW w:w="2330" w:type="dxa"/>
            <w:vAlign w:val="center"/>
          </w:tcPr>
          <w:p w:rsidR="003205CA" w:rsidRDefault="002B425A">
            <w:pPr>
              <w:jc w:val="center"/>
              <w:rPr>
                <w:sz w:val="20"/>
                <w:szCs w:val="20"/>
              </w:rPr>
            </w:pPr>
            <w:r>
              <w:rPr>
                <w:sz w:val="20"/>
                <w:szCs w:val="20"/>
              </w:rPr>
              <w:t>Fumigación</w:t>
            </w:r>
          </w:p>
        </w:tc>
        <w:tc>
          <w:tcPr>
            <w:tcW w:w="2747" w:type="dxa"/>
            <w:vAlign w:val="center"/>
          </w:tcPr>
          <w:p w:rsidR="003205CA" w:rsidRDefault="002B425A">
            <w:pPr>
              <w:jc w:val="center"/>
              <w:rPr>
                <w:sz w:val="20"/>
                <w:szCs w:val="20"/>
              </w:rPr>
            </w:pPr>
            <w:r>
              <w:rPr>
                <w:sz w:val="20"/>
                <w:szCs w:val="20"/>
              </w:rPr>
              <w:t>Motor de espalda</w:t>
            </w:r>
          </w:p>
        </w:tc>
        <w:tc>
          <w:tcPr>
            <w:tcW w:w="1846" w:type="dxa"/>
            <w:vAlign w:val="center"/>
          </w:tcPr>
          <w:p w:rsidR="003205CA" w:rsidRDefault="002B425A">
            <w:pPr>
              <w:jc w:val="center"/>
              <w:rPr>
                <w:sz w:val="20"/>
                <w:szCs w:val="20"/>
              </w:rPr>
            </w:pPr>
            <w:r>
              <w:rPr>
                <w:sz w:val="20"/>
                <w:szCs w:val="20"/>
              </w:rPr>
              <w:t>Fuerza motriz</w:t>
            </w:r>
          </w:p>
        </w:tc>
        <w:tc>
          <w:tcPr>
            <w:tcW w:w="1571" w:type="dxa"/>
            <w:vAlign w:val="center"/>
          </w:tcPr>
          <w:p w:rsidR="003205CA" w:rsidRDefault="002B425A">
            <w:pPr>
              <w:jc w:val="center"/>
              <w:rPr>
                <w:sz w:val="20"/>
                <w:szCs w:val="20"/>
              </w:rPr>
            </w:pPr>
            <w:r>
              <w:rPr>
                <w:sz w:val="20"/>
                <w:szCs w:val="20"/>
              </w:rPr>
              <w:t>Gasolina</w:t>
            </w:r>
          </w:p>
        </w:tc>
      </w:tr>
      <w:tr w:rsidR="003205CA">
        <w:tc>
          <w:tcPr>
            <w:tcW w:w="2330" w:type="dxa"/>
            <w:vAlign w:val="center"/>
          </w:tcPr>
          <w:p w:rsidR="003205CA" w:rsidRDefault="002B425A">
            <w:pPr>
              <w:jc w:val="center"/>
              <w:rPr>
                <w:sz w:val="20"/>
                <w:szCs w:val="20"/>
              </w:rPr>
            </w:pPr>
            <w:r>
              <w:rPr>
                <w:sz w:val="20"/>
                <w:szCs w:val="20"/>
              </w:rPr>
              <w:t>Fumigación</w:t>
            </w:r>
          </w:p>
        </w:tc>
        <w:tc>
          <w:tcPr>
            <w:tcW w:w="2747" w:type="dxa"/>
            <w:vAlign w:val="center"/>
          </w:tcPr>
          <w:p w:rsidR="003205CA" w:rsidRDefault="002B425A">
            <w:pPr>
              <w:jc w:val="center"/>
              <w:rPr>
                <w:sz w:val="20"/>
                <w:szCs w:val="20"/>
              </w:rPr>
            </w:pPr>
            <w:r>
              <w:rPr>
                <w:sz w:val="20"/>
                <w:szCs w:val="20"/>
              </w:rPr>
              <w:t>Fumigadora de motor de espalda</w:t>
            </w:r>
          </w:p>
        </w:tc>
        <w:tc>
          <w:tcPr>
            <w:tcW w:w="1846" w:type="dxa"/>
            <w:vAlign w:val="center"/>
          </w:tcPr>
          <w:p w:rsidR="003205CA" w:rsidRDefault="002B425A">
            <w:pPr>
              <w:jc w:val="center"/>
              <w:rPr>
                <w:sz w:val="20"/>
                <w:szCs w:val="20"/>
              </w:rPr>
            </w:pPr>
            <w:r>
              <w:rPr>
                <w:sz w:val="20"/>
                <w:szCs w:val="20"/>
              </w:rPr>
              <w:t>Fuerza motriz</w:t>
            </w:r>
          </w:p>
        </w:tc>
        <w:tc>
          <w:tcPr>
            <w:tcW w:w="1571" w:type="dxa"/>
            <w:vAlign w:val="center"/>
          </w:tcPr>
          <w:p w:rsidR="003205CA" w:rsidRDefault="002B425A">
            <w:pPr>
              <w:jc w:val="center"/>
              <w:rPr>
                <w:sz w:val="20"/>
                <w:szCs w:val="20"/>
              </w:rPr>
            </w:pPr>
            <w:r>
              <w:rPr>
                <w:sz w:val="20"/>
                <w:szCs w:val="20"/>
              </w:rPr>
              <w:t>Gasolina</w:t>
            </w:r>
          </w:p>
        </w:tc>
      </w:tr>
      <w:tr w:rsidR="003205CA">
        <w:tc>
          <w:tcPr>
            <w:tcW w:w="2330" w:type="dxa"/>
            <w:vAlign w:val="center"/>
          </w:tcPr>
          <w:p w:rsidR="003205CA" w:rsidRDefault="002B425A">
            <w:pPr>
              <w:jc w:val="center"/>
              <w:rPr>
                <w:sz w:val="20"/>
                <w:szCs w:val="20"/>
              </w:rPr>
            </w:pPr>
            <w:r>
              <w:rPr>
                <w:sz w:val="20"/>
                <w:szCs w:val="20"/>
              </w:rPr>
              <w:t>Preparación del terreno</w:t>
            </w:r>
          </w:p>
        </w:tc>
        <w:tc>
          <w:tcPr>
            <w:tcW w:w="2747" w:type="dxa"/>
            <w:vAlign w:val="center"/>
          </w:tcPr>
          <w:p w:rsidR="003205CA" w:rsidRDefault="002B425A">
            <w:pPr>
              <w:jc w:val="center"/>
              <w:rPr>
                <w:sz w:val="20"/>
                <w:szCs w:val="20"/>
              </w:rPr>
            </w:pPr>
            <w:r>
              <w:rPr>
                <w:sz w:val="20"/>
                <w:szCs w:val="20"/>
              </w:rPr>
              <w:t>Tractor</w:t>
            </w:r>
          </w:p>
        </w:tc>
        <w:tc>
          <w:tcPr>
            <w:tcW w:w="1846" w:type="dxa"/>
            <w:vAlign w:val="center"/>
          </w:tcPr>
          <w:p w:rsidR="003205CA" w:rsidRDefault="002B425A">
            <w:pPr>
              <w:jc w:val="center"/>
              <w:rPr>
                <w:sz w:val="20"/>
                <w:szCs w:val="20"/>
              </w:rPr>
            </w:pPr>
            <w:r>
              <w:rPr>
                <w:sz w:val="20"/>
                <w:szCs w:val="20"/>
              </w:rPr>
              <w:t>Fuerza motriz</w:t>
            </w:r>
          </w:p>
        </w:tc>
        <w:tc>
          <w:tcPr>
            <w:tcW w:w="1571" w:type="dxa"/>
            <w:vAlign w:val="center"/>
          </w:tcPr>
          <w:p w:rsidR="003205CA" w:rsidRDefault="002B425A">
            <w:pPr>
              <w:jc w:val="center"/>
              <w:rPr>
                <w:sz w:val="20"/>
                <w:szCs w:val="20"/>
              </w:rPr>
            </w:pPr>
            <w:r>
              <w:rPr>
                <w:sz w:val="20"/>
                <w:szCs w:val="20"/>
              </w:rPr>
              <w:t>ACPM</w:t>
            </w:r>
          </w:p>
        </w:tc>
      </w:tr>
      <w:tr w:rsidR="003205CA">
        <w:tc>
          <w:tcPr>
            <w:tcW w:w="2330" w:type="dxa"/>
            <w:vAlign w:val="center"/>
          </w:tcPr>
          <w:p w:rsidR="003205CA" w:rsidRDefault="002B425A">
            <w:pPr>
              <w:jc w:val="center"/>
              <w:rPr>
                <w:sz w:val="20"/>
                <w:szCs w:val="20"/>
              </w:rPr>
            </w:pPr>
            <w:r>
              <w:rPr>
                <w:sz w:val="20"/>
                <w:szCs w:val="20"/>
              </w:rPr>
              <w:t>Sistema de Riego y drenaje</w:t>
            </w:r>
          </w:p>
        </w:tc>
        <w:tc>
          <w:tcPr>
            <w:tcW w:w="2747" w:type="dxa"/>
            <w:vAlign w:val="center"/>
          </w:tcPr>
          <w:p w:rsidR="003205CA" w:rsidRDefault="002B425A">
            <w:pPr>
              <w:jc w:val="center"/>
              <w:rPr>
                <w:sz w:val="20"/>
                <w:szCs w:val="20"/>
              </w:rPr>
            </w:pPr>
            <w:r>
              <w:rPr>
                <w:sz w:val="20"/>
                <w:szCs w:val="20"/>
              </w:rPr>
              <w:t>Electrobomba</w:t>
            </w:r>
          </w:p>
        </w:tc>
        <w:tc>
          <w:tcPr>
            <w:tcW w:w="1846" w:type="dxa"/>
            <w:vAlign w:val="center"/>
          </w:tcPr>
          <w:p w:rsidR="003205CA" w:rsidRDefault="002B425A">
            <w:pPr>
              <w:jc w:val="center"/>
              <w:rPr>
                <w:sz w:val="20"/>
                <w:szCs w:val="20"/>
              </w:rPr>
            </w:pPr>
            <w:r>
              <w:rPr>
                <w:sz w:val="20"/>
                <w:szCs w:val="20"/>
              </w:rPr>
              <w:t>Fuerza motriz</w:t>
            </w:r>
          </w:p>
        </w:tc>
        <w:tc>
          <w:tcPr>
            <w:tcW w:w="1571" w:type="dxa"/>
            <w:vAlign w:val="center"/>
          </w:tcPr>
          <w:p w:rsidR="003205CA" w:rsidRDefault="002B425A">
            <w:pPr>
              <w:jc w:val="center"/>
              <w:rPr>
                <w:sz w:val="20"/>
                <w:szCs w:val="20"/>
              </w:rPr>
            </w:pPr>
            <w:r>
              <w:rPr>
                <w:sz w:val="20"/>
                <w:szCs w:val="20"/>
              </w:rPr>
              <w:t>Energía Eléctrica</w:t>
            </w:r>
          </w:p>
        </w:tc>
      </w:tr>
    </w:tbl>
    <w:p w:rsidR="003205CA" w:rsidRDefault="002B425A" w:rsidP="00814C47">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2B425A">
      <w:pPr>
        <w:keepNext/>
        <w:keepLines/>
        <w:numPr>
          <w:ilvl w:val="1"/>
          <w:numId w:val="1"/>
        </w:numPr>
        <w:pBdr>
          <w:top w:val="nil"/>
          <w:left w:val="nil"/>
          <w:bottom w:val="nil"/>
          <w:right w:val="nil"/>
          <w:between w:val="nil"/>
        </w:pBdr>
        <w:spacing w:before="360" w:after="80"/>
      </w:pPr>
      <w:bookmarkStart w:id="5" w:name="_heading=h.tyjcwt" w:colFirst="0" w:colLast="0"/>
      <w:bookmarkEnd w:id="5"/>
      <w:r>
        <w:rPr>
          <w:b/>
          <w:color w:val="000000"/>
          <w:sz w:val="24"/>
          <w:szCs w:val="24"/>
        </w:rPr>
        <w:t>Biomasa residual y potencial de aprovechamiento energético</w:t>
      </w:r>
    </w:p>
    <w:p w:rsidR="003205CA" w:rsidRDefault="002B425A">
      <w:bookmarkStart w:id="6" w:name="_heading=h.3dy6vkm" w:colFirst="0" w:colLast="0"/>
      <w:bookmarkEnd w:id="6"/>
      <w:r>
        <w:t xml:space="preserve">Los principales residuos del tabaco resultan de la cosecha en el que se emplean los equipos tales como cuchillos. Los residuos orgánicos de la cosecha del tabaco incluyen las hojas de tabaco que no se utilizan para la producción de cigarrillos o tabaco de </w:t>
      </w:r>
      <w:r>
        <w:t>mascar. Estos residuos representan aproximadamente el 70% de la biomasa total generada por el cultivo de tabaco.</w:t>
      </w:r>
    </w:p>
    <w:p w:rsidR="003205CA" w:rsidRDefault="002B425A">
      <w:pPr>
        <w:keepNext/>
        <w:keepLines/>
        <w:numPr>
          <w:ilvl w:val="1"/>
          <w:numId w:val="1"/>
        </w:numPr>
        <w:pBdr>
          <w:top w:val="nil"/>
          <w:left w:val="nil"/>
          <w:bottom w:val="nil"/>
          <w:right w:val="nil"/>
          <w:between w:val="nil"/>
        </w:pBdr>
        <w:spacing w:before="360" w:after="80"/>
      </w:pPr>
      <w:r>
        <w:rPr>
          <w:b/>
          <w:color w:val="000000"/>
          <w:sz w:val="24"/>
          <w:szCs w:val="24"/>
        </w:rPr>
        <w:lastRenderedPageBreak/>
        <w:t>Indicadores</w:t>
      </w:r>
    </w:p>
    <w:p w:rsidR="003205CA" w:rsidRDefault="002B425A">
      <w:pPr>
        <w:rPr>
          <w:i/>
        </w:rPr>
      </w:pPr>
      <w:r>
        <w:t>En la fase inicial del cálculo de indicadores, se procedió a segmentar el consumo de energéticos en siete (7) grupos de uso final. En este contexto, los resultados revelan que el 100%, corresponde al uso final de fuerza motriz.</w:t>
      </w:r>
    </w:p>
    <w:p w:rsidR="003205CA" w:rsidRDefault="003205CA">
      <w:pPr>
        <w:pBdr>
          <w:top w:val="nil"/>
          <w:left w:val="nil"/>
          <w:bottom w:val="nil"/>
          <w:right w:val="nil"/>
          <w:between w:val="nil"/>
        </w:pBdr>
        <w:rPr>
          <w:i/>
          <w:color w:val="44546A"/>
          <w:sz w:val="18"/>
          <w:szCs w:val="18"/>
        </w:rPr>
      </w:pPr>
    </w:p>
    <w:p w:rsidR="003205CA" w:rsidRDefault="002B425A">
      <w:pPr>
        <w:pBdr>
          <w:top w:val="nil"/>
          <w:left w:val="nil"/>
          <w:bottom w:val="nil"/>
          <w:right w:val="nil"/>
          <w:between w:val="nil"/>
        </w:pBdr>
        <w:jc w:val="center"/>
      </w:pPr>
      <w:r>
        <w:rPr>
          <w:b/>
        </w:rPr>
        <w:t>Tabla 6.</w:t>
      </w:r>
      <w:r>
        <w:t xml:space="preserve">  Energéticos emple</w:t>
      </w:r>
      <w:r>
        <w:t>ados por uso final</w:t>
      </w:r>
    </w:p>
    <w:tbl>
      <w:tblPr>
        <w:tblStyle w:val="a4"/>
        <w:tblW w:w="8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56"/>
        <w:gridCol w:w="848"/>
        <w:gridCol w:w="1212"/>
        <w:gridCol w:w="915"/>
        <w:gridCol w:w="1056"/>
        <w:gridCol w:w="511"/>
        <w:gridCol w:w="1200"/>
        <w:gridCol w:w="989"/>
        <w:gridCol w:w="497"/>
      </w:tblGrid>
      <w:tr w:rsidR="003205CA">
        <w:trPr>
          <w:trHeight w:val="257"/>
        </w:trPr>
        <w:tc>
          <w:tcPr>
            <w:tcW w:w="125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3205CA" w:rsidRDefault="002B425A">
            <w:pPr>
              <w:jc w:val="center"/>
              <w:rPr>
                <w:b/>
                <w:sz w:val="20"/>
                <w:szCs w:val="20"/>
              </w:rPr>
            </w:pPr>
            <w:r>
              <w:rPr>
                <w:b/>
                <w:sz w:val="20"/>
                <w:szCs w:val="20"/>
              </w:rPr>
              <w:t>Grupo Homogéneo</w:t>
            </w:r>
          </w:p>
        </w:tc>
        <w:tc>
          <w:tcPr>
            <w:tcW w:w="848"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3205CA" w:rsidRDefault="002B425A">
            <w:pPr>
              <w:jc w:val="center"/>
              <w:rPr>
                <w:b/>
                <w:sz w:val="20"/>
                <w:szCs w:val="20"/>
              </w:rPr>
            </w:pPr>
            <w:r>
              <w:rPr>
                <w:b/>
                <w:sz w:val="20"/>
                <w:szCs w:val="20"/>
              </w:rPr>
              <w:t>Calor directo</w:t>
            </w:r>
          </w:p>
        </w:tc>
        <w:tc>
          <w:tcPr>
            <w:tcW w:w="1212"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3205CA" w:rsidRDefault="002B425A">
            <w:pPr>
              <w:jc w:val="center"/>
              <w:rPr>
                <w:b/>
                <w:sz w:val="20"/>
                <w:szCs w:val="20"/>
              </w:rPr>
            </w:pPr>
            <w:r>
              <w:rPr>
                <w:b/>
                <w:sz w:val="20"/>
                <w:szCs w:val="20"/>
              </w:rPr>
              <w:t>Climatización</w:t>
            </w:r>
          </w:p>
        </w:tc>
        <w:tc>
          <w:tcPr>
            <w:tcW w:w="915"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3205CA" w:rsidRDefault="002B425A">
            <w:pPr>
              <w:jc w:val="center"/>
              <w:rPr>
                <w:b/>
                <w:sz w:val="20"/>
                <w:szCs w:val="20"/>
              </w:rPr>
            </w:pPr>
            <w:r>
              <w:rPr>
                <w:b/>
                <w:sz w:val="20"/>
                <w:szCs w:val="20"/>
              </w:rPr>
              <w:t>Fuerza motriz</w:t>
            </w:r>
          </w:p>
        </w:tc>
        <w:tc>
          <w:tcPr>
            <w:tcW w:w="105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3205CA" w:rsidRDefault="002B425A">
            <w:pPr>
              <w:jc w:val="center"/>
              <w:rPr>
                <w:b/>
                <w:sz w:val="20"/>
                <w:szCs w:val="20"/>
              </w:rPr>
            </w:pPr>
            <w:r>
              <w:rPr>
                <w:b/>
                <w:sz w:val="20"/>
                <w:szCs w:val="20"/>
              </w:rPr>
              <w:t>Iluminación</w:t>
            </w:r>
          </w:p>
        </w:tc>
        <w:tc>
          <w:tcPr>
            <w:tcW w:w="511"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3205CA" w:rsidRDefault="002B425A">
            <w:pPr>
              <w:jc w:val="center"/>
              <w:rPr>
                <w:b/>
                <w:sz w:val="20"/>
                <w:szCs w:val="20"/>
              </w:rPr>
            </w:pPr>
            <w:r>
              <w:rPr>
                <w:b/>
                <w:sz w:val="20"/>
                <w:szCs w:val="20"/>
              </w:rPr>
              <w:t>Otros</w:t>
            </w:r>
          </w:p>
        </w:tc>
        <w:tc>
          <w:tcPr>
            <w:tcW w:w="120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3205CA" w:rsidRDefault="002B425A">
            <w:pPr>
              <w:jc w:val="center"/>
              <w:rPr>
                <w:b/>
                <w:sz w:val="20"/>
                <w:szCs w:val="20"/>
              </w:rPr>
            </w:pPr>
            <w:r>
              <w:rPr>
                <w:b/>
                <w:sz w:val="20"/>
                <w:szCs w:val="20"/>
              </w:rPr>
              <w:t>Refrigeración</w:t>
            </w:r>
          </w:p>
        </w:tc>
        <w:tc>
          <w:tcPr>
            <w:tcW w:w="98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3205CA" w:rsidRDefault="002B425A">
            <w:pPr>
              <w:jc w:val="center"/>
              <w:rPr>
                <w:b/>
                <w:sz w:val="20"/>
                <w:szCs w:val="20"/>
              </w:rPr>
            </w:pPr>
            <w:r>
              <w:rPr>
                <w:b/>
                <w:sz w:val="20"/>
                <w:szCs w:val="20"/>
              </w:rPr>
              <w:t>Calor indirecto</w:t>
            </w:r>
          </w:p>
        </w:tc>
        <w:tc>
          <w:tcPr>
            <w:tcW w:w="497"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3205CA" w:rsidRDefault="002B425A">
            <w:pPr>
              <w:jc w:val="center"/>
              <w:rPr>
                <w:b/>
                <w:sz w:val="20"/>
                <w:szCs w:val="20"/>
              </w:rPr>
            </w:pPr>
            <w:r>
              <w:rPr>
                <w:b/>
                <w:sz w:val="20"/>
                <w:szCs w:val="20"/>
              </w:rPr>
              <w:t>Total</w:t>
            </w:r>
          </w:p>
        </w:tc>
      </w:tr>
      <w:tr w:rsidR="003205CA">
        <w:trPr>
          <w:trHeight w:val="55"/>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3205CA" w:rsidRDefault="002B425A" w:rsidP="00182AA5">
            <w:pPr>
              <w:jc w:val="center"/>
              <w:rPr>
                <w:sz w:val="20"/>
                <w:szCs w:val="20"/>
              </w:rPr>
            </w:pPr>
            <w:r>
              <w:rPr>
                <w:sz w:val="20"/>
                <w:szCs w:val="20"/>
              </w:rPr>
              <w:t>Tabaco</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3205CA" w:rsidRDefault="002B425A" w:rsidP="00182AA5">
            <w:pPr>
              <w:jc w:val="center"/>
              <w:rPr>
                <w:sz w:val="20"/>
                <w:szCs w:val="20"/>
              </w:rPr>
            </w:pPr>
            <w:r>
              <w:rPr>
                <w:sz w:val="20"/>
                <w:szCs w:val="20"/>
              </w:rPr>
              <w:t>0</w:t>
            </w:r>
            <w:r>
              <w:rPr>
                <w:sz w:val="20"/>
                <w:szCs w:val="20"/>
              </w:rPr>
              <w:t>%</w:t>
            </w:r>
          </w:p>
        </w:tc>
        <w:tc>
          <w:tcPr>
            <w:tcW w:w="1212"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3205CA" w:rsidRDefault="002B425A" w:rsidP="00182AA5">
            <w:pPr>
              <w:jc w:val="center"/>
              <w:rPr>
                <w:sz w:val="20"/>
                <w:szCs w:val="20"/>
              </w:rPr>
            </w:pPr>
            <w:r>
              <w:rPr>
                <w:sz w:val="20"/>
                <w:szCs w:val="20"/>
              </w:rPr>
              <w:t>0</w:t>
            </w:r>
            <w:r>
              <w:rPr>
                <w:sz w:val="20"/>
                <w:szCs w:val="20"/>
              </w:rPr>
              <w:t>%</w:t>
            </w:r>
          </w:p>
        </w:tc>
        <w:tc>
          <w:tcPr>
            <w:tcW w:w="915"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3205CA" w:rsidRDefault="002B425A" w:rsidP="00182AA5">
            <w:pPr>
              <w:jc w:val="center"/>
              <w:rPr>
                <w:sz w:val="20"/>
                <w:szCs w:val="20"/>
              </w:rPr>
            </w:pPr>
            <w:r>
              <w:rPr>
                <w:sz w:val="20"/>
                <w:szCs w:val="20"/>
              </w:rPr>
              <w:t>100</w:t>
            </w:r>
            <w:r>
              <w:rPr>
                <w:sz w:val="20"/>
                <w:szCs w:val="20"/>
              </w:rPr>
              <w:t>%</w:t>
            </w:r>
          </w:p>
        </w:tc>
        <w:tc>
          <w:tcPr>
            <w:tcW w:w="105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3205CA" w:rsidRDefault="002B425A" w:rsidP="00182AA5">
            <w:pPr>
              <w:jc w:val="center"/>
              <w:rPr>
                <w:sz w:val="20"/>
                <w:szCs w:val="20"/>
              </w:rPr>
            </w:pPr>
            <w:r>
              <w:rPr>
                <w:sz w:val="20"/>
                <w:szCs w:val="20"/>
              </w:rPr>
              <w:t>0</w:t>
            </w:r>
            <w:r>
              <w:rPr>
                <w:sz w:val="20"/>
                <w:szCs w:val="20"/>
              </w:rPr>
              <w:t>%</w:t>
            </w:r>
          </w:p>
        </w:tc>
        <w:tc>
          <w:tcPr>
            <w:tcW w:w="511"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3205CA" w:rsidRDefault="002B425A" w:rsidP="00182AA5">
            <w:pPr>
              <w:jc w:val="center"/>
              <w:rPr>
                <w:sz w:val="20"/>
                <w:szCs w:val="20"/>
              </w:rPr>
            </w:pPr>
            <w:r>
              <w:rPr>
                <w:sz w:val="20"/>
                <w:szCs w:val="20"/>
              </w:rPr>
              <w:t>0</w:t>
            </w:r>
            <w:r>
              <w:rPr>
                <w:sz w:val="20"/>
                <w:szCs w:val="20"/>
              </w:rPr>
              <w:t>%</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3205CA" w:rsidRDefault="002B425A" w:rsidP="00182AA5">
            <w:pPr>
              <w:jc w:val="center"/>
              <w:rPr>
                <w:sz w:val="20"/>
                <w:szCs w:val="20"/>
              </w:rPr>
            </w:pPr>
            <w:r>
              <w:rPr>
                <w:sz w:val="20"/>
                <w:szCs w:val="20"/>
              </w:rPr>
              <w:t>0</w:t>
            </w:r>
            <w:r>
              <w:rPr>
                <w:sz w:val="20"/>
                <w:szCs w:val="20"/>
              </w:rPr>
              <w:t>%</w:t>
            </w:r>
          </w:p>
        </w:tc>
        <w:tc>
          <w:tcPr>
            <w:tcW w:w="98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3205CA" w:rsidRDefault="002B425A" w:rsidP="00182AA5">
            <w:pPr>
              <w:jc w:val="center"/>
              <w:rPr>
                <w:sz w:val="20"/>
                <w:szCs w:val="20"/>
              </w:rPr>
            </w:pPr>
            <w:r>
              <w:rPr>
                <w:sz w:val="20"/>
                <w:szCs w:val="20"/>
              </w:rPr>
              <w:t>0</w:t>
            </w:r>
            <w:r>
              <w:rPr>
                <w:sz w:val="20"/>
                <w:szCs w:val="20"/>
              </w:rPr>
              <w:t>%</w:t>
            </w:r>
          </w:p>
        </w:tc>
        <w:tc>
          <w:tcPr>
            <w:tcW w:w="497"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3205CA" w:rsidRDefault="002B425A" w:rsidP="00182AA5">
            <w:pPr>
              <w:jc w:val="center"/>
              <w:rPr>
                <w:sz w:val="20"/>
                <w:szCs w:val="20"/>
              </w:rPr>
            </w:pPr>
            <w:r>
              <w:rPr>
                <w:sz w:val="20"/>
                <w:szCs w:val="20"/>
              </w:rPr>
              <w:t>100</w:t>
            </w:r>
            <w:r>
              <w:rPr>
                <w:sz w:val="20"/>
                <w:szCs w:val="20"/>
              </w:rPr>
              <w:t>%</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3205CA">
      <w:pPr>
        <w:pBdr>
          <w:top w:val="nil"/>
          <w:left w:val="nil"/>
          <w:bottom w:val="nil"/>
          <w:right w:val="nil"/>
          <w:between w:val="nil"/>
        </w:pBdr>
        <w:jc w:val="center"/>
        <w:rPr>
          <w:color w:val="000000"/>
          <w:sz w:val="18"/>
          <w:szCs w:val="18"/>
        </w:rPr>
      </w:pPr>
    </w:p>
    <w:p w:rsidR="003205CA" w:rsidRDefault="002B425A">
      <w:r>
        <w:t xml:space="preserve">A partir de lo mencionado anteriormente, se procede a desglosar la participación por tipo de energético en el uso final de fuerza motriz, de lo cual se destaca que en fuerza motriz el </w:t>
      </w:r>
      <w:r w:rsidR="00182AA5">
        <w:t>81,12</w:t>
      </w:r>
      <w:r>
        <w:t xml:space="preserve">% corresponde a ACPM, el </w:t>
      </w:r>
      <w:r w:rsidR="00182AA5">
        <w:t>18,05</w:t>
      </w:r>
      <w:r>
        <w:t>% a gasolina y el 0,</w:t>
      </w:r>
      <w:r w:rsidR="0032189E">
        <w:t>83</w:t>
      </w:r>
      <w:r>
        <w:t>% a energía elé</w:t>
      </w:r>
      <w:r>
        <w:t xml:space="preserve">ctrica. </w:t>
      </w:r>
    </w:p>
    <w:p w:rsidR="003205CA" w:rsidRDefault="003205CA">
      <w:pPr>
        <w:pBdr>
          <w:top w:val="nil"/>
          <w:left w:val="nil"/>
          <w:bottom w:val="nil"/>
          <w:right w:val="nil"/>
          <w:between w:val="nil"/>
        </w:pBdr>
        <w:jc w:val="center"/>
        <w:rPr>
          <w:color w:val="000000"/>
          <w:sz w:val="18"/>
          <w:szCs w:val="18"/>
        </w:rPr>
      </w:pPr>
    </w:p>
    <w:p w:rsidR="003205CA" w:rsidRDefault="002B425A">
      <w:pPr>
        <w:pBdr>
          <w:top w:val="nil"/>
          <w:left w:val="nil"/>
          <w:bottom w:val="nil"/>
          <w:right w:val="nil"/>
          <w:between w:val="nil"/>
        </w:pBdr>
        <w:jc w:val="center"/>
      </w:pPr>
      <w:r>
        <w:rPr>
          <w:b/>
        </w:rPr>
        <w:t xml:space="preserve">Tabla 7.  </w:t>
      </w:r>
      <w:r>
        <w:t>Porcentajes de energéticos por uso final de energía</w:t>
      </w:r>
    </w:p>
    <w:tbl>
      <w:tblPr>
        <w:tblStyle w:val="a5"/>
        <w:tblW w:w="5160" w:type="dxa"/>
        <w:tblInd w:w="2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5"/>
        <w:gridCol w:w="1275"/>
        <w:gridCol w:w="1155"/>
        <w:gridCol w:w="1155"/>
      </w:tblGrid>
      <w:tr w:rsidR="003205CA">
        <w:trPr>
          <w:trHeight w:val="354"/>
        </w:trPr>
        <w:tc>
          <w:tcPr>
            <w:tcW w:w="1575" w:type="dxa"/>
            <w:shd w:val="clear" w:color="auto" w:fill="25A18E"/>
            <w:vAlign w:val="center"/>
          </w:tcPr>
          <w:p w:rsidR="003205CA" w:rsidRDefault="002B425A">
            <w:pPr>
              <w:jc w:val="center"/>
              <w:rPr>
                <w:b/>
                <w:color w:val="000000"/>
                <w:sz w:val="20"/>
                <w:szCs w:val="20"/>
              </w:rPr>
            </w:pPr>
            <w:r>
              <w:rPr>
                <w:b/>
                <w:color w:val="000000"/>
                <w:sz w:val="20"/>
                <w:szCs w:val="20"/>
              </w:rPr>
              <w:t>Uso final de energía</w:t>
            </w:r>
          </w:p>
        </w:tc>
        <w:tc>
          <w:tcPr>
            <w:tcW w:w="1275" w:type="dxa"/>
            <w:shd w:val="clear" w:color="auto" w:fill="25A18E"/>
            <w:vAlign w:val="center"/>
          </w:tcPr>
          <w:p w:rsidR="003205CA" w:rsidRDefault="002B425A">
            <w:pPr>
              <w:jc w:val="center"/>
              <w:rPr>
                <w:b/>
                <w:color w:val="000000"/>
                <w:sz w:val="20"/>
                <w:szCs w:val="20"/>
              </w:rPr>
            </w:pPr>
            <w:r>
              <w:rPr>
                <w:b/>
                <w:color w:val="000000"/>
                <w:sz w:val="20"/>
                <w:szCs w:val="20"/>
              </w:rPr>
              <w:t>Energía Eléctrica</w:t>
            </w:r>
          </w:p>
        </w:tc>
        <w:tc>
          <w:tcPr>
            <w:tcW w:w="1155" w:type="dxa"/>
            <w:shd w:val="clear" w:color="auto" w:fill="25A18E"/>
            <w:vAlign w:val="center"/>
          </w:tcPr>
          <w:p w:rsidR="003205CA" w:rsidRDefault="002B425A">
            <w:pPr>
              <w:jc w:val="center"/>
              <w:rPr>
                <w:b/>
                <w:color w:val="000000"/>
                <w:sz w:val="20"/>
                <w:szCs w:val="20"/>
              </w:rPr>
            </w:pPr>
            <w:r>
              <w:rPr>
                <w:b/>
                <w:color w:val="000000"/>
                <w:sz w:val="20"/>
                <w:szCs w:val="20"/>
              </w:rPr>
              <w:t>Gasolina</w:t>
            </w:r>
          </w:p>
        </w:tc>
        <w:tc>
          <w:tcPr>
            <w:tcW w:w="1155" w:type="dxa"/>
            <w:shd w:val="clear" w:color="auto" w:fill="25A18E"/>
            <w:vAlign w:val="center"/>
          </w:tcPr>
          <w:p w:rsidR="003205CA" w:rsidRDefault="002B425A">
            <w:pPr>
              <w:jc w:val="center"/>
              <w:rPr>
                <w:b/>
                <w:color w:val="000000"/>
                <w:sz w:val="20"/>
                <w:szCs w:val="20"/>
              </w:rPr>
            </w:pPr>
            <w:r>
              <w:rPr>
                <w:b/>
                <w:color w:val="000000"/>
                <w:sz w:val="20"/>
                <w:szCs w:val="20"/>
              </w:rPr>
              <w:t>ACPM</w:t>
            </w:r>
          </w:p>
        </w:tc>
      </w:tr>
      <w:tr w:rsidR="003205CA">
        <w:trPr>
          <w:trHeight w:val="300"/>
        </w:trPr>
        <w:tc>
          <w:tcPr>
            <w:tcW w:w="1575" w:type="dxa"/>
            <w:shd w:val="clear" w:color="auto" w:fill="auto"/>
            <w:vAlign w:val="center"/>
          </w:tcPr>
          <w:p w:rsidR="003205CA" w:rsidRDefault="002B425A">
            <w:pPr>
              <w:jc w:val="center"/>
              <w:rPr>
                <w:color w:val="000000"/>
                <w:sz w:val="20"/>
                <w:szCs w:val="20"/>
              </w:rPr>
            </w:pPr>
            <w:r>
              <w:rPr>
                <w:color w:val="000000"/>
                <w:sz w:val="20"/>
                <w:szCs w:val="20"/>
              </w:rPr>
              <w:t>Fuerza motriz</w:t>
            </w:r>
          </w:p>
        </w:tc>
        <w:tc>
          <w:tcPr>
            <w:tcW w:w="1275" w:type="dxa"/>
            <w:shd w:val="clear" w:color="auto" w:fill="auto"/>
            <w:vAlign w:val="center"/>
          </w:tcPr>
          <w:p w:rsidR="003205CA" w:rsidRDefault="002B425A">
            <w:pPr>
              <w:jc w:val="center"/>
              <w:rPr>
                <w:color w:val="000000"/>
                <w:sz w:val="20"/>
                <w:szCs w:val="20"/>
              </w:rPr>
            </w:pPr>
            <w:r>
              <w:rPr>
                <w:color w:val="000000"/>
                <w:sz w:val="20"/>
                <w:szCs w:val="20"/>
              </w:rPr>
              <w:t>0,</w:t>
            </w:r>
            <w:r w:rsidR="00182AA5">
              <w:rPr>
                <w:color w:val="000000"/>
                <w:sz w:val="20"/>
                <w:szCs w:val="20"/>
              </w:rPr>
              <w:t>83</w:t>
            </w:r>
            <w:r>
              <w:rPr>
                <w:color w:val="000000"/>
                <w:sz w:val="20"/>
                <w:szCs w:val="20"/>
              </w:rPr>
              <w:t>%</w:t>
            </w:r>
          </w:p>
        </w:tc>
        <w:tc>
          <w:tcPr>
            <w:tcW w:w="1155" w:type="dxa"/>
            <w:shd w:val="clear" w:color="auto" w:fill="auto"/>
            <w:vAlign w:val="center"/>
          </w:tcPr>
          <w:p w:rsidR="003205CA" w:rsidRDefault="00182AA5">
            <w:pPr>
              <w:jc w:val="center"/>
              <w:rPr>
                <w:color w:val="000000"/>
                <w:sz w:val="20"/>
                <w:szCs w:val="20"/>
              </w:rPr>
            </w:pPr>
            <w:r>
              <w:rPr>
                <w:color w:val="000000"/>
                <w:sz w:val="20"/>
                <w:szCs w:val="20"/>
              </w:rPr>
              <w:t>18,05</w:t>
            </w:r>
            <w:r w:rsidR="002B425A">
              <w:rPr>
                <w:color w:val="000000"/>
                <w:sz w:val="20"/>
                <w:szCs w:val="20"/>
              </w:rPr>
              <w:t>%</w:t>
            </w:r>
          </w:p>
        </w:tc>
        <w:tc>
          <w:tcPr>
            <w:tcW w:w="1155" w:type="dxa"/>
            <w:vAlign w:val="center"/>
          </w:tcPr>
          <w:p w:rsidR="003205CA" w:rsidRDefault="00182AA5">
            <w:pPr>
              <w:jc w:val="center"/>
              <w:rPr>
                <w:color w:val="000000"/>
                <w:sz w:val="20"/>
                <w:szCs w:val="20"/>
              </w:rPr>
            </w:pPr>
            <w:r>
              <w:rPr>
                <w:color w:val="000000"/>
                <w:sz w:val="20"/>
                <w:szCs w:val="20"/>
              </w:rPr>
              <w:t>81,12</w:t>
            </w:r>
            <w:r w:rsidR="002B425A">
              <w:rPr>
                <w:color w:val="000000"/>
                <w:sz w:val="20"/>
                <w:szCs w:val="20"/>
              </w:rPr>
              <w:t>%</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3205CA">
      <w:pPr>
        <w:pBdr>
          <w:top w:val="nil"/>
          <w:left w:val="nil"/>
          <w:bottom w:val="nil"/>
          <w:right w:val="nil"/>
          <w:between w:val="nil"/>
        </w:pBdr>
        <w:jc w:val="center"/>
        <w:rPr>
          <w:color w:val="000000"/>
          <w:sz w:val="18"/>
          <w:szCs w:val="18"/>
        </w:rPr>
      </w:pPr>
    </w:p>
    <w:p w:rsidR="003205CA" w:rsidRDefault="002B425A">
      <w:pPr>
        <w:rPr>
          <w:i/>
        </w:rPr>
      </w:pPr>
      <w:r>
        <w:t>Ahora bien, con respecto a los indicadores por energéticos, estos se extrapolan utilizando el total de área cosechada de Tabaco a nivel nacional, de esta manera, se obtiene el resultado que indica que el 81,09% del consumo de energéticos corresponde a ACPM</w:t>
      </w:r>
      <w:r>
        <w:t>, seguido por un 18,04% proveniente de la gasolina.</w:t>
      </w:r>
    </w:p>
    <w:p w:rsidR="003205CA" w:rsidRDefault="003205CA">
      <w:pPr>
        <w:pBdr>
          <w:top w:val="nil"/>
          <w:left w:val="nil"/>
          <w:bottom w:val="nil"/>
          <w:right w:val="nil"/>
          <w:between w:val="nil"/>
        </w:pBdr>
        <w:rPr>
          <w:i/>
          <w:color w:val="44546A"/>
          <w:sz w:val="18"/>
          <w:szCs w:val="18"/>
        </w:rPr>
      </w:pPr>
    </w:p>
    <w:p w:rsidR="003205CA" w:rsidRDefault="002B425A">
      <w:pPr>
        <w:pBdr>
          <w:top w:val="nil"/>
          <w:left w:val="nil"/>
          <w:bottom w:val="nil"/>
          <w:right w:val="nil"/>
          <w:between w:val="nil"/>
        </w:pBdr>
        <w:jc w:val="center"/>
      </w:pPr>
      <w:r>
        <w:rPr>
          <w:b/>
        </w:rPr>
        <w:t xml:space="preserve">Tabla 8.  </w:t>
      </w:r>
      <w:r>
        <w:t>Porcentaje de participación por energético</w:t>
      </w:r>
    </w:p>
    <w:tbl>
      <w:tblPr>
        <w:tblStyle w:val="a6"/>
        <w:tblW w:w="3765" w:type="dxa"/>
        <w:tblInd w:w="2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00"/>
        <w:gridCol w:w="1665"/>
      </w:tblGrid>
      <w:tr w:rsidR="003205CA">
        <w:trPr>
          <w:trHeight w:val="281"/>
        </w:trPr>
        <w:tc>
          <w:tcPr>
            <w:tcW w:w="210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sz w:val="20"/>
                <w:szCs w:val="20"/>
              </w:rPr>
              <w:t>Energético</w:t>
            </w:r>
          </w:p>
        </w:tc>
        <w:tc>
          <w:tcPr>
            <w:tcW w:w="16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sz w:val="20"/>
                <w:szCs w:val="20"/>
              </w:rPr>
              <w:t>Participación</w:t>
            </w:r>
          </w:p>
        </w:tc>
      </w:tr>
      <w:tr w:rsidR="003205CA">
        <w:trPr>
          <w:trHeight w:val="243"/>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3205CA" w:rsidRDefault="002B425A">
            <w:pPr>
              <w:jc w:val="center"/>
              <w:rPr>
                <w:sz w:val="20"/>
                <w:szCs w:val="20"/>
              </w:rPr>
            </w:pPr>
            <w:r>
              <w:rPr>
                <w:sz w:val="20"/>
                <w:szCs w:val="20"/>
              </w:rPr>
              <w:t>Energía Eléctrica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0,83%</w:t>
            </w:r>
          </w:p>
        </w:tc>
      </w:tr>
      <w:tr w:rsidR="003205CA">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3205CA" w:rsidRDefault="002B425A">
            <w:pPr>
              <w:jc w:val="center"/>
              <w:rPr>
                <w:sz w:val="20"/>
                <w:szCs w:val="20"/>
              </w:rPr>
            </w:pPr>
            <w:r>
              <w:rPr>
                <w:sz w:val="20"/>
                <w:szCs w:val="20"/>
              </w:rPr>
              <w:t>ACPM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81,09%</w:t>
            </w:r>
          </w:p>
        </w:tc>
      </w:tr>
      <w:tr w:rsidR="003205CA">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3205CA" w:rsidRDefault="002B425A">
            <w:pPr>
              <w:jc w:val="center"/>
              <w:rPr>
                <w:sz w:val="20"/>
                <w:szCs w:val="20"/>
              </w:rPr>
            </w:pPr>
            <w:r>
              <w:rPr>
                <w:sz w:val="20"/>
                <w:szCs w:val="20"/>
              </w:rPr>
              <w:t>Gasolina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18,04%</w:t>
            </w:r>
          </w:p>
        </w:tc>
      </w:tr>
      <w:tr w:rsidR="003205CA">
        <w:trPr>
          <w:trHeight w:val="109"/>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b/>
                <w:sz w:val="20"/>
                <w:szCs w:val="20"/>
              </w:rPr>
            </w:pPr>
            <w:r>
              <w:rPr>
                <w:b/>
                <w:sz w:val="20"/>
                <w:szCs w:val="20"/>
              </w:rPr>
              <w:t xml:space="preserve">Total </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b/>
                <w:sz w:val="20"/>
                <w:szCs w:val="20"/>
              </w:rPr>
            </w:pPr>
            <w:r>
              <w:rPr>
                <w:b/>
                <w:sz w:val="20"/>
                <w:szCs w:val="20"/>
              </w:rPr>
              <w:t>100%</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3205CA">
      <w:pPr>
        <w:pBdr>
          <w:top w:val="nil"/>
          <w:left w:val="nil"/>
          <w:bottom w:val="nil"/>
          <w:right w:val="nil"/>
          <w:between w:val="nil"/>
        </w:pBdr>
        <w:jc w:val="center"/>
        <w:rPr>
          <w:color w:val="000000"/>
          <w:sz w:val="18"/>
          <w:szCs w:val="18"/>
        </w:rPr>
      </w:pPr>
    </w:p>
    <w:p w:rsidR="003205CA" w:rsidRDefault="002B425A">
      <w:r>
        <w:t>Finalmente, los indicadores recopilados en el campo, que facilitaron la extrapolación de la información, se presentan a continuación en unidades de megajulios por hectárea (MJ/ha) o por tonelada (MJ/Tn). En este análisis, destaca la notable demanda de ACPM</w:t>
      </w:r>
      <w:r>
        <w:t xml:space="preserve"> en la mayoría de los procesos, mientras que se observa una baja demanda en los procesos que involucran energía eléctrica. Es importante señalar que el dato de consumo nacional de gasolina se extrapoló usando de referencia el dato de energía eléctrica de l</w:t>
      </w:r>
      <w:r>
        <w:t>a base de datos estadísticos del DANE del grupo homogéneo en estudio.</w:t>
      </w:r>
    </w:p>
    <w:p w:rsidR="003205CA" w:rsidRDefault="003205CA">
      <w:pPr>
        <w:pBdr>
          <w:top w:val="nil"/>
          <w:left w:val="nil"/>
          <w:bottom w:val="nil"/>
          <w:right w:val="nil"/>
          <w:between w:val="nil"/>
        </w:pBdr>
        <w:rPr>
          <w:i/>
          <w:color w:val="44546A"/>
          <w:sz w:val="18"/>
          <w:szCs w:val="18"/>
        </w:rPr>
      </w:pPr>
    </w:p>
    <w:p w:rsidR="003205CA" w:rsidRDefault="002B425A">
      <w:pPr>
        <w:pBdr>
          <w:top w:val="nil"/>
          <w:left w:val="nil"/>
          <w:bottom w:val="nil"/>
          <w:right w:val="nil"/>
          <w:between w:val="nil"/>
        </w:pBdr>
        <w:jc w:val="center"/>
      </w:pPr>
      <w:r>
        <w:rPr>
          <w:b/>
        </w:rPr>
        <w:t xml:space="preserve">Tabla 9.  </w:t>
      </w:r>
      <w:r>
        <w:t>Indicadores por proceso y área productiva</w:t>
      </w:r>
    </w:p>
    <w:tbl>
      <w:tblPr>
        <w:tblStyle w:val="a7"/>
        <w:tblW w:w="8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265"/>
        <w:gridCol w:w="1502"/>
        <w:gridCol w:w="1994"/>
        <w:gridCol w:w="1683"/>
        <w:gridCol w:w="1040"/>
      </w:tblGrid>
      <w:tr w:rsidR="003205CA">
        <w:trPr>
          <w:trHeight w:val="311"/>
        </w:trPr>
        <w:tc>
          <w:tcPr>
            <w:tcW w:w="22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sz w:val="20"/>
                <w:szCs w:val="20"/>
              </w:rPr>
              <w:t>Proceso</w:t>
            </w:r>
          </w:p>
        </w:tc>
        <w:tc>
          <w:tcPr>
            <w:tcW w:w="1502"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sz w:val="20"/>
                <w:szCs w:val="20"/>
              </w:rPr>
              <w:t>Energético</w:t>
            </w:r>
          </w:p>
        </w:tc>
        <w:tc>
          <w:tcPr>
            <w:tcW w:w="1994"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sz w:val="20"/>
                <w:szCs w:val="20"/>
              </w:rPr>
              <w:t>Actividad</w:t>
            </w:r>
          </w:p>
        </w:tc>
        <w:tc>
          <w:tcPr>
            <w:tcW w:w="1683" w:type="dxa"/>
            <w:tcBorders>
              <w:top w:val="single" w:sz="8" w:space="0" w:color="000000"/>
              <w:left w:val="single" w:sz="8" w:space="0" w:color="000000"/>
              <w:bottom w:val="single" w:sz="8" w:space="0" w:color="000000"/>
              <w:right w:val="single" w:sz="8" w:space="0" w:color="000000"/>
            </w:tcBorders>
            <w:shd w:val="clear" w:color="auto" w:fill="25A18E"/>
          </w:tcPr>
          <w:p w:rsidR="003205CA" w:rsidRDefault="002B425A">
            <w:pPr>
              <w:jc w:val="center"/>
              <w:rPr>
                <w:b/>
                <w:sz w:val="20"/>
                <w:szCs w:val="20"/>
              </w:rPr>
            </w:pPr>
            <w:r>
              <w:rPr>
                <w:b/>
                <w:sz w:val="20"/>
                <w:szCs w:val="20"/>
              </w:rPr>
              <w:t>Unidades indicador</w:t>
            </w:r>
          </w:p>
        </w:tc>
        <w:tc>
          <w:tcPr>
            <w:tcW w:w="104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sz w:val="20"/>
                <w:szCs w:val="20"/>
              </w:rPr>
              <w:t xml:space="preserve">Indicador </w:t>
            </w:r>
          </w:p>
        </w:tc>
      </w:tr>
      <w:tr w:rsidR="003205CA">
        <w:trPr>
          <w:trHeight w:val="215"/>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Fumigación</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Gasolina</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Terreno fumigado</w:t>
            </w:r>
          </w:p>
        </w:tc>
        <w:tc>
          <w:tcPr>
            <w:tcW w:w="1683" w:type="dxa"/>
            <w:tcBorders>
              <w:top w:val="single" w:sz="8" w:space="0" w:color="000000"/>
              <w:left w:val="single" w:sz="8" w:space="0" w:color="000000"/>
              <w:bottom w:val="single" w:sz="8" w:space="0" w:color="000000"/>
              <w:right w:val="single" w:sz="8" w:space="0" w:color="000000"/>
            </w:tcBorders>
          </w:tcPr>
          <w:p w:rsidR="003205CA" w:rsidRDefault="002B425A">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3205CA" w:rsidRDefault="002B425A">
            <w:pPr>
              <w:jc w:val="center"/>
              <w:rPr>
                <w:sz w:val="20"/>
                <w:szCs w:val="20"/>
              </w:rPr>
            </w:pPr>
            <w:r>
              <w:rPr>
                <w:color w:val="000000"/>
                <w:sz w:val="20"/>
                <w:szCs w:val="20"/>
              </w:rPr>
              <w:t>322,02</w:t>
            </w:r>
          </w:p>
        </w:tc>
      </w:tr>
      <w:tr w:rsidR="003205CA">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Preparación del terreno</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ACPM</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Terreno fumigado</w:t>
            </w:r>
          </w:p>
        </w:tc>
        <w:tc>
          <w:tcPr>
            <w:tcW w:w="1683" w:type="dxa"/>
            <w:tcBorders>
              <w:top w:val="single" w:sz="8" w:space="0" w:color="000000"/>
              <w:left w:val="single" w:sz="8" w:space="0" w:color="000000"/>
              <w:bottom w:val="single" w:sz="8" w:space="0" w:color="000000"/>
              <w:right w:val="single" w:sz="8" w:space="0" w:color="000000"/>
            </w:tcBorders>
          </w:tcPr>
          <w:p w:rsidR="003205CA" w:rsidRDefault="002B425A">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3205CA" w:rsidRDefault="002B425A">
            <w:pPr>
              <w:jc w:val="center"/>
              <w:rPr>
                <w:sz w:val="20"/>
                <w:szCs w:val="20"/>
              </w:rPr>
            </w:pPr>
            <w:r>
              <w:rPr>
                <w:color w:val="000000"/>
                <w:sz w:val="20"/>
                <w:szCs w:val="20"/>
              </w:rPr>
              <w:t>1.447,31</w:t>
            </w:r>
          </w:p>
        </w:tc>
      </w:tr>
      <w:tr w:rsidR="003205CA">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color w:val="000000"/>
                <w:sz w:val="20"/>
                <w:szCs w:val="20"/>
              </w:rPr>
            </w:pPr>
            <w:r>
              <w:rPr>
                <w:sz w:val="20"/>
                <w:szCs w:val="20"/>
              </w:rPr>
              <w:t>Sistema de Riego y drenaje</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color w:val="000000"/>
                <w:sz w:val="20"/>
                <w:szCs w:val="20"/>
              </w:rPr>
            </w:pPr>
            <w:r>
              <w:rPr>
                <w:sz w:val="20"/>
                <w:szCs w:val="20"/>
              </w:rPr>
              <w:t>Energía Eléctrica</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Terreno irrigado</w:t>
            </w:r>
          </w:p>
        </w:tc>
        <w:tc>
          <w:tcPr>
            <w:tcW w:w="1683" w:type="dxa"/>
            <w:tcBorders>
              <w:top w:val="single" w:sz="8" w:space="0" w:color="000000"/>
              <w:left w:val="single" w:sz="8" w:space="0" w:color="000000"/>
              <w:bottom w:val="single" w:sz="8" w:space="0" w:color="000000"/>
              <w:right w:val="single" w:sz="8" w:space="0" w:color="000000"/>
            </w:tcBorders>
          </w:tcPr>
          <w:p w:rsidR="003205CA" w:rsidRDefault="002B425A">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3205CA" w:rsidRDefault="002B425A">
            <w:pPr>
              <w:jc w:val="center"/>
              <w:rPr>
                <w:sz w:val="20"/>
                <w:szCs w:val="20"/>
              </w:rPr>
            </w:pPr>
            <w:r>
              <w:rPr>
                <w:color w:val="000000"/>
                <w:sz w:val="20"/>
                <w:szCs w:val="20"/>
              </w:rPr>
              <w:t>14,76</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3205CA">
      <w:pPr>
        <w:pBdr>
          <w:top w:val="nil"/>
          <w:left w:val="nil"/>
          <w:bottom w:val="nil"/>
          <w:right w:val="nil"/>
          <w:between w:val="nil"/>
        </w:pBdr>
        <w:jc w:val="center"/>
        <w:rPr>
          <w:color w:val="000000"/>
          <w:sz w:val="18"/>
          <w:szCs w:val="18"/>
        </w:rPr>
      </w:pPr>
    </w:p>
    <w:p w:rsidR="003205CA" w:rsidRDefault="003205CA">
      <w:pPr>
        <w:pBdr>
          <w:top w:val="nil"/>
          <w:left w:val="nil"/>
          <w:bottom w:val="nil"/>
          <w:right w:val="nil"/>
          <w:between w:val="nil"/>
        </w:pBdr>
        <w:jc w:val="center"/>
        <w:rPr>
          <w:color w:val="000000"/>
          <w:sz w:val="18"/>
          <w:szCs w:val="18"/>
        </w:rPr>
      </w:pPr>
    </w:p>
    <w:p w:rsidR="003205CA" w:rsidRDefault="002B425A">
      <w:r>
        <w:t xml:space="preserve">A partir de los indicadores por proceso, se calculó el indicador total por producto, en el sector del cultivo de Tabaco, el indicador representa el consumo energético por tonelada de Tabaco producido, así como el consumo de energía por hectárea producida. </w:t>
      </w:r>
    </w:p>
    <w:p w:rsidR="003205CA" w:rsidRDefault="003205CA"/>
    <w:p w:rsidR="003205CA" w:rsidRDefault="002B425A">
      <w:r>
        <w:lastRenderedPageBreak/>
        <w:t>En ese sentido, se requiere 1.784,09 MJ de energía por cada hectárea de área productiva, y 974,91 MJ de energía por cada tonelada de tabaco producido.</w:t>
      </w:r>
    </w:p>
    <w:p w:rsidR="003205CA" w:rsidRDefault="003205CA"/>
    <w:p w:rsidR="003205CA" w:rsidRDefault="003205CA"/>
    <w:p w:rsidR="003205CA" w:rsidRPr="0032189E" w:rsidRDefault="002B425A" w:rsidP="0032189E">
      <w:pPr>
        <w:jc w:val="center"/>
      </w:pPr>
      <w:r>
        <w:rPr>
          <w:b/>
        </w:rPr>
        <w:t>Tabla 10.</w:t>
      </w:r>
      <w:r>
        <w:t xml:space="preserve"> </w:t>
      </w:r>
      <w:r w:rsidR="0032189E">
        <w:t xml:space="preserve">Indicadores </w:t>
      </w:r>
      <w:r>
        <w:t>para el Cultivo de Tabaco a nivel nacional</w:t>
      </w:r>
    </w:p>
    <w:tbl>
      <w:tblPr>
        <w:tblStyle w:val="a8"/>
        <w:tblW w:w="60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235"/>
        <w:gridCol w:w="1785"/>
        <w:gridCol w:w="1995"/>
      </w:tblGrid>
      <w:tr w:rsidR="003205CA">
        <w:trPr>
          <w:trHeight w:val="295"/>
          <w:tblHeader/>
          <w:jc w:val="center"/>
        </w:trPr>
        <w:tc>
          <w:tcPr>
            <w:tcW w:w="223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sz w:val="20"/>
                <w:szCs w:val="20"/>
              </w:rPr>
              <w:t>Grupo Homogéneo</w:t>
            </w:r>
          </w:p>
        </w:tc>
        <w:tc>
          <w:tcPr>
            <w:tcW w:w="178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sz w:val="20"/>
                <w:szCs w:val="20"/>
              </w:rPr>
              <w:t>Indicador Área (MJ/Ha)</w:t>
            </w:r>
          </w:p>
        </w:tc>
        <w:tc>
          <w:tcPr>
            <w:tcW w:w="1995" w:type="dxa"/>
            <w:tcBorders>
              <w:top w:val="single" w:sz="8" w:space="0" w:color="000000"/>
              <w:left w:val="single" w:sz="8" w:space="0" w:color="000000"/>
              <w:bottom w:val="single" w:sz="8" w:space="0" w:color="000000"/>
              <w:right w:val="single" w:sz="8" w:space="0" w:color="000000"/>
            </w:tcBorders>
            <w:shd w:val="clear" w:color="auto" w:fill="25A18E"/>
          </w:tcPr>
          <w:p w:rsidR="003205CA" w:rsidRDefault="002B425A">
            <w:pPr>
              <w:jc w:val="center"/>
              <w:rPr>
                <w:b/>
                <w:sz w:val="20"/>
                <w:szCs w:val="20"/>
              </w:rPr>
            </w:pPr>
            <w:r>
              <w:rPr>
                <w:b/>
                <w:sz w:val="20"/>
                <w:szCs w:val="20"/>
              </w:rPr>
              <w:t>Indicador Producto (MJ/ton)</w:t>
            </w:r>
          </w:p>
        </w:tc>
      </w:tr>
      <w:tr w:rsidR="003205CA">
        <w:trPr>
          <w:trHeight w:val="45"/>
          <w:jc w:val="center"/>
        </w:trPr>
        <w:tc>
          <w:tcPr>
            <w:tcW w:w="22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20"/>
                <w:szCs w:val="20"/>
              </w:rPr>
            </w:pPr>
            <w:r>
              <w:rPr>
                <w:sz w:val="20"/>
                <w:szCs w:val="20"/>
              </w:rPr>
              <w:t>Tabaco</w:t>
            </w:r>
          </w:p>
        </w:tc>
        <w:tc>
          <w:tcPr>
            <w:tcW w:w="17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3205CA" w:rsidRDefault="002B425A">
            <w:pPr>
              <w:jc w:val="center"/>
              <w:rPr>
                <w:sz w:val="20"/>
                <w:szCs w:val="20"/>
              </w:rPr>
            </w:pPr>
            <w:r>
              <w:rPr>
                <w:sz w:val="20"/>
                <w:szCs w:val="20"/>
              </w:rPr>
              <w:t>1.784,09</w:t>
            </w:r>
          </w:p>
        </w:tc>
        <w:tc>
          <w:tcPr>
            <w:tcW w:w="1995" w:type="dxa"/>
            <w:tcBorders>
              <w:top w:val="single" w:sz="8" w:space="0" w:color="000000"/>
              <w:left w:val="single" w:sz="8" w:space="0" w:color="000000"/>
              <w:bottom w:val="single" w:sz="8" w:space="0" w:color="000000"/>
              <w:right w:val="single" w:sz="8" w:space="0" w:color="000000"/>
            </w:tcBorders>
          </w:tcPr>
          <w:p w:rsidR="003205CA" w:rsidRDefault="002B425A">
            <w:pPr>
              <w:jc w:val="center"/>
              <w:rPr>
                <w:sz w:val="20"/>
                <w:szCs w:val="20"/>
              </w:rPr>
            </w:pPr>
            <w:r>
              <w:rPr>
                <w:sz w:val="20"/>
                <w:szCs w:val="20"/>
              </w:rPr>
              <w:t>974,91</w:t>
            </w:r>
          </w:p>
        </w:tc>
      </w:tr>
    </w:tbl>
    <w:p w:rsidR="003205CA" w:rsidRDefault="002B425A" w:rsidP="0032189E">
      <w:pPr>
        <w:jc w:val="center"/>
        <w:rPr>
          <w:sz w:val="18"/>
          <w:szCs w:val="18"/>
        </w:rPr>
      </w:pPr>
      <w:r>
        <w:rPr>
          <w:sz w:val="18"/>
          <w:szCs w:val="18"/>
        </w:rPr>
        <w:t>Fuente: elaboración propia</w:t>
      </w:r>
    </w:p>
    <w:p w:rsidR="003205CA" w:rsidRDefault="003205CA">
      <w:pPr>
        <w:pBdr>
          <w:top w:val="nil"/>
          <w:left w:val="nil"/>
          <w:bottom w:val="nil"/>
          <w:right w:val="nil"/>
          <w:between w:val="nil"/>
        </w:pBdr>
        <w:jc w:val="left"/>
        <w:rPr>
          <w:color w:val="000000"/>
        </w:rPr>
      </w:pPr>
    </w:p>
    <w:p w:rsidR="003205CA" w:rsidRDefault="002B425A">
      <w:pPr>
        <w:pBdr>
          <w:top w:val="nil"/>
          <w:left w:val="nil"/>
          <w:bottom w:val="nil"/>
          <w:right w:val="nil"/>
          <w:between w:val="nil"/>
        </w:pBdr>
        <w:jc w:val="left"/>
        <w:rPr>
          <w:color w:val="000000"/>
        </w:rPr>
      </w:pPr>
      <w:r>
        <w:rPr>
          <w:color w:val="000000"/>
        </w:rPr>
        <w:t xml:space="preserve">Finalmente, a partir del indicador de </w:t>
      </w:r>
      <w:r>
        <w:t>ACPM</w:t>
      </w:r>
      <w:r>
        <w:rPr>
          <w:color w:val="000000"/>
        </w:rPr>
        <w:t xml:space="preserve">, calculamos el consumo anual de </w:t>
      </w:r>
      <w:r>
        <w:t>ACPM</w:t>
      </w:r>
      <w:r>
        <w:rPr>
          <w:color w:val="000000"/>
        </w:rPr>
        <w:t xml:space="preserve">. En ese sentido, se requieren </w:t>
      </w:r>
      <w:r>
        <w:t>3,35</w:t>
      </w:r>
      <w:r>
        <w:rPr>
          <w:color w:val="000000"/>
        </w:rPr>
        <w:t xml:space="preserve"> TJ de </w:t>
      </w:r>
      <w:r>
        <w:t xml:space="preserve">ACPM </w:t>
      </w:r>
      <w:r>
        <w:rPr>
          <w:color w:val="000000"/>
        </w:rPr>
        <w:t>anual y 0,</w:t>
      </w:r>
      <w:r>
        <w:t>74</w:t>
      </w:r>
      <w:r>
        <w:rPr>
          <w:color w:val="000000"/>
        </w:rPr>
        <w:t xml:space="preserve"> TJ de energía </w:t>
      </w:r>
      <w:r>
        <w:t>gasolina</w:t>
      </w:r>
      <w:r>
        <w:rPr>
          <w:color w:val="000000"/>
        </w:rPr>
        <w:t xml:space="preserve"> anual para el cultivo de </w:t>
      </w:r>
      <w:r>
        <w:t>tabaco</w:t>
      </w:r>
      <w:r>
        <w:rPr>
          <w:color w:val="000000"/>
        </w:rPr>
        <w:t xml:space="preserve"> a nivel nacional. </w:t>
      </w:r>
    </w:p>
    <w:p w:rsidR="003205CA" w:rsidRDefault="003205CA">
      <w:pPr>
        <w:pBdr>
          <w:top w:val="nil"/>
          <w:left w:val="nil"/>
          <w:bottom w:val="nil"/>
          <w:right w:val="nil"/>
          <w:between w:val="nil"/>
        </w:pBdr>
        <w:jc w:val="left"/>
        <w:rPr>
          <w:color w:val="000000"/>
          <w:sz w:val="18"/>
          <w:szCs w:val="18"/>
        </w:rPr>
      </w:pPr>
    </w:p>
    <w:p w:rsidR="003205CA" w:rsidRDefault="003205CA">
      <w:pPr>
        <w:pBdr>
          <w:top w:val="nil"/>
          <w:left w:val="nil"/>
          <w:bottom w:val="nil"/>
          <w:right w:val="nil"/>
          <w:between w:val="nil"/>
        </w:pBdr>
        <w:jc w:val="center"/>
      </w:pPr>
      <w:bookmarkStart w:id="7" w:name="_GoBack"/>
      <w:bookmarkEnd w:id="7"/>
    </w:p>
    <w:p w:rsidR="003205CA" w:rsidRDefault="002B425A">
      <w:pPr>
        <w:pBdr>
          <w:top w:val="nil"/>
          <w:left w:val="nil"/>
          <w:bottom w:val="nil"/>
          <w:right w:val="nil"/>
          <w:between w:val="nil"/>
        </w:pBdr>
        <w:jc w:val="center"/>
      </w:pPr>
      <w:r>
        <w:rPr>
          <w:b/>
        </w:rPr>
        <w:t>Tabla 11</w:t>
      </w:r>
      <w:r>
        <w:t>. Consolidados energéticos en TJ para el Cultivo de Tabaco a nivel nacional</w:t>
      </w:r>
    </w:p>
    <w:tbl>
      <w:tblPr>
        <w:tblStyle w:val="a9"/>
        <w:tblW w:w="3765" w:type="dxa"/>
        <w:tblInd w:w="2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00"/>
        <w:gridCol w:w="1665"/>
      </w:tblGrid>
      <w:tr w:rsidR="003205CA">
        <w:trPr>
          <w:trHeight w:val="281"/>
        </w:trPr>
        <w:tc>
          <w:tcPr>
            <w:tcW w:w="210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sz w:val="20"/>
                <w:szCs w:val="20"/>
              </w:rPr>
              <w:t>Energético</w:t>
            </w:r>
          </w:p>
        </w:tc>
        <w:tc>
          <w:tcPr>
            <w:tcW w:w="16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20"/>
                <w:szCs w:val="20"/>
              </w:rPr>
            </w:pPr>
            <w:r>
              <w:rPr>
                <w:b/>
                <w:color w:val="000000"/>
                <w:sz w:val="20"/>
                <w:szCs w:val="20"/>
              </w:rPr>
              <w:t>TJ/año</w:t>
            </w:r>
          </w:p>
        </w:tc>
      </w:tr>
      <w:tr w:rsidR="003205CA">
        <w:trPr>
          <w:trHeight w:val="243"/>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3205CA" w:rsidRDefault="002B425A">
            <w:pPr>
              <w:jc w:val="center"/>
              <w:rPr>
                <w:sz w:val="20"/>
                <w:szCs w:val="20"/>
              </w:rPr>
            </w:pPr>
            <w:r>
              <w:rPr>
                <w:sz w:val="20"/>
                <w:szCs w:val="20"/>
              </w:rPr>
              <w:t>Energía Eléctrica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20"/>
                <w:szCs w:val="20"/>
              </w:rPr>
            </w:pPr>
            <w:r>
              <w:rPr>
                <w:color w:val="000000"/>
                <w:sz w:val="20"/>
                <w:szCs w:val="20"/>
              </w:rPr>
              <w:t>0,03</w:t>
            </w:r>
          </w:p>
        </w:tc>
      </w:tr>
      <w:tr w:rsidR="003205CA">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3205CA" w:rsidRDefault="002B425A">
            <w:pPr>
              <w:jc w:val="center"/>
              <w:rPr>
                <w:sz w:val="20"/>
                <w:szCs w:val="20"/>
              </w:rPr>
            </w:pPr>
            <w:r>
              <w:rPr>
                <w:sz w:val="20"/>
                <w:szCs w:val="20"/>
              </w:rPr>
              <w:t>ACPM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20"/>
                <w:szCs w:val="20"/>
              </w:rPr>
            </w:pPr>
            <w:r>
              <w:rPr>
                <w:color w:val="000000"/>
                <w:sz w:val="20"/>
                <w:szCs w:val="20"/>
              </w:rPr>
              <w:t>3,35</w:t>
            </w:r>
          </w:p>
        </w:tc>
      </w:tr>
      <w:tr w:rsidR="003205CA">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3205CA" w:rsidRDefault="002B425A">
            <w:pPr>
              <w:jc w:val="center"/>
              <w:rPr>
                <w:sz w:val="20"/>
                <w:szCs w:val="20"/>
              </w:rPr>
            </w:pPr>
            <w:r>
              <w:rPr>
                <w:sz w:val="20"/>
                <w:szCs w:val="20"/>
              </w:rPr>
              <w:t>Gasolina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20"/>
                <w:szCs w:val="20"/>
              </w:rPr>
            </w:pPr>
            <w:r>
              <w:rPr>
                <w:color w:val="000000"/>
                <w:sz w:val="20"/>
                <w:szCs w:val="20"/>
              </w:rPr>
              <w:t>0,74</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2B425A">
      <w:pPr>
        <w:pStyle w:val="Heading1"/>
        <w:numPr>
          <w:ilvl w:val="0"/>
          <w:numId w:val="1"/>
        </w:numPr>
      </w:pPr>
      <w:bookmarkStart w:id="8" w:name="_heading=h.1t3h5sf" w:colFirst="0" w:colLast="0"/>
      <w:bookmarkEnd w:id="8"/>
      <w:r>
        <w:t>Recomendaciones</w:t>
      </w:r>
    </w:p>
    <w:p w:rsidR="003205CA" w:rsidRDefault="003205CA"/>
    <w:p w:rsidR="003205CA" w:rsidRDefault="002B425A">
      <w:r>
        <w:t>En la Tabla 12 se presentan recomendaciones para mejorar la eficiencia energética del proceso productivo del tabaco basados en la información primaria y secundaria recolectada.</w:t>
      </w:r>
    </w:p>
    <w:p w:rsidR="003205CA" w:rsidRDefault="003205CA"/>
    <w:p w:rsidR="003205CA" w:rsidRDefault="002B425A">
      <w:pPr>
        <w:pBdr>
          <w:top w:val="nil"/>
          <w:left w:val="nil"/>
          <w:bottom w:val="nil"/>
          <w:right w:val="nil"/>
          <w:between w:val="nil"/>
        </w:pBdr>
        <w:jc w:val="center"/>
      </w:pPr>
      <w:r>
        <w:rPr>
          <w:b/>
        </w:rPr>
        <w:t>Tabla 12.</w:t>
      </w:r>
      <w:r>
        <w:t xml:space="preserve">  Tecnologías limpias y buenas prácticas</w:t>
      </w:r>
    </w:p>
    <w:tbl>
      <w:tblPr>
        <w:tblStyle w:val="aa"/>
        <w:tblW w:w="8175" w:type="dxa"/>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320"/>
        <w:gridCol w:w="3420"/>
        <w:gridCol w:w="3435"/>
      </w:tblGrid>
      <w:tr w:rsidR="003205CA">
        <w:trPr>
          <w:trHeight w:val="20"/>
          <w:tblHeader/>
        </w:trPr>
        <w:tc>
          <w:tcPr>
            <w:tcW w:w="132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18"/>
                <w:szCs w:val="18"/>
              </w:rPr>
            </w:pPr>
            <w:r>
              <w:rPr>
                <w:b/>
                <w:sz w:val="18"/>
                <w:szCs w:val="18"/>
              </w:rPr>
              <w:t>Tecnología</w:t>
            </w:r>
          </w:p>
        </w:tc>
        <w:tc>
          <w:tcPr>
            <w:tcW w:w="342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18"/>
                <w:szCs w:val="18"/>
              </w:rPr>
            </w:pPr>
            <w:r>
              <w:rPr>
                <w:b/>
                <w:sz w:val="18"/>
                <w:szCs w:val="18"/>
              </w:rPr>
              <w:t>Descripción</w:t>
            </w:r>
          </w:p>
        </w:tc>
        <w:tc>
          <w:tcPr>
            <w:tcW w:w="343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3205CA" w:rsidRDefault="002B425A">
            <w:pPr>
              <w:jc w:val="center"/>
              <w:rPr>
                <w:b/>
                <w:sz w:val="18"/>
                <w:szCs w:val="18"/>
              </w:rPr>
            </w:pPr>
            <w:r>
              <w:rPr>
                <w:b/>
                <w:sz w:val="18"/>
                <w:szCs w:val="18"/>
              </w:rPr>
              <w:t>Beneficios</w:t>
            </w:r>
          </w:p>
        </w:tc>
      </w:tr>
      <w:tr w:rsidR="003205CA">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Cambio de tecnología</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Cambio de motores de ACPM y gasolina a motores de energía eléctrica</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Reducción del uso de combustible fósil y emisiones de CO</w:t>
            </w:r>
            <w:r>
              <w:rPr>
                <w:sz w:val="18"/>
                <w:szCs w:val="18"/>
                <w:vertAlign w:val="subscript"/>
              </w:rPr>
              <w:t>2</w:t>
            </w:r>
          </w:p>
        </w:tc>
      </w:tr>
      <w:tr w:rsidR="003205CA">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Bombeo Solar</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 xml:space="preserve">Implementación de la energía solar en el bombeo para el proceso del riego </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Reducción del uso de energía eléctrica, emisiones de CO</w:t>
            </w:r>
            <w:r>
              <w:rPr>
                <w:sz w:val="18"/>
                <w:szCs w:val="18"/>
                <w:vertAlign w:val="subscript"/>
              </w:rPr>
              <w:t>2</w:t>
            </w:r>
            <w:r>
              <w:rPr>
                <w:sz w:val="18"/>
                <w:szCs w:val="18"/>
              </w:rPr>
              <w:t xml:space="preserve"> e integración de energías renovables no convencionales</w:t>
            </w:r>
          </w:p>
        </w:tc>
      </w:tr>
      <w:tr w:rsidR="003205CA">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Renovación de equipos</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Cambio de equipos con antigüedades superiores a los 8 años</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Mayor producción y menor consumo</w:t>
            </w:r>
          </w:p>
        </w:tc>
      </w:tr>
      <w:tr w:rsidR="003205CA">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Método de cultivos orgánicos</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 xml:space="preserve">Emplear prácticas agrícolas orgánicas </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Reducción del uso de pesticidas y fertilizantes químicos promoviendo así la salud del suelo y l</w:t>
            </w:r>
            <w:r>
              <w:rPr>
                <w:sz w:val="18"/>
                <w:szCs w:val="18"/>
              </w:rPr>
              <w:t>a biodiversidad.</w:t>
            </w:r>
          </w:p>
        </w:tc>
      </w:tr>
      <w:tr w:rsidR="003205CA">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Gestión del agua y eficiencia energética</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Implementar sistemas de riego eficientes, así como fortalecer el uso de fuentes de energía renovable, como la solar o la eólica.</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205CA" w:rsidRDefault="002B425A">
            <w:pPr>
              <w:jc w:val="center"/>
              <w:rPr>
                <w:sz w:val="18"/>
                <w:szCs w:val="18"/>
              </w:rPr>
            </w:pPr>
            <w:r>
              <w:rPr>
                <w:sz w:val="18"/>
                <w:szCs w:val="18"/>
              </w:rPr>
              <w:t>minimizar el impacto en los recursos hídricos locales, y reducir la dependencia de combustibles fósiles y emisiones de CO</w:t>
            </w:r>
            <w:r>
              <w:rPr>
                <w:sz w:val="18"/>
                <w:szCs w:val="18"/>
                <w:vertAlign w:val="subscript"/>
              </w:rPr>
              <w:t>2</w:t>
            </w:r>
            <w:r>
              <w:rPr>
                <w:sz w:val="18"/>
                <w:szCs w:val="18"/>
              </w:rPr>
              <w:t>.</w:t>
            </w:r>
          </w:p>
        </w:tc>
      </w:tr>
    </w:tbl>
    <w:p w:rsidR="003205CA" w:rsidRDefault="002B425A">
      <w:pPr>
        <w:pBdr>
          <w:top w:val="nil"/>
          <w:left w:val="nil"/>
          <w:bottom w:val="nil"/>
          <w:right w:val="nil"/>
          <w:between w:val="nil"/>
        </w:pBdr>
        <w:jc w:val="center"/>
        <w:rPr>
          <w:color w:val="000000"/>
          <w:sz w:val="18"/>
          <w:szCs w:val="18"/>
        </w:rPr>
      </w:pPr>
      <w:r>
        <w:rPr>
          <w:color w:val="000000"/>
          <w:sz w:val="18"/>
          <w:szCs w:val="18"/>
        </w:rPr>
        <w:t>Fuente: elaboración propia</w:t>
      </w:r>
    </w:p>
    <w:p w:rsidR="003205CA" w:rsidRDefault="002B425A">
      <w:pPr>
        <w:pStyle w:val="Heading1"/>
        <w:numPr>
          <w:ilvl w:val="0"/>
          <w:numId w:val="1"/>
        </w:numPr>
      </w:pPr>
      <w:r>
        <w:t>Referencias</w:t>
      </w:r>
    </w:p>
    <w:p w:rsidR="003205CA" w:rsidRDefault="003205CA"/>
    <w:p w:rsidR="003205CA" w:rsidRDefault="002B425A">
      <w:pPr>
        <w:ind w:left="720" w:hanging="480"/>
      </w:pPr>
      <w:r>
        <w:t>Agronet. (2018 C.E.). Área, Producción y Rendimiento Nacional por Cultivo.</w:t>
      </w:r>
    </w:p>
    <w:p w:rsidR="003205CA" w:rsidRDefault="003205CA">
      <w:pPr>
        <w:ind w:left="720" w:hanging="480"/>
      </w:pPr>
    </w:p>
    <w:p w:rsidR="003205CA" w:rsidRDefault="002B425A">
      <w:pPr>
        <w:ind w:left="720" w:hanging="480"/>
      </w:pPr>
      <w:r>
        <w:t>DANE. (2014). Censo Agropecuario. Recuperado de: https://www.dane.gov.co/files/CensoAgropecuario/entrega-definitiva/Boletin-10-produccion/10-presentacion.pdf</w:t>
      </w:r>
    </w:p>
    <w:p w:rsidR="003205CA" w:rsidRDefault="002B425A">
      <w:r>
        <w:t> </w:t>
      </w:r>
    </w:p>
    <w:sectPr w:rsidR="003205CA">
      <w:headerReference w:type="default" r:id="rId12"/>
      <w:footerReference w:type="default" r:id="rId13"/>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25A" w:rsidRDefault="002B425A">
      <w:r>
        <w:separator/>
      </w:r>
    </w:p>
  </w:endnote>
  <w:endnote w:type="continuationSeparator" w:id="0">
    <w:p w:rsidR="002B425A" w:rsidRDefault="002B4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5CA" w:rsidRDefault="002B425A">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sidR="0017264C">
      <w:rPr>
        <w:color w:val="000000"/>
      </w:rPr>
      <w:fldChar w:fldCharType="separate"/>
    </w:r>
    <w:r w:rsidR="0017264C">
      <w:rPr>
        <w:noProof/>
        <w:color w:val="000000"/>
      </w:rPr>
      <w:t>1</w:t>
    </w:r>
    <w:r>
      <w:rPr>
        <w:color w:val="000000"/>
      </w:rPr>
      <w:fldChar w:fldCharType="end"/>
    </w:r>
  </w:p>
  <w:p w:rsidR="003205CA" w:rsidRDefault="003205CA">
    <w:pPr>
      <w:pBdr>
        <w:top w:val="nil"/>
        <w:left w:val="nil"/>
        <w:bottom w:val="nil"/>
        <w:right w:val="nil"/>
        <w:between w:val="nil"/>
      </w:pBdr>
      <w:tabs>
        <w:tab w:val="center" w:pos="4252"/>
        <w:tab w:val="right" w:pos="8504"/>
      </w:tabs>
      <w:rPr>
        <w:color w:val="000000"/>
      </w:rPr>
    </w:pPr>
  </w:p>
  <w:p w:rsidR="003205CA" w:rsidRDefault="003205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25A" w:rsidRDefault="002B425A">
      <w:r>
        <w:separator/>
      </w:r>
    </w:p>
  </w:footnote>
  <w:footnote w:type="continuationSeparator" w:id="0">
    <w:p w:rsidR="002B425A" w:rsidRDefault="002B4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5CA" w:rsidRDefault="002B425A">
    <w:pPr>
      <w:pBdr>
        <w:top w:val="nil"/>
        <w:left w:val="nil"/>
        <w:bottom w:val="nil"/>
        <w:right w:val="nil"/>
        <w:between w:val="nil"/>
      </w:pBdr>
      <w:tabs>
        <w:tab w:val="center" w:pos="4252"/>
        <w:tab w:val="right" w:pos="8504"/>
      </w:tabs>
      <w:rPr>
        <w:color w:val="000000"/>
        <w:sz w:val="30"/>
        <w:szCs w:val="30"/>
      </w:rPr>
    </w:pPr>
    <w:r>
      <w:rPr>
        <w:color w:val="000000"/>
        <w:sz w:val="30"/>
        <w:szCs w:val="30"/>
      </w:rPr>
      <w:t>Tabaco</w:t>
    </w:r>
    <w:r>
      <w:rPr>
        <w:noProof/>
      </w:rPr>
      <w:drawing>
        <wp:anchor distT="0" distB="0" distL="114300" distR="114300" simplePos="0" relativeHeight="251658240" behindDoc="0" locked="0" layoutInCell="1" hidden="0" allowOverlap="1">
          <wp:simplePos x="0" y="0"/>
          <wp:positionH relativeFrom="column">
            <wp:posOffset>3819525</wp:posOffset>
          </wp:positionH>
          <wp:positionV relativeFrom="paragraph">
            <wp:posOffset>-305433</wp:posOffset>
          </wp:positionV>
          <wp:extent cx="2169160" cy="555625"/>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69160" cy="555625"/>
                  </a:xfrm>
                  <a:prstGeom prst="rect">
                    <a:avLst/>
                  </a:prstGeom>
                  <a:ln/>
                </pic:spPr>
              </pic:pic>
            </a:graphicData>
          </a:graphic>
        </wp:anchor>
      </w:drawing>
    </w:r>
  </w:p>
  <w:p w:rsidR="003205CA" w:rsidRDefault="003205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734D02"/>
    <w:multiLevelType w:val="multilevel"/>
    <w:tmpl w:val="354870CE"/>
    <w:lvl w:ilvl="0">
      <w:start w:val="1"/>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1080" w:hanging="1080"/>
      </w:pPr>
      <w:rPr>
        <w:rFonts w:ascii="Times New Roman" w:eastAsia="Times New Roman" w:hAnsi="Times New Roman" w:cs="Times New Roman"/>
        <w:sz w:val="24"/>
        <w:szCs w:val="24"/>
      </w:r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5CA"/>
    <w:rsid w:val="0017264C"/>
    <w:rsid w:val="00182AA5"/>
    <w:rsid w:val="002B425A"/>
    <w:rsid w:val="003205CA"/>
    <w:rsid w:val="0032189E"/>
    <w:rsid w:val="00814C47"/>
    <w:rsid w:val="00BE558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F2F78"/>
  <w15:docId w15:val="{640FE90F-4A7B-4513-BA78-D8792E78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s-CO" w:eastAsia="es-CO"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ind w:left="540" w:hanging="540"/>
      <w:outlineLvl w:val="0"/>
    </w:pPr>
    <w:rPr>
      <w:b/>
      <w:color w:val="000000"/>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PjwOYSyjoYfBIhQWlJQ68RPPSQ==">CgMxLjAyCGguZ2pkZ3hzMgloLjMwajB6bGwyCWguMWZvYjl0ZTIJaC4zem55c2g3MgloLjJldDkycDAyCGgudHlqY3d0MgloLjNkeTZ2a20yCWguMXQzaDVzZjgAciExRzEzMXhJOW5mS25Ia2tiaXNHQjhhaWI3SUVicFNJWXk=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1938</Words>
  <Characters>10660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Parra Lloret</dc:creator>
  <cp:lastModifiedBy>Usuario</cp:lastModifiedBy>
  <cp:revision>2</cp:revision>
  <dcterms:created xsi:type="dcterms:W3CDTF">2024-01-24T03:05:00Z</dcterms:created>
  <dcterms:modified xsi:type="dcterms:W3CDTF">2024-01-24T03:05:00Z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6_1">
    <vt:lpwstr>http://www.zotero.org/styles/ieee</vt:lpwstr>
  </property>
  <property fmtid="{D5CDD505-2E9C-101B-9397-08002B2CF9AE}" pid="4" name="Mendeley Recent Style Id 7_1">
    <vt:lpwstr>http://www.zotero.org/styles/modern-humanities-research-association</vt:lpwstr>
  </property>
  <property fmtid="{D5CDD505-2E9C-101B-9397-08002B2CF9AE}" pid="5" name="Mendeley Recent Style Id 8_1">
    <vt:lpwstr>http://www.zotero.org/styles/modern-language-association</vt:lpwstr>
  </property>
  <property fmtid="{D5CDD505-2E9C-101B-9397-08002B2CF9AE}" pid="6" name="Mendeley Recent Style Id 9_1">
    <vt:lpwstr>http://www.zotero.org/styles/nature</vt:lpwstr>
  </property>
  <property fmtid="{D5CDD505-2E9C-101B-9397-08002B2CF9AE}" pid="7" name="Mendeley Recent Style Name 8_1">
    <vt:lpwstr>Modern Language Association 8th edition</vt:lpwstr>
  </property>
  <property fmtid="{D5CDD505-2E9C-101B-9397-08002B2CF9AE}" pid="8" name="Mendeley Recent Style Name 9_1">
    <vt:lpwstr>Nature</vt:lpwstr>
  </property>
  <property fmtid="{D5CDD505-2E9C-101B-9397-08002B2CF9AE}" pid="9" name="Mendeley Recent Style Name 6_1">
    <vt:lpwstr>IEEE</vt:lpwstr>
  </property>
  <property fmtid="{D5CDD505-2E9C-101B-9397-08002B2CF9AE}" pid="10" name="Mendeley Recent Style Name 7_1">
    <vt:lpwstr>Modern Humanities Research Association 3rd edition (note with bibliography)</vt:lpwstr>
  </property>
  <property fmtid="{D5CDD505-2E9C-101B-9397-08002B2CF9AE}" pid="11" name="Mendeley Citation Style_1">
    <vt:lpwstr>http://www.zotero.org/styles/apa</vt:lpwstr>
  </property>
  <property fmtid="{D5CDD505-2E9C-101B-9397-08002B2CF9AE}" pid="12" name="Mendeley Recent Style Name 0_1">
    <vt:lpwstr>American Medical Association 11th edition</vt:lpwstr>
  </property>
  <property fmtid="{D5CDD505-2E9C-101B-9397-08002B2CF9AE}" pid="13" name="Mendeley Recent Style Name 1_1">
    <vt:lpwstr>American Political Science Association</vt:lpwstr>
  </property>
  <property fmtid="{D5CDD505-2E9C-101B-9397-08002B2CF9AE}" pid="14" name="Mendeley Unique User Id_1">
    <vt:lpwstr>2dd7ab6a-df60-3a9c-bfeb-2a093d151cc5</vt:lpwstr>
  </property>
  <property fmtid="{D5CDD505-2E9C-101B-9397-08002B2CF9AE}" pid="15" name="Mendeley Recent Style Name 4_1">
    <vt:lpwstr>Chicago Manual of Style 17th edition (author-date)</vt:lpwstr>
  </property>
  <property fmtid="{D5CDD505-2E9C-101B-9397-08002B2CF9AE}" pid="16" name="Mendeley Recent Style Name 5_1">
    <vt:lpwstr>Cite Them Right 10th edition - Harvard</vt:lpwstr>
  </property>
  <property fmtid="{D5CDD505-2E9C-101B-9397-08002B2CF9AE}" pid="17" name="Mendeley Recent Style Name 2_1">
    <vt:lpwstr>American Psychological Association 7th edition</vt:lpwstr>
  </property>
  <property fmtid="{D5CDD505-2E9C-101B-9397-08002B2CF9AE}" pid="18" name="Mendeley Recent Style Name 3_1">
    <vt:lpwstr>American Sociological Association 6th edition</vt:lpwstr>
  </property>
  <property fmtid="{D5CDD505-2E9C-101B-9397-08002B2CF9AE}" pid="19" name="Mendeley Recent Style Id 2_1">
    <vt:lpwstr>http://www.zotero.org/styles/apa</vt:lpwstr>
  </property>
  <property fmtid="{D5CDD505-2E9C-101B-9397-08002B2CF9AE}" pid="20" name="Mendeley Recent Style Id 3_1">
    <vt:lpwstr>http://www.zotero.org/styles/american-sociological-association</vt:lpwstr>
  </property>
  <property fmtid="{D5CDD505-2E9C-101B-9397-08002B2CF9AE}" pid="21" name="Mendeley Recent Style Id 4_1">
    <vt:lpwstr>http://www.zotero.org/styles/chicago-author-date</vt:lpwstr>
  </property>
  <property fmtid="{D5CDD505-2E9C-101B-9397-08002B2CF9AE}" pid="22" name="Mendeley Recent Style Id 5_1">
    <vt:lpwstr>http://www.zotero.org/styles/harvard-cite-them-right</vt:lpwstr>
  </property>
  <property fmtid="{D5CDD505-2E9C-101B-9397-08002B2CF9AE}" pid="23" name="Mendeley Recent Style Id 0_1">
    <vt:lpwstr>http://www.zotero.org/styles/american-medical-association</vt:lpwstr>
  </property>
  <property fmtid="{D5CDD505-2E9C-101B-9397-08002B2CF9AE}" pid="24" name="Mendeley Recent Style Id 1_1">
    <vt:lpwstr>http://www.zotero.org/styles/american-political-science-association</vt:lpwstr>
  </property>
</Properties>
</file>