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386" w:rsidRPr="008432F1" w:rsidRDefault="007F512C">
      <w:pPr>
        <w:pStyle w:val="Heading1"/>
        <w:numPr>
          <w:ilvl w:val="0"/>
          <w:numId w:val="1"/>
        </w:numPr>
        <w:rPr>
          <w:rFonts w:eastAsia="Arial"/>
        </w:rPr>
      </w:pPr>
      <w:r w:rsidRPr="008432F1">
        <w:rPr>
          <w:rFonts w:eastAsia="Arial"/>
        </w:rPr>
        <w:t>Grupo Homogéneo: Palma de aceite</w:t>
      </w:r>
    </w:p>
    <w:p w:rsidR="00A72386" w:rsidRPr="008432F1" w:rsidRDefault="007F512C">
      <w:pPr>
        <w:rPr>
          <w:rFonts w:eastAsia="Arial"/>
        </w:rPr>
      </w:pPr>
      <w:r w:rsidRPr="008432F1">
        <w:rPr>
          <w:rFonts w:eastAsia="Arial"/>
        </w:rPr>
        <w:t>El grupo homogéneo Cultivo de palma para aceite (palma africana) y otros frutos oleaginosos engloba el CIIU 0126.</w:t>
      </w:r>
    </w:p>
    <w:p w:rsidR="00A72386" w:rsidRPr="008432F1" w:rsidRDefault="00A72386">
      <w:pPr>
        <w:rPr>
          <w:rFonts w:eastAsia="Arial"/>
        </w:rPr>
      </w:pPr>
    </w:p>
    <w:p w:rsidR="00A72386" w:rsidRPr="008432F1" w:rsidRDefault="007F512C">
      <w:pPr>
        <w:rPr>
          <w:rFonts w:eastAsia="Arial"/>
        </w:rPr>
      </w:pPr>
      <w:r w:rsidRPr="008432F1">
        <w:rPr>
          <w:rFonts w:eastAsia="Arial"/>
        </w:rPr>
        <w:t>En este contexto, el proceso productivo que se va a evaluar tiene como producto final el racimo de fruta fresca (RFF) para luego ser llevada a las plantas extractoras donde cuentan con equipos y máquinas para realizar el procesamiento y extracción del acei</w:t>
      </w:r>
      <w:r w:rsidRPr="008432F1">
        <w:rPr>
          <w:rFonts w:eastAsia="Arial"/>
        </w:rPr>
        <w:t>te de palma crudo. Finalmente, se identifican los procesos mecanizados según el tamaño de la Unidad Productora Agropecuaria (UPA).</w:t>
      </w:r>
    </w:p>
    <w:p w:rsidR="00A72386" w:rsidRPr="008432F1" w:rsidRDefault="00A72386">
      <w:pPr>
        <w:rPr>
          <w:rFonts w:eastAsia="Arial"/>
        </w:rPr>
      </w:pPr>
    </w:p>
    <w:p w:rsidR="00A72386" w:rsidRPr="008432F1" w:rsidRDefault="007F512C">
      <w:pPr>
        <w:rPr>
          <w:rFonts w:eastAsia="Arial"/>
        </w:rPr>
      </w:pPr>
      <w:r w:rsidRPr="008432F1">
        <w:rPr>
          <w:rFonts w:eastAsia="Arial"/>
        </w:rPr>
        <w:t>Como se detalla en la Tabla 1, el cultivo de palma de aceite se encuentra principalmente en el piso térmico Cálido y los pri</w:t>
      </w:r>
      <w:r w:rsidRPr="008432F1">
        <w:rPr>
          <w:rFonts w:eastAsia="Arial"/>
        </w:rPr>
        <w:t>ncipales residuos de la producción primaria son los Racimo de fruta vacíos, Almendra de la palma, Fibra del mesocarpio, Troncos de palma de aceite y Hojas de palma de aceite.</w:t>
      </w:r>
    </w:p>
    <w:p w:rsidR="00A72386" w:rsidRPr="008432F1" w:rsidRDefault="00A72386">
      <w:pPr>
        <w:pBdr>
          <w:top w:val="nil"/>
          <w:left w:val="nil"/>
          <w:bottom w:val="nil"/>
          <w:right w:val="nil"/>
          <w:between w:val="nil"/>
        </w:pBdr>
        <w:rPr>
          <w:i/>
          <w:color w:val="44546A"/>
          <w:sz w:val="18"/>
          <w:szCs w:val="18"/>
        </w:rPr>
      </w:pPr>
    </w:p>
    <w:p w:rsidR="00A72386" w:rsidRPr="008432F1" w:rsidRDefault="007F512C" w:rsidP="008432F1">
      <w:pPr>
        <w:pStyle w:val="Titulodegrfico"/>
        <w:rPr>
          <w:rFonts w:eastAsia="Calibri"/>
        </w:rPr>
      </w:pPr>
      <w:bookmarkStart w:id="0" w:name="_heading=h.gjdgxs" w:colFirst="0" w:colLast="0"/>
      <w:bookmarkEnd w:id="0"/>
      <w:r w:rsidRPr="008432F1">
        <w:rPr>
          <w:b/>
        </w:rPr>
        <w:t xml:space="preserve">Tabla 1. </w:t>
      </w:r>
      <w:r w:rsidRPr="008432F1">
        <w:t xml:space="preserve"> Descripción del grupo CIIU</w:t>
      </w:r>
    </w:p>
    <w:tbl>
      <w:tblPr>
        <w:tblStyle w:val="a"/>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1417"/>
        <w:gridCol w:w="2241"/>
        <w:gridCol w:w="1617"/>
        <w:gridCol w:w="1806"/>
      </w:tblGrid>
      <w:tr w:rsidR="00A72386" w:rsidRPr="008432F1">
        <w:tc>
          <w:tcPr>
            <w:tcW w:w="1413" w:type="dxa"/>
            <w:shd w:val="clear" w:color="auto" w:fill="009999"/>
            <w:vAlign w:val="center"/>
          </w:tcPr>
          <w:p w:rsidR="00A72386" w:rsidRPr="008432F1" w:rsidRDefault="007F512C">
            <w:pPr>
              <w:rPr>
                <w:rFonts w:eastAsia="Arial"/>
                <w:b/>
                <w:sz w:val="20"/>
                <w:szCs w:val="20"/>
              </w:rPr>
            </w:pPr>
            <w:r w:rsidRPr="008432F1">
              <w:rPr>
                <w:rFonts w:eastAsia="Arial"/>
                <w:b/>
                <w:sz w:val="20"/>
                <w:szCs w:val="20"/>
              </w:rPr>
              <w:t>Descripción</w:t>
            </w:r>
          </w:p>
        </w:tc>
        <w:tc>
          <w:tcPr>
            <w:tcW w:w="1417" w:type="dxa"/>
            <w:shd w:val="clear" w:color="auto" w:fill="009999"/>
            <w:vAlign w:val="center"/>
          </w:tcPr>
          <w:p w:rsidR="00A72386" w:rsidRPr="008432F1" w:rsidRDefault="007F512C">
            <w:pPr>
              <w:rPr>
                <w:rFonts w:eastAsia="Arial"/>
                <w:b/>
                <w:sz w:val="20"/>
                <w:szCs w:val="20"/>
              </w:rPr>
            </w:pPr>
            <w:r w:rsidRPr="008432F1">
              <w:rPr>
                <w:rFonts w:eastAsia="Arial"/>
                <w:b/>
                <w:sz w:val="20"/>
                <w:szCs w:val="20"/>
              </w:rPr>
              <w:t>Producto</w:t>
            </w:r>
          </w:p>
        </w:tc>
        <w:tc>
          <w:tcPr>
            <w:tcW w:w="2241" w:type="dxa"/>
            <w:shd w:val="clear" w:color="auto" w:fill="009999"/>
            <w:vAlign w:val="center"/>
          </w:tcPr>
          <w:p w:rsidR="00A72386" w:rsidRPr="008432F1" w:rsidRDefault="007F512C">
            <w:pPr>
              <w:jc w:val="center"/>
              <w:rPr>
                <w:rFonts w:eastAsia="Arial"/>
                <w:b/>
                <w:sz w:val="20"/>
                <w:szCs w:val="20"/>
              </w:rPr>
            </w:pPr>
            <w:r w:rsidRPr="008432F1">
              <w:rPr>
                <w:rFonts w:eastAsia="Arial"/>
                <w:b/>
                <w:sz w:val="20"/>
                <w:szCs w:val="20"/>
              </w:rPr>
              <w:t>Residuos</w:t>
            </w:r>
          </w:p>
        </w:tc>
        <w:tc>
          <w:tcPr>
            <w:tcW w:w="1617" w:type="dxa"/>
            <w:shd w:val="clear" w:color="auto" w:fill="009999"/>
            <w:vAlign w:val="center"/>
          </w:tcPr>
          <w:p w:rsidR="00A72386" w:rsidRPr="008432F1" w:rsidRDefault="007F512C">
            <w:pPr>
              <w:rPr>
                <w:rFonts w:eastAsia="Arial"/>
                <w:b/>
                <w:sz w:val="20"/>
                <w:szCs w:val="20"/>
              </w:rPr>
            </w:pPr>
            <w:r w:rsidRPr="008432F1">
              <w:rPr>
                <w:rFonts w:eastAsia="Arial"/>
                <w:b/>
                <w:sz w:val="20"/>
                <w:szCs w:val="20"/>
              </w:rPr>
              <w:t>Piso térmico</w:t>
            </w:r>
          </w:p>
        </w:tc>
        <w:tc>
          <w:tcPr>
            <w:tcW w:w="1806" w:type="dxa"/>
            <w:shd w:val="clear" w:color="auto" w:fill="009999"/>
            <w:vAlign w:val="center"/>
          </w:tcPr>
          <w:p w:rsidR="00A72386" w:rsidRPr="008432F1" w:rsidRDefault="007F512C">
            <w:pPr>
              <w:rPr>
                <w:rFonts w:eastAsia="Arial"/>
                <w:b/>
                <w:sz w:val="20"/>
                <w:szCs w:val="20"/>
              </w:rPr>
            </w:pPr>
            <w:r w:rsidRPr="008432F1">
              <w:rPr>
                <w:rFonts w:eastAsia="Arial"/>
                <w:b/>
                <w:sz w:val="20"/>
                <w:szCs w:val="20"/>
              </w:rPr>
              <w:t>Grupo homogéneo</w:t>
            </w:r>
          </w:p>
        </w:tc>
      </w:tr>
      <w:tr w:rsidR="00A72386" w:rsidRPr="008432F1">
        <w:trPr>
          <w:trHeight w:val="124"/>
        </w:trPr>
        <w:tc>
          <w:tcPr>
            <w:tcW w:w="1413" w:type="dxa"/>
          </w:tcPr>
          <w:p w:rsidR="00A72386" w:rsidRPr="008432F1" w:rsidRDefault="00A72386">
            <w:pPr>
              <w:jc w:val="center"/>
              <w:rPr>
                <w:rFonts w:eastAsia="Arial"/>
                <w:sz w:val="20"/>
                <w:szCs w:val="20"/>
              </w:rPr>
            </w:pPr>
          </w:p>
          <w:p w:rsidR="00A72386" w:rsidRPr="008432F1" w:rsidRDefault="00A72386">
            <w:pPr>
              <w:jc w:val="center"/>
              <w:rPr>
                <w:rFonts w:eastAsia="Arial"/>
                <w:sz w:val="20"/>
                <w:szCs w:val="20"/>
              </w:rPr>
            </w:pPr>
          </w:p>
          <w:p w:rsidR="00A72386" w:rsidRPr="008432F1" w:rsidRDefault="007F512C">
            <w:pPr>
              <w:jc w:val="center"/>
              <w:rPr>
                <w:rFonts w:eastAsia="Arial"/>
                <w:sz w:val="20"/>
                <w:szCs w:val="20"/>
              </w:rPr>
            </w:pPr>
            <w:r w:rsidRPr="008432F1">
              <w:rPr>
                <w:rFonts w:eastAsia="Arial"/>
                <w:sz w:val="20"/>
                <w:szCs w:val="20"/>
              </w:rPr>
              <w:t>Palma de aceite</w:t>
            </w:r>
          </w:p>
        </w:tc>
        <w:tc>
          <w:tcPr>
            <w:tcW w:w="1417" w:type="dxa"/>
          </w:tcPr>
          <w:p w:rsidR="00A72386" w:rsidRPr="008432F1" w:rsidRDefault="00A72386">
            <w:pPr>
              <w:jc w:val="center"/>
              <w:rPr>
                <w:rFonts w:eastAsia="Arial"/>
                <w:sz w:val="20"/>
                <w:szCs w:val="20"/>
              </w:rPr>
            </w:pPr>
          </w:p>
          <w:p w:rsidR="00A72386" w:rsidRPr="008432F1" w:rsidRDefault="00A72386">
            <w:pPr>
              <w:jc w:val="center"/>
              <w:rPr>
                <w:rFonts w:eastAsia="Arial"/>
                <w:sz w:val="20"/>
                <w:szCs w:val="20"/>
              </w:rPr>
            </w:pPr>
          </w:p>
          <w:p w:rsidR="00A72386" w:rsidRPr="008432F1" w:rsidRDefault="007F512C">
            <w:pPr>
              <w:jc w:val="center"/>
              <w:rPr>
                <w:rFonts w:eastAsia="Arial"/>
                <w:sz w:val="20"/>
                <w:szCs w:val="20"/>
              </w:rPr>
            </w:pPr>
            <w:r w:rsidRPr="008432F1">
              <w:rPr>
                <w:rFonts w:eastAsia="Arial"/>
                <w:sz w:val="20"/>
                <w:szCs w:val="20"/>
              </w:rPr>
              <w:t>Fruto de palma</w:t>
            </w:r>
          </w:p>
        </w:tc>
        <w:tc>
          <w:tcPr>
            <w:tcW w:w="2241" w:type="dxa"/>
            <w:vAlign w:val="center"/>
          </w:tcPr>
          <w:p w:rsidR="00A72386" w:rsidRPr="008432F1" w:rsidRDefault="007F512C">
            <w:pPr>
              <w:jc w:val="center"/>
              <w:rPr>
                <w:rFonts w:eastAsia="Arial"/>
                <w:sz w:val="20"/>
                <w:szCs w:val="20"/>
              </w:rPr>
            </w:pPr>
            <w:r w:rsidRPr="008432F1">
              <w:rPr>
                <w:rFonts w:eastAsia="Arial"/>
                <w:sz w:val="20"/>
                <w:szCs w:val="20"/>
              </w:rPr>
              <w:t>Racimo de fruta vacíos, Almendra de la palma, Fibra del mesocarpio, Troncos de palma de aceite y Hojas de palma de aceite</w:t>
            </w:r>
          </w:p>
        </w:tc>
        <w:tc>
          <w:tcPr>
            <w:tcW w:w="1617" w:type="dxa"/>
            <w:vAlign w:val="center"/>
          </w:tcPr>
          <w:p w:rsidR="00A72386" w:rsidRPr="008432F1" w:rsidRDefault="007F512C">
            <w:pPr>
              <w:jc w:val="center"/>
              <w:rPr>
                <w:rFonts w:eastAsia="Arial"/>
                <w:sz w:val="20"/>
                <w:szCs w:val="20"/>
              </w:rPr>
            </w:pPr>
            <w:r w:rsidRPr="008432F1">
              <w:rPr>
                <w:rFonts w:eastAsia="Arial"/>
                <w:sz w:val="20"/>
                <w:szCs w:val="20"/>
              </w:rPr>
              <w:t>Cálido</w:t>
            </w:r>
          </w:p>
        </w:tc>
        <w:tc>
          <w:tcPr>
            <w:tcW w:w="1806" w:type="dxa"/>
            <w:vAlign w:val="center"/>
          </w:tcPr>
          <w:p w:rsidR="00A72386" w:rsidRPr="008432F1" w:rsidRDefault="007F512C">
            <w:pPr>
              <w:jc w:val="center"/>
              <w:rPr>
                <w:rFonts w:eastAsia="Arial"/>
                <w:sz w:val="20"/>
                <w:szCs w:val="20"/>
              </w:rPr>
            </w:pPr>
            <w:r w:rsidRPr="008432F1">
              <w:rPr>
                <w:rFonts w:eastAsia="Arial"/>
                <w:sz w:val="20"/>
                <w:szCs w:val="20"/>
              </w:rPr>
              <w:t>Palma de Aceite</w:t>
            </w:r>
          </w:p>
        </w:tc>
      </w:tr>
    </w:tbl>
    <w:p w:rsidR="00A72386" w:rsidRPr="008432F1" w:rsidRDefault="007F512C">
      <w:pPr>
        <w:pBdr>
          <w:top w:val="nil"/>
          <w:left w:val="nil"/>
          <w:bottom w:val="nil"/>
          <w:right w:val="nil"/>
          <w:between w:val="nil"/>
        </w:pBdr>
        <w:jc w:val="center"/>
        <w:rPr>
          <w:color w:val="000000"/>
          <w:sz w:val="18"/>
          <w:szCs w:val="18"/>
        </w:rPr>
      </w:pPr>
      <w:r w:rsidRPr="008432F1">
        <w:rPr>
          <w:color w:val="000000"/>
          <w:sz w:val="18"/>
          <w:szCs w:val="18"/>
        </w:rPr>
        <w:t>Fuente: elaboración propia</w:t>
      </w:r>
    </w:p>
    <w:p w:rsidR="00A72386" w:rsidRPr="008432F1" w:rsidRDefault="007F512C">
      <w:pPr>
        <w:pStyle w:val="Heading1"/>
        <w:numPr>
          <w:ilvl w:val="0"/>
          <w:numId w:val="1"/>
        </w:numPr>
        <w:rPr>
          <w:rFonts w:eastAsia="Arial"/>
        </w:rPr>
      </w:pPr>
      <w:bookmarkStart w:id="1" w:name="_heading=h.30j0zll" w:colFirst="0" w:colLast="0"/>
      <w:bookmarkEnd w:id="1"/>
      <w:r w:rsidRPr="008432F1">
        <w:rPr>
          <w:rFonts w:eastAsia="Arial"/>
        </w:rPr>
        <w:t>Generalidades del sector</w:t>
      </w:r>
    </w:p>
    <w:p w:rsidR="00A72386" w:rsidRPr="008432F1" w:rsidRDefault="007F512C">
      <w:pPr>
        <w:rPr>
          <w:rFonts w:eastAsia="Arial"/>
        </w:rPr>
      </w:pPr>
      <w:r w:rsidRPr="008432F1">
        <w:rPr>
          <w:rFonts w:eastAsia="Arial"/>
        </w:rPr>
        <w:t>Una vez que hemos establecido el grupo CIIU y detallado el proceso y producto final que se está evaluando, procedemos a compartir algunas generalidades y datos clave del sector productivo.</w:t>
      </w:r>
    </w:p>
    <w:p w:rsidR="00A72386" w:rsidRPr="008432F1" w:rsidRDefault="00A72386">
      <w:pPr>
        <w:rPr>
          <w:rFonts w:eastAsia="Arial"/>
        </w:rPr>
      </w:pPr>
    </w:p>
    <w:p w:rsidR="00A72386" w:rsidRPr="008432F1" w:rsidRDefault="007F512C">
      <w:pPr>
        <w:rPr>
          <w:rFonts w:eastAsia="Arial"/>
        </w:rPr>
      </w:pPr>
      <w:r w:rsidRPr="008432F1">
        <w:rPr>
          <w:rFonts w:eastAsia="Arial"/>
        </w:rPr>
        <w:t>La palma de aceite en Colombia desempeña un papel fundamental en l</w:t>
      </w:r>
      <w:r w:rsidRPr="008432F1">
        <w:rPr>
          <w:rFonts w:eastAsia="Arial"/>
        </w:rPr>
        <w:t>a economía agrícola del país. Este proceso inicia con el establecimiento de extensas plantaciones en áreas tropicales propicias. A lo largo del ciclo de crecimiento, se aplican prácticas agronómicas para garantizar el desarrollo saludable de las palmas, in</w:t>
      </w:r>
      <w:r w:rsidRPr="008432F1">
        <w:rPr>
          <w:rFonts w:eastAsia="Arial"/>
        </w:rPr>
        <w:t>cluyendo el control de plagas y el mantenimiento adecuado de las plantaciones. La cosecha se realiza cuando los racimos de la palma han alcanzado su madurez, siendo estos transportados a plantas extractoras donde se lleva a cabo la extracción del aceite de</w:t>
      </w:r>
      <w:r w:rsidRPr="008432F1">
        <w:rPr>
          <w:rFonts w:eastAsia="Arial"/>
        </w:rPr>
        <w:t xml:space="preserve"> palma.</w:t>
      </w:r>
    </w:p>
    <w:p w:rsidR="00A72386" w:rsidRPr="008432F1" w:rsidRDefault="00A72386">
      <w:pPr>
        <w:rPr>
          <w:rFonts w:eastAsia="Arial"/>
          <w:sz w:val="18"/>
          <w:szCs w:val="18"/>
        </w:rPr>
      </w:pPr>
    </w:p>
    <w:p w:rsidR="00A72386" w:rsidRPr="008432F1" w:rsidRDefault="007F512C">
      <w:pPr>
        <w:rPr>
          <w:rFonts w:eastAsia="Arial"/>
        </w:rPr>
      </w:pPr>
      <w:r w:rsidRPr="008432F1">
        <w:rPr>
          <w:rFonts w:eastAsia="Arial"/>
        </w:rPr>
        <w:t>Para obtener estas cifras, nos basamos en el último censo llevado a cabo por AGRONET en el año 2022, con el fin de definir la información sobre área sembrada, producción y rendimiento a nivel nacional.</w:t>
      </w:r>
    </w:p>
    <w:p w:rsidR="00A72386" w:rsidRPr="008432F1" w:rsidRDefault="007F512C">
      <w:pPr>
        <w:rPr>
          <w:rFonts w:eastAsia="Arial"/>
        </w:rPr>
      </w:pPr>
      <w:r w:rsidRPr="008432F1">
        <w:rPr>
          <w:rFonts w:eastAsia="Arial"/>
        </w:rPr>
        <w:t xml:space="preserve">Como se ilustra en la </w:t>
      </w:r>
      <w:r w:rsidRPr="008432F1">
        <w:rPr>
          <w:rFonts w:eastAsia="Arial"/>
          <w:b/>
        </w:rPr>
        <w:t xml:space="preserve">Tabla </w:t>
      </w:r>
      <w:r w:rsidRPr="008432F1">
        <w:rPr>
          <w:rFonts w:eastAsia="Arial"/>
          <w:b/>
          <w:i/>
        </w:rPr>
        <w:t>2</w:t>
      </w:r>
      <w:r w:rsidRPr="008432F1">
        <w:rPr>
          <w:rFonts w:eastAsia="Arial"/>
        </w:rPr>
        <w:t xml:space="preserve"> el área total s</w:t>
      </w:r>
      <w:r w:rsidRPr="008432F1">
        <w:rPr>
          <w:rFonts w:eastAsia="Arial"/>
        </w:rPr>
        <w:t xml:space="preserve">embrada de palma de aceite en Colombia asciende a </w:t>
      </w:r>
      <w:r w:rsidR="009A77E3">
        <w:rPr>
          <w:rFonts w:eastAsia="Arial"/>
        </w:rPr>
        <w:t>595.722</w:t>
      </w:r>
      <w:r w:rsidRPr="008432F1">
        <w:rPr>
          <w:rFonts w:eastAsia="Arial"/>
        </w:rPr>
        <w:t xml:space="preserve"> hectáreas, y un rendimiento global nacional con una cifra de </w:t>
      </w:r>
      <w:r w:rsidR="009A77E3">
        <w:rPr>
          <w:rFonts w:eastAsia="Arial"/>
        </w:rPr>
        <w:t xml:space="preserve">15,1 </w:t>
      </w:r>
      <w:r w:rsidRPr="008432F1">
        <w:rPr>
          <w:rFonts w:eastAsia="Arial"/>
        </w:rPr>
        <w:t>toneladas por hectárea.</w:t>
      </w:r>
    </w:p>
    <w:p w:rsidR="00A72386" w:rsidRPr="008432F1" w:rsidRDefault="00A72386">
      <w:pPr>
        <w:rPr>
          <w:sz w:val="16"/>
          <w:szCs w:val="16"/>
        </w:rPr>
      </w:pPr>
    </w:p>
    <w:p w:rsidR="00A72386" w:rsidRPr="008432F1" w:rsidRDefault="007F512C" w:rsidP="008432F1">
      <w:pPr>
        <w:pStyle w:val="Titulodegrfico"/>
      </w:pPr>
      <w:r w:rsidRPr="008432F1">
        <w:rPr>
          <w:b/>
        </w:rPr>
        <w:t>Tabla 2.</w:t>
      </w:r>
      <w:r w:rsidRPr="008432F1">
        <w:t xml:space="preserve">  Datos nacionales de la siembra de algodón</w:t>
      </w:r>
    </w:p>
    <w:tbl>
      <w:tblPr>
        <w:tblStyle w:val="a0"/>
        <w:tblW w:w="7905" w:type="dxa"/>
        <w:tblInd w:w="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2055"/>
        <w:gridCol w:w="2535"/>
      </w:tblGrid>
      <w:tr w:rsidR="00A72386" w:rsidRPr="008432F1">
        <w:tc>
          <w:tcPr>
            <w:tcW w:w="3315" w:type="dxa"/>
            <w:shd w:val="clear" w:color="auto" w:fill="009999"/>
            <w:vAlign w:val="center"/>
          </w:tcPr>
          <w:p w:rsidR="00A72386" w:rsidRPr="008432F1" w:rsidRDefault="007F512C">
            <w:pPr>
              <w:jc w:val="center"/>
              <w:rPr>
                <w:rFonts w:eastAsia="Arial"/>
                <w:b/>
                <w:i/>
                <w:sz w:val="20"/>
                <w:szCs w:val="20"/>
              </w:rPr>
            </w:pPr>
            <w:r w:rsidRPr="008432F1">
              <w:rPr>
                <w:rFonts w:eastAsia="Arial"/>
                <w:b/>
                <w:sz w:val="20"/>
                <w:szCs w:val="20"/>
              </w:rPr>
              <w:t>Área sembrada (Ha)</w:t>
            </w:r>
          </w:p>
        </w:tc>
        <w:tc>
          <w:tcPr>
            <w:tcW w:w="2055" w:type="dxa"/>
            <w:shd w:val="clear" w:color="auto" w:fill="009999"/>
            <w:vAlign w:val="center"/>
          </w:tcPr>
          <w:p w:rsidR="00A72386" w:rsidRPr="008432F1" w:rsidRDefault="009A77E3">
            <w:pPr>
              <w:jc w:val="center"/>
              <w:rPr>
                <w:rFonts w:eastAsia="Arial"/>
                <w:b/>
                <w:i/>
                <w:sz w:val="20"/>
                <w:szCs w:val="20"/>
              </w:rPr>
            </w:pPr>
            <w:r>
              <w:rPr>
                <w:rFonts w:eastAsia="Arial"/>
                <w:b/>
                <w:sz w:val="20"/>
                <w:szCs w:val="20"/>
              </w:rPr>
              <w:t>Área cosechada (Ha)</w:t>
            </w:r>
          </w:p>
        </w:tc>
        <w:tc>
          <w:tcPr>
            <w:tcW w:w="2535" w:type="dxa"/>
            <w:shd w:val="clear" w:color="auto" w:fill="009999"/>
          </w:tcPr>
          <w:p w:rsidR="00A72386" w:rsidRPr="008432F1" w:rsidRDefault="007F512C">
            <w:pPr>
              <w:jc w:val="center"/>
              <w:rPr>
                <w:rFonts w:eastAsia="Arial"/>
                <w:b/>
                <w:sz w:val="20"/>
                <w:szCs w:val="20"/>
              </w:rPr>
            </w:pPr>
            <w:r w:rsidRPr="008432F1">
              <w:rPr>
                <w:rFonts w:eastAsia="Arial"/>
                <w:b/>
                <w:sz w:val="20"/>
                <w:szCs w:val="20"/>
              </w:rPr>
              <w:t>Rendimiento (Ton/Ha)</w:t>
            </w:r>
          </w:p>
        </w:tc>
      </w:tr>
      <w:tr w:rsidR="00A72386" w:rsidRPr="008432F1">
        <w:tc>
          <w:tcPr>
            <w:tcW w:w="3315" w:type="dxa"/>
          </w:tcPr>
          <w:p w:rsidR="00A72386" w:rsidRPr="008432F1" w:rsidRDefault="009A77E3">
            <w:pPr>
              <w:jc w:val="center"/>
              <w:rPr>
                <w:rFonts w:eastAsia="Arial"/>
                <w:sz w:val="20"/>
                <w:szCs w:val="20"/>
              </w:rPr>
            </w:pPr>
            <w:r>
              <w:rPr>
                <w:rFonts w:eastAsia="Arial"/>
                <w:sz w:val="20"/>
                <w:szCs w:val="20"/>
              </w:rPr>
              <w:t>595.722</w:t>
            </w:r>
          </w:p>
        </w:tc>
        <w:tc>
          <w:tcPr>
            <w:tcW w:w="2055" w:type="dxa"/>
          </w:tcPr>
          <w:p w:rsidR="00A72386" w:rsidRPr="008432F1" w:rsidRDefault="009A77E3">
            <w:pPr>
              <w:tabs>
                <w:tab w:val="center" w:pos="2015"/>
              </w:tabs>
              <w:jc w:val="center"/>
              <w:rPr>
                <w:rFonts w:eastAsia="Arial"/>
                <w:sz w:val="20"/>
                <w:szCs w:val="20"/>
              </w:rPr>
            </w:pPr>
            <w:r>
              <w:rPr>
                <w:rFonts w:eastAsia="Arial"/>
                <w:sz w:val="20"/>
                <w:szCs w:val="20"/>
              </w:rPr>
              <w:t>499.346</w:t>
            </w:r>
          </w:p>
        </w:tc>
        <w:tc>
          <w:tcPr>
            <w:tcW w:w="2535" w:type="dxa"/>
          </w:tcPr>
          <w:p w:rsidR="00A72386" w:rsidRPr="008432F1" w:rsidRDefault="009A77E3">
            <w:pPr>
              <w:tabs>
                <w:tab w:val="center" w:pos="2015"/>
              </w:tabs>
              <w:jc w:val="center"/>
              <w:rPr>
                <w:rFonts w:eastAsia="Arial"/>
                <w:sz w:val="20"/>
                <w:szCs w:val="20"/>
              </w:rPr>
            </w:pPr>
            <w:r>
              <w:rPr>
                <w:rFonts w:eastAsia="Arial"/>
                <w:sz w:val="20"/>
                <w:szCs w:val="20"/>
              </w:rPr>
              <w:t>15,1</w:t>
            </w:r>
          </w:p>
        </w:tc>
      </w:tr>
    </w:tbl>
    <w:p w:rsidR="00A72386" w:rsidRDefault="007F512C">
      <w:pPr>
        <w:pBdr>
          <w:top w:val="nil"/>
          <w:left w:val="nil"/>
          <w:bottom w:val="nil"/>
          <w:right w:val="nil"/>
          <w:between w:val="nil"/>
        </w:pBdr>
        <w:jc w:val="center"/>
        <w:rPr>
          <w:color w:val="000000"/>
          <w:sz w:val="18"/>
          <w:szCs w:val="18"/>
        </w:rPr>
      </w:pPr>
      <w:r w:rsidRPr="008432F1">
        <w:rPr>
          <w:color w:val="000000"/>
          <w:sz w:val="18"/>
          <w:szCs w:val="18"/>
        </w:rPr>
        <w:t>Fuente: elaboración propia</w:t>
      </w:r>
    </w:p>
    <w:p w:rsidR="009A77E3" w:rsidRPr="008432F1" w:rsidRDefault="009A77E3">
      <w:pPr>
        <w:pBdr>
          <w:top w:val="nil"/>
          <w:left w:val="nil"/>
          <w:bottom w:val="nil"/>
          <w:right w:val="nil"/>
          <w:between w:val="nil"/>
        </w:pBdr>
        <w:jc w:val="center"/>
        <w:rPr>
          <w:color w:val="000000"/>
          <w:sz w:val="18"/>
          <w:szCs w:val="18"/>
        </w:rPr>
      </w:pPr>
    </w:p>
    <w:p w:rsidR="00A72386" w:rsidRPr="008432F1" w:rsidRDefault="007F512C">
      <w:pPr>
        <w:rPr>
          <w:rFonts w:eastAsia="Arial"/>
        </w:rPr>
      </w:pPr>
      <w:r w:rsidRPr="008432F1">
        <w:rPr>
          <w:rFonts w:eastAsia="Arial"/>
        </w:rPr>
        <w:t>En el siguiente mapa, se observan con detalle los principales departamentos productores de palma de aceite, destacando entre ellos la zona oriental Casanare, Cundinamarca, Meta, zona central Antioquia, Bolívar, Cesar, Cundinamarca, Norte de Santander, Sant</w:t>
      </w:r>
      <w:r w:rsidRPr="008432F1">
        <w:rPr>
          <w:rFonts w:eastAsia="Arial"/>
        </w:rPr>
        <w:t xml:space="preserve">ander, zona norte Antioquia, </w:t>
      </w:r>
      <w:r w:rsidRPr="008432F1">
        <w:rPr>
          <w:rFonts w:eastAsia="Arial"/>
        </w:rPr>
        <w:lastRenderedPageBreak/>
        <w:t>Atlántico, Bolívar, Cesar, Córdoba, Guajira, Magdalena, Sucre y sur-occidental Casanare, Cauca y Nariño.</w:t>
      </w:r>
    </w:p>
    <w:p w:rsidR="00A72386" w:rsidRPr="008432F1" w:rsidRDefault="00A72386">
      <w:pPr>
        <w:rPr>
          <w:rFonts w:eastAsia="Arial"/>
        </w:rPr>
      </w:pPr>
    </w:p>
    <w:p w:rsidR="00A72386" w:rsidRPr="008432F1" w:rsidRDefault="00A72386"/>
    <w:p w:rsidR="00A72386" w:rsidRPr="008432F1" w:rsidRDefault="007F512C" w:rsidP="009A77E3">
      <w:pPr>
        <w:pStyle w:val="Titulodegrfico"/>
      </w:pPr>
      <w:r w:rsidRPr="008432F1">
        <w:t xml:space="preserve">          </w:t>
      </w:r>
      <w:r w:rsidRPr="009A77E3">
        <w:rPr>
          <w:b/>
        </w:rPr>
        <w:t>Figura 1</w:t>
      </w:r>
      <w:r w:rsidRPr="008432F1">
        <w:t>. Área de palma de aceite sembrado por departamento</w:t>
      </w:r>
      <w:r w:rsidRPr="008432F1">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168910</wp:posOffset>
            </wp:positionV>
            <wp:extent cx="5581650" cy="5457825"/>
            <wp:effectExtent l="0" t="0" r="0" b="0"/>
            <wp:wrapTopAndBottom distT="0" distB="0"/>
            <wp:docPr id="4"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8"/>
                    <a:srcRect/>
                    <a:stretch>
                      <a:fillRect/>
                    </a:stretch>
                  </pic:blipFill>
                  <pic:spPr>
                    <a:xfrm>
                      <a:off x="0" y="0"/>
                      <a:ext cx="5581650" cy="5457825"/>
                    </a:xfrm>
                    <a:prstGeom prst="rect">
                      <a:avLst/>
                    </a:prstGeom>
                    <a:ln/>
                  </pic:spPr>
                </pic:pic>
              </a:graphicData>
            </a:graphic>
          </wp:anchor>
        </w:drawing>
      </w:r>
    </w:p>
    <w:p w:rsidR="00A72386" w:rsidRPr="008432F1" w:rsidRDefault="00A72386">
      <w:pPr>
        <w:jc w:val="center"/>
      </w:pPr>
    </w:p>
    <w:p w:rsidR="00A72386" w:rsidRPr="008432F1" w:rsidRDefault="007F512C">
      <w:pPr>
        <w:pBdr>
          <w:top w:val="nil"/>
          <w:left w:val="nil"/>
          <w:bottom w:val="nil"/>
          <w:right w:val="nil"/>
          <w:between w:val="nil"/>
        </w:pBdr>
        <w:jc w:val="center"/>
        <w:rPr>
          <w:color w:val="000000"/>
          <w:sz w:val="18"/>
          <w:szCs w:val="18"/>
        </w:rPr>
      </w:pPr>
      <w:r w:rsidRPr="008432F1">
        <w:rPr>
          <w:color w:val="000000"/>
          <w:sz w:val="18"/>
          <w:szCs w:val="18"/>
        </w:rPr>
        <w:t>Fuente: elaborado con datos de Fedepalma</w:t>
      </w:r>
    </w:p>
    <w:p w:rsidR="00A72386" w:rsidRPr="008432F1" w:rsidRDefault="00A72386" w:rsidP="009A77E3">
      <w:pPr>
        <w:pBdr>
          <w:top w:val="nil"/>
          <w:left w:val="nil"/>
          <w:bottom w:val="nil"/>
          <w:right w:val="nil"/>
          <w:between w:val="nil"/>
        </w:pBdr>
        <w:rPr>
          <w:color w:val="000000"/>
          <w:sz w:val="18"/>
          <w:szCs w:val="18"/>
        </w:rPr>
      </w:pPr>
    </w:p>
    <w:p w:rsidR="00A72386" w:rsidRPr="008432F1" w:rsidRDefault="007F512C">
      <w:pPr>
        <w:keepNext/>
        <w:keepLines/>
        <w:numPr>
          <w:ilvl w:val="1"/>
          <w:numId w:val="1"/>
        </w:numPr>
        <w:pBdr>
          <w:top w:val="nil"/>
          <w:left w:val="nil"/>
          <w:bottom w:val="nil"/>
          <w:right w:val="nil"/>
          <w:between w:val="nil"/>
        </w:pBdr>
        <w:spacing w:before="360" w:after="80"/>
        <w:rPr>
          <w:rFonts w:eastAsia="Arial"/>
          <w:b/>
          <w:color w:val="000000"/>
          <w:sz w:val="24"/>
          <w:szCs w:val="24"/>
        </w:rPr>
      </w:pPr>
      <w:bookmarkStart w:id="2" w:name="_heading=h.1fob9te" w:colFirst="0" w:colLast="0"/>
      <w:bookmarkEnd w:id="2"/>
      <w:r w:rsidRPr="008432F1">
        <w:rPr>
          <w:rFonts w:eastAsia="Arial"/>
          <w:b/>
          <w:color w:val="000000"/>
          <w:sz w:val="24"/>
          <w:szCs w:val="24"/>
        </w:rPr>
        <w:t>Descripción del proceso productivo</w:t>
      </w:r>
    </w:p>
    <w:p w:rsidR="00A72386" w:rsidRPr="008432F1" w:rsidRDefault="007F512C">
      <w:pPr>
        <w:rPr>
          <w:rFonts w:eastAsia="Arial"/>
        </w:rPr>
      </w:pPr>
      <w:r w:rsidRPr="008432F1">
        <w:rPr>
          <w:rFonts w:eastAsia="Arial"/>
        </w:rPr>
        <w:t>A continuación, se describe el proceso del cultivo de la palma de aceite y la extracción del aceite de la palma crudo.</w:t>
      </w:r>
    </w:p>
    <w:p w:rsidR="00A72386" w:rsidRPr="008432F1" w:rsidRDefault="00A72386">
      <w:pPr>
        <w:rPr>
          <w:rFonts w:eastAsia="Arial"/>
        </w:rPr>
      </w:pPr>
    </w:p>
    <w:p w:rsidR="00A72386" w:rsidRPr="008432F1" w:rsidRDefault="007F512C">
      <w:pPr>
        <w:rPr>
          <w:rFonts w:eastAsia="Arial"/>
          <w:b/>
        </w:rPr>
      </w:pPr>
      <w:r w:rsidRPr="008432F1">
        <w:rPr>
          <w:rFonts w:eastAsia="Arial"/>
          <w:b/>
        </w:rPr>
        <w:t>Cosecha de los Racimos:</w:t>
      </w:r>
    </w:p>
    <w:p w:rsidR="00A72386" w:rsidRPr="008432F1" w:rsidRDefault="007F512C">
      <w:pPr>
        <w:rPr>
          <w:rFonts w:eastAsia="Arial"/>
        </w:rPr>
      </w:pPr>
      <w:r w:rsidRPr="008432F1">
        <w:rPr>
          <w:rFonts w:eastAsia="Arial"/>
        </w:rPr>
        <w:t>1. El peso total del aceite producido por el racimo sería óptimo si se dej</w:t>
      </w:r>
      <w:r w:rsidRPr="008432F1">
        <w:rPr>
          <w:rFonts w:eastAsia="Arial"/>
        </w:rPr>
        <w:t>ara en el árbol hasta que alcanzara un nivel de madurez suficiente o se cayera.</w:t>
      </w:r>
    </w:p>
    <w:p w:rsidR="00A72386" w:rsidRPr="008432F1" w:rsidRDefault="00A72386">
      <w:pPr>
        <w:rPr>
          <w:rFonts w:eastAsia="Arial"/>
        </w:rPr>
      </w:pPr>
    </w:p>
    <w:p w:rsidR="00A72386" w:rsidRPr="008432F1" w:rsidRDefault="007F512C">
      <w:pPr>
        <w:rPr>
          <w:rFonts w:eastAsia="Arial"/>
        </w:rPr>
      </w:pPr>
      <w:r w:rsidRPr="008432F1">
        <w:rPr>
          <w:rFonts w:eastAsia="Arial"/>
        </w:rPr>
        <w:t>2. En la práctica, no se deja madurar completamente en el árbol por razones económicas y de calidad del aceite.</w:t>
      </w:r>
    </w:p>
    <w:p w:rsidR="00A72386" w:rsidRPr="008432F1" w:rsidRDefault="00A72386">
      <w:pPr>
        <w:rPr>
          <w:rFonts w:eastAsia="Arial"/>
        </w:rPr>
      </w:pPr>
    </w:p>
    <w:p w:rsidR="00A72386" w:rsidRPr="008432F1" w:rsidRDefault="007F512C">
      <w:pPr>
        <w:rPr>
          <w:rFonts w:eastAsia="Arial"/>
        </w:rPr>
      </w:pPr>
      <w:r w:rsidRPr="008432F1">
        <w:rPr>
          <w:rFonts w:eastAsia="Arial"/>
        </w:rPr>
        <w:t>3. Se busca un equilibrio entre la madurez suficiente para una</w:t>
      </w:r>
      <w:r w:rsidRPr="008432F1">
        <w:rPr>
          <w:rFonts w:eastAsia="Arial"/>
        </w:rPr>
        <w:t xml:space="preserve"> cantidad aceptable de ácidos grasos libres y un nivel de extracción razonablemente alto.</w:t>
      </w:r>
    </w:p>
    <w:p w:rsidR="00A72386" w:rsidRPr="008432F1" w:rsidRDefault="00A72386">
      <w:pPr>
        <w:rPr>
          <w:rFonts w:eastAsia="Arial"/>
        </w:rPr>
      </w:pPr>
    </w:p>
    <w:p w:rsidR="00A72386" w:rsidRPr="008432F1" w:rsidRDefault="007F512C">
      <w:pPr>
        <w:rPr>
          <w:rFonts w:eastAsia="Arial"/>
        </w:rPr>
      </w:pPr>
      <w:r w:rsidRPr="008432F1">
        <w:rPr>
          <w:rFonts w:eastAsia="Arial"/>
        </w:rPr>
        <w:t>4. La cosecha se realiza considerando el intervalo entre dos cosechas sucesivas y la extensión de la ronda de cosecha, influenciada por diversos factores como la altura de las palmas, el estado de la poda, la maleza, el terreno, y la cantidad de fruta suel</w:t>
      </w:r>
      <w:r w:rsidRPr="008432F1">
        <w:rPr>
          <w:rFonts w:eastAsia="Arial"/>
        </w:rPr>
        <w:t>ta.</w:t>
      </w:r>
    </w:p>
    <w:p w:rsidR="00A72386" w:rsidRPr="008432F1" w:rsidRDefault="00A72386">
      <w:pPr>
        <w:rPr>
          <w:rFonts w:eastAsia="Arial"/>
        </w:rPr>
      </w:pPr>
    </w:p>
    <w:p w:rsidR="00A72386" w:rsidRPr="008432F1" w:rsidRDefault="007F512C">
      <w:pPr>
        <w:rPr>
          <w:rFonts w:eastAsia="Arial"/>
          <w:b/>
        </w:rPr>
      </w:pPr>
      <w:r w:rsidRPr="008432F1">
        <w:rPr>
          <w:rFonts w:eastAsia="Arial"/>
          <w:b/>
        </w:rPr>
        <w:t>Inspección en la Planta:</w:t>
      </w:r>
    </w:p>
    <w:p w:rsidR="00A72386" w:rsidRPr="008432F1" w:rsidRDefault="007F512C">
      <w:pPr>
        <w:rPr>
          <w:rFonts w:eastAsia="Arial"/>
        </w:rPr>
      </w:pPr>
      <w:r w:rsidRPr="008432F1">
        <w:rPr>
          <w:rFonts w:eastAsia="Arial"/>
        </w:rPr>
        <w:t>1. La fruta que llega a la planta se analiza para establecer la curva de madurez.</w:t>
      </w:r>
    </w:p>
    <w:p w:rsidR="00A72386" w:rsidRPr="008432F1" w:rsidRDefault="00A72386">
      <w:pPr>
        <w:rPr>
          <w:rFonts w:eastAsia="Arial"/>
        </w:rPr>
      </w:pPr>
    </w:p>
    <w:p w:rsidR="00A72386" w:rsidRPr="008432F1" w:rsidRDefault="007F512C">
      <w:pPr>
        <w:rPr>
          <w:rFonts w:eastAsia="Arial"/>
        </w:rPr>
      </w:pPr>
      <w:r w:rsidRPr="008432F1">
        <w:rPr>
          <w:rFonts w:eastAsia="Arial"/>
        </w:rPr>
        <w:t>2. La inspección en la planta clasifica los racimos según la cantidad de frutas faltantes.</w:t>
      </w:r>
    </w:p>
    <w:p w:rsidR="00A72386" w:rsidRPr="008432F1" w:rsidRDefault="00A72386">
      <w:pPr>
        <w:rPr>
          <w:rFonts w:eastAsia="Arial"/>
        </w:rPr>
      </w:pPr>
    </w:p>
    <w:p w:rsidR="00A72386" w:rsidRPr="008432F1" w:rsidRDefault="007F512C">
      <w:pPr>
        <w:rPr>
          <w:rFonts w:eastAsia="Arial"/>
        </w:rPr>
      </w:pPr>
      <w:r w:rsidRPr="008432F1">
        <w:rPr>
          <w:rFonts w:eastAsia="Arial"/>
        </w:rPr>
        <w:t>3. También se establecen categorías según el porcen</w:t>
      </w:r>
      <w:r w:rsidRPr="008432F1">
        <w:rPr>
          <w:rFonts w:eastAsia="Arial"/>
        </w:rPr>
        <w:t>taje de racimos frescos que llegan, utilizando recibos de plataforma que indican el número de racimos y la fecha de cosecha.</w:t>
      </w:r>
    </w:p>
    <w:p w:rsidR="00A72386" w:rsidRPr="008432F1" w:rsidRDefault="00A72386">
      <w:pPr>
        <w:rPr>
          <w:rFonts w:eastAsia="Arial"/>
        </w:rPr>
      </w:pPr>
    </w:p>
    <w:p w:rsidR="00A72386" w:rsidRPr="008432F1" w:rsidRDefault="007F512C">
      <w:pPr>
        <w:rPr>
          <w:rFonts w:eastAsia="Arial"/>
          <w:b/>
        </w:rPr>
      </w:pPr>
      <w:r w:rsidRPr="008432F1">
        <w:rPr>
          <w:rFonts w:eastAsia="Arial"/>
          <w:b/>
        </w:rPr>
        <w:t>Control de Proceso y Calidad en la Obtención del Aceite:</w:t>
      </w:r>
    </w:p>
    <w:p w:rsidR="00A72386" w:rsidRPr="008432F1" w:rsidRDefault="007F512C">
      <w:pPr>
        <w:rPr>
          <w:rFonts w:eastAsia="Arial"/>
        </w:rPr>
      </w:pPr>
      <w:r w:rsidRPr="008432F1">
        <w:rPr>
          <w:rFonts w:eastAsia="Arial"/>
        </w:rPr>
        <w:t>1. Se sugiere dividir el proceso en etapas y definir objetivos específico</w:t>
      </w:r>
      <w:r w:rsidRPr="008432F1">
        <w:rPr>
          <w:rFonts w:eastAsia="Arial"/>
        </w:rPr>
        <w:t>s para cada una.</w:t>
      </w:r>
    </w:p>
    <w:p w:rsidR="00A72386" w:rsidRPr="008432F1" w:rsidRDefault="00A72386">
      <w:pPr>
        <w:rPr>
          <w:rFonts w:eastAsia="Arial"/>
        </w:rPr>
      </w:pPr>
    </w:p>
    <w:p w:rsidR="00A72386" w:rsidRPr="008432F1" w:rsidRDefault="007F512C">
      <w:pPr>
        <w:rPr>
          <w:rFonts w:eastAsia="Arial"/>
        </w:rPr>
      </w:pPr>
      <w:r w:rsidRPr="008432F1">
        <w:rPr>
          <w:rFonts w:eastAsia="Arial"/>
        </w:rPr>
        <w:t>2. Es crucial definir pruebas, observaciones y registros para cada etapa, lo que facilita la administración de la planta y asegura la calidad del producto final.</w:t>
      </w:r>
    </w:p>
    <w:p w:rsidR="00A72386" w:rsidRPr="008432F1" w:rsidRDefault="00A72386">
      <w:pPr>
        <w:rPr>
          <w:rFonts w:eastAsia="Arial"/>
        </w:rPr>
      </w:pPr>
    </w:p>
    <w:p w:rsidR="00A72386" w:rsidRPr="008432F1" w:rsidRDefault="007F512C">
      <w:pPr>
        <w:rPr>
          <w:rFonts w:eastAsia="Arial"/>
        </w:rPr>
      </w:pPr>
      <w:r w:rsidRPr="008432F1">
        <w:rPr>
          <w:rFonts w:eastAsia="Arial"/>
          <w:b/>
        </w:rPr>
        <w:t>Proceso de producción de aceite de palma</w:t>
      </w:r>
      <w:r w:rsidRPr="008432F1">
        <w:rPr>
          <w:rFonts w:eastAsia="Arial"/>
        </w:rPr>
        <w:t>:</w:t>
      </w:r>
    </w:p>
    <w:p w:rsidR="00A72386" w:rsidRPr="008432F1" w:rsidRDefault="007F512C">
      <w:pPr>
        <w:rPr>
          <w:rFonts w:eastAsia="Arial"/>
          <w:b/>
        </w:rPr>
      </w:pPr>
      <w:r w:rsidRPr="008432F1">
        <w:rPr>
          <w:rFonts w:eastAsia="Arial"/>
          <w:b/>
        </w:rPr>
        <w:t>1. Esterilización:</w:t>
      </w:r>
    </w:p>
    <w:p w:rsidR="00A72386" w:rsidRPr="008432F1" w:rsidRDefault="007F512C">
      <w:pPr>
        <w:rPr>
          <w:rFonts w:eastAsia="Arial"/>
        </w:rPr>
      </w:pPr>
      <w:r w:rsidRPr="008432F1">
        <w:rPr>
          <w:rFonts w:eastAsia="Arial"/>
        </w:rPr>
        <w:t xml:space="preserve">   </w:t>
      </w:r>
      <w:r w:rsidRPr="008432F1">
        <w:rPr>
          <w:rFonts w:eastAsia="Arial"/>
          <w:b/>
        </w:rPr>
        <w:t>- Objetivos:</w:t>
      </w:r>
      <w:r w:rsidRPr="008432F1">
        <w:rPr>
          <w:rFonts w:eastAsia="Arial"/>
        </w:rPr>
        <w:t xml:space="preserve"> Evitar aumentos de ácidos grasos libres, facilitar la separación mecánica, preparar el mesocarpio y acondicionar las nueces.</w:t>
      </w:r>
    </w:p>
    <w:p w:rsidR="00A72386" w:rsidRPr="008432F1" w:rsidRDefault="00A72386">
      <w:pPr>
        <w:rPr>
          <w:rFonts w:eastAsia="Arial"/>
        </w:rPr>
      </w:pPr>
    </w:p>
    <w:p w:rsidR="00A72386" w:rsidRPr="008432F1" w:rsidRDefault="007F512C">
      <w:pPr>
        <w:rPr>
          <w:rFonts w:eastAsia="Arial"/>
        </w:rPr>
      </w:pPr>
      <w:r w:rsidRPr="008432F1">
        <w:rPr>
          <w:rFonts w:eastAsia="Arial"/>
          <w:b/>
        </w:rPr>
        <w:t xml:space="preserve">   - Método:</w:t>
      </w:r>
      <w:r w:rsidRPr="008432F1">
        <w:rPr>
          <w:rFonts w:eastAsia="Arial"/>
        </w:rPr>
        <w:t xml:space="preserve"> Cocinado al vapor bajo presión.</w:t>
      </w:r>
    </w:p>
    <w:p w:rsidR="00A72386" w:rsidRPr="008432F1" w:rsidRDefault="00A72386">
      <w:pPr>
        <w:rPr>
          <w:rFonts w:eastAsia="Arial"/>
        </w:rPr>
      </w:pPr>
    </w:p>
    <w:p w:rsidR="00A72386" w:rsidRPr="008432F1" w:rsidRDefault="007F512C">
      <w:pPr>
        <w:rPr>
          <w:rFonts w:eastAsia="Arial"/>
        </w:rPr>
      </w:pPr>
      <w:r w:rsidRPr="008432F1">
        <w:rPr>
          <w:rFonts w:eastAsia="Arial"/>
          <w:b/>
        </w:rPr>
        <w:t xml:space="preserve">   - Eficiencia:</w:t>
      </w:r>
      <w:r w:rsidRPr="008432F1">
        <w:rPr>
          <w:rFonts w:eastAsia="Arial"/>
        </w:rPr>
        <w:t xml:space="preserve"> Se mide por pérdidas de aceite en el condensado, raqui</w:t>
      </w:r>
      <w:r w:rsidRPr="008432F1">
        <w:rPr>
          <w:rFonts w:eastAsia="Arial"/>
        </w:rPr>
        <w:t>s y racimos duros.</w:t>
      </w:r>
    </w:p>
    <w:p w:rsidR="00A72386" w:rsidRPr="008432F1" w:rsidRDefault="00A72386">
      <w:pPr>
        <w:rPr>
          <w:rFonts w:eastAsia="Arial"/>
        </w:rPr>
      </w:pPr>
    </w:p>
    <w:p w:rsidR="00A72386" w:rsidRPr="008432F1" w:rsidRDefault="007F512C">
      <w:pPr>
        <w:rPr>
          <w:rFonts w:eastAsia="Arial"/>
          <w:b/>
        </w:rPr>
      </w:pPr>
      <w:r w:rsidRPr="008432F1">
        <w:rPr>
          <w:rFonts w:eastAsia="Arial"/>
          <w:b/>
        </w:rPr>
        <w:t>2. Calidad de los racimos de fruta fresca:</w:t>
      </w:r>
    </w:p>
    <w:p w:rsidR="00A72386" w:rsidRPr="008432F1" w:rsidRDefault="007F512C">
      <w:pPr>
        <w:rPr>
          <w:rFonts w:eastAsia="Arial"/>
        </w:rPr>
      </w:pPr>
      <w:r w:rsidRPr="008432F1">
        <w:rPr>
          <w:rFonts w:eastAsia="Arial"/>
          <w:b/>
        </w:rPr>
        <w:t xml:space="preserve">   - Importancia:</w:t>
      </w:r>
      <w:r w:rsidRPr="008432F1">
        <w:rPr>
          <w:rFonts w:eastAsia="Arial"/>
        </w:rPr>
        <w:t xml:space="preserve"> Verificación de la madurez para determinar los métodos de esterilización adecuados.</w:t>
      </w:r>
    </w:p>
    <w:p w:rsidR="00A72386" w:rsidRPr="008432F1" w:rsidRDefault="00A72386">
      <w:pPr>
        <w:rPr>
          <w:rFonts w:eastAsia="Arial"/>
        </w:rPr>
      </w:pPr>
    </w:p>
    <w:p w:rsidR="00A72386" w:rsidRPr="008432F1" w:rsidRDefault="007F512C">
      <w:pPr>
        <w:rPr>
          <w:rFonts w:eastAsia="Arial"/>
          <w:b/>
        </w:rPr>
      </w:pPr>
      <w:r w:rsidRPr="008432F1">
        <w:rPr>
          <w:rFonts w:eastAsia="Arial"/>
          <w:b/>
        </w:rPr>
        <w:t>3. Separación o desgrane:</w:t>
      </w:r>
    </w:p>
    <w:p w:rsidR="00A72386" w:rsidRPr="008432F1" w:rsidRDefault="00A72386">
      <w:pPr>
        <w:rPr>
          <w:rFonts w:eastAsia="Arial"/>
          <w:b/>
        </w:rPr>
      </w:pPr>
    </w:p>
    <w:p w:rsidR="00A72386" w:rsidRPr="008432F1" w:rsidRDefault="007F512C">
      <w:pPr>
        <w:rPr>
          <w:rFonts w:eastAsia="Arial"/>
        </w:rPr>
      </w:pPr>
      <w:r w:rsidRPr="008432F1">
        <w:rPr>
          <w:rFonts w:eastAsia="Arial"/>
        </w:rPr>
        <w:t xml:space="preserve">   </w:t>
      </w:r>
      <w:r w:rsidRPr="008432F1">
        <w:rPr>
          <w:rFonts w:eastAsia="Arial"/>
          <w:b/>
        </w:rPr>
        <w:t>- Objetivo:</w:t>
      </w:r>
      <w:r w:rsidRPr="008432F1">
        <w:rPr>
          <w:rFonts w:eastAsia="Arial"/>
        </w:rPr>
        <w:t xml:space="preserve"> Separar la fruta esterilizada de los raquis este</w:t>
      </w:r>
      <w:r w:rsidRPr="008432F1">
        <w:rPr>
          <w:rFonts w:eastAsia="Arial"/>
        </w:rPr>
        <w:t>rilizados.</w:t>
      </w:r>
    </w:p>
    <w:p w:rsidR="00A72386" w:rsidRPr="008432F1" w:rsidRDefault="007F512C">
      <w:pPr>
        <w:rPr>
          <w:rFonts w:eastAsia="Arial"/>
        </w:rPr>
      </w:pPr>
      <w:r w:rsidRPr="008432F1">
        <w:rPr>
          <w:rFonts w:eastAsia="Arial"/>
          <w:b/>
        </w:rPr>
        <w:t xml:space="preserve">   - Métodos:</w:t>
      </w:r>
      <w:r w:rsidRPr="008432F1">
        <w:rPr>
          <w:rFonts w:eastAsia="Arial"/>
        </w:rPr>
        <w:t xml:space="preserve"> Uso de tambores de separación con alimentador de racimos.</w:t>
      </w:r>
    </w:p>
    <w:p w:rsidR="00A72386" w:rsidRPr="008432F1" w:rsidRDefault="00A72386">
      <w:pPr>
        <w:rPr>
          <w:rFonts w:eastAsia="Arial"/>
        </w:rPr>
      </w:pPr>
    </w:p>
    <w:p w:rsidR="00A72386" w:rsidRPr="008432F1" w:rsidRDefault="007F512C">
      <w:pPr>
        <w:rPr>
          <w:rFonts w:eastAsia="Arial"/>
          <w:b/>
        </w:rPr>
      </w:pPr>
      <w:r w:rsidRPr="008432F1">
        <w:rPr>
          <w:rFonts w:eastAsia="Arial"/>
          <w:b/>
        </w:rPr>
        <w:t>4. Digestión:</w:t>
      </w:r>
    </w:p>
    <w:p w:rsidR="00A72386" w:rsidRPr="008432F1" w:rsidRDefault="007F512C">
      <w:pPr>
        <w:rPr>
          <w:rFonts w:eastAsia="Arial"/>
        </w:rPr>
      </w:pPr>
      <w:r w:rsidRPr="008432F1">
        <w:rPr>
          <w:rFonts w:eastAsia="Arial"/>
        </w:rPr>
        <w:t xml:space="preserve">   </w:t>
      </w:r>
      <w:r w:rsidRPr="008432F1">
        <w:rPr>
          <w:rFonts w:eastAsia="Arial"/>
          <w:b/>
        </w:rPr>
        <w:t>- Proceso:</w:t>
      </w:r>
      <w:r w:rsidRPr="008432F1">
        <w:rPr>
          <w:rFonts w:eastAsia="Arial"/>
        </w:rPr>
        <w:t xml:space="preserve"> Revuelto y calentamiento de la fruta para aflojar el mesocarpio y abrir células de aceite.</w:t>
      </w:r>
    </w:p>
    <w:p w:rsidR="00A72386" w:rsidRPr="008432F1" w:rsidRDefault="00A72386">
      <w:pPr>
        <w:rPr>
          <w:rFonts w:eastAsia="Arial"/>
        </w:rPr>
      </w:pPr>
    </w:p>
    <w:p w:rsidR="00A72386" w:rsidRPr="008432F1" w:rsidRDefault="007F512C">
      <w:pPr>
        <w:rPr>
          <w:rFonts w:eastAsia="Arial"/>
          <w:b/>
        </w:rPr>
      </w:pPr>
      <w:r w:rsidRPr="008432F1">
        <w:rPr>
          <w:rFonts w:eastAsia="Arial"/>
          <w:b/>
        </w:rPr>
        <w:t>5. Extracción:</w:t>
      </w:r>
    </w:p>
    <w:p w:rsidR="00A72386" w:rsidRPr="008432F1" w:rsidRDefault="007F512C">
      <w:pPr>
        <w:rPr>
          <w:rFonts w:eastAsia="Arial"/>
        </w:rPr>
      </w:pPr>
      <w:r w:rsidRPr="008432F1">
        <w:rPr>
          <w:rFonts w:eastAsia="Arial"/>
        </w:rPr>
        <w:t xml:space="preserve">   </w:t>
      </w:r>
      <w:r w:rsidRPr="008432F1">
        <w:rPr>
          <w:rFonts w:eastAsia="Arial"/>
          <w:b/>
        </w:rPr>
        <w:t>- Método:</w:t>
      </w:r>
      <w:r w:rsidRPr="008432F1">
        <w:rPr>
          <w:rFonts w:eastAsia="Arial"/>
        </w:rPr>
        <w:t xml:space="preserve"> Prensado con prensa de tornillo.</w:t>
      </w:r>
    </w:p>
    <w:p w:rsidR="00A72386" w:rsidRPr="008432F1" w:rsidRDefault="00A72386">
      <w:pPr>
        <w:rPr>
          <w:rFonts w:eastAsia="Arial"/>
        </w:rPr>
      </w:pPr>
    </w:p>
    <w:p w:rsidR="00A72386" w:rsidRPr="008432F1" w:rsidRDefault="007F512C">
      <w:pPr>
        <w:rPr>
          <w:rFonts w:eastAsia="Arial"/>
        </w:rPr>
      </w:pPr>
      <w:r w:rsidRPr="008432F1">
        <w:rPr>
          <w:rFonts w:eastAsia="Arial"/>
          <w:b/>
        </w:rPr>
        <w:t xml:space="preserve">   - Consideraciones:</w:t>
      </w:r>
      <w:r w:rsidRPr="008432F1">
        <w:rPr>
          <w:rFonts w:eastAsia="Arial"/>
        </w:rPr>
        <w:t xml:space="preserve"> Mantenimiento adecuado, ajuste de conos, control de entrada y extracción de aceite de la fibra.</w:t>
      </w:r>
    </w:p>
    <w:p w:rsidR="00A72386" w:rsidRPr="008432F1" w:rsidRDefault="00A72386">
      <w:pPr>
        <w:rPr>
          <w:rFonts w:eastAsia="Arial"/>
        </w:rPr>
      </w:pPr>
    </w:p>
    <w:p w:rsidR="00A72386" w:rsidRPr="008432F1" w:rsidRDefault="007F512C">
      <w:pPr>
        <w:rPr>
          <w:rFonts w:eastAsia="Arial"/>
          <w:b/>
        </w:rPr>
      </w:pPr>
      <w:r w:rsidRPr="008432F1">
        <w:rPr>
          <w:rFonts w:eastAsia="Arial"/>
          <w:b/>
        </w:rPr>
        <w:t>6. Clarificación:</w:t>
      </w:r>
    </w:p>
    <w:p w:rsidR="00A72386" w:rsidRPr="008432F1" w:rsidRDefault="007F512C">
      <w:pPr>
        <w:rPr>
          <w:rFonts w:eastAsia="Arial"/>
        </w:rPr>
      </w:pPr>
      <w:r w:rsidRPr="008432F1">
        <w:rPr>
          <w:rFonts w:eastAsia="Arial"/>
          <w:b/>
        </w:rPr>
        <w:t xml:space="preserve">   - Dilución del Aceite Crudo:</w:t>
      </w:r>
      <w:r w:rsidRPr="008432F1">
        <w:rPr>
          <w:rFonts w:eastAsia="Arial"/>
        </w:rPr>
        <w:t xml:space="preserve"> Añadir agua al aceite crudo para facilitar la sedime</w:t>
      </w:r>
      <w:r w:rsidRPr="008432F1">
        <w:rPr>
          <w:rFonts w:eastAsia="Arial"/>
        </w:rPr>
        <w:t>ntación.</w:t>
      </w:r>
    </w:p>
    <w:p w:rsidR="00A72386" w:rsidRPr="008432F1" w:rsidRDefault="00A72386">
      <w:pPr>
        <w:rPr>
          <w:rFonts w:eastAsia="Arial"/>
        </w:rPr>
      </w:pPr>
    </w:p>
    <w:p w:rsidR="00A72386" w:rsidRPr="008432F1" w:rsidRDefault="007F512C">
      <w:pPr>
        <w:rPr>
          <w:rFonts w:eastAsia="Arial"/>
        </w:rPr>
      </w:pPr>
      <w:r w:rsidRPr="008432F1">
        <w:rPr>
          <w:rFonts w:eastAsia="Arial"/>
          <w:b/>
        </w:rPr>
        <w:t xml:space="preserve">   - Separación de sedimentos:</w:t>
      </w:r>
      <w:r w:rsidRPr="008432F1">
        <w:rPr>
          <w:rFonts w:eastAsia="Arial"/>
        </w:rPr>
        <w:t xml:space="preserve"> Uso de decantadores y tanque continuo de sedimentación.</w:t>
      </w:r>
    </w:p>
    <w:p w:rsidR="00A72386" w:rsidRPr="008432F1" w:rsidRDefault="00A72386">
      <w:pPr>
        <w:rPr>
          <w:rFonts w:eastAsia="Arial"/>
        </w:rPr>
      </w:pPr>
    </w:p>
    <w:p w:rsidR="00A72386" w:rsidRPr="008432F1" w:rsidRDefault="007F512C">
      <w:pPr>
        <w:rPr>
          <w:rFonts w:eastAsia="Arial"/>
          <w:b/>
        </w:rPr>
      </w:pPr>
      <w:r w:rsidRPr="008432F1">
        <w:rPr>
          <w:rFonts w:eastAsia="Arial"/>
          <w:b/>
        </w:rPr>
        <w:t>7. Tanques de Producción y Almacenamiento:</w:t>
      </w:r>
    </w:p>
    <w:p w:rsidR="00A72386" w:rsidRPr="008432F1" w:rsidRDefault="007F512C">
      <w:pPr>
        <w:rPr>
          <w:rFonts w:eastAsia="Arial"/>
        </w:rPr>
      </w:pPr>
      <w:r w:rsidRPr="008432F1">
        <w:rPr>
          <w:rFonts w:eastAsia="Arial"/>
        </w:rPr>
        <w:t xml:space="preserve">   - Almacenamiento del aceite antes del despacho.</w:t>
      </w:r>
    </w:p>
    <w:p w:rsidR="00A72386" w:rsidRPr="008432F1" w:rsidRDefault="00A72386">
      <w:pPr>
        <w:rPr>
          <w:rFonts w:eastAsia="Arial"/>
        </w:rPr>
      </w:pPr>
    </w:p>
    <w:p w:rsidR="00A72386" w:rsidRPr="008432F1" w:rsidRDefault="007F512C">
      <w:pPr>
        <w:rPr>
          <w:rFonts w:eastAsia="Arial"/>
          <w:b/>
        </w:rPr>
      </w:pPr>
      <w:r w:rsidRPr="008432F1">
        <w:rPr>
          <w:rFonts w:eastAsia="Arial"/>
          <w:b/>
        </w:rPr>
        <w:t>8. Planta de Extracción del Palmiste:</w:t>
      </w:r>
    </w:p>
    <w:p w:rsidR="00A72386" w:rsidRPr="008432F1" w:rsidRDefault="007F512C">
      <w:pPr>
        <w:rPr>
          <w:rFonts w:eastAsia="Arial"/>
        </w:rPr>
      </w:pPr>
      <w:r w:rsidRPr="008432F1">
        <w:rPr>
          <w:rFonts w:eastAsia="Arial"/>
        </w:rPr>
        <w:t xml:space="preserve">   - Separación de nueces</w:t>
      </w:r>
      <w:r w:rsidRPr="008432F1">
        <w:rPr>
          <w:rFonts w:eastAsia="Arial"/>
        </w:rPr>
        <w:t xml:space="preserve"> y fibra.</w:t>
      </w:r>
    </w:p>
    <w:p w:rsidR="00A72386" w:rsidRPr="008432F1" w:rsidRDefault="007F512C">
      <w:pPr>
        <w:rPr>
          <w:rFonts w:eastAsia="Arial"/>
        </w:rPr>
      </w:pPr>
      <w:r w:rsidRPr="008432F1">
        <w:rPr>
          <w:rFonts w:eastAsia="Arial"/>
        </w:rPr>
        <w:t xml:space="preserve">   - Acondicionamiento y rompimiento de las nueces.</w:t>
      </w:r>
    </w:p>
    <w:p w:rsidR="00A72386" w:rsidRPr="008432F1" w:rsidRDefault="007F512C">
      <w:pPr>
        <w:rPr>
          <w:rFonts w:eastAsia="Arial"/>
        </w:rPr>
      </w:pPr>
      <w:r w:rsidRPr="008432F1">
        <w:rPr>
          <w:rFonts w:eastAsia="Arial"/>
        </w:rPr>
        <w:t xml:space="preserve">   - Separación de almendra y cáscara utilizando hidrociclones.</w:t>
      </w:r>
    </w:p>
    <w:p w:rsidR="00A72386" w:rsidRPr="008432F1" w:rsidRDefault="007F512C">
      <w:pPr>
        <w:rPr>
          <w:rFonts w:eastAsia="Arial"/>
        </w:rPr>
      </w:pPr>
      <w:r w:rsidRPr="008432F1">
        <w:rPr>
          <w:rFonts w:eastAsia="Arial"/>
        </w:rPr>
        <w:t xml:space="preserve">   - Secado del palmiste.</w:t>
      </w:r>
    </w:p>
    <w:p w:rsidR="00A72386" w:rsidRPr="008432F1" w:rsidRDefault="00A72386">
      <w:pPr>
        <w:rPr>
          <w:rFonts w:eastAsia="Arial"/>
        </w:rPr>
      </w:pPr>
    </w:p>
    <w:p w:rsidR="00A72386" w:rsidRPr="008432F1" w:rsidRDefault="007F512C">
      <w:pPr>
        <w:rPr>
          <w:rFonts w:eastAsia="Arial"/>
          <w:b/>
        </w:rPr>
      </w:pPr>
      <w:r w:rsidRPr="008432F1">
        <w:rPr>
          <w:rFonts w:eastAsia="Arial"/>
          <w:b/>
        </w:rPr>
        <w:t>9. Tasa de Compresión y Factores de Utilización:</w:t>
      </w:r>
    </w:p>
    <w:p w:rsidR="00A72386" w:rsidRPr="008432F1" w:rsidRDefault="007F512C">
      <w:pPr>
        <w:rPr>
          <w:rFonts w:eastAsia="Arial"/>
        </w:rPr>
      </w:pPr>
      <w:r w:rsidRPr="008432F1">
        <w:rPr>
          <w:rFonts w:eastAsia="Arial"/>
        </w:rPr>
        <w:t xml:space="preserve">   - Registro del tiempo perdido durante la molienda.</w:t>
      </w:r>
    </w:p>
    <w:p w:rsidR="00A72386" w:rsidRPr="008432F1" w:rsidRDefault="007F512C">
      <w:pPr>
        <w:rPr>
          <w:rFonts w:eastAsia="Arial"/>
        </w:rPr>
      </w:pPr>
      <w:r w:rsidRPr="008432F1">
        <w:rPr>
          <w:rFonts w:eastAsia="Arial"/>
        </w:rPr>
        <w:t xml:space="preserve">   - Cálculo de la tasa de molienda por prensa.</w:t>
      </w:r>
    </w:p>
    <w:p w:rsidR="00A72386" w:rsidRPr="008432F1" w:rsidRDefault="00A72386">
      <w:pPr>
        <w:rPr>
          <w:rFonts w:eastAsia="Arial"/>
        </w:rPr>
      </w:pPr>
    </w:p>
    <w:p w:rsidR="00A72386" w:rsidRPr="008432F1" w:rsidRDefault="007F512C">
      <w:pPr>
        <w:rPr>
          <w:rFonts w:eastAsia="Arial"/>
          <w:b/>
        </w:rPr>
      </w:pPr>
      <w:r w:rsidRPr="008432F1">
        <w:rPr>
          <w:rFonts w:eastAsia="Arial"/>
          <w:b/>
        </w:rPr>
        <w:t>10. Consideraciones Adicionales:</w:t>
      </w:r>
    </w:p>
    <w:p w:rsidR="00A72386" w:rsidRPr="008432F1" w:rsidRDefault="007F512C">
      <w:pPr>
        <w:rPr>
          <w:rFonts w:eastAsia="Arial"/>
        </w:rPr>
      </w:pPr>
      <w:r w:rsidRPr="008432F1">
        <w:rPr>
          <w:rFonts w:eastAsia="Arial"/>
        </w:rPr>
        <w:t xml:space="preserve">   - Control de calidad mediante análisis de muestras.</w:t>
      </w:r>
    </w:p>
    <w:p w:rsidR="00A72386" w:rsidRPr="008432F1" w:rsidRDefault="007F512C">
      <w:pPr>
        <w:rPr>
          <w:rFonts w:eastAsia="Arial"/>
        </w:rPr>
      </w:pPr>
      <w:r w:rsidRPr="008432F1">
        <w:rPr>
          <w:rFonts w:eastAsia="Arial"/>
        </w:rPr>
        <w:t xml:space="preserve">   - Uso de decantadores en el proceso de clarificación del aceite de palma.</w:t>
      </w:r>
    </w:p>
    <w:p w:rsidR="00A72386" w:rsidRPr="008432F1" w:rsidRDefault="007F512C">
      <w:pPr>
        <w:rPr>
          <w:rFonts w:eastAsia="Arial"/>
        </w:rPr>
      </w:pPr>
      <w:r w:rsidRPr="008432F1">
        <w:rPr>
          <w:rFonts w:eastAsia="Arial"/>
        </w:rPr>
        <w:t xml:space="preserve">   - Control de la humedad y contenido de ácidos grasos libres en el palmiste.</w:t>
      </w:r>
    </w:p>
    <w:p w:rsidR="00A72386" w:rsidRPr="008432F1" w:rsidRDefault="00A72386">
      <w:pPr>
        <w:rPr>
          <w:rFonts w:eastAsia="Arial"/>
        </w:rPr>
      </w:pPr>
    </w:p>
    <w:p w:rsidR="00A72386" w:rsidRPr="008432F1" w:rsidRDefault="007F512C">
      <w:r w:rsidRPr="008432F1">
        <w:rPr>
          <w:rFonts w:eastAsia="Arial"/>
        </w:rPr>
        <w:t>A continuación, se resume la descripción de los procesos productivos:</w:t>
      </w:r>
    </w:p>
    <w:p w:rsidR="00A72386" w:rsidRPr="009A77E3" w:rsidRDefault="00A72386">
      <w:pPr>
        <w:pBdr>
          <w:top w:val="nil"/>
          <w:left w:val="nil"/>
          <w:bottom w:val="nil"/>
          <w:right w:val="nil"/>
          <w:between w:val="nil"/>
        </w:pBdr>
        <w:rPr>
          <w:b/>
          <w:i/>
          <w:color w:val="44546A"/>
          <w:sz w:val="18"/>
          <w:szCs w:val="18"/>
        </w:rPr>
      </w:pPr>
    </w:p>
    <w:p w:rsidR="00A72386" w:rsidRPr="008432F1" w:rsidRDefault="007F512C" w:rsidP="009A77E3">
      <w:pPr>
        <w:pStyle w:val="Titulodegrfico"/>
      </w:pPr>
      <w:r w:rsidRPr="009A77E3">
        <w:rPr>
          <w:b/>
        </w:rPr>
        <w:t xml:space="preserve">Tabla 3.  </w:t>
      </w:r>
      <w:r w:rsidRPr="008432F1">
        <w:t>Descripción de procesos productivos</w:t>
      </w:r>
    </w:p>
    <w:tbl>
      <w:tblPr>
        <w:tblStyle w:val="a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318"/>
        <w:gridCol w:w="2295"/>
        <w:gridCol w:w="3881"/>
      </w:tblGrid>
      <w:tr w:rsidR="009A77E3" w:rsidRPr="008432F1" w:rsidTr="009A77E3">
        <w:trPr>
          <w:trHeight w:val="331"/>
        </w:trPr>
        <w:tc>
          <w:tcPr>
            <w:tcW w:w="0" w:type="auto"/>
            <w:shd w:val="clear" w:color="auto" w:fill="009999"/>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b/>
                <w:color w:val="000000"/>
                <w:sz w:val="18"/>
                <w:szCs w:val="18"/>
              </w:rPr>
              <w:t>Proceso y/o Actividad</w:t>
            </w:r>
          </w:p>
        </w:tc>
        <w:tc>
          <w:tcPr>
            <w:tcW w:w="0" w:type="auto"/>
            <w:shd w:val="clear" w:color="auto" w:fill="009999"/>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b/>
                <w:color w:val="000000"/>
                <w:sz w:val="18"/>
                <w:szCs w:val="18"/>
              </w:rPr>
              <w:t>Subproceso</w:t>
            </w:r>
          </w:p>
        </w:tc>
        <w:tc>
          <w:tcPr>
            <w:tcW w:w="0" w:type="auto"/>
            <w:shd w:val="clear" w:color="auto" w:fill="009999"/>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b/>
                <w:color w:val="000000"/>
                <w:sz w:val="18"/>
                <w:szCs w:val="18"/>
              </w:rPr>
              <w:t>Tecnología y/o equipo</w:t>
            </w:r>
          </w:p>
        </w:tc>
      </w:tr>
      <w:tr w:rsidR="009A77E3" w:rsidRPr="008432F1" w:rsidTr="009A77E3">
        <w:trPr>
          <w:trHeight w:val="265"/>
        </w:trPr>
        <w:tc>
          <w:tcPr>
            <w:tcW w:w="0" w:type="auto"/>
            <w:vMerge w:val="restart"/>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b/>
                <w:color w:val="000000"/>
                <w:sz w:val="18"/>
                <w:szCs w:val="18"/>
              </w:rPr>
              <w:t>Control de plagas y enfermedades</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 xml:space="preserve">Monitoreo de plagas  </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Equipos de monitoreo, inspección manual</w:t>
            </w:r>
          </w:p>
        </w:tc>
      </w:tr>
      <w:tr w:rsidR="009A77E3" w:rsidRPr="008432F1" w:rsidTr="009A77E3">
        <w:trPr>
          <w:trHeight w:val="552"/>
        </w:trPr>
        <w:tc>
          <w:tcPr>
            <w:tcW w:w="0" w:type="auto"/>
            <w:vMerge/>
            <w:shd w:val="clear" w:color="auto" w:fill="auto"/>
            <w:tcMar>
              <w:top w:w="5" w:type="dxa"/>
              <w:left w:w="5" w:type="dxa"/>
              <w:bottom w:w="0" w:type="dxa"/>
              <w:right w:w="5" w:type="dxa"/>
            </w:tcMar>
            <w:vAlign w:val="center"/>
          </w:tcPr>
          <w:p w:rsidR="009A77E3" w:rsidRPr="008432F1" w:rsidRDefault="009A77E3">
            <w:pPr>
              <w:widowControl w:val="0"/>
              <w:pBdr>
                <w:top w:val="nil"/>
                <w:left w:val="nil"/>
                <w:bottom w:val="nil"/>
                <w:right w:val="nil"/>
                <w:between w:val="nil"/>
              </w:pBdr>
              <w:spacing w:line="276" w:lineRule="auto"/>
              <w:jc w:val="left"/>
              <w:rPr>
                <w:color w:val="000000"/>
                <w:sz w:val="18"/>
                <w:szCs w:val="18"/>
              </w:rPr>
            </w:pP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Manejo integrado de plagas</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Insecticidas, trampas, control biológico</w:t>
            </w:r>
          </w:p>
        </w:tc>
      </w:tr>
      <w:tr w:rsidR="009A77E3" w:rsidRPr="008432F1" w:rsidTr="009A77E3">
        <w:trPr>
          <w:trHeight w:val="546"/>
        </w:trPr>
        <w:tc>
          <w:tcPr>
            <w:tcW w:w="0" w:type="auto"/>
            <w:vMerge w:val="restart"/>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b/>
                <w:color w:val="000000"/>
                <w:sz w:val="18"/>
                <w:szCs w:val="18"/>
              </w:rPr>
              <w:t>Cosecha</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Corte y recolección de racimos</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Machetes, tijeras de podar, cestas</w:t>
            </w:r>
          </w:p>
        </w:tc>
      </w:tr>
      <w:tr w:rsidR="009A77E3" w:rsidRPr="008432F1" w:rsidTr="009A77E3">
        <w:trPr>
          <w:trHeight w:val="413"/>
        </w:trPr>
        <w:tc>
          <w:tcPr>
            <w:tcW w:w="0" w:type="auto"/>
            <w:vMerge/>
            <w:shd w:val="clear" w:color="auto" w:fill="auto"/>
            <w:tcMar>
              <w:top w:w="5" w:type="dxa"/>
              <w:left w:w="5" w:type="dxa"/>
              <w:bottom w:w="0" w:type="dxa"/>
              <w:right w:w="5" w:type="dxa"/>
            </w:tcMar>
            <w:vAlign w:val="center"/>
          </w:tcPr>
          <w:p w:rsidR="009A77E3" w:rsidRPr="008432F1" w:rsidRDefault="009A77E3">
            <w:pPr>
              <w:widowControl w:val="0"/>
              <w:pBdr>
                <w:top w:val="nil"/>
                <w:left w:val="nil"/>
                <w:bottom w:val="nil"/>
                <w:right w:val="nil"/>
                <w:between w:val="nil"/>
              </w:pBdr>
              <w:spacing w:line="276" w:lineRule="auto"/>
              <w:jc w:val="left"/>
              <w:rPr>
                <w:color w:val="000000"/>
                <w:sz w:val="18"/>
                <w:szCs w:val="18"/>
              </w:rPr>
            </w:pP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Transporte de racimos</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Carros de transporte, tractores</w:t>
            </w:r>
          </w:p>
        </w:tc>
      </w:tr>
      <w:tr w:rsidR="009A77E3" w:rsidRPr="008432F1" w:rsidTr="009A77E3">
        <w:trPr>
          <w:trHeight w:val="561"/>
        </w:trPr>
        <w:tc>
          <w:tcPr>
            <w:tcW w:w="0" w:type="auto"/>
            <w:vMerge w:val="restart"/>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b/>
                <w:color w:val="000000"/>
                <w:sz w:val="18"/>
                <w:szCs w:val="18"/>
              </w:rPr>
              <w:t>Procesamiento postcosecha</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Extracción de frutos y manipulación</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Equipos de extracción, transportadores, mesas de manipulación</w:t>
            </w:r>
          </w:p>
        </w:tc>
      </w:tr>
      <w:tr w:rsidR="009A77E3" w:rsidRPr="008432F1" w:rsidTr="009A77E3">
        <w:trPr>
          <w:trHeight w:val="403"/>
        </w:trPr>
        <w:tc>
          <w:tcPr>
            <w:tcW w:w="0" w:type="auto"/>
            <w:vMerge/>
            <w:shd w:val="clear" w:color="auto" w:fill="auto"/>
            <w:tcMar>
              <w:top w:w="5" w:type="dxa"/>
              <w:left w:w="5" w:type="dxa"/>
              <w:bottom w:w="0" w:type="dxa"/>
              <w:right w:w="5" w:type="dxa"/>
            </w:tcMar>
            <w:vAlign w:val="center"/>
          </w:tcPr>
          <w:p w:rsidR="009A77E3" w:rsidRPr="008432F1" w:rsidRDefault="009A77E3">
            <w:pPr>
              <w:widowControl w:val="0"/>
              <w:pBdr>
                <w:top w:val="nil"/>
                <w:left w:val="nil"/>
                <w:bottom w:val="nil"/>
                <w:right w:val="nil"/>
                <w:between w:val="nil"/>
              </w:pBdr>
              <w:spacing w:line="276" w:lineRule="auto"/>
              <w:jc w:val="left"/>
              <w:rPr>
                <w:color w:val="000000"/>
                <w:sz w:val="18"/>
                <w:szCs w:val="18"/>
              </w:rPr>
            </w:pP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Separación de aceite y fibras</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Prensas, centrífugas, equipos de separación</w:t>
            </w:r>
          </w:p>
        </w:tc>
      </w:tr>
      <w:tr w:rsidR="009A77E3" w:rsidRPr="008432F1" w:rsidTr="009A77E3">
        <w:trPr>
          <w:trHeight w:val="405"/>
        </w:trPr>
        <w:tc>
          <w:tcPr>
            <w:tcW w:w="0" w:type="auto"/>
            <w:vMerge/>
            <w:shd w:val="clear" w:color="auto" w:fill="auto"/>
            <w:tcMar>
              <w:top w:w="5" w:type="dxa"/>
              <w:left w:w="5" w:type="dxa"/>
              <w:bottom w:w="0" w:type="dxa"/>
              <w:right w:w="5" w:type="dxa"/>
            </w:tcMar>
            <w:vAlign w:val="center"/>
          </w:tcPr>
          <w:p w:rsidR="009A77E3" w:rsidRPr="008432F1" w:rsidRDefault="009A77E3">
            <w:pPr>
              <w:widowControl w:val="0"/>
              <w:pBdr>
                <w:top w:val="nil"/>
                <w:left w:val="nil"/>
                <w:bottom w:val="nil"/>
                <w:right w:val="nil"/>
                <w:between w:val="nil"/>
              </w:pBdr>
              <w:spacing w:line="276" w:lineRule="auto"/>
              <w:jc w:val="left"/>
              <w:rPr>
                <w:color w:val="000000"/>
                <w:sz w:val="18"/>
                <w:szCs w:val="18"/>
              </w:rPr>
            </w:pPr>
          </w:p>
        </w:tc>
        <w:tc>
          <w:tcPr>
            <w:tcW w:w="0" w:type="auto"/>
            <w:shd w:val="clear" w:color="auto" w:fill="auto"/>
            <w:tcMar>
              <w:top w:w="5" w:type="dxa"/>
              <w:left w:w="5" w:type="dxa"/>
              <w:bottom w:w="0" w:type="dxa"/>
              <w:right w:w="5" w:type="dxa"/>
            </w:tcMar>
            <w:vAlign w:val="center"/>
          </w:tcPr>
          <w:p w:rsidR="009A77E3" w:rsidRPr="009A77E3" w:rsidRDefault="009A77E3">
            <w:pPr>
              <w:pBdr>
                <w:top w:val="nil"/>
                <w:left w:val="nil"/>
                <w:bottom w:val="nil"/>
                <w:right w:val="nil"/>
                <w:between w:val="nil"/>
              </w:pBdr>
              <w:jc w:val="center"/>
              <w:rPr>
                <w:color w:val="000000"/>
                <w:sz w:val="18"/>
                <w:szCs w:val="18"/>
              </w:rPr>
            </w:pPr>
            <w:r w:rsidRPr="009A77E3">
              <w:rPr>
                <w:color w:val="000000"/>
                <w:sz w:val="18"/>
                <w:szCs w:val="18"/>
              </w:rPr>
              <w:t xml:space="preserve">Monitoreo de plagas  </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Equipos de monitoreo, inspección manual</w:t>
            </w:r>
          </w:p>
        </w:tc>
      </w:tr>
      <w:tr w:rsidR="009A77E3" w:rsidRPr="008432F1" w:rsidTr="009A77E3">
        <w:trPr>
          <w:trHeight w:val="269"/>
        </w:trPr>
        <w:tc>
          <w:tcPr>
            <w:tcW w:w="0" w:type="auto"/>
            <w:vMerge/>
            <w:shd w:val="clear" w:color="auto" w:fill="auto"/>
            <w:tcMar>
              <w:top w:w="5" w:type="dxa"/>
              <w:left w:w="5" w:type="dxa"/>
              <w:bottom w:w="0" w:type="dxa"/>
              <w:right w:w="5" w:type="dxa"/>
            </w:tcMar>
            <w:vAlign w:val="center"/>
          </w:tcPr>
          <w:p w:rsidR="009A77E3" w:rsidRPr="008432F1" w:rsidRDefault="009A77E3">
            <w:pPr>
              <w:widowControl w:val="0"/>
              <w:pBdr>
                <w:top w:val="nil"/>
                <w:left w:val="nil"/>
                <w:bottom w:val="nil"/>
                <w:right w:val="nil"/>
                <w:between w:val="nil"/>
              </w:pBdr>
              <w:spacing w:line="276" w:lineRule="auto"/>
              <w:jc w:val="left"/>
              <w:rPr>
                <w:color w:val="000000"/>
                <w:sz w:val="18"/>
                <w:szCs w:val="18"/>
              </w:rPr>
            </w:pPr>
          </w:p>
        </w:tc>
        <w:tc>
          <w:tcPr>
            <w:tcW w:w="0" w:type="auto"/>
            <w:shd w:val="clear" w:color="auto" w:fill="auto"/>
            <w:tcMar>
              <w:top w:w="5" w:type="dxa"/>
              <w:left w:w="5" w:type="dxa"/>
              <w:bottom w:w="0" w:type="dxa"/>
              <w:right w:w="5" w:type="dxa"/>
            </w:tcMar>
            <w:vAlign w:val="center"/>
          </w:tcPr>
          <w:p w:rsidR="009A77E3" w:rsidRPr="009A77E3" w:rsidRDefault="009A77E3">
            <w:pPr>
              <w:pBdr>
                <w:top w:val="nil"/>
                <w:left w:val="nil"/>
                <w:bottom w:val="nil"/>
                <w:right w:val="nil"/>
                <w:between w:val="nil"/>
              </w:pBdr>
              <w:jc w:val="center"/>
              <w:rPr>
                <w:color w:val="000000"/>
                <w:sz w:val="18"/>
                <w:szCs w:val="18"/>
              </w:rPr>
            </w:pPr>
            <w:r w:rsidRPr="009A77E3">
              <w:rPr>
                <w:color w:val="000000"/>
                <w:sz w:val="18"/>
                <w:szCs w:val="18"/>
              </w:rPr>
              <w:t>Manejo integrado de plagas</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Insecticidas, trampas, control biológico</w:t>
            </w:r>
          </w:p>
        </w:tc>
      </w:tr>
      <w:tr w:rsidR="009A77E3" w:rsidRPr="008432F1" w:rsidTr="009A77E3">
        <w:trPr>
          <w:trHeight w:val="273"/>
        </w:trPr>
        <w:tc>
          <w:tcPr>
            <w:tcW w:w="0" w:type="auto"/>
            <w:vMerge/>
            <w:shd w:val="clear" w:color="auto" w:fill="auto"/>
            <w:tcMar>
              <w:top w:w="5" w:type="dxa"/>
              <w:left w:w="5" w:type="dxa"/>
              <w:bottom w:w="0" w:type="dxa"/>
              <w:right w:w="5" w:type="dxa"/>
            </w:tcMar>
            <w:vAlign w:val="center"/>
          </w:tcPr>
          <w:p w:rsidR="009A77E3" w:rsidRPr="008432F1" w:rsidRDefault="009A77E3">
            <w:pPr>
              <w:widowControl w:val="0"/>
              <w:pBdr>
                <w:top w:val="nil"/>
                <w:left w:val="nil"/>
                <w:bottom w:val="nil"/>
                <w:right w:val="nil"/>
                <w:between w:val="nil"/>
              </w:pBdr>
              <w:spacing w:line="276" w:lineRule="auto"/>
              <w:jc w:val="left"/>
              <w:rPr>
                <w:color w:val="000000"/>
                <w:sz w:val="18"/>
                <w:szCs w:val="18"/>
              </w:rPr>
            </w:pPr>
          </w:p>
        </w:tc>
        <w:tc>
          <w:tcPr>
            <w:tcW w:w="0" w:type="auto"/>
            <w:shd w:val="clear" w:color="auto" w:fill="auto"/>
            <w:tcMar>
              <w:top w:w="5" w:type="dxa"/>
              <w:left w:w="5" w:type="dxa"/>
              <w:bottom w:w="0" w:type="dxa"/>
              <w:right w:w="5" w:type="dxa"/>
            </w:tcMar>
            <w:vAlign w:val="center"/>
          </w:tcPr>
          <w:p w:rsidR="009A77E3" w:rsidRPr="009A77E3" w:rsidRDefault="009A77E3">
            <w:pPr>
              <w:pBdr>
                <w:top w:val="nil"/>
                <w:left w:val="nil"/>
                <w:bottom w:val="nil"/>
                <w:right w:val="nil"/>
                <w:between w:val="nil"/>
              </w:pBdr>
              <w:jc w:val="center"/>
              <w:rPr>
                <w:color w:val="000000"/>
                <w:sz w:val="18"/>
                <w:szCs w:val="18"/>
              </w:rPr>
            </w:pPr>
            <w:r w:rsidRPr="009A77E3">
              <w:rPr>
                <w:color w:val="000000"/>
                <w:sz w:val="18"/>
                <w:szCs w:val="18"/>
              </w:rPr>
              <w:t>Corte y recolección de racimos</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Machetes, tijeras de podar, cestas</w:t>
            </w:r>
          </w:p>
        </w:tc>
      </w:tr>
      <w:tr w:rsidR="009A77E3" w:rsidRPr="008432F1" w:rsidTr="009A77E3">
        <w:trPr>
          <w:trHeight w:val="264"/>
        </w:trPr>
        <w:tc>
          <w:tcPr>
            <w:tcW w:w="0" w:type="auto"/>
            <w:vMerge/>
            <w:shd w:val="clear" w:color="auto" w:fill="auto"/>
            <w:tcMar>
              <w:top w:w="5" w:type="dxa"/>
              <w:left w:w="5" w:type="dxa"/>
              <w:bottom w:w="0" w:type="dxa"/>
              <w:right w:w="5" w:type="dxa"/>
            </w:tcMar>
            <w:vAlign w:val="center"/>
          </w:tcPr>
          <w:p w:rsidR="009A77E3" w:rsidRPr="008432F1" w:rsidRDefault="009A77E3">
            <w:pPr>
              <w:widowControl w:val="0"/>
              <w:pBdr>
                <w:top w:val="nil"/>
                <w:left w:val="nil"/>
                <w:bottom w:val="nil"/>
                <w:right w:val="nil"/>
                <w:between w:val="nil"/>
              </w:pBdr>
              <w:spacing w:line="276" w:lineRule="auto"/>
              <w:jc w:val="left"/>
              <w:rPr>
                <w:color w:val="000000"/>
                <w:sz w:val="18"/>
                <w:szCs w:val="18"/>
              </w:rPr>
            </w:pPr>
          </w:p>
        </w:tc>
        <w:tc>
          <w:tcPr>
            <w:tcW w:w="0" w:type="auto"/>
            <w:shd w:val="clear" w:color="auto" w:fill="auto"/>
            <w:tcMar>
              <w:top w:w="5" w:type="dxa"/>
              <w:left w:w="5" w:type="dxa"/>
              <w:bottom w:w="0" w:type="dxa"/>
              <w:right w:w="5" w:type="dxa"/>
            </w:tcMar>
            <w:vAlign w:val="center"/>
          </w:tcPr>
          <w:p w:rsidR="009A77E3" w:rsidRPr="009A77E3" w:rsidRDefault="009A77E3">
            <w:pPr>
              <w:pBdr>
                <w:top w:val="nil"/>
                <w:left w:val="nil"/>
                <w:bottom w:val="nil"/>
                <w:right w:val="nil"/>
                <w:between w:val="nil"/>
              </w:pBdr>
              <w:jc w:val="center"/>
              <w:rPr>
                <w:color w:val="000000"/>
                <w:sz w:val="18"/>
                <w:szCs w:val="18"/>
              </w:rPr>
            </w:pPr>
            <w:r w:rsidRPr="009A77E3">
              <w:rPr>
                <w:color w:val="000000"/>
                <w:sz w:val="18"/>
                <w:szCs w:val="18"/>
              </w:rPr>
              <w:t>Transporte de racimos</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Carros de transporte, tractores</w:t>
            </w:r>
          </w:p>
        </w:tc>
      </w:tr>
      <w:tr w:rsidR="009A77E3" w:rsidRPr="008432F1" w:rsidTr="009A77E3">
        <w:trPr>
          <w:trHeight w:val="465"/>
        </w:trPr>
        <w:tc>
          <w:tcPr>
            <w:tcW w:w="0" w:type="auto"/>
            <w:vMerge/>
            <w:shd w:val="clear" w:color="auto" w:fill="auto"/>
            <w:tcMar>
              <w:top w:w="5" w:type="dxa"/>
              <w:left w:w="5" w:type="dxa"/>
              <w:bottom w:w="0" w:type="dxa"/>
              <w:right w:w="5" w:type="dxa"/>
            </w:tcMar>
            <w:vAlign w:val="center"/>
          </w:tcPr>
          <w:p w:rsidR="009A77E3" w:rsidRPr="008432F1" w:rsidRDefault="009A77E3">
            <w:pPr>
              <w:widowControl w:val="0"/>
              <w:pBdr>
                <w:top w:val="nil"/>
                <w:left w:val="nil"/>
                <w:bottom w:val="nil"/>
                <w:right w:val="nil"/>
                <w:between w:val="nil"/>
              </w:pBdr>
              <w:spacing w:line="276" w:lineRule="auto"/>
              <w:jc w:val="left"/>
              <w:rPr>
                <w:color w:val="000000"/>
                <w:sz w:val="18"/>
                <w:szCs w:val="18"/>
              </w:rPr>
            </w:pPr>
          </w:p>
        </w:tc>
        <w:tc>
          <w:tcPr>
            <w:tcW w:w="0" w:type="auto"/>
            <w:shd w:val="clear" w:color="auto" w:fill="auto"/>
            <w:tcMar>
              <w:top w:w="5" w:type="dxa"/>
              <w:left w:w="5" w:type="dxa"/>
              <w:bottom w:w="0" w:type="dxa"/>
              <w:right w:w="5" w:type="dxa"/>
            </w:tcMar>
            <w:vAlign w:val="center"/>
          </w:tcPr>
          <w:p w:rsidR="009A77E3" w:rsidRPr="009A77E3" w:rsidRDefault="009A77E3">
            <w:pPr>
              <w:pBdr>
                <w:top w:val="nil"/>
                <w:left w:val="nil"/>
                <w:bottom w:val="nil"/>
                <w:right w:val="nil"/>
                <w:between w:val="nil"/>
              </w:pBdr>
              <w:jc w:val="center"/>
              <w:rPr>
                <w:color w:val="000000"/>
                <w:sz w:val="18"/>
                <w:szCs w:val="18"/>
              </w:rPr>
            </w:pPr>
            <w:r w:rsidRPr="009A77E3">
              <w:rPr>
                <w:color w:val="000000"/>
                <w:sz w:val="18"/>
                <w:szCs w:val="18"/>
              </w:rPr>
              <w:t>Extracción de frutos y manipulación</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Equipos de extracción, transportadores, mesas de manipulación</w:t>
            </w:r>
          </w:p>
        </w:tc>
      </w:tr>
      <w:tr w:rsidR="009A77E3" w:rsidRPr="008432F1" w:rsidTr="009A77E3">
        <w:trPr>
          <w:trHeight w:val="515"/>
        </w:trPr>
        <w:tc>
          <w:tcPr>
            <w:tcW w:w="0" w:type="auto"/>
            <w:vMerge/>
            <w:shd w:val="clear" w:color="auto" w:fill="auto"/>
            <w:tcMar>
              <w:top w:w="5" w:type="dxa"/>
              <w:left w:w="5" w:type="dxa"/>
              <w:bottom w:w="0" w:type="dxa"/>
              <w:right w:w="5" w:type="dxa"/>
            </w:tcMar>
            <w:vAlign w:val="center"/>
          </w:tcPr>
          <w:p w:rsidR="009A77E3" w:rsidRPr="008432F1" w:rsidRDefault="009A77E3">
            <w:pPr>
              <w:widowControl w:val="0"/>
              <w:pBdr>
                <w:top w:val="nil"/>
                <w:left w:val="nil"/>
                <w:bottom w:val="nil"/>
                <w:right w:val="nil"/>
                <w:between w:val="nil"/>
              </w:pBdr>
              <w:spacing w:line="276" w:lineRule="auto"/>
              <w:jc w:val="left"/>
              <w:rPr>
                <w:color w:val="000000"/>
                <w:sz w:val="18"/>
                <w:szCs w:val="18"/>
              </w:rPr>
            </w:pPr>
          </w:p>
        </w:tc>
        <w:tc>
          <w:tcPr>
            <w:tcW w:w="0" w:type="auto"/>
            <w:shd w:val="clear" w:color="auto" w:fill="auto"/>
            <w:tcMar>
              <w:top w:w="5" w:type="dxa"/>
              <w:left w:w="5" w:type="dxa"/>
              <w:bottom w:w="0" w:type="dxa"/>
              <w:right w:w="5" w:type="dxa"/>
            </w:tcMar>
            <w:vAlign w:val="center"/>
          </w:tcPr>
          <w:p w:rsidR="009A77E3" w:rsidRPr="009A77E3" w:rsidRDefault="009A77E3">
            <w:pPr>
              <w:pBdr>
                <w:top w:val="nil"/>
                <w:left w:val="nil"/>
                <w:bottom w:val="nil"/>
                <w:right w:val="nil"/>
                <w:between w:val="nil"/>
              </w:pBdr>
              <w:jc w:val="center"/>
              <w:rPr>
                <w:color w:val="000000"/>
                <w:sz w:val="18"/>
                <w:szCs w:val="18"/>
              </w:rPr>
            </w:pPr>
            <w:r w:rsidRPr="009A77E3">
              <w:rPr>
                <w:color w:val="000000"/>
                <w:sz w:val="18"/>
                <w:szCs w:val="18"/>
              </w:rPr>
              <w:t>Separación de aceite y fibras</w:t>
            </w:r>
          </w:p>
        </w:tc>
        <w:tc>
          <w:tcPr>
            <w:tcW w:w="0" w:type="auto"/>
            <w:shd w:val="clear" w:color="auto" w:fill="auto"/>
            <w:tcMar>
              <w:top w:w="5" w:type="dxa"/>
              <w:left w:w="5" w:type="dxa"/>
              <w:bottom w:w="0" w:type="dxa"/>
              <w:right w:w="5" w:type="dxa"/>
            </w:tcMar>
            <w:vAlign w:val="center"/>
          </w:tcPr>
          <w:p w:rsidR="009A77E3" w:rsidRPr="008432F1" w:rsidRDefault="009A77E3">
            <w:pPr>
              <w:pBdr>
                <w:top w:val="nil"/>
                <w:left w:val="nil"/>
                <w:bottom w:val="nil"/>
                <w:right w:val="nil"/>
                <w:between w:val="nil"/>
              </w:pBdr>
              <w:jc w:val="center"/>
              <w:rPr>
                <w:color w:val="000000"/>
                <w:sz w:val="18"/>
                <w:szCs w:val="18"/>
              </w:rPr>
            </w:pPr>
            <w:r w:rsidRPr="008432F1">
              <w:rPr>
                <w:color w:val="000000"/>
                <w:sz w:val="18"/>
                <w:szCs w:val="18"/>
              </w:rPr>
              <w:t>Prensas, centrífugas, equipos de separación</w:t>
            </w:r>
          </w:p>
        </w:tc>
      </w:tr>
    </w:tbl>
    <w:p w:rsidR="00A72386" w:rsidRPr="008432F1" w:rsidRDefault="007F512C" w:rsidP="009A77E3">
      <w:pPr>
        <w:pBdr>
          <w:top w:val="nil"/>
          <w:left w:val="nil"/>
          <w:bottom w:val="nil"/>
          <w:right w:val="nil"/>
          <w:between w:val="nil"/>
        </w:pBdr>
        <w:jc w:val="center"/>
        <w:rPr>
          <w:color w:val="000000"/>
          <w:sz w:val="18"/>
          <w:szCs w:val="18"/>
        </w:rPr>
      </w:pPr>
      <w:r w:rsidRPr="008432F1">
        <w:rPr>
          <w:color w:val="000000"/>
          <w:sz w:val="18"/>
          <w:szCs w:val="18"/>
        </w:rPr>
        <w:t>Fuente: elaboración propia</w:t>
      </w:r>
    </w:p>
    <w:p w:rsidR="00A72386" w:rsidRDefault="00A72386" w:rsidP="009A77E3">
      <w:pPr>
        <w:pBdr>
          <w:top w:val="nil"/>
          <w:left w:val="nil"/>
          <w:bottom w:val="nil"/>
          <w:right w:val="nil"/>
          <w:between w:val="nil"/>
        </w:pBdr>
        <w:jc w:val="center"/>
        <w:rPr>
          <w:color w:val="000000"/>
          <w:sz w:val="18"/>
          <w:szCs w:val="18"/>
        </w:rPr>
      </w:pPr>
    </w:p>
    <w:p w:rsidR="009A77E3" w:rsidRDefault="009A77E3" w:rsidP="009A77E3">
      <w:pPr>
        <w:pBdr>
          <w:top w:val="nil"/>
          <w:left w:val="nil"/>
          <w:bottom w:val="nil"/>
          <w:right w:val="nil"/>
          <w:between w:val="nil"/>
        </w:pBdr>
        <w:jc w:val="center"/>
        <w:rPr>
          <w:color w:val="000000"/>
          <w:sz w:val="18"/>
          <w:szCs w:val="18"/>
        </w:rPr>
      </w:pPr>
    </w:p>
    <w:p w:rsidR="009A77E3" w:rsidRDefault="009A77E3" w:rsidP="009A77E3">
      <w:pPr>
        <w:pBdr>
          <w:top w:val="nil"/>
          <w:left w:val="nil"/>
          <w:bottom w:val="nil"/>
          <w:right w:val="nil"/>
          <w:between w:val="nil"/>
        </w:pBdr>
        <w:jc w:val="center"/>
        <w:rPr>
          <w:color w:val="000000"/>
          <w:sz w:val="18"/>
          <w:szCs w:val="18"/>
        </w:rPr>
      </w:pPr>
    </w:p>
    <w:p w:rsidR="009A77E3" w:rsidRDefault="009A77E3" w:rsidP="009A77E3">
      <w:pPr>
        <w:pBdr>
          <w:top w:val="nil"/>
          <w:left w:val="nil"/>
          <w:bottom w:val="nil"/>
          <w:right w:val="nil"/>
          <w:between w:val="nil"/>
        </w:pBdr>
        <w:jc w:val="center"/>
        <w:rPr>
          <w:color w:val="000000"/>
          <w:sz w:val="18"/>
          <w:szCs w:val="18"/>
        </w:rPr>
      </w:pPr>
    </w:p>
    <w:p w:rsidR="009A77E3" w:rsidRPr="008432F1" w:rsidRDefault="009A77E3" w:rsidP="009A77E3">
      <w:pPr>
        <w:pBdr>
          <w:top w:val="nil"/>
          <w:left w:val="nil"/>
          <w:bottom w:val="nil"/>
          <w:right w:val="nil"/>
          <w:between w:val="nil"/>
        </w:pBdr>
        <w:jc w:val="center"/>
        <w:rPr>
          <w:color w:val="000000"/>
          <w:sz w:val="18"/>
          <w:szCs w:val="18"/>
        </w:rPr>
      </w:pPr>
    </w:p>
    <w:p w:rsidR="00A72386" w:rsidRPr="008432F1" w:rsidRDefault="007F512C">
      <w:pPr>
        <w:pStyle w:val="Heading1"/>
        <w:numPr>
          <w:ilvl w:val="0"/>
          <w:numId w:val="1"/>
        </w:numPr>
        <w:rPr>
          <w:rFonts w:eastAsia="Arial"/>
        </w:rPr>
      </w:pPr>
      <w:bookmarkStart w:id="3" w:name="_heading=h.3znysh7" w:colFirst="0" w:colLast="0"/>
      <w:bookmarkEnd w:id="3"/>
      <w:r w:rsidRPr="008432F1">
        <w:rPr>
          <w:rFonts w:eastAsia="Arial"/>
        </w:rPr>
        <w:lastRenderedPageBreak/>
        <w:t>Resultados de campo</w:t>
      </w:r>
    </w:p>
    <w:p w:rsidR="00A72386" w:rsidRPr="008432F1" w:rsidRDefault="007F512C">
      <w:pPr>
        <w:rPr>
          <w:rFonts w:eastAsia="Arial"/>
        </w:rPr>
      </w:pPr>
      <w:r w:rsidRPr="008432F1">
        <w:rPr>
          <w:rFonts w:eastAsia="Arial"/>
        </w:rPr>
        <w:t>A través de las visitas de campo realizadas se identificaron los procesos recolectados a través información secundaria y se conoció a mayor detalle el funcionamiento de cada uno de los equipos empleados.</w:t>
      </w:r>
    </w:p>
    <w:p w:rsidR="00A72386" w:rsidRPr="008432F1" w:rsidRDefault="00A72386"/>
    <w:p w:rsidR="00A72386" w:rsidRPr="008432F1" w:rsidRDefault="007F512C" w:rsidP="009A77E3">
      <w:pPr>
        <w:pStyle w:val="Titulodegrfico"/>
      </w:pPr>
      <w:r w:rsidRPr="009A77E3">
        <w:rPr>
          <w:b/>
        </w:rPr>
        <w:t xml:space="preserve">Imagen 1. </w:t>
      </w:r>
      <w:r w:rsidRPr="008432F1">
        <w:t xml:space="preserve">Visitas de </w:t>
      </w:r>
      <w:r w:rsidRPr="008432F1">
        <w:rPr>
          <w:noProof/>
        </w:rPr>
        <w:drawing>
          <wp:anchor distT="0" distB="0" distL="114300" distR="114300" simplePos="0" relativeHeight="251659264" behindDoc="0" locked="0" layoutInCell="1" hidden="0" allowOverlap="1">
            <wp:simplePos x="0" y="0"/>
            <wp:positionH relativeFrom="column">
              <wp:posOffset>15241</wp:posOffset>
            </wp:positionH>
            <wp:positionV relativeFrom="paragraph">
              <wp:posOffset>172085</wp:posOffset>
            </wp:positionV>
            <wp:extent cx="2447925" cy="1838325"/>
            <wp:effectExtent l="0" t="0" r="0" b="0"/>
            <wp:wrapTopAndBottom distT="0" distB="0"/>
            <wp:docPr id="8"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9"/>
                    <a:srcRect/>
                    <a:stretch>
                      <a:fillRect/>
                    </a:stretch>
                  </pic:blipFill>
                  <pic:spPr>
                    <a:xfrm>
                      <a:off x="0" y="0"/>
                      <a:ext cx="2447925" cy="1838325"/>
                    </a:xfrm>
                    <a:prstGeom prst="rect">
                      <a:avLst/>
                    </a:prstGeom>
                    <a:ln/>
                  </pic:spPr>
                </pic:pic>
              </a:graphicData>
            </a:graphic>
          </wp:anchor>
        </w:drawing>
      </w:r>
      <w:r w:rsidRPr="008432F1">
        <w:rPr>
          <w:noProof/>
        </w:rPr>
        <w:drawing>
          <wp:anchor distT="0" distB="0" distL="114300" distR="114300" simplePos="0" relativeHeight="251660288" behindDoc="0" locked="0" layoutInCell="1" hidden="0" allowOverlap="1">
            <wp:simplePos x="0" y="0"/>
            <wp:positionH relativeFrom="column">
              <wp:posOffset>2571750</wp:posOffset>
            </wp:positionH>
            <wp:positionV relativeFrom="paragraph">
              <wp:posOffset>172085</wp:posOffset>
            </wp:positionV>
            <wp:extent cx="2476500" cy="1847850"/>
            <wp:effectExtent l="0" t="0" r="0" b="0"/>
            <wp:wrapTopAndBottom distT="0" distB="0"/>
            <wp:docPr id="13"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0"/>
                    <a:srcRect/>
                    <a:stretch>
                      <a:fillRect/>
                    </a:stretch>
                  </pic:blipFill>
                  <pic:spPr>
                    <a:xfrm>
                      <a:off x="0" y="0"/>
                      <a:ext cx="2476500" cy="1847850"/>
                    </a:xfrm>
                    <a:prstGeom prst="rect">
                      <a:avLst/>
                    </a:prstGeom>
                    <a:ln/>
                  </pic:spPr>
                </pic:pic>
              </a:graphicData>
            </a:graphic>
          </wp:anchor>
        </w:drawing>
      </w:r>
      <w:r w:rsidRPr="008432F1">
        <w:rPr>
          <w:noProof/>
        </w:rPr>
        <w:drawing>
          <wp:anchor distT="0" distB="0" distL="114300" distR="114300" simplePos="0" relativeHeight="251661312" behindDoc="0" locked="0" layoutInCell="1" hidden="0" allowOverlap="1">
            <wp:simplePos x="0" y="0"/>
            <wp:positionH relativeFrom="column">
              <wp:posOffset>1</wp:posOffset>
            </wp:positionH>
            <wp:positionV relativeFrom="paragraph">
              <wp:posOffset>182880</wp:posOffset>
            </wp:positionV>
            <wp:extent cx="2459312" cy="1839718"/>
            <wp:effectExtent l="0" t="0" r="0" b="0"/>
            <wp:wrapTopAndBottom distT="0" dist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a:stretch>
                      <a:fillRect/>
                    </a:stretch>
                  </pic:blipFill>
                  <pic:spPr>
                    <a:xfrm>
                      <a:off x="0" y="0"/>
                      <a:ext cx="2459312" cy="1839718"/>
                    </a:xfrm>
                    <a:prstGeom prst="rect">
                      <a:avLst/>
                    </a:prstGeom>
                    <a:ln/>
                  </pic:spPr>
                </pic:pic>
              </a:graphicData>
            </a:graphic>
          </wp:anchor>
        </w:drawing>
      </w:r>
      <w:r w:rsidRPr="008432F1">
        <w:rPr>
          <w:noProof/>
        </w:rPr>
        <w:drawing>
          <wp:anchor distT="0" distB="0" distL="114300" distR="114300" simplePos="0" relativeHeight="251662336" behindDoc="0" locked="0" layoutInCell="1" hidden="0" allowOverlap="1">
            <wp:simplePos x="0" y="0"/>
            <wp:positionH relativeFrom="column">
              <wp:posOffset>2577465</wp:posOffset>
            </wp:positionH>
            <wp:positionV relativeFrom="paragraph">
              <wp:posOffset>192405</wp:posOffset>
            </wp:positionV>
            <wp:extent cx="2457450" cy="1819275"/>
            <wp:effectExtent l="0" t="0" r="0" b="0"/>
            <wp:wrapTopAndBottom distT="0" distB="0"/>
            <wp:docPr id="5"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2"/>
                    <a:srcRect/>
                    <a:stretch>
                      <a:fillRect/>
                    </a:stretch>
                  </pic:blipFill>
                  <pic:spPr>
                    <a:xfrm>
                      <a:off x="0" y="0"/>
                      <a:ext cx="2457450" cy="1819275"/>
                    </a:xfrm>
                    <a:prstGeom prst="rect">
                      <a:avLst/>
                    </a:prstGeom>
                    <a:ln/>
                  </pic:spPr>
                </pic:pic>
              </a:graphicData>
            </a:graphic>
          </wp:anchor>
        </w:drawing>
      </w:r>
      <w:r w:rsidRPr="008432F1">
        <w:rPr>
          <w:noProof/>
        </w:rPr>
        <w:drawing>
          <wp:anchor distT="0" distB="0" distL="114300" distR="114300" simplePos="0" relativeHeight="251663360" behindDoc="0" locked="0" layoutInCell="1" hidden="0" allowOverlap="1">
            <wp:simplePos x="0" y="0"/>
            <wp:positionH relativeFrom="column">
              <wp:posOffset>2887980</wp:posOffset>
            </wp:positionH>
            <wp:positionV relativeFrom="paragraph">
              <wp:posOffset>1788795</wp:posOffset>
            </wp:positionV>
            <wp:extent cx="1820545" cy="2452370"/>
            <wp:effectExtent l="0" t="0" r="0" b="0"/>
            <wp:wrapTopAndBottom distT="0" distB="0"/>
            <wp:docPr id="12"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3"/>
                    <a:srcRect/>
                    <a:stretch>
                      <a:fillRect/>
                    </a:stretch>
                  </pic:blipFill>
                  <pic:spPr>
                    <a:xfrm rot="5400000">
                      <a:off x="0" y="0"/>
                      <a:ext cx="1820545" cy="2452370"/>
                    </a:xfrm>
                    <a:prstGeom prst="rect">
                      <a:avLst/>
                    </a:prstGeom>
                    <a:ln/>
                  </pic:spPr>
                </pic:pic>
              </a:graphicData>
            </a:graphic>
          </wp:anchor>
        </w:drawing>
      </w:r>
      <w:r w:rsidRPr="008432F1">
        <w:rPr>
          <w:noProof/>
        </w:rPr>
        <w:drawing>
          <wp:anchor distT="0" distB="0" distL="114300" distR="114300" simplePos="0" relativeHeight="251664384" behindDoc="0" locked="0" layoutInCell="1" hidden="0" allowOverlap="1">
            <wp:simplePos x="0" y="0"/>
            <wp:positionH relativeFrom="column">
              <wp:posOffset>1</wp:posOffset>
            </wp:positionH>
            <wp:positionV relativeFrom="paragraph">
              <wp:posOffset>4002405</wp:posOffset>
            </wp:positionV>
            <wp:extent cx="2466975" cy="1828800"/>
            <wp:effectExtent l="0" t="0" r="0" b="0"/>
            <wp:wrapTopAndBottom distT="0" distB="0"/>
            <wp:docPr id="2"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14"/>
                    <a:srcRect/>
                    <a:stretch>
                      <a:fillRect/>
                    </a:stretch>
                  </pic:blipFill>
                  <pic:spPr>
                    <a:xfrm>
                      <a:off x="0" y="0"/>
                      <a:ext cx="2466975" cy="1828800"/>
                    </a:xfrm>
                    <a:prstGeom prst="rect">
                      <a:avLst/>
                    </a:prstGeom>
                    <a:ln/>
                  </pic:spPr>
                </pic:pic>
              </a:graphicData>
            </a:graphic>
          </wp:anchor>
        </w:drawing>
      </w:r>
      <w:r w:rsidRPr="008432F1">
        <w:rPr>
          <w:noProof/>
        </w:rPr>
        <w:drawing>
          <wp:anchor distT="0" distB="0" distL="114300" distR="114300" simplePos="0" relativeHeight="251665408" behindDoc="0" locked="0" layoutInCell="1" hidden="0" allowOverlap="1">
            <wp:simplePos x="0" y="0"/>
            <wp:positionH relativeFrom="column">
              <wp:posOffset>2571750</wp:posOffset>
            </wp:positionH>
            <wp:positionV relativeFrom="paragraph">
              <wp:posOffset>4021455</wp:posOffset>
            </wp:positionV>
            <wp:extent cx="2466975" cy="1800225"/>
            <wp:effectExtent l="0" t="0" r="0" b="0"/>
            <wp:wrapTopAndBottom distT="0" distB="0"/>
            <wp:docPr id="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5"/>
                    <a:srcRect/>
                    <a:stretch>
                      <a:fillRect/>
                    </a:stretch>
                  </pic:blipFill>
                  <pic:spPr>
                    <a:xfrm>
                      <a:off x="0" y="0"/>
                      <a:ext cx="2466975" cy="1800225"/>
                    </a:xfrm>
                    <a:prstGeom prst="rect">
                      <a:avLst/>
                    </a:prstGeom>
                    <a:ln/>
                  </pic:spPr>
                </pic:pic>
              </a:graphicData>
            </a:graphic>
          </wp:anchor>
        </w:drawing>
      </w:r>
      <w:r w:rsidRPr="008432F1">
        <w:rPr>
          <w:noProof/>
        </w:rPr>
        <w:drawing>
          <wp:anchor distT="0" distB="0" distL="114300" distR="114300" simplePos="0" relativeHeight="251666432" behindDoc="0" locked="0" layoutInCell="1" hidden="0" allowOverlap="1">
            <wp:simplePos x="0" y="0"/>
            <wp:positionH relativeFrom="column">
              <wp:posOffset>1</wp:posOffset>
            </wp:positionH>
            <wp:positionV relativeFrom="paragraph">
              <wp:posOffset>2097405</wp:posOffset>
            </wp:positionV>
            <wp:extent cx="2447925" cy="1866900"/>
            <wp:effectExtent l="0" t="0" r="0" b="0"/>
            <wp:wrapTopAndBottom distT="0" distB="0"/>
            <wp:docPr id="1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6"/>
                    <a:srcRect/>
                    <a:stretch>
                      <a:fillRect/>
                    </a:stretch>
                  </pic:blipFill>
                  <pic:spPr>
                    <a:xfrm>
                      <a:off x="0" y="0"/>
                      <a:ext cx="2447925" cy="1866900"/>
                    </a:xfrm>
                    <a:prstGeom prst="rect">
                      <a:avLst/>
                    </a:prstGeom>
                    <a:ln/>
                  </pic:spPr>
                </pic:pic>
              </a:graphicData>
            </a:graphic>
          </wp:anchor>
        </w:drawing>
      </w:r>
      <w:r w:rsidR="009A77E3">
        <w:t>palma de aceite</w:t>
      </w:r>
    </w:p>
    <w:p w:rsidR="00A72386" w:rsidRPr="008432F1" w:rsidRDefault="00A72386">
      <w:pPr>
        <w:pBdr>
          <w:top w:val="nil"/>
          <w:left w:val="nil"/>
          <w:bottom w:val="nil"/>
          <w:right w:val="nil"/>
          <w:between w:val="nil"/>
        </w:pBdr>
        <w:rPr>
          <w:color w:val="000000"/>
          <w:sz w:val="18"/>
          <w:szCs w:val="18"/>
        </w:rPr>
      </w:pPr>
    </w:p>
    <w:p w:rsidR="00A72386" w:rsidRDefault="007F512C">
      <w:pPr>
        <w:pBdr>
          <w:top w:val="nil"/>
          <w:left w:val="nil"/>
          <w:bottom w:val="nil"/>
          <w:right w:val="nil"/>
          <w:between w:val="nil"/>
        </w:pBdr>
        <w:jc w:val="center"/>
        <w:rPr>
          <w:color w:val="000000"/>
          <w:sz w:val="18"/>
          <w:szCs w:val="18"/>
        </w:rPr>
      </w:pPr>
      <w:r w:rsidRPr="008432F1">
        <w:rPr>
          <w:color w:val="000000"/>
          <w:sz w:val="18"/>
          <w:szCs w:val="18"/>
        </w:rPr>
        <w:t>Fuente: recolectadas en campo</w:t>
      </w:r>
    </w:p>
    <w:p w:rsidR="009A77E3" w:rsidRPr="008432F1" w:rsidRDefault="009A77E3">
      <w:pPr>
        <w:pBdr>
          <w:top w:val="nil"/>
          <w:left w:val="nil"/>
          <w:bottom w:val="nil"/>
          <w:right w:val="nil"/>
          <w:between w:val="nil"/>
        </w:pBdr>
        <w:jc w:val="center"/>
        <w:rPr>
          <w:color w:val="000000"/>
          <w:sz w:val="18"/>
          <w:szCs w:val="18"/>
        </w:rPr>
      </w:pPr>
    </w:p>
    <w:p w:rsidR="00A72386" w:rsidRDefault="007F512C">
      <w:pPr>
        <w:rPr>
          <w:rFonts w:eastAsia="Arial"/>
        </w:rPr>
      </w:pPr>
      <w:r w:rsidRPr="008432F1">
        <w:rPr>
          <w:rFonts w:eastAsia="Arial"/>
        </w:rPr>
        <w:t>A continuación, se presentan algunos de los equipos utilizados en para el cultivo de palma de aceite y extracción del aceite de palma crudo con sus correspondientes descripciones.</w:t>
      </w:r>
    </w:p>
    <w:p w:rsidR="009A77E3" w:rsidRDefault="009A77E3">
      <w:pPr>
        <w:rPr>
          <w:rFonts w:eastAsia="Arial"/>
        </w:rPr>
      </w:pPr>
    </w:p>
    <w:p w:rsidR="009A77E3" w:rsidRDefault="009A77E3">
      <w:pPr>
        <w:rPr>
          <w:rFonts w:eastAsia="Arial"/>
        </w:rPr>
      </w:pPr>
    </w:p>
    <w:p w:rsidR="009A77E3" w:rsidRDefault="009A77E3">
      <w:pPr>
        <w:rPr>
          <w:rFonts w:eastAsia="Arial"/>
        </w:rPr>
      </w:pPr>
    </w:p>
    <w:p w:rsidR="009A77E3" w:rsidRDefault="009A77E3">
      <w:pPr>
        <w:rPr>
          <w:rFonts w:eastAsia="Arial"/>
        </w:rPr>
      </w:pPr>
    </w:p>
    <w:p w:rsidR="009A77E3" w:rsidRDefault="009A77E3">
      <w:pPr>
        <w:rPr>
          <w:rFonts w:eastAsia="Arial"/>
        </w:rPr>
      </w:pPr>
    </w:p>
    <w:p w:rsidR="009A77E3" w:rsidRPr="008432F1" w:rsidRDefault="009A77E3">
      <w:pPr>
        <w:rPr>
          <w:rFonts w:eastAsia="Arial"/>
        </w:rPr>
      </w:pPr>
    </w:p>
    <w:p w:rsidR="00A72386" w:rsidRPr="008432F1" w:rsidRDefault="00A72386">
      <w:pPr>
        <w:rPr>
          <w:rFonts w:eastAsia="Arial"/>
        </w:rPr>
      </w:pPr>
    </w:p>
    <w:p w:rsidR="00A72386" w:rsidRPr="008432F1" w:rsidRDefault="007F512C" w:rsidP="009A77E3">
      <w:pPr>
        <w:pStyle w:val="Titulodegrfico"/>
      </w:pPr>
      <w:r w:rsidRPr="009A77E3">
        <w:rPr>
          <w:b/>
        </w:rPr>
        <w:lastRenderedPageBreak/>
        <w:t>Tabla 4</w:t>
      </w:r>
      <w:r w:rsidR="009A77E3" w:rsidRPr="009A77E3">
        <w:rPr>
          <w:b/>
        </w:rPr>
        <w:t xml:space="preserve">. </w:t>
      </w:r>
      <w:r w:rsidRPr="008432F1">
        <w:t>Equipos empleados en el proceso produ</w:t>
      </w:r>
      <w:r w:rsidRPr="008432F1">
        <w:t>ctivo de la palma de aceite</w:t>
      </w:r>
    </w:p>
    <w:tbl>
      <w:tblPr>
        <w:tblStyle w:val="a2"/>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0"/>
        <w:gridCol w:w="5184"/>
      </w:tblGrid>
      <w:tr w:rsidR="00A72386" w:rsidRPr="008432F1">
        <w:trPr>
          <w:tblHeader/>
        </w:trPr>
        <w:tc>
          <w:tcPr>
            <w:tcW w:w="3310" w:type="dxa"/>
            <w:shd w:val="clear" w:color="auto" w:fill="25A18E"/>
          </w:tcPr>
          <w:p w:rsidR="00A72386" w:rsidRPr="008432F1" w:rsidRDefault="007F512C">
            <w:pPr>
              <w:jc w:val="center"/>
              <w:rPr>
                <w:rFonts w:eastAsia="Arial"/>
                <w:b/>
                <w:sz w:val="20"/>
                <w:szCs w:val="20"/>
              </w:rPr>
            </w:pPr>
            <w:r w:rsidRPr="008432F1">
              <w:rPr>
                <w:rFonts w:eastAsia="Arial"/>
                <w:b/>
                <w:sz w:val="20"/>
                <w:szCs w:val="20"/>
              </w:rPr>
              <w:t>Equipo</w:t>
            </w:r>
          </w:p>
        </w:tc>
        <w:tc>
          <w:tcPr>
            <w:tcW w:w="5184" w:type="dxa"/>
            <w:shd w:val="clear" w:color="auto" w:fill="25A18E"/>
          </w:tcPr>
          <w:p w:rsidR="00A72386" w:rsidRPr="008432F1" w:rsidRDefault="007F512C">
            <w:pPr>
              <w:jc w:val="center"/>
              <w:rPr>
                <w:rFonts w:eastAsia="Arial"/>
                <w:b/>
                <w:sz w:val="20"/>
                <w:szCs w:val="20"/>
              </w:rPr>
            </w:pPr>
            <w:r w:rsidRPr="008432F1">
              <w:rPr>
                <w:rFonts w:eastAsia="Arial"/>
                <w:b/>
                <w:sz w:val="20"/>
                <w:szCs w:val="20"/>
              </w:rPr>
              <w:t>Descripción</w:t>
            </w:r>
          </w:p>
        </w:tc>
      </w:tr>
      <w:tr w:rsidR="00A72386" w:rsidRPr="008432F1">
        <w:trPr>
          <w:trHeight w:val="2035"/>
        </w:trPr>
        <w:tc>
          <w:tcPr>
            <w:tcW w:w="3310" w:type="dxa"/>
          </w:tcPr>
          <w:p w:rsidR="00A72386" w:rsidRPr="008432F1" w:rsidRDefault="007F512C">
            <w:pPr>
              <w:numPr>
                <w:ilvl w:val="0"/>
                <w:numId w:val="3"/>
              </w:numPr>
              <w:pBdr>
                <w:top w:val="nil"/>
                <w:left w:val="nil"/>
                <w:bottom w:val="nil"/>
                <w:right w:val="nil"/>
                <w:between w:val="nil"/>
              </w:pBdr>
              <w:rPr>
                <w:rFonts w:eastAsia="Arial"/>
                <w:color w:val="000000"/>
                <w:sz w:val="20"/>
                <w:szCs w:val="20"/>
              </w:rPr>
            </w:pPr>
            <w:r w:rsidRPr="008432F1">
              <w:rPr>
                <w:rFonts w:eastAsia="Arial"/>
                <w:color w:val="000000"/>
                <w:sz w:val="20"/>
                <w:szCs w:val="20"/>
              </w:rPr>
              <w:t>Guadaña</w:t>
            </w:r>
            <w:r w:rsidRPr="008432F1">
              <w:rPr>
                <w:noProof/>
              </w:rPr>
              <w:drawing>
                <wp:anchor distT="0" distB="0" distL="114300" distR="114300" simplePos="0" relativeHeight="251667456" behindDoc="0" locked="0" layoutInCell="1" hidden="0" allowOverlap="1">
                  <wp:simplePos x="0" y="0"/>
                  <wp:positionH relativeFrom="column">
                    <wp:posOffset>82551</wp:posOffset>
                  </wp:positionH>
                  <wp:positionV relativeFrom="paragraph">
                    <wp:posOffset>106679</wp:posOffset>
                  </wp:positionV>
                  <wp:extent cx="1838960" cy="1958975"/>
                  <wp:effectExtent l="0" t="0" r="0" b="0"/>
                  <wp:wrapTopAndBottom distT="0" distB="0"/>
                  <wp:docPr id="9"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17"/>
                          <a:srcRect/>
                          <a:stretch>
                            <a:fillRect/>
                          </a:stretch>
                        </pic:blipFill>
                        <pic:spPr>
                          <a:xfrm rot="5400000">
                            <a:off x="0" y="0"/>
                            <a:ext cx="1838960" cy="1958975"/>
                          </a:xfrm>
                          <a:prstGeom prst="rect">
                            <a:avLst/>
                          </a:prstGeom>
                          <a:ln/>
                        </pic:spPr>
                      </pic:pic>
                    </a:graphicData>
                  </a:graphic>
                </wp:anchor>
              </w:drawing>
            </w:r>
          </w:p>
          <w:p w:rsidR="00A72386" w:rsidRPr="008432F1" w:rsidRDefault="00A72386">
            <w:pPr>
              <w:pBdr>
                <w:top w:val="nil"/>
                <w:left w:val="nil"/>
                <w:bottom w:val="nil"/>
                <w:right w:val="nil"/>
                <w:between w:val="nil"/>
              </w:pBdr>
              <w:ind w:left="720"/>
              <w:rPr>
                <w:rFonts w:eastAsia="Arial"/>
                <w:color w:val="000000"/>
                <w:sz w:val="20"/>
                <w:szCs w:val="20"/>
              </w:rPr>
            </w:pPr>
          </w:p>
        </w:tc>
        <w:tc>
          <w:tcPr>
            <w:tcW w:w="5184" w:type="dxa"/>
          </w:tcPr>
          <w:p w:rsidR="00A72386" w:rsidRPr="008432F1" w:rsidRDefault="00A72386">
            <w:pPr>
              <w:rPr>
                <w:rFonts w:eastAsia="Arial"/>
                <w:sz w:val="20"/>
                <w:szCs w:val="20"/>
              </w:rPr>
            </w:pPr>
          </w:p>
          <w:p w:rsidR="00A72386" w:rsidRPr="008432F1" w:rsidRDefault="00A72386">
            <w:pPr>
              <w:rPr>
                <w:rFonts w:eastAsia="Arial"/>
                <w:sz w:val="20"/>
                <w:szCs w:val="20"/>
              </w:rPr>
            </w:pPr>
          </w:p>
          <w:p w:rsidR="00A72386" w:rsidRPr="008432F1" w:rsidRDefault="00A72386">
            <w:pPr>
              <w:rPr>
                <w:rFonts w:eastAsia="Arial"/>
                <w:sz w:val="20"/>
                <w:szCs w:val="20"/>
              </w:rPr>
            </w:pPr>
          </w:p>
          <w:p w:rsidR="00A72386" w:rsidRPr="008432F1" w:rsidRDefault="007F512C">
            <w:pPr>
              <w:rPr>
                <w:rFonts w:eastAsia="Arial"/>
                <w:sz w:val="20"/>
                <w:szCs w:val="20"/>
              </w:rPr>
            </w:pPr>
            <w:r w:rsidRPr="008432F1">
              <w:rPr>
                <w:rFonts w:eastAsia="Arial"/>
                <w:sz w:val="20"/>
                <w:szCs w:val="20"/>
              </w:rPr>
              <w:t>Es la encargada de realizar los cortes a ras de tierra o conocido como plateo el cual consiste en realizar una limpieza alrededor de la palma, adicional se usa también para la limpieza de calles.</w:t>
            </w:r>
          </w:p>
        </w:tc>
      </w:tr>
      <w:tr w:rsidR="00A72386" w:rsidRPr="008432F1">
        <w:trPr>
          <w:trHeight w:val="2035"/>
        </w:trPr>
        <w:tc>
          <w:tcPr>
            <w:tcW w:w="3310" w:type="dxa"/>
          </w:tcPr>
          <w:p w:rsidR="00A72386" w:rsidRPr="008432F1" w:rsidRDefault="00A72386">
            <w:pPr>
              <w:pBdr>
                <w:top w:val="nil"/>
                <w:left w:val="nil"/>
                <w:bottom w:val="nil"/>
                <w:right w:val="nil"/>
                <w:between w:val="nil"/>
              </w:pBdr>
              <w:ind w:left="720"/>
              <w:rPr>
                <w:rFonts w:eastAsia="Arial"/>
                <w:color w:val="000000"/>
                <w:sz w:val="20"/>
                <w:szCs w:val="20"/>
              </w:rPr>
            </w:pPr>
          </w:p>
          <w:p w:rsidR="00A72386" w:rsidRPr="008432F1" w:rsidRDefault="007F512C">
            <w:pPr>
              <w:numPr>
                <w:ilvl w:val="0"/>
                <w:numId w:val="3"/>
              </w:numPr>
              <w:pBdr>
                <w:top w:val="nil"/>
                <w:left w:val="nil"/>
                <w:bottom w:val="nil"/>
                <w:right w:val="nil"/>
                <w:between w:val="nil"/>
              </w:pBdr>
              <w:rPr>
                <w:rFonts w:eastAsia="Arial"/>
                <w:color w:val="000000"/>
                <w:sz w:val="20"/>
                <w:szCs w:val="20"/>
              </w:rPr>
            </w:pPr>
            <w:r w:rsidRPr="008432F1">
              <w:rPr>
                <w:rFonts w:eastAsia="Arial"/>
                <w:color w:val="000000"/>
                <w:sz w:val="20"/>
                <w:szCs w:val="20"/>
              </w:rPr>
              <w:t>Tractor</w:t>
            </w:r>
            <w:r w:rsidRPr="008432F1">
              <w:rPr>
                <w:noProof/>
              </w:rPr>
              <w:drawing>
                <wp:anchor distT="0" distB="0" distL="114300" distR="114300" simplePos="0" relativeHeight="251668480" behindDoc="0" locked="0" layoutInCell="1" hidden="0" allowOverlap="1">
                  <wp:simplePos x="0" y="0"/>
                  <wp:positionH relativeFrom="column">
                    <wp:posOffset>29211</wp:posOffset>
                  </wp:positionH>
                  <wp:positionV relativeFrom="paragraph">
                    <wp:posOffset>163830</wp:posOffset>
                  </wp:positionV>
                  <wp:extent cx="1943100" cy="1619250"/>
                  <wp:effectExtent l="0" t="0" r="0" b="0"/>
                  <wp:wrapTopAndBottom distT="0" distB="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8"/>
                          <a:srcRect/>
                          <a:stretch>
                            <a:fillRect/>
                          </a:stretch>
                        </pic:blipFill>
                        <pic:spPr>
                          <a:xfrm>
                            <a:off x="0" y="0"/>
                            <a:ext cx="1943100" cy="1619250"/>
                          </a:xfrm>
                          <a:prstGeom prst="rect">
                            <a:avLst/>
                          </a:prstGeom>
                          <a:ln/>
                        </pic:spPr>
                      </pic:pic>
                    </a:graphicData>
                  </a:graphic>
                </wp:anchor>
              </w:drawing>
            </w:r>
          </w:p>
          <w:p w:rsidR="00A72386" w:rsidRPr="008432F1" w:rsidRDefault="00A72386">
            <w:pPr>
              <w:rPr>
                <w:rFonts w:eastAsia="Arial"/>
                <w:sz w:val="20"/>
                <w:szCs w:val="20"/>
              </w:rPr>
            </w:pPr>
          </w:p>
        </w:tc>
        <w:tc>
          <w:tcPr>
            <w:tcW w:w="5184" w:type="dxa"/>
          </w:tcPr>
          <w:p w:rsidR="00A72386" w:rsidRPr="008432F1" w:rsidRDefault="00A72386">
            <w:pPr>
              <w:rPr>
                <w:rFonts w:eastAsia="Arial"/>
                <w:sz w:val="20"/>
                <w:szCs w:val="20"/>
              </w:rPr>
            </w:pPr>
          </w:p>
          <w:p w:rsidR="00A72386" w:rsidRPr="008432F1" w:rsidRDefault="00A72386">
            <w:pPr>
              <w:rPr>
                <w:rFonts w:eastAsia="Arial"/>
                <w:sz w:val="20"/>
                <w:szCs w:val="20"/>
              </w:rPr>
            </w:pPr>
          </w:p>
          <w:p w:rsidR="00A72386" w:rsidRPr="008432F1" w:rsidRDefault="00A72386">
            <w:pPr>
              <w:rPr>
                <w:rFonts w:eastAsia="Arial"/>
                <w:sz w:val="20"/>
                <w:szCs w:val="20"/>
              </w:rPr>
            </w:pPr>
          </w:p>
          <w:p w:rsidR="00A72386" w:rsidRPr="008432F1" w:rsidRDefault="00A72386">
            <w:pPr>
              <w:rPr>
                <w:rFonts w:eastAsia="Arial"/>
                <w:sz w:val="20"/>
                <w:szCs w:val="20"/>
              </w:rPr>
            </w:pPr>
          </w:p>
          <w:p w:rsidR="00A72386" w:rsidRPr="008432F1" w:rsidRDefault="007F512C">
            <w:pPr>
              <w:rPr>
                <w:rFonts w:eastAsia="Arial"/>
                <w:sz w:val="20"/>
                <w:szCs w:val="20"/>
              </w:rPr>
            </w:pPr>
            <w:r w:rsidRPr="008432F1">
              <w:rPr>
                <w:rFonts w:eastAsia="Arial"/>
                <w:sz w:val="20"/>
                <w:szCs w:val="20"/>
              </w:rPr>
              <w:t>Los tractores con vagones, son utilizados para la recolecta de racimos de fruta fresca y ser llevados al punto de acopio.</w:t>
            </w:r>
          </w:p>
        </w:tc>
      </w:tr>
      <w:tr w:rsidR="00A72386" w:rsidRPr="008432F1">
        <w:trPr>
          <w:trHeight w:val="2436"/>
        </w:trPr>
        <w:tc>
          <w:tcPr>
            <w:tcW w:w="3310" w:type="dxa"/>
          </w:tcPr>
          <w:p w:rsidR="00A72386" w:rsidRPr="008432F1" w:rsidRDefault="00A72386">
            <w:pPr>
              <w:rPr>
                <w:rFonts w:eastAsia="Arial"/>
                <w:sz w:val="20"/>
                <w:szCs w:val="20"/>
              </w:rPr>
            </w:pPr>
          </w:p>
          <w:p w:rsidR="00A72386" w:rsidRPr="008432F1" w:rsidRDefault="007F512C">
            <w:pPr>
              <w:numPr>
                <w:ilvl w:val="0"/>
                <w:numId w:val="3"/>
              </w:numPr>
              <w:pBdr>
                <w:top w:val="nil"/>
                <w:left w:val="nil"/>
                <w:bottom w:val="nil"/>
                <w:right w:val="nil"/>
                <w:between w:val="nil"/>
              </w:pBdr>
              <w:rPr>
                <w:rFonts w:eastAsia="Arial"/>
                <w:color w:val="000000"/>
                <w:sz w:val="20"/>
                <w:szCs w:val="20"/>
              </w:rPr>
            </w:pPr>
            <w:r w:rsidRPr="008432F1">
              <w:rPr>
                <w:rFonts w:eastAsia="Arial"/>
                <w:color w:val="000000"/>
                <w:sz w:val="20"/>
                <w:szCs w:val="20"/>
              </w:rPr>
              <w:t>Planta Extractora</w:t>
            </w:r>
            <w:r w:rsidRPr="008432F1">
              <w:rPr>
                <w:noProof/>
              </w:rPr>
              <w:drawing>
                <wp:anchor distT="0" distB="0" distL="114300" distR="114300" simplePos="0" relativeHeight="251669504" behindDoc="0" locked="0" layoutInCell="1" hidden="0" allowOverlap="1">
                  <wp:simplePos x="0" y="0"/>
                  <wp:positionH relativeFrom="column">
                    <wp:posOffset>100967</wp:posOffset>
                  </wp:positionH>
                  <wp:positionV relativeFrom="paragraph">
                    <wp:posOffset>145415</wp:posOffset>
                  </wp:positionV>
                  <wp:extent cx="1743710" cy="1824990"/>
                  <wp:effectExtent l="0" t="0" r="0" b="0"/>
                  <wp:wrapTopAndBottom distT="0" distB="0"/>
                  <wp:docPr id="7"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9"/>
                          <a:srcRect/>
                          <a:stretch>
                            <a:fillRect/>
                          </a:stretch>
                        </pic:blipFill>
                        <pic:spPr>
                          <a:xfrm rot="5400000">
                            <a:off x="0" y="0"/>
                            <a:ext cx="1743710" cy="1824990"/>
                          </a:xfrm>
                          <a:prstGeom prst="rect">
                            <a:avLst/>
                          </a:prstGeom>
                          <a:ln/>
                        </pic:spPr>
                      </pic:pic>
                    </a:graphicData>
                  </a:graphic>
                </wp:anchor>
              </w:drawing>
            </w:r>
          </w:p>
          <w:p w:rsidR="00A72386" w:rsidRPr="008432F1" w:rsidRDefault="00A72386">
            <w:pPr>
              <w:rPr>
                <w:rFonts w:eastAsia="Arial"/>
                <w:sz w:val="20"/>
                <w:szCs w:val="20"/>
              </w:rPr>
            </w:pPr>
          </w:p>
        </w:tc>
        <w:tc>
          <w:tcPr>
            <w:tcW w:w="5184" w:type="dxa"/>
          </w:tcPr>
          <w:p w:rsidR="00A72386" w:rsidRPr="008432F1" w:rsidRDefault="00A72386">
            <w:pPr>
              <w:rPr>
                <w:rFonts w:eastAsia="Arial"/>
                <w:sz w:val="20"/>
                <w:szCs w:val="20"/>
              </w:rPr>
            </w:pPr>
          </w:p>
          <w:p w:rsidR="00A72386" w:rsidRPr="008432F1" w:rsidRDefault="00A72386">
            <w:pPr>
              <w:rPr>
                <w:rFonts w:eastAsia="Arial"/>
                <w:sz w:val="20"/>
                <w:szCs w:val="20"/>
              </w:rPr>
            </w:pPr>
          </w:p>
          <w:p w:rsidR="00A72386" w:rsidRPr="008432F1" w:rsidRDefault="00A72386">
            <w:pPr>
              <w:rPr>
                <w:rFonts w:eastAsia="Arial"/>
                <w:sz w:val="20"/>
                <w:szCs w:val="20"/>
              </w:rPr>
            </w:pPr>
          </w:p>
          <w:p w:rsidR="00A72386" w:rsidRPr="008432F1" w:rsidRDefault="00A72386">
            <w:pPr>
              <w:rPr>
                <w:rFonts w:eastAsia="Arial"/>
                <w:sz w:val="20"/>
                <w:szCs w:val="20"/>
              </w:rPr>
            </w:pPr>
          </w:p>
          <w:p w:rsidR="00A72386" w:rsidRPr="008432F1" w:rsidRDefault="00A72386">
            <w:pPr>
              <w:rPr>
                <w:rFonts w:eastAsia="Arial"/>
                <w:sz w:val="20"/>
                <w:szCs w:val="20"/>
              </w:rPr>
            </w:pPr>
          </w:p>
          <w:p w:rsidR="00A72386" w:rsidRPr="008432F1" w:rsidRDefault="00A72386">
            <w:pPr>
              <w:rPr>
                <w:rFonts w:eastAsia="Arial"/>
                <w:sz w:val="20"/>
                <w:szCs w:val="20"/>
              </w:rPr>
            </w:pPr>
          </w:p>
          <w:p w:rsidR="00A72386" w:rsidRPr="008432F1" w:rsidRDefault="007F512C">
            <w:pPr>
              <w:rPr>
                <w:rFonts w:eastAsia="Arial"/>
                <w:sz w:val="20"/>
                <w:szCs w:val="20"/>
              </w:rPr>
            </w:pPr>
            <w:r w:rsidRPr="008432F1">
              <w:rPr>
                <w:rFonts w:eastAsia="Arial"/>
                <w:sz w:val="20"/>
                <w:szCs w:val="20"/>
              </w:rPr>
              <w:t>Es la encargada de recibir y recolectar los racimos por los productores de palmas, para realizar el procesamiento y extracción de aceite de palma.</w:t>
            </w:r>
          </w:p>
        </w:tc>
      </w:tr>
    </w:tbl>
    <w:p w:rsidR="00A72386" w:rsidRPr="008432F1" w:rsidRDefault="007F512C" w:rsidP="009A77E3">
      <w:pPr>
        <w:pBdr>
          <w:top w:val="nil"/>
          <w:left w:val="nil"/>
          <w:bottom w:val="nil"/>
          <w:right w:val="nil"/>
          <w:between w:val="nil"/>
        </w:pBdr>
        <w:jc w:val="center"/>
        <w:rPr>
          <w:color w:val="000000"/>
          <w:sz w:val="18"/>
          <w:szCs w:val="18"/>
        </w:rPr>
      </w:pPr>
      <w:r w:rsidRPr="008432F1">
        <w:rPr>
          <w:color w:val="000000"/>
          <w:sz w:val="18"/>
          <w:szCs w:val="18"/>
        </w:rPr>
        <w:t>Fuente: Elaboración Propia</w:t>
      </w:r>
    </w:p>
    <w:p w:rsidR="00A72386" w:rsidRPr="008432F1" w:rsidRDefault="00A72386">
      <w:pPr>
        <w:pBdr>
          <w:top w:val="nil"/>
          <w:left w:val="nil"/>
          <w:bottom w:val="nil"/>
          <w:right w:val="nil"/>
          <w:between w:val="nil"/>
        </w:pBdr>
        <w:jc w:val="center"/>
        <w:rPr>
          <w:color w:val="000000"/>
          <w:sz w:val="18"/>
          <w:szCs w:val="18"/>
        </w:rPr>
      </w:pPr>
    </w:p>
    <w:p w:rsidR="00A72386" w:rsidRPr="008432F1" w:rsidRDefault="00A72386">
      <w:pPr>
        <w:pBdr>
          <w:top w:val="nil"/>
          <w:left w:val="nil"/>
          <w:bottom w:val="nil"/>
          <w:right w:val="nil"/>
          <w:between w:val="nil"/>
        </w:pBdr>
        <w:jc w:val="center"/>
        <w:rPr>
          <w:color w:val="000000"/>
          <w:sz w:val="18"/>
          <w:szCs w:val="18"/>
        </w:rPr>
      </w:pPr>
    </w:p>
    <w:p w:rsidR="00A72386" w:rsidRPr="008432F1" w:rsidRDefault="007F512C">
      <w:pPr>
        <w:keepNext/>
        <w:keepLines/>
        <w:numPr>
          <w:ilvl w:val="1"/>
          <w:numId w:val="1"/>
        </w:numPr>
        <w:pBdr>
          <w:top w:val="nil"/>
          <w:left w:val="nil"/>
          <w:bottom w:val="nil"/>
          <w:right w:val="nil"/>
          <w:between w:val="nil"/>
        </w:pBdr>
        <w:spacing w:before="360" w:after="80"/>
        <w:rPr>
          <w:rFonts w:eastAsia="Arial"/>
          <w:b/>
          <w:color w:val="000000"/>
          <w:sz w:val="24"/>
          <w:szCs w:val="24"/>
        </w:rPr>
      </w:pPr>
      <w:bookmarkStart w:id="4" w:name="_heading=h.2et92p0" w:colFirst="0" w:colLast="0"/>
      <w:bookmarkEnd w:id="4"/>
      <w:r w:rsidRPr="008432F1">
        <w:rPr>
          <w:rFonts w:eastAsia="Arial"/>
          <w:b/>
          <w:color w:val="000000"/>
          <w:sz w:val="24"/>
          <w:szCs w:val="24"/>
        </w:rPr>
        <w:t>Energéticos empleados</w:t>
      </w:r>
    </w:p>
    <w:p w:rsidR="00A72386" w:rsidRDefault="007F512C">
      <w:pPr>
        <w:rPr>
          <w:rFonts w:eastAsia="Arial"/>
        </w:rPr>
      </w:pPr>
      <w:r w:rsidRPr="008432F1">
        <w:rPr>
          <w:rFonts w:eastAsia="Arial"/>
        </w:rPr>
        <w:t>En relación a los energéticos utilizados, se identificaron el uso de ACPM y Gasolina. Sin embargo, como se detalla en la siguiente tabla, el energético más demandado es el ACPM, principalmente debido al empleo de tractores y plantas de emergencia. Y la gas</w:t>
      </w:r>
      <w:r w:rsidRPr="008432F1">
        <w:rPr>
          <w:rFonts w:eastAsia="Arial"/>
        </w:rPr>
        <w:t>olina se destina a equipos como guadañas para la etapa de plateo de las palmas y limpieza</w:t>
      </w:r>
      <w:r w:rsidR="007361F8">
        <w:rPr>
          <w:rFonts w:eastAsia="Arial"/>
        </w:rPr>
        <w:t>.</w:t>
      </w:r>
    </w:p>
    <w:p w:rsidR="009A77E3" w:rsidRPr="008432F1" w:rsidRDefault="009A77E3">
      <w:pPr>
        <w:rPr>
          <w:rFonts w:eastAsia="Arial"/>
          <w:i/>
        </w:rPr>
      </w:pPr>
    </w:p>
    <w:p w:rsidR="00A72386" w:rsidRPr="008432F1" w:rsidRDefault="00A72386">
      <w:pPr>
        <w:pBdr>
          <w:top w:val="nil"/>
          <w:left w:val="nil"/>
          <w:bottom w:val="nil"/>
          <w:right w:val="nil"/>
          <w:between w:val="nil"/>
        </w:pBdr>
        <w:rPr>
          <w:i/>
          <w:color w:val="44546A"/>
          <w:sz w:val="18"/>
          <w:szCs w:val="18"/>
        </w:rPr>
      </w:pPr>
    </w:p>
    <w:p w:rsidR="00A72386" w:rsidRPr="008432F1" w:rsidRDefault="007F512C" w:rsidP="009A77E3">
      <w:pPr>
        <w:pStyle w:val="Titulodegrfico"/>
      </w:pPr>
      <w:r w:rsidRPr="009A77E3">
        <w:rPr>
          <w:b/>
        </w:rPr>
        <w:lastRenderedPageBreak/>
        <w:t>Tabla 5.</w:t>
      </w:r>
      <w:r w:rsidRPr="008432F1">
        <w:t xml:space="preserve">  Energéticos empleados</w:t>
      </w:r>
    </w:p>
    <w:tbl>
      <w:tblPr>
        <w:tblStyle w:val="a3"/>
        <w:tblW w:w="853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1843"/>
        <w:gridCol w:w="1418"/>
        <w:gridCol w:w="1559"/>
        <w:gridCol w:w="2019"/>
      </w:tblGrid>
      <w:tr w:rsidR="00A72386" w:rsidRPr="008432F1">
        <w:trPr>
          <w:trHeight w:val="765"/>
          <w:jc w:val="right"/>
        </w:trPr>
        <w:tc>
          <w:tcPr>
            <w:tcW w:w="1696" w:type="dxa"/>
            <w:shd w:val="clear" w:color="auto" w:fill="25A18E"/>
            <w:vAlign w:val="center"/>
          </w:tcPr>
          <w:p w:rsidR="00A72386" w:rsidRPr="008432F1" w:rsidRDefault="007F512C">
            <w:pPr>
              <w:jc w:val="center"/>
              <w:rPr>
                <w:rFonts w:eastAsia="Arial"/>
                <w:b/>
                <w:color w:val="000000"/>
                <w:sz w:val="20"/>
                <w:szCs w:val="20"/>
              </w:rPr>
            </w:pPr>
            <w:r w:rsidRPr="008432F1">
              <w:rPr>
                <w:rFonts w:eastAsia="Arial"/>
                <w:b/>
                <w:color w:val="000000"/>
                <w:sz w:val="20"/>
                <w:szCs w:val="20"/>
              </w:rPr>
              <w:t>Grupo Homogéneo</w:t>
            </w:r>
          </w:p>
        </w:tc>
        <w:tc>
          <w:tcPr>
            <w:tcW w:w="1843" w:type="dxa"/>
            <w:shd w:val="clear" w:color="auto" w:fill="25A18E"/>
            <w:vAlign w:val="center"/>
          </w:tcPr>
          <w:p w:rsidR="00A72386" w:rsidRPr="008432F1" w:rsidRDefault="007F512C">
            <w:pPr>
              <w:jc w:val="center"/>
              <w:rPr>
                <w:rFonts w:eastAsia="Arial"/>
                <w:b/>
                <w:color w:val="000000"/>
                <w:sz w:val="20"/>
                <w:szCs w:val="20"/>
              </w:rPr>
            </w:pPr>
            <w:r w:rsidRPr="008432F1">
              <w:rPr>
                <w:rFonts w:eastAsia="Arial"/>
                <w:b/>
                <w:color w:val="000000"/>
                <w:sz w:val="20"/>
                <w:szCs w:val="20"/>
              </w:rPr>
              <w:t>Proceso</w:t>
            </w:r>
          </w:p>
        </w:tc>
        <w:tc>
          <w:tcPr>
            <w:tcW w:w="1418" w:type="dxa"/>
            <w:shd w:val="clear" w:color="auto" w:fill="25A18E"/>
            <w:vAlign w:val="center"/>
          </w:tcPr>
          <w:p w:rsidR="00A72386" w:rsidRPr="008432F1" w:rsidRDefault="007F512C">
            <w:pPr>
              <w:jc w:val="center"/>
              <w:rPr>
                <w:rFonts w:eastAsia="Arial"/>
                <w:b/>
                <w:color w:val="000000"/>
                <w:sz w:val="20"/>
                <w:szCs w:val="20"/>
              </w:rPr>
            </w:pPr>
            <w:r w:rsidRPr="008432F1">
              <w:rPr>
                <w:rFonts w:eastAsia="Arial"/>
                <w:b/>
                <w:color w:val="000000"/>
                <w:sz w:val="20"/>
                <w:szCs w:val="20"/>
              </w:rPr>
              <w:t>Equipo</w:t>
            </w:r>
          </w:p>
        </w:tc>
        <w:tc>
          <w:tcPr>
            <w:tcW w:w="1559" w:type="dxa"/>
            <w:shd w:val="clear" w:color="auto" w:fill="25A18E"/>
            <w:vAlign w:val="center"/>
          </w:tcPr>
          <w:p w:rsidR="00A72386" w:rsidRPr="008432F1" w:rsidRDefault="007F512C">
            <w:pPr>
              <w:jc w:val="center"/>
              <w:rPr>
                <w:rFonts w:eastAsia="Arial"/>
                <w:b/>
                <w:color w:val="000000"/>
                <w:sz w:val="20"/>
                <w:szCs w:val="20"/>
              </w:rPr>
            </w:pPr>
            <w:r w:rsidRPr="008432F1">
              <w:rPr>
                <w:rFonts w:eastAsia="Arial"/>
                <w:b/>
                <w:color w:val="000000"/>
                <w:sz w:val="20"/>
                <w:szCs w:val="20"/>
              </w:rPr>
              <w:t>Uso final de energía</w:t>
            </w:r>
          </w:p>
        </w:tc>
        <w:tc>
          <w:tcPr>
            <w:tcW w:w="2019" w:type="dxa"/>
            <w:shd w:val="clear" w:color="auto" w:fill="25A18E"/>
            <w:vAlign w:val="center"/>
          </w:tcPr>
          <w:p w:rsidR="00A72386" w:rsidRPr="008432F1" w:rsidRDefault="007F512C">
            <w:pPr>
              <w:jc w:val="center"/>
              <w:rPr>
                <w:rFonts w:eastAsia="Arial"/>
                <w:b/>
                <w:color w:val="000000"/>
                <w:sz w:val="20"/>
                <w:szCs w:val="20"/>
              </w:rPr>
            </w:pPr>
            <w:r w:rsidRPr="008432F1">
              <w:rPr>
                <w:rFonts w:eastAsia="Arial"/>
                <w:b/>
                <w:color w:val="000000"/>
                <w:sz w:val="20"/>
                <w:szCs w:val="20"/>
              </w:rPr>
              <w:t>Energético</w:t>
            </w:r>
          </w:p>
        </w:tc>
      </w:tr>
      <w:tr w:rsidR="00A72386" w:rsidRPr="008432F1">
        <w:trPr>
          <w:trHeight w:val="300"/>
          <w:jc w:val="right"/>
        </w:trPr>
        <w:tc>
          <w:tcPr>
            <w:tcW w:w="1696"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Palma de aceite</w:t>
            </w:r>
          </w:p>
        </w:tc>
        <w:tc>
          <w:tcPr>
            <w:tcW w:w="1843"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Cosecha</w:t>
            </w:r>
          </w:p>
        </w:tc>
        <w:tc>
          <w:tcPr>
            <w:tcW w:w="1418"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Tractor</w:t>
            </w:r>
          </w:p>
        </w:tc>
        <w:tc>
          <w:tcPr>
            <w:tcW w:w="155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Fuerza motriz</w:t>
            </w:r>
          </w:p>
        </w:tc>
        <w:tc>
          <w:tcPr>
            <w:tcW w:w="201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ACPM</w:t>
            </w:r>
          </w:p>
        </w:tc>
      </w:tr>
      <w:tr w:rsidR="00A72386" w:rsidRPr="008432F1">
        <w:trPr>
          <w:trHeight w:val="300"/>
          <w:jc w:val="right"/>
        </w:trPr>
        <w:tc>
          <w:tcPr>
            <w:tcW w:w="1696"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Palma de aceite</w:t>
            </w:r>
          </w:p>
        </w:tc>
        <w:tc>
          <w:tcPr>
            <w:tcW w:w="1843"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Fertilización</w:t>
            </w:r>
          </w:p>
        </w:tc>
        <w:tc>
          <w:tcPr>
            <w:tcW w:w="1418"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Tractor</w:t>
            </w:r>
          </w:p>
        </w:tc>
        <w:tc>
          <w:tcPr>
            <w:tcW w:w="155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Fuerza motriz</w:t>
            </w:r>
          </w:p>
        </w:tc>
        <w:tc>
          <w:tcPr>
            <w:tcW w:w="201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ACPM</w:t>
            </w:r>
          </w:p>
        </w:tc>
      </w:tr>
      <w:tr w:rsidR="00A72386" w:rsidRPr="008432F1">
        <w:trPr>
          <w:trHeight w:val="300"/>
          <w:jc w:val="right"/>
        </w:trPr>
        <w:tc>
          <w:tcPr>
            <w:tcW w:w="1696"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Palma de aceite</w:t>
            </w:r>
          </w:p>
        </w:tc>
        <w:tc>
          <w:tcPr>
            <w:tcW w:w="1843"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Fumigación</w:t>
            </w:r>
          </w:p>
        </w:tc>
        <w:tc>
          <w:tcPr>
            <w:tcW w:w="1418"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Estacionaria</w:t>
            </w:r>
          </w:p>
        </w:tc>
        <w:tc>
          <w:tcPr>
            <w:tcW w:w="155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Fuerza motriz</w:t>
            </w:r>
          </w:p>
        </w:tc>
        <w:tc>
          <w:tcPr>
            <w:tcW w:w="201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Gasolina</w:t>
            </w:r>
          </w:p>
        </w:tc>
      </w:tr>
      <w:tr w:rsidR="00A72386" w:rsidRPr="008432F1">
        <w:trPr>
          <w:trHeight w:val="300"/>
          <w:jc w:val="right"/>
        </w:trPr>
        <w:tc>
          <w:tcPr>
            <w:tcW w:w="1696"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Palma de aceite</w:t>
            </w:r>
          </w:p>
        </w:tc>
        <w:tc>
          <w:tcPr>
            <w:tcW w:w="1843"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Mantenimiento</w:t>
            </w:r>
          </w:p>
        </w:tc>
        <w:tc>
          <w:tcPr>
            <w:tcW w:w="1418"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Guadaña</w:t>
            </w:r>
          </w:p>
        </w:tc>
        <w:tc>
          <w:tcPr>
            <w:tcW w:w="155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Fuerza motriz</w:t>
            </w:r>
          </w:p>
        </w:tc>
        <w:tc>
          <w:tcPr>
            <w:tcW w:w="201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Gasolina</w:t>
            </w:r>
          </w:p>
        </w:tc>
      </w:tr>
      <w:tr w:rsidR="00A72386" w:rsidRPr="008432F1">
        <w:trPr>
          <w:trHeight w:val="300"/>
          <w:jc w:val="right"/>
        </w:trPr>
        <w:tc>
          <w:tcPr>
            <w:tcW w:w="1696"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Palma de aceite</w:t>
            </w:r>
          </w:p>
        </w:tc>
        <w:tc>
          <w:tcPr>
            <w:tcW w:w="1843"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Mantenimiento</w:t>
            </w:r>
          </w:p>
        </w:tc>
        <w:tc>
          <w:tcPr>
            <w:tcW w:w="1418"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Guadañadora</w:t>
            </w:r>
          </w:p>
        </w:tc>
        <w:tc>
          <w:tcPr>
            <w:tcW w:w="155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Fuerza motriz</w:t>
            </w:r>
          </w:p>
        </w:tc>
        <w:tc>
          <w:tcPr>
            <w:tcW w:w="201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Gasolina</w:t>
            </w:r>
          </w:p>
        </w:tc>
      </w:tr>
      <w:tr w:rsidR="00A72386" w:rsidRPr="008432F1">
        <w:trPr>
          <w:trHeight w:val="510"/>
          <w:jc w:val="right"/>
        </w:trPr>
        <w:tc>
          <w:tcPr>
            <w:tcW w:w="1696"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Palma de aceite</w:t>
            </w:r>
          </w:p>
        </w:tc>
        <w:tc>
          <w:tcPr>
            <w:tcW w:w="1843"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Mantenimiento</w:t>
            </w:r>
          </w:p>
        </w:tc>
        <w:tc>
          <w:tcPr>
            <w:tcW w:w="1418"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Tractor</w:t>
            </w:r>
          </w:p>
        </w:tc>
        <w:tc>
          <w:tcPr>
            <w:tcW w:w="155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Fuerza motriz</w:t>
            </w:r>
          </w:p>
        </w:tc>
        <w:tc>
          <w:tcPr>
            <w:tcW w:w="201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ACPM</w:t>
            </w:r>
          </w:p>
        </w:tc>
      </w:tr>
      <w:tr w:rsidR="00A72386" w:rsidRPr="008432F1">
        <w:trPr>
          <w:trHeight w:val="300"/>
          <w:jc w:val="right"/>
        </w:trPr>
        <w:tc>
          <w:tcPr>
            <w:tcW w:w="1696"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Palma de aceite</w:t>
            </w:r>
          </w:p>
        </w:tc>
        <w:tc>
          <w:tcPr>
            <w:tcW w:w="1843"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Preparación del terreno</w:t>
            </w:r>
          </w:p>
        </w:tc>
        <w:tc>
          <w:tcPr>
            <w:tcW w:w="1418"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Tractor</w:t>
            </w:r>
          </w:p>
        </w:tc>
        <w:tc>
          <w:tcPr>
            <w:tcW w:w="155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Fuerza motriz</w:t>
            </w:r>
          </w:p>
        </w:tc>
        <w:tc>
          <w:tcPr>
            <w:tcW w:w="201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ACPM</w:t>
            </w:r>
          </w:p>
        </w:tc>
      </w:tr>
      <w:tr w:rsidR="00A72386" w:rsidRPr="008432F1">
        <w:trPr>
          <w:trHeight w:val="300"/>
          <w:jc w:val="right"/>
        </w:trPr>
        <w:tc>
          <w:tcPr>
            <w:tcW w:w="1696"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Palma de aceite</w:t>
            </w:r>
          </w:p>
        </w:tc>
        <w:tc>
          <w:tcPr>
            <w:tcW w:w="1843"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Transporte interno</w:t>
            </w:r>
          </w:p>
        </w:tc>
        <w:tc>
          <w:tcPr>
            <w:tcW w:w="1418"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Tractor</w:t>
            </w:r>
          </w:p>
        </w:tc>
        <w:tc>
          <w:tcPr>
            <w:tcW w:w="155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Fuerza motriz</w:t>
            </w:r>
          </w:p>
        </w:tc>
        <w:tc>
          <w:tcPr>
            <w:tcW w:w="2019" w:type="dxa"/>
            <w:shd w:val="clear" w:color="auto" w:fill="auto"/>
            <w:vAlign w:val="center"/>
          </w:tcPr>
          <w:p w:rsidR="00A72386" w:rsidRPr="008432F1" w:rsidRDefault="007F512C">
            <w:pPr>
              <w:jc w:val="center"/>
              <w:rPr>
                <w:rFonts w:eastAsia="Arial"/>
                <w:color w:val="000000"/>
                <w:sz w:val="20"/>
                <w:szCs w:val="20"/>
              </w:rPr>
            </w:pPr>
            <w:r w:rsidRPr="008432F1">
              <w:rPr>
                <w:rFonts w:eastAsia="Arial"/>
                <w:color w:val="000000"/>
                <w:sz w:val="20"/>
                <w:szCs w:val="20"/>
              </w:rPr>
              <w:t>ACPM</w:t>
            </w:r>
          </w:p>
        </w:tc>
      </w:tr>
    </w:tbl>
    <w:p w:rsidR="00A72386" w:rsidRPr="008432F1" w:rsidRDefault="007F512C">
      <w:pPr>
        <w:pBdr>
          <w:top w:val="nil"/>
          <w:left w:val="nil"/>
          <w:bottom w:val="nil"/>
          <w:right w:val="nil"/>
          <w:between w:val="nil"/>
        </w:pBdr>
        <w:jc w:val="center"/>
        <w:rPr>
          <w:color w:val="000000"/>
          <w:sz w:val="18"/>
          <w:szCs w:val="18"/>
        </w:rPr>
      </w:pPr>
      <w:r w:rsidRPr="008432F1">
        <w:rPr>
          <w:color w:val="000000"/>
          <w:sz w:val="18"/>
          <w:szCs w:val="18"/>
        </w:rPr>
        <w:t>Fuente: elaboración propia</w:t>
      </w:r>
    </w:p>
    <w:p w:rsidR="00A72386" w:rsidRPr="008432F1" w:rsidRDefault="00A72386">
      <w:pPr>
        <w:pBdr>
          <w:top w:val="nil"/>
          <w:left w:val="nil"/>
          <w:bottom w:val="nil"/>
          <w:right w:val="nil"/>
          <w:between w:val="nil"/>
        </w:pBdr>
        <w:jc w:val="center"/>
        <w:rPr>
          <w:color w:val="000000"/>
          <w:sz w:val="18"/>
          <w:szCs w:val="18"/>
        </w:rPr>
      </w:pPr>
    </w:p>
    <w:p w:rsidR="00A72386" w:rsidRPr="008432F1" w:rsidRDefault="007F512C">
      <w:pPr>
        <w:keepNext/>
        <w:keepLines/>
        <w:numPr>
          <w:ilvl w:val="1"/>
          <w:numId w:val="1"/>
        </w:numPr>
        <w:pBdr>
          <w:top w:val="nil"/>
          <w:left w:val="nil"/>
          <w:bottom w:val="nil"/>
          <w:right w:val="nil"/>
          <w:between w:val="nil"/>
        </w:pBdr>
        <w:spacing w:before="360" w:after="80"/>
        <w:rPr>
          <w:rFonts w:eastAsia="Arial"/>
          <w:b/>
          <w:color w:val="000000"/>
          <w:sz w:val="24"/>
          <w:szCs w:val="24"/>
        </w:rPr>
      </w:pPr>
      <w:bookmarkStart w:id="5" w:name="_heading=h.tyjcwt" w:colFirst="0" w:colLast="0"/>
      <w:bookmarkEnd w:id="5"/>
      <w:r w:rsidRPr="008432F1">
        <w:rPr>
          <w:rFonts w:eastAsia="Arial"/>
          <w:b/>
          <w:color w:val="000000"/>
          <w:sz w:val="24"/>
          <w:szCs w:val="24"/>
        </w:rPr>
        <w:t>Biomasa residual y potencial de aprovechamiento energético</w:t>
      </w:r>
    </w:p>
    <w:p w:rsidR="00A72386" w:rsidRPr="008432F1" w:rsidRDefault="007F512C">
      <w:pPr>
        <w:rPr>
          <w:rFonts w:eastAsia="Arial"/>
        </w:rPr>
      </w:pPr>
      <w:r w:rsidRPr="008432F1">
        <w:rPr>
          <w:rFonts w:eastAsia="Arial"/>
        </w:rPr>
        <w:t>La agroindustria de la palma de aceite ha venido trabajando en modelos de producción sostenible, donde se destaca la obtención de energía renovable y el cierre de ciclos de materia y energía dentro de sus procesos. Además, en los últimos años, la agroindus</w:t>
      </w:r>
      <w:r w:rsidRPr="008432F1">
        <w:rPr>
          <w:rFonts w:eastAsia="Arial"/>
        </w:rPr>
        <w:t>tria de la palma de aceite ha cambiado la percepción que se tiene de una planta de beneficio, ya que no solo se extrae el aceite de palma, sino que también se pueden obtener productos a partir de biomasa.</w:t>
      </w:r>
    </w:p>
    <w:p w:rsidR="00A72386" w:rsidRPr="008432F1" w:rsidRDefault="00A72386">
      <w:pPr>
        <w:rPr>
          <w:rFonts w:eastAsia="Arial"/>
        </w:rPr>
      </w:pPr>
    </w:p>
    <w:p w:rsidR="00A72386" w:rsidRPr="008432F1" w:rsidRDefault="007F512C">
      <w:pPr>
        <w:rPr>
          <w:rFonts w:eastAsia="Arial"/>
        </w:rPr>
      </w:pPr>
      <w:r w:rsidRPr="008432F1">
        <w:rPr>
          <w:rFonts w:eastAsia="Arial"/>
        </w:rPr>
        <w:t>A continuación, se muestran algunos de los beneficios ambientales, sociales y económicos que se obtendrán por el aprovechamiento de la biomasa</w:t>
      </w:r>
    </w:p>
    <w:p w:rsidR="00A72386" w:rsidRPr="008432F1" w:rsidRDefault="00A72386">
      <w:pPr>
        <w:rPr>
          <w:rFonts w:eastAsia="Arial"/>
        </w:rPr>
      </w:pPr>
    </w:p>
    <w:p w:rsidR="00A72386" w:rsidRPr="008432F1" w:rsidRDefault="007F512C">
      <w:pPr>
        <w:rPr>
          <w:rFonts w:eastAsia="Arial"/>
        </w:rPr>
      </w:pPr>
      <w:r w:rsidRPr="008432F1">
        <w:rPr>
          <w:rFonts w:eastAsia="Arial"/>
          <w:b/>
        </w:rPr>
        <w:t>Beneficios Sociales:</w:t>
      </w:r>
      <w:r w:rsidRPr="008432F1">
        <w:rPr>
          <w:rFonts w:eastAsia="Arial"/>
        </w:rPr>
        <w:t xml:space="preserve"> Garantizar la seguridad alimentaria y la gestión sostenible de los recursos naturales.</w:t>
      </w:r>
    </w:p>
    <w:p w:rsidR="00A72386" w:rsidRPr="008432F1" w:rsidRDefault="00A72386">
      <w:pPr>
        <w:rPr>
          <w:rFonts w:eastAsia="Arial"/>
        </w:rPr>
      </w:pPr>
    </w:p>
    <w:p w:rsidR="00A72386" w:rsidRPr="008432F1" w:rsidRDefault="007F512C">
      <w:pPr>
        <w:rPr>
          <w:rFonts w:eastAsia="Arial"/>
        </w:rPr>
      </w:pPr>
      <w:r w:rsidRPr="008432F1">
        <w:rPr>
          <w:rFonts w:eastAsia="Arial"/>
          <w:b/>
        </w:rPr>
        <w:t>Ben</w:t>
      </w:r>
      <w:r w:rsidRPr="008432F1">
        <w:rPr>
          <w:rFonts w:eastAsia="Arial"/>
          <w:b/>
        </w:rPr>
        <w:t>eficios Económicos:</w:t>
      </w:r>
      <w:r w:rsidRPr="008432F1">
        <w:rPr>
          <w:rFonts w:eastAsia="Arial"/>
        </w:rPr>
        <w:t xml:space="preserve"> Competitividad y crecimiento económico sostenible.</w:t>
      </w:r>
    </w:p>
    <w:p w:rsidR="00A72386" w:rsidRPr="008432F1" w:rsidRDefault="00A72386">
      <w:pPr>
        <w:rPr>
          <w:rFonts w:eastAsia="Arial"/>
        </w:rPr>
      </w:pPr>
    </w:p>
    <w:p w:rsidR="00A72386" w:rsidRPr="008432F1" w:rsidRDefault="007F512C">
      <w:pPr>
        <w:rPr>
          <w:rFonts w:eastAsia="Arial"/>
        </w:rPr>
      </w:pPr>
      <w:r w:rsidRPr="008432F1">
        <w:rPr>
          <w:rFonts w:eastAsia="Arial"/>
          <w:b/>
        </w:rPr>
        <w:t>Beneficios Ambientales:</w:t>
      </w:r>
      <w:r w:rsidRPr="008432F1">
        <w:rPr>
          <w:rFonts w:eastAsia="Arial"/>
        </w:rPr>
        <w:t xml:space="preserve"> Descarbonización de la economía, gestión sostenible de los recursos naturales y alivio de la presión sobre los ecosistemas.</w:t>
      </w:r>
    </w:p>
    <w:p w:rsidR="00A72386" w:rsidRPr="008432F1" w:rsidRDefault="00A72386">
      <w:pPr>
        <w:rPr>
          <w:rFonts w:eastAsia="Arial"/>
        </w:rPr>
      </w:pPr>
    </w:p>
    <w:p w:rsidR="00A72386" w:rsidRDefault="007F512C">
      <w:pPr>
        <w:rPr>
          <w:rFonts w:eastAsia="Arial"/>
        </w:rPr>
      </w:pPr>
      <w:r w:rsidRPr="008432F1">
        <w:rPr>
          <w:rFonts w:eastAsia="Arial"/>
        </w:rPr>
        <w:t>A continuación, se detallan lo</w:t>
      </w:r>
      <w:r w:rsidRPr="008432F1">
        <w:rPr>
          <w:rFonts w:eastAsia="Arial"/>
        </w:rPr>
        <w:t>s residuos a producto final de cada biomasa.</w:t>
      </w:r>
    </w:p>
    <w:p w:rsidR="00A51E3F" w:rsidRPr="008432F1" w:rsidRDefault="00A51E3F">
      <w:pPr>
        <w:rPr>
          <w:rFonts w:eastAsia="Arial"/>
        </w:rPr>
      </w:pPr>
    </w:p>
    <w:p w:rsidR="00A72386" w:rsidRDefault="007F512C" w:rsidP="007361F8">
      <w:pPr>
        <w:pStyle w:val="Titulodegrfico"/>
      </w:pPr>
      <w:r w:rsidRPr="007361F8">
        <w:rPr>
          <w:b/>
        </w:rPr>
        <w:t>Tabla 6</w:t>
      </w:r>
      <w:r w:rsidR="007361F8" w:rsidRPr="007361F8">
        <w:rPr>
          <w:b/>
        </w:rPr>
        <w:t>.</w:t>
      </w:r>
      <w:r w:rsidR="007361F8">
        <w:t xml:space="preserve"> </w:t>
      </w:r>
      <w:r w:rsidRPr="008432F1">
        <w:t>Residuos a producto final de cada biomasa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85"/>
        <w:gridCol w:w="1985"/>
        <w:gridCol w:w="2218"/>
      </w:tblGrid>
      <w:tr w:rsidR="00A51E3F" w:rsidRPr="008432F1" w:rsidTr="001A54BF">
        <w:trPr>
          <w:trHeight w:val="55"/>
          <w:jc w:val="center"/>
        </w:trPr>
        <w:tc>
          <w:tcPr>
            <w:tcW w:w="0" w:type="auto"/>
            <w:shd w:val="clear" w:color="auto" w:fill="009999"/>
            <w:tcMar>
              <w:top w:w="15" w:type="dxa"/>
              <w:left w:w="15" w:type="dxa"/>
              <w:bottom w:w="0" w:type="dxa"/>
              <w:right w:w="15" w:type="dxa"/>
            </w:tcMar>
            <w:vAlign w:val="center"/>
          </w:tcPr>
          <w:p w:rsidR="00A51E3F" w:rsidRPr="008432F1" w:rsidRDefault="00A51E3F" w:rsidP="001A54BF">
            <w:pPr>
              <w:jc w:val="center"/>
              <w:rPr>
                <w:rFonts w:eastAsia="Arial"/>
                <w:sz w:val="20"/>
                <w:szCs w:val="20"/>
              </w:rPr>
            </w:pPr>
            <w:r w:rsidRPr="008432F1">
              <w:rPr>
                <w:rFonts w:eastAsia="Arial"/>
                <w:b/>
                <w:sz w:val="20"/>
                <w:szCs w:val="20"/>
              </w:rPr>
              <w:t>Industria</w:t>
            </w:r>
          </w:p>
        </w:tc>
        <w:tc>
          <w:tcPr>
            <w:tcW w:w="0" w:type="auto"/>
            <w:shd w:val="clear" w:color="auto" w:fill="009999"/>
            <w:tcMar>
              <w:top w:w="15" w:type="dxa"/>
              <w:left w:w="15" w:type="dxa"/>
              <w:bottom w:w="0" w:type="dxa"/>
              <w:right w:w="15" w:type="dxa"/>
            </w:tcMar>
            <w:vAlign w:val="center"/>
          </w:tcPr>
          <w:p w:rsidR="00A51E3F" w:rsidRPr="008432F1" w:rsidRDefault="00A51E3F" w:rsidP="001A54BF">
            <w:pPr>
              <w:jc w:val="center"/>
              <w:rPr>
                <w:rFonts w:eastAsia="Arial"/>
                <w:sz w:val="20"/>
                <w:szCs w:val="20"/>
              </w:rPr>
            </w:pPr>
            <w:r w:rsidRPr="008432F1">
              <w:rPr>
                <w:rFonts w:eastAsia="Arial"/>
                <w:b/>
                <w:sz w:val="20"/>
                <w:szCs w:val="20"/>
              </w:rPr>
              <w:t>Producto de referencia</w:t>
            </w:r>
          </w:p>
        </w:tc>
        <w:tc>
          <w:tcPr>
            <w:tcW w:w="0" w:type="auto"/>
            <w:shd w:val="clear" w:color="auto" w:fill="009999"/>
            <w:tcMar>
              <w:top w:w="15" w:type="dxa"/>
              <w:left w:w="15" w:type="dxa"/>
              <w:bottom w:w="0" w:type="dxa"/>
              <w:right w:w="15" w:type="dxa"/>
            </w:tcMar>
            <w:vAlign w:val="center"/>
          </w:tcPr>
          <w:p w:rsidR="00A51E3F" w:rsidRPr="008432F1" w:rsidRDefault="00A51E3F" w:rsidP="001A54BF">
            <w:pPr>
              <w:jc w:val="center"/>
              <w:rPr>
                <w:rFonts w:eastAsia="Arial"/>
                <w:sz w:val="20"/>
                <w:szCs w:val="20"/>
              </w:rPr>
            </w:pPr>
            <w:r w:rsidRPr="008432F1">
              <w:rPr>
                <w:rFonts w:eastAsia="Arial"/>
                <w:b/>
                <w:sz w:val="20"/>
                <w:szCs w:val="20"/>
              </w:rPr>
              <w:t>Biomasa</w:t>
            </w:r>
          </w:p>
        </w:tc>
      </w:tr>
      <w:tr w:rsidR="00A51E3F" w:rsidRPr="008432F1" w:rsidTr="001A54BF">
        <w:trPr>
          <w:trHeight w:val="220"/>
          <w:jc w:val="center"/>
        </w:trPr>
        <w:tc>
          <w:tcPr>
            <w:tcW w:w="0" w:type="auto"/>
            <w:vMerge w:val="restart"/>
            <w:shd w:val="clear" w:color="auto" w:fill="FFFFFF"/>
            <w:tcMar>
              <w:top w:w="15" w:type="dxa"/>
              <w:left w:w="15" w:type="dxa"/>
              <w:bottom w:w="0" w:type="dxa"/>
              <w:right w:w="15" w:type="dxa"/>
            </w:tcMar>
            <w:vAlign w:val="center"/>
          </w:tcPr>
          <w:p w:rsidR="00A51E3F" w:rsidRPr="008432F1" w:rsidRDefault="00A51E3F" w:rsidP="001A54BF">
            <w:pPr>
              <w:jc w:val="center"/>
              <w:rPr>
                <w:rFonts w:eastAsia="Arial"/>
                <w:sz w:val="20"/>
                <w:szCs w:val="20"/>
              </w:rPr>
            </w:pPr>
            <w:r w:rsidRPr="008432F1">
              <w:rPr>
                <w:rFonts w:eastAsia="Arial"/>
                <w:sz w:val="20"/>
                <w:szCs w:val="20"/>
              </w:rPr>
              <w:t>Palma de aceite</w:t>
            </w:r>
          </w:p>
        </w:tc>
        <w:tc>
          <w:tcPr>
            <w:tcW w:w="0" w:type="auto"/>
            <w:vMerge w:val="restart"/>
            <w:shd w:val="clear" w:color="auto" w:fill="FFFFFF"/>
            <w:tcMar>
              <w:top w:w="15" w:type="dxa"/>
              <w:left w:w="15" w:type="dxa"/>
              <w:bottom w:w="0" w:type="dxa"/>
              <w:right w:w="15" w:type="dxa"/>
            </w:tcMar>
            <w:vAlign w:val="center"/>
          </w:tcPr>
          <w:p w:rsidR="00A51E3F" w:rsidRPr="008432F1" w:rsidRDefault="00A51E3F" w:rsidP="001A54BF">
            <w:pPr>
              <w:jc w:val="center"/>
              <w:rPr>
                <w:rFonts w:eastAsia="Arial"/>
                <w:sz w:val="20"/>
                <w:szCs w:val="20"/>
              </w:rPr>
            </w:pPr>
            <w:r w:rsidRPr="008432F1">
              <w:rPr>
                <w:rFonts w:eastAsia="Arial"/>
                <w:sz w:val="20"/>
                <w:szCs w:val="20"/>
              </w:rPr>
              <w:t>Racimos de fruta fresca</w:t>
            </w:r>
          </w:p>
        </w:tc>
        <w:tc>
          <w:tcPr>
            <w:tcW w:w="0" w:type="auto"/>
            <w:shd w:val="clear" w:color="auto" w:fill="FFFFFF"/>
            <w:tcMar>
              <w:top w:w="15" w:type="dxa"/>
              <w:left w:w="15" w:type="dxa"/>
              <w:bottom w:w="0" w:type="dxa"/>
              <w:right w:w="15" w:type="dxa"/>
            </w:tcMar>
            <w:vAlign w:val="center"/>
          </w:tcPr>
          <w:p w:rsidR="00A51E3F" w:rsidRPr="008432F1" w:rsidRDefault="00A51E3F" w:rsidP="001A54BF">
            <w:pPr>
              <w:jc w:val="center"/>
              <w:rPr>
                <w:rFonts w:eastAsia="Arial"/>
                <w:sz w:val="20"/>
                <w:szCs w:val="20"/>
              </w:rPr>
            </w:pPr>
            <w:r w:rsidRPr="008432F1">
              <w:rPr>
                <w:rFonts w:eastAsia="Arial"/>
                <w:sz w:val="20"/>
                <w:szCs w:val="20"/>
              </w:rPr>
              <w:t>Racimo de fruta vacíos</w:t>
            </w:r>
          </w:p>
        </w:tc>
      </w:tr>
      <w:tr w:rsidR="00A51E3F" w:rsidRPr="008432F1" w:rsidTr="001A54BF">
        <w:trPr>
          <w:trHeight w:val="109"/>
          <w:jc w:val="center"/>
        </w:trPr>
        <w:tc>
          <w:tcPr>
            <w:tcW w:w="0" w:type="auto"/>
            <w:vMerge/>
            <w:shd w:val="clear" w:color="auto" w:fill="FFFFFF"/>
            <w:tcMar>
              <w:top w:w="15" w:type="dxa"/>
              <w:left w:w="15" w:type="dxa"/>
              <w:bottom w:w="0" w:type="dxa"/>
              <w:right w:w="15" w:type="dxa"/>
            </w:tcMar>
            <w:vAlign w:val="center"/>
          </w:tcPr>
          <w:p w:rsidR="00A51E3F" w:rsidRPr="008432F1" w:rsidRDefault="00A51E3F" w:rsidP="001A54BF">
            <w:pPr>
              <w:widowControl w:val="0"/>
              <w:pBdr>
                <w:top w:val="nil"/>
                <w:left w:val="nil"/>
                <w:bottom w:val="nil"/>
                <w:right w:val="nil"/>
                <w:between w:val="nil"/>
              </w:pBdr>
              <w:spacing w:line="276" w:lineRule="auto"/>
              <w:jc w:val="left"/>
              <w:rPr>
                <w:rFonts w:eastAsia="Arial"/>
                <w:sz w:val="20"/>
                <w:szCs w:val="20"/>
              </w:rPr>
            </w:pPr>
          </w:p>
        </w:tc>
        <w:tc>
          <w:tcPr>
            <w:tcW w:w="0" w:type="auto"/>
            <w:vMerge/>
            <w:shd w:val="clear" w:color="auto" w:fill="FFFFFF"/>
            <w:tcMar>
              <w:top w:w="15" w:type="dxa"/>
              <w:left w:w="15" w:type="dxa"/>
              <w:bottom w:w="0" w:type="dxa"/>
              <w:right w:w="15" w:type="dxa"/>
            </w:tcMar>
            <w:vAlign w:val="center"/>
          </w:tcPr>
          <w:p w:rsidR="00A51E3F" w:rsidRPr="008432F1" w:rsidRDefault="00A51E3F" w:rsidP="001A54BF">
            <w:pPr>
              <w:widowControl w:val="0"/>
              <w:pBdr>
                <w:top w:val="nil"/>
                <w:left w:val="nil"/>
                <w:bottom w:val="nil"/>
                <w:right w:val="nil"/>
                <w:between w:val="nil"/>
              </w:pBdr>
              <w:spacing w:line="276" w:lineRule="auto"/>
              <w:jc w:val="left"/>
              <w:rPr>
                <w:rFonts w:eastAsia="Arial"/>
                <w:sz w:val="20"/>
                <w:szCs w:val="20"/>
              </w:rPr>
            </w:pPr>
          </w:p>
        </w:tc>
        <w:tc>
          <w:tcPr>
            <w:tcW w:w="0" w:type="auto"/>
            <w:shd w:val="clear" w:color="auto" w:fill="FFFFFF"/>
            <w:tcMar>
              <w:top w:w="15" w:type="dxa"/>
              <w:left w:w="15" w:type="dxa"/>
              <w:bottom w:w="0" w:type="dxa"/>
              <w:right w:w="15" w:type="dxa"/>
            </w:tcMar>
            <w:vAlign w:val="center"/>
          </w:tcPr>
          <w:p w:rsidR="00A51E3F" w:rsidRPr="008432F1" w:rsidRDefault="00A51E3F" w:rsidP="001A54BF">
            <w:pPr>
              <w:jc w:val="center"/>
              <w:rPr>
                <w:rFonts w:eastAsia="Arial"/>
                <w:sz w:val="20"/>
                <w:szCs w:val="20"/>
              </w:rPr>
            </w:pPr>
            <w:r w:rsidRPr="008432F1">
              <w:rPr>
                <w:rFonts w:eastAsia="Arial"/>
                <w:sz w:val="20"/>
                <w:szCs w:val="20"/>
              </w:rPr>
              <w:t>Almendra de palma</w:t>
            </w:r>
          </w:p>
        </w:tc>
      </w:tr>
      <w:tr w:rsidR="00A51E3F" w:rsidRPr="008432F1" w:rsidTr="001A54BF">
        <w:trPr>
          <w:trHeight w:val="141"/>
          <w:jc w:val="center"/>
        </w:trPr>
        <w:tc>
          <w:tcPr>
            <w:tcW w:w="0" w:type="auto"/>
            <w:vMerge/>
            <w:shd w:val="clear" w:color="auto" w:fill="FFFFFF"/>
            <w:tcMar>
              <w:top w:w="15" w:type="dxa"/>
              <w:left w:w="15" w:type="dxa"/>
              <w:bottom w:w="0" w:type="dxa"/>
              <w:right w:w="15" w:type="dxa"/>
            </w:tcMar>
            <w:vAlign w:val="center"/>
          </w:tcPr>
          <w:p w:rsidR="00A51E3F" w:rsidRPr="008432F1" w:rsidRDefault="00A51E3F" w:rsidP="001A54BF">
            <w:pPr>
              <w:widowControl w:val="0"/>
              <w:pBdr>
                <w:top w:val="nil"/>
                <w:left w:val="nil"/>
                <w:bottom w:val="nil"/>
                <w:right w:val="nil"/>
                <w:between w:val="nil"/>
              </w:pBdr>
              <w:spacing w:line="276" w:lineRule="auto"/>
              <w:jc w:val="left"/>
              <w:rPr>
                <w:rFonts w:eastAsia="Arial"/>
                <w:sz w:val="20"/>
                <w:szCs w:val="20"/>
              </w:rPr>
            </w:pPr>
          </w:p>
        </w:tc>
        <w:tc>
          <w:tcPr>
            <w:tcW w:w="0" w:type="auto"/>
            <w:vMerge/>
            <w:shd w:val="clear" w:color="auto" w:fill="FFFFFF"/>
            <w:tcMar>
              <w:top w:w="15" w:type="dxa"/>
              <w:left w:w="15" w:type="dxa"/>
              <w:bottom w:w="0" w:type="dxa"/>
              <w:right w:w="15" w:type="dxa"/>
            </w:tcMar>
            <w:vAlign w:val="center"/>
          </w:tcPr>
          <w:p w:rsidR="00A51E3F" w:rsidRPr="008432F1" w:rsidRDefault="00A51E3F" w:rsidP="001A54BF">
            <w:pPr>
              <w:widowControl w:val="0"/>
              <w:pBdr>
                <w:top w:val="nil"/>
                <w:left w:val="nil"/>
                <w:bottom w:val="nil"/>
                <w:right w:val="nil"/>
                <w:between w:val="nil"/>
              </w:pBdr>
              <w:spacing w:line="276" w:lineRule="auto"/>
              <w:jc w:val="left"/>
              <w:rPr>
                <w:rFonts w:eastAsia="Arial"/>
                <w:sz w:val="20"/>
                <w:szCs w:val="20"/>
              </w:rPr>
            </w:pPr>
          </w:p>
        </w:tc>
        <w:tc>
          <w:tcPr>
            <w:tcW w:w="0" w:type="auto"/>
            <w:shd w:val="clear" w:color="auto" w:fill="FFFFFF"/>
            <w:tcMar>
              <w:top w:w="15" w:type="dxa"/>
              <w:left w:w="15" w:type="dxa"/>
              <w:bottom w:w="0" w:type="dxa"/>
              <w:right w:w="15" w:type="dxa"/>
            </w:tcMar>
            <w:vAlign w:val="center"/>
          </w:tcPr>
          <w:p w:rsidR="00A51E3F" w:rsidRPr="008432F1" w:rsidRDefault="00A51E3F" w:rsidP="001A54BF">
            <w:pPr>
              <w:jc w:val="center"/>
              <w:rPr>
                <w:rFonts w:eastAsia="Arial"/>
                <w:sz w:val="20"/>
                <w:szCs w:val="20"/>
              </w:rPr>
            </w:pPr>
            <w:r w:rsidRPr="008432F1">
              <w:rPr>
                <w:rFonts w:eastAsia="Arial"/>
                <w:sz w:val="20"/>
                <w:szCs w:val="20"/>
              </w:rPr>
              <w:t>Fibra del mesocarpio</w:t>
            </w:r>
          </w:p>
        </w:tc>
      </w:tr>
      <w:tr w:rsidR="00A51E3F" w:rsidRPr="008432F1" w:rsidTr="001A54BF">
        <w:trPr>
          <w:trHeight w:val="315"/>
          <w:jc w:val="center"/>
        </w:trPr>
        <w:tc>
          <w:tcPr>
            <w:tcW w:w="0" w:type="auto"/>
            <w:vMerge/>
            <w:shd w:val="clear" w:color="auto" w:fill="FFFFFF"/>
            <w:tcMar>
              <w:top w:w="15" w:type="dxa"/>
              <w:left w:w="15" w:type="dxa"/>
              <w:bottom w:w="0" w:type="dxa"/>
              <w:right w:w="15" w:type="dxa"/>
            </w:tcMar>
            <w:vAlign w:val="center"/>
          </w:tcPr>
          <w:p w:rsidR="00A51E3F" w:rsidRPr="008432F1" w:rsidRDefault="00A51E3F" w:rsidP="001A54BF">
            <w:pPr>
              <w:widowControl w:val="0"/>
              <w:pBdr>
                <w:top w:val="nil"/>
                <w:left w:val="nil"/>
                <w:bottom w:val="nil"/>
                <w:right w:val="nil"/>
                <w:between w:val="nil"/>
              </w:pBdr>
              <w:spacing w:line="276" w:lineRule="auto"/>
              <w:jc w:val="left"/>
              <w:rPr>
                <w:rFonts w:eastAsia="Arial"/>
                <w:sz w:val="20"/>
                <w:szCs w:val="20"/>
              </w:rPr>
            </w:pPr>
          </w:p>
        </w:tc>
        <w:tc>
          <w:tcPr>
            <w:tcW w:w="0" w:type="auto"/>
            <w:vMerge/>
            <w:shd w:val="clear" w:color="auto" w:fill="FFFFFF"/>
            <w:tcMar>
              <w:top w:w="15" w:type="dxa"/>
              <w:left w:w="15" w:type="dxa"/>
              <w:bottom w:w="0" w:type="dxa"/>
              <w:right w:w="15" w:type="dxa"/>
            </w:tcMar>
            <w:vAlign w:val="center"/>
          </w:tcPr>
          <w:p w:rsidR="00A51E3F" w:rsidRPr="008432F1" w:rsidRDefault="00A51E3F" w:rsidP="001A54BF">
            <w:pPr>
              <w:widowControl w:val="0"/>
              <w:pBdr>
                <w:top w:val="nil"/>
                <w:left w:val="nil"/>
                <w:bottom w:val="nil"/>
                <w:right w:val="nil"/>
                <w:between w:val="nil"/>
              </w:pBdr>
              <w:spacing w:line="276" w:lineRule="auto"/>
              <w:jc w:val="left"/>
              <w:rPr>
                <w:rFonts w:eastAsia="Arial"/>
                <w:sz w:val="20"/>
                <w:szCs w:val="20"/>
              </w:rPr>
            </w:pPr>
          </w:p>
        </w:tc>
        <w:tc>
          <w:tcPr>
            <w:tcW w:w="0" w:type="auto"/>
            <w:shd w:val="clear" w:color="auto" w:fill="FFFFFF"/>
            <w:tcMar>
              <w:top w:w="15" w:type="dxa"/>
              <w:left w:w="15" w:type="dxa"/>
              <w:bottom w:w="0" w:type="dxa"/>
              <w:right w:w="15" w:type="dxa"/>
            </w:tcMar>
            <w:vAlign w:val="center"/>
          </w:tcPr>
          <w:p w:rsidR="00A51E3F" w:rsidRPr="008432F1" w:rsidRDefault="00A51E3F" w:rsidP="001A54BF">
            <w:pPr>
              <w:jc w:val="center"/>
              <w:rPr>
                <w:rFonts w:eastAsia="Arial"/>
                <w:sz w:val="20"/>
                <w:szCs w:val="20"/>
              </w:rPr>
            </w:pPr>
            <w:r w:rsidRPr="008432F1">
              <w:rPr>
                <w:rFonts w:eastAsia="Arial"/>
                <w:sz w:val="20"/>
                <w:szCs w:val="20"/>
              </w:rPr>
              <w:t>Troncos de palma de aceite</w:t>
            </w:r>
          </w:p>
        </w:tc>
      </w:tr>
      <w:tr w:rsidR="00A51E3F" w:rsidRPr="008432F1" w:rsidTr="001A54BF">
        <w:trPr>
          <w:trHeight w:val="249"/>
          <w:jc w:val="center"/>
        </w:trPr>
        <w:tc>
          <w:tcPr>
            <w:tcW w:w="0" w:type="auto"/>
            <w:vMerge/>
            <w:shd w:val="clear" w:color="auto" w:fill="FFFFFF"/>
            <w:tcMar>
              <w:top w:w="15" w:type="dxa"/>
              <w:left w:w="15" w:type="dxa"/>
              <w:bottom w:w="0" w:type="dxa"/>
              <w:right w:w="15" w:type="dxa"/>
            </w:tcMar>
            <w:vAlign w:val="center"/>
          </w:tcPr>
          <w:p w:rsidR="00A51E3F" w:rsidRPr="008432F1" w:rsidRDefault="00A51E3F" w:rsidP="001A54BF">
            <w:pPr>
              <w:widowControl w:val="0"/>
              <w:pBdr>
                <w:top w:val="nil"/>
                <w:left w:val="nil"/>
                <w:bottom w:val="nil"/>
                <w:right w:val="nil"/>
                <w:between w:val="nil"/>
              </w:pBdr>
              <w:spacing w:line="276" w:lineRule="auto"/>
              <w:jc w:val="left"/>
              <w:rPr>
                <w:rFonts w:eastAsia="Arial"/>
                <w:sz w:val="20"/>
                <w:szCs w:val="20"/>
              </w:rPr>
            </w:pPr>
          </w:p>
        </w:tc>
        <w:tc>
          <w:tcPr>
            <w:tcW w:w="0" w:type="auto"/>
            <w:vMerge/>
            <w:shd w:val="clear" w:color="auto" w:fill="FFFFFF"/>
            <w:tcMar>
              <w:top w:w="15" w:type="dxa"/>
              <w:left w:w="15" w:type="dxa"/>
              <w:bottom w:w="0" w:type="dxa"/>
              <w:right w:w="15" w:type="dxa"/>
            </w:tcMar>
            <w:vAlign w:val="center"/>
          </w:tcPr>
          <w:p w:rsidR="00A51E3F" w:rsidRPr="008432F1" w:rsidRDefault="00A51E3F" w:rsidP="001A54BF">
            <w:pPr>
              <w:widowControl w:val="0"/>
              <w:pBdr>
                <w:top w:val="nil"/>
                <w:left w:val="nil"/>
                <w:bottom w:val="nil"/>
                <w:right w:val="nil"/>
                <w:between w:val="nil"/>
              </w:pBdr>
              <w:spacing w:line="276" w:lineRule="auto"/>
              <w:jc w:val="left"/>
              <w:rPr>
                <w:rFonts w:eastAsia="Arial"/>
                <w:sz w:val="20"/>
                <w:szCs w:val="20"/>
              </w:rPr>
            </w:pPr>
          </w:p>
        </w:tc>
        <w:tc>
          <w:tcPr>
            <w:tcW w:w="0" w:type="auto"/>
            <w:shd w:val="clear" w:color="auto" w:fill="FFFFFF"/>
            <w:tcMar>
              <w:top w:w="15" w:type="dxa"/>
              <w:left w:w="15" w:type="dxa"/>
              <w:bottom w:w="0" w:type="dxa"/>
              <w:right w:w="15" w:type="dxa"/>
            </w:tcMar>
            <w:vAlign w:val="center"/>
          </w:tcPr>
          <w:p w:rsidR="00A51E3F" w:rsidRPr="008432F1" w:rsidRDefault="00A51E3F" w:rsidP="001A54BF">
            <w:pPr>
              <w:jc w:val="center"/>
              <w:rPr>
                <w:rFonts w:eastAsia="Arial"/>
                <w:sz w:val="20"/>
                <w:szCs w:val="20"/>
              </w:rPr>
            </w:pPr>
            <w:r w:rsidRPr="008432F1">
              <w:rPr>
                <w:rFonts w:eastAsia="Arial"/>
                <w:sz w:val="20"/>
                <w:szCs w:val="20"/>
              </w:rPr>
              <w:t>Hojas de palma de aceite</w:t>
            </w:r>
          </w:p>
        </w:tc>
      </w:tr>
    </w:tbl>
    <w:p w:rsidR="00A51E3F" w:rsidRPr="00A51E3F" w:rsidRDefault="00A51E3F" w:rsidP="00A51E3F">
      <w:pPr>
        <w:pStyle w:val="Titulodegrfico"/>
        <w:rPr>
          <w:sz w:val="18"/>
        </w:rPr>
      </w:pPr>
      <w:r w:rsidRPr="00A51E3F">
        <w:rPr>
          <w:sz w:val="18"/>
        </w:rPr>
        <w:t>Fuente: elaboración propi</w:t>
      </w:r>
      <w:bookmarkStart w:id="6" w:name="_heading=h.3dy6vkm" w:colFirst="0" w:colLast="0"/>
      <w:bookmarkEnd w:id="6"/>
      <w:r>
        <w:rPr>
          <w:sz w:val="18"/>
        </w:rPr>
        <w:t>a</w:t>
      </w:r>
    </w:p>
    <w:p w:rsidR="00A72386" w:rsidRPr="008432F1" w:rsidRDefault="007F512C">
      <w:pPr>
        <w:keepNext/>
        <w:keepLines/>
        <w:numPr>
          <w:ilvl w:val="1"/>
          <w:numId w:val="1"/>
        </w:numPr>
        <w:pBdr>
          <w:top w:val="nil"/>
          <w:left w:val="nil"/>
          <w:bottom w:val="nil"/>
          <w:right w:val="nil"/>
          <w:between w:val="nil"/>
        </w:pBdr>
        <w:spacing w:before="360" w:after="80"/>
        <w:rPr>
          <w:rFonts w:eastAsia="Arial"/>
          <w:b/>
          <w:color w:val="000000"/>
          <w:sz w:val="24"/>
          <w:szCs w:val="24"/>
        </w:rPr>
      </w:pPr>
      <w:r w:rsidRPr="008432F1">
        <w:rPr>
          <w:rFonts w:eastAsia="Arial"/>
          <w:b/>
          <w:color w:val="000000"/>
          <w:sz w:val="24"/>
          <w:szCs w:val="24"/>
        </w:rPr>
        <w:t>Indicadores</w:t>
      </w:r>
    </w:p>
    <w:p w:rsidR="00A72386" w:rsidRPr="008432F1" w:rsidRDefault="007F512C">
      <w:pPr>
        <w:rPr>
          <w:rFonts w:eastAsia="Arial"/>
          <w:i/>
        </w:rPr>
      </w:pPr>
      <w:r w:rsidRPr="008432F1">
        <w:rPr>
          <w:rFonts w:eastAsia="Arial"/>
        </w:rPr>
        <w:t xml:space="preserve">En la fase inicial del cálculo de indicadores, se procedió a segmentar el consumo de energéticos en siete (7) grupos de uso final. En este contexto, los resultados revelan que la totalidad del consumo de energéticos, alcanzando el 100%, corresponde al uso </w:t>
      </w:r>
      <w:r w:rsidRPr="008432F1">
        <w:rPr>
          <w:rFonts w:eastAsia="Arial"/>
        </w:rPr>
        <w:t>final de fuerza motriz, siendo impulsado principalmente por la utilización de motores y motobombas.</w:t>
      </w:r>
    </w:p>
    <w:p w:rsidR="00A72386" w:rsidRPr="008432F1" w:rsidRDefault="00A72386">
      <w:pPr>
        <w:pBdr>
          <w:top w:val="nil"/>
          <w:left w:val="nil"/>
          <w:bottom w:val="nil"/>
          <w:right w:val="nil"/>
          <w:between w:val="nil"/>
        </w:pBdr>
        <w:rPr>
          <w:i/>
          <w:color w:val="44546A"/>
          <w:sz w:val="18"/>
          <w:szCs w:val="18"/>
        </w:rPr>
      </w:pPr>
    </w:p>
    <w:p w:rsidR="00A72386" w:rsidRPr="008432F1" w:rsidRDefault="007F512C" w:rsidP="00A51E3F">
      <w:pPr>
        <w:pStyle w:val="Titulodegrfico"/>
      </w:pPr>
      <w:r w:rsidRPr="00A51E3F">
        <w:rPr>
          <w:b/>
        </w:rPr>
        <w:t>Tabla 7</w:t>
      </w:r>
      <w:r w:rsidR="00A51E3F" w:rsidRPr="00A51E3F">
        <w:rPr>
          <w:b/>
        </w:rPr>
        <w:t>.</w:t>
      </w:r>
      <w:r w:rsidR="00A51E3F">
        <w:t xml:space="preserve"> </w:t>
      </w:r>
      <w:r w:rsidRPr="008432F1">
        <w:t>Energéticos empleados</w:t>
      </w:r>
    </w:p>
    <w:tbl>
      <w:tblPr>
        <w:tblStyle w:val="a5"/>
        <w:tblW w:w="8484" w:type="dxa"/>
        <w:tblLayout w:type="fixed"/>
        <w:tblLook w:val="0600" w:firstRow="0" w:lastRow="0" w:firstColumn="0" w:lastColumn="0" w:noHBand="1" w:noVBand="1"/>
      </w:tblPr>
      <w:tblGrid>
        <w:gridCol w:w="1178"/>
        <w:gridCol w:w="740"/>
        <w:gridCol w:w="1312"/>
        <w:gridCol w:w="821"/>
        <w:gridCol w:w="1134"/>
        <w:gridCol w:w="557"/>
        <w:gridCol w:w="1312"/>
        <w:gridCol w:w="896"/>
        <w:gridCol w:w="534"/>
      </w:tblGrid>
      <w:tr w:rsidR="00A72386" w:rsidRPr="008432F1">
        <w:trPr>
          <w:trHeight w:val="257"/>
        </w:trPr>
        <w:tc>
          <w:tcPr>
            <w:tcW w:w="1178" w:type="dxa"/>
            <w:tcBorders>
              <w:top w:val="single" w:sz="8" w:space="0" w:color="000000"/>
              <w:left w:val="single" w:sz="8" w:space="0" w:color="000000"/>
              <w:bottom w:val="single" w:sz="8" w:space="0" w:color="000000"/>
              <w:right w:val="single" w:sz="8" w:space="0" w:color="000000"/>
            </w:tcBorders>
            <w:shd w:val="clear" w:color="auto" w:fill="009999"/>
            <w:tcMar>
              <w:top w:w="11" w:type="dxa"/>
              <w:left w:w="11" w:type="dxa"/>
              <w:bottom w:w="55" w:type="dxa"/>
              <w:right w:w="11" w:type="dxa"/>
            </w:tcMar>
            <w:vAlign w:val="center"/>
          </w:tcPr>
          <w:p w:rsidR="00A72386" w:rsidRPr="008432F1" w:rsidRDefault="007F512C">
            <w:pPr>
              <w:jc w:val="center"/>
              <w:rPr>
                <w:rFonts w:eastAsia="Arial"/>
                <w:b/>
                <w:sz w:val="20"/>
                <w:szCs w:val="20"/>
              </w:rPr>
            </w:pPr>
            <w:r w:rsidRPr="008432F1">
              <w:rPr>
                <w:rFonts w:eastAsia="Arial"/>
                <w:b/>
                <w:sz w:val="20"/>
                <w:szCs w:val="20"/>
              </w:rPr>
              <w:t>Grupo Homogéneo</w:t>
            </w:r>
          </w:p>
        </w:tc>
        <w:tc>
          <w:tcPr>
            <w:tcW w:w="740" w:type="dxa"/>
            <w:tcBorders>
              <w:top w:val="single" w:sz="8" w:space="0" w:color="000000"/>
              <w:left w:val="single" w:sz="8" w:space="0" w:color="000000"/>
              <w:bottom w:val="single" w:sz="8" w:space="0" w:color="000000"/>
              <w:right w:val="single" w:sz="8" w:space="0" w:color="000000"/>
            </w:tcBorders>
            <w:shd w:val="clear" w:color="auto" w:fill="009999"/>
            <w:tcMar>
              <w:top w:w="11" w:type="dxa"/>
              <w:left w:w="11" w:type="dxa"/>
              <w:bottom w:w="55" w:type="dxa"/>
              <w:right w:w="11" w:type="dxa"/>
            </w:tcMar>
            <w:vAlign w:val="center"/>
          </w:tcPr>
          <w:p w:rsidR="00A72386" w:rsidRPr="008432F1" w:rsidRDefault="007F512C">
            <w:pPr>
              <w:jc w:val="center"/>
              <w:rPr>
                <w:rFonts w:eastAsia="Arial"/>
                <w:b/>
                <w:sz w:val="20"/>
                <w:szCs w:val="20"/>
              </w:rPr>
            </w:pPr>
            <w:r w:rsidRPr="008432F1">
              <w:rPr>
                <w:rFonts w:eastAsia="Arial"/>
                <w:b/>
                <w:sz w:val="20"/>
                <w:szCs w:val="20"/>
              </w:rPr>
              <w:t>Calor directo</w:t>
            </w:r>
          </w:p>
        </w:tc>
        <w:tc>
          <w:tcPr>
            <w:tcW w:w="1312" w:type="dxa"/>
            <w:tcBorders>
              <w:top w:val="single" w:sz="8" w:space="0" w:color="000000"/>
              <w:left w:val="single" w:sz="8" w:space="0" w:color="000000"/>
              <w:bottom w:val="single" w:sz="8" w:space="0" w:color="000000"/>
              <w:right w:val="single" w:sz="8" w:space="0" w:color="000000"/>
            </w:tcBorders>
            <w:shd w:val="clear" w:color="auto" w:fill="009999"/>
            <w:tcMar>
              <w:top w:w="11" w:type="dxa"/>
              <w:left w:w="11" w:type="dxa"/>
              <w:bottom w:w="55" w:type="dxa"/>
              <w:right w:w="11" w:type="dxa"/>
            </w:tcMar>
            <w:vAlign w:val="center"/>
          </w:tcPr>
          <w:p w:rsidR="00A72386" w:rsidRPr="008432F1" w:rsidRDefault="007F512C">
            <w:pPr>
              <w:jc w:val="center"/>
              <w:rPr>
                <w:rFonts w:eastAsia="Arial"/>
                <w:b/>
                <w:sz w:val="20"/>
                <w:szCs w:val="20"/>
              </w:rPr>
            </w:pPr>
            <w:r w:rsidRPr="008432F1">
              <w:rPr>
                <w:rFonts w:eastAsia="Arial"/>
                <w:b/>
                <w:sz w:val="20"/>
                <w:szCs w:val="20"/>
              </w:rPr>
              <w:t>Climatización</w:t>
            </w:r>
          </w:p>
        </w:tc>
        <w:tc>
          <w:tcPr>
            <w:tcW w:w="821" w:type="dxa"/>
            <w:tcBorders>
              <w:top w:val="single" w:sz="8" w:space="0" w:color="000000"/>
              <w:left w:val="single" w:sz="8" w:space="0" w:color="000000"/>
              <w:bottom w:val="single" w:sz="8" w:space="0" w:color="000000"/>
              <w:right w:val="single" w:sz="8" w:space="0" w:color="000000"/>
            </w:tcBorders>
            <w:shd w:val="clear" w:color="auto" w:fill="009999"/>
            <w:tcMar>
              <w:top w:w="11" w:type="dxa"/>
              <w:left w:w="11" w:type="dxa"/>
              <w:bottom w:w="55" w:type="dxa"/>
              <w:right w:w="11" w:type="dxa"/>
            </w:tcMar>
            <w:vAlign w:val="center"/>
          </w:tcPr>
          <w:p w:rsidR="00A72386" w:rsidRPr="008432F1" w:rsidRDefault="007F512C">
            <w:pPr>
              <w:jc w:val="center"/>
              <w:rPr>
                <w:rFonts w:eastAsia="Arial"/>
                <w:b/>
                <w:sz w:val="20"/>
                <w:szCs w:val="20"/>
              </w:rPr>
            </w:pPr>
            <w:r w:rsidRPr="008432F1">
              <w:rPr>
                <w:rFonts w:eastAsia="Arial"/>
                <w:b/>
                <w:sz w:val="20"/>
                <w:szCs w:val="20"/>
              </w:rPr>
              <w:t>Fuerza motriz</w:t>
            </w:r>
          </w:p>
        </w:tc>
        <w:tc>
          <w:tcPr>
            <w:tcW w:w="1134" w:type="dxa"/>
            <w:tcBorders>
              <w:top w:val="single" w:sz="8" w:space="0" w:color="000000"/>
              <w:left w:val="single" w:sz="8" w:space="0" w:color="000000"/>
              <w:bottom w:val="single" w:sz="8" w:space="0" w:color="000000"/>
              <w:right w:val="single" w:sz="8" w:space="0" w:color="000000"/>
            </w:tcBorders>
            <w:shd w:val="clear" w:color="auto" w:fill="009999"/>
            <w:tcMar>
              <w:top w:w="11" w:type="dxa"/>
              <w:left w:w="11" w:type="dxa"/>
              <w:bottom w:w="55" w:type="dxa"/>
              <w:right w:w="11" w:type="dxa"/>
            </w:tcMar>
            <w:vAlign w:val="center"/>
          </w:tcPr>
          <w:p w:rsidR="00A72386" w:rsidRPr="008432F1" w:rsidRDefault="007F512C">
            <w:pPr>
              <w:jc w:val="center"/>
              <w:rPr>
                <w:rFonts w:eastAsia="Arial"/>
                <w:b/>
                <w:sz w:val="20"/>
                <w:szCs w:val="20"/>
              </w:rPr>
            </w:pPr>
            <w:r w:rsidRPr="008432F1">
              <w:rPr>
                <w:rFonts w:eastAsia="Arial"/>
                <w:b/>
                <w:sz w:val="20"/>
                <w:szCs w:val="20"/>
              </w:rPr>
              <w:t>Iluminación</w:t>
            </w:r>
          </w:p>
        </w:tc>
        <w:tc>
          <w:tcPr>
            <w:tcW w:w="557" w:type="dxa"/>
            <w:tcBorders>
              <w:top w:val="single" w:sz="8" w:space="0" w:color="000000"/>
              <w:left w:val="single" w:sz="8" w:space="0" w:color="000000"/>
              <w:bottom w:val="single" w:sz="8" w:space="0" w:color="000000"/>
              <w:right w:val="single" w:sz="8" w:space="0" w:color="000000"/>
            </w:tcBorders>
            <w:shd w:val="clear" w:color="auto" w:fill="009999"/>
            <w:tcMar>
              <w:top w:w="11" w:type="dxa"/>
              <w:left w:w="11" w:type="dxa"/>
              <w:bottom w:w="55" w:type="dxa"/>
              <w:right w:w="11" w:type="dxa"/>
            </w:tcMar>
            <w:vAlign w:val="center"/>
          </w:tcPr>
          <w:p w:rsidR="00A72386" w:rsidRPr="008432F1" w:rsidRDefault="007F512C">
            <w:pPr>
              <w:jc w:val="center"/>
              <w:rPr>
                <w:rFonts w:eastAsia="Arial"/>
                <w:b/>
                <w:sz w:val="20"/>
                <w:szCs w:val="20"/>
              </w:rPr>
            </w:pPr>
            <w:r w:rsidRPr="008432F1">
              <w:rPr>
                <w:rFonts w:eastAsia="Arial"/>
                <w:b/>
                <w:sz w:val="20"/>
                <w:szCs w:val="20"/>
              </w:rPr>
              <w:t>Otros</w:t>
            </w:r>
          </w:p>
        </w:tc>
        <w:tc>
          <w:tcPr>
            <w:tcW w:w="1312" w:type="dxa"/>
            <w:tcBorders>
              <w:top w:val="single" w:sz="8" w:space="0" w:color="000000"/>
              <w:left w:val="single" w:sz="8" w:space="0" w:color="000000"/>
              <w:bottom w:val="single" w:sz="8" w:space="0" w:color="000000"/>
              <w:right w:val="single" w:sz="8" w:space="0" w:color="000000"/>
            </w:tcBorders>
            <w:shd w:val="clear" w:color="auto" w:fill="009999"/>
            <w:tcMar>
              <w:top w:w="11" w:type="dxa"/>
              <w:left w:w="11" w:type="dxa"/>
              <w:bottom w:w="55" w:type="dxa"/>
              <w:right w:w="11" w:type="dxa"/>
            </w:tcMar>
            <w:vAlign w:val="center"/>
          </w:tcPr>
          <w:p w:rsidR="00A72386" w:rsidRPr="008432F1" w:rsidRDefault="007F512C">
            <w:pPr>
              <w:jc w:val="center"/>
              <w:rPr>
                <w:rFonts w:eastAsia="Arial"/>
                <w:b/>
                <w:sz w:val="20"/>
                <w:szCs w:val="20"/>
              </w:rPr>
            </w:pPr>
            <w:r w:rsidRPr="008432F1">
              <w:rPr>
                <w:rFonts w:eastAsia="Arial"/>
                <w:b/>
                <w:sz w:val="20"/>
                <w:szCs w:val="20"/>
              </w:rPr>
              <w:t>Refrigeración</w:t>
            </w:r>
          </w:p>
        </w:tc>
        <w:tc>
          <w:tcPr>
            <w:tcW w:w="896" w:type="dxa"/>
            <w:tcBorders>
              <w:top w:val="single" w:sz="8" w:space="0" w:color="000000"/>
              <w:left w:val="single" w:sz="8" w:space="0" w:color="000000"/>
              <w:bottom w:val="single" w:sz="8" w:space="0" w:color="000000"/>
              <w:right w:val="single" w:sz="8" w:space="0" w:color="000000"/>
            </w:tcBorders>
            <w:shd w:val="clear" w:color="auto" w:fill="009999"/>
            <w:tcMar>
              <w:top w:w="11" w:type="dxa"/>
              <w:left w:w="11" w:type="dxa"/>
              <w:bottom w:w="55" w:type="dxa"/>
              <w:right w:w="11" w:type="dxa"/>
            </w:tcMar>
            <w:vAlign w:val="center"/>
          </w:tcPr>
          <w:p w:rsidR="00A72386" w:rsidRPr="008432F1" w:rsidRDefault="007F512C">
            <w:pPr>
              <w:jc w:val="center"/>
              <w:rPr>
                <w:rFonts w:eastAsia="Arial"/>
                <w:b/>
                <w:sz w:val="20"/>
                <w:szCs w:val="20"/>
              </w:rPr>
            </w:pPr>
            <w:r w:rsidRPr="008432F1">
              <w:rPr>
                <w:rFonts w:eastAsia="Arial"/>
                <w:b/>
                <w:sz w:val="20"/>
                <w:szCs w:val="20"/>
              </w:rPr>
              <w:t>Calor indirecto</w:t>
            </w:r>
          </w:p>
        </w:tc>
        <w:tc>
          <w:tcPr>
            <w:tcW w:w="534" w:type="dxa"/>
            <w:tcBorders>
              <w:top w:val="single" w:sz="8" w:space="0" w:color="000000"/>
              <w:left w:val="single" w:sz="8" w:space="0" w:color="000000"/>
              <w:bottom w:val="single" w:sz="8" w:space="0" w:color="000000"/>
              <w:right w:val="single" w:sz="8" w:space="0" w:color="000000"/>
            </w:tcBorders>
            <w:shd w:val="clear" w:color="auto" w:fill="009999"/>
            <w:tcMar>
              <w:top w:w="11" w:type="dxa"/>
              <w:left w:w="11" w:type="dxa"/>
              <w:bottom w:w="55" w:type="dxa"/>
              <w:right w:w="11" w:type="dxa"/>
            </w:tcMar>
            <w:vAlign w:val="center"/>
          </w:tcPr>
          <w:p w:rsidR="00A72386" w:rsidRPr="008432F1" w:rsidRDefault="007F512C">
            <w:pPr>
              <w:jc w:val="center"/>
              <w:rPr>
                <w:rFonts w:eastAsia="Arial"/>
                <w:b/>
                <w:sz w:val="20"/>
                <w:szCs w:val="20"/>
              </w:rPr>
            </w:pPr>
            <w:r w:rsidRPr="008432F1">
              <w:rPr>
                <w:rFonts w:eastAsia="Arial"/>
                <w:b/>
                <w:sz w:val="20"/>
                <w:szCs w:val="20"/>
              </w:rPr>
              <w:t>Total</w:t>
            </w:r>
          </w:p>
        </w:tc>
      </w:tr>
      <w:tr w:rsidR="00A72386" w:rsidRPr="008432F1">
        <w:trPr>
          <w:trHeight w:val="55"/>
        </w:trPr>
        <w:tc>
          <w:tcPr>
            <w:tcW w:w="1178"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A72386" w:rsidRPr="008432F1" w:rsidRDefault="007F512C">
            <w:pPr>
              <w:jc w:val="center"/>
              <w:rPr>
                <w:rFonts w:eastAsia="Arial"/>
                <w:sz w:val="20"/>
                <w:szCs w:val="20"/>
              </w:rPr>
            </w:pPr>
            <w:r w:rsidRPr="008432F1">
              <w:rPr>
                <w:rFonts w:eastAsia="Arial"/>
                <w:sz w:val="20"/>
                <w:szCs w:val="20"/>
              </w:rPr>
              <w:t>Palma de aceite</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A72386" w:rsidRPr="008432F1" w:rsidRDefault="007F512C">
            <w:pPr>
              <w:jc w:val="center"/>
              <w:rPr>
                <w:rFonts w:eastAsia="Arial"/>
                <w:sz w:val="20"/>
                <w:szCs w:val="20"/>
              </w:rPr>
            </w:pPr>
            <w:r w:rsidRPr="008432F1">
              <w:rPr>
                <w:rFonts w:eastAsia="Arial"/>
                <w:sz w:val="20"/>
                <w:szCs w:val="20"/>
              </w:rPr>
              <w:t>0%</w:t>
            </w:r>
          </w:p>
        </w:tc>
        <w:tc>
          <w:tcPr>
            <w:tcW w:w="1312"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A72386" w:rsidRPr="008432F1" w:rsidRDefault="007F512C">
            <w:pPr>
              <w:jc w:val="center"/>
              <w:rPr>
                <w:rFonts w:eastAsia="Arial"/>
                <w:sz w:val="20"/>
                <w:szCs w:val="20"/>
              </w:rPr>
            </w:pPr>
            <w:r w:rsidRPr="008432F1">
              <w:rPr>
                <w:rFonts w:eastAsia="Arial"/>
                <w:sz w:val="20"/>
                <w:szCs w:val="20"/>
              </w:rPr>
              <w:t>0%</w:t>
            </w:r>
          </w:p>
        </w:tc>
        <w:tc>
          <w:tcPr>
            <w:tcW w:w="821"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A72386" w:rsidRPr="008432F1" w:rsidRDefault="007F512C">
            <w:pPr>
              <w:jc w:val="center"/>
              <w:rPr>
                <w:rFonts w:eastAsia="Arial"/>
                <w:sz w:val="20"/>
                <w:szCs w:val="20"/>
              </w:rPr>
            </w:pPr>
            <w:r w:rsidRPr="008432F1">
              <w:rPr>
                <w:rFonts w:eastAsia="Arial"/>
                <w:sz w:val="20"/>
                <w:szCs w:val="20"/>
              </w:rPr>
              <w:t>100%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A72386" w:rsidRPr="008432F1" w:rsidRDefault="007F512C">
            <w:pPr>
              <w:jc w:val="center"/>
              <w:rPr>
                <w:rFonts w:eastAsia="Arial"/>
                <w:sz w:val="20"/>
                <w:szCs w:val="20"/>
              </w:rPr>
            </w:pPr>
            <w:r w:rsidRPr="008432F1">
              <w:rPr>
                <w:rFonts w:eastAsia="Arial"/>
                <w:sz w:val="20"/>
                <w:szCs w:val="20"/>
              </w:rPr>
              <w:t>0%</w:t>
            </w:r>
          </w:p>
        </w:tc>
        <w:tc>
          <w:tcPr>
            <w:tcW w:w="557"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A72386" w:rsidRPr="008432F1" w:rsidRDefault="007F512C">
            <w:pPr>
              <w:jc w:val="center"/>
              <w:rPr>
                <w:rFonts w:eastAsia="Arial"/>
                <w:sz w:val="20"/>
                <w:szCs w:val="20"/>
              </w:rPr>
            </w:pPr>
            <w:r w:rsidRPr="008432F1">
              <w:rPr>
                <w:rFonts w:eastAsia="Arial"/>
                <w:sz w:val="20"/>
                <w:szCs w:val="20"/>
              </w:rPr>
              <w:t>0%</w:t>
            </w:r>
          </w:p>
        </w:tc>
        <w:tc>
          <w:tcPr>
            <w:tcW w:w="1312"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A72386" w:rsidRPr="008432F1" w:rsidRDefault="007F512C">
            <w:pPr>
              <w:jc w:val="center"/>
              <w:rPr>
                <w:rFonts w:eastAsia="Arial"/>
                <w:sz w:val="20"/>
                <w:szCs w:val="20"/>
              </w:rPr>
            </w:pPr>
            <w:r w:rsidRPr="008432F1">
              <w:rPr>
                <w:rFonts w:eastAsia="Arial"/>
                <w:sz w:val="20"/>
                <w:szCs w:val="20"/>
              </w:rPr>
              <w:t>0%</w:t>
            </w:r>
          </w:p>
        </w:tc>
        <w:tc>
          <w:tcPr>
            <w:tcW w:w="896"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A72386" w:rsidRPr="008432F1" w:rsidRDefault="007F512C">
            <w:pPr>
              <w:jc w:val="center"/>
              <w:rPr>
                <w:rFonts w:eastAsia="Arial"/>
                <w:sz w:val="20"/>
                <w:szCs w:val="20"/>
              </w:rPr>
            </w:pPr>
            <w:r w:rsidRPr="008432F1">
              <w:rPr>
                <w:rFonts w:eastAsia="Arial"/>
                <w:sz w:val="20"/>
                <w:szCs w:val="20"/>
              </w:rPr>
              <w:t>0.%</w:t>
            </w:r>
          </w:p>
        </w:tc>
        <w:tc>
          <w:tcPr>
            <w:tcW w:w="534"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A72386" w:rsidRPr="008432F1" w:rsidRDefault="007F512C">
            <w:pPr>
              <w:jc w:val="center"/>
              <w:rPr>
                <w:rFonts w:eastAsia="Arial"/>
                <w:sz w:val="20"/>
                <w:szCs w:val="20"/>
              </w:rPr>
            </w:pPr>
            <w:r w:rsidRPr="008432F1">
              <w:rPr>
                <w:rFonts w:eastAsia="Arial"/>
                <w:sz w:val="20"/>
                <w:szCs w:val="20"/>
              </w:rPr>
              <w:t>100%</w:t>
            </w:r>
          </w:p>
        </w:tc>
      </w:tr>
    </w:tbl>
    <w:p w:rsidR="00A72386" w:rsidRPr="008432F1" w:rsidRDefault="007F512C">
      <w:pPr>
        <w:pBdr>
          <w:top w:val="nil"/>
          <w:left w:val="nil"/>
          <w:bottom w:val="nil"/>
          <w:right w:val="nil"/>
          <w:between w:val="nil"/>
        </w:pBdr>
        <w:jc w:val="center"/>
        <w:rPr>
          <w:color w:val="000000"/>
          <w:sz w:val="18"/>
          <w:szCs w:val="18"/>
        </w:rPr>
      </w:pPr>
      <w:r w:rsidRPr="008432F1">
        <w:rPr>
          <w:color w:val="000000"/>
          <w:sz w:val="18"/>
          <w:szCs w:val="18"/>
        </w:rPr>
        <w:t>Fuente: elaboración propia</w:t>
      </w:r>
    </w:p>
    <w:p w:rsidR="00A72386" w:rsidRPr="008432F1" w:rsidRDefault="00A72386">
      <w:pPr>
        <w:rPr>
          <w:rFonts w:eastAsia="Arial"/>
        </w:rPr>
      </w:pPr>
    </w:p>
    <w:p w:rsidR="00A72386" w:rsidRPr="008432F1" w:rsidRDefault="007F512C">
      <w:pPr>
        <w:rPr>
          <w:rFonts w:eastAsia="Arial"/>
        </w:rPr>
      </w:pPr>
      <w:r w:rsidRPr="008432F1">
        <w:rPr>
          <w:rFonts w:eastAsia="Arial"/>
        </w:rPr>
        <w:t>A partir de lo mencionado anteriormente, se procede a desglosar la participación por tipo de energético en el uso final de fuerza motriz. En este punto, es importante destacar que los valores obtenidos en el campo fueron aproximaciones cercanas por product</w:t>
      </w:r>
      <w:r w:rsidRPr="008432F1">
        <w:rPr>
          <w:rFonts w:eastAsia="Arial"/>
        </w:rPr>
        <w:t>or, y se extrapola esta información a nivel nacional mediante la referencia de los datos proporcionados por el DANE. Se consideran tanto el consumo de energía eléctrica nacional en el cultivo de algodón como las hectáreas totales sembradas de algodón del ú</w:t>
      </w:r>
      <w:r w:rsidRPr="008432F1">
        <w:rPr>
          <w:rFonts w:eastAsia="Arial"/>
        </w:rPr>
        <w:t>ltimo año. De esta manera, se obtiene el resultado que indica que el 99,</w:t>
      </w:r>
      <w:r w:rsidR="00BF2857">
        <w:rPr>
          <w:rFonts w:eastAsia="Arial"/>
        </w:rPr>
        <w:t>6</w:t>
      </w:r>
      <w:r w:rsidRPr="008432F1">
        <w:rPr>
          <w:rFonts w:eastAsia="Arial"/>
        </w:rPr>
        <w:t xml:space="preserve">3% del consumo de energéticos corresponde al ACPM, seguido por un </w:t>
      </w:r>
      <w:r w:rsidR="00BF2857">
        <w:rPr>
          <w:rFonts w:eastAsia="Arial"/>
        </w:rPr>
        <w:t>3,16</w:t>
      </w:r>
      <w:r w:rsidRPr="008432F1">
        <w:rPr>
          <w:rFonts w:eastAsia="Arial"/>
        </w:rPr>
        <w:t>% proveniente de la gasolina y un 0,</w:t>
      </w:r>
      <w:r w:rsidRPr="008432F1">
        <w:rPr>
          <w:rFonts w:eastAsia="Arial"/>
        </w:rPr>
        <w:t>2% más de electricidad.</w:t>
      </w:r>
    </w:p>
    <w:p w:rsidR="00A72386" w:rsidRPr="008432F1" w:rsidRDefault="00A72386">
      <w:pPr>
        <w:pBdr>
          <w:top w:val="nil"/>
          <w:left w:val="nil"/>
          <w:bottom w:val="nil"/>
          <w:right w:val="nil"/>
          <w:between w:val="nil"/>
        </w:pBdr>
        <w:rPr>
          <w:i/>
          <w:color w:val="44546A"/>
          <w:sz w:val="18"/>
          <w:szCs w:val="18"/>
        </w:rPr>
      </w:pPr>
    </w:p>
    <w:p w:rsidR="00A72386" w:rsidRPr="008432F1" w:rsidRDefault="007F512C" w:rsidP="00A51E3F">
      <w:pPr>
        <w:pStyle w:val="Titulodegrfico"/>
        <w:rPr>
          <w:sz w:val="6"/>
          <w:szCs w:val="6"/>
        </w:rPr>
      </w:pPr>
      <w:r w:rsidRPr="00A51E3F">
        <w:rPr>
          <w:b/>
        </w:rPr>
        <w:t>Tabla 8</w:t>
      </w:r>
      <w:r w:rsidR="00A51E3F" w:rsidRPr="00A51E3F">
        <w:rPr>
          <w:b/>
        </w:rPr>
        <w:t>.</w:t>
      </w:r>
      <w:r w:rsidR="00A51E3F">
        <w:t xml:space="preserve"> </w:t>
      </w:r>
      <w:r w:rsidRPr="008432F1">
        <w:t>Energéticos empleados</w:t>
      </w:r>
    </w:p>
    <w:tbl>
      <w:tblPr>
        <w:tblStyle w:val="a6"/>
        <w:tblW w:w="8484" w:type="dxa"/>
        <w:tblLayout w:type="fixed"/>
        <w:tblLook w:val="0600" w:firstRow="0" w:lastRow="0" w:firstColumn="0" w:lastColumn="0" w:noHBand="1" w:noVBand="1"/>
      </w:tblPr>
      <w:tblGrid>
        <w:gridCol w:w="3896"/>
        <w:gridCol w:w="4588"/>
      </w:tblGrid>
      <w:tr w:rsidR="00A72386" w:rsidRPr="008432F1">
        <w:trPr>
          <w:trHeight w:val="31"/>
        </w:trPr>
        <w:tc>
          <w:tcPr>
            <w:tcW w:w="3896" w:type="dxa"/>
            <w:tcBorders>
              <w:top w:val="single" w:sz="8" w:space="0" w:color="000000"/>
              <w:left w:val="single" w:sz="8" w:space="0" w:color="000000"/>
              <w:bottom w:val="single" w:sz="8" w:space="0" w:color="000000"/>
              <w:right w:val="single" w:sz="8" w:space="0" w:color="000000"/>
            </w:tcBorders>
            <w:shd w:val="clear" w:color="auto" w:fill="009999"/>
            <w:tcMar>
              <w:top w:w="15" w:type="dxa"/>
              <w:left w:w="15" w:type="dxa"/>
              <w:bottom w:w="0" w:type="dxa"/>
              <w:right w:w="15" w:type="dxa"/>
            </w:tcMar>
            <w:vAlign w:val="center"/>
          </w:tcPr>
          <w:p w:rsidR="00A72386" w:rsidRPr="008432F1" w:rsidRDefault="007F512C">
            <w:pPr>
              <w:jc w:val="center"/>
              <w:rPr>
                <w:rFonts w:eastAsia="Arial"/>
                <w:b/>
                <w:sz w:val="20"/>
                <w:szCs w:val="20"/>
              </w:rPr>
            </w:pPr>
            <w:r w:rsidRPr="008432F1">
              <w:rPr>
                <w:rFonts w:eastAsia="Arial"/>
                <w:b/>
                <w:sz w:val="20"/>
                <w:szCs w:val="20"/>
              </w:rPr>
              <w:t>Energético</w:t>
            </w:r>
          </w:p>
        </w:tc>
        <w:tc>
          <w:tcPr>
            <w:tcW w:w="4588" w:type="dxa"/>
            <w:tcBorders>
              <w:top w:val="single" w:sz="8" w:space="0" w:color="000000"/>
              <w:left w:val="single" w:sz="8" w:space="0" w:color="000000"/>
              <w:bottom w:val="single" w:sz="8" w:space="0" w:color="000000"/>
              <w:right w:val="single" w:sz="8" w:space="0" w:color="000000"/>
            </w:tcBorders>
            <w:shd w:val="clear" w:color="auto" w:fill="009999"/>
            <w:tcMar>
              <w:top w:w="15" w:type="dxa"/>
              <w:left w:w="15" w:type="dxa"/>
              <w:bottom w:w="0" w:type="dxa"/>
              <w:right w:w="15" w:type="dxa"/>
            </w:tcMar>
            <w:vAlign w:val="center"/>
          </w:tcPr>
          <w:p w:rsidR="00A72386" w:rsidRPr="008432F1" w:rsidRDefault="007F512C">
            <w:pPr>
              <w:jc w:val="center"/>
              <w:rPr>
                <w:rFonts w:eastAsia="Arial"/>
                <w:b/>
                <w:sz w:val="20"/>
                <w:szCs w:val="20"/>
              </w:rPr>
            </w:pPr>
            <w:r w:rsidRPr="008432F1">
              <w:rPr>
                <w:rFonts w:eastAsia="Arial"/>
                <w:b/>
                <w:sz w:val="20"/>
                <w:szCs w:val="20"/>
              </w:rPr>
              <w:t>Participación</w:t>
            </w:r>
          </w:p>
        </w:tc>
      </w:tr>
      <w:tr w:rsidR="00A72386" w:rsidRPr="008432F1">
        <w:trPr>
          <w:trHeight w:val="125"/>
        </w:trPr>
        <w:tc>
          <w:tcPr>
            <w:tcW w:w="3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A72386" w:rsidRPr="008432F1" w:rsidRDefault="007F512C">
            <w:pPr>
              <w:rPr>
                <w:rFonts w:eastAsia="Arial"/>
                <w:sz w:val="20"/>
                <w:szCs w:val="20"/>
              </w:rPr>
            </w:pPr>
            <w:r w:rsidRPr="008432F1">
              <w:rPr>
                <w:rFonts w:eastAsia="Arial"/>
                <w:sz w:val="20"/>
                <w:szCs w:val="20"/>
              </w:rPr>
              <w:t>ACPM</w:t>
            </w:r>
          </w:p>
        </w:tc>
        <w:tc>
          <w:tcPr>
            <w:tcW w:w="45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72386" w:rsidRPr="008432F1" w:rsidRDefault="007F512C">
            <w:pPr>
              <w:jc w:val="center"/>
              <w:rPr>
                <w:rFonts w:eastAsia="Arial"/>
                <w:sz w:val="20"/>
                <w:szCs w:val="20"/>
              </w:rPr>
            </w:pPr>
            <w:r w:rsidRPr="008432F1">
              <w:rPr>
                <w:rFonts w:eastAsia="Arial"/>
                <w:sz w:val="20"/>
                <w:szCs w:val="20"/>
              </w:rPr>
              <w:t>99</w:t>
            </w:r>
            <w:r w:rsidR="00A51E3F">
              <w:rPr>
                <w:rFonts w:eastAsia="Arial"/>
                <w:sz w:val="20"/>
                <w:szCs w:val="20"/>
              </w:rPr>
              <w:t>,63</w:t>
            </w:r>
            <w:r w:rsidRPr="008432F1">
              <w:rPr>
                <w:rFonts w:eastAsia="Arial"/>
                <w:sz w:val="20"/>
                <w:szCs w:val="20"/>
              </w:rPr>
              <w:t>%</w:t>
            </w:r>
          </w:p>
        </w:tc>
      </w:tr>
      <w:tr w:rsidR="00A72386" w:rsidRPr="008432F1">
        <w:trPr>
          <w:trHeight w:val="243"/>
        </w:trPr>
        <w:tc>
          <w:tcPr>
            <w:tcW w:w="3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A72386" w:rsidRPr="008432F1" w:rsidRDefault="007F512C">
            <w:pPr>
              <w:rPr>
                <w:rFonts w:eastAsia="Arial"/>
                <w:sz w:val="20"/>
                <w:szCs w:val="20"/>
              </w:rPr>
            </w:pPr>
            <w:r w:rsidRPr="008432F1">
              <w:rPr>
                <w:rFonts w:eastAsia="Arial"/>
                <w:sz w:val="20"/>
                <w:szCs w:val="20"/>
              </w:rPr>
              <w:t xml:space="preserve">Gasolina </w:t>
            </w:r>
          </w:p>
        </w:tc>
        <w:tc>
          <w:tcPr>
            <w:tcW w:w="45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72386" w:rsidRPr="008432F1" w:rsidRDefault="00BF2857">
            <w:pPr>
              <w:jc w:val="center"/>
              <w:rPr>
                <w:rFonts w:eastAsia="Arial"/>
                <w:sz w:val="20"/>
                <w:szCs w:val="20"/>
              </w:rPr>
            </w:pPr>
            <w:r>
              <w:rPr>
                <w:rFonts w:eastAsia="Arial"/>
                <w:sz w:val="20"/>
                <w:szCs w:val="20"/>
              </w:rPr>
              <w:t>3,16</w:t>
            </w:r>
            <w:r w:rsidR="007F512C" w:rsidRPr="008432F1">
              <w:rPr>
                <w:rFonts w:eastAsia="Arial"/>
                <w:sz w:val="20"/>
                <w:szCs w:val="20"/>
              </w:rPr>
              <w:t>%</w:t>
            </w:r>
          </w:p>
        </w:tc>
      </w:tr>
      <w:tr w:rsidR="00A72386" w:rsidRPr="008432F1">
        <w:trPr>
          <w:trHeight w:val="105"/>
        </w:trPr>
        <w:tc>
          <w:tcPr>
            <w:tcW w:w="3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A72386" w:rsidRPr="008432F1" w:rsidRDefault="007F512C">
            <w:pPr>
              <w:rPr>
                <w:rFonts w:eastAsia="Arial"/>
                <w:sz w:val="20"/>
                <w:szCs w:val="20"/>
              </w:rPr>
            </w:pPr>
            <w:r w:rsidRPr="008432F1">
              <w:rPr>
                <w:rFonts w:eastAsia="Arial"/>
                <w:sz w:val="20"/>
                <w:szCs w:val="20"/>
              </w:rPr>
              <w:t>Electricidad</w:t>
            </w:r>
          </w:p>
        </w:tc>
        <w:tc>
          <w:tcPr>
            <w:tcW w:w="45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72386" w:rsidRPr="008432F1" w:rsidRDefault="007F512C">
            <w:pPr>
              <w:jc w:val="center"/>
              <w:rPr>
                <w:rFonts w:eastAsia="Arial"/>
                <w:sz w:val="20"/>
                <w:szCs w:val="20"/>
              </w:rPr>
            </w:pPr>
            <w:r w:rsidRPr="008432F1">
              <w:rPr>
                <w:rFonts w:eastAsia="Arial"/>
                <w:sz w:val="20"/>
                <w:szCs w:val="20"/>
              </w:rPr>
              <w:t>0,</w:t>
            </w:r>
            <w:r w:rsidR="00BF2857">
              <w:rPr>
                <w:rFonts w:eastAsia="Arial"/>
                <w:sz w:val="20"/>
                <w:szCs w:val="20"/>
              </w:rPr>
              <w:t>2</w:t>
            </w:r>
            <w:r w:rsidRPr="008432F1">
              <w:rPr>
                <w:rFonts w:eastAsia="Arial"/>
                <w:sz w:val="20"/>
                <w:szCs w:val="20"/>
              </w:rPr>
              <w:t>%</w:t>
            </w:r>
          </w:p>
        </w:tc>
      </w:tr>
      <w:tr w:rsidR="00A72386" w:rsidRPr="008432F1">
        <w:trPr>
          <w:trHeight w:val="109"/>
        </w:trPr>
        <w:tc>
          <w:tcPr>
            <w:tcW w:w="3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A72386" w:rsidRPr="008432F1" w:rsidRDefault="007F512C">
            <w:pPr>
              <w:rPr>
                <w:rFonts w:eastAsia="Arial"/>
                <w:sz w:val="20"/>
                <w:szCs w:val="20"/>
              </w:rPr>
            </w:pPr>
            <w:r w:rsidRPr="008432F1">
              <w:rPr>
                <w:rFonts w:eastAsia="Arial"/>
                <w:sz w:val="20"/>
                <w:szCs w:val="20"/>
              </w:rPr>
              <w:t xml:space="preserve">Total </w:t>
            </w:r>
          </w:p>
        </w:tc>
        <w:tc>
          <w:tcPr>
            <w:tcW w:w="45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72386" w:rsidRPr="008432F1" w:rsidRDefault="007F512C">
            <w:pPr>
              <w:jc w:val="center"/>
              <w:rPr>
                <w:rFonts w:eastAsia="Arial"/>
                <w:sz w:val="20"/>
                <w:szCs w:val="20"/>
              </w:rPr>
            </w:pPr>
            <w:r w:rsidRPr="008432F1">
              <w:rPr>
                <w:rFonts w:eastAsia="Arial"/>
                <w:sz w:val="20"/>
                <w:szCs w:val="20"/>
              </w:rPr>
              <w:t>100%</w:t>
            </w:r>
          </w:p>
        </w:tc>
      </w:tr>
    </w:tbl>
    <w:p w:rsidR="00A72386" w:rsidRPr="008432F1" w:rsidRDefault="007F512C">
      <w:pPr>
        <w:pBdr>
          <w:top w:val="nil"/>
          <w:left w:val="nil"/>
          <w:bottom w:val="nil"/>
          <w:right w:val="nil"/>
          <w:between w:val="nil"/>
        </w:pBdr>
        <w:jc w:val="center"/>
        <w:rPr>
          <w:color w:val="000000"/>
          <w:sz w:val="18"/>
          <w:szCs w:val="18"/>
        </w:rPr>
      </w:pPr>
      <w:r w:rsidRPr="008432F1">
        <w:rPr>
          <w:color w:val="000000"/>
          <w:sz w:val="18"/>
          <w:szCs w:val="18"/>
        </w:rPr>
        <w:t>Fuente: elaboración propia</w:t>
      </w:r>
    </w:p>
    <w:p w:rsidR="00A72386" w:rsidRPr="008432F1" w:rsidRDefault="00A72386">
      <w:pPr>
        <w:rPr>
          <w:rFonts w:eastAsia="Arial"/>
        </w:rPr>
      </w:pPr>
    </w:p>
    <w:p w:rsidR="00A72386" w:rsidRPr="008432F1" w:rsidRDefault="00A72386">
      <w:pPr>
        <w:rPr>
          <w:rFonts w:eastAsia="Arial"/>
        </w:rPr>
      </w:pPr>
    </w:p>
    <w:p w:rsidR="00A72386" w:rsidRPr="008432F1" w:rsidRDefault="007F512C">
      <w:pPr>
        <w:rPr>
          <w:rFonts w:eastAsia="Arial"/>
        </w:rPr>
      </w:pPr>
      <w:r w:rsidRPr="008432F1">
        <w:rPr>
          <w:rFonts w:eastAsia="Arial"/>
        </w:rPr>
        <w:t>Finalmente, los indicadores obtenidos en el campo, que facilitaron la extrapolación de la información, se presentan a continuación en unidades de MJ por hectárea</w:t>
      </w:r>
      <w:r w:rsidR="00BF2857">
        <w:rPr>
          <w:rFonts w:eastAsia="Arial"/>
        </w:rPr>
        <w:t xml:space="preserve"> o por tonelada</w:t>
      </w:r>
      <w:r w:rsidRPr="008432F1">
        <w:rPr>
          <w:rFonts w:eastAsia="Arial"/>
        </w:rPr>
        <w:t>. En este análisis, resaltan la preparación del terreno, el transporte interno y la cosecha sie</w:t>
      </w:r>
      <w:r w:rsidRPr="008432F1">
        <w:rPr>
          <w:rFonts w:eastAsia="Arial"/>
        </w:rPr>
        <w:t>ndo estos los procesos que requieren un uso más intensivo de tractor y, por consiguiente, de ACPM.</w:t>
      </w:r>
    </w:p>
    <w:p w:rsidR="00A72386" w:rsidRPr="008432F1" w:rsidRDefault="00A72386"/>
    <w:p w:rsidR="00A72386" w:rsidRPr="008432F1" w:rsidRDefault="007F512C" w:rsidP="00BF2857">
      <w:pPr>
        <w:pStyle w:val="Titulodegrfico"/>
      </w:pPr>
      <w:r w:rsidRPr="00BF2857">
        <w:rPr>
          <w:b/>
        </w:rPr>
        <w:t>Tabla 9</w:t>
      </w:r>
      <w:r w:rsidR="00BF2857" w:rsidRPr="00BF2857">
        <w:rPr>
          <w:b/>
        </w:rPr>
        <w:t>.</w:t>
      </w:r>
      <w:r w:rsidR="00BF2857">
        <w:t xml:space="preserve"> </w:t>
      </w:r>
      <w:r w:rsidRPr="008432F1">
        <w:t>Indicadores por proceso y área productiva</w:t>
      </w:r>
    </w:p>
    <w:tbl>
      <w:tblPr>
        <w:tblStyle w:val="a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28"/>
        <w:gridCol w:w="1471"/>
        <w:gridCol w:w="1791"/>
        <w:gridCol w:w="1402"/>
        <w:gridCol w:w="1402"/>
      </w:tblGrid>
      <w:tr w:rsidR="00A72386" w:rsidRPr="00BF2857" w:rsidTr="00BF2857">
        <w:trPr>
          <w:trHeight w:val="765"/>
        </w:trPr>
        <w:tc>
          <w:tcPr>
            <w:tcW w:w="1430" w:type="pct"/>
            <w:shd w:val="clear" w:color="auto" w:fill="25A18E"/>
            <w:vAlign w:val="center"/>
          </w:tcPr>
          <w:p w:rsidR="00A72386" w:rsidRPr="00BF2857" w:rsidRDefault="007F512C">
            <w:pPr>
              <w:jc w:val="center"/>
              <w:rPr>
                <w:rFonts w:eastAsia="Arial"/>
                <w:b/>
                <w:color w:val="000000"/>
                <w:sz w:val="20"/>
                <w:szCs w:val="20"/>
              </w:rPr>
            </w:pPr>
            <w:r w:rsidRPr="00BF2857">
              <w:rPr>
                <w:rFonts w:eastAsia="Arial"/>
                <w:b/>
                <w:color w:val="000000"/>
                <w:sz w:val="20"/>
                <w:szCs w:val="20"/>
              </w:rPr>
              <w:t>Proceso</w:t>
            </w:r>
          </w:p>
        </w:tc>
        <w:tc>
          <w:tcPr>
            <w:tcW w:w="866" w:type="pct"/>
            <w:shd w:val="clear" w:color="auto" w:fill="25A18E"/>
            <w:vAlign w:val="center"/>
          </w:tcPr>
          <w:p w:rsidR="00A72386" w:rsidRPr="00BF2857" w:rsidRDefault="007F512C">
            <w:pPr>
              <w:jc w:val="center"/>
              <w:rPr>
                <w:rFonts w:eastAsia="Arial"/>
                <w:b/>
                <w:color w:val="000000"/>
                <w:sz w:val="20"/>
                <w:szCs w:val="20"/>
              </w:rPr>
            </w:pPr>
            <w:r w:rsidRPr="00BF2857">
              <w:rPr>
                <w:rFonts w:eastAsia="Arial"/>
                <w:b/>
                <w:color w:val="000000"/>
                <w:sz w:val="20"/>
                <w:szCs w:val="20"/>
              </w:rPr>
              <w:t>Energético</w:t>
            </w:r>
          </w:p>
        </w:tc>
        <w:tc>
          <w:tcPr>
            <w:tcW w:w="1054" w:type="pct"/>
            <w:shd w:val="clear" w:color="auto" w:fill="25A18E"/>
            <w:vAlign w:val="center"/>
          </w:tcPr>
          <w:p w:rsidR="00A72386" w:rsidRPr="00BF2857" w:rsidRDefault="007F512C">
            <w:pPr>
              <w:jc w:val="center"/>
              <w:rPr>
                <w:rFonts w:eastAsia="Arial"/>
                <w:b/>
                <w:color w:val="000000"/>
                <w:sz w:val="20"/>
                <w:szCs w:val="20"/>
              </w:rPr>
            </w:pPr>
            <w:r w:rsidRPr="00BF2857">
              <w:rPr>
                <w:rFonts w:eastAsia="Arial"/>
                <w:b/>
                <w:color w:val="000000"/>
                <w:sz w:val="20"/>
                <w:szCs w:val="20"/>
              </w:rPr>
              <w:t>Producto final</w:t>
            </w:r>
          </w:p>
        </w:tc>
        <w:tc>
          <w:tcPr>
            <w:tcW w:w="825" w:type="pct"/>
            <w:shd w:val="clear" w:color="auto" w:fill="25A18E"/>
            <w:vAlign w:val="center"/>
          </w:tcPr>
          <w:p w:rsidR="00A72386" w:rsidRPr="00BF2857" w:rsidRDefault="007F512C">
            <w:pPr>
              <w:jc w:val="center"/>
              <w:rPr>
                <w:rFonts w:eastAsia="Arial"/>
                <w:b/>
                <w:color w:val="000000"/>
                <w:sz w:val="20"/>
                <w:szCs w:val="20"/>
              </w:rPr>
            </w:pPr>
            <w:r w:rsidRPr="00BF2857">
              <w:rPr>
                <w:rFonts w:eastAsia="Arial"/>
                <w:b/>
                <w:color w:val="000000"/>
                <w:sz w:val="20"/>
                <w:szCs w:val="20"/>
              </w:rPr>
              <w:t>Unidades indicador producción</w:t>
            </w:r>
          </w:p>
        </w:tc>
        <w:tc>
          <w:tcPr>
            <w:tcW w:w="825" w:type="pct"/>
            <w:shd w:val="clear" w:color="auto" w:fill="25A18E"/>
            <w:vAlign w:val="center"/>
          </w:tcPr>
          <w:p w:rsidR="00A72386" w:rsidRPr="00BF2857" w:rsidRDefault="007F512C">
            <w:pPr>
              <w:jc w:val="center"/>
              <w:rPr>
                <w:rFonts w:eastAsia="Arial"/>
                <w:b/>
                <w:color w:val="000000"/>
                <w:sz w:val="20"/>
                <w:szCs w:val="20"/>
              </w:rPr>
            </w:pPr>
            <w:r w:rsidRPr="00BF2857">
              <w:rPr>
                <w:rFonts w:eastAsia="Arial"/>
                <w:b/>
                <w:color w:val="000000"/>
                <w:sz w:val="20"/>
                <w:szCs w:val="20"/>
              </w:rPr>
              <w:t>Indicador</w:t>
            </w:r>
          </w:p>
        </w:tc>
      </w:tr>
      <w:tr w:rsidR="00BF2857" w:rsidRPr="00BF2857" w:rsidTr="00BF2857">
        <w:trPr>
          <w:trHeight w:val="300"/>
        </w:trPr>
        <w:tc>
          <w:tcPr>
            <w:tcW w:w="1430"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Cosecha</w:t>
            </w:r>
          </w:p>
        </w:tc>
        <w:tc>
          <w:tcPr>
            <w:tcW w:w="866"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ACPM</w:t>
            </w:r>
          </w:p>
        </w:tc>
        <w:tc>
          <w:tcPr>
            <w:tcW w:w="1054"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Fruto</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MJ/Tn</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49,20</w:t>
            </w:r>
          </w:p>
        </w:tc>
      </w:tr>
      <w:tr w:rsidR="00BF2857" w:rsidRPr="00BF2857" w:rsidTr="00BF2857">
        <w:trPr>
          <w:trHeight w:val="300"/>
        </w:trPr>
        <w:tc>
          <w:tcPr>
            <w:tcW w:w="1430"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Fertilización</w:t>
            </w:r>
          </w:p>
        </w:tc>
        <w:tc>
          <w:tcPr>
            <w:tcW w:w="866"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ACPM</w:t>
            </w:r>
          </w:p>
        </w:tc>
        <w:tc>
          <w:tcPr>
            <w:tcW w:w="1054"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Terreno fertilizado</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MJ/Ha</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588,20</w:t>
            </w:r>
          </w:p>
        </w:tc>
      </w:tr>
      <w:tr w:rsidR="00BF2857" w:rsidRPr="00BF2857" w:rsidTr="00BF2857">
        <w:trPr>
          <w:trHeight w:val="300"/>
        </w:trPr>
        <w:tc>
          <w:tcPr>
            <w:tcW w:w="1430"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Fumigación</w:t>
            </w:r>
          </w:p>
        </w:tc>
        <w:tc>
          <w:tcPr>
            <w:tcW w:w="866"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Gasolina</w:t>
            </w:r>
          </w:p>
        </w:tc>
        <w:tc>
          <w:tcPr>
            <w:tcW w:w="1054"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Terreno fumigado</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MJ/Ha</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53,67</w:t>
            </w:r>
          </w:p>
        </w:tc>
      </w:tr>
      <w:tr w:rsidR="00BF2857" w:rsidRPr="00BF2857" w:rsidTr="00BF2857">
        <w:trPr>
          <w:trHeight w:val="300"/>
        </w:trPr>
        <w:tc>
          <w:tcPr>
            <w:tcW w:w="1430"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Mantenimiento</w:t>
            </w:r>
          </w:p>
        </w:tc>
        <w:tc>
          <w:tcPr>
            <w:tcW w:w="866"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ACPM</w:t>
            </w:r>
          </w:p>
        </w:tc>
        <w:tc>
          <w:tcPr>
            <w:tcW w:w="1054"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Limpieza de terreno</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MJ/Ha</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408,21</w:t>
            </w:r>
          </w:p>
        </w:tc>
      </w:tr>
      <w:tr w:rsidR="00BF2857" w:rsidRPr="00BF2857" w:rsidTr="00BF2857">
        <w:trPr>
          <w:trHeight w:val="300"/>
        </w:trPr>
        <w:tc>
          <w:tcPr>
            <w:tcW w:w="1430"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Mantenimiento</w:t>
            </w:r>
          </w:p>
        </w:tc>
        <w:tc>
          <w:tcPr>
            <w:tcW w:w="866"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ACPM</w:t>
            </w:r>
          </w:p>
        </w:tc>
        <w:tc>
          <w:tcPr>
            <w:tcW w:w="1054"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Mantenimiento</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MJ/Ha</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642,82</w:t>
            </w:r>
          </w:p>
        </w:tc>
      </w:tr>
      <w:tr w:rsidR="00BF2857" w:rsidRPr="00BF2857" w:rsidTr="00BF2857">
        <w:trPr>
          <w:trHeight w:val="70"/>
        </w:trPr>
        <w:tc>
          <w:tcPr>
            <w:tcW w:w="1430"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Mantenimiento</w:t>
            </w:r>
          </w:p>
        </w:tc>
        <w:tc>
          <w:tcPr>
            <w:tcW w:w="866"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Gasolina</w:t>
            </w:r>
          </w:p>
        </w:tc>
        <w:tc>
          <w:tcPr>
            <w:tcW w:w="1054"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Terreno guadañado</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MJ/Ha</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91,41</w:t>
            </w:r>
          </w:p>
        </w:tc>
      </w:tr>
      <w:tr w:rsidR="00BF2857" w:rsidRPr="00BF2857" w:rsidTr="00BF2857">
        <w:trPr>
          <w:trHeight w:val="300"/>
        </w:trPr>
        <w:tc>
          <w:tcPr>
            <w:tcW w:w="1430"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Preparación del terreno</w:t>
            </w:r>
          </w:p>
        </w:tc>
        <w:tc>
          <w:tcPr>
            <w:tcW w:w="866"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ACPM</w:t>
            </w:r>
          </w:p>
        </w:tc>
        <w:tc>
          <w:tcPr>
            <w:tcW w:w="1054"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Adecuación de terreno</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MJ/Ha</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1.264,48</w:t>
            </w:r>
          </w:p>
        </w:tc>
      </w:tr>
      <w:tr w:rsidR="00BF2857" w:rsidRPr="00BF2857" w:rsidTr="00BF2857">
        <w:trPr>
          <w:trHeight w:val="70"/>
        </w:trPr>
        <w:tc>
          <w:tcPr>
            <w:tcW w:w="1430"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Transporte interno</w:t>
            </w:r>
          </w:p>
        </w:tc>
        <w:tc>
          <w:tcPr>
            <w:tcW w:w="866"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ACPM</w:t>
            </w:r>
          </w:p>
        </w:tc>
        <w:tc>
          <w:tcPr>
            <w:tcW w:w="1054"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Frutos</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MJ/Tn</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71,63</w:t>
            </w:r>
          </w:p>
        </w:tc>
      </w:tr>
      <w:tr w:rsidR="00BF2857" w:rsidRPr="00BF2857" w:rsidTr="00BF2857">
        <w:trPr>
          <w:trHeight w:val="510"/>
        </w:trPr>
        <w:tc>
          <w:tcPr>
            <w:tcW w:w="1430"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Sistema de Riego y drenaje</w:t>
            </w:r>
          </w:p>
        </w:tc>
        <w:tc>
          <w:tcPr>
            <w:tcW w:w="866"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Energía Eléctrica</w:t>
            </w:r>
          </w:p>
        </w:tc>
        <w:tc>
          <w:tcPr>
            <w:tcW w:w="1054"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Terreno irrigado</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MJ/Ha</w:t>
            </w:r>
          </w:p>
        </w:tc>
        <w:tc>
          <w:tcPr>
            <w:tcW w:w="825" w:type="pct"/>
            <w:shd w:val="clear" w:color="auto" w:fill="auto"/>
            <w:vAlign w:val="bottom"/>
          </w:tcPr>
          <w:p w:rsidR="00BF2857" w:rsidRPr="00BF2857" w:rsidRDefault="00BF2857" w:rsidP="00BF2857">
            <w:pPr>
              <w:jc w:val="center"/>
              <w:rPr>
                <w:color w:val="000000"/>
                <w:sz w:val="20"/>
                <w:szCs w:val="20"/>
              </w:rPr>
            </w:pPr>
            <w:r w:rsidRPr="00BF2857">
              <w:rPr>
                <w:color w:val="000000"/>
                <w:sz w:val="20"/>
                <w:szCs w:val="20"/>
              </w:rPr>
              <w:t>9,39</w:t>
            </w:r>
          </w:p>
        </w:tc>
      </w:tr>
    </w:tbl>
    <w:p w:rsidR="00A72386" w:rsidRPr="008432F1" w:rsidRDefault="007F512C">
      <w:pPr>
        <w:pBdr>
          <w:top w:val="nil"/>
          <w:left w:val="nil"/>
          <w:bottom w:val="nil"/>
          <w:right w:val="nil"/>
          <w:between w:val="nil"/>
        </w:pBdr>
        <w:jc w:val="center"/>
        <w:rPr>
          <w:color w:val="000000"/>
          <w:sz w:val="18"/>
          <w:szCs w:val="18"/>
        </w:rPr>
      </w:pPr>
      <w:r w:rsidRPr="008432F1">
        <w:rPr>
          <w:color w:val="000000"/>
          <w:sz w:val="18"/>
          <w:szCs w:val="18"/>
        </w:rPr>
        <w:t xml:space="preserve"> Fuente: elaboración propia</w:t>
      </w:r>
    </w:p>
    <w:p w:rsidR="00A72386" w:rsidRPr="008432F1" w:rsidRDefault="00A72386">
      <w:pPr>
        <w:rPr>
          <w:rFonts w:eastAsia="Arial"/>
        </w:rPr>
      </w:pPr>
    </w:p>
    <w:p w:rsidR="00A72386" w:rsidRDefault="007F512C">
      <w:pPr>
        <w:rPr>
          <w:rFonts w:eastAsia="Arial"/>
        </w:rPr>
      </w:pPr>
      <w:r w:rsidRPr="008432F1">
        <w:rPr>
          <w:rFonts w:eastAsia="Arial"/>
        </w:rPr>
        <w:t>Teniendo los indicadores por proceso, pasamos a calcular el indicador total por producto, es este caso, el indicador de consumo energético por tonelada de racimos de fruta fresca y aceite de palma crudo.</w:t>
      </w:r>
    </w:p>
    <w:p w:rsidR="00BF2857" w:rsidRPr="008432F1" w:rsidRDefault="00BF2857">
      <w:pPr>
        <w:rPr>
          <w:rFonts w:eastAsia="Arial"/>
        </w:rPr>
      </w:pPr>
    </w:p>
    <w:p w:rsidR="00A72386" w:rsidRPr="008432F1" w:rsidRDefault="00A72386"/>
    <w:p w:rsidR="00A72386" w:rsidRPr="008432F1" w:rsidRDefault="007F512C" w:rsidP="00BF2857">
      <w:pPr>
        <w:pStyle w:val="Titulodegrfico"/>
      </w:pPr>
      <w:r w:rsidRPr="00BF2857">
        <w:rPr>
          <w:b/>
        </w:rPr>
        <w:lastRenderedPageBreak/>
        <w:t>Tabla 10</w:t>
      </w:r>
      <w:r w:rsidR="00BF2857" w:rsidRPr="00BF2857">
        <w:rPr>
          <w:b/>
        </w:rPr>
        <w:t>.</w:t>
      </w:r>
      <w:r w:rsidR="00BF2857">
        <w:t xml:space="preserve"> </w:t>
      </w:r>
      <w:r w:rsidR="00902571">
        <w:t xml:space="preserve">Indicadores en </w:t>
      </w:r>
      <w:r w:rsidR="00902571" w:rsidRPr="008432F1">
        <w:t>MJ</w:t>
      </w:r>
      <w:r w:rsidR="00902571">
        <w:t>/Ha y MJ/Tn</w:t>
      </w:r>
      <w:r w:rsidRPr="008432F1">
        <w:t xml:space="preserve"> para el Cul</w:t>
      </w:r>
      <w:r w:rsidRPr="008432F1">
        <w:t>tivo de Palma de aceite a nivel nacional</w:t>
      </w:r>
    </w:p>
    <w:tbl>
      <w:tblPr>
        <w:tblStyle w:val="a8"/>
        <w:tblW w:w="8484" w:type="dxa"/>
        <w:jc w:val="center"/>
        <w:tblLayout w:type="fixed"/>
        <w:tblLook w:val="0600" w:firstRow="0" w:lastRow="0" w:firstColumn="0" w:lastColumn="0" w:noHBand="1" w:noVBand="1"/>
      </w:tblPr>
      <w:tblGrid>
        <w:gridCol w:w="3638"/>
        <w:gridCol w:w="2423"/>
        <w:gridCol w:w="2423"/>
      </w:tblGrid>
      <w:tr w:rsidR="00A72386" w:rsidRPr="008432F1" w:rsidTr="00BF2857">
        <w:trPr>
          <w:trHeight w:val="158"/>
          <w:jc w:val="center"/>
        </w:trPr>
        <w:tc>
          <w:tcPr>
            <w:tcW w:w="3638"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A72386" w:rsidRPr="008432F1" w:rsidRDefault="007F512C">
            <w:pPr>
              <w:pBdr>
                <w:top w:val="nil"/>
                <w:left w:val="nil"/>
                <w:bottom w:val="nil"/>
                <w:right w:val="nil"/>
                <w:between w:val="nil"/>
              </w:pBdr>
              <w:jc w:val="center"/>
              <w:rPr>
                <w:b/>
                <w:color w:val="000000"/>
                <w:sz w:val="20"/>
                <w:szCs w:val="20"/>
              </w:rPr>
            </w:pPr>
            <w:r w:rsidRPr="008432F1">
              <w:rPr>
                <w:b/>
                <w:color w:val="000000"/>
                <w:sz w:val="20"/>
                <w:szCs w:val="20"/>
              </w:rPr>
              <w:t>Grupo Homogéneo</w:t>
            </w:r>
          </w:p>
        </w:tc>
        <w:tc>
          <w:tcPr>
            <w:tcW w:w="2423" w:type="dxa"/>
            <w:tcBorders>
              <w:top w:val="single" w:sz="8" w:space="0" w:color="000000"/>
              <w:left w:val="single" w:sz="8" w:space="0" w:color="000000"/>
              <w:bottom w:val="single" w:sz="8" w:space="0" w:color="000000"/>
              <w:right w:val="single" w:sz="8" w:space="0" w:color="000000"/>
            </w:tcBorders>
            <w:shd w:val="clear" w:color="auto" w:fill="25A18E"/>
          </w:tcPr>
          <w:p w:rsidR="00A72386" w:rsidRPr="008432F1" w:rsidRDefault="007F512C">
            <w:pPr>
              <w:pBdr>
                <w:top w:val="nil"/>
                <w:left w:val="nil"/>
                <w:bottom w:val="nil"/>
                <w:right w:val="nil"/>
                <w:between w:val="nil"/>
              </w:pBdr>
              <w:jc w:val="center"/>
              <w:rPr>
                <w:b/>
                <w:color w:val="000000"/>
                <w:sz w:val="20"/>
                <w:szCs w:val="20"/>
              </w:rPr>
            </w:pPr>
            <w:r w:rsidRPr="008432F1">
              <w:rPr>
                <w:b/>
                <w:color w:val="000000"/>
                <w:sz w:val="20"/>
                <w:szCs w:val="20"/>
              </w:rPr>
              <w:t>Indicador [MJ/Ha]</w:t>
            </w:r>
          </w:p>
        </w:tc>
        <w:tc>
          <w:tcPr>
            <w:tcW w:w="2423"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A72386" w:rsidRPr="008432F1" w:rsidRDefault="007F512C">
            <w:pPr>
              <w:pBdr>
                <w:top w:val="nil"/>
                <w:left w:val="nil"/>
                <w:bottom w:val="nil"/>
                <w:right w:val="nil"/>
                <w:between w:val="nil"/>
              </w:pBdr>
              <w:jc w:val="center"/>
              <w:rPr>
                <w:b/>
                <w:color w:val="000000"/>
                <w:sz w:val="20"/>
                <w:szCs w:val="20"/>
              </w:rPr>
            </w:pPr>
            <w:r w:rsidRPr="008432F1">
              <w:rPr>
                <w:b/>
                <w:color w:val="000000"/>
                <w:sz w:val="20"/>
                <w:szCs w:val="20"/>
              </w:rPr>
              <w:t>Indicador [MJ/Tn]</w:t>
            </w:r>
          </w:p>
        </w:tc>
      </w:tr>
      <w:tr w:rsidR="00A72386" w:rsidRPr="008432F1">
        <w:trPr>
          <w:trHeight w:val="62"/>
          <w:jc w:val="center"/>
        </w:trPr>
        <w:tc>
          <w:tcPr>
            <w:tcW w:w="363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tcPr>
          <w:p w:rsidR="00A72386" w:rsidRPr="008432F1" w:rsidRDefault="007F512C">
            <w:pPr>
              <w:pBdr>
                <w:top w:val="nil"/>
                <w:left w:val="nil"/>
                <w:bottom w:val="nil"/>
                <w:right w:val="nil"/>
                <w:between w:val="nil"/>
              </w:pBdr>
              <w:jc w:val="center"/>
              <w:rPr>
                <w:color w:val="000000"/>
                <w:sz w:val="20"/>
                <w:szCs w:val="20"/>
              </w:rPr>
            </w:pPr>
            <w:r w:rsidRPr="008432F1">
              <w:rPr>
                <w:color w:val="000000"/>
                <w:sz w:val="20"/>
                <w:szCs w:val="20"/>
              </w:rPr>
              <w:t>Palma de aceite</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Pr>
          <w:p w:rsidR="00A72386" w:rsidRPr="008432F1" w:rsidRDefault="00BF2857">
            <w:pPr>
              <w:pBdr>
                <w:top w:val="nil"/>
                <w:left w:val="nil"/>
                <w:bottom w:val="nil"/>
                <w:right w:val="nil"/>
                <w:between w:val="nil"/>
              </w:pBdr>
              <w:jc w:val="center"/>
              <w:rPr>
                <w:color w:val="000000"/>
                <w:sz w:val="20"/>
                <w:szCs w:val="20"/>
              </w:rPr>
            </w:pPr>
            <w:r>
              <w:rPr>
                <w:color w:val="000000"/>
                <w:sz w:val="20"/>
                <w:szCs w:val="20"/>
              </w:rPr>
              <w:t>4.587,55</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bottom"/>
          </w:tcPr>
          <w:p w:rsidR="00A72386" w:rsidRPr="008432F1" w:rsidRDefault="00BF2857">
            <w:pPr>
              <w:pBdr>
                <w:top w:val="nil"/>
                <w:left w:val="nil"/>
                <w:bottom w:val="nil"/>
                <w:right w:val="nil"/>
                <w:between w:val="nil"/>
              </w:pBdr>
              <w:jc w:val="center"/>
              <w:rPr>
                <w:color w:val="000000"/>
                <w:sz w:val="20"/>
                <w:szCs w:val="20"/>
              </w:rPr>
            </w:pPr>
            <w:r>
              <w:rPr>
                <w:color w:val="000000"/>
                <w:sz w:val="20"/>
                <w:szCs w:val="20"/>
              </w:rPr>
              <w:t>303,81</w:t>
            </w:r>
          </w:p>
        </w:tc>
      </w:tr>
    </w:tbl>
    <w:p w:rsidR="00A72386" w:rsidRPr="008432F1" w:rsidRDefault="007F512C">
      <w:pPr>
        <w:pBdr>
          <w:top w:val="nil"/>
          <w:left w:val="nil"/>
          <w:bottom w:val="nil"/>
          <w:right w:val="nil"/>
          <w:between w:val="nil"/>
        </w:pBdr>
        <w:jc w:val="center"/>
        <w:rPr>
          <w:color w:val="000000"/>
          <w:sz w:val="18"/>
          <w:szCs w:val="18"/>
        </w:rPr>
      </w:pPr>
      <w:r w:rsidRPr="008432F1">
        <w:rPr>
          <w:color w:val="000000"/>
          <w:sz w:val="18"/>
          <w:szCs w:val="18"/>
        </w:rPr>
        <w:t>Fuente: elaboración propia</w:t>
      </w:r>
    </w:p>
    <w:p w:rsidR="00A72386" w:rsidRPr="008432F1" w:rsidRDefault="00A72386">
      <w:pPr>
        <w:pBdr>
          <w:top w:val="nil"/>
          <w:left w:val="nil"/>
          <w:bottom w:val="nil"/>
          <w:right w:val="nil"/>
          <w:between w:val="nil"/>
        </w:pBdr>
        <w:jc w:val="left"/>
        <w:rPr>
          <w:rFonts w:eastAsia="Arial"/>
          <w:color w:val="000000"/>
        </w:rPr>
      </w:pPr>
    </w:p>
    <w:p w:rsidR="00A72386" w:rsidRPr="008432F1" w:rsidRDefault="007F512C">
      <w:pPr>
        <w:pBdr>
          <w:top w:val="nil"/>
          <w:left w:val="nil"/>
          <w:bottom w:val="nil"/>
          <w:right w:val="nil"/>
          <w:between w:val="nil"/>
        </w:pBdr>
        <w:rPr>
          <w:color w:val="000000"/>
          <w:sz w:val="24"/>
          <w:szCs w:val="24"/>
        </w:rPr>
      </w:pPr>
      <w:bookmarkStart w:id="7" w:name="_GoBack"/>
      <w:bookmarkEnd w:id="7"/>
      <w:r w:rsidRPr="008432F1">
        <w:rPr>
          <w:rFonts w:eastAsia="Arial"/>
          <w:color w:val="000000"/>
        </w:rPr>
        <w:t xml:space="preserve">Finalmente, a partir de los indicadores para los combustibles ACPM y Gasolina, calculamos el consumo anual de energía para cada uno de estos energéticos. </w:t>
      </w:r>
    </w:p>
    <w:p w:rsidR="00A72386" w:rsidRDefault="00A72386">
      <w:pPr>
        <w:pBdr>
          <w:top w:val="nil"/>
          <w:left w:val="nil"/>
          <w:bottom w:val="nil"/>
          <w:right w:val="nil"/>
          <w:between w:val="nil"/>
        </w:pBdr>
        <w:jc w:val="left"/>
        <w:rPr>
          <w:color w:val="000000"/>
          <w:sz w:val="18"/>
          <w:szCs w:val="18"/>
        </w:rPr>
      </w:pPr>
    </w:p>
    <w:p w:rsidR="00902571" w:rsidRPr="008432F1" w:rsidRDefault="00902571">
      <w:pPr>
        <w:pBdr>
          <w:top w:val="nil"/>
          <w:left w:val="nil"/>
          <w:bottom w:val="nil"/>
          <w:right w:val="nil"/>
          <w:between w:val="nil"/>
        </w:pBdr>
        <w:jc w:val="left"/>
        <w:rPr>
          <w:color w:val="000000"/>
          <w:sz w:val="18"/>
          <w:szCs w:val="18"/>
        </w:rPr>
      </w:pPr>
    </w:p>
    <w:p w:rsidR="00A72386" w:rsidRPr="008432F1" w:rsidRDefault="007F512C" w:rsidP="00902571">
      <w:pPr>
        <w:pStyle w:val="Titulodegrfico"/>
      </w:pPr>
      <w:r w:rsidRPr="00902571">
        <w:rPr>
          <w:b/>
        </w:rPr>
        <w:t>Tabla 11</w:t>
      </w:r>
      <w:r w:rsidR="00902571" w:rsidRPr="00902571">
        <w:rPr>
          <w:b/>
        </w:rPr>
        <w:t>.</w:t>
      </w:r>
      <w:r w:rsidRPr="00902571">
        <w:rPr>
          <w:b/>
        </w:rPr>
        <w:t xml:space="preserve"> </w:t>
      </w:r>
      <w:r w:rsidRPr="008432F1">
        <w:t>Consolidados energéticos en TJ pa</w:t>
      </w:r>
      <w:r w:rsidRPr="008432F1">
        <w:t>ra el Cultivo de palma de aceite a nivel nacional</w:t>
      </w:r>
    </w:p>
    <w:tbl>
      <w:tblPr>
        <w:tblStyle w:val="a9"/>
        <w:tblW w:w="8484" w:type="dxa"/>
        <w:jc w:val="center"/>
        <w:tblLayout w:type="fixed"/>
        <w:tblLook w:val="0600" w:firstRow="0" w:lastRow="0" w:firstColumn="0" w:lastColumn="0" w:noHBand="1" w:noVBand="1"/>
      </w:tblPr>
      <w:tblGrid>
        <w:gridCol w:w="4899"/>
        <w:gridCol w:w="3585"/>
      </w:tblGrid>
      <w:tr w:rsidR="00A72386" w:rsidRPr="008432F1" w:rsidTr="00D47080">
        <w:trPr>
          <w:trHeight w:val="171"/>
          <w:tblHeader/>
          <w:jc w:val="center"/>
        </w:trPr>
        <w:tc>
          <w:tcPr>
            <w:tcW w:w="4899"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A72386" w:rsidRPr="00D47080" w:rsidRDefault="007F512C" w:rsidP="00D47080">
            <w:pPr>
              <w:pBdr>
                <w:top w:val="nil"/>
                <w:left w:val="nil"/>
                <w:bottom w:val="nil"/>
                <w:right w:val="nil"/>
                <w:between w:val="nil"/>
              </w:pBdr>
              <w:jc w:val="center"/>
              <w:rPr>
                <w:b/>
                <w:color w:val="000000"/>
                <w:sz w:val="20"/>
                <w:szCs w:val="20"/>
              </w:rPr>
            </w:pPr>
            <w:r w:rsidRPr="008432F1">
              <w:rPr>
                <w:b/>
                <w:color w:val="000000"/>
                <w:sz w:val="20"/>
                <w:szCs w:val="20"/>
              </w:rPr>
              <w:t>Energético</w:t>
            </w:r>
          </w:p>
        </w:tc>
        <w:tc>
          <w:tcPr>
            <w:tcW w:w="358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A72386" w:rsidRPr="008432F1" w:rsidRDefault="007F512C">
            <w:pPr>
              <w:pBdr>
                <w:top w:val="nil"/>
                <w:left w:val="nil"/>
                <w:bottom w:val="nil"/>
                <w:right w:val="nil"/>
                <w:between w:val="nil"/>
              </w:pBdr>
              <w:jc w:val="center"/>
              <w:rPr>
                <w:color w:val="000000"/>
                <w:sz w:val="20"/>
                <w:szCs w:val="20"/>
              </w:rPr>
            </w:pPr>
            <w:r w:rsidRPr="008432F1">
              <w:rPr>
                <w:b/>
                <w:color w:val="000000"/>
                <w:sz w:val="20"/>
                <w:szCs w:val="20"/>
              </w:rPr>
              <w:t>TJ/año</w:t>
            </w:r>
          </w:p>
        </w:tc>
      </w:tr>
      <w:tr w:rsidR="00A72386" w:rsidRPr="008432F1">
        <w:trPr>
          <w:trHeight w:val="257"/>
          <w:jc w:val="center"/>
        </w:trPr>
        <w:tc>
          <w:tcPr>
            <w:tcW w:w="489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A72386" w:rsidRPr="008432F1" w:rsidRDefault="007F512C">
            <w:pPr>
              <w:pBdr>
                <w:top w:val="nil"/>
                <w:left w:val="nil"/>
                <w:bottom w:val="nil"/>
                <w:right w:val="nil"/>
                <w:between w:val="nil"/>
              </w:pBdr>
              <w:jc w:val="center"/>
              <w:rPr>
                <w:color w:val="000000"/>
                <w:sz w:val="20"/>
                <w:szCs w:val="20"/>
              </w:rPr>
            </w:pPr>
            <w:r w:rsidRPr="008432F1">
              <w:rPr>
                <w:color w:val="000000"/>
                <w:sz w:val="20"/>
                <w:szCs w:val="20"/>
              </w:rPr>
              <w:t>ACPM</w:t>
            </w:r>
          </w:p>
        </w:tc>
        <w:tc>
          <w:tcPr>
            <w:tcW w:w="358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72386" w:rsidRPr="008432F1" w:rsidRDefault="00902571">
            <w:pPr>
              <w:pBdr>
                <w:top w:val="nil"/>
                <w:left w:val="nil"/>
                <w:bottom w:val="nil"/>
                <w:right w:val="nil"/>
                <w:between w:val="nil"/>
              </w:pBdr>
              <w:jc w:val="center"/>
              <w:rPr>
                <w:color w:val="000000"/>
                <w:sz w:val="20"/>
                <w:szCs w:val="20"/>
              </w:rPr>
            </w:pPr>
            <w:r>
              <w:rPr>
                <w:color w:val="000000"/>
                <w:sz w:val="20"/>
                <w:szCs w:val="20"/>
              </w:rPr>
              <w:t>2.640,88</w:t>
            </w:r>
          </w:p>
        </w:tc>
      </w:tr>
      <w:tr w:rsidR="00A72386" w:rsidRPr="008432F1">
        <w:trPr>
          <w:trHeight w:val="45"/>
          <w:jc w:val="center"/>
        </w:trPr>
        <w:tc>
          <w:tcPr>
            <w:tcW w:w="489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A72386" w:rsidRPr="008432F1" w:rsidRDefault="007F512C">
            <w:pPr>
              <w:pBdr>
                <w:top w:val="nil"/>
                <w:left w:val="nil"/>
                <w:bottom w:val="nil"/>
                <w:right w:val="nil"/>
                <w:between w:val="nil"/>
              </w:pBdr>
              <w:jc w:val="center"/>
              <w:rPr>
                <w:color w:val="000000"/>
                <w:sz w:val="20"/>
                <w:szCs w:val="20"/>
              </w:rPr>
            </w:pPr>
            <w:r w:rsidRPr="008432F1">
              <w:rPr>
                <w:color w:val="000000"/>
                <w:sz w:val="20"/>
                <w:szCs w:val="20"/>
              </w:rPr>
              <w:t xml:space="preserve">Gasolina </w:t>
            </w:r>
          </w:p>
        </w:tc>
        <w:tc>
          <w:tcPr>
            <w:tcW w:w="358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72386" w:rsidRPr="008432F1" w:rsidRDefault="00902571">
            <w:pPr>
              <w:pBdr>
                <w:top w:val="nil"/>
                <w:left w:val="nil"/>
                <w:bottom w:val="nil"/>
                <w:right w:val="nil"/>
                <w:between w:val="nil"/>
              </w:pBdr>
              <w:jc w:val="center"/>
              <w:rPr>
                <w:color w:val="000000"/>
                <w:sz w:val="20"/>
                <w:szCs w:val="20"/>
              </w:rPr>
            </w:pPr>
            <w:r>
              <w:rPr>
                <w:color w:val="000000"/>
                <w:sz w:val="20"/>
                <w:szCs w:val="20"/>
              </w:rPr>
              <w:t>86,43</w:t>
            </w:r>
          </w:p>
        </w:tc>
      </w:tr>
      <w:tr w:rsidR="00A72386" w:rsidRPr="008432F1">
        <w:trPr>
          <w:trHeight w:val="45"/>
          <w:jc w:val="center"/>
        </w:trPr>
        <w:tc>
          <w:tcPr>
            <w:tcW w:w="489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A72386" w:rsidRPr="008432F1" w:rsidRDefault="007F512C">
            <w:pPr>
              <w:pBdr>
                <w:top w:val="nil"/>
                <w:left w:val="nil"/>
                <w:bottom w:val="nil"/>
                <w:right w:val="nil"/>
                <w:between w:val="nil"/>
              </w:pBdr>
              <w:jc w:val="center"/>
              <w:rPr>
                <w:color w:val="000000"/>
                <w:sz w:val="20"/>
                <w:szCs w:val="20"/>
              </w:rPr>
            </w:pPr>
            <w:r w:rsidRPr="008432F1">
              <w:rPr>
                <w:color w:val="000000"/>
                <w:sz w:val="20"/>
                <w:szCs w:val="20"/>
              </w:rPr>
              <w:t>Electricidad</w:t>
            </w:r>
          </w:p>
        </w:tc>
        <w:tc>
          <w:tcPr>
            <w:tcW w:w="358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72386" w:rsidRPr="008432F1" w:rsidRDefault="00902571">
            <w:pPr>
              <w:pBdr>
                <w:top w:val="nil"/>
                <w:left w:val="nil"/>
                <w:bottom w:val="nil"/>
                <w:right w:val="nil"/>
                <w:between w:val="nil"/>
              </w:pBdr>
              <w:jc w:val="center"/>
              <w:rPr>
                <w:color w:val="000000"/>
                <w:sz w:val="20"/>
                <w:szCs w:val="20"/>
              </w:rPr>
            </w:pPr>
            <w:r>
              <w:rPr>
                <w:color w:val="000000"/>
                <w:sz w:val="20"/>
                <w:szCs w:val="20"/>
              </w:rPr>
              <w:t>5,59</w:t>
            </w:r>
          </w:p>
        </w:tc>
      </w:tr>
      <w:tr w:rsidR="00A72386" w:rsidRPr="008432F1">
        <w:trPr>
          <w:trHeight w:val="134"/>
          <w:jc w:val="center"/>
        </w:trPr>
        <w:tc>
          <w:tcPr>
            <w:tcW w:w="489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A72386" w:rsidRPr="008432F1" w:rsidRDefault="007F512C">
            <w:pPr>
              <w:pBdr>
                <w:top w:val="nil"/>
                <w:left w:val="nil"/>
                <w:bottom w:val="nil"/>
                <w:right w:val="nil"/>
                <w:between w:val="nil"/>
              </w:pBdr>
              <w:jc w:val="center"/>
              <w:rPr>
                <w:color w:val="000000"/>
                <w:sz w:val="20"/>
                <w:szCs w:val="20"/>
              </w:rPr>
            </w:pPr>
            <w:r w:rsidRPr="008432F1">
              <w:rPr>
                <w:color w:val="000000"/>
                <w:sz w:val="20"/>
                <w:szCs w:val="20"/>
              </w:rPr>
              <w:t xml:space="preserve">Total </w:t>
            </w:r>
          </w:p>
        </w:tc>
        <w:tc>
          <w:tcPr>
            <w:tcW w:w="358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A72386" w:rsidRPr="008432F1" w:rsidRDefault="00902571">
            <w:pPr>
              <w:pBdr>
                <w:top w:val="nil"/>
                <w:left w:val="nil"/>
                <w:bottom w:val="nil"/>
                <w:right w:val="nil"/>
                <w:between w:val="nil"/>
              </w:pBdr>
              <w:jc w:val="center"/>
              <w:rPr>
                <w:color w:val="000000"/>
                <w:sz w:val="20"/>
                <w:szCs w:val="20"/>
              </w:rPr>
            </w:pPr>
            <w:r>
              <w:rPr>
                <w:color w:val="000000"/>
                <w:sz w:val="20"/>
                <w:szCs w:val="20"/>
              </w:rPr>
              <w:t>2.732,9</w:t>
            </w:r>
          </w:p>
        </w:tc>
      </w:tr>
    </w:tbl>
    <w:p w:rsidR="00A72386" w:rsidRPr="008432F1" w:rsidRDefault="007F512C">
      <w:pPr>
        <w:pBdr>
          <w:top w:val="nil"/>
          <w:left w:val="nil"/>
          <w:bottom w:val="nil"/>
          <w:right w:val="nil"/>
          <w:between w:val="nil"/>
        </w:pBdr>
        <w:jc w:val="center"/>
        <w:rPr>
          <w:color w:val="000000"/>
          <w:sz w:val="18"/>
          <w:szCs w:val="18"/>
        </w:rPr>
      </w:pPr>
      <w:r w:rsidRPr="008432F1">
        <w:rPr>
          <w:color w:val="000000"/>
          <w:sz w:val="18"/>
          <w:szCs w:val="18"/>
        </w:rPr>
        <w:t>Fuente: elaboración propia</w:t>
      </w:r>
    </w:p>
    <w:p w:rsidR="00A72386" w:rsidRPr="008432F1" w:rsidRDefault="007F512C">
      <w:pPr>
        <w:pStyle w:val="Heading1"/>
        <w:numPr>
          <w:ilvl w:val="0"/>
          <w:numId w:val="1"/>
        </w:numPr>
        <w:rPr>
          <w:rFonts w:eastAsia="Arial"/>
        </w:rPr>
      </w:pPr>
      <w:bookmarkStart w:id="8" w:name="_heading=h.1t3h5sf" w:colFirst="0" w:colLast="0"/>
      <w:bookmarkEnd w:id="8"/>
      <w:r w:rsidRPr="008432F1">
        <w:rPr>
          <w:rFonts w:eastAsia="Arial"/>
        </w:rPr>
        <w:t>Recomendaciones</w:t>
      </w:r>
    </w:p>
    <w:p w:rsidR="00A72386" w:rsidRPr="008432F1" w:rsidRDefault="007F512C" w:rsidP="00902571">
      <w:pPr>
        <w:pStyle w:val="Titulodegrfico"/>
      </w:pPr>
      <w:r w:rsidRPr="00902571">
        <w:rPr>
          <w:b/>
        </w:rPr>
        <w:t>Tabla 12</w:t>
      </w:r>
      <w:r w:rsidR="00902571">
        <w:t xml:space="preserve">. </w:t>
      </w:r>
      <w:r w:rsidRPr="008432F1">
        <w:t>Tecnologías limpias y buenas prácticas</w:t>
      </w:r>
    </w:p>
    <w:tbl>
      <w:tblPr>
        <w:tblStyle w:val="aa"/>
        <w:tblW w:w="8506" w:type="dxa"/>
        <w:jc w:val="center"/>
        <w:tblLayout w:type="fixed"/>
        <w:tblLook w:val="0600" w:firstRow="0" w:lastRow="0" w:firstColumn="0" w:lastColumn="0" w:noHBand="1" w:noVBand="1"/>
      </w:tblPr>
      <w:tblGrid>
        <w:gridCol w:w="1550"/>
        <w:gridCol w:w="3685"/>
        <w:gridCol w:w="3271"/>
      </w:tblGrid>
      <w:tr w:rsidR="00A72386" w:rsidRPr="008432F1" w:rsidTr="00D47080">
        <w:trPr>
          <w:trHeight w:val="701"/>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25A18E"/>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b/>
                <w:color w:val="000000"/>
                <w:sz w:val="20"/>
                <w:szCs w:val="20"/>
              </w:rPr>
              <w:t>Tecnología</w:t>
            </w:r>
          </w:p>
        </w:tc>
        <w:tc>
          <w:tcPr>
            <w:tcW w:w="3685" w:type="dxa"/>
            <w:tcBorders>
              <w:top w:val="single" w:sz="8" w:space="0" w:color="000000"/>
              <w:left w:val="single" w:sz="8" w:space="0" w:color="000000"/>
              <w:bottom w:val="single" w:sz="8" w:space="0" w:color="000000"/>
              <w:right w:val="single" w:sz="8" w:space="0" w:color="000000"/>
            </w:tcBorders>
            <w:shd w:val="clear" w:color="auto" w:fill="25A18E"/>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b/>
                <w:color w:val="000000"/>
                <w:sz w:val="20"/>
                <w:szCs w:val="20"/>
              </w:rPr>
              <w:t>Descripción</w:t>
            </w:r>
          </w:p>
        </w:tc>
        <w:tc>
          <w:tcPr>
            <w:tcW w:w="3271" w:type="dxa"/>
            <w:tcBorders>
              <w:top w:val="single" w:sz="8" w:space="0" w:color="000000"/>
              <w:left w:val="single" w:sz="8" w:space="0" w:color="000000"/>
              <w:bottom w:val="single" w:sz="8" w:space="0" w:color="000000"/>
              <w:right w:val="single" w:sz="8" w:space="0" w:color="000000"/>
            </w:tcBorders>
            <w:shd w:val="clear" w:color="auto" w:fill="25A18E"/>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b/>
                <w:color w:val="000000"/>
                <w:sz w:val="20"/>
                <w:szCs w:val="20"/>
              </w:rPr>
              <w:t>Beneficios</w:t>
            </w:r>
          </w:p>
        </w:tc>
      </w:tr>
      <w:tr w:rsidR="00A72386" w:rsidRPr="008432F1">
        <w:trPr>
          <w:trHeight w:val="46"/>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Siembra directa</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Siembra de la semilla de palma directamente en el campo sin labranza previa</w:t>
            </w:r>
          </w:p>
        </w:tc>
        <w:tc>
          <w:tcPr>
            <w:tcW w:w="3271"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Ahorra combustible al eliminar labores de preparación del suelo</w:t>
            </w:r>
          </w:p>
        </w:tc>
      </w:tr>
      <w:tr w:rsidR="00A72386" w:rsidRPr="008432F1">
        <w:trPr>
          <w:trHeight w:val="46"/>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Renovación de equipos</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Cambio de equipos con antigüedades superiores a los 8 años</w:t>
            </w:r>
          </w:p>
        </w:tc>
        <w:tc>
          <w:tcPr>
            <w:tcW w:w="3271"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Mayor producción y menor consumo</w:t>
            </w:r>
          </w:p>
        </w:tc>
      </w:tr>
      <w:tr w:rsidR="00A72386" w:rsidRPr="008432F1">
        <w:trPr>
          <w:trHeight w:val="46"/>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Bombeo Solar</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Implementación de la energía solar en los sistemas de riego</w:t>
            </w:r>
          </w:p>
        </w:tc>
        <w:tc>
          <w:tcPr>
            <w:tcW w:w="3271" w:type="dxa"/>
            <w:vMerge w:val="restart"/>
            <w:tcBorders>
              <w:top w:val="single" w:sz="8" w:space="0" w:color="000000"/>
              <w:left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Reducción del uso de energía eléctrica, emisiones de CO2 e integración de energías renovables no convencionales</w:t>
            </w:r>
          </w:p>
        </w:tc>
      </w:tr>
      <w:tr w:rsidR="00A72386" w:rsidRPr="008432F1">
        <w:trPr>
          <w:trHeight w:val="46"/>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Energía Solar Fotovoltaico</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Implementación de la energía solar en las plantas extractoras</w:t>
            </w:r>
          </w:p>
        </w:tc>
        <w:tc>
          <w:tcPr>
            <w:tcW w:w="3271" w:type="dxa"/>
            <w:vMerge/>
            <w:tcBorders>
              <w:top w:val="single" w:sz="8" w:space="0" w:color="000000"/>
              <w:left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A72386">
            <w:pPr>
              <w:widowControl w:val="0"/>
              <w:pBdr>
                <w:top w:val="nil"/>
                <w:left w:val="nil"/>
                <w:bottom w:val="nil"/>
                <w:right w:val="nil"/>
                <w:between w:val="nil"/>
              </w:pBdr>
              <w:spacing w:line="276" w:lineRule="auto"/>
              <w:jc w:val="left"/>
              <w:rPr>
                <w:rFonts w:eastAsia="Arial"/>
                <w:color w:val="000000"/>
                <w:sz w:val="20"/>
                <w:szCs w:val="20"/>
              </w:rPr>
            </w:pPr>
          </w:p>
        </w:tc>
      </w:tr>
      <w:tr w:rsidR="00A72386" w:rsidRPr="008432F1">
        <w:trPr>
          <w:trHeight w:val="46"/>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Energía a partir de biogás</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Implementación de la energía a partir del biogás en las plantas extractoras</w:t>
            </w:r>
          </w:p>
        </w:tc>
        <w:tc>
          <w:tcPr>
            <w:tcW w:w="3271"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A72386">
            <w:pPr>
              <w:pBdr>
                <w:top w:val="nil"/>
                <w:left w:val="nil"/>
                <w:bottom w:val="nil"/>
                <w:right w:val="nil"/>
                <w:between w:val="nil"/>
              </w:pBdr>
              <w:shd w:val="clear" w:color="auto" w:fill="FFFFFF"/>
              <w:spacing w:after="60"/>
              <w:jc w:val="center"/>
              <w:rPr>
                <w:rFonts w:eastAsia="Arial"/>
                <w:color w:val="000000"/>
                <w:sz w:val="20"/>
                <w:szCs w:val="20"/>
              </w:rPr>
            </w:pPr>
          </w:p>
          <w:p w:rsidR="00A72386" w:rsidRPr="008432F1" w:rsidRDefault="007F512C">
            <w:pPr>
              <w:pBdr>
                <w:top w:val="nil"/>
                <w:left w:val="nil"/>
                <w:bottom w:val="nil"/>
                <w:right w:val="nil"/>
                <w:between w:val="nil"/>
              </w:pBdr>
              <w:shd w:val="clear" w:color="auto" w:fill="FFFFFF"/>
              <w:spacing w:after="60"/>
              <w:jc w:val="center"/>
              <w:rPr>
                <w:rFonts w:eastAsia="Arial"/>
                <w:color w:val="000000"/>
                <w:sz w:val="20"/>
                <w:szCs w:val="20"/>
              </w:rPr>
            </w:pPr>
            <w:r w:rsidRPr="008432F1">
              <w:rPr>
                <w:rFonts w:eastAsia="Arial"/>
                <w:color w:val="000000"/>
                <w:sz w:val="20"/>
                <w:szCs w:val="20"/>
              </w:rPr>
              <w:t>Es un combustible 100% renovable. son inagotables ya que se originan a partir de la materia orgánica del planeta.</w:t>
            </w:r>
          </w:p>
          <w:p w:rsidR="00A72386" w:rsidRPr="008432F1" w:rsidRDefault="00A72386">
            <w:pPr>
              <w:pBdr>
                <w:top w:val="nil"/>
                <w:left w:val="nil"/>
                <w:bottom w:val="nil"/>
                <w:right w:val="nil"/>
                <w:between w:val="nil"/>
              </w:pBdr>
              <w:shd w:val="clear" w:color="auto" w:fill="FFFFFF"/>
              <w:spacing w:after="60"/>
              <w:jc w:val="center"/>
              <w:rPr>
                <w:rFonts w:eastAsia="Arial"/>
                <w:color w:val="000000"/>
                <w:sz w:val="20"/>
                <w:szCs w:val="20"/>
              </w:rPr>
            </w:pPr>
          </w:p>
        </w:tc>
      </w:tr>
      <w:tr w:rsidR="00A72386" w:rsidRPr="008432F1">
        <w:trPr>
          <w:trHeight w:val="46"/>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Cambio de tecnología</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jc w:val="center"/>
              <w:rPr>
                <w:rFonts w:eastAsia="Arial"/>
                <w:color w:val="000000"/>
                <w:sz w:val="20"/>
                <w:szCs w:val="20"/>
              </w:rPr>
            </w:pPr>
            <w:r w:rsidRPr="008432F1">
              <w:rPr>
                <w:rFonts w:eastAsia="Arial"/>
                <w:color w:val="000000"/>
                <w:sz w:val="20"/>
                <w:szCs w:val="20"/>
              </w:rPr>
              <w:t>Cambio de motores Diésel y Gasolina a motores de energía eléctrica</w:t>
            </w:r>
          </w:p>
        </w:tc>
        <w:tc>
          <w:tcPr>
            <w:tcW w:w="3271"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rsidR="00A72386" w:rsidRPr="008432F1" w:rsidRDefault="007F512C">
            <w:pPr>
              <w:pBdr>
                <w:top w:val="nil"/>
                <w:left w:val="nil"/>
                <w:bottom w:val="nil"/>
                <w:right w:val="nil"/>
                <w:between w:val="nil"/>
              </w:pBdr>
              <w:shd w:val="clear" w:color="auto" w:fill="FFFFFF"/>
              <w:spacing w:after="60"/>
              <w:jc w:val="center"/>
              <w:rPr>
                <w:rFonts w:eastAsia="Arial"/>
                <w:color w:val="000000"/>
                <w:sz w:val="20"/>
                <w:szCs w:val="20"/>
              </w:rPr>
            </w:pPr>
            <w:r w:rsidRPr="008432F1">
              <w:rPr>
                <w:rFonts w:eastAsia="Arial"/>
                <w:color w:val="000000"/>
                <w:sz w:val="20"/>
                <w:szCs w:val="20"/>
              </w:rPr>
              <w:t>Reducción del uso de combustible fósil y emisiones de CO2</w:t>
            </w:r>
          </w:p>
        </w:tc>
      </w:tr>
    </w:tbl>
    <w:p w:rsidR="00A72386" w:rsidRPr="008432F1" w:rsidRDefault="007F512C">
      <w:pPr>
        <w:pBdr>
          <w:top w:val="nil"/>
          <w:left w:val="nil"/>
          <w:bottom w:val="nil"/>
          <w:right w:val="nil"/>
          <w:between w:val="nil"/>
        </w:pBdr>
        <w:jc w:val="center"/>
        <w:rPr>
          <w:color w:val="000000"/>
          <w:sz w:val="18"/>
          <w:szCs w:val="18"/>
        </w:rPr>
      </w:pPr>
      <w:r w:rsidRPr="008432F1">
        <w:rPr>
          <w:color w:val="000000"/>
          <w:sz w:val="18"/>
          <w:szCs w:val="18"/>
        </w:rPr>
        <w:t xml:space="preserve"> Fuente: elaboración propia</w:t>
      </w:r>
    </w:p>
    <w:p w:rsidR="00A72386" w:rsidRPr="008432F1" w:rsidRDefault="00A72386"/>
    <w:p w:rsidR="00A72386" w:rsidRPr="008432F1" w:rsidRDefault="007F512C">
      <w:pPr>
        <w:pStyle w:val="Heading1"/>
        <w:numPr>
          <w:ilvl w:val="0"/>
          <w:numId w:val="1"/>
        </w:numPr>
        <w:rPr>
          <w:rFonts w:eastAsia="Arial"/>
        </w:rPr>
      </w:pPr>
      <w:r w:rsidRPr="008432F1">
        <w:rPr>
          <w:rFonts w:eastAsia="Arial"/>
        </w:rPr>
        <w:t>Referencias</w:t>
      </w:r>
    </w:p>
    <w:p w:rsidR="00A72386" w:rsidRPr="008432F1" w:rsidRDefault="00902571" w:rsidP="00902571">
      <w:pPr>
        <w:pBdr>
          <w:top w:val="nil"/>
          <w:left w:val="nil"/>
          <w:bottom w:val="nil"/>
          <w:right w:val="nil"/>
          <w:between w:val="nil"/>
        </w:pBdr>
        <w:ind w:firstLine="540"/>
        <w:rPr>
          <w:rFonts w:eastAsia="Arial"/>
          <w:color w:val="000000"/>
        </w:rPr>
      </w:pPr>
      <w:r>
        <w:rPr>
          <w:rFonts w:eastAsia="Arial"/>
          <w:color w:val="000000"/>
        </w:rPr>
        <w:t xml:space="preserve">Fedepalma. 2023. </w:t>
      </w:r>
      <w:r w:rsidR="007F512C" w:rsidRPr="00902571">
        <w:rPr>
          <w:rFonts w:eastAsia="Arial"/>
          <w:i/>
          <w:color w:val="000000"/>
        </w:rPr>
        <w:t>PRODUCCIÓN DE ACEITE DE PALMA CRECE 4,7% EN PRIMER SEMESTRE FRENTE A IGUAL PERIODO DE 2022, ALCANZANDO 1,03 MILLONES DE TONELADAS</w:t>
      </w:r>
      <w:r>
        <w:rPr>
          <w:rFonts w:eastAsia="Arial"/>
          <w:color w:val="000000"/>
        </w:rPr>
        <w:t xml:space="preserve">. </w:t>
      </w:r>
      <w:r w:rsidR="007F512C" w:rsidRPr="008432F1">
        <w:rPr>
          <w:rFonts w:eastAsia="Arial"/>
          <w:color w:val="000000"/>
        </w:rPr>
        <w:t>Recuperado 22 de diciembre de 2023, de https://fedepalma.org/noticias/produccion-de-aceite-de-pa</w:t>
      </w:r>
      <w:r w:rsidR="007F512C" w:rsidRPr="008432F1">
        <w:rPr>
          <w:rFonts w:eastAsia="Arial"/>
          <w:color w:val="000000"/>
        </w:rPr>
        <w:t>lma-crece-47-en-primer-semestre-frente-a-igual-periodo-de-2022-alcanzando-103-millones-de-toneladas/</w:t>
      </w:r>
    </w:p>
    <w:p w:rsidR="00A72386" w:rsidRPr="008432F1" w:rsidRDefault="00A72386">
      <w:pPr>
        <w:rPr>
          <w:color w:val="0563C1"/>
          <w:u w:val="single"/>
        </w:rPr>
      </w:pPr>
    </w:p>
    <w:sectPr w:rsidR="00A72386" w:rsidRPr="008432F1">
      <w:headerReference w:type="default" r:id="rId20"/>
      <w:footerReference w:type="default" r:id="rId21"/>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512C" w:rsidRDefault="007F512C">
      <w:r>
        <w:separator/>
      </w:r>
    </w:p>
  </w:endnote>
  <w:endnote w:type="continuationSeparator" w:id="0">
    <w:p w:rsidR="007F512C" w:rsidRDefault="007F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386" w:rsidRDefault="007F512C">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sidR="008432F1">
      <w:rPr>
        <w:color w:val="000000"/>
      </w:rPr>
      <w:fldChar w:fldCharType="separate"/>
    </w:r>
    <w:r w:rsidR="008432F1">
      <w:rPr>
        <w:noProof/>
        <w:color w:val="000000"/>
      </w:rPr>
      <w:t>1</w:t>
    </w:r>
    <w:r>
      <w:rPr>
        <w:color w:val="000000"/>
      </w:rPr>
      <w:fldChar w:fldCharType="end"/>
    </w:r>
  </w:p>
  <w:p w:rsidR="00A72386" w:rsidRDefault="00A72386">
    <w:pPr>
      <w:pBdr>
        <w:top w:val="nil"/>
        <w:left w:val="nil"/>
        <w:bottom w:val="nil"/>
        <w:right w:val="nil"/>
        <w:between w:val="nil"/>
      </w:pBdr>
      <w:tabs>
        <w:tab w:val="center" w:pos="4252"/>
        <w:tab w:val="right" w:pos="8504"/>
      </w:tabs>
      <w:rPr>
        <w:color w:val="000000"/>
      </w:rPr>
    </w:pPr>
  </w:p>
  <w:p w:rsidR="00A72386" w:rsidRDefault="00A723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512C" w:rsidRDefault="007F512C">
      <w:r>
        <w:separator/>
      </w:r>
    </w:p>
  </w:footnote>
  <w:footnote w:type="continuationSeparator" w:id="0">
    <w:p w:rsidR="007F512C" w:rsidRDefault="007F51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386" w:rsidRDefault="008432F1">
    <w:pPr>
      <w:pBdr>
        <w:top w:val="nil"/>
        <w:left w:val="nil"/>
        <w:bottom w:val="nil"/>
        <w:right w:val="nil"/>
        <w:between w:val="nil"/>
      </w:pBdr>
      <w:tabs>
        <w:tab w:val="center" w:pos="4252"/>
        <w:tab w:val="right" w:pos="8504"/>
      </w:tabs>
      <w:rPr>
        <w:color w:val="000000"/>
        <w:sz w:val="30"/>
        <w:szCs w:val="30"/>
      </w:rPr>
    </w:pPr>
    <w:r>
      <w:rPr>
        <w:color w:val="000000"/>
        <w:sz w:val="30"/>
        <w:szCs w:val="30"/>
      </w:rPr>
      <w:t>Palma de aceite</w:t>
    </w:r>
    <w:r w:rsidR="007F512C">
      <w:rPr>
        <w:color w:val="000000"/>
        <w:sz w:val="30"/>
        <w:szCs w:val="30"/>
      </w:rPr>
      <w:t> </w:t>
    </w:r>
    <w:r w:rsidR="007F512C">
      <w:rPr>
        <w:noProof/>
      </w:rPr>
      <w:drawing>
        <wp:anchor distT="0" distB="0" distL="114300" distR="114300" simplePos="0" relativeHeight="251658240" behindDoc="0" locked="0" layoutInCell="1" hidden="0" allowOverlap="1">
          <wp:simplePos x="0" y="0"/>
          <wp:positionH relativeFrom="column">
            <wp:posOffset>3819525</wp:posOffset>
          </wp:positionH>
          <wp:positionV relativeFrom="paragraph">
            <wp:posOffset>-305434</wp:posOffset>
          </wp:positionV>
          <wp:extent cx="2169160" cy="555625"/>
          <wp:effectExtent l="0" t="0" r="0" b="0"/>
          <wp:wrapSquare wrapText="bothSides" distT="0" distB="0" distL="114300" distR="11430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69160" cy="555625"/>
                  </a:xfrm>
                  <a:prstGeom prst="rect">
                    <a:avLst/>
                  </a:prstGeom>
                  <a:ln/>
                </pic:spPr>
              </pic:pic>
            </a:graphicData>
          </a:graphic>
        </wp:anchor>
      </w:drawing>
    </w:r>
  </w:p>
  <w:p w:rsidR="00A72386" w:rsidRDefault="00A72386">
    <w:pPr>
      <w:pBdr>
        <w:top w:val="nil"/>
        <w:left w:val="nil"/>
        <w:bottom w:val="nil"/>
        <w:right w:val="nil"/>
        <w:between w:val="nil"/>
      </w:pBdr>
      <w:tabs>
        <w:tab w:val="center" w:pos="4252"/>
        <w:tab w:val="right" w:pos="8504"/>
      </w:tabs>
      <w:rPr>
        <w:color w:val="000000"/>
        <w:sz w:val="30"/>
        <w:szCs w:val="30"/>
      </w:rPr>
    </w:pPr>
  </w:p>
  <w:p w:rsidR="00A72386" w:rsidRDefault="00A7238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B331D3"/>
    <w:multiLevelType w:val="multilevel"/>
    <w:tmpl w:val="6E2E5B3C"/>
    <w:lvl w:ilvl="0">
      <w:start w:val="1"/>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1080" w:hanging="1080"/>
      </w:pPr>
      <w:rPr>
        <w:rFonts w:ascii="Times New Roman" w:eastAsia="Times New Roman" w:hAnsi="Times New Roman" w:cs="Times New Roman"/>
        <w:sz w:val="24"/>
        <w:szCs w:val="24"/>
      </w:rPr>
    </w:lvl>
    <w:lvl w:ilvl="3">
      <w:start w:val="1"/>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abstractNum w:abstractNumId="1" w15:restartNumberingAfterBreak="0">
    <w:nsid w:val="35F538CA"/>
    <w:multiLevelType w:val="multilevel"/>
    <w:tmpl w:val="A5C62D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8E827F0"/>
    <w:multiLevelType w:val="multilevel"/>
    <w:tmpl w:val="A3E4F1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386"/>
    <w:rsid w:val="002A72B2"/>
    <w:rsid w:val="007361F8"/>
    <w:rsid w:val="007F512C"/>
    <w:rsid w:val="008432F1"/>
    <w:rsid w:val="00902571"/>
    <w:rsid w:val="009A77E3"/>
    <w:rsid w:val="00A22B61"/>
    <w:rsid w:val="00A51E3F"/>
    <w:rsid w:val="00A72386"/>
    <w:rsid w:val="00BF2857"/>
    <w:rsid w:val="00D4708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43FE4"/>
  <w15:docId w15:val="{640FE90F-4A7B-4513-BA78-D8792E78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s-CO" w:eastAsia="es-CO"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ind w:left="540" w:hanging="540"/>
      <w:outlineLvl w:val="0"/>
    </w:pPr>
    <w:rPr>
      <w:b/>
      <w:color w:val="000000"/>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8432F1"/>
    <w:pPr>
      <w:tabs>
        <w:tab w:val="center" w:pos="4419"/>
        <w:tab w:val="right" w:pos="8838"/>
      </w:tabs>
    </w:pPr>
  </w:style>
  <w:style w:type="character" w:customStyle="1" w:styleId="HeaderChar">
    <w:name w:val="Header Char"/>
    <w:basedOn w:val="DefaultParagraphFont"/>
    <w:link w:val="Header"/>
    <w:uiPriority w:val="99"/>
    <w:rsid w:val="008432F1"/>
  </w:style>
  <w:style w:type="paragraph" w:styleId="Footer">
    <w:name w:val="footer"/>
    <w:basedOn w:val="Normal"/>
    <w:link w:val="FooterChar"/>
    <w:uiPriority w:val="99"/>
    <w:unhideWhenUsed/>
    <w:rsid w:val="008432F1"/>
    <w:pPr>
      <w:tabs>
        <w:tab w:val="center" w:pos="4419"/>
        <w:tab w:val="right" w:pos="8838"/>
      </w:tabs>
    </w:pPr>
  </w:style>
  <w:style w:type="character" w:customStyle="1" w:styleId="FooterChar">
    <w:name w:val="Footer Char"/>
    <w:basedOn w:val="DefaultParagraphFont"/>
    <w:link w:val="Footer"/>
    <w:uiPriority w:val="99"/>
    <w:rsid w:val="008432F1"/>
  </w:style>
  <w:style w:type="paragraph" w:customStyle="1" w:styleId="Titulodegrfico">
    <w:name w:val="Titulo de gráfico"/>
    <w:basedOn w:val="Normal"/>
    <w:link w:val="TitulodegrficoChar"/>
    <w:qFormat/>
    <w:rsid w:val="008432F1"/>
    <w:pPr>
      <w:pBdr>
        <w:top w:val="nil"/>
        <w:left w:val="nil"/>
        <w:bottom w:val="nil"/>
        <w:right w:val="nil"/>
        <w:between w:val="nil"/>
      </w:pBdr>
      <w:jc w:val="center"/>
    </w:pPr>
    <w:rPr>
      <w:szCs w:val="18"/>
    </w:rPr>
  </w:style>
  <w:style w:type="character" w:customStyle="1" w:styleId="TitulodegrficoChar">
    <w:name w:val="Titulo de gráfico Char"/>
    <w:basedOn w:val="DefaultParagraphFont"/>
    <w:link w:val="Titulodegrfico"/>
    <w:rsid w:val="008432F1"/>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theme" Target="theme/theme1.xml"/><Relationship Id="rId10" Type="http://schemas.openxmlformats.org/officeDocument/2006/relationships/image" Target="media/image3.jpg"/><Relationship Id="rId19" Type="http://schemas.openxmlformats.org/officeDocument/2006/relationships/image" Target="media/image12.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fXhIKbt+tUnjli+9QnngdyloDw==">CgMxLjAyCGguZ2pkZ3hzMgloLjMwajB6bGwyCWguMWZvYjl0ZTIJaC4zem55c2g3MgloLjJldDkycDAyCGgudHlqY3d0MgloLjNkeTZ2a20yCWguMXQzaDVzZjgAciExYlNVQUpmYm5JdWZMU2ozZTJDOHZxZ2R6eXdXVEVOMTQ=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2411</Words>
  <Characters>13262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Juliana Parra Lloret</dc:creator>
  <cp:lastModifiedBy>Usuario</cp:lastModifiedBy>
  <cp:revision>3</cp:revision>
  <dcterms:created xsi:type="dcterms:W3CDTF">2024-01-24T02:26:00Z</dcterms:created>
  <dcterms:modified xsi:type="dcterms:W3CDTF">2024-01-24T02:27:00Z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6_1">
    <vt:lpwstr>http://www.zotero.org/styles/ieee</vt:lpwstr>
  </property>
  <property fmtid="{D5CDD505-2E9C-101B-9397-08002B2CF9AE}" pid="4" name="Mendeley Recent Style Id 7_1">
    <vt:lpwstr>http://www.zotero.org/styles/modern-humanities-research-association</vt:lpwstr>
  </property>
  <property fmtid="{D5CDD505-2E9C-101B-9397-08002B2CF9AE}" pid="5" name="Mendeley Recent Style Id 8_1">
    <vt:lpwstr>http://www.zotero.org/styles/modern-language-association</vt:lpwstr>
  </property>
  <property fmtid="{D5CDD505-2E9C-101B-9397-08002B2CF9AE}" pid="6" name="Mendeley Recent Style Id 9_1">
    <vt:lpwstr>http://www.zotero.org/styles/nature</vt:lpwstr>
  </property>
  <property fmtid="{D5CDD505-2E9C-101B-9397-08002B2CF9AE}" pid="7" name="Mendeley Recent Style Name 8_1">
    <vt:lpwstr>Modern Language Association 8th edition</vt:lpwstr>
  </property>
  <property fmtid="{D5CDD505-2E9C-101B-9397-08002B2CF9AE}" pid="8" name="Mendeley Recent Style Name 9_1">
    <vt:lpwstr>Nature</vt:lpwstr>
  </property>
  <property fmtid="{D5CDD505-2E9C-101B-9397-08002B2CF9AE}" pid="9" name="Mendeley Recent Style Name 6_1">
    <vt:lpwstr>IEEE</vt:lpwstr>
  </property>
  <property fmtid="{D5CDD505-2E9C-101B-9397-08002B2CF9AE}" pid="10" name="Mendeley Recent Style Name 7_1">
    <vt:lpwstr>Modern Humanities Research Association 3rd edition (note with bibliography)</vt:lpwstr>
  </property>
  <property fmtid="{D5CDD505-2E9C-101B-9397-08002B2CF9AE}" pid="11" name="Mendeley Citation Style_1">
    <vt:lpwstr>http://www.zotero.org/styles/apa</vt:lpwstr>
  </property>
  <property fmtid="{D5CDD505-2E9C-101B-9397-08002B2CF9AE}" pid="12" name="Mendeley Recent Style Name 0_1">
    <vt:lpwstr>American Medical Association 11th edition</vt:lpwstr>
  </property>
  <property fmtid="{D5CDD505-2E9C-101B-9397-08002B2CF9AE}" pid="13" name="Mendeley Recent Style Name 1_1">
    <vt:lpwstr>American Political Science Association</vt:lpwstr>
  </property>
  <property fmtid="{D5CDD505-2E9C-101B-9397-08002B2CF9AE}" pid="14" name="Mendeley Unique User Id_1">
    <vt:lpwstr>2dd7ab6a-df60-3a9c-bfeb-2a093d151cc5</vt:lpwstr>
  </property>
  <property fmtid="{D5CDD505-2E9C-101B-9397-08002B2CF9AE}" pid="15" name="Mendeley Recent Style Name 4_1">
    <vt:lpwstr>Chicago Manual of Style 17th edition (author-date)</vt:lpwstr>
  </property>
  <property fmtid="{D5CDD505-2E9C-101B-9397-08002B2CF9AE}" pid="16" name="Mendeley Recent Style Name 5_1">
    <vt:lpwstr>Cite Them Right 10th edition - Harvard</vt:lpwstr>
  </property>
  <property fmtid="{D5CDD505-2E9C-101B-9397-08002B2CF9AE}" pid="17" name="Mendeley Recent Style Name 2_1">
    <vt:lpwstr>American Psychological Association 7th edition</vt:lpwstr>
  </property>
  <property fmtid="{D5CDD505-2E9C-101B-9397-08002B2CF9AE}" pid="18" name="Mendeley Recent Style Name 3_1">
    <vt:lpwstr>American Sociological Association 6th edition</vt:lpwstr>
  </property>
  <property fmtid="{D5CDD505-2E9C-101B-9397-08002B2CF9AE}" pid="19" name="Mendeley Recent Style Id 2_1">
    <vt:lpwstr>http://www.zotero.org/styles/apa</vt:lpwstr>
  </property>
  <property fmtid="{D5CDD505-2E9C-101B-9397-08002B2CF9AE}" pid="20" name="Mendeley Recent Style Id 3_1">
    <vt:lpwstr>http://www.zotero.org/styles/american-sociological-association</vt:lpwstr>
  </property>
  <property fmtid="{D5CDD505-2E9C-101B-9397-08002B2CF9AE}" pid="21" name="Mendeley Recent Style Id 4_1">
    <vt:lpwstr>http://www.zotero.org/styles/chicago-author-date</vt:lpwstr>
  </property>
  <property fmtid="{D5CDD505-2E9C-101B-9397-08002B2CF9AE}" pid="22" name="Mendeley Recent Style Id 5_1">
    <vt:lpwstr>http://www.zotero.org/styles/harvard-cite-them-right</vt:lpwstr>
  </property>
  <property fmtid="{D5CDD505-2E9C-101B-9397-08002B2CF9AE}" pid="23" name="Mendeley Recent Style Id 0_1">
    <vt:lpwstr>http://www.zotero.org/styles/american-medical-association</vt:lpwstr>
  </property>
  <property fmtid="{D5CDD505-2E9C-101B-9397-08002B2CF9AE}" pid="24" name="Mendeley Recent Style Id 1_1">
    <vt:lpwstr>http://www.zotero.org/styles/american-political-science-association</vt:lpwstr>
  </property>
</Properties>
</file>