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1D883A" w14:textId="77777777" w:rsidR="009C5D26" w:rsidRPr="005C081F" w:rsidRDefault="009C5D26" w:rsidP="009C5D26">
      <w:pPr>
        <w:jc w:val="center"/>
        <w:rPr>
          <w:rFonts w:ascii="Arial" w:hAnsi="Arial" w:cs="Arial"/>
          <w:b/>
          <w:sz w:val="22"/>
          <w:szCs w:val="22"/>
        </w:rPr>
      </w:pPr>
    </w:p>
    <w:p w14:paraId="5D3ADA7F" w14:textId="18A608BB" w:rsidR="009C5D26" w:rsidRPr="005C081F" w:rsidRDefault="009C5D26" w:rsidP="009C5D26">
      <w:pPr>
        <w:jc w:val="center"/>
        <w:rPr>
          <w:rFonts w:ascii="Arial" w:hAnsi="Arial" w:cs="Arial"/>
          <w:b/>
          <w:sz w:val="22"/>
          <w:szCs w:val="22"/>
        </w:rPr>
      </w:pPr>
      <w:r w:rsidRPr="005C081F">
        <w:rPr>
          <w:rFonts w:ascii="Arial" w:hAnsi="Arial" w:cs="Arial"/>
          <w:b/>
          <w:sz w:val="22"/>
          <w:szCs w:val="22"/>
        </w:rPr>
        <w:t xml:space="preserve">Anexo No. 1. </w:t>
      </w:r>
    </w:p>
    <w:p w14:paraId="1B172CCE" w14:textId="5F5B5E76" w:rsidR="00013A87" w:rsidRPr="005C081F" w:rsidRDefault="009C5D26" w:rsidP="009C5D26">
      <w:pPr>
        <w:jc w:val="center"/>
        <w:rPr>
          <w:rFonts w:ascii="Arial" w:hAnsi="Arial" w:cs="Arial"/>
          <w:b/>
          <w:sz w:val="22"/>
          <w:szCs w:val="22"/>
        </w:rPr>
      </w:pPr>
      <w:r w:rsidRPr="005C081F">
        <w:rPr>
          <w:rFonts w:ascii="Arial" w:hAnsi="Arial" w:cs="Arial"/>
          <w:b/>
          <w:sz w:val="22"/>
          <w:szCs w:val="22"/>
        </w:rPr>
        <w:t>DESCRIPCIÓN Y ESPECIFICACIONES TÉCNICAS INFRAESTRUCTURA DE REGASIFICACIÓN</w:t>
      </w:r>
    </w:p>
    <w:p w14:paraId="631E9F2B" w14:textId="77777777" w:rsidR="00013A87" w:rsidRPr="005C081F" w:rsidRDefault="00013A87" w:rsidP="00013A87">
      <w:pPr>
        <w:jc w:val="center"/>
        <w:rPr>
          <w:rFonts w:ascii="Arial" w:hAnsi="Arial" w:cs="Arial"/>
          <w:b/>
          <w:sz w:val="22"/>
          <w:szCs w:val="22"/>
        </w:rPr>
      </w:pPr>
    </w:p>
    <w:p w14:paraId="28CD3324" w14:textId="77777777" w:rsidR="00013A87" w:rsidRPr="005C081F" w:rsidRDefault="00013A87" w:rsidP="00013A87">
      <w:pPr>
        <w:jc w:val="center"/>
        <w:rPr>
          <w:rFonts w:ascii="Arial" w:hAnsi="Arial" w:cs="Arial"/>
          <w:b/>
          <w:sz w:val="22"/>
          <w:szCs w:val="22"/>
        </w:rPr>
      </w:pPr>
    </w:p>
    <w:p w14:paraId="632FA745" w14:textId="3F920AF8" w:rsidR="00013A87" w:rsidRPr="005C081F" w:rsidRDefault="00013A87" w:rsidP="00013A87">
      <w:pPr>
        <w:jc w:val="center"/>
        <w:rPr>
          <w:rFonts w:ascii="Arial" w:hAnsi="Arial" w:cs="Arial"/>
          <w:b/>
          <w:sz w:val="22"/>
          <w:szCs w:val="22"/>
        </w:rPr>
      </w:pPr>
      <w:r w:rsidRPr="005C081F">
        <w:rPr>
          <w:rFonts w:ascii="Arial" w:hAnsi="Arial" w:cs="Arial"/>
          <w:b/>
          <w:sz w:val="22"/>
          <w:szCs w:val="22"/>
        </w:rPr>
        <w:t xml:space="preserve">ANEXO </w:t>
      </w:r>
      <w:r w:rsidR="009C5D26" w:rsidRPr="005C081F">
        <w:rPr>
          <w:rFonts w:ascii="Arial" w:hAnsi="Arial" w:cs="Arial"/>
          <w:b/>
          <w:sz w:val="22"/>
          <w:szCs w:val="22"/>
        </w:rPr>
        <w:t xml:space="preserve">No. </w:t>
      </w:r>
      <w:r w:rsidRPr="005C081F">
        <w:rPr>
          <w:rFonts w:ascii="Arial" w:hAnsi="Arial" w:cs="Arial"/>
          <w:b/>
          <w:sz w:val="22"/>
          <w:szCs w:val="22"/>
        </w:rPr>
        <w:t>1A</w:t>
      </w:r>
    </w:p>
    <w:p w14:paraId="3630EEF0" w14:textId="77777777" w:rsidR="00013A87" w:rsidRPr="005C081F" w:rsidRDefault="00013A87" w:rsidP="00013A87">
      <w:pPr>
        <w:jc w:val="center"/>
        <w:rPr>
          <w:rFonts w:ascii="Arial" w:hAnsi="Arial" w:cs="Arial"/>
          <w:b/>
          <w:sz w:val="22"/>
          <w:szCs w:val="22"/>
        </w:rPr>
      </w:pPr>
    </w:p>
    <w:p w14:paraId="0E4B441C" w14:textId="77777777" w:rsidR="00013A87" w:rsidRPr="005C081F" w:rsidRDefault="00013A87" w:rsidP="00013A87">
      <w:pPr>
        <w:jc w:val="center"/>
        <w:rPr>
          <w:rFonts w:ascii="Arial" w:hAnsi="Arial" w:cs="Arial"/>
          <w:b/>
          <w:sz w:val="22"/>
          <w:szCs w:val="22"/>
        </w:rPr>
      </w:pPr>
    </w:p>
    <w:p w14:paraId="78808E41" w14:textId="77777777" w:rsidR="00013A87" w:rsidRPr="005C081F" w:rsidRDefault="00013A87" w:rsidP="00013A87">
      <w:pPr>
        <w:jc w:val="center"/>
        <w:rPr>
          <w:rFonts w:ascii="Arial" w:hAnsi="Arial" w:cs="Arial"/>
          <w:b/>
          <w:sz w:val="22"/>
          <w:szCs w:val="22"/>
        </w:rPr>
      </w:pPr>
    </w:p>
    <w:p w14:paraId="76DE5AA2" w14:textId="77777777" w:rsidR="00013A87" w:rsidRPr="005C081F" w:rsidRDefault="00013A87" w:rsidP="00013A87">
      <w:pPr>
        <w:jc w:val="center"/>
        <w:rPr>
          <w:rFonts w:ascii="Arial" w:hAnsi="Arial" w:cs="Arial"/>
          <w:b/>
          <w:sz w:val="22"/>
          <w:szCs w:val="22"/>
        </w:rPr>
      </w:pPr>
    </w:p>
    <w:p w14:paraId="4B47DEFA" w14:textId="77777777" w:rsidR="00013A87" w:rsidRPr="005C081F" w:rsidRDefault="00013A87" w:rsidP="00013A87">
      <w:pPr>
        <w:jc w:val="center"/>
        <w:rPr>
          <w:rFonts w:ascii="Arial" w:hAnsi="Arial" w:cs="Arial"/>
          <w:b/>
          <w:sz w:val="22"/>
          <w:szCs w:val="22"/>
        </w:rPr>
      </w:pPr>
    </w:p>
    <w:p w14:paraId="1F420CD7" w14:textId="77777777" w:rsidR="00013A87" w:rsidRPr="005C081F" w:rsidRDefault="00013A87" w:rsidP="00013A87">
      <w:pPr>
        <w:jc w:val="center"/>
        <w:rPr>
          <w:rFonts w:ascii="Arial" w:hAnsi="Arial" w:cs="Arial"/>
          <w:b/>
          <w:sz w:val="22"/>
          <w:szCs w:val="22"/>
        </w:rPr>
      </w:pPr>
      <w:r w:rsidRPr="005C081F">
        <w:rPr>
          <w:rFonts w:ascii="Arial" w:hAnsi="Arial" w:cs="Arial"/>
          <w:b/>
          <w:sz w:val="22"/>
          <w:szCs w:val="22"/>
        </w:rPr>
        <w:t>SERVICIOS ASOCIADOS AL PROYECTO</w:t>
      </w:r>
    </w:p>
    <w:p w14:paraId="43F35CC9" w14:textId="77777777" w:rsidR="00013A87" w:rsidRPr="005C081F" w:rsidRDefault="00013A87" w:rsidP="00013A87">
      <w:pPr>
        <w:jc w:val="center"/>
        <w:rPr>
          <w:rFonts w:ascii="Arial" w:hAnsi="Arial" w:cs="Arial"/>
          <w:b/>
          <w:sz w:val="22"/>
          <w:szCs w:val="22"/>
        </w:rPr>
      </w:pPr>
    </w:p>
    <w:p w14:paraId="6A3B6C33" w14:textId="77777777" w:rsidR="00013A87" w:rsidRPr="005C081F" w:rsidRDefault="00013A87" w:rsidP="00013A87">
      <w:pPr>
        <w:jc w:val="center"/>
        <w:rPr>
          <w:rFonts w:ascii="Arial" w:hAnsi="Arial" w:cs="Arial"/>
          <w:b/>
          <w:sz w:val="22"/>
          <w:szCs w:val="22"/>
        </w:rPr>
      </w:pPr>
    </w:p>
    <w:p w14:paraId="04B2D0EC" w14:textId="77777777" w:rsidR="00013A87" w:rsidRPr="005C081F" w:rsidRDefault="00013A87" w:rsidP="00013A87">
      <w:pPr>
        <w:jc w:val="center"/>
        <w:rPr>
          <w:rFonts w:ascii="Arial" w:hAnsi="Arial" w:cs="Arial"/>
          <w:b/>
          <w:sz w:val="22"/>
          <w:szCs w:val="22"/>
        </w:rPr>
      </w:pPr>
    </w:p>
    <w:p w14:paraId="73789C77" w14:textId="77777777" w:rsidR="00013A87" w:rsidRPr="005C081F" w:rsidRDefault="00013A87" w:rsidP="00013A87">
      <w:pPr>
        <w:jc w:val="center"/>
        <w:rPr>
          <w:rFonts w:ascii="Arial" w:hAnsi="Arial" w:cs="Arial"/>
          <w:b/>
          <w:sz w:val="22"/>
          <w:szCs w:val="22"/>
        </w:rPr>
      </w:pPr>
    </w:p>
    <w:p w14:paraId="5121A35F" w14:textId="77777777" w:rsidR="009C5D26" w:rsidRPr="005C081F" w:rsidRDefault="009C5D26" w:rsidP="009C5D26">
      <w:pPr>
        <w:keepLines/>
        <w:spacing w:before="360" w:after="720"/>
        <w:jc w:val="center"/>
        <w:rPr>
          <w:rFonts w:ascii="Arial" w:hAnsi="Arial" w:cs="Arial"/>
          <w:b/>
          <w:bCs/>
          <w:sz w:val="22"/>
          <w:szCs w:val="22"/>
          <w:lang w:val="es-CO"/>
        </w:rPr>
      </w:pPr>
      <w:r w:rsidRPr="005C081F">
        <w:rPr>
          <w:rFonts w:ascii="Arial" w:hAnsi="Arial" w:cs="Arial"/>
          <w:b/>
          <w:sz w:val="22"/>
          <w:szCs w:val="22"/>
        </w:rPr>
        <w:t xml:space="preserve">SELECCIÓN DE UN INVERSIONISTA PARA </w:t>
      </w:r>
      <w:r w:rsidRPr="005C081F">
        <w:rPr>
          <w:rFonts w:ascii="Arial" w:hAnsi="Arial" w:cs="Arial"/>
          <w:b/>
          <w:bCs/>
          <w:sz w:val="22"/>
          <w:szCs w:val="22"/>
        </w:rPr>
        <w:t>LA PRESTACIÓN DEL SERVICIO DE ALMACENAMIENTO DE GNL, REGASIFICACIÓN Y TRANSPORTE DE GAS NATURAL Y SERVICIOS ASOCIADOS DE LA INFRAESTRUCTURA DE IMPORTACIÓN DE GAS DEL PACÍFICO CONFORMADA POR UNA PLANTA DE REGASIFICACIÓN EN LA BAHÍA DE BUENAVENTURA Y UN GASODUCTO ENTRE BUENAVENTURA Y YUMBO.</w:t>
      </w:r>
    </w:p>
    <w:p w14:paraId="21D030DE" w14:textId="77777777" w:rsidR="00013A87" w:rsidRPr="005C081F" w:rsidRDefault="00013A87" w:rsidP="00013A87">
      <w:pPr>
        <w:jc w:val="center"/>
        <w:rPr>
          <w:rFonts w:ascii="Arial" w:hAnsi="Arial" w:cs="Arial"/>
          <w:b/>
          <w:sz w:val="22"/>
          <w:szCs w:val="22"/>
        </w:rPr>
      </w:pPr>
    </w:p>
    <w:p w14:paraId="4AEF89FE" w14:textId="77777777" w:rsidR="00013A87" w:rsidRPr="005C081F" w:rsidRDefault="00013A87" w:rsidP="00013A87">
      <w:pPr>
        <w:jc w:val="center"/>
        <w:rPr>
          <w:rFonts w:ascii="Arial" w:hAnsi="Arial" w:cs="Arial"/>
          <w:b/>
          <w:sz w:val="22"/>
          <w:szCs w:val="22"/>
        </w:rPr>
      </w:pPr>
    </w:p>
    <w:p w14:paraId="628DAAD7" w14:textId="77777777" w:rsidR="00013A87" w:rsidRPr="005C081F" w:rsidRDefault="00013A87" w:rsidP="00013A87">
      <w:pPr>
        <w:jc w:val="center"/>
        <w:rPr>
          <w:rFonts w:ascii="Arial" w:hAnsi="Arial" w:cs="Arial"/>
          <w:b/>
          <w:sz w:val="22"/>
          <w:szCs w:val="22"/>
        </w:rPr>
      </w:pPr>
    </w:p>
    <w:p w14:paraId="6FDFE493" w14:textId="77777777" w:rsidR="00013A87" w:rsidRPr="005C081F" w:rsidRDefault="00013A87" w:rsidP="00013A87">
      <w:pPr>
        <w:jc w:val="center"/>
        <w:rPr>
          <w:rFonts w:ascii="Arial" w:hAnsi="Arial" w:cs="Arial"/>
          <w:b/>
          <w:sz w:val="22"/>
          <w:szCs w:val="22"/>
        </w:rPr>
      </w:pPr>
    </w:p>
    <w:p w14:paraId="7B50DFDF" w14:textId="77777777" w:rsidR="00013A87" w:rsidRPr="005C081F" w:rsidRDefault="00013A87" w:rsidP="00013A87">
      <w:pPr>
        <w:jc w:val="center"/>
        <w:rPr>
          <w:rFonts w:ascii="Arial" w:hAnsi="Arial" w:cs="Arial"/>
          <w:b/>
          <w:sz w:val="22"/>
          <w:szCs w:val="22"/>
        </w:rPr>
      </w:pPr>
    </w:p>
    <w:p w14:paraId="68A9739B" w14:textId="77777777" w:rsidR="00013A87" w:rsidRPr="005C081F" w:rsidRDefault="00013A87" w:rsidP="00013A87">
      <w:pPr>
        <w:jc w:val="center"/>
        <w:rPr>
          <w:rFonts w:ascii="Arial" w:hAnsi="Arial" w:cs="Arial"/>
          <w:b/>
          <w:sz w:val="22"/>
          <w:szCs w:val="22"/>
        </w:rPr>
      </w:pPr>
    </w:p>
    <w:p w14:paraId="47C4FC6A" w14:textId="77777777" w:rsidR="00013A87" w:rsidRPr="005C081F" w:rsidRDefault="00013A87" w:rsidP="00013A87">
      <w:pPr>
        <w:jc w:val="center"/>
        <w:rPr>
          <w:rFonts w:ascii="Arial" w:hAnsi="Arial" w:cs="Arial"/>
          <w:b/>
          <w:sz w:val="22"/>
          <w:szCs w:val="22"/>
        </w:rPr>
      </w:pPr>
      <w:r w:rsidRPr="005C081F">
        <w:rPr>
          <w:rFonts w:ascii="Arial" w:hAnsi="Arial" w:cs="Arial"/>
          <w:b/>
          <w:sz w:val="22"/>
          <w:szCs w:val="22"/>
        </w:rPr>
        <w:t xml:space="preserve">DOCUMENTOS DE SELECCIÓN DEL INVERSIONISTA </w:t>
      </w:r>
    </w:p>
    <w:p w14:paraId="6B14590E" w14:textId="503E962F" w:rsidR="00013A87" w:rsidRPr="005C081F" w:rsidRDefault="00013A87" w:rsidP="00013A87">
      <w:pPr>
        <w:jc w:val="center"/>
        <w:rPr>
          <w:rFonts w:ascii="Arial" w:hAnsi="Arial" w:cs="Arial"/>
          <w:b/>
          <w:sz w:val="22"/>
          <w:szCs w:val="22"/>
        </w:rPr>
      </w:pPr>
      <w:r w:rsidRPr="005C081F">
        <w:rPr>
          <w:rFonts w:ascii="Arial" w:hAnsi="Arial" w:cs="Arial"/>
          <w:b/>
          <w:sz w:val="22"/>
          <w:szCs w:val="22"/>
        </w:rPr>
        <w:t xml:space="preserve">CONVOCATORIA PÚBLICA </w:t>
      </w:r>
      <w:r w:rsidR="005C081F" w:rsidRPr="005C081F">
        <w:rPr>
          <w:rFonts w:ascii="Arial" w:hAnsi="Arial" w:cs="Arial"/>
          <w:b/>
          <w:bCs/>
          <w:sz w:val="22"/>
          <w:szCs w:val="22"/>
        </w:rPr>
        <w:t>UPME GN No. 01 – 2020</w:t>
      </w:r>
    </w:p>
    <w:p w14:paraId="06A9532B" w14:textId="77777777" w:rsidR="00013A87" w:rsidRPr="005C081F" w:rsidRDefault="00013A87" w:rsidP="00013A87">
      <w:pPr>
        <w:jc w:val="center"/>
        <w:rPr>
          <w:rFonts w:ascii="Arial" w:hAnsi="Arial" w:cs="Arial"/>
          <w:b/>
          <w:sz w:val="22"/>
          <w:szCs w:val="22"/>
        </w:rPr>
      </w:pPr>
    </w:p>
    <w:p w14:paraId="28E84D73" w14:textId="77777777" w:rsidR="00013A87" w:rsidRPr="005C081F" w:rsidRDefault="00013A87" w:rsidP="00013A87">
      <w:pPr>
        <w:jc w:val="center"/>
        <w:rPr>
          <w:rFonts w:ascii="Arial" w:hAnsi="Arial" w:cs="Arial"/>
          <w:b/>
          <w:sz w:val="22"/>
          <w:szCs w:val="22"/>
        </w:rPr>
      </w:pPr>
    </w:p>
    <w:p w14:paraId="72EFEA6C" w14:textId="77777777" w:rsidR="00013A87" w:rsidRPr="005C081F" w:rsidRDefault="00013A87" w:rsidP="00013A87">
      <w:pPr>
        <w:jc w:val="center"/>
        <w:rPr>
          <w:rFonts w:ascii="Arial" w:hAnsi="Arial" w:cs="Arial"/>
          <w:b/>
          <w:sz w:val="22"/>
          <w:szCs w:val="22"/>
        </w:rPr>
      </w:pPr>
    </w:p>
    <w:p w14:paraId="79013388" w14:textId="77777777" w:rsidR="00013A87" w:rsidRPr="005C081F" w:rsidRDefault="00013A87" w:rsidP="00013A87">
      <w:pPr>
        <w:jc w:val="center"/>
        <w:rPr>
          <w:rFonts w:ascii="Arial" w:hAnsi="Arial" w:cs="Arial"/>
          <w:b/>
          <w:sz w:val="22"/>
          <w:szCs w:val="22"/>
        </w:rPr>
      </w:pPr>
    </w:p>
    <w:p w14:paraId="3E22E3D0" w14:textId="77777777" w:rsidR="00013A87" w:rsidRPr="005C081F" w:rsidRDefault="00013A87" w:rsidP="00013A87">
      <w:pPr>
        <w:jc w:val="center"/>
        <w:rPr>
          <w:rFonts w:ascii="Arial" w:hAnsi="Arial" w:cs="Arial"/>
          <w:b/>
          <w:sz w:val="22"/>
          <w:szCs w:val="22"/>
        </w:rPr>
      </w:pPr>
    </w:p>
    <w:p w14:paraId="5B8A82B2" w14:textId="77777777" w:rsidR="00013A87" w:rsidRPr="005C081F" w:rsidRDefault="00013A87" w:rsidP="00013A87">
      <w:pPr>
        <w:jc w:val="center"/>
        <w:rPr>
          <w:rFonts w:ascii="Arial" w:hAnsi="Arial" w:cs="Arial"/>
          <w:b/>
          <w:sz w:val="22"/>
          <w:szCs w:val="22"/>
        </w:rPr>
      </w:pPr>
    </w:p>
    <w:p w14:paraId="765C038F" w14:textId="77777777" w:rsidR="00013A87" w:rsidRPr="005C081F" w:rsidRDefault="00013A87" w:rsidP="00013A87">
      <w:pPr>
        <w:jc w:val="center"/>
        <w:rPr>
          <w:rFonts w:ascii="Arial" w:hAnsi="Arial" w:cs="Arial"/>
          <w:b/>
          <w:sz w:val="22"/>
          <w:szCs w:val="22"/>
        </w:rPr>
      </w:pPr>
    </w:p>
    <w:p w14:paraId="611A775D" w14:textId="5108A2D9" w:rsidR="009C5D26" w:rsidRDefault="009C5D26" w:rsidP="009C5D26">
      <w:pPr>
        <w:keepLines/>
        <w:spacing w:before="360" w:after="360"/>
        <w:jc w:val="center"/>
        <w:rPr>
          <w:rFonts w:ascii="Arial" w:hAnsi="Arial" w:cs="Arial"/>
          <w:b/>
          <w:bCs/>
          <w:sz w:val="22"/>
          <w:szCs w:val="22"/>
        </w:rPr>
      </w:pPr>
      <w:r w:rsidRPr="005C081F">
        <w:rPr>
          <w:rFonts w:ascii="Arial" w:hAnsi="Arial" w:cs="Arial"/>
          <w:b/>
          <w:bCs/>
          <w:sz w:val="22"/>
          <w:szCs w:val="22"/>
        </w:rPr>
        <w:t>Bogotá D. C., julio de 2020</w:t>
      </w:r>
    </w:p>
    <w:p w14:paraId="535C434F" w14:textId="77777777" w:rsidR="005C081F" w:rsidRPr="005C081F" w:rsidRDefault="005C081F" w:rsidP="009C5D26">
      <w:pPr>
        <w:keepLines/>
        <w:spacing w:before="360" w:after="360"/>
        <w:jc w:val="center"/>
        <w:rPr>
          <w:rFonts w:ascii="Arial" w:hAnsi="Arial" w:cs="Arial"/>
          <w:b/>
          <w:bCs/>
          <w:sz w:val="22"/>
          <w:szCs w:val="22"/>
        </w:rPr>
      </w:pPr>
    </w:p>
    <w:p w14:paraId="2B51A560" w14:textId="77777777" w:rsidR="00013A87" w:rsidRPr="005C081F" w:rsidRDefault="00013A87" w:rsidP="00013A87">
      <w:pPr>
        <w:jc w:val="both"/>
        <w:rPr>
          <w:rFonts w:ascii="Arial" w:hAnsi="Arial" w:cs="Arial"/>
          <w:sz w:val="22"/>
          <w:szCs w:val="22"/>
        </w:rPr>
      </w:pPr>
    </w:p>
    <w:p w14:paraId="76420FF7" w14:textId="77777777" w:rsidR="00013A87" w:rsidRPr="005C081F" w:rsidRDefault="00013A87" w:rsidP="00013A87">
      <w:pPr>
        <w:jc w:val="center"/>
        <w:rPr>
          <w:rFonts w:ascii="Arial" w:hAnsi="Arial" w:cs="Arial"/>
          <w:b/>
          <w:sz w:val="22"/>
          <w:szCs w:val="22"/>
        </w:rPr>
      </w:pPr>
      <w:r w:rsidRPr="005C081F">
        <w:rPr>
          <w:rFonts w:ascii="Arial" w:hAnsi="Arial" w:cs="Arial"/>
          <w:b/>
          <w:sz w:val="22"/>
          <w:szCs w:val="22"/>
        </w:rPr>
        <w:t>TABLA DE CONTENIDO</w:t>
      </w:r>
    </w:p>
    <w:p w14:paraId="5F6B6A7E" w14:textId="77777777" w:rsidR="00013A87" w:rsidRPr="005C081F" w:rsidRDefault="00013A87" w:rsidP="00013A87">
      <w:pPr>
        <w:jc w:val="both"/>
        <w:rPr>
          <w:rFonts w:ascii="Arial" w:hAnsi="Arial" w:cs="Arial"/>
          <w:sz w:val="22"/>
          <w:szCs w:val="22"/>
        </w:rPr>
      </w:pPr>
    </w:p>
    <w:p w14:paraId="36E1560A" w14:textId="77777777" w:rsidR="00FE1464" w:rsidRPr="005C081F" w:rsidRDefault="00013A87">
      <w:pPr>
        <w:pStyle w:val="TDC1"/>
        <w:tabs>
          <w:tab w:val="left" w:pos="480"/>
          <w:tab w:val="right" w:leader="dot" w:pos="8828"/>
        </w:tabs>
        <w:rPr>
          <w:rFonts w:asciiTheme="minorHAnsi" w:eastAsiaTheme="minorEastAsia" w:hAnsiTheme="minorHAnsi" w:cstheme="minorBidi"/>
          <w:b w:val="0"/>
          <w:noProof/>
          <w:szCs w:val="22"/>
          <w:lang w:val="es-CO" w:eastAsia="es-ES_tradnl"/>
        </w:rPr>
      </w:pPr>
      <w:r w:rsidRPr="005C081F">
        <w:rPr>
          <w:rFonts w:cs="Arial"/>
          <w:szCs w:val="22"/>
        </w:rPr>
        <w:fldChar w:fldCharType="begin"/>
      </w:r>
      <w:r w:rsidRPr="005C081F">
        <w:rPr>
          <w:rFonts w:cs="Arial"/>
          <w:szCs w:val="22"/>
        </w:rPr>
        <w:instrText xml:space="preserve"> TOC \o "1-3" \h \z \u </w:instrText>
      </w:r>
      <w:r w:rsidRPr="005C081F">
        <w:rPr>
          <w:rFonts w:cs="Arial"/>
          <w:szCs w:val="22"/>
        </w:rPr>
        <w:fldChar w:fldCharType="separate"/>
      </w:r>
      <w:hyperlink w:anchor="_Toc44425636" w:history="1">
        <w:r w:rsidR="00FE1464" w:rsidRPr="005C081F">
          <w:rPr>
            <w:rStyle w:val="Hipervnculo"/>
            <w:noProof/>
            <w:szCs w:val="22"/>
          </w:rPr>
          <w:t>1</w:t>
        </w:r>
        <w:r w:rsidR="00FE1464" w:rsidRPr="005C081F">
          <w:rPr>
            <w:rFonts w:asciiTheme="minorHAnsi" w:eastAsiaTheme="minorEastAsia" w:hAnsiTheme="minorHAnsi" w:cstheme="minorBidi"/>
            <w:b w:val="0"/>
            <w:noProof/>
            <w:szCs w:val="22"/>
            <w:lang w:val="es-CO" w:eastAsia="es-ES_tradnl"/>
          </w:rPr>
          <w:tab/>
        </w:r>
        <w:r w:rsidR="00FE1464" w:rsidRPr="005C081F">
          <w:rPr>
            <w:rStyle w:val="Hipervnculo"/>
            <w:noProof/>
            <w:szCs w:val="22"/>
          </w:rPr>
          <w:t>CONSIDERACIONES GENERALES</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_Toc44425636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7</w:t>
        </w:r>
        <w:r w:rsidR="00FE1464" w:rsidRPr="005C081F">
          <w:rPr>
            <w:noProof/>
            <w:webHidden/>
            <w:szCs w:val="22"/>
          </w:rPr>
          <w:fldChar w:fldCharType="end"/>
        </w:r>
      </w:hyperlink>
    </w:p>
    <w:p w14:paraId="7DAE978B" w14:textId="77777777" w:rsidR="00FE1464" w:rsidRPr="005C081F" w:rsidRDefault="002D2144">
      <w:pPr>
        <w:pStyle w:val="TDC2"/>
        <w:tabs>
          <w:tab w:val="left" w:pos="960"/>
          <w:tab w:val="right" w:leader="dot" w:pos="8828"/>
        </w:tabs>
        <w:rPr>
          <w:rFonts w:asciiTheme="minorHAnsi" w:eastAsiaTheme="minorEastAsia" w:hAnsiTheme="minorHAnsi" w:cstheme="minorBidi"/>
          <w:noProof/>
          <w:szCs w:val="22"/>
          <w:lang w:val="es-CO" w:eastAsia="es-ES_tradnl"/>
        </w:rPr>
      </w:pPr>
      <w:hyperlink w:anchor="_Toc44425637" w:history="1">
        <w:r w:rsidR="00FE1464" w:rsidRPr="005C081F">
          <w:rPr>
            <w:rStyle w:val="Hipervnculo"/>
            <w:noProof/>
            <w:szCs w:val="22"/>
          </w:rPr>
          <w:t>1.1</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Requisitos Técnicos Esenciales</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_Toc44425637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7</w:t>
        </w:r>
        <w:r w:rsidR="00FE1464" w:rsidRPr="005C081F">
          <w:rPr>
            <w:noProof/>
            <w:webHidden/>
            <w:szCs w:val="22"/>
          </w:rPr>
          <w:fldChar w:fldCharType="end"/>
        </w:r>
      </w:hyperlink>
    </w:p>
    <w:p w14:paraId="2DF8AE80" w14:textId="77777777" w:rsidR="00FE1464" w:rsidRPr="005C081F" w:rsidRDefault="002D2144">
      <w:pPr>
        <w:pStyle w:val="TDC2"/>
        <w:tabs>
          <w:tab w:val="left" w:pos="960"/>
          <w:tab w:val="right" w:leader="dot" w:pos="8828"/>
        </w:tabs>
        <w:rPr>
          <w:rFonts w:asciiTheme="minorHAnsi" w:eastAsiaTheme="minorEastAsia" w:hAnsiTheme="minorHAnsi" w:cstheme="minorBidi"/>
          <w:noProof/>
          <w:szCs w:val="22"/>
          <w:lang w:val="es-CO" w:eastAsia="es-ES_tradnl"/>
        </w:rPr>
      </w:pPr>
      <w:hyperlink w:anchor="_Toc44425638" w:history="1">
        <w:r w:rsidR="00FE1464" w:rsidRPr="005C081F">
          <w:rPr>
            <w:rStyle w:val="Hipervnculo"/>
            <w:noProof/>
            <w:szCs w:val="22"/>
          </w:rPr>
          <w:t>1.2</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Definiciones</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_Toc44425638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8</w:t>
        </w:r>
        <w:r w:rsidR="00FE1464" w:rsidRPr="005C081F">
          <w:rPr>
            <w:noProof/>
            <w:webHidden/>
            <w:szCs w:val="22"/>
          </w:rPr>
          <w:fldChar w:fldCharType="end"/>
        </w:r>
      </w:hyperlink>
    </w:p>
    <w:p w14:paraId="384B39D8" w14:textId="77777777" w:rsidR="00FE1464" w:rsidRPr="005C081F" w:rsidRDefault="002D2144">
      <w:pPr>
        <w:pStyle w:val="TDC1"/>
        <w:tabs>
          <w:tab w:val="left" w:pos="480"/>
          <w:tab w:val="right" w:leader="dot" w:pos="8828"/>
        </w:tabs>
        <w:rPr>
          <w:rFonts w:asciiTheme="minorHAnsi" w:eastAsiaTheme="minorEastAsia" w:hAnsiTheme="minorHAnsi" w:cstheme="minorBidi"/>
          <w:b w:val="0"/>
          <w:noProof/>
          <w:szCs w:val="22"/>
          <w:lang w:val="es-CO" w:eastAsia="es-ES_tradnl"/>
        </w:rPr>
      </w:pPr>
      <w:hyperlink w:anchor="_Toc44425639" w:history="1">
        <w:r w:rsidR="00FE1464" w:rsidRPr="005C081F">
          <w:rPr>
            <w:rStyle w:val="Hipervnculo"/>
            <w:noProof/>
            <w:szCs w:val="22"/>
          </w:rPr>
          <w:t>2</w:t>
        </w:r>
        <w:r w:rsidR="00FE1464" w:rsidRPr="005C081F">
          <w:rPr>
            <w:rFonts w:asciiTheme="minorHAnsi" w:eastAsiaTheme="minorEastAsia" w:hAnsiTheme="minorHAnsi" w:cstheme="minorBidi"/>
            <w:b w:val="0"/>
            <w:noProof/>
            <w:szCs w:val="22"/>
            <w:lang w:val="es-CO" w:eastAsia="es-ES_tradnl"/>
          </w:rPr>
          <w:tab/>
        </w:r>
        <w:r w:rsidR="00FE1464" w:rsidRPr="005C081F">
          <w:rPr>
            <w:rStyle w:val="Hipervnculo"/>
            <w:noProof/>
            <w:szCs w:val="22"/>
          </w:rPr>
          <w:t>PLANTA DE REGASIFICACIÓN</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_Toc44425639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8</w:t>
        </w:r>
        <w:r w:rsidR="00FE1464" w:rsidRPr="005C081F">
          <w:rPr>
            <w:noProof/>
            <w:webHidden/>
            <w:szCs w:val="22"/>
          </w:rPr>
          <w:fldChar w:fldCharType="end"/>
        </w:r>
      </w:hyperlink>
    </w:p>
    <w:p w14:paraId="38F6E90A" w14:textId="77777777" w:rsidR="00FE1464" w:rsidRPr="005C081F" w:rsidRDefault="002D2144">
      <w:pPr>
        <w:pStyle w:val="TDC2"/>
        <w:tabs>
          <w:tab w:val="left" w:pos="960"/>
          <w:tab w:val="right" w:leader="dot" w:pos="8828"/>
        </w:tabs>
        <w:rPr>
          <w:rFonts w:asciiTheme="minorHAnsi" w:eastAsiaTheme="minorEastAsia" w:hAnsiTheme="minorHAnsi" w:cstheme="minorBidi"/>
          <w:noProof/>
          <w:szCs w:val="22"/>
          <w:lang w:val="es-CO" w:eastAsia="es-ES_tradnl"/>
        </w:rPr>
      </w:pPr>
      <w:hyperlink w:anchor="_Toc44425640" w:history="1">
        <w:r w:rsidR="00FE1464" w:rsidRPr="005C081F">
          <w:rPr>
            <w:rStyle w:val="Hipervnculo"/>
            <w:noProof/>
            <w:szCs w:val="22"/>
          </w:rPr>
          <w:t>2.1</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Descripción de los servicios asociados a la planta de regasificación</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_Toc44425640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8</w:t>
        </w:r>
        <w:r w:rsidR="00FE1464" w:rsidRPr="005C081F">
          <w:rPr>
            <w:noProof/>
            <w:webHidden/>
            <w:szCs w:val="22"/>
          </w:rPr>
          <w:fldChar w:fldCharType="end"/>
        </w:r>
      </w:hyperlink>
    </w:p>
    <w:p w14:paraId="7356E8BD" w14:textId="77777777" w:rsidR="00FE1464" w:rsidRPr="005C081F" w:rsidRDefault="002D2144">
      <w:pPr>
        <w:pStyle w:val="TDC2"/>
        <w:tabs>
          <w:tab w:val="left" w:pos="960"/>
          <w:tab w:val="right" w:leader="dot" w:pos="8828"/>
        </w:tabs>
        <w:rPr>
          <w:rFonts w:asciiTheme="minorHAnsi" w:eastAsiaTheme="minorEastAsia" w:hAnsiTheme="minorHAnsi" w:cstheme="minorBidi"/>
          <w:noProof/>
          <w:szCs w:val="22"/>
          <w:lang w:val="es-CO" w:eastAsia="es-ES_tradnl"/>
        </w:rPr>
      </w:pPr>
      <w:hyperlink w:anchor="_Toc44425641" w:history="1">
        <w:r w:rsidR="00FE1464" w:rsidRPr="005C081F">
          <w:rPr>
            <w:rStyle w:val="Hipervnculo"/>
            <w:noProof/>
            <w:szCs w:val="22"/>
          </w:rPr>
          <w:t>2.2</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Responsabilidades del Inversionista</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_Toc44425641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10</w:t>
        </w:r>
        <w:r w:rsidR="00FE1464" w:rsidRPr="005C081F">
          <w:rPr>
            <w:noProof/>
            <w:webHidden/>
            <w:szCs w:val="22"/>
          </w:rPr>
          <w:fldChar w:fldCharType="end"/>
        </w:r>
      </w:hyperlink>
    </w:p>
    <w:p w14:paraId="682B9F22" w14:textId="77777777" w:rsidR="00FE1464" w:rsidRPr="005C081F" w:rsidRDefault="002D2144">
      <w:pPr>
        <w:pStyle w:val="TDC1"/>
        <w:tabs>
          <w:tab w:val="left" w:pos="480"/>
          <w:tab w:val="right" w:leader="dot" w:pos="8828"/>
        </w:tabs>
        <w:rPr>
          <w:rFonts w:asciiTheme="minorHAnsi" w:eastAsiaTheme="minorEastAsia" w:hAnsiTheme="minorHAnsi" w:cstheme="minorBidi"/>
          <w:b w:val="0"/>
          <w:noProof/>
          <w:szCs w:val="22"/>
          <w:lang w:val="es-CO" w:eastAsia="es-ES_tradnl"/>
        </w:rPr>
      </w:pPr>
      <w:hyperlink w:anchor="_Toc44425642" w:history="1">
        <w:r w:rsidR="00FE1464" w:rsidRPr="005C081F">
          <w:rPr>
            <w:rStyle w:val="Hipervnculo"/>
            <w:noProof/>
            <w:szCs w:val="22"/>
          </w:rPr>
          <w:t>3</w:t>
        </w:r>
        <w:r w:rsidR="00FE1464" w:rsidRPr="005C081F">
          <w:rPr>
            <w:rFonts w:asciiTheme="minorHAnsi" w:eastAsiaTheme="minorEastAsia" w:hAnsiTheme="minorHAnsi" w:cstheme="minorBidi"/>
            <w:b w:val="0"/>
            <w:noProof/>
            <w:szCs w:val="22"/>
            <w:lang w:val="es-CO" w:eastAsia="es-ES_tradnl"/>
          </w:rPr>
          <w:tab/>
        </w:r>
        <w:r w:rsidR="00FE1464" w:rsidRPr="005C081F">
          <w:rPr>
            <w:rStyle w:val="Hipervnculo"/>
            <w:bCs/>
            <w:noProof/>
            <w:szCs w:val="22"/>
          </w:rPr>
          <w:t>NORMAS</w:t>
        </w:r>
        <w:r w:rsidR="00FE1464" w:rsidRPr="005C081F">
          <w:rPr>
            <w:rStyle w:val="Hipervnculo"/>
            <w:noProof/>
            <w:szCs w:val="22"/>
          </w:rPr>
          <w:t xml:space="preserve"> TÉCNICAS GENERALES APLICABLES A LA PLANTA DE REGASIFICACIÓN</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_Toc44425642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13</w:t>
        </w:r>
        <w:r w:rsidR="00FE1464" w:rsidRPr="005C081F">
          <w:rPr>
            <w:noProof/>
            <w:webHidden/>
            <w:szCs w:val="22"/>
          </w:rPr>
          <w:fldChar w:fldCharType="end"/>
        </w:r>
      </w:hyperlink>
    </w:p>
    <w:p w14:paraId="6C84BA95" w14:textId="77777777" w:rsidR="00FE1464" w:rsidRPr="005C081F" w:rsidRDefault="002D2144">
      <w:pPr>
        <w:pStyle w:val="TDC2"/>
        <w:tabs>
          <w:tab w:val="left" w:pos="960"/>
          <w:tab w:val="right" w:leader="dot" w:pos="8828"/>
        </w:tabs>
        <w:rPr>
          <w:rFonts w:asciiTheme="minorHAnsi" w:eastAsiaTheme="minorEastAsia" w:hAnsiTheme="minorHAnsi" w:cstheme="minorBidi"/>
          <w:noProof/>
          <w:szCs w:val="22"/>
          <w:lang w:val="es-CO" w:eastAsia="es-ES_tradnl"/>
        </w:rPr>
      </w:pPr>
      <w:hyperlink w:anchor="_Toc44425643" w:history="1">
        <w:r w:rsidR="00FE1464" w:rsidRPr="005C081F">
          <w:rPr>
            <w:rStyle w:val="Hipervnculo"/>
            <w:noProof/>
            <w:szCs w:val="22"/>
          </w:rPr>
          <w:t>3.1</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Principales características técnicas del proyecto</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_Toc44425643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13</w:t>
        </w:r>
        <w:r w:rsidR="00FE1464" w:rsidRPr="005C081F">
          <w:rPr>
            <w:noProof/>
            <w:webHidden/>
            <w:szCs w:val="22"/>
          </w:rPr>
          <w:fldChar w:fldCharType="end"/>
        </w:r>
      </w:hyperlink>
    </w:p>
    <w:p w14:paraId="3AF6E129"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44" w:history="1">
        <w:r w:rsidR="00FE1464" w:rsidRPr="005C081F">
          <w:rPr>
            <w:rStyle w:val="Hipervnculo"/>
            <w:noProof/>
            <w:szCs w:val="22"/>
          </w:rPr>
          <w:t>3.1.1</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Composición GNL</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_Toc44425644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13</w:t>
        </w:r>
        <w:r w:rsidR="00FE1464" w:rsidRPr="005C081F">
          <w:rPr>
            <w:noProof/>
            <w:webHidden/>
            <w:szCs w:val="22"/>
          </w:rPr>
          <w:fldChar w:fldCharType="end"/>
        </w:r>
      </w:hyperlink>
    </w:p>
    <w:p w14:paraId="2C28C5A0"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45" w:history="1">
        <w:r w:rsidR="00FE1464" w:rsidRPr="005C081F">
          <w:rPr>
            <w:rStyle w:val="Hipervnculo"/>
            <w:noProof/>
            <w:szCs w:val="22"/>
            <w:lang w:val="es-ES_tradnl" w:eastAsia="en-US"/>
          </w:rPr>
          <w:t>3.1.2</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lang w:val="es-ES_tradnl" w:eastAsia="en-US"/>
          </w:rPr>
          <w:t>Concesiones, Licencias y Permisos</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_Toc44425645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14</w:t>
        </w:r>
        <w:r w:rsidR="00FE1464" w:rsidRPr="005C081F">
          <w:rPr>
            <w:noProof/>
            <w:webHidden/>
            <w:szCs w:val="22"/>
          </w:rPr>
          <w:fldChar w:fldCharType="end"/>
        </w:r>
      </w:hyperlink>
    </w:p>
    <w:p w14:paraId="33325BE6"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46" w:history="1">
        <w:r w:rsidR="00FE1464" w:rsidRPr="005C081F">
          <w:rPr>
            <w:rStyle w:val="Hipervnculo"/>
            <w:noProof/>
            <w:szCs w:val="22"/>
            <w:lang w:val="es-CO"/>
          </w:rPr>
          <w:t>3.1.3</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lang w:val="es-CO"/>
          </w:rPr>
          <w:t>Área a intervenir en la construcción de la Planta de Regasificación</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_Toc44425646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14</w:t>
        </w:r>
        <w:r w:rsidR="00FE1464" w:rsidRPr="005C081F">
          <w:rPr>
            <w:noProof/>
            <w:webHidden/>
            <w:szCs w:val="22"/>
          </w:rPr>
          <w:fldChar w:fldCharType="end"/>
        </w:r>
      </w:hyperlink>
    </w:p>
    <w:p w14:paraId="2DFC590D"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47" w:history="1">
        <w:r w:rsidR="00FE1464" w:rsidRPr="005C081F">
          <w:rPr>
            <w:rStyle w:val="Hipervnculo"/>
            <w:noProof/>
            <w:szCs w:val="22"/>
            <w:lang w:val="es-ES_tradnl" w:eastAsia="en-US"/>
          </w:rPr>
          <w:t>3.1.4</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lang w:val="es-ES_tradnl" w:eastAsia="en-US"/>
          </w:rPr>
          <w:t>Materiales y equipos</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_Toc44425647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15</w:t>
        </w:r>
        <w:r w:rsidR="00FE1464" w:rsidRPr="005C081F">
          <w:rPr>
            <w:noProof/>
            <w:webHidden/>
            <w:szCs w:val="22"/>
          </w:rPr>
          <w:fldChar w:fldCharType="end"/>
        </w:r>
      </w:hyperlink>
    </w:p>
    <w:p w14:paraId="44F1210A"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48" w:history="1">
        <w:r w:rsidR="00FE1464" w:rsidRPr="005C081F">
          <w:rPr>
            <w:rStyle w:val="Hipervnculo"/>
            <w:noProof/>
            <w:szCs w:val="22"/>
            <w:lang w:val="es-ES_tradnl" w:eastAsia="en-US"/>
          </w:rPr>
          <w:t>3.1.5</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lang w:val="es-ES_tradnl" w:eastAsia="en-US"/>
          </w:rPr>
          <w:t>Normas para Fabricación de Equipos</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_Toc44425648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16</w:t>
        </w:r>
        <w:r w:rsidR="00FE1464" w:rsidRPr="005C081F">
          <w:rPr>
            <w:noProof/>
            <w:webHidden/>
            <w:szCs w:val="22"/>
          </w:rPr>
          <w:fldChar w:fldCharType="end"/>
        </w:r>
      </w:hyperlink>
    </w:p>
    <w:p w14:paraId="718D43E3"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49" w:history="1">
        <w:r w:rsidR="00FE1464" w:rsidRPr="005C081F">
          <w:rPr>
            <w:rStyle w:val="Hipervnculo"/>
            <w:noProof/>
            <w:szCs w:val="22"/>
            <w:lang w:val="es-CO"/>
          </w:rPr>
          <w:t>3.1.6</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lang w:val="es-CO"/>
          </w:rPr>
          <w:t>Pruebas en Fábrica</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_Toc44425649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16</w:t>
        </w:r>
        <w:r w:rsidR="00FE1464" w:rsidRPr="005C081F">
          <w:rPr>
            <w:noProof/>
            <w:webHidden/>
            <w:szCs w:val="22"/>
          </w:rPr>
          <w:fldChar w:fldCharType="end"/>
        </w:r>
      </w:hyperlink>
    </w:p>
    <w:p w14:paraId="537251B3" w14:textId="77777777" w:rsidR="00FE1464" w:rsidRPr="005C081F" w:rsidRDefault="002D2144">
      <w:pPr>
        <w:pStyle w:val="TDC1"/>
        <w:tabs>
          <w:tab w:val="left" w:pos="480"/>
          <w:tab w:val="right" w:leader="dot" w:pos="8828"/>
        </w:tabs>
        <w:rPr>
          <w:rFonts w:asciiTheme="minorHAnsi" w:eastAsiaTheme="minorEastAsia" w:hAnsiTheme="minorHAnsi" w:cstheme="minorBidi"/>
          <w:b w:val="0"/>
          <w:noProof/>
          <w:szCs w:val="22"/>
          <w:lang w:val="es-CO" w:eastAsia="es-ES_tradnl"/>
        </w:rPr>
      </w:pPr>
      <w:hyperlink w:anchor="_Toc44425650" w:history="1">
        <w:r w:rsidR="00FE1464" w:rsidRPr="005C081F">
          <w:rPr>
            <w:rStyle w:val="Hipervnculo"/>
            <w:noProof/>
            <w:szCs w:val="22"/>
          </w:rPr>
          <w:t>4</w:t>
        </w:r>
        <w:r w:rsidR="00FE1464" w:rsidRPr="005C081F">
          <w:rPr>
            <w:rFonts w:asciiTheme="minorHAnsi" w:eastAsiaTheme="minorEastAsia" w:hAnsiTheme="minorHAnsi" w:cstheme="minorBidi"/>
            <w:b w:val="0"/>
            <w:noProof/>
            <w:szCs w:val="22"/>
            <w:lang w:val="es-CO" w:eastAsia="es-ES_tradnl"/>
          </w:rPr>
          <w:tab/>
        </w:r>
        <w:r w:rsidR="00FE1464" w:rsidRPr="005C081F">
          <w:rPr>
            <w:rStyle w:val="Hipervnculo"/>
            <w:noProof/>
            <w:szCs w:val="22"/>
          </w:rPr>
          <w:t>ESPECIFICIONES TÉCNICAS OPCIÓN FSRU</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_Toc44425650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17</w:t>
        </w:r>
        <w:r w:rsidR="00FE1464" w:rsidRPr="005C081F">
          <w:rPr>
            <w:noProof/>
            <w:webHidden/>
            <w:szCs w:val="22"/>
          </w:rPr>
          <w:fldChar w:fldCharType="end"/>
        </w:r>
      </w:hyperlink>
    </w:p>
    <w:p w14:paraId="63B53224" w14:textId="77777777" w:rsidR="00FE1464" w:rsidRPr="005C081F" w:rsidRDefault="002D2144">
      <w:pPr>
        <w:pStyle w:val="TDC2"/>
        <w:tabs>
          <w:tab w:val="left" w:pos="960"/>
          <w:tab w:val="right" w:leader="dot" w:pos="8828"/>
        </w:tabs>
        <w:rPr>
          <w:rFonts w:asciiTheme="minorHAnsi" w:eastAsiaTheme="minorEastAsia" w:hAnsiTheme="minorHAnsi" w:cstheme="minorBidi"/>
          <w:noProof/>
          <w:szCs w:val="22"/>
          <w:lang w:val="es-CO" w:eastAsia="es-ES_tradnl"/>
        </w:rPr>
      </w:pPr>
      <w:hyperlink w:anchor="_Toc44425651" w:history="1">
        <w:r w:rsidR="00FE1464" w:rsidRPr="005C081F">
          <w:rPr>
            <w:rStyle w:val="Hipervnculo"/>
            <w:noProof/>
            <w:szCs w:val="22"/>
          </w:rPr>
          <w:t>4.1</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Obras Marítimas</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_Toc44425651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17</w:t>
        </w:r>
        <w:r w:rsidR="00FE1464" w:rsidRPr="005C081F">
          <w:rPr>
            <w:noProof/>
            <w:webHidden/>
            <w:szCs w:val="22"/>
          </w:rPr>
          <w:fldChar w:fldCharType="end"/>
        </w:r>
      </w:hyperlink>
    </w:p>
    <w:p w14:paraId="3951816B"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52" w:history="1">
        <w:r w:rsidR="00FE1464" w:rsidRPr="005C081F">
          <w:rPr>
            <w:rStyle w:val="Hipervnculo"/>
            <w:noProof/>
            <w:szCs w:val="22"/>
          </w:rPr>
          <w:t>4.1.1</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Descripción de las Instalaciones a Diseñar</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_Toc44425652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18</w:t>
        </w:r>
        <w:r w:rsidR="00FE1464" w:rsidRPr="005C081F">
          <w:rPr>
            <w:noProof/>
            <w:webHidden/>
            <w:szCs w:val="22"/>
          </w:rPr>
          <w:fldChar w:fldCharType="end"/>
        </w:r>
      </w:hyperlink>
    </w:p>
    <w:p w14:paraId="06DEC6C2"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53" w:history="1">
        <w:r w:rsidR="00FE1464" w:rsidRPr="005C081F">
          <w:rPr>
            <w:rStyle w:val="Hipervnculo"/>
            <w:noProof/>
            <w:szCs w:val="22"/>
          </w:rPr>
          <w:t>4.1.2</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Reglamentos o Normas Técnicas</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_Toc44425653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19</w:t>
        </w:r>
        <w:r w:rsidR="00FE1464" w:rsidRPr="005C081F">
          <w:rPr>
            <w:noProof/>
            <w:webHidden/>
            <w:szCs w:val="22"/>
          </w:rPr>
          <w:fldChar w:fldCharType="end"/>
        </w:r>
      </w:hyperlink>
    </w:p>
    <w:p w14:paraId="2B7BAEA2"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54" w:history="1">
        <w:r w:rsidR="00FE1464" w:rsidRPr="005C081F">
          <w:rPr>
            <w:rStyle w:val="Hipervnculo"/>
            <w:noProof/>
            <w:szCs w:val="22"/>
          </w:rPr>
          <w:t>4.1.3</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Criterios Generales de Proyecto</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_Toc44425654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24</w:t>
        </w:r>
        <w:r w:rsidR="00FE1464" w:rsidRPr="005C081F">
          <w:rPr>
            <w:noProof/>
            <w:webHidden/>
            <w:szCs w:val="22"/>
          </w:rPr>
          <w:fldChar w:fldCharType="end"/>
        </w:r>
      </w:hyperlink>
    </w:p>
    <w:p w14:paraId="42E7527F"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55" w:history="1">
        <w:r w:rsidR="00FE1464" w:rsidRPr="005C081F">
          <w:rPr>
            <w:rStyle w:val="Hipervnculo"/>
            <w:noProof/>
            <w:szCs w:val="22"/>
          </w:rPr>
          <w:t>4.1.4</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Buques de Diseño</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_Toc44425655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24</w:t>
        </w:r>
        <w:r w:rsidR="00FE1464" w:rsidRPr="005C081F">
          <w:rPr>
            <w:noProof/>
            <w:webHidden/>
            <w:szCs w:val="22"/>
          </w:rPr>
          <w:fldChar w:fldCharType="end"/>
        </w:r>
      </w:hyperlink>
    </w:p>
    <w:p w14:paraId="3F549D37"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56" w:history="1">
        <w:r w:rsidR="00FE1464" w:rsidRPr="005C081F">
          <w:rPr>
            <w:rStyle w:val="Hipervnculo"/>
            <w:noProof/>
            <w:szCs w:val="22"/>
          </w:rPr>
          <w:t>4.1.5</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Criterios de Diseño Funcional</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_Toc44425656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26</w:t>
        </w:r>
        <w:r w:rsidR="00FE1464" w:rsidRPr="005C081F">
          <w:rPr>
            <w:noProof/>
            <w:webHidden/>
            <w:szCs w:val="22"/>
          </w:rPr>
          <w:fldChar w:fldCharType="end"/>
        </w:r>
      </w:hyperlink>
    </w:p>
    <w:p w14:paraId="2C2020F9" w14:textId="77777777" w:rsidR="00FE1464" w:rsidRPr="005C081F" w:rsidRDefault="002D2144">
      <w:pPr>
        <w:pStyle w:val="TDC2"/>
        <w:tabs>
          <w:tab w:val="left" w:pos="960"/>
          <w:tab w:val="right" w:leader="dot" w:pos="8828"/>
        </w:tabs>
        <w:rPr>
          <w:rFonts w:asciiTheme="minorHAnsi" w:eastAsiaTheme="minorEastAsia" w:hAnsiTheme="minorHAnsi" w:cstheme="minorBidi"/>
          <w:noProof/>
          <w:szCs w:val="22"/>
          <w:lang w:val="es-CO" w:eastAsia="es-ES_tradnl"/>
        </w:rPr>
      </w:pPr>
      <w:hyperlink w:anchor="_Toc44425657" w:history="1">
        <w:r w:rsidR="00FE1464" w:rsidRPr="005C081F">
          <w:rPr>
            <w:rStyle w:val="Hipervnculo"/>
            <w:noProof/>
            <w:szCs w:val="22"/>
          </w:rPr>
          <w:t>4.2</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 xml:space="preserve">Instalaciones receptoras de gas regasificado </w:t>
        </w:r>
        <w:r w:rsidR="00FE1464" w:rsidRPr="005C081F">
          <w:rPr>
            <w:rStyle w:val="Hipervnculo"/>
            <w:rFonts w:eastAsiaTheme="minorHAnsi"/>
            <w:noProof/>
            <w:szCs w:val="22"/>
            <w:lang w:val="es-CO" w:eastAsia="en-US"/>
          </w:rPr>
          <w:t>y entrega de GNL a cisterna y entrega de GNL a cisternas</w:t>
        </w:r>
        <w:r w:rsidR="00FE1464" w:rsidRPr="005C081F">
          <w:rPr>
            <w:rStyle w:val="Hipervnculo"/>
            <w:noProof/>
            <w:szCs w:val="22"/>
          </w:rPr>
          <w:t xml:space="preserve"> (</w:t>
        </w:r>
        <w:r w:rsidR="00FE1464" w:rsidRPr="005C081F">
          <w:rPr>
            <w:rStyle w:val="Hipervnculo"/>
            <w:i/>
            <w:noProof/>
            <w:szCs w:val="22"/>
          </w:rPr>
          <w:t>Topside</w:t>
        </w:r>
        <w:r w:rsidR="00FE1464" w:rsidRPr="005C081F">
          <w:rPr>
            <w:rStyle w:val="Hipervnculo"/>
            <w:noProof/>
            <w:szCs w:val="22"/>
          </w:rPr>
          <w:t xml:space="preserve"> de atraque e instalaciones en tierra)</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_Toc44425657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28</w:t>
        </w:r>
        <w:r w:rsidR="00FE1464" w:rsidRPr="005C081F">
          <w:rPr>
            <w:noProof/>
            <w:webHidden/>
            <w:szCs w:val="22"/>
          </w:rPr>
          <w:fldChar w:fldCharType="end"/>
        </w:r>
      </w:hyperlink>
    </w:p>
    <w:p w14:paraId="679DA9B3"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58" w:history="1">
        <w:r w:rsidR="00FE1464" w:rsidRPr="005C081F">
          <w:rPr>
            <w:rStyle w:val="Hipervnculo"/>
            <w:noProof/>
            <w:szCs w:val="22"/>
          </w:rPr>
          <w:t>4.2.1</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Introducción</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_Toc44425658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28</w:t>
        </w:r>
        <w:r w:rsidR="00FE1464" w:rsidRPr="005C081F">
          <w:rPr>
            <w:noProof/>
            <w:webHidden/>
            <w:szCs w:val="22"/>
          </w:rPr>
          <w:fldChar w:fldCharType="end"/>
        </w:r>
      </w:hyperlink>
    </w:p>
    <w:p w14:paraId="26842F8A"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59" w:history="1">
        <w:r w:rsidR="00FE1464" w:rsidRPr="005C081F">
          <w:rPr>
            <w:rStyle w:val="Hipervnculo"/>
            <w:noProof/>
            <w:szCs w:val="22"/>
          </w:rPr>
          <w:t>4.2.2</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Criterios generales de alcance de los trabajos en Topside de atraque e instalaciones en Tierra</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_Toc44425659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29</w:t>
        </w:r>
        <w:r w:rsidR="00FE1464" w:rsidRPr="005C081F">
          <w:rPr>
            <w:noProof/>
            <w:webHidden/>
            <w:szCs w:val="22"/>
          </w:rPr>
          <w:fldChar w:fldCharType="end"/>
        </w:r>
      </w:hyperlink>
    </w:p>
    <w:p w14:paraId="3820901C"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60" w:history="1">
        <w:r w:rsidR="00FE1464" w:rsidRPr="005C081F">
          <w:rPr>
            <w:rStyle w:val="Hipervnculo"/>
            <w:noProof/>
            <w:szCs w:val="22"/>
          </w:rPr>
          <w:t>4.2.3</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Bases de Diseño</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_Toc44425660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30</w:t>
        </w:r>
        <w:r w:rsidR="00FE1464" w:rsidRPr="005C081F">
          <w:rPr>
            <w:noProof/>
            <w:webHidden/>
            <w:szCs w:val="22"/>
          </w:rPr>
          <w:fldChar w:fldCharType="end"/>
        </w:r>
      </w:hyperlink>
    </w:p>
    <w:p w14:paraId="544546E1"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61" w:history="1">
        <w:r w:rsidR="00FE1464" w:rsidRPr="005C081F">
          <w:rPr>
            <w:rStyle w:val="Hipervnculo"/>
            <w:noProof/>
            <w:szCs w:val="22"/>
          </w:rPr>
          <w:t>4.2.4</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Especificación Funcional</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_Toc44425661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34</w:t>
        </w:r>
        <w:r w:rsidR="00FE1464" w:rsidRPr="005C081F">
          <w:rPr>
            <w:noProof/>
            <w:webHidden/>
            <w:szCs w:val="22"/>
          </w:rPr>
          <w:fldChar w:fldCharType="end"/>
        </w:r>
      </w:hyperlink>
    </w:p>
    <w:p w14:paraId="00BD153C"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62" w:history="1">
        <w:r w:rsidR="00FE1464" w:rsidRPr="005C081F">
          <w:rPr>
            <w:rStyle w:val="Hipervnculo"/>
            <w:noProof/>
            <w:szCs w:val="22"/>
          </w:rPr>
          <w:t>4.2.5</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Filosofía de Operación</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_Toc44425662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36</w:t>
        </w:r>
        <w:r w:rsidR="00FE1464" w:rsidRPr="005C081F">
          <w:rPr>
            <w:noProof/>
            <w:webHidden/>
            <w:szCs w:val="22"/>
          </w:rPr>
          <w:fldChar w:fldCharType="end"/>
        </w:r>
      </w:hyperlink>
    </w:p>
    <w:p w14:paraId="70E45D0F" w14:textId="77777777" w:rsidR="00FE1464" w:rsidRPr="005C081F" w:rsidRDefault="002D2144">
      <w:pPr>
        <w:pStyle w:val="TDC2"/>
        <w:tabs>
          <w:tab w:val="left" w:pos="960"/>
          <w:tab w:val="right" w:leader="dot" w:pos="8828"/>
        </w:tabs>
        <w:rPr>
          <w:rFonts w:asciiTheme="minorHAnsi" w:eastAsiaTheme="minorEastAsia" w:hAnsiTheme="minorHAnsi" w:cstheme="minorBidi"/>
          <w:noProof/>
          <w:szCs w:val="22"/>
          <w:lang w:val="es-CO" w:eastAsia="es-ES_tradnl"/>
        </w:rPr>
      </w:pPr>
      <w:hyperlink w:anchor="_Toc44425663" w:history="1">
        <w:r w:rsidR="00FE1464" w:rsidRPr="005C081F">
          <w:rPr>
            <w:rStyle w:val="Hipervnculo"/>
            <w:noProof/>
            <w:szCs w:val="22"/>
          </w:rPr>
          <w:t>4.3</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Buque regasificador FSRU</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_Toc44425663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39</w:t>
        </w:r>
        <w:r w:rsidR="00FE1464" w:rsidRPr="005C081F">
          <w:rPr>
            <w:noProof/>
            <w:webHidden/>
            <w:szCs w:val="22"/>
          </w:rPr>
          <w:fldChar w:fldCharType="end"/>
        </w:r>
      </w:hyperlink>
    </w:p>
    <w:p w14:paraId="03D3067C"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64" w:history="1">
        <w:r w:rsidR="00FE1464" w:rsidRPr="005C081F">
          <w:rPr>
            <w:rStyle w:val="Hipervnculo"/>
            <w:noProof/>
            <w:szCs w:val="22"/>
          </w:rPr>
          <w:t>4.3.1</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Alcance del FSRU</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_Toc44425664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39</w:t>
        </w:r>
        <w:r w:rsidR="00FE1464" w:rsidRPr="005C081F">
          <w:rPr>
            <w:noProof/>
            <w:webHidden/>
            <w:szCs w:val="22"/>
          </w:rPr>
          <w:fldChar w:fldCharType="end"/>
        </w:r>
      </w:hyperlink>
    </w:p>
    <w:p w14:paraId="51AC6FA1"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65" w:history="1">
        <w:r w:rsidR="00FE1464" w:rsidRPr="005C081F">
          <w:rPr>
            <w:rStyle w:val="Hipervnculo"/>
            <w:noProof/>
            <w:szCs w:val="22"/>
          </w:rPr>
          <w:t>4.3.2</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Bases de Diseño</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_Toc44425665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40</w:t>
        </w:r>
        <w:r w:rsidR="00FE1464" w:rsidRPr="005C081F">
          <w:rPr>
            <w:noProof/>
            <w:webHidden/>
            <w:szCs w:val="22"/>
          </w:rPr>
          <w:fldChar w:fldCharType="end"/>
        </w:r>
      </w:hyperlink>
    </w:p>
    <w:p w14:paraId="5F43503F"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66" w:history="1">
        <w:r w:rsidR="00FE1464" w:rsidRPr="005C081F">
          <w:rPr>
            <w:rStyle w:val="Hipervnculo"/>
            <w:noProof/>
            <w:szCs w:val="22"/>
          </w:rPr>
          <w:t>4.3.3</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Principales normas de aplicación</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_Toc44425666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41</w:t>
        </w:r>
        <w:r w:rsidR="00FE1464" w:rsidRPr="005C081F">
          <w:rPr>
            <w:noProof/>
            <w:webHidden/>
            <w:szCs w:val="22"/>
          </w:rPr>
          <w:fldChar w:fldCharType="end"/>
        </w:r>
      </w:hyperlink>
    </w:p>
    <w:p w14:paraId="346A7C25"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67" w:history="1">
        <w:r w:rsidR="00FE1464" w:rsidRPr="005C081F">
          <w:rPr>
            <w:rStyle w:val="Hipervnculo"/>
            <w:noProof/>
            <w:szCs w:val="22"/>
          </w:rPr>
          <w:t>4.3.4</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Filosofía de operación</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_Toc44425667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60</w:t>
        </w:r>
        <w:r w:rsidR="00FE1464" w:rsidRPr="005C081F">
          <w:rPr>
            <w:noProof/>
            <w:webHidden/>
            <w:szCs w:val="22"/>
          </w:rPr>
          <w:fldChar w:fldCharType="end"/>
        </w:r>
      </w:hyperlink>
    </w:p>
    <w:p w14:paraId="7429698F" w14:textId="77777777" w:rsidR="00FE1464" w:rsidRPr="005C081F" w:rsidRDefault="002D2144">
      <w:pPr>
        <w:pStyle w:val="TDC1"/>
        <w:tabs>
          <w:tab w:val="left" w:pos="480"/>
          <w:tab w:val="right" w:leader="dot" w:pos="8828"/>
        </w:tabs>
        <w:rPr>
          <w:rFonts w:asciiTheme="minorHAnsi" w:eastAsiaTheme="minorEastAsia" w:hAnsiTheme="minorHAnsi" w:cstheme="minorBidi"/>
          <w:b w:val="0"/>
          <w:noProof/>
          <w:szCs w:val="22"/>
          <w:lang w:val="es-CO" w:eastAsia="es-ES_tradnl"/>
        </w:rPr>
      </w:pPr>
      <w:hyperlink w:anchor="_Toc44425668" w:history="1">
        <w:r w:rsidR="00FE1464" w:rsidRPr="005C081F">
          <w:rPr>
            <w:rStyle w:val="Hipervnculo"/>
            <w:noProof/>
            <w:szCs w:val="22"/>
          </w:rPr>
          <w:t>5</w:t>
        </w:r>
        <w:r w:rsidR="00FE1464" w:rsidRPr="005C081F">
          <w:rPr>
            <w:rFonts w:asciiTheme="minorHAnsi" w:eastAsiaTheme="minorEastAsia" w:hAnsiTheme="minorHAnsi" w:cstheme="minorBidi"/>
            <w:b w:val="0"/>
            <w:noProof/>
            <w:szCs w:val="22"/>
            <w:lang w:val="es-CO" w:eastAsia="es-ES_tradnl"/>
          </w:rPr>
          <w:tab/>
        </w:r>
        <w:r w:rsidR="00FE1464" w:rsidRPr="005C081F">
          <w:rPr>
            <w:rStyle w:val="Hipervnculo"/>
            <w:noProof/>
            <w:szCs w:val="22"/>
          </w:rPr>
          <w:t>ESPECIFICACIONES TÉCNICAS OPCIÓN PLANTA REGASIFICACIÓN Y ALMACENAJE EN TIERRA</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_Toc44425668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64</w:t>
        </w:r>
        <w:r w:rsidR="00FE1464" w:rsidRPr="005C081F">
          <w:rPr>
            <w:noProof/>
            <w:webHidden/>
            <w:szCs w:val="22"/>
          </w:rPr>
          <w:fldChar w:fldCharType="end"/>
        </w:r>
      </w:hyperlink>
    </w:p>
    <w:p w14:paraId="73C39625" w14:textId="77777777" w:rsidR="00FE1464" w:rsidRPr="005C081F" w:rsidRDefault="002D2144">
      <w:pPr>
        <w:pStyle w:val="TDC2"/>
        <w:tabs>
          <w:tab w:val="left" w:pos="960"/>
          <w:tab w:val="right" w:leader="dot" w:pos="8828"/>
        </w:tabs>
        <w:rPr>
          <w:rFonts w:asciiTheme="minorHAnsi" w:eastAsiaTheme="minorEastAsia" w:hAnsiTheme="minorHAnsi" w:cstheme="minorBidi"/>
          <w:noProof/>
          <w:szCs w:val="22"/>
          <w:lang w:val="es-CO" w:eastAsia="es-ES_tradnl"/>
        </w:rPr>
      </w:pPr>
      <w:hyperlink w:anchor="_Toc44425669" w:history="1">
        <w:r w:rsidR="00FE1464" w:rsidRPr="005C081F">
          <w:rPr>
            <w:rStyle w:val="Hipervnculo"/>
            <w:noProof/>
            <w:szCs w:val="22"/>
          </w:rPr>
          <w:t>5.1</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Obras Marítimas</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_Toc44425669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64</w:t>
        </w:r>
        <w:r w:rsidR="00FE1464" w:rsidRPr="005C081F">
          <w:rPr>
            <w:noProof/>
            <w:webHidden/>
            <w:szCs w:val="22"/>
          </w:rPr>
          <w:fldChar w:fldCharType="end"/>
        </w:r>
      </w:hyperlink>
    </w:p>
    <w:p w14:paraId="31640BBE" w14:textId="77777777" w:rsidR="00FE1464" w:rsidRPr="005C081F" w:rsidRDefault="002D2144">
      <w:pPr>
        <w:pStyle w:val="TDC2"/>
        <w:tabs>
          <w:tab w:val="left" w:pos="960"/>
          <w:tab w:val="right" w:leader="dot" w:pos="8828"/>
        </w:tabs>
        <w:rPr>
          <w:rFonts w:asciiTheme="minorHAnsi" w:eastAsiaTheme="minorEastAsia" w:hAnsiTheme="minorHAnsi" w:cstheme="minorBidi"/>
          <w:noProof/>
          <w:szCs w:val="22"/>
          <w:lang w:val="es-CO" w:eastAsia="es-ES_tradnl"/>
        </w:rPr>
      </w:pPr>
      <w:hyperlink w:anchor="_Toc44425670" w:history="1">
        <w:r w:rsidR="00FE1464" w:rsidRPr="005C081F">
          <w:rPr>
            <w:rStyle w:val="Hipervnculo"/>
            <w:noProof/>
            <w:szCs w:val="22"/>
          </w:rPr>
          <w:t>5.2</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Almacenamiento y Planta de Regasificación en tierra</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_Toc44425670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65</w:t>
        </w:r>
        <w:r w:rsidR="00FE1464" w:rsidRPr="005C081F">
          <w:rPr>
            <w:noProof/>
            <w:webHidden/>
            <w:szCs w:val="22"/>
          </w:rPr>
          <w:fldChar w:fldCharType="end"/>
        </w:r>
      </w:hyperlink>
    </w:p>
    <w:p w14:paraId="66234D11"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71" w:history="1">
        <w:r w:rsidR="00FE1464" w:rsidRPr="005C081F">
          <w:rPr>
            <w:rStyle w:val="Hipervnculo"/>
            <w:noProof/>
            <w:szCs w:val="22"/>
          </w:rPr>
          <w:t>5.2.1</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 xml:space="preserve">Criterios generales de alcance de los trabajos en </w:t>
        </w:r>
        <w:r w:rsidR="00FE1464" w:rsidRPr="005C081F">
          <w:rPr>
            <w:rStyle w:val="Hipervnculo"/>
            <w:i/>
            <w:noProof/>
            <w:szCs w:val="22"/>
          </w:rPr>
          <w:t>Topside</w:t>
        </w:r>
        <w:r w:rsidR="00FE1464" w:rsidRPr="005C081F">
          <w:rPr>
            <w:rStyle w:val="Hipervnculo"/>
            <w:noProof/>
            <w:szCs w:val="22"/>
          </w:rPr>
          <w:t xml:space="preserve"> de atraque instalaciones en Tierra</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_Toc44425671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66</w:t>
        </w:r>
        <w:r w:rsidR="00FE1464" w:rsidRPr="005C081F">
          <w:rPr>
            <w:noProof/>
            <w:webHidden/>
            <w:szCs w:val="22"/>
          </w:rPr>
          <w:fldChar w:fldCharType="end"/>
        </w:r>
      </w:hyperlink>
    </w:p>
    <w:p w14:paraId="7350653B"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72" w:history="1">
        <w:r w:rsidR="00FE1464" w:rsidRPr="005C081F">
          <w:rPr>
            <w:rStyle w:val="Hipervnculo"/>
            <w:noProof/>
            <w:szCs w:val="22"/>
          </w:rPr>
          <w:t>5.2.2</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Bases de Diseño</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_Toc44425672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66</w:t>
        </w:r>
        <w:r w:rsidR="00FE1464" w:rsidRPr="005C081F">
          <w:rPr>
            <w:noProof/>
            <w:webHidden/>
            <w:szCs w:val="22"/>
          </w:rPr>
          <w:fldChar w:fldCharType="end"/>
        </w:r>
      </w:hyperlink>
    </w:p>
    <w:p w14:paraId="6E488363"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73" w:history="1">
        <w:r w:rsidR="00FE1464" w:rsidRPr="005C081F">
          <w:rPr>
            <w:rStyle w:val="Hipervnculo"/>
            <w:noProof/>
            <w:szCs w:val="22"/>
          </w:rPr>
          <w:t>5.2.3</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Principales normas de aplicación</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_Toc44425673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72</w:t>
        </w:r>
        <w:r w:rsidR="00FE1464" w:rsidRPr="005C081F">
          <w:rPr>
            <w:noProof/>
            <w:webHidden/>
            <w:szCs w:val="22"/>
          </w:rPr>
          <w:fldChar w:fldCharType="end"/>
        </w:r>
      </w:hyperlink>
    </w:p>
    <w:p w14:paraId="6EE57003"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74" w:history="1">
        <w:r w:rsidR="00FE1464" w:rsidRPr="005C081F">
          <w:rPr>
            <w:rStyle w:val="Hipervnculo"/>
            <w:noProof/>
            <w:szCs w:val="22"/>
          </w:rPr>
          <w:t>5.2.4</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Filosofía de operación</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_Toc44425674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76</w:t>
        </w:r>
        <w:r w:rsidR="00FE1464" w:rsidRPr="005C081F">
          <w:rPr>
            <w:noProof/>
            <w:webHidden/>
            <w:szCs w:val="22"/>
          </w:rPr>
          <w:fldChar w:fldCharType="end"/>
        </w:r>
      </w:hyperlink>
    </w:p>
    <w:p w14:paraId="73071773" w14:textId="77777777" w:rsidR="00FE1464" w:rsidRPr="005C081F" w:rsidRDefault="002D2144">
      <w:pPr>
        <w:pStyle w:val="TDC1"/>
        <w:tabs>
          <w:tab w:val="left" w:pos="480"/>
          <w:tab w:val="right" w:leader="dot" w:pos="8828"/>
        </w:tabs>
        <w:rPr>
          <w:rFonts w:asciiTheme="minorHAnsi" w:eastAsiaTheme="minorEastAsia" w:hAnsiTheme="minorHAnsi" w:cstheme="minorBidi"/>
          <w:b w:val="0"/>
          <w:noProof/>
          <w:szCs w:val="22"/>
          <w:lang w:val="es-CO" w:eastAsia="es-ES_tradnl"/>
        </w:rPr>
      </w:pPr>
      <w:hyperlink w:anchor="_Toc44425675" w:history="1">
        <w:r w:rsidR="00FE1464" w:rsidRPr="005C081F">
          <w:rPr>
            <w:rStyle w:val="Hipervnculo"/>
            <w:noProof/>
            <w:szCs w:val="22"/>
          </w:rPr>
          <w:t>6</w:t>
        </w:r>
        <w:r w:rsidR="00FE1464" w:rsidRPr="005C081F">
          <w:rPr>
            <w:rFonts w:asciiTheme="minorHAnsi" w:eastAsiaTheme="minorEastAsia" w:hAnsiTheme="minorHAnsi" w:cstheme="minorBidi"/>
            <w:b w:val="0"/>
            <w:noProof/>
            <w:szCs w:val="22"/>
            <w:lang w:val="es-CO" w:eastAsia="es-ES_tradnl"/>
          </w:rPr>
          <w:tab/>
        </w:r>
        <w:r w:rsidR="00FE1464" w:rsidRPr="005C081F">
          <w:rPr>
            <w:rStyle w:val="Hipervnculo"/>
            <w:noProof/>
            <w:szCs w:val="22"/>
          </w:rPr>
          <w:t>ESPECIFICACIONES PARA LA PUESTA EN SERVICIO DE LA PLANTA DE REGASIFICACIÓN</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_Toc44425675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80</w:t>
        </w:r>
        <w:r w:rsidR="00FE1464" w:rsidRPr="005C081F">
          <w:rPr>
            <w:noProof/>
            <w:webHidden/>
            <w:szCs w:val="22"/>
          </w:rPr>
          <w:fldChar w:fldCharType="end"/>
        </w:r>
      </w:hyperlink>
    </w:p>
    <w:p w14:paraId="721B9A6C" w14:textId="77777777" w:rsidR="00FE1464" w:rsidRPr="005C081F" w:rsidRDefault="002D2144">
      <w:pPr>
        <w:pStyle w:val="TDC2"/>
        <w:tabs>
          <w:tab w:val="left" w:pos="960"/>
          <w:tab w:val="right" w:leader="dot" w:pos="8828"/>
        </w:tabs>
        <w:rPr>
          <w:rFonts w:asciiTheme="minorHAnsi" w:eastAsiaTheme="minorEastAsia" w:hAnsiTheme="minorHAnsi" w:cstheme="minorBidi"/>
          <w:noProof/>
          <w:szCs w:val="22"/>
          <w:lang w:val="es-CO" w:eastAsia="es-ES_tradnl"/>
        </w:rPr>
      </w:pPr>
      <w:hyperlink w:anchor="_Toc44425676" w:history="1">
        <w:r w:rsidR="00FE1464" w:rsidRPr="005C081F">
          <w:rPr>
            <w:rStyle w:val="Hipervnculo"/>
            <w:noProof/>
            <w:szCs w:val="22"/>
          </w:rPr>
          <w:t>6.1</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i/>
            <w:noProof/>
            <w:szCs w:val="22"/>
          </w:rPr>
          <w:t>Precommissioning</w:t>
        </w:r>
        <w:r w:rsidR="00FE1464" w:rsidRPr="005C081F">
          <w:rPr>
            <w:rStyle w:val="Hipervnculo"/>
            <w:noProof/>
            <w:szCs w:val="22"/>
          </w:rPr>
          <w:t xml:space="preserve"> (Pre-arranque)</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_Toc44425676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80</w:t>
        </w:r>
        <w:r w:rsidR="00FE1464" w:rsidRPr="005C081F">
          <w:rPr>
            <w:noProof/>
            <w:webHidden/>
            <w:szCs w:val="22"/>
          </w:rPr>
          <w:fldChar w:fldCharType="end"/>
        </w:r>
      </w:hyperlink>
    </w:p>
    <w:p w14:paraId="280026FC"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77" w:history="1">
        <w:r w:rsidR="00FE1464" w:rsidRPr="005C081F">
          <w:rPr>
            <w:rStyle w:val="Hipervnculo"/>
            <w:noProof/>
            <w:szCs w:val="22"/>
          </w:rPr>
          <w:t>6.1.1</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Reportes de Pruebas:</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_Toc44425677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80</w:t>
        </w:r>
        <w:r w:rsidR="00FE1464" w:rsidRPr="005C081F">
          <w:rPr>
            <w:noProof/>
            <w:webHidden/>
            <w:szCs w:val="22"/>
          </w:rPr>
          <w:fldChar w:fldCharType="end"/>
        </w:r>
      </w:hyperlink>
    </w:p>
    <w:p w14:paraId="28E44DDE" w14:textId="77777777" w:rsidR="00FE1464" w:rsidRPr="005C081F" w:rsidRDefault="002D2144">
      <w:pPr>
        <w:pStyle w:val="TDC2"/>
        <w:tabs>
          <w:tab w:val="left" w:pos="960"/>
          <w:tab w:val="right" w:leader="dot" w:pos="8828"/>
        </w:tabs>
        <w:rPr>
          <w:rFonts w:asciiTheme="minorHAnsi" w:eastAsiaTheme="minorEastAsia" w:hAnsiTheme="minorHAnsi" w:cstheme="minorBidi"/>
          <w:noProof/>
          <w:szCs w:val="22"/>
          <w:lang w:val="es-CO" w:eastAsia="es-ES_tradnl"/>
        </w:rPr>
      </w:pPr>
      <w:hyperlink w:anchor="_Toc44425678" w:history="1">
        <w:r w:rsidR="00FE1464" w:rsidRPr="005C081F">
          <w:rPr>
            <w:rStyle w:val="Hipervnculo"/>
            <w:noProof/>
            <w:szCs w:val="22"/>
          </w:rPr>
          <w:t>6.2</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i/>
            <w:noProof/>
            <w:szCs w:val="22"/>
          </w:rPr>
          <w:t>Commissioning</w:t>
        </w:r>
        <w:r w:rsidR="00FE1464" w:rsidRPr="005C081F">
          <w:rPr>
            <w:rStyle w:val="Hipervnculo"/>
            <w:noProof/>
            <w:szCs w:val="22"/>
          </w:rPr>
          <w:t xml:space="preserve"> (Listo para la puesta en marcha)</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_Toc44425678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81</w:t>
        </w:r>
        <w:r w:rsidR="00FE1464" w:rsidRPr="005C081F">
          <w:rPr>
            <w:noProof/>
            <w:webHidden/>
            <w:szCs w:val="22"/>
          </w:rPr>
          <w:fldChar w:fldCharType="end"/>
        </w:r>
      </w:hyperlink>
    </w:p>
    <w:p w14:paraId="598BF997" w14:textId="77777777" w:rsidR="00FE1464" w:rsidRPr="005C081F" w:rsidRDefault="002D2144">
      <w:pPr>
        <w:pStyle w:val="TDC2"/>
        <w:tabs>
          <w:tab w:val="left" w:pos="960"/>
          <w:tab w:val="right" w:leader="dot" w:pos="8828"/>
        </w:tabs>
        <w:rPr>
          <w:rFonts w:asciiTheme="minorHAnsi" w:eastAsiaTheme="minorEastAsia" w:hAnsiTheme="minorHAnsi" w:cstheme="minorBidi"/>
          <w:noProof/>
          <w:szCs w:val="22"/>
          <w:lang w:val="es-CO" w:eastAsia="es-ES_tradnl"/>
        </w:rPr>
      </w:pPr>
      <w:hyperlink w:anchor="_Toc44425679" w:history="1">
        <w:r w:rsidR="00FE1464" w:rsidRPr="005C081F">
          <w:rPr>
            <w:rStyle w:val="Hipervnculo"/>
            <w:noProof/>
            <w:szCs w:val="22"/>
          </w:rPr>
          <w:t>6.3</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i/>
            <w:noProof/>
            <w:szCs w:val="22"/>
          </w:rPr>
          <w:t>Start - Up</w:t>
        </w:r>
        <w:r w:rsidR="00FE1464" w:rsidRPr="005C081F">
          <w:rPr>
            <w:rStyle w:val="Hipervnculo"/>
            <w:noProof/>
            <w:szCs w:val="22"/>
          </w:rPr>
          <w:t xml:space="preserve"> (puesta en marcha)</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_Toc44425679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81</w:t>
        </w:r>
        <w:r w:rsidR="00FE1464" w:rsidRPr="005C081F">
          <w:rPr>
            <w:noProof/>
            <w:webHidden/>
            <w:szCs w:val="22"/>
          </w:rPr>
          <w:fldChar w:fldCharType="end"/>
        </w:r>
      </w:hyperlink>
    </w:p>
    <w:p w14:paraId="69F2FBAE"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80" w:history="1">
        <w:r w:rsidR="00FE1464" w:rsidRPr="005C081F">
          <w:rPr>
            <w:rStyle w:val="Hipervnculo"/>
            <w:noProof/>
            <w:szCs w:val="22"/>
          </w:rPr>
          <w:t>6.3.1</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Información Requerida para la Puesta en Servicio</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_Toc44425680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81</w:t>
        </w:r>
        <w:r w:rsidR="00FE1464" w:rsidRPr="005C081F">
          <w:rPr>
            <w:noProof/>
            <w:webHidden/>
            <w:szCs w:val="22"/>
          </w:rPr>
          <w:fldChar w:fldCharType="end"/>
        </w:r>
      </w:hyperlink>
    </w:p>
    <w:p w14:paraId="29AE3CA5" w14:textId="77777777" w:rsidR="00FE1464" w:rsidRPr="005C081F" w:rsidRDefault="002D2144">
      <w:pPr>
        <w:pStyle w:val="TDC1"/>
        <w:tabs>
          <w:tab w:val="left" w:pos="480"/>
          <w:tab w:val="right" w:leader="dot" w:pos="8828"/>
        </w:tabs>
        <w:rPr>
          <w:rFonts w:asciiTheme="minorHAnsi" w:eastAsiaTheme="minorEastAsia" w:hAnsiTheme="minorHAnsi" w:cstheme="minorBidi"/>
          <w:b w:val="0"/>
          <w:noProof/>
          <w:szCs w:val="22"/>
          <w:lang w:val="es-CO" w:eastAsia="es-ES_tradnl"/>
        </w:rPr>
      </w:pPr>
      <w:hyperlink w:anchor="_Toc44425681" w:history="1">
        <w:r w:rsidR="00FE1464" w:rsidRPr="005C081F">
          <w:rPr>
            <w:rStyle w:val="Hipervnculo"/>
            <w:noProof/>
            <w:szCs w:val="22"/>
          </w:rPr>
          <w:t>7</w:t>
        </w:r>
        <w:r w:rsidR="00FE1464" w:rsidRPr="005C081F">
          <w:rPr>
            <w:rFonts w:asciiTheme="minorHAnsi" w:eastAsiaTheme="minorEastAsia" w:hAnsiTheme="minorHAnsi" w:cstheme="minorBidi"/>
            <w:b w:val="0"/>
            <w:noProof/>
            <w:szCs w:val="22"/>
            <w:lang w:val="es-CO" w:eastAsia="es-ES_tradnl"/>
          </w:rPr>
          <w:tab/>
        </w:r>
        <w:r w:rsidR="00FE1464" w:rsidRPr="005C081F">
          <w:rPr>
            <w:rStyle w:val="Hipervnculo"/>
            <w:noProof/>
            <w:szCs w:val="22"/>
          </w:rPr>
          <w:t>DESCRIPCIÓN DE LOS SERVICIOS ASOCIADOS AL GASODUCTO BUENAVENTURA - YUMBO</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_Toc44425681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83</w:t>
        </w:r>
        <w:r w:rsidR="00FE1464" w:rsidRPr="005C081F">
          <w:rPr>
            <w:noProof/>
            <w:webHidden/>
            <w:szCs w:val="22"/>
          </w:rPr>
          <w:fldChar w:fldCharType="end"/>
        </w:r>
      </w:hyperlink>
    </w:p>
    <w:p w14:paraId="1C595824" w14:textId="77777777" w:rsidR="00FE1464" w:rsidRPr="005C081F" w:rsidRDefault="002D2144">
      <w:pPr>
        <w:pStyle w:val="TDC2"/>
        <w:tabs>
          <w:tab w:val="left" w:pos="960"/>
          <w:tab w:val="right" w:leader="dot" w:pos="8828"/>
        </w:tabs>
        <w:rPr>
          <w:rFonts w:asciiTheme="minorHAnsi" w:eastAsiaTheme="minorEastAsia" w:hAnsiTheme="minorHAnsi" w:cstheme="minorBidi"/>
          <w:noProof/>
          <w:szCs w:val="22"/>
          <w:lang w:val="es-CO" w:eastAsia="es-ES_tradnl"/>
        </w:rPr>
      </w:pPr>
      <w:hyperlink w:anchor="_Toc44425682" w:history="1">
        <w:r w:rsidR="00FE1464" w:rsidRPr="005C081F">
          <w:rPr>
            <w:rStyle w:val="Hipervnculo"/>
            <w:rFonts w:eastAsia="Calibri"/>
            <w:noProof/>
            <w:szCs w:val="22"/>
          </w:rPr>
          <w:t>7.1</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Características Técnicas de los Servicios</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_Toc44425682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83</w:t>
        </w:r>
        <w:r w:rsidR="00FE1464" w:rsidRPr="005C081F">
          <w:rPr>
            <w:noProof/>
            <w:webHidden/>
            <w:szCs w:val="22"/>
          </w:rPr>
          <w:fldChar w:fldCharType="end"/>
        </w:r>
      </w:hyperlink>
    </w:p>
    <w:p w14:paraId="2A971A85" w14:textId="77777777" w:rsidR="00FE1464" w:rsidRPr="005C081F" w:rsidRDefault="002D2144">
      <w:pPr>
        <w:pStyle w:val="TDC2"/>
        <w:tabs>
          <w:tab w:val="left" w:pos="960"/>
          <w:tab w:val="right" w:leader="dot" w:pos="8828"/>
        </w:tabs>
        <w:rPr>
          <w:rFonts w:asciiTheme="minorHAnsi" w:eastAsiaTheme="minorEastAsia" w:hAnsiTheme="minorHAnsi" w:cstheme="minorBidi"/>
          <w:noProof/>
          <w:szCs w:val="22"/>
          <w:lang w:val="es-CO" w:eastAsia="es-ES_tradnl"/>
        </w:rPr>
      </w:pPr>
      <w:hyperlink w:anchor="_Toc44425683" w:history="1">
        <w:r w:rsidR="00FE1464" w:rsidRPr="005C081F">
          <w:rPr>
            <w:rStyle w:val="Hipervnculo"/>
            <w:noProof/>
            <w:szCs w:val="22"/>
          </w:rPr>
          <w:t>7.2</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Responsabilidades del Inversionista</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_Toc44425683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84</w:t>
        </w:r>
        <w:r w:rsidR="00FE1464" w:rsidRPr="005C081F">
          <w:rPr>
            <w:noProof/>
            <w:webHidden/>
            <w:szCs w:val="22"/>
          </w:rPr>
          <w:fldChar w:fldCharType="end"/>
        </w:r>
      </w:hyperlink>
    </w:p>
    <w:p w14:paraId="01E13810" w14:textId="77777777" w:rsidR="00FE1464" w:rsidRPr="005C081F" w:rsidRDefault="002D2144">
      <w:pPr>
        <w:pStyle w:val="TDC2"/>
        <w:tabs>
          <w:tab w:val="left" w:pos="960"/>
          <w:tab w:val="right" w:leader="dot" w:pos="8828"/>
        </w:tabs>
        <w:rPr>
          <w:rFonts w:asciiTheme="minorHAnsi" w:eastAsiaTheme="minorEastAsia" w:hAnsiTheme="minorHAnsi" w:cstheme="minorBidi"/>
          <w:noProof/>
          <w:szCs w:val="22"/>
          <w:lang w:val="es-CO" w:eastAsia="es-ES_tradnl"/>
        </w:rPr>
      </w:pPr>
      <w:hyperlink w:anchor="_Toc44425684" w:history="1">
        <w:r w:rsidR="00FE1464" w:rsidRPr="005C081F">
          <w:rPr>
            <w:rStyle w:val="Hipervnculo"/>
            <w:noProof/>
            <w:szCs w:val="22"/>
          </w:rPr>
          <w:t>7.3</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Punto de conexión del Gasoducto Buenaventura – Yumbo al Sistema Nacional de Transporte</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_Toc44425684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85</w:t>
        </w:r>
        <w:r w:rsidR="00FE1464" w:rsidRPr="005C081F">
          <w:rPr>
            <w:noProof/>
            <w:webHidden/>
            <w:szCs w:val="22"/>
          </w:rPr>
          <w:fldChar w:fldCharType="end"/>
        </w:r>
      </w:hyperlink>
    </w:p>
    <w:p w14:paraId="383065D3" w14:textId="77777777" w:rsidR="00FE1464" w:rsidRPr="005C081F" w:rsidRDefault="002D2144">
      <w:pPr>
        <w:pStyle w:val="TDC1"/>
        <w:tabs>
          <w:tab w:val="left" w:pos="480"/>
          <w:tab w:val="right" w:leader="dot" w:pos="8828"/>
        </w:tabs>
        <w:rPr>
          <w:rFonts w:asciiTheme="minorHAnsi" w:eastAsiaTheme="minorEastAsia" w:hAnsiTheme="minorHAnsi" w:cstheme="minorBidi"/>
          <w:b w:val="0"/>
          <w:noProof/>
          <w:szCs w:val="22"/>
          <w:lang w:val="es-CO" w:eastAsia="es-ES_tradnl"/>
        </w:rPr>
      </w:pPr>
      <w:hyperlink w:anchor="_Toc44425685" w:history="1">
        <w:r w:rsidR="00FE1464" w:rsidRPr="005C081F">
          <w:rPr>
            <w:rStyle w:val="Hipervnculo"/>
            <w:noProof/>
            <w:szCs w:val="22"/>
          </w:rPr>
          <w:t>8</w:t>
        </w:r>
        <w:r w:rsidR="00FE1464" w:rsidRPr="005C081F">
          <w:rPr>
            <w:rFonts w:asciiTheme="minorHAnsi" w:eastAsiaTheme="minorEastAsia" w:hAnsiTheme="minorHAnsi" w:cstheme="minorBidi"/>
            <w:b w:val="0"/>
            <w:noProof/>
            <w:szCs w:val="22"/>
            <w:lang w:val="es-CO" w:eastAsia="es-ES_tradnl"/>
          </w:rPr>
          <w:tab/>
        </w:r>
        <w:r w:rsidR="00FE1464" w:rsidRPr="005C081F">
          <w:rPr>
            <w:rStyle w:val="Hipervnculo"/>
            <w:noProof/>
            <w:szCs w:val="22"/>
          </w:rPr>
          <w:t>NORMAS TÉCNICAS GENERALES APLICABLES AL GASODUCTO BUENAVENTURA - YUMBO</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_Toc44425685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86</w:t>
        </w:r>
        <w:r w:rsidR="00FE1464" w:rsidRPr="005C081F">
          <w:rPr>
            <w:noProof/>
            <w:webHidden/>
            <w:szCs w:val="22"/>
          </w:rPr>
          <w:fldChar w:fldCharType="end"/>
        </w:r>
      </w:hyperlink>
    </w:p>
    <w:p w14:paraId="33BF2958" w14:textId="77777777" w:rsidR="00FE1464" w:rsidRPr="005C081F" w:rsidRDefault="002D2144">
      <w:pPr>
        <w:pStyle w:val="TDC2"/>
        <w:tabs>
          <w:tab w:val="left" w:pos="960"/>
          <w:tab w:val="right" w:leader="dot" w:pos="8828"/>
        </w:tabs>
        <w:rPr>
          <w:rFonts w:asciiTheme="minorHAnsi" w:eastAsiaTheme="minorEastAsia" w:hAnsiTheme="minorHAnsi" w:cstheme="minorBidi"/>
          <w:noProof/>
          <w:szCs w:val="22"/>
          <w:lang w:val="es-CO" w:eastAsia="es-ES_tradnl"/>
        </w:rPr>
      </w:pPr>
      <w:hyperlink w:anchor="_Toc44425686" w:history="1">
        <w:r w:rsidR="00FE1464" w:rsidRPr="005C081F">
          <w:rPr>
            <w:rStyle w:val="Hipervnculo"/>
            <w:noProof/>
            <w:szCs w:val="22"/>
          </w:rPr>
          <w:t>8.1</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Principales características técnicas del proyecto</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_Toc44425686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86</w:t>
        </w:r>
        <w:r w:rsidR="00FE1464" w:rsidRPr="005C081F">
          <w:rPr>
            <w:noProof/>
            <w:webHidden/>
            <w:szCs w:val="22"/>
          </w:rPr>
          <w:fldChar w:fldCharType="end"/>
        </w:r>
      </w:hyperlink>
    </w:p>
    <w:p w14:paraId="47A1EFB5" w14:textId="77777777" w:rsidR="00FE1464" w:rsidRPr="005C081F" w:rsidRDefault="002D2144">
      <w:pPr>
        <w:pStyle w:val="TDC2"/>
        <w:tabs>
          <w:tab w:val="left" w:pos="960"/>
          <w:tab w:val="right" w:leader="dot" w:pos="8828"/>
        </w:tabs>
        <w:rPr>
          <w:rFonts w:asciiTheme="minorHAnsi" w:eastAsiaTheme="minorEastAsia" w:hAnsiTheme="minorHAnsi" w:cstheme="minorBidi"/>
          <w:noProof/>
          <w:szCs w:val="22"/>
          <w:lang w:val="es-CO" w:eastAsia="es-ES_tradnl"/>
        </w:rPr>
      </w:pPr>
      <w:hyperlink w:anchor="_Toc44425687" w:history="1">
        <w:r w:rsidR="00FE1464" w:rsidRPr="005C081F">
          <w:rPr>
            <w:rStyle w:val="Hipervnculo"/>
            <w:noProof/>
            <w:szCs w:val="22"/>
          </w:rPr>
          <w:t>8.2</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Licencias y Permisos</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_Toc44425687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87</w:t>
        </w:r>
        <w:r w:rsidR="00FE1464" w:rsidRPr="005C081F">
          <w:rPr>
            <w:noProof/>
            <w:webHidden/>
            <w:szCs w:val="22"/>
          </w:rPr>
          <w:fldChar w:fldCharType="end"/>
        </w:r>
      </w:hyperlink>
    </w:p>
    <w:p w14:paraId="2A75CB52" w14:textId="77777777" w:rsidR="00FE1464" w:rsidRPr="005C081F" w:rsidRDefault="002D2144">
      <w:pPr>
        <w:pStyle w:val="TDC2"/>
        <w:tabs>
          <w:tab w:val="left" w:pos="960"/>
          <w:tab w:val="right" w:leader="dot" w:pos="8828"/>
        </w:tabs>
        <w:rPr>
          <w:rFonts w:asciiTheme="minorHAnsi" w:eastAsiaTheme="minorEastAsia" w:hAnsiTheme="minorHAnsi" w:cstheme="minorBidi"/>
          <w:noProof/>
          <w:szCs w:val="22"/>
          <w:lang w:val="es-CO" w:eastAsia="es-ES_tradnl"/>
        </w:rPr>
      </w:pPr>
      <w:hyperlink w:anchor="_Toc44425688" w:history="1">
        <w:r w:rsidR="00FE1464" w:rsidRPr="005C081F">
          <w:rPr>
            <w:rStyle w:val="Hipervnculo"/>
            <w:noProof/>
            <w:szCs w:val="22"/>
          </w:rPr>
          <w:t>8.3</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Área a intervenir en la construcción del gasoducto</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_Toc44425688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87</w:t>
        </w:r>
        <w:r w:rsidR="00FE1464" w:rsidRPr="005C081F">
          <w:rPr>
            <w:noProof/>
            <w:webHidden/>
            <w:szCs w:val="22"/>
          </w:rPr>
          <w:fldChar w:fldCharType="end"/>
        </w:r>
      </w:hyperlink>
    </w:p>
    <w:p w14:paraId="0405D718" w14:textId="77777777" w:rsidR="00FE1464" w:rsidRPr="005C081F" w:rsidRDefault="002D2144">
      <w:pPr>
        <w:pStyle w:val="TDC2"/>
        <w:tabs>
          <w:tab w:val="left" w:pos="960"/>
          <w:tab w:val="right" w:leader="dot" w:pos="8828"/>
        </w:tabs>
        <w:rPr>
          <w:rFonts w:asciiTheme="minorHAnsi" w:eastAsiaTheme="minorEastAsia" w:hAnsiTheme="minorHAnsi" w:cstheme="minorBidi"/>
          <w:noProof/>
          <w:szCs w:val="22"/>
          <w:lang w:val="es-CO" w:eastAsia="es-ES_tradnl"/>
        </w:rPr>
      </w:pPr>
      <w:hyperlink w:anchor="_Toc44425689" w:history="1">
        <w:r w:rsidR="00FE1464" w:rsidRPr="005C081F">
          <w:rPr>
            <w:rStyle w:val="Hipervnculo"/>
            <w:noProof/>
            <w:szCs w:val="22"/>
          </w:rPr>
          <w:t>8.4</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Conexión del gasoducto al Sistema Nacional de Transporte (SNT)</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_Toc44425689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87</w:t>
        </w:r>
        <w:r w:rsidR="00FE1464" w:rsidRPr="005C081F">
          <w:rPr>
            <w:noProof/>
            <w:webHidden/>
            <w:szCs w:val="22"/>
          </w:rPr>
          <w:fldChar w:fldCharType="end"/>
        </w:r>
      </w:hyperlink>
    </w:p>
    <w:p w14:paraId="6F196013" w14:textId="77777777" w:rsidR="00FE1464" w:rsidRPr="005C081F" w:rsidRDefault="002D2144">
      <w:pPr>
        <w:pStyle w:val="TDC2"/>
        <w:tabs>
          <w:tab w:val="left" w:pos="960"/>
          <w:tab w:val="right" w:leader="dot" w:pos="8828"/>
        </w:tabs>
        <w:rPr>
          <w:rFonts w:asciiTheme="minorHAnsi" w:eastAsiaTheme="minorEastAsia" w:hAnsiTheme="minorHAnsi" w:cstheme="minorBidi"/>
          <w:noProof/>
          <w:szCs w:val="22"/>
          <w:lang w:val="es-CO" w:eastAsia="es-ES_tradnl"/>
        </w:rPr>
      </w:pPr>
      <w:hyperlink w:anchor="_Toc44425690" w:history="1">
        <w:r w:rsidR="00FE1464" w:rsidRPr="005C081F">
          <w:rPr>
            <w:rStyle w:val="Hipervnculo"/>
            <w:noProof/>
            <w:szCs w:val="22"/>
          </w:rPr>
          <w:t>8.5</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Materiales y equipos</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_Toc44425690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88</w:t>
        </w:r>
        <w:r w:rsidR="00FE1464" w:rsidRPr="005C081F">
          <w:rPr>
            <w:noProof/>
            <w:webHidden/>
            <w:szCs w:val="22"/>
          </w:rPr>
          <w:fldChar w:fldCharType="end"/>
        </w:r>
      </w:hyperlink>
    </w:p>
    <w:p w14:paraId="3B87A71F"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91" w:history="1">
        <w:r w:rsidR="00FE1464" w:rsidRPr="005C081F">
          <w:rPr>
            <w:rStyle w:val="Hipervnculo"/>
            <w:noProof/>
            <w:szCs w:val="22"/>
          </w:rPr>
          <w:t>8.5.1</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Normas para Fabricación de los Equipos</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_Toc44425691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88</w:t>
        </w:r>
        <w:r w:rsidR="00FE1464" w:rsidRPr="005C081F">
          <w:rPr>
            <w:noProof/>
            <w:webHidden/>
            <w:szCs w:val="22"/>
          </w:rPr>
          <w:fldChar w:fldCharType="end"/>
        </w:r>
      </w:hyperlink>
    </w:p>
    <w:p w14:paraId="5E233198"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92" w:history="1">
        <w:r w:rsidR="00FE1464" w:rsidRPr="005C081F">
          <w:rPr>
            <w:rStyle w:val="Hipervnculo"/>
            <w:noProof/>
            <w:szCs w:val="22"/>
          </w:rPr>
          <w:t>8.5.2</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Pruebas en Fábrica</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_Toc44425692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88</w:t>
        </w:r>
        <w:r w:rsidR="00FE1464" w:rsidRPr="005C081F">
          <w:rPr>
            <w:noProof/>
            <w:webHidden/>
            <w:szCs w:val="22"/>
          </w:rPr>
          <w:fldChar w:fldCharType="end"/>
        </w:r>
      </w:hyperlink>
    </w:p>
    <w:p w14:paraId="07326C30" w14:textId="77777777" w:rsidR="00FE1464" w:rsidRPr="005C081F" w:rsidRDefault="002D2144">
      <w:pPr>
        <w:pStyle w:val="TDC2"/>
        <w:tabs>
          <w:tab w:val="left" w:pos="960"/>
          <w:tab w:val="right" w:leader="dot" w:pos="8828"/>
        </w:tabs>
        <w:rPr>
          <w:rFonts w:asciiTheme="minorHAnsi" w:eastAsiaTheme="minorEastAsia" w:hAnsiTheme="minorHAnsi" w:cstheme="minorBidi"/>
          <w:noProof/>
          <w:szCs w:val="22"/>
          <w:lang w:val="es-CO" w:eastAsia="es-ES_tradnl"/>
        </w:rPr>
      </w:pPr>
      <w:hyperlink w:anchor="_Toc44425693" w:history="1">
        <w:r w:rsidR="00FE1464" w:rsidRPr="005C081F">
          <w:rPr>
            <w:rStyle w:val="Hipervnculo"/>
            <w:noProof/>
            <w:szCs w:val="22"/>
          </w:rPr>
          <w:t>8.6</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ESPECIFICACIONES TÉCNICAS GASODUCTO BUENAVENTURA - YUMBO</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_Toc44425693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89</w:t>
        </w:r>
        <w:r w:rsidR="00FE1464" w:rsidRPr="005C081F">
          <w:rPr>
            <w:noProof/>
            <w:webHidden/>
            <w:szCs w:val="22"/>
          </w:rPr>
          <w:fldChar w:fldCharType="end"/>
        </w:r>
      </w:hyperlink>
    </w:p>
    <w:p w14:paraId="346D2A5B"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94" w:history="1">
        <w:r w:rsidR="00FE1464" w:rsidRPr="005C081F">
          <w:rPr>
            <w:rStyle w:val="Hipervnculo"/>
            <w:noProof/>
            <w:szCs w:val="22"/>
          </w:rPr>
          <w:t>8.6.1</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Construcción del Gasoducto Buenaventura - Yumbo – Infraestructura</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_Toc44425694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89</w:t>
        </w:r>
        <w:r w:rsidR="00FE1464" w:rsidRPr="005C081F">
          <w:rPr>
            <w:noProof/>
            <w:webHidden/>
            <w:szCs w:val="22"/>
          </w:rPr>
          <w:fldChar w:fldCharType="end"/>
        </w:r>
      </w:hyperlink>
    </w:p>
    <w:p w14:paraId="5AFEB262"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95" w:history="1">
        <w:r w:rsidR="00FE1464" w:rsidRPr="005C081F">
          <w:rPr>
            <w:rStyle w:val="Hipervnculo"/>
            <w:noProof/>
            <w:szCs w:val="22"/>
          </w:rPr>
          <w:t>8.6.2</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Mano de Obra</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_Toc44425695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89</w:t>
        </w:r>
        <w:r w:rsidR="00FE1464" w:rsidRPr="005C081F">
          <w:rPr>
            <w:noProof/>
            <w:webHidden/>
            <w:szCs w:val="22"/>
          </w:rPr>
          <w:fldChar w:fldCharType="end"/>
        </w:r>
      </w:hyperlink>
    </w:p>
    <w:p w14:paraId="780E44D2"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96" w:history="1">
        <w:r w:rsidR="00FE1464" w:rsidRPr="005C081F">
          <w:rPr>
            <w:rStyle w:val="Hipervnculo"/>
            <w:noProof/>
            <w:szCs w:val="22"/>
          </w:rPr>
          <w:t>8.6.3</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Equipos y Herramientas</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_Toc44425696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89</w:t>
        </w:r>
        <w:r w:rsidR="00FE1464" w:rsidRPr="005C081F">
          <w:rPr>
            <w:noProof/>
            <w:webHidden/>
            <w:szCs w:val="22"/>
          </w:rPr>
          <w:fldChar w:fldCharType="end"/>
        </w:r>
      </w:hyperlink>
    </w:p>
    <w:p w14:paraId="567329B8"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97" w:history="1">
        <w:r w:rsidR="00FE1464" w:rsidRPr="005C081F">
          <w:rPr>
            <w:rStyle w:val="Hipervnculo"/>
            <w:noProof/>
            <w:szCs w:val="22"/>
          </w:rPr>
          <w:t>8.6.4</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Señales y Protecciones.</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_Toc44425697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90</w:t>
        </w:r>
        <w:r w:rsidR="00FE1464" w:rsidRPr="005C081F">
          <w:rPr>
            <w:noProof/>
            <w:webHidden/>
            <w:szCs w:val="22"/>
          </w:rPr>
          <w:fldChar w:fldCharType="end"/>
        </w:r>
      </w:hyperlink>
    </w:p>
    <w:p w14:paraId="1B145462"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98" w:history="1">
        <w:r w:rsidR="00FE1464" w:rsidRPr="005C081F">
          <w:rPr>
            <w:rStyle w:val="Hipervnculo"/>
            <w:noProof/>
            <w:szCs w:val="22"/>
          </w:rPr>
          <w:t>8.6.5</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Señales de Tránsito</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_Toc44425698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90</w:t>
        </w:r>
        <w:r w:rsidR="00FE1464" w:rsidRPr="005C081F">
          <w:rPr>
            <w:noProof/>
            <w:webHidden/>
            <w:szCs w:val="22"/>
          </w:rPr>
          <w:fldChar w:fldCharType="end"/>
        </w:r>
      </w:hyperlink>
    </w:p>
    <w:p w14:paraId="75F5F396"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699" w:history="1">
        <w:r w:rsidR="00FE1464" w:rsidRPr="005C081F">
          <w:rPr>
            <w:rStyle w:val="Hipervnculo"/>
            <w:noProof/>
            <w:szCs w:val="22"/>
          </w:rPr>
          <w:t>8.6.6</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Pasos Temporales Peatonales y para Vehículos:</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_Toc44425699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90</w:t>
        </w:r>
        <w:r w:rsidR="00FE1464" w:rsidRPr="005C081F">
          <w:rPr>
            <w:noProof/>
            <w:webHidden/>
            <w:szCs w:val="22"/>
          </w:rPr>
          <w:fldChar w:fldCharType="end"/>
        </w:r>
      </w:hyperlink>
    </w:p>
    <w:p w14:paraId="778EC656"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700" w:history="1">
        <w:r w:rsidR="00FE1464" w:rsidRPr="005C081F">
          <w:rPr>
            <w:rStyle w:val="Hipervnculo"/>
            <w:noProof/>
            <w:szCs w:val="22"/>
          </w:rPr>
          <w:t>8.6.7</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Vallas de Identificación:</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_Toc44425700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90</w:t>
        </w:r>
        <w:r w:rsidR="00FE1464" w:rsidRPr="005C081F">
          <w:rPr>
            <w:noProof/>
            <w:webHidden/>
            <w:szCs w:val="22"/>
          </w:rPr>
          <w:fldChar w:fldCharType="end"/>
        </w:r>
      </w:hyperlink>
    </w:p>
    <w:p w14:paraId="3B5BD365"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701" w:history="1">
        <w:r w:rsidR="00FE1464" w:rsidRPr="005C081F">
          <w:rPr>
            <w:rStyle w:val="Hipervnculo"/>
            <w:noProof/>
            <w:szCs w:val="22"/>
          </w:rPr>
          <w:t>8.6.8</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Sistemas de información y comunicación social.</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_Toc44425701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91</w:t>
        </w:r>
        <w:r w:rsidR="00FE1464" w:rsidRPr="005C081F">
          <w:rPr>
            <w:noProof/>
            <w:webHidden/>
            <w:szCs w:val="22"/>
          </w:rPr>
          <w:fldChar w:fldCharType="end"/>
        </w:r>
      </w:hyperlink>
    </w:p>
    <w:p w14:paraId="4CC990CC"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702" w:history="1">
        <w:r w:rsidR="00FE1464" w:rsidRPr="005C081F">
          <w:rPr>
            <w:rStyle w:val="Hipervnculo"/>
            <w:noProof/>
            <w:szCs w:val="22"/>
          </w:rPr>
          <w:t>8.6.9</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Especificaciones técnicas generales para el desarrollo de obras mecánicas.</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_Toc44425702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91</w:t>
        </w:r>
        <w:r w:rsidR="00FE1464" w:rsidRPr="005C081F">
          <w:rPr>
            <w:noProof/>
            <w:webHidden/>
            <w:szCs w:val="22"/>
          </w:rPr>
          <w:fldChar w:fldCharType="end"/>
        </w:r>
      </w:hyperlink>
    </w:p>
    <w:p w14:paraId="6BC4CA68"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703" w:history="1">
        <w:r w:rsidR="00FE1464" w:rsidRPr="005C081F">
          <w:rPr>
            <w:rStyle w:val="Hipervnculo"/>
            <w:noProof/>
            <w:szCs w:val="22"/>
          </w:rPr>
          <w:t>8.6.10</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Especificaciones técnicas generales para el desarrollo de obras civiles</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_Toc44425703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92</w:t>
        </w:r>
        <w:r w:rsidR="00FE1464" w:rsidRPr="005C081F">
          <w:rPr>
            <w:noProof/>
            <w:webHidden/>
            <w:szCs w:val="22"/>
          </w:rPr>
          <w:fldChar w:fldCharType="end"/>
        </w:r>
      </w:hyperlink>
    </w:p>
    <w:p w14:paraId="7795F1FC"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704" w:history="1">
        <w:r w:rsidR="00FE1464" w:rsidRPr="005C081F">
          <w:rPr>
            <w:rStyle w:val="Hipervnculo"/>
            <w:noProof/>
            <w:szCs w:val="22"/>
          </w:rPr>
          <w:t>8.6.11</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Especificaciones técnicas generales para el desarrollo de obras eléctricas</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_Toc44425704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92</w:t>
        </w:r>
        <w:r w:rsidR="00FE1464" w:rsidRPr="005C081F">
          <w:rPr>
            <w:noProof/>
            <w:webHidden/>
            <w:szCs w:val="22"/>
          </w:rPr>
          <w:fldChar w:fldCharType="end"/>
        </w:r>
      </w:hyperlink>
    </w:p>
    <w:p w14:paraId="4E715AA4"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705" w:history="1">
        <w:r w:rsidR="00FE1464" w:rsidRPr="005C081F">
          <w:rPr>
            <w:rStyle w:val="Hipervnculo"/>
            <w:noProof/>
            <w:szCs w:val="22"/>
          </w:rPr>
          <w:t>8.6.12</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Especificaciones técnicas generales para el Desarrollo de Obras de instrumentación y control</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_Toc44425705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93</w:t>
        </w:r>
        <w:r w:rsidR="00FE1464" w:rsidRPr="005C081F">
          <w:rPr>
            <w:noProof/>
            <w:webHidden/>
            <w:szCs w:val="22"/>
          </w:rPr>
          <w:fldChar w:fldCharType="end"/>
        </w:r>
      </w:hyperlink>
    </w:p>
    <w:p w14:paraId="6DAF166C" w14:textId="77777777" w:rsidR="00FE1464" w:rsidRPr="005C081F" w:rsidRDefault="002D2144">
      <w:pPr>
        <w:pStyle w:val="TDC2"/>
        <w:tabs>
          <w:tab w:val="left" w:pos="960"/>
          <w:tab w:val="right" w:leader="dot" w:pos="8828"/>
        </w:tabs>
        <w:rPr>
          <w:rFonts w:asciiTheme="minorHAnsi" w:eastAsiaTheme="minorEastAsia" w:hAnsiTheme="minorHAnsi" w:cstheme="minorBidi"/>
          <w:noProof/>
          <w:szCs w:val="22"/>
          <w:lang w:val="es-CO" w:eastAsia="es-ES_tradnl"/>
        </w:rPr>
      </w:pPr>
      <w:hyperlink w:anchor="_Toc44425706" w:history="1">
        <w:r w:rsidR="00FE1464" w:rsidRPr="005C081F">
          <w:rPr>
            <w:rStyle w:val="Hipervnculo"/>
            <w:noProof/>
            <w:szCs w:val="22"/>
          </w:rPr>
          <w:t>8.7</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Criterios de diseño para tubería</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_Toc44425706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94</w:t>
        </w:r>
        <w:r w:rsidR="00FE1464" w:rsidRPr="005C081F">
          <w:rPr>
            <w:noProof/>
            <w:webHidden/>
            <w:szCs w:val="22"/>
          </w:rPr>
          <w:fldChar w:fldCharType="end"/>
        </w:r>
      </w:hyperlink>
    </w:p>
    <w:p w14:paraId="70FC2D0F"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707" w:history="1">
        <w:r w:rsidR="00FE1464" w:rsidRPr="005C081F">
          <w:rPr>
            <w:rStyle w:val="Hipervnculo"/>
            <w:noProof/>
            <w:szCs w:val="22"/>
          </w:rPr>
          <w:t>8.7.1</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Bridas</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_Toc44425707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94</w:t>
        </w:r>
        <w:r w:rsidR="00FE1464" w:rsidRPr="005C081F">
          <w:rPr>
            <w:noProof/>
            <w:webHidden/>
            <w:szCs w:val="22"/>
          </w:rPr>
          <w:fldChar w:fldCharType="end"/>
        </w:r>
      </w:hyperlink>
    </w:p>
    <w:p w14:paraId="15599429"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708" w:history="1">
        <w:r w:rsidR="00FE1464" w:rsidRPr="005C081F">
          <w:rPr>
            <w:rStyle w:val="Hipervnculo"/>
            <w:noProof/>
            <w:szCs w:val="22"/>
          </w:rPr>
          <w:t>8.7.2</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Válvulas</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_Toc44425708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95</w:t>
        </w:r>
        <w:r w:rsidR="00FE1464" w:rsidRPr="005C081F">
          <w:rPr>
            <w:noProof/>
            <w:webHidden/>
            <w:szCs w:val="22"/>
          </w:rPr>
          <w:fldChar w:fldCharType="end"/>
        </w:r>
      </w:hyperlink>
    </w:p>
    <w:p w14:paraId="2895982D"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709" w:history="1">
        <w:r w:rsidR="00FE1464" w:rsidRPr="005C081F">
          <w:rPr>
            <w:rStyle w:val="Hipervnculo"/>
            <w:noProof/>
            <w:szCs w:val="22"/>
          </w:rPr>
          <w:t>8.7.3</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Protección Catódica</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_Toc44425709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95</w:t>
        </w:r>
        <w:r w:rsidR="00FE1464" w:rsidRPr="005C081F">
          <w:rPr>
            <w:noProof/>
            <w:webHidden/>
            <w:szCs w:val="22"/>
          </w:rPr>
          <w:fldChar w:fldCharType="end"/>
        </w:r>
      </w:hyperlink>
    </w:p>
    <w:p w14:paraId="0DFBC16E"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710" w:history="1">
        <w:r w:rsidR="00FE1464" w:rsidRPr="005C081F">
          <w:rPr>
            <w:rStyle w:val="Hipervnculo"/>
            <w:noProof/>
            <w:szCs w:val="22"/>
          </w:rPr>
          <w:t>8.7.4</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Camas anódicas</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_Toc44425710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97</w:t>
        </w:r>
        <w:r w:rsidR="00FE1464" w:rsidRPr="005C081F">
          <w:rPr>
            <w:noProof/>
            <w:webHidden/>
            <w:szCs w:val="22"/>
          </w:rPr>
          <w:fldChar w:fldCharType="end"/>
        </w:r>
      </w:hyperlink>
    </w:p>
    <w:p w14:paraId="0E384C97"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711" w:history="1">
        <w:r w:rsidR="00FE1464" w:rsidRPr="005C081F">
          <w:rPr>
            <w:rStyle w:val="Hipervnculo"/>
            <w:noProof/>
            <w:szCs w:val="22"/>
          </w:rPr>
          <w:t>8.7.5</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Rectificador de Corriente</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_Toc44425711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98</w:t>
        </w:r>
        <w:r w:rsidR="00FE1464" w:rsidRPr="005C081F">
          <w:rPr>
            <w:noProof/>
            <w:webHidden/>
            <w:szCs w:val="22"/>
          </w:rPr>
          <w:fldChar w:fldCharType="end"/>
        </w:r>
      </w:hyperlink>
    </w:p>
    <w:p w14:paraId="20DEF61A"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712" w:history="1">
        <w:r w:rsidR="00FE1464" w:rsidRPr="005C081F">
          <w:rPr>
            <w:rStyle w:val="Hipervnculo"/>
            <w:noProof/>
            <w:szCs w:val="22"/>
          </w:rPr>
          <w:t>8.7.6</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Puesta a Tierra</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_Toc44425712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98</w:t>
        </w:r>
        <w:r w:rsidR="00FE1464" w:rsidRPr="005C081F">
          <w:rPr>
            <w:noProof/>
            <w:webHidden/>
            <w:szCs w:val="22"/>
          </w:rPr>
          <w:fldChar w:fldCharType="end"/>
        </w:r>
      </w:hyperlink>
    </w:p>
    <w:p w14:paraId="24941498"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713" w:history="1">
        <w:r w:rsidR="00FE1464" w:rsidRPr="005C081F">
          <w:rPr>
            <w:rStyle w:val="Hipervnculo"/>
            <w:noProof/>
            <w:szCs w:val="22"/>
          </w:rPr>
          <w:t>8.7.7</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Bridas Aislantes</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_Toc44425713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98</w:t>
        </w:r>
        <w:r w:rsidR="00FE1464" w:rsidRPr="005C081F">
          <w:rPr>
            <w:noProof/>
            <w:webHidden/>
            <w:szCs w:val="22"/>
          </w:rPr>
          <w:fldChar w:fldCharType="end"/>
        </w:r>
      </w:hyperlink>
    </w:p>
    <w:p w14:paraId="5FE6DA31" w14:textId="77777777" w:rsidR="00FE1464" w:rsidRPr="005C081F" w:rsidRDefault="002D2144">
      <w:pPr>
        <w:pStyle w:val="TDC1"/>
        <w:tabs>
          <w:tab w:val="left" w:pos="480"/>
          <w:tab w:val="right" w:leader="dot" w:pos="8828"/>
        </w:tabs>
        <w:rPr>
          <w:rFonts w:asciiTheme="minorHAnsi" w:eastAsiaTheme="minorEastAsia" w:hAnsiTheme="minorHAnsi" w:cstheme="minorBidi"/>
          <w:b w:val="0"/>
          <w:noProof/>
          <w:szCs w:val="22"/>
          <w:lang w:val="es-CO" w:eastAsia="es-ES_tradnl"/>
        </w:rPr>
      </w:pPr>
      <w:hyperlink w:anchor="_Toc44425714" w:history="1">
        <w:r w:rsidR="00FE1464" w:rsidRPr="005C081F">
          <w:rPr>
            <w:rStyle w:val="Hipervnculo"/>
            <w:noProof/>
            <w:szCs w:val="22"/>
          </w:rPr>
          <w:t>9</w:t>
        </w:r>
        <w:r w:rsidR="00FE1464" w:rsidRPr="005C081F">
          <w:rPr>
            <w:rFonts w:asciiTheme="minorHAnsi" w:eastAsiaTheme="minorEastAsia" w:hAnsiTheme="minorHAnsi" w:cstheme="minorBidi"/>
            <w:b w:val="0"/>
            <w:noProof/>
            <w:szCs w:val="22"/>
            <w:lang w:val="es-CO" w:eastAsia="es-ES_tradnl"/>
          </w:rPr>
          <w:tab/>
        </w:r>
        <w:r w:rsidR="00FE1464" w:rsidRPr="005C081F">
          <w:rPr>
            <w:rStyle w:val="Hipervnculo"/>
            <w:noProof/>
            <w:szCs w:val="22"/>
          </w:rPr>
          <w:t>Códigos, Normas, Estándares y Documentos Referencia</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_Toc44425714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98</w:t>
        </w:r>
        <w:r w:rsidR="00FE1464" w:rsidRPr="005C081F">
          <w:rPr>
            <w:noProof/>
            <w:webHidden/>
            <w:szCs w:val="22"/>
          </w:rPr>
          <w:fldChar w:fldCharType="end"/>
        </w:r>
      </w:hyperlink>
    </w:p>
    <w:p w14:paraId="364D74E0" w14:textId="77777777" w:rsidR="00FE1464" w:rsidRPr="005C081F" w:rsidRDefault="002D2144">
      <w:pPr>
        <w:pStyle w:val="TDC2"/>
        <w:tabs>
          <w:tab w:val="left" w:pos="960"/>
          <w:tab w:val="right" w:leader="dot" w:pos="8828"/>
        </w:tabs>
        <w:rPr>
          <w:rFonts w:asciiTheme="minorHAnsi" w:eastAsiaTheme="minorEastAsia" w:hAnsiTheme="minorHAnsi" w:cstheme="minorBidi"/>
          <w:noProof/>
          <w:szCs w:val="22"/>
          <w:lang w:val="es-CO" w:eastAsia="es-ES_tradnl"/>
        </w:rPr>
      </w:pPr>
      <w:hyperlink w:anchor="_Toc44425715" w:history="1">
        <w:r w:rsidR="00FE1464" w:rsidRPr="005C081F">
          <w:rPr>
            <w:rStyle w:val="Hipervnculo"/>
            <w:noProof/>
            <w:szCs w:val="22"/>
          </w:rPr>
          <w:t>9.1</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Códigos y Estándares</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_Toc44425715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98</w:t>
        </w:r>
        <w:r w:rsidR="00FE1464" w:rsidRPr="005C081F">
          <w:rPr>
            <w:noProof/>
            <w:webHidden/>
            <w:szCs w:val="22"/>
          </w:rPr>
          <w:fldChar w:fldCharType="end"/>
        </w:r>
      </w:hyperlink>
    </w:p>
    <w:p w14:paraId="54897E81" w14:textId="77777777" w:rsidR="00FE1464" w:rsidRPr="005C081F" w:rsidRDefault="002D2144">
      <w:pPr>
        <w:pStyle w:val="TDC1"/>
        <w:tabs>
          <w:tab w:val="left" w:pos="720"/>
          <w:tab w:val="right" w:leader="dot" w:pos="8828"/>
        </w:tabs>
        <w:rPr>
          <w:rFonts w:asciiTheme="minorHAnsi" w:eastAsiaTheme="minorEastAsia" w:hAnsiTheme="minorHAnsi" w:cstheme="minorBidi"/>
          <w:b w:val="0"/>
          <w:noProof/>
          <w:szCs w:val="22"/>
          <w:lang w:val="es-CO" w:eastAsia="es-ES_tradnl"/>
        </w:rPr>
      </w:pPr>
      <w:hyperlink w:anchor="_Toc44425716" w:history="1">
        <w:r w:rsidR="00FE1464" w:rsidRPr="005C081F">
          <w:rPr>
            <w:rStyle w:val="Hipervnculo"/>
            <w:noProof/>
            <w:szCs w:val="22"/>
          </w:rPr>
          <w:t>10</w:t>
        </w:r>
        <w:r w:rsidR="00FE1464" w:rsidRPr="005C081F">
          <w:rPr>
            <w:rFonts w:asciiTheme="minorHAnsi" w:eastAsiaTheme="minorEastAsia" w:hAnsiTheme="minorHAnsi" w:cstheme="minorBidi"/>
            <w:b w:val="0"/>
            <w:noProof/>
            <w:szCs w:val="22"/>
            <w:lang w:val="es-CO" w:eastAsia="es-ES_tradnl"/>
          </w:rPr>
          <w:tab/>
        </w:r>
        <w:r w:rsidR="00FE1464" w:rsidRPr="005C081F">
          <w:rPr>
            <w:rStyle w:val="Hipervnculo"/>
            <w:noProof/>
            <w:szCs w:val="22"/>
          </w:rPr>
          <w:t>ESPECIFICACIONES PARA LA PUESTA EN SERVICIO DEL PROYECTO</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_Toc44425716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99</w:t>
        </w:r>
        <w:r w:rsidR="00FE1464" w:rsidRPr="005C081F">
          <w:rPr>
            <w:noProof/>
            <w:webHidden/>
            <w:szCs w:val="22"/>
          </w:rPr>
          <w:fldChar w:fldCharType="end"/>
        </w:r>
      </w:hyperlink>
    </w:p>
    <w:p w14:paraId="39C6FF7E" w14:textId="77777777" w:rsidR="00FE1464" w:rsidRPr="005C081F" w:rsidRDefault="002D2144">
      <w:pPr>
        <w:pStyle w:val="TDC2"/>
        <w:tabs>
          <w:tab w:val="left" w:pos="960"/>
          <w:tab w:val="right" w:leader="dot" w:pos="8828"/>
        </w:tabs>
        <w:rPr>
          <w:rFonts w:asciiTheme="minorHAnsi" w:eastAsiaTheme="minorEastAsia" w:hAnsiTheme="minorHAnsi" w:cstheme="minorBidi"/>
          <w:noProof/>
          <w:szCs w:val="22"/>
          <w:lang w:val="es-CO" w:eastAsia="es-ES_tradnl"/>
        </w:rPr>
      </w:pPr>
      <w:hyperlink w:anchor="_Toc44425717" w:history="1">
        <w:r w:rsidR="00FE1464" w:rsidRPr="005C081F">
          <w:rPr>
            <w:rStyle w:val="Hipervnculo"/>
            <w:noProof/>
            <w:szCs w:val="22"/>
          </w:rPr>
          <w:t>10.1</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Prueba Hidrostática</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_Toc44425717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99</w:t>
        </w:r>
        <w:r w:rsidR="00FE1464" w:rsidRPr="005C081F">
          <w:rPr>
            <w:noProof/>
            <w:webHidden/>
            <w:szCs w:val="22"/>
          </w:rPr>
          <w:fldChar w:fldCharType="end"/>
        </w:r>
      </w:hyperlink>
    </w:p>
    <w:p w14:paraId="22445C71"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718" w:history="1">
        <w:r w:rsidR="00FE1464" w:rsidRPr="005C081F">
          <w:rPr>
            <w:rStyle w:val="Hipervnculo"/>
            <w:noProof/>
            <w:szCs w:val="22"/>
          </w:rPr>
          <w:t>10.1.1</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Diseño de la prueba / procedimiento escrito</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_Toc44425718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100</w:t>
        </w:r>
        <w:r w:rsidR="00FE1464" w:rsidRPr="005C081F">
          <w:rPr>
            <w:noProof/>
            <w:webHidden/>
            <w:szCs w:val="22"/>
          </w:rPr>
          <w:fldChar w:fldCharType="end"/>
        </w:r>
      </w:hyperlink>
    </w:p>
    <w:p w14:paraId="339B2275"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719" w:history="1">
        <w:r w:rsidR="00FE1464" w:rsidRPr="005C081F">
          <w:rPr>
            <w:rStyle w:val="Hipervnculo"/>
            <w:noProof/>
            <w:szCs w:val="22"/>
          </w:rPr>
          <w:t>10.1.2</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Seguridad industrial</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_Toc44425719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101</w:t>
        </w:r>
        <w:r w:rsidR="00FE1464" w:rsidRPr="005C081F">
          <w:rPr>
            <w:noProof/>
            <w:webHidden/>
            <w:szCs w:val="22"/>
          </w:rPr>
          <w:fldChar w:fldCharType="end"/>
        </w:r>
      </w:hyperlink>
    </w:p>
    <w:p w14:paraId="6185C050" w14:textId="77777777" w:rsidR="00FE1464" w:rsidRPr="005C081F" w:rsidRDefault="002D2144">
      <w:pPr>
        <w:pStyle w:val="TDC2"/>
        <w:tabs>
          <w:tab w:val="left" w:pos="960"/>
          <w:tab w:val="right" w:leader="dot" w:pos="8828"/>
        </w:tabs>
        <w:rPr>
          <w:rFonts w:asciiTheme="minorHAnsi" w:eastAsiaTheme="minorEastAsia" w:hAnsiTheme="minorHAnsi" w:cstheme="minorBidi"/>
          <w:noProof/>
          <w:szCs w:val="22"/>
          <w:lang w:val="es-CO" w:eastAsia="es-ES_tradnl"/>
        </w:rPr>
      </w:pPr>
      <w:hyperlink w:anchor="_Toc44425720" w:history="1">
        <w:r w:rsidR="00FE1464" w:rsidRPr="005C081F">
          <w:rPr>
            <w:rStyle w:val="Hipervnculo"/>
            <w:noProof/>
            <w:szCs w:val="22"/>
          </w:rPr>
          <w:t>10.2</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i/>
            <w:noProof/>
            <w:szCs w:val="22"/>
          </w:rPr>
          <w:t>Precommissioning</w:t>
        </w:r>
        <w:r w:rsidR="00FE1464" w:rsidRPr="005C081F">
          <w:rPr>
            <w:rStyle w:val="Hipervnculo"/>
            <w:noProof/>
            <w:szCs w:val="22"/>
          </w:rPr>
          <w:t xml:space="preserve"> (Pre-arranque)</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_Toc44425720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101</w:t>
        </w:r>
        <w:r w:rsidR="00FE1464" w:rsidRPr="005C081F">
          <w:rPr>
            <w:noProof/>
            <w:webHidden/>
            <w:szCs w:val="22"/>
          </w:rPr>
          <w:fldChar w:fldCharType="end"/>
        </w:r>
      </w:hyperlink>
    </w:p>
    <w:p w14:paraId="632FA6C9" w14:textId="77777777" w:rsidR="00FE1464" w:rsidRPr="005C081F" w:rsidRDefault="002D2144">
      <w:pPr>
        <w:pStyle w:val="TDC2"/>
        <w:tabs>
          <w:tab w:val="left" w:pos="960"/>
          <w:tab w:val="right" w:leader="dot" w:pos="8828"/>
        </w:tabs>
        <w:rPr>
          <w:rFonts w:asciiTheme="minorHAnsi" w:eastAsiaTheme="minorEastAsia" w:hAnsiTheme="minorHAnsi" w:cstheme="minorBidi"/>
          <w:noProof/>
          <w:szCs w:val="22"/>
          <w:lang w:val="es-CO" w:eastAsia="es-ES_tradnl"/>
        </w:rPr>
      </w:pPr>
      <w:hyperlink w:anchor="_Toc44425721" w:history="1">
        <w:r w:rsidR="00FE1464" w:rsidRPr="005C081F">
          <w:rPr>
            <w:rStyle w:val="Hipervnculo"/>
            <w:noProof/>
            <w:szCs w:val="22"/>
          </w:rPr>
          <w:t>10.3</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i/>
            <w:noProof/>
            <w:szCs w:val="22"/>
          </w:rPr>
          <w:t>Commissioning</w:t>
        </w:r>
        <w:r w:rsidR="00FE1464" w:rsidRPr="005C081F">
          <w:rPr>
            <w:rStyle w:val="Hipervnculo"/>
            <w:noProof/>
            <w:szCs w:val="22"/>
          </w:rPr>
          <w:t xml:space="preserve"> (Listo para la puesta en marcha)</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_Toc44425721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102</w:t>
        </w:r>
        <w:r w:rsidR="00FE1464" w:rsidRPr="005C081F">
          <w:rPr>
            <w:noProof/>
            <w:webHidden/>
            <w:szCs w:val="22"/>
          </w:rPr>
          <w:fldChar w:fldCharType="end"/>
        </w:r>
      </w:hyperlink>
    </w:p>
    <w:p w14:paraId="361E522C" w14:textId="77777777" w:rsidR="00FE1464" w:rsidRPr="005C081F" w:rsidRDefault="002D2144">
      <w:pPr>
        <w:pStyle w:val="TDC2"/>
        <w:tabs>
          <w:tab w:val="left" w:pos="960"/>
          <w:tab w:val="right" w:leader="dot" w:pos="8828"/>
        </w:tabs>
        <w:rPr>
          <w:rFonts w:asciiTheme="minorHAnsi" w:eastAsiaTheme="minorEastAsia" w:hAnsiTheme="minorHAnsi" w:cstheme="minorBidi"/>
          <w:noProof/>
          <w:szCs w:val="22"/>
          <w:lang w:val="es-CO" w:eastAsia="es-ES_tradnl"/>
        </w:rPr>
      </w:pPr>
      <w:hyperlink w:anchor="_Toc44425722" w:history="1">
        <w:r w:rsidR="00FE1464" w:rsidRPr="005C081F">
          <w:rPr>
            <w:rStyle w:val="Hipervnculo"/>
            <w:noProof/>
            <w:szCs w:val="22"/>
          </w:rPr>
          <w:t>10.4</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i/>
            <w:noProof/>
            <w:szCs w:val="22"/>
          </w:rPr>
          <w:t>Start - Up</w:t>
        </w:r>
        <w:r w:rsidR="00FE1464" w:rsidRPr="005C081F">
          <w:rPr>
            <w:rStyle w:val="Hipervnculo"/>
            <w:noProof/>
            <w:szCs w:val="22"/>
          </w:rPr>
          <w:t xml:space="preserve"> (puesta en marcha)</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_Toc44425722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102</w:t>
        </w:r>
        <w:r w:rsidR="00FE1464" w:rsidRPr="005C081F">
          <w:rPr>
            <w:noProof/>
            <w:webHidden/>
            <w:szCs w:val="22"/>
          </w:rPr>
          <w:fldChar w:fldCharType="end"/>
        </w:r>
      </w:hyperlink>
    </w:p>
    <w:p w14:paraId="44434411" w14:textId="77777777" w:rsidR="00FE1464" w:rsidRPr="005C081F" w:rsidRDefault="002D2144">
      <w:pPr>
        <w:pStyle w:val="TDC3"/>
        <w:rPr>
          <w:rFonts w:asciiTheme="minorHAnsi" w:eastAsiaTheme="minorEastAsia" w:hAnsiTheme="minorHAnsi" w:cstheme="minorBidi"/>
          <w:noProof/>
          <w:szCs w:val="22"/>
          <w:lang w:val="es-CO" w:eastAsia="es-ES_tradnl"/>
        </w:rPr>
      </w:pPr>
      <w:hyperlink w:anchor="_Toc44425723" w:history="1">
        <w:r w:rsidR="00FE1464" w:rsidRPr="005C081F">
          <w:rPr>
            <w:rStyle w:val="Hipervnculo"/>
            <w:noProof/>
            <w:szCs w:val="22"/>
          </w:rPr>
          <w:t>10.4.1</w:t>
        </w:r>
        <w:r w:rsidR="00FE1464" w:rsidRPr="005C081F">
          <w:rPr>
            <w:rFonts w:asciiTheme="minorHAnsi" w:eastAsiaTheme="minorEastAsia" w:hAnsiTheme="minorHAnsi" w:cstheme="minorBidi"/>
            <w:noProof/>
            <w:szCs w:val="22"/>
            <w:lang w:val="es-CO" w:eastAsia="es-ES_tradnl"/>
          </w:rPr>
          <w:tab/>
        </w:r>
        <w:r w:rsidR="00FE1464" w:rsidRPr="005C081F">
          <w:rPr>
            <w:rStyle w:val="Hipervnculo"/>
            <w:noProof/>
            <w:szCs w:val="22"/>
          </w:rPr>
          <w:t>Información Requerida para la Puesta en Servicio</w:t>
        </w:r>
        <w:r w:rsidR="00FE1464" w:rsidRPr="005C081F">
          <w:rPr>
            <w:noProof/>
            <w:webHidden/>
            <w:szCs w:val="22"/>
          </w:rPr>
          <w:tab/>
        </w:r>
        <w:r w:rsidR="00FE1464" w:rsidRPr="005C081F">
          <w:rPr>
            <w:noProof/>
            <w:webHidden/>
            <w:szCs w:val="22"/>
          </w:rPr>
          <w:fldChar w:fldCharType="begin"/>
        </w:r>
        <w:r w:rsidR="00FE1464" w:rsidRPr="005C081F">
          <w:rPr>
            <w:noProof/>
            <w:webHidden/>
            <w:szCs w:val="22"/>
          </w:rPr>
          <w:instrText xml:space="preserve"> PAGEREF _Toc44425723 \h </w:instrText>
        </w:r>
        <w:r w:rsidR="00FE1464" w:rsidRPr="005C081F">
          <w:rPr>
            <w:noProof/>
            <w:webHidden/>
            <w:szCs w:val="22"/>
          </w:rPr>
        </w:r>
        <w:r w:rsidR="00FE1464" w:rsidRPr="005C081F">
          <w:rPr>
            <w:noProof/>
            <w:webHidden/>
            <w:szCs w:val="22"/>
          </w:rPr>
          <w:fldChar w:fldCharType="separate"/>
        </w:r>
        <w:r w:rsidR="00FE1464" w:rsidRPr="005C081F">
          <w:rPr>
            <w:noProof/>
            <w:webHidden/>
            <w:szCs w:val="22"/>
          </w:rPr>
          <w:t>103</w:t>
        </w:r>
        <w:r w:rsidR="00FE1464" w:rsidRPr="005C081F">
          <w:rPr>
            <w:noProof/>
            <w:webHidden/>
            <w:szCs w:val="22"/>
          </w:rPr>
          <w:fldChar w:fldCharType="end"/>
        </w:r>
      </w:hyperlink>
    </w:p>
    <w:p w14:paraId="63971119"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fldChar w:fldCharType="end"/>
      </w:r>
    </w:p>
    <w:p w14:paraId="3577CC84" w14:textId="77777777" w:rsidR="00013A87" w:rsidRPr="005C081F" w:rsidRDefault="00013A87" w:rsidP="00013A87">
      <w:pPr>
        <w:jc w:val="both"/>
        <w:rPr>
          <w:rFonts w:ascii="Arial" w:hAnsi="Arial" w:cs="Arial"/>
          <w:sz w:val="22"/>
          <w:szCs w:val="22"/>
        </w:rPr>
      </w:pPr>
    </w:p>
    <w:p w14:paraId="4FEDB506" w14:textId="77777777" w:rsidR="00013A87" w:rsidRPr="005C081F" w:rsidRDefault="00013A87" w:rsidP="00013A87">
      <w:pPr>
        <w:suppressAutoHyphens w:val="0"/>
        <w:rPr>
          <w:rFonts w:ascii="Arial" w:hAnsi="Arial" w:cs="Arial"/>
          <w:sz w:val="22"/>
          <w:szCs w:val="22"/>
        </w:rPr>
      </w:pPr>
      <w:r w:rsidRPr="005C081F">
        <w:rPr>
          <w:rFonts w:ascii="Arial" w:hAnsi="Arial" w:cs="Arial"/>
          <w:sz w:val="22"/>
          <w:szCs w:val="22"/>
        </w:rPr>
        <w:br w:type="page"/>
      </w:r>
    </w:p>
    <w:p w14:paraId="6D46958C" w14:textId="77777777" w:rsidR="00013A87" w:rsidRPr="005C081F" w:rsidRDefault="00013A87" w:rsidP="00013A87">
      <w:pPr>
        <w:jc w:val="both"/>
        <w:rPr>
          <w:rFonts w:ascii="Arial" w:hAnsi="Arial" w:cs="Arial"/>
          <w:b/>
          <w:sz w:val="22"/>
          <w:szCs w:val="22"/>
        </w:rPr>
      </w:pPr>
    </w:p>
    <w:p w14:paraId="47E40B0E" w14:textId="77777777" w:rsidR="00013A87" w:rsidRPr="005C081F" w:rsidRDefault="00013A87" w:rsidP="00013A87">
      <w:pPr>
        <w:jc w:val="center"/>
        <w:rPr>
          <w:rFonts w:ascii="Arial" w:hAnsi="Arial" w:cs="Arial"/>
          <w:b/>
          <w:sz w:val="22"/>
          <w:szCs w:val="22"/>
        </w:rPr>
      </w:pPr>
      <w:r w:rsidRPr="005C081F">
        <w:rPr>
          <w:rFonts w:ascii="Arial" w:hAnsi="Arial" w:cs="Arial"/>
          <w:b/>
          <w:sz w:val="22"/>
          <w:szCs w:val="22"/>
        </w:rPr>
        <w:t>LISTADO DE TABLAS</w:t>
      </w:r>
    </w:p>
    <w:p w14:paraId="1288E0D8" w14:textId="77777777" w:rsidR="00013A87" w:rsidRPr="005C081F" w:rsidRDefault="00013A87" w:rsidP="00013A87">
      <w:pPr>
        <w:jc w:val="center"/>
        <w:rPr>
          <w:rFonts w:ascii="Arial" w:hAnsi="Arial" w:cs="Arial"/>
          <w:b/>
          <w:sz w:val="22"/>
          <w:szCs w:val="22"/>
        </w:rPr>
      </w:pPr>
    </w:p>
    <w:p w14:paraId="28268042" w14:textId="77777777" w:rsidR="00324648" w:rsidRPr="005C081F" w:rsidRDefault="00013A87">
      <w:pPr>
        <w:pStyle w:val="Tabladeilustraciones"/>
        <w:tabs>
          <w:tab w:val="right" w:leader="dot" w:pos="8828"/>
        </w:tabs>
        <w:rPr>
          <w:rFonts w:asciiTheme="minorHAnsi" w:eastAsiaTheme="minorEastAsia" w:hAnsiTheme="minorHAnsi" w:cstheme="minorBidi"/>
          <w:noProof/>
          <w:szCs w:val="22"/>
          <w:lang w:val="es-CO" w:eastAsia="es-ES_tradnl"/>
        </w:rPr>
      </w:pPr>
      <w:r w:rsidRPr="005C081F">
        <w:rPr>
          <w:rFonts w:cs="Arial"/>
          <w:szCs w:val="22"/>
        </w:rPr>
        <w:fldChar w:fldCharType="begin"/>
      </w:r>
      <w:r w:rsidRPr="005C081F">
        <w:rPr>
          <w:rFonts w:cs="Arial"/>
          <w:szCs w:val="22"/>
        </w:rPr>
        <w:instrText xml:space="preserve"> TOC \h \z \c "Tabla" </w:instrText>
      </w:r>
      <w:r w:rsidRPr="005C081F">
        <w:rPr>
          <w:rFonts w:cs="Arial"/>
          <w:szCs w:val="22"/>
        </w:rPr>
        <w:fldChar w:fldCharType="separate"/>
      </w:r>
      <w:hyperlink w:anchor="_Toc44425724" w:history="1">
        <w:r w:rsidR="00324648" w:rsidRPr="005C081F">
          <w:rPr>
            <w:rStyle w:val="Hipervnculo"/>
            <w:rFonts w:eastAsiaTheme="minorHAnsi" w:cs="Arial"/>
            <w:b/>
            <w:bCs/>
            <w:noProof/>
            <w:szCs w:val="22"/>
            <w:lang w:val="es-CO" w:eastAsia="en-US"/>
          </w:rPr>
          <w:t>Tabla 1. Rango de composiciones de suministro de GNL</w:t>
        </w:r>
        <w:r w:rsidR="00324648" w:rsidRPr="005C081F">
          <w:rPr>
            <w:noProof/>
            <w:webHidden/>
            <w:szCs w:val="22"/>
          </w:rPr>
          <w:tab/>
        </w:r>
        <w:r w:rsidR="00324648" w:rsidRPr="005C081F">
          <w:rPr>
            <w:noProof/>
            <w:webHidden/>
            <w:szCs w:val="22"/>
          </w:rPr>
          <w:fldChar w:fldCharType="begin"/>
        </w:r>
        <w:r w:rsidR="00324648" w:rsidRPr="005C081F">
          <w:rPr>
            <w:noProof/>
            <w:webHidden/>
            <w:szCs w:val="22"/>
          </w:rPr>
          <w:instrText xml:space="preserve"> PAGEREF _Toc44425724 \h </w:instrText>
        </w:r>
        <w:r w:rsidR="00324648" w:rsidRPr="005C081F">
          <w:rPr>
            <w:noProof/>
            <w:webHidden/>
            <w:szCs w:val="22"/>
          </w:rPr>
        </w:r>
        <w:r w:rsidR="00324648" w:rsidRPr="005C081F">
          <w:rPr>
            <w:noProof/>
            <w:webHidden/>
            <w:szCs w:val="22"/>
          </w:rPr>
          <w:fldChar w:fldCharType="separate"/>
        </w:r>
        <w:r w:rsidR="00324648" w:rsidRPr="005C081F">
          <w:rPr>
            <w:noProof/>
            <w:webHidden/>
            <w:szCs w:val="22"/>
          </w:rPr>
          <w:t>13</w:t>
        </w:r>
        <w:r w:rsidR="00324648" w:rsidRPr="005C081F">
          <w:rPr>
            <w:noProof/>
            <w:webHidden/>
            <w:szCs w:val="22"/>
          </w:rPr>
          <w:fldChar w:fldCharType="end"/>
        </w:r>
      </w:hyperlink>
    </w:p>
    <w:p w14:paraId="681329E2" w14:textId="77777777" w:rsidR="00324648" w:rsidRPr="005C081F" w:rsidRDefault="002D2144">
      <w:pPr>
        <w:pStyle w:val="Tabladeilustraciones"/>
        <w:tabs>
          <w:tab w:val="right" w:leader="dot" w:pos="8828"/>
        </w:tabs>
        <w:rPr>
          <w:rFonts w:asciiTheme="minorHAnsi" w:eastAsiaTheme="minorEastAsia" w:hAnsiTheme="minorHAnsi" w:cstheme="minorBidi"/>
          <w:noProof/>
          <w:szCs w:val="22"/>
          <w:lang w:val="es-CO" w:eastAsia="es-ES_tradnl"/>
        </w:rPr>
      </w:pPr>
      <w:hyperlink w:anchor="_Toc44425725" w:history="1">
        <w:r w:rsidR="00324648" w:rsidRPr="005C081F">
          <w:rPr>
            <w:rStyle w:val="Hipervnculo"/>
            <w:rFonts w:eastAsiaTheme="minorHAnsi" w:cs="Arial"/>
            <w:b/>
            <w:bCs/>
            <w:noProof/>
            <w:szCs w:val="22"/>
            <w:lang w:val="es-CO" w:eastAsia="en-US"/>
          </w:rPr>
          <w:t>Tabla 2. Calidad del Gas Natural en el Sistema Nacional de Transporte</w:t>
        </w:r>
        <w:r w:rsidR="00324648" w:rsidRPr="005C081F">
          <w:rPr>
            <w:noProof/>
            <w:webHidden/>
            <w:szCs w:val="22"/>
          </w:rPr>
          <w:tab/>
        </w:r>
        <w:r w:rsidR="00324648" w:rsidRPr="005C081F">
          <w:rPr>
            <w:noProof/>
            <w:webHidden/>
            <w:szCs w:val="22"/>
          </w:rPr>
          <w:fldChar w:fldCharType="begin"/>
        </w:r>
        <w:r w:rsidR="00324648" w:rsidRPr="005C081F">
          <w:rPr>
            <w:noProof/>
            <w:webHidden/>
            <w:szCs w:val="22"/>
          </w:rPr>
          <w:instrText xml:space="preserve"> PAGEREF _Toc44425725 \h </w:instrText>
        </w:r>
        <w:r w:rsidR="00324648" w:rsidRPr="005C081F">
          <w:rPr>
            <w:noProof/>
            <w:webHidden/>
            <w:szCs w:val="22"/>
          </w:rPr>
        </w:r>
        <w:r w:rsidR="00324648" w:rsidRPr="005C081F">
          <w:rPr>
            <w:noProof/>
            <w:webHidden/>
            <w:szCs w:val="22"/>
          </w:rPr>
          <w:fldChar w:fldCharType="separate"/>
        </w:r>
        <w:r w:rsidR="00324648" w:rsidRPr="005C081F">
          <w:rPr>
            <w:noProof/>
            <w:webHidden/>
            <w:szCs w:val="22"/>
          </w:rPr>
          <w:t>14</w:t>
        </w:r>
        <w:r w:rsidR="00324648" w:rsidRPr="005C081F">
          <w:rPr>
            <w:noProof/>
            <w:webHidden/>
            <w:szCs w:val="22"/>
          </w:rPr>
          <w:fldChar w:fldCharType="end"/>
        </w:r>
      </w:hyperlink>
    </w:p>
    <w:p w14:paraId="423AAF00" w14:textId="77777777" w:rsidR="00324648" w:rsidRPr="005C081F" w:rsidRDefault="002D2144">
      <w:pPr>
        <w:pStyle w:val="Tabladeilustraciones"/>
        <w:tabs>
          <w:tab w:val="right" w:leader="dot" w:pos="8828"/>
        </w:tabs>
        <w:rPr>
          <w:rFonts w:asciiTheme="minorHAnsi" w:eastAsiaTheme="minorEastAsia" w:hAnsiTheme="minorHAnsi" w:cstheme="minorBidi"/>
          <w:noProof/>
          <w:szCs w:val="22"/>
          <w:lang w:val="es-CO" w:eastAsia="es-ES_tradnl"/>
        </w:rPr>
      </w:pPr>
      <w:hyperlink w:anchor="_Toc44425726" w:history="1">
        <w:r w:rsidR="00324648" w:rsidRPr="005C081F">
          <w:rPr>
            <w:rStyle w:val="Hipervnculo"/>
            <w:rFonts w:eastAsiaTheme="minorHAnsi" w:cs="Arial"/>
            <w:b/>
            <w:bCs/>
            <w:noProof/>
            <w:szCs w:val="22"/>
            <w:lang w:val="es-CO" w:eastAsia="en-US"/>
          </w:rPr>
          <w:t>Tabla 3. Normatividad criterios geotécnicos</w:t>
        </w:r>
        <w:r w:rsidR="00324648" w:rsidRPr="005C081F">
          <w:rPr>
            <w:noProof/>
            <w:webHidden/>
            <w:szCs w:val="22"/>
          </w:rPr>
          <w:tab/>
        </w:r>
        <w:r w:rsidR="00324648" w:rsidRPr="005C081F">
          <w:rPr>
            <w:noProof/>
            <w:webHidden/>
            <w:szCs w:val="22"/>
          </w:rPr>
          <w:fldChar w:fldCharType="begin"/>
        </w:r>
        <w:r w:rsidR="00324648" w:rsidRPr="005C081F">
          <w:rPr>
            <w:noProof/>
            <w:webHidden/>
            <w:szCs w:val="22"/>
          </w:rPr>
          <w:instrText xml:space="preserve"> PAGEREF _Toc44425726 \h </w:instrText>
        </w:r>
        <w:r w:rsidR="00324648" w:rsidRPr="005C081F">
          <w:rPr>
            <w:noProof/>
            <w:webHidden/>
            <w:szCs w:val="22"/>
          </w:rPr>
        </w:r>
        <w:r w:rsidR="00324648" w:rsidRPr="005C081F">
          <w:rPr>
            <w:noProof/>
            <w:webHidden/>
            <w:szCs w:val="22"/>
          </w:rPr>
          <w:fldChar w:fldCharType="separate"/>
        </w:r>
        <w:r w:rsidR="00324648" w:rsidRPr="005C081F">
          <w:rPr>
            <w:noProof/>
            <w:webHidden/>
            <w:szCs w:val="22"/>
          </w:rPr>
          <w:t>21</w:t>
        </w:r>
        <w:r w:rsidR="00324648" w:rsidRPr="005C081F">
          <w:rPr>
            <w:noProof/>
            <w:webHidden/>
            <w:szCs w:val="22"/>
          </w:rPr>
          <w:fldChar w:fldCharType="end"/>
        </w:r>
      </w:hyperlink>
    </w:p>
    <w:p w14:paraId="60585C0E" w14:textId="77777777" w:rsidR="00324648" w:rsidRPr="005C081F" w:rsidRDefault="002D2144">
      <w:pPr>
        <w:pStyle w:val="Tabladeilustraciones"/>
        <w:tabs>
          <w:tab w:val="right" w:leader="dot" w:pos="8828"/>
        </w:tabs>
        <w:rPr>
          <w:rFonts w:asciiTheme="minorHAnsi" w:eastAsiaTheme="minorEastAsia" w:hAnsiTheme="minorHAnsi" w:cstheme="minorBidi"/>
          <w:noProof/>
          <w:szCs w:val="22"/>
          <w:lang w:val="es-CO" w:eastAsia="es-ES_tradnl"/>
        </w:rPr>
      </w:pPr>
      <w:hyperlink w:anchor="_Toc44425727" w:history="1">
        <w:r w:rsidR="00324648" w:rsidRPr="005C081F">
          <w:rPr>
            <w:rStyle w:val="Hipervnculo"/>
            <w:rFonts w:eastAsiaTheme="minorHAnsi" w:cs="Arial"/>
            <w:b/>
            <w:bCs/>
            <w:noProof/>
            <w:szCs w:val="22"/>
            <w:lang w:val="es-CO" w:eastAsia="en-US"/>
          </w:rPr>
          <w:t>Tabla 4. Normatividad diseño estructural</w:t>
        </w:r>
        <w:r w:rsidR="00324648" w:rsidRPr="005C081F">
          <w:rPr>
            <w:noProof/>
            <w:webHidden/>
            <w:szCs w:val="22"/>
          </w:rPr>
          <w:tab/>
        </w:r>
        <w:r w:rsidR="00324648" w:rsidRPr="005C081F">
          <w:rPr>
            <w:noProof/>
            <w:webHidden/>
            <w:szCs w:val="22"/>
          </w:rPr>
          <w:fldChar w:fldCharType="begin"/>
        </w:r>
        <w:r w:rsidR="00324648" w:rsidRPr="005C081F">
          <w:rPr>
            <w:noProof/>
            <w:webHidden/>
            <w:szCs w:val="22"/>
          </w:rPr>
          <w:instrText xml:space="preserve"> PAGEREF _Toc44425727 \h </w:instrText>
        </w:r>
        <w:r w:rsidR="00324648" w:rsidRPr="005C081F">
          <w:rPr>
            <w:noProof/>
            <w:webHidden/>
            <w:szCs w:val="22"/>
          </w:rPr>
        </w:r>
        <w:r w:rsidR="00324648" w:rsidRPr="005C081F">
          <w:rPr>
            <w:noProof/>
            <w:webHidden/>
            <w:szCs w:val="22"/>
          </w:rPr>
          <w:fldChar w:fldCharType="separate"/>
        </w:r>
        <w:r w:rsidR="00324648" w:rsidRPr="005C081F">
          <w:rPr>
            <w:noProof/>
            <w:webHidden/>
            <w:szCs w:val="22"/>
          </w:rPr>
          <w:t>21</w:t>
        </w:r>
        <w:r w:rsidR="00324648" w:rsidRPr="005C081F">
          <w:rPr>
            <w:noProof/>
            <w:webHidden/>
            <w:szCs w:val="22"/>
          </w:rPr>
          <w:fldChar w:fldCharType="end"/>
        </w:r>
      </w:hyperlink>
    </w:p>
    <w:p w14:paraId="38D062BF" w14:textId="77777777" w:rsidR="00324648" w:rsidRPr="005C081F" w:rsidRDefault="002D2144">
      <w:pPr>
        <w:pStyle w:val="Tabladeilustraciones"/>
        <w:tabs>
          <w:tab w:val="right" w:leader="dot" w:pos="8828"/>
        </w:tabs>
        <w:rPr>
          <w:rFonts w:asciiTheme="minorHAnsi" w:eastAsiaTheme="minorEastAsia" w:hAnsiTheme="minorHAnsi" w:cstheme="minorBidi"/>
          <w:noProof/>
          <w:szCs w:val="22"/>
          <w:lang w:val="es-CO" w:eastAsia="es-ES_tradnl"/>
        </w:rPr>
      </w:pPr>
      <w:hyperlink w:anchor="_Toc44425728" w:history="1">
        <w:r w:rsidR="00324648" w:rsidRPr="005C081F">
          <w:rPr>
            <w:rStyle w:val="Hipervnculo"/>
            <w:rFonts w:eastAsiaTheme="minorHAnsi" w:cs="Arial"/>
            <w:b/>
            <w:bCs/>
            <w:noProof/>
            <w:szCs w:val="22"/>
            <w:lang w:val="es-CO" w:eastAsia="en-US"/>
          </w:rPr>
          <w:t xml:space="preserve">Tabla 5. Datos preliminares FSRU DE 170.000 </w:t>
        </w:r>
        <w:r w:rsidR="00324648" w:rsidRPr="005C081F">
          <w:rPr>
            <w:rStyle w:val="Hipervnculo"/>
            <w:rFonts w:eastAsiaTheme="minorHAnsi" w:cs="Arial"/>
            <w:b/>
            <w:bCs/>
            <w:noProof/>
            <w:szCs w:val="22"/>
            <w:vertAlign w:val="superscript"/>
            <w:lang w:val="es-CO" w:eastAsia="en-US"/>
          </w:rPr>
          <w:t>3</w:t>
        </w:r>
        <w:r w:rsidR="00324648" w:rsidRPr="005C081F">
          <w:rPr>
            <w:rStyle w:val="Hipervnculo"/>
            <w:rFonts w:eastAsiaTheme="minorHAnsi" w:cs="Arial"/>
            <w:b/>
            <w:bCs/>
            <w:noProof/>
            <w:szCs w:val="22"/>
            <w:lang w:val="es-CO" w:eastAsia="en-US"/>
          </w:rPr>
          <w:t xml:space="preserve"> de capacidad</w:t>
        </w:r>
        <w:r w:rsidR="00324648" w:rsidRPr="005C081F">
          <w:rPr>
            <w:noProof/>
            <w:webHidden/>
            <w:szCs w:val="22"/>
          </w:rPr>
          <w:tab/>
        </w:r>
        <w:r w:rsidR="00324648" w:rsidRPr="005C081F">
          <w:rPr>
            <w:noProof/>
            <w:webHidden/>
            <w:szCs w:val="22"/>
          </w:rPr>
          <w:fldChar w:fldCharType="begin"/>
        </w:r>
        <w:r w:rsidR="00324648" w:rsidRPr="005C081F">
          <w:rPr>
            <w:noProof/>
            <w:webHidden/>
            <w:szCs w:val="22"/>
          </w:rPr>
          <w:instrText xml:space="preserve"> PAGEREF _Toc44425728 \h </w:instrText>
        </w:r>
        <w:r w:rsidR="00324648" w:rsidRPr="005C081F">
          <w:rPr>
            <w:noProof/>
            <w:webHidden/>
            <w:szCs w:val="22"/>
          </w:rPr>
        </w:r>
        <w:r w:rsidR="00324648" w:rsidRPr="005C081F">
          <w:rPr>
            <w:noProof/>
            <w:webHidden/>
            <w:szCs w:val="22"/>
          </w:rPr>
          <w:fldChar w:fldCharType="separate"/>
        </w:r>
        <w:r w:rsidR="00324648" w:rsidRPr="005C081F">
          <w:rPr>
            <w:noProof/>
            <w:webHidden/>
            <w:szCs w:val="22"/>
          </w:rPr>
          <w:t>24</w:t>
        </w:r>
        <w:r w:rsidR="00324648" w:rsidRPr="005C081F">
          <w:rPr>
            <w:noProof/>
            <w:webHidden/>
            <w:szCs w:val="22"/>
          </w:rPr>
          <w:fldChar w:fldCharType="end"/>
        </w:r>
      </w:hyperlink>
    </w:p>
    <w:p w14:paraId="2D69152D" w14:textId="77777777" w:rsidR="00324648" w:rsidRPr="005C081F" w:rsidRDefault="002D2144">
      <w:pPr>
        <w:pStyle w:val="Tabladeilustraciones"/>
        <w:tabs>
          <w:tab w:val="right" w:leader="dot" w:pos="8828"/>
        </w:tabs>
        <w:rPr>
          <w:rFonts w:asciiTheme="minorHAnsi" w:eastAsiaTheme="minorEastAsia" w:hAnsiTheme="minorHAnsi" w:cstheme="minorBidi"/>
          <w:noProof/>
          <w:szCs w:val="22"/>
          <w:lang w:val="es-CO" w:eastAsia="es-ES_tradnl"/>
        </w:rPr>
      </w:pPr>
      <w:hyperlink w:anchor="_Toc44425729" w:history="1">
        <w:r w:rsidR="00324648" w:rsidRPr="005C081F">
          <w:rPr>
            <w:rStyle w:val="Hipervnculo"/>
            <w:rFonts w:eastAsiaTheme="minorHAnsi" w:cs="Arial"/>
            <w:b/>
            <w:bCs/>
            <w:noProof/>
            <w:szCs w:val="22"/>
            <w:lang w:val="es-CO" w:eastAsia="en-US"/>
          </w:rPr>
          <w:t>Tabla 6. Flota de diseño preliminar</w:t>
        </w:r>
        <w:r w:rsidR="00324648" w:rsidRPr="005C081F">
          <w:rPr>
            <w:noProof/>
            <w:webHidden/>
            <w:szCs w:val="22"/>
          </w:rPr>
          <w:tab/>
        </w:r>
        <w:r w:rsidR="00324648" w:rsidRPr="005C081F">
          <w:rPr>
            <w:noProof/>
            <w:webHidden/>
            <w:szCs w:val="22"/>
          </w:rPr>
          <w:fldChar w:fldCharType="begin"/>
        </w:r>
        <w:r w:rsidR="00324648" w:rsidRPr="005C081F">
          <w:rPr>
            <w:noProof/>
            <w:webHidden/>
            <w:szCs w:val="22"/>
          </w:rPr>
          <w:instrText xml:space="preserve"> PAGEREF _Toc44425729 \h </w:instrText>
        </w:r>
        <w:r w:rsidR="00324648" w:rsidRPr="005C081F">
          <w:rPr>
            <w:noProof/>
            <w:webHidden/>
            <w:szCs w:val="22"/>
          </w:rPr>
        </w:r>
        <w:r w:rsidR="00324648" w:rsidRPr="005C081F">
          <w:rPr>
            <w:noProof/>
            <w:webHidden/>
            <w:szCs w:val="22"/>
          </w:rPr>
          <w:fldChar w:fldCharType="separate"/>
        </w:r>
        <w:r w:rsidR="00324648" w:rsidRPr="005C081F">
          <w:rPr>
            <w:noProof/>
            <w:webHidden/>
            <w:szCs w:val="22"/>
          </w:rPr>
          <w:t>25</w:t>
        </w:r>
        <w:r w:rsidR="00324648" w:rsidRPr="005C081F">
          <w:rPr>
            <w:noProof/>
            <w:webHidden/>
            <w:szCs w:val="22"/>
          </w:rPr>
          <w:fldChar w:fldCharType="end"/>
        </w:r>
      </w:hyperlink>
    </w:p>
    <w:p w14:paraId="335E2661" w14:textId="77777777" w:rsidR="00324648" w:rsidRPr="005C081F" w:rsidRDefault="002D2144">
      <w:pPr>
        <w:pStyle w:val="Tabladeilustraciones"/>
        <w:tabs>
          <w:tab w:val="right" w:leader="dot" w:pos="8828"/>
        </w:tabs>
        <w:rPr>
          <w:rFonts w:asciiTheme="minorHAnsi" w:eastAsiaTheme="minorEastAsia" w:hAnsiTheme="minorHAnsi" w:cstheme="minorBidi"/>
          <w:noProof/>
          <w:szCs w:val="22"/>
          <w:lang w:val="es-CO" w:eastAsia="es-ES_tradnl"/>
        </w:rPr>
      </w:pPr>
      <w:hyperlink w:anchor="_Toc44425730" w:history="1">
        <w:r w:rsidR="00324648" w:rsidRPr="005C081F">
          <w:rPr>
            <w:rStyle w:val="Hipervnculo"/>
            <w:rFonts w:eastAsiaTheme="minorHAnsi" w:cs="Arial"/>
            <w:b/>
            <w:bCs/>
            <w:noProof/>
            <w:szCs w:val="22"/>
            <w:lang w:val="es-CO" w:eastAsia="en-US"/>
          </w:rPr>
          <w:t>Tabla 7. Movimientos máximos admisibles. Amplitudes de pico a pico , menos la deriva que es de 0 a pico</w:t>
        </w:r>
        <w:r w:rsidR="00324648" w:rsidRPr="005C081F">
          <w:rPr>
            <w:noProof/>
            <w:webHidden/>
            <w:szCs w:val="22"/>
          </w:rPr>
          <w:tab/>
        </w:r>
        <w:r w:rsidR="00324648" w:rsidRPr="005C081F">
          <w:rPr>
            <w:noProof/>
            <w:webHidden/>
            <w:szCs w:val="22"/>
          </w:rPr>
          <w:fldChar w:fldCharType="begin"/>
        </w:r>
        <w:r w:rsidR="00324648" w:rsidRPr="005C081F">
          <w:rPr>
            <w:noProof/>
            <w:webHidden/>
            <w:szCs w:val="22"/>
          </w:rPr>
          <w:instrText xml:space="preserve"> PAGEREF _Toc44425730 \h </w:instrText>
        </w:r>
        <w:r w:rsidR="00324648" w:rsidRPr="005C081F">
          <w:rPr>
            <w:noProof/>
            <w:webHidden/>
            <w:szCs w:val="22"/>
          </w:rPr>
        </w:r>
        <w:r w:rsidR="00324648" w:rsidRPr="005C081F">
          <w:rPr>
            <w:noProof/>
            <w:webHidden/>
            <w:szCs w:val="22"/>
          </w:rPr>
          <w:fldChar w:fldCharType="separate"/>
        </w:r>
        <w:r w:rsidR="00324648" w:rsidRPr="005C081F">
          <w:rPr>
            <w:noProof/>
            <w:webHidden/>
            <w:szCs w:val="22"/>
          </w:rPr>
          <w:t>27</w:t>
        </w:r>
        <w:r w:rsidR="00324648" w:rsidRPr="005C081F">
          <w:rPr>
            <w:noProof/>
            <w:webHidden/>
            <w:szCs w:val="22"/>
          </w:rPr>
          <w:fldChar w:fldCharType="end"/>
        </w:r>
      </w:hyperlink>
    </w:p>
    <w:p w14:paraId="3DF33892" w14:textId="77777777" w:rsidR="00324648" w:rsidRPr="005C081F" w:rsidRDefault="002D2144">
      <w:pPr>
        <w:pStyle w:val="Tabladeilustraciones"/>
        <w:tabs>
          <w:tab w:val="right" w:leader="dot" w:pos="8828"/>
        </w:tabs>
        <w:rPr>
          <w:rFonts w:asciiTheme="minorHAnsi" w:eastAsiaTheme="minorEastAsia" w:hAnsiTheme="minorHAnsi" w:cstheme="minorBidi"/>
          <w:noProof/>
          <w:szCs w:val="22"/>
          <w:lang w:val="es-CO" w:eastAsia="es-ES_tradnl"/>
        </w:rPr>
      </w:pPr>
      <w:hyperlink w:anchor="_Toc44425731" w:history="1">
        <w:r w:rsidR="00324648" w:rsidRPr="005C081F">
          <w:rPr>
            <w:rStyle w:val="Hipervnculo"/>
            <w:rFonts w:eastAsiaTheme="minorHAnsi" w:cs="Arial"/>
            <w:b/>
            <w:bCs/>
            <w:noProof/>
            <w:szCs w:val="22"/>
            <w:lang w:val="es-CO" w:eastAsia="en-US"/>
          </w:rPr>
          <w:t>Tabla 8. Códigos y Estándares</w:t>
        </w:r>
        <w:r w:rsidR="00324648" w:rsidRPr="005C081F">
          <w:rPr>
            <w:noProof/>
            <w:webHidden/>
            <w:szCs w:val="22"/>
          </w:rPr>
          <w:tab/>
        </w:r>
        <w:r w:rsidR="00324648" w:rsidRPr="005C081F">
          <w:rPr>
            <w:noProof/>
            <w:webHidden/>
            <w:szCs w:val="22"/>
          </w:rPr>
          <w:fldChar w:fldCharType="begin"/>
        </w:r>
        <w:r w:rsidR="00324648" w:rsidRPr="005C081F">
          <w:rPr>
            <w:noProof/>
            <w:webHidden/>
            <w:szCs w:val="22"/>
          </w:rPr>
          <w:instrText xml:space="preserve"> PAGEREF _Toc44425731 \h </w:instrText>
        </w:r>
        <w:r w:rsidR="00324648" w:rsidRPr="005C081F">
          <w:rPr>
            <w:noProof/>
            <w:webHidden/>
            <w:szCs w:val="22"/>
          </w:rPr>
        </w:r>
        <w:r w:rsidR="00324648" w:rsidRPr="005C081F">
          <w:rPr>
            <w:noProof/>
            <w:webHidden/>
            <w:szCs w:val="22"/>
          </w:rPr>
          <w:fldChar w:fldCharType="separate"/>
        </w:r>
        <w:r w:rsidR="00324648" w:rsidRPr="005C081F">
          <w:rPr>
            <w:noProof/>
            <w:webHidden/>
            <w:szCs w:val="22"/>
          </w:rPr>
          <w:t>32</w:t>
        </w:r>
        <w:r w:rsidR="00324648" w:rsidRPr="005C081F">
          <w:rPr>
            <w:noProof/>
            <w:webHidden/>
            <w:szCs w:val="22"/>
          </w:rPr>
          <w:fldChar w:fldCharType="end"/>
        </w:r>
      </w:hyperlink>
    </w:p>
    <w:p w14:paraId="36CE1101" w14:textId="77777777" w:rsidR="00324648" w:rsidRPr="005C081F" w:rsidRDefault="002D2144">
      <w:pPr>
        <w:pStyle w:val="Tabladeilustraciones"/>
        <w:tabs>
          <w:tab w:val="right" w:leader="dot" w:pos="8828"/>
        </w:tabs>
        <w:rPr>
          <w:rFonts w:asciiTheme="minorHAnsi" w:eastAsiaTheme="minorEastAsia" w:hAnsiTheme="minorHAnsi" w:cstheme="minorBidi"/>
          <w:noProof/>
          <w:szCs w:val="22"/>
          <w:lang w:val="es-CO" w:eastAsia="es-ES_tradnl"/>
        </w:rPr>
      </w:pPr>
      <w:hyperlink w:anchor="_Toc44425732" w:history="1">
        <w:r w:rsidR="00324648" w:rsidRPr="005C081F">
          <w:rPr>
            <w:rStyle w:val="Hipervnculo"/>
            <w:rFonts w:eastAsiaTheme="minorHAnsi" w:cs="Arial"/>
            <w:b/>
            <w:bCs/>
            <w:noProof/>
            <w:szCs w:val="22"/>
            <w:lang w:val="es-CO" w:eastAsia="en-US"/>
          </w:rPr>
          <w:t>Tabla 9. Códigos y estándares aplicables a seguridad y salud</w:t>
        </w:r>
        <w:r w:rsidR="00324648" w:rsidRPr="005C081F">
          <w:rPr>
            <w:noProof/>
            <w:webHidden/>
            <w:szCs w:val="22"/>
          </w:rPr>
          <w:tab/>
        </w:r>
        <w:r w:rsidR="00324648" w:rsidRPr="005C081F">
          <w:rPr>
            <w:noProof/>
            <w:webHidden/>
            <w:szCs w:val="22"/>
          </w:rPr>
          <w:fldChar w:fldCharType="begin"/>
        </w:r>
        <w:r w:rsidR="00324648" w:rsidRPr="005C081F">
          <w:rPr>
            <w:noProof/>
            <w:webHidden/>
            <w:szCs w:val="22"/>
          </w:rPr>
          <w:instrText xml:space="preserve"> PAGEREF _Toc44425732 \h </w:instrText>
        </w:r>
        <w:r w:rsidR="00324648" w:rsidRPr="005C081F">
          <w:rPr>
            <w:noProof/>
            <w:webHidden/>
            <w:szCs w:val="22"/>
          </w:rPr>
        </w:r>
        <w:r w:rsidR="00324648" w:rsidRPr="005C081F">
          <w:rPr>
            <w:noProof/>
            <w:webHidden/>
            <w:szCs w:val="22"/>
          </w:rPr>
          <w:fldChar w:fldCharType="separate"/>
        </w:r>
        <w:r w:rsidR="00324648" w:rsidRPr="005C081F">
          <w:rPr>
            <w:noProof/>
            <w:webHidden/>
            <w:szCs w:val="22"/>
          </w:rPr>
          <w:t>41</w:t>
        </w:r>
        <w:r w:rsidR="00324648" w:rsidRPr="005C081F">
          <w:rPr>
            <w:noProof/>
            <w:webHidden/>
            <w:szCs w:val="22"/>
          </w:rPr>
          <w:fldChar w:fldCharType="end"/>
        </w:r>
      </w:hyperlink>
    </w:p>
    <w:p w14:paraId="1A6F36A5" w14:textId="77777777" w:rsidR="00324648" w:rsidRPr="005C081F" w:rsidRDefault="002D2144">
      <w:pPr>
        <w:pStyle w:val="Tabladeilustraciones"/>
        <w:tabs>
          <w:tab w:val="right" w:leader="dot" w:pos="8828"/>
        </w:tabs>
        <w:rPr>
          <w:rFonts w:asciiTheme="minorHAnsi" w:eastAsiaTheme="minorEastAsia" w:hAnsiTheme="minorHAnsi" w:cstheme="minorBidi"/>
          <w:noProof/>
          <w:szCs w:val="22"/>
          <w:lang w:val="es-CO" w:eastAsia="es-ES_tradnl"/>
        </w:rPr>
      </w:pPr>
      <w:hyperlink w:anchor="_Toc44425733" w:history="1">
        <w:r w:rsidR="00324648" w:rsidRPr="005C081F">
          <w:rPr>
            <w:rStyle w:val="Hipervnculo"/>
            <w:rFonts w:eastAsiaTheme="minorHAnsi" w:cs="Arial"/>
            <w:b/>
            <w:bCs/>
            <w:noProof/>
            <w:szCs w:val="22"/>
            <w:lang w:val="es-CO" w:eastAsia="en-US"/>
          </w:rPr>
          <w:t>Tabla 10. Códigos y estándares aplicables al Medio Ambiente</w:t>
        </w:r>
        <w:r w:rsidR="00324648" w:rsidRPr="005C081F">
          <w:rPr>
            <w:noProof/>
            <w:webHidden/>
            <w:szCs w:val="22"/>
          </w:rPr>
          <w:tab/>
        </w:r>
        <w:r w:rsidR="00324648" w:rsidRPr="005C081F">
          <w:rPr>
            <w:noProof/>
            <w:webHidden/>
            <w:szCs w:val="22"/>
          </w:rPr>
          <w:fldChar w:fldCharType="begin"/>
        </w:r>
        <w:r w:rsidR="00324648" w:rsidRPr="005C081F">
          <w:rPr>
            <w:noProof/>
            <w:webHidden/>
            <w:szCs w:val="22"/>
          </w:rPr>
          <w:instrText xml:space="preserve"> PAGEREF _Toc44425733 \h </w:instrText>
        </w:r>
        <w:r w:rsidR="00324648" w:rsidRPr="005C081F">
          <w:rPr>
            <w:noProof/>
            <w:webHidden/>
            <w:szCs w:val="22"/>
          </w:rPr>
        </w:r>
        <w:r w:rsidR="00324648" w:rsidRPr="005C081F">
          <w:rPr>
            <w:noProof/>
            <w:webHidden/>
            <w:szCs w:val="22"/>
          </w:rPr>
          <w:fldChar w:fldCharType="separate"/>
        </w:r>
        <w:r w:rsidR="00324648" w:rsidRPr="005C081F">
          <w:rPr>
            <w:noProof/>
            <w:webHidden/>
            <w:szCs w:val="22"/>
          </w:rPr>
          <w:t>42</w:t>
        </w:r>
        <w:r w:rsidR="00324648" w:rsidRPr="005C081F">
          <w:rPr>
            <w:noProof/>
            <w:webHidden/>
            <w:szCs w:val="22"/>
          </w:rPr>
          <w:fldChar w:fldCharType="end"/>
        </w:r>
      </w:hyperlink>
    </w:p>
    <w:p w14:paraId="37902545" w14:textId="77777777" w:rsidR="00324648" w:rsidRPr="005C081F" w:rsidRDefault="002D2144">
      <w:pPr>
        <w:pStyle w:val="Tabladeilustraciones"/>
        <w:tabs>
          <w:tab w:val="right" w:leader="dot" w:pos="8828"/>
        </w:tabs>
        <w:rPr>
          <w:rFonts w:asciiTheme="minorHAnsi" w:eastAsiaTheme="minorEastAsia" w:hAnsiTheme="minorHAnsi" w:cstheme="minorBidi"/>
          <w:noProof/>
          <w:szCs w:val="22"/>
          <w:lang w:val="es-CO" w:eastAsia="es-ES_tradnl"/>
        </w:rPr>
      </w:pPr>
      <w:hyperlink w:anchor="_Toc44425734" w:history="1">
        <w:r w:rsidR="00324648" w:rsidRPr="005C081F">
          <w:rPr>
            <w:rStyle w:val="Hipervnculo"/>
            <w:rFonts w:eastAsiaTheme="minorHAnsi" w:cs="Arial"/>
            <w:b/>
            <w:bCs/>
            <w:noProof/>
            <w:szCs w:val="22"/>
            <w:lang w:val="es-CO" w:eastAsia="en-US"/>
          </w:rPr>
          <w:t>Tabla 11. Códigos y estándares aplicables a aseguramiento de la calidad</w:t>
        </w:r>
        <w:r w:rsidR="00324648" w:rsidRPr="005C081F">
          <w:rPr>
            <w:noProof/>
            <w:webHidden/>
            <w:szCs w:val="22"/>
          </w:rPr>
          <w:tab/>
        </w:r>
        <w:r w:rsidR="00324648" w:rsidRPr="005C081F">
          <w:rPr>
            <w:noProof/>
            <w:webHidden/>
            <w:szCs w:val="22"/>
          </w:rPr>
          <w:fldChar w:fldCharType="begin"/>
        </w:r>
        <w:r w:rsidR="00324648" w:rsidRPr="005C081F">
          <w:rPr>
            <w:noProof/>
            <w:webHidden/>
            <w:szCs w:val="22"/>
          </w:rPr>
          <w:instrText xml:space="preserve"> PAGEREF _Toc44425734 \h </w:instrText>
        </w:r>
        <w:r w:rsidR="00324648" w:rsidRPr="005C081F">
          <w:rPr>
            <w:noProof/>
            <w:webHidden/>
            <w:szCs w:val="22"/>
          </w:rPr>
        </w:r>
        <w:r w:rsidR="00324648" w:rsidRPr="005C081F">
          <w:rPr>
            <w:noProof/>
            <w:webHidden/>
            <w:szCs w:val="22"/>
          </w:rPr>
          <w:fldChar w:fldCharType="separate"/>
        </w:r>
        <w:r w:rsidR="00324648" w:rsidRPr="005C081F">
          <w:rPr>
            <w:noProof/>
            <w:webHidden/>
            <w:szCs w:val="22"/>
          </w:rPr>
          <w:t>42</w:t>
        </w:r>
        <w:r w:rsidR="00324648" w:rsidRPr="005C081F">
          <w:rPr>
            <w:noProof/>
            <w:webHidden/>
            <w:szCs w:val="22"/>
          </w:rPr>
          <w:fldChar w:fldCharType="end"/>
        </w:r>
      </w:hyperlink>
    </w:p>
    <w:p w14:paraId="2FF28CED" w14:textId="77777777" w:rsidR="00324648" w:rsidRPr="005C081F" w:rsidRDefault="002D2144">
      <w:pPr>
        <w:pStyle w:val="Tabladeilustraciones"/>
        <w:tabs>
          <w:tab w:val="right" w:leader="dot" w:pos="8828"/>
        </w:tabs>
        <w:rPr>
          <w:rFonts w:asciiTheme="minorHAnsi" w:eastAsiaTheme="minorEastAsia" w:hAnsiTheme="minorHAnsi" w:cstheme="minorBidi"/>
          <w:noProof/>
          <w:szCs w:val="22"/>
          <w:lang w:val="es-CO" w:eastAsia="es-ES_tradnl"/>
        </w:rPr>
      </w:pPr>
      <w:hyperlink w:anchor="_Toc44425735" w:history="1">
        <w:r w:rsidR="00324648" w:rsidRPr="005C081F">
          <w:rPr>
            <w:rStyle w:val="Hipervnculo"/>
            <w:rFonts w:eastAsiaTheme="minorHAnsi" w:cs="Arial"/>
            <w:b/>
            <w:bCs/>
            <w:noProof/>
            <w:szCs w:val="22"/>
            <w:lang w:val="es-CO" w:eastAsia="en-US"/>
          </w:rPr>
          <w:t>Tabla 12. Códigos y estándares aplicables a IMR</w:t>
        </w:r>
        <w:r w:rsidR="00324648" w:rsidRPr="005C081F">
          <w:rPr>
            <w:noProof/>
            <w:webHidden/>
            <w:szCs w:val="22"/>
          </w:rPr>
          <w:tab/>
        </w:r>
        <w:r w:rsidR="00324648" w:rsidRPr="005C081F">
          <w:rPr>
            <w:noProof/>
            <w:webHidden/>
            <w:szCs w:val="22"/>
          </w:rPr>
          <w:fldChar w:fldCharType="begin"/>
        </w:r>
        <w:r w:rsidR="00324648" w:rsidRPr="005C081F">
          <w:rPr>
            <w:noProof/>
            <w:webHidden/>
            <w:szCs w:val="22"/>
          </w:rPr>
          <w:instrText xml:space="preserve"> PAGEREF _Toc44425735 \h </w:instrText>
        </w:r>
        <w:r w:rsidR="00324648" w:rsidRPr="005C081F">
          <w:rPr>
            <w:noProof/>
            <w:webHidden/>
            <w:szCs w:val="22"/>
          </w:rPr>
        </w:r>
        <w:r w:rsidR="00324648" w:rsidRPr="005C081F">
          <w:rPr>
            <w:noProof/>
            <w:webHidden/>
            <w:szCs w:val="22"/>
          </w:rPr>
          <w:fldChar w:fldCharType="separate"/>
        </w:r>
        <w:r w:rsidR="00324648" w:rsidRPr="005C081F">
          <w:rPr>
            <w:noProof/>
            <w:webHidden/>
            <w:szCs w:val="22"/>
          </w:rPr>
          <w:t>43</w:t>
        </w:r>
        <w:r w:rsidR="00324648" w:rsidRPr="005C081F">
          <w:rPr>
            <w:noProof/>
            <w:webHidden/>
            <w:szCs w:val="22"/>
          </w:rPr>
          <w:fldChar w:fldCharType="end"/>
        </w:r>
      </w:hyperlink>
    </w:p>
    <w:p w14:paraId="0715372B" w14:textId="77777777" w:rsidR="00324648" w:rsidRPr="005C081F" w:rsidRDefault="002D2144">
      <w:pPr>
        <w:pStyle w:val="Tabladeilustraciones"/>
        <w:tabs>
          <w:tab w:val="right" w:leader="dot" w:pos="8828"/>
        </w:tabs>
        <w:rPr>
          <w:rFonts w:asciiTheme="minorHAnsi" w:eastAsiaTheme="minorEastAsia" w:hAnsiTheme="minorHAnsi" w:cstheme="minorBidi"/>
          <w:noProof/>
          <w:szCs w:val="22"/>
          <w:lang w:val="es-CO" w:eastAsia="es-ES_tradnl"/>
        </w:rPr>
      </w:pPr>
      <w:hyperlink w:anchor="_Toc44425736" w:history="1">
        <w:r w:rsidR="00324648" w:rsidRPr="005C081F">
          <w:rPr>
            <w:rStyle w:val="Hipervnculo"/>
            <w:rFonts w:eastAsiaTheme="minorHAnsi" w:cs="Arial"/>
            <w:b/>
            <w:bCs/>
            <w:noProof/>
            <w:szCs w:val="22"/>
            <w:lang w:val="es-CO" w:eastAsia="en-US"/>
          </w:rPr>
          <w:t>Tabla 13. Códigos y estándares aplicables al FSRU</w:t>
        </w:r>
        <w:r w:rsidR="00324648" w:rsidRPr="005C081F">
          <w:rPr>
            <w:noProof/>
            <w:webHidden/>
            <w:szCs w:val="22"/>
          </w:rPr>
          <w:tab/>
        </w:r>
        <w:r w:rsidR="00324648" w:rsidRPr="005C081F">
          <w:rPr>
            <w:noProof/>
            <w:webHidden/>
            <w:szCs w:val="22"/>
          </w:rPr>
          <w:fldChar w:fldCharType="begin"/>
        </w:r>
        <w:r w:rsidR="00324648" w:rsidRPr="005C081F">
          <w:rPr>
            <w:noProof/>
            <w:webHidden/>
            <w:szCs w:val="22"/>
          </w:rPr>
          <w:instrText xml:space="preserve"> PAGEREF _Toc44425736 \h </w:instrText>
        </w:r>
        <w:r w:rsidR="00324648" w:rsidRPr="005C081F">
          <w:rPr>
            <w:noProof/>
            <w:webHidden/>
            <w:szCs w:val="22"/>
          </w:rPr>
        </w:r>
        <w:r w:rsidR="00324648" w:rsidRPr="005C081F">
          <w:rPr>
            <w:noProof/>
            <w:webHidden/>
            <w:szCs w:val="22"/>
          </w:rPr>
          <w:fldChar w:fldCharType="separate"/>
        </w:r>
        <w:r w:rsidR="00324648" w:rsidRPr="005C081F">
          <w:rPr>
            <w:noProof/>
            <w:webHidden/>
            <w:szCs w:val="22"/>
          </w:rPr>
          <w:t>44</w:t>
        </w:r>
        <w:r w:rsidR="00324648" w:rsidRPr="005C081F">
          <w:rPr>
            <w:noProof/>
            <w:webHidden/>
            <w:szCs w:val="22"/>
          </w:rPr>
          <w:fldChar w:fldCharType="end"/>
        </w:r>
      </w:hyperlink>
    </w:p>
    <w:p w14:paraId="53F222A5" w14:textId="77777777" w:rsidR="00324648" w:rsidRPr="005C081F" w:rsidRDefault="002D2144">
      <w:pPr>
        <w:pStyle w:val="Tabladeilustraciones"/>
        <w:tabs>
          <w:tab w:val="right" w:leader="dot" w:pos="8828"/>
        </w:tabs>
        <w:rPr>
          <w:rFonts w:asciiTheme="minorHAnsi" w:eastAsiaTheme="minorEastAsia" w:hAnsiTheme="minorHAnsi" w:cstheme="minorBidi"/>
          <w:noProof/>
          <w:szCs w:val="22"/>
          <w:lang w:val="es-CO" w:eastAsia="es-ES_tradnl"/>
        </w:rPr>
      </w:pPr>
      <w:hyperlink w:anchor="_Toc44425737" w:history="1">
        <w:r w:rsidR="00324648" w:rsidRPr="005C081F">
          <w:rPr>
            <w:rStyle w:val="Hipervnculo"/>
            <w:rFonts w:eastAsiaTheme="minorHAnsi" w:cs="Arial"/>
            <w:b/>
            <w:bCs/>
            <w:noProof/>
            <w:szCs w:val="22"/>
            <w:lang w:val="es-CO" w:eastAsia="en-US"/>
          </w:rPr>
          <w:t>Tabla 14. Códigos y estándares aplicables a defensas y maniobras de atraque</w:t>
        </w:r>
        <w:r w:rsidR="00324648" w:rsidRPr="005C081F">
          <w:rPr>
            <w:noProof/>
            <w:webHidden/>
            <w:szCs w:val="22"/>
          </w:rPr>
          <w:tab/>
        </w:r>
        <w:r w:rsidR="00324648" w:rsidRPr="005C081F">
          <w:rPr>
            <w:noProof/>
            <w:webHidden/>
            <w:szCs w:val="22"/>
          </w:rPr>
          <w:fldChar w:fldCharType="begin"/>
        </w:r>
        <w:r w:rsidR="00324648" w:rsidRPr="005C081F">
          <w:rPr>
            <w:noProof/>
            <w:webHidden/>
            <w:szCs w:val="22"/>
          </w:rPr>
          <w:instrText xml:space="preserve"> PAGEREF _Toc44425737 \h </w:instrText>
        </w:r>
        <w:r w:rsidR="00324648" w:rsidRPr="005C081F">
          <w:rPr>
            <w:noProof/>
            <w:webHidden/>
            <w:szCs w:val="22"/>
          </w:rPr>
        </w:r>
        <w:r w:rsidR="00324648" w:rsidRPr="005C081F">
          <w:rPr>
            <w:noProof/>
            <w:webHidden/>
            <w:szCs w:val="22"/>
          </w:rPr>
          <w:fldChar w:fldCharType="separate"/>
        </w:r>
        <w:r w:rsidR="00324648" w:rsidRPr="005C081F">
          <w:rPr>
            <w:noProof/>
            <w:webHidden/>
            <w:szCs w:val="22"/>
          </w:rPr>
          <w:t>46</w:t>
        </w:r>
        <w:r w:rsidR="00324648" w:rsidRPr="005C081F">
          <w:rPr>
            <w:noProof/>
            <w:webHidden/>
            <w:szCs w:val="22"/>
          </w:rPr>
          <w:fldChar w:fldCharType="end"/>
        </w:r>
      </w:hyperlink>
    </w:p>
    <w:p w14:paraId="0B27EC5C" w14:textId="77777777" w:rsidR="00324648" w:rsidRPr="005C081F" w:rsidRDefault="002D2144">
      <w:pPr>
        <w:pStyle w:val="Tabladeilustraciones"/>
        <w:tabs>
          <w:tab w:val="right" w:leader="dot" w:pos="8828"/>
        </w:tabs>
        <w:rPr>
          <w:rFonts w:asciiTheme="minorHAnsi" w:eastAsiaTheme="minorEastAsia" w:hAnsiTheme="minorHAnsi" w:cstheme="minorBidi"/>
          <w:noProof/>
          <w:szCs w:val="22"/>
          <w:lang w:val="es-CO" w:eastAsia="es-ES_tradnl"/>
        </w:rPr>
      </w:pPr>
      <w:hyperlink w:anchor="_Toc44425738" w:history="1">
        <w:r w:rsidR="00324648" w:rsidRPr="005C081F">
          <w:rPr>
            <w:rStyle w:val="Hipervnculo"/>
            <w:rFonts w:eastAsiaTheme="minorHAnsi" w:cs="Arial"/>
            <w:b/>
            <w:bCs/>
            <w:noProof/>
            <w:szCs w:val="22"/>
            <w:lang w:val="es-CO" w:eastAsia="en-US"/>
          </w:rPr>
          <w:t>Tabla 15. Códigos y estándares a sistemas mecánicos</w:t>
        </w:r>
        <w:r w:rsidR="00324648" w:rsidRPr="005C081F">
          <w:rPr>
            <w:noProof/>
            <w:webHidden/>
            <w:szCs w:val="22"/>
          </w:rPr>
          <w:tab/>
        </w:r>
        <w:r w:rsidR="00324648" w:rsidRPr="005C081F">
          <w:rPr>
            <w:noProof/>
            <w:webHidden/>
            <w:szCs w:val="22"/>
          </w:rPr>
          <w:fldChar w:fldCharType="begin"/>
        </w:r>
        <w:r w:rsidR="00324648" w:rsidRPr="005C081F">
          <w:rPr>
            <w:noProof/>
            <w:webHidden/>
            <w:szCs w:val="22"/>
          </w:rPr>
          <w:instrText xml:space="preserve"> PAGEREF _Toc44425738 \h </w:instrText>
        </w:r>
        <w:r w:rsidR="00324648" w:rsidRPr="005C081F">
          <w:rPr>
            <w:noProof/>
            <w:webHidden/>
            <w:szCs w:val="22"/>
          </w:rPr>
        </w:r>
        <w:r w:rsidR="00324648" w:rsidRPr="005C081F">
          <w:rPr>
            <w:noProof/>
            <w:webHidden/>
            <w:szCs w:val="22"/>
          </w:rPr>
          <w:fldChar w:fldCharType="separate"/>
        </w:r>
        <w:r w:rsidR="00324648" w:rsidRPr="005C081F">
          <w:rPr>
            <w:noProof/>
            <w:webHidden/>
            <w:szCs w:val="22"/>
          </w:rPr>
          <w:t>46</w:t>
        </w:r>
        <w:r w:rsidR="00324648" w:rsidRPr="005C081F">
          <w:rPr>
            <w:noProof/>
            <w:webHidden/>
            <w:szCs w:val="22"/>
          </w:rPr>
          <w:fldChar w:fldCharType="end"/>
        </w:r>
      </w:hyperlink>
    </w:p>
    <w:p w14:paraId="15A345CA" w14:textId="77777777" w:rsidR="00324648" w:rsidRPr="005C081F" w:rsidRDefault="002D2144">
      <w:pPr>
        <w:pStyle w:val="Tabladeilustraciones"/>
        <w:tabs>
          <w:tab w:val="right" w:leader="dot" w:pos="8828"/>
        </w:tabs>
        <w:rPr>
          <w:rFonts w:asciiTheme="minorHAnsi" w:eastAsiaTheme="minorEastAsia" w:hAnsiTheme="minorHAnsi" w:cstheme="minorBidi"/>
          <w:noProof/>
          <w:szCs w:val="22"/>
          <w:lang w:val="es-CO" w:eastAsia="es-ES_tradnl"/>
        </w:rPr>
      </w:pPr>
      <w:hyperlink w:anchor="_Toc44425739" w:history="1">
        <w:r w:rsidR="00324648" w:rsidRPr="005C081F">
          <w:rPr>
            <w:rStyle w:val="Hipervnculo"/>
            <w:rFonts w:eastAsiaTheme="minorHAnsi" w:cs="Arial"/>
            <w:b/>
            <w:bCs/>
            <w:noProof/>
            <w:szCs w:val="22"/>
            <w:lang w:val="es-CO" w:eastAsia="en-US"/>
          </w:rPr>
          <w:t>Tabla 16. Códigos y estándares aplicables para instalaciones contra-incendios</w:t>
        </w:r>
        <w:r w:rsidR="00324648" w:rsidRPr="005C081F">
          <w:rPr>
            <w:noProof/>
            <w:webHidden/>
            <w:szCs w:val="22"/>
          </w:rPr>
          <w:tab/>
        </w:r>
        <w:r w:rsidR="00324648" w:rsidRPr="005C081F">
          <w:rPr>
            <w:noProof/>
            <w:webHidden/>
            <w:szCs w:val="22"/>
          </w:rPr>
          <w:fldChar w:fldCharType="begin"/>
        </w:r>
        <w:r w:rsidR="00324648" w:rsidRPr="005C081F">
          <w:rPr>
            <w:noProof/>
            <w:webHidden/>
            <w:szCs w:val="22"/>
          </w:rPr>
          <w:instrText xml:space="preserve"> PAGEREF _Toc44425739 \h </w:instrText>
        </w:r>
        <w:r w:rsidR="00324648" w:rsidRPr="005C081F">
          <w:rPr>
            <w:noProof/>
            <w:webHidden/>
            <w:szCs w:val="22"/>
          </w:rPr>
        </w:r>
        <w:r w:rsidR="00324648" w:rsidRPr="005C081F">
          <w:rPr>
            <w:noProof/>
            <w:webHidden/>
            <w:szCs w:val="22"/>
          </w:rPr>
          <w:fldChar w:fldCharType="separate"/>
        </w:r>
        <w:r w:rsidR="00324648" w:rsidRPr="005C081F">
          <w:rPr>
            <w:noProof/>
            <w:webHidden/>
            <w:szCs w:val="22"/>
          </w:rPr>
          <w:t>50</w:t>
        </w:r>
        <w:r w:rsidR="00324648" w:rsidRPr="005C081F">
          <w:rPr>
            <w:noProof/>
            <w:webHidden/>
            <w:szCs w:val="22"/>
          </w:rPr>
          <w:fldChar w:fldCharType="end"/>
        </w:r>
      </w:hyperlink>
    </w:p>
    <w:p w14:paraId="33B90AFC" w14:textId="77777777" w:rsidR="00324648" w:rsidRPr="005C081F" w:rsidRDefault="002D2144">
      <w:pPr>
        <w:pStyle w:val="Tabladeilustraciones"/>
        <w:tabs>
          <w:tab w:val="right" w:leader="dot" w:pos="8828"/>
        </w:tabs>
        <w:rPr>
          <w:rFonts w:asciiTheme="minorHAnsi" w:eastAsiaTheme="minorEastAsia" w:hAnsiTheme="minorHAnsi" w:cstheme="minorBidi"/>
          <w:noProof/>
          <w:szCs w:val="22"/>
          <w:lang w:val="es-CO" w:eastAsia="es-ES_tradnl"/>
        </w:rPr>
      </w:pPr>
      <w:hyperlink w:anchor="_Toc44425740" w:history="1">
        <w:r w:rsidR="00324648" w:rsidRPr="005C081F">
          <w:rPr>
            <w:rStyle w:val="Hipervnculo"/>
            <w:rFonts w:eastAsiaTheme="minorHAnsi" w:cs="Arial"/>
            <w:b/>
            <w:bCs/>
            <w:noProof/>
            <w:szCs w:val="22"/>
            <w:lang w:val="es-CO" w:eastAsia="en-US"/>
          </w:rPr>
          <w:t>Tabla 17. Códigos y estándares aplicables al izado</w:t>
        </w:r>
        <w:r w:rsidR="00324648" w:rsidRPr="005C081F">
          <w:rPr>
            <w:noProof/>
            <w:webHidden/>
            <w:szCs w:val="22"/>
          </w:rPr>
          <w:tab/>
        </w:r>
        <w:r w:rsidR="00324648" w:rsidRPr="005C081F">
          <w:rPr>
            <w:noProof/>
            <w:webHidden/>
            <w:szCs w:val="22"/>
          </w:rPr>
          <w:fldChar w:fldCharType="begin"/>
        </w:r>
        <w:r w:rsidR="00324648" w:rsidRPr="005C081F">
          <w:rPr>
            <w:noProof/>
            <w:webHidden/>
            <w:szCs w:val="22"/>
          </w:rPr>
          <w:instrText xml:space="preserve"> PAGEREF _Toc44425740 \h </w:instrText>
        </w:r>
        <w:r w:rsidR="00324648" w:rsidRPr="005C081F">
          <w:rPr>
            <w:noProof/>
            <w:webHidden/>
            <w:szCs w:val="22"/>
          </w:rPr>
        </w:r>
        <w:r w:rsidR="00324648" w:rsidRPr="005C081F">
          <w:rPr>
            <w:noProof/>
            <w:webHidden/>
            <w:szCs w:val="22"/>
          </w:rPr>
          <w:fldChar w:fldCharType="separate"/>
        </w:r>
        <w:r w:rsidR="00324648" w:rsidRPr="005C081F">
          <w:rPr>
            <w:noProof/>
            <w:webHidden/>
            <w:szCs w:val="22"/>
          </w:rPr>
          <w:t>50</w:t>
        </w:r>
        <w:r w:rsidR="00324648" w:rsidRPr="005C081F">
          <w:rPr>
            <w:noProof/>
            <w:webHidden/>
            <w:szCs w:val="22"/>
          </w:rPr>
          <w:fldChar w:fldCharType="end"/>
        </w:r>
      </w:hyperlink>
    </w:p>
    <w:p w14:paraId="5CE72CA7" w14:textId="77777777" w:rsidR="00324648" w:rsidRPr="005C081F" w:rsidRDefault="002D2144">
      <w:pPr>
        <w:pStyle w:val="Tabladeilustraciones"/>
        <w:tabs>
          <w:tab w:val="right" w:leader="dot" w:pos="8828"/>
        </w:tabs>
        <w:rPr>
          <w:rFonts w:asciiTheme="minorHAnsi" w:eastAsiaTheme="minorEastAsia" w:hAnsiTheme="minorHAnsi" w:cstheme="minorBidi"/>
          <w:noProof/>
          <w:szCs w:val="22"/>
          <w:lang w:val="es-CO" w:eastAsia="es-ES_tradnl"/>
        </w:rPr>
      </w:pPr>
      <w:hyperlink w:anchor="_Toc44425741" w:history="1">
        <w:r w:rsidR="00324648" w:rsidRPr="005C081F">
          <w:rPr>
            <w:rStyle w:val="Hipervnculo"/>
            <w:rFonts w:eastAsiaTheme="minorHAnsi" w:cs="Arial"/>
            <w:b/>
            <w:bCs/>
            <w:noProof/>
            <w:szCs w:val="22"/>
            <w:lang w:val="es-CO" w:eastAsia="en-US"/>
          </w:rPr>
          <w:t>Tabla 18. Códigos y estándares aplicables a sistemas de proceso</w:t>
        </w:r>
        <w:r w:rsidR="00324648" w:rsidRPr="005C081F">
          <w:rPr>
            <w:noProof/>
            <w:webHidden/>
            <w:szCs w:val="22"/>
          </w:rPr>
          <w:tab/>
        </w:r>
        <w:r w:rsidR="00324648" w:rsidRPr="005C081F">
          <w:rPr>
            <w:noProof/>
            <w:webHidden/>
            <w:szCs w:val="22"/>
          </w:rPr>
          <w:fldChar w:fldCharType="begin"/>
        </w:r>
        <w:r w:rsidR="00324648" w:rsidRPr="005C081F">
          <w:rPr>
            <w:noProof/>
            <w:webHidden/>
            <w:szCs w:val="22"/>
          </w:rPr>
          <w:instrText xml:space="preserve"> PAGEREF _Toc44425741 \h </w:instrText>
        </w:r>
        <w:r w:rsidR="00324648" w:rsidRPr="005C081F">
          <w:rPr>
            <w:noProof/>
            <w:webHidden/>
            <w:szCs w:val="22"/>
          </w:rPr>
        </w:r>
        <w:r w:rsidR="00324648" w:rsidRPr="005C081F">
          <w:rPr>
            <w:noProof/>
            <w:webHidden/>
            <w:szCs w:val="22"/>
          </w:rPr>
          <w:fldChar w:fldCharType="separate"/>
        </w:r>
        <w:r w:rsidR="00324648" w:rsidRPr="005C081F">
          <w:rPr>
            <w:noProof/>
            <w:webHidden/>
            <w:szCs w:val="22"/>
          </w:rPr>
          <w:t>50</w:t>
        </w:r>
        <w:r w:rsidR="00324648" w:rsidRPr="005C081F">
          <w:rPr>
            <w:noProof/>
            <w:webHidden/>
            <w:szCs w:val="22"/>
          </w:rPr>
          <w:fldChar w:fldCharType="end"/>
        </w:r>
      </w:hyperlink>
    </w:p>
    <w:p w14:paraId="2BA8EAF8" w14:textId="77777777" w:rsidR="00324648" w:rsidRPr="005C081F" w:rsidRDefault="002D2144">
      <w:pPr>
        <w:pStyle w:val="Tabladeilustraciones"/>
        <w:tabs>
          <w:tab w:val="right" w:leader="dot" w:pos="8828"/>
        </w:tabs>
        <w:rPr>
          <w:rFonts w:asciiTheme="minorHAnsi" w:eastAsiaTheme="minorEastAsia" w:hAnsiTheme="minorHAnsi" w:cstheme="minorBidi"/>
          <w:noProof/>
          <w:szCs w:val="22"/>
          <w:lang w:val="es-CO" w:eastAsia="es-ES_tradnl"/>
        </w:rPr>
      </w:pPr>
      <w:hyperlink w:anchor="_Toc44425742" w:history="1">
        <w:r w:rsidR="00324648" w:rsidRPr="005C081F">
          <w:rPr>
            <w:rStyle w:val="Hipervnculo"/>
            <w:rFonts w:eastAsiaTheme="minorHAnsi" w:cs="Arial"/>
            <w:b/>
            <w:bCs/>
            <w:noProof/>
            <w:szCs w:val="22"/>
            <w:lang w:val="es-CO" w:eastAsia="en-US"/>
          </w:rPr>
          <w:t>Tabla 19. Códigos y estándares aplicables a tanques de GNL</w:t>
        </w:r>
        <w:r w:rsidR="00324648" w:rsidRPr="005C081F">
          <w:rPr>
            <w:noProof/>
            <w:webHidden/>
            <w:szCs w:val="22"/>
          </w:rPr>
          <w:tab/>
        </w:r>
        <w:r w:rsidR="00324648" w:rsidRPr="005C081F">
          <w:rPr>
            <w:noProof/>
            <w:webHidden/>
            <w:szCs w:val="22"/>
          </w:rPr>
          <w:fldChar w:fldCharType="begin"/>
        </w:r>
        <w:r w:rsidR="00324648" w:rsidRPr="005C081F">
          <w:rPr>
            <w:noProof/>
            <w:webHidden/>
            <w:szCs w:val="22"/>
          </w:rPr>
          <w:instrText xml:space="preserve"> PAGEREF _Toc44425742 \h </w:instrText>
        </w:r>
        <w:r w:rsidR="00324648" w:rsidRPr="005C081F">
          <w:rPr>
            <w:noProof/>
            <w:webHidden/>
            <w:szCs w:val="22"/>
          </w:rPr>
        </w:r>
        <w:r w:rsidR="00324648" w:rsidRPr="005C081F">
          <w:rPr>
            <w:noProof/>
            <w:webHidden/>
            <w:szCs w:val="22"/>
          </w:rPr>
          <w:fldChar w:fldCharType="separate"/>
        </w:r>
        <w:r w:rsidR="00324648" w:rsidRPr="005C081F">
          <w:rPr>
            <w:noProof/>
            <w:webHidden/>
            <w:szCs w:val="22"/>
          </w:rPr>
          <w:t>52</w:t>
        </w:r>
        <w:r w:rsidR="00324648" w:rsidRPr="005C081F">
          <w:rPr>
            <w:noProof/>
            <w:webHidden/>
            <w:szCs w:val="22"/>
          </w:rPr>
          <w:fldChar w:fldCharType="end"/>
        </w:r>
      </w:hyperlink>
    </w:p>
    <w:p w14:paraId="0A4AFFF1" w14:textId="77777777" w:rsidR="00324648" w:rsidRPr="005C081F" w:rsidRDefault="002D2144">
      <w:pPr>
        <w:pStyle w:val="Tabladeilustraciones"/>
        <w:tabs>
          <w:tab w:val="right" w:leader="dot" w:pos="8828"/>
        </w:tabs>
        <w:rPr>
          <w:rFonts w:asciiTheme="minorHAnsi" w:eastAsiaTheme="minorEastAsia" w:hAnsiTheme="minorHAnsi" w:cstheme="minorBidi"/>
          <w:noProof/>
          <w:szCs w:val="22"/>
          <w:lang w:val="es-CO" w:eastAsia="es-ES_tradnl"/>
        </w:rPr>
      </w:pPr>
      <w:hyperlink w:anchor="_Toc44425743" w:history="1">
        <w:r w:rsidR="00324648" w:rsidRPr="005C081F">
          <w:rPr>
            <w:rStyle w:val="Hipervnculo"/>
            <w:rFonts w:eastAsiaTheme="minorHAnsi" w:cs="Arial"/>
            <w:b/>
            <w:bCs/>
            <w:noProof/>
            <w:szCs w:val="22"/>
            <w:lang w:val="es-CO" w:eastAsia="en-US"/>
          </w:rPr>
          <w:t>Tabla 20. Códigos y estándares aplicables a sistemas de regasificación</w:t>
        </w:r>
        <w:r w:rsidR="00324648" w:rsidRPr="005C081F">
          <w:rPr>
            <w:noProof/>
            <w:webHidden/>
            <w:szCs w:val="22"/>
          </w:rPr>
          <w:tab/>
        </w:r>
        <w:r w:rsidR="00324648" w:rsidRPr="005C081F">
          <w:rPr>
            <w:noProof/>
            <w:webHidden/>
            <w:szCs w:val="22"/>
          </w:rPr>
          <w:fldChar w:fldCharType="begin"/>
        </w:r>
        <w:r w:rsidR="00324648" w:rsidRPr="005C081F">
          <w:rPr>
            <w:noProof/>
            <w:webHidden/>
            <w:szCs w:val="22"/>
          </w:rPr>
          <w:instrText xml:space="preserve"> PAGEREF _Toc44425743 \h </w:instrText>
        </w:r>
        <w:r w:rsidR="00324648" w:rsidRPr="005C081F">
          <w:rPr>
            <w:noProof/>
            <w:webHidden/>
            <w:szCs w:val="22"/>
          </w:rPr>
        </w:r>
        <w:r w:rsidR="00324648" w:rsidRPr="005C081F">
          <w:rPr>
            <w:noProof/>
            <w:webHidden/>
            <w:szCs w:val="22"/>
          </w:rPr>
          <w:fldChar w:fldCharType="separate"/>
        </w:r>
        <w:r w:rsidR="00324648" w:rsidRPr="005C081F">
          <w:rPr>
            <w:noProof/>
            <w:webHidden/>
            <w:szCs w:val="22"/>
          </w:rPr>
          <w:t>52</w:t>
        </w:r>
        <w:r w:rsidR="00324648" w:rsidRPr="005C081F">
          <w:rPr>
            <w:noProof/>
            <w:webHidden/>
            <w:szCs w:val="22"/>
          </w:rPr>
          <w:fldChar w:fldCharType="end"/>
        </w:r>
      </w:hyperlink>
    </w:p>
    <w:p w14:paraId="7A497DD7" w14:textId="77777777" w:rsidR="00324648" w:rsidRPr="005C081F" w:rsidRDefault="002D2144">
      <w:pPr>
        <w:pStyle w:val="Tabladeilustraciones"/>
        <w:tabs>
          <w:tab w:val="right" w:leader="dot" w:pos="8828"/>
        </w:tabs>
        <w:rPr>
          <w:rFonts w:asciiTheme="minorHAnsi" w:eastAsiaTheme="minorEastAsia" w:hAnsiTheme="minorHAnsi" w:cstheme="minorBidi"/>
          <w:noProof/>
          <w:szCs w:val="22"/>
          <w:lang w:val="es-CO" w:eastAsia="es-ES_tradnl"/>
        </w:rPr>
      </w:pPr>
      <w:hyperlink w:anchor="_Toc44425744" w:history="1">
        <w:r w:rsidR="00324648" w:rsidRPr="005C081F">
          <w:rPr>
            <w:rStyle w:val="Hipervnculo"/>
            <w:rFonts w:eastAsiaTheme="minorHAnsi" w:cs="Arial"/>
            <w:b/>
            <w:bCs/>
            <w:noProof/>
            <w:szCs w:val="22"/>
            <w:lang w:val="es-CO" w:eastAsia="en-US"/>
          </w:rPr>
          <w:t>Tabla 21. Códigos y estánadres aplicables a sistema eléctricos e instrumentación</w:t>
        </w:r>
        <w:r w:rsidR="00324648" w:rsidRPr="005C081F">
          <w:rPr>
            <w:noProof/>
            <w:webHidden/>
            <w:szCs w:val="22"/>
          </w:rPr>
          <w:tab/>
        </w:r>
        <w:r w:rsidR="00324648" w:rsidRPr="005C081F">
          <w:rPr>
            <w:noProof/>
            <w:webHidden/>
            <w:szCs w:val="22"/>
          </w:rPr>
          <w:fldChar w:fldCharType="begin"/>
        </w:r>
        <w:r w:rsidR="00324648" w:rsidRPr="005C081F">
          <w:rPr>
            <w:noProof/>
            <w:webHidden/>
            <w:szCs w:val="22"/>
          </w:rPr>
          <w:instrText xml:space="preserve"> PAGEREF _Toc44425744 \h </w:instrText>
        </w:r>
        <w:r w:rsidR="00324648" w:rsidRPr="005C081F">
          <w:rPr>
            <w:noProof/>
            <w:webHidden/>
            <w:szCs w:val="22"/>
          </w:rPr>
        </w:r>
        <w:r w:rsidR="00324648" w:rsidRPr="005C081F">
          <w:rPr>
            <w:noProof/>
            <w:webHidden/>
            <w:szCs w:val="22"/>
          </w:rPr>
          <w:fldChar w:fldCharType="separate"/>
        </w:r>
        <w:r w:rsidR="00324648" w:rsidRPr="005C081F">
          <w:rPr>
            <w:noProof/>
            <w:webHidden/>
            <w:szCs w:val="22"/>
          </w:rPr>
          <w:t>53</w:t>
        </w:r>
        <w:r w:rsidR="00324648" w:rsidRPr="005C081F">
          <w:rPr>
            <w:noProof/>
            <w:webHidden/>
            <w:szCs w:val="22"/>
          </w:rPr>
          <w:fldChar w:fldCharType="end"/>
        </w:r>
      </w:hyperlink>
    </w:p>
    <w:p w14:paraId="706D9145" w14:textId="77777777" w:rsidR="00324648" w:rsidRPr="005C081F" w:rsidRDefault="002D2144">
      <w:pPr>
        <w:pStyle w:val="Tabladeilustraciones"/>
        <w:tabs>
          <w:tab w:val="right" w:leader="dot" w:pos="8828"/>
        </w:tabs>
        <w:rPr>
          <w:rFonts w:asciiTheme="minorHAnsi" w:eastAsiaTheme="minorEastAsia" w:hAnsiTheme="minorHAnsi" w:cstheme="minorBidi"/>
          <w:noProof/>
          <w:szCs w:val="22"/>
          <w:lang w:val="es-CO" w:eastAsia="es-ES_tradnl"/>
        </w:rPr>
      </w:pPr>
      <w:hyperlink w:anchor="_Toc44425745" w:history="1">
        <w:r w:rsidR="00324648" w:rsidRPr="005C081F">
          <w:rPr>
            <w:rStyle w:val="Hipervnculo"/>
            <w:rFonts w:eastAsiaTheme="minorHAnsi" w:cs="Arial"/>
            <w:b/>
            <w:bCs/>
            <w:noProof/>
            <w:szCs w:val="22"/>
            <w:lang w:val="es-CO" w:eastAsia="en-US"/>
          </w:rPr>
          <w:t>Tabla 22. Códigos y estándares aplicables a sistemas salvavidas</w:t>
        </w:r>
        <w:r w:rsidR="00324648" w:rsidRPr="005C081F">
          <w:rPr>
            <w:noProof/>
            <w:webHidden/>
            <w:szCs w:val="22"/>
          </w:rPr>
          <w:tab/>
        </w:r>
        <w:r w:rsidR="00324648" w:rsidRPr="005C081F">
          <w:rPr>
            <w:noProof/>
            <w:webHidden/>
            <w:szCs w:val="22"/>
          </w:rPr>
          <w:fldChar w:fldCharType="begin"/>
        </w:r>
        <w:r w:rsidR="00324648" w:rsidRPr="005C081F">
          <w:rPr>
            <w:noProof/>
            <w:webHidden/>
            <w:szCs w:val="22"/>
          </w:rPr>
          <w:instrText xml:space="preserve"> PAGEREF _Toc44425745 \h </w:instrText>
        </w:r>
        <w:r w:rsidR="00324648" w:rsidRPr="005C081F">
          <w:rPr>
            <w:noProof/>
            <w:webHidden/>
            <w:szCs w:val="22"/>
          </w:rPr>
        </w:r>
        <w:r w:rsidR="00324648" w:rsidRPr="005C081F">
          <w:rPr>
            <w:noProof/>
            <w:webHidden/>
            <w:szCs w:val="22"/>
          </w:rPr>
          <w:fldChar w:fldCharType="separate"/>
        </w:r>
        <w:r w:rsidR="00324648" w:rsidRPr="005C081F">
          <w:rPr>
            <w:noProof/>
            <w:webHidden/>
            <w:szCs w:val="22"/>
          </w:rPr>
          <w:t>60</w:t>
        </w:r>
        <w:r w:rsidR="00324648" w:rsidRPr="005C081F">
          <w:rPr>
            <w:noProof/>
            <w:webHidden/>
            <w:szCs w:val="22"/>
          </w:rPr>
          <w:fldChar w:fldCharType="end"/>
        </w:r>
      </w:hyperlink>
    </w:p>
    <w:p w14:paraId="366B011F" w14:textId="77777777" w:rsidR="00013A87" w:rsidRPr="005C081F" w:rsidRDefault="00013A87" w:rsidP="00013A87">
      <w:pPr>
        <w:jc w:val="both"/>
        <w:rPr>
          <w:rFonts w:ascii="Arial" w:hAnsi="Arial" w:cs="Arial"/>
          <w:b/>
          <w:sz w:val="22"/>
          <w:szCs w:val="22"/>
        </w:rPr>
      </w:pPr>
      <w:r w:rsidRPr="005C081F">
        <w:rPr>
          <w:rFonts w:ascii="Arial" w:hAnsi="Arial" w:cs="Arial"/>
          <w:sz w:val="22"/>
          <w:szCs w:val="22"/>
        </w:rPr>
        <w:fldChar w:fldCharType="end"/>
      </w:r>
    </w:p>
    <w:p w14:paraId="4216E23F" w14:textId="77777777" w:rsidR="00013A87" w:rsidRPr="005C081F" w:rsidRDefault="00013A87" w:rsidP="00013A87">
      <w:pPr>
        <w:suppressAutoHyphens w:val="0"/>
        <w:rPr>
          <w:rFonts w:ascii="Arial" w:hAnsi="Arial" w:cs="Arial"/>
          <w:b/>
          <w:sz w:val="22"/>
          <w:szCs w:val="22"/>
        </w:rPr>
      </w:pPr>
      <w:r w:rsidRPr="005C081F">
        <w:rPr>
          <w:rFonts w:ascii="Arial" w:hAnsi="Arial" w:cs="Arial"/>
          <w:b/>
          <w:sz w:val="22"/>
          <w:szCs w:val="22"/>
        </w:rPr>
        <w:br w:type="page"/>
      </w:r>
    </w:p>
    <w:p w14:paraId="02F25884" w14:textId="77777777" w:rsidR="00013A87" w:rsidRPr="005C081F" w:rsidRDefault="00013A87" w:rsidP="00013A87">
      <w:pPr>
        <w:jc w:val="center"/>
        <w:rPr>
          <w:rFonts w:ascii="Arial" w:hAnsi="Arial" w:cs="Arial"/>
          <w:b/>
          <w:sz w:val="22"/>
          <w:szCs w:val="22"/>
        </w:rPr>
      </w:pPr>
    </w:p>
    <w:p w14:paraId="263A7A53" w14:textId="77777777" w:rsidR="00013A87" w:rsidRPr="005C081F" w:rsidRDefault="00013A87" w:rsidP="00013A87">
      <w:pPr>
        <w:jc w:val="center"/>
        <w:rPr>
          <w:rFonts w:ascii="Arial" w:hAnsi="Arial" w:cs="Arial"/>
          <w:b/>
          <w:sz w:val="22"/>
          <w:szCs w:val="22"/>
        </w:rPr>
      </w:pPr>
    </w:p>
    <w:p w14:paraId="2C7388BD" w14:textId="77777777" w:rsidR="00013A87" w:rsidRPr="005C081F" w:rsidRDefault="00013A87" w:rsidP="00013A87">
      <w:pPr>
        <w:jc w:val="center"/>
        <w:rPr>
          <w:rFonts w:ascii="Arial" w:hAnsi="Arial" w:cs="Arial"/>
          <w:b/>
          <w:sz w:val="22"/>
          <w:szCs w:val="22"/>
        </w:rPr>
      </w:pPr>
      <w:r w:rsidRPr="005C081F">
        <w:rPr>
          <w:rFonts w:ascii="Arial" w:hAnsi="Arial" w:cs="Arial"/>
          <w:b/>
          <w:sz w:val="22"/>
          <w:szCs w:val="22"/>
        </w:rPr>
        <w:t>LISTADO DE FIGURAS</w:t>
      </w:r>
    </w:p>
    <w:p w14:paraId="6751892F" w14:textId="77777777" w:rsidR="00013A87" w:rsidRPr="005C081F" w:rsidRDefault="00013A87" w:rsidP="00013A87">
      <w:pPr>
        <w:jc w:val="both"/>
        <w:rPr>
          <w:rFonts w:ascii="Arial" w:hAnsi="Arial" w:cs="Arial"/>
          <w:b/>
          <w:sz w:val="22"/>
          <w:szCs w:val="22"/>
        </w:rPr>
      </w:pPr>
    </w:p>
    <w:p w14:paraId="3E08B7B3" w14:textId="77777777" w:rsidR="00013A87" w:rsidRPr="005C081F" w:rsidRDefault="00013A87" w:rsidP="00013A87">
      <w:pPr>
        <w:pStyle w:val="Tabladeilustraciones"/>
        <w:tabs>
          <w:tab w:val="right" w:leader="dot" w:pos="8828"/>
        </w:tabs>
        <w:rPr>
          <w:rFonts w:asciiTheme="minorHAnsi" w:eastAsiaTheme="minorEastAsia" w:hAnsiTheme="minorHAnsi" w:cstheme="minorBidi"/>
          <w:noProof/>
          <w:szCs w:val="22"/>
          <w:lang w:val="es-CO" w:eastAsia="es-CO"/>
        </w:rPr>
      </w:pPr>
      <w:r w:rsidRPr="005C081F">
        <w:rPr>
          <w:rFonts w:cs="Arial"/>
          <w:b/>
          <w:szCs w:val="22"/>
        </w:rPr>
        <w:fldChar w:fldCharType="begin"/>
      </w:r>
      <w:r w:rsidRPr="005C081F">
        <w:rPr>
          <w:rFonts w:cs="Arial"/>
          <w:b/>
          <w:szCs w:val="22"/>
        </w:rPr>
        <w:instrText xml:space="preserve"> TOC \h \z \c "Figura" </w:instrText>
      </w:r>
      <w:r w:rsidRPr="005C081F">
        <w:rPr>
          <w:rFonts w:cs="Arial"/>
          <w:b/>
          <w:szCs w:val="22"/>
        </w:rPr>
        <w:fldChar w:fldCharType="separate"/>
      </w:r>
      <w:hyperlink w:anchor="_Toc31215923" w:history="1">
        <w:r w:rsidRPr="005C081F">
          <w:rPr>
            <w:rStyle w:val="Hipervnculo"/>
            <w:rFonts w:eastAsiaTheme="minorHAnsi" w:cs="Arial"/>
            <w:b/>
            <w:bCs/>
            <w:noProof/>
            <w:szCs w:val="22"/>
            <w:lang w:val="es-CO" w:eastAsia="en-US"/>
          </w:rPr>
          <w:t>Figura 1. Subsistemas opción FSRU</w:t>
        </w:r>
        <w:r w:rsidRPr="005C081F">
          <w:rPr>
            <w:noProof/>
            <w:webHidden/>
            <w:szCs w:val="22"/>
          </w:rPr>
          <w:tab/>
        </w:r>
        <w:r w:rsidRPr="005C081F">
          <w:rPr>
            <w:noProof/>
            <w:webHidden/>
            <w:szCs w:val="22"/>
          </w:rPr>
          <w:fldChar w:fldCharType="begin"/>
        </w:r>
        <w:r w:rsidRPr="005C081F">
          <w:rPr>
            <w:noProof/>
            <w:webHidden/>
            <w:szCs w:val="22"/>
          </w:rPr>
          <w:instrText xml:space="preserve"> PAGEREF _Toc31215923 \h </w:instrText>
        </w:r>
        <w:r w:rsidRPr="005C081F">
          <w:rPr>
            <w:noProof/>
            <w:webHidden/>
            <w:szCs w:val="22"/>
          </w:rPr>
        </w:r>
        <w:r w:rsidRPr="005C081F">
          <w:rPr>
            <w:noProof/>
            <w:webHidden/>
            <w:szCs w:val="22"/>
          </w:rPr>
          <w:fldChar w:fldCharType="separate"/>
        </w:r>
        <w:r w:rsidRPr="005C081F">
          <w:rPr>
            <w:noProof/>
            <w:webHidden/>
            <w:szCs w:val="22"/>
          </w:rPr>
          <w:t>16</w:t>
        </w:r>
        <w:r w:rsidRPr="005C081F">
          <w:rPr>
            <w:noProof/>
            <w:webHidden/>
            <w:szCs w:val="22"/>
          </w:rPr>
          <w:fldChar w:fldCharType="end"/>
        </w:r>
      </w:hyperlink>
    </w:p>
    <w:p w14:paraId="6F7C2FE2" w14:textId="77777777" w:rsidR="00013A87" w:rsidRPr="005C081F" w:rsidRDefault="002D2144" w:rsidP="00013A87">
      <w:pPr>
        <w:pStyle w:val="Tabladeilustraciones"/>
        <w:tabs>
          <w:tab w:val="right" w:leader="dot" w:pos="8828"/>
        </w:tabs>
        <w:rPr>
          <w:rFonts w:asciiTheme="minorHAnsi" w:eastAsiaTheme="minorEastAsia" w:hAnsiTheme="minorHAnsi" w:cstheme="minorBidi"/>
          <w:noProof/>
          <w:szCs w:val="22"/>
          <w:lang w:val="es-CO" w:eastAsia="es-CO"/>
        </w:rPr>
      </w:pPr>
      <w:hyperlink w:anchor="_Toc31215924" w:history="1">
        <w:r w:rsidR="00013A87" w:rsidRPr="005C081F">
          <w:rPr>
            <w:rStyle w:val="Hipervnculo"/>
            <w:rFonts w:eastAsiaTheme="minorHAnsi" w:cs="Arial"/>
            <w:b/>
            <w:bCs/>
            <w:noProof/>
            <w:szCs w:val="22"/>
            <w:lang w:val="es-CO" w:eastAsia="en-US"/>
          </w:rPr>
          <w:t>Figura 2. Movimientos del buque en sus 6 grados de libertad</w:t>
        </w:r>
        <w:r w:rsidR="00013A87" w:rsidRPr="005C081F">
          <w:rPr>
            <w:noProof/>
            <w:webHidden/>
            <w:szCs w:val="22"/>
          </w:rPr>
          <w:tab/>
        </w:r>
        <w:r w:rsidR="00013A87" w:rsidRPr="005C081F">
          <w:rPr>
            <w:noProof/>
            <w:webHidden/>
            <w:szCs w:val="22"/>
          </w:rPr>
          <w:fldChar w:fldCharType="begin"/>
        </w:r>
        <w:r w:rsidR="00013A87" w:rsidRPr="005C081F">
          <w:rPr>
            <w:noProof/>
            <w:webHidden/>
            <w:szCs w:val="22"/>
          </w:rPr>
          <w:instrText xml:space="preserve"> PAGEREF _Toc31215924 \h </w:instrText>
        </w:r>
        <w:r w:rsidR="00013A87" w:rsidRPr="005C081F">
          <w:rPr>
            <w:noProof/>
            <w:webHidden/>
            <w:szCs w:val="22"/>
          </w:rPr>
        </w:r>
        <w:r w:rsidR="00013A87" w:rsidRPr="005C081F">
          <w:rPr>
            <w:noProof/>
            <w:webHidden/>
            <w:szCs w:val="22"/>
          </w:rPr>
          <w:fldChar w:fldCharType="separate"/>
        </w:r>
        <w:r w:rsidR="00013A87" w:rsidRPr="005C081F">
          <w:rPr>
            <w:noProof/>
            <w:webHidden/>
            <w:szCs w:val="22"/>
          </w:rPr>
          <w:t>26</w:t>
        </w:r>
        <w:r w:rsidR="00013A87" w:rsidRPr="005C081F">
          <w:rPr>
            <w:noProof/>
            <w:webHidden/>
            <w:szCs w:val="22"/>
          </w:rPr>
          <w:fldChar w:fldCharType="end"/>
        </w:r>
      </w:hyperlink>
    </w:p>
    <w:p w14:paraId="0A45D37C" w14:textId="77777777" w:rsidR="00013A87" w:rsidRPr="005C081F" w:rsidRDefault="002D2144" w:rsidP="00013A87">
      <w:pPr>
        <w:pStyle w:val="Tabladeilustraciones"/>
        <w:tabs>
          <w:tab w:val="right" w:leader="dot" w:pos="8828"/>
        </w:tabs>
        <w:rPr>
          <w:rFonts w:asciiTheme="minorHAnsi" w:eastAsiaTheme="minorEastAsia" w:hAnsiTheme="minorHAnsi" w:cstheme="minorBidi"/>
          <w:noProof/>
          <w:szCs w:val="22"/>
          <w:lang w:val="es-CO" w:eastAsia="es-CO"/>
        </w:rPr>
      </w:pPr>
      <w:hyperlink w:anchor="_Toc31215925" w:history="1">
        <w:r w:rsidR="00013A87" w:rsidRPr="005C081F">
          <w:rPr>
            <w:rStyle w:val="Hipervnculo"/>
            <w:rFonts w:eastAsiaTheme="minorHAnsi" w:cs="Arial"/>
            <w:b/>
            <w:bCs/>
            <w:noProof/>
            <w:szCs w:val="22"/>
            <w:lang w:val="es-CO" w:eastAsia="en-US"/>
          </w:rPr>
          <w:t>Figura 3. Subsistemas opción en tierra</w:t>
        </w:r>
        <w:r w:rsidR="00013A87" w:rsidRPr="005C081F">
          <w:rPr>
            <w:noProof/>
            <w:webHidden/>
            <w:szCs w:val="22"/>
          </w:rPr>
          <w:tab/>
        </w:r>
        <w:r w:rsidR="00013A87" w:rsidRPr="005C081F">
          <w:rPr>
            <w:noProof/>
            <w:webHidden/>
            <w:szCs w:val="22"/>
          </w:rPr>
          <w:fldChar w:fldCharType="begin"/>
        </w:r>
        <w:r w:rsidR="00013A87" w:rsidRPr="005C081F">
          <w:rPr>
            <w:noProof/>
            <w:webHidden/>
            <w:szCs w:val="22"/>
          </w:rPr>
          <w:instrText xml:space="preserve"> PAGEREF _Toc31215925 \h </w:instrText>
        </w:r>
        <w:r w:rsidR="00013A87" w:rsidRPr="005C081F">
          <w:rPr>
            <w:noProof/>
            <w:webHidden/>
            <w:szCs w:val="22"/>
          </w:rPr>
        </w:r>
        <w:r w:rsidR="00013A87" w:rsidRPr="005C081F">
          <w:rPr>
            <w:noProof/>
            <w:webHidden/>
            <w:szCs w:val="22"/>
          </w:rPr>
          <w:fldChar w:fldCharType="separate"/>
        </w:r>
        <w:r w:rsidR="00013A87" w:rsidRPr="005C081F">
          <w:rPr>
            <w:noProof/>
            <w:webHidden/>
            <w:szCs w:val="22"/>
          </w:rPr>
          <w:t>57</w:t>
        </w:r>
        <w:r w:rsidR="00013A87" w:rsidRPr="005C081F">
          <w:rPr>
            <w:noProof/>
            <w:webHidden/>
            <w:szCs w:val="22"/>
          </w:rPr>
          <w:fldChar w:fldCharType="end"/>
        </w:r>
      </w:hyperlink>
    </w:p>
    <w:p w14:paraId="33CF028E" w14:textId="77777777" w:rsidR="00013A87" w:rsidRPr="005C081F" w:rsidRDefault="00013A87" w:rsidP="00013A87">
      <w:pPr>
        <w:jc w:val="both"/>
        <w:rPr>
          <w:rFonts w:ascii="Arial" w:hAnsi="Arial" w:cs="Arial"/>
          <w:b/>
          <w:sz w:val="22"/>
          <w:szCs w:val="22"/>
        </w:rPr>
      </w:pPr>
      <w:r w:rsidRPr="005C081F">
        <w:rPr>
          <w:rFonts w:ascii="Arial" w:hAnsi="Arial" w:cs="Arial"/>
          <w:b/>
          <w:sz w:val="22"/>
          <w:szCs w:val="22"/>
        </w:rPr>
        <w:fldChar w:fldCharType="end"/>
      </w:r>
    </w:p>
    <w:p w14:paraId="27A1D881" w14:textId="77777777" w:rsidR="00013A87" w:rsidRPr="005C081F" w:rsidRDefault="00013A87" w:rsidP="00013A87">
      <w:pPr>
        <w:suppressAutoHyphens w:val="0"/>
        <w:rPr>
          <w:rFonts w:ascii="Arial" w:hAnsi="Arial" w:cs="Arial"/>
          <w:b/>
          <w:sz w:val="22"/>
          <w:szCs w:val="22"/>
        </w:rPr>
      </w:pPr>
      <w:r w:rsidRPr="005C081F">
        <w:rPr>
          <w:rFonts w:ascii="Arial" w:hAnsi="Arial" w:cs="Arial"/>
          <w:b/>
          <w:sz w:val="22"/>
          <w:szCs w:val="22"/>
        </w:rPr>
        <w:br w:type="page"/>
      </w:r>
    </w:p>
    <w:p w14:paraId="06FB9B51" w14:textId="77777777" w:rsidR="00013A87" w:rsidRPr="005C081F" w:rsidRDefault="00013A87" w:rsidP="00013A87">
      <w:pPr>
        <w:jc w:val="both"/>
        <w:rPr>
          <w:rFonts w:ascii="Arial" w:hAnsi="Arial" w:cs="Arial"/>
          <w:b/>
          <w:sz w:val="22"/>
          <w:szCs w:val="22"/>
        </w:rPr>
      </w:pPr>
    </w:p>
    <w:p w14:paraId="7D822CB7" w14:textId="77777777" w:rsidR="00013A87" w:rsidRPr="005C081F" w:rsidRDefault="00013A87" w:rsidP="00013A87">
      <w:pPr>
        <w:jc w:val="center"/>
        <w:rPr>
          <w:rFonts w:ascii="Arial" w:hAnsi="Arial" w:cs="Arial"/>
          <w:b/>
          <w:sz w:val="22"/>
          <w:szCs w:val="22"/>
        </w:rPr>
      </w:pPr>
      <w:r w:rsidRPr="005C081F">
        <w:rPr>
          <w:rFonts w:ascii="Arial" w:hAnsi="Arial" w:cs="Arial"/>
          <w:b/>
          <w:sz w:val="22"/>
          <w:szCs w:val="22"/>
        </w:rPr>
        <w:t>ANEXO 1A</w:t>
      </w:r>
    </w:p>
    <w:p w14:paraId="05FA74D3" w14:textId="77777777" w:rsidR="00013A87" w:rsidRPr="005C081F" w:rsidRDefault="00013A87" w:rsidP="00013A87">
      <w:pPr>
        <w:rPr>
          <w:sz w:val="22"/>
          <w:szCs w:val="22"/>
        </w:rPr>
      </w:pPr>
    </w:p>
    <w:p w14:paraId="74607E5E" w14:textId="77777777" w:rsidR="00013A87" w:rsidRPr="005C081F" w:rsidRDefault="00013A87" w:rsidP="00013A87">
      <w:pPr>
        <w:jc w:val="both"/>
        <w:rPr>
          <w:rFonts w:ascii="Arial" w:hAnsi="Arial" w:cs="Arial"/>
          <w:b/>
          <w:sz w:val="22"/>
          <w:szCs w:val="22"/>
        </w:rPr>
      </w:pPr>
    </w:p>
    <w:p w14:paraId="34DCD36F" w14:textId="77777777" w:rsidR="00013A87" w:rsidRPr="005C081F" w:rsidRDefault="00013A87" w:rsidP="00013A87">
      <w:pPr>
        <w:pStyle w:val="Ttulo1"/>
        <w:rPr>
          <w:sz w:val="22"/>
          <w:szCs w:val="22"/>
        </w:rPr>
      </w:pPr>
      <w:bookmarkStart w:id="0" w:name="_Toc514152179"/>
      <w:bookmarkStart w:id="1" w:name="_Toc44425636"/>
      <w:r w:rsidRPr="005C081F">
        <w:rPr>
          <w:sz w:val="22"/>
          <w:szCs w:val="22"/>
        </w:rPr>
        <w:t>CONSIDERACIONES GENERALES</w:t>
      </w:r>
      <w:bookmarkEnd w:id="0"/>
      <w:bookmarkEnd w:id="1"/>
    </w:p>
    <w:p w14:paraId="16A829C3" w14:textId="77777777" w:rsidR="00013A87" w:rsidRPr="005C081F" w:rsidRDefault="00013A87" w:rsidP="00013A87">
      <w:pPr>
        <w:jc w:val="both"/>
        <w:rPr>
          <w:rFonts w:ascii="Arial" w:hAnsi="Arial" w:cs="Arial"/>
          <w:b/>
          <w:sz w:val="22"/>
          <w:szCs w:val="22"/>
        </w:rPr>
      </w:pPr>
    </w:p>
    <w:p w14:paraId="4C56C88C"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Las expresiones que figuren en mayúsculas inicial, que no se encuentren expresamente definidas en el presente documento, tendrán el significado que se les atribuye en los Documentos de Selección del Inversionista (DSI) de la Convocatoria Pública UPME GN 01 – 2020.</w:t>
      </w:r>
    </w:p>
    <w:p w14:paraId="3858913B" w14:textId="77777777" w:rsidR="00013A87" w:rsidRPr="005C081F" w:rsidRDefault="00013A87" w:rsidP="00013A87">
      <w:pPr>
        <w:jc w:val="both"/>
        <w:rPr>
          <w:rFonts w:ascii="Arial" w:hAnsi="Arial" w:cs="Arial"/>
          <w:sz w:val="22"/>
          <w:szCs w:val="22"/>
        </w:rPr>
      </w:pPr>
    </w:p>
    <w:p w14:paraId="38C84D4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Toda mención efectuada en este documento a "Anexo", "Apéndice", "Capítulo", “Formulario”, “Formato”, “Literal”, “Numeral”, “</w:t>
      </w:r>
      <w:proofErr w:type="spellStart"/>
      <w:r w:rsidRPr="005C081F">
        <w:rPr>
          <w:rFonts w:ascii="Arial" w:hAnsi="Arial" w:cs="Arial"/>
          <w:sz w:val="22"/>
          <w:szCs w:val="22"/>
        </w:rPr>
        <w:t>Subnumeral</w:t>
      </w:r>
      <w:proofErr w:type="spellEnd"/>
      <w:r w:rsidRPr="005C081F">
        <w:rPr>
          <w:rFonts w:ascii="Arial" w:hAnsi="Arial" w:cs="Arial"/>
          <w:sz w:val="22"/>
          <w:szCs w:val="22"/>
        </w:rPr>
        <w:t xml:space="preserve">” y "Punto" se deberá entender efectuada a anexos, apéndices, capítulos, formularios, literales, numerales, </w:t>
      </w:r>
      <w:proofErr w:type="spellStart"/>
      <w:r w:rsidRPr="005C081F">
        <w:rPr>
          <w:rFonts w:ascii="Arial" w:hAnsi="Arial" w:cs="Arial"/>
          <w:sz w:val="22"/>
          <w:szCs w:val="22"/>
        </w:rPr>
        <w:t>subnumerales</w:t>
      </w:r>
      <w:proofErr w:type="spellEnd"/>
      <w:r w:rsidRPr="005C081F">
        <w:rPr>
          <w:rFonts w:ascii="Arial" w:hAnsi="Arial" w:cs="Arial"/>
          <w:sz w:val="22"/>
          <w:szCs w:val="22"/>
        </w:rPr>
        <w:t xml:space="preserve"> y puntos del presente documento, salvo indicación expresa en sentido contrario. </w:t>
      </w:r>
    </w:p>
    <w:p w14:paraId="7748F275" w14:textId="77777777" w:rsidR="00013A87" w:rsidRPr="005C081F" w:rsidRDefault="00013A87" w:rsidP="00013A87">
      <w:pPr>
        <w:jc w:val="both"/>
        <w:rPr>
          <w:rFonts w:ascii="Arial" w:hAnsi="Arial" w:cs="Arial"/>
          <w:sz w:val="22"/>
          <w:szCs w:val="22"/>
        </w:rPr>
      </w:pPr>
    </w:p>
    <w:p w14:paraId="448A5AA7" w14:textId="1070350B"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Las expresiones que figuren en mayúsculas y que no se </w:t>
      </w:r>
      <w:r w:rsidR="005C081F" w:rsidRPr="005C081F">
        <w:rPr>
          <w:rFonts w:ascii="Arial" w:hAnsi="Arial" w:cs="Arial"/>
          <w:sz w:val="22"/>
          <w:szCs w:val="22"/>
        </w:rPr>
        <w:t>encuentren expresamente</w:t>
      </w:r>
      <w:r w:rsidRPr="005C081F">
        <w:rPr>
          <w:rFonts w:ascii="Arial" w:hAnsi="Arial" w:cs="Arial"/>
          <w:sz w:val="22"/>
          <w:szCs w:val="22"/>
        </w:rPr>
        <w:t xml:space="preserve"> definidas en el presente documento o en los Documentos de Selección del Inversionista DSI, corresponden a normas legales u otras disposiciones jurídicas colombianas. </w:t>
      </w:r>
    </w:p>
    <w:p w14:paraId="0AC4A518" w14:textId="77777777" w:rsidR="00013A87" w:rsidRPr="005C081F" w:rsidRDefault="00013A87" w:rsidP="00013A87">
      <w:pPr>
        <w:jc w:val="both"/>
        <w:rPr>
          <w:rFonts w:ascii="Arial" w:hAnsi="Arial" w:cs="Arial"/>
          <w:sz w:val="22"/>
          <w:szCs w:val="22"/>
        </w:rPr>
      </w:pPr>
    </w:p>
    <w:p w14:paraId="34FE36D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Adicionalmente, se deberán considerar las condiciones técnicas existentes en los puntos de conexión de tal forma que los diferentes sistemas sean compatibles y permitan la operación según los estándares de seguridad, calidad y confiabilidad establecidos en la regulación.</w:t>
      </w:r>
    </w:p>
    <w:p w14:paraId="178A23D5" w14:textId="77777777" w:rsidR="00013A87" w:rsidRPr="005C081F" w:rsidRDefault="00013A87" w:rsidP="00013A87">
      <w:pPr>
        <w:jc w:val="both"/>
        <w:rPr>
          <w:rFonts w:ascii="Arial" w:hAnsi="Arial" w:cs="Arial"/>
          <w:sz w:val="22"/>
          <w:szCs w:val="22"/>
        </w:rPr>
      </w:pPr>
    </w:p>
    <w:p w14:paraId="298D5A6D" w14:textId="77777777" w:rsidR="00013A87" w:rsidRPr="005C081F" w:rsidRDefault="00013A87" w:rsidP="00013A87">
      <w:pPr>
        <w:pStyle w:val="Ttulo2"/>
        <w:rPr>
          <w:sz w:val="22"/>
          <w:szCs w:val="22"/>
        </w:rPr>
      </w:pPr>
      <w:bookmarkStart w:id="2" w:name="_Toc514152180"/>
      <w:bookmarkStart w:id="3" w:name="_Toc44425637"/>
      <w:r w:rsidRPr="005C081F">
        <w:rPr>
          <w:sz w:val="22"/>
          <w:szCs w:val="22"/>
        </w:rPr>
        <w:t>Requisitos Técnicos Esenciales</w:t>
      </w:r>
      <w:bookmarkEnd w:id="2"/>
      <w:bookmarkEnd w:id="3"/>
    </w:p>
    <w:p w14:paraId="2ED2DC58" w14:textId="77777777" w:rsidR="00013A87" w:rsidRPr="005C081F" w:rsidRDefault="00013A87" w:rsidP="00013A87">
      <w:pPr>
        <w:jc w:val="both"/>
        <w:rPr>
          <w:rFonts w:ascii="Arial" w:hAnsi="Arial" w:cs="Arial"/>
          <w:sz w:val="22"/>
          <w:szCs w:val="22"/>
        </w:rPr>
      </w:pPr>
    </w:p>
    <w:p w14:paraId="6A5BE027"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Como Requisitos Técnicos Esenciales, las especificaciones de diseño, construcción, montaje, pruebas y las características técnicas de los equipos e instalaciones deben cumplir con los requisitos técnicos establecidos en el presente Anexo No. 1A de los Documentos de Selección del Inversionista (DSI). Los trabajos deben contar con un diseño, efectuado por profesional(es) competente(s) para desarrollar esa actividad. En tal sentido antes de la construcción del proyecto, el Inversionista deberá entregar al Auditor los documentos de la ingeniería básica y de detalle para verificar el cumplimiento de la normatividad aplicable y los DSI.</w:t>
      </w:r>
    </w:p>
    <w:p w14:paraId="61B31D3F" w14:textId="77777777" w:rsidR="00013A87" w:rsidRPr="005C081F" w:rsidRDefault="00013A87" w:rsidP="00013A87">
      <w:pPr>
        <w:jc w:val="both"/>
        <w:rPr>
          <w:rFonts w:ascii="Arial" w:hAnsi="Arial" w:cs="Arial"/>
          <w:sz w:val="22"/>
          <w:szCs w:val="22"/>
        </w:rPr>
      </w:pPr>
    </w:p>
    <w:p w14:paraId="2F75D500" w14:textId="74ADBC11" w:rsidR="00013A87" w:rsidRDefault="00013A87" w:rsidP="00013A87">
      <w:pPr>
        <w:jc w:val="both"/>
        <w:rPr>
          <w:rFonts w:ascii="Arial" w:eastAsiaTheme="minorHAnsi" w:hAnsi="Arial" w:cs="Arial"/>
          <w:sz w:val="22"/>
          <w:szCs w:val="22"/>
          <w:lang w:val="es-CO" w:eastAsia="en-US"/>
        </w:rPr>
      </w:pPr>
      <w:r w:rsidRPr="005C081F">
        <w:rPr>
          <w:rFonts w:ascii="Arial" w:hAnsi="Arial" w:cs="Arial"/>
          <w:sz w:val="22"/>
          <w:szCs w:val="22"/>
        </w:rPr>
        <w:t xml:space="preserve">En los aspectos a los que no hacen referencia los documentos citados, el Inversionista seleccionado deberá ceñirse a lo indicado en criterios de ingeniería y normas internacionales, copia de los cuales deberán ser relacionados, informados y documentados al auditor. Los criterios de ingeniería y normas específicas adoptadas para el proyecto deberán cumplir, en todo caso, con lo establecido en los Documentos de Selección del Inversionista DSI, las normas Técnicas Colombianas, la normatividad de la Comisión de Regulación de Energía Gas (CREG) y en los reglamentos técnicos que expida el Ministerio de Minas y Energía (MME). </w:t>
      </w:r>
      <w:r w:rsidRPr="005C081F">
        <w:rPr>
          <w:rFonts w:ascii="Arial" w:eastAsiaTheme="minorHAnsi" w:hAnsi="Arial" w:cs="Arial"/>
          <w:sz w:val="22"/>
          <w:szCs w:val="22"/>
          <w:lang w:val="es-CO" w:eastAsia="en-US"/>
        </w:rPr>
        <w:t xml:space="preserve">El Inversionista deberá aplicar las normas, estándares, reglamentos técnicos y regulación, incluyendo su versión o actualización más reciente vigente al momento de desarrollar cada actividad. </w:t>
      </w:r>
    </w:p>
    <w:p w14:paraId="4814BC94" w14:textId="77777777" w:rsidR="005C081F" w:rsidRPr="005C081F" w:rsidRDefault="005C081F" w:rsidP="00013A87">
      <w:pPr>
        <w:jc w:val="both"/>
        <w:rPr>
          <w:rFonts w:ascii="Arial" w:hAnsi="Arial" w:cs="Arial"/>
          <w:sz w:val="22"/>
          <w:szCs w:val="22"/>
        </w:rPr>
      </w:pPr>
    </w:p>
    <w:p w14:paraId="5679360B" w14:textId="77777777" w:rsidR="00013A87" w:rsidRPr="005C081F" w:rsidRDefault="00013A87" w:rsidP="00013A87">
      <w:pPr>
        <w:jc w:val="both"/>
        <w:rPr>
          <w:rFonts w:ascii="Arial" w:hAnsi="Arial" w:cs="Arial"/>
          <w:sz w:val="22"/>
          <w:szCs w:val="22"/>
        </w:rPr>
      </w:pPr>
    </w:p>
    <w:p w14:paraId="031B240F" w14:textId="77777777" w:rsidR="00013A87" w:rsidRPr="005C081F" w:rsidRDefault="00013A87" w:rsidP="00013A87">
      <w:pPr>
        <w:pStyle w:val="Ttulo2"/>
        <w:rPr>
          <w:sz w:val="22"/>
          <w:szCs w:val="22"/>
        </w:rPr>
      </w:pPr>
      <w:bookmarkStart w:id="4" w:name="_Toc514152181"/>
      <w:bookmarkStart w:id="5" w:name="_Toc44425638"/>
      <w:r w:rsidRPr="005C081F">
        <w:rPr>
          <w:sz w:val="22"/>
          <w:szCs w:val="22"/>
        </w:rPr>
        <w:lastRenderedPageBreak/>
        <w:t>Definiciones</w:t>
      </w:r>
      <w:bookmarkEnd w:id="4"/>
      <w:bookmarkEnd w:id="5"/>
    </w:p>
    <w:p w14:paraId="434301AE" w14:textId="77777777" w:rsidR="00013A87" w:rsidRPr="005C081F" w:rsidRDefault="00013A87" w:rsidP="00013A87">
      <w:pPr>
        <w:jc w:val="both"/>
        <w:rPr>
          <w:rFonts w:ascii="Arial" w:hAnsi="Arial" w:cs="Arial"/>
          <w:sz w:val="22"/>
          <w:szCs w:val="22"/>
        </w:rPr>
      </w:pPr>
    </w:p>
    <w:p w14:paraId="7CA44CD2"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Las expresiones que figuren con letra mayúscula inicial tendrán el significado establecido en el Numeral 1.1 de los Documentos de Selección del Inversionista DSI.</w:t>
      </w:r>
    </w:p>
    <w:p w14:paraId="4624189D" w14:textId="77777777" w:rsidR="00233A1D" w:rsidRPr="005C081F" w:rsidRDefault="00233A1D" w:rsidP="00233A1D">
      <w:pPr>
        <w:rPr>
          <w:sz w:val="22"/>
          <w:szCs w:val="22"/>
        </w:rPr>
      </w:pPr>
    </w:p>
    <w:p w14:paraId="71D1107B" w14:textId="77777777" w:rsidR="00013A87" w:rsidRPr="005C081F" w:rsidRDefault="00233A1D" w:rsidP="00013A87">
      <w:pPr>
        <w:pStyle w:val="Ttulo1"/>
        <w:rPr>
          <w:sz w:val="22"/>
          <w:szCs w:val="22"/>
        </w:rPr>
      </w:pPr>
      <w:bookmarkStart w:id="6" w:name="_Toc44425639"/>
      <w:r w:rsidRPr="005C081F">
        <w:rPr>
          <w:sz w:val="22"/>
          <w:szCs w:val="22"/>
        </w:rPr>
        <w:t>PLANTA DE REGASIFICACIÓN</w:t>
      </w:r>
      <w:bookmarkEnd w:id="6"/>
    </w:p>
    <w:p w14:paraId="7C722987" w14:textId="77777777" w:rsidR="00013A87" w:rsidRPr="005C081F" w:rsidRDefault="00013A87" w:rsidP="00013A87">
      <w:pPr>
        <w:jc w:val="both"/>
        <w:rPr>
          <w:rFonts w:ascii="Arial" w:hAnsi="Arial" w:cs="Arial"/>
          <w:sz w:val="22"/>
          <w:szCs w:val="22"/>
        </w:rPr>
      </w:pPr>
    </w:p>
    <w:p w14:paraId="42B02125" w14:textId="77777777" w:rsidR="00013A87" w:rsidRPr="005C081F" w:rsidRDefault="00233A1D" w:rsidP="00013A87">
      <w:pPr>
        <w:pStyle w:val="Ttulo2"/>
        <w:rPr>
          <w:sz w:val="22"/>
          <w:szCs w:val="22"/>
        </w:rPr>
      </w:pPr>
      <w:bookmarkStart w:id="7" w:name="_Toc44425640"/>
      <w:r w:rsidRPr="005C081F">
        <w:rPr>
          <w:sz w:val="22"/>
          <w:szCs w:val="22"/>
        </w:rPr>
        <w:t>Descripción de los servicios asociados a la planta de regasificación</w:t>
      </w:r>
      <w:bookmarkEnd w:id="7"/>
    </w:p>
    <w:p w14:paraId="79F46114" w14:textId="77777777" w:rsidR="00013A87" w:rsidRPr="005C081F" w:rsidRDefault="00013A87" w:rsidP="00013A87">
      <w:pPr>
        <w:jc w:val="both"/>
        <w:rPr>
          <w:rFonts w:ascii="Arial" w:hAnsi="Arial" w:cs="Arial"/>
          <w:sz w:val="22"/>
          <w:szCs w:val="22"/>
        </w:rPr>
      </w:pPr>
    </w:p>
    <w:p w14:paraId="2F3D37E6" w14:textId="451FC6AF" w:rsidR="00013A87" w:rsidRPr="005C081F" w:rsidRDefault="005C081F" w:rsidP="005C081F">
      <w:pPr>
        <w:jc w:val="both"/>
        <w:rPr>
          <w:rFonts w:ascii="Arial" w:hAnsi="Arial" w:cs="Arial"/>
          <w:sz w:val="22"/>
          <w:szCs w:val="22"/>
        </w:rPr>
      </w:pPr>
      <w:r>
        <w:rPr>
          <w:rFonts w:ascii="Arial" w:hAnsi="Arial" w:cs="Arial"/>
          <w:sz w:val="22"/>
          <w:szCs w:val="22"/>
        </w:rPr>
        <w:t xml:space="preserve">La </w:t>
      </w:r>
      <w:r w:rsidRPr="005C081F">
        <w:rPr>
          <w:rFonts w:ascii="Arial" w:hAnsi="Arial" w:cs="Arial"/>
          <w:bCs/>
          <w:sz w:val="22"/>
          <w:szCs w:val="22"/>
        </w:rPr>
        <w:t xml:space="preserve">Convocatoria Pública </w:t>
      </w:r>
      <w:r w:rsidRPr="005C081F">
        <w:rPr>
          <w:rFonts w:ascii="Arial" w:hAnsi="Arial" w:cs="Arial"/>
          <w:bCs/>
          <w:sz w:val="22"/>
          <w:szCs w:val="22"/>
        </w:rPr>
        <w:t>UPME GN No. 01 – 2020</w:t>
      </w:r>
      <w:r>
        <w:rPr>
          <w:rFonts w:ascii="Arial" w:hAnsi="Arial" w:cs="Arial"/>
          <w:b/>
          <w:bCs/>
          <w:sz w:val="22"/>
          <w:szCs w:val="22"/>
        </w:rPr>
        <w:t xml:space="preserve"> </w:t>
      </w:r>
      <w:r w:rsidR="00013A87" w:rsidRPr="005C081F">
        <w:rPr>
          <w:rFonts w:ascii="Arial" w:hAnsi="Arial" w:cs="Arial"/>
          <w:sz w:val="22"/>
          <w:szCs w:val="22"/>
        </w:rPr>
        <w:t xml:space="preserve">para la prestación del servicio de almacenamiento de GNL, regasificación de gas natural y servicios asociados a través de una Planta de Regasificación en la Bahía de Buenaventura – Valle del Cauca del Pacífico Colombiano. Para el efecto, el Inversionista se encargará del diseño, adquisición de los suministros, construcción, pruebas, puesta en servicio, operación y mantenimiento de las obras asociadas a la Planta de Regasificación del Pacífico, definida en el </w:t>
      </w:r>
      <w:r w:rsidR="00013A87" w:rsidRPr="005C081F">
        <w:rPr>
          <w:rFonts w:ascii="Arial" w:hAnsi="Arial" w:cs="Arial"/>
          <w:i/>
          <w:sz w:val="22"/>
          <w:szCs w:val="22"/>
        </w:rPr>
        <w:t xml:space="preserve">Estudio Técnico </w:t>
      </w:r>
      <w:r w:rsidR="00013A87" w:rsidRPr="005C081F">
        <w:rPr>
          <w:rFonts w:ascii="Arial" w:hAnsi="Arial" w:cs="Arial"/>
          <w:i/>
          <w:sz w:val="22"/>
          <w:szCs w:val="22"/>
          <w:highlight w:val="lightGray"/>
        </w:rPr>
        <w:t>para el Plan de Abastecimiento de Gas Natural</w:t>
      </w:r>
      <w:r w:rsidR="00013A87" w:rsidRPr="005C081F">
        <w:rPr>
          <w:rFonts w:ascii="Arial" w:hAnsi="Arial" w:cs="Arial"/>
          <w:sz w:val="22"/>
          <w:szCs w:val="22"/>
          <w:highlight w:val="lightGray"/>
        </w:rPr>
        <w:t xml:space="preserve"> y adoptada por el Ministerio de Minas y Energía mediante la Resolución XXXXXX,</w:t>
      </w:r>
      <w:r w:rsidR="00013A87" w:rsidRPr="005C081F">
        <w:rPr>
          <w:rFonts w:ascii="Arial" w:hAnsi="Arial" w:cs="Arial"/>
          <w:sz w:val="22"/>
          <w:szCs w:val="22"/>
        </w:rPr>
        <w:t xml:space="preserve"> con las siguientes características:</w:t>
      </w:r>
    </w:p>
    <w:p w14:paraId="5A96414E" w14:textId="77777777" w:rsidR="00013A87" w:rsidRPr="005C081F" w:rsidRDefault="00013A87" w:rsidP="00013A87">
      <w:pPr>
        <w:jc w:val="both"/>
        <w:rPr>
          <w:rFonts w:ascii="Arial" w:hAnsi="Arial" w:cs="Arial"/>
          <w:sz w:val="22"/>
          <w:szCs w:val="22"/>
        </w:rPr>
      </w:pPr>
    </w:p>
    <w:p w14:paraId="51542381" w14:textId="77777777" w:rsidR="00013A87" w:rsidRPr="005C081F" w:rsidRDefault="00013A87" w:rsidP="00013A87">
      <w:pPr>
        <w:pStyle w:val="Prrafodelista"/>
        <w:numPr>
          <w:ilvl w:val="0"/>
          <w:numId w:val="2"/>
        </w:numPr>
        <w:jc w:val="both"/>
        <w:rPr>
          <w:rFonts w:ascii="Arial" w:hAnsi="Arial" w:cs="Arial"/>
          <w:sz w:val="22"/>
          <w:szCs w:val="22"/>
        </w:rPr>
      </w:pPr>
      <w:r w:rsidRPr="005C081F">
        <w:rPr>
          <w:rFonts w:ascii="Arial" w:hAnsi="Arial" w:cs="Arial"/>
          <w:sz w:val="22"/>
          <w:szCs w:val="22"/>
        </w:rPr>
        <w:t>Descargue y recibo de Gas Natural Licuado</w:t>
      </w:r>
    </w:p>
    <w:p w14:paraId="23E2E15C" w14:textId="77777777" w:rsidR="00013A87" w:rsidRPr="005C081F" w:rsidRDefault="00013A87" w:rsidP="00013A87">
      <w:pPr>
        <w:pStyle w:val="Prrafodelista"/>
        <w:jc w:val="both"/>
        <w:rPr>
          <w:rFonts w:ascii="Arial" w:hAnsi="Arial" w:cs="Arial"/>
          <w:sz w:val="22"/>
          <w:szCs w:val="22"/>
        </w:rPr>
      </w:pPr>
    </w:p>
    <w:p w14:paraId="51EC4390" w14:textId="77777777" w:rsidR="00013A87" w:rsidRPr="005C081F" w:rsidRDefault="00013A87" w:rsidP="00FD5E82">
      <w:pPr>
        <w:pStyle w:val="Prrafodelista"/>
        <w:numPr>
          <w:ilvl w:val="0"/>
          <w:numId w:val="34"/>
        </w:numPr>
        <w:jc w:val="both"/>
        <w:rPr>
          <w:rFonts w:ascii="Arial" w:hAnsi="Arial" w:cs="Arial"/>
          <w:sz w:val="22"/>
          <w:szCs w:val="22"/>
        </w:rPr>
      </w:pPr>
      <w:r w:rsidRPr="005C081F">
        <w:rPr>
          <w:rFonts w:ascii="Arial" w:hAnsi="Arial" w:cs="Arial"/>
          <w:sz w:val="22"/>
          <w:szCs w:val="22"/>
        </w:rPr>
        <w:t>Tiempo de transferencia de GNL desde Carrier a la terminal: No más de 18 horas para 170.000 m</w:t>
      </w:r>
      <w:r w:rsidRPr="005C081F">
        <w:rPr>
          <w:rFonts w:ascii="Arial" w:hAnsi="Arial" w:cs="Arial"/>
          <w:sz w:val="22"/>
          <w:szCs w:val="22"/>
          <w:vertAlign w:val="superscript"/>
        </w:rPr>
        <w:t>3</w:t>
      </w:r>
      <w:r w:rsidRPr="005C081F">
        <w:rPr>
          <w:rFonts w:ascii="Arial" w:hAnsi="Arial" w:cs="Arial"/>
          <w:sz w:val="22"/>
          <w:szCs w:val="22"/>
        </w:rPr>
        <w:t xml:space="preserve"> de GNL sin incluir tiempos de conexión y desconexión del Carrier.</w:t>
      </w:r>
    </w:p>
    <w:p w14:paraId="6FE8CD8A" w14:textId="77777777" w:rsidR="00013A87" w:rsidRPr="005C081F" w:rsidRDefault="00013A87" w:rsidP="00013A87">
      <w:pPr>
        <w:jc w:val="both"/>
        <w:rPr>
          <w:rFonts w:ascii="Arial" w:hAnsi="Arial" w:cs="Arial"/>
          <w:sz w:val="22"/>
          <w:szCs w:val="22"/>
        </w:rPr>
      </w:pPr>
    </w:p>
    <w:p w14:paraId="51222C5B" w14:textId="77777777" w:rsidR="00013A87" w:rsidRPr="005C081F" w:rsidRDefault="00013A87" w:rsidP="00013A87">
      <w:pPr>
        <w:pStyle w:val="Prrafodelista"/>
        <w:numPr>
          <w:ilvl w:val="0"/>
          <w:numId w:val="2"/>
        </w:numPr>
        <w:jc w:val="both"/>
        <w:rPr>
          <w:rFonts w:ascii="Arial" w:hAnsi="Arial" w:cs="Arial"/>
          <w:sz w:val="22"/>
          <w:szCs w:val="22"/>
        </w:rPr>
      </w:pPr>
      <w:r w:rsidRPr="005C081F">
        <w:rPr>
          <w:rFonts w:ascii="Arial" w:hAnsi="Arial" w:cs="Arial"/>
          <w:sz w:val="22"/>
          <w:szCs w:val="22"/>
        </w:rPr>
        <w:t>Almacenamiento de Gas Natural Licuado</w:t>
      </w:r>
    </w:p>
    <w:p w14:paraId="270C7767" w14:textId="77777777" w:rsidR="00013A87" w:rsidRPr="005C081F" w:rsidRDefault="00013A87" w:rsidP="00013A87">
      <w:pPr>
        <w:pStyle w:val="Prrafodelista"/>
        <w:rPr>
          <w:rFonts w:ascii="Arial" w:hAnsi="Arial" w:cs="Arial"/>
          <w:sz w:val="22"/>
          <w:szCs w:val="22"/>
        </w:rPr>
      </w:pPr>
    </w:p>
    <w:p w14:paraId="244D63D1" w14:textId="77777777" w:rsidR="00013A87" w:rsidRPr="005C081F" w:rsidRDefault="00013A87" w:rsidP="00FD5E82">
      <w:pPr>
        <w:pStyle w:val="Prrafodelista"/>
        <w:numPr>
          <w:ilvl w:val="0"/>
          <w:numId w:val="34"/>
        </w:numPr>
        <w:jc w:val="both"/>
        <w:rPr>
          <w:rFonts w:ascii="Arial" w:hAnsi="Arial" w:cs="Arial"/>
          <w:sz w:val="22"/>
          <w:szCs w:val="22"/>
        </w:rPr>
      </w:pPr>
      <w:r w:rsidRPr="005C081F">
        <w:rPr>
          <w:rFonts w:ascii="Arial" w:hAnsi="Arial" w:cs="Arial"/>
          <w:sz w:val="22"/>
          <w:szCs w:val="22"/>
        </w:rPr>
        <w:t>Capacidad útil de almacenamiento (</w:t>
      </w:r>
      <w:proofErr w:type="spellStart"/>
      <w:r w:rsidRPr="005C081F">
        <w:rPr>
          <w:rFonts w:ascii="Arial" w:hAnsi="Arial" w:cs="Arial"/>
          <w:i/>
          <w:iCs/>
          <w:sz w:val="22"/>
          <w:szCs w:val="22"/>
        </w:rPr>
        <w:t>working</w:t>
      </w:r>
      <w:proofErr w:type="spellEnd"/>
      <w:r w:rsidRPr="005C081F">
        <w:rPr>
          <w:rFonts w:ascii="Arial" w:hAnsi="Arial" w:cs="Arial"/>
          <w:i/>
          <w:iCs/>
          <w:sz w:val="22"/>
          <w:szCs w:val="22"/>
        </w:rPr>
        <w:t xml:space="preserve"> </w:t>
      </w:r>
      <w:proofErr w:type="spellStart"/>
      <w:r w:rsidRPr="005C081F">
        <w:rPr>
          <w:rFonts w:ascii="Arial" w:hAnsi="Arial" w:cs="Arial"/>
          <w:i/>
          <w:iCs/>
          <w:sz w:val="22"/>
          <w:szCs w:val="22"/>
        </w:rPr>
        <w:t>capacity</w:t>
      </w:r>
      <w:proofErr w:type="spellEnd"/>
      <w:r w:rsidRPr="005C081F">
        <w:rPr>
          <w:rFonts w:ascii="Arial" w:hAnsi="Arial" w:cs="Arial"/>
          <w:sz w:val="22"/>
          <w:szCs w:val="22"/>
        </w:rPr>
        <w:t>): No menos de 170.000 m</w:t>
      </w:r>
      <w:r w:rsidRPr="005C081F">
        <w:rPr>
          <w:rFonts w:ascii="Arial" w:hAnsi="Arial" w:cs="Arial"/>
          <w:sz w:val="22"/>
          <w:szCs w:val="22"/>
          <w:vertAlign w:val="superscript"/>
        </w:rPr>
        <w:t>3</w:t>
      </w:r>
      <w:r w:rsidRPr="005C081F">
        <w:rPr>
          <w:rFonts w:ascii="Arial" w:hAnsi="Arial" w:cs="Arial"/>
          <w:sz w:val="22"/>
          <w:szCs w:val="22"/>
        </w:rPr>
        <w:t xml:space="preserve"> de GNL.</w:t>
      </w:r>
    </w:p>
    <w:p w14:paraId="47FB01A5" w14:textId="77777777" w:rsidR="00013A87" w:rsidRPr="005C081F" w:rsidRDefault="00013A87" w:rsidP="00FD5E82">
      <w:pPr>
        <w:pStyle w:val="Prrafodelista"/>
        <w:numPr>
          <w:ilvl w:val="0"/>
          <w:numId w:val="34"/>
        </w:numPr>
        <w:jc w:val="both"/>
        <w:rPr>
          <w:rFonts w:ascii="Arial" w:hAnsi="Arial" w:cs="Arial"/>
          <w:sz w:val="22"/>
          <w:szCs w:val="22"/>
        </w:rPr>
      </w:pPr>
      <w:proofErr w:type="spellStart"/>
      <w:r w:rsidRPr="005C081F">
        <w:rPr>
          <w:rFonts w:ascii="Arial" w:hAnsi="Arial" w:cs="Arial"/>
          <w:sz w:val="22"/>
          <w:szCs w:val="22"/>
          <w:lang w:val="es-CO"/>
        </w:rPr>
        <w:t>Boil</w:t>
      </w:r>
      <w:proofErr w:type="spellEnd"/>
      <w:r w:rsidRPr="005C081F">
        <w:rPr>
          <w:rFonts w:ascii="Arial" w:hAnsi="Arial" w:cs="Arial"/>
          <w:sz w:val="22"/>
          <w:szCs w:val="22"/>
          <w:lang w:val="es-CO"/>
        </w:rPr>
        <w:t xml:space="preserve"> </w:t>
      </w:r>
      <w:proofErr w:type="spellStart"/>
      <w:r w:rsidRPr="005C081F">
        <w:rPr>
          <w:rFonts w:ascii="Arial" w:hAnsi="Arial" w:cs="Arial"/>
          <w:sz w:val="22"/>
          <w:szCs w:val="22"/>
          <w:lang w:val="es-CO"/>
        </w:rPr>
        <w:t>Of</w:t>
      </w:r>
      <w:proofErr w:type="spellEnd"/>
      <w:r w:rsidRPr="005C081F">
        <w:rPr>
          <w:rFonts w:ascii="Arial" w:hAnsi="Arial" w:cs="Arial"/>
          <w:sz w:val="22"/>
          <w:szCs w:val="22"/>
          <w:lang w:val="es-CO"/>
        </w:rPr>
        <w:t xml:space="preserve"> Gas (BOG): 0,15% por día del GNL almacenado.</w:t>
      </w:r>
    </w:p>
    <w:p w14:paraId="037B040B" w14:textId="77777777" w:rsidR="00013A87" w:rsidRPr="005C081F" w:rsidRDefault="00013A87" w:rsidP="00FD5E82">
      <w:pPr>
        <w:pStyle w:val="Prrafodelista"/>
        <w:numPr>
          <w:ilvl w:val="0"/>
          <w:numId w:val="34"/>
        </w:numPr>
        <w:jc w:val="both"/>
        <w:rPr>
          <w:rFonts w:ascii="Arial" w:hAnsi="Arial" w:cs="Arial"/>
          <w:sz w:val="22"/>
          <w:szCs w:val="22"/>
        </w:rPr>
      </w:pPr>
      <w:r w:rsidRPr="005C081F">
        <w:rPr>
          <w:rFonts w:ascii="Arial" w:hAnsi="Arial" w:cs="Arial"/>
          <w:sz w:val="22"/>
          <w:szCs w:val="22"/>
        </w:rPr>
        <w:t>Inventario Mínimo: 34.000 m</w:t>
      </w:r>
      <w:r w:rsidRPr="005C081F">
        <w:rPr>
          <w:rFonts w:ascii="Arial" w:hAnsi="Arial" w:cs="Arial"/>
          <w:sz w:val="22"/>
          <w:szCs w:val="22"/>
          <w:vertAlign w:val="superscript"/>
        </w:rPr>
        <w:t>3</w:t>
      </w:r>
      <w:r w:rsidRPr="005C081F">
        <w:rPr>
          <w:rFonts w:ascii="Arial" w:hAnsi="Arial" w:cs="Arial"/>
          <w:sz w:val="22"/>
          <w:szCs w:val="22"/>
        </w:rPr>
        <w:t xml:space="preserve"> de GNL.</w:t>
      </w:r>
    </w:p>
    <w:p w14:paraId="2156B918" w14:textId="77777777" w:rsidR="00013A87" w:rsidRPr="005C081F" w:rsidRDefault="00013A87" w:rsidP="00013A87">
      <w:pPr>
        <w:pStyle w:val="Prrafodelista"/>
        <w:jc w:val="both"/>
        <w:rPr>
          <w:rFonts w:ascii="Arial" w:hAnsi="Arial" w:cs="Arial"/>
          <w:sz w:val="22"/>
          <w:szCs w:val="22"/>
        </w:rPr>
      </w:pPr>
    </w:p>
    <w:p w14:paraId="17078FCF" w14:textId="77777777" w:rsidR="00013A87" w:rsidRPr="005C081F" w:rsidRDefault="00013A87" w:rsidP="00013A87">
      <w:pPr>
        <w:pStyle w:val="Prrafodelista"/>
        <w:numPr>
          <w:ilvl w:val="0"/>
          <w:numId w:val="2"/>
        </w:numPr>
        <w:jc w:val="both"/>
        <w:rPr>
          <w:rFonts w:ascii="Arial" w:hAnsi="Arial" w:cs="Arial"/>
          <w:sz w:val="22"/>
          <w:szCs w:val="22"/>
        </w:rPr>
      </w:pPr>
      <w:r w:rsidRPr="005C081F">
        <w:rPr>
          <w:rFonts w:ascii="Arial" w:hAnsi="Arial" w:cs="Arial"/>
          <w:sz w:val="22"/>
          <w:szCs w:val="22"/>
        </w:rPr>
        <w:t>Regasificación</w:t>
      </w:r>
    </w:p>
    <w:p w14:paraId="1824B39F" w14:textId="77777777" w:rsidR="00013A87" w:rsidRPr="005C081F" w:rsidRDefault="00013A87" w:rsidP="00013A87">
      <w:pPr>
        <w:pStyle w:val="Prrafodelista"/>
        <w:rPr>
          <w:rFonts w:ascii="Arial" w:hAnsi="Arial" w:cs="Arial"/>
          <w:sz w:val="22"/>
          <w:szCs w:val="22"/>
        </w:rPr>
      </w:pPr>
    </w:p>
    <w:p w14:paraId="530B8FCF" w14:textId="77777777" w:rsidR="00013A87" w:rsidRPr="005C081F" w:rsidRDefault="00013A87" w:rsidP="00FD5E82">
      <w:pPr>
        <w:pStyle w:val="Prrafodelista"/>
        <w:numPr>
          <w:ilvl w:val="0"/>
          <w:numId w:val="35"/>
        </w:numPr>
        <w:jc w:val="both"/>
        <w:rPr>
          <w:rFonts w:ascii="Arial" w:hAnsi="Arial" w:cs="Arial"/>
          <w:sz w:val="22"/>
          <w:szCs w:val="22"/>
        </w:rPr>
      </w:pPr>
      <w:r w:rsidRPr="005C081F">
        <w:rPr>
          <w:rFonts w:ascii="Arial" w:hAnsi="Arial" w:cs="Arial"/>
          <w:sz w:val="22"/>
          <w:szCs w:val="22"/>
        </w:rPr>
        <w:t>Capacidad máxima de regasificación: No menos de 400 MPCD.</w:t>
      </w:r>
    </w:p>
    <w:p w14:paraId="7D98E91D" w14:textId="77777777" w:rsidR="00013A87" w:rsidRPr="005C081F" w:rsidRDefault="00013A87" w:rsidP="00FD5E82">
      <w:pPr>
        <w:pStyle w:val="Prrafodelista"/>
        <w:numPr>
          <w:ilvl w:val="0"/>
          <w:numId w:val="35"/>
        </w:numPr>
        <w:jc w:val="both"/>
        <w:rPr>
          <w:rFonts w:ascii="Arial" w:hAnsi="Arial" w:cs="Arial"/>
          <w:sz w:val="22"/>
          <w:szCs w:val="22"/>
        </w:rPr>
      </w:pPr>
      <w:r w:rsidRPr="005C081F">
        <w:rPr>
          <w:rFonts w:ascii="Arial" w:hAnsi="Arial" w:cs="Arial"/>
          <w:sz w:val="22"/>
          <w:szCs w:val="22"/>
        </w:rPr>
        <w:t>Capacidad mínima de regasificación: No más de 50 MPCD.</w:t>
      </w:r>
    </w:p>
    <w:p w14:paraId="6E33F378" w14:textId="77777777" w:rsidR="00013A87" w:rsidRPr="005C081F" w:rsidRDefault="00013A87" w:rsidP="00FD5E82">
      <w:pPr>
        <w:pStyle w:val="Prrafodelista"/>
        <w:numPr>
          <w:ilvl w:val="0"/>
          <w:numId w:val="35"/>
        </w:numPr>
        <w:jc w:val="both"/>
        <w:rPr>
          <w:rFonts w:ascii="Arial" w:hAnsi="Arial" w:cs="Arial"/>
          <w:sz w:val="22"/>
          <w:szCs w:val="22"/>
        </w:rPr>
      </w:pPr>
      <w:r w:rsidRPr="005C081F">
        <w:rPr>
          <w:rFonts w:ascii="Arial" w:hAnsi="Arial" w:cs="Arial"/>
          <w:sz w:val="22"/>
          <w:szCs w:val="22"/>
        </w:rPr>
        <w:t>Tiempo de arranque en frío: No más de seis (6) horas.</w:t>
      </w:r>
    </w:p>
    <w:p w14:paraId="5A103F33" w14:textId="77777777" w:rsidR="00013A87" w:rsidRPr="005C081F" w:rsidRDefault="00013A87" w:rsidP="00FD5E82">
      <w:pPr>
        <w:pStyle w:val="Prrafodelista"/>
        <w:numPr>
          <w:ilvl w:val="0"/>
          <w:numId w:val="35"/>
        </w:numPr>
        <w:jc w:val="both"/>
        <w:rPr>
          <w:rFonts w:ascii="Arial" w:hAnsi="Arial" w:cs="Arial"/>
          <w:sz w:val="22"/>
          <w:szCs w:val="22"/>
        </w:rPr>
      </w:pPr>
      <w:r w:rsidRPr="005C081F">
        <w:rPr>
          <w:rFonts w:ascii="Arial" w:hAnsi="Arial" w:cs="Arial"/>
          <w:sz w:val="22"/>
          <w:szCs w:val="22"/>
        </w:rPr>
        <w:t>Disponibilidad: Mínimo 98,5% anual.</w:t>
      </w:r>
    </w:p>
    <w:p w14:paraId="3C556410" w14:textId="77777777" w:rsidR="00013A87" w:rsidRPr="005C081F" w:rsidRDefault="00013A87" w:rsidP="00FD5E82">
      <w:pPr>
        <w:pStyle w:val="Prrafodelista"/>
        <w:numPr>
          <w:ilvl w:val="0"/>
          <w:numId w:val="35"/>
        </w:numPr>
        <w:jc w:val="both"/>
        <w:rPr>
          <w:rFonts w:ascii="Arial" w:hAnsi="Arial" w:cs="Arial"/>
          <w:sz w:val="22"/>
          <w:szCs w:val="22"/>
        </w:rPr>
      </w:pPr>
      <w:r w:rsidRPr="005C081F">
        <w:rPr>
          <w:rFonts w:ascii="Arial" w:hAnsi="Arial" w:cs="Arial"/>
          <w:sz w:val="22"/>
          <w:szCs w:val="22"/>
        </w:rPr>
        <w:t>Mínimo dos (2) brazos de gas natural de alta presión (HPNG), cada uno de ellos diseñado con una capacidad de envío de gas natural de 400 MPCD.</w:t>
      </w:r>
    </w:p>
    <w:p w14:paraId="32ECA02A" w14:textId="77777777" w:rsidR="00013A87" w:rsidRPr="005C081F" w:rsidRDefault="00013A87" w:rsidP="00013A87">
      <w:pPr>
        <w:jc w:val="both"/>
        <w:rPr>
          <w:rFonts w:ascii="Arial" w:hAnsi="Arial" w:cs="Arial"/>
          <w:sz w:val="22"/>
          <w:szCs w:val="22"/>
        </w:rPr>
      </w:pPr>
    </w:p>
    <w:p w14:paraId="3AC949BE" w14:textId="77777777" w:rsidR="00013A87" w:rsidRPr="005C081F" w:rsidRDefault="00013A87" w:rsidP="00013A87">
      <w:pPr>
        <w:pStyle w:val="Prrafodelista"/>
        <w:numPr>
          <w:ilvl w:val="0"/>
          <w:numId w:val="2"/>
        </w:numPr>
        <w:jc w:val="both"/>
        <w:rPr>
          <w:rFonts w:ascii="Arial" w:hAnsi="Arial" w:cs="Arial"/>
          <w:sz w:val="22"/>
          <w:szCs w:val="22"/>
        </w:rPr>
      </w:pPr>
      <w:r w:rsidRPr="005C081F">
        <w:rPr>
          <w:rFonts w:ascii="Arial" w:hAnsi="Arial" w:cs="Arial"/>
          <w:sz w:val="22"/>
          <w:szCs w:val="22"/>
        </w:rPr>
        <w:t xml:space="preserve">Carga de carrotanques de Gas Natural Licuado </w:t>
      </w:r>
    </w:p>
    <w:p w14:paraId="571ED9BC" w14:textId="77777777" w:rsidR="00013A87" w:rsidRPr="005C081F" w:rsidRDefault="00013A87" w:rsidP="00013A87">
      <w:pPr>
        <w:jc w:val="both"/>
        <w:rPr>
          <w:rFonts w:ascii="Arial" w:hAnsi="Arial" w:cs="Arial"/>
          <w:sz w:val="22"/>
          <w:szCs w:val="22"/>
        </w:rPr>
      </w:pPr>
    </w:p>
    <w:p w14:paraId="5593E7B9" w14:textId="77777777" w:rsidR="00013A87" w:rsidRPr="005C081F" w:rsidRDefault="00013A87" w:rsidP="00FD5E82">
      <w:pPr>
        <w:pStyle w:val="Prrafodelista"/>
        <w:numPr>
          <w:ilvl w:val="0"/>
          <w:numId w:val="36"/>
        </w:numPr>
        <w:jc w:val="both"/>
        <w:rPr>
          <w:rFonts w:ascii="Arial" w:hAnsi="Arial" w:cs="Arial"/>
          <w:sz w:val="22"/>
          <w:szCs w:val="22"/>
        </w:rPr>
      </w:pPr>
      <w:r w:rsidRPr="005C081F">
        <w:rPr>
          <w:rFonts w:ascii="Arial" w:hAnsi="Arial" w:cs="Arial"/>
          <w:sz w:val="22"/>
          <w:szCs w:val="22"/>
        </w:rPr>
        <w:t>Mínimo dos (2) bahías de carga.</w:t>
      </w:r>
    </w:p>
    <w:p w14:paraId="262D89A9" w14:textId="77777777" w:rsidR="00013A87" w:rsidRPr="005C081F" w:rsidRDefault="00013A87" w:rsidP="00FD5E82">
      <w:pPr>
        <w:pStyle w:val="Prrafodelista"/>
        <w:numPr>
          <w:ilvl w:val="0"/>
          <w:numId w:val="36"/>
        </w:numPr>
        <w:jc w:val="both"/>
        <w:rPr>
          <w:rFonts w:ascii="Arial" w:hAnsi="Arial" w:cs="Arial"/>
          <w:sz w:val="22"/>
          <w:szCs w:val="22"/>
        </w:rPr>
      </w:pPr>
      <w:r w:rsidRPr="005C081F">
        <w:rPr>
          <w:rFonts w:ascii="Arial" w:hAnsi="Arial" w:cs="Arial"/>
          <w:sz w:val="22"/>
          <w:szCs w:val="22"/>
        </w:rPr>
        <w:t>Disponibilidad: Mínimo 98,5% anual.</w:t>
      </w:r>
    </w:p>
    <w:p w14:paraId="3C06EFFC" w14:textId="77777777" w:rsidR="00013A87" w:rsidRPr="005C081F" w:rsidRDefault="00013A87" w:rsidP="00FD5E82">
      <w:pPr>
        <w:pStyle w:val="Prrafodelista"/>
        <w:numPr>
          <w:ilvl w:val="0"/>
          <w:numId w:val="36"/>
        </w:numPr>
        <w:jc w:val="both"/>
        <w:rPr>
          <w:rFonts w:ascii="Arial" w:hAnsi="Arial" w:cs="Arial"/>
          <w:sz w:val="22"/>
          <w:szCs w:val="22"/>
        </w:rPr>
      </w:pPr>
      <w:r w:rsidRPr="005C081F">
        <w:rPr>
          <w:rFonts w:ascii="Arial" w:hAnsi="Arial" w:cs="Arial"/>
          <w:sz w:val="22"/>
          <w:szCs w:val="22"/>
        </w:rPr>
        <w:t>Rata de carga 50 m</w:t>
      </w:r>
      <w:r w:rsidRPr="005C081F">
        <w:rPr>
          <w:rFonts w:ascii="Arial" w:hAnsi="Arial" w:cs="Arial"/>
          <w:sz w:val="22"/>
          <w:szCs w:val="22"/>
          <w:vertAlign w:val="superscript"/>
        </w:rPr>
        <w:t>3</w:t>
      </w:r>
      <w:r w:rsidRPr="005C081F">
        <w:rPr>
          <w:rFonts w:ascii="Arial" w:hAnsi="Arial" w:cs="Arial"/>
          <w:sz w:val="22"/>
          <w:szCs w:val="22"/>
        </w:rPr>
        <w:t>/hora de GNL por bahía de carga.</w:t>
      </w:r>
    </w:p>
    <w:p w14:paraId="71317D59" w14:textId="77777777" w:rsidR="00013A87" w:rsidRPr="005C081F" w:rsidRDefault="00013A87" w:rsidP="00FD5E82">
      <w:pPr>
        <w:pStyle w:val="Prrafodelista"/>
        <w:numPr>
          <w:ilvl w:val="0"/>
          <w:numId w:val="36"/>
        </w:numPr>
        <w:jc w:val="both"/>
        <w:rPr>
          <w:rFonts w:ascii="Arial" w:hAnsi="Arial" w:cs="Arial"/>
          <w:sz w:val="22"/>
          <w:szCs w:val="22"/>
        </w:rPr>
      </w:pPr>
      <w:r w:rsidRPr="005C081F">
        <w:rPr>
          <w:rFonts w:ascii="Arial" w:eastAsia="Calibri" w:hAnsi="Arial" w:cs="Arial"/>
          <w:sz w:val="22"/>
          <w:szCs w:val="22"/>
          <w:lang w:val="es-CO"/>
        </w:rPr>
        <w:t>Una (1) estación de transferencia de custodia de GNL</w:t>
      </w:r>
    </w:p>
    <w:p w14:paraId="12A2A144" w14:textId="77777777" w:rsidR="00013A87" w:rsidRPr="005C081F" w:rsidRDefault="00013A87" w:rsidP="00013A87">
      <w:pPr>
        <w:pStyle w:val="Prrafodelista"/>
        <w:ind w:left="1429"/>
        <w:jc w:val="both"/>
        <w:rPr>
          <w:rFonts w:ascii="Arial" w:hAnsi="Arial" w:cs="Arial"/>
          <w:sz w:val="22"/>
          <w:szCs w:val="22"/>
        </w:rPr>
      </w:pPr>
    </w:p>
    <w:p w14:paraId="041170C5" w14:textId="77777777" w:rsidR="00013A87" w:rsidRPr="005C081F" w:rsidRDefault="00013A87" w:rsidP="00013A87">
      <w:pPr>
        <w:pStyle w:val="Prrafodelista"/>
        <w:numPr>
          <w:ilvl w:val="0"/>
          <w:numId w:val="2"/>
        </w:numPr>
        <w:jc w:val="both"/>
        <w:rPr>
          <w:rFonts w:ascii="Arial" w:hAnsi="Arial" w:cs="Arial"/>
          <w:sz w:val="22"/>
          <w:szCs w:val="22"/>
        </w:rPr>
      </w:pPr>
      <w:r w:rsidRPr="005C081F">
        <w:rPr>
          <w:rFonts w:ascii="Arial" w:hAnsi="Arial" w:cs="Arial"/>
          <w:sz w:val="22"/>
          <w:szCs w:val="22"/>
        </w:rPr>
        <w:t>Trasvase de Gas Natural Licuado a buques metaneros y puesta en frio.</w:t>
      </w:r>
    </w:p>
    <w:p w14:paraId="2C1FD87C" w14:textId="77777777" w:rsidR="00013A87" w:rsidRPr="005C081F" w:rsidRDefault="00013A87" w:rsidP="00013A87">
      <w:pPr>
        <w:jc w:val="both"/>
        <w:rPr>
          <w:rFonts w:ascii="Arial" w:hAnsi="Arial" w:cs="Arial"/>
          <w:sz w:val="22"/>
          <w:szCs w:val="22"/>
          <w:highlight w:val="green"/>
        </w:rPr>
      </w:pPr>
    </w:p>
    <w:p w14:paraId="5CC0D93F" w14:textId="77777777" w:rsidR="00013A87" w:rsidRPr="005C081F" w:rsidRDefault="00013A87" w:rsidP="00FD5E82">
      <w:pPr>
        <w:pStyle w:val="Prrafodelista"/>
        <w:numPr>
          <w:ilvl w:val="0"/>
          <w:numId w:val="36"/>
        </w:numPr>
        <w:rPr>
          <w:rFonts w:ascii="Arial" w:hAnsi="Arial" w:cs="Arial"/>
          <w:sz w:val="22"/>
          <w:szCs w:val="22"/>
        </w:rPr>
      </w:pPr>
      <w:r w:rsidRPr="005C081F">
        <w:rPr>
          <w:rFonts w:ascii="Arial" w:hAnsi="Arial" w:cs="Arial"/>
          <w:sz w:val="22"/>
          <w:szCs w:val="22"/>
        </w:rPr>
        <w:t>Rata de carga no menos de 50 m</w:t>
      </w:r>
      <w:r w:rsidRPr="005C081F">
        <w:rPr>
          <w:rFonts w:ascii="Arial" w:hAnsi="Arial" w:cs="Arial"/>
          <w:sz w:val="22"/>
          <w:szCs w:val="22"/>
          <w:vertAlign w:val="superscript"/>
        </w:rPr>
        <w:t>3</w:t>
      </w:r>
      <w:r w:rsidRPr="005C081F">
        <w:rPr>
          <w:rFonts w:ascii="Arial" w:hAnsi="Arial" w:cs="Arial"/>
          <w:sz w:val="22"/>
          <w:szCs w:val="22"/>
        </w:rPr>
        <w:t xml:space="preserve">/hora de GNL </w:t>
      </w:r>
    </w:p>
    <w:p w14:paraId="6D5B3BAC" w14:textId="77777777" w:rsidR="00013A87" w:rsidRPr="005C081F" w:rsidRDefault="00013A87" w:rsidP="00FD5E82">
      <w:pPr>
        <w:pStyle w:val="Prrafodelista"/>
        <w:numPr>
          <w:ilvl w:val="0"/>
          <w:numId w:val="36"/>
        </w:numPr>
        <w:jc w:val="both"/>
        <w:rPr>
          <w:rFonts w:ascii="Arial" w:hAnsi="Arial" w:cs="Arial"/>
          <w:sz w:val="22"/>
          <w:szCs w:val="22"/>
        </w:rPr>
      </w:pPr>
      <w:r w:rsidRPr="005C081F">
        <w:rPr>
          <w:rFonts w:ascii="Arial" w:hAnsi="Arial" w:cs="Arial"/>
          <w:sz w:val="22"/>
          <w:szCs w:val="22"/>
        </w:rPr>
        <w:t>Disponibilidad: Mínimo 98,5% anual.</w:t>
      </w:r>
    </w:p>
    <w:p w14:paraId="600D2401" w14:textId="77777777" w:rsidR="00013A87" w:rsidRPr="005C081F" w:rsidRDefault="00013A87" w:rsidP="00FD5E82">
      <w:pPr>
        <w:pStyle w:val="Prrafodelista"/>
        <w:numPr>
          <w:ilvl w:val="0"/>
          <w:numId w:val="36"/>
        </w:numPr>
        <w:jc w:val="both"/>
        <w:rPr>
          <w:rFonts w:ascii="Arial" w:hAnsi="Arial" w:cs="Arial"/>
          <w:sz w:val="22"/>
          <w:szCs w:val="22"/>
        </w:rPr>
      </w:pPr>
      <w:r w:rsidRPr="005C081F">
        <w:rPr>
          <w:rFonts w:ascii="Arial" w:eastAsia="Calibri" w:hAnsi="Arial" w:cs="Arial"/>
          <w:sz w:val="22"/>
          <w:szCs w:val="22"/>
          <w:lang w:val="es-CO"/>
        </w:rPr>
        <w:t>Una (1) estación de transferencia de custodia de GNL</w:t>
      </w:r>
    </w:p>
    <w:p w14:paraId="732B1134" w14:textId="77777777" w:rsidR="00013A87" w:rsidRPr="005C081F" w:rsidRDefault="00013A87" w:rsidP="00013A87">
      <w:pPr>
        <w:ind w:left="1069"/>
        <w:jc w:val="both"/>
        <w:rPr>
          <w:rFonts w:ascii="Arial" w:hAnsi="Arial" w:cs="Arial"/>
          <w:sz w:val="22"/>
          <w:szCs w:val="22"/>
        </w:rPr>
      </w:pPr>
    </w:p>
    <w:p w14:paraId="563FE5BC" w14:textId="77777777" w:rsidR="00013A87" w:rsidRPr="005C081F" w:rsidRDefault="00013A87" w:rsidP="00013A87">
      <w:pPr>
        <w:pStyle w:val="Prrafodelista"/>
        <w:ind w:left="1429"/>
        <w:rPr>
          <w:rFonts w:ascii="Arial" w:hAnsi="Arial" w:cs="Arial"/>
          <w:sz w:val="22"/>
          <w:szCs w:val="22"/>
          <w:highlight w:val="green"/>
        </w:rPr>
      </w:pPr>
    </w:p>
    <w:p w14:paraId="6C5D4239" w14:textId="77777777" w:rsidR="00013A87" w:rsidRPr="005C081F" w:rsidRDefault="00013A87" w:rsidP="00013A87">
      <w:pPr>
        <w:pStyle w:val="Prrafodelista"/>
        <w:numPr>
          <w:ilvl w:val="0"/>
          <w:numId w:val="2"/>
        </w:numPr>
        <w:jc w:val="both"/>
        <w:rPr>
          <w:rFonts w:ascii="Arial" w:hAnsi="Arial" w:cs="Arial"/>
          <w:sz w:val="22"/>
          <w:szCs w:val="22"/>
        </w:rPr>
      </w:pPr>
      <w:r w:rsidRPr="005C081F">
        <w:rPr>
          <w:rFonts w:ascii="Arial" w:hAnsi="Arial" w:cs="Arial"/>
          <w:sz w:val="22"/>
          <w:szCs w:val="22"/>
        </w:rPr>
        <w:t>Entrega de gas natural en el SNT</w:t>
      </w:r>
    </w:p>
    <w:p w14:paraId="50C2783F" w14:textId="77777777" w:rsidR="00013A87" w:rsidRPr="005C081F" w:rsidRDefault="00013A87" w:rsidP="00013A87">
      <w:pPr>
        <w:jc w:val="both"/>
        <w:rPr>
          <w:rFonts w:ascii="Arial" w:hAnsi="Arial" w:cs="Arial"/>
          <w:sz w:val="22"/>
          <w:szCs w:val="22"/>
        </w:rPr>
      </w:pPr>
    </w:p>
    <w:p w14:paraId="4F8BE652" w14:textId="77777777" w:rsidR="00013A87" w:rsidRPr="005C081F" w:rsidRDefault="00013A87" w:rsidP="00FD5E82">
      <w:pPr>
        <w:pStyle w:val="Prrafodelista"/>
        <w:numPr>
          <w:ilvl w:val="0"/>
          <w:numId w:val="36"/>
        </w:numPr>
        <w:suppressAutoHyphens w:val="0"/>
        <w:jc w:val="both"/>
        <w:rPr>
          <w:rFonts w:ascii="Arial" w:hAnsi="Arial" w:cs="Arial"/>
          <w:sz w:val="22"/>
          <w:szCs w:val="22"/>
        </w:rPr>
      </w:pPr>
      <w:r w:rsidRPr="005C081F">
        <w:rPr>
          <w:rFonts w:ascii="Arial" w:eastAsia="Calibri" w:hAnsi="Arial" w:cs="Arial"/>
          <w:sz w:val="22"/>
          <w:szCs w:val="22"/>
          <w:lang w:val="es-CO"/>
        </w:rPr>
        <w:t>Una (1) estación de transferencia de custodia de gas natural para entrega al Gasoducto Buenaventura – Yumbo.</w:t>
      </w:r>
    </w:p>
    <w:p w14:paraId="450FC509" w14:textId="77777777" w:rsidR="00013A87" w:rsidRPr="005C081F" w:rsidRDefault="00013A87" w:rsidP="00FD5E82">
      <w:pPr>
        <w:pStyle w:val="Prrafodelista"/>
        <w:numPr>
          <w:ilvl w:val="0"/>
          <w:numId w:val="36"/>
        </w:numPr>
        <w:jc w:val="both"/>
        <w:rPr>
          <w:rFonts w:ascii="Arial" w:hAnsi="Arial" w:cs="Arial"/>
          <w:sz w:val="22"/>
          <w:szCs w:val="22"/>
        </w:rPr>
      </w:pPr>
      <w:r w:rsidRPr="005C081F">
        <w:rPr>
          <w:rFonts w:ascii="Arial" w:hAnsi="Arial" w:cs="Arial"/>
          <w:sz w:val="22"/>
          <w:szCs w:val="22"/>
        </w:rPr>
        <w:t xml:space="preserve">Gas </w:t>
      </w:r>
      <w:proofErr w:type="spellStart"/>
      <w:r w:rsidRPr="005C081F">
        <w:rPr>
          <w:rFonts w:ascii="Arial" w:hAnsi="Arial" w:cs="Arial"/>
          <w:sz w:val="22"/>
          <w:szCs w:val="22"/>
        </w:rPr>
        <w:t>regasificado</w:t>
      </w:r>
      <w:proofErr w:type="spellEnd"/>
      <w:r w:rsidRPr="005C081F">
        <w:rPr>
          <w:rFonts w:ascii="Arial" w:hAnsi="Arial" w:cs="Arial"/>
          <w:sz w:val="22"/>
          <w:szCs w:val="22"/>
        </w:rPr>
        <w:t xml:space="preserve"> entregado a la estación de transferencia de custodia de gas natural en condiciones RUT (Res. CREG 071 de 1999 o aquellas que la modifiquen y sustituyan), incluyendo entre otros los parámetros </w:t>
      </w:r>
      <w:proofErr w:type="gramStart"/>
      <w:r w:rsidRPr="005C081F">
        <w:rPr>
          <w:rFonts w:ascii="Arial" w:hAnsi="Arial" w:cs="Arial"/>
          <w:sz w:val="22"/>
          <w:szCs w:val="22"/>
        </w:rPr>
        <w:t>físico-químicos</w:t>
      </w:r>
      <w:proofErr w:type="gramEnd"/>
      <w:r w:rsidRPr="005C081F">
        <w:rPr>
          <w:rFonts w:ascii="Arial" w:hAnsi="Arial" w:cs="Arial"/>
          <w:sz w:val="22"/>
          <w:szCs w:val="22"/>
        </w:rPr>
        <w:t xml:space="preserve"> y de presión y de temperatura del gas natural.</w:t>
      </w:r>
    </w:p>
    <w:p w14:paraId="0906BDAB" w14:textId="77777777" w:rsidR="00013A87" w:rsidRPr="005C081F" w:rsidRDefault="00013A87" w:rsidP="00FD5E82">
      <w:pPr>
        <w:pStyle w:val="Prrafodelista"/>
        <w:numPr>
          <w:ilvl w:val="0"/>
          <w:numId w:val="36"/>
        </w:numPr>
        <w:suppressAutoHyphens w:val="0"/>
        <w:jc w:val="both"/>
        <w:rPr>
          <w:rFonts w:ascii="Arial" w:hAnsi="Arial" w:cs="Arial"/>
          <w:sz w:val="22"/>
          <w:szCs w:val="22"/>
        </w:rPr>
      </w:pPr>
      <w:r w:rsidRPr="005C081F">
        <w:rPr>
          <w:rFonts w:ascii="Arial" w:eastAsia="Calibri" w:hAnsi="Arial" w:cs="Arial"/>
          <w:sz w:val="22"/>
          <w:szCs w:val="22"/>
          <w:lang w:val="es-CO"/>
        </w:rPr>
        <w:t xml:space="preserve">Presión de entrega al gasoducto Buenaventura – Yumbo:  no menos de 1.200 </w:t>
      </w:r>
      <w:proofErr w:type="spellStart"/>
      <w:r w:rsidRPr="005C081F">
        <w:rPr>
          <w:rFonts w:ascii="Arial" w:eastAsia="Calibri" w:hAnsi="Arial" w:cs="Arial"/>
          <w:sz w:val="22"/>
          <w:szCs w:val="22"/>
          <w:lang w:val="es-CO"/>
        </w:rPr>
        <w:t>psig</w:t>
      </w:r>
      <w:proofErr w:type="spellEnd"/>
      <w:r w:rsidRPr="005C081F">
        <w:rPr>
          <w:rFonts w:ascii="Arial" w:eastAsia="Calibri" w:hAnsi="Arial" w:cs="Arial"/>
          <w:sz w:val="22"/>
          <w:szCs w:val="22"/>
          <w:lang w:val="es-CO"/>
        </w:rPr>
        <w:t>.</w:t>
      </w:r>
    </w:p>
    <w:p w14:paraId="62A702F7" w14:textId="77777777" w:rsidR="00013A87" w:rsidRPr="005C081F" w:rsidRDefault="00013A87" w:rsidP="00FD5E82">
      <w:pPr>
        <w:pStyle w:val="Prrafodelista"/>
        <w:numPr>
          <w:ilvl w:val="0"/>
          <w:numId w:val="36"/>
        </w:numPr>
        <w:jc w:val="both"/>
        <w:rPr>
          <w:rFonts w:ascii="Arial" w:hAnsi="Arial" w:cs="Arial"/>
          <w:sz w:val="22"/>
          <w:szCs w:val="22"/>
        </w:rPr>
      </w:pPr>
      <w:r w:rsidRPr="005C081F">
        <w:rPr>
          <w:rFonts w:ascii="Arial" w:hAnsi="Arial" w:cs="Arial"/>
          <w:sz w:val="22"/>
          <w:szCs w:val="22"/>
        </w:rPr>
        <w:t>Disponibilidad: Mínimo 98,5% anual.</w:t>
      </w:r>
    </w:p>
    <w:p w14:paraId="3C29A043" w14:textId="77777777" w:rsidR="00013A87" w:rsidRPr="005C081F" w:rsidRDefault="00013A87" w:rsidP="00013A87">
      <w:pPr>
        <w:jc w:val="both"/>
        <w:rPr>
          <w:rFonts w:ascii="Arial" w:hAnsi="Arial" w:cs="Arial"/>
          <w:sz w:val="22"/>
          <w:szCs w:val="22"/>
        </w:rPr>
      </w:pPr>
    </w:p>
    <w:p w14:paraId="23F5FEB6" w14:textId="77777777" w:rsidR="00013A87" w:rsidRPr="005C081F" w:rsidRDefault="00013A87" w:rsidP="00013A87">
      <w:pPr>
        <w:jc w:val="both"/>
        <w:rPr>
          <w:rFonts w:ascii="Arial" w:hAnsi="Arial" w:cs="Arial"/>
          <w:sz w:val="22"/>
          <w:szCs w:val="22"/>
        </w:rPr>
      </w:pPr>
    </w:p>
    <w:p w14:paraId="2F3953D3" w14:textId="77777777" w:rsidR="00013A87" w:rsidRPr="005C081F" w:rsidRDefault="00013A87" w:rsidP="00013A87">
      <w:pPr>
        <w:pStyle w:val="Prrafodelista"/>
        <w:numPr>
          <w:ilvl w:val="0"/>
          <w:numId w:val="2"/>
        </w:numPr>
        <w:jc w:val="both"/>
        <w:rPr>
          <w:rFonts w:ascii="Arial" w:hAnsi="Arial" w:cs="Arial"/>
          <w:sz w:val="22"/>
          <w:szCs w:val="22"/>
        </w:rPr>
      </w:pPr>
      <w:r w:rsidRPr="005C081F">
        <w:rPr>
          <w:rFonts w:ascii="Arial" w:hAnsi="Arial" w:cs="Arial"/>
          <w:sz w:val="22"/>
          <w:szCs w:val="22"/>
        </w:rPr>
        <w:t>Entrega de gas a sistemas de distribución local y usuarios no regulados.</w:t>
      </w:r>
    </w:p>
    <w:p w14:paraId="455198F9" w14:textId="77777777" w:rsidR="00013A87" w:rsidRPr="005C081F" w:rsidRDefault="00013A87" w:rsidP="00013A87">
      <w:pPr>
        <w:pStyle w:val="Prrafodelista"/>
        <w:jc w:val="both"/>
        <w:rPr>
          <w:rFonts w:ascii="Arial" w:hAnsi="Arial" w:cs="Arial"/>
          <w:sz w:val="22"/>
          <w:szCs w:val="22"/>
        </w:rPr>
      </w:pPr>
    </w:p>
    <w:p w14:paraId="666661B2" w14:textId="77777777" w:rsidR="00013A87" w:rsidRPr="005C081F" w:rsidRDefault="00013A87" w:rsidP="00FD5E82">
      <w:pPr>
        <w:pStyle w:val="Prrafodelista"/>
        <w:numPr>
          <w:ilvl w:val="0"/>
          <w:numId w:val="36"/>
        </w:numPr>
        <w:suppressAutoHyphens w:val="0"/>
        <w:jc w:val="both"/>
        <w:rPr>
          <w:rFonts w:ascii="Arial" w:hAnsi="Arial" w:cs="Arial"/>
          <w:sz w:val="22"/>
          <w:szCs w:val="22"/>
        </w:rPr>
      </w:pPr>
      <w:r w:rsidRPr="005C081F">
        <w:rPr>
          <w:rFonts w:ascii="Arial" w:eastAsia="Calibri" w:hAnsi="Arial" w:cs="Arial"/>
          <w:sz w:val="22"/>
          <w:szCs w:val="22"/>
          <w:lang w:val="es-CO"/>
        </w:rPr>
        <w:t>Una (1) estación de transferencia de custodia de gas natural para entrega de g</w:t>
      </w:r>
      <w:r w:rsidRPr="005C081F">
        <w:rPr>
          <w:rFonts w:ascii="Arial" w:hAnsi="Arial" w:cs="Arial"/>
          <w:sz w:val="22"/>
          <w:szCs w:val="22"/>
        </w:rPr>
        <w:t xml:space="preserve">as </w:t>
      </w:r>
      <w:proofErr w:type="spellStart"/>
      <w:r w:rsidRPr="005C081F">
        <w:rPr>
          <w:rFonts w:ascii="Arial" w:hAnsi="Arial" w:cs="Arial"/>
          <w:sz w:val="22"/>
          <w:szCs w:val="22"/>
        </w:rPr>
        <w:t>regasificado</w:t>
      </w:r>
      <w:proofErr w:type="spellEnd"/>
      <w:r w:rsidRPr="005C081F">
        <w:rPr>
          <w:rFonts w:ascii="Arial" w:hAnsi="Arial" w:cs="Arial"/>
          <w:sz w:val="22"/>
          <w:szCs w:val="22"/>
        </w:rPr>
        <w:t xml:space="preserve"> entregado a gasoductos de conexión de sistemas de distribución local o usuarios no regulados en condiciones RUT (Res. CREG 071 de 1999 o aquellas que la modifiquen y sustituyan), incluyendo entre otros los parámetros </w:t>
      </w:r>
      <w:proofErr w:type="gramStart"/>
      <w:r w:rsidRPr="005C081F">
        <w:rPr>
          <w:rFonts w:ascii="Arial" w:hAnsi="Arial" w:cs="Arial"/>
          <w:sz w:val="22"/>
          <w:szCs w:val="22"/>
        </w:rPr>
        <w:t>físico-químicos</w:t>
      </w:r>
      <w:proofErr w:type="gramEnd"/>
      <w:r w:rsidRPr="005C081F">
        <w:rPr>
          <w:rFonts w:ascii="Arial" w:hAnsi="Arial" w:cs="Arial"/>
          <w:sz w:val="22"/>
          <w:szCs w:val="22"/>
        </w:rPr>
        <w:t xml:space="preserve"> y de temperatura del gas natural.</w:t>
      </w:r>
    </w:p>
    <w:p w14:paraId="00BED052" w14:textId="77777777" w:rsidR="00013A87" w:rsidRPr="005C081F" w:rsidRDefault="00013A87" w:rsidP="00FD5E82">
      <w:pPr>
        <w:pStyle w:val="Prrafodelista"/>
        <w:numPr>
          <w:ilvl w:val="0"/>
          <w:numId w:val="36"/>
        </w:numPr>
        <w:suppressAutoHyphens w:val="0"/>
        <w:jc w:val="both"/>
        <w:rPr>
          <w:rFonts w:ascii="Arial" w:hAnsi="Arial" w:cs="Arial"/>
          <w:sz w:val="22"/>
          <w:szCs w:val="22"/>
        </w:rPr>
      </w:pPr>
      <w:r w:rsidRPr="005C081F">
        <w:rPr>
          <w:rFonts w:ascii="Arial" w:eastAsia="Calibri" w:hAnsi="Arial" w:cs="Arial"/>
          <w:sz w:val="22"/>
          <w:szCs w:val="22"/>
          <w:lang w:val="es-CO"/>
        </w:rPr>
        <w:t xml:space="preserve">Presión de entrega a gasoductos de conexión respectivos: hasta 1.200 </w:t>
      </w:r>
      <w:proofErr w:type="spellStart"/>
      <w:r w:rsidRPr="005C081F">
        <w:rPr>
          <w:rFonts w:ascii="Arial" w:eastAsia="Calibri" w:hAnsi="Arial" w:cs="Arial"/>
          <w:sz w:val="22"/>
          <w:szCs w:val="22"/>
          <w:lang w:val="es-CO"/>
        </w:rPr>
        <w:t>psig</w:t>
      </w:r>
      <w:proofErr w:type="spellEnd"/>
      <w:r w:rsidRPr="005C081F">
        <w:rPr>
          <w:rFonts w:ascii="Arial" w:eastAsia="Calibri" w:hAnsi="Arial" w:cs="Arial"/>
          <w:sz w:val="22"/>
          <w:szCs w:val="22"/>
          <w:lang w:val="es-CO"/>
        </w:rPr>
        <w:t>.</w:t>
      </w:r>
    </w:p>
    <w:p w14:paraId="334A876C" w14:textId="77777777" w:rsidR="00013A87" w:rsidRPr="005C081F" w:rsidRDefault="00013A87" w:rsidP="00013A87">
      <w:pPr>
        <w:jc w:val="both"/>
        <w:rPr>
          <w:rFonts w:ascii="Arial" w:hAnsi="Arial" w:cs="Arial"/>
          <w:sz w:val="22"/>
          <w:szCs w:val="22"/>
        </w:rPr>
      </w:pPr>
    </w:p>
    <w:p w14:paraId="4D3A0577" w14:textId="77777777" w:rsidR="00013A87" w:rsidRPr="005C081F" w:rsidRDefault="00013A87" w:rsidP="00013A87">
      <w:pPr>
        <w:pStyle w:val="Prrafodelista"/>
        <w:numPr>
          <w:ilvl w:val="0"/>
          <w:numId w:val="2"/>
        </w:numPr>
        <w:jc w:val="both"/>
        <w:rPr>
          <w:rFonts w:ascii="Arial" w:hAnsi="Arial" w:cs="Arial"/>
          <w:sz w:val="22"/>
          <w:szCs w:val="22"/>
        </w:rPr>
      </w:pPr>
      <w:r w:rsidRPr="005C081F">
        <w:rPr>
          <w:rFonts w:ascii="Arial" w:hAnsi="Arial" w:cs="Arial"/>
          <w:sz w:val="22"/>
          <w:szCs w:val="22"/>
        </w:rPr>
        <w:t xml:space="preserve">En general, todos los elementos y adecuaciones tanto civiles, mecánicas, eléctricas y de </w:t>
      </w:r>
      <w:proofErr w:type="gramStart"/>
      <w:r w:rsidRPr="005C081F">
        <w:rPr>
          <w:rFonts w:ascii="Arial" w:hAnsi="Arial" w:cs="Arial"/>
          <w:sz w:val="22"/>
          <w:szCs w:val="22"/>
        </w:rPr>
        <w:t>instrumentación</w:t>
      </w:r>
      <w:proofErr w:type="gramEnd"/>
      <w:r w:rsidRPr="005C081F">
        <w:rPr>
          <w:rFonts w:ascii="Arial" w:hAnsi="Arial" w:cs="Arial"/>
          <w:sz w:val="22"/>
          <w:szCs w:val="22"/>
        </w:rPr>
        <w:t xml:space="preserve"> así como físicas necesarias para cumplir con el servicio objeto de la presente Convocatoria garantizando siempre su compatibilidad con la infraestructura existente y el medio ambiente. </w:t>
      </w:r>
    </w:p>
    <w:p w14:paraId="45F0734B" w14:textId="77777777" w:rsidR="00013A87" w:rsidRPr="005C081F" w:rsidRDefault="00013A87" w:rsidP="00013A87">
      <w:pPr>
        <w:pStyle w:val="Prrafodelista"/>
        <w:jc w:val="both"/>
        <w:rPr>
          <w:rFonts w:ascii="Arial" w:hAnsi="Arial" w:cs="Arial"/>
          <w:sz w:val="22"/>
          <w:szCs w:val="22"/>
        </w:rPr>
      </w:pPr>
    </w:p>
    <w:p w14:paraId="3483EA4D" w14:textId="77777777" w:rsidR="00013A87" w:rsidRPr="005C081F" w:rsidRDefault="00013A87" w:rsidP="00013A87">
      <w:pPr>
        <w:jc w:val="both"/>
        <w:rPr>
          <w:rFonts w:ascii="Arial" w:hAnsi="Arial" w:cs="Arial"/>
          <w:sz w:val="22"/>
          <w:szCs w:val="22"/>
        </w:rPr>
      </w:pPr>
    </w:p>
    <w:p w14:paraId="43C04E96" w14:textId="77777777" w:rsidR="00013A87" w:rsidRPr="005C081F" w:rsidRDefault="00013A87" w:rsidP="00013A87">
      <w:pPr>
        <w:jc w:val="both"/>
        <w:rPr>
          <w:rFonts w:ascii="Arial" w:hAnsi="Arial" w:cs="Arial"/>
          <w:sz w:val="22"/>
          <w:szCs w:val="22"/>
        </w:rPr>
      </w:pPr>
    </w:p>
    <w:p w14:paraId="43939653" w14:textId="77777777" w:rsidR="00013A87" w:rsidRPr="005C081F" w:rsidRDefault="00013A87" w:rsidP="00013A87">
      <w:pPr>
        <w:suppressAutoHyphens w:val="0"/>
        <w:jc w:val="both"/>
        <w:rPr>
          <w:rFonts w:ascii="Arial" w:hAnsi="Arial" w:cs="Arial"/>
          <w:sz w:val="22"/>
          <w:szCs w:val="22"/>
        </w:rPr>
      </w:pPr>
      <w:r w:rsidRPr="005C081F">
        <w:rPr>
          <w:rFonts w:ascii="Arial" w:eastAsiaTheme="minorHAnsi" w:hAnsi="Arial" w:cs="Arial"/>
          <w:b/>
          <w:sz w:val="22"/>
          <w:szCs w:val="22"/>
          <w:lang w:val="es-CO" w:eastAsia="en-US"/>
        </w:rPr>
        <w:t>NOTAS:</w:t>
      </w:r>
      <w:r w:rsidRPr="005C081F">
        <w:rPr>
          <w:rFonts w:ascii="Arial" w:eastAsiaTheme="minorHAnsi" w:hAnsi="Arial" w:cs="Arial"/>
          <w:sz w:val="22"/>
          <w:szCs w:val="22"/>
          <w:lang w:val="es-CO" w:eastAsia="en-US"/>
        </w:rPr>
        <w:t xml:space="preserve"> Las siguientes notas tienen carácter vinculante frente al alcance de la presente Convocatoria Pública UPME </w:t>
      </w:r>
      <w:r w:rsidRPr="005C081F">
        <w:rPr>
          <w:rFonts w:ascii="Arial" w:hAnsi="Arial" w:cs="Arial"/>
          <w:sz w:val="22"/>
          <w:szCs w:val="22"/>
        </w:rPr>
        <w:t>GN 01-2020:</w:t>
      </w:r>
    </w:p>
    <w:p w14:paraId="0FFAD316"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248099CF" w14:textId="77777777" w:rsidR="00013A87" w:rsidRPr="005C081F" w:rsidRDefault="00013A87" w:rsidP="00013A87">
      <w:pPr>
        <w:numPr>
          <w:ilvl w:val="0"/>
          <w:numId w:val="3"/>
        </w:numPr>
        <w:suppressAutoHyphens w:val="0"/>
        <w:contextualSpacing/>
        <w:jc w:val="both"/>
        <w:rPr>
          <w:rFonts w:ascii="Arial" w:eastAsiaTheme="minorHAnsi" w:hAnsi="Arial" w:cs="Arial"/>
          <w:sz w:val="22"/>
          <w:szCs w:val="22"/>
          <w:lang w:val="es-CO" w:eastAsia="en-US"/>
        </w:rPr>
      </w:pPr>
      <w:proofErr w:type="gramStart"/>
      <w:r w:rsidRPr="005C081F">
        <w:rPr>
          <w:rFonts w:ascii="Arial" w:eastAsiaTheme="minorHAnsi" w:hAnsi="Arial" w:cs="Arial"/>
          <w:sz w:val="22"/>
          <w:szCs w:val="22"/>
          <w:lang w:val="es-CO" w:eastAsia="en-US"/>
        </w:rPr>
        <w:t>Todos los equipos o elementos a instalar</w:t>
      </w:r>
      <w:proofErr w:type="gramEnd"/>
      <w:r w:rsidRPr="005C081F">
        <w:rPr>
          <w:rFonts w:ascii="Arial" w:eastAsiaTheme="minorHAnsi" w:hAnsi="Arial" w:cs="Arial"/>
          <w:sz w:val="22"/>
          <w:szCs w:val="22"/>
          <w:lang w:val="es-CO" w:eastAsia="en-US"/>
        </w:rPr>
        <w:t>, por motivo de la presente Convocatoria Pública UPME, deberán ser completamente nuevos y de última tecnología. Para el caso</w:t>
      </w:r>
      <w:r w:rsidRPr="005C081F">
        <w:rPr>
          <w:rFonts w:ascii="Arial" w:hAnsi="Arial" w:cs="Arial"/>
          <w:sz w:val="22"/>
          <w:szCs w:val="22"/>
        </w:rPr>
        <w:t xml:space="preserve"> del buque FSRU podrá ser de nueva construcción o existente en el </w:t>
      </w:r>
      <w:proofErr w:type="gramStart"/>
      <w:r w:rsidRPr="005C081F">
        <w:rPr>
          <w:rFonts w:ascii="Arial" w:hAnsi="Arial" w:cs="Arial"/>
          <w:sz w:val="22"/>
          <w:szCs w:val="22"/>
        </w:rPr>
        <w:t>mercado  procedente</w:t>
      </w:r>
      <w:proofErr w:type="gramEnd"/>
      <w:r w:rsidRPr="005C081F">
        <w:rPr>
          <w:rFonts w:ascii="Arial" w:hAnsi="Arial" w:cs="Arial"/>
          <w:sz w:val="22"/>
          <w:szCs w:val="22"/>
        </w:rPr>
        <w:t xml:space="preserve"> de otra localización donde haya prestado sus servicios previamente, o  como resultado de una reconversión de un Buque Carrier de GNL en FSRU</w:t>
      </w:r>
      <w:r w:rsidRPr="005C081F">
        <w:rPr>
          <w:rFonts w:ascii="Arial" w:eastAsiaTheme="minorHAnsi" w:hAnsi="Arial" w:cs="Arial"/>
          <w:sz w:val="22"/>
          <w:szCs w:val="22"/>
          <w:lang w:val="es-CO" w:eastAsia="en-US"/>
        </w:rPr>
        <w:t xml:space="preserve">. El propietario del FSRU deberá obtener las validaciones respectivas de la sociedad de Clasificación al inicio de las operaciones y durante su vida útil. No se aceptarán prototipos o tecnologías probadas a nivel mundial. Tampoco se aceptarán equipos y elementos que impliquen alguna restricción o limitación a la importación de gas natural licuado. </w:t>
      </w:r>
    </w:p>
    <w:p w14:paraId="7499511E" w14:textId="77777777" w:rsidR="00013A87" w:rsidRPr="005C081F" w:rsidRDefault="00013A87" w:rsidP="00013A87">
      <w:pPr>
        <w:suppressAutoHyphens w:val="0"/>
        <w:ind w:left="720"/>
        <w:contextualSpacing/>
        <w:jc w:val="both"/>
        <w:rPr>
          <w:rFonts w:ascii="Arial" w:eastAsiaTheme="minorHAnsi" w:hAnsi="Arial" w:cs="Arial"/>
          <w:sz w:val="22"/>
          <w:szCs w:val="22"/>
          <w:lang w:val="es-CO" w:eastAsia="en-US"/>
        </w:rPr>
      </w:pPr>
    </w:p>
    <w:p w14:paraId="38C9F192" w14:textId="77777777" w:rsidR="00013A87" w:rsidRPr="005C081F" w:rsidRDefault="00013A87" w:rsidP="00013A87">
      <w:pPr>
        <w:numPr>
          <w:ilvl w:val="0"/>
          <w:numId w:val="3"/>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Están a cargo del Inversionista seleccionado, todos los elementos necesarios para la construcción, operación y mantenimiento de las obras, como por ejemplo sistemas de control, protecciones, comunicaciones e infraestructura asociada, sin limitarse a estos, y debe garantizar su compatibilidad con la infraestructura existente. En general, el Adjudicatario se debe hacer cargo de las adecuaciones necesarias para cumplir con los servicios aquí mencionados.</w:t>
      </w:r>
    </w:p>
    <w:p w14:paraId="364549AD" w14:textId="77777777" w:rsidR="00013A87" w:rsidRPr="005C081F" w:rsidRDefault="00013A87" w:rsidP="00013A87">
      <w:pPr>
        <w:suppressAutoHyphens w:val="0"/>
        <w:contextualSpacing/>
        <w:jc w:val="both"/>
        <w:rPr>
          <w:rFonts w:ascii="Arial" w:eastAsiaTheme="minorHAnsi" w:hAnsi="Arial" w:cs="Arial"/>
          <w:sz w:val="22"/>
          <w:szCs w:val="22"/>
          <w:lang w:val="es-CO" w:eastAsia="en-US"/>
        </w:rPr>
      </w:pPr>
    </w:p>
    <w:p w14:paraId="1B28514F" w14:textId="77777777" w:rsidR="00013A87" w:rsidRPr="005C081F" w:rsidRDefault="00013A87" w:rsidP="00013A87">
      <w:pPr>
        <w:pStyle w:val="Ttulo2"/>
        <w:rPr>
          <w:sz w:val="22"/>
          <w:szCs w:val="22"/>
        </w:rPr>
      </w:pPr>
      <w:bookmarkStart w:id="8" w:name="_Toc44425641"/>
      <w:r w:rsidRPr="005C081F">
        <w:rPr>
          <w:sz w:val="22"/>
          <w:szCs w:val="22"/>
        </w:rPr>
        <w:t>Responsabilidades del Inversionista</w:t>
      </w:r>
      <w:bookmarkEnd w:id="8"/>
    </w:p>
    <w:p w14:paraId="74C406E8" w14:textId="77777777" w:rsidR="00013A87" w:rsidRPr="005C081F" w:rsidRDefault="00013A87" w:rsidP="00013A87">
      <w:pPr>
        <w:jc w:val="both"/>
        <w:rPr>
          <w:rFonts w:ascii="Arial" w:hAnsi="Arial" w:cs="Arial"/>
          <w:sz w:val="22"/>
          <w:szCs w:val="22"/>
        </w:rPr>
      </w:pPr>
    </w:p>
    <w:p w14:paraId="1F49EFDD" w14:textId="5E79306A"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El inversionista deberá hacerse cargo de la selección y adquisición del lote o lotes (según se requiera), del diseño, de la construcción, de la operación y del mantenimiento de las obras necesarias para la prestación de los servicios descritos en el numeral </w:t>
      </w:r>
      <w:r w:rsidRPr="005C081F">
        <w:rPr>
          <w:rFonts w:ascii="Arial" w:eastAsiaTheme="minorHAnsi" w:hAnsi="Arial" w:cs="Arial"/>
          <w:sz w:val="22"/>
          <w:szCs w:val="22"/>
          <w:lang w:val="es-CO" w:eastAsia="en-US"/>
        </w:rPr>
        <w:fldChar w:fldCharType="begin"/>
      </w:r>
      <w:r w:rsidRPr="005C081F">
        <w:rPr>
          <w:rFonts w:ascii="Arial" w:eastAsiaTheme="minorHAnsi" w:hAnsi="Arial" w:cs="Arial"/>
          <w:sz w:val="22"/>
          <w:szCs w:val="22"/>
          <w:lang w:val="es-CO" w:eastAsia="en-US"/>
        </w:rPr>
        <w:instrText xml:space="preserve"> REF _Ref31095710 \r \h </w:instrText>
      </w:r>
      <w:r w:rsidRPr="005C081F">
        <w:rPr>
          <w:rFonts w:ascii="Arial" w:eastAsiaTheme="minorHAnsi" w:hAnsi="Arial" w:cs="Arial"/>
          <w:sz w:val="22"/>
          <w:szCs w:val="22"/>
          <w:lang w:val="es-CO" w:eastAsia="en-US"/>
        </w:rPr>
      </w:r>
      <w:r w:rsidR="005C081F">
        <w:rPr>
          <w:rFonts w:ascii="Arial" w:eastAsiaTheme="minorHAnsi" w:hAnsi="Arial" w:cs="Arial"/>
          <w:sz w:val="22"/>
          <w:szCs w:val="22"/>
          <w:lang w:val="es-CO" w:eastAsia="en-US"/>
        </w:rPr>
        <w:instrText xml:space="preserve"> \* MERGEFORMAT </w:instrText>
      </w:r>
      <w:r w:rsidRPr="005C081F">
        <w:rPr>
          <w:rFonts w:ascii="Arial" w:eastAsiaTheme="minorHAnsi" w:hAnsi="Arial" w:cs="Arial"/>
          <w:sz w:val="22"/>
          <w:szCs w:val="22"/>
          <w:lang w:val="es-CO" w:eastAsia="en-US"/>
        </w:rPr>
        <w:fldChar w:fldCharType="separate"/>
      </w:r>
      <w:r w:rsidRPr="005C081F">
        <w:rPr>
          <w:rFonts w:ascii="Arial" w:eastAsiaTheme="minorHAnsi" w:hAnsi="Arial" w:cs="Arial"/>
          <w:sz w:val="22"/>
          <w:szCs w:val="22"/>
          <w:lang w:val="es-CO" w:eastAsia="en-US"/>
        </w:rPr>
        <w:t>2.1</w:t>
      </w:r>
      <w:r w:rsidRPr="005C081F">
        <w:rPr>
          <w:rFonts w:ascii="Arial" w:eastAsiaTheme="minorHAnsi" w:hAnsi="Arial" w:cs="Arial"/>
          <w:sz w:val="22"/>
          <w:szCs w:val="22"/>
          <w:lang w:val="es-CO" w:eastAsia="en-US"/>
        </w:rPr>
        <w:fldChar w:fldCharType="end"/>
      </w:r>
      <w:r w:rsidRPr="005C081F">
        <w:rPr>
          <w:rFonts w:ascii="Arial" w:eastAsiaTheme="minorHAnsi" w:hAnsi="Arial" w:cs="Arial"/>
          <w:sz w:val="22"/>
          <w:szCs w:val="22"/>
          <w:lang w:val="es-CO" w:eastAsia="en-US"/>
        </w:rPr>
        <w:t>.</w:t>
      </w:r>
    </w:p>
    <w:p w14:paraId="7283B53E" w14:textId="77777777" w:rsidR="00013A87" w:rsidRPr="005C081F" w:rsidRDefault="00013A87" w:rsidP="00013A87">
      <w:pPr>
        <w:suppressAutoHyphens w:val="0"/>
        <w:jc w:val="both"/>
        <w:rPr>
          <w:rFonts w:ascii="Arial" w:eastAsiaTheme="minorHAnsi" w:hAnsi="Arial" w:cs="Arial"/>
          <w:sz w:val="22"/>
          <w:szCs w:val="22"/>
          <w:lang w:val="es-ES_tradnl" w:eastAsia="en-US"/>
        </w:rPr>
      </w:pPr>
    </w:p>
    <w:p w14:paraId="41CD020F" w14:textId="6A432F91" w:rsidR="00013A87" w:rsidRPr="005C081F" w:rsidRDefault="00013A87" w:rsidP="00013A87">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 xml:space="preserve">El inversionista deberá indicar en su oferta la tecnología y la forma como garantizará la prestación de los servicios enunciados en </w:t>
      </w:r>
      <w:proofErr w:type="spellStart"/>
      <w:r w:rsidRPr="005C081F">
        <w:rPr>
          <w:rFonts w:ascii="Arial" w:eastAsiaTheme="minorHAnsi" w:hAnsi="Arial" w:cs="Arial"/>
          <w:sz w:val="22"/>
          <w:szCs w:val="22"/>
          <w:lang w:val="es-ES_tradnl" w:eastAsia="en-US"/>
        </w:rPr>
        <w:t>en</w:t>
      </w:r>
      <w:proofErr w:type="spellEnd"/>
      <w:r w:rsidRPr="005C081F">
        <w:rPr>
          <w:rFonts w:ascii="Arial" w:eastAsiaTheme="minorHAnsi" w:hAnsi="Arial" w:cs="Arial"/>
          <w:sz w:val="22"/>
          <w:szCs w:val="22"/>
          <w:lang w:val="es-ES_tradnl" w:eastAsia="en-US"/>
        </w:rPr>
        <w:t xml:space="preserve"> numeral </w:t>
      </w:r>
      <w:r w:rsidRPr="005C081F">
        <w:rPr>
          <w:rFonts w:ascii="Arial" w:eastAsiaTheme="minorHAnsi" w:hAnsi="Arial" w:cs="Arial"/>
          <w:sz w:val="22"/>
          <w:szCs w:val="22"/>
          <w:lang w:val="es-ES_tradnl" w:eastAsia="en-US"/>
        </w:rPr>
        <w:fldChar w:fldCharType="begin"/>
      </w:r>
      <w:r w:rsidRPr="005C081F">
        <w:rPr>
          <w:rFonts w:ascii="Arial" w:eastAsiaTheme="minorHAnsi" w:hAnsi="Arial" w:cs="Arial"/>
          <w:sz w:val="22"/>
          <w:szCs w:val="22"/>
          <w:lang w:val="es-ES_tradnl" w:eastAsia="en-US"/>
        </w:rPr>
        <w:instrText xml:space="preserve"> REF _Ref31095710 \r \h </w:instrText>
      </w:r>
      <w:r w:rsidRPr="005C081F">
        <w:rPr>
          <w:rFonts w:ascii="Arial" w:eastAsiaTheme="minorHAnsi" w:hAnsi="Arial" w:cs="Arial"/>
          <w:sz w:val="22"/>
          <w:szCs w:val="22"/>
          <w:lang w:val="es-ES_tradnl" w:eastAsia="en-US"/>
        </w:rPr>
      </w:r>
      <w:r w:rsidR="005C081F">
        <w:rPr>
          <w:rFonts w:ascii="Arial" w:eastAsiaTheme="minorHAnsi" w:hAnsi="Arial" w:cs="Arial"/>
          <w:sz w:val="22"/>
          <w:szCs w:val="22"/>
          <w:lang w:val="es-ES_tradnl" w:eastAsia="en-US"/>
        </w:rPr>
        <w:instrText xml:space="preserve"> \* MERGEFORMAT </w:instrText>
      </w:r>
      <w:r w:rsidRPr="005C081F">
        <w:rPr>
          <w:rFonts w:ascii="Arial" w:eastAsiaTheme="minorHAnsi" w:hAnsi="Arial" w:cs="Arial"/>
          <w:sz w:val="22"/>
          <w:szCs w:val="22"/>
          <w:lang w:val="es-ES_tradnl" w:eastAsia="en-US"/>
        </w:rPr>
        <w:fldChar w:fldCharType="separate"/>
      </w:r>
      <w:r w:rsidRPr="005C081F">
        <w:rPr>
          <w:rFonts w:ascii="Arial" w:eastAsiaTheme="minorHAnsi" w:hAnsi="Arial" w:cs="Arial"/>
          <w:sz w:val="22"/>
          <w:szCs w:val="22"/>
          <w:lang w:val="es-ES_tradnl" w:eastAsia="en-US"/>
        </w:rPr>
        <w:t>2.1</w:t>
      </w:r>
      <w:r w:rsidRPr="005C081F">
        <w:rPr>
          <w:rFonts w:ascii="Arial" w:eastAsiaTheme="minorHAnsi" w:hAnsi="Arial" w:cs="Arial"/>
          <w:sz w:val="22"/>
          <w:szCs w:val="22"/>
          <w:lang w:val="es-ES_tradnl" w:eastAsia="en-US"/>
        </w:rPr>
        <w:fldChar w:fldCharType="end"/>
      </w:r>
      <w:r w:rsidRPr="005C081F">
        <w:rPr>
          <w:rFonts w:ascii="Arial" w:eastAsiaTheme="minorHAnsi" w:hAnsi="Arial" w:cs="Arial"/>
          <w:sz w:val="22"/>
          <w:szCs w:val="22"/>
          <w:lang w:val="es-ES_tradnl" w:eastAsia="en-US"/>
        </w:rPr>
        <w:t>. Para ello podrá elegir el esquema tecnológico según las opciones consideradas en este anexo técnico o una combinación de ellas.</w:t>
      </w:r>
    </w:p>
    <w:p w14:paraId="70D4E113" w14:textId="77777777" w:rsidR="00013A87" w:rsidRPr="005C081F" w:rsidRDefault="00013A87" w:rsidP="00013A87">
      <w:pPr>
        <w:suppressAutoHyphens w:val="0"/>
        <w:jc w:val="both"/>
        <w:rPr>
          <w:rFonts w:ascii="Arial" w:eastAsiaTheme="minorHAnsi" w:hAnsi="Arial" w:cs="Arial"/>
          <w:sz w:val="22"/>
          <w:szCs w:val="22"/>
          <w:lang w:val="es-ES_tradnl" w:eastAsia="en-US"/>
        </w:rPr>
      </w:pPr>
    </w:p>
    <w:p w14:paraId="31CB77C3" w14:textId="77777777" w:rsidR="00013A87" w:rsidRPr="005C081F" w:rsidRDefault="00013A87" w:rsidP="00013A87">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Según lo anterior, el inversionista, se encargará, de forma no exhaustiva, (independientemente de la opción seleccionada) de lo siguiente:</w:t>
      </w:r>
    </w:p>
    <w:p w14:paraId="65BE3001" w14:textId="77777777" w:rsidR="00013A87" w:rsidRPr="005C081F" w:rsidRDefault="00013A87" w:rsidP="00013A87">
      <w:pPr>
        <w:suppressAutoHyphens w:val="0"/>
        <w:jc w:val="both"/>
        <w:rPr>
          <w:rFonts w:ascii="Arial" w:eastAsiaTheme="minorHAnsi" w:hAnsi="Arial" w:cs="Arial"/>
          <w:sz w:val="22"/>
          <w:szCs w:val="22"/>
          <w:lang w:val="es-ES_tradnl" w:eastAsia="en-US"/>
        </w:rPr>
      </w:pPr>
    </w:p>
    <w:p w14:paraId="4C449118"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Realizar la Ingeniería, compras de materiales y equipos, instalación, Construcción y Comisionado de la Planta de Regasificación completa.</w:t>
      </w:r>
    </w:p>
    <w:p w14:paraId="7D7F33C9"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Puesta en Marcha de las instalaciones y pruebas que demuestren el cumplimiento de la lista de chequeo de que trata el literal b del artículo 24 de la Resolución CREG 107 de 2017 o aquellas que la modifiquen o sustituyan.</w:t>
      </w:r>
    </w:p>
    <w:p w14:paraId="13F29FB5"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 xml:space="preserve">Operación estable </w:t>
      </w:r>
      <w:r w:rsidRPr="005C081F">
        <w:rPr>
          <w:rFonts w:ascii="Arial" w:eastAsiaTheme="minorHAnsi" w:hAnsi="Arial" w:cs="Arial"/>
          <w:spacing w:val="-1"/>
          <w:sz w:val="22"/>
          <w:szCs w:val="22"/>
          <w:lang w:val="es-ES_tradnl" w:eastAsia="en-US"/>
        </w:rPr>
        <w:t xml:space="preserve">(incluyendo el mantenimiento) </w:t>
      </w:r>
      <w:r w:rsidRPr="005C081F">
        <w:rPr>
          <w:rFonts w:ascii="Arial" w:eastAsiaTheme="minorHAnsi" w:hAnsi="Arial" w:cs="Arial"/>
          <w:sz w:val="22"/>
          <w:szCs w:val="22"/>
          <w:lang w:val="es-ES_tradnl" w:eastAsia="en-US"/>
        </w:rPr>
        <w:t>y con la disponibilidad requerida según los requisitos establecidos en la regulación aplicable, los reglamentos técnicos y estos DSI.</w:t>
      </w:r>
    </w:p>
    <w:p w14:paraId="5DE595A1"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 xml:space="preserve">Gestión completa de todo el Proyecto, elaboración de toda la documentación requerida para el diseño, la compra y la construcción de las instalaciones hasta su emisión en versión </w:t>
      </w:r>
      <w:r w:rsidRPr="005C081F">
        <w:rPr>
          <w:rFonts w:ascii="Arial" w:eastAsiaTheme="minorHAnsi" w:hAnsi="Arial" w:cs="Arial"/>
          <w:i/>
          <w:sz w:val="22"/>
          <w:szCs w:val="22"/>
          <w:lang w:val="es-ES_tradnl" w:eastAsia="en-US"/>
        </w:rPr>
        <w:t>as-</w:t>
      </w:r>
      <w:proofErr w:type="spellStart"/>
      <w:r w:rsidRPr="005C081F">
        <w:rPr>
          <w:rFonts w:ascii="Arial" w:eastAsiaTheme="minorHAnsi" w:hAnsi="Arial" w:cs="Arial"/>
          <w:i/>
          <w:sz w:val="22"/>
          <w:szCs w:val="22"/>
          <w:lang w:val="es-ES_tradnl" w:eastAsia="en-US"/>
        </w:rPr>
        <w:t>built</w:t>
      </w:r>
      <w:proofErr w:type="spellEnd"/>
      <w:r w:rsidRPr="005C081F">
        <w:rPr>
          <w:rFonts w:ascii="Arial" w:eastAsiaTheme="minorHAnsi" w:hAnsi="Arial" w:cs="Arial"/>
          <w:sz w:val="22"/>
          <w:szCs w:val="22"/>
          <w:lang w:val="es-ES_tradnl" w:eastAsia="en-US"/>
        </w:rPr>
        <w:t>.</w:t>
      </w:r>
    </w:p>
    <w:p w14:paraId="4BAA2824"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Gestión completa de la calidad en todas las fases y procesos del Proyecto.</w:t>
      </w:r>
    </w:p>
    <w:p w14:paraId="59D2C112"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Suministro de todo el material, equipos, mano de obra, consumibles y los que considere el Inversionista, necesarios para dejar las instalaciones totalmente operativas y con los mayores niveles de seguridad aceptables para instalaciones de GNL.</w:t>
      </w:r>
    </w:p>
    <w:p w14:paraId="0545C122"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 xml:space="preserve">Adquisición de los derechos de propiedad o uso para los terrenos en los que se implantarán las instalaciones, ya sea en tierra y/o en zonas gestionadas por la Autoridad Marítima. </w:t>
      </w:r>
    </w:p>
    <w:p w14:paraId="600EF6EA"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Construcción de cualquier vial, carretera, o acceso interior a las instalaciones.</w:t>
      </w:r>
    </w:p>
    <w:p w14:paraId="39234660"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Construcción de cualquier vial, carretera, o acceso exterior a las instalaciones hasta vía de acceso público.</w:t>
      </w:r>
    </w:p>
    <w:p w14:paraId="194FA2C6"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Tramitar y conseguir la autorización de todos los permisos de cualquier tipo necesarios para la construcción y operación de la planta de regasificación. El Proyecto deberá contar con las concesiones, licencias y permisos necesarios para la operación portuaria relacionada con el Proyecto. De todos los permisos se prestará especial atención a todos los relacionados con el Medio Ambiente.</w:t>
      </w:r>
    </w:p>
    <w:p w14:paraId="1F244DDD"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lastRenderedPageBreak/>
        <w:t>Realizar el dragado en su polígono de concesión portuaria, cada vez que sea necesario, para la correcta navegabilidad, maniobrabilidad y seguridad de los buques (si fuere el caso) FSRU o FSU y Carrier.</w:t>
      </w:r>
    </w:p>
    <w:p w14:paraId="4ECBD926"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Coordinación y gestión integrada de todas las partes o subsistemas del Proyecto evitando duplicidades, ausencias en los límites de batería o incompatibilidades entre las diferentes partes o etapas en las que se divida el proyecto global.</w:t>
      </w:r>
    </w:p>
    <w:p w14:paraId="7D5653AD"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Cumplir con los requisitos exigidos por la normatividad aplicable y las autoridades competentes</w:t>
      </w:r>
    </w:p>
    <w:p w14:paraId="73D521FC" w14:textId="77777777" w:rsidR="00013A87" w:rsidRPr="005C081F" w:rsidRDefault="00013A87" w:rsidP="00013A87">
      <w:pPr>
        <w:suppressAutoHyphens w:val="0"/>
        <w:jc w:val="both"/>
        <w:rPr>
          <w:rFonts w:ascii="Arial" w:eastAsiaTheme="minorHAnsi" w:hAnsi="Arial" w:cs="Arial"/>
          <w:sz w:val="22"/>
          <w:szCs w:val="22"/>
          <w:lang w:val="es-ES_tradnl" w:eastAsia="en-US"/>
        </w:rPr>
      </w:pPr>
    </w:p>
    <w:p w14:paraId="5285B06A" w14:textId="77777777" w:rsidR="00013A87" w:rsidRPr="005C081F" w:rsidRDefault="00013A87" w:rsidP="00013A87">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Los próximos capítulos incluyen el conjunto de normas técnicas generales de guía para el inversionista y que deberán ser tenidas en cuenta para dar cumplimiento a los servicios establecidos en el documento de selección de inversionista descritas en este capítulo.</w:t>
      </w:r>
    </w:p>
    <w:p w14:paraId="6DCDB3B0" w14:textId="77777777" w:rsidR="00013A87" w:rsidRPr="005C081F" w:rsidRDefault="00013A87" w:rsidP="00013A87">
      <w:pPr>
        <w:rPr>
          <w:sz w:val="22"/>
          <w:szCs w:val="22"/>
        </w:rPr>
      </w:pPr>
    </w:p>
    <w:p w14:paraId="1EC844AC" w14:textId="77777777" w:rsidR="00013A87" w:rsidRPr="005C081F" w:rsidRDefault="00013A87" w:rsidP="00013A87">
      <w:pPr>
        <w:rPr>
          <w:sz w:val="22"/>
          <w:szCs w:val="22"/>
        </w:rPr>
      </w:pPr>
    </w:p>
    <w:p w14:paraId="03FF3BFA" w14:textId="77777777" w:rsidR="00013A87" w:rsidRPr="005C081F" w:rsidRDefault="00013A87" w:rsidP="00013A87">
      <w:pPr>
        <w:pStyle w:val="Ttulo1"/>
        <w:rPr>
          <w:sz w:val="22"/>
          <w:szCs w:val="22"/>
        </w:rPr>
      </w:pPr>
      <w:bookmarkStart w:id="9" w:name="_Toc31199842"/>
      <w:bookmarkStart w:id="10" w:name="_Toc31201625"/>
      <w:bookmarkStart w:id="11" w:name="_Toc31203663"/>
      <w:bookmarkStart w:id="12" w:name="_Toc31205703"/>
      <w:bookmarkStart w:id="13" w:name="_Toc31207742"/>
      <w:bookmarkStart w:id="14" w:name="_Toc31209781"/>
      <w:bookmarkStart w:id="15" w:name="_Toc31209393"/>
      <w:bookmarkStart w:id="16" w:name="_Toc31213872"/>
      <w:bookmarkStart w:id="17" w:name="_Toc36798130"/>
      <w:bookmarkStart w:id="18" w:name="_Toc37148665"/>
      <w:bookmarkStart w:id="19" w:name="_Toc31199843"/>
      <w:bookmarkStart w:id="20" w:name="_Toc31201626"/>
      <w:bookmarkStart w:id="21" w:name="_Toc31203664"/>
      <w:bookmarkStart w:id="22" w:name="_Toc31205704"/>
      <w:bookmarkStart w:id="23" w:name="_Toc31207743"/>
      <w:bookmarkStart w:id="24" w:name="_Toc31209782"/>
      <w:bookmarkStart w:id="25" w:name="_Toc31209394"/>
      <w:bookmarkStart w:id="26" w:name="_Toc31213873"/>
      <w:bookmarkStart w:id="27" w:name="_Toc36798131"/>
      <w:bookmarkStart w:id="28" w:name="_Toc37148666"/>
      <w:bookmarkStart w:id="29" w:name="_Toc31199844"/>
      <w:bookmarkStart w:id="30" w:name="_Toc31201627"/>
      <w:bookmarkStart w:id="31" w:name="_Toc31203665"/>
      <w:bookmarkStart w:id="32" w:name="_Toc31205705"/>
      <w:bookmarkStart w:id="33" w:name="_Toc31207744"/>
      <w:bookmarkStart w:id="34" w:name="_Toc31209783"/>
      <w:bookmarkStart w:id="35" w:name="_Toc31209395"/>
      <w:bookmarkStart w:id="36" w:name="_Toc31213874"/>
      <w:bookmarkStart w:id="37" w:name="_Toc36798132"/>
      <w:bookmarkStart w:id="38" w:name="_Toc37148667"/>
      <w:bookmarkStart w:id="39" w:name="_Toc31199845"/>
      <w:bookmarkStart w:id="40" w:name="_Toc31201628"/>
      <w:bookmarkStart w:id="41" w:name="_Toc31203666"/>
      <w:bookmarkStart w:id="42" w:name="_Toc31205706"/>
      <w:bookmarkStart w:id="43" w:name="_Toc31207745"/>
      <w:bookmarkStart w:id="44" w:name="_Toc31209784"/>
      <w:bookmarkStart w:id="45" w:name="_Toc31209764"/>
      <w:bookmarkStart w:id="46" w:name="_Toc31213875"/>
      <w:bookmarkStart w:id="47" w:name="_Toc36798133"/>
      <w:bookmarkStart w:id="48" w:name="_Toc37148668"/>
      <w:bookmarkStart w:id="49" w:name="_Toc31199846"/>
      <w:bookmarkStart w:id="50" w:name="_Toc31201629"/>
      <w:bookmarkStart w:id="51" w:name="_Toc31203667"/>
      <w:bookmarkStart w:id="52" w:name="_Toc31205707"/>
      <w:bookmarkStart w:id="53" w:name="_Toc31207746"/>
      <w:bookmarkStart w:id="54" w:name="_Toc31209785"/>
      <w:bookmarkStart w:id="55" w:name="_Toc31209765"/>
      <w:bookmarkStart w:id="56" w:name="_Toc31213876"/>
      <w:bookmarkStart w:id="57" w:name="_Toc36798134"/>
      <w:bookmarkStart w:id="58" w:name="_Toc37148669"/>
      <w:bookmarkStart w:id="59" w:name="_Toc31199847"/>
      <w:bookmarkStart w:id="60" w:name="_Toc31201630"/>
      <w:bookmarkStart w:id="61" w:name="_Toc31203668"/>
      <w:bookmarkStart w:id="62" w:name="_Toc31205708"/>
      <w:bookmarkStart w:id="63" w:name="_Toc31207747"/>
      <w:bookmarkStart w:id="64" w:name="_Toc31209786"/>
      <w:bookmarkStart w:id="65" w:name="_Toc31209766"/>
      <w:bookmarkStart w:id="66" w:name="_Toc31213877"/>
      <w:bookmarkStart w:id="67" w:name="_Toc36798135"/>
      <w:bookmarkStart w:id="68" w:name="_Toc37148670"/>
      <w:bookmarkStart w:id="69" w:name="_Toc31199848"/>
      <w:bookmarkStart w:id="70" w:name="_Toc31201631"/>
      <w:bookmarkStart w:id="71" w:name="_Toc31203669"/>
      <w:bookmarkStart w:id="72" w:name="_Toc31205709"/>
      <w:bookmarkStart w:id="73" w:name="_Toc31207748"/>
      <w:bookmarkStart w:id="74" w:name="_Toc31209787"/>
      <w:bookmarkStart w:id="75" w:name="_Toc31209767"/>
      <w:bookmarkStart w:id="76" w:name="_Toc31213878"/>
      <w:bookmarkStart w:id="77" w:name="_Toc36798136"/>
      <w:bookmarkStart w:id="78" w:name="_Toc37148671"/>
      <w:bookmarkStart w:id="79" w:name="_Toc31199849"/>
      <w:bookmarkStart w:id="80" w:name="_Toc31201632"/>
      <w:bookmarkStart w:id="81" w:name="_Toc31203670"/>
      <w:bookmarkStart w:id="82" w:name="_Toc31205710"/>
      <w:bookmarkStart w:id="83" w:name="_Toc31207749"/>
      <w:bookmarkStart w:id="84" w:name="_Toc31209788"/>
      <w:bookmarkStart w:id="85" w:name="_Toc31209768"/>
      <w:bookmarkStart w:id="86" w:name="_Toc31213879"/>
      <w:bookmarkStart w:id="87" w:name="_Toc36798137"/>
      <w:bookmarkStart w:id="88" w:name="_Toc37148672"/>
      <w:bookmarkStart w:id="89" w:name="_Toc31199850"/>
      <w:bookmarkStart w:id="90" w:name="_Toc31201633"/>
      <w:bookmarkStart w:id="91" w:name="_Toc31203671"/>
      <w:bookmarkStart w:id="92" w:name="_Toc31205711"/>
      <w:bookmarkStart w:id="93" w:name="_Toc31207750"/>
      <w:bookmarkStart w:id="94" w:name="_Toc31209789"/>
      <w:bookmarkStart w:id="95" w:name="_Toc31209769"/>
      <w:bookmarkStart w:id="96" w:name="_Toc31213880"/>
      <w:bookmarkStart w:id="97" w:name="_Toc36798138"/>
      <w:bookmarkStart w:id="98" w:name="_Toc37148673"/>
      <w:bookmarkStart w:id="99" w:name="_Toc31199851"/>
      <w:bookmarkStart w:id="100" w:name="_Toc31201634"/>
      <w:bookmarkStart w:id="101" w:name="_Toc31203672"/>
      <w:bookmarkStart w:id="102" w:name="_Toc31205712"/>
      <w:bookmarkStart w:id="103" w:name="_Toc31207751"/>
      <w:bookmarkStart w:id="104" w:name="_Toc31209790"/>
      <w:bookmarkStart w:id="105" w:name="_Toc31209770"/>
      <w:bookmarkStart w:id="106" w:name="_Toc31213881"/>
      <w:bookmarkStart w:id="107" w:name="_Toc36798139"/>
      <w:bookmarkStart w:id="108" w:name="_Toc37148674"/>
      <w:bookmarkStart w:id="109" w:name="_Toc31199852"/>
      <w:bookmarkStart w:id="110" w:name="_Toc31201635"/>
      <w:bookmarkStart w:id="111" w:name="_Toc31203673"/>
      <w:bookmarkStart w:id="112" w:name="_Toc31205713"/>
      <w:bookmarkStart w:id="113" w:name="_Toc31207752"/>
      <w:bookmarkStart w:id="114" w:name="_Toc31209791"/>
      <w:bookmarkStart w:id="115" w:name="_Toc31209771"/>
      <w:bookmarkStart w:id="116" w:name="_Toc31213882"/>
      <w:bookmarkStart w:id="117" w:name="_Toc36798140"/>
      <w:bookmarkStart w:id="118" w:name="_Toc37148675"/>
      <w:bookmarkStart w:id="119" w:name="_Toc31199853"/>
      <w:bookmarkStart w:id="120" w:name="_Toc31201636"/>
      <w:bookmarkStart w:id="121" w:name="_Toc31203674"/>
      <w:bookmarkStart w:id="122" w:name="_Toc31205714"/>
      <w:bookmarkStart w:id="123" w:name="_Toc31207753"/>
      <w:bookmarkStart w:id="124" w:name="_Toc31209792"/>
      <w:bookmarkStart w:id="125" w:name="_Toc31209772"/>
      <w:bookmarkStart w:id="126" w:name="_Toc31213883"/>
      <w:bookmarkStart w:id="127" w:name="_Toc36798141"/>
      <w:bookmarkStart w:id="128" w:name="_Toc37148676"/>
      <w:bookmarkStart w:id="129" w:name="_Toc31199854"/>
      <w:bookmarkStart w:id="130" w:name="_Toc31201637"/>
      <w:bookmarkStart w:id="131" w:name="_Toc31203675"/>
      <w:bookmarkStart w:id="132" w:name="_Toc31205715"/>
      <w:bookmarkStart w:id="133" w:name="_Toc31207754"/>
      <w:bookmarkStart w:id="134" w:name="_Toc31209793"/>
      <w:bookmarkStart w:id="135" w:name="_Toc31209773"/>
      <w:bookmarkStart w:id="136" w:name="_Toc31213884"/>
      <w:bookmarkStart w:id="137" w:name="_Toc36798142"/>
      <w:bookmarkStart w:id="138" w:name="_Toc37148677"/>
      <w:bookmarkStart w:id="139" w:name="_Toc31199855"/>
      <w:bookmarkStart w:id="140" w:name="_Toc31201638"/>
      <w:bookmarkStart w:id="141" w:name="_Toc31203676"/>
      <w:bookmarkStart w:id="142" w:name="_Toc31205716"/>
      <w:bookmarkStart w:id="143" w:name="_Toc31207755"/>
      <w:bookmarkStart w:id="144" w:name="_Toc31209794"/>
      <w:bookmarkStart w:id="145" w:name="_Toc31209774"/>
      <w:bookmarkStart w:id="146" w:name="_Toc31213885"/>
      <w:bookmarkStart w:id="147" w:name="_Toc36798143"/>
      <w:bookmarkStart w:id="148" w:name="_Toc37148678"/>
      <w:bookmarkStart w:id="149" w:name="_Toc31199856"/>
      <w:bookmarkStart w:id="150" w:name="_Toc31201639"/>
      <w:bookmarkStart w:id="151" w:name="_Toc31203677"/>
      <w:bookmarkStart w:id="152" w:name="_Toc31205717"/>
      <w:bookmarkStart w:id="153" w:name="_Toc31207756"/>
      <w:bookmarkStart w:id="154" w:name="_Toc31209795"/>
      <w:bookmarkStart w:id="155" w:name="_Toc31211812"/>
      <w:bookmarkStart w:id="156" w:name="_Toc31213886"/>
      <w:bookmarkStart w:id="157" w:name="_Toc36798144"/>
      <w:bookmarkStart w:id="158" w:name="_Toc37148679"/>
      <w:bookmarkStart w:id="159" w:name="_Toc31199857"/>
      <w:bookmarkStart w:id="160" w:name="_Toc31201640"/>
      <w:bookmarkStart w:id="161" w:name="_Toc31203678"/>
      <w:bookmarkStart w:id="162" w:name="_Toc31205718"/>
      <w:bookmarkStart w:id="163" w:name="_Toc31207757"/>
      <w:bookmarkStart w:id="164" w:name="_Toc31209796"/>
      <w:bookmarkStart w:id="165" w:name="_Toc31211813"/>
      <w:bookmarkStart w:id="166" w:name="_Toc31213887"/>
      <w:bookmarkStart w:id="167" w:name="_Toc36798145"/>
      <w:bookmarkStart w:id="168" w:name="_Toc37148680"/>
      <w:bookmarkStart w:id="169" w:name="_Toc31199858"/>
      <w:bookmarkStart w:id="170" w:name="_Toc31201641"/>
      <w:bookmarkStart w:id="171" w:name="_Toc31203679"/>
      <w:bookmarkStart w:id="172" w:name="_Toc31205719"/>
      <w:bookmarkStart w:id="173" w:name="_Toc31207758"/>
      <w:bookmarkStart w:id="174" w:name="_Toc31209797"/>
      <w:bookmarkStart w:id="175" w:name="_Toc31211814"/>
      <w:bookmarkStart w:id="176" w:name="_Toc31213888"/>
      <w:bookmarkStart w:id="177" w:name="_Toc36798146"/>
      <w:bookmarkStart w:id="178" w:name="_Toc37148681"/>
      <w:bookmarkStart w:id="179" w:name="_Toc31199859"/>
      <w:bookmarkStart w:id="180" w:name="_Toc31201642"/>
      <w:bookmarkStart w:id="181" w:name="_Toc31203680"/>
      <w:bookmarkStart w:id="182" w:name="_Toc31205720"/>
      <w:bookmarkStart w:id="183" w:name="_Toc31207759"/>
      <w:bookmarkStart w:id="184" w:name="_Toc31209798"/>
      <w:bookmarkStart w:id="185" w:name="_Toc31211815"/>
      <w:bookmarkStart w:id="186" w:name="_Toc31213889"/>
      <w:bookmarkStart w:id="187" w:name="_Toc36798147"/>
      <w:bookmarkStart w:id="188" w:name="_Toc37148682"/>
      <w:bookmarkStart w:id="189" w:name="_Toc31199860"/>
      <w:bookmarkStart w:id="190" w:name="_Toc31201643"/>
      <w:bookmarkStart w:id="191" w:name="_Toc31203681"/>
      <w:bookmarkStart w:id="192" w:name="_Toc31205721"/>
      <w:bookmarkStart w:id="193" w:name="_Toc31207760"/>
      <w:bookmarkStart w:id="194" w:name="_Toc31209799"/>
      <w:bookmarkStart w:id="195" w:name="_Toc31211816"/>
      <w:bookmarkStart w:id="196" w:name="_Toc31213890"/>
      <w:bookmarkStart w:id="197" w:name="_Toc36798148"/>
      <w:bookmarkStart w:id="198" w:name="_Toc37148683"/>
      <w:bookmarkStart w:id="199" w:name="_Toc31199861"/>
      <w:bookmarkStart w:id="200" w:name="_Toc31201644"/>
      <w:bookmarkStart w:id="201" w:name="_Toc31203682"/>
      <w:bookmarkStart w:id="202" w:name="_Toc31205722"/>
      <w:bookmarkStart w:id="203" w:name="_Toc31207761"/>
      <w:bookmarkStart w:id="204" w:name="_Toc31209800"/>
      <w:bookmarkStart w:id="205" w:name="_Toc31211817"/>
      <w:bookmarkStart w:id="206" w:name="_Toc31213891"/>
      <w:bookmarkStart w:id="207" w:name="_Toc36798149"/>
      <w:bookmarkStart w:id="208" w:name="_Toc37148684"/>
      <w:bookmarkStart w:id="209" w:name="_Toc31199862"/>
      <w:bookmarkStart w:id="210" w:name="_Toc31201645"/>
      <w:bookmarkStart w:id="211" w:name="_Toc31203683"/>
      <w:bookmarkStart w:id="212" w:name="_Toc31205723"/>
      <w:bookmarkStart w:id="213" w:name="_Toc31207762"/>
      <w:bookmarkStart w:id="214" w:name="_Toc31209801"/>
      <w:bookmarkStart w:id="215" w:name="_Toc31211818"/>
      <w:bookmarkStart w:id="216" w:name="_Toc31213892"/>
      <w:bookmarkStart w:id="217" w:name="_Toc36798150"/>
      <w:bookmarkStart w:id="218" w:name="_Toc37148685"/>
      <w:bookmarkStart w:id="219" w:name="_Toc31199863"/>
      <w:bookmarkStart w:id="220" w:name="_Toc31201646"/>
      <w:bookmarkStart w:id="221" w:name="_Toc31203684"/>
      <w:bookmarkStart w:id="222" w:name="_Toc31205724"/>
      <w:bookmarkStart w:id="223" w:name="_Toc31207763"/>
      <w:bookmarkStart w:id="224" w:name="_Toc31209802"/>
      <w:bookmarkStart w:id="225" w:name="_Toc31211819"/>
      <w:bookmarkStart w:id="226" w:name="_Toc31213893"/>
      <w:bookmarkStart w:id="227" w:name="_Toc36798151"/>
      <w:bookmarkStart w:id="228" w:name="_Toc37148686"/>
      <w:bookmarkStart w:id="229" w:name="_Toc31199864"/>
      <w:bookmarkStart w:id="230" w:name="_Toc31201647"/>
      <w:bookmarkStart w:id="231" w:name="_Toc31203685"/>
      <w:bookmarkStart w:id="232" w:name="_Toc31205725"/>
      <w:bookmarkStart w:id="233" w:name="_Toc31207764"/>
      <w:bookmarkStart w:id="234" w:name="_Toc31209803"/>
      <w:bookmarkStart w:id="235" w:name="_Toc31211820"/>
      <w:bookmarkStart w:id="236" w:name="_Toc31213894"/>
      <w:bookmarkStart w:id="237" w:name="_Toc36798152"/>
      <w:bookmarkStart w:id="238" w:name="_Toc37148687"/>
      <w:bookmarkStart w:id="239" w:name="_Toc31199865"/>
      <w:bookmarkStart w:id="240" w:name="_Toc31201648"/>
      <w:bookmarkStart w:id="241" w:name="_Toc31203686"/>
      <w:bookmarkStart w:id="242" w:name="_Toc31205726"/>
      <w:bookmarkStart w:id="243" w:name="_Toc31207765"/>
      <w:bookmarkStart w:id="244" w:name="_Toc31209804"/>
      <w:bookmarkStart w:id="245" w:name="_Toc31211821"/>
      <w:bookmarkStart w:id="246" w:name="_Toc31213895"/>
      <w:bookmarkStart w:id="247" w:name="_Toc36798153"/>
      <w:bookmarkStart w:id="248" w:name="_Toc37148688"/>
      <w:bookmarkStart w:id="249" w:name="_Toc31199866"/>
      <w:bookmarkStart w:id="250" w:name="_Toc31201649"/>
      <w:bookmarkStart w:id="251" w:name="_Toc31203687"/>
      <w:bookmarkStart w:id="252" w:name="_Toc31205727"/>
      <w:bookmarkStart w:id="253" w:name="_Toc31207766"/>
      <w:bookmarkStart w:id="254" w:name="_Toc31209805"/>
      <w:bookmarkStart w:id="255" w:name="_Toc31211822"/>
      <w:bookmarkStart w:id="256" w:name="_Toc31213896"/>
      <w:bookmarkStart w:id="257" w:name="_Toc36798154"/>
      <w:bookmarkStart w:id="258" w:name="_Toc37148689"/>
      <w:bookmarkStart w:id="259" w:name="_Toc31199867"/>
      <w:bookmarkStart w:id="260" w:name="_Toc31201650"/>
      <w:bookmarkStart w:id="261" w:name="_Toc31203688"/>
      <w:bookmarkStart w:id="262" w:name="_Toc31205728"/>
      <w:bookmarkStart w:id="263" w:name="_Toc31207767"/>
      <w:bookmarkStart w:id="264" w:name="_Toc31209806"/>
      <w:bookmarkStart w:id="265" w:name="_Toc31211823"/>
      <w:bookmarkStart w:id="266" w:name="_Toc31213897"/>
      <w:bookmarkStart w:id="267" w:name="_Toc36798155"/>
      <w:bookmarkStart w:id="268" w:name="_Toc37148690"/>
      <w:bookmarkStart w:id="269" w:name="_Toc31199868"/>
      <w:bookmarkStart w:id="270" w:name="_Toc31201651"/>
      <w:bookmarkStart w:id="271" w:name="_Toc31203689"/>
      <w:bookmarkStart w:id="272" w:name="_Toc31205729"/>
      <w:bookmarkStart w:id="273" w:name="_Toc31207768"/>
      <w:bookmarkStart w:id="274" w:name="_Toc31209807"/>
      <w:bookmarkStart w:id="275" w:name="_Toc31211824"/>
      <w:bookmarkStart w:id="276" w:name="_Toc31213898"/>
      <w:bookmarkStart w:id="277" w:name="_Toc36798156"/>
      <w:bookmarkStart w:id="278" w:name="_Toc37148691"/>
      <w:bookmarkStart w:id="279" w:name="_Toc31199869"/>
      <w:bookmarkStart w:id="280" w:name="_Toc31201652"/>
      <w:bookmarkStart w:id="281" w:name="_Toc31203690"/>
      <w:bookmarkStart w:id="282" w:name="_Toc31205730"/>
      <w:bookmarkStart w:id="283" w:name="_Toc31207769"/>
      <w:bookmarkStart w:id="284" w:name="_Toc31209808"/>
      <w:bookmarkStart w:id="285" w:name="_Toc31211825"/>
      <w:bookmarkStart w:id="286" w:name="_Toc31213899"/>
      <w:bookmarkStart w:id="287" w:name="_Toc36798157"/>
      <w:bookmarkStart w:id="288" w:name="_Toc37148692"/>
      <w:bookmarkStart w:id="289" w:name="_Toc31199870"/>
      <w:bookmarkStart w:id="290" w:name="_Toc31201653"/>
      <w:bookmarkStart w:id="291" w:name="_Toc31203691"/>
      <w:bookmarkStart w:id="292" w:name="_Toc31205731"/>
      <w:bookmarkStart w:id="293" w:name="_Toc31207770"/>
      <w:bookmarkStart w:id="294" w:name="_Toc31209809"/>
      <w:bookmarkStart w:id="295" w:name="_Toc31211826"/>
      <w:bookmarkStart w:id="296" w:name="_Toc31213900"/>
      <w:bookmarkStart w:id="297" w:name="_Toc36798158"/>
      <w:bookmarkStart w:id="298" w:name="_Toc37148693"/>
      <w:bookmarkStart w:id="299" w:name="_Toc31199871"/>
      <w:bookmarkStart w:id="300" w:name="_Toc31201654"/>
      <w:bookmarkStart w:id="301" w:name="_Toc31203692"/>
      <w:bookmarkStart w:id="302" w:name="_Toc31205732"/>
      <w:bookmarkStart w:id="303" w:name="_Toc31207771"/>
      <w:bookmarkStart w:id="304" w:name="_Toc31209810"/>
      <w:bookmarkStart w:id="305" w:name="_Toc31211827"/>
      <w:bookmarkStart w:id="306" w:name="_Toc31213901"/>
      <w:bookmarkStart w:id="307" w:name="_Toc36798159"/>
      <w:bookmarkStart w:id="308" w:name="_Toc37148694"/>
      <w:bookmarkStart w:id="309" w:name="_Toc31199872"/>
      <w:bookmarkStart w:id="310" w:name="_Toc31201655"/>
      <w:bookmarkStart w:id="311" w:name="_Toc31203693"/>
      <w:bookmarkStart w:id="312" w:name="_Toc31205733"/>
      <w:bookmarkStart w:id="313" w:name="_Toc31207772"/>
      <w:bookmarkStart w:id="314" w:name="_Toc31209811"/>
      <w:bookmarkStart w:id="315" w:name="_Toc31211828"/>
      <w:bookmarkStart w:id="316" w:name="_Toc31213902"/>
      <w:bookmarkStart w:id="317" w:name="_Toc36798160"/>
      <w:bookmarkStart w:id="318" w:name="_Toc37148695"/>
      <w:bookmarkStart w:id="319" w:name="_Toc31199873"/>
      <w:bookmarkStart w:id="320" w:name="_Toc31201656"/>
      <w:bookmarkStart w:id="321" w:name="_Toc31203694"/>
      <w:bookmarkStart w:id="322" w:name="_Toc31205734"/>
      <w:bookmarkStart w:id="323" w:name="_Toc31207773"/>
      <w:bookmarkStart w:id="324" w:name="_Toc31209812"/>
      <w:bookmarkStart w:id="325" w:name="_Toc31211829"/>
      <w:bookmarkStart w:id="326" w:name="_Toc31213903"/>
      <w:bookmarkStart w:id="327" w:name="_Toc36798161"/>
      <w:bookmarkStart w:id="328" w:name="_Toc37148696"/>
      <w:bookmarkStart w:id="329" w:name="_Toc31199874"/>
      <w:bookmarkStart w:id="330" w:name="_Toc31201657"/>
      <w:bookmarkStart w:id="331" w:name="_Toc31203695"/>
      <w:bookmarkStart w:id="332" w:name="_Toc31205735"/>
      <w:bookmarkStart w:id="333" w:name="_Toc31207774"/>
      <w:bookmarkStart w:id="334" w:name="_Toc31209813"/>
      <w:bookmarkStart w:id="335" w:name="_Toc31211830"/>
      <w:bookmarkStart w:id="336" w:name="_Toc31213904"/>
      <w:bookmarkStart w:id="337" w:name="_Toc36798162"/>
      <w:bookmarkStart w:id="338" w:name="_Toc37148697"/>
      <w:bookmarkStart w:id="339" w:name="_Toc31199875"/>
      <w:bookmarkStart w:id="340" w:name="_Toc31201658"/>
      <w:bookmarkStart w:id="341" w:name="_Toc31203696"/>
      <w:bookmarkStart w:id="342" w:name="_Toc31205736"/>
      <w:bookmarkStart w:id="343" w:name="_Toc31207775"/>
      <w:bookmarkStart w:id="344" w:name="_Toc31209814"/>
      <w:bookmarkStart w:id="345" w:name="_Toc31211831"/>
      <w:bookmarkStart w:id="346" w:name="_Toc31213905"/>
      <w:bookmarkStart w:id="347" w:name="_Toc36798163"/>
      <w:bookmarkStart w:id="348" w:name="_Toc37148698"/>
      <w:bookmarkStart w:id="349" w:name="_Toc31199876"/>
      <w:bookmarkStart w:id="350" w:name="_Toc31201659"/>
      <w:bookmarkStart w:id="351" w:name="_Toc31203697"/>
      <w:bookmarkStart w:id="352" w:name="_Toc31205737"/>
      <w:bookmarkStart w:id="353" w:name="_Toc31207776"/>
      <w:bookmarkStart w:id="354" w:name="_Toc31209815"/>
      <w:bookmarkStart w:id="355" w:name="_Toc31211832"/>
      <w:bookmarkStart w:id="356" w:name="_Toc31213906"/>
      <w:bookmarkStart w:id="357" w:name="_Toc36798164"/>
      <w:bookmarkStart w:id="358" w:name="_Toc37148699"/>
      <w:bookmarkStart w:id="359" w:name="_Toc31199877"/>
      <w:bookmarkStart w:id="360" w:name="_Toc31201660"/>
      <w:bookmarkStart w:id="361" w:name="_Toc31203698"/>
      <w:bookmarkStart w:id="362" w:name="_Toc31205738"/>
      <w:bookmarkStart w:id="363" w:name="_Toc31207777"/>
      <w:bookmarkStart w:id="364" w:name="_Toc31209816"/>
      <w:bookmarkStart w:id="365" w:name="_Toc31211833"/>
      <w:bookmarkStart w:id="366" w:name="_Toc31213907"/>
      <w:bookmarkStart w:id="367" w:name="_Toc36798165"/>
      <w:bookmarkStart w:id="368" w:name="_Toc37148700"/>
      <w:bookmarkStart w:id="369" w:name="_Toc31199878"/>
      <w:bookmarkStart w:id="370" w:name="_Toc31201661"/>
      <w:bookmarkStart w:id="371" w:name="_Toc31203699"/>
      <w:bookmarkStart w:id="372" w:name="_Toc31205739"/>
      <w:bookmarkStart w:id="373" w:name="_Toc31207778"/>
      <w:bookmarkStart w:id="374" w:name="_Toc31209817"/>
      <w:bookmarkStart w:id="375" w:name="_Toc31211834"/>
      <w:bookmarkStart w:id="376" w:name="_Toc31213908"/>
      <w:bookmarkStart w:id="377" w:name="_Toc36798166"/>
      <w:bookmarkStart w:id="378" w:name="_Toc37148701"/>
      <w:bookmarkStart w:id="379" w:name="_Toc31199879"/>
      <w:bookmarkStart w:id="380" w:name="_Toc31201662"/>
      <w:bookmarkStart w:id="381" w:name="_Toc31203700"/>
      <w:bookmarkStart w:id="382" w:name="_Toc31205740"/>
      <w:bookmarkStart w:id="383" w:name="_Toc31207779"/>
      <w:bookmarkStart w:id="384" w:name="_Toc31209818"/>
      <w:bookmarkStart w:id="385" w:name="_Toc31211835"/>
      <w:bookmarkStart w:id="386" w:name="_Toc31213909"/>
      <w:bookmarkStart w:id="387" w:name="_Toc36798167"/>
      <w:bookmarkStart w:id="388" w:name="_Toc37148702"/>
      <w:bookmarkStart w:id="389" w:name="_Toc31199880"/>
      <w:bookmarkStart w:id="390" w:name="_Toc31201663"/>
      <w:bookmarkStart w:id="391" w:name="_Toc31203701"/>
      <w:bookmarkStart w:id="392" w:name="_Toc31205741"/>
      <w:bookmarkStart w:id="393" w:name="_Toc31207780"/>
      <w:bookmarkStart w:id="394" w:name="_Toc31209819"/>
      <w:bookmarkStart w:id="395" w:name="_Toc31211836"/>
      <w:bookmarkStart w:id="396" w:name="_Toc31213910"/>
      <w:bookmarkStart w:id="397" w:name="_Toc36798168"/>
      <w:bookmarkStart w:id="398" w:name="_Toc37148703"/>
      <w:bookmarkStart w:id="399" w:name="_Toc31199881"/>
      <w:bookmarkStart w:id="400" w:name="_Toc31201664"/>
      <w:bookmarkStart w:id="401" w:name="_Toc31203702"/>
      <w:bookmarkStart w:id="402" w:name="_Toc31205742"/>
      <w:bookmarkStart w:id="403" w:name="_Toc31207781"/>
      <w:bookmarkStart w:id="404" w:name="_Toc31209820"/>
      <w:bookmarkStart w:id="405" w:name="_Toc31211837"/>
      <w:bookmarkStart w:id="406" w:name="_Toc31213911"/>
      <w:bookmarkStart w:id="407" w:name="_Toc36798169"/>
      <w:bookmarkStart w:id="408" w:name="_Toc37148704"/>
      <w:bookmarkStart w:id="409" w:name="_Toc31199882"/>
      <w:bookmarkStart w:id="410" w:name="_Toc31201665"/>
      <w:bookmarkStart w:id="411" w:name="_Toc31203703"/>
      <w:bookmarkStart w:id="412" w:name="_Toc31205743"/>
      <w:bookmarkStart w:id="413" w:name="_Toc31207782"/>
      <w:bookmarkStart w:id="414" w:name="_Toc31209821"/>
      <w:bookmarkStart w:id="415" w:name="_Toc31211838"/>
      <w:bookmarkStart w:id="416" w:name="_Toc31213912"/>
      <w:bookmarkStart w:id="417" w:name="_Toc36798170"/>
      <w:bookmarkStart w:id="418" w:name="_Toc37148705"/>
      <w:bookmarkStart w:id="419" w:name="_Toc31199883"/>
      <w:bookmarkStart w:id="420" w:name="_Toc31201666"/>
      <w:bookmarkStart w:id="421" w:name="_Toc31203704"/>
      <w:bookmarkStart w:id="422" w:name="_Toc31205744"/>
      <w:bookmarkStart w:id="423" w:name="_Toc31207783"/>
      <w:bookmarkStart w:id="424" w:name="_Toc31209822"/>
      <w:bookmarkStart w:id="425" w:name="_Toc31211839"/>
      <w:bookmarkStart w:id="426" w:name="_Toc31213913"/>
      <w:bookmarkStart w:id="427" w:name="_Toc36798171"/>
      <w:bookmarkStart w:id="428" w:name="_Toc37148706"/>
      <w:bookmarkStart w:id="429" w:name="_Toc31199884"/>
      <w:bookmarkStart w:id="430" w:name="_Toc31201667"/>
      <w:bookmarkStart w:id="431" w:name="_Toc31203705"/>
      <w:bookmarkStart w:id="432" w:name="_Toc31205745"/>
      <w:bookmarkStart w:id="433" w:name="_Toc31207784"/>
      <w:bookmarkStart w:id="434" w:name="_Toc31209823"/>
      <w:bookmarkStart w:id="435" w:name="_Toc31211840"/>
      <w:bookmarkStart w:id="436" w:name="_Toc31213914"/>
      <w:bookmarkStart w:id="437" w:name="_Toc36798172"/>
      <w:bookmarkStart w:id="438" w:name="_Toc37148707"/>
      <w:bookmarkStart w:id="439" w:name="_Toc31199885"/>
      <w:bookmarkStart w:id="440" w:name="_Toc31201668"/>
      <w:bookmarkStart w:id="441" w:name="_Toc31203706"/>
      <w:bookmarkStart w:id="442" w:name="_Toc31205746"/>
      <w:bookmarkStart w:id="443" w:name="_Toc31207785"/>
      <w:bookmarkStart w:id="444" w:name="_Toc31209824"/>
      <w:bookmarkStart w:id="445" w:name="_Toc31211841"/>
      <w:bookmarkStart w:id="446" w:name="_Toc31213915"/>
      <w:bookmarkStart w:id="447" w:name="_Toc36798173"/>
      <w:bookmarkStart w:id="448" w:name="_Toc37148708"/>
      <w:bookmarkStart w:id="449" w:name="_Toc31199886"/>
      <w:bookmarkStart w:id="450" w:name="_Toc31201669"/>
      <w:bookmarkStart w:id="451" w:name="_Toc31203707"/>
      <w:bookmarkStart w:id="452" w:name="_Toc31205747"/>
      <w:bookmarkStart w:id="453" w:name="_Toc31207786"/>
      <w:bookmarkStart w:id="454" w:name="_Toc31209825"/>
      <w:bookmarkStart w:id="455" w:name="_Toc31211842"/>
      <w:bookmarkStart w:id="456" w:name="_Toc31213916"/>
      <w:bookmarkStart w:id="457" w:name="_Toc36798174"/>
      <w:bookmarkStart w:id="458" w:name="_Toc37148709"/>
      <w:bookmarkStart w:id="459" w:name="_Toc31199887"/>
      <w:bookmarkStart w:id="460" w:name="_Toc31201670"/>
      <w:bookmarkStart w:id="461" w:name="_Toc31203708"/>
      <w:bookmarkStart w:id="462" w:name="_Toc31205748"/>
      <w:bookmarkStart w:id="463" w:name="_Toc31207787"/>
      <w:bookmarkStart w:id="464" w:name="_Toc31209826"/>
      <w:bookmarkStart w:id="465" w:name="_Toc31211843"/>
      <w:bookmarkStart w:id="466" w:name="_Toc31213917"/>
      <w:bookmarkStart w:id="467" w:name="_Toc36798175"/>
      <w:bookmarkStart w:id="468" w:name="_Toc37148710"/>
      <w:bookmarkStart w:id="469" w:name="_Toc31199888"/>
      <w:bookmarkStart w:id="470" w:name="_Toc31201671"/>
      <w:bookmarkStart w:id="471" w:name="_Toc31203709"/>
      <w:bookmarkStart w:id="472" w:name="_Toc31205749"/>
      <w:bookmarkStart w:id="473" w:name="_Toc31207788"/>
      <w:bookmarkStart w:id="474" w:name="_Toc31209827"/>
      <w:bookmarkStart w:id="475" w:name="_Toc31211844"/>
      <w:bookmarkStart w:id="476" w:name="_Toc31213918"/>
      <w:bookmarkStart w:id="477" w:name="_Toc36798176"/>
      <w:bookmarkStart w:id="478" w:name="_Toc37148711"/>
      <w:bookmarkStart w:id="479" w:name="_Toc31199889"/>
      <w:bookmarkStart w:id="480" w:name="_Toc31201672"/>
      <w:bookmarkStart w:id="481" w:name="_Toc31203710"/>
      <w:bookmarkStart w:id="482" w:name="_Toc31205750"/>
      <w:bookmarkStart w:id="483" w:name="_Toc31207789"/>
      <w:bookmarkStart w:id="484" w:name="_Toc31209828"/>
      <w:bookmarkStart w:id="485" w:name="_Toc31211845"/>
      <w:bookmarkStart w:id="486" w:name="_Toc31213919"/>
      <w:bookmarkStart w:id="487" w:name="_Toc36798177"/>
      <w:bookmarkStart w:id="488" w:name="_Toc37148712"/>
      <w:bookmarkStart w:id="489" w:name="_Toc31199890"/>
      <w:bookmarkStart w:id="490" w:name="_Toc31201673"/>
      <w:bookmarkStart w:id="491" w:name="_Toc31203711"/>
      <w:bookmarkStart w:id="492" w:name="_Toc31205751"/>
      <w:bookmarkStart w:id="493" w:name="_Toc31207790"/>
      <w:bookmarkStart w:id="494" w:name="_Toc31209829"/>
      <w:bookmarkStart w:id="495" w:name="_Toc31211846"/>
      <w:bookmarkStart w:id="496" w:name="_Toc31213920"/>
      <w:bookmarkStart w:id="497" w:name="_Toc36798178"/>
      <w:bookmarkStart w:id="498" w:name="_Toc37148713"/>
      <w:bookmarkStart w:id="499" w:name="_Toc31199891"/>
      <w:bookmarkStart w:id="500" w:name="_Toc31201674"/>
      <w:bookmarkStart w:id="501" w:name="_Toc31203712"/>
      <w:bookmarkStart w:id="502" w:name="_Toc31205752"/>
      <w:bookmarkStart w:id="503" w:name="_Toc31207791"/>
      <w:bookmarkStart w:id="504" w:name="_Toc31209830"/>
      <w:bookmarkStart w:id="505" w:name="_Toc31211847"/>
      <w:bookmarkStart w:id="506" w:name="_Toc31213921"/>
      <w:bookmarkStart w:id="507" w:name="_Toc36798179"/>
      <w:bookmarkStart w:id="508" w:name="_Toc37148714"/>
      <w:bookmarkStart w:id="509" w:name="_Toc31199892"/>
      <w:bookmarkStart w:id="510" w:name="_Toc31201675"/>
      <w:bookmarkStart w:id="511" w:name="_Toc31203713"/>
      <w:bookmarkStart w:id="512" w:name="_Toc31205753"/>
      <w:bookmarkStart w:id="513" w:name="_Toc31207792"/>
      <w:bookmarkStart w:id="514" w:name="_Toc31209831"/>
      <w:bookmarkStart w:id="515" w:name="_Toc31211848"/>
      <w:bookmarkStart w:id="516" w:name="_Toc31213922"/>
      <w:bookmarkStart w:id="517" w:name="_Toc36798180"/>
      <w:bookmarkStart w:id="518" w:name="_Toc37148715"/>
      <w:bookmarkStart w:id="519" w:name="_Toc31199893"/>
      <w:bookmarkStart w:id="520" w:name="_Toc31201676"/>
      <w:bookmarkStart w:id="521" w:name="_Toc31203714"/>
      <w:bookmarkStart w:id="522" w:name="_Toc31205754"/>
      <w:bookmarkStart w:id="523" w:name="_Toc31207793"/>
      <w:bookmarkStart w:id="524" w:name="_Toc31209832"/>
      <w:bookmarkStart w:id="525" w:name="_Toc31211849"/>
      <w:bookmarkStart w:id="526" w:name="_Toc31213923"/>
      <w:bookmarkStart w:id="527" w:name="_Toc36798181"/>
      <w:bookmarkStart w:id="528" w:name="_Toc37148716"/>
      <w:bookmarkStart w:id="529" w:name="_Toc31199894"/>
      <w:bookmarkStart w:id="530" w:name="_Toc31201677"/>
      <w:bookmarkStart w:id="531" w:name="_Toc31203715"/>
      <w:bookmarkStart w:id="532" w:name="_Toc31205755"/>
      <w:bookmarkStart w:id="533" w:name="_Toc31207794"/>
      <w:bookmarkStart w:id="534" w:name="_Toc31209833"/>
      <w:bookmarkStart w:id="535" w:name="_Toc31211850"/>
      <w:bookmarkStart w:id="536" w:name="_Toc31213924"/>
      <w:bookmarkStart w:id="537" w:name="_Toc36798182"/>
      <w:bookmarkStart w:id="538" w:name="_Toc37148717"/>
      <w:bookmarkStart w:id="539" w:name="_Toc31199895"/>
      <w:bookmarkStart w:id="540" w:name="_Toc31201678"/>
      <w:bookmarkStart w:id="541" w:name="_Toc31203716"/>
      <w:bookmarkStart w:id="542" w:name="_Toc31205756"/>
      <w:bookmarkStart w:id="543" w:name="_Toc31207795"/>
      <w:bookmarkStart w:id="544" w:name="_Toc31209834"/>
      <w:bookmarkStart w:id="545" w:name="_Toc31211851"/>
      <w:bookmarkStart w:id="546" w:name="_Toc31213925"/>
      <w:bookmarkStart w:id="547" w:name="_Toc36798183"/>
      <w:bookmarkStart w:id="548" w:name="_Toc37148718"/>
      <w:bookmarkStart w:id="549" w:name="_Toc31199896"/>
      <w:bookmarkStart w:id="550" w:name="_Toc31201679"/>
      <w:bookmarkStart w:id="551" w:name="_Toc31203717"/>
      <w:bookmarkStart w:id="552" w:name="_Toc31205757"/>
      <w:bookmarkStart w:id="553" w:name="_Toc31207796"/>
      <w:bookmarkStart w:id="554" w:name="_Toc31209835"/>
      <w:bookmarkStart w:id="555" w:name="_Toc31211852"/>
      <w:bookmarkStart w:id="556" w:name="_Toc31213926"/>
      <w:bookmarkStart w:id="557" w:name="_Toc36798184"/>
      <w:bookmarkStart w:id="558" w:name="_Toc37148719"/>
      <w:bookmarkStart w:id="559" w:name="_Toc31199897"/>
      <w:bookmarkStart w:id="560" w:name="_Toc31201680"/>
      <w:bookmarkStart w:id="561" w:name="_Toc31203718"/>
      <w:bookmarkStart w:id="562" w:name="_Toc31205758"/>
      <w:bookmarkStart w:id="563" w:name="_Toc31207797"/>
      <w:bookmarkStart w:id="564" w:name="_Toc31209836"/>
      <w:bookmarkStart w:id="565" w:name="_Toc31211853"/>
      <w:bookmarkStart w:id="566" w:name="_Toc31213927"/>
      <w:bookmarkStart w:id="567" w:name="_Toc36798185"/>
      <w:bookmarkStart w:id="568" w:name="_Toc37148720"/>
      <w:bookmarkStart w:id="569" w:name="_Toc31199898"/>
      <w:bookmarkStart w:id="570" w:name="_Toc31201681"/>
      <w:bookmarkStart w:id="571" w:name="_Toc31203719"/>
      <w:bookmarkStart w:id="572" w:name="_Toc31205759"/>
      <w:bookmarkStart w:id="573" w:name="_Toc31207798"/>
      <w:bookmarkStart w:id="574" w:name="_Toc31209837"/>
      <w:bookmarkStart w:id="575" w:name="_Toc31211854"/>
      <w:bookmarkStart w:id="576" w:name="_Toc31213928"/>
      <w:bookmarkStart w:id="577" w:name="_Toc36798186"/>
      <w:bookmarkStart w:id="578" w:name="_Toc37148721"/>
      <w:bookmarkStart w:id="579" w:name="_Toc31199899"/>
      <w:bookmarkStart w:id="580" w:name="_Toc31201682"/>
      <w:bookmarkStart w:id="581" w:name="_Toc31203720"/>
      <w:bookmarkStart w:id="582" w:name="_Toc31205760"/>
      <w:bookmarkStart w:id="583" w:name="_Toc31207799"/>
      <w:bookmarkStart w:id="584" w:name="_Toc31209838"/>
      <w:bookmarkStart w:id="585" w:name="_Toc31211855"/>
      <w:bookmarkStart w:id="586" w:name="_Toc31213929"/>
      <w:bookmarkStart w:id="587" w:name="_Toc36798187"/>
      <w:bookmarkStart w:id="588" w:name="_Toc37148722"/>
      <w:bookmarkStart w:id="589" w:name="_Toc31199900"/>
      <w:bookmarkStart w:id="590" w:name="_Toc31201683"/>
      <w:bookmarkStart w:id="591" w:name="_Toc31203721"/>
      <w:bookmarkStart w:id="592" w:name="_Toc31205761"/>
      <w:bookmarkStart w:id="593" w:name="_Toc31207800"/>
      <w:bookmarkStart w:id="594" w:name="_Toc31209839"/>
      <w:bookmarkStart w:id="595" w:name="_Toc31211856"/>
      <w:bookmarkStart w:id="596" w:name="_Toc31213930"/>
      <w:bookmarkStart w:id="597" w:name="_Toc36798188"/>
      <w:bookmarkStart w:id="598" w:name="_Toc37148723"/>
      <w:bookmarkStart w:id="599" w:name="_Toc31199901"/>
      <w:bookmarkStart w:id="600" w:name="_Toc31201684"/>
      <w:bookmarkStart w:id="601" w:name="_Toc31203722"/>
      <w:bookmarkStart w:id="602" w:name="_Toc31205762"/>
      <w:bookmarkStart w:id="603" w:name="_Toc31207801"/>
      <w:bookmarkStart w:id="604" w:name="_Toc31209840"/>
      <w:bookmarkStart w:id="605" w:name="_Toc31211857"/>
      <w:bookmarkStart w:id="606" w:name="_Toc31213931"/>
      <w:bookmarkStart w:id="607" w:name="_Toc36798189"/>
      <w:bookmarkStart w:id="608" w:name="_Toc37148724"/>
      <w:bookmarkStart w:id="609" w:name="_Toc31199902"/>
      <w:bookmarkStart w:id="610" w:name="_Toc31201685"/>
      <w:bookmarkStart w:id="611" w:name="_Toc31203723"/>
      <w:bookmarkStart w:id="612" w:name="_Toc31205763"/>
      <w:bookmarkStart w:id="613" w:name="_Toc31207802"/>
      <w:bookmarkStart w:id="614" w:name="_Toc31209841"/>
      <w:bookmarkStart w:id="615" w:name="_Toc31211858"/>
      <w:bookmarkStart w:id="616" w:name="_Toc31213932"/>
      <w:bookmarkStart w:id="617" w:name="_Toc36798190"/>
      <w:bookmarkStart w:id="618" w:name="_Toc37148725"/>
      <w:bookmarkStart w:id="619" w:name="_Toc31199903"/>
      <w:bookmarkStart w:id="620" w:name="_Toc31201686"/>
      <w:bookmarkStart w:id="621" w:name="_Toc31203724"/>
      <w:bookmarkStart w:id="622" w:name="_Toc31205764"/>
      <w:bookmarkStart w:id="623" w:name="_Toc31207803"/>
      <w:bookmarkStart w:id="624" w:name="_Toc31209842"/>
      <w:bookmarkStart w:id="625" w:name="_Toc31211859"/>
      <w:bookmarkStart w:id="626" w:name="_Toc31213933"/>
      <w:bookmarkStart w:id="627" w:name="_Toc36798191"/>
      <w:bookmarkStart w:id="628" w:name="_Toc37148726"/>
      <w:bookmarkStart w:id="629" w:name="_Toc31199904"/>
      <w:bookmarkStart w:id="630" w:name="_Toc31201687"/>
      <w:bookmarkStart w:id="631" w:name="_Toc31203725"/>
      <w:bookmarkStart w:id="632" w:name="_Toc31205765"/>
      <w:bookmarkStart w:id="633" w:name="_Toc31207804"/>
      <w:bookmarkStart w:id="634" w:name="_Toc31209843"/>
      <w:bookmarkStart w:id="635" w:name="_Toc31211860"/>
      <w:bookmarkStart w:id="636" w:name="_Toc31213934"/>
      <w:bookmarkStart w:id="637" w:name="_Toc36798192"/>
      <w:bookmarkStart w:id="638" w:name="_Toc37148727"/>
      <w:bookmarkStart w:id="639" w:name="_Toc31199905"/>
      <w:bookmarkStart w:id="640" w:name="_Toc31201688"/>
      <w:bookmarkStart w:id="641" w:name="_Toc31203726"/>
      <w:bookmarkStart w:id="642" w:name="_Toc31205766"/>
      <w:bookmarkStart w:id="643" w:name="_Toc31207805"/>
      <w:bookmarkStart w:id="644" w:name="_Toc31209844"/>
      <w:bookmarkStart w:id="645" w:name="_Toc31211861"/>
      <w:bookmarkStart w:id="646" w:name="_Toc31213935"/>
      <w:bookmarkStart w:id="647" w:name="_Toc36798193"/>
      <w:bookmarkStart w:id="648" w:name="_Toc37148728"/>
      <w:bookmarkStart w:id="649" w:name="_Toc31199906"/>
      <w:bookmarkStart w:id="650" w:name="_Toc31201689"/>
      <w:bookmarkStart w:id="651" w:name="_Toc31203727"/>
      <w:bookmarkStart w:id="652" w:name="_Toc31205767"/>
      <w:bookmarkStart w:id="653" w:name="_Toc31207806"/>
      <w:bookmarkStart w:id="654" w:name="_Toc31209845"/>
      <w:bookmarkStart w:id="655" w:name="_Toc31211862"/>
      <w:bookmarkStart w:id="656" w:name="_Toc31213936"/>
      <w:bookmarkStart w:id="657" w:name="_Toc36798194"/>
      <w:bookmarkStart w:id="658" w:name="_Toc37148729"/>
      <w:bookmarkStart w:id="659" w:name="_Toc31199907"/>
      <w:bookmarkStart w:id="660" w:name="_Toc31201690"/>
      <w:bookmarkStart w:id="661" w:name="_Toc31203728"/>
      <w:bookmarkStart w:id="662" w:name="_Toc31205768"/>
      <w:bookmarkStart w:id="663" w:name="_Toc31207807"/>
      <w:bookmarkStart w:id="664" w:name="_Toc31209846"/>
      <w:bookmarkStart w:id="665" w:name="_Toc31211863"/>
      <w:bookmarkStart w:id="666" w:name="_Toc31213937"/>
      <w:bookmarkStart w:id="667" w:name="_Toc36798195"/>
      <w:bookmarkStart w:id="668" w:name="_Toc37148730"/>
      <w:bookmarkStart w:id="669" w:name="_Toc31199908"/>
      <w:bookmarkStart w:id="670" w:name="_Toc31201691"/>
      <w:bookmarkStart w:id="671" w:name="_Toc31203729"/>
      <w:bookmarkStart w:id="672" w:name="_Toc31205769"/>
      <w:bookmarkStart w:id="673" w:name="_Toc31207808"/>
      <w:bookmarkStart w:id="674" w:name="_Toc31209847"/>
      <w:bookmarkStart w:id="675" w:name="_Toc31211864"/>
      <w:bookmarkStart w:id="676" w:name="_Toc31213938"/>
      <w:bookmarkStart w:id="677" w:name="_Toc36798196"/>
      <w:bookmarkStart w:id="678" w:name="_Toc37148731"/>
      <w:bookmarkStart w:id="679" w:name="_Toc31199909"/>
      <w:bookmarkStart w:id="680" w:name="_Toc31201692"/>
      <w:bookmarkStart w:id="681" w:name="_Toc31203730"/>
      <w:bookmarkStart w:id="682" w:name="_Toc31205770"/>
      <w:bookmarkStart w:id="683" w:name="_Toc31207809"/>
      <w:bookmarkStart w:id="684" w:name="_Toc31209848"/>
      <w:bookmarkStart w:id="685" w:name="_Toc31211865"/>
      <w:bookmarkStart w:id="686" w:name="_Toc31213939"/>
      <w:bookmarkStart w:id="687" w:name="_Toc36798197"/>
      <w:bookmarkStart w:id="688" w:name="_Toc37148732"/>
      <w:bookmarkStart w:id="689" w:name="_Toc31199910"/>
      <w:bookmarkStart w:id="690" w:name="_Toc31201693"/>
      <w:bookmarkStart w:id="691" w:name="_Toc31203731"/>
      <w:bookmarkStart w:id="692" w:name="_Toc31205771"/>
      <w:bookmarkStart w:id="693" w:name="_Toc31207810"/>
      <w:bookmarkStart w:id="694" w:name="_Toc31209849"/>
      <w:bookmarkStart w:id="695" w:name="_Toc31211866"/>
      <w:bookmarkStart w:id="696" w:name="_Toc31213940"/>
      <w:bookmarkStart w:id="697" w:name="_Toc36798198"/>
      <w:bookmarkStart w:id="698" w:name="_Toc37148733"/>
      <w:bookmarkStart w:id="699" w:name="_Toc31199911"/>
      <w:bookmarkStart w:id="700" w:name="_Toc31201694"/>
      <w:bookmarkStart w:id="701" w:name="_Toc31203732"/>
      <w:bookmarkStart w:id="702" w:name="_Toc31205772"/>
      <w:bookmarkStart w:id="703" w:name="_Toc31207811"/>
      <w:bookmarkStart w:id="704" w:name="_Toc31209850"/>
      <w:bookmarkStart w:id="705" w:name="_Toc31211867"/>
      <w:bookmarkStart w:id="706" w:name="_Toc31213941"/>
      <w:bookmarkStart w:id="707" w:name="_Toc36798199"/>
      <w:bookmarkStart w:id="708" w:name="_Toc37148734"/>
      <w:bookmarkStart w:id="709" w:name="_Toc44425642"/>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r w:rsidRPr="005C081F">
        <w:rPr>
          <w:bCs/>
          <w:sz w:val="22"/>
          <w:szCs w:val="22"/>
        </w:rPr>
        <w:t>NORMAS</w:t>
      </w:r>
      <w:r w:rsidRPr="005C081F">
        <w:rPr>
          <w:sz w:val="22"/>
          <w:szCs w:val="22"/>
        </w:rPr>
        <w:t xml:space="preserve"> TÉCNICAS GENERALES</w:t>
      </w:r>
      <w:r w:rsidR="00233A1D" w:rsidRPr="005C081F">
        <w:rPr>
          <w:sz w:val="22"/>
          <w:szCs w:val="22"/>
        </w:rPr>
        <w:t xml:space="preserve"> APLICABLES A LA PLANTA DE REGASIFICACIÓN</w:t>
      </w:r>
      <w:bookmarkEnd w:id="709"/>
    </w:p>
    <w:p w14:paraId="71AC8FDA" w14:textId="77777777" w:rsidR="00013A87" w:rsidRPr="005C081F" w:rsidRDefault="00013A87" w:rsidP="00013A87">
      <w:pPr>
        <w:jc w:val="both"/>
        <w:rPr>
          <w:rFonts w:ascii="Arial" w:hAnsi="Arial" w:cs="Arial"/>
          <w:sz w:val="22"/>
          <w:szCs w:val="22"/>
        </w:rPr>
      </w:pPr>
    </w:p>
    <w:p w14:paraId="04179A95" w14:textId="2E84BE72"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El Auditor informará de manera independiente al Ministerio de Minas y Energía, la UPME, la Superintendencia de Servicios Públicos Domiciliarios, la Fiducia y el Adjudicatario, el cumplimiento de los servicios consignadas en el numeral </w:t>
      </w:r>
      <w:r w:rsidRPr="005C081F">
        <w:rPr>
          <w:rFonts w:ascii="Arial" w:eastAsiaTheme="minorHAnsi" w:hAnsi="Arial" w:cs="Arial"/>
          <w:sz w:val="22"/>
          <w:szCs w:val="22"/>
          <w:lang w:val="es-CO" w:eastAsia="en-US"/>
        </w:rPr>
        <w:fldChar w:fldCharType="begin"/>
      </w:r>
      <w:r w:rsidRPr="005C081F">
        <w:rPr>
          <w:rFonts w:ascii="Arial" w:eastAsiaTheme="minorHAnsi" w:hAnsi="Arial" w:cs="Arial"/>
          <w:sz w:val="22"/>
          <w:szCs w:val="22"/>
          <w:lang w:val="es-CO" w:eastAsia="en-US"/>
        </w:rPr>
        <w:instrText xml:space="preserve"> REF _Ref31095710 \r \h </w:instrText>
      </w:r>
      <w:r w:rsidRPr="005C081F">
        <w:rPr>
          <w:rFonts w:ascii="Arial" w:eastAsiaTheme="minorHAnsi" w:hAnsi="Arial" w:cs="Arial"/>
          <w:sz w:val="22"/>
          <w:szCs w:val="22"/>
          <w:lang w:val="es-CO" w:eastAsia="en-US"/>
        </w:rPr>
      </w:r>
      <w:r w:rsidR="005C081F">
        <w:rPr>
          <w:rFonts w:ascii="Arial" w:eastAsiaTheme="minorHAnsi" w:hAnsi="Arial" w:cs="Arial"/>
          <w:sz w:val="22"/>
          <w:szCs w:val="22"/>
          <w:lang w:val="es-CO" w:eastAsia="en-US"/>
        </w:rPr>
        <w:instrText xml:space="preserve"> \* MERGEFORMAT </w:instrText>
      </w:r>
      <w:r w:rsidRPr="005C081F">
        <w:rPr>
          <w:rFonts w:ascii="Arial" w:eastAsiaTheme="minorHAnsi" w:hAnsi="Arial" w:cs="Arial"/>
          <w:sz w:val="22"/>
          <w:szCs w:val="22"/>
          <w:lang w:val="es-CO" w:eastAsia="en-US"/>
        </w:rPr>
        <w:fldChar w:fldCharType="separate"/>
      </w:r>
      <w:r w:rsidRPr="005C081F">
        <w:rPr>
          <w:rFonts w:ascii="Arial" w:eastAsiaTheme="minorHAnsi" w:hAnsi="Arial" w:cs="Arial"/>
          <w:sz w:val="22"/>
          <w:szCs w:val="22"/>
          <w:lang w:val="es-CO" w:eastAsia="en-US"/>
        </w:rPr>
        <w:t>2.1</w:t>
      </w:r>
      <w:r w:rsidRPr="005C081F">
        <w:rPr>
          <w:rFonts w:ascii="Arial" w:eastAsiaTheme="minorHAnsi" w:hAnsi="Arial" w:cs="Arial"/>
          <w:sz w:val="22"/>
          <w:szCs w:val="22"/>
          <w:lang w:val="es-CO" w:eastAsia="en-US"/>
        </w:rPr>
        <w:fldChar w:fldCharType="end"/>
      </w:r>
      <w:r w:rsidRPr="005C081F">
        <w:rPr>
          <w:rFonts w:ascii="Arial" w:eastAsiaTheme="minorHAnsi" w:hAnsi="Arial" w:cs="Arial"/>
          <w:sz w:val="22"/>
          <w:szCs w:val="22"/>
          <w:lang w:val="es-CO" w:eastAsia="en-US"/>
        </w:rPr>
        <w:t xml:space="preserve"> del presente Anexo y de la Normatividad Aplicable. </w:t>
      </w:r>
    </w:p>
    <w:p w14:paraId="1891E753"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3064208A"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El Inversionista deberá adoptar los controles y medidas para preservar el bienestar y la seguridad de la población.</w:t>
      </w:r>
    </w:p>
    <w:p w14:paraId="0C410941" w14:textId="77777777" w:rsidR="00013A87" w:rsidRPr="005C081F" w:rsidRDefault="00013A87" w:rsidP="00013A87">
      <w:pPr>
        <w:jc w:val="both"/>
        <w:rPr>
          <w:rFonts w:ascii="Arial" w:hAnsi="Arial" w:cs="Arial"/>
          <w:sz w:val="22"/>
          <w:szCs w:val="22"/>
        </w:rPr>
      </w:pPr>
    </w:p>
    <w:p w14:paraId="360CC227" w14:textId="77777777" w:rsidR="00013A87" w:rsidRPr="005C081F" w:rsidRDefault="00013A87" w:rsidP="00013A87">
      <w:pPr>
        <w:pStyle w:val="Ttulo2"/>
        <w:rPr>
          <w:sz w:val="22"/>
          <w:szCs w:val="22"/>
        </w:rPr>
      </w:pPr>
      <w:bookmarkStart w:id="710" w:name="_Toc44425643"/>
      <w:r w:rsidRPr="005C081F">
        <w:rPr>
          <w:sz w:val="22"/>
          <w:szCs w:val="22"/>
        </w:rPr>
        <w:t>Principales características técnicas del proyecto</w:t>
      </w:r>
      <w:bookmarkEnd w:id="710"/>
    </w:p>
    <w:p w14:paraId="22812D35" w14:textId="77777777" w:rsidR="00013A87" w:rsidRPr="005C081F" w:rsidRDefault="00013A87" w:rsidP="00013A87">
      <w:pPr>
        <w:jc w:val="both"/>
        <w:rPr>
          <w:rFonts w:ascii="Arial" w:hAnsi="Arial" w:cs="Arial"/>
          <w:sz w:val="22"/>
          <w:szCs w:val="22"/>
        </w:rPr>
      </w:pPr>
    </w:p>
    <w:p w14:paraId="50B01854" w14:textId="77777777" w:rsidR="00013A87" w:rsidRPr="005C081F" w:rsidRDefault="00013A87" w:rsidP="00013A87">
      <w:pPr>
        <w:pStyle w:val="Ttulo3"/>
        <w:rPr>
          <w:sz w:val="22"/>
          <w:szCs w:val="22"/>
        </w:rPr>
      </w:pPr>
      <w:bookmarkStart w:id="711" w:name="_Toc44425644"/>
      <w:r w:rsidRPr="005C081F">
        <w:rPr>
          <w:sz w:val="22"/>
          <w:szCs w:val="22"/>
        </w:rPr>
        <w:t>Composición GNL</w:t>
      </w:r>
      <w:bookmarkEnd w:id="711"/>
    </w:p>
    <w:p w14:paraId="0EA232B3" w14:textId="77777777" w:rsidR="00013A87" w:rsidRPr="005C081F" w:rsidRDefault="00013A87" w:rsidP="00013A87">
      <w:pPr>
        <w:jc w:val="both"/>
        <w:rPr>
          <w:rFonts w:ascii="Arial" w:hAnsi="Arial" w:cs="Arial"/>
          <w:sz w:val="22"/>
          <w:szCs w:val="22"/>
        </w:rPr>
      </w:pPr>
    </w:p>
    <w:p w14:paraId="7F7FAAE1"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La Planta de Regasificación del Pacífico recibirá GNL de diferentes localizaciones a nivel mundial. La siguiente tabla recoge las composiciones del GNL para las que se debe diseñar la Planta de Regasificación.</w:t>
      </w:r>
    </w:p>
    <w:p w14:paraId="5FCB803C"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1D035970" w14:textId="77777777" w:rsidR="00013A87" w:rsidRPr="005C081F" w:rsidRDefault="00013A87" w:rsidP="00013A87">
      <w:pPr>
        <w:suppressAutoHyphens w:val="0"/>
        <w:jc w:val="center"/>
        <w:rPr>
          <w:rFonts w:ascii="Arial" w:eastAsiaTheme="minorHAnsi" w:hAnsi="Arial" w:cs="Arial"/>
          <w:b/>
          <w:bCs/>
          <w:sz w:val="22"/>
          <w:szCs w:val="22"/>
          <w:lang w:val="es-CO" w:eastAsia="en-US"/>
        </w:rPr>
      </w:pPr>
      <w:bookmarkStart w:id="712" w:name="_Toc44425724"/>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Pr="005C081F">
        <w:rPr>
          <w:rFonts w:ascii="Arial" w:eastAsiaTheme="minorHAnsi" w:hAnsi="Arial" w:cs="Arial"/>
          <w:b/>
          <w:bCs/>
          <w:noProof/>
          <w:sz w:val="22"/>
          <w:szCs w:val="22"/>
          <w:lang w:val="es-CO" w:eastAsia="en-US"/>
        </w:rPr>
        <w:t>1</w:t>
      </w:r>
      <w:r w:rsidRPr="005C081F">
        <w:rPr>
          <w:rFonts w:ascii="Arial" w:eastAsiaTheme="minorHAnsi" w:hAnsi="Arial" w:cs="Arial"/>
          <w:b/>
          <w:bCs/>
          <w:sz w:val="22"/>
          <w:szCs w:val="22"/>
          <w:lang w:val="es-CO" w:eastAsia="en-US"/>
        </w:rPr>
        <w:fldChar w:fldCharType="end"/>
      </w:r>
      <w:r w:rsidRPr="005C081F">
        <w:rPr>
          <w:rFonts w:ascii="Arial" w:eastAsiaTheme="minorHAnsi" w:hAnsi="Arial" w:cs="Arial"/>
          <w:b/>
          <w:bCs/>
          <w:sz w:val="22"/>
          <w:szCs w:val="22"/>
          <w:lang w:val="es-CO" w:eastAsia="en-US"/>
        </w:rPr>
        <w:t>. Rango de composiciones de suministro de GNL</w:t>
      </w:r>
      <w:bookmarkEnd w:id="7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1193"/>
        <w:gridCol w:w="1417"/>
        <w:gridCol w:w="1559"/>
      </w:tblGrid>
      <w:tr w:rsidR="00013A87" w:rsidRPr="005C081F" w14:paraId="6B3010A9" w14:textId="77777777" w:rsidTr="00533164">
        <w:trPr>
          <w:jc w:val="center"/>
        </w:trPr>
        <w:tc>
          <w:tcPr>
            <w:tcW w:w="2988" w:type="dxa"/>
            <w:vAlign w:val="center"/>
          </w:tcPr>
          <w:p w14:paraId="248AD6C9" w14:textId="77777777" w:rsidR="00013A87" w:rsidRPr="005C081F" w:rsidRDefault="00013A87" w:rsidP="00533164">
            <w:pPr>
              <w:suppressAutoHyphens w:val="0"/>
              <w:jc w:val="both"/>
              <w:rPr>
                <w:rFonts w:ascii="Arial" w:eastAsiaTheme="minorHAnsi" w:hAnsi="Arial" w:cs="Arial"/>
                <w:b/>
                <w:sz w:val="22"/>
                <w:szCs w:val="22"/>
                <w:lang w:val="es-ES_tradnl" w:eastAsia="en-US"/>
              </w:rPr>
            </w:pPr>
            <w:bookmarkStart w:id="713" w:name="_Toc58035943"/>
            <w:bookmarkStart w:id="714" w:name="_Toc58036276"/>
            <w:bookmarkStart w:id="715" w:name="_Toc58039349"/>
            <w:bookmarkStart w:id="716" w:name="_Toc58035944"/>
            <w:bookmarkStart w:id="717" w:name="_Toc58036277"/>
            <w:bookmarkStart w:id="718" w:name="_Toc58039350"/>
            <w:bookmarkStart w:id="719" w:name="_Toc58035945"/>
            <w:bookmarkStart w:id="720" w:name="_Toc58036278"/>
            <w:bookmarkStart w:id="721" w:name="_Toc58039351"/>
            <w:bookmarkStart w:id="722" w:name="_Toc58035946"/>
            <w:bookmarkStart w:id="723" w:name="_Toc58036279"/>
            <w:bookmarkStart w:id="724" w:name="_Toc58039352"/>
            <w:bookmarkStart w:id="725" w:name="_Toc58035947"/>
            <w:bookmarkStart w:id="726" w:name="_Toc58036280"/>
            <w:bookmarkStart w:id="727" w:name="_Toc58039353"/>
            <w:bookmarkStart w:id="728" w:name="_Toc58035948"/>
            <w:bookmarkStart w:id="729" w:name="_Toc58036281"/>
            <w:bookmarkStart w:id="730" w:name="_Toc58039354"/>
            <w:bookmarkStart w:id="731" w:name="_Toc58035949"/>
            <w:bookmarkStart w:id="732" w:name="_Toc58036282"/>
            <w:bookmarkStart w:id="733" w:name="_Toc58039355"/>
            <w:bookmarkStart w:id="734" w:name="_Toc58035950"/>
            <w:bookmarkStart w:id="735" w:name="_Toc58036283"/>
            <w:bookmarkStart w:id="736" w:name="_Toc58039356"/>
            <w:bookmarkStart w:id="737" w:name="_Toc58035951"/>
            <w:bookmarkStart w:id="738" w:name="_Toc58036284"/>
            <w:bookmarkStart w:id="739" w:name="_Toc58039357"/>
            <w:bookmarkStart w:id="740" w:name="_Toc58035952"/>
            <w:bookmarkStart w:id="741" w:name="_Toc58036285"/>
            <w:bookmarkStart w:id="742" w:name="_Toc58039358"/>
            <w:bookmarkStart w:id="743" w:name="_Toc58035953"/>
            <w:bookmarkStart w:id="744" w:name="_Toc58036286"/>
            <w:bookmarkStart w:id="745" w:name="_Toc58039359"/>
            <w:bookmarkStart w:id="746" w:name="_Toc58035954"/>
            <w:bookmarkStart w:id="747" w:name="_Toc58036287"/>
            <w:bookmarkStart w:id="748" w:name="_Toc58039360"/>
            <w:bookmarkStart w:id="749" w:name="_Toc58035955"/>
            <w:bookmarkStart w:id="750" w:name="_Toc58036288"/>
            <w:bookmarkStart w:id="751" w:name="_Toc58039361"/>
            <w:bookmarkStart w:id="752" w:name="_Toc58035956"/>
            <w:bookmarkStart w:id="753" w:name="_Toc58036289"/>
            <w:bookmarkStart w:id="754" w:name="_Toc58039362"/>
            <w:bookmarkStart w:id="755" w:name="_Toc58035957"/>
            <w:bookmarkStart w:id="756" w:name="_Toc58036290"/>
            <w:bookmarkStart w:id="757" w:name="_Toc58039363"/>
            <w:bookmarkStart w:id="758" w:name="_Toc58035958"/>
            <w:bookmarkStart w:id="759" w:name="_Toc58036291"/>
            <w:bookmarkStart w:id="760" w:name="_Toc58039364"/>
            <w:bookmarkStart w:id="761" w:name="_Toc58035959"/>
            <w:bookmarkStart w:id="762" w:name="_Toc58036292"/>
            <w:bookmarkStart w:id="763" w:name="_Toc58039365"/>
            <w:bookmarkStart w:id="764" w:name="_Toc58035960"/>
            <w:bookmarkStart w:id="765" w:name="_Toc58036293"/>
            <w:bookmarkStart w:id="766" w:name="_Toc58039366"/>
            <w:bookmarkStart w:id="767" w:name="_Toc58035961"/>
            <w:bookmarkStart w:id="768" w:name="_Toc58036294"/>
            <w:bookmarkStart w:id="769" w:name="_Toc58039367"/>
            <w:bookmarkStart w:id="770" w:name="_Toc58035962"/>
            <w:bookmarkStart w:id="771" w:name="_Toc58036295"/>
            <w:bookmarkStart w:id="772" w:name="_Toc58039368"/>
            <w:bookmarkStart w:id="773" w:name="_Toc58035963"/>
            <w:bookmarkStart w:id="774" w:name="_Toc58036296"/>
            <w:bookmarkStart w:id="775" w:name="_Toc58039369"/>
            <w:bookmarkStart w:id="776" w:name="_Toc58035964"/>
            <w:bookmarkStart w:id="777" w:name="_Toc58036297"/>
            <w:bookmarkStart w:id="778" w:name="_Toc58039370"/>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tc>
        <w:tc>
          <w:tcPr>
            <w:tcW w:w="1193" w:type="dxa"/>
            <w:vAlign w:val="center"/>
          </w:tcPr>
          <w:p w14:paraId="7D5EA03A" w14:textId="77777777" w:rsidR="00013A87" w:rsidRPr="005C081F" w:rsidRDefault="00013A87" w:rsidP="00533164">
            <w:pPr>
              <w:suppressAutoHyphens w:val="0"/>
              <w:jc w:val="center"/>
              <w:rPr>
                <w:rFonts w:ascii="Arial" w:eastAsiaTheme="minorHAnsi" w:hAnsi="Arial" w:cs="Arial"/>
                <w:b/>
                <w:sz w:val="22"/>
                <w:szCs w:val="22"/>
                <w:lang w:val="es-ES_tradnl" w:eastAsia="en-US"/>
              </w:rPr>
            </w:pPr>
            <w:r w:rsidRPr="005C081F">
              <w:rPr>
                <w:rFonts w:ascii="Arial" w:eastAsiaTheme="minorHAnsi" w:hAnsi="Arial" w:cs="Arial"/>
                <w:b/>
                <w:sz w:val="22"/>
                <w:szCs w:val="22"/>
                <w:lang w:val="es-ES_tradnl" w:eastAsia="en-US"/>
              </w:rPr>
              <w:t>GNL Diseño</w:t>
            </w:r>
          </w:p>
        </w:tc>
        <w:tc>
          <w:tcPr>
            <w:tcW w:w="1417" w:type="dxa"/>
            <w:vAlign w:val="center"/>
          </w:tcPr>
          <w:p w14:paraId="3235CEA7" w14:textId="77777777" w:rsidR="00013A87" w:rsidRPr="005C081F" w:rsidRDefault="00013A87" w:rsidP="00533164">
            <w:pPr>
              <w:suppressAutoHyphens w:val="0"/>
              <w:jc w:val="center"/>
              <w:rPr>
                <w:rFonts w:ascii="Arial" w:eastAsiaTheme="minorHAnsi" w:hAnsi="Arial" w:cs="Arial"/>
                <w:b/>
                <w:sz w:val="22"/>
                <w:szCs w:val="22"/>
                <w:lang w:val="es-ES_tradnl" w:eastAsia="en-US"/>
              </w:rPr>
            </w:pPr>
            <w:r w:rsidRPr="005C081F">
              <w:rPr>
                <w:rFonts w:ascii="Arial" w:eastAsiaTheme="minorHAnsi" w:hAnsi="Arial" w:cs="Arial"/>
                <w:b/>
                <w:sz w:val="22"/>
                <w:szCs w:val="22"/>
                <w:lang w:val="es-ES_tradnl" w:eastAsia="en-US"/>
              </w:rPr>
              <w:t>GNL Ligero</w:t>
            </w:r>
          </w:p>
        </w:tc>
        <w:tc>
          <w:tcPr>
            <w:tcW w:w="1559" w:type="dxa"/>
            <w:vAlign w:val="center"/>
          </w:tcPr>
          <w:p w14:paraId="5545A0A1" w14:textId="77777777" w:rsidR="00013A87" w:rsidRPr="005C081F" w:rsidRDefault="00013A87" w:rsidP="00533164">
            <w:pPr>
              <w:suppressAutoHyphens w:val="0"/>
              <w:jc w:val="center"/>
              <w:rPr>
                <w:rFonts w:ascii="Arial" w:eastAsiaTheme="minorHAnsi" w:hAnsi="Arial" w:cs="Arial"/>
                <w:b/>
                <w:sz w:val="22"/>
                <w:szCs w:val="22"/>
                <w:lang w:val="es-ES_tradnl" w:eastAsia="en-US"/>
              </w:rPr>
            </w:pPr>
            <w:r w:rsidRPr="005C081F">
              <w:rPr>
                <w:rFonts w:ascii="Arial" w:eastAsiaTheme="minorHAnsi" w:hAnsi="Arial" w:cs="Arial"/>
                <w:b/>
                <w:sz w:val="22"/>
                <w:szCs w:val="22"/>
                <w:lang w:val="es-ES_tradnl" w:eastAsia="en-US"/>
              </w:rPr>
              <w:t>GNL Pesado</w:t>
            </w:r>
          </w:p>
        </w:tc>
      </w:tr>
      <w:tr w:rsidR="00013A87" w:rsidRPr="005C081F" w14:paraId="2D169E1E" w14:textId="77777777" w:rsidTr="00533164">
        <w:trPr>
          <w:jc w:val="center"/>
        </w:trPr>
        <w:tc>
          <w:tcPr>
            <w:tcW w:w="2988" w:type="dxa"/>
            <w:vAlign w:val="center"/>
          </w:tcPr>
          <w:p w14:paraId="2DFC0ADF" w14:textId="77777777" w:rsidR="00013A87" w:rsidRPr="005C081F" w:rsidRDefault="00013A87" w:rsidP="00533164">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Composición molar %</w:t>
            </w:r>
          </w:p>
        </w:tc>
        <w:tc>
          <w:tcPr>
            <w:tcW w:w="1193" w:type="dxa"/>
            <w:vAlign w:val="center"/>
          </w:tcPr>
          <w:p w14:paraId="3939E102"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Mol %</w:t>
            </w:r>
          </w:p>
        </w:tc>
        <w:tc>
          <w:tcPr>
            <w:tcW w:w="1417" w:type="dxa"/>
            <w:vAlign w:val="center"/>
          </w:tcPr>
          <w:p w14:paraId="7C79D4F4"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Mol %</w:t>
            </w:r>
          </w:p>
        </w:tc>
        <w:tc>
          <w:tcPr>
            <w:tcW w:w="1559" w:type="dxa"/>
            <w:vAlign w:val="center"/>
          </w:tcPr>
          <w:p w14:paraId="68EB7C90"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Mol %</w:t>
            </w:r>
          </w:p>
        </w:tc>
      </w:tr>
      <w:tr w:rsidR="00013A87" w:rsidRPr="005C081F" w14:paraId="4A1F2247" w14:textId="77777777" w:rsidTr="00533164">
        <w:trPr>
          <w:jc w:val="center"/>
        </w:trPr>
        <w:tc>
          <w:tcPr>
            <w:tcW w:w="2988" w:type="dxa"/>
            <w:vAlign w:val="center"/>
          </w:tcPr>
          <w:p w14:paraId="57BCBDC3" w14:textId="77777777" w:rsidR="00013A87" w:rsidRPr="005C081F" w:rsidRDefault="00013A87" w:rsidP="00533164">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Nitrógeno</w:t>
            </w:r>
          </w:p>
        </w:tc>
        <w:tc>
          <w:tcPr>
            <w:tcW w:w="1193" w:type="dxa"/>
            <w:vAlign w:val="center"/>
          </w:tcPr>
          <w:p w14:paraId="7EC8CC02"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0.57</w:t>
            </w:r>
          </w:p>
        </w:tc>
        <w:tc>
          <w:tcPr>
            <w:tcW w:w="1417" w:type="dxa"/>
            <w:vAlign w:val="center"/>
          </w:tcPr>
          <w:p w14:paraId="784777B0"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0.01</w:t>
            </w:r>
          </w:p>
        </w:tc>
        <w:tc>
          <w:tcPr>
            <w:tcW w:w="1559" w:type="dxa"/>
            <w:vAlign w:val="center"/>
          </w:tcPr>
          <w:p w14:paraId="68C78AA7"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1.40</w:t>
            </w:r>
          </w:p>
        </w:tc>
      </w:tr>
      <w:tr w:rsidR="00013A87" w:rsidRPr="005C081F" w14:paraId="61A38FAF" w14:textId="77777777" w:rsidTr="00533164">
        <w:trPr>
          <w:jc w:val="center"/>
        </w:trPr>
        <w:tc>
          <w:tcPr>
            <w:tcW w:w="2988" w:type="dxa"/>
            <w:vAlign w:val="center"/>
          </w:tcPr>
          <w:p w14:paraId="2772D011" w14:textId="77777777" w:rsidR="00013A87" w:rsidRPr="005C081F" w:rsidRDefault="00013A87" w:rsidP="00533164">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Metano</w:t>
            </w:r>
          </w:p>
        </w:tc>
        <w:tc>
          <w:tcPr>
            <w:tcW w:w="1193" w:type="dxa"/>
            <w:vAlign w:val="center"/>
          </w:tcPr>
          <w:p w14:paraId="7AA4E095"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89.07</w:t>
            </w:r>
          </w:p>
        </w:tc>
        <w:tc>
          <w:tcPr>
            <w:tcW w:w="1417" w:type="dxa"/>
            <w:vAlign w:val="center"/>
          </w:tcPr>
          <w:p w14:paraId="2248AE1D"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96.78</w:t>
            </w:r>
          </w:p>
        </w:tc>
        <w:tc>
          <w:tcPr>
            <w:tcW w:w="1559" w:type="dxa"/>
            <w:vAlign w:val="center"/>
          </w:tcPr>
          <w:p w14:paraId="594C5D49"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85.8</w:t>
            </w:r>
          </w:p>
        </w:tc>
      </w:tr>
      <w:tr w:rsidR="00013A87" w:rsidRPr="005C081F" w14:paraId="0AF822C4" w14:textId="77777777" w:rsidTr="00533164">
        <w:trPr>
          <w:jc w:val="center"/>
        </w:trPr>
        <w:tc>
          <w:tcPr>
            <w:tcW w:w="2988" w:type="dxa"/>
            <w:vAlign w:val="center"/>
          </w:tcPr>
          <w:p w14:paraId="5ACC286E" w14:textId="77777777" w:rsidR="00013A87" w:rsidRPr="005C081F" w:rsidRDefault="00013A87" w:rsidP="00533164">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Etano</w:t>
            </w:r>
          </w:p>
        </w:tc>
        <w:tc>
          <w:tcPr>
            <w:tcW w:w="1193" w:type="dxa"/>
            <w:vAlign w:val="center"/>
          </w:tcPr>
          <w:p w14:paraId="6537E777"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10.26</w:t>
            </w:r>
          </w:p>
        </w:tc>
        <w:tc>
          <w:tcPr>
            <w:tcW w:w="1417" w:type="dxa"/>
            <w:vAlign w:val="center"/>
          </w:tcPr>
          <w:p w14:paraId="2CB7A277"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2.78</w:t>
            </w:r>
          </w:p>
        </w:tc>
        <w:tc>
          <w:tcPr>
            <w:tcW w:w="1559" w:type="dxa"/>
            <w:vAlign w:val="center"/>
          </w:tcPr>
          <w:p w14:paraId="1BE067BB"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8.37</w:t>
            </w:r>
          </w:p>
        </w:tc>
      </w:tr>
      <w:tr w:rsidR="00013A87" w:rsidRPr="005C081F" w14:paraId="5DAD7029" w14:textId="77777777" w:rsidTr="00533164">
        <w:trPr>
          <w:jc w:val="center"/>
        </w:trPr>
        <w:tc>
          <w:tcPr>
            <w:tcW w:w="2988" w:type="dxa"/>
            <w:vAlign w:val="center"/>
          </w:tcPr>
          <w:p w14:paraId="6C5A64A9" w14:textId="77777777" w:rsidR="00013A87" w:rsidRPr="005C081F" w:rsidRDefault="00013A87" w:rsidP="00533164">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Propano</w:t>
            </w:r>
          </w:p>
        </w:tc>
        <w:tc>
          <w:tcPr>
            <w:tcW w:w="1193" w:type="dxa"/>
            <w:vAlign w:val="center"/>
          </w:tcPr>
          <w:p w14:paraId="62D48EB8"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0.1</w:t>
            </w:r>
          </w:p>
        </w:tc>
        <w:tc>
          <w:tcPr>
            <w:tcW w:w="1417" w:type="dxa"/>
            <w:vAlign w:val="center"/>
          </w:tcPr>
          <w:p w14:paraId="0F741545"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0.37</w:t>
            </w:r>
          </w:p>
        </w:tc>
        <w:tc>
          <w:tcPr>
            <w:tcW w:w="1559" w:type="dxa"/>
            <w:vAlign w:val="center"/>
          </w:tcPr>
          <w:p w14:paraId="7360A52C"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3.00</w:t>
            </w:r>
          </w:p>
        </w:tc>
      </w:tr>
      <w:tr w:rsidR="00013A87" w:rsidRPr="005C081F" w14:paraId="079BA2EF" w14:textId="77777777" w:rsidTr="00533164">
        <w:trPr>
          <w:jc w:val="center"/>
        </w:trPr>
        <w:tc>
          <w:tcPr>
            <w:tcW w:w="2988" w:type="dxa"/>
            <w:vAlign w:val="center"/>
          </w:tcPr>
          <w:p w14:paraId="61B4B361" w14:textId="77777777" w:rsidR="00013A87" w:rsidRPr="005C081F" w:rsidRDefault="00013A87" w:rsidP="00533164">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I-Butano</w:t>
            </w:r>
          </w:p>
        </w:tc>
        <w:tc>
          <w:tcPr>
            <w:tcW w:w="1193" w:type="dxa"/>
            <w:vAlign w:val="center"/>
          </w:tcPr>
          <w:p w14:paraId="6C526BF3"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0.01</w:t>
            </w:r>
          </w:p>
        </w:tc>
        <w:tc>
          <w:tcPr>
            <w:tcW w:w="1417" w:type="dxa"/>
            <w:vAlign w:val="center"/>
          </w:tcPr>
          <w:p w14:paraId="31042FB5"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0.04</w:t>
            </w:r>
          </w:p>
        </w:tc>
        <w:tc>
          <w:tcPr>
            <w:tcW w:w="1559" w:type="dxa"/>
            <w:vAlign w:val="center"/>
          </w:tcPr>
          <w:p w14:paraId="08A6F1EC"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0.60</w:t>
            </w:r>
          </w:p>
        </w:tc>
      </w:tr>
      <w:tr w:rsidR="00013A87" w:rsidRPr="005C081F" w14:paraId="407E6BF9" w14:textId="77777777" w:rsidTr="00533164">
        <w:trPr>
          <w:jc w:val="center"/>
        </w:trPr>
        <w:tc>
          <w:tcPr>
            <w:tcW w:w="2988" w:type="dxa"/>
            <w:vAlign w:val="center"/>
          </w:tcPr>
          <w:p w14:paraId="78C66723" w14:textId="77777777" w:rsidR="00013A87" w:rsidRPr="005C081F" w:rsidRDefault="00013A87" w:rsidP="00533164">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n-Butano</w:t>
            </w:r>
          </w:p>
        </w:tc>
        <w:tc>
          <w:tcPr>
            <w:tcW w:w="1193" w:type="dxa"/>
            <w:vAlign w:val="center"/>
          </w:tcPr>
          <w:p w14:paraId="6E6FB262"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w:t>
            </w:r>
          </w:p>
        </w:tc>
        <w:tc>
          <w:tcPr>
            <w:tcW w:w="1417" w:type="dxa"/>
            <w:vAlign w:val="center"/>
          </w:tcPr>
          <w:p w14:paraId="4E1B3F6E"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0.02</w:t>
            </w:r>
          </w:p>
        </w:tc>
        <w:tc>
          <w:tcPr>
            <w:tcW w:w="1559" w:type="dxa"/>
            <w:vAlign w:val="center"/>
          </w:tcPr>
          <w:p w14:paraId="065D331C"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0.60</w:t>
            </w:r>
          </w:p>
        </w:tc>
      </w:tr>
      <w:tr w:rsidR="00013A87" w:rsidRPr="005C081F" w14:paraId="5D6C1886" w14:textId="77777777" w:rsidTr="00533164">
        <w:trPr>
          <w:jc w:val="center"/>
        </w:trPr>
        <w:tc>
          <w:tcPr>
            <w:tcW w:w="2988" w:type="dxa"/>
            <w:vAlign w:val="center"/>
          </w:tcPr>
          <w:p w14:paraId="4D010F24" w14:textId="77777777" w:rsidR="00013A87" w:rsidRPr="005C081F" w:rsidRDefault="00013A87" w:rsidP="00533164">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Pentano</w:t>
            </w:r>
          </w:p>
        </w:tc>
        <w:tc>
          <w:tcPr>
            <w:tcW w:w="1193" w:type="dxa"/>
            <w:vAlign w:val="center"/>
          </w:tcPr>
          <w:p w14:paraId="3CAEB032"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w:t>
            </w:r>
          </w:p>
        </w:tc>
        <w:tc>
          <w:tcPr>
            <w:tcW w:w="1417" w:type="dxa"/>
            <w:vAlign w:val="center"/>
          </w:tcPr>
          <w:p w14:paraId="14AA3905"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w:t>
            </w:r>
          </w:p>
        </w:tc>
        <w:tc>
          <w:tcPr>
            <w:tcW w:w="1559" w:type="dxa"/>
            <w:vAlign w:val="center"/>
          </w:tcPr>
          <w:p w14:paraId="615A39E6"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0.23</w:t>
            </w:r>
          </w:p>
        </w:tc>
      </w:tr>
      <w:tr w:rsidR="00013A87" w:rsidRPr="005C081F" w14:paraId="1D670B9C" w14:textId="77777777" w:rsidTr="00533164">
        <w:trPr>
          <w:jc w:val="center"/>
        </w:trPr>
        <w:tc>
          <w:tcPr>
            <w:tcW w:w="2988" w:type="dxa"/>
            <w:vAlign w:val="center"/>
          </w:tcPr>
          <w:p w14:paraId="16F5C312" w14:textId="77777777" w:rsidR="00013A87" w:rsidRPr="005C081F" w:rsidRDefault="00013A87" w:rsidP="00533164">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Peso Molecular</w:t>
            </w:r>
          </w:p>
        </w:tc>
        <w:tc>
          <w:tcPr>
            <w:tcW w:w="1193" w:type="dxa"/>
            <w:vAlign w:val="center"/>
          </w:tcPr>
          <w:p w14:paraId="6D493CB6"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17.53</w:t>
            </w:r>
          </w:p>
        </w:tc>
        <w:tc>
          <w:tcPr>
            <w:tcW w:w="1417" w:type="dxa"/>
            <w:vAlign w:val="center"/>
          </w:tcPr>
          <w:p w14:paraId="2DAB14A5"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16.51</w:t>
            </w:r>
          </w:p>
        </w:tc>
        <w:tc>
          <w:tcPr>
            <w:tcW w:w="1559" w:type="dxa"/>
            <w:vAlign w:val="center"/>
          </w:tcPr>
          <w:p w14:paraId="1743C19B"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18.86</w:t>
            </w:r>
          </w:p>
        </w:tc>
      </w:tr>
      <w:tr w:rsidR="00013A87" w:rsidRPr="005C081F" w14:paraId="3BAF6D0F" w14:textId="77777777" w:rsidTr="00533164">
        <w:trPr>
          <w:jc w:val="center"/>
        </w:trPr>
        <w:tc>
          <w:tcPr>
            <w:tcW w:w="2988" w:type="dxa"/>
            <w:vAlign w:val="center"/>
          </w:tcPr>
          <w:p w14:paraId="15353146" w14:textId="77777777" w:rsidR="00013A87" w:rsidRPr="005C081F" w:rsidRDefault="00013A87" w:rsidP="00533164">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PCS. MJ/Nm³</w:t>
            </w:r>
          </w:p>
        </w:tc>
        <w:tc>
          <w:tcPr>
            <w:tcW w:w="1193" w:type="dxa"/>
            <w:vAlign w:val="center"/>
          </w:tcPr>
          <w:p w14:paraId="34AFF67D"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42.9</w:t>
            </w:r>
          </w:p>
        </w:tc>
        <w:tc>
          <w:tcPr>
            <w:tcW w:w="1417" w:type="dxa"/>
            <w:vAlign w:val="center"/>
          </w:tcPr>
          <w:p w14:paraId="5D8FEBC1"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41.05</w:t>
            </w:r>
          </w:p>
        </w:tc>
        <w:tc>
          <w:tcPr>
            <w:tcW w:w="1559" w:type="dxa"/>
            <w:vAlign w:val="center"/>
          </w:tcPr>
          <w:p w14:paraId="75543CDA"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45.05</w:t>
            </w:r>
          </w:p>
        </w:tc>
      </w:tr>
      <w:tr w:rsidR="00013A87" w:rsidRPr="005C081F" w14:paraId="07512CDE" w14:textId="77777777" w:rsidTr="00533164">
        <w:trPr>
          <w:jc w:val="center"/>
        </w:trPr>
        <w:tc>
          <w:tcPr>
            <w:tcW w:w="2988" w:type="dxa"/>
            <w:vAlign w:val="center"/>
          </w:tcPr>
          <w:p w14:paraId="53F7A7A6" w14:textId="77777777" w:rsidR="00013A87" w:rsidRPr="005C081F" w:rsidRDefault="00013A87" w:rsidP="00533164">
            <w:pPr>
              <w:suppressAutoHyphens w:val="0"/>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Peso específico (líquido)</w:t>
            </w:r>
          </w:p>
        </w:tc>
        <w:tc>
          <w:tcPr>
            <w:tcW w:w="1193" w:type="dxa"/>
            <w:vAlign w:val="center"/>
          </w:tcPr>
          <w:p w14:paraId="5EE764EB"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0.452</w:t>
            </w:r>
          </w:p>
        </w:tc>
        <w:tc>
          <w:tcPr>
            <w:tcW w:w="1417" w:type="dxa"/>
            <w:vAlign w:val="center"/>
          </w:tcPr>
          <w:p w14:paraId="6E176E80"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0.431</w:t>
            </w:r>
          </w:p>
        </w:tc>
        <w:tc>
          <w:tcPr>
            <w:tcW w:w="1559" w:type="dxa"/>
            <w:vAlign w:val="center"/>
          </w:tcPr>
          <w:p w14:paraId="13F70A41" w14:textId="77777777" w:rsidR="00013A87" w:rsidRPr="005C081F" w:rsidRDefault="00013A87" w:rsidP="00533164">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0.473</w:t>
            </w:r>
          </w:p>
        </w:tc>
      </w:tr>
    </w:tbl>
    <w:p w14:paraId="5032FE8A" w14:textId="77777777" w:rsidR="00013A87" w:rsidRPr="005C081F" w:rsidRDefault="00013A87" w:rsidP="00013A87">
      <w:pPr>
        <w:suppressAutoHyphens w:val="0"/>
        <w:ind w:left="851"/>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Fuente: SENER Pacífico, 2017.</w:t>
      </w:r>
    </w:p>
    <w:p w14:paraId="4F5BCF52" w14:textId="77777777" w:rsidR="00013A87" w:rsidRPr="005C081F" w:rsidRDefault="00013A87" w:rsidP="00013A87">
      <w:pPr>
        <w:suppressAutoHyphens w:val="0"/>
        <w:jc w:val="both"/>
        <w:rPr>
          <w:rFonts w:ascii="Arial" w:eastAsiaTheme="minorHAnsi" w:hAnsi="Arial" w:cs="Arial"/>
          <w:spacing w:val="-1"/>
          <w:sz w:val="22"/>
          <w:szCs w:val="22"/>
          <w:lang w:val="es-CO" w:eastAsia="en-US"/>
        </w:rPr>
      </w:pPr>
    </w:p>
    <w:p w14:paraId="102D58CE" w14:textId="77777777" w:rsidR="00013A87" w:rsidRPr="005C081F" w:rsidRDefault="00013A87" w:rsidP="00013A87">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pacing w:val="-1"/>
          <w:sz w:val="22"/>
          <w:szCs w:val="22"/>
          <w:lang w:val="es-CO" w:eastAsia="en-US"/>
        </w:rPr>
        <w:t xml:space="preserve">Por otra parte, </w:t>
      </w:r>
      <w:r w:rsidRPr="005C081F">
        <w:rPr>
          <w:rFonts w:ascii="Arial" w:eastAsiaTheme="minorHAnsi" w:hAnsi="Arial" w:cs="Arial"/>
          <w:sz w:val="22"/>
          <w:szCs w:val="22"/>
          <w:lang w:val="es-ES_tradnl" w:eastAsia="en-US"/>
        </w:rPr>
        <w:t xml:space="preserve">la calidad del gas natural </w:t>
      </w:r>
      <w:proofErr w:type="spellStart"/>
      <w:r w:rsidRPr="005C081F">
        <w:rPr>
          <w:rFonts w:ascii="Arial" w:eastAsiaTheme="minorHAnsi" w:hAnsi="Arial" w:cs="Arial"/>
          <w:sz w:val="22"/>
          <w:szCs w:val="22"/>
          <w:lang w:val="es-ES_tradnl" w:eastAsia="en-US"/>
        </w:rPr>
        <w:t>regasificado</w:t>
      </w:r>
      <w:proofErr w:type="spellEnd"/>
      <w:r w:rsidRPr="005C081F">
        <w:rPr>
          <w:rFonts w:ascii="Arial" w:eastAsiaTheme="minorHAnsi" w:hAnsi="Arial" w:cs="Arial"/>
          <w:sz w:val="22"/>
          <w:szCs w:val="22"/>
          <w:lang w:val="es-ES_tradnl" w:eastAsia="en-US"/>
        </w:rPr>
        <w:t xml:space="preserve"> exigido por la CREG, según resolución CREG 071 del año 1999 o las que la modifique o sustituya (Reglamento único de transporte - RUT) en su numeral 6.3 es la siguiente:</w:t>
      </w:r>
    </w:p>
    <w:p w14:paraId="36B48C69" w14:textId="77777777" w:rsidR="00013A87" w:rsidRPr="005C081F" w:rsidRDefault="00013A87" w:rsidP="00013A87">
      <w:pPr>
        <w:suppressAutoHyphens w:val="0"/>
        <w:jc w:val="both"/>
        <w:rPr>
          <w:rFonts w:ascii="Arial" w:eastAsiaTheme="minorHAnsi" w:hAnsi="Arial" w:cs="Arial"/>
          <w:sz w:val="22"/>
          <w:szCs w:val="22"/>
          <w:lang w:val="es-ES_tradnl" w:eastAsia="en-US"/>
        </w:rPr>
      </w:pPr>
    </w:p>
    <w:p w14:paraId="7FDFBB0C" w14:textId="77777777" w:rsidR="00013A87" w:rsidRPr="005C081F" w:rsidRDefault="00013A87" w:rsidP="00013A87">
      <w:pPr>
        <w:suppressAutoHyphens w:val="0"/>
        <w:jc w:val="center"/>
        <w:rPr>
          <w:rFonts w:ascii="Arial" w:eastAsiaTheme="minorHAnsi" w:hAnsi="Arial" w:cs="Arial"/>
          <w:b/>
          <w:bCs/>
          <w:sz w:val="22"/>
          <w:szCs w:val="22"/>
          <w:lang w:val="es-ES_tradnl" w:eastAsia="en-US"/>
        </w:rPr>
      </w:pPr>
      <w:bookmarkStart w:id="779" w:name="_Toc44425725"/>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Pr="005C081F">
        <w:rPr>
          <w:rFonts w:ascii="Arial" w:eastAsiaTheme="minorHAnsi" w:hAnsi="Arial" w:cs="Arial"/>
          <w:b/>
          <w:bCs/>
          <w:noProof/>
          <w:sz w:val="22"/>
          <w:szCs w:val="22"/>
          <w:lang w:val="es-CO" w:eastAsia="en-US"/>
        </w:rPr>
        <w:t>2</w:t>
      </w:r>
      <w:r w:rsidRPr="005C081F">
        <w:rPr>
          <w:rFonts w:ascii="Arial" w:eastAsiaTheme="minorHAnsi" w:hAnsi="Arial" w:cs="Arial"/>
          <w:b/>
          <w:bCs/>
          <w:sz w:val="22"/>
          <w:szCs w:val="22"/>
          <w:lang w:val="es-CO" w:eastAsia="en-US"/>
        </w:rPr>
        <w:fldChar w:fldCharType="end"/>
      </w:r>
      <w:r w:rsidRPr="005C081F">
        <w:rPr>
          <w:rFonts w:ascii="Arial" w:eastAsiaTheme="minorHAnsi" w:hAnsi="Arial" w:cs="Arial"/>
          <w:b/>
          <w:bCs/>
          <w:sz w:val="22"/>
          <w:szCs w:val="22"/>
          <w:lang w:val="es-CO" w:eastAsia="en-US"/>
        </w:rPr>
        <w:t>. Calidad del Gas Natural en el Sistema Nacional de Transporte</w:t>
      </w:r>
      <w:bookmarkEnd w:id="779"/>
    </w:p>
    <w:tbl>
      <w:tblPr>
        <w:tblStyle w:val="TableNormal"/>
        <w:tblW w:w="4915" w:type="pct"/>
        <w:tblLook w:val="01E0" w:firstRow="1" w:lastRow="1" w:firstColumn="1" w:lastColumn="1" w:noHBand="0" w:noVBand="0"/>
      </w:tblPr>
      <w:tblGrid>
        <w:gridCol w:w="4366"/>
        <w:gridCol w:w="2065"/>
        <w:gridCol w:w="2239"/>
      </w:tblGrid>
      <w:tr w:rsidR="00013A87" w:rsidRPr="005C081F" w14:paraId="536214F1" w14:textId="77777777" w:rsidTr="00533164">
        <w:trPr>
          <w:tblHeader/>
        </w:trPr>
        <w:tc>
          <w:tcPr>
            <w:tcW w:w="2517" w:type="pct"/>
            <w:tcBorders>
              <w:top w:val="single" w:sz="7" w:space="0" w:color="000000"/>
              <w:left w:val="single" w:sz="7" w:space="0" w:color="000000"/>
              <w:bottom w:val="single" w:sz="7" w:space="0" w:color="000000"/>
              <w:right w:val="single" w:sz="7" w:space="0" w:color="000000"/>
            </w:tcBorders>
            <w:vAlign w:val="center"/>
          </w:tcPr>
          <w:p w14:paraId="4517B1D2" w14:textId="77777777" w:rsidR="00013A87" w:rsidRPr="005C081F" w:rsidRDefault="00013A87" w:rsidP="00533164">
            <w:pPr>
              <w:suppressAutoHyphens w:val="0"/>
              <w:jc w:val="center"/>
              <w:rPr>
                <w:rFonts w:ascii="Arial" w:eastAsia="Bookman Old Style" w:hAnsi="Arial" w:cs="Arial"/>
                <w:b/>
                <w:lang w:val="es-CO" w:eastAsia="en-US"/>
              </w:rPr>
            </w:pPr>
            <w:r w:rsidRPr="005C081F">
              <w:rPr>
                <w:rFonts w:ascii="Arial" w:eastAsiaTheme="minorHAnsi" w:hAnsi="Arial" w:cs="Arial"/>
                <w:b/>
                <w:w w:val="105"/>
                <w:lang w:val="es-CO" w:eastAsia="en-US"/>
              </w:rPr>
              <w:t>Especificaciones</w:t>
            </w:r>
          </w:p>
        </w:tc>
        <w:tc>
          <w:tcPr>
            <w:tcW w:w="1191" w:type="pct"/>
            <w:tcBorders>
              <w:top w:val="single" w:sz="7" w:space="0" w:color="000000"/>
              <w:left w:val="single" w:sz="7" w:space="0" w:color="000000"/>
              <w:bottom w:val="single" w:sz="7" w:space="0" w:color="000000"/>
              <w:right w:val="single" w:sz="7" w:space="0" w:color="000000"/>
            </w:tcBorders>
            <w:vAlign w:val="center"/>
          </w:tcPr>
          <w:p w14:paraId="390DA5DF" w14:textId="77777777" w:rsidR="00013A87" w:rsidRPr="005C081F" w:rsidRDefault="00013A87" w:rsidP="00533164">
            <w:pPr>
              <w:suppressAutoHyphens w:val="0"/>
              <w:jc w:val="center"/>
              <w:rPr>
                <w:rFonts w:ascii="Arial" w:eastAsiaTheme="minorHAnsi" w:hAnsi="Arial" w:cs="Arial"/>
                <w:b/>
                <w:lang w:val="es-CO" w:eastAsia="en-US"/>
              </w:rPr>
            </w:pPr>
            <w:r w:rsidRPr="005C081F">
              <w:rPr>
                <w:rFonts w:ascii="Arial" w:eastAsiaTheme="minorHAnsi" w:hAnsi="Arial" w:cs="Arial"/>
                <w:b/>
                <w:w w:val="105"/>
                <w:lang w:val="es-CO" w:eastAsia="en-US"/>
              </w:rPr>
              <w:t>Sistema</w:t>
            </w:r>
            <w:r w:rsidRPr="005C081F">
              <w:rPr>
                <w:rFonts w:ascii="Arial" w:eastAsiaTheme="minorHAnsi" w:hAnsi="Arial" w:cs="Arial"/>
                <w:b/>
                <w:spacing w:val="26"/>
                <w:w w:val="104"/>
                <w:lang w:val="es-CO" w:eastAsia="en-US"/>
              </w:rPr>
              <w:t xml:space="preserve"> </w:t>
            </w:r>
            <w:r w:rsidRPr="005C081F">
              <w:rPr>
                <w:rFonts w:ascii="Arial" w:eastAsiaTheme="minorHAnsi" w:hAnsi="Arial" w:cs="Arial"/>
                <w:b/>
                <w:w w:val="105"/>
                <w:lang w:val="es-CO" w:eastAsia="en-US"/>
              </w:rPr>
              <w:t>Internacional</w:t>
            </w:r>
          </w:p>
        </w:tc>
        <w:tc>
          <w:tcPr>
            <w:tcW w:w="1291" w:type="pct"/>
            <w:tcBorders>
              <w:top w:val="single" w:sz="7" w:space="0" w:color="000000"/>
              <w:left w:val="single" w:sz="7" w:space="0" w:color="000000"/>
              <w:bottom w:val="single" w:sz="7" w:space="0" w:color="000000"/>
              <w:right w:val="single" w:sz="7" w:space="0" w:color="000000"/>
            </w:tcBorders>
            <w:vAlign w:val="center"/>
          </w:tcPr>
          <w:p w14:paraId="5BA13B05" w14:textId="77777777" w:rsidR="00013A87" w:rsidRPr="005C081F" w:rsidRDefault="00013A87" w:rsidP="00533164">
            <w:pPr>
              <w:suppressAutoHyphens w:val="0"/>
              <w:jc w:val="center"/>
              <w:rPr>
                <w:rFonts w:ascii="Arial" w:eastAsia="Bookman Old Style" w:hAnsi="Arial" w:cs="Arial"/>
                <w:b/>
                <w:lang w:val="es-CO" w:eastAsia="en-US"/>
              </w:rPr>
            </w:pPr>
            <w:r w:rsidRPr="005C081F">
              <w:rPr>
                <w:rFonts w:ascii="Arial" w:eastAsiaTheme="minorHAnsi" w:hAnsi="Arial" w:cs="Arial"/>
                <w:b/>
                <w:w w:val="105"/>
                <w:lang w:val="es-CO" w:eastAsia="en-US"/>
              </w:rPr>
              <w:t>Sistema</w:t>
            </w:r>
            <w:r w:rsidRPr="005C081F">
              <w:rPr>
                <w:rFonts w:ascii="Arial" w:eastAsiaTheme="minorHAnsi" w:hAnsi="Arial" w:cs="Arial"/>
                <w:b/>
                <w:spacing w:val="-11"/>
                <w:w w:val="105"/>
                <w:lang w:val="es-CO" w:eastAsia="en-US"/>
              </w:rPr>
              <w:t xml:space="preserve"> </w:t>
            </w:r>
            <w:r w:rsidRPr="005C081F">
              <w:rPr>
                <w:rFonts w:ascii="Arial" w:eastAsiaTheme="minorHAnsi" w:hAnsi="Arial" w:cs="Arial"/>
                <w:b/>
                <w:w w:val="105"/>
                <w:lang w:val="es-CO" w:eastAsia="en-US"/>
              </w:rPr>
              <w:t>Inglés</w:t>
            </w:r>
          </w:p>
        </w:tc>
      </w:tr>
      <w:tr w:rsidR="00013A87" w:rsidRPr="005C081F" w14:paraId="0CE5D03E" w14:textId="77777777" w:rsidTr="00533164">
        <w:tc>
          <w:tcPr>
            <w:tcW w:w="2517" w:type="pct"/>
            <w:tcBorders>
              <w:top w:val="single" w:sz="7" w:space="0" w:color="000000"/>
              <w:left w:val="single" w:sz="7" w:space="0" w:color="000000"/>
              <w:bottom w:val="single" w:sz="7" w:space="0" w:color="000000"/>
              <w:right w:val="single" w:sz="7" w:space="0" w:color="000000"/>
            </w:tcBorders>
            <w:vAlign w:val="center"/>
          </w:tcPr>
          <w:p w14:paraId="74CA517E" w14:textId="77777777" w:rsidR="00013A87" w:rsidRPr="005C081F" w:rsidRDefault="00013A87" w:rsidP="00533164">
            <w:pPr>
              <w:suppressAutoHyphens w:val="0"/>
              <w:rPr>
                <w:rFonts w:ascii="Arial" w:eastAsia="Bookman Old Style" w:hAnsi="Arial" w:cs="Arial"/>
                <w:lang w:val="es-CO" w:eastAsia="en-US"/>
              </w:rPr>
            </w:pPr>
            <w:r w:rsidRPr="005C081F">
              <w:rPr>
                <w:rFonts w:ascii="Arial" w:eastAsiaTheme="minorHAnsi" w:hAnsi="Arial" w:cs="Arial"/>
                <w:spacing w:val="1"/>
                <w:w w:val="105"/>
                <w:lang w:val="es-CO" w:eastAsia="en-US"/>
              </w:rPr>
              <w:t>Máximo</w:t>
            </w:r>
            <w:r w:rsidRPr="005C081F">
              <w:rPr>
                <w:rFonts w:ascii="Arial" w:eastAsiaTheme="minorHAnsi" w:hAnsi="Arial" w:cs="Arial"/>
                <w:spacing w:val="-6"/>
                <w:w w:val="105"/>
                <w:lang w:val="es-CO" w:eastAsia="en-US"/>
              </w:rPr>
              <w:t xml:space="preserve"> </w:t>
            </w:r>
            <w:r w:rsidRPr="005C081F">
              <w:rPr>
                <w:rFonts w:ascii="Arial" w:eastAsiaTheme="minorHAnsi" w:hAnsi="Arial" w:cs="Arial"/>
                <w:w w:val="105"/>
                <w:lang w:val="es-CO" w:eastAsia="en-US"/>
              </w:rPr>
              <w:t>poder</w:t>
            </w:r>
            <w:r w:rsidRPr="005C081F">
              <w:rPr>
                <w:rFonts w:ascii="Arial" w:eastAsiaTheme="minorHAnsi" w:hAnsi="Arial" w:cs="Arial"/>
                <w:spacing w:val="-6"/>
                <w:w w:val="105"/>
                <w:lang w:val="es-CO" w:eastAsia="en-US"/>
              </w:rPr>
              <w:t xml:space="preserve"> </w:t>
            </w:r>
            <w:r w:rsidRPr="005C081F">
              <w:rPr>
                <w:rFonts w:ascii="Arial" w:eastAsiaTheme="minorHAnsi" w:hAnsi="Arial" w:cs="Arial"/>
                <w:w w:val="105"/>
                <w:lang w:val="es-CO" w:eastAsia="en-US"/>
              </w:rPr>
              <w:t>calorífico</w:t>
            </w:r>
            <w:r w:rsidRPr="005C081F">
              <w:rPr>
                <w:rFonts w:ascii="Arial" w:eastAsiaTheme="minorHAnsi" w:hAnsi="Arial" w:cs="Arial"/>
                <w:spacing w:val="-6"/>
                <w:w w:val="105"/>
                <w:lang w:val="es-CO" w:eastAsia="en-US"/>
              </w:rPr>
              <w:t xml:space="preserve"> </w:t>
            </w:r>
            <w:r w:rsidRPr="005C081F">
              <w:rPr>
                <w:rFonts w:ascii="Arial" w:eastAsiaTheme="minorHAnsi" w:hAnsi="Arial" w:cs="Arial"/>
                <w:w w:val="105"/>
                <w:lang w:val="es-CO" w:eastAsia="en-US"/>
              </w:rPr>
              <w:t>bruto</w:t>
            </w:r>
            <w:r w:rsidRPr="005C081F">
              <w:rPr>
                <w:rFonts w:ascii="Arial" w:eastAsiaTheme="minorHAnsi" w:hAnsi="Arial" w:cs="Arial"/>
                <w:spacing w:val="-6"/>
                <w:w w:val="105"/>
                <w:lang w:val="es-CO" w:eastAsia="en-US"/>
              </w:rPr>
              <w:t xml:space="preserve"> </w:t>
            </w:r>
            <w:r w:rsidRPr="005C081F">
              <w:rPr>
                <w:rFonts w:ascii="Arial" w:eastAsiaTheme="minorHAnsi" w:hAnsi="Arial" w:cs="Arial"/>
                <w:w w:val="105"/>
                <w:lang w:val="es-CO" w:eastAsia="en-US"/>
              </w:rPr>
              <w:t>(GHV)</w:t>
            </w:r>
          </w:p>
        </w:tc>
        <w:tc>
          <w:tcPr>
            <w:tcW w:w="1191" w:type="pct"/>
            <w:tcBorders>
              <w:top w:val="single" w:sz="7" w:space="0" w:color="000000"/>
              <w:left w:val="single" w:sz="7" w:space="0" w:color="000000"/>
              <w:bottom w:val="single" w:sz="7" w:space="0" w:color="000000"/>
              <w:right w:val="single" w:sz="7" w:space="0" w:color="000000"/>
            </w:tcBorders>
            <w:vAlign w:val="center"/>
          </w:tcPr>
          <w:p w14:paraId="10A536DA" w14:textId="77777777" w:rsidR="00013A87" w:rsidRPr="005C081F" w:rsidRDefault="00013A87" w:rsidP="00533164">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42.8 M</w:t>
            </w:r>
            <w:r w:rsidRPr="005C081F">
              <w:rPr>
                <w:rFonts w:ascii="Arial" w:eastAsiaTheme="minorHAnsi" w:hAnsi="Arial" w:cs="Arial"/>
                <w:spacing w:val="1"/>
                <w:w w:val="105"/>
                <w:lang w:val="es-CO" w:eastAsia="en-US"/>
              </w:rPr>
              <w:t>J/m</w:t>
            </w:r>
            <w:r w:rsidRPr="005C081F">
              <w:rPr>
                <w:rFonts w:ascii="Arial" w:eastAsiaTheme="minorHAnsi" w:hAnsi="Arial" w:cs="Arial"/>
                <w:spacing w:val="1"/>
                <w:w w:val="105"/>
                <w:position w:val="4"/>
                <w:vertAlign w:val="superscript"/>
                <w:lang w:val="es-CO" w:eastAsia="en-US"/>
              </w:rPr>
              <w:t>3</w:t>
            </w:r>
          </w:p>
        </w:tc>
        <w:tc>
          <w:tcPr>
            <w:tcW w:w="1291" w:type="pct"/>
            <w:tcBorders>
              <w:top w:val="single" w:sz="7" w:space="0" w:color="000000"/>
              <w:left w:val="single" w:sz="7" w:space="0" w:color="000000"/>
              <w:bottom w:val="single" w:sz="7" w:space="0" w:color="000000"/>
              <w:right w:val="single" w:sz="7" w:space="0" w:color="000000"/>
            </w:tcBorders>
            <w:vAlign w:val="center"/>
          </w:tcPr>
          <w:p w14:paraId="2D360836" w14:textId="77777777" w:rsidR="00013A87" w:rsidRPr="005C081F" w:rsidRDefault="00013A87" w:rsidP="00533164">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1.150</w:t>
            </w:r>
            <w:r w:rsidRPr="005C081F">
              <w:rPr>
                <w:rFonts w:ascii="Arial" w:eastAsiaTheme="minorHAnsi" w:hAnsi="Arial" w:cs="Arial"/>
                <w:spacing w:val="-14"/>
                <w:w w:val="105"/>
                <w:lang w:val="es-CO" w:eastAsia="en-US"/>
              </w:rPr>
              <w:t xml:space="preserve"> </w:t>
            </w:r>
            <w:r w:rsidRPr="005C081F">
              <w:rPr>
                <w:rFonts w:ascii="Arial" w:eastAsiaTheme="minorHAnsi" w:hAnsi="Arial" w:cs="Arial"/>
                <w:w w:val="105"/>
                <w:lang w:val="es-CO" w:eastAsia="en-US"/>
              </w:rPr>
              <w:t>BTU/ft</w:t>
            </w:r>
            <w:r w:rsidRPr="005C081F">
              <w:rPr>
                <w:rFonts w:ascii="Arial" w:eastAsiaTheme="minorHAnsi" w:hAnsi="Arial" w:cs="Arial"/>
                <w:w w:val="105"/>
                <w:position w:val="4"/>
                <w:vertAlign w:val="superscript"/>
                <w:lang w:val="es-CO" w:eastAsia="en-US"/>
              </w:rPr>
              <w:t>3</w:t>
            </w:r>
          </w:p>
        </w:tc>
      </w:tr>
      <w:tr w:rsidR="00013A87" w:rsidRPr="005C081F" w14:paraId="54516FD4" w14:textId="77777777" w:rsidTr="00533164">
        <w:tc>
          <w:tcPr>
            <w:tcW w:w="2517" w:type="pct"/>
            <w:tcBorders>
              <w:top w:val="single" w:sz="7" w:space="0" w:color="000000"/>
              <w:left w:val="single" w:sz="7" w:space="0" w:color="000000"/>
              <w:bottom w:val="single" w:sz="7" w:space="0" w:color="000000"/>
              <w:right w:val="single" w:sz="7" w:space="0" w:color="000000"/>
            </w:tcBorders>
            <w:vAlign w:val="center"/>
          </w:tcPr>
          <w:p w14:paraId="67729F15" w14:textId="77777777" w:rsidR="00013A87" w:rsidRPr="005C081F" w:rsidRDefault="00013A87" w:rsidP="00533164">
            <w:pPr>
              <w:suppressAutoHyphens w:val="0"/>
              <w:rPr>
                <w:rFonts w:ascii="Arial" w:eastAsia="Bookman Old Style" w:hAnsi="Arial" w:cs="Arial"/>
                <w:lang w:val="es-CO" w:eastAsia="en-US"/>
              </w:rPr>
            </w:pPr>
            <w:r w:rsidRPr="005C081F">
              <w:rPr>
                <w:rFonts w:ascii="Arial" w:eastAsiaTheme="minorHAnsi" w:hAnsi="Arial" w:cs="Arial"/>
                <w:w w:val="105"/>
                <w:lang w:val="es-CO" w:eastAsia="en-US"/>
              </w:rPr>
              <w:t>Mínimo</w:t>
            </w:r>
            <w:r w:rsidRPr="005C081F">
              <w:rPr>
                <w:rFonts w:ascii="Arial" w:eastAsiaTheme="minorHAnsi" w:hAnsi="Arial" w:cs="Arial"/>
                <w:spacing w:val="-6"/>
                <w:w w:val="105"/>
                <w:lang w:val="es-CO" w:eastAsia="en-US"/>
              </w:rPr>
              <w:t xml:space="preserve"> </w:t>
            </w:r>
            <w:r w:rsidRPr="005C081F">
              <w:rPr>
                <w:rFonts w:ascii="Arial" w:eastAsiaTheme="minorHAnsi" w:hAnsi="Arial" w:cs="Arial"/>
                <w:w w:val="105"/>
                <w:lang w:val="es-CO" w:eastAsia="en-US"/>
              </w:rPr>
              <w:t>poder</w:t>
            </w:r>
            <w:r w:rsidRPr="005C081F">
              <w:rPr>
                <w:rFonts w:ascii="Arial" w:eastAsiaTheme="minorHAnsi" w:hAnsi="Arial" w:cs="Arial"/>
                <w:spacing w:val="-6"/>
                <w:w w:val="105"/>
                <w:lang w:val="es-CO" w:eastAsia="en-US"/>
              </w:rPr>
              <w:t xml:space="preserve"> </w:t>
            </w:r>
            <w:r w:rsidRPr="005C081F">
              <w:rPr>
                <w:rFonts w:ascii="Arial" w:eastAsiaTheme="minorHAnsi" w:hAnsi="Arial" w:cs="Arial"/>
                <w:w w:val="105"/>
                <w:lang w:val="es-CO" w:eastAsia="en-US"/>
              </w:rPr>
              <w:t>calorífico</w:t>
            </w:r>
            <w:r w:rsidRPr="005C081F">
              <w:rPr>
                <w:rFonts w:ascii="Arial" w:eastAsiaTheme="minorHAnsi" w:hAnsi="Arial" w:cs="Arial"/>
                <w:spacing w:val="-6"/>
                <w:w w:val="105"/>
                <w:lang w:val="es-CO" w:eastAsia="en-US"/>
              </w:rPr>
              <w:t xml:space="preserve"> </w:t>
            </w:r>
            <w:r w:rsidRPr="005C081F">
              <w:rPr>
                <w:rFonts w:ascii="Arial" w:eastAsiaTheme="minorHAnsi" w:hAnsi="Arial" w:cs="Arial"/>
                <w:w w:val="105"/>
                <w:lang w:val="es-CO" w:eastAsia="en-US"/>
              </w:rPr>
              <w:t>bruto</w:t>
            </w:r>
            <w:r w:rsidRPr="005C081F">
              <w:rPr>
                <w:rFonts w:ascii="Arial" w:eastAsiaTheme="minorHAnsi" w:hAnsi="Arial" w:cs="Arial"/>
                <w:spacing w:val="-5"/>
                <w:w w:val="105"/>
                <w:lang w:val="es-CO" w:eastAsia="en-US"/>
              </w:rPr>
              <w:t xml:space="preserve"> </w:t>
            </w:r>
            <w:r w:rsidRPr="005C081F">
              <w:rPr>
                <w:rFonts w:ascii="Arial" w:eastAsiaTheme="minorHAnsi" w:hAnsi="Arial" w:cs="Arial"/>
                <w:w w:val="105"/>
                <w:lang w:val="es-CO" w:eastAsia="en-US"/>
              </w:rPr>
              <w:t>(GHV)</w:t>
            </w:r>
          </w:p>
        </w:tc>
        <w:tc>
          <w:tcPr>
            <w:tcW w:w="1191" w:type="pct"/>
            <w:tcBorders>
              <w:top w:val="single" w:sz="7" w:space="0" w:color="000000"/>
              <w:left w:val="single" w:sz="7" w:space="0" w:color="000000"/>
              <w:bottom w:val="single" w:sz="7" w:space="0" w:color="000000"/>
              <w:right w:val="single" w:sz="7" w:space="0" w:color="000000"/>
            </w:tcBorders>
            <w:vAlign w:val="center"/>
          </w:tcPr>
          <w:p w14:paraId="334DCA30" w14:textId="77777777" w:rsidR="00013A87" w:rsidRPr="005C081F" w:rsidRDefault="00013A87" w:rsidP="00533164">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35.4</w:t>
            </w:r>
            <w:r w:rsidRPr="005C081F">
              <w:rPr>
                <w:rFonts w:ascii="Arial" w:eastAsia="Bookman Old Style" w:hAnsi="Arial" w:cs="Arial"/>
                <w:lang w:val="es-CO" w:eastAsia="en-US"/>
              </w:rPr>
              <w:t xml:space="preserve"> M</w:t>
            </w:r>
            <w:r w:rsidRPr="005C081F">
              <w:rPr>
                <w:rFonts w:ascii="Arial" w:eastAsiaTheme="minorHAnsi" w:hAnsi="Arial" w:cs="Arial"/>
                <w:spacing w:val="1"/>
                <w:w w:val="105"/>
                <w:lang w:val="es-CO" w:eastAsia="en-US"/>
              </w:rPr>
              <w:t>J/m</w:t>
            </w:r>
            <w:r w:rsidRPr="005C081F">
              <w:rPr>
                <w:rFonts w:ascii="Arial" w:eastAsiaTheme="minorHAnsi" w:hAnsi="Arial" w:cs="Arial"/>
                <w:spacing w:val="1"/>
                <w:w w:val="105"/>
                <w:position w:val="4"/>
                <w:vertAlign w:val="superscript"/>
                <w:lang w:val="es-CO" w:eastAsia="en-US"/>
              </w:rPr>
              <w:t>3</w:t>
            </w:r>
          </w:p>
        </w:tc>
        <w:tc>
          <w:tcPr>
            <w:tcW w:w="1291" w:type="pct"/>
            <w:tcBorders>
              <w:top w:val="single" w:sz="7" w:space="0" w:color="000000"/>
              <w:left w:val="single" w:sz="7" w:space="0" w:color="000000"/>
              <w:bottom w:val="single" w:sz="7" w:space="0" w:color="000000"/>
              <w:right w:val="single" w:sz="7" w:space="0" w:color="000000"/>
            </w:tcBorders>
            <w:vAlign w:val="center"/>
          </w:tcPr>
          <w:p w14:paraId="4A5259F2" w14:textId="77777777" w:rsidR="00013A87" w:rsidRPr="005C081F" w:rsidRDefault="00013A87" w:rsidP="00533164">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950</w:t>
            </w:r>
            <w:r w:rsidRPr="005C081F">
              <w:rPr>
                <w:rFonts w:ascii="Arial" w:eastAsiaTheme="minorHAnsi" w:hAnsi="Arial" w:cs="Arial"/>
                <w:spacing w:val="-12"/>
                <w:w w:val="105"/>
                <w:lang w:val="es-CO" w:eastAsia="en-US"/>
              </w:rPr>
              <w:t xml:space="preserve"> </w:t>
            </w:r>
            <w:r w:rsidRPr="005C081F">
              <w:rPr>
                <w:rFonts w:ascii="Arial" w:eastAsiaTheme="minorHAnsi" w:hAnsi="Arial" w:cs="Arial"/>
                <w:w w:val="105"/>
                <w:lang w:val="es-CO" w:eastAsia="en-US"/>
              </w:rPr>
              <w:t>BTU/ft</w:t>
            </w:r>
            <w:r w:rsidRPr="005C081F">
              <w:rPr>
                <w:rFonts w:ascii="Arial" w:eastAsiaTheme="minorHAnsi" w:hAnsi="Arial" w:cs="Arial"/>
                <w:w w:val="105"/>
                <w:position w:val="4"/>
                <w:vertAlign w:val="superscript"/>
                <w:lang w:val="es-CO" w:eastAsia="en-US"/>
              </w:rPr>
              <w:t>3</w:t>
            </w:r>
          </w:p>
        </w:tc>
      </w:tr>
      <w:tr w:rsidR="00013A87" w:rsidRPr="005C081F" w14:paraId="0A1DD5E1" w14:textId="77777777" w:rsidTr="00533164">
        <w:tc>
          <w:tcPr>
            <w:tcW w:w="2517" w:type="pct"/>
            <w:tcBorders>
              <w:top w:val="single" w:sz="7" w:space="0" w:color="000000"/>
              <w:left w:val="single" w:sz="7" w:space="0" w:color="000000"/>
              <w:bottom w:val="single" w:sz="7" w:space="0" w:color="000000"/>
              <w:right w:val="single" w:sz="7" w:space="0" w:color="000000"/>
            </w:tcBorders>
            <w:vAlign w:val="center"/>
          </w:tcPr>
          <w:p w14:paraId="533C0CD4" w14:textId="77777777" w:rsidR="00013A87" w:rsidRPr="005C081F" w:rsidRDefault="00013A87" w:rsidP="00533164">
            <w:pPr>
              <w:suppressAutoHyphens w:val="0"/>
              <w:rPr>
                <w:rFonts w:ascii="Arial" w:eastAsia="Bookman Old Style" w:hAnsi="Arial" w:cs="Arial"/>
                <w:lang w:val="es-CO" w:eastAsia="en-US"/>
              </w:rPr>
            </w:pPr>
            <w:r w:rsidRPr="005C081F">
              <w:rPr>
                <w:rFonts w:ascii="Arial" w:eastAsiaTheme="minorHAnsi" w:hAnsi="Arial" w:cs="Arial"/>
                <w:w w:val="105"/>
                <w:lang w:val="es-CO" w:eastAsia="en-US"/>
              </w:rPr>
              <w:t>Contenido</w:t>
            </w:r>
            <w:r w:rsidRPr="005C081F">
              <w:rPr>
                <w:rFonts w:ascii="Arial" w:eastAsiaTheme="minorHAnsi" w:hAnsi="Arial" w:cs="Arial"/>
                <w:spacing w:val="-8"/>
                <w:w w:val="105"/>
                <w:lang w:val="es-CO" w:eastAsia="en-US"/>
              </w:rPr>
              <w:t xml:space="preserve"> </w:t>
            </w:r>
            <w:r w:rsidRPr="005C081F">
              <w:rPr>
                <w:rFonts w:ascii="Arial" w:eastAsiaTheme="minorHAnsi" w:hAnsi="Arial" w:cs="Arial"/>
                <w:w w:val="105"/>
                <w:lang w:val="es-CO" w:eastAsia="en-US"/>
              </w:rPr>
              <w:t>de</w:t>
            </w:r>
            <w:r w:rsidRPr="005C081F">
              <w:rPr>
                <w:rFonts w:ascii="Arial" w:eastAsiaTheme="minorHAnsi" w:hAnsi="Arial" w:cs="Arial"/>
                <w:spacing w:val="-7"/>
                <w:w w:val="105"/>
                <w:lang w:val="es-CO" w:eastAsia="en-US"/>
              </w:rPr>
              <w:t xml:space="preserve"> </w:t>
            </w:r>
            <w:r w:rsidRPr="005C081F">
              <w:rPr>
                <w:rFonts w:ascii="Arial" w:eastAsiaTheme="minorHAnsi" w:hAnsi="Arial" w:cs="Arial"/>
                <w:w w:val="105"/>
                <w:lang w:val="es-CO" w:eastAsia="en-US"/>
              </w:rPr>
              <w:t>líquido</w:t>
            </w:r>
          </w:p>
        </w:tc>
        <w:tc>
          <w:tcPr>
            <w:tcW w:w="1191" w:type="pct"/>
            <w:tcBorders>
              <w:top w:val="single" w:sz="7" w:space="0" w:color="000000"/>
              <w:left w:val="single" w:sz="7" w:space="0" w:color="000000"/>
              <w:bottom w:val="single" w:sz="7" w:space="0" w:color="000000"/>
              <w:right w:val="single" w:sz="7" w:space="0" w:color="000000"/>
            </w:tcBorders>
            <w:vAlign w:val="center"/>
          </w:tcPr>
          <w:p w14:paraId="41C501AC" w14:textId="77777777" w:rsidR="00013A87" w:rsidRPr="005C081F" w:rsidRDefault="00013A87" w:rsidP="00533164">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Libre</w:t>
            </w:r>
            <w:r w:rsidRPr="005C081F">
              <w:rPr>
                <w:rFonts w:ascii="Arial" w:eastAsiaTheme="minorHAnsi" w:hAnsi="Arial" w:cs="Arial"/>
                <w:spacing w:val="-6"/>
                <w:w w:val="105"/>
                <w:lang w:val="es-CO" w:eastAsia="en-US"/>
              </w:rPr>
              <w:t xml:space="preserve"> </w:t>
            </w:r>
            <w:r w:rsidRPr="005C081F">
              <w:rPr>
                <w:rFonts w:ascii="Arial" w:eastAsiaTheme="minorHAnsi" w:hAnsi="Arial" w:cs="Arial"/>
                <w:w w:val="105"/>
                <w:lang w:val="es-CO" w:eastAsia="en-US"/>
              </w:rPr>
              <w:t>de</w:t>
            </w:r>
            <w:r w:rsidRPr="005C081F">
              <w:rPr>
                <w:rFonts w:ascii="Arial" w:eastAsiaTheme="minorHAnsi" w:hAnsi="Arial" w:cs="Arial"/>
                <w:spacing w:val="-5"/>
                <w:w w:val="105"/>
                <w:lang w:val="es-CO" w:eastAsia="en-US"/>
              </w:rPr>
              <w:t xml:space="preserve"> </w:t>
            </w:r>
            <w:r w:rsidRPr="005C081F">
              <w:rPr>
                <w:rFonts w:ascii="Arial" w:eastAsiaTheme="minorHAnsi" w:hAnsi="Arial" w:cs="Arial"/>
                <w:w w:val="105"/>
                <w:lang w:val="es-CO" w:eastAsia="en-US"/>
              </w:rPr>
              <w:t>líquidos</w:t>
            </w:r>
          </w:p>
        </w:tc>
        <w:tc>
          <w:tcPr>
            <w:tcW w:w="1291" w:type="pct"/>
            <w:tcBorders>
              <w:top w:val="single" w:sz="7" w:space="0" w:color="000000"/>
              <w:left w:val="single" w:sz="7" w:space="0" w:color="000000"/>
              <w:bottom w:val="single" w:sz="7" w:space="0" w:color="000000"/>
              <w:right w:val="single" w:sz="7" w:space="0" w:color="000000"/>
            </w:tcBorders>
            <w:vAlign w:val="center"/>
          </w:tcPr>
          <w:p w14:paraId="3DDE0976" w14:textId="77777777" w:rsidR="00013A87" w:rsidRPr="005C081F" w:rsidRDefault="00013A87" w:rsidP="00533164">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Libre</w:t>
            </w:r>
            <w:r w:rsidRPr="005C081F">
              <w:rPr>
                <w:rFonts w:ascii="Arial" w:eastAsiaTheme="minorHAnsi" w:hAnsi="Arial" w:cs="Arial"/>
                <w:spacing w:val="-6"/>
                <w:w w:val="105"/>
                <w:lang w:val="es-CO" w:eastAsia="en-US"/>
              </w:rPr>
              <w:t xml:space="preserve"> </w:t>
            </w:r>
            <w:r w:rsidRPr="005C081F">
              <w:rPr>
                <w:rFonts w:ascii="Arial" w:eastAsiaTheme="minorHAnsi" w:hAnsi="Arial" w:cs="Arial"/>
                <w:w w:val="105"/>
                <w:lang w:val="es-CO" w:eastAsia="en-US"/>
              </w:rPr>
              <w:t>de</w:t>
            </w:r>
            <w:r w:rsidRPr="005C081F">
              <w:rPr>
                <w:rFonts w:ascii="Arial" w:eastAsiaTheme="minorHAnsi" w:hAnsi="Arial" w:cs="Arial"/>
                <w:spacing w:val="-5"/>
                <w:w w:val="105"/>
                <w:lang w:val="es-CO" w:eastAsia="en-US"/>
              </w:rPr>
              <w:t xml:space="preserve"> </w:t>
            </w:r>
            <w:r w:rsidRPr="005C081F">
              <w:rPr>
                <w:rFonts w:ascii="Arial" w:eastAsiaTheme="minorHAnsi" w:hAnsi="Arial" w:cs="Arial"/>
                <w:w w:val="105"/>
                <w:lang w:val="es-CO" w:eastAsia="en-US"/>
              </w:rPr>
              <w:t>líquidos</w:t>
            </w:r>
          </w:p>
        </w:tc>
      </w:tr>
      <w:tr w:rsidR="00013A87" w:rsidRPr="005C081F" w14:paraId="3C08C5B0" w14:textId="77777777" w:rsidTr="00533164">
        <w:tc>
          <w:tcPr>
            <w:tcW w:w="2517" w:type="pct"/>
            <w:tcBorders>
              <w:top w:val="single" w:sz="7" w:space="0" w:color="000000"/>
              <w:left w:val="single" w:sz="7" w:space="0" w:color="000000"/>
              <w:bottom w:val="single" w:sz="7" w:space="0" w:color="000000"/>
              <w:right w:val="single" w:sz="7" w:space="0" w:color="000000"/>
            </w:tcBorders>
            <w:vAlign w:val="center"/>
          </w:tcPr>
          <w:p w14:paraId="35A2BC55" w14:textId="77777777" w:rsidR="00013A87" w:rsidRPr="005C081F" w:rsidRDefault="00013A87" w:rsidP="00533164">
            <w:pPr>
              <w:suppressAutoHyphens w:val="0"/>
              <w:rPr>
                <w:rFonts w:ascii="Arial" w:eastAsia="Bookman Old Style" w:hAnsi="Arial" w:cs="Arial"/>
                <w:lang w:val="es-CO" w:eastAsia="en-US"/>
              </w:rPr>
            </w:pPr>
            <w:r w:rsidRPr="005C081F">
              <w:rPr>
                <w:rFonts w:ascii="Arial" w:eastAsiaTheme="minorHAnsi" w:hAnsi="Arial" w:cs="Arial"/>
                <w:w w:val="105"/>
                <w:lang w:val="es-CO" w:eastAsia="en-US"/>
              </w:rPr>
              <w:t>Contenido</w:t>
            </w:r>
            <w:r w:rsidRPr="005C081F">
              <w:rPr>
                <w:rFonts w:ascii="Arial" w:eastAsiaTheme="minorHAnsi" w:hAnsi="Arial" w:cs="Arial"/>
                <w:spacing w:val="-6"/>
                <w:w w:val="105"/>
                <w:lang w:val="es-CO" w:eastAsia="en-US"/>
              </w:rPr>
              <w:t xml:space="preserve"> </w:t>
            </w:r>
            <w:r w:rsidRPr="005C081F">
              <w:rPr>
                <w:rFonts w:ascii="Arial" w:eastAsiaTheme="minorHAnsi" w:hAnsi="Arial" w:cs="Arial"/>
                <w:w w:val="105"/>
                <w:lang w:val="es-CO" w:eastAsia="en-US"/>
              </w:rPr>
              <w:t>total</w:t>
            </w:r>
            <w:r w:rsidRPr="005C081F">
              <w:rPr>
                <w:rFonts w:ascii="Arial" w:eastAsiaTheme="minorHAnsi" w:hAnsi="Arial" w:cs="Arial"/>
                <w:spacing w:val="-6"/>
                <w:w w:val="105"/>
                <w:lang w:val="es-CO" w:eastAsia="en-US"/>
              </w:rPr>
              <w:t xml:space="preserve"> </w:t>
            </w:r>
            <w:r w:rsidRPr="005C081F">
              <w:rPr>
                <w:rFonts w:ascii="Arial" w:eastAsiaTheme="minorHAnsi" w:hAnsi="Arial" w:cs="Arial"/>
                <w:w w:val="105"/>
                <w:lang w:val="es-CO" w:eastAsia="en-US"/>
              </w:rPr>
              <w:t>de</w:t>
            </w:r>
            <w:r w:rsidRPr="005C081F">
              <w:rPr>
                <w:rFonts w:ascii="Arial" w:eastAsiaTheme="minorHAnsi" w:hAnsi="Arial" w:cs="Arial"/>
                <w:spacing w:val="-6"/>
                <w:w w:val="105"/>
                <w:lang w:val="es-CO" w:eastAsia="en-US"/>
              </w:rPr>
              <w:t xml:space="preserve"> </w:t>
            </w:r>
            <w:r w:rsidRPr="005C081F">
              <w:rPr>
                <w:rFonts w:ascii="Arial" w:eastAsiaTheme="minorHAnsi" w:hAnsi="Arial" w:cs="Arial"/>
                <w:w w:val="105"/>
                <w:lang w:val="es-CO" w:eastAsia="en-US"/>
              </w:rPr>
              <w:t>H2S</w:t>
            </w:r>
            <w:r w:rsidRPr="005C081F">
              <w:rPr>
                <w:rFonts w:ascii="Arial" w:eastAsiaTheme="minorHAnsi" w:hAnsi="Arial" w:cs="Arial"/>
                <w:spacing w:val="-5"/>
                <w:w w:val="105"/>
                <w:lang w:val="es-CO" w:eastAsia="en-US"/>
              </w:rPr>
              <w:t xml:space="preserve"> </w:t>
            </w:r>
            <w:r w:rsidRPr="005C081F">
              <w:rPr>
                <w:rFonts w:ascii="Arial" w:eastAsiaTheme="minorHAnsi" w:hAnsi="Arial" w:cs="Arial"/>
                <w:spacing w:val="1"/>
                <w:w w:val="105"/>
                <w:lang w:val="es-CO" w:eastAsia="en-US"/>
              </w:rPr>
              <w:t>máximo</w:t>
            </w:r>
          </w:p>
        </w:tc>
        <w:tc>
          <w:tcPr>
            <w:tcW w:w="1191" w:type="pct"/>
            <w:tcBorders>
              <w:top w:val="single" w:sz="7" w:space="0" w:color="000000"/>
              <w:left w:val="single" w:sz="7" w:space="0" w:color="000000"/>
              <w:bottom w:val="single" w:sz="7" w:space="0" w:color="000000"/>
              <w:right w:val="single" w:sz="7" w:space="0" w:color="000000"/>
            </w:tcBorders>
            <w:vAlign w:val="center"/>
          </w:tcPr>
          <w:p w14:paraId="3F1FC712" w14:textId="77777777" w:rsidR="00013A87" w:rsidRPr="005C081F" w:rsidRDefault="00013A87" w:rsidP="00533164">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6 mg/m</w:t>
            </w:r>
            <w:r w:rsidRPr="005C081F">
              <w:rPr>
                <w:rFonts w:ascii="Arial" w:eastAsiaTheme="minorHAnsi" w:hAnsi="Arial" w:cs="Arial"/>
                <w:w w:val="105"/>
                <w:vertAlign w:val="superscript"/>
                <w:lang w:val="es-CO" w:eastAsia="en-US"/>
              </w:rPr>
              <w:t>3</w:t>
            </w:r>
          </w:p>
        </w:tc>
        <w:tc>
          <w:tcPr>
            <w:tcW w:w="1291" w:type="pct"/>
            <w:tcBorders>
              <w:top w:val="single" w:sz="7" w:space="0" w:color="000000"/>
              <w:left w:val="single" w:sz="7" w:space="0" w:color="000000"/>
              <w:bottom w:val="single" w:sz="7" w:space="0" w:color="000000"/>
              <w:right w:val="single" w:sz="7" w:space="0" w:color="000000"/>
            </w:tcBorders>
            <w:vAlign w:val="center"/>
          </w:tcPr>
          <w:p w14:paraId="4124CE3D" w14:textId="77777777" w:rsidR="00013A87" w:rsidRPr="005C081F" w:rsidRDefault="00013A87" w:rsidP="00533164">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0.25</w:t>
            </w:r>
            <w:r w:rsidRPr="005C081F">
              <w:rPr>
                <w:rFonts w:ascii="Arial" w:eastAsiaTheme="minorHAnsi" w:hAnsi="Arial" w:cs="Arial"/>
                <w:spacing w:val="-15"/>
                <w:w w:val="105"/>
                <w:lang w:val="es-CO" w:eastAsia="en-US"/>
              </w:rPr>
              <w:t xml:space="preserve"> </w:t>
            </w:r>
            <w:r w:rsidRPr="005C081F">
              <w:rPr>
                <w:rFonts w:ascii="Arial" w:eastAsiaTheme="minorHAnsi" w:hAnsi="Arial" w:cs="Arial"/>
                <w:w w:val="105"/>
                <w:lang w:val="es-CO" w:eastAsia="en-US"/>
              </w:rPr>
              <w:t>grano/100PCS</w:t>
            </w:r>
          </w:p>
        </w:tc>
      </w:tr>
      <w:tr w:rsidR="00013A87" w:rsidRPr="005C081F" w14:paraId="3ED4B338" w14:textId="77777777" w:rsidTr="00533164">
        <w:tc>
          <w:tcPr>
            <w:tcW w:w="2517" w:type="pct"/>
            <w:tcBorders>
              <w:top w:val="single" w:sz="7" w:space="0" w:color="000000"/>
              <w:left w:val="single" w:sz="7" w:space="0" w:color="000000"/>
              <w:bottom w:val="single" w:sz="7" w:space="0" w:color="000000"/>
              <w:right w:val="single" w:sz="7" w:space="0" w:color="000000"/>
            </w:tcBorders>
            <w:vAlign w:val="center"/>
          </w:tcPr>
          <w:p w14:paraId="3794CE60" w14:textId="77777777" w:rsidR="00013A87" w:rsidRPr="005C081F" w:rsidRDefault="00013A87" w:rsidP="00533164">
            <w:pPr>
              <w:suppressAutoHyphens w:val="0"/>
              <w:rPr>
                <w:rFonts w:ascii="Arial" w:eastAsia="Bookman Old Style" w:hAnsi="Arial" w:cs="Arial"/>
                <w:lang w:val="es-CO" w:eastAsia="en-US"/>
              </w:rPr>
            </w:pPr>
            <w:r w:rsidRPr="005C081F">
              <w:rPr>
                <w:rFonts w:ascii="Arial" w:eastAsiaTheme="minorHAnsi" w:hAnsi="Arial" w:cs="Arial"/>
                <w:w w:val="105"/>
                <w:lang w:val="es-CO" w:eastAsia="en-US"/>
              </w:rPr>
              <w:t>Contenido</w:t>
            </w:r>
            <w:r w:rsidRPr="005C081F">
              <w:rPr>
                <w:rFonts w:ascii="Arial" w:eastAsiaTheme="minorHAnsi" w:hAnsi="Arial" w:cs="Arial"/>
                <w:spacing w:val="-6"/>
                <w:w w:val="105"/>
                <w:lang w:val="es-CO" w:eastAsia="en-US"/>
              </w:rPr>
              <w:t xml:space="preserve"> </w:t>
            </w:r>
            <w:r w:rsidRPr="005C081F">
              <w:rPr>
                <w:rFonts w:ascii="Arial" w:eastAsiaTheme="minorHAnsi" w:hAnsi="Arial" w:cs="Arial"/>
                <w:w w:val="105"/>
                <w:lang w:val="es-CO" w:eastAsia="en-US"/>
              </w:rPr>
              <w:t>total</w:t>
            </w:r>
            <w:r w:rsidRPr="005C081F">
              <w:rPr>
                <w:rFonts w:ascii="Arial" w:eastAsiaTheme="minorHAnsi" w:hAnsi="Arial" w:cs="Arial"/>
                <w:spacing w:val="-6"/>
                <w:w w:val="105"/>
                <w:lang w:val="es-CO" w:eastAsia="en-US"/>
              </w:rPr>
              <w:t xml:space="preserve"> </w:t>
            </w:r>
            <w:r w:rsidRPr="005C081F">
              <w:rPr>
                <w:rFonts w:ascii="Arial" w:eastAsiaTheme="minorHAnsi" w:hAnsi="Arial" w:cs="Arial"/>
                <w:w w:val="105"/>
                <w:lang w:val="es-CO" w:eastAsia="en-US"/>
              </w:rPr>
              <w:t>de</w:t>
            </w:r>
            <w:r w:rsidRPr="005C081F">
              <w:rPr>
                <w:rFonts w:ascii="Arial" w:eastAsiaTheme="minorHAnsi" w:hAnsi="Arial" w:cs="Arial"/>
                <w:spacing w:val="-5"/>
                <w:w w:val="105"/>
                <w:lang w:val="es-CO" w:eastAsia="en-US"/>
              </w:rPr>
              <w:t xml:space="preserve"> </w:t>
            </w:r>
            <w:r w:rsidRPr="005C081F">
              <w:rPr>
                <w:rFonts w:ascii="Arial" w:eastAsiaTheme="minorHAnsi" w:hAnsi="Arial" w:cs="Arial"/>
                <w:w w:val="105"/>
                <w:lang w:val="es-CO" w:eastAsia="en-US"/>
              </w:rPr>
              <w:t>azufre</w:t>
            </w:r>
            <w:r w:rsidRPr="005C081F">
              <w:rPr>
                <w:rFonts w:ascii="Arial" w:eastAsiaTheme="minorHAnsi" w:hAnsi="Arial" w:cs="Arial"/>
                <w:spacing w:val="-5"/>
                <w:w w:val="105"/>
                <w:lang w:val="es-CO" w:eastAsia="en-US"/>
              </w:rPr>
              <w:t xml:space="preserve"> </w:t>
            </w:r>
            <w:r w:rsidRPr="005C081F">
              <w:rPr>
                <w:rFonts w:ascii="Arial" w:eastAsiaTheme="minorHAnsi" w:hAnsi="Arial" w:cs="Arial"/>
                <w:spacing w:val="1"/>
                <w:w w:val="105"/>
                <w:lang w:val="es-CO" w:eastAsia="en-US"/>
              </w:rPr>
              <w:t>máximo</w:t>
            </w:r>
          </w:p>
        </w:tc>
        <w:tc>
          <w:tcPr>
            <w:tcW w:w="1191" w:type="pct"/>
            <w:tcBorders>
              <w:top w:val="single" w:sz="7" w:space="0" w:color="000000"/>
              <w:left w:val="single" w:sz="7" w:space="0" w:color="000000"/>
              <w:bottom w:val="single" w:sz="7" w:space="0" w:color="000000"/>
              <w:right w:val="single" w:sz="7" w:space="0" w:color="000000"/>
            </w:tcBorders>
            <w:vAlign w:val="center"/>
          </w:tcPr>
          <w:p w14:paraId="62BDFFC1" w14:textId="77777777" w:rsidR="00013A87" w:rsidRPr="005C081F" w:rsidRDefault="00013A87" w:rsidP="00533164">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23 mg/m</w:t>
            </w:r>
            <w:r w:rsidRPr="005C081F">
              <w:rPr>
                <w:rFonts w:ascii="Arial" w:eastAsiaTheme="minorHAnsi" w:hAnsi="Arial" w:cs="Arial"/>
                <w:w w:val="105"/>
                <w:vertAlign w:val="superscript"/>
                <w:lang w:val="es-CO" w:eastAsia="en-US"/>
              </w:rPr>
              <w:t>3</w:t>
            </w:r>
          </w:p>
        </w:tc>
        <w:tc>
          <w:tcPr>
            <w:tcW w:w="1291" w:type="pct"/>
            <w:tcBorders>
              <w:top w:val="single" w:sz="7" w:space="0" w:color="000000"/>
              <w:left w:val="single" w:sz="7" w:space="0" w:color="000000"/>
              <w:bottom w:val="single" w:sz="7" w:space="0" w:color="000000"/>
              <w:right w:val="single" w:sz="7" w:space="0" w:color="000000"/>
            </w:tcBorders>
            <w:vAlign w:val="center"/>
          </w:tcPr>
          <w:p w14:paraId="2E0988E0" w14:textId="77777777" w:rsidR="00013A87" w:rsidRPr="005C081F" w:rsidRDefault="00013A87" w:rsidP="00533164">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1.0</w:t>
            </w:r>
            <w:r w:rsidRPr="005C081F">
              <w:rPr>
                <w:rFonts w:ascii="Arial" w:eastAsiaTheme="minorHAnsi" w:hAnsi="Arial" w:cs="Arial"/>
                <w:spacing w:val="-14"/>
                <w:w w:val="105"/>
                <w:lang w:val="es-CO" w:eastAsia="en-US"/>
              </w:rPr>
              <w:t xml:space="preserve"> </w:t>
            </w:r>
            <w:r w:rsidRPr="005C081F">
              <w:rPr>
                <w:rFonts w:ascii="Arial" w:eastAsiaTheme="minorHAnsi" w:hAnsi="Arial" w:cs="Arial"/>
                <w:w w:val="105"/>
                <w:lang w:val="es-CO" w:eastAsia="en-US"/>
              </w:rPr>
              <w:t>grano/100PCS</w:t>
            </w:r>
          </w:p>
        </w:tc>
      </w:tr>
      <w:tr w:rsidR="00013A87" w:rsidRPr="005C081F" w14:paraId="2928B08A" w14:textId="77777777" w:rsidTr="00533164">
        <w:tc>
          <w:tcPr>
            <w:tcW w:w="2517" w:type="pct"/>
            <w:tcBorders>
              <w:top w:val="single" w:sz="7" w:space="0" w:color="000000"/>
              <w:left w:val="single" w:sz="7" w:space="0" w:color="000000"/>
              <w:bottom w:val="single" w:sz="7" w:space="0" w:color="000000"/>
              <w:right w:val="single" w:sz="7" w:space="0" w:color="000000"/>
            </w:tcBorders>
            <w:vAlign w:val="center"/>
          </w:tcPr>
          <w:p w14:paraId="00EC4DE1" w14:textId="77777777" w:rsidR="00013A87" w:rsidRPr="005C081F" w:rsidRDefault="00013A87" w:rsidP="00533164">
            <w:pPr>
              <w:suppressAutoHyphens w:val="0"/>
              <w:rPr>
                <w:rFonts w:ascii="Arial" w:eastAsia="Bookman Old Style" w:hAnsi="Arial" w:cs="Arial"/>
                <w:lang w:val="es-CO" w:eastAsia="en-US"/>
              </w:rPr>
            </w:pPr>
            <w:r w:rsidRPr="005C081F">
              <w:rPr>
                <w:rFonts w:ascii="Arial" w:eastAsiaTheme="minorHAnsi" w:hAnsi="Arial" w:cs="Arial"/>
                <w:w w:val="105"/>
                <w:lang w:val="es-CO" w:eastAsia="en-US"/>
              </w:rPr>
              <w:t>Contenido</w:t>
            </w:r>
            <w:r w:rsidRPr="005C081F">
              <w:rPr>
                <w:rFonts w:ascii="Arial" w:eastAsiaTheme="minorHAnsi" w:hAnsi="Arial" w:cs="Arial"/>
                <w:spacing w:val="-6"/>
                <w:w w:val="105"/>
                <w:lang w:val="es-CO" w:eastAsia="en-US"/>
              </w:rPr>
              <w:t xml:space="preserve"> </w:t>
            </w:r>
            <w:r w:rsidRPr="005C081F">
              <w:rPr>
                <w:rFonts w:ascii="Arial" w:eastAsiaTheme="minorHAnsi" w:hAnsi="Arial" w:cs="Arial"/>
                <w:w w:val="105"/>
                <w:lang w:val="es-CO" w:eastAsia="en-US"/>
              </w:rPr>
              <w:t>CO2,</w:t>
            </w:r>
            <w:r w:rsidRPr="005C081F">
              <w:rPr>
                <w:rFonts w:ascii="Arial" w:eastAsiaTheme="minorHAnsi" w:hAnsi="Arial" w:cs="Arial"/>
                <w:spacing w:val="-6"/>
                <w:w w:val="105"/>
                <w:lang w:val="es-CO" w:eastAsia="en-US"/>
              </w:rPr>
              <w:t xml:space="preserve"> </w:t>
            </w:r>
            <w:r w:rsidRPr="005C081F">
              <w:rPr>
                <w:rFonts w:ascii="Arial" w:eastAsiaTheme="minorHAnsi" w:hAnsi="Arial" w:cs="Arial"/>
                <w:spacing w:val="1"/>
                <w:w w:val="105"/>
                <w:lang w:val="es-CO" w:eastAsia="en-US"/>
              </w:rPr>
              <w:t>máximo</w:t>
            </w:r>
            <w:r w:rsidRPr="005C081F">
              <w:rPr>
                <w:rFonts w:ascii="Arial" w:eastAsiaTheme="minorHAnsi" w:hAnsi="Arial" w:cs="Arial"/>
                <w:spacing w:val="-5"/>
                <w:w w:val="105"/>
                <w:lang w:val="es-CO" w:eastAsia="en-US"/>
              </w:rPr>
              <w:t xml:space="preserve"> </w:t>
            </w:r>
            <w:r w:rsidRPr="005C081F">
              <w:rPr>
                <w:rFonts w:ascii="Arial" w:eastAsiaTheme="minorHAnsi" w:hAnsi="Arial" w:cs="Arial"/>
                <w:w w:val="105"/>
                <w:lang w:val="es-CO" w:eastAsia="en-US"/>
              </w:rPr>
              <w:t>en</w:t>
            </w:r>
            <w:r w:rsidRPr="005C081F">
              <w:rPr>
                <w:rFonts w:ascii="Arial" w:eastAsiaTheme="minorHAnsi" w:hAnsi="Arial" w:cs="Arial"/>
                <w:spacing w:val="-5"/>
                <w:w w:val="105"/>
                <w:lang w:val="es-CO" w:eastAsia="en-US"/>
              </w:rPr>
              <w:t xml:space="preserve"> </w:t>
            </w:r>
            <w:r w:rsidRPr="005C081F">
              <w:rPr>
                <w:rFonts w:ascii="Arial" w:eastAsiaTheme="minorHAnsi" w:hAnsi="Arial" w:cs="Arial"/>
                <w:w w:val="105"/>
                <w:lang w:val="es-CO" w:eastAsia="en-US"/>
              </w:rPr>
              <w:t>%</w:t>
            </w:r>
            <w:r w:rsidRPr="005C081F">
              <w:rPr>
                <w:rFonts w:ascii="Arial" w:eastAsiaTheme="minorHAnsi" w:hAnsi="Arial" w:cs="Arial"/>
                <w:spacing w:val="-5"/>
                <w:w w:val="105"/>
                <w:lang w:val="es-CO" w:eastAsia="en-US"/>
              </w:rPr>
              <w:t xml:space="preserve"> </w:t>
            </w:r>
            <w:r w:rsidRPr="005C081F">
              <w:rPr>
                <w:rFonts w:ascii="Arial" w:eastAsiaTheme="minorHAnsi" w:hAnsi="Arial" w:cs="Arial"/>
                <w:w w:val="105"/>
                <w:lang w:val="es-CO" w:eastAsia="en-US"/>
              </w:rPr>
              <w:t>volumen</w:t>
            </w:r>
          </w:p>
        </w:tc>
        <w:tc>
          <w:tcPr>
            <w:tcW w:w="1191" w:type="pct"/>
            <w:tcBorders>
              <w:top w:val="single" w:sz="7" w:space="0" w:color="000000"/>
              <w:left w:val="single" w:sz="7" w:space="0" w:color="000000"/>
              <w:bottom w:val="single" w:sz="7" w:space="0" w:color="000000"/>
              <w:right w:val="single" w:sz="7" w:space="0" w:color="000000"/>
            </w:tcBorders>
            <w:vAlign w:val="center"/>
          </w:tcPr>
          <w:p w14:paraId="04745EC0" w14:textId="77777777" w:rsidR="00013A87" w:rsidRPr="005C081F" w:rsidRDefault="00013A87" w:rsidP="00533164">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2%</w:t>
            </w:r>
          </w:p>
        </w:tc>
        <w:tc>
          <w:tcPr>
            <w:tcW w:w="1291" w:type="pct"/>
            <w:tcBorders>
              <w:top w:val="single" w:sz="7" w:space="0" w:color="000000"/>
              <w:left w:val="single" w:sz="7" w:space="0" w:color="000000"/>
              <w:bottom w:val="single" w:sz="7" w:space="0" w:color="000000"/>
              <w:right w:val="single" w:sz="7" w:space="0" w:color="000000"/>
            </w:tcBorders>
            <w:vAlign w:val="center"/>
          </w:tcPr>
          <w:p w14:paraId="7F638D17" w14:textId="77777777" w:rsidR="00013A87" w:rsidRPr="005C081F" w:rsidRDefault="00013A87" w:rsidP="00533164">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2%</w:t>
            </w:r>
          </w:p>
        </w:tc>
      </w:tr>
      <w:tr w:rsidR="00013A87" w:rsidRPr="005C081F" w14:paraId="4A54A516" w14:textId="77777777" w:rsidTr="00533164">
        <w:tc>
          <w:tcPr>
            <w:tcW w:w="2517" w:type="pct"/>
            <w:tcBorders>
              <w:top w:val="single" w:sz="7" w:space="0" w:color="000000"/>
              <w:left w:val="single" w:sz="7" w:space="0" w:color="000000"/>
              <w:bottom w:val="single" w:sz="7" w:space="0" w:color="000000"/>
              <w:right w:val="single" w:sz="7" w:space="0" w:color="000000"/>
            </w:tcBorders>
            <w:vAlign w:val="center"/>
          </w:tcPr>
          <w:p w14:paraId="1909580E" w14:textId="77777777" w:rsidR="00013A87" w:rsidRPr="005C081F" w:rsidRDefault="00013A87" w:rsidP="00533164">
            <w:pPr>
              <w:suppressAutoHyphens w:val="0"/>
              <w:rPr>
                <w:rFonts w:ascii="Arial" w:eastAsia="Bookman Old Style" w:hAnsi="Arial" w:cs="Arial"/>
                <w:lang w:val="es-CO" w:eastAsia="en-US"/>
              </w:rPr>
            </w:pPr>
            <w:r w:rsidRPr="005C081F">
              <w:rPr>
                <w:rFonts w:ascii="Arial" w:eastAsiaTheme="minorHAnsi" w:hAnsi="Arial" w:cs="Arial"/>
                <w:w w:val="105"/>
                <w:lang w:val="es-CO" w:eastAsia="en-US"/>
              </w:rPr>
              <w:t>Contenido</w:t>
            </w:r>
            <w:r w:rsidRPr="005C081F">
              <w:rPr>
                <w:rFonts w:ascii="Arial" w:eastAsiaTheme="minorHAnsi" w:hAnsi="Arial" w:cs="Arial"/>
                <w:spacing w:val="-5"/>
                <w:w w:val="105"/>
                <w:lang w:val="es-CO" w:eastAsia="en-US"/>
              </w:rPr>
              <w:t xml:space="preserve"> </w:t>
            </w:r>
            <w:r w:rsidRPr="005C081F">
              <w:rPr>
                <w:rFonts w:ascii="Arial" w:eastAsiaTheme="minorHAnsi" w:hAnsi="Arial" w:cs="Arial"/>
                <w:w w:val="105"/>
                <w:lang w:val="es-CO" w:eastAsia="en-US"/>
              </w:rPr>
              <w:t>de</w:t>
            </w:r>
            <w:r w:rsidRPr="005C081F">
              <w:rPr>
                <w:rFonts w:ascii="Arial" w:eastAsiaTheme="minorHAnsi" w:hAnsi="Arial" w:cs="Arial"/>
                <w:spacing w:val="-4"/>
                <w:w w:val="105"/>
                <w:lang w:val="es-CO" w:eastAsia="en-US"/>
              </w:rPr>
              <w:t xml:space="preserve"> </w:t>
            </w:r>
            <w:r w:rsidRPr="005C081F">
              <w:rPr>
                <w:rFonts w:ascii="Arial" w:eastAsiaTheme="minorHAnsi" w:hAnsi="Arial" w:cs="Arial"/>
                <w:w w:val="105"/>
                <w:lang w:val="es-CO" w:eastAsia="en-US"/>
              </w:rPr>
              <w:t>N2,</w:t>
            </w:r>
            <w:r w:rsidRPr="005C081F">
              <w:rPr>
                <w:rFonts w:ascii="Arial" w:eastAsiaTheme="minorHAnsi" w:hAnsi="Arial" w:cs="Arial"/>
                <w:spacing w:val="-5"/>
                <w:w w:val="105"/>
                <w:lang w:val="es-CO" w:eastAsia="en-US"/>
              </w:rPr>
              <w:t xml:space="preserve"> </w:t>
            </w:r>
            <w:r w:rsidRPr="005C081F">
              <w:rPr>
                <w:rFonts w:ascii="Arial" w:eastAsiaTheme="minorHAnsi" w:hAnsi="Arial" w:cs="Arial"/>
                <w:spacing w:val="1"/>
                <w:w w:val="105"/>
                <w:lang w:val="es-CO" w:eastAsia="en-US"/>
              </w:rPr>
              <w:t>máximo</w:t>
            </w:r>
            <w:r w:rsidRPr="005C081F">
              <w:rPr>
                <w:rFonts w:ascii="Arial" w:eastAsiaTheme="minorHAnsi" w:hAnsi="Arial" w:cs="Arial"/>
                <w:spacing w:val="-4"/>
                <w:w w:val="105"/>
                <w:lang w:val="es-CO" w:eastAsia="en-US"/>
              </w:rPr>
              <w:t xml:space="preserve"> </w:t>
            </w:r>
            <w:r w:rsidRPr="005C081F">
              <w:rPr>
                <w:rFonts w:ascii="Arial" w:eastAsiaTheme="minorHAnsi" w:hAnsi="Arial" w:cs="Arial"/>
                <w:w w:val="105"/>
                <w:lang w:val="es-CO" w:eastAsia="en-US"/>
              </w:rPr>
              <w:t>en</w:t>
            </w:r>
            <w:r w:rsidRPr="005C081F">
              <w:rPr>
                <w:rFonts w:ascii="Arial" w:eastAsiaTheme="minorHAnsi" w:hAnsi="Arial" w:cs="Arial"/>
                <w:spacing w:val="-5"/>
                <w:w w:val="105"/>
                <w:lang w:val="es-CO" w:eastAsia="en-US"/>
              </w:rPr>
              <w:t xml:space="preserve"> </w:t>
            </w:r>
            <w:r w:rsidRPr="005C081F">
              <w:rPr>
                <w:rFonts w:ascii="Arial" w:eastAsiaTheme="minorHAnsi" w:hAnsi="Arial" w:cs="Arial"/>
                <w:w w:val="105"/>
                <w:lang w:val="es-CO" w:eastAsia="en-US"/>
              </w:rPr>
              <w:t>%</w:t>
            </w:r>
            <w:r w:rsidRPr="005C081F">
              <w:rPr>
                <w:rFonts w:ascii="Arial" w:eastAsiaTheme="minorHAnsi" w:hAnsi="Arial" w:cs="Arial"/>
                <w:spacing w:val="-3"/>
                <w:w w:val="105"/>
                <w:lang w:val="es-CO" w:eastAsia="en-US"/>
              </w:rPr>
              <w:t xml:space="preserve"> </w:t>
            </w:r>
            <w:r w:rsidRPr="005C081F">
              <w:rPr>
                <w:rFonts w:ascii="Arial" w:eastAsiaTheme="minorHAnsi" w:hAnsi="Arial" w:cs="Arial"/>
                <w:w w:val="105"/>
                <w:lang w:val="es-CO" w:eastAsia="en-US"/>
              </w:rPr>
              <w:t>volumen</w:t>
            </w:r>
          </w:p>
        </w:tc>
        <w:tc>
          <w:tcPr>
            <w:tcW w:w="1191" w:type="pct"/>
            <w:tcBorders>
              <w:top w:val="single" w:sz="7" w:space="0" w:color="000000"/>
              <w:left w:val="single" w:sz="7" w:space="0" w:color="000000"/>
              <w:bottom w:val="single" w:sz="7" w:space="0" w:color="000000"/>
              <w:right w:val="single" w:sz="7" w:space="0" w:color="000000"/>
            </w:tcBorders>
            <w:vAlign w:val="center"/>
          </w:tcPr>
          <w:p w14:paraId="1683D439" w14:textId="77777777" w:rsidR="00013A87" w:rsidRPr="005C081F" w:rsidRDefault="00013A87" w:rsidP="00533164">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3%</w:t>
            </w:r>
          </w:p>
        </w:tc>
        <w:tc>
          <w:tcPr>
            <w:tcW w:w="1291" w:type="pct"/>
            <w:tcBorders>
              <w:top w:val="single" w:sz="7" w:space="0" w:color="000000"/>
              <w:left w:val="single" w:sz="7" w:space="0" w:color="000000"/>
              <w:bottom w:val="single" w:sz="7" w:space="0" w:color="000000"/>
              <w:right w:val="single" w:sz="7" w:space="0" w:color="000000"/>
            </w:tcBorders>
            <w:vAlign w:val="center"/>
          </w:tcPr>
          <w:p w14:paraId="5A715EF4" w14:textId="77777777" w:rsidR="00013A87" w:rsidRPr="005C081F" w:rsidRDefault="00013A87" w:rsidP="00533164">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3%</w:t>
            </w:r>
          </w:p>
        </w:tc>
      </w:tr>
      <w:tr w:rsidR="00013A87" w:rsidRPr="005C081F" w14:paraId="49271A97" w14:textId="77777777" w:rsidTr="00533164">
        <w:tc>
          <w:tcPr>
            <w:tcW w:w="2517" w:type="pct"/>
            <w:tcBorders>
              <w:top w:val="single" w:sz="7" w:space="0" w:color="000000"/>
              <w:left w:val="single" w:sz="7" w:space="0" w:color="000000"/>
              <w:bottom w:val="single" w:sz="7" w:space="0" w:color="000000"/>
              <w:right w:val="single" w:sz="7" w:space="0" w:color="000000"/>
            </w:tcBorders>
            <w:vAlign w:val="center"/>
          </w:tcPr>
          <w:p w14:paraId="2C4E0CCB" w14:textId="77777777" w:rsidR="00013A87" w:rsidRPr="005C081F" w:rsidRDefault="00013A87" w:rsidP="00533164">
            <w:pPr>
              <w:suppressAutoHyphens w:val="0"/>
              <w:rPr>
                <w:rFonts w:ascii="Arial" w:eastAsia="Bookman Old Style" w:hAnsi="Arial" w:cs="Arial"/>
                <w:lang w:val="es-CO" w:eastAsia="en-US"/>
              </w:rPr>
            </w:pPr>
            <w:r w:rsidRPr="005C081F">
              <w:rPr>
                <w:rFonts w:ascii="Arial" w:eastAsiaTheme="minorHAnsi" w:hAnsi="Arial" w:cs="Arial"/>
                <w:w w:val="105"/>
                <w:lang w:val="es-CO" w:eastAsia="en-US"/>
              </w:rPr>
              <w:t>Contenido</w:t>
            </w:r>
            <w:r w:rsidRPr="005C081F">
              <w:rPr>
                <w:rFonts w:ascii="Arial" w:eastAsiaTheme="minorHAnsi" w:hAnsi="Arial" w:cs="Arial"/>
                <w:spacing w:val="-5"/>
                <w:w w:val="105"/>
                <w:lang w:val="es-CO" w:eastAsia="en-US"/>
              </w:rPr>
              <w:t xml:space="preserve"> </w:t>
            </w:r>
            <w:r w:rsidRPr="005C081F">
              <w:rPr>
                <w:rFonts w:ascii="Arial" w:eastAsiaTheme="minorHAnsi" w:hAnsi="Arial" w:cs="Arial"/>
                <w:w w:val="105"/>
                <w:lang w:val="es-CO" w:eastAsia="en-US"/>
              </w:rPr>
              <w:t>de</w:t>
            </w:r>
            <w:r w:rsidRPr="005C081F">
              <w:rPr>
                <w:rFonts w:ascii="Arial" w:eastAsiaTheme="minorHAnsi" w:hAnsi="Arial" w:cs="Arial"/>
                <w:spacing w:val="-4"/>
                <w:w w:val="105"/>
                <w:lang w:val="es-CO" w:eastAsia="en-US"/>
              </w:rPr>
              <w:t xml:space="preserve"> </w:t>
            </w:r>
            <w:r w:rsidRPr="005C081F">
              <w:rPr>
                <w:rFonts w:ascii="Arial" w:eastAsiaTheme="minorHAnsi" w:hAnsi="Arial" w:cs="Arial"/>
                <w:w w:val="105"/>
                <w:lang w:val="es-CO" w:eastAsia="en-US"/>
              </w:rPr>
              <w:t>inertes</w:t>
            </w:r>
            <w:r w:rsidRPr="005C081F">
              <w:rPr>
                <w:rFonts w:ascii="Arial" w:eastAsiaTheme="minorHAnsi" w:hAnsi="Arial" w:cs="Arial"/>
                <w:spacing w:val="-4"/>
                <w:w w:val="105"/>
                <w:lang w:val="es-CO" w:eastAsia="en-US"/>
              </w:rPr>
              <w:t xml:space="preserve"> </w:t>
            </w:r>
            <w:r w:rsidRPr="005C081F">
              <w:rPr>
                <w:rFonts w:ascii="Arial" w:eastAsiaTheme="minorHAnsi" w:hAnsi="Arial" w:cs="Arial"/>
                <w:spacing w:val="1"/>
                <w:w w:val="105"/>
                <w:lang w:val="es-CO" w:eastAsia="en-US"/>
              </w:rPr>
              <w:t>máximo</w:t>
            </w:r>
            <w:r w:rsidRPr="005C081F">
              <w:rPr>
                <w:rFonts w:ascii="Arial" w:eastAsiaTheme="minorHAnsi" w:hAnsi="Arial" w:cs="Arial"/>
                <w:spacing w:val="-5"/>
                <w:w w:val="105"/>
                <w:lang w:val="es-CO" w:eastAsia="en-US"/>
              </w:rPr>
              <w:t xml:space="preserve"> </w:t>
            </w:r>
            <w:r w:rsidRPr="005C081F">
              <w:rPr>
                <w:rFonts w:ascii="Arial" w:eastAsiaTheme="minorHAnsi" w:hAnsi="Arial" w:cs="Arial"/>
                <w:w w:val="105"/>
                <w:lang w:val="es-CO" w:eastAsia="en-US"/>
              </w:rPr>
              <w:t>en</w:t>
            </w:r>
            <w:r w:rsidRPr="005C081F">
              <w:rPr>
                <w:rFonts w:ascii="Arial" w:eastAsiaTheme="minorHAnsi" w:hAnsi="Arial" w:cs="Arial"/>
                <w:spacing w:val="-4"/>
                <w:w w:val="105"/>
                <w:lang w:val="es-CO" w:eastAsia="en-US"/>
              </w:rPr>
              <w:t xml:space="preserve"> </w:t>
            </w:r>
            <w:r w:rsidRPr="005C081F">
              <w:rPr>
                <w:rFonts w:ascii="Arial" w:eastAsiaTheme="minorHAnsi" w:hAnsi="Arial" w:cs="Arial"/>
                <w:w w:val="105"/>
                <w:lang w:val="es-CO" w:eastAsia="en-US"/>
              </w:rPr>
              <w:t>%</w:t>
            </w:r>
            <w:r w:rsidRPr="005C081F">
              <w:rPr>
                <w:rFonts w:ascii="Arial" w:eastAsiaTheme="minorHAnsi" w:hAnsi="Arial" w:cs="Arial"/>
                <w:spacing w:val="-3"/>
                <w:w w:val="105"/>
                <w:lang w:val="es-CO" w:eastAsia="en-US"/>
              </w:rPr>
              <w:t xml:space="preserve"> </w:t>
            </w:r>
            <w:r w:rsidRPr="005C081F">
              <w:rPr>
                <w:rFonts w:ascii="Arial" w:eastAsiaTheme="minorHAnsi" w:hAnsi="Arial" w:cs="Arial"/>
                <w:w w:val="105"/>
                <w:lang w:val="es-CO" w:eastAsia="en-US"/>
              </w:rPr>
              <w:t>volumen</w:t>
            </w:r>
          </w:p>
        </w:tc>
        <w:tc>
          <w:tcPr>
            <w:tcW w:w="1191" w:type="pct"/>
            <w:tcBorders>
              <w:top w:val="single" w:sz="7" w:space="0" w:color="000000"/>
              <w:left w:val="single" w:sz="7" w:space="0" w:color="000000"/>
              <w:bottom w:val="single" w:sz="7" w:space="0" w:color="000000"/>
              <w:right w:val="single" w:sz="7" w:space="0" w:color="000000"/>
            </w:tcBorders>
            <w:vAlign w:val="center"/>
          </w:tcPr>
          <w:p w14:paraId="494D8C61" w14:textId="77777777" w:rsidR="00013A87" w:rsidRPr="005C081F" w:rsidRDefault="00013A87" w:rsidP="00533164">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5%</w:t>
            </w:r>
          </w:p>
        </w:tc>
        <w:tc>
          <w:tcPr>
            <w:tcW w:w="1291" w:type="pct"/>
            <w:tcBorders>
              <w:top w:val="single" w:sz="7" w:space="0" w:color="000000"/>
              <w:left w:val="single" w:sz="7" w:space="0" w:color="000000"/>
              <w:bottom w:val="single" w:sz="7" w:space="0" w:color="000000"/>
              <w:right w:val="single" w:sz="7" w:space="0" w:color="000000"/>
            </w:tcBorders>
            <w:vAlign w:val="center"/>
          </w:tcPr>
          <w:p w14:paraId="3F0F4DC3" w14:textId="77777777" w:rsidR="00013A87" w:rsidRPr="005C081F" w:rsidRDefault="00013A87" w:rsidP="00533164">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5%</w:t>
            </w:r>
          </w:p>
        </w:tc>
      </w:tr>
      <w:tr w:rsidR="00013A87" w:rsidRPr="005C081F" w14:paraId="52AF4442" w14:textId="77777777" w:rsidTr="00533164">
        <w:tc>
          <w:tcPr>
            <w:tcW w:w="2517" w:type="pct"/>
            <w:tcBorders>
              <w:top w:val="single" w:sz="7" w:space="0" w:color="000000"/>
              <w:left w:val="single" w:sz="7" w:space="0" w:color="000000"/>
              <w:bottom w:val="single" w:sz="7" w:space="0" w:color="000000"/>
              <w:right w:val="single" w:sz="7" w:space="0" w:color="000000"/>
            </w:tcBorders>
            <w:vAlign w:val="center"/>
          </w:tcPr>
          <w:p w14:paraId="7C33EA25" w14:textId="77777777" w:rsidR="00013A87" w:rsidRPr="005C081F" w:rsidRDefault="00013A87" w:rsidP="00533164">
            <w:pPr>
              <w:suppressAutoHyphens w:val="0"/>
              <w:rPr>
                <w:rFonts w:ascii="Arial" w:eastAsia="Bookman Old Style" w:hAnsi="Arial" w:cs="Arial"/>
                <w:lang w:val="es-CO" w:eastAsia="en-US"/>
              </w:rPr>
            </w:pPr>
            <w:r w:rsidRPr="005C081F">
              <w:rPr>
                <w:rFonts w:ascii="Arial" w:eastAsiaTheme="minorHAnsi" w:hAnsi="Arial" w:cs="Arial"/>
                <w:w w:val="105"/>
                <w:lang w:val="es-CO" w:eastAsia="en-US"/>
              </w:rPr>
              <w:t>Contenido</w:t>
            </w:r>
            <w:r w:rsidRPr="005C081F">
              <w:rPr>
                <w:rFonts w:ascii="Arial" w:eastAsiaTheme="minorHAnsi" w:hAnsi="Arial" w:cs="Arial"/>
                <w:spacing w:val="-5"/>
                <w:w w:val="105"/>
                <w:lang w:val="es-CO" w:eastAsia="en-US"/>
              </w:rPr>
              <w:t xml:space="preserve"> </w:t>
            </w:r>
            <w:r w:rsidRPr="005C081F">
              <w:rPr>
                <w:rFonts w:ascii="Arial" w:eastAsiaTheme="minorHAnsi" w:hAnsi="Arial" w:cs="Arial"/>
                <w:w w:val="105"/>
                <w:lang w:val="es-CO" w:eastAsia="en-US"/>
              </w:rPr>
              <w:t>de</w:t>
            </w:r>
            <w:r w:rsidRPr="005C081F">
              <w:rPr>
                <w:rFonts w:ascii="Arial" w:eastAsiaTheme="minorHAnsi" w:hAnsi="Arial" w:cs="Arial"/>
                <w:spacing w:val="-4"/>
                <w:w w:val="105"/>
                <w:lang w:val="es-CO" w:eastAsia="en-US"/>
              </w:rPr>
              <w:t xml:space="preserve"> </w:t>
            </w:r>
            <w:r w:rsidRPr="005C081F">
              <w:rPr>
                <w:rFonts w:ascii="Arial" w:eastAsiaTheme="minorHAnsi" w:hAnsi="Arial" w:cs="Arial"/>
                <w:w w:val="105"/>
                <w:lang w:val="es-CO" w:eastAsia="en-US"/>
              </w:rPr>
              <w:t>oxígeno</w:t>
            </w:r>
            <w:r w:rsidRPr="005C081F">
              <w:rPr>
                <w:rFonts w:ascii="Arial" w:eastAsiaTheme="minorHAnsi" w:hAnsi="Arial" w:cs="Arial"/>
                <w:spacing w:val="-4"/>
                <w:w w:val="105"/>
                <w:lang w:val="es-CO" w:eastAsia="en-US"/>
              </w:rPr>
              <w:t xml:space="preserve"> </w:t>
            </w:r>
            <w:r w:rsidRPr="005C081F">
              <w:rPr>
                <w:rFonts w:ascii="Arial" w:eastAsiaTheme="minorHAnsi" w:hAnsi="Arial" w:cs="Arial"/>
                <w:spacing w:val="1"/>
                <w:w w:val="105"/>
                <w:lang w:val="es-CO" w:eastAsia="en-US"/>
              </w:rPr>
              <w:t>máximo</w:t>
            </w:r>
            <w:r w:rsidRPr="005C081F">
              <w:rPr>
                <w:rFonts w:ascii="Arial" w:eastAsiaTheme="minorHAnsi" w:hAnsi="Arial" w:cs="Arial"/>
                <w:spacing w:val="-4"/>
                <w:w w:val="105"/>
                <w:lang w:val="es-CO" w:eastAsia="en-US"/>
              </w:rPr>
              <w:t xml:space="preserve"> </w:t>
            </w:r>
            <w:r w:rsidRPr="005C081F">
              <w:rPr>
                <w:rFonts w:ascii="Arial" w:eastAsiaTheme="minorHAnsi" w:hAnsi="Arial" w:cs="Arial"/>
                <w:w w:val="105"/>
                <w:lang w:val="es-CO" w:eastAsia="en-US"/>
              </w:rPr>
              <w:t>en</w:t>
            </w:r>
            <w:r w:rsidRPr="005C081F">
              <w:rPr>
                <w:rFonts w:ascii="Arial" w:eastAsiaTheme="minorHAnsi" w:hAnsi="Arial" w:cs="Arial"/>
                <w:spacing w:val="-4"/>
                <w:w w:val="105"/>
                <w:lang w:val="es-CO" w:eastAsia="en-US"/>
              </w:rPr>
              <w:t xml:space="preserve"> </w:t>
            </w:r>
            <w:r w:rsidRPr="005C081F">
              <w:rPr>
                <w:rFonts w:ascii="Arial" w:eastAsiaTheme="minorHAnsi" w:hAnsi="Arial" w:cs="Arial"/>
                <w:w w:val="105"/>
                <w:lang w:val="es-CO" w:eastAsia="en-US"/>
              </w:rPr>
              <w:t>%</w:t>
            </w:r>
            <w:r w:rsidRPr="005C081F">
              <w:rPr>
                <w:rFonts w:ascii="Arial" w:eastAsiaTheme="minorHAnsi" w:hAnsi="Arial" w:cs="Arial"/>
                <w:spacing w:val="-3"/>
                <w:w w:val="105"/>
                <w:lang w:val="es-CO" w:eastAsia="en-US"/>
              </w:rPr>
              <w:t xml:space="preserve"> </w:t>
            </w:r>
            <w:r w:rsidRPr="005C081F">
              <w:rPr>
                <w:rFonts w:ascii="Arial" w:eastAsiaTheme="minorHAnsi" w:hAnsi="Arial" w:cs="Arial"/>
                <w:w w:val="105"/>
                <w:lang w:val="es-CO" w:eastAsia="en-US"/>
              </w:rPr>
              <w:t>volumen</w:t>
            </w:r>
          </w:p>
        </w:tc>
        <w:tc>
          <w:tcPr>
            <w:tcW w:w="1191" w:type="pct"/>
            <w:tcBorders>
              <w:top w:val="single" w:sz="7" w:space="0" w:color="000000"/>
              <w:left w:val="single" w:sz="7" w:space="0" w:color="000000"/>
              <w:bottom w:val="single" w:sz="7" w:space="0" w:color="000000"/>
              <w:right w:val="single" w:sz="7" w:space="0" w:color="000000"/>
            </w:tcBorders>
            <w:vAlign w:val="center"/>
          </w:tcPr>
          <w:p w14:paraId="6EAA7EBB" w14:textId="77777777" w:rsidR="00013A87" w:rsidRPr="005C081F" w:rsidRDefault="00013A87" w:rsidP="00533164">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0.1%</w:t>
            </w:r>
          </w:p>
        </w:tc>
        <w:tc>
          <w:tcPr>
            <w:tcW w:w="1291" w:type="pct"/>
            <w:tcBorders>
              <w:top w:val="single" w:sz="7" w:space="0" w:color="000000"/>
              <w:left w:val="single" w:sz="7" w:space="0" w:color="000000"/>
              <w:bottom w:val="single" w:sz="7" w:space="0" w:color="000000"/>
              <w:right w:val="single" w:sz="7" w:space="0" w:color="000000"/>
            </w:tcBorders>
            <w:vAlign w:val="center"/>
          </w:tcPr>
          <w:p w14:paraId="1DCCBE5A" w14:textId="77777777" w:rsidR="00013A87" w:rsidRPr="005C081F" w:rsidRDefault="00013A87" w:rsidP="00533164">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0.1%</w:t>
            </w:r>
          </w:p>
        </w:tc>
      </w:tr>
      <w:tr w:rsidR="00013A87" w:rsidRPr="005C081F" w14:paraId="79C965FD" w14:textId="77777777" w:rsidTr="00533164">
        <w:tc>
          <w:tcPr>
            <w:tcW w:w="2517" w:type="pct"/>
            <w:tcBorders>
              <w:top w:val="single" w:sz="7" w:space="0" w:color="000000"/>
              <w:left w:val="single" w:sz="7" w:space="0" w:color="000000"/>
              <w:bottom w:val="single" w:sz="7" w:space="0" w:color="000000"/>
              <w:right w:val="single" w:sz="7" w:space="0" w:color="000000"/>
            </w:tcBorders>
            <w:vAlign w:val="center"/>
          </w:tcPr>
          <w:p w14:paraId="28DA6F58" w14:textId="77777777" w:rsidR="00013A87" w:rsidRPr="005C081F" w:rsidRDefault="00013A87" w:rsidP="00533164">
            <w:pPr>
              <w:suppressAutoHyphens w:val="0"/>
              <w:rPr>
                <w:rFonts w:ascii="Arial" w:eastAsia="Bookman Old Style" w:hAnsi="Arial" w:cs="Arial"/>
                <w:lang w:val="es-CO" w:eastAsia="en-US"/>
              </w:rPr>
            </w:pPr>
            <w:r w:rsidRPr="005C081F">
              <w:rPr>
                <w:rFonts w:ascii="Arial" w:eastAsiaTheme="minorHAnsi" w:hAnsi="Arial" w:cs="Arial"/>
                <w:w w:val="105"/>
                <w:lang w:val="es-CO" w:eastAsia="en-US"/>
              </w:rPr>
              <w:t>Contenido</w:t>
            </w:r>
            <w:r w:rsidRPr="005C081F">
              <w:rPr>
                <w:rFonts w:ascii="Arial" w:eastAsiaTheme="minorHAnsi" w:hAnsi="Arial" w:cs="Arial"/>
                <w:spacing w:val="-5"/>
                <w:w w:val="105"/>
                <w:lang w:val="es-CO" w:eastAsia="en-US"/>
              </w:rPr>
              <w:t xml:space="preserve"> </w:t>
            </w:r>
            <w:r w:rsidRPr="005C081F">
              <w:rPr>
                <w:rFonts w:ascii="Arial" w:eastAsiaTheme="minorHAnsi" w:hAnsi="Arial" w:cs="Arial"/>
                <w:spacing w:val="1"/>
                <w:w w:val="105"/>
                <w:lang w:val="es-CO" w:eastAsia="en-US"/>
              </w:rPr>
              <w:t>máximo</w:t>
            </w:r>
            <w:r w:rsidRPr="005C081F">
              <w:rPr>
                <w:rFonts w:ascii="Arial" w:eastAsiaTheme="minorHAnsi" w:hAnsi="Arial" w:cs="Arial"/>
                <w:spacing w:val="-4"/>
                <w:w w:val="105"/>
                <w:lang w:val="es-CO" w:eastAsia="en-US"/>
              </w:rPr>
              <w:t xml:space="preserve"> </w:t>
            </w:r>
            <w:r w:rsidRPr="005C081F">
              <w:rPr>
                <w:rFonts w:ascii="Arial" w:eastAsiaTheme="minorHAnsi" w:hAnsi="Arial" w:cs="Arial"/>
                <w:w w:val="105"/>
                <w:lang w:val="es-CO" w:eastAsia="en-US"/>
              </w:rPr>
              <w:t>de</w:t>
            </w:r>
            <w:r w:rsidRPr="005C081F">
              <w:rPr>
                <w:rFonts w:ascii="Arial" w:eastAsiaTheme="minorHAnsi" w:hAnsi="Arial" w:cs="Arial"/>
                <w:spacing w:val="-4"/>
                <w:w w:val="105"/>
                <w:lang w:val="es-CO" w:eastAsia="en-US"/>
              </w:rPr>
              <w:t xml:space="preserve"> </w:t>
            </w:r>
            <w:r w:rsidRPr="005C081F">
              <w:rPr>
                <w:rFonts w:ascii="Arial" w:eastAsiaTheme="minorHAnsi" w:hAnsi="Arial" w:cs="Arial"/>
                <w:w w:val="105"/>
                <w:lang w:val="es-CO" w:eastAsia="en-US"/>
              </w:rPr>
              <w:t>vapor</w:t>
            </w:r>
            <w:r w:rsidRPr="005C081F">
              <w:rPr>
                <w:rFonts w:ascii="Arial" w:eastAsiaTheme="minorHAnsi" w:hAnsi="Arial" w:cs="Arial"/>
                <w:spacing w:val="-4"/>
                <w:w w:val="105"/>
                <w:lang w:val="es-CO" w:eastAsia="en-US"/>
              </w:rPr>
              <w:t xml:space="preserve"> </w:t>
            </w:r>
            <w:r w:rsidRPr="005C081F">
              <w:rPr>
                <w:rFonts w:ascii="Arial" w:eastAsiaTheme="minorHAnsi" w:hAnsi="Arial" w:cs="Arial"/>
                <w:w w:val="105"/>
                <w:lang w:val="es-CO" w:eastAsia="en-US"/>
              </w:rPr>
              <w:t>de</w:t>
            </w:r>
            <w:r w:rsidRPr="005C081F">
              <w:rPr>
                <w:rFonts w:ascii="Arial" w:eastAsiaTheme="minorHAnsi" w:hAnsi="Arial" w:cs="Arial"/>
                <w:spacing w:val="-5"/>
                <w:w w:val="105"/>
                <w:lang w:val="es-CO" w:eastAsia="en-US"/>
              </w:rPr>
              <w:t xml:space="preserve"> </w:t>
            </w:r>
            <w:r w:rsidRPr="005C081F">
              <w:rPr>
                <w:rFonts w:ascii="Arial" w:eastAsiaTheme="minorHAnsi" w:hAnsi="Arial" w:cs="Arial"/>
                <w:spacing w:val="1"/>
                <w:w w:val="105"/>
                <w:lang w:val="es-CO" w:eastAsia="en-US"/>
              </w:rPr>
              <w:t>agua</w:t>
            </w:r>
          </w:p>
        </w:tc>
        <w:tc>
          <w:tcPr>
            <w:tcW w:w="1191" w:type="pct"/>
            <w:tcBorders>
              <w:top w:val="single" w:sz="7" w:space="0" w:color="000000"/>
              <w:left w:val="single" w:sz="7" w:space="0" w:color="000000"/>
              <w:bottom w:val="single" w:sz="7" w:space="0" w:color="000000"/>
              <w:right w:val="single" w:sz="7" w:space="0" w:color="000000"/>
            </w:tcBorders>
            <w:vAlign w:val="center"/>
          </w:tcPr>
          <w:p w14:paraId="5EEE54DD" w14:textId="77777777" w:rsidR="00013A87" w:rsidRPr="005C081F" w:rsidRDefault="00013A87" w:rsidP="00533164">
            <w:pPr>
              <w:suppressAutoHyphens w:val="0"/>
              <w:jc w:val="center"/>
              <w:rPr>
                <w:rFonts w:ascii="Arial" w:eastAsiaTheme="minorHAnsi" w:hAnsi="Arial" w:cs="Arial"/>
                <w:w w:val="105"/>
                <w:lang w:val="es-CO" w:eastAsia="en-US"/>
              </w:rPr>
            </w:pPr>
            <w:r w:rsidRPr="005C081F">
              <w:rPr>
                <w:rFonts w:ascii="Arial" w:eastAsiaTheme="minorHAnsi" w:hAnsi="Arial" w:cs="Arial"/>
                <w:w w:val="105"/>
                <w:lang w:val="es-CO" w:eastAsia="en-US"/>
              </w:rPr>
              <w:t>97 mg/m</w:t>
            </w:r>
            <w:r w:rsidRPr="005C081F">
              <w:rPr>
                <w:rFonts w:ascii="Arial" w:eastAsiaTheme="minorHAnsi" w:hAnsi="Arial" w:cs="Arial"/>
                <w:w w:val="105"/>
                <w:vertAlign w:val="superscript"/>
                <w:lang w:val="es-CO" w:eastAsia="en-US"/>
              </w:rPr>
              <w:t>3</w:t>
            </w:r>
          </w:p>
        </w:tc>
        <w:tc>
          <w:tcPr>
            <w:tcW w:w="1291" w:type="pct"/>
            <w:tcBorders>
              <w:top w:val="single" w:sz="7" w:space="0" w:color="000000"/>
              <w:left w:val="single" w:sz="7" w:space="0" w:color="000000"/>
              <w:bottom w:val="single" w:sz="7" w:space="0" w:color="000000"/>
              <w:right w:val="single" w:sz="7" w:space="0" w:color="000000"/>
            </w:tcBorders>
            <w:vAlign w:val="center"/>
          </w:tcPr>
          <w:p w14:paraId="783A9094" w14:textId="77777777" w:rsidR="00013A87" w:rsidRPr="005C081F" w:rsidRDefault="00013A87" w:rsidP="00533164">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6.0</w:t>
            </w:r>
            <w:r w:rsidRPr="005C081F">
              <w:rPr>
                <w:rFonts w:ascii="Arial" w:eastAsiaTheme="minorHAnsi" w:hAnsi="Arial" w:cs="Arial"/>
                <w:spacing w:val="-10"/>
                <w:w w:val="105"/>
                <w:lang w:val="es-CO" w:eastAsia="en-US"/>
              </w:rPr>
              <w:t xml:space="preserve"> </w:t>
            </w:r>
            <w:r w:rsidRPr="005C081F">
              <w:rPr>
                <w:rFonts w:ascii="Arial" w:eastAsiaTheme="minorHAnsi" w:hAnsi="Arial" w:cs="Arial"/>
                <w:w w:val="105"/>
                <w:lang w:val="es-CO" w:eastAsia="en-US"/>
              </w:rPr>
              <w:t>Lb/MPCS</w:t>
            </w:r>
          </w:p>
        </w:tc>
      </w:tr>
      <w:tr w:rsidR="00013A87" w:rsidRPr="005C081F" w14:paraId="4308722E" w14:textId="77777777" w:rsidTr="00533164">
        <w:tc>
          <w:tcPr>
            <w:tcW w:w="2517" w:type="pct"/>
            <w:tcBorders>
              <w:top w:val="single" w:sz="7" w:space="0" w:color="000000"/>
              <w:left w:val="single" w:sz="7" w:space="0" w:color="000000"/>
              <w:bottom w:val="single" w:sz="5" w:space="0" w:color="000000"/>
              <w:right w:val="single" w:sz="7" w:space="0" w:color="000000"/>
            </w:tcBorders>
            <w:vAlign w:val="center"/>
          </w:tcPr>
          <w:p w14:paraId="3E5A8E3A" w14:textId="77777777" w:rsidR="00013A87" w:rsidRPr="005C081F" w:rsidRDefault="00013A87" w:rsidP="00533164">
            <w:pPr>
              <w:suppressAutoHyphens w:val="0"/>
              <w:rPr>
                <w:rFonts w:ascii="Arial" w:eastAsia="Bookman Old Style" w:hAnsi="Arial" w:cs="Arial"/>
                <w:lang w:val="es-CO" w:eastAsia="en-US"/>
              </w:rPr>
            </w:pPr>
            <w:r w:rsidRPr="005C081F">
              <w:rPr>
                <w:rFonts w:ascii="Arial" w:eastAsiaTheme="minorHAnsi" w:hAnsi="Arial" w:cs="Arial"/>
                <w:w w:val="105"/>
                <w:lang w:val="es-CO" w:eastAsia="en-US"/>
              </w:rPr>
              <w:t>Temperatura</w:t>
            </w:r>
            <w:r w:rsidRPr="005C081F">
              <w:rPr>
                <w:rFonts w:ascii="Arial" w:eastAsiaTheme="minorHAnsi" w:hAnsi="Arial" w:cs="Arial"/>
                <w:spacing w:val="-8"/>
                <w:w w:val="105"/>
                <w:lang w:val="es-CO" w:eastAsia="en-US"/>
              </w:rPr>
              <w:t xml:space="preserve"> </w:t>
            </w:r>
            <w:r w:rsidRPr="005C081F">
              <w:rPr>
                <w:rFonts w:ascii="Arial" w:eastAsiaTheme="minorHAnsi" w:hAnsi="Arial" w:cs="Arial"/>
                <w:w w:val="105"/>
                <w:lang w:val="es-CO" w:eastAsia="en-US"/>
              </w:rPr>
              <w:t>de</w:t>
            </w:r>
            <w:r w:rsidRPr="005C081F">
              <w:rPr>
                <w:rFonts w:ascii="Arial" w:eastAsiaTheme="minorHAnsi" w:hAnsi="Arial" w:cs="Arial"/>
                <w:spacing w:val="-7"/>
                <w:w w:val="105"/>
                <w:lang w:val="es-CO" w:eastAsia="en-US"/>
              </w:rPr>
              <w:t xml:space="preserve"> </w:t>
            </w:r>
            <w:r w:rsidRPr="005C081F">
              <w:rPr>
                <w:rFonts w:ascii="Arial" w:eastAsiaTheme="minorHAnsi" w:hAnsi="Arial" w:cs="Arial"/>
                <w:w w:val="105"/>
                <w:lang w:val="es-CO" w:eastAsia="en-US"/>
              </w:rPr>
              <w:t>entrega</w:t>
            </w:r>
            <w:r w:rsidRPr="005C081F">
              <w:rPr>
                <w:rFonts w:ascii="Arial" w:eastAsiaTheme="minorHAnsi" w:hAnsi="Arial" w:cs="Arial"/>
                <w:spacing w:val="-7"/>
                <w:w w:val="105"/>
                <w:lang w:val="es-CO" w:eastAsia="en-US"/>
              </w:rPr>
              <w:t xml:space="preserve"> </w:t>
            </w:r>
            <w:r w:rsidRPr="005C081F">
              <w:rPr>
                <w:rFonts w:ascii="Arial" w:eastAsiaTheme="minorHAnsi" w:hAnsi="Arial" w:cs="Arial"/>
                <w:spacing w:val="1"/>
                <w:w w:val="105"/>
                <w:lang w:val="es-CO" w:eastAsia="en-US"/>
              </w:rPr>
              <w:t>máxima</w:t>
            </w:r>
          </w:p>
        </w:tc>
        <w:tc>
          <w:tcPr>
            <w:tcW w:w="1191" w:type="pct"/>
            <w:tcBorders>
              <w:top w:val="single" w:sz="7" w:space="0" w:color="000000"/>
              <w:left w:val="single" w:sz="7" w:space="0" w:color="000000"/>
              <w:bottom w:val="single" w:sz="5" w:space="0" w:color="000000"/>
              <w:right w:val="single" w:sz="7" w:space="0" w:color="000000"/>
            </w:tcBorders>
            <w:vAlign w:val="center"/>
          </w:tcPr>
          <w:p w14:paraId="330F0F87" w14:textId="77777777" w:rsidR="00013A87" w:rsidRPr="005C081F" w:rsidRDefault="00013A87" w:rsidP="00533164">
            <w:pPr>
              <w:suppressAutoHyphens w:val="0"/>
              <w:jc w:val="center"/>
              <w:rPr>
                <w:rFonts w:ascii="Arial" w:eastAsiaTheme="minorHAnsi" w:hAnsi="Arial" w:cs="Arial"/>
                <w:lang w:val="es-CO" w:eastAsia="en-US"/>
              </w:rPr>
            </w:pPr>
            <w:r w:rsidRPr="005C081F">
              <w:rPr>
                <w:rFonts w:ascii="Arial" w:eastAsiaTheme="minorHAnsi" w:hAnsi="Arial" w:cs="Arial"/>
                <w:w w:val="105"/>
                <w:lang w:val="es-CO" w:eastAsia="en-US"/>
              </w:rPr>
              <w:t>49</w:t>
            </w:r>
            <w:r w:rsidRPr="005C081F">
              <w:rPr>
                <w:rFonts w:ascii="Arial" w:eastAsiaTheme="minorHAnsi" w:hAnsi="Arial" w:cs="Arial"/>
                <w:spacing w:val="-3"/>
                <w:w w:val="105"/>
                <w:lang w:val="es-CO" w:eastAsia="en-US"/>
              </w:rPr>
              <w:t xml:space="preserve"> </w:t>
            </w:r>
            <w:r w:rsidRPr="005C081F">
              <w:rPr>
                <w:rFonts w:ascii="Arial" w:eastAsiaTheme="minorHAnsi" w:hAnsi="Arial" w:cs="Arial"/>
                <w:w w:val="105"/>
                <w:lang w:val="es-CO" w:eastAsia="en-US"/>
              </w:rPr>
              <w:t>°C</w:t>
            </w:r>
          </w:p>
        </w:tc>
        <w:tc>
          <w:tcPr>
            <w:tcW w:w="1291" w:type="pct"/>
            <w:tcBorders>
              <w:top w:val="single" w:sz="7" w:space="0" w:color="000000"/>
              <w:left w:val="single" w:sz="7" w:space="0" w:color="000000"/>
              <w:bottom w:val="single" w:sz="5" w:space="0" w:color="000000"/>
              <w:right w:val="single" w:sz="7" w:space="0" w:color="000000"/>
            </w:tcBorders>
            <w:vAlign w:val="center"/>
          </w:tcPr>
          <w:p w14:paraId="63D37A51" w14:textId="77777777" w:rsidR="00013A87" w:rsidRPr="005C081F" w:rsidRDefault="00013A87" w:rsidP="00533164">
            <w:pPr>
              <w:suppressAutoHyphens w:val="0"/>
              <w:jc w:val="center"/>
              <w:rPr>
                <w:rFonts w:ascii="Arial" w:eastAsiaTheme="minorHAnsi" w:hAnsi="Arial" w:cs="Arial"/>
                <w:lang w:val="es-CO" w:eastAsia="en-US"/>
              </w:rPr>
            </w:pPr>
            <w:r w:rsidRPr="005C081F">
              <w:rPr>
                <w:rFonts w:ascii="Arial" w:eastAsiaTheme="minorHAnsi" w:hAnsi="Arial" w:cs="Arial"/>
                <w:w w:val="105"/>
                <w:lang w:val="es-CO" w:eastAsia="en-US"/>
              </w:rPr>
              <w:t>120°F</w:t>
            </w:r>
          </w:p>
        </w:tc>
      </w:tr>
      <w:tr w:rsidR="00013A87" w:rsidRPr="005C081F" w14:paraId="2D496B2B" w14:textId="77777777" w:rsidTr="00533164">
        <w:tc>
          <w:tcPr>
            <w:tcW w:w="2517" w:type="pct"/>
            <w:tcBorders>
              <w:top w:val="single" w:sz="5" w:space="0" w:color="000000"/>
              <w:left w:val="single" w:sz="7" w:space="0" w:color="000000"/>
              <w:bottom w:val="single" w:sz="5" w:space="0" w:color="000000"/>
              <w:right w:val="single" w:sz="7" w:space="0" w:color="000000"/>
            </w:tcBorders>
            <w:vAlign w:val="center"/>
          </w:tcPr>
          <w:p w14:paraId="3611391C" w14:textId="77777777" w:rsidR="00013A87" w:rsidRPr="005C081F" w:rsidRDefault="00013A87" w:rsidP="00533164">
            <w:pPr>
              <w:suppressAutoHyphens w:val="0"/>
              <w:rPr>
                <w:rFonts w:ascii="Arial" w:eastAsia="Bookman Old Style" w:hAnsi="Arial" w:cs="Arial"/>
                <w:lang w:val="es-CO" w:eastAsia="en-US"/>
              </w:rPr>
            </w:pPr>
            <w:r w:rsidRPr="005C081F">
              <w:rPr>
                <w:rFonts w:ascii="Arial" w:eastAsiaTheme="minorHAnsi" w:hAnsi="Arial" w:cs="Arial"/>
                <w:w w:val="105"/>
                <w:lang w:val="es-CO" w:eastAsia="en-US"/>
              </w:rPr>
              <w:t>Temperatura</w:t>
            </w:r>
            <w:r w:rsidRPr="005C081F">
              <w:rPr>
                <w:rFonts w:ascii="Arial" w:eastAsiaTheme="minorHAnsi" w:hAnsi="Arial" w:cs="Arial"/>
                <w:spacing w:val="-8"/>
                <w:w w:val="105"/>
                <w:lang w:val="es-CO" w:eastAsia="en-US"/>
              </w:rPr>
              <w:t xml:space="preserve"> </w:t>
            </w:r>
            <w:r w:rsidRPr="005C081F">
              <w:rPr>
                <w:rFonts w:ascii="Arial" w:eastAsiaTheme="minorHAnsi" w:hAnsi="Arial" w:cs="Arial"/>
                <w:w w:val="105"/>
                <w:lang w:val="es-CO" w:eastAsia="en-US"/>
              </w:rPr>
              <w:t>de</w:t>
            </w:r>
            <w:r w:rsidRPr="005C081F">
              <w:rPr>
                <w:rFonts w:ascii="Arial" w:eastAsiaTheme="minorHAnsi" w:hAnsi="Arial" w:cs="Arial"/>
                <w:spacing w:val="-7"/>
                <w:w w:val="105"/>
                <w:lang w:val="es-CO" w:eastAsia="en-US"/>
              </w:rPr>
              <w:t xml:space="preserve"> </w:t>
            </w:r>
            <w:r w:rsidRPr="005C081F">
              <w:rPr>
                <w:rFonts w:ascii="Arial" w:eastAsiaTheme="minorHAnsi" w:hAnsi="Arial" w:cs="Arial"/>
                <w:w w:val="105"/>
                <w:lang w:val="es-CO" w:eastAsia="en-US"/>
              </w:rPr>
              <w:t>entrega</w:t>
            </w:r>
            <w:r w:rsidRPr="005C081F">
              <w:rPr>
                <w:rFonts w:ascii="Arial" w:eastAsiaTheme="minorHAnsi" w:hAnsi="Arial" w:cs="Arial"/>
                <w:spacing w:val="-7"/>
                <w:w w:val="105"/>
                <w:lang w:val="es-CO" w:eastAsia="en-US"/>
              </w:rPr>
              <w:t xml:space="preserve"> </w:t>
            </w:r>
            <w:r w:rsidRPr="005C081F">
              <w:rPr>
                <w:rFonts w:ascii="Arial" w:eastAsiaTheme="minorHAnsi" w:hAnsi="Arial" w:cs="Arial"/>
                <w:w w:val="105"/>
                <w:lang w:val="es-CO" w:eastAsia="en-US"/>
              </w:rPr>
              <w:t>mínima</w:t>
            </w:r>
          </w:p>
        </w:tc>
        <w:tc>
          <w:tcPr>
            <w:tcW w:w="1191" w:type="pct"/>
            <w:tcBorders>
              <w:top w:val="single" w:sz="5" w:space="0" w:color="000000"/>
              <w:left w:val="single" w:sz="7" w:space="0" w:color="000000"/>
              <w:bottom w:val="single" w:sz="5" w:space="0" w:color="000000"/>
              <w:right w:val="single" w:sz="7" w:space="0" w:color="000000"/>
            </w:tcBorders>
            <w:vAlign w:val="center"/>
          </w:tcPr>
          <w:p w14:paraId="4DC8BE50" w14:textId="77777777" w:rsidR="00013A87" w:rsidRPr="005C081F" w:rsidRDefault="00013A87" w:rsidP="00533164">
            <w:pPr>
              <w:suppressAutoHyphens w:val="0"/>
              <w:jc w:val="center"/>
              <w:rPr>
                <w:rFonts w:ascii="Arial" w:eastAsiaTheme="minorHAnsi" w:hAnsi="Arial" w:cs="Arial"/>
                <w:lang w:val="es-CO" w:eastAsia="en-US"/>
              </w:rPr>
            </w:pPr>
            <w:r w:rsidRPr="005C081F">
              <w:rPr>
                <w:rFonts w:ascii="Arial" w:eastAsiaTheme="minorHAnsi" w:hAnsi="Arial" w:cs="Arial"/>
                <w:w w:val="105"/>
                <w:lang w:val="es-CO" w:eastAsia="en-US"/>
              </w:rPr>
              <w:t>7.2</w:t>
            </w:r>
            <w:r w:rsidRPr="005C081F">
              <w:rPr>
                <w:rFonts w:ascii="Arial" w:eastAsiaTheme="minorHAnsi" w:hAnsi="Arial" w:cs="Arial"/>
                <w:spacing w:val="-4"/>
                <w:w w:val="105"/>
                <w:lang w:val="es-CO" w:eastAsia="en-US"/>
              </w:rPr>
              <w:t xml:space="preserve"> </w:t>
            </w:r>
            <w:r w:rsidRPr="005C081F">
              <w:rPr>
                <w:rFonts w:ascii="Arial" w:eastAsiaTheme="minorHAnsi" w:hAnsi="Arial" w:cs="Arial"/>
                <w:w w:val="105"/>
                <w:lang w:val="es-CO" w:eastAsia="en-US"/>
              </w:rPr>
              <w:t>°C</w:t>
            </w:r>
          </w:p>
        </w:tc>
        <w:tc>
          <w:tcPr>
            <w:tcW w:w="1291" w:type="pct"/>
            <w:tcBorders>
              <w:top w:val="single" w:sz="5" w:space="0" w:color="000000"/>
              <w:left w:val="single" w:sz="7" w:space="0" w:color="000000"/>
              <w:bottom w:val="single" w:sz="5" w:space="0" w:color="000000"/>
              <w:right w:val="single" w:sz="7" w:space="0" w:color="000000"/>
            </w:tcBorders>
            <w:vAlign w:val="center"/>
          </w:tcPr>
          <w:p w14:paraId="2939E66B" w14:textId="77777777" w:rsidR="00013A87" w:rsidRPr="005C081F" w:rsidRDefault="00013A87" w:rsidP="00533164">
            <w:pPr>
              <w:suppressAutoHyphens w:val="0"/>
              <w:jc w:val="center"/>
              <w:rPr>
                <w:rFonts w:ascii="Arial" w:eastAsiaTheme="minorHAnsi" w:hAnsi="Arial" w:cs="Arial"/>
                <w:lang w:val="es-CO" w:eastAsia="en-US"/>
              </w:rPr>
            </w:pPr>
            <w:r w:rsidRPr="005C081F">
              <w:rPr>
                <w:rFonts w:ascii="Arial" w:eastAsiaTheme="minorHAnsi" w:hAnsi="Arial" w:cs="Arial"/>
                <w:w w:val="105"/>
                <w:lang w:val="es-CO" w:eastAsia="en-US"/>
              </w:rPr>
              <w:t>45</w:t>
            </w:r>
            <w:r w:rsidRPr="005C081F">
              <w:rPr>
                <w:rFonts w:ascii="Arial" w:eastAsiaTheme="minorHAnsi" w:hAnsi="Arial" w:cs="Arial"/>
                <w:spacing w:val="-3"/>
                <w:w w:val="105"/>
                <w:lang w:val="es-CO" w:eastAsia="en-US"/>
              </w:rPr>
              <w:t xml:space="preserve"> </w:t>
            </w:r>
            <w:r w:rsidRPr="005C081F">
              <w:rPr>
                <w:rFonts w:ascii="Arial" w:eastAsiaTheme="minorHAnsi" w:hAnsi="Arial" w:cs="Arial"/>
                <w:w w:val="105"/>
                <w:lang w:val="es-CO" w:eastAsia="en-US"/>
              </w:rPr>
              <w:t>°F</w:t>
            </w:r>
          </w:p>
        </w:tc>
      </w:tr>
      <w:tr w:rsidR="00013A87" w:rsidRPr="005C081F" w14:paraId="3CE72BD9" w14:textId="77777777" w:rsidTr="00533164">
        <w:tc>
          <w:tcPr>
            <w:tcW w:w="2517" w:type="pct"/>
            <w:tcBorders>
              <w:top w:val="single" w:sz="5" w:space="0" w:color="000000"/>
              <w:left w:val="single" w:sz="7" w:space="0" w:color="000000"/>
              <w:bottom w:val="single" w:sz="7" w:space="0" w:color="000000"/>
              <w:right w:val="single" w:sz="7" w:space="0" w:color="000000"/>
            </w:tcBorders>
            <w:vAlign w:val="center"/>
          </w:tcPr>
          <w:p w14:paraId="74A1115B" w14:textId="77777777" w:rsidR="00013A87" w:rsidRPr="005C081F" w:rsidRDefault="00013A87" w:rsidP="00533164">
            <w:pPr>
              <w:suppressAutoHyphens w:val="0"/>
              <w:rPr>
                <w:rFonts w:ascii="Arial" w:eastAsia="Bookman Old Style" w:hAnsi="Arial" w:cs="Arial"/>
                <w:lang w:val="es-CO" w:eastAsia="en-US"/>
              </w:rPr>
            </w:pPr>
            <w:r w:rsidRPr="005C081F">
              <w:rPr>
                <w:rFonts w:ascii="Arial" w:eastAsiaTheme="minorHAnsi" w:hAnsi="Arial" w:cs="Arial"/>
                <w:w w:val="105"/>
                <w:lang w:val="es-CO" w:eastAsia="en-US"/>
              </w:rPr>
              <w:t>Contenido</w:t>
            </w:r>
            <w:r w:rsidRPr="005C081F">
              <w:rPr>
                <w:rFonts w:ascii="Arial" w:eastAsiaTheme="minorHAnsi" w:hAnsi="Arial" w:cs="Arial"/>
                <w:spacing w:val="-5"/>
                <w:w w:val="105"/>
                <w:lang w:val="es-CO" w:eastAsia="en-US"/>
              </w:rPr>
              <w:t xml:space="preserve"> </w:t>
            </w:r>
            <w:r w:rsidRPr="005C081F">
              <w:rPr>
                <w:rFonts w:ascii="Arial" w:eastAsiaTheme="minorHAnsi" w:hAnsi="Arial" w:cs="Arial"/>
                <w:spacing w:val="1"/>
                <w:w w:val="105"/>
                <w:lang w:val="es-CO" w:eastAsia="en-US"/>
              </w:rPr>
              <w:t>máximo</w:t>
            </w:r>
            <w:r w:rsidRPr="005C081F">
              <w:rPr>
                <w:rFonts w:ascii="Arial" w:eastAsiaTheme="minorHAnsi" w:hAnsi="Arial" w:cs="Arial"/>
                <w:spacing w:val="-4"/>
                <w:w w:val="105"/>
                <w:lang w:val="es-CO" w:eastAsia="en-US"/>
              </w:rPr>
              <w:t xml:space="preserve"> </w:t>
            </w:r>
            <w:r w:rsidRPr="005C081F">
              <w:rPr>
                <w:rFonts w:ascii="Arial" w:eastAsiaTheme="minorHAnsi" w:hAnsi="Arial" w:cs="Arial"/>
                <w:w w:val="105"/>
                <w:lang w:val="es-CO" w:eastAsia="en-US"/>
              </w:rPr>
              <w:t>de</w:t>
            </w:r>
            <w:r w:rsidRPr="005C081F">
              <w:rPr>
                <w:rFonts w:ascii="Arial" w:eastAsiaTheme="minorHAnsi" w:hAnsi="Arial" w:cs="Arial"/>
                <w:spacing w:val="-4"/>
                <w:w w:val="105"/>
                <w:lang w:val="es-CO" w:eastAsia="en-US"/>
              </w:rPr>
              <w:t xml:space="preserve"> </w:t>
            </w:r>
            <w:r w:rsidRPr="005C081F">
              <w:rPr>
                <w:rFonts w:ascii="Arial" w:eastAsiaTheme="minorHAnsi" w:hAnsi="Arial" w:cs="Arial"/>
                <w:w w:val="105"/>
                <w:lang w:val="es-CO" w:eastAsia="en-US"/>
              </w:rPr>
              <w:t>polvos</w:t>
            </w:r>
            <w:r w:rsidRPr="005C081F">
              <w:rPr>
                <w:rFonts w:ascii="Arial" w:eastAsiaTheme="minorHAnsi" w:hAnsi="Arial" w:cs="Arial"/>
                <w:spacing w:val="-4"/>
                <w:w w:val="105"/>
                <w:lang w:val="es-CO" w:eastAsia="en-US"/>
              </w:rPr>
              <w:t xml:space="preserve"> </w:t>
            </w:r>
            <w:r w:rsidRPr="005C081F">
              <w:rPr>
                <w:rFonts w:ascii="Arial" w:eastAsiaTheme="minorHAnsi" w:hAnsi="Arial" w:cs="Arial"/>
                <w:w w:val="105"/>
                <w:lang w:val="es-CO" w:eastAsia="en-US"/>
              </w:rPr>
              <w:t>y</w:t>
            </w:r>
            <w:r w:rsidRPr="005C081F">
              <w:rPr>
                <w:rFonts w:ascii="Arial" w:eastAsiaTheme="minorHAnsi" w:hAnsi="Arial" w:cs="Arial"/>
                <w:spacing w:val="-4"/>
                <w:w w:val="105"/>
                <w:lang w:val="es-CO" w:eastAsia="en-US"/>
              </w:rPr>
              <w:t xml:space="preserve"> </w:t>
            </w:r>
            <w:r w:rsidRPr="005C081F">
              <w:rPr>
                <w:rFonts w:ascii="Arial" w:eastAsiaTheme="minorHAnsi" w:hAnsi="Arial" w:cs="Arial"/>
                <w:w w:val="105"/>
                <w:lang w:val="es-CO" w:eastAsia="en-US"/>
              </w:rPr>
              <w:t>material</w:t>
            </w:r>
            <w:r w:rsidRPr="005C081F">
              <w:rPr>
                <w:rFonts w:ascii="Arial" w:eastAsiaTheme="minorHAnsi" w:hAnsi="Arial" w:cs="Arial"/>
                <w:spacing w:val="-5"/>
                <w:w w:val="105"/>
                <w:lang w:val="es-CO" w:eastAsia="en-US"/>
              </w:rPr>
              <w:t xml:space="preserve"> </w:t>
            </w:r>
            <w:r w:rsidRPr="005C081F">
              <w:rPr>
                <w:rFonts w:ascii="Arial" w:eastAsiaTheme="minorHAnsi" w:hAnsi="Arial" w:cs="Arial"/>
                <w:w w:val="105"/>
                <w:lang w:val="es-CO" w:eastAsia="en-US"/>
              </w:rPr>
              <w:t>en</w:t>
            </w:r>
            <w:r w:rsidRPr="005C081F">
              <w:rPr>
                <w:rFonts w:ascii="Arial" w:eastAsiaTheme="minorHAnsi" w:hAnsi="Arial" w:cs="Arial"/>
                <w:spacing w:val="36"/>
                <w:w w:val="104"/>
                <w:lang w:val="es-CO" w:eastAsia="en-US"/>
              </w:rPr>
              <w:t xml:space="preserve"> </w:t>
            </w:r>
            <w:r w:rsidRPr="005C081F">
              <w:rPr>
                <w:rFonts w:ascii="Arial" w:eastAsiaTheme="minorHAnsi" w:hAnsi="Arial" w:cs="Arial"/>
                <w:w w:val="105"/>
                <w:lang w:val="es-CO" w:eastAsia="en-US"/>
              </w:rPr>
              <w:t>suspensión</w:t>
            </w:r>
          </w:p>
        </w:tc>
        <w:tc>
          <w:tcPr>
            <w:tcW w:w="1191" w:type="pct"/>
            <w:tcBorders>
              <w:top w:val="single" w:sz="5" w:space="0" w:color="000000"/>
              <w:left w:val="single" w:sz="7" w:space="0" w:color="000000"/>
              <w:bottom w:val="single" w:sz="7" w:space="0" w:color="000000"/>
              <w:right w:val="single" w:sz="7" w:space="0" w:color="000000"/>
            </w:tcBorders>
            <w:vAlign w:val="center"/>
          </w:tcPr>
          <w:p w14:paraId="6223CDDD" w14:textId="77777777" w:rsidR="00013A87" w:rsidRPr="005C081F" w:rsidRDefault="00013A87" w:rsidP="00533164">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1.6 mg/m³</w:t>
            </w:r>
          </w:p>
        </w:tc>
        <w:tc>
          <w:tcPr>
            <w:tcW w:w="1291" w:type="pct"/>
            <w:tcBorders>
              <w:top w:val="single" w:sz="5" w:space="0" w:color="000000"/>
              <w:left w:val="single" w:sz="7" w:space="0" w:color="000000"/>
              <w:bottom w:val="single" w:sz="7" w:space="0" w:color="000000"/>
              <w:right w:val="single" w:sz="7" w:space="0" w:color="000000"/>
            </w:tcBorders>
            <w:vAlign w:val="center"/>
          </w:tcPr>
          <w:p w14:paraId="129D703A" w14:textId="77777777" w:rsidR="00013A87" w:rsidRPr="005C081F" w:rsidRDefault="00013A87" w:rsidP="00533164">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0.7</w:t>
            </w:r>
            <w:r w:rsidRPr="005C081F">
              <w:rPr>
                <w:rFonts w:ascii="Arial" w:eastAsiaTheme="minorHAnsi" w:hAnsi="Arial" w:cs="Arial"/>
                <w:spacing w:val="-6"/>
                <w:w w:val="105"/>
                <w:lang w:val="es-CO" w:eastAsia="en-US"/>
              </w:rPr>
              <w:t xml:space="preserve"> </w:t>
            </w:r>
            <w:r w:rsidRPr="005C081F">
              <w:rPr>
                <w:rFonts w:ascii="Arial" w:eastAsiaTheme="minorHAnsi" w:hAnsi="Arial" w:cs="Arial"/>
                <w:w w:val="105"/>
                <w:lang w:val="es-CO" w:eastAsia="en-US"/>
              </w:rPr>
              <w:t>grano/1000</w:t>
            </w:r>
            <w:r w:rsidRPr="005C081F">
              <w:rPr>
                <w:rFonts w:ascii="Arial" w:eastAsiaTheme="minorHAnsi" w:hAnsi="Arial" w:cs="Arial"/>
                <w:spacing w:val="-6"/>
                <w:w w:val="105"/>
                <w:lang w:val="es-CO" w:eastAsia="en-US"/>
              </w:rPr>
              <w:t xml:space="preserve"> </w:t>
            </w:r>
            <w:r w:rsidRPr="005C081F">
              <w:rPr>
                <w:rFonts w:ascii="Arial" w:eastAsiaTheme="minorHAnsi" w:hAnsi="Arial" w:cs="Arial"/>
                <w:spacing w:val="1"/>
                <w:w w:val="105"/>
                <w:lang w:val="es-CO" w:eastAsia="en-US"/>
              </w:rPr>
              <w:t>pc</w:t>
            </w:r>
          </w:p>
        </w:tc>
      </w:tr>
    </w:tbl>
    <w:p w14:paraId="0B8A0850" w14:textId="77777777" w:rsidR="00013A87" w:rsidRPr="005C081F" w:rsidRDefault="00013A87" w:rsidP="00013A87">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Fuente: CREG</w:t>
      </w:r>
    </w:p>
    <w:p w14:paraId="496DAECB" w14:textId="77777777" w:rsidR="00013A87" w:rsidRPr="005C081F" w:rsidRDefault="00013A87" w:rsidP="00013A87">
      <w:pPr>
        <w:suppressAutoHyphens w:val="0"/>
        <w:jc w:val="both"/>
        <w:rPr>
          <w:rFonts w:ascii="Arial" w:eastAsiaTheme="minorHAnsi" w:hAnsi="Arial" w:cs="Arial"/>
          <w:sz w:val="22"/>
          <w:szCs w:val="22"/>
          <w:lang w:val="es-ES_tradnl" w:eastAsia="en-US"/>
        </w:rPr>
      </w:pPr>
    </w:p>
    <w:p w14:paraId="0FD77166" w14:textId="77777777" w:rsidR="00013A87" w:rsidRPr="005C081F" w:rsidRDefault="00013A87" w:rsidP="00013A87">
      <w:pPr>
        <w:pStyle w:val="Ttulo3"/>
        <w:rPr>
          <w:sz w:val="22"/>
          <w:szCs w:val="22"/>
          <w:lang w:val="es-ES_tradnl" w:eastAsia="en-US"/>
        </w:rPr>
      </w:pPr>
      <w:bookmarkStart w:id="780" w:name="_Toc44425645"/>
      <w:r w:rsidRPr="005C081F">
        <w:rPr>
          <w:sz w:val="22"/>
          <w:szCs w:val="22"/>
          <w:lang w:val="es-ES_tradnl" w:eastAsia="en-US"/>
        </w:rPr>
        <w:t>Concesiones, Licencias y Permisos</w:t>
      </w:r>
      <w:bookmarkEnd w:id="780"/>
      <w:r w:rsidRPr="005C081F">
        <w:rPr>
          <w:sz w:val="22"/>
          <w:szCs w:val="22"/>
          <w:lang w:val="es-ES_tradnl" w:eastAsia="en-US"/>
        </w:rPr>
        <w:t xml:space="preserve"> </w:t>
      </w:r>
    </w:p>
    <w:p w14:paraId="57260CC0" w14:textId="77777777" w:rsidR="00013A87" w:rsidRPr="005C081F" w:rsidRDefault="00013A87" w:rsidP="00013A87">
      <w:pPr>
        <w:rPr>
          <w:rFonts w:eastAsiaTheme="minorHAnsi"/>
          <w:sz w:val="22"/>
          <w:szCs w:val="22"/>
          <w:lang w:val="es-ES_tradnl" w:eastAsia="en-US"/>
        </w:rPr>
      </w:pPr>
    </w:p>
    <w:p w14:paraId="69C41284"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 xml:space="preserve">La consecución de todas las concesiones, licencias y permisos para la construcción y operación de la Planta de Regasificación son total responsabilidad del Inversionista seleccionado. </w:t>
      </w:r>
    </w:p>
    <w:p w14:paraId="220739F5" w14:textId="77777777" w:rsidR="00013A87" w:rsidRPr="005C081F" w:rsidRDefault="00013A87" w:rsidP="00013A87">
      <w:pPr>
        <w:jc w:val="both"/>
        <w:rPr>
          <w:rFonts w:ascii="Arial" w:eastAsia="Calibri" w:hAnsi="Arial" w:cs="Arial"/>
          <w:sz w:val="22"/>
          <w:szCs w:val="22"/>
          <w:lang w:val="es-CO"/>
        </w:rPr>
      </w:pPr>
    </w:p>
    <w:p w14:paraId="0A4723FB" w14:textId="77777777" w:rsidR="00013A87" w:rsidRPr="005C081F" w:rsidRDefault="00013A87" w:rsidP="00013A87">
      <w:pPr>
        <w:pStyle w:val="Ttulo3"/>
        <w:rPr>
          <w:sz w:val="22"/>
          <w:szCs w:val="22"/>
          <w:lang w:val="es-CO"/>
        </w:rPr>
      </w:pPr>
      <w:bookmarkStart w:id="781" w:name="_Toc44425646"/>
      <w:proofErr w:type="gramStart"/>
      <w:r w:rsidRPr="005C081F">
        <w:rPr>
          <w:sz w:val="22"/>
          <w:szCs w:val="22"/>
          <w:lang w:val="es-CO"/>
        </w:rPr>
        <w:t>Área a intervenir</w:t>
      </w:r>
      <w:proofErr w:type="gramEnd"/>
      <w:r w:rsidRPr="005C081F">
        <w:rPr>
          <w:sz w:val="22"/>
          <w:szCs w:val="22"/>
          <w:lang w:val="es-CO"/>
        </w:rPr>
        <w:t xml:space="preserve"> en la construcción de la Planta de Regasificación</w:t>
      </w:r>
      <w:bookmarkEnd w:id="781"/>
    </w:p>
    <w:p w14:paraId="663BFB98" w14:textId="77777777" w:rsidR="00013A87" w:rsidRPr="005C081F" w:rsidRDefault="00013A87" w:rsidP="00013A87">
      <w:pPr>
        <w:rPr>
          <w:rFonts w:ascii="Arial" w:eastAsia="Calibri" w:hAnsi="Arial" w:cs="Arial"/>
          <w:sz w:val="22"/>
          <w:szCs w:val="22"/>
          <w:lang w:val="es-CO"/>
        </w:rPr>
      </w:pPr>
    </w:p>
    <w:p w14:paraId="262FE4E4"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 xml:space="preserve">El Inversionista seleccionado, es el responsable de realizar investigaciones detalladas y consultas a las Autoridades competentes en materia de asuntos ambientales, con los diferentes Planes de Ordenamiento Territorial que se puedan ver afectados, con las restricciones para la construcción en el área de influencia del proyecto, consultas con comunidades y, en general, con todo tipo de restricciones y reglamentaciones existentes. Se deberá tener en cuenta que pueden existir exigencias y/o condiciones de orden nacional, regional o local las cuales deberán tener en cuenta el Inversionista. </w:t>
      </w:r>
    </w:p>
    <w:p w14:paraId="166CBD2C" w14:textId="77777777" w:rsidR="00013A87" w:rsidRPr="005C081F" w:rsidRDefault="00013A87" w:rsidP="00013A87">
      <w:pPr>
        <w:jc w:val="both"/>
        <w:rPr>
          <w:rFonts w:ascii="Arial" w:eastAsia="Calibri" w:hAnsi="Arial" w:cs="Arial"/>
          <w:sz w:val="22"/>
          <w:szCs w:val="22"/>
          <w:lang w:val="es-CO"/>
        </w:rPr>
      </w:pPr>
    </w:p>
    <w:p w14:paraId="64A1F941"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 xml:space="preserve">El Inversionista seleccionado tramitará, bajo su total responsabilidad, los permisos, concesiones y licencias a que hubiere lugar, dentro de los cuales se deberán considerar las facilidades para los accesos, el puerto, los equipos a utilizar y las diferentes obras a desarrollar. </w:t>
      </w:r>
    </w:p>
    <w:p w14:paraId="34E41C43" w14:textId="77777777" w:rsidR="00013A87" w:rsidRPr="005C081F" w:rsidRDefault="00013A87" w:rsidP="00013A87">
      <w:pPr>
        <w:jc w:val="both"/>
        <w:rPr>
          <w:rFonts w:ascii="Arial" w:eastAsia="Calibri" w:hAnsi="Arial" w:cs="Arial"/>
          <w:sz w:val="22"/>
          <w:szCs w:val="22"/>
          <w:lang w:val="es-CO"/>
        </w:rPr>
      </w:pPr>
    </w:p>
    <w:p w14:paraId="2E1D1487"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lastRenderedPageBreak/>
        <w:t xml:space="preserve">El Inversionista seleccionado correspondiente deberá analizar y tener en cuenta todos los posibles riesgos de cualquier tipo, incluyendo, entre otros, los físicos, ambientales y sociales. </w:t>
      </w:r>
    </w:p>
    <w:p w14:paraId="2CA93EE2" w14:textId="77777777" w:rsidR="00013A87" w:rsidRPr="005C081F" w:rsidRDefault="00013A87" w:rsidP="00013A87">
      <w:pPr>
        <w:jc w:val="both"/>
        <w:rPr>
          <w:rFonts w:ascii="Arial" w:eastAsia="Calibri" w:hAnsi="Arial" w:cs="Arial"/>
          <w:sz w:val="22"/>
          <w:szCs w:val="22"/>
          <w:lang w:val="es-CO"/>
        </w:rPr>
      </w:pPr>
    </w:p>
    <w:p w14:paraId="73DE34A6"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 xml:space="preserve">En el documento </w:t>
      </w:r>
      <w:r w:rsidRPr="005C081F">
        <w:rPr>
          <w:rFonts w:ascii="Arial" w:eastAsia="Calibri" w:hAnsi="Arial" w:cs="Arial"/>
          <w:b/>
          <w:sz w:val="22"/>
          <w:szCs w:val="22"/>
          <w:lang w:val="es-CO"/>
        </w:rPr>
        <w:t>ANÁLISIS ÁREA DE ESTUDIO PRELIMINAR Y ALERTAS TEMPRANAS PROYECTO PLANTA DE REGASIFICACIÓN DEL PACÍFICO</w:t>
      </w:r>
      <w:r w:rsidRPr="005C081F">
        <w:rPr>
          <w:rStyle w:val="Refdenotaalpie"/>
          <w:rFonts w:ascii="Arial" w:eastAsia="Calibri" w:hAnsi="Arial" w:cs="Arial"/>
          <w:b/>
          <w:sz w:val="22"/>
          <w:szCs w:val="22"/>
          <w:lang w:val="es-CO"/>
        </w:rPr>
        <w:footnoteReference w:id="1"/>
      </w:r>
      <w:r w:rsidRPr="005C081F">
        <w:rPr>
          <w:rFonts w:ascii="Arial" w:eastAsia="Calibri" w:hAnsi="Arial" w:cs="Arial"/>
          <w:sz w:val="22"/>
          <w:szCs w:val="22"/>
          <w:lang w:val="es-CO"/>
        </w:rPr>
        <w:t xml:space="preserve"> se suministra información secundaria de referencia para el Proyecto. El objeto de este documento es dar a conocer a los inversionistas interesados un análisis preliminar de las componentes bióticas, abióticas y sociales dentro del área de estudio identificada. Este es un documento ilustrativo para los Interesados, que no determina las condiciones para la ejecución del Proyecto.</w:t>
      </w:r>
    </w:p>
    <w:p w14:paraId="2E96A843" w14:textId="77777777" w:rsidR="00013A87" w:rsidRPr="005C081F" w:rsidRDefault="00013A87" w:rsidP="00013A87">
      <w:pPr>
        <w:jc w:val="both"/>
        <w:rPr>
          <w:rFonts w:ascii="Arial" w:eastAsia="Calibri" w:hAnsi="Arial" w:cs="Arial"/>
          <w:sz w:val="22"/>
          <w:szCs w:val="22"/>
          <w:lang w:val="es-CO"/>
        </w:rPr>
      </w:pPr>
    </w:p>
    <w:p w14:paraId="64C1D1CD"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 xml:space="preserve">El Proponente que, en ejercicio de la libertad de empresa y la libre iniciativa privada, presente propuesta para la ejecución del </w:t>
      </w:r>
      <w:proofErr w:type="gramStart"/>
      <w:r w:rsidRPr="005C081F">
        <w:rPr>
          <w:rFonts w:ascii="Arial" w:eastAsia="Calibri" w:hAnsi="Arial" w:cs="Arial"/>
          <w:sz w:val="22"/>
          <w:szCs w:val="22"/>
          <w:lang w:val="es-CO"/>
        </w:rPr>
        <w:t>Proyecto,</w:t>
      </w:r>
      <w:proofErr w:type="gramEnd"/>
      <w:r w:rsidRPr="005C081F">
        <w:rPr>
          <w:rFonts w:ascii="Arial" w:eastAsia="Calibri" w:hAnsi="Arial" w:cs="Arial"/>
          <w:sz w:val="22"/>
          <w:szCs w:val="22"/>
          <w:lang w:val="es-CO"/>
        </w:rPr>
        <w:t xml:space="preserve"> asume en su integridad los riesgos inherentes al mismo. Los Proponentes basarán sus propuestas en sus propios análisis, estudios, investigaciones, exámenes, inspecciones y consultas ante las Autoridades.</w:t>
      </w:r>
    </w:p>
    <w:p w14:paraId="7A9A9FE7" w14:textId="77777777" w:rsidR="00013A87" w:rsidRPr="005C081F" w:rsidRDefault="00013A87" w:rsidP="00013A87">
      <w:pPr>
        <w:jc w:val="both"/>
        <w:rPr>
          <w:rFonts w:ascii="Arial" w:eastAsia="Calibri" w:hAnsi="Arial" w:cs="Arial"/>
          <w:sz w:val="22"/>
          <w:szCs w:val="22"/>
          <w:lang w:val="es-CO"/>
        </w:rPr>
      </w:pPr>
    </w:p>
    <w:p w14:paraId="18F5597B" w14:textId="77777777" w:rsidR="00013A87" w:rsidRPr="005C081F" w:rsidRDefault="00013A87" w:rsidP="00013A87">
      <w:pPr>
        <w:pStyle w:val="Ttulo3"/>
        <w:rPr>
          <w:sz w:val="22"/>
          <w:szCs w:val="22"/>
          <w:lang w:val="es-ES_tradnl" w:eastAsia="en-US"/>
        </w:rPr>
      </w:pPr>
      <w:bookmarkStart w:id="782" w:name="_Toc44425647"/>
      <w:r w:rsidRPr="005C081F">
        <w:rPr>
          <w:sz w:val="22"/>
          <w:szCs w:val="22"/>
          <w:lang w:val="es-ES_tradnl" w:eastAsia="en-US"/>
        </w:rPr>
        <w:t>Materiales y equipos</w:t>
      </w:r>
      <w:bookmarkEnd w:id="782"/>
      <w:r w:rsidRPr="005C081F">
        <w:rPr>
          <w:sz w:val="22"/>
          <w:szCs w:val="22"/>
          <w:lang w:val="es-ES_tradnl" w:eastAsia="en-US"/>
        </w:rPr>
        <w:t xml:space="preserve"> </w:t>
      </w:r>
    </w:p>
    <w:p w14:paraId="17768134" w14:textId="77777777" w:rsidR="00013A87" w:rsidRPr="005C081F" w:rsidRDefault="00013A87" w:rsidP="00013A87">
      <w:pPr>
        <w:rPr>
          <w:rFonts w:eastAsiaTheme="minorHAnsi"/>
          <w:sz w:val="22"/>
          <w:szCs w:val="22"/>
          <w:lang w:val="es-ES_tradnl" w:eastAsia="en-US"/>
        </w:rPr>
      </w:pPr>
    </w:p>
    <w:p w14:paraId="3847603D"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Todos los equipos y materiales incorporados al Proyecto Planta de Regasificación del Pacífico deben ser nuevos y de la mejor calidad, de última tecnología y fabricados bajo normas internacionales y sello de fabricación, libres de defectos e imperfecciones. No obstante para el</w:t>
      </w:r>
      <w:r w:rsidRPr="005C081F">
        <w:rPr>
          <w:rFonts w:ascii="Arial" w:hAnsi="Arial" w:cs="Arial"/>
          <w:sz w:val="22"/>
          <w:szCs w:val="22"/>
        </w:rPr>
        <w:t xml:space="preserve"> buque FSRU podrá ser de nueva construcción o existente en el mercado procedente de otra localización donde haya prestado sus servicios previamente, </w:t>
      </w:r>
      <w:proofErr w:type="gramStart"/>
      <w:r w:rsidRPr="005C081F">
        <w:rPr>
          <w:rFonts w:ascii="Arial" w:hAnsi="Arial" w:cs="Arial"/>
          <w:sz w:val="22"/>
          <w:szCs w:val="22"/>
        </w:rPr>
        <w:t>o  como</w:t>
      </w:r>
      <w:proofErr w:type="gramEnd"/>
      <w:r w:rsidRPr="005C081F">
        <w:rPr>
          <w:rFonts w:ascii="Arial" w:hAnsi="Arial" w:cs="Arial"/>
          <w:sz w:val="22"/>
          <w:szCs w:val="22"/>
        </w:rPr>
        <w:t xml:space="preserve"> resultado de una reconversión de un Buque Carrier de GNL en FSRU</w:t>
      </w:r>
      <w:r w:rsidRPr="005C081F">
        <w:rPr>
          <w:rFonts w:ascii="Arial" w:eastAsiaTheme="minorHAnsi" w:hAnsi="Arial" w:cs="Arial"/>
          <w:sz w:val="22"/>
          <w:szCs w:val="22"/>
          <w:lang w:val="es-CO" w:eastAsia="en-US"/>
        </w:rPr>
        <w:t>. El propietario del FSRU deberá obtener las validaciones respectivas de la sociedad de Clasificación al inicio de las operaciones y durante su vida útil.</w:t>
      </w:r>
    </w:p>
    <w:p w14:paraId="2543CE6B" w14:textId="77777777" w:rsidR="00013A87" w:rsidRPr="005C081F" w:rsidRDefault="00013A87" w:rsidP="00013A87">
      <w:pPr>
        <w:jc w:val="both"/>
        <w:rPr>
          <w:rFonts w:ascii="Arial" w:eastAsia="Calibri" w:hAnsi="Arial" w:cs="Arial"/>
          <w:sz w:val="22"/>
          <w:szCs w:val="22"/>
          <w:lang w:val="es-CO"/>
        </w:rPr>
      </w:pPr>
    </w:p>
    <w:p w14:paraId="35529293"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Todos los materiales usados deberán contar con certificado de producto. El Inversionista seleccionado deberá presentar para fines pertinentes al Auditor correspondiente, los documentos que le permitan verificar dicha circunstancia.</w:t>
      </w:r>
    </w:p>
    <w:p w14:paraId="3BCDD19E" w14:textId="77777777" w:rsidR="00013A87" w:rsidRPr="005C081F" w:rsidRDefault="00013A87" w:rsidP="00013A87">
      <w:pPr>
        <w:jc w:val="both"/>
        <w:rPr>
          <w:rFonts w:ascii="Arial" w:eastAsia="Calibri" w:hAnsi="Arial" w:cs="Arial"/>
          <w:sz w:val="22"/>
          <w:szCs w:val="22"/>
          <w:lang w:val="es-CO"/>
        </w:rPr>
      </w:pPr>
    </w:p>
    <w:p w14:paraId="61EF676C"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 xml:space="preserve">El Inversionista seleccionado deberá entregar copias al Auditor de los soportes (memorias de cálculo o el (los) documento(s) que el Auditor considere idóneo(s)) que demuestren que los materiales y equipos son aptos para soportar las condiciones climáticas y sísmicas del sitio de instalación y para cumplir con lo establecido en el </w:t>
      </w:r>
      <w:r w:rsidRPr="005C081F">
        <w:rPr>
          <w:rFonts w:ascii="Arial" w:eastAsia="Calibri" w:hAnsi="Arial" w:cs="Arial"/>
          <w:i/>
          <w:sz w:val="22"/>
          <w:szCs w:val="22"/>
          <w:lang w:val="es-CO"/>
        </w:rPr>
        <w:t>Estudio Técnico para el Plan de Abastecimiento de Gas Natural</w:t>
      </w:r>
      <w:r w:rsidRPr="005C081F">
        <w:rPr>
          <w:rFonts w:ascii="Arial" w:eastAsia="Calibri" w:hAnsi="Arial" w:cs="Arial"/>
          <w:sz w:val="22"/>
          <w:szCs w:val="22"/>
          <w:lang w:val="es-CO"/>
        </w:rPr>
        <w:t>, las Disposiciones Aplicables y los DSI.</w:t>
      </w:r>
    </w:p>
    <w:p w14:paraId="385F8FF3" w14:textId="77777777" w:rsidR="00013A87" w:rsidRPr="005C081F" w:rsidRDefault="00013A87" w:rsidP="00013A87">
      <w:pPr>
        <w:rPr>
          <w:rFonts w:eastAsiaTheme="minorHAnsi"/>
          <w:sz w:val="22"/>
          <w:szCs w:val="22"/>
          <w:lang w:val="es-ES_tradnl" w:eastAsia="en-US"/>
        </w:rPr>
      </w:pPr>
    </w:p>
    <w:p w14:paraId="45221E77" w14:textId="77777777" w:rsidR="00013A87" w:rsidRPr="005C081F" w:rsidRDefault="00013A87" w:rsidP="00013A87">
      <w:pPr>
        <w:rPr>
          <w:rFonts w:eastAsiaTheme="minorHAnsi"/>
          <w:sz w:val="22"/>
          <w:szCs w:val="22"/>
          <w:lang w:val="es-ES_tradnl" w:eastAsia="en-US"/>
        </w:rPr>
      </w:pPr>
    </w:p>
    <w:p w14:paraId="48F7961E" w14:textId="77777777" w:rsidR="00013A87" w:rsidRPr="005C081F" w:rsidRDefault="00013A87" w:rsidP="00013A87">
      <w:pPr>
        <w:rPr>
          <w:rFonts w:eastAsiaTheme="minorHAnsi"/>
          <w:sz w:val="22"/>
          <w:szCs w:val="22"/>
          <w:lang w:val="es-ES_tradnl" w:eastAsia="en-US"/>
        </w:rPr>
      </w:pPr>
    </w:p>
    <w:p w14:paraId="5D46E366" w14:textId="77777777" w:rsidR="00013A87" w:rsidRPr="005C081F" w:rsidRDefault="00013A87" w:rsidP="00013A87">
      <w:pPr>
        <w:rPr>
          <w:rFonts w:eastAsiaTheme="minorHAnsi"/>
          <w:sz w:val="22"/>
          <w:szCs w:val="22"/>
          <w:lang w:val="es-ES_tradnl" w:eastAsia="en-US"/>
        </w:rPr>
      </w:pPr>
    </w:p>
    <w:p w14:paraId="038EAC7B" w14:textId="77777777" w:rsidR="00013A87" w:rsidRPr="005C081F" w:rsidRDefault="00013A87" w:rsidP="00013A87">
      <w:pPr>
        <w:rPr>
          <w:rFonts w:eastAsiaTheme="minorHAnsi"/>
          <w:sz w:val="22"/>
          <w:szCs w:val="22"/>
          <w:lang w:val="es-ES_tradnl" w:eastAsia="en-US"/>
        </w:rPr>
      </w:pPr>
    </w:p>
    <w:p w14:paraId="137B97CB" w14:textId="77777777" w:rsidR="00013A87" w:rsidRPr="005C081F" w:rsidRDefault="00013A87" w:rsidP="00013A87">
      <w:pPr>
        <w:rPr>
          <w:rFonts w:eastAsiaTheme="minorHAnsi"/>
          <w:sz w:val="22"/>
          <w:szCs w:val="22"/>
          <w:lang w:val="es-ES_tradnl" w:eastAsia="en-US"/>
        </w:rPr>
      </w:pPr>
    </w:p>
    <w:p w14:paraId="077B0790" w14:textId="77777777" w:rsidR="00013A87" w:rsidRPr="005C081F" w:rsidRDefault="00013A87" w:rsidP="00013A87">
      <w:pPr>
        <w:pStyle w:val="Ttulo3"/>
        <w:rPr>
          <w:sz w:val="22"/>
          <w:szCs w:val="22"/>
          <w:lang w:val="es-ES_tradnl" w:eastAsia="en-US"/>
        </w:rPr>
      </w:pPr>
      <w:bookmarkStart w:id="783" w:name="_Toc44425648"/>
      <w:r w:rsidRPr="005C081F">
        <w:rPr>
          <w:sz w:val="22"/>
          <w:szCs w:val="22"/>
          <w:lang w:val="es-ES_tradnl" w:eastAsia="en-US"/>
        </w:rPr>
        <w:lastRenderedPageBreak/>
        <w:t>Normas para Fabricación de Equipos</w:t>
      </w:r>
      <w:bookmarkEnd w:id="783"/>
    </w:p>
    <w:p w14:paraId="15DDD75D" w14:textId="77777777" w:rsidR="00013A87" w:rsidRPr="005C081F" w:rsidRDefault="00013A87" w:rsidP="00013A87">
      <w:pPr>
        <w:rPr>
          <w:rFonts w:eastAsiaTheme="minorHAnsi"/>
          <w:sz w:val="22"/>
          <w:szCs w:val="22"/>
          <w:lang w:val="es-ES_tradnl" w:eastAsia="en-US"/>
        </w:rPr>
      </w:pPr>
    </w:p>
    <w:p w14:paraId="7A9BB92A"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 xml:space="preserve">El Inversionista seleccionado deberá suministrar equipos en conformidad con la edición más reciente de las Normas nacionales e internacionales vigentes para el sector de Hidrocarburos. </w:t>
      </w:r>
    </w:p>
    <w:p w14:paraId="431B6ACE" w14:textId="77777777" w:rsidR="00013A87" w:rsidRPr="005C081F" w:rsidRDefault="00013A87" w:rsidP="00013A87">
      <w:pPr>
        <w:jc w:val="both"/>
        <w:rPr>
          <w:rFonts w:ascii="Arial" w:eastAsia="Calibri" w:hAnsi="Arial" w:cs="Arial"/>
          <w:sz w:val="22"/>
          <w:szCs w:val="22"/>
          <w:lang w:val="es-CO"/>
        </w:rPr>
      </w:pPr>
    </w:p>
    <w:p w14:paraId="0DDD4611" w14:textId="77777777" w:rsidR="00013A87" w:rsidRPr="005C081F" w:rsidRDefault="00013A87" w:rsidP="00013A87">
      <w:pPr>
        <w:pStyle w:val="Ttulo3"/>
        <w:rPr>
          <w:sz w:val="22"/>
          <w:szCs w:val="22"/>
          <w:lang w:val="es-CO"/>
        </w:rPr>
      </w:pPr>
      <w:bookmarkStart w:id="784" w:name="_Toc44425649"/>
      <w:r w:rsidRPr="005C081F">
        <w:rPr>
          <w:sz w:val="22"/>
          <w:szCs w:val="22"/>
          <w:lang w:val="es-CO"/>
        </w:rPr>
        <w:t>Pruebas en Fábrica</w:t>
      </w:r>
      <w:bookmarkEnd w:id="784"/>
    </w:p>
    <w:p w14:paraId="7CD5BCDC" w14:textId="77777777" w:rsidR="00013A87" w:rsidRPr="005C081F" w:rsidRDefault="00013A87" w:rsidP="00013A87">
      <w:pPr>
        <w:keepNext/>
        <w:keepLines/>
        <w:rPr>
          <w:rFonts w:eastAsia="Calibri"/>
          <w:sz w:val="22"/>
          <w:szCs w:val="22"/>
          <w:lang w:val="es-CO"/>
        </w:rPr>
      </w:pPr>
    </w:p>
    <w:p w14:paraId="2EBB3717"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 xml:space="preserve">Una vez el Inversionista seleccionado haya definido los equipos a utilizar, deberá entregar al Auditor, copia de los reportes de las pruebas en fábrica, que satisfagan las normas nacionales e internacionales vigentes. </w:t>
      </w:r>
    </w:p>
    <w:p w14:paraId="5F3D27DF" w14:textId="77777777" w:rsidR="00013A87" w:rsidRPr="005C081F" w:rsidRDefault="00013A87" w:rsidP="00013A87">
      <w:pPr>
        <w:jc w:val="both"/>
        <w:rPr>
          <w:rFonts w:ascii="Arial" w:eastAsia="Calibri" w:hAnsi="Arial" w:cs="Arial"/>
          <w:sz w:val="22"/>
          <w:szCs w:val="22"/>
          <w:lang w:val="es-CO"/>
        </w:rPr>
      </w:pPr>
    </w:p>
    <w:p w14:paraId="482F90E5"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 xml:space="preserve">En caso de que en las pruebas en fábrica se determine que un equipo incumple los parámetros necesarios para que el Proyecto cumpla con lo establecido en el Estudio Técnico para el Plan de Abastecimiento o los DSI, el Auditor lo informará como un incumplimiento de los requisitos técnicos en la forma indicada en el inciso segundo del literal a) del artículo 24 de la Resolución CREG 107 de 2017, con las consecuencias previstas en la Normatividad Aplicable. Se entenderá que la desviación fue corregida cuando se haga una nueva prueba que cumpla los parámetros aplicables. De la misma manera se procederá en caso de que las pruebas no cumplan con las normas técnicas aplicables. </w:t>
      </w:r>
    </w:p>
    <w:p w14:paraId="63D676D5" w14:textId="77777777" w:rsidR="00013A87" w:rsidRPr="005C081F" w:rsidRDefault="00013A87" w:rsidP="00013A87">
      <w:pPr>
        <w:jc w:val="both"/>
        <w:rPr>
          <w:rFonts w:ascii="Arial" w:eastAsia="Calibri" w:hAnsi="Arial" w:cs="Arial"/>
          <w:sz w:val="22"/>
          <w:szCs w:val="22"/>
          <w:lang w:val="es-CO"/>
        </w:rPr>
      </w:pPr>
    </w:p>
    <w:p w14:paraId="3599BAD2" w14:textId="77777777" w:rsidR="00013A87" w:rsidRPr="005C081F" w:rsidRDefault="00013A87" w:rsidP="00013A87">
      <w:pPr>
        <w:suppressAutoHyphens w:val="0"/>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br w:type="page"/>
      </w:r>
    </w:p>
    <w:p w14:paraId="65A0E447" w14:textId="77777777" w:rsidR="00013A87" w:rsidRPr="005C081F" w:rsidRDefault="00013A87" w:rsidP="00013A87">
      <w:pPr>
        <w:suppressAutoHyphens w:val="0"/>
        <w:jc w:val="both"/>
        <w:rPr>
          <w:rFonts w:ascii="Arial" w:eastAsiaTheme="minorHAnsi" w:hAnsi="Arial" w:cs="Arial"/>
          <w:sz w:val="22"/>
          <w:szCs w:val="22"/>
          <w:lang w:val="es-ES_tradnl" w:eastAsia="en-US"/>
        </w:rPr>
      </w:pPr>
    </w:p>
    <w:p w14:paraId="68625766" w14:textId="77777777" w:rsidR="00013A87" w:rsidRPr="005C081F" w:rsidRDefault="00013A87" w:rsidP="00013A87">
      <w:pPr>
        <w:pStyle w:val="Ttulo1"/>
        <w:rPr>
          <w:sz w:val="22"/>
          <w:szCs w:val="22"/>
        </w:rPr>
      </w:pPr>
      <w:bookmarkStart w:id="785" w:name="_Toc44425650"/>
      <w:r w:rsidRPr="005C081F">
        <w:rPr>
          <w:sz w:val="22"/>
          <w:szCs w:val="22"/>
        </w:rPr>
        <w:t>ESPECIFICIONES TÉCNICAS OPCIÓN FSRU</w:t>
      </w:r>
      <w:bookmarkEnd w:id="785"/>
    </w:p>
    <w:p w14:paraId="1FBFDB91"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1E5718A7" w14:textId="77777777" w:rsidR="00013A87" w:rsidRPr="005C081F" w:rsidRDefault="00013A87" w:rsidP="00013A87">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El alcance de trabajo de las instalaciones del inversionista para la opción FSRU, detallado en los próximos apartados de este capítulo, comprende, de forma no exhaustiva, los tres subsistemas siguientes:</w:t>
      </w:r>
    </w:p>
    <w:p w14:paraId="0E598361" w14:textId="77777777" w:rsidR="00013A87" w:rsidRPr="005C081F" w:rsidRDefault="00013A87" w:rsidP="00013A87">
      <w:pPr>
        <w:suppressAutoHyphens w:val="0"/>
        <w:jc w:val="both"/>
        <w:rPr>
          <w:rFonts w:ascii="Arial" w:eastAsiaTheme="minorHAnsi" w:hAnsi="Arial" w:cs="Arial"/>
          <w:sz w:val="22"/>
          <w:szCs w:val="22"/>
          <w:lang w:val="es-ES_tradnl" w:eastAsia="en-US"/>
        </w:rPr>
      </w:pPr>
    </w:p>
    <w:p w14:paraId="1B11E95F"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noProof/>
          <w:sz w:val="22"/>
          <w:szCs w:val="22"/>
          <w:lang w:val="es-CO" w:eastAsia="es-CO"/>
        </w:rPr>
        <mc:AlternateContent>
          <mc:Choice Requires="wps">
            <w:drawing>
              <wp:anchor distT="0" distB="0" distL="114300" distR="114300" simplePos="0" relativeHeight="251661312" behindDoc="0" locked="0" layoutInCell="1" allowOverlap="1" wp14:anchorId="341118E1" wp14:editId="0EF42ED5">
                <wp:simplePos x="0" y="0"/>
                <wp:positionH relativeFrom="column">
                  <wp:posOffset>1161164</wp:posOffset>
                </wp:positionH>
                <wp:positionV relativeFrom="paragraph">
                  <wp:posOffset>542290</wp:posOffset>
                </wp:positionV>
                <wp:extent cx="437990" cy="161925"/>
                <wp:effectExtent l="38100" t="19050" r="38735" b="28575"/>
                <wp:wrapNone/>
                <wp:docPr id="15" name="Trapecio 15"/>
                <wp:cNvGraphicFramePr/>
                <a:graphic xmlns:a="http://schemas.openxmlformats.org/drawingml/2006/main">
                  <a:graphicData uri="http://schemas.microsoft.com/office/word/2010/wordprocessingShape">
                    <wps:wsp>
                      <wps:cNvSpPr/>
                      <wps:spPr>
                        <a:xfrm>
                          <a:off x="0" y="0"/>
                          <a:ext cx="437990" cy="161925"/>
                        </a:xfrm>
                        <a:prstGeom prst="trapezoid">
                          <a:avLst/>
                        </a:prstGeom>
                        <a:noFill/>
                        <a:ln w="3175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79ADE" id="Trapecio 15" o:spid="_x0000_s1026" style="position:absolute;margin-left:91.45pt;margin-top:42.7pt;width:34.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799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" path="m,161925l40481,,397509,r40481,161925l,161925xe" filled="f" strokecolor="#00b050" strokeweight="2.5pt">
                <v:stroke joinstyle="miter"/>
                <v:path arrowok="t" o:connecttype="custom" o:connectlocs="0,161925;40481,0;397509,0;437990,161925;0,161925" o:connectangles="0,0,0,0,0"/>
              </v:shape>
            </w:pict>
          </mc:Fallback>
        </mc:AlternateContent>
      </w:r>
      <w:r w:rsidRPr="005C081F">
        <w:rPr>
          <w:rFonts w:ascii="Arial" w:eastAsiaTheme="minorHAnsi" w:hAnsi="Arial" w:cs="Arial"/>
          <w:sz w:val="22"/>
          <w:szCs w:val="22"/>
          <w:lang w:val="es-CO" w:eastAsia="en-US"/>
        </w:rPr>
        <w:t xml:space="preserve">Obras de carácter Marítimo requeridas para el atraque de un FSRU capaz de </w:t>
      </w:r>
      <w:proofErr w:type="spellStart"/>
      <w:r w:rsidRPr="005C081F">
        <w:rPr>
          <w:rFonts w:ascii="Arial" w:eastAsiaTheme="minorHAnsi" w:hAnsi="Arial" w:cs="Arial"/>
          <w:sz w:val="22"/>
          <w:szCs w:val="22"/>
          <w:lang w:val="es-CO" w:eastAsia="en-US"/>
        </w:rPr>
        <w:t>regasificar</w:t>
      </w:r>
      <w:proofErr w:type="spellEnd"/>
      <w:r w:rsidRPr="005C081F">
        <w:rPr>
          <w:rFonts w:ascii="Arial" w:eastAsiaTheme="minorHAnsi" w:hAnsi="Arial" w:cs="Arial"/>
          <w:sz w:val="22"/>
          <w:szCs w:val="22"/>
          <w:lang w:val="es-CO" w:eastAsia="en-US"/>
        </w:rPr>
        <w:t xml:space="preserve"> como mínimo 400 MPCD y recibir GNL de Buques Carrier por medio de instalaciones situadas en el atraque o conexiones </w:t>
      </w:r>
      <w:proofErr w:type="spellStart"/>
      <w:r w:rsidRPr="005C081F">
        <w:rPr>
          <w:rFonts w:ascii="Arial" w:eastAsiaTheme="minorHAnsi" w:hAnsi="Arial" w:cs="Arial"/>
          <w:sz w:val="22"/>
          <w:szCs w:val="22"/>
          <w:lang w:val="es-CO" w:eastAsia="en-US"/>
        </w:rPr>
        <w:t>ship-to</w:t>
      </w:r>
      <w:proofErr w:type="spellEnd"/>
      <w:r w:rsidRPr="005C081F">
        <w:rPr>
          <w:rFonts w:ascii="Arial" w:eastAsiaTheme="minorHAnsi" w:hAnsi="Arial" w:cs="Arial"/>
          <w:sz w:val="22"/>
          <w:szCs w:val="22"/>
          <w:lang w:val="es-CO" w:eastAsia="en-US"/>
        </w:rPr>
        <w:t xml:space="preserve"> </w:t>
      </w:r>
      <w:proofErr w:type="spellStart"/>
      <w:r w:rsidRPr="005C081F">
        <w:rPr>
          <w:rFonts w:ascii="Arial" w:eastAsiaTheme="minorHAnsi" w:hAnsi="Arial" w:cs="Arial"/>
          <w:sz w:val="22"/>
          <w:szCs w:val="22"/>
          <w:lang w:val="es-CO" w:eastAsia="en-US"/>
        </w:rPr>
        <w:t>ship</w:t>
      </w:r>
      <w:proofErr w:type="spellEnd"/>
      <w:r w:rsidRPr="005C081F">
        <w:rPr>
          <w:rFonts w:ascii="Arial" w:eastAsiaTheme="minorHAnsi" w:hAnsi="Arial" w:cs="Arial"/>
          <w:sz w:val="22"/>
          <w:szCs w:val="22"/>
          <w:lang w:val="es-CO" w:eastAsia="en-US"/>
        </w:rPr>
        <w:t xml:space="preserve">. Mostrado en gráfico como </w:t>
      </w:r>
    </w:p>
    <w:p w14:paraId="19329FC8" w14:textId="77777777" w:rsidR="00013A87" w:rsidRPr="005C081F" w:rsidRDefault="00013A87" w:rsidP="00013A87">
      <w:pPr>
        <w:suppressAutoHyphens w:val="0"/>
        <w:ind w:left="720"/>
        <w:contextualSpacing/>
        <w:jc w:val="both"/>
        <w:rPr>
          <w:rFonts w:ascii="Arial" w:eastAsiaTheme="minorHAnsi" w:hAnsi="Arial" w:cs="Arial"/>
          <w:sz w:val="22"/>
          <w:szCs w:val="22"/>
          <w:lang w:val="es-CO" w:eastAsia="en-US"/>
        </w:rPr>
      </w:pPr>
    </w:p>
    <w:p w14:paraId="46286CF6"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noProof/>
          <w:sz w:val="22"/>
          <w:szCs w:val="22"/>
          <w:lang w:val="es-CO" w:eastAsia="es-CO"/>
        </w:rPr>
        <mc:AlternateContent>
          <mc:Choice Requires="wps">
            <w:drawing>
              <wp:anchor distT="0" distB="0" distL="114300" distR="114300" simplePos="0" relativeHeight="251660288" behindDoc="0" locked="0" layoutInCell="1" allowOverlap="1" wp14:anchorId="48B5529B" wp14:editId="6F2EEB1C">
                <wp:simplePos x="0" y="0"/>
                <wp:positionH relativeFrom="column">
                  <wp:posOffset>5207000</wp:posOffset>
                </wp:positionH>
                <wp:positionV relativeFrom="paragraph">
                  <wp:posOffset>191984</wp:posOffset>
                </wp:positionV>
                <wp:extent cx="384202" cy="152763"/>
                <wp:effectExtent l="19050" t="19050" r="15875" b="19050"/>
                <wp:wrapNone/>
                <wp:docPr id="14" name="Rectángulo 14"/>
                <wp:cNvGraphicFramePr/>
                <a:graphic xmlns:a="http://schemas.openxmlformats.org/drawingml/2006/main">
                  <a:graphicData uri="http://schemas.microsoft.com/office/word/2010/wordprocessingShape">
                    <wps:wsp>
                      <wps:cNvSpPr/>
                      <wps:spPr>
                        <a:xfrm>
                          <a:off x="0" y="0"/>
                          <a:ext cx="384202" cy="152763"/>
                        </a:xfrm>
                        <a:prstGeom prst="rect">
                          <a:avLst/>
                        </a:prstGeom>
                        <a:noFill/>
                        <a:ln w="317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261A0" id="Rectángulo 14" o:spid="_x0000_s1026" style="position:absolute;margin-left:410pt;margin-top:15.1pt;width:30.25pt;height:1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" filled="f" strokecolor="#ed7d31" strokeweight="2.5pt"/>
            </w:pict>
          </mc:Fallback>
        </mc:AlternateContent>
      </w:r>
      <w:r w:rsidRPr="005C081F">
        <w:rPr>
          <w:rFonts w:ascii="Arial" w:eastAsiaTheme="minorHAnsi" w:hAnsi="Arial" w:cs="Arial"/>
          <w:sz w:val="22"/>
          <w:szCs w:val="22"/>
          <w:lang w:val="es-CO" w:eastAsia="en-US"/>
        </w:rPr>
        <w:t xml:space="preserve">Instalaciones receptoras de gas </w:t>
      </w:r>
      <w:proofErr w:type="spellStart"/>
      <w:r w:rsidRPr="005C081F">
        <w:rPr>
          <w:rFonts w:ascii="Arial" w:eastAsiaTheme="minorHAnsi" w:hAnsi="Arial" w:cs="Arial"/>
          <w:sz w:val="22"/>
          <w:szCs w:val="22"/>
          <w:lang w:val="es-CO" w:eastAsia="en-US"/>
        </w:rPr>
        <w:t>regasificado</w:t>
      </w:r>
      <w:proofErr w:type="spellEnd"/>
      <w:r w:rsidRPr="005C081F">
        <w:rPr>
          <w:rFonts w:ascii="Arial" w:eastAsiaTheme="minorHAnsi" w:hAnsi="Arial" w:cs="Arial"/>
          <w:sz w:val="22"/>
          <w:szCs w:val="22"/>
          <w:lang w:val="es-CO" w:eastAsia="en-US"/>
        </w:rPr>
        <w:t xml:space="preserve"> y entrega de GNL a cisternas (</w:t>
      </w:r>
      <w:proofErr w:type="spellStart"/>
      <w:r w:rsidRPr="005C081F">
        <w:rPr>
          <w:rFonts w:ascii="Arial" w:eastAsiaTheme="minorHAnsi" w:hAnsi="Arial" w:cs="Arial"/>
          <w:sz w:val="22"/>
          <w:szCs w:val="22"/>
          <w:lang w:val="es-CO" w:eastAsia="en-US"/>
        </w:rPr>
        <w:t>Topside</w:t>
      </w:r>
      <w:proofErr w:type="spellEnd"/>
      <w:r w:rsidRPr="005C081F">
        <w:rPr>
          <w:rFonts w:ascii="Arial" w:eastAsiaTheme="minorHAnsi" w:hAnsi="Arial" w:cs="Arial"/>
          <w:sz w:val="22"/>
          <w:szCs w:val="22"/>
          <w:lang w:val="es-CO" w:eastAsia="en-US"/>
        </w:rPr>
        <w:t xml:space="preserve"> de atraque e instalaciones en tierra). Mostrado en gráfico como</w:t>
      </w:r>
    </w:p>
    <w:p w14:paraId="17E8E0C7"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5C03E9BD"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noProof/>
          <w:sz w:val="22"/>
          <w:szCs w:val="22"/>
          <w:lang w:val="es-CO" w:eastAsia="es-CO"/>
        </w:rPr>
        <mc:AlternateContent>
          <mc:Choice Requires="wps">
            <w:drawing>
              <wp:anchor distT="0" distB="0" distL="114300" distR="114300" simplePos="0" relativeHeight="251663360" behindDoc="0" locked="0" layoutInCell="1" allowOverlap="1" wp14:anchorId="75FE731A" wp14:editId="3D9295DF">
                <wp:simplePos x="0" y="0"/>
                <wp:positionH relativeFrom="column">
                  <wp:posOffset>1357650</wp:posOffset>
                </wp:positionH>
                <wp:positionV relativeFrom="paragraph">
                  <wp:posOffset>220693</wp:posOffset>
                </wp:positionV>
                <wp:extent cx="445674" cy="187428"/>
                <wp:effectExtent l="12700" t="12700" r="24765" b="28575"/>
                <wp:wrapNone/>
                <wp:docPr id="16" name="Elipse 16"/>
                <wp:cNvGraphicFramePr/>
                <a:graphic xmlns:a="http://schemas.openxmlformats.org/drawingml/2006/main">
                  <a:graphicData uri="http://schemas.microsoft.com/office/word/2010/wordprocessingShape">
                    <wps:wsp>
                      <wps:cNvSpPr/>
                      <wps:spPr>
                        <a:xfrm>
                          <a:off x="0" y="0"/>
                          <a:ext cx="445674" cy="187428"/>
                        </a:xfrm>
                        <a:prstGeom prst="ellipse">
                          <a:avLst/>
                        </a:prstGeom>
                        <a:noFill/>
                        <a:ln w="317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A7FB08" id="Elipse 16" o:spid="_x0000_s1026" style="position:absolute;margin-left:106.9pt;margin-top:17.4pt;width:35.1pt;height:1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" filled="f" strokecolor="#1f4e79" strokeweight="2.5pt">
                <v:stroke joinstyle="miter"/>
              </v:oval>
            </w:pict>
          </mc:Fallback>
        </mc:AlternateContent>
      </w:r>
      <w:proofErr w:type="spellStart"/>
      <w:r w:rsidRPr="005C081F">
        <w:rPr>
          <w:rFonts w:ascii="Arial" w:eastAsiaTheme="minorHAnsi" w:hAnsi="Arial" w:cs="Arial"/>
          <w:sz w:val="22"/>
          <w:szCs w:val="22"/>
          <w:lang w:val="en-US" w:eastAsia="en-US"/>
        </w:rPr>
        <w:t>Buque</w:t>
      </w:r>
      <w:proofErr w:type="spellEnd"/>
      <w:r w:rsidRPr="005C081F">
        <w:rPr>
          <w:rFonts w:ascii="Arial" w:eastAsiaTheme="minorHAnsi" w:hAnsi="Arial" w:cs="Arial"/>
          <w:sz w:val="22"/>
          <w:szCs w:val="22"/>
          <w:lang w:val="en-US" w:eastAsia="en-US"/>
        </w:rPr>
        <w:t xml:space="preserve"> </w:t>
      </w:r>
      <w:proofErr w:type="spellStart"/>
      <w:r w:rsidRPr="005C081F">
        <w:rPr>
          <w:rFonts w:ascii="Arial" w:eastAsiaTheme="minorHAnsi" w:hAnsi="Arial" w:cs="Arial"/>
          <w:sz w:val="22"/>
          <w:szCs w:val="22"/>
          <w:lang w:val="en-US" w:eastAsia="en-US"/>
        </w:rPr>
        <w:t>Regasificador</w:t>
      </w:r>
      <w:proofErr w:type="spellEnd"/>
      <w:r w:rsidRPr="005C081F">
        <w:rPr>
          <w:rFonts w:ascii="Arial" w:eastAsiaTheme="minorHAnsi" w:hAnsi="Arial" w:cs="Arial"/>
          <w:sz w:val="22"/>
          <w:szCs w:val="22"/>
          <w:lang w:val="en-US" w:eastAsia="en-US"/>
        </w:rPr>
        <w:t xml:space="preserve"> FSRU (Floating Storage and Regasification Unit). </w:t>
      </w:r>
      <w:r w:rsidRPr="005C081F">
        <w:rPr>
          <w:rFonts w:ascii="Arial" w:eastAsiaTheme="minorHAnsi" w:hAnsi="Arial" w:cs="Arial"/>
          <w:sz w:val="22"/>
          <w:szCs w:val="22"/>
          <w:lang w:val="es-CO" w:eastAsia="en-US"/>
        </w:rPr>
        <w:t>Mostrado en gráfico como</w:t>
      </w:r>
    </w:p>
    <w:p w14:paraId="1D2AE163" w14:textId="77777777" w:rsidR="00013A87" w:rsidRPr="005C081F" w:rsidRDefault="00013A87" w:rsidP="00013A87">
      <w:pPr>
        <w:suppressAutoHyphens w:val="0"/>
        <w:jc w:val="both"/>
        <w:rPr>
          <w:rFonts w:ascii="Arial" w:eastAsiaTheme="minorHAnsi" w:hAnsi="Arial" w:cs="Arial"/>
          <w:sz w:val="22"/>
          <w:szCs w:val="22"/>
          <w:lang w:val="es-ES_tradnl" w:eastAsia="en-US"/>
        </w:rPr>
      </w:pPr>
    </w:p>
    <w:p w14:paraId="111551C2" w14:textId="77777777" w:rsidR="00013A87" w:rsidRPr="005C081F" w:rsidRDefault="00013A87" w:rsidP="00013A87">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De forma gráfica los subsistemas son los siguientes:</w:t>
      </w:r>
    </w:p>
    <w:p w14:paraId="79EE3B31" w14:textId="77777777" w:rsidR="00013A87" w:rsidRPr="005C081F" w:rsidRDefault="00013A87" w:rsidP="00013A87">
      <w:pPr>
        <w:suppressAutoHyphens w:val="0"/>
        <w:jc w:val="both"/>
        <w:rPr>
          <w:rFonts w:ascii="Arial" w:eastAsiaTheme="minorHAnsi" w:hAnsi="Arial" w:cs="Arial"/>
          <w:sz w:val="22"/>
          <w:szCs w:val="22"/>
          <w:lang w:val="es-ES_tradnl" w:eastAsia="en-US"/>
        </w:rPr>
      </w:pPr>
    </w:p>
    <w:p w14:paraId="4361BE16" w14:textId="77777777" w:rsidR="00013A87" w:rsidRPr="005C081F" w:rsidRDefault="00013A87" w:rsidP="00013A87">
      <w:pPr>
        <w:suppressAutoHyphens w:val="0"/>
        <w:jc w:val="center"/>
        <w:rPr>
          <w:rFonts w:ascii="Arial" w:eastAsiaTheme="minorHAnsi" w:hAnsi="Arial" w:cs="Arial"/>
          <w:b/>
          <w:bCs/>
          <w:sz w:val="22"/>
          <w:szCs w:val="22"/>
          <w:lang w:val="es-ES_tradnl" w:eastAsia="en-US"/>
        </w:rPr>
      </w:pPr>
      <w:bookmarkStart w:id="786" w:name="_Toc511030064"/>
      <w:bookmarkStart w:id="787" w:name="_Toc31215923"/>
      <w:r w:rsidRPr="005C081F">
        <w:rPr>
          <w:rFonts w:ascii="Arial" w:eastAsiaTheme="minorHAnsi" w:hAnsi="Arial" w:cs="Arial"/>
          <w:b/>
          <w:bCs/>
          <w:sz w:val="22"/>
          <w:szCs w:val="22"/>
          <w:lang w:val="es-CO" w:eastAsia="en-US"/>
        </w:rPr>
        <w:t xml:space="preserve">Figura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Figura \* ARABIC </w:instrText>
      </w:r>
      <w:r w:rsidRPr="005C081F">
        <w:rPr>
          <w:rFonts w:ascii="Arial" w:eastAsiaTheme="minorHAnsi" w:hAnsi="Arial" w:cs="Arial"/>
          <w:b/>
          <w:bCs/>
          <w:sz w:val="22"/>
          <w:szCs w:val="22"/>
          <w:lang w:val="es-CO" w:eastAsia="en-US"/>
        </w:rPr>
        <w:fldChar w:fldCharType="separate"/>
      </w:r>
      <w:r w:rsidRPr="005C081F">
        <w:rPr>
          <w:rFonts w:ascii="Arial" w:eastAsiaTheme="minorHAnsi" w:hAnsi="Arial" w:cs="Arial"/>
          <w:b/>
          <w:bCs/>
          <w:noProof/>
          <w:sz w:val="22"/>
          <w:szCs w:val="22"/>
          <w:lang w:val="es-CO" w:eastAsia="en-US"/>
        </w:rPr>
        <w:t>1</w:t>
      </w:r>
      <w:r w:rsidRPr="005C081F">
        <w:rPr>
          <w:rFonts w:ascii="Arial" w:eastAsiaTheme="minorHAnsi" w:hAnsi="Arial" w:cs="Arial"/>
          <w:b/>
          <w:bCs/>
          <w:sz w:val="22"/>
          <w:szCs w:val="22"/>
          <w:lang w:val="es-CO" w:eastAsia="en-US"/>
        </w:rPr>
        <w:fldChar w:fldCharType="end"/>
      </w:r>
      <w:r w:rsidRPr="005C081F">
        <w:rPr>
          <w:rFonts w:ascii="Arial" w:eastAsiaTheme="minorHAnsi" w:hAnsi="Arial" w:cs="Arial"/>
          <w:b/>
          <w:bCs/>
          <w:sz w:val="22"/>
          <w:szCs w:val="22"/>
          <w:lang w:val="es-CO" w:eastAsia="en-US"/>
        </w:rPr>
        <w:t>. Subsistemas opción FSRU</w:t>
      </w:r>
      <w:bookmarkEnd w:id="786"/>
      <w:bookmarkEnd w:id="787"/>
    </w:p>
    <w:p w14:paraId="17C6326D" w14:textId="77777777" w:rsidR="00013A87" w:rsidRPr="005C081F" w:rsidRDefault="00013A87" w:rsidP="00013A87">
      <w:pPr>
        <w:suppressAutoHyphens w:val="0"/>
        <w:jc w:val="both"/>
        <w:rPr>
          <w:rFonts w:ascii="Arial" w:eastAsiaTheme="minorHAnsi" w:hAnsi="Arial" w:cs="Arial"/>
          <w:sz w:val="22"/>
          <w:szCs w:val="22"/>
          <w:lang w:val="es-ES_tradnl" w:eastAsia="en-US"/>
        </w:rPr>
      </w:pPr>
      <w:r w:rsidRPr="005C081F">
        <w:rPr>
          <w:rFonts w:ascii="Arial" w:eastAsiaTheme="minorHAnsi" w:hAnsi="Arial" w:cs="Arial"/>
          <w:noProof/>
          <w:sz w:val="22"/>
          <w:szCs w:val="22"/>
          <w:lang w:val="es-CO" w:eastAsia="es-CO"/>
        </w:rPr>
        <mc:AlternateContent>
          <mc:Choice Requires="wps">
            <w:drawing>
              <wp:anchor distT="0" distB="0" distL="114300" distR="114300" simplePos="0" relativeHeight="251665408" behindDoc="0" locked="0" layoutInCell="1" allowOverlap="1" wp14:anchorId="3B8C555E" wp14:editId="11B3CA52">
                <wp:simplePos x="0" y="0"/>
                <wp:positionH relativeFrom="margin">
                  <wp:posOffset>3948983</wp:posOffset>
                </wp:positionH>
                <wp:positionV relativeFrom="paragraph">
                  <wp:posOffset>66122</wp:posOffset>
                </wp:positionV>
                <wp:extent cx="659130" cy="452755"/>
                <wp:effectExtent l="1104900" t="0" r="13970" b="182245"/>
                <wp:wrapNone/>
                <wp:docPr id="24" name="Llamada rectangular 24"/>
                <wp:cNvGraphicFramePr/>
                <a:graphic xmlns:a="http://schemas.openxmlformats.org/drawingml/2006/main">
                  <a:graphicData uri="http://schemas.microsoft.com/office/word/2010/wordprocessingShape">
                    <wps:wsp>
                      <wps:cNvSpPr/>
                      <wps:spPr>
                        <a:xfrm>
                          <a:off x="0" y="0"/>
                          <a:ext cx="659130" cy="452755"/>
                        </a:xfrm>
                        <a:prstGeom prst="wedgeRectCallout">
                          <a:avLst>
                            <a:gd name="adj1" fmla="val -214334"/>
                            <a:gd name="adj2" fmla="val 83431"/>
                          </a:avLst>
                        </a:prstGeom>
                        <a:solidFill>
                          <a:srgbClr val="5B9BD5"/>
                        </a:solidFill>
                        <a:ln w="12700" cap="flat" cmpd="sng" algn="ctr">
                          <a:solidFill>
                            <a:srgbClr val="5B9BD5">
                              <a:shade val="50000"/>
                            </a:srgbClr>
                          </a:solidFill>
                          <a:prstDash val="solid"/>
                          <a:miter lim="800000"/>
                        </a:ln>
                        <a:effectLst/>
                      </wps:spPr>
                      <wps:txbx>
                        <w:txbxContent>
                          <w:p w14:paraId="5E90D2AE" w14:textId="77777777" w:rsidR="00013A87" w:rsidRPr="003654D9" w:rsidRDefault="00013A87" w:rsidP="00013A87">
                            <w:r w:rsidRPr="002A5D23">
                              <w:rPr>
                                <w:rFonts w:ascii="Arial" w:hAnsi="Arial" w:cs="Arial"/>
                                <w:color w:val="FFFFFF" w:themeColor="background1"/>
                              </w:rPr>
                              <w:t>FSRU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8C555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24" o:spid="_x0000_s1026" type="#_x0000_t61" style="position:absolute;left:0;text-align:left;margin-left:310.95pt;margin-top:5.2pt;width:51.9pt;height:35.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" adj="-35496,28821" fillcolor="#5b9bd5" strokecolor="#41719c" strokeweight="1pt">
                <v:textbox>
                  <w:txbxContent>
                    <w:p w14:paraId="5E90D2AE" w14:textId="77777777" w:rsidR="00013A87" w:rsidRPr="003654D9" w:rsidRDefault="00013A87" w:rsidP="00013A87">
                      <w:r w:rsidRPr="002A5D23">
                        <w:rPr>
                          <w:rFonts w:ascii="Arial" w:hAnsi="Arial" w:cs="Arial"/>
                          <w:color w:val="FFFFFF" w:themeColor="background1"/>
                        </w:rPr>
                        <w:t>FSRU</w:t>
                      </w:r>
                    </w:p>
                  </w:txbxContent>
                </v:textbox>
                <w10:wrap anchorx="margin"/>
              </v:shape>
            </w:pict>
          </mc:Fallback>
        </mc:AlternateContent>
      </w:r>
      <w:r w:rsidRPr="005C081F">
        <w:rPr>
          <w:rFonts w:ascii="Arial" w:eastAsiaTheme="minorHAnsi" w:hAnsi="Arial" w:cs="Arial"/>
          <w:noProof/>
          <w:sz w:val="22"/>
          <w:szCs w:val="22"/>
          <w:lang w:val="es-CO" w:eastAsia="es-CO"/>
        </w:rPr>
        <mc:AlternateContent>
          <mc:Choice Requires="wps">
            <w:drawing>
              <wp:anchor distT="0" distB="0" distL="114300" distR="114300" simplePos="0" relativeHeight="251664384" behindDoc="0" locked="0" layoutInCell="1" allowOverlap="1" wp14:anchorId="39657718" wp14:editId="04969C41">
                <wp:simplePos x="0" y="0"/>
                <wp:positionH relativeFrom="column">
                  <wp:posOffset>631707</wp:posOffset>
                </wp:positionH>
                <wp:positionV relativeFrom="paragraph">
                  <wp:posOffset>61802</wp:posOffset>
                </wp:positionV>
                <wp:extent cx="1019308" cy="461010"/>
                <wp:effectExtent l="0" t="0" r="47625" b="243840"/>
                <wp:wrapNone/>
                <wp:docPr id="17" name="Llamada rectangular 17"/>
                <wp:cNvGraphicFramePr/>
                <a:graphic xmlns:a="http://schemas.openxmlformats.org/drawingml/2006/main">
                  <a:graphicData uri="http://schemas.microsoft.com/office/word/2010/wordprocessingShape">
                    <wps:wsp>
                      <wps:cNvSpPr/>
                      <wps:spPr>
                        <a:xfrm>
                          <a:off x="0" y="0"/>
                          <a:ext cx="1019308" cy="461010"/>
                        </a:xfrm>
                        <a:prstGeom prst="wedgeRectCallout">
                          <a:avLst>
                            <a:gd name="adj1" fmla="val 48520"/>
                            <a:gd name="adj2" fmla="val 95881"/>
                          </a:avLst>
                        </a:prstGeom>
                        <a:solidFill>
                          <a:srgbClr val="5B9BD5"/>
                        </a:solidFill>
                        <a:ln w="12700" cap="flat" cmpd="sng" algn="ctr">
                          <a:solidFill>
                            <a:srgbClr val="5B9BD5">
                              <a:shade val="50000"/>
                            </a:srgbClr>
                          </a:solidFill>
                          <a:prstDash val="solid"/>
                          <a:miter lim="800000"/>
                        </a:ln>
                        <a:effectLst/>
                      </wps:spPr>
                      <wps:txbx>
                        <w:txbxContent>
                          <w:p w14:paraId="18A9B931" w14:textId="77777777" w:rsidR="00013A87" w:rsidRPr="002A5D23" w:rsidRDefault="00013A87" w:rsidP="00013A87">
                            <w:pPr>
                              <w:rPr>
                                <w:rFonts w:ascii="Arial" w:hAnsi="Arial" w:cs="Arial"/>
                                <w:color w:val="FFFFFF" w:themeColor="background1"/>
                              </w:rPr>
                            </w:pPr>
                            <w:proofErr w:type="spellStart"/>
                            <w:r w:rsidRPr="002A5D23">
                              <w:rPr>
                                <w:rFonts w:ascii="Arial" w:hAnsi="Arial" w:cs="Arial"/>
                                <w:color w:val="FFFFFF" w:themeColor="background1"/>
                              </w:rPr>
                              <w:t>Topsides</w:t>
                            </w:r>
                            <w:proofErr w:type="spellEnd"/>
                            <w:r w:rsidRPr="002A5D23">
                              <w:rPr>
                                <w:rFonts w:ascii="Arial" w:hAnsi="Arial" w:cs="Arial"/>
                                <w:color w:val="FFFFFF" w:themeColor="background1"/>
                              </w:rPr>
                              <w:t xml:space="preserve"> y </w:t>
                            </w:r>
                            <w:proofErr w:type="spellStart"/>
                            <w:r w:rsidRPr="002A5D23">
                              <w:rPr>
                                <w:rFonts w:ascii="Arial" w:hAnsi="Arial" w:cs="Arial"/>
                                <w:color w:val="FFFFFF" w:themeColor="background1"/>
                              </w:rPr>
                              <w:t>Onshore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57718" id="Llamada rectangular 17" o:spid="_x0000_s1027" type="#_x0000_t61" style="position:absolute;left:0;text-align:left;margin-left:49.75pt;margin-top:4.85pt;width:80.25pt;height:3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" adj="21280,31510" fillcolor="#5b9bd5" strokecolor="#41719c" strokeweight="1pt">
                <v:textbox>
                  <w:txbxContent>
                    <w:p w14:paraId="18A9B931" w14:textId="77777777" w:rsidR="00013A87" w:rsidRPr="002A5D23" w:rsidRDefault="00013A87" w:rsidP="00013A87">
                      <w:pPr>
                        <w:rPr>
                          <w:rFonts w:ascii="Arial" w:hAnsi="Arial" w:cs="Arial"/>
                          <w:color w:val="FFFFFF" w:themeColor="background1"/>
                        </w:rPr>
                      </w:pPr>
                      <w:proofErr w:type="spellStart"/>
                      <w:r w:rsidRPr="002A5D23">
                        <w:rPr>
                          <w:rFonts w:ascii="Arial" w:hAnsi="Arial" w:cs="Arial"/>
                          <w:color w:val="FFFFFF" w:themeColor="background1"/>
                        </w:rPr>
                        <w:t>Topsides</w:t>
                      </w:r>
                      <w:proofErr w:type="spellEnd"/>
                      <w:r w:rsidRPr="002A5D23">
                        <w:rPr>
                          <w:rFonts w:ascii="Arial" w:hAnsi="Arial" w:cs="Arial"/>
                          <w:color w:val="FFFFFF" w:themeColor="background1"/>
                        </w:rPr>
                        <w:t xml:space="preserve"> y </w:t>
                      </w:r>
                      <w:proofErr w:type="spellStart"/>
                      <w:r w:rsidRPr="002A5D23">
                        <w:rPr>
                          <w:rFonts w:ascii="Arial" w:hAnsi="Arial" w:cs="Arial"/>
                          <w:color w:val="FFFFFF" w:themeColor="background1"/>
                        </w:rPr>
                        <w:t>Onshore</w:t>
                      </w:r>
                      <w:proofErr w:type="spellEnd"/>
                    </w:p>
                  </w:txbxContent>
                </v:textbox>
              </v:shape>
            </w:pict>
          </mc:Fallback>
        </mc:AlternateContent>
      </w:r>
    </w:p>
    <w:p w14:paraId="298950AC" w14:textId="77777777" w:rsidR="00013A87" w:rsidRPr="005C081F" w:rsidRDefault="00013A87" w:rsidP="00013A87">
      <w:pPr>
        <w:suppressAutoHyphens w:val="0"/>
        <w:jc w:val="both"/>
        <w:rPr>
          <w:rFonts w:ascii="Arial" w:eastAsiaTheme="minorHAnsi" w:hAnsi="Arial" w:cs="Arial"/>
          <w:sz w:val="22"/>
          <w:szCs w:val="22"/>
          <w:lang w:val="es-ES_tradnl" w:eastAsia="en-US"/>
        </w:rPr>
      </w:pPr>
    </w:p>
    <w:p w14:paraId="13E89E7E" w14:textId="77777777" w:rsidR="00013A87" w:rsidRPr="005C081F" w:rsidRDefault="00013A87" w:rsidP="00013A87">
      <w:pPr>
        <w:suppressAutoHyphens w:val="0"/>
        <w:jc w:val="both"/>
        <w:rPr>
          <w:rFonts w:ascii="Arial" w:eastAsiaTheme="minorHAnsi" w:hAnsi="Arial" w:cs="Arial"/>
          <w:sz w:val="22"/>
          <w:szCs w:val="22"/>
          <w:lang w:val="es-ES_tradnl" w:eastAsia="en-US"/>
        </w:rPr>
      </w:pPr>
    </w:p>
    <w:p w14:paraId="5E15109A" w14:textId="77777777" w:rsidR="00013A87" w:rsidRPr="005C081F" w:rsidRDefault="00013A87" w:rsidP="00013A87">
      <w:pPr>
        <w:suppressAutoHyphens w:val="0"/>
        <w:jc w:val="both"/>
        <w:rPr>
          <w:rFonts w:ascii="Arial" w:eastAsiaTheme="minorHAnsi" w:hAnsi="Arial" w:cs="Arial"/>
          <w:sz w:val="22"/>
          <w:szCs w:val="22"/>
          <w:lang w:val="es-ES_tradnl" w:eastAsia="en-US"/>
        </w:rPr>
      </w:pPr>
      <w:r w:rsidRPr="005C081F">
        <w:rPr>
          <w:rFonts w:ascii="Arial" w:eastAsiaTheme="minorHAnsi" w:hAnsi="Arial" w:cs="Arial"/>
          <w:noProof/>
          <w:sz w:val="22"/>
          <w:szCs w:val="22"/>
          <w:lang w:val="es-CO" w:eastAsia="es-CO"/>
        </w:rPr>
        <mc:AlternateContent>
          <mc:Choice Requires="wps">
            <w:drawing>
              <wp:anchor distT="0" distB="0" distL="114300" distR="114300" simplePos="0" relativeHeight="251659264" behindDoc="0" locked="0" layoutInCell="1" allowOverlap="1" wp14:anchorId="20F5167F" wp14:editId="756CD868">
                <wp:simplePos x="0" y="0"/>
                <wp:positionH relativeFrom="column">
                  <wp:posOffset>2322136</wp:posOffset>
                </wp:positionH>
                <wp:positionV relativeFrom="paragraph">
                  <wp:posOffset>38469</wp:posOffset>
                </wp:positionV>
                <wp:extent cx="1275379" cy="537338"/>
                <wp:effectExtent l="19050" t="19050" r="20320" b="15240"/>
                <wp:wrapNone/>
                <wp:docPr id="10" name="Elipse 10"/>
                <wp:cNvGraphicFramePr/>
                <a:graphic xmlns:a="http://schemas.openxmlformats.org/drawingml/2006/main">
                  <a:graphicData uri="http://schemas.microsoft.com/office/word/2010/wordprocessingShape">
                    <wps:wsp>
                      <wps:cNvSpPr/>
                      <wps:spPr>
                        <a:xfrm>
                          <a:off x="0" y="0"/>
                          <a:ext cx="1275379" cy="537338"/>
                        </a:xfrm>
                        <a:prstGeom prst="ellipse">
                          <a:avLst/>
                        </a:prstGeom>
                        <a:noFill/>
                        <a:ln w="317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1F7132" id="Elipse 10" o:spid="_x0000_s1026" style="position:absolute;margin-left:182.85pt;margin-top:3.05pt;width:100.4pt;height:4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" filled="f" strokecolor="#1f4e79" strokeweight="2.5pt">
                <v:stroke joinstyle="miter"/>
              </v:oval>
            </w:pict>
          </mc:Fallback>
        </mc:AlternateContent>
      </w:r>
      <w:r w:rsidRPr="005C081F">
        <w:rPr>
          <w:rFonts w:ascii="Arial" w:eastAsiaTheme="minorHAnsi" w:hAnsi="Arial" w:cs="Arial"/>
          <w:noProof/>
          <w:sz w:val="22"/>
          <w:szCs w:val="22"/>
          <w:lang w:val="es-CO" w:eastAsia="es-CO"/>
        </w:rPr>
        <mc:AlternateContent>
          <mc:Choice Requires="wps">
            <w:drawing>
              <wp:anchor distT="0" distB="0" distL="114300" distR="114300" simplePos="0" relativeHeight="251662336" behindDoc="0" locked="0" layoutInCell="1" allowOverlap="1" wp14:anchorId="6BB6F88D" wp14:editId="656A3347">
                <wp:simplePos x="0" y="0"/>
                <wp:positionH relativeFrom="column">
                  <wp:posOffset>1149793</wp:posOffset>
                </wp:positionH>
                <wp:positionV relativeFrom="paragraph">
                  <wp:posOffset>95885</wp:posOffset>
                </wp:positionV>
                <wp:extent cx="1167973" cy="414020"/>
                <wp:effectExtent l="19050" t="19050" r="13335" b="24130"/>
                <wp:wrapNone/>
                <wp:docPr id="11" name="Rectángulo 11"/>
                <wp:cNvGraphicFramePr/>
                <a:graphic xmlns:a="http://schemas.openxmlformats.org/drawingml/2006/main">
                  <a:graphicData uri="http://schemas.microsoft.com/office/word/2010/wordprocessingShape">
                    <wps:wsp>
                      <wps:cNvSpPr/>
                      <wps:spPr>
                        <a:xfrm>
                          <a:off x="0" y="0"/>
                          <a:ext cx="1167973" cy="414020"/>
                        </a:xfrm>
                        <a:prstGeom prst="rect">
                          <a:avLst/>
                        </a:prstGeom>
                        <a:noFill/>
                        <a:ln w="317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B8513" id="Rectángulo 11" o:spid="_x0000_s1026" style="position:absolute;margin-left:90.55pt;margin-top:7.55pt;width:91.95pt;height:3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" filled="f" strokecolor="#ed7d31" strokeweight="2.5pt"/>
            </w:pict>
          </mc:Fallback>
        </mc:AlternateContent>
      </w:r>
      <w:r w:rsidRPr="005C081F">
        <w:rPr>
          <w:rFonts w:ascii="Arial" w:eastAsiaTheme="minorHAnsi" w:hAnsi="Arial" w:cs="Arial"/>
          <w:noProof/>
          <w:sz w:val="22"/>
          <w:szCs w:val="22"/>
          <w:lang w:val="es-CO" w:eastAsia="es-CO"/>
        </w:rPr>
        <mc:AlternateContent>
          <mc:Choice Requires="wps">
            <w:drawing>
              <wp:anchor distT="0" distB="0" distL="114300" distR="114300" simplePos="0" relativeHeight="251667456" behindDoc="0" locked="0" layoutInCell="1" allowOverlap="1" wp14:anchorId="363E26F3" wp14:editId="0969114C">
                <wp:simplePos x="0" y="0"/>
                <wp:positionH relativeFrom="column">
                  <wp:posOffset>4017</wp:posOffset>
                </wp:positionH>
                <wp:positionV relativeFrom="paragraph">
                  <wp:posOffset>92075</wp:posOffset>
                </wp:positionV>
                <wp:extent cx="1144643" cy="414142"/>
                <wp:effectExtent l="19050" t="19050" r="17780" b="24130"/>
                <wp:wrapNone/>
                <wp:docPr id="12" name="Rectángulo 12"/>
                <wp:cNvGraphicFramePr/>
                <a:graphic xmlns:a="http://schemas.openxmlformats.org/drawingml/2006/main">
                  <a:graphicData uri="http://schemas.microsoft.com/office/word/2010/wordprocessingShape">
                    <wps:wsp>
                      <wps:cNvSpPr/>
                      <wps:spPr>
                        <a:xfrm>
                          <a:off x="0" y="0"/>
                          <a:ext cx="1144643" cy="414142"/>
                        </a:xfrm>
                        <a:prstGeom prst="rect">
                          <a:avLst/>
                        </a:prstGeom>
                        <a:noFill/>
                        <a:ln w="317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1A209" id="Rectángulo 12" o:spid="_x0000_s1026" style="position:absolute;margin-left:.3pt;margin-top:7.25pt;width:90.15pt;height:3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" filled="f" strokecolor="#ed7d31" strokeweight="2.5pt"/>
            </w:pict>
          </mc:Fallback>
        </mc:AlternateContent>
      </w:r>
      <w:r w:rsidRPr="005C081F">
        <w:rPr>
          <w:rFonts w:ascii="Arial" w:eastAsiaTheme="minorHAnsi" w:hAnsi="Arial" w:cs="Arial"/>
          <w:noProof/>
          <w:sz w:val="22"/>
          <w:szCs w:val="22"/>
          <w:lang w:val="es-CO" w:eastAsia="es-CO"/>
        </w:rPr>
        <mc:AlternateContent>
          <mc:Choice Requires="wps">
            <w:drawing>
              <wp:anchor distT="0" distB="0" distL="114300" distR="114300" simplePos="0" relativeHeight="251673600" behindDoc="0" locked="0" layoutInCell="1" allowOverlap="1" wp14:anchorId="1EC93BFF" wp14:editId="290F5FA2">
                <wp:simplePos x="0" y="0"/>
                <wp:positionH relativeFrom="column">
                  <wp:posOffset>1596464</wp:posOffset>
                </wp:positionH>
                <wp:positionV relativeFrom="paragraph">
                  <wp:posOffset>599085</wp:posOffset>
                </wp:positionV>
                <wp:extent cx="1205865" cy="721995"/>
                <wp:effectExtent l="38100" t="19050" r="32385" b="20955"/>
                <wp:wrapNone/>
                <wp:docPr id="13" name="Trapecio 13"/>
                <wp:cNvGraphicFramePr/>
                <a:graphic xmlns:a="http://schemas.openxmlformats.org/drawingml/2006/main">
                  <a:graphicData uri="http://schemas.microsoft.com/office/word/2010/wordprocessingShape">
                    <wps:wsp>
                      <wps:cNvSpPr/>
                      <wps:spPr>
                        <a:xfrm>
                          <a:off x="0" y="0"/>
                          <a:ext cx="1205865" cy="721995"/>
                        </a:xfrm>
                        <a:prstGeom prst="trapezoid">
                          <a:avLst/>
                        </a:prstGeom>
                        <a:noFill/>
                        <a:ln w="3175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4536ED" id="Trapecio 13" o:spid="_x0000_s1026" style="position:absolute;margin-left:125.7pt;margin-top:47.15pt;width:94.95pt;height:56.8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205865,72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" path="m,721995l180499,r844867,l1205865,721995,,721995xe" filled="f" strokecolor="#00b050" strokeweight="2.5pt">
                <v:stroke joinstyle="miter"/>
                <v:path arrowok="t" o:connecttype="custom" o:connectlocs="0,721995;180499,0;1025366,0;1205865,721995;0,721995" o:connectangles="0,0,0,0,0"/>
              </v:shape>
            </w:pict>
          </mc:Fallback>
        </mc:AlternateContent>
      </w:r>
      <w:r w:rsidRPr="005C081F">
        <w:rPr>
          <w:rFonts w:ascii="Arial" w:eastAsiaTheme="minorHAnsi" w:hAnsi="Arial" w:cs="Arial"/>
          <w:noProof/>
          <w:sz w:val="22"/>
          <w:szCs w:val="22"/>
          <w:lang w:val="es-CO" w:eastAsia="es-CO"/>
        </w:rPr>
        <mc:AlternateContent>
          <mc:Choice Requires="wps">
            <w:drawing>
              <wp:anchor distT="0" distB="0" distL="114300" distR="114300" simplePos="0" relativeHeight="251674624" behindDoc="0" locked="0" layoutInCell="1" allowOverlap="1" wp14:anchorId="4DD493F5" wp14:editId="6F3CEA21">
                <wp:simplePos x="0" y="0"/>
                <wp:positionH relativeFrom="column">
                  <wp:posOffset>625097</wp:posOffset>
                </wp:positionH>
                <wp:positionV relativeFrom="paragraph">
                  <wp:posOffset>1909188</wp:posOffset>
                </wp:positionV>
                <wp:extent cx="797220" cy="491490"/>
                <wp:effectExtent l="0" t="723900" r="441325" b="22860"/>
                <wp:wrapNone/>
                <wp:docPr id="19" name="Llamada rectangular 19"/>
                <wp:cNvGraphicFramePr/>
                <a:graphic xmlns:a="http://schemas.openxmlformats.org/drawingml/2006/main">
                  <a:graphicData uri="http://schemas.microsoft.com/office/word/2010/wordprocessingShape">
                    <wps:wsp>
                      <wps:cNvSpPr/>
                      <wps:spPr>
                        <a:xfrm>
                          <a:off x="0" y="0"/>
                          <a:ext cx="797220" cy="491490"/>
                        </a:xfrm>
                        <a:prstGeom prst="wedgeRectCallout">
                          <a:avLst>
                            <a:gd name="adj1" fmla="val 98418"/>
                            <a:gd name="adj2" fmla="val -186242"/>
                          </a:avLst>
                        </a:prstGeom>
                        <a:solidFill>
                          <a:srgbClr val="5B9BD5"/>
                        </a:solidFill>
                        <a:ln w="12700" cap="flat" cmpd="sng" algn="ctr">
                          <a:solidFill>
                            <a:srgbClr val="5B9BD5">
                              <a:shade val="50000"/>
                            </a:srgbClr>
                          </a:solidFill>
                          <a:prstDash val="solid"/>
                          <a:miter lim="800000"/>
                        </a:ln>
                        <a:effectLst/>
                      </wps:spPr>
                      <wps:txbx>
                        <w:txbxContent>
                          <w:p w14:paraId="1BE74055" w14:textId="77777777" w:rsidR="00013A87" w:rsidRPr="002A5D23" w:rsidRDefault="00013A87" w:rsidP="00013A87">
                            <w:pPr>
                              <w:rPr>
                                <w:rFonts w:ascii="Arial" w:hAnsi="Arial" w:cs="Arial"/>
                                <w:color w:val="FFFFFF" w:themeColor="background1"/>
                              </w:rPr>
                            </w:pPr>
                            <w:r w:rsidRPr="002A5D23">
                              <w:rPr>
                                <w:rFonts w:ascii="Arial" w:hAnsi="Arial" w:cs="Arial"/>
                                <w:color w:val="FFFFFF" w:themeColor="background1"/>
                              </w:rPr>
                              <w:t>Obras Marítimas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493F5" id="Llamada rectangular 19" o:spid="_x0000_s1028" type="#_x0000_t61" style="position:absolute;left:0;text-align:left;margin-left:49.2pt;margin-top:150.35pt;width:62.75pt;height:3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" adj="32058,-29428" fillcolor="#5b9bd5" strokecolor="#41719c" strokeweight="1pt">
                <v:textbox>
                  <w:txbxContent>
                    <w:p w14:paraId="1BE74055" w14:textId="77777777" w:rsidR="00013A87" w:rsidRPr="002A5D23" w:rsidRDefault="00013A87" w:rsidP="00013A87">
                      <w:pPr>
                        <w:rPr>
                          <w:rFonts w:ascii="Arial" w:hAnsi="Arial" w:cs="Arial"/>
                          <w:color w:val="FFFFFF" w:themeColor="background1"/>
                        </w:rPr>
                      </w:pPr>
                      <w:r w:rsidRPr="002A5D23">
                        <w:rPr>
                          <w:rFonts w:ascii="Arial" w:hAnsi="Arial" w:cs="Arial"/>
                          <w:color w:val="FFFFFF" w:themeColor="background1"/>
                        </w:rPr>
                        <w:t>Obras Marítimas</w:t>
                      </w:r>
                    </w:p>
                  </w:txbxContent>
                </v:textbox>
              </v:shape>
            </w:pict>
          </mc:Fallback>
        </mc:AlternateContent>
      </w:r>
      <w:r w:rsidRPr="005C081F">
        <w:rPr>
          <w:rFonts w:ascii="Arial" w:eastAsiaTheme="minorHAnsi" w:hAnsi="Arial" w:cs="Arial"/>
          <w:noProof/>
          <w:sz w:val="22"/>
          <w:szCs w:val="22"/>
          <w:lang w:val="es-CO" w:eastAsia="es-CO"/>
        </w:rPr>
        <w:drawing>
          <wp:inline distT="0" distB="0" distL="0" distR="0" wp14:anchorId="0EEEE2D0" wp14:editId="7D7FEB8C">
            <wp:extent cx="4461961" cy="2472344"/>
            <wp:effectExtent l="0" t="0" r="0" b="4445"/>
            <wp:docPr id="9" name="Imagen 9" descr="Resultado de imagen de fsru arti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fsru artist vie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65600" cy="2474360"/>
                    </a:xfrm>
                    <a:prstGeom prst="rect">
                      <a:avLst/>
                    </a:prstGeom>
                    <a:noFill/>
                    <a:ln>
                      <a:noFill/>
                    </a:ln>
                  </pic:spPr>
                </pic:pic>
              </a:graphicData>
            </a:graphic>
          </wp:inline>
        </w:drawing>
      </w:r>
    </w:p>
    <w:p w14:paraId="692AD310" w14:textId="77777777" w:rsidR="00013A87" w:rsidRPr="005C081F" w:rsidRDefault="00013A87" w:rsidP="00013A87">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 xml:space="preserve">Fuente: SENER Pacífico, 2017. Adaptado del esquema de </w:t>
      </w:r>
      <w:proofErr w:type="spellStart"/>
      <w:r w:rsidRPr="005C081F">
        <w:rPr>
          <w:rFonts w:ascii="Arial" w:eastAsiaTheme="minorHAnsi" w:hAnsi="Arial" w:cs="Arial"/>
          <w:sz w:val="22"/>
          <w:szCs w:val="22"/>
          <w:lang w:val="es-ES_tradnl" w:eastAsia="en-US"/>
        </w:rPr>
        <w:t>Golar</w:t>
      </w:r>
      <w:proofErr w:type="spellEnd"/>
      <w:r w:rsidRPr="005C081F">
        <w:rPr>
          <w:rFonts w:ascii="Arial" w:eastAsiaTheme="minorHAnsi" w:hAnsi="Arial" w:cs="Arial"/>
          <w:sz w:val="22"/>
          <w:szCs w:val="22"/>
          <w:lang w:val="es-ES_tradnl" w:eastAsia="en-US"/>
        </w:rPr>
        <w:t xml:space="preserve"> LNG.</w:t>
      </w:r>
    </w:p>
    <w:p w14:paraId="2AEFF4F7" w14:textId="77777777" w:rsidR="00013A87" w:rsidRPr="005C081F" w:rsidRDefault="00013A87" w:rsidP="00013A87">
      <w:pPr>
        <w:jc w:val="both"/>
        <w:rPr>
          <w:rFonts w:ascii="Arial" w:hAnsi="Arial" w:cs="Arial"/>
          <w:sz w:val="22"/>
          <w:szCs w:val="22"/>
        </w:rPr>
      </w:pPr>
    </w:p>
    <w:p w14:paraId="52956DA3" w14:textId="77777777" w:rsidR="00013A87" w:rsidRPr="005C081F" w:rsidRDefault="00013A87" w:rsidP="00013A87">
      <w:pPr>
        <w:jc w:val="both"/>
        <w:rPr>
          <w:rFonts w:ascii="Arial" w:hAnsi="Arial" w:cs="Arial"/>
          <w:sz w:val="22"/>
          <w:szCs w:val="22"/>
        </w:rPr>
      </w:pPr>
    </w:p>
    <w:p w14:paraId="499BF21C" w14:textId="77777777" w:rsidR="00013A87" w:rsidRPr="005C081F" w:rsidRDefault="00013A87" w:rsidP="00013A87">
      <w:pPr>
        <w:pStyle w:val="Ttulo2"/>
        <w:rPr>
          <w:sz w:val="22"/>
          <w:szCs w:val="22"/>
        </w:rPr>
      </w:pPr>
      <w:bookmarkStart w:id="788" w:name="_Toc31199921"/>
      <w:bookmarkStart w:id="789" w:name="_Toc31201704"/>
      <w:bookmarkStart w:id="790" w:name="_Toc31203742"/>
      <w:bookmarkStart w:id="791" w:name="_Toc31205782"/>
      <w:bookmarkStart w:id="792" w:name="_Toc31207821"/>
      <w:bookmarkStart w:id="793" w:name="_Toc31209860"/>
      <w:bookmarkStart w:id="794" w:name="_Toc31211877"/>
      <w:bookmarkStart w:id="795" w:name="_Toc31213951"/>
      <w:bookmarkStart w:id="796" w:name="_Toc36798209"/>
      <w:bookmarkStart w:id="797" w:name="_Toc37148744"/>
      <w:bookmarkStart w:id="798" w:name="_Toc31199922"/>
      <w:bookmarkStart w:id="799" w:name="_Toc31201705"/>
      <w:bookmarkStart w:id="800" w:name="_Toc31203743"/>
      <w:bookmarkStart w:id="801" w:name="_Toc31205783"/>
      <w:bookmarkStart w:id="802" w:name="_Toc31207822"/>
      <w:bookmarkStart w:id="803" w:name="_Toc31209861"/>
      <w:bookmarkStart w:id="804" w:name="_Toc31211878"/>
      <w:bookmarkStart w:id="805" w:name="_Toc31213952"/>
      <w:bookmarkStart w:id="806" w:name="_Toc36798210"/>
      <w:bookmarkStart w:id="807" w:name="_Toc37148745"/>
      <w:bookmarkStart w:id="808" w:name="_Ref31185358"/>
      <w:bookmarkStart w:id="809" w:name="_Ref31185363"/>
      <w:bookmarkStart w:id="810" w:name="_Toc44425651"/>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r w:rsidRPr="005C081F">
        <w:rPr>
          <w:sz w:val="22"/>
          <w:szCs w:val="22"/>
        </w:rPr>
        <w:t>Obras Marítimas</w:t>
      </w:r>
      <w:bookmarkEnd w:id="808"/>
      <w:bookmarkEnd w:id="809"/>
      <w:bookmarkEnd w:id="810"/>
    </w:p>
    <w:p w14:paraId="7EA40B96" w14:textId="77777777" w:rsidR="00013A87" w:rsidRPr="005C081F" w:rsidRDefault="00013A87" w:rsidP="00013A87">
      <w:pPr>
        <w:jc w:val="both"/>
        <w:rPr>
          <w:rFonts w:ascii="Arial" w:hAnsi="Arial" w:cs="Arial"/>
          <w:sz w:val="22"/>
          <w:szCs w:val="22"/>
        </w:rPr>
      </w:pPr>
    </w:p>
    <w:p w14:paraId="765D7D83"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El objeto de este documento es definir los criterios de Proyecto para el diseño de las obras marítimas de las futuras instalaciones de regasificación en la bahía de Buenaventura.</w:t>
      </w:r>
    </w:p>
    <w:p w14:paraId="7BA50CE3"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05EC5BE0"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Este capítulo se ha estructurado en los siguientes apartados:</w:t>
      </w:r>
    </w:p>
    <w:p w14:paraId="578D5A25"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64C81900"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lastRenderedPageBreak/>
        <w:t>Descripción de las instalaciones a diseñar</w:t>
      </w:r>
    </w:p>
    <w:p w14:paraId="6B7413DA"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Reglamentos o normas técnicas</w:t>
      </w:r>
    </w:p>
    <w:p w14:paraId="5F2A7FE4"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Criterios generales de proyecto</w:t>
      </w:r>
    </w:p>
    <w:p w14:paraId="7C7924AB"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Buques de diseño</w:t>
      </w:r>
    </w:p>
    <w:p w14:paraId="4E80A1F7"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Criterios de diseño funcionales</w:t>
      </w:r>
    </w:p>
    <w:p w14:paraId="37D265A9" w14:textId="77777777" w:rsidR="00013A87" w:rsidRPr="005C081F" w:rsidRDefault="00013A87" w:rsidP="00013A87">
      <w:pPr>
        <w:jc w:val="both"/>
        <w:rPr>
          <w:rFonts w:ascii="Arial" w:hAnsi="Arial" w:cs="Arial"/>
          <w:b/>
          <w:sz w:val="22"/>
          <w:szCs w:val="22"/>
        </w:rPr>
      </w:pPr>
    </w:p>
    <w:p w14:paraId="1D92D193" w14:textId="77777777" w:rsidR="00013A87" w:rsidRPr="005C081F" w:rsidRDefault="00013A87" w:rsidP="00013A87">
      <w:pPr>
        <w:pStyle w:val="Ttulo3"/>
        <w:rPr>
          <w:sz w:val="22"/>
          <w:szCs w:val="22"/>
        </w:rPr>
      </w:pPr>
      <w:bookmarkStart w:id="811" w:name="_Toc44425652"/>
      <w:proofErr w:type="gramStart"/>
      <w:r w:rsidRPr="005C081F">
        <w:rPr>
          <w:sz w:val="22"/>
          <w:szCs w:val="22"/>
        </w:rPr>
        <w:t>Descripción de las Instalaciones a Diseñar</w:t>
      </w:r>
      <w:bookmarkEnd w:id="811"/>
      <w:proofErr w:type="gramEnd"/>
    </w:p>
    <w:p w14:paraId="247EAB54" w14:textId="77777777" w:rsidR="00013A87" w:rsidRPr="005C081F" w:rsidRDefault="00013A87" w:rsidP="00013A87">
      <w:pPr>
        <w:jc w:val="both"/>
        <w:rPr>
          <w:rFonts w:ascii="Arial" w:hAnsi="Arial" w:cs="Arial"/>
          <w:b/>
          <w:sz w:val="22"/>
          <w:szCs w:val="22"/>
        </w:rPr>
      </w:pPr>
    </w:p>
    <w:p w14:paraId="2A7F6E76" w14:textId="77777777" w:rsidR="00013A87" w:rsidRPr="005C081F" w:rsidRDefault="00013A87" w:rsidP="00013A87">
      <w:pPr>
        <w:pStyle w:val="Ttulo4"/>
        <w:rPr>
          <w:sz w:val="22"/>
          <w:szCs w:val="22"/>
        </w:rPr>
      </w:pPr>
      <w:r w:rsidRPr="005C081F">
        <w:rPr>
          <w:sz w:val="22"/>
          <w:szCs w:val="22"/>
        </w:rPr>
        <w:t>Listado de instalaciones civiles y estructuras</w:t>
      </w:r>
    </w:p>
    <w:p w14:paraId="75BD8080" w14:textId="77777777" w:rsidR="00013A87" w:rsidRPr="005C081F" w:rsidRDefault="00013A87" w:rsidP="00013A87">
      <w:pPr>
        <w:jc w:val="both"/>
        <w:rPr>
          <w:rFonts w:ascii="Arial" w:hAnsi="Arial" w:cs="Arial"/>
          <w:b/>
          <w:sz w:val="22"/>
          <w:szCs w:val="22"/>
        </w:rPr>
      </w:pPr>
    </w:p>
    <w:p w14:paraId="01F7B453"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A </w:t>
      </w:r>
      <w:proofErr w:type="gramStart"/>
      <w:r w:rsidRPr="005C081F">
        <w:rPr>
          <w:rFonts w:ascii="Arial" w:eastAsiaTheme="minorHAnsi" w:hAnsi="Arial" w:cs="Arial"/>
          <w:sz w:val="22"/>
          <w:szCs w:val="22"/>
          <w:lang w:val="es-CO" w:eastAsia="en-US"/>
        </w:rPr>
        <w:t>continuación</w:t>
      </w:r>
      <w:proofErr w:type="gramEnd"/>
      <w:r w:rsidRPr="005C081F">
        <w:rPr>
          <w:rFonts w:ascii="Arial" w:eastAsiaTheme="minorHAnsi" w:hAnsi="Arial" w:cs="Arial"/>
          <w:sz w:val="22"/>
          <w:szCs w:val="22"/>
          <w:lang w:val="es-CO" w:eastAsia="en-US"/>
        </w:rPr>
        <w:t xml:space="preserve"> se presenta un listado referencial de las principales estructuras marinas de las futuras instalaciones:</w:t>
      </w:r>
    </w:p>
    <w:p w14:paraId="16CD9784"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683A61BE"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proofErr w:type="spellStart"/>
      <w:r w:rsidRPr="005C081F">
        <w:rPr>
          <w:rFonts w:ascii="Arial" w:eastAsiaTheme="minorHAnsi" w:hAnsi="Arial" w:cs="Arial"/>
          <w:sz w:val="22"/>
          <w:szCs w:val="22"/>
          <w:lang w:val="es-CO" w:eastAsia="en-US"/>
        </w:rPr>
        <w:t>Jetty</w:t>
      </w:r>
      <w:proofErr w:type="spellEnd"/>
      <w:r w:rsidRPr="005C081F">
        <w:rPr>
          <w:rFonts w:ascii="Arial" w:eastAsiaTheme="minorHAnsi" w:hAnsi="Arial" w:cs="Arial"/>
          <w:sz w:val="22"/>
          <w:szCs w:val="22"/>
          <w:lang w:val="es-CO" w:eastAsia="en-US"/>
        </w:rPr>
        <w:t>:</w:t>
      </w:r>
    </w:p>
    <w:p w14:paraId="22C4AF1C" w14:textId="77777777" w:rsidR="00013A87" w:rsidRPr="005C081F" w:rsidRDefault="00013A87" w:rsidP="00013A87">
      <w:pPr>
        <w:suppressAutoHyphens w:val="0"/>
        <w:ind w:left="1080"/>
        <w:contextualSpacing/>
        <w:jc w:val="both"/>
        <w:rPr>
          <w:rFonts w:ascii="Arial" w:eastAsiaTheme="minorHAnsi" w:hAnsi="Arial" w:cs="Arial"/>
          <w:sz w:val="22"/>
          <w:szCs w:val="22"/>
          <w:lang w:val="es-CO" w:eastAsia="en-US"/>
        </w:rPr>
      </w:pPr>
    </w:p>
    <w:p w14:paraId="6E7E8D07" w14:textId="77777777" w:rsidR="00013A87" w:rsidRPr="005C081F" w:rsidRDefault="00013A87" w:rsidP="00013A87">
      <w:pPr>
        <w:tabs>
          <w:tab w:val="left" w:pos="5332"/>
        </w:tabs>
        <w:suppressAutoHyphens w:val="0"/>
        <w:ind w:left="72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Plataforma de operaciones del </w:t>
      </w:r>
      <w:proofErr w:type="spellStart"/>
      <w:r w:rsidRPr="005C081F">
        <w:rPr>
          <w:rFonts w:ascii="Arial" w:eastAsiaTheme="minorHAnsi" w:hAnsi="Arial" w:cs="Arial"/>
          <w:sz w:val="22"/>
          <w:szCs w:val="22"/>
          <w:lang w:val="es-CO" w:eastAsia="en-US"/>
        </w:rPr>
        <w:t>jetty</w:t>
      </w:r>
      <w:proofErr w:type="spellEnd"/>
      <w:r w:rsidRPr="005C081F">
        <w:rPr>
          <w:rFonts w:ascii="Arial" w:eastAsiaTheme="minorHAnsi" w:hAnsi="Arial" w:cs="Arial"/>
          <w:sz w:val="22"/>
          <w:szCs w:val="22"/>
          <w:lang w:val="es-CO" w:eastAsia="en-US"/>
        </w:rPr>
        <w:t>:</w:t>
      </w:r>
    </w:p>
    <w:p w14:paraId="07F526CE" w14:textId="77777777" w:rsidR="00013A87" w:rsidRPr="005C081F" w:rsidRDefault="00013A87" w:rsidP="00013A87">
      <w:pPr>
        <w:tabs>
          <w:tab w:val="left" w:pos="5332"/>
        </w:tabs>
        <w:suppressAutoHyphens w:val="0"/>
        <w:ind w:left="720"/>
        <w:contextualSpacing/>
        <w:jc w:val="both"/>
        <w:rPr>
          <w:rFonts w:ascii="Arial" w:eastAsiaTheme="minorHAnsi" w:hAnsi="Arial" w:cs="Arial"/>
          <w:sz w:val="22"/>
          <w:szCs w:val="22"/>
          <w:lang w:val="es-CO" w:eastAsia="en-US"/>
        </w:rPr>
      </w:pPr>
    </w:p>
    <w:p w14:paraId="62DE579E"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Duques de alba de amarre;</w:t>
      </w:r>
    </w:p>
    <w:p w14:paraId="06D43DBD"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Duques de alba de atraque;</w:t>
      </w:r>
    </w:p>
    <w:p w14:paraId="1751405F"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Pasarelas de interconexión peatonales entre duques de alba y entre duques de alba y plataforma.</w:t>
      </w:r>
    </w:p>
    <w:p w14:paraId="231F45A5" w14:textId="77777777" w:rsidR="00013A87" w:rsidRPr="005C081F" w:rsidRDefault="00013A87" w:rsidP="00013A87">
      <w:pPr>
        <w:suppressAutoHyphens w:val="0"/>
        <w:ind w:left="1800"/>
        <w:contextualSpacing/>
        <w:jc w:val="both"/>
        <w:rPr>
          <w:rFonts w:ascii="Arial" w:eastAsiaTheme="minorHAnsi" w:hAnsi="Arial" w:cs="Arial"/>
          <w:sz w:val="22"/>
          <w:szCs w:val="22"/>
          <w:lang w:val="es-CO" w:eastAsia="en-US"/>
        </w:rPr>
      </w:pPr>
    </w:p>
    <w:p w14:paraId="01BF8936" w14:textId="77777777" w:rsidR="00013A87" w:rsidRPr="005C081F" w:rsidRDefault="00013A87" w:rsidP="00013A87">
      <w:pPr>
        <w:numPr>
          <w:ilvl w:val="0"/>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Puente de acceso tipo </w:t>
      </w:r>
      <w:proofErr w:type="spellStart"/>
      <w:r w:rsidRPr="005C081F">
        <w:rPr>
          <w:rFonts w:ascii="Arial" w:eastAsiaTheme="minorHAnsi" w:hAnsi="Arial" w:cs="Arial"/>
          <w:sz w:val="22"/>
          <w:szCs w:val="22"/>
          <w:lang w:val="es-CO" w:eastAsia="en-US"/>
        </w:rPr>
        <w:t>Trestle</w:t>
      </w:r>
      <w:proofErr w:type="spellEnd"/>
      <w:r w:rsidRPr="005C081F">
        <w:rPr>
          <w:rFonts w:ascii="Arial" w:eastAsiaTheme="minorHAnsi" w:hAnsi="Arial" w:cs="Arial"/>
          <w:sz w:val="22"/>
          <w:szCs w:val="22"/>
          <w:lang w:val="es-CO" w:eastAsia="en-US"/>
        </w:rPr>
        <w:t xml:space="preserve"> de conexión entre el </w:t>
      </w:r>
      <w:proofErr w:type="spellStart"/>
      <w:r w:rsidRPr="005C081F">
        <w:rPr>
          <w:rFonts w:ascii="Arial" w:eastAsiaTheme="minorHAnsi" w:hAnsi="Arial" w:cs="Arial"/>
          <w:sz w:val="22"/>
          <w:szCs w:val="22"/>
          <w:lang w:val="es-CO" w:eastAsia="en-US"/>
        </w:rPr>
        <w:t>jetty</w:t>
      </w:r>
      <w:proofErr w:type="spellEnd"/>
      <w:r w:rsidRPr="005C081F">
        <w:rPr>
          <w:rFonts w:ascii="Arial" w:eastAsiaTheme="minorHAnsi" w:hAnsi="Arial" w:cs="Arial"/>
          <w:sz w:val="22"/>
          <w:szCs w:val="22"/>
          <w:lang w:val="es-CO" w:eastAsia="en-US"/>
        </w:rPr>
        <w:t xml:space="preserve"> y las instalaciones terrestres:</w:t>
      </w:r>
    </w:p>
    <w:p w14:paraId="2BFF8DEC" w14:textId="77777777" w:rsidR="00013A87" w:rsidRPr="005C081F" w:rsidRDefault="00013A87" w:rsidP="00013A87">
      <w:pPr>
        <w:suppressAutoHyphens w:val="0"/>
        <w:ind w:left="1080"/>
        <w:contextualSpacing/>
        <w:jc w:val="both"/>
        <w:rPr>
          <w:rFonts w:ascii="Arial" w:eastAsiaTheme="minorHAnsi" w:hAnsi="Arial" w:cs="Arial"/>
          <w:sz w:val="22"/>
          <w:szCs w:val="22"/>
          <w:lang w:val="es-CO" w:eastAsia="en-US"/>
        </w:rPr>
      </w:pPr>
    </w:p>
    <w:p w14:paraId="05F45E26"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Acceso rodado</w:t>
      </w:r>
    </w:p>
    <w:p w14:paraId="0ACC7FE5"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Rack de tuberías, y</w:t>
      </w:r>
    </w:p>
    <w:p w14:paraId="62532E7C"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Acceso peatonal.</w:t>
      </w:r>
    </w:p>
    <w:p w14:paraId="2C2B3107"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10049530"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 bien este documento se restringe a las bases de diseño de las estructuras y equipos marítimos, las instalaciones deben ser diseñadas para soportar todos los elementos asociados a la carga / descarga de gas, que incluye los siguientes elementos referenciales:</w:t>
      </w:r>
    </w:p>
    <w:p w14:paraId="1ADC1C65"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093A0CE3"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Todas las tuberías de gas, GNL y de otros servicios;</w:t>
      </w:r>
    </w:p>
    <w:p w14:paraId="130D0ACD"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Todos los equipos mecánicos;</w:t>
      </w:r>
    </w:p>
    <w:p w14:paraId="766425FF"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Todos los sistemas eléctricos y electrónicos;</w:t>
      </w:r>
    </w:p>
    <w:p w14:paraId="7B12AB6F"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Todos los sistemas de instrumentación;</w:t>
      </w:r>
    </w:p>
    <w:p w14:paraId="1647AEA6"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Todos los sistemas de control y comunicaciones;</w:t>
      </w:r>
    </w:p>
    <w:p w14:paraId="5703CA61"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Todos los sistemas de protección contra incendios;</w:t>
      </w:r>
    </w:p>
    <w:p w14:paraId="4777CE4B"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Todos los sistemas de protección contra rayos</w:t>
      </w:r>
    </w:p>
    <w:p w14:paraId="5A31F207"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Todos los servicios e instalaciones auxiliares como:</w:t>
      </w:r>
    </w:p>
    <w:p w14:paraId="491EEE21"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Suministro eléctrico y distribución</w:t>
      </w:r>
    </w:p>
    <w:p w14:paraId="42A23DEE"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Alumbrado</w:t>
      </w:r>
    </w:p>
    <w:p w14:paraId="652EBA69"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Comunicaciones</w:t>
      </w:r>
    </w:p>
    <w:p w14:paraId="4CB23E03"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Distribución de agua contraincendios incluyendo tuberías, hidrantes y monitores</w:t>
      </w:r>
    </w:p>
    <w:p w14:paraId="6D01DA32"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Equipo de lucha contraincendios</w:t>
      </w:r>
    </w:p>
    <w:p w14:paraId="7B1C9996"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lastRenderedPageBreak/>
        <w:t>Equipos de seguridad</w:t>
      </w:r>
    </w:p>
    <w:p w14:paraId="133CFF37"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Pararrayos y faradización de edificios</w:t>
      </w:r>
    </w:p>
    <w:p w14:paraId="26178DDD"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bookmarkStart w:id="812" w:name="_Toc481564352"/>
      <w:r w:rsidRPr="005C081F">
        <w:rPr>
          <w:rFonts w:ascii="Arial" w:eastAsiaTheme="minorHAnsi" w:hAnsi="Arial" w:cs="Arial"/>
          <w:sz w:val="22"/>
          <w:szCs w:val="22"/>
          <w:lang w:val="es-CO" w:eastAsia="en-US"/>
        </w:rPr>
        <w:t>Listado de equipos marítimos</w:t>
      </w:r>
      <w:bookmarkEnd w:id="812"/>
      <w:r w:rsidRPr="005C081F">
        <w:rPr>
          <w:rFonts w:ascii="Arial" w:eastAsiaTheme="minorHAnsi" w:hAnsi="Arial" w:cs="Arial"/>
          <w:sz w:val="22"/>
          <w:szCs w:val="22"/>
          <w:lang w:val="es-CO" w:eastAsia="en-US"/>
        </w:rPr>
        <w:t xml:space="preserve"> </w:t>
      </w:r>
    </w:p>
    <w:p w14:paraId="70AA298E"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Otros</w:t>
      </w:r>
    </w:p>
    <w:p w14:paraId="4B09175C"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Cualquier otro servicio o red técnica para la operatividad y funcionalidad de la instalación.</w:t>
      </w:r>
    </w:p>
    <w:p w14:paraId="36D1F81E" w14:textId="77777777" w:rsidR="00013A87" w:rsidRPr="005C081F" w:rsidRDefault="00013A87" w:rsidP="00013A87">
      <w:pPr>
        <w:suppressAutoHyphens w:val="0"/>
        <w:ind w:left="720"/>
        <w:contextualSpacing/>
        <w:jc w:val="both"/>
        <w:rPr>
          <w:rFonts w:ascii="Arial" w:eastAsiaTheme="minorHAnsi" w:hAnsi="Arial" w:cs="Arial"/>
          <w:sz w:val="22"/>
          <w:szCs w:val="22"/>
          <w:lang w:val="es-CO" w:eastAsia="en-US"/>
        </w:rPr>
      </w:pPr>
    </w:p>
    <w:p w14:paraId="30286C9E"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A </w:t>
      </w:r>
      <w:proofErr w:type="gramStart"/>
      <w:r w:rsidRPr="005C081F">
        <w:rPr>
          <w:rFonts w:ascii="Arial" w:eastAsiaTheme="minorHAnsi" w:hAnsi="Arial" w:cs="Arial"/>
          <w:sz w:val="22"/>
          <w:szCs w:val="22"/>
          <w:lang w:val="es-CO" w:eastAsia="en-US"/>
        </w:rPr>
        <w:t>continuación</w:t>
      </w:r>
      <w:proofErr w:type="gramEnd"/>
      <w:r w:rsidRPr="005C081F">
        <w:rPr>
          <w:rFonts w:ascii="Arial" w:eastAsiaTheme="minorHAnsi" w:hAnsi="Arial" w:cs="Arial"/>
          <w:sz w:val="22"/>
          <w:szCs w:val="22"/>
          <w:lang w:val="es-CO" w:eastAsia="en-US"/>
        </w:rPr>
        <w:t xml:space="preserve"> se presenta un listado referencial general de los equipos marítimos a instalar en el atraque:</w:t>
      </w:r>
    </w:p>
    <w:p w14:paraId="19DBBB73"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1DB2DA49"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Ganchos de escape rápido</w:t>
      </w:r>
    </w:p>
    <w:p w14:paraId="716CDC23"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Defensas elásticas en los duques de alba de atraque </w:t>
      </w:r>
    </w:p>
    <w:p w14:paraId="78461EB3"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Defensas elásticas auxiliares</w:t>
      </w:r>
    </w:p>
    <w:p w14:paraId="3514C020"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Protección catódica para estructuras metálicas</w:t>
      </w:r>
    </w:p>
    <w:p w14:paraId="781B5247"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Pasarela/s de acceso a buque (</w:t>
      </w:r>
      <w:proofErr w:type="spellStart"/>
      <w:r w:rsidRPr="005C081F">
        <w:rPr>
          <w:rFonts w:ascii="Arial" w:eastAsiaTheme="minorHAnsi" w:hAnsi="Arial" w:cs="Arial"/>
          <w:sz w:val="22"/>
          <w:szCs w:val="22"/>
          <w:lang w:val="es-CO" w:eastAsia="en-US"/>
        </w:rPr>
        <w:t>Gangway</w:t>
      </w:r>
      <w:proofErr w:type="spellEnd"/>
      <w:r w:rsidRPr="005C081F">
        <w:rPr>
          <w:rFonts w:ascii="Arial" w:eastAsiaTheme="minorHAnsi" w:hAnsi="Arial" w:cs="Arial"/>
          <w:sz w:val="22"/>
          <w:szCs w:val="22"/>
          <w:lang w:val="es-CO" w:eastAsia="en-US"/>
        </w:rPr>
        <w:t>/s)</w:t>
      </w:r>
    </w:p>
    <w:p w14:paraId="4B307902"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 de monitorización de la Terminal incluyendo:</w:t>
      </w:r>
    </w:p>
    <w:p w14:paraId="1D9F2E73"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 de aproximación de buques (SBS)</w:t>
      </w:r>
    </w:p>
    <w:p w14:paraId="7EC5BAC1"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Estación meteorológica (MEMS)</w:t>
      </w:r>
    </w:p>
    <w:p w14:paraId="029A7B2C"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 de monitorización de amarras (MLMS)</w:t>
      </w:r>
    </w:p>
    <w:p w14:paraId="7B74009A"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 de comunicación por cable y FO. Cable Buque Tierra (SLS)</w:t>
      </w:r>
    </w:p>
    <w:p w14:paraId="2C4807F0"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 de identificación automática (AIS)</w:t>
      </w:r>
    </w:p>
    <w:p w14:paraId="626553A2" w14:textId="77777777" w:rsidR="00013A87" w:rsidRPr="005C081F" w:rsidRDefault="00013A87" w:rsidP="00013A87">
      <w:pPr>
        <w:jc w:val="both"/>
        <w:rPr>
          <w:rFonts w:ascii="Arial" w:hAnsi="Arial" w:cs="Arial"/>
          <w:sz w:val="22"/>
          <w:szCs w:val="22"/>
        </w:rPr>
      </w:pPr>
    </w:p>
    <w:p w14:paraId="644658B3" w14:textId="77777777" w:rsidR="00013A87" w:rsidRPr="005C081F" w:rsidRDefault="00013A87" w:rsidP="00013A87">
      <w:pPr>
        <w:pStyle w:val="Ttulo3"/>
        <w:rPr>
          <w:sz w:val="22"/>
          <w:szCs w:val="22"/>
        </w:rPr>
      </w:pPr>
      <w:bookmarkStart w:id="813" w:name="_Toc44425653"/>
      <w:r w:rsidRPr="005C081F">
        <w:rPr>
          <w:sz w:val="22"/>
          <w:szCs w:val="22"/>
        </w:rPr>
        <w:t>Reglamentos o Normas Técnicas</w:t>
      </w:r>
      <w:bookmarkEnd w:id="813"/>
      <w:r w:rsidRPr="005C081F">
        <w:rPr>
          <w:sz w:val="22"/>
          <w:szCs w:val="22"/>
        </w:rPr>
        <w:t xml:space="preserve"> </w:t>
      </w:r>
    </w:p>
    <w:p w14:paraId="79C5A59D" w14:textId="77777777" w:rsidR="00013A87" w:rsidRPr="005C081F" w:rsidRDefault="00013A87" w:rsidP="00013A87">
      <w:pPr>
        <w:keepNext/>
        <w:jc w:val="both"/>
        <w:rPr>
          <w:rFonts w:ascii="Arial" w:hAnsi="Arial" w:cs="Arial"/>
          <w:sz w:val="22"/>
          <w:szCs w:val="22"/>
        </w:rPr>
      </w:pPr>
    </w:p>
    <w:p w14:paraId="2E6F6907" w14:textId="77777777" w:rsidR="00013A87" w:rsidRPr="005C081F" w:rsidRDefault="00013A87" w:rsidP="00013A87">
      <w:pPr>
        <w:pStyle w:val="Ttulo4"/>
        <w:rPr>
          <w:sz w:val="22"/>
          <w:szCs w:val="22"/>
        </w:rPr>
      </w:pPr>
      <w:r w:rsidRPr="005C081F">
        <w:rPr>
          <w:sz w:val="22"/>
          <w:szCs w:val="22"/>
        </w:rPr>
        <w:t>Marco legal de aplicación</w:t>
      </w:r>
    </w:p>
    <w:p w14:paraId="031D0817" w14:textId="77777777" w:rsidR="00013A87" w:rsidRPr="005C081F" w:rsidRDefault="00013A87" w:rsidP="00013A87">
      <w:pPr>
        <w:jc w:val="both"/>
        <w:rPr>
          <w:rFonts w:ascii="Arial" w:hAnsi="Arial" w:cs="Arial"/>
          <w:sz w:val="22"/>
          <w:szCs w:val="22"/>
        </w:rPr>
      </w:pPr>
    </w:p>
    <w:p w14:paraId="0BCC05F8"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El diseño deberá realizarse teniendo en cuenta el marco regulatorio derivado de la aplicación de las siguientes leyes, sin carácter exhaustivo:</w:t>
      </w:r>
    </w:p>
    <w:p w14:paraId="2D0DA3A2"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7F4B5295"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Ley 1 de 1991 Estatuto de puertos marítimos.</w:t>
      </w:r>
    </w:p>
    <w:p w14:paraId="07AC1FCC"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Ley 1242 de 2008: Código Nacional de Navegación y Actividades Portuarias Fluviales.</w:t>
      </w:r>
    </w:p>
    <w:p w14:paraId="714C8223"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Decreto 804 de 2001: Servicio Público Transporte Marítimo.</w:t>
      </w:r>
    </w:p>
    <w:p w14:paraId="1F297F4A"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1604F60E" w14:textId="77777777" w:rsidR="00013A87" w:rsidRPr="005C081F" w:rsidRDefault="00013A87" w:rsidP="00013A87">
      <w:pPr>
        <w:suppressAutoHyphens w:val="0"/>
        <w:jc w:val="both"/>
        <w:rPr>
          <w:rFonts w:ascii="Arial" w:eastAsiaTheme="minorHAnsi" w:hAnsi="Arial" w:cs="Arial"/>
          <w:b/>
          <w:sz w:val="22"/>
          <w:szCs w:val="22"/>
          <w:lang w:val="es-CO" w:eastAsia="en-US"/>
        </w:rPr>
      </w:pPr>
      <w:r w:rsidRPr="005C081F">
        <w:rPr>
          <w:rFonts w:ascii="Arial" w:eastAsiaTheme="minorHAnsi" w:hAnsi="Arial" w:cs="Arial"/>
          <w:b/>
          <w:sz w:val="22"/>
          <w:szCs w:val="22"/>
          <w:lang w:val="es-CO" w:eastAsia="en-US"/>
        </w:rPr>
        <w:t>Superintendencia General de Puertos</w:t>
      </w:r>
    </w:p>
    <w:p w14:paraId="57602517"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1E7BD16D"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Resolución No. 71 de 1997 - Reglamento de condiciones técnicas de operación de los puertos.</w:t>
      </w:r>
    </w:p>
    <w:p w14:paraId="0F1E15EC"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103BB19D" w14:textId="77777777" w:rsidR="00013A87" w:rsidRPr="005C081F" w:rsidRDefault="00013A87" w:rsidP="00013A87">
      <w:pPr>
        <w:suppressAutoHyphens w:val="0"/>
        <w:jc w:val="both"/>
        <w:rPr>
          <w:rFonts w:ascii="Arial" w:eastAsiaTheme="minorHAnsi" w:hAnsi="Arial" w:cs="Arial"/>
          <w:b/>
          <w:sz w:val="22"/>
          <w:szCs w:val="22"/>
          <w:lang w:val="es-CO" w:eastAsia="en-US"/>
        </w:rPr>
      </w:pPr>
      <w:r w:rsidRPr="005C081F">
        <w:rPr>
          <w:rFonts w:ascii="Arial" w:eastAsiaTheme="minorHAnsi" w:hAnsi="Arial" w:cs="Arial"/>
          <w:b/>
          <w:sz w:val="22"/>
          <w:szCs w:val="22"/>
          <w:lang w:val="es-CO" w:eastAsia="en-US"/>
        </w:rPr>
        <w:t>DIMAR- Dirección General Marítima de Colombia</w:t>
      </w:r>
    </w:p>
    <w:p w14:paraId="5D199452"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395C0826"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Ley 1682 de 2013, por la cual se adoptan medidas y disposiciones para los proyectos de infraestructura de transporte y se conceden facultades extraordinarias.</w:t>
      </w:r>
    </w:p>
    <w:p w14:paraId="1AB16509"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Decreto 3049 de 2013, por el cual se corrigen unos yerros en la Ley 1682 del 22 de noviembre de 2013, por la cual se adoptan medidas y disposiciones para los </w:t>
      </w:r>
      <w:r w:rsidRPr="005C081F">
        <w:rPr>
          <w:rFonts w:ascii="Arial" w:eastAsiaTheme="minorHAnsi" w:hAnsi="Arial" w:cs="Arial"/>
          <w:sz w:val="22"/>
          <w:szCs w:val="22"/>
          <w:lang w:val="es-CO" w:eastAsia="en-US"/>
        </w:rPr>
        <w:lastRenderedPageBreak/>
        <w:t>proyectos de infraestructura de transporte y se conceden facultades extraordinarias</w:t>
      </w:r>
    </w:p>
    <w:p w14:paraId="227DCBD5"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Resolución 447 de 2011, por la cual se establece la información y especificaciones técnicas requeridas en el Plan General para la instalación de ayudas a la navegación, al que hace referencia el artículo 4 del Reglamento No. 071 de 1997, proferido por el Ministerio de Transporte.</w:t>
      </w:r>
    </w:p>
    <w:p w14:paraId="4F0181BF" w14:textId="77777777" w:rsidR="00013A87" w:rsidRPr="005C081F" w:rsidRDefault="00013A87" w:rsidP="00013A87">
      <w:pPr>
        <w:jc w:val="both"/>
        <w:rPr>
          <w:rFonts w:ascii="Arial" w:hAnsi="Arial" w:cs="Arial"/>
          <w:sz w:val="22"/>
          <w:szCs w:val="22"/>
        </w:rPr>
      </w:pPr>
    </w:p>
    <w:p w14:paraId="07DB4E49" w14:textId="77777777" w:rsidR="00013A87" w:rsidRPr="005C081F" w:rsidRDefault="00013A87" w:rsidP="00013A87">
      <w:pPr>
        <w:pStyle w:val="Ttulo4"/>
        <w:rPr>
          <w:sz w:val="22"/>
          <w:szCs w:val="22"/>
        </w:rPr>
      </w:pPr>
      <w:r w:rsidRPr="005C081F">
        <w:rPr>
          <w:sz w:val="22"/>
          <w:szCs w:val="22"/>
        </w:rPr>
        <w:t>Normativa de referencia para el diseño</w:t>
      </w:r>
    </w:p>
    <w:p w14:paraId="03570E74" w14:textId="77777777" w:rsidR="00013A87" w:rsidRPr="005C081F" w:rsidRDefault="00013A87" w:rsidP="00013A87">
      <w:pPr>
        <w:jc w:val="both"/>
        <w:rPr>
          <w:rFonts w:ascii="Arial" w:hAnsi="Arial" w:cs="Arial"/>
          <w:sz w:val="22"/>
          <w:szCs w:val="22"/>
        </w:rPr>
      </w:pPr>
    </w:p>
    <w:p w14:paraId="3DD23A01"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Se muestra a continuación la lista de las principales normas y códigos que deben ser considerados para el diseño de las estructuras marítimas incluidas en el proyecto, así como algunos criterios que indican la prevalencia entre ellos.</w:t>
      </w:r>
    </w:p>
    <w:p w14:paraId="4508053D"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5FBDDCEF"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De forma general y por encima de cualquier otra norma o reglamento, siempre primará la normatividad </w:t>
      </w:r>
      <w:proofErr w:type="gramStart"/>
      <w:r w:rsidRPr="005C081F">
        <w:rPr>
          <w:rFonts w:ascii="Arial" w:eastAsiaTheme="minorHAnsi" w:hAnsi="Arial" w:cs="Arial"/>
          <w:sz w:val="22"/>
          <w:szCs w:val="22"/>
          <w:lang w:val="es-CO" w:eastAsia="en-US"/>
        </w:rPr>
        <w:t>Colombiana</w:t>
      </w:r>
      <w:proofErr w:type="gramEnd"/>
      <w:r w:rsidRPr="005C081F">
        <w:rPr>
          <w:rFonts w:ascii="Arial" w:eastAsiaTheme="minorHAnsi" w:hAnsi="Arial" w:cs="Arial"/>
          <w:sz w:val="22"/>
          <w:szCs w:val="22"/>
          <w:lang w:val="es-CO" w:eastAsia="en-US"/>
        </w:rPr>
        <w:t xml:space="preserve"> vigente. </w:t>
      </w:r>
    </w:p>
    <w:p w14:paraId="11D1AC9F"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33D8038A"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Solo en aquellos casos en que la normativa indicada no cubriera algún aspecto del diseño, ejecución, control de calidad, ensayo, u otros, se deben considerar las especificaciones incluidas en códigos de diseño internacionales (por orden de aplicación):</w:t>
      </w:r>
    </w:p>
    <w:p w14:paraId="010C8C52"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596FC854" w14:textId="77777777" w:rsidR="00013A87" w:rsidRPr="005C081F" w:rsidRDefault="00013A87" w:rsidP="00FD5E82">
      <w:pPr>
        <w:numPr>
          <w:ilvl w:val="0"/>
          <w:numId w:val="33"/>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Normatividad Colombiana.</w:t>
      </w:r>
    </w:p>
    <w:p w14:paraId="3065349B" w14:textId="77777777" w:rsidR="00013A87" w:rsidRPr="005C081F" w:rsidRDefault="00013A87" w:rsidP="00FD5E82">
      <w:pPr>
        <w:numPr>
          <w:ilvl w:val="0"/>
          <w:numId w:val="33"/>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Normatividad USA (USACE/ASCE).</w:t>
      </w:r>
    </w:p>
    <w:p w14:paraId="359FE771" w14:textId="77777777" w:rsidR="00013A87" w:rsidRPr="005C081F" w:rsidRDefault="00013A87" w:rsidP="00FD5E82">
      <w:pPr>
        <w:numPr>
          <w:ilvl w:val="0"/>
          <w:numId w:val="33"/>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Normatividad</w:t>
      </w:r>
      <w:r w:rsidRPr="005C081F" w:rsidDel="003E3E91">
        <w:rPr>
          <w:rFonts w:ascii="Arial" w:eastAsiaTheme="minorHAnsi" w:hAnsi="Arial" w:cs="Arial"/>
          <w:sz w:val="22"/>
          <w:szCs w:val="22"/>
          <w:lang w:val="es-CO" w:eastAsia="en-US"/>
        </w:rPr>
        <w:t xml:space="preserve"> </w:t>
      </w:r>
      <w:r w:rsidRPr="005C081F">
        <w:rPr>
          <w:rFonts w:ascii="Arial" w:eastAsiaTheme="minorHAnsi" w:hAnsi="Arial" w:cs="Arial"/>
          <w:sz w:val="22"/>
          <w:szCs w:val="22"/>
          <w:lang w:val="es-CO" w:eastAsia="en-US"/>
        </w:rPr>
        <w:t>Europea (EUROCÓDIGOS).</w:t>
      </w:r>
    </w:p>
    <w:p w14:paraId="527E9851" w14:textId="77777777" w:rsidR="00013A87" w:rsidRPr="005C081F" w:rsidRDefault="00013A87" w:rsidP="00FD5E82">
      <w:pPr>
        <w:numPr>
          <w:ilvl w:val="0"/>
          <w:numId w:val="33"/>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Normatividad</w:t>
      </w:r>
      <w:r w:rsidRPr="005C081F" w:rsidDel="003E3E91">
        <w:rPr>
          <w:rFonts w:ascii="Arial" w:eastAsiaTheme="minorHAnsi" w:hAnsi="Arial" w:cs="Arial"/>
          <w:sz w:val="22"/>
          <w:szCs w:val="22"/>
          <w:lang w:val="es-CO" w:eastAsia="en-US"/>
        </w:rPr>
        <w:t xml:space="preserve"> </w:t>
      </w:r>
      <w:r w:rsidRPr="005C081F">
        <w:rPr>
          <w:rFonts w:ascii="Arial" w:eastAsiaTheme="minorHAnsi" w:hAnsi="Arial" w:cs="Arial"/>
          <w:sz w:val="22"/>
          <w:szCs w:val="22"/>
          <w:lang w:val="es-CO" w:eastAsia="en-US"/>
        </w:rPr>
        <w:t>Española (ROM).</w:t>
      </w:r>
    </w:p>
    <w:p w14:paraId="5DA63317" w14:textId="77777777" w:rsidR="00013A87" w:rsidRPr="005C081F" w:rsidRDefault="00013A87" w:rsidP="00FD5E82">
      <w:pPr>
        <w:numPr>
          <w:ilvl w:val="0"/>
          <w:numId w:val="33"/>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Normas ISO.</w:t>
      </w:r>
    </w:p>
    <w:p w14:paraId="4C02E720" w14:textId="77777777" w:rsidR="00013A87" w:rsidRPr="005C081F" w:rsidRDefault="00013A87" w:rsidP="00FD5E82">
      <w:pPr>
        <w:numPr>
          <w:ilvl w:val="0"/>
          <w:numId w:val="33"/>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Manuales técnicos específicos de carácter internacional, se mencionan sin limitarse los siguientes: PIANC, SIGTTO y OCIMF.</w:t>
      </w:r>
    </w:p>
    <w:p w14:paraId="26699470"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3B70500C"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Se indican a continuación, de forma pormenorizada, los códigos de diseño considerados, ordenados por orden de prevalencia.</w:t>
      </w:r>
    </w:p>
    <w:p w14:paraId="5EBBC183" w14:textId="77777777" w:rsidR="00013A87" w:rsidRPr="005C081F" w:rsidRDefault="00013A87" w:rsidP="00013A87">
      <w:pPr>
        <w:suppressAutoHyphens w:val="0"/>
        <w:jc w:val="both"/>
        <w:rPr>
          <w:rFonts w:ascii="Arial" w:eastAsiaTheme="minorHAnsi" w:hAnsi="Arial" w:cs="Arial"/>
          <w:b/>
          <w:sz w:val="22"/>
          <w:szCs w:val="22"/>
          <w:lang w:val="es-CO" w:eastAsia="en-US"/>
        </w:rPr>
      </w:pPr>
    </w:p>
    <w:p w14:paraId="63FBA0AB" w14:textId="77777777" w:rsidR="00013A87" w:rsidRPr="005C081F" w:rsidRDefault="00013A87" w:rsidP="00013A87">
      <w:pPr>
        <w:pStyle w:val="Ttulo5"/>
        <w:rPr>
          <w:sz w:val="22"/>
          <w:szCs w:val="22"/>
        </w:rPr>
      </w:pPr>
      <w:r w:rsidRPr="005C081F">
        <w:rPr>
          <w:sz w:val="22"/>
          <w:szCs w:val="22"/>
        </w:rPr>
        <w:t>Códigos para diseño geotécnico</w:t>
      </w:r>
    </w:p>
    <w:p w14:paraId="474FB768" w14:textId="77777777" w:rsidR="00013A87" w:rsidRPr="005C081F" w:rsidRDefault="00013A87" w:rsidP="00013A87">
      <w:pPr>
        <w:jc w:val="both"/>
        <w:rPr>
          <w:rFonts w:ascii="Arial" w:hAnsi="Arial" w:cs="Arial"/>
          <w:b/>
          <w:sz w:val="22"/>
          <w:szCs w:val="22"/>
        </w:rPr>
      </w:pPr>
    </w:p>
    <w:p w14:paraId="583BF136"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Los criterios geotécnicos deben estar basados en la siguiente normatividad:</w:t>
      </w:r>
    </w:p>
    <w:p w14:paraId="0EA19C0E"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68EC8D17" w14:textId="77777777" w:rsidR="00013A87" w:rsidRPr="005C081F" w:rsidRDefault="00013A87" w:rsidP="00013A87">
      <w:pPr>
        <w:suppressAutoHyphens w:val="0"/>
        <w:jc w:val="center"/>
        <w:rPr>
          <w:rFonts w:ascii="Arial" w:eastAsiaTheme="minorHAnsi" w:hAnsi="Arial" w:cs="Arial"/>
          <w:b/>
          <w:bCs/>
          <w:sz w:val="22"/>
          <w:szCs w:val="22"/>
          <w:lang w:val="es-CO" w:eastAsia="en-US"/>
        </w:rPr>
      </w:pPr>
      <w:bookmarkStart w:id="814" w:name="_Toc44425726"/>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Pr="005C081F">
        <w:rPr>
          <w:rFonts w:ascii="Arial" w:eastAsiaTheme="minorHAnsi" w:hAnsi="Arial" w:cs="Arial"/>
          <w:b/>
          <w:bCs/>
          <w:noProof/>
          <w:sz w:val="22"/>
          <w:szCs w:val="22"/>
          <w:lang w:val="es-CO" w:eastAsia="en-US"/>
        </w:rPr>
        <w:t>3</w:t>
      </w:r>
      <w:r w:rsidRPr="005C081F">
        <w:rPr>
          <w:rFonts w:ascii="Arial" w:eastAsiaTheme="minorHAnsi" w:hAnsi="Arial" w:cs="Arial"/>
          <w:b/>
          <w:bCs/>
          <w:sz w:val="22"/>
          <w:szCs w:val="22"/>
          <w:lang w:val="es-CO" w:eastAsia="en-US"/>
        </w:rPr>
        <w:fldChar w:fldCharType="end"/>
      </w:r>
      <w:r w:rsidRPr="005C081F">
        <w:rPr>
          <w:rFonts w:ascii="Arial" w:eastAsiaTheme="minorHAnsi" w:hAnsi="Arial" w:cs="Arial"/>
          <w:b/>
          <w:bCs/>
          <w:sz w:val="22"/>
          <w:szCs w:val="22"/>
          <w:lang w:val="es-CO" w:eastAsia="en-US"/>
        </w:rPr>
        <w:t>. Normatividad criterios geotécnicos</w:t>
      </w:r>
      <w:bookmarkEnd w:id="814"/>
    </w:p>
    <w:tbl>
      <w:tblPr>
        <w:tblStyle w:val="Tablaconcuadrcula1"/>
        <w:tblW w:w="4975" w:type="pct"/>
        <w:jc w:val="center"/>
        <w:tblLayout w:type="fixed"/>
        <w:tblLook w:val="04A0" w:firstRow="1" w:lastRow="0" w:firstColumn="1" w:lastColumn="0" w:noHBand="0" w:noVBand="1"/>
      </w:tblPr>
      <w:tblGrid>
        <w:gridCol w:w="988"/>
        <w:gridCol w:w="2102"/>
        <w:gridCol w:w="4276"/>
        <w:gridCol w:w="1418"/>
      </w:tblGrid>
      <w:tr w:rsidR="00013A87" w:rsidRPr="005C081F" w14:paraId="2824EEAF" w14:textId="77777777" w:rsidTr="00533164">
        <w:trPr>
          <w:jc w:val="center"/>
        </w:trPr>
        <w:tc>
          <w:tcPr>
            <w:tcW w:w="562" w:type="pct"/>
            <w:shd w:val="clear" w:color="auto" w:fill="D5DCE4" w:themeFill="text2" w:themeFillTint="33"/>
            <w:vAlign w:val="center"/>
          </w:tcPr>
          <w:p w14:paraId="55ED9A8C" w14:textId="77777777" w:rsidR="00013A87" w:rsidRPr="005C081F" w:rsidRDefault="00013A87" w:rsidP="00533164">
            <w:pPr>
              <w:suppressAutoHyphens w:val="0"/>
              <w:jc w:val="center"/>
              <w:rPr>
                <w:rFonts w:ascii="Arial" w:eastAsiaTheme="minorHAnsi" w:hAnsi="Arial" w:cs="Arial"/>
                <w:b/>
                <w:sz w:val="22"/>
                <w:szCs w:val="22"/>
                <w:lang w:val="es-CO" w:eastAsia="en-US"/>
              </w:rPr>
            </w:pPr>
            <w:r w:rsidRPr="005C081F">
              <w:rPr>
                <w:rFonts w:ascii="Arial" w:eastAsiaTheme="minorHAnsi" w:hAnsi="Arial" w:cs="Arial"/>
                <w:b/>
                <w:sz w:val="22"/>
                <w:szCs w:val="22"/>
                <w:lang w:val="es-CO" w:eastAsia="en-US"/>
              </w:rPr>
              <w:t>Orden</w:t>
            </w:r>
          </w:p>
        </w:tc>
        <w:tc>
          <w:tcPr>
            <w:tcW w:w="1196" w:type="pct"/>
            <w:shd w:val="clear" w:color="auto" w:fill="D5DCE4" w:themeFill="text2" w:themeFillTint="33"/>
            <w:vAlign w:val="center"/>
          </w:tcPr>
          <w:p w14:paraId="174EDBFB" w14:textId="77777777" w:rsidR="00013A87" w:rsidRPr="005C081F" w:rsidRDefault="00013A87" w:rsidP="00533164">
            <w:pPr>
              <w:suppressAutoHyphens w:val="0"/>
              <w:jc w:val="center"/>
              <w:rPr>
                <w:rFonts w:ascii="Arial" w:eastAsiaTheme="minorHAnsi" w:hAnsi="Arial" w:cs="Arial"/>
                <w:b/>
                <w:sz w:val="22"/>
                <w:szCs w:val="22"/>
                <w:lang w:val="es-CO" w:eastAsia="en-US"/>
              </w:rPr>
            </w:pPr>
            <w:r w:rsidRPr="005C081F">
              <w:rPr>
                <w:rFonts w:ascii="Arial" w:eastAsiaTheme="minorHAnsi" w:hAnsi="Arial" w:cs="Arial"/>
                <w:b/>
                <w:sz w:val="22"/>
                <w:szCs w:val="22"/>
                <w:lang w:val="es-CO" w:eastAsia="en-US"/>
              </w:rPr>
              <w:t>Código</w:t>
            </w:r>
          </w:p>
        </w:tc>
        <w:tc>
          <w:tcPr>
            <w:tcW w:w="2434" w:type="pct"/>
            <w:shd w:val="clear" w:color="auto" w:fill="D5DCE4" w:themeFill="text2" w:themeFillTint="33"/>
            <w:vAlign w:val="center"/>
          </w:tcPr>
          <w:p w14:paraId="4759EDF8" w14:textId="77777777" w:rsidR="00013A87" w:rsidRPr="005C081F" w:rsidRDefault="00013A87" w:rsidP="00533164">
            <w:pPr>
              <w:suppressAutoHyphens w:val="0"/>
              <w:jc w:val="center"/>
              <w:rPr>
                <w:rFonts w:ascii="Arial" w:eastAsiaTheme="minorHAnsi" w:hAnsi="Arial" w:cs="Arial"/>
                <w:b/>
                <w:sz w:val="22"/>
                <w:szCs w:val="22"/>
                <w:lang w:val="es-CO" w:eastAsia="en-US"/>
              </w:rPr>
            </w:pPr>
            <w:proofErr w:type="gramStart"/>
            <w:r w:rsidRPr="005C081F">
              <w:rPr>
                <w:rFonts w:ascii="Arial" w:eastAsiaTheme="minorHAnsi" w:hAnsi="Arial" w:cs="Arial"/>
                <w:b/>
                <w:sz w:val="22"/>
                <w:szCs w:val="22"/>
                <w:lang w:val="es-CO" w:eastAsia="en-US"/>
              </w:rPr>
              <w:t>Título  /</w:t>
            </w:r>
            <w:proofErr w:type="gramEnd"/>
            <w:r w:rsidRPr="005C081F">
              <w:rPr>
                <w:rFonts w:ascii="Arial" w:eastAsiaTheme="minorHAnsi" w:hAnsi="Arial" w:cs="Arial"/>
                <w:b/>
                <w:sz w:val="22"/>
                <w:szCs w:val="22"/>
                <w:lang w:val="es-CO" w:eastAsia="en-US"/>
              </w:rPr>
              <w:t>referencia</w:t>
            </w:r>
          </w:p>
        </w:tc>
        <w:tc>
          <w:tcPr>
            <w:tcW w:w="807" w:type="pct"/>
            <w:shd w:val="clear" w:color="auto" w:fill="D5DCE4" w:themeFill="text2" w:themeFillTint="33"/>
            <w:vAlign w:val="center"/>
          </w:tcPr>
          <w:p w14:paraId="600B2F5D" w14:textId="77777777" w:rsidR="00013A87" w:rsidRPr="005C081F" w:rsidRDefault="00013A87" w:rsidP="00533164">
            <w:pPr>
              <w:suppressAutoHyphens w:val="0"/>
              <w:jc w:val="center"/>
              <w:rPr>
                <w:rFonts w:ascii="Arial" w:eastAsiaTheme="minorHAnsi" w:hAnsi="Arial" w:cs="Arial"/>
                <w:b/>
                <w:sz w:val="22"/>
                <w:szCs w:val="22"/>
                <w:lang w:val="es-CO" w:eastAsia="en-US"/>
              </w:rPr>
            </w:pPr>
            <w:r w:rsidRPr="005C081F">
              <w:rPr>
                <w:rFonts w:ascii="Arial" w:eastAsiaTheme="minorHAnsi" w:hAnsi="Arial" w:cs="Arial"/>
                <w:b/>
                <w:sz w:val="22"/>
                <w:szCs w:val="22"/>
                <w:lang w:val="es-CO" w:eastAsia="en-US"/>
              </w:rPr>
              <w:t>País</w:t>
            </w:r>
          </w:p>
        </w:tc>
      </w:tr>
      <w:tr w:rsidR="00013A87" w:rsidRPr="005C081F" w14:paraId="5686B195" w14:textId="77777777" w:rsidTr="00533164">
        <w:trPr>
          <w:jc w:val="center"/>
        </w:trPr>
        <w:tc>
          <w:tcPr>
            <w:tcW w:w="562" w:type="pct"/>
            <w:vAlign w:val="center"/>
          </w:tcPr>
          <w:p w14:paraId="2BE578A1" w14:textId="77777777" w:rsidR="00013A87" w:rsidRPr="005C081F" w:rsidRDefault="00013A87" w:rsidP="00533164">
            <w:pPr>
              <w:numPr>
                <w:ilvl w:val="0"/>
                <w:numId w:val="8"/>
              </w:numPr>
              <w:suppressAutoHyphens w:val="0"/>
              <w:contextualSpacing/>
              <w:jc w:val="both"/>
              <w:rPr>
                <w:rFonts w:ascii="Arial" w:eastAsiaTheme="minorHAnsi" w:hAnsi="Arial" w:cs="Arial"/>
                <w:sz w:val="22"/>
                <w:szCs w:val="22"/>
                <w:lang w:val="es-CO" w:eastAsia="en-US"/>
              </w:rPr>
            </w:pPr>
          </w:p>
        </w:tc>
        <w:tc>
          <w:tcPr>
            <w:tcW w:w="1196" w:type="pct"/>
            <w:vAlign w:val="center"/>
          </w:tcPr>
          <w:p w14:paraId="1D519627"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INVIAS</w:t>
            </w:r>
          </w:p>
        </w:tc>
        <w:tc>
          <w:tcPr>
            <w:tcW w:w="2434" w:type="pct"/>
            <w:vAlign w:val="center"/>
          </w:tcPr>
          <w:p w14:paraId="5DFA0B97"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Manual de diseño de cimentaciones de obras de carreteras</w:t>
            </w:r>
          </w:p>
        </w:tc>
        <w:tc>
          <w:tcPr>
            <w:tcW w:w="807" w:type="pct"/>
            <w:vAlign w:val="center"/>
          </w:tcPr>
          <w:p w14:paraId="5C9B8D40"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Colombia</w:t>
            </w:r>
          </w:p>
        </w:tc>
      </w:tr>
      <w:tr w:rsidR="00013A87" w:rsidRPr="005C081F" w14:paraId="178472F2" w14:textId="77777777" w:rsidTr="00533164">
        <w:trPr>
          <w:jc w:val="center"/>
        </w:trPr>
        <w:tc>
          <w:tcPr>
            <w:tcW w:w="562" w:type="pct"/>
            <w:vAlign w:val="center"/>
          </w:tcPr>
          <w:p w14:paraId="08577919" w14:textId="77777777" w:rsidR="00013A87" w:rsidRPr="005C081F" w:rsidRDefault="00013A87" w:rsidP="00533164">
            <w:pPr>
              <w:numPr>
                <w:ilvl w:val="0"/>
                <w:numId w:val="8"/>
              </w:numPr>
              <w:suppressAutoHyphens w:val="0"/>
              <w:contextualSpacing/>
              <w:jc w:val="both"/>
              <w:rPr>
                <w:rFonts w:ascii="Arial" w:eastAsiaTheme="minorHAnsi" w:hAnsi="Arial" w:cs="Arial"/>
                <w:sz w:val="22"/>
                <w:szCs w:val="22"/>
                <w:lang w:val="es-CO" w:eastAsia="en-US"/>
              </w:rPr>
            </w:pPr>
          </w:p>
        </w:tc>
        <w:tc>
          <w:tcPr>
            <w:tcW w:w="1196" w:type="pct"/>
            <w:vAlign w:val="center"/>
          </w:tcPr>
          <w:p w14:paraId="1ECD7100"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NSR-10</w:t>
            </w:r>
          </w:p>
        </w:tc>
        <w:tc>
          <w:tcPr>
            <w:tcW w:w="2434" w:type="pct"/>
            <w:vAlign w:val="center"/>
          </w:tcPr>
          <w:p w14:paraId="4A74DA53"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Reglamento colombiano de construcción sismo resistente</w:t>
            </w:r>
          </w:p>
        </w:tc>
        <w:tc>
          <w:tcPr>
            <w:tcW w:w="807" w:type="pct"/>
            <w:vAlign w:val="center"/>
          </w:tcPr>
          <w:p w14:paraId="7FE88D5F"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Colombia</w:t>
            </w:r>
          </w:p>
        </w:tc>
      </w:tr>
      <w:tr w:rsidR="00013A87" w:rsidRPr="005C081F" w14:paraId="794B569E" w14:textId="77777777" w:rsidTr="00533164">
        <w:trPr>
          <w:trHeight w:val="542"/>
          <w:jc w:val="center"/>
        </w:trPr>
        <w:tc>
          <w:tcPr>
            <w:tcW w:w="562" w:type="pct"/>
            <w:vAlign w:val="center"/>
          </w:tcPr>
          <w:p w14:paraId="4F3A6416" w14:textId="77777777" w:rsidR="00013A87" w:rsidRPr="005C081F" w:rsidRDefault="00013A87" w:rsidP="00533164">
            <w:pPr>
              <w:numPr>
                <w:ilvl w:val="0"/>
                <w:numId w:val="8"/>
              </w:numPr>
              <w:suppressAutoHyphens w:val="0"/>
              <w:contextualSpacing/>
              <w:jc w:val="both"/>
              <w:rPr>
                <w:rFonts w:ascii="Arial" w:eastAsiaTheme="minorHAnsi" w:hAnsi="Arial" w:cs="Arial"/>
                <w:sz w:val="22"/>
                <w:szCs w:val="22"/>
                <w:lang w:val="es-CO" w:eastAsia="en-US"/>
              </w:rPr>
            </w:pPr>
          </w:p>
        </w:tc>
        <w:tc>
          <w:tcPr>
            <w:tcW w:w="1196" w:type="pct"/>
            <w:vAlign w:val="center"/>
          </w:tcPr>
          <w:p w14:paraId="0E1E8659"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API RP 2A-WSD</w:t>
            </w:r>
          </w:p>
        </w:tc>
        <w:tc>
          <w:tcPr>
            <w:tcW w:w="2434" w:type="pct"/>
            <w:vAlign w:val="center"/>
          </w:tcPr>
          <w:p w14:paraId="4414BC74"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Diseño de pilotes de acero</w:t>
            </w:r>
          </w:p>
        </w:tc>
        <w:tc>
          <w:tcPr>
            <w:tcW w:w="807" w:type="pct"/>
            <w:vAlign w:val="center"/>
          </w:tcPr>
          <w:p w14:paraId="6A8E89DA"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USA</w:t>
            </w:r>
          </w:p>
        </w:tc>
      </w:tr>
      <w:tr w:rsidR="00013A87" w:rsidRPr="005C081F" w14:paraId="174663C5" w14:textId="77777777" w:rsidTr="00533164">
        <w:trPr>
          <w:jc w:val="center"/>
        </w:trPr>
        <w:tc>
          <w:tcPr>
            <w:tcW w:w="562" w:type="pct"/>
            <w:vAlign w:val="center"/>
          </w:tcPr>
          <w:p w14:paraId="5A46F737" w14:textId="77777777" w:rsidR="00013A87" w:rsidRPr="005C081F" w:rsidRDefault="00013A87" w:rsidP="00533164">
            <w:pPr>
              <w:numPr>
                <w:ilvl w:val="0"/>
                <w:numId w:val="8"/>
              </w:numPr>
              <w:suppressAutoHyphens w:val="0"/>
              <w:contextualSpacing/>
              <w:jc w:val="both"/>
              <w:rPr>
                <w:rFonts w:ascii="Arial" w:eastAsiaTheme="minorHAnsi" w:hAnsi="Arial" w:cs="Arial"/>
                <w:sz w:val="22"/>
                <w:szCs w:val="22"/>
                <w:lang w:val="es-CO" w:eastAsia="en-US"/>
              </w:rPr>
            </w:pPr>
          </w:p>
        </w:tc>
        <w:tc>
          <w:tcPr>
            <w:tcW w:w="1196" w:type="pct"/>
            <w:vAlign w:val="center"/>
          </w:tcPr>
          <w:p w14:paraId="6F86D0B8"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ASCE/COPRI 61-14</w:t>
            </w:r>
          </w:p>
        </w:tc>
        <w:tc>
          <w:tcPr>
            <w:tcW w:w="2434" w:type="pct"/>
            <w:vAlign w:val="center"/>
          </w:tcPr>
          <w:p w14:paraId="22021796" w14:textId="77777777" w:rsidR="00013A87" w:rsidRPr="005C081F" w:rsidRDefault="00013A87" w:rsidP="00533164">
            <w:pPr>
              <w:suppressAutoHyphens w:val="0"/>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Seismic Design of Piers and Wharves</w:t>
            </w:r>
          </w:p>
        </w:tc>
        <w:tc>
          <w:tcPr>
            <w:tcW w:w="807" w:type="pct"/>
            <w:vAlign w:val="center"/>
          </w:tcPr>
          <w:p w14:paraId="454F88F8"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USA</w:t>
            </w:r>
          </w:p>
        </w:tc>
      </w:tr>
      <w:tr w:rsidR="00013A87" w:rsidRPr="005C081F" w14:paraId="5C2B60C3" w14:textId="77777777" w:rsidTr="00533164">
        <w:trPr>
          <w:jc w:val="center"/>
        </w:trPr>
        <w:tc>
          <w:tcPr>
            <w:tcW w:w="562" w:type="pct"/>
            <w:vAlign w:val="center"/>
          </w:tcPr>
          <w:p w14:paraId="026E2F99" w14:textId="77777777" w:rsidR="00013A87" w:rsidRPr="005C081F" w:rsidRDefault="00013A87" w:rsidP="00533164">
            <w:pPr>
              <w:numPr>
                <w:ilvl w:val="0"/>
                <w:numId w:val="8"/>
              </w:numPr>
              <w:suppressAutoHyphens w:val="0"/>
              <w:contextualSpacing/>
              <w:jc w:val="both"/>
              <w:rPr>
                <w:rFonts w:ascii="Arial" w:eastAsiaTheme="minorHAnsi" w:hAnsi="Arial" w:cs="Arial"/>
                <w:sz w:val="22"/>
                <w:szCs w:val="22"/>
                <w:lang w:val="es-CO" w:eastAsia="en-US"/>
              </w:rPr>
            </w:pPr>
          </w:p>
        </w:tc>
        <w:tc>
          <w:tcPr>
            <w:tcW w:w="1196" w:type="pct"/>
            <w:vAlign w:val="center"/>
          </w:tcPr>
          <w:p w14:paraId="5824A871"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ROM 0.5-05</w:t>
            </w:r>
          </w:p>
        </w:tc>
        <w:tc>
          <w:tcPr>
            <w:tcW w:w="2434" w:type="pct"/>
            <w:vAlign w:val="center"/>
          </w:tcPr>
          <w:p w14:paraId="115EE92C"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Recomendaciones para Obras Marítimas. Criterios Geotécnicos</w:t>
            </w:r>
          </w:p>
        </w:tc>
        <w:tc>
          <w:tcPr>
            <w:tcW w:w="807" w:type="pct"/>
            <w:vAlign w:val="center"/>
          </w:tcPr>
          <w:p w14:paraId="0123F99B"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España</w:t>
            </w:r>
          </w:p>
        </w:tc>
      </w:tr>
    </w:tbl>
    <w:p w14:paraId="072BEE30"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Fuente: SENER Pacífico, 2017. </w:t>
      </w:r>
    </w:p>
    <w:p w14:paraId="3B5D621B" w14:textId="77777777" w:rsidR="00013A87" w:rsidRPr="005C081F" w:rsidRDefault="00013A87" w:rsidP="00013A87">
      <w:pPr>
        <w:jc w:val="both"/>
        <w:rPr>
          <w:rFonts w:ascii="Arial" w:hAnsi="Arial" w:cs="Arial"/>
          <w:sz w:val="22"/>
          <w:szCs w:val="22"/>
        </w:rPr>
      </w:pPr>
    </w:p>
    <w:p w14:paraId="08898845" w14:textId="77777777" w:rsidR="00013A87" w:rsidRPr="005C081F" w:rsidRDefault="00013A87" w:rsidP="00013A87">
      <w:pPr>
        <w:pStyle w:val="Ttulo5"/>
        <w:rPr>
          <w:sz w:val="22"/>
          <w:szCs w:val="22"/>
        </w:rPr>
      </w:pPr>
      <w:r w:rsidRPr="005C081F">
        <w:rPr>
          <w:sz w:val="22"/>
          <w:szCs w:val="22"/>
        </w:rPr>
        <w:t>Códigos de diseño estructural</w:t>
      </w:r>
    </w:p>
    <w:p w14:paraId="1F3D661B" w14:textId="77777777" w:rsidR="00013A87" w:rsidRPr="005C081F" w:rsidRDefault="00013A87" w:rsidP="00013A87">
      <w:pPr>
        <w:jc w:val="both"/>
        <w:rPr>
          <w:rFonts w:ascii="Arial" w:hAnsi="Arial" w:cs="Arial"/>
          <w:sz w:val="22"/>
          <w:szCs w:val="22"/>
        </w:rPr>
      </w:pPr>
    </w:p>
    <w:p w14:paraId="1182E5A4"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El diseño estructural debe estar basados en la siguiente normatividad:</w:t>
      </w:r>
    </w:p>
    <w:p w14:paraId="65B07129"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3CF20EA8" w14:textId="77777777" w:rsidR="00013A87" w:rsidRPr="005C081F" w:rsidRDefault="00013A87" w:rsidP="00013A87">
      <w:pPr>
        <w:suppressAutoHyphens w:val="0"/>
        <w:jc w:val="center"/>
        <w:rPr>
          <w:rFonts w:ascii="Arial" w:eastAsiaTheme="minorHAnsi" w:hAnsi="Arial" w:cs="Arial"/>
          <w:b/>
          <w:bCs/>
          <w:sz w:val="22"/>
          <w:szCs w:val="22"/>
          <w:lang w:val="es-CO" w:eastAsia="en-US"/>
        </w:rPr>
      </w:pPr>
      <w:bookmarkStart w:id="815" w:name="_Toc44425727"/>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Pr="005C081F">
        <w:rPr>
          <w:rFonts w:ascii="Arial" w:eastAsiaTheme="minorHAnsi" w:hAnsi="Arial" w:cs="Arial"/>
          <w:b/>
          <w:bCs/>
          <w:noProof/>
          <w:sz w:val="22"/>
          <w:szCs w:val="22"/>
          <w:lang w:val="es-CO" w:eastAsia="en-US"/>
        </w:rPr>
        <w:t>4</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Normatividad diseño estructural</w:t>
      </w:r>
      <w:bookmarkEnd w:id="815"/>
    </w:p>
    <w:tbl>
      <w:tblPr>
        <w:tblStyle w:val="Tablaconcuadrcula2"/>
        <w:tblW w:w="5000" w:type="pct"/>
        <w:jc w:val="center"/>
        <w:tblLook w:val="04A0" w:firstRow="1" w:lastRow="0" w:firstColumn="1" w:lastColumn="0" w:noHBand="0" w:noVBand="1"/>
      </w:tblPr>
      <w:tblGrid>
        <w:gridCol w:w="885"/>
        <w:gridCol w:w="2030"/>
        <w:gridCol w:w="4684"/>
        <w:gridCol w:w="1229"/>
      </w:tblGrid>
      <w:tr w:rsidR="00013A87" w:rsidRPr="005C081F" w14:paraId="476B1367" w14:textId="77777777" w:rsidTr="00533164">
        <w:trPr>
          <w:tblHeader/>
          <w:jc w:val="center"/>
        </w:trPr>
        <w:tc>
          <w:tcPr>
            <w:tcW w:w="501" w:type="pct"/>
            <w:shd w:val="clear" w:color="auto" w:fill="D5DCE4" w:themeFill="text2" w:themeFillTint="33"/>
            <w:vAlign w:val="center"/>
          </w:tcPr>
          <w:p w14:paraId="2D2917ED"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Orden</w:t>
            </w:r>
          </w:p>
        </w:tc>
        <w:tc>
          <w:tcPr>
            <w:tcW w:w="1150" w:type="pct"/>
            <w:shd w:val="clear" w:color="auto" w:fill="D5DCE4" w:themeFill="text2" w:themeFillTint="33"/>
            <w:vAlign w:val="center"/>
          </w:tcPr>
          <w:p w14:paraId="1C87B139"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Código</w:t>
            </w:r>
          </w:p>
        </w:tc>
        <w:tc>
          <w:tcPr>
            <w:tcW w:w="2653" w:type="pct"/>
            <w:shd w:val="clear" w:color="auto" w:fill="D5DCE4" w:themeFill="text2" w:themeFillTint="33"/>
            <w:vAlign w:val="center"/>
          </w:tcPr>
          <w:p w14:paraId="1CA68E2F" w14:textId="77777777" w:rsidR="00013A87" w:rsidRPr="005C081F" w:rsidRDefault="00013A87" w:rsidP="00533164">
            <w:pPr>
              <w:suppressAutoHyphens w:val="0"/>
              <w:jc w:val="both"/>
              <w:rPr>
                <w:rFonts w:ascii="Arial" w:eastAsiaTheme="minorHAnsi" w:hAnsi="Arial" w:cs="Arial"/>
                <w:sz w:val="22"/>
                <w:szCs w:val="22"/>
                <w:lang w:val="es-CO" w:eastAsia="en-US"/>
              </w:rPr>
            </w:pPr>
            <w:proofErr w:type="gramStart"/>
            <w:r w:rsidRPr="005C081F">
              <w:rPr>
                <w:rFonts w:ascii="Arial" w:eastAsiaTheme="minorHAnsi" w:hAnsi="Arial" w:cs="Arial"/>
                <w:sz w:val="22"/>
                <w:szCs w:val="22"/>
                <w:lang w:val="es-CO" w:eastAsia="en-US"/>
              </w:rPr>
              <w:t>Título  /</w:t>
            </w:r>
            <w:proofErr w:type="gramEnd"/>
            <w:r w:rsidRPr="005C081F">
              <w:rPr>
                <w:rFonts w:ascii="Arial" w:eastAsiaTheme="minorHAnsi" w:hAnsi="Arial" w:cs="Arial"/>
                <w:sz w:val="22"/>
                <w:szCs w:val="22"/>
                <w:lang w:val="es-CO" w:eastAsia="en-US"/>
              </w:rPr>
              <w:t>referencia</w:t>
            </w:r>
          </w:p>
        </w:tc>
        <w:tc>
          <w:tcPr>
            <w:tcW w:w="696" w:type="pct"/>
            <w:shd w:val="clear" w:color="auto" w:fill="D5DCE4" w:themeFill="text2" w:themeFillTint="33"/>
            <w:vAlign w:val="center"/>
          </w:tcPr>
          <w:p w14:paraId="3CA95693"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País</w:t>
            </w:r>
          </w:p>
        </w:tc>
      </w:tr>
      <w:tr w:rsidR="00013A87" w:rsidRPr="005C081F" w14:paraId="5FC967F2" w14:textId="77777777" w:rsidTr="00533164">
        <w:trPr>
          <w:jc w:val="center"/>
        </w:trPr>
        <w:tc>
          <w:tcPr>
            <w:tcW w:w="501" w:type="pct"/>
            <w:vAlign w:val="center"/>
          </w:tcPr>
          <w:p w14:paraId="71D433A0" w14:textId="77777777" w:rsidR="00013A87" w:rsidRPr="005C081F" w:rsidRDefault="00013A87" w:rsidP="00533164">
            <w:pPr>
              <w:numPr>
                <w:ilvl w:val="0"/>
                <w:numId w:val="9"/>
              </w:numPr>
              <w:suppressAutoHyphens w:val="0"/>
              <w:contextualSpacing/>
              <w:jc w:val="both"/>
              <w:rPr>
                <w:rFonts w:ascii="Arial" w:eastAsiaTheme="minorHAnsi" w:hAnsi="Arial" w:cs="Arial"/>
                <w:sz w:val="22"/>
                <w:szCs w:val="22"/>
                <w:lang w:val="es-CO" w:eastAsia="en-US"/>
              </w:rPr>
            </w:pPr>
          </w:p>
        </w:tc>
        <w:tc>
          <w:tcPr>
            <w:tcW w:w="1150" w:type="pct"/>
            <w:vAlign w:val="center"/>
          </w:tcPr>
          <w:p w14:paraId="74CD7FD3"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NSR-10</w:t>
            </w:r>
          </w:p>
        </w:tc>
        <w:tc>
          <w:tcPr>
            <w:tcW w:w="2653" w:type="pct"/>
            <w:vAlign w:val="center"/>
          </w:tcPr>
          <w:p w14:paraId="0AADC7DA"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Reglamento colombiano de construcción sismo resistente</w:t>
            </w:r>
          </w:p>
        </w:tc>
        <w:tc>
          <w:tcPr>
            <w:tcW w:w="696" w:type="pct"/>
            <w:vAlign w:val="center"/>
          </w:tcPr>
          <w:p w14:paraId="47D8B5F6"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Colombia</w:t>
            </w:r>
          </w:p>
        </w:tc>
      </w:tr>
      <w:tr w:rsidR="00013A87" w:rsidRPr="005C081F" w14:paraId="497E7360" w14:textId="77777777" w:rsidTr="00533164">
        <w:trPr>
          <w:jc w:val="center"/>
        </w:trPr>
        <w:tc>
          <w:tcPr>
            <w:tcW w:w="501" w:type="pct"/>
            <w:vAlign w:val="center"/>
          </w:tcPr>
          <w:p w14:paraId="4CA596FD" w14:textId="77777777" w:rsidR="00013A87" w:rsidRPr="005C081F" w:rsidRDefault="00013A87" w:rsidP="00533164">
            <w:pPr>
              <w:numPr>
                <w:ilvl w:val="0"/>
                <w:numId w:val="9"/>
              </w:numPr>
              <w:suppressAutoHyphens w:val="0"/>
              <w:contextualSpacing/>
              <w:jc w:val="both"/>
              <w:rPr>
                <w:rFonts w:ascii="Arial" w:eastAsiaTheme="minorHAnsi" w:hAnsi="Arial" w:cs="Arial"/>
                <w:sz w:val="22"/>
                <w:szCs w:val="22"/>
                <w:lang w:val="es-CO" w:eastAsia="en-US"/>
              </w:rPr>
            </w:pPr>
          </w:p>
        </w:tc>
        <w:tc>
          <w:tcPr>
            <w:tcW w:w="1150" w:type="pct"/>
            <w:vAlign w:val="center"/>
          </w:tcPr>
          <w:p w14:paraId="079E4D38"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AIS 100-09</w:t>
            </w:r>
          </w:p>
        </w:tc>
        <w:tc>
          <w:tcPr>
            <w:tcW w:w="2653" w:type="pct"/>
            <w:vAlign w:val="center"/>
          </w:tcPr>
          <w:p w14:paraId="5F0500A2"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Requisitos Sísmicos para Edificaciones</w:t>
            </w:r>
          </w:p>
        </w:tc>
        <w:tc>
          <w:tcPr>
            <w:tcW w:w="696" w:type="pct"/>
            <w:vAlign w:val="center"/>
          </w:tcPr>
          <w:p w14:paraId="5DF635E5" w14:textId="77777777" w:rsidR="00013A87" w:rsidRPr="005C081F" w:rsidRDefault="00013A87" w:rsidP="00533164">
            <w:pPr>
              <w:suppressAutoHyphens w:val="0"/>
              <w:jc w:val="both"/>
              <w:rPr>
                <w:rFonts w:ascii="Arial" w:eastAsiaTheme="minorHAnsi" w:hAnsi="Arial" w:cs="Arial"/>
                <w:sz w:val="22"/>
                <w:szCs w:val="22"/>
                <w:lang w:val="es-CO" w:eastAsia="en-US"/>
              </w:rPr>
            </w:pPr>
          </w:p>
        </w:tc>
      </w:tr>
      <w:tr w:rsidR="00013A87" w:rsidRPr="005C081F" w14:paraId="6B51753D" w14:textId="77777777" w:rsidTr="00533164">
        <w:trPr>
          <w:jc w:val="center"/>
        </w:trPr>
        <w:tc>
          <w:tcPr>
            <w:tcW w:w="501" w:type="pct"/>
            <w:vAlign w:val="center"/>
          </w:tcPr>
          <w:p w14:paraId="131CF3E8" w14:textId="77777777" w:rsidR="00013A87" w:rsidRPr="005C081F" w:rsidRDefault="00013A87" w:rsidP="00533164">
            <w:pPr>
              <w:numPr>
                <w:ilvl w:val="0"/>
                <w:numId w:val="9"/>
              </w:numPr>
              <w:suppressAutoHyphens w:val="0"/>
              <w:contextualSpacing/>
              <w:jc w:val="both"/>
              <w:rPr>
                <w:rFonts w:ascii="Arial" w:eastAsiaTheme="minorHAnsi" w:hAnsi="Arial" w:cs="Arial"/>
                <w:sz w:val="22"/>
                <w:szCs w:val="22"/>
                <w:lang w:val="es-CO" w:eastAsia="en-US"/>
              </w:rPr>
            </w:pPr>
          </w:p>
        </w:tc>
        <w:tc>
          <w:tcPr>
            <w:tcW w:w="1150" w:type="pct"/>
            <w:vAlign w:val="center"/>
          </w:tcPr>
          <w:p w14:paraId="58C5D070"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ASCE/COPRI 61-14</w:t>
            </w:r>
          </w:p>
        </w:tc>
        <w:tc>
          <w:tcPr>
            <w:tcW w:w="2653" w:type="pct"/>
            <w:vAlign w:val="center"/>
          </w:tcPr>
          <w:p w14:paraId="37DA4BA1" w14:textId="77777777" w:rsidR="00013A87" w:rsidRPr="005C081F" w:rsidRDefault="00013A87" w:rsidP="00533164">
            <w:pPr>
              <w:suppressAutoHyphens w:val="0"/>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Seismic Design of Piers and Wharves</w:t>
            </w:r>
          </w:p>
        </w:tc>
        <w:tc>
          <w:tcPr>
            <w:tcW w:w="696" w:type="pct"/>
            <w:vAlign w:val="center"/>
          </w:tcPr>
          <w:p w14:paraId="4C942B64"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USA</w:t>
            </w:r>
          </w:p>
        </w:tc>
      </w:tr>
      <w:tr w:rsidR="00013A87" w:rsidRPr="005C081F" w14:paraId="63C354A9" w14:textId="77777777" w:rsidTr="00533164">
        <w:trPr>
          <w:jc w:val="center"/>
        </w:trPr>
        <w:tc>
          <w:tcPr>
            <w:tcW w:w="501" w:type="pct"/>
            <w:vAlign w:val="center"/>
          </w:tcPr>
          <w:p w14:paraId="2F0BA42A" w14:textId="77777777" w:rsidR="00013A87" w:rsidRPr="005C081F" w:rsidRDefault="00013A87" w:rsidP="00533164">
            <w:pPr>
              <w:numPr>
                <w:ilvl w:val="0"/>
                <w:numId w:val="9"/>
              </w:numPr>
              <w:suppressAutoHyphens w:val="0"/>
              <w:contextualSpacing/>
              <w:jc w:val="both"/>
              <w:rPr>
                <w:rFonts w:ascii="Arial" w:eastAsiaTheme="minorHAnsi" w:hAnsi="Arial" w:cs="Arial"/>
                <w:sz w:val="22"/>
                <w:szCs w:val="22"/>
                <w:lang w:val="es-CO" w:eastAsia="en-US"/>
              </w:rPr>
            </w:pPr>
          </w:p>
        </w:tc>
        <w:tc>
          <w:tcPr>
            <w:tcW w:w="1150" w:type="pct"/>
            <w:vAlign w:val="center"/>
          </w:tcPr>
          <w:p w14:paraId="6CA5B499"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AIS-180-13</w:t>
            </w:r>
          </w:p>
        </w:tc>
        <w:tc>
          <w:tcPr>
            <w:tcW w:w="2653" w:type="pct"/>
            <w:vAlign w:val="center"/>
          </w:tcPr>
          <w:p w14:paraId="2C0E4D84"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Requisitos de diseño sismo resistente para algunas estructuras diferentes a edificaciones</w:t>
            </w:r>
          </w:p>
        </w:tc>
        <w:tc>
          <w:tcPr>
            <w:tcW w:w="696" w:type="pct"/>
            <w:vAlign w:val="center"/>
          </w:tcPr>
          <w:p w14:paraId="3BC08537" w14:textId="77777777" w:rsidR="00013A87" w:rsidRPr="005C081F" w:rsidRDefault="00013A87" w:rsidP="00533164">
            <w:pPr>
              <w:suppressAutoHyphens w:val="0"/>
              <w:jc w:val="both"/>
              <w:rPr>
                <w:rFonts w:ascii="Arial" w:eastAsiaTheme="minorHAnsi" w:hAnsi="Arial" w:cs="Arial"/>
                <w:sz w:val="22"/>
                <w:szCs w:val="22"/>
                <w:lang w:val="es-CO" w:eastAsia="en-US"/>
              </w:rPr>
            </w:pPr>
          </w:p>
        </w:tc>
      </w:tr>
      <w:tr w:rsidR="00013A87" w:rsidRPr="005C081F" w14:paraId="3785E996" w14:textId="77777777" w:rsidTr="00533164">
        <w:trPr>
          <w:jc w:val="center"/>
        </w:trPr>
        <w:tc>
          <w:tcPr>
            <w:tcW w:w="501" w:type="pct"/>
            <w:vAlign w:val="center"/>
          </w:tcPr>
          <w:p w14:paraId="5793D4C0" w14:textId="77777777" w:rsidR="00013A87" w:rsidRPr="005C081F" w:rsidRDefault="00013A87" w:rsidP="00533164">
            <w:pPr>
              <w:numPr>
                <w:ilvl w:val="0"/>
                <w:numId w:val="9"/>
              </w:numPr>
              <w:suppressAutoHyphens w:val="0"/>
              <w:contextualSpacing/>
              <w:jc w:val="both"/>
              <w:rPr>
                <w:rFonts w:ascii="Arial" w:eastAsiaTheme="minorHAnsi" w:hAnsi="Arial" w:cs="Arial"/>
                <w:sz w:val="22"/>
                <w:szCs w:val="22"/>
                <w:lang w:val="es-CO" w:eastAsia="en-US"/>
              </w:rPr>
            </w:pPr>
          </w:p>
        </w:tc>
        <w:tc>
          <w:tcPr>
            <w:tcW w:w="1150" w:type="pct"/>
            <w:vAlign w:val="center"/>
          </w:tcPr>
          <w:p w14:paraId="5D559F2B"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ASCE 7-10</w:t>
            </w:r>
          </w:p>
        </w:tc>
        <w:tc>
          <w:tcPr>
            <w:tcW w:w="2653" w:type="pct"/>
            <w:vAlign w:val="center"/>
          </w:tcPr>
          <w:p w14:paraId="38C81129" w14:textId="77777777" w:rsidR="00013A87" w:rsidRPr="005C081F" w:rsidRDefault="00013A87" w:rsidP="00533164">
            <w:pPr>
              <w:suppressAutoHyphens w:val="0"/>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Minimum design loads for buildings and other structures</w:t>
            </w:r>
          </w:p>
        </w:tc>
        <w:tc>
          <w:tcPr>
            <w:tcW w:w="696" w:type="pct"/>
            <w:vAlign w:val="center"/>
          </w:tcPr>
          <w:p w14:paraId="6E4711E1"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USA</w:t>
            </w:r>
          </w:p>
        </w:tc>
      </w:tr>
      <w:tr w:rsidR="00013A87" w:rsidRPr="005C081F" w14:paraId="74A506B0" w14:textId="77777777" w:rsidTr="00533164">
        <w:trPr>
          <w:jc w:val="center"/>
        </w:trPr>
        <w:tc>
          <w:tcPr>
            <w:tcW w:w="501" w:type="pct"/>
            <w:vAlign w:val="center"/>
          </w:tcPr>
          <w:p w14:paraId="275EFB48" w14:textId="77777777" w:rsidR="00013A87" w:rsidRPr="005C081F" w:rsidRDefault="00013A87" w:rsidP="00533164">
            <w:pPr>
              <w:numPr>
                <w:ilvl w:val="0"/>
                <w:numId w:val="9"/>
              </w:numPr>
              <w:suppressAutoHyphens w:val="0"/>
              <w:contextualSpacing/>
              <w:jc w:val="both"/>
              <w:rPr>
                <w:rFonts w:ascii="Arial" w:eastAsiaTheme="minorHAnsi" w:hAnsi="Arial" w:cs="Arial"/>
                <w:sz w:val="22"/>
                <w:szCs w:val="22"/>
                <w:lang w:val="es-CO" w:eastAsia="en-US"/>
              </w:rPr>
            </w:pPr>
          </w:p>
        </w:tc>
        <w:tc>
          <w:tcPr>
            <w:tcW w:w="1150" w:type="pct"/>
            <w:vAlign w:val="center"/>
          </w:tcPr>
          <w:p w14:paraId="01DAC031"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ACI IPS-1</w:t>
            </w:r>
          </w:p>
        </w:tc>
        <w:tc>
          <w:tcPr>
            <w:tcW w:w="2653" w:type="pct"/>
            <w:vAlign w:val="center"/>
          </w:tcPr>
          <w:p w14:paraId="400BD2C5" w14:textId="77777777" w:rsidR="00013A87" w:rsidRPr="005C081F" w:rsidRDefault="00013A87" w:rsidP="00533164">
            <w:pPr>
              <w:suppressAutoHyphens w:val="0"/>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Essential Requirements for Reinforced Concrete Buildings</w:t>
            </w:r>
          </w:p>
        </w:tc>
        <w:tc>
          <w:tcPr>
            <w:tcW w:w="696" w:type="pct"/>
            <w:vAlign w:val="center"/>
          </w:tcPr>
          <w:p w14:paraId="20A1A789"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USA</w:t>
            </w:r>
          </w:p>
        </w:tc>
      </w:tr>
      <w:tr w:rsidR="00013A87" w:rsidRPr="005C081F" w14:paraId="577745E9" w14:textId="77777777" w:rsidTr="00533164">
        <w:trPr>
          <w:jc w:val="center"/>
        </w:trPr>
        <w:tc>
          <w:tcPr>
            <w:tcW w:w="501" w:type="pct"/>
            <w:vAlign w:val="center"/>
          </w:tcPr>
          <w:p w14:paraId="79FE788F" w14:textId="77777777" w:rsidR="00013A87" w:rsidRPr="005C081F" w:rsidRDefault="00013A87" w:rsidP="00533164">
            <w:pPr>
              <w:numPr>
                <w:ilvl w:val="0"/>
                <w:numId w:val="9"/>
              </w:numPr>
              <w:suppressAutoHyphens w:val="0"/>
              <w:contextualSpacing/>
              <w:jc w:val="both"/>
              <w:rPr>
                <w:rFonts w:ascii="Arial" w:eastAsiaTheme="minorHAnsi" w:hAnsi="Arial" w:cs="Arial"/>
                <w:sz w:val="22"/>
                <w:szCs w:val="22"/>
                <w:lang w:val="es-CO" w:eastAsia="en-US"/>
              </w:rPr>
            </w:pPr>
          </w:p>
        </w:tc>
        <w:tc>
          <w:tcPr>
            <w:tcW w:w="1150" w:type="pct"/>
            <w:vAlign w:val="center"/>
          </w:tcPr>
          <w:p w14:paraId="3263F212"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ACI-318-14</w:t>
            </w:r>
          </w:p>
        </w:tc>
        <w:tc>
          <w:tcPr>
            <w:tcW w:w="2653" w:type="pct"/>
            <w:vAlign w:val="center"/>
          </w:tcPr>
          <w:p w14:paraId="3F4A7A93" w14:textId="77777777" w:rsidR="00013A87" w:rsidRPr="005C081F" w:rsidRDefault="00013A87" w:rsidP="00533164">
            <w:pPr>
              <w:suppressAutoHyphens w:val="0"/>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Building Code Requirements for Structural Concrete</w:t>
            </w:r>
          </w:p>
        </w:tc>
        <w:tc>
          <w:tcPr>
            <w:tcW w:w="696" w:type="pct"/>
            <w:vAlign w:val="center"/>
          </w:tcPr>
          <w:p w14:paraId="274D31AB"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USA</w:t>
            </w:r>
          </w:p>
        </w:tc>
      </w:tr>
      <w:tr w:rsidR="00013A87" w:rsidRPr="005C081F" w14:paraId="2A81A60F" w14:textId="77777777" w:rsidTr="00533164">
        <w:trPr>
          <w:jc w:val="center"/>
        </w:trPr>
        <w:tc>
          <w:tcPr>
            <w:tcW w:w="501" w:type="pct"/>
            <w:vAlign w:val="center"/>
          </w:tcPr>
          <w:p w14:paraId="15C1DEDA" w14:textId="77777777" w:rsidR="00013A87" w:rsidRPr="005C081F" w:rsidRDefault="00013A87" w:rsidP="00533164">
            <w:pPr>
              <w:numPr>
                <w:ilvl w:val="0"/>
                <w:numId w:val="9"/>
              </w:numPr>
              <w:suppressAutoHyphens w:val="0"/>
              <w:contextualSpacing/>
              <w:jc w:val="both"/>
              <w:rPr>
                <w:rFonts w:ascii="Arial" w:eastAsiaTheme="minorHAnsi" w:hAnsi="Arial" w:cs="Arial"/>
                <w:sz w:val="22"/>
                <w:szCs w:val="22"/>
                <w:lang w:val="es-CO" w:eastAsia="en-US"/>
              </w:rPr>
            </w:pPr>
          </w:p>
        </w:tc>
        <w:tc>
          <w:tcPr>
            <w:tcW w:w="1150" w:type="pct"/>
            <w:vAlign w:val="center"/>
          </w:tcPr>
          <w:p w14:paraId="498F178D"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AISC 2010</w:t>
            </w:r>
          </w:p>
        </w:tc>
        <w:tc>
          <w:tcPr>
            <w:tcW w:w="2653" w:type="pct"/>
            <w:vAlign w:val="center"/>
          </w:tcPr>
          <w:p w14:paraId="11876B92" w14:textId="77777777" w:rsidR="00013A87" w:rsidRPr="005C081F" w:rsidRDefault="00013A87" w:rsidP="00533164">
            <w:pPr>
              <w:suppressAutoHyphens w:val="0"/>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Specifications for Structural Steel Buildings</w:t>
            </w:r>
          </w:p>
        </w:tc>
        <w:tc>
          <w:tcPr>
            <w:tcW w:w="696" w:type="pct"/>
            <w:vAlign w:val="center"/>
          </w:tcPr>
          <w:p w14:paraId="1336705F"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USA</w:t>
            </w:r>
          </w:p>
        </w:tc>
      </w:tr>
      <w:tr w:rsidR="00013A87" w:rsidRPr="005C081F" w14:paraId="4C2C09A6" w14:textId="77777777" w:rsidTr="00533164">
        <w:trPr>
          <w:jc w:val="center"/>
        </w:trPr>
        <w:tc>
          <w:tcPr>
            <w:tcW w:w="501" w:type="pct"/>
            <w:vAlign w:val="center"/>
          </w:tcPr>
          <w:p w14:paraId="4ACC541B" w14:textId="77777777" w:rsidR="00013A87" w:rsidRPr="005C081F" w:rsidRDefault="00013A87" w:rsidP="00533164">
            <w:pPr>
              <w:numPr>
                <w:ilvl w:val="0"/>
                <w:numId w:val="9"/>
              </w:numPr>
              <w:suppressAutoHyphens w:val="0"/>
              <w:contextualSpacing/>
              <w:jc w:val="both"/>
              <w:rPr>
                <w:rFonts w:ascii="Arial" w:eastAsiaTheme="minorHAnsi" w:hAnsi="Arial" w:cs="Arial"/>
                <w:sz w:val="22"/>
                <w:szCs w:val="22"/>
                <w:lang w:val="es-CO" w:eastAsia="en-US"/>
              </w:rPr>
            </w:pPr>
          </w:p>
        </w:tc>
        <w:tc>
          <w:tcPr>
            <w:tcW w:w="1150" w:type="pct"/>
            <w:vAlign w:val="center"/>
          </w:tcPr>
          <w:p w14:paraId="1BC374AA"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AISC 2010</w:t>
            </w:r>
          </w:p>
        </w:tc>
        <w:tc>
          <w:tcPr>
            <w:tcW w:w="2653" w:type="pct"/>
            <w:vAlign w:val="center"/>
          </w:tcPr>
          <w:p w14:paraId="345F63F7" w14:textId="77777777" w:rsidR="00013A87" w:rsidRPr="005C081F" w:rsidRDefault="00013A87" w:rsidP="00533164">
            <w:pPr>
              <w:suppressAutoHyphens w:val="0"/>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Seismic Provisions for Structural Steel Buildings</w:t>
            </w:r>
          </w:p>
        </w:tc>
        <w:tc>
          <w:tcPr>
            <w:tcW w:w="696" w:type="pct"/>
            <w:vAlign w:val="center"/>
          </w:tcPr>
          <w:p w14:paraId="4A8ADC23"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USA</w:t>
            </w:r>
          </w:p>
        </w:tc>
      </w:tr>
      <w:tr w:rsidR="00013A87" w:rsidRPr="005C081F" w14:paraId="17223A2E" w14:textId="77777777" w:rsidTr="00533164">
        <w:trPr>
          <w:jc w:val="center"/>
        </w:trPr>
        <w:tc>
          <w:tcPr>
            <w:tcW w:w="501" w:type="pct"/>
            <w:vAlign w:val="center"/>
          </w:tcPr>
          <w:p w14:paraId="507B0477" w14:textId="77777777" w:rsidR="00013A87" w:rsidRPr="005C081F" w:rsidRDefault="00013A87" w:rsidP="00533164">
            <w:pPr>
              <w:numPr>
                <w:ilvl w:val="0"/>
                <w:numId w:val="9"/>
              </w:numPr>
              <w:suppressAutoHyphens w:val="0"/>
              <w:contextualSpacing/>
              <w:jc w:val="both"/>
              <w:rPr>
                <w:rFonts w:ascii="Arial" w:eastAsiaTheme="minorHAnsi" w:hAnsi="Arial" w:cs="Arial"/>
                <w:sz w:val="22"/>
                <w:szCs w:val="22"/>
                <w:lang w:val="es-CO" w:eastAsia="en-US"/>
              </w:rPr>
            </w:pPr>
          </w:p>
        </w:tc>
        <w:tc>
          <w:tcPr>
            <w:tcW w:w="1150" w:type="pct"/>
            <w:vAlign w:val="center"/>
          </w:tcPr>
          <w:p w14:paraId="1A6716EF"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EN 1998:2004</w:t>
            </w:r>
          </w:p>
        </w:tc>
        <w:tc>
          <w:tcPr>
            <w:tcW w:w="2653" w:type="pct"/>
            <w:vAlign w:val="center"/>
          </w:tcPr>
          <w:p w14:paraId="7FE79028" w14:textId="77777777" w:rsidR="00013A87" w:rsidRPr="005C081F" w:rsidRDefault="00013A87" w:rsidP="00533164">
            <w:pPr>
              <w:suppressAutoHyphens w:val="0"/>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Design of Structures for Earthquake Resistance</w:t>
            </w:r>
          </w:p>
        </w:tc>
        <w:tc>
          <w:tcPr>
            <w:tcW w:w="696" w:type="pct"/>
            <w:vAlign w:val="center"/>
          </w:tcPr>
          <w:p w14:paraId="71925DB7"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UE</w:t>
            </w:r>
          </w:p>
        </w:tc>
      </w:tr>
      <w:tr w:rsidR="00013A87" w:rsidRPr="005C081F" w14:paraId="51FEB1C5" w14:textId="77777777" w:rsidTr="00533164">
        <w:trPr>
          <w:jc w:val="center"/>
        </w:trPr>
        <w:tc>
          <w:tcPr>
            <w:tcW w:w="501" w:type="pct"/>
            <w:vAlign w:val="center"/>
          </w:tcPr>
          <w:p w14:paraId="171EC490" w14:textId="77777777" w:rsidR="00013A87" w:rsidRPr="005C081F" w:rsidRDefault="00013A87" w:rsidP="00533164">
            <w:pPr>
              <w:numPr>
                <w:ilvl w:val="0"/>
                <w:numId w:val="9"/>
              </w:numPr>
              <w:suppressAutoHyphens w:val="0"/>
              <w:contextualSpacing/>
              <w:jc w:val="both"/>
              <w:rPr>
                <w:rFonts w:ascii="Arial" w:eastAsiaTheme="minorHAnsi" w:hAnsi="Arial" w:cs="Arial"/>
                <w:sz w:val="22"/>
                <w:szCs w:val="22"/>
                <w:lang w:val="es-CO" w:eastAsia="en-US"/>
              </w:rPr>
            </w:pPr>
          </w:p>
        </w:tc>
        <w:tc>
          <w:tcPr>
            <w:tcW w:w="1150" w:type="pct"/>
            <w:vAlign w:val="center"/>
          </w:tcPr>
          <w:p w14:paraId="12679797"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ROM 5.0-05</w:t>
            </w:r>
          </w:p>
        </w:tc>
        <w:tc>
          <w:tcPr>
            <w:tcW w:w="2653" w:type="pct"/>
            <w:vAlign w:val="center"/>
          </w:tcPr>
          <w:p w14:paraId="2B2F3614"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Recomendaciones de Obras Marítimas. Criterios Geotécnicos</w:t>
            </w:r>
          </w:p>
        </w:tc>
        <w:tc>
          <w:tcPr>
            <w:tcW w:w="696" w:type="pct"/>
            <w:vAlign w:val="center"/>
          </w:tcPr>
          <w:p w14:paraId="4D3A55E9"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España</w:t>
            </w:r>
          </w:p>
        </w:tc>
      </w:tr>
      <w:tr w:rsidR="00013A87" w:rsidRPr="005C081F" w14:paraId="1F6D1576" w14:textId="77777777" w:rsidTr="00533164">
        <w:trPr>
          <w:jc w:val="center"/>
        </w:trPr>
        <w:tc>
          <w:tcPr>
            <w:tcW w:w="501" w:type="pct"/>
            <w:vAlign w:val="center"/>
          </w:tcPr>
          <w:p w14:paraId="32F6C283" w14:textId="77777777" w:rsidR="00013A87" w:rsidRPr="005C081F" w:rsidRDefault="00013A87" w:rsidP="00533164">
            <w:pPr>
              <w:numPr>
                <w:ilvl w:val="0"/>
                <w:numId w:val="9"/>
              </w:numPr>
              <w:suppressAutoHyphens w:val="0"/>
              <w:contextualSpacing/>
              <w:jc w:val="both"/>
              <w:rPr>
                <w:rFonts w:ascii="Arial" w:eastAsiaTheme="minorHAnsi" w:hAnsi="Arial" w:cs="Arial"/>
                <w:sz w:val="22"/>
                <w:szCs w:val="22"/>
                <w:lang w:val="es-CO" w:eastAsia="en-US"/>
              </w:rPr>
            </w:pPr>
          </w:p>
        </w:tc>
        <w:tc>
          <w:tcPr>
            <w:tcW w:w="1150" w:type="pct"/>
            <w:vAlign w:val="center"/>
          </w:tcPr>
          <w:p w14:paraId="3F90DD4D"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IBC 2009</w:t>
            </w:r>
          </w:p>
        </w:tc>
        <w:tc>
          <w:tcPr>
            <w:tcW w:w="2653" w:type="pct"/>
            <w:vAlign w:val="center"/>
          </w:tcPr>
          <w:p w14:paraId="3386B847"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International </w:t>
            </w:r>
            <w:proofErr w:type="spellStart"/>
            <w:r w:rsidRPr="005C081F">
              <w:rPr>
                <w:rFonts w:ascii="Arial" w:eastAsiaTheme="minorHAnsi" w:hAnsi="Arial" w:cs="Arial"/>
                <w:sz w:val="22"/>
                <w:szCs w:val="22"/>
                <w:lang w:val="es-CO" w:eastAsia="en-US"/>
              </w:rPr>
              <w:t>Building</w:t>
            </w:r>
            <w:proofErr w:type="spellEnd"/>
            <w:r w:rsidRPr="005C081F">
              <w:rPr>
                <w:rFonts w:ascii="Arial" w:eastAsiaTheme="minorHAnsi" w:hAnsi="Arial" w:cs="Arial"/>
                <w:sz w:val="22"/>
                <w:szCs w:val="22"/>
                <w:lang w:val="es-CO" w:eastAsia="en-US"/>
              </w:rPr>
              <w:t xml:space="preserve"> </w:t>
            </w:r>
            <w:proofErr w:type="spellStart"/>
            <w:r w:rsidRPr="005C081F">
              <w:rPr>
                <w:rFonts w:ascii="Arial" w:eastAsiaTheme="minorHAnsi" w:hAnsi="Arial" w:cs="Arial"/>
                <w:sz w:val="22"/>
                <w:szCs w:val="22"/>
                <w:lang w:val="es-CO" w:eastAsia="en-US"/>
              </w:rPr>
              <w:t>Code</w:t>
            </w:r>
            <w:proofErr w:type="spellEnd"/>
          </w:p>
        </w:tc>
        <w:tc>
          <w:tcPr>
            <w:tcW w:w="696" w:type="pct"/>
            <w:vAlign w:val="center"/>
          </w:tcPr>
          <w:p w14:paraId="52584572" w14:textId="77777777" w:rsidR="00013A87" w:rsidRPr="005C081F" w:rsidRDefault="00013A87" w:rsidP="00533164">
            <w:pPr>
              <w:suppressAutoHyphens w:val="0"/>
              <w:jc w:val="both"/>
              <w:rPr>
                <w:rFonts w:ascii="Arial" w:eastAsiaTheme="minorHAnsi" w:hAnsi="Arial" w:cs="Arial"/>
                <w:sz w:val="22"/>
                <w:szCs w:val="22"/>
                <w:lang w:val="es-CO" w:eastAsia="en-US"/>
              </w:rPr>
            </w:pPr>
          </w:p>
        </w:tc>
      </w:tr>
      <w:tr w:rsidR="00013A87" w:rsidRPr="005C081F" w14:paraId="37AEE3B5" w14:textId="77777777" w:rsidTr="00533164">
        <w:trPr>
          <w:jc w:val="center"/>
        </w:trPr>
        <w:tc>
          <w:tcPr>
            <w:tcW w:w="501" w:type="pct"/>
            <w:vAlign w:val="center"/>
          </w:tcPr>
          <w:p w14:paraId="36DD0AB0" w14:textId="77777777" w:rsidR="00013A87" w:rsidRPr="005C081F" w:rsidRDefault="00013A87" w:rsidP="00533164">
            <w:pPr>
              <w:numPr>
                <w:ilvl w:val="0"/>
                <w:numId w:val="9"/>
              </w:numPr>
              <w:suppressAutoHyphens w:val="0"/>
              <w:contextualSpacing/>
              <w:jc w:val="both"/>
              <w:rPr>
                <w:rFonts w:ascii="Arial" w:eastAsiaTheme="minorHAnsi" w:hAnsi="Arial" w:cs="Arial"/>
                <w:sz w:val="22"/>
                <w:szCs w:val="22"/>
                <w:lang w:val="es-CO" w:eastAsia="en-US"/>
              </w:rPr>
            </w:pPr>
          </w:p>
        </w:tc>
        <w:tc>
          <w:tcPr>
            <w:tcW w:w="1150" w:type="pct"/>
            <w:vAlign w:val="center"/>
          </w:tcPr>
          <w:p w14:paraId="58EFCBF7"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ASTM</w:t>
            </w:r>
          </w:p>
        </w:tc>
        <w:tc>
          <w:tcPr>
            <w:tcW w:w="2653" w:type="pct"/>
            <w:vAlign w:val="center"/>
          </w:tcPr>
          <w:p w14:paraId="0270AE42"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Normas ASTM para definición de materiales</w:t>
            </w:r>
          </w:p>
        </w:tc>
        <w:tc>
          <w:tcPr>
            <w:tcW w:w="696" w:type="pct"/>
            <w:vAlign w:val="center"/>
          </w:tcPr>
          <w:p w14:paraId="37D9C031"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USA</w:t>
            </w:r>
          </w:p>
        </w:tc>
      </w:tr>
    </w:tbl>
    <w:p w14:paraId="4B62614F"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Fuente: SENER Pacífico, 2017. </w:t>
      </w:r>
    </w:p>
    <w:p w14:paraId="183BE347"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4C8ACA86" w14:textId="77777777" w:rsidR="00013A87" w:rsidRPr="005C081F" w:rsidRDefault="00013A87" w:rsidP="00013A87">
      <w:pPr>
        <w:pStyle w:val="Ttulo5"/>
        <w:rPr>
          <w:sz w:val="22"/>
          <w:szCs w:val="22"/>
        </w:rPr>
      </w:pPr>
      <w:r w:rsidRPr="005C081F">
        <w:rPr>
          <w:sz w:val="22"/>
          <w:szCs w:val="22"/>
        </w:rPr>
        <w:t>Obras portuarias</w:t>
      </w:r>
    </w:p>
    <w:p w14:paraId="03884535" w14:textId="77777777" w:rsidR="00013A87" w:rsidRPr="005C081F" w:rsidRDefault="00013A87" w:rsidP="00013A87">
      <w:pPr>
        <w:jc w:val="both"/>
        <w:rPr>
          <w:rFonts w:ascii="Arial" w:hAnsi="Arial" w:cs="Arial"/>
          <w:sz w:val="22"/>
          <w:szCs w:val="22"/>
        </w:rPr>
      </w:pPr>
    </w:p>
    <w:p w14:paraId="1DD3C385"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El diseño portuario deberá seguir la siguiente normatividad:</w:t>
      </w:r>
    </w:p>
    <w:p w14:paraId="600080CF"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0E5A6795" w14:textId="77777777" w:rsidR="00013A87" w:rsidRPr="005C081F" w:rsidRDefault="00013A87" w:rsidP="00013A87">
      <w:pPr>
        <w:suppressAutoHyphens w:val="0"/>
        <w:jc w:val="both"/>
        <w:rPr>
          <w:rFonts w:ascii="Arial" w:eastAsiaTheme="minorHAnsi" w:hAnsi="Arial" w:cs="Arial"/>
          <w:sz w:val="22"/>
          <w:szCs w:val="22"/>
          <w:lang w:val="en-US" w:eastAsia="en-US"/>
        </w:rPr>
      </w:pPr>
      <w:bookmarkStart w:id="816" w:name="_Toc236743207"/>
      <w:bookmarkStart w:id="817" w:name="_Toc245798437"/>
      <w:bookmarkStart w:id="818" w:name="_Toc354488177"/>
      <w:r w:rsidRPr="005C081F">
        <w:rPr>
          <w:rFonts w:ascii="Arial" w:eastAsiaTheme="minorHAnsi" w:hAnsi="Arial" w:cs="Arial"/>
          <w:sz w:val="22"/>
          <w:szCs w:val="22"/>
          <w:lang w:val="en-US" w:eastAsia="en-US"/>
        </w:rPr>
        <w:t>PIANC</w:t>
      </w:r>
      <w:bookmarkEnd w:id="816"/>
      <w:bookmarkEnd w:id="817"/>
      <w:bookmarkEnd w:id="818"/>
      <w:r w:rsidRPr="005C081F">
        <w:rPr>
          <w:rFonts w:ascii="Arial" w:eastAsiaTheme="minorHAnsi" w:hAnsi="Arial" w:cs="Arial"/>
          <w:sz w:val="22"/>
          <w:szCs w:val="22"/>
          <w:lang w:val="en-US" w:eastAsia="en-US"/>
        </w:rPr>
        <w:t xml:space="preserve"> (Permanent International Association of Navigation Congresses):</w:t>
      </w:r>
    </w:p>
    <w:p w14:paraId="3D448590" w14:textId="77777777" w:rsidR="00013A87" w:rsidRPr="005C081F" w:rsidRDefault="00013A87" w:rsidP="00013A87">
      <w:pPr>
        <w:suppressAutoHyphens w:val="0"/>
        <w:jc w:val="both"/>
        <w:rPr>
          <w:rFonts w:ascii="Arial" w:eastAsiaTheme="minorHAnsi" w:hAnsi="Arial" w:cs="Arial"/>
          <w:sz w:val="22"/>
          <w:szCs w:val="22"/>
          <w:lang w:val="en-US" w:eastAsia="en-US"/>
        </w:rPr>
      </w:pPr>
    </w:p>
    <w:p w14:paraId="08C4B544"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PIANC MARCOM WG 34 - Seismic Design Guidelines for Port Structures (2001).</w:t>
      </w:r>
    </w:p>
    <w:p w14:paraId="7D6A9DE8"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 xml:space="preserve">PIANC PTC II WG 22 - Guidelines for the design of </w:t>
      </w:r>
      <w:proofErr w:type="spellStart"/>
      <w:r w:rsidRPr="005C081F">
        <w:rPr>
          <w:rFonts w:ascii="Arial" w:eastAsiaTheme="minorHAnsi" w:hAnsi="Arial" w:cs="Arial"/>
          <w:sz w:val="22"/>
          <w:szCs w:val="22"/>
          <w:lang w:val="en-US" w:eastAsia="en-US"/>
        </w:rPr>
        <w:t>armoured</w:t>
      </w:r>
      <w:proofErr w:type="spellEnd"/>
      <w:r w:rsidRPr="005C081F">
        <w:rPr>
          <w:rFonts w:ascii="Arial" w:eastAsiaTheme="minorHAnsi" w:hAnsi="Arial" w:cs="Arial"/>
          <w:sz w:val="22"/>
          <w:szCs w:val="22"/>
          <w:lang w:val="en-US" w:eastAsia="en-US"/>
        </w:rPr>
        <w:t xml:space="preserve"> slopes under open piled quay walls.</w:t>
      </w:r>
    </w:p>
    <w:p w14:paraId="7E38D3ED"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 xml:space="preserve">PIANC MARCOM WG 49: </w:t>
      </w:r>
      <w:proofErr w:type="spellStart"/>
      <w:r w:rsidRPr="005C081F">
        <w:rPr>
          <w:rFonts w:ascii="Arial" w:eastAsiaTheme="minorHAnsi" w:hAnsi="Arial" w:cs="Arial"/>
          <w:sz w:val="22"/>
          <w:szCs w:val="22"/>
          <w:lang w:val="en-US" w:eastAsia="en-US"/>
        </w:rPr>
        <w:t>Harbour</w:t>
      </w:r>
      <w:proofErr w:type="spellEnd"/>
      <w:r w:rsidRPr="005C081F">
        <w:rPr>
          <w:rFonts w:ascii="Arial" w:eastAsiaTheme="minorHAnsi" w:hAnsi="Arial" w:cs="Arial"/>
          <w:sz w:val="22"/>
          <w:szCs w:val="22"/>
          <w:lang w:val="en-US" w:eastAsia="en-US"/>
        </w:rPr>
        <w:t xml:space="preserve"> Approach Channels Design Guidelines (PIANC Report 121, 2014).</w:t>
      </w:r>
    </w:p>
    <w:p w14:paraId="652714AB"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 xml:space="preserve">PIANC PTC II WG 24 - Criteria for movements of moored ships in </w:t>
      </w:r>
      <w:proofErr w:type="spellStart"/>
      <w:r w:rsidRPr="005C081F">
        <w:rPr>
          <w:rFonts w:ascii="Arial" w:eastAsiaTheme="minorHAnsi" w:hAnsi="Arial" w:cs="Arial"/>
          <w:sz w:val="22"/>
          <w:szCs w:val="22"/>
          <w:lang w:val="en-US" w:eastAsia="en-US"/>
        </w:rPr>
        <w:t>harbours</w:t>
      </w:r>
      <w:proofErr w:type="spellEnd"/>
      <w:r w:rsidRPr="005C081F">
        <w:rPr>
          <w:rFonts w:ascii="Arial" w:eastAsiaTheme="minorHAnsi" w:hAnsi="Arial" w:cs="Arial"/>
          <w:sz w:val="22"/>
          <w:szCs w:val="22"/>
          <w:lang w:val="en-US" w:eastAsia="en-US"/>
        </w:rPr>
        <w:t xml:space="preserve"> (1995).</w:t>
      </w:r>
    </w:p>
    <w:p w14:paraId="2750E1C7"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PIANC PTC II WG 5 – Under keel clearance for large ships in maritime fairways with hard bottom 1985.</w:t>
      </w:r>
    </w:p>
    <w:p w14:paraId="64F25A38"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PIANC MARCOM WG 33 (2002): Guidelines for the design of fenders systems.</w:t>
      </w:r>
    </w:p>
    <w:p w14:paraId="407C08C2"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lastRenderedPageBreak/>
        <w:t>PIANC MARCOM WG 116 - Safety Aspects affecting the Berthing Operations of Tankers to Oil and Gas Terminals (2012).</w:t>
      </w:r>
    </w:p>
    <w:p w14:paraId="7168E253"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PIANC PTC II WG 6 - Classification of soils and rocks to be dredged (1984).</w:t>
      </w:r>
    </w:p>
    <w:p w14:paraId="5FBF80E9"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PIANC MARCOM WG 144 - Classification Soils and Rocks for Maritime Dredging (2014).</w:t>
      </w:r>
    </w:p>
    <w:p w14:paraId="50C1671A"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PIANC PTC II WG 23 - Site investigation requirements for dredging works (2000).</w:t>
      </w:r>
    </w:p>
    <w:p w14:paraId="269D1EF9"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PIANC ENVICOM WG 104 - Dredged material as a resource (2009).</w:t>
      </w:r>
    </w:p>
    <w:p w14:paraId="74B9F7B7"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PIANC PEC SR 1997- Dredged material management guide (1997).</w:t>
      </w:r>
    </w:p>
    <w:p w14:paraId="1D612FB4"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PIANC PTC II WG 10 - Disposal of dredged material at sea (1986).</w:t>
      </w:r>
    </w:p>
    <w:p w14:paraId="346FC88F"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PTC II WG 14 - Economic methods of channel maintenance.</w:t>
      </w:r>
    </w:p>
    <w:p w14:paraId="3F6DEA52"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ENVICOM WG 10 - Environmental Risk Assessment of dredging and disposal operations.</w:t>
      </w:r>
    </w:p>
    <w:p w14:paraId="76C3137E"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ENVICOM WG 100 - Dredging management practices for environment selection.</w:t>
      </w:r>
    </w:p>
    <w:p w14:paraId="34CFC275" w14:textId="77777777" w:rsidR="00013A87" w:rsidRPr="005C081F" w:rsidRDefault="00013A87" w:rsidP="00013A87">
      <w:pPr>
        <w:suppressAutoHyphens w:val="0"/>
        <w:ind w:left="720"/>
        <w:contextualSpacing/>
        <w:jc w:val="both"/>
        <w:rPr>
          <w:rFonts w:ascii="Arial" w:eastAsiaTheme="minorHAnsi" w:hAnsi="Arial" w:cs="Arial"/>
          <w:sz w:val="22"/>
          <w:szCs w:val="22"/>
          <w:lang w:val="en-US" w:eastAsia="en-US"/>
        </w:rPr>
      </w:pPr>
    </w:p>
    <w:p w14:paraId="2163DBBF" w14:textId="77777777" w:rsidR="00013A87" w:rsidRPr="005C081F" w:rsidRDefault="00013A87" w:rsidP="00013A87">
      <w:pPr>
        <w:suppressAutoHyphens w:val="0"/>
        <w:jc w:val="both"/>
        <w:rPr>
          <w:rFonts w:ascii="Arial" w:eastAsiaTheme="minorHAnsi" w:hAnsi="Arial" w:cs="Arial"/>
          <w:sz w:val="22"/>
          <w:szCs w:val="22"/>
          <w:lang w:val="es-CO" w:eastAsia="en-US"/>
        </w:rPr>
      </w:pPr>
      <w:bookmarkStart w:id="819" w:name="_Toc236743205"/>
      <w:bookmarkStart w:id="820" w:name="_Toc245798435"/>
      <w:bookmarkStart w:id="821" w:name="_Toc354488176"/>
      <w:bookmarkStart w:id="822" w:name="_Toc236743208"/>
      <w:bookmarkStart w:id="823" w:name="_Toc245798438"/>
      <w:bookmarkStart w:id="824" w:name="_Toc354488178"/>
      <w:r w:rsidRPr="005C081F">
        <w:rPr>
          <w:rFonts w:ascii="Arial" w:eastAsiaTheme="minorHAnsi" w:hAnsi="Arial" w:cs="Arial"/>
          <w:sz w:val="22"/>
          <w:szCs w:val="22"/>
          <w:lang w:val="es-CO" w:eastAsia="en-US"/>
        </w:rPr>
        <w:t>ROM (Recomendaciones para el diseño de obras marítimas, España)</w:t>
      </w:r>
      <w:bookmarkEnd w:id="819"/>
      <w:bookmarkEnd w:id="820"/>
      <w:bookmarkEnd w:id="821"/>
    </w:p>
    <w:p w14:paraId="0EF1EEAE"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725E36D7"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ROM 0.0-02. Procedimiento General y Bases de Cálculo en el Proyecto de Obras Marítimas y Portuarias.</w:t>
      </w:r>
    </w:p>
    <w:p w14:paraId="236AC7B3"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ROM 0.2-90. Acciones en el proyecto de obras marítimas y portuarias.</w:t>
      </w:r>
    </w:p>
    <w:p w14:paraId="527BDF97"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ROM 0.3-91. Acciones medioambientales I: Anejo I: Clima Marítimo en el litoral español.</w:t>
      </w:r>
    </w:p>
    <w:p w14:paraId="753D7B38"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ROM 0.4-95. Acciones climáticas II. Viento.</w:t>
      </w:r>
    </w:p>
    <w:p w14:paraId="52AD0B9A"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ROM 0.5-05. Recomendaciones geotécnicas para el proyecto de obras marítimas y portuarias.</w:t>
      </w:r>
    </w:p>
    <w:p w14:paraId="53A30150"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ROM 1.0-09. Descripción de los agentes climáticos en las obras marítimas y bases para el diseño de los diques de abrigo.</w:t>
      </w:r>
    </w:p>
    <w:p w14:paraId="2F764942"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ROM 3.1-99. Recomendaciones para el proyecto y construcción de accesos y áreas de flotación.</w:t>
      </w:r>
    </w:p>
    <w:p w14:paraId="67E531BB"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ROM 2.0-11. Recomendaciones para el proyecto y ejecución de Obras de Atraque y Amarre.</w:t>
      </w:r>
    </w:p>
    <w:p w14:paraId="5EB1BB15"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636300E6"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British </w:t>
      </w:r>
      <w:proofErr w:type="spellStart"/>
      <w:r w:rsidRPr="005C081F">
        <w:rPr>
          <w:rFonts w:ascii="Arial" w:eastAsiaTheme="minorHAnsi" w:hAnsi="Arial" w:cs="Arial"/>
          <w:sz w:val="22"/>
          <w:szCs w:val="22"/>
          <w:lang w:val="es-CO" w:eastAsia="en-US"/>
        </w:rPr>
        <w:t>Standards</w:t>
      </w:r>
      <w:proofErr w:type="spellEnd"/>
    </w:p>
    <w:p w14:paraId="68266373"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23C22233"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BS 6349-</w:t>
      </w:r>
      <w:proofErr w:type="gramStart"/>
      <w:r w:rsidRPr="005C081F">
        <w:rPr>
          <w:rFonts w:ascii="Arial" w:eastAsiaTheme="minorHAnsi" w:hAnsi="Arial" w:cs="Arial"/>
          <w:sz w:val="22"/>
          <w:szCs w:val="22"/>
          <w:lang w:val="en-US" w:eastAsia="en-US"/>
        </w:rPr>
        <w:t>1:2000.Maritime</w:t>
      </w:r>
      <w:proofErr w:type="gramEnd"/>
      <w:r w:rsidRPr="005C081F">
        <w:rPr>
          <w:rFonts w:ascii="Arial" w:eastAsiaTheme="minorHAnsi" w:hAnsi="Arial" w:cs="Arial"/>
          <w:sz w:val="22"/>
          <w:szCs w:val="22"/>
          <w:lang w:val="en-US" w:eastAsia="en-US"/>
        </w:rPr>
        <w:t xml:space="preserve"> structures- Part 1: Code of practice for general criteria.</w:t>
      </w:r>
    </w:p>
    <w:p w14:paraId="69A6B5D2"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BS 6349-</w:t>
      </w:r>
      <w:proofErr w:type="gramStart"/>
      <w:r w:rsidRPr="005C081F">
        <w:rPr>
          <w:rFonts w:ascii="Arial" w:eastAsiaTheme="minorHAnsi" w:hAnsi="Arial" w:cs="Arial"/>
          <w:sz w:val="22"/>
          <w:szCs w:val="22"/>
          <w:lang w:val="en-US" w:eastAsia="en-US"/>
        </w:rPr>
        <w:t>1:1988.Maritime</w:t>
      </w:r>
      <w:proofErr w:type="gramEnd"/>
      <w:r w:rsidRPr="005C081F">
        <w:rPr>
          <w:rFonts w:ascii="Arial" w:eastAsiaTheme="minorHAnsi" w:hAnsi="Arial" w:cs="Arial"/>
          <w:sz w:val="22"/>
          <w:szCs w:val="22"/>
          <w:lang w:val="en-US" w:eastAsia="en-US"/>
        </w:rPr>
        <w:t xml:space="preserve"> structures- Part 2: Design of quay walls, jetties and dolphins.</w:t>
      </w:r>
    </w:p>
    <w:p w14:paraId="3B9A3B71"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BS 6349-</w:t>
      </w:r>
      <w:proofErr w:type="gramStart"/>
      <w:r w:rsidRPr="005C081F">
        <w:rPr>
          <w:rFonts w:ascii="Arial" w:eastAsiaTheme="minorHAnsi" w:hAnsi="Arial" w:cs="Arial"/>
          <w:sz w:val="22"/>
          <w:szCs w:val="22"/>
          <w:lang w:val="en-US" w:eastAsia="en-US"/>
        </w:rPr>
        <w:t>1:1994.Maritime</w:t>
      </w:r>
      <w:proofErr w:type="gramEnd"/>
      <w:r w:rsidRPr="005C081F">
        <w:rPr>
          <w:rFonts w:ascii="Arial" w:eastAsiaTheme="minorHAnsi" w:hAnsi="Arial" w:cs="Arial"/>
          <w:sz w:val="22"/>
          <w:szCs w:val="22"/>
          <w:lang w:val="en-US" w:eastAsia="en-US"/>
        </w:rPr>
        <w:t xml:space="preserve"> structures- Part 4: Code of practice for design of fendering and mooring systems.</w:t>
      </w:r>
    </w:p>
    <w:p w14:paraId="26E72516" w14:textId="77777777" w:rsidR="00013A87" w:rsidRPr="005C081F" w:rsidRDefault="00013A87" w:rsidP="00013A87">
      <w:pPr>
        <w:suppressAutoHyphens w:val="0"/>
        <w:jc w:val="both"/>
        <w:rPr>
          <w:rFonts w:ascii="Arial" w:eastAsiaTheme="minorHAnsi" w:hAnsi="Arial" w:cs="Arial"/>
          <w:sz w:val="22"/>
          <w:szCs w:val="22"/>
          <w:lang w:val="en-US" w:eastAsia="en-US"/>
        </w:rPr>
      </w:pPr>
    </w:p>
    <w:bookmarkEnd w:id="822"/>
    <w:bookmarkEnd w:id="823"/>
    <w:bookmarkEnd w:id="824"/>
    <w:p w14:paraId="0C8677F7" w14:textId="77777777" w:rsidR="00013A87" w:rsidRPr="005C081F" w:rsidRDefault="00013A87" w:rsidP="00013A87">
      <w:pPr>
        <w:suppressAutoHyphens w:val="0"/>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OCIMF (Oil Companies International Marine Forum)</w:t>
      </w:r>
    </w:p>
    <w:p w14:paraId="1DB4F056" w14:textId="77777777" w:rsidR="00013A87" w:rsidRPr="005C081F" w:rsidRDefault="00013A87" w:rsidP="00013A87">
      <w:pPr>
        <w:suppressAutoHyphens w:val="0"/>
        <w:jc w:val="both"/>
        <w:rPr>
          <w:rFonts w:ascii="Arial" w:eastAsiaTheme="minorHAnsi" w:hAnsi="Arial" w:cs="Arial"/>
          <w:sz w:val="22"/>
          <w:szCs w:val="22"/>
          <w:lang w:val="en-US" w:eastAsia="en-US"/>
        </w:rPr>
      </w:pPr>
    </w:p>
    <w:p w14:paraId="4174D029"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Mooring Equipment Guidelines, 3rd Edition, MEG3 (2008).</w:t>
      </w:r>
    </w:p>
    <w:p w14:paraId="39628239"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Design and Construction Specification for Marine Loading Arms, OCIMF (3rd edition).</w:t>
      </w:r>
    </w:p>
    <w:p w14:paraId="132A8992" w14:textId="77777777" w:rsidR="00013A87" w:rsidRPr="005C081F" w:rsidRDefault="00013A87" w:rsidP="00013A87">
      <w:pPr>
        <w:suppressAutoHyphens w:val="0"/>
        <w:ind w:left="720"/>
        <w:contextualSpacing/>
        <w:jc w:val="both"/>
        <w:rPr>
          <w:rFonts w:ascii="Arial" w:eastAsiaTheme="minorHAnsi" w:hAnsi="Arial" w:cs="Arial"/>
          <w:sz w:val="22"/>
          <w:szCs w:val="22"/>
          <w:lang w:val="en-US" w:eastAsia="en-US"/>
        </w:rPr>
      </w:pPr>
    </w:p>
    <w:p w14:paraId="61EC56BE"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SIGTTO</w:t>
      </w:r>
    </w:p>
    <w:p w14:paraId="42C89369"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23CBFB90"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lastRenderedPageBreak/>
        <w:t>LNG Operations in Port Areas 2003.</w:t>
      </w:r>
    </w:p>
    <w:p w14:paraId="637E83AD"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LNG Ship to Ship Transfer Guidelines 2011.</w:t>
      </w:r>
    </w:p>
    <w:p w14:paraId="078E5ED0"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Liquefied Gas Handling Principles on Ships and In Terminals 2000.</w:t>
      </w:r>
    </w:p>
    <w:p w14:paraId="7BD818AB"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 xml:space="preserve">Prediction </w:t>
      </w:r>
      <w:proofErr w:type="gramStart"/>
      <w:r w:rsidRPr="005C081F">
        <w:rPr>
          <w:rFonts w:ascii="Arial" w:eastAsiaTheme="minorHAnsi" w:hAnsi="Arial" w:cs="Arial"/>
          <w:sz w:val="22"/>
          <w:szCs w:val="22"/>
          <w:lang w:val="en-US" w:eastAsia="en-US"/>
        </w:rPr>
        <w:t>Of</w:t>
      </w:r>
      <w:proofErr w:type="gramEnd"/>
      <w:r w:rsidRPr="005C081F">
        <w:rPr>
          <w:rFonts w:ascii="Arial" w:eastAsiaTheme="minorHAnsi" w:hAnsi="Arial" w:cs="Arial"/>
          <w:sz w:val="22"/>
          <w:szCs w:val="22"/>
          <w:lang w:val="en-US" w:eastAsia="en-US"/>
        </w:rPr>
        <w:t xml:space="preserve"> Wind Loads On Large Liquefied Gas Carriers 2007.</w:t>
      </w:r>
    </w:p>
    <w:p w14:paraId="2C37406C"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Manifold Recommendations for Liquefied Gas Carriers 2011.</w:t>
      </w:r>
    </w:p>
    <w:p w14:paraId="5EAF4314" w14:textId="77777777" w:rsidR="00013A87" w:rsidRPr="005C081F" w:rsidRDefault="00013A87" w:rsidP="00013A87">
      <w:pPr>
        <w:suppressAutoHyphens w:val="0"/>
        <w:jc w:val="both"/>
        <w:rPr>
          <w:rFonts w:ascii="Arial" w:eastAsiaTheme="minorHAnsi" w:hAnsi="Arial" w:cs="Arial"/>
          <w:sz w:val="22"/>
          <w:szCs w:val="22"/>
          <w:lang w:val="en-US" w:eastAsia="en-US"/>
        </w:rPr>
      </w:pPr>
    </w:p>
    <w:p w14:paraId="04AD39ED"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SIGTTO y OCIMF</w:t>
      </w:r>
    </w:p>
    <w:p w14:paraId="0493DC8B"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Recommendations for Liquefied Gas Carrier Manifolds. 2018</w:t>
      </w:r>
    </w:p>
    <w:p w14:paraId="378070C0" w14:textId="77777777" w:rsidR="00013A87" w:rsidRPr="005C081F" w:rsidRDefault="00013A87" w:rsidP="00013A87">
      <w:pPr>
        <w:suppressAutoHyphens w:val="0"/>
        <w:jc w:val="both"/>
        <w:rPr>
          <w:rFonts w:ascii="Arial" w:eastAsiaTheme="minorHAnsi" w:hAnsi="Arial" w:cs="Arial"/>
          <w:sz w:val="22"/>
          <w:szCs w:val="22"/>
          <w:lang w:val="en-US" w:eastAsia="en-US"/>
        </w:rPr>
      </w:pPr>
    </w:p>
    <w:p w14:paraId="55724EB0"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DNV</w:t>
      </w:r>
    </w:p>
    <w:p w14:paraId="1D41A715"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7AB38EBE"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 xml:space="preserve">DNV-RP-C205, «Environmental Conditions and Environmental </w:t>
      </w:r>
      <w:proofErr w:type="gramStart"/>
      <w:r w:rsidRPr="005C081F">
        <w:rPr>
          <w:rFonts w:ascii="Arial" w:eastAsiaTheme="minorHAnsi" w:hAnsi="Arial" w:cs="Arial"/>
          <w:sz w:val="22"/>
          <w:szCs w:val="22"/>
          <w:lang w:val="en-US" w:eastAsia="en-US"/>
        </w:rPr>
        <w:t>Loads,»</w:t>
      </w:r>
      <w:proofErr w:type="gramEnd"/>
      <w:r w:rsidRPr="005C081F">
        <w:rPr>
          <w:rFonts w:ascii="Arial" w:eastAsiaTheme="minorHAnsi" w:hAnsi="Arial" w:cs="Arial"/>
          <w:sz w:val="22"/>
          <w:szCs w:val="22"/>
          <w:lang w:val="en-US" w:eastAsia="en-US"/>
        </w:rPr>
        <w:t xml:space="preserve"> April 2014.</w:t>
      </w:r>
    </w:p>
    <w:p w14:paraId="5577FF1D"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DNV-OS-C101, «Design of Offshore Steel Structures, General (LRFD Method</w:t>
      </w:r>
      <w:proofErr w:type="gramStart"/>
      <w:r w:rsidRPr="005C081F">
        <w:rPr>
          <w:rFonts w:ascii="Arial" w:eastAsiaTheme="minorHAnsi" w:hAnsi="Arial" w:cs="Arial"/>
          <w:sz w:val="22"/>
          <w:szCs w:val="22"/>
          <w:lang w:val="en-US" w:eastAsia="en-US"/>
        </w:rPr>
        <w:t>),»</w:t>
      </w:r>
      <w:proofErr w:type="gramEnd"/>
      <w:r w:rsidRPr="005C081F">
        <w:rPr>
          <w:rFonts w:ascii="Arial" w:eastAsiaTheme="minorHAnsi" w:hAnsi="Arial" w:cs="Arial"/>
          <w:sz w:val="22"/>
          <w:szCs w:val="22"/>
          <w:lang w:val="en-US" w:eastAsia="en-US"/>
        </w:rPr>
        <w:t xml:space="preserve"> July 2014.</w:t>
      </w:r>
    </w:p>
    <w:p w14:paraId="7782F18B"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API</w:t>
      </w:r>
    </w:p>
    <w:p w14:paraId="757964EB"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4D217C4A"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API, «Recommended Practice for Planning, Designing and Constructing Fixed Offshore Platforms - Working Stress Design».</w:t>
      </w:r>
    </w:p>
    <w:p w14:paraId="18A9F289" w14:textId="77777777" w:rsidR="00013A87" w:rsidRPr="005C081F" w:rsidRDefault="00013A87" w:rsidP="00013A87">
      <w:pPr>
        <w:suppressAutoHyphens w:val="0"/>
        <w:jc w:val="both"/>
        <w:rPr>
          <w:rFonts w:ascii="Arial" w:eastAsiaTheme="minorHAnsi" w:hAnsi="Arial" w:cs="Arial"/>
          <w:sz w:val="22"/>
          <w:szCs w:val="22"/>
          <w:lang w:val="en-US" w:eastAsia="en-US"/>
        </w:rPr>
      </w:pPr>
    </w:p>
    <w:p w14:paraId="4ACA2878"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Normas Europeas</w:t>
      </w:r>
    </w:p>
    <w:p w14:paraId="487F4DFF"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56E017A3"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n-US" w:eastAsia="en-US"/>
        </w:rPr>
        <w:t>EN 1473</w:t>
      </w:r>
      <w:r w:rsidRPr="005C081F">
        <w:rPr>
          <w:rFonts w:ascii="Arial" w:eastAsiaTheme="minorHAnsi" w:hAnsi="Arial" w:cs="Arial"/>
          <w:sz w:val="22"/>
          <w:szCs w:val="22"/>
          <w:lang w:val="en-US" w:eastAsia="en-US"/>
        </w:rPr>
        <w:tab/>
        <w:t xml:space="preserve">Installation and equipment for liquefied natural gas. </w:t>
      </w:r>
      <w:proofErr w:type="spellStart"/>
      <w:r w:rsidRPr="005C081F">
        <w:rPr>
          <w:rFonts w:ascii="Arial" w:eastAsiaTheme="minorHAnsi" w:hAnsi="Arial" w:cs="Arial"/>
          <w:sz w:val="22"/>
          <w:szCs w:val="22"/>
          <w:lang w:val="es-CO" w:eastAsia="en-US"/>
        </w:rPr>
        <w:t>Design</w:t>
      </w:r>
      <w:proofErr w:type="spellEnd"/>
      <w:r w:rsidRPr="005C081F">
        <w:rPr>
          <w:rFonts w:ascii="Arial" w:eastAsiaTheme="minorHAnsi" w:hAnsi="Arial" w:cs="Arial"/>
          <w:sz w:val="22"/>
          <w:szCs w:val="22"/>
          <w:lang w:val="es-CO" w:eastAsia="en-US"/>
        </w:rPr>
        <w:t xml:space="preserve"> </w:t>
      </w:r>
      <w:proofErr w:type="spellStart"/>
      <w:r w:rsidRPr="005C081F">
        <w:rPr>
          <w:rFonts w:ascii="Arial" w:eastAsiaTheme="minorHAnsi" w:hAnsi="Arial" w:cs="Arial"/>
          <w:sz w:val="22"/>
          <w:szCs w:val="22"/>
          <w:lang w:val="es-CO" w:eastAsia="en-US"/>
        </w:rPr>
        <w:t>of</w:t>
      </w:r>
      <w:proofErr w:type="spellEnd"/>
      <w:r w:rsidRPr="005C081F">
        <w:rPr>
          <w:rFonts w:ascii="Arial" w:eastAsiaTheme="minorHAnsi" w:hAnsi="Arial" w:cs="Arial"/>
          <w:sz w:val="22"/>
          <w:szCs w:val="22"/>
          <w:lang w:val="es-CO" w:eastAsia="en-US"/>
        </w:rPr>
        <w:t xml:space="preserve"> </w:t>
      </w:r>
      <w:proofErr w:type="spellStart"/>
      <w:r w:rsidRPr="005C081F">
        <w:rPr>
          <w:rFonts w:ascii="Arial" w:eastAsiaTheme="minorHAnsi" w:hAnsi="Arial" w:cs="Arial"/>
          <w:sz w:val="22"/>
          <w:szCs w:val="22"/>
          <w:lang w:val="es-CO" w:eastAsia="en-US"/>
        </w:rPr>
        <w:t>onshore</w:t>
      </w:r>
      <w:proofErr w:type="spellEnd"/>
      <w:r w:rsidRPr="005C081F">
        <w:rPr>
          <w:rFonts w:ascii="Arial" w:eastAsiaTheme="minorHAnsi" w:hAnsi="Arial" w:cs="Arial"/>
          <w:sz w:val="22"/>
          <w:szCs w:val="22"/>
          <w:lang w:val="es-CO" w:eastAsia="en-US"/>
        </w:rPr>
        <w:t xml:space="preserve"> </w:t>
      </w:r>
      <w:proofErr w:type="spellStart"/>
      <w:r w:rsidRPr="005C081F">
        <w:rPr>
          <w:rFonts w:ascii="Arial" w:eastAsiaTheme="minorHAnsi" w:hAnsi="Arial" w:cs="Arial"/>
          <w:sz w:val="22"/>
          <w:szCs w:val="22"/>
          <w:lang w:val="es-CO" w:eastAsia="en-US"/>
        </w:rPr>
        <w:t>installations</w:t>
      </w:r>
      <w:proofErr w:type="spellEnd"/>
    </w:p>
    <w:p w14:paraId="6DF7A68C"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GB" w:eastAsia="en-US"/>
        </w:rPr>
      </w:pPr>
      <w:r w:rsidRPr="005C081F">
        <w:rPr>
          <w:rFonts w:ascii="Arial" w:eastAsiaTheme="minorHAnsi" w:hAnsi="Arial" w:cs="Arial"/>
          <w:sz w:val="22"/>
          <w:szCs w:val="22"/>
          <w:lang w:val="en-US" w:eastAsia="en-US"/>
        </w:rPr>
        <w:t xml:space="preserve">EN 1474-Part 3. Installation and equipment for liquefied natural gas. Design and testing of marine transfer systems. </w:t>
      </w:r>
      <w:r w:rsidRPr="005C081F">
        <w:rPr>
          <w:rFonts w:ascii="Arial" w:eastAsiaTheme="minorHAnsi" w:hAnsi="Arial" w:cs="Arial"/>
          <w:sz w:val="22"/>
          <w:szCs w:val="22"/>
          <w:lang w:val="en-GB" w:eastAsia="en-US"/>
        </w:rPr>
        <w:t>Offshore transfer systems</w:t>
      </w:r>
    </w:p>
    <w:p w14:paraId="50BD3CFF"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EN 12434</w:t>
      </w:r>
      <w:r w:rsidRPr="005C081F">
        <w:rPr>
          <w:rFonts w:ascii="Arial" w:eastAsiaTheme="minorHAnsi" w:hAnsi="Arial" w:cs="Arial"/>
          <w:sz w:val="22"/>
          <w:szCs w:val="22"/>
          <w:lang w:val="en-US" w:eastAsia="en-US"/>
        </w:rPr>
        <w:tab/>
        <w:t>Cryogenic vessels. Cryogenic flexible hoses</w:t>
      </w:r>
    </w:p>
    <w:p w14:paraId="06D9F176" w14:textId="77777777" w:rsidR="00013A87" w:rsidRPr="005C081F" w:rsidRDefault="00013A87" w:rsidP="00013A87">
      <w:pPr>
        <w:suppressAutoHyphens w:val="0"/>
        <w:ind w:left="720"/>
        <w:contextualSpacing/>
        <w:jc w:val="both"/>
        <w:rPr>
          <w:rFonts w:ascii="Arial" w:eastAsiaTheme="minorHAnsi" w:hAnsi="Arial" w:cs="Arial"/>
          <w:sz w:val="22"/>
          <w:szCs w:val="22"/>
          <w:lang w:val="en-US" w:eastAsia="en-US"/>
        </w:rPr>
      </w:pPr>
    </w:p>
    <w:p w14:paraId="7210E1C7" w14:textId="77777777" w:rsidR="00013A87" w:rsidRPr="005C081F" w:rsidRDefault="00013A87" w:rsidP="00013A87">
      <w:pPr>
        <w:jc w:val="both"/>
        <w:rPr>
          <w:rFonts w:ascii="Arial" w:hAnsi="Arial" w:cs="Arial"/>
          <w:sz w:val="22"/>
          <w:szCs w:val="22"/>
          <w:lang w:val="en-US"/>
        </w:rPr>
      </w:pPr>
      <w:r w:rsidRPr="005C081F">
        <w:rPr>
          <w:rFonts w:ascii="Arial" w:hAnsi="Arial" w:cs="Arial"/>
          <w:sz w:val="22"/>
          <w:szCs w:val="22"/>
          <w:lang w:val="en-US"/>
        </w:rPr>
        <w:t>ISO</w:t>
      </w:r>
    </w:p>
    <w:p w14:paraId="0CB28C0D" w14:textId="77777777" w:rsidR="00013A87" w:rsidRPr="005C081F" w:rsidRDefault="00013A87" w:rsidP="00013A87">
      <w:pPr>
        <w:jc w:val="both"/>
        <w:rPr>
          <w:rFonts w:ascii="Arial" w:hAnsi="Arial" w:cs="Arial"/>
          <w:sz w:val="22"/>
          <w:szCs w:val="22"/>
          <w:lang w:val="en-US"/>
        </w:rPr>
      </w:pPr>
    </w:p>
    <w:p w14:paraId="38B392D5"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 xml:space="preserve">ISO 28460 Installation and equipment for liquefied natural gas. </w:t>
      </w:r>
      <w:r w:rsidRPr="005C081F">
        <w:rPr>
          <w:rFonts w:ascii="Arial" w:eastAsiaTheme="minorHAnsi" w:hAnsi="Arial" w:cs="Arial"/>
          <w:sz w:val="22"/>
          <w:szCs w:val="22"/>
          <w:lang w:val="en-GB" w:eastAsia="en-US"/>
        </w:rPr>
        <w:t>Ship to shore interface and port operations.</w:t>
      </w:r>
    </w:p>
    <w:p w14:paraId="5C14D37D"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ISO 16904 Petroleum and Natural Gas Industries. Design and testing of LNG marine transfer arms for conventional onshore terminals.</w:t>
      </w:r>
    </w:p>
    <w:p w14:paraId="260241A5" w14:textId="77777777" w:rsidR="00013A87" w:rsidRPr="005C081F" w:rsidRDefault="00013A87" w:rsidP="00013A87">
      <w:pPr>
        <w:jc w:val="both"/>
        <w:rPr>
          <w:rFonts w:ascii="Arial" w:hAnsi="Arial" w:cs="Arial"/>
          <w:sz w:val="22"/>
          <w:szCs w:val="22"/>
          <w:lang w:val="en-GB"/>
        </w:rPr>
      </w:pPr>
    </w:p>
    <w:p w14:paraId="3F9D2B9C" w14:textId="77777777" w:rsidR="00013A87" w:rsidRPr="005C081F" w:rsidRDefault="00013A87" w:rsidP="00013A87">
      <w:pPr>
        <w:pStyle w:val="Ttulo3"/>
        <w:rPr>
          <w:sz w:val="22"/>
          <w:szCs w:val="22"/>
        </w:rPr>
      </w:pPr>
      <w:bookmarkStart w:id="825" w:name="_Toc31199926"/>
      <w:bookmarkStart w:id="826" w:name="_Toc31201709"/>
      <w:bookmarkStart w:id="827" w:name="_Toc31203747"/>
      <w:bookmarkStart w:id="828" w:name="_Toc31205787"/>
      <w:bookmarkStart w:id="829" w:name="_Toc31207826"/>
      <w:bookmarkStart w:id="830" w:name="_Toc31209865"/>
      <w:bookmarkStart w:id="831" w:name="_Toc31211882"/>
      <w:bookmarkStart w:id="832" w:name="_Toc31213956"/>
      <w:bookmarkStart w:id="833" w:name="_Toc36798214"/>
      <w:bookmarkStart w:id="834" w:name="_Toc37148749"/>
      <w:bookmarkStart w:id="835" w:name="_Toc44425654"/>
      <w:bookmarkEnd w:id="825"/>
      <w:bookmarkEnd w:id="826"/>
      <w:bookmarkEnd w:id="827"/>
      <w:bookmarkEnd w:id="828"/>
      <w:bookmarkEnd w:id="829"/>
      <w:bookmarkEnd w:id="830"/>
      <w:bookmarkEnd w:id="831"/>
      <w:bookmarkEnd w:id="832"/>
      <w:bookmarkEnd w:id="833"/>
      <w:bookmarkEnd w:id="834"/>
      <w:r w:rsidRPr="005C081F">
        <w:rPr>
          <w:sz w:val="22"/>
          <w:szCs w:val="22"/>
        </w:rPr>
        <w:t>Criterios Generales de Proyecto</w:t>
      </w:r>
      <w:bookmarkEnd w:id="835"/>
    </w:p>
    <w:p w14:paraId="0B9EE341" w14:textId="77777777" w:rsidR="00013A87" w:rsidRPr="005C081F" w:rsidRDefault="00013A87" w:rsidP="00013A87">
      <w:pPr>
        <w:jc w:val="both"/>
        <w:rPr>
          <w:rFonts w:ascii="Arial" w:hAnsi="Arial" w:cs="Arial"/>
          <w:sz w:val="22"/>
          <w:szCs w:val="22"/>
        </w:rPr>
      </w:pPr>
    </w:p>
    <w:p w14:paraId="6980F772" w14:textId="77777777" w:rsidR="00013A87" w:rsidRPr="005C081F" w:rsidRDefault="00013A87" w:rsidP="00013A87">
      <w:pPr>
        <w:pStyle w:val="Ttulo4"/>
        <w:rPr>
          <w:sz w:val="22"/>
          <w:szCs w:val="22"/>
        </w:rPr>
      </w:pPr>
      <w:r w:rsidRPr="005C081F">
        <w:rPr>
          <w:sz w:val="22"/>
          <w:szCs w:val="22"/>
        </w:rPr>
        <w:t>Vida útil</w:t>
      </w:r>
    </w:p>
    <w:p w14:paraId="13A1D185" w14:textId="77777777" w:rsidR="00013A87" w:rsidRPr="005C081F" w:rsidRDefault="00013A87" w:rsidP="00013A87">
      <w:pPr>
        <w:jc w:val="both"/>
        <w:rPr>
          <w:rFonts w:ascii="Arial" w:hAnsi="Arial" w:cs="Arial"/>
          <w:sz w:val="22"/>
          <w:szCs w:val="22"/>
        </w:rPr>
      </w:pPr>
    </w:p>
    <w:p w14:paraId="41EF8D85"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Sin perjuicio de las obligaciones del Inversionista frente a la operación y mantenimiento del Proyecto y de disponibilidad definidas en la Normatividad Aplicable o en los contratos que celebre, las nuevas infraestructuras marítimas deberán ser diseñadas para una vida útil como mínimo equivalente al Período Estándar de Pagos. </w:t>
      </w:r>
    </w:p>
    <w:p w14:paraId="1E14F59E" w14:textId="77777777" w:rsidR="00013A87" w:rsidRPr="005C081F" w:rsidRDefault="00013A87" w:rsidP="00013A87">
      <w:pPr>
        <w:jc w:val="both"/>
        <w:rPr>
          <w:rFonts w:ascii="Arial" w:hAnsi="Arial" w:cs="Arial"/>
          <w:sz w:val="22"/>
          <w:szCs w:val="22"/>
        </w:rPr>
      </w:pPr>
    </w:p>
    <w:p w14:paraId="251F811F" w14:textId="77777777" w:rsidR="00013A87" w:rsidRPr="005C081F" w:rsidRDefault="00013A87" w:rsidP="00013A87">
      <w:pPr>
        <w:pStyle w:val="Ttulo3"/>
        <w:rPr>
          <w:sz w:val="22"/>
          <w:szCs w:val="22"/>
        </w:rPr>
      </w:pPr>
      <w:bookmarkStart w:id="836" w:name="_Toc31199928"/>
      <w:bookmarkStart w:id="837" w:name="_Toc31201711"/>
      <w:bookmarkStart w:id="838" w:name="_Toc31203749"/>
      <w:bookmarkStart w:id="839" w:name="_Toc31205789"/>
      <w:bookmarkStart w:id="840" w:name="_Toc31207828"/>
      <w:bookmarkStart w:id="841" w:name="_Toc31209867"/>
      <w:bookmarkStart w:id="842" w:name="_Toc31211884"/>
      <w:bookmarkStart w:id="843" w:name="_Toc31213958"/>
      <w:bookmarkStart w:id="844" w:name="_Toc36798216"/>
      <w:bookmarkStart w:id="845" w:name="_Toc37148751"/>
      <w:bookmarkStart w:id="846" w:name="_Toc31199929"/>
      <w:bookmarkStart w:id="847" w:name="_Toc31201712"/>
      <w:bookmarkStart w:id="848" w:name="_Toc31203750"/>
      <w:bookmarkStart w:id="849" w:name="_Toc31205790"/>
      <w:bookmarkStart w:id="850" w:name="_Toc31207829"/>
      <w:bookmarkStart w:id="851" w:name="_Toc31209868"/>
      <w:bookmarkStart w:id="852" w:name="_Toc31211885"/>
      <w:bookmarkStart w:id="853" w:name="_Toc31213959"/>
      <w:bookmarkStart w:id="854" w:name="_Toc36798217"/>
      <w:bookmarkStart w:id="855" w:name="_Toc37148752"/>
      <w:bookmarkStart w:id="856" w:name="_Toc31199930"/>
      <w:bookmarkStart w:id="857" w:name="_Toc31201713"/>
      <w:bookmarkStart w:id="858" w:name="_Toc31203751"/>
      <w:bookmarkStart w:id="859" w:name="_Toc31205791"/>
      <w:bookmarkStart w:id="860" w:name="_Toc31207830"/>
      <w:bookmarkStart w:id="861" w:name="_Toc31209869"/>
      <w:bookmarkStart w:id="862" w:name="_Toc31211886"/>
      <w:bookmarkStart w:id="863" w:name="_Toc31213960"/>
      <w:bookmarkStart w:id="864" w:name="_Toc36798218"/>
      <w:bookmarkStart w:id="865" w:name="_Toc37148753"/>
      <w:bookmarkStart w:id="866" w:name="_Toc31199931"/>
      <w:bookmarkStart w:id="867" w:name="_Toc31201714"/>
      <w:bookmarkStart w:id="868" w:name="_Toc31203752"/>
      <w:bookmarkStart w:id="869" w:name="_Toc31205792"/>
      <w:bookmarkStart w:id="870" w:name="_Toc31207831"/>
      <w:bookmarkStart w:id="871" w:name="_Toc31209870"/>
      <w:bookmarkStart w:id="872" w:name="_Toc31211887"/>
      <w:bookmarkStart w:id="873" w:name="_Toc31213961"/>
      <w:bookmarkStart w:id="874" w:name="_Toc36798219"/>
      <w:bookmarkStart w:id="875" w:name="_Toc37148754"/>
      <w:bookmarkStart w:id="876" w:name="_Toc31199932"/>
      <w:bookmarkStart w:id="877" w:name="_Toc31201715"/>
      <w:bookmarkStart w:id="878" w:name="_Toc31203753"/>
      <w:bookmarkStart w:id="879" w:name="_Toc31205793"/>
      <w:bookmarkStart w:id="880" w:name="_Toc31207832"/>
      <w:bookmarkStart w:id="881" w:name="_Toc31209871"/>
      <w:bookmarkStart w:id="882" w:name="_Toc31211888"/>
      <w:bookmarkStart w:id="883" w:name="_Toc31213962"/>
      <w:bookmarkStart w:id="884" w:name="_Toc36798220"/>
      <w:bookmarkStart w:id="885" w:name="_Toc37148755"/>
      <w:bookmarkStart w:id="886" w:name="_Toc31199933"/>
      <w:bookmarkStart w:id="887" w:name="_Toc31201716"/>
      <w:bookmarkStart w:id="888" w:name="_Toc31203754"/>
      <w:bookmarkStart w:id="889" w:name="_Toc31205794"/>
      <w:bookmarkStart w:id="890" w:name="_Toc31207833"/>
      <w:bookmarkStart w:id="891" w:name="_Toc31209872"/>
      <w:bookmarkStart w:id="892" w:name="_Toc31211889"/>
      <w:bookmarkStart w:id="893" w:name="_Toc31213963"/>
      <w:bookmarkStart w:id="894" w:name="_Toc36798221"/>
      <w:bookmarkStart w:id="895" w:name="_Toc37148756"/>
      <w:bookmarkStart w:id="896" w:name="_Toc31199934"/>
      <w:bookmarkStart w:id="897" w:name="_Toc31201717"/>
      <w:bookmarkStart w:id="898" w:name="_Toc31203755"/>
      <w:bookmarkStart w:id="899" w:name="_Toc31205795"/>
      <w:bookmarkStart w:id="900" w:name="_Toc31207834"/>
      <w:bookmarkStart w:id="901" w:name="_Toc31209873"/>
      <w:bookmarkStart w:id="902" w:name="_Toc31211890"/>
      <w:bookmarkStart w:id="903" w:name="_Toc31213964"/>
      <w:bookmarkStart w:id="904" w:name="_Toc36798222"/>
      <w:bookmarkStart w:id="905" w:name="_Toc37148757"/>
      <w:bookmarkStart w:id="906" w:name="_Toc31199935"/>
      <w:bookmarkStart w:id="907" w:name="_Toc31201718"/>
      <w:bookmarkStart w:id="908" w:name="_Toc31203756"/>
      <w:bookmarkStart w:id="909" w:name="_Toc31205796"/>
      <w:bookmarkStart w:id="910" w:name="_Toc31207835"/>
      <w:bookmarkStart w:id="911" w:name="_Toc31209874"/>
      <w:bookmarkStart w:id="912" w:name="_Toc31211891"/>
      <w:bookmarkStart w:id="913" w:name="_Toc31213965"/>
      <w:bookmarkStart w:id="914" w:name="_Toc36798223"/>
      <w:bookmarkStart w:id="915" w:name="_Toc37148758"/>
      <w:bookmarkStart w:id="916" w:name="_Toc31199936"/>
      <w:bookmarkStart w:id="917" w:name="_Toc31201719"/>
      <w:bookmarkStart w:id="918" w:name="_Toc31203757"/>
      <w:bookmarkStart w:id="919" w:name="_Toc31205797"/>
      <w:bookmarkStart w:id="920" w:name="_Toc31207836"/>
      <w:bookmarkStart w:id="921" w:name="_Toc31209875"/>
      <w:bookmarkStart w:id="922" w:name="_Toc31211892"/>
      <w:bookmarkStart w:id="923" w:name="_Toc31213966"/>
      <w:bookmarkStart w:id="924" w:name="_Toc36798224"/>
      <w:bookmarkStart w:id="925" w:name="_Toc37148759"/>
      <w:bookmarkStart w:id="926" w:name="_Toc31199937"/>
      <w:bookmarkStart w:id="927" w:name="_Toc31201720"/>
      <w:bookmarkStart w:id="928" w:name="_Toc31203758"/>
      <w:bookmarkStart w:id="929" w:name="_Toc31205798"/>
      <w:bookmarkStart w:id="930" w:name="_Toc31207837"/>
      <w:bookmarkStart w:id="931" w:name="_Toc31209876"/>
      <w:bookmarkStart w:id="932" w:name="_Toc31211893"/>
      <w:bookmarkStart w:id="933" w:name="_Toc31213967"/>
      <w:bookmarkStart w:id="934" w:name="_Toc36798225"/>
      <w:bookmarkStart w:id="935" w:name="_Toc37148760"/>
      <w:bookmarkStart w:id="936" w:name="_Toc31199938"/>
      <w:bookmarkStart w:id="937" w:name="_Toc31201721"/>
      <w:bookmarkStart w:id="938" w:name="_Toc31203759"/>
      <w:bookmarkStart w:id="939" w:name="_Toc31205799"/>
      <w:bookmarkStart w:id="940" w:name="_Toc31207838"/>
      <w:bookmarkStart w:id="941" w:name="_Toc31209877"/>
      <w:bookmarkStart w:id="942" w:name="_Toc31211894"/>
      <w:bookmarkStart w:id="943" w:name="_Toc31213968"/>
      <w:bookmarkStart w:id="944" w:name="_Toc36798226"/>
      <w:bookmarkStart w:id="945" w:name="_Toc37148761"/>
      <w:bookmarkStart w:id="946" w:name="_Toc31199939"/>
      <w:bookmarkStart w:id="947" w:name="_Toc31201722"/>
      <w:bookmarkStart w:id="948" w:name="_Toc31203760"/>
      <w:bookmarkStart w:id="949" w:name="_Toc31205800"/>
      <w:bookmarkStart w:id="950" w:name="_Toc31207839"/>
      <w:bookmarkStart w:id="951" w:name="_Toc31209878"/>
      <w:bookmarkStart w:id="952" w:name="_Toc31211895"/>
      <w:bookmarkStart w:id="953" w:name="_Toc31213969"/>
      <w:bookmarkStart w:id="954" w:name="_Toc36798227"/>
      <w:bookmarkStart w:id="955" w:name="_Toc37148762"/>
      <w:bookmarkStart w:id="956" w:name="_Toc31199940"/>
      <w:bookmarkStart w:id="957" w:name="_Toc31201723"/>
      <w:bookmarkStart w:id="958" w:name="_Toc31203761"/>
      <w:bookmarkStart w:id="959" w:name="_Toc31205801"/>
      <w:bookmarkStart w:id="960" w:name="_Toc31207840"/>
      <w:bookmarkStart w:id="961" w:name="_Toc31209879"/>
      <w:bookmarkStart w:id="962" w:name="_Toc31211896"/>
      <w:bookmarkStart w:id="963" w:name="_Toc31213970"/>
      <w:bookmarkStart w:id="964" w:name="_Toc36798228"/>
      <w:bookmarkStart w:id="965" w:name="_Toc37148763"/>
      <w:bookmarkStart w:id="966" w:name="_Toc31199941"/>
      <w:bookmarkStart w:id="967" w:name="_Toc31201724"/>
      <w:bookmarkStart w:id="968" w:name="_Toc31203762"/>
      <w:bookmarkStart w:id="969" w:name="_Toc31205802"/>
      <w:bookmarkStart w:id="970" w:name="_Toc31207841"/>
      <w:bookmarkStart w:id="971" w:name="_Toc31209880"/>
      <w:bookmarkStart w:id="972" w:name="_Toc31211897"/>
      <w:bookmarkStart w:id="973" w:name="_Toc31213971"/>
      <w:bookmarkStart w:id="974" w:name="_Toc36798229"/>
      <w:bookmarkStart w:id="975" w:name="_Toc37148764"/>
      <w:bookmarkStart w:id="976" w:name="_Toc31199942"/>
      <w:bookmarkStart w:id="977" w:name="_Toc31201725"/>
      <w:bookmarkStart w:id="978" w:name="_Toc31203763"/>
      <w:bookmarkStart w:id="979" w:name="_Toc31205803"/>
      <w:bookmarkStart w:id="980" w:name="_Toc31207842"/>
      <w:bookmarkStart w:id="981" w:name="_Toc31209881"/>
      <w:bookmarkStart w:id="982" w:name="_Toc31211898"/>
      <w:bookmarkStart w:id="983" w:name="_Toc31213972"/>
      <w:bookmarkStart w:id="984" w:name="_Toc36798230"/>
      <w:bookmarkStart w:id="985" w:name="_Toc37148765"/>
      <w:bookmarkStart w:id="986" w:name="_Toc31199943"/>
      <w:bookmarkStart w:id="987" w:name="_Toc31201726"/>
      <w:bookmarkStart w:id="988" w:name="_Toc31203764"/>
      <w:bookmarkStart w:id="989" w:name="_Toc31205804"/>
      <w:bookmarkStart w:id="990" w:name="_Toc31207843"/>
      <w:bookmarkStart w:id="991" w:name="_Toc31209882"/>
      <w:bookmarkStart w:id="992" w:name="_Toc31211899"/>
      <w:bookmarkStart w:id="993" w:name="_Toc31213973"/>
      <w:bookmarkStart w:id="994" w:name="_Toc36798231"/>
      <w:bookmarkStart w:id="995" w:name="_Toc37148766"/>
      <w:bookmarkStart w:id="996" w:name="_Toc31199944"/>
      <w:bookmarkStart w:id="997" w:name="_Toc31201727"/>
      <w:bookmarkStart w:id="998" w:name="_Toc31203765"/>
      <w:bookmarkStart w:id="999" w:name="_Toc31205805"/>
      <w:bookmarkStart w:id="1000" w:name="_Toc31207844"/>
      <w:bookmarkStart w:id="1001" w:name="_Toc31209883"/>
      <w:bookmarkStart w:id="1002" w:name="_Toc31211900"/>
      <w:bookmarkStart w:id="1003" w:name="_Toc31213974"/>
      <w:bookmarkStart w:id="1004" w:name="_Toc36798232"/>
      <w:bookmarkStart w:id="1005" w:name="_Toc37148767"/>
      <w:bookmarkStart w:id="1006" w:name="_Toc31199945"/>
      <w:bookmarkStart w:id="1007" w:name="_Toc31201728"/>
      <w:bookmarkStart w:id="1008" w:name="_Toc31203766"/>
      <w:bookmarkStart w:id="1009" w:name="_Toc31205806"/>
      <w:bookmarkStart w:id="1010" w:name="_Toc31207845"/>
      <w:bookmarkStart w:id="1011" w:name="_Toc31209884"/>
      <w:bookmarkStart w:id="1012" w:name="_Toc31211901"/>
      <w:bookmarkStart w:id="1013" w:name="_Toc31213975"/>
      <w:bookmarkStart w:id="1014" w:name="_Toc36798233"/>
      <w:bookmarkStart w:id="1015" w:name="_Toc37148768"/>
      <w:bookmarkStart w:id="1016" w:name="_Toc31199946"/>
      <w:bookmarkStart w:id="1017" w:name="_Toc31201729"/>
      <w:bookmarkStart w:id="1018" w:name="_Toc31203767"/>
      <w:bookmarkStart w:id="1019" w:name="_Toc31205807"/>
      <w:bookmarkStart w:id="1020" w:name="_Toc31207846"/>
      <w:bookmarkStart w:id="1021" w:name="_Toc31209885"/>
      <w:bookmarkStart w:id="1022" w:name="_Toc31211902"/>
      <w:bookmarkStart w:id="1023" w:name="_Toc31213976"/>
      <w:bookmarkStart w:id="1024" w:name="_Toc36798234"/>
      <w:bookmarkStart w:id="1025" w:name="_Toc37148769"/>
      <w:bookmarkStart w:id="1026" w:name="_Toc31199947"/>
      <w:bookmarkStart w:id="1027" w:name="_Toc31201730"/>
      <w:bookmarkStart w:id="1028" w:name="_Toc31203768"/>
      <w:bookmarkStart w:id="1029" w:name="_Toc31205808"/>
      <w:bookmarkStart w:id="1030" w:name="_Toc31207847"/>
      <w:bookmarkStart w:id="1031" w:name="_Toc31209886"/>
      <w:bookmarkStart w:id="1032" w:name="_Toc31211903"/>
      <w:bookmarkStart w:id="1033" w:name="_Toc31213977"/>
      <w:bookmarkStart w:id="1034" w:name="_Toc36798235"/>
      <w:bookmarkStart w:id="1035" w:name="_Toc37148770"/>
      <w:bookmarkStart w:id="1036" w:name="_Toc31199948"/>
      <w:bookmarkStart w:id="1037" w:name="_Toc31201731"/>
      <w:bookmarkStart w:id="1038" w:name="_Toc31203769"/>
      <w:bookmarkStart w:id="1039" w:name="_Toc31205809"/>
      <w:bookmarkStart w:id="1040" w:name="_Toc31207848"/>
      <w:bookmarkStart w:id="1041" w:name="_Toc31209887"/>
      <w:bookmarkStart w:id="1042" w:name="_Toc31211904"/>
      <w:bookmarkStart w:id="1043" w:name="_Toc31213978"/>
      <w:bookmarkStart w:id="1044" w:name="_Toc36798236"/>
      <w:bookmarkStart w:id="1045" w:name="_Toc37148771"/>
      <w:bookmarkStart w:id="1046" w:name="_Toc31199949"/>
      <w:bookmarkStart w:id="1047" w:name="_Toc31201732"/>
      <w:bookmarkStart w:id="1048" w:name="_Toc31203770"/>
      <w:bookmarkStart w:id="1049" w:name="_Toc31205810"/>
      <w:bookmarkStart w:id="1050" w:name="_Toc31207849"/>
      <w:bookmarkStart w:id="1051" w:name="_Toc31209888"/>
      <w:bookmarkStart w:id="1052" w:name="_Toc31211905"/>
      <w:bookmarkStart w:id="1053" w:name="_Toc31213979"/>
      <w:bookmarkStart w:id="1054" w:name="_Toc36798237"/>
      <w:bookmarkStart w:id="1055" w:name="_Toc37148772"/>
      <w:bookmarkStart w:id="1056" w:name="_Toc31199950"/>
      <w:bookmarkStart w:id="1057" w:name="_Toc31201733"/>
      <w:bookmarkStart w:id="1058" w:name="_Toc31203771"/>
      <w:bookmarkStart w:id="1059" w:name="_Toc31205811"/>
      <w:bookmarkStart w:id="1060" w:name="_Toc31207850"/>
      <w:bookmarkStart w:id="1061" w:name="_Toc31209889"/>
      <w:bookmarkStart w:id="1062" w:name="_Toc31211906"/>
      <w:bookmarkStart w:id="1063" w:name="_Toc31213980"/>
      <w:bookmarkStart w:id="1064" w:name="_Toc36798238"/>
      <w:bookmarkStart w:id="1065" w:name="_Toc37148773"/>
      <w:bookmarkStart w:id="1066" w:name="_Toc31199951"/>
      <w:bookmarkStart w:id="1067" w:name="_Toc31201734"/>
      <w:bookmarkStart w:id="1068" w:name="_Toc31203772"/>
      <w:bookmarkStart w:id="1069" w:name="_Toc31205812"/>
      <w:bookmarkStart w:id="1070" w:name="_Toc31207851"/>
      <w:bookmarkStart w:id="1071" w:name="_Toc31209890"/>
      <w:bookmarkStart w:id="1072" w:name="_Toc31211907"/>
      <w:bookmarkStart w:id="1073" w:name="_Toc31213981"/>
      <w:bookmarkStart w:id="1074" w:name="_Toc36798239"/>
      <w:bookmarkStart w:id="1075" w:name="_Toc37148774"/>
      <w:bookmarkStart w:id="1076" w:name="_Toc31199952"/>
      <w:bookmarkStart w:id="1077" w:name="_Toc31201735"/>
      <w:bookmarkStart w:id="1078" w:name="_Toc31203773"/>
      <w:bookmarkStart w:id="1079" w:name="_Toc31205813"/>
      <w:bookmarkStart w:id="1080" w:name="_Toc31207852"/>
      <w:bookmarkStart w:id="1081" w:name="_Toc31209891"/>
      <w:bookmarkStart w:id="1082" w:name="_Toc31211908"/>
      <w:bookmarkStart w:id="1083" w:name="_Toc31213982"/>
      <w:bookmarkStart w:id="1084" w:name="_Toc36798240"/>
      <w:bookmarkStart w:id="1085" w:name="_Toc37148775"/>
      <w:bookmarkStart w:id="1086" w:name="_Toc31199953"/>
      <w:bookmarkStart w:id="1087" w:name="_Toc31201736"/>
      <w:bookmarkStart w:id="1088" w:name="_Toc31203774"/>
      <w:bookmarkStart w:id="1089" w:name="_Toc31205814"/>
      <w:bookmarkStart w:id="1090" w:name="_Toc31207853"/>
      <w:bookmarkStart w:id="1091" w:name="_Toc31209892"/>
      <w:bookmarkStart w:id="1092" w:name="_Toc31211909"/>
      <w:bookmarkStart w:id="1093" w:name="_Toc31213983"/>
      <w:bookmarkStart w:id="1094" w:name="_Toc36798241"/>
      <w:bookmarkStart w:id="1095" w:name="_Toc37148776"/>
      <w:bookmarkStart w:id="1096" w:name="_Toc31199954"/>
      <w:bookmarkStart w:id="1097" w:name="_Toc31201737"/>
      <w:bookmarkStart w:id="1098" w:name="_Toc31203775"/>
      <w:bookmarkStart w:id="1099" w:name="_Toc31205815"/>
      <w:bookmarkStart w:id="1100" w:name="_Toc31207854"/>
      <w:bookmarkStart w:id="1101" w:name="_Toc31209893"/>
      <w:bookmarkStart w:id="1102" w:name="_Toc31211910"/>
      <w:bookmarkStart w:id="1103" w:name="_Toc31213984"/>
      <w:bookmarkStart w:id="1104" w:name="_Toc36798242"/>
      <w:bookmarkStart w:id="1105" w:name="_Toc37148777"/>
      <w:bookmarkStart w:id="1106" w:name="_Toc31199955"/>
      <w:bookmarkStart w:id="1107" w:name="_Toc31201738"/>
      <w:bookmarkStart w:id="1108" w:name="_Toc31203776"/>
      <w:bookmarkStart w:id="1109" w:name="_Toc31205816"/>
      <w:bookmarkStart w:id="1110" w:name="_Toc31207855"/>
      <w:bookmarkStart w:id="1111" w:name="_Toc31209894"/>
      <w:bookmarkStart w:id="1112" w:name="_Toc31211911"/>
      <w:bookmarkStart w:id="1113" w:name="_Toc31213985"/>
      <w:bookmarkStart w:id="1114" w:name="_Toc36798243"/>
      <w:bookmarkStart w:id="1115" w:name="_Toc37148778"/>
      <w:bookmarkStart w:id="1116" w:name="_Toc31199956"/>
      <w:bookmarkStart w:id="1117" w:name="_Toc31201739"/>
      <w:bookmarkStart w:id="1118" w:name="_Toc31203777"/>
      <w:bookmarkStart w:id="1119" w:name="_Toc31205817"/>
      <w:bookmarkStart w:id="1120" w:name="_Toc31207856"/>
      <w:bookmarkStart w:id="1121" w:name="_Toc31209895"/>
      <w:bookmarkStart w:id="1122" w:name="_Toc31211912"/>
      <w:bookmarkStart w:id="1123" w:name="_Toc31213986"/>
      <w:bookmarkStart w:id="1124" w:name="_Toc36798244"/>
      <w:bookmarkStart w:id="1125" w:name="_Toc37148779"/>
      <w:bookmarkStart w:id="1126" w:name="_Toc31199957"/>
      <w:bookmarkStart w:id="1127" w:name="_Toc31201740"/>
      <w:bookmarkStart w:id="1128" w:name="_Toc31203778"/>
      <w:bookmarkStart w:id="1129" w:name="_Toc31205818"/>
      <w:bookmarkStart w:id="1130" w:name="_Toc31207857"/>
      <w:bookmarkStart w:id="1131" w:name="_Toc31209896"/>
      <w:bookmarkStart w:id="1132" w:name="_Toc31211913"/>
      <w:bookmarkStart w:id="1133" w:name="_Toc31213987"/>
      <w:bookmarkStart w:id="1134" w:name="_Toc36798245"/>
      <w:bookmarkStart w:id="1135" w:name="_Toc37148780"/>
      <w:bookmarkStart w:id="1136" w:name="_Toc31199958"/>
      <w:bookmarkStart w:id="1137" w:name="_Toc31201741"/>
      <w:bookmarkStart w:id="1138" w:name="_Toc31203779"/>
      <w:bookmarkStart w:id="1139" w:name="_Toc31205819"/>
      <w:bookmarkStart w:id="1140" w:name="_Toc31207858"/>
      <w:bookmarkStart w:id="1141" w:name="_Toc31209897"/>
      <w:bookmarkStart w:id="1142" w:name="_Toc31211914"/>
      <w:bookmarkStart w:id="1143" w:name="_Toc31213988"/>
      <w:bookmarkStart w:id="1144" w:name="_Toc36798246"/>
      <w:bookmarkStart w:id="1145" w:name="_Toc37148781"/>
      <w:bookmarkStart w:id="1146" w:name="_Toc31199959"/>
      <w:bookmarkStart w:id="1147" w:name="_Toc31201742"/>
      <w:bookmarkStart w:id="1148" w:name="_Toc31203780"/>
      <w:bookmarkStart w:id="1149" w:name="_Toc31205820"/>
      <w:bookmarkStart w:id="1150" w:name="_Toc31207859"/>
      <w:bookmarkStart w:id="1151" w:name="_Toc31209898"/>
      <w:bookmarkStart w:id="1152" w:name="_Toc31211915"/>
      <w:bookmarkStart w:id="1153" w:name="_Toc31213989"/>
      <w:bookmarkStart w:id="1154" w:name="_Toc36798247"/>
      <w:bookmarkStart w:id="1155" w:name="_Toc37148782"/>
      <w:bookmarkStart w:id="1156" w:name="_Toc31199960"/>
      <w:bookmarkStart w:id="1157" w:name="_Toc31201743"/>
      <w:bookmarkStart w:id="1158" w:name="_Toc31203781"/>
      <w:bookmarkStart w:id="1159" w:name="_Toc31205821"/>
      <w:bookmarkStart w:id="1160" w:name="_Toc31207860"/>
      <w:bookmarkStart w:id="1161" w:name="_Toc31209899"/>
      <w:bookmarkStart w:id="1162" w:name="_Toc31211916"/>
      <w:bookmarkStart w:id="1163" w:name="_Toc31213990"/>
      <w:bookmarkStart w:id="1164" w:name="_Toc36798248"/>
      <w:bookmarkStart w:id="1165" w:name="_Toc37148783"/>
      <w:bookmarkStart w:id="1166" w:name="_Toc31199961"/>
      <w:bookmarkStart w:id="1167" w:name="_Toc31201744"/>
      <w:bookmarkStart w:id="1168" w:name="_Toc31203782"/>
      <w:bookmarkStart w:id="1169" w:name="_Toc31205822"/>
      <w:bookmarkStart w:id="1170" w:name="_Toc31207861"/>
      <w:bookmarkStart w:id="1171" w:name="_Toc31209900"/>
      <w:bookmarkStart w:id="1172" w:name="_Toc31211917"/>
      <w:bookmarkStart w:id="1173" w:name="_Toc31213991"/>
      <w:bookmarkStart w:id="1174" w:name="_Toc36798249"/>
      <w:bookmarkStart w:id="1175" w:name="_Toc37148784"/>
      <w:bookmarkStart w:id="1176" w:name="_Toc31199962"/>
      <w:bookmarkStart w:id="1177" w:name="_Toc31201745"/>
      <w:bookmarkStart w:id="1178" w:name="_Toc31203783"/>
      <w:bookmarkStart w:id="1179" w:name="_Toc31205823"/>
      <w:bookmarkStart w:id="1180" w:name="_Toc31207862"/>
      <w:bookmarkStart w:id="1181" w:name="_Toc31209901"/>
      <w:bookmarkStart w:id="1182" w:name="_Toc31211918"/>
      <w:bookmarkStart w:id="1183" w:name="_Toc31213992"/>
      <w:bookmarkStart w:id="1184" w:name="_Toc36798250"/>
      <w:bookmarkStart w:id="1185" w:name="_Toc37148785"/>
      <w:bookmarkStart w:id="1186" w:name="_Toc31199963"/>
      <w:bookmarkStart w:id="1187" w:name="_Toc31201746"/>
      <w:bookmarkStart w:id="1188" w:name="_Toc31203784"/>
      <w:bookmarkStart w:id="1189" w:name="_Toc31205824"/>
      <w:bookmarkStart w:id="1190" w:name="_Toc31207863"/>
      <w:bookmarkStart w:id="1191" w:name="_Toc31209902"/>
      <w:bookmarkStart w:id="1192" w:name="_Toc31211919"/>
      <w:bookmarkStart w:id="1193" w:name="_Toc31213993"/>
      <w:bookmarkStart w:id="1194" w:name="_Toc36798251"/>
      <w:bookmarkStart w:id="1195" w:name="_Toc37148786"/>
      <w:bookmarkStart w:id="1196" w:name="_Toc31199965"/>
      <w:bookmarkStart w:id="1197" w:name="_Toc31201748"/>
      <w:bookmarkStart w:id="1198" w:name="_Toc31203786"/>
      <w:bookmarkStart w:id="1199" w:name="_Toc31205826"/>
      <w:bookmarkStart w:id="1200" w:name="_Toc31207865"/>
      <w:bookmarkStart w:id="1201" w:name="_Toc31209904"/>
      <w:bookmarkStart w:id="1202" w:name="_Toc31211921"/>
      <w:bookmarkStart w:id="1203" w:name="_Toc31213995"/>
      <w:bookmarkStart w:id="1204" w:name="_Toc36798253"/>
      <w:bookmarkStart w:id="1205" w:name="_Toc37148788"/>
      <w:bookmarkStart w:id="1206" w:name="_Toc31199966"/>
      <w:bookmarkStart w:id="1207" w:name="_Toc31201749"/>
      <w:bookmarkStart w:id="1208" w:name="_Toc31203787"/>
      <w:bookmarkStart w:id="1209" w:name="_Toc31205827"/>
      <w:bookmarkStart w:id="1210" w:name="_Toc31207866"/>
      <w:bookmarkStart w:id="1211" w:name="_Toc31209905"/>
      <w:bookmarkStart w:id="1212" w:name="_Toc31211922"/>
      <w:bookmarkStart w:id="1213" w:name="_Toc31213996"/>
      <w:bookmarkStart w:id="1214" w:name="_Toc36798254"/>
      <w:bookmarkStart w:id="1215" w:name="_Toc37148789"/>
      <w:bookmarkStart w:id="1216" w:name="_Toc31199967"/>
      <w:bookmarkStart w:id="1217" w:name="_Toc31201750"/>
      <w:bookmarkStart w:id="1218" w:name="_Toc31203788"/>
      <w:bookmarkStart w:id="1219" w:name="_Toc31205828"/>
      <w:bookmarkStart w:id="1220" w:name="_Toc31207867"/>
      <w:bookmarkStart w:id="1221" w:name="_Toc31209906"/>
      <w:bookmarkStart w:id="1222" w:name="_Toc31211923"/>
      <w:bookmarkStart w:id="1223" w:name="_Toc31213997"/>
      <w:bookmarkStart w:id="1224" w:name="_Toc36798255"/>
      <w:bookmarkStart w:id="1225" w:name="_Toc37148790"/>
      <w:bookmarkStart w:id="1226" w:name="_Toc31199969"/>
      <w:bookmarkStart w:id="1227" w:name="_Toc31201752"/>
      <w:bookmarkStart w:id="1228" w:name="_Toc31203790"/>
      <w:bookmarkStart w:id="1229" w:name="_Toc31205830"/>
      <w:bookmarkStart w:id="1230" w:name="_Toc31207869"/>
      <w:bookmarkStart w:id="1231" w:name="_Toc31209908"/>
      <w:bookmarkStart w:id="1232" w:name="_Toc31211925"/>
      <w:bookmarkStart w:id="1233" w:name="_Toc31213999"/>
      <w:bookmarkStart w:id="1234" w:name="_Toc36798257"/>
      <w:bookmarkStart w:id="1235" w:name="_Toc37148792"/>
      <w:bookmarkStart w:id="1236" w:name="_Toc31199970"/>
      <w:bookmarkStart w:id="1237" w:name="_Toc31201753"/>
      <w:bookmarkStart w:id="1238" w:name="_Toc31203791"/>
      <w:bookmarkStart w:id="1239" w:name="_Toc31205831"/>
      <w:bookmarkStart w:id="1240" w:name="_Toc31207870"/>
      <w:bookmarkStart w:id="1241" w:name="_Toc31209909"/>
      <w:bookmarkStart w:id="1242" w:name="_Toc31211926"/>
      <w:bookmarkStart w:id="1243" w:name="_Toc31214000"/>
      <w:bookmarkStart w:id="1244" w:name="_Toc36798258"/>
      <w:bookmarkStart w:id="1245" w:name="_Toc37148793"/>
      <w:bookmarkStart w:id="1246" w:name="_Toc31199971"/>
      <w:bookmarkStart w:id="1247" w:name="_Toc31201754"/>
      <w:bookmarkStart w:id="1248" w:name="_Toc31203792"/>
      <w:bookmarkStart w:id="1249" w:name="_Toc31205832"/>
      <w:bookmarkStart w:id="1250" w:name="_Toc31207871"/>
      <w:bookmarkStart w:id="1251" w:name="_Toc31209910"/>
      <w:bookmarkStart w:id="1252" w:name="_Toc31211927"/>
      <w:bookmarkStart w:id="1253" w:name="_Toc31214001"/>
      <w:bookmarkStart w:id="1254" w:name="_Toc36798259"/>
      <w:bookmarkStart w:id="1255" w:name="_Toc37148794"/>
      <w:bookmarkStart w:id="1256" w:name="_Toc31199972"/>
      <w:bookmarkStart w:id="1257" w:name="_Toc31201755"/>
      <w:bookmarkStart w:id="1258" w:name="_Toc31203793"/>
      <w:bookmarkStart w:id="1259" w:name="_Toc31205833"/>
      <w:bookmarkStart w:id="1260" w:name="_Toc31207872"/>
      <w:bookmarkStart w:id="1261" w:name="_Toc31209911"/>
      <w:bookmarkStart w:id="1262" w:name="_Toc31211928"/>
      <w:bookmarkStart w:id="1263" w:name="_Toc31214002"/>
      <w:bookmarkStart w:id="1264" w:name="_Toc36798260"/>
      <w:bookmarkStart w:id="1265" w:name="_Toc37148795"/>
      <w:bookmarkStart w:id="1266" w:name="_Toc31199974"/>
      <w:bookmarkStart w:id="1267" w:name="_Toc31201757"/>
      <w:bookmarkStart w:id="1268" w:name="_Toc31203795"/>
      <w:bookmarkStart w:id="1269" w:name="_Toc31205835"/>
      <w:bookmarkStart w:id="1270" w:name="_Toc31207874"/>
      <w:bookmarkStart w:id="1271" w:name="_Toc31209913"/>
      <w:bookmarkStart w:id="1272" w:name="_Toc31211930"/>
      <w:bookmarkStart w:id="1273" w:name="_Toc31214004"/>
      <w:bookmarkStart w:id="1274" w:name="_Toc36798262"/>
      <w:bookmarkStart w:id="1275" w:name="_Toc37148797"/>
      <w:bookmarkStart w:id="1276" w:name="_Toc31199975"/>
      <w:bookmarkStart w:id="1277" w:name="_Toc31201758"/>
      <w:bookmarkStart w:id="1278" w:name="_Toc31203796"/>
      <w:bookmarkStart w:id="1279" w:name="_Toc31205836"/>
      <w:bookmarkStart w:id="1280" w:name="_Toc31207875"/>
      <w:bookmarkStart w:id="1281" w:name="_Toc31209914"/>
      <w:bookmarkStart w:id="1282" w:name="_Toc31211931"/>
      <w:bookmarkStart w:id="1283" w:name="_Toc31214005"/>
      <w:bookmarkStart w:id="1284" w:name="_Toc36798263"/>
      <w:bookmarkStart w:id="1285" w:name="_Toc37148798"/>
      <w:bookmarkStart w:id="1286" w:name="_Toc31199976"/>
      <w:bookmarkStart w:id="1287" w:name="_Toc31201759"/>
      <w:bookmarkStart w:id="1288" w:name="_Toc31203797"/>
      <w:bookmarkStart w:id="1289" w:name="_Toc31205837"/>
      <w:bookmarkStart w:id="1290" w:name="_Toc31207876"/>
      <w:bookmarkStart w:id="1291" w:name="_Toc31209915"/>
      <w:bookmarkStart w:id="1292" w:name="_Toc31211932"/>
      <w:bookmarkStart w:id="1293" w:name="_Toc31214006"/>
      <w:bookmarkStart w:id="1294" w:name="_Toc36798264"/>
      <w:bookmarkStart w:id="1295" w:name="_Toc37148799"/>
      <w:bookmarkStart w:id="1296" w:name="_Toc31199977"/>
      <w:bookmarkStart w:id="1297" w:name="_Toc31201760"/>
      <w:bookmarkStart w:id="1298" w:name="_Toc31203798"/>
      <w:bookmarkStart w:id="1299" w:name="_Toc31205838"/>
      <w:bookmarkStart w:id="1300" w:name="_Toc31207877"/>
      <w:bookmarkStart w:id="1301" w:name="_Toc31209916"/>
      <w:bookmarkStart w:id="1302" w:name="_Toc31211933"/>
      <w:bookmarkStart w:id="1303" w:name="_Toc31214007"/>
      <w:bookmarkStart w:id="1304" w:name="_Toc36798265"/>
      <w:bookmarkStart w:id="1305" w:name="_Toc37148800"/>
      <w:bookmarkStart w:id="1306" w:name="_Toc31199979"/>
      <w:bookmarkStart w:id="1307" w:name="_Toc31201762"/>
      <w:bookmarkStart w:id="1308" w:name="_Toc31203800"/>
      <w:bookmarkStart w:id="1309" w:name="_Toc31205840"/>
      <w:bookmarkStart w:id="1310" w:name="_Toc31207879"/>
      <w:bookmarkStart w:id="1311" w:name="_Toc31209918"/>
      <w:bookmarkStart w:id="1312" w:name="_Toc31211935"/>
      <w:bookmarkStart w:id="1313" w:name="_Toc31214009"/>
      <w:bookmarkStart w:id="1314" w:name="_Toc36798267"/>
      <w:bookmarkStart w:id="1315" w:name="_Toc37148802"/>
      <w:bookmarkStart w:id="1316" w:name="_Toc31199980"/>
      <w:bookmarkStart w:id="1317" w:name="_Toc31201763"/>
      <w:bookmarkStart w:id="1318" w:name="_Toc31203801"/>
      <w:bookmarkStart w:id="1319" w:name="_Toc31205841"/>
      <w:bookmarkStart w:id="1320" w:name="_Toc31207880"/>
      <w:bookmarkStart w:id="1321" w:name="_Toc31209919"/>
      <w:bookmarkStart w:id="1322" w:name="_Toc31211936"/>
      <w:bookmarkStart w:id="1323" w:name="_Toc31214010"/>
      <w:bookmarkStart w:id="1324" w:name="_Toc36798268"/>
      <w:bookmarkStart w:id="1325" w:name="_Toc37148803"/>
      <w:bookmarkStart w:id="1326" w:name="_Toc31199981"/>
      <w:bookmarkStart w:id="1327" w:name="_Toc31201764"/>
      <w:bookmarkStart w:id="1328" w:name="_Toc31203802"/>
      <w:bookmarkStart w:id="1329" w:name="_Toc31205842"/>
      <w:bookmarkStart w:id="1330" w:name="_Toc31207881"/>
      <w:bookmarkStart w:id="1331" w:name="_Toc31209920"/>
      <w:bookmarkStart w:id="1332" w:name="_Toc31211937"/>
      <w:bookmarkStart w:id="1333" w:name="_Toc31214011"/>
      <w:bookmarkStart w:id="1334" w:name="_Toc36798269"/>
      <w:bookmarkStart w:id="1335" w:name="_Toc37148804"/>
      <w:bookmarkStart w:id="1336" w:name="_Toc31199982"/>
      <w:bookmarkStart w:id="1337" w:name="_Toc31201765"/>
      <w:bookmarkStart w:id="1338" w:name="_Toc31203803"/>
      <w:bookmarkStart w:id="1339" w:name="_Toc31205843"/>
      <w:bookmarkStart w:id="1340" w:name="_Toc31207882"/>
      <w:bookmarkStart w:id="1341" w:name="_Toc31209921"/>
      <w:bookmarkStart w:id="1342" w:name="_Toc31211938"/>
      <w:bookmarkStart w:id="1343" w:name="_Toc31214012"/>
      <w:bookmarkStart w:id="1344" w:name="_Toc36798270"/>
      <w:bookmarkStart w:id="1345" w:name="_Toc37148805"/>
      <w:bookmarkStart w:id="1346" w:name="_Toc31199984"/>
      <w:bookmarkStart w:id="1347" w:name="_Toc31201767"/>
      <w:bookmarkStart w:id="1348" w:name="_Toc31203805"/>
      <w:bookmarkStart w:id="1349" w:name="_Toc31205845"/>
      <w:bookmarkStart w:id="1350" w:name="_Toc31207884"/>
      <w:bookmarkStart w:id="1351" w:name="_Toc31209923"/>
      <w:bookmarkStart w:id="1352" w:name="_Toc31211940"/>
      <w:bookmarkStart w:id="1353" w:name="_Toc31214014"/>
      <w:bookmarkStart w:id="1354" w:name="_Toc36798272"/>
      <w:bookmarkStart w:id="1355" w:name="_Toc37148807"/>
      <w:bookmarkStart w:id="1356" w:name="_Toc31199985"/>
      <w:bookmarkStart w:id="1357" w:name="_Toc31201768"/>
      <w:bookmarkStart w:id="1358" w:name="_Toc31203806"/>
      <w:bookmarkStart w:id="1359" w:name="_Toc31205846"/>
      <w:bookmarkStart w:id="1360" w:name="_Toc31207885"/>
      <w:bookmarkStart w:id="1361" w:name="_Toc31209924"/>
      <w:bookmarkStart w:id="1362" w:name="_Toc31211941"/>
      <w:bookmarkStart w:id="1363" w:name="_Toc31214015"/>
      <w:bookmarkStart w:id="1364" w:name="_Toc36798273"/>
      <w:bookmarkStart w:id="1365" w:name="_Toc37148808"/>
      <w:bookmarkStart w:id="1366" w:name="_Toc31199986"/>
      <w:bookmarkStart w:id="1367" w:name="_Toc31201769"/>
      <w:bookmarkStart w:id="1368" w:name="_Toc31203807"/>
      <w:bookmarkStart w:id="1369" w:name="_Toc31205847"/>
      <w:bookmarkStart w:id="1370" w:name="_Toc31207886"/>
      <w:bookmarkStart w:id="1371" w:name="_Toc31209925"/>
      <w:bookmarkStart w:id="1372" w:name="_Toc31211942"/>
      <w:bookmarkStart w:id="1373" w:name="_Toc31214016"/>
      <w:bookmarkStart w:id="1374" w:name="_Toc36798274"/>
      <w:bookmarkStart w:id="1375" w:name="_Toc37148809"/>
      <w:bookmarkStart w:id="1376" w:name="_Toc31199987"/>
      <w:bookmarkStart w:id="1377" w:name="_Toc31201770"/>
      <w:bookmarkStart w:id="1378" w:name="_Toc31203808"/>
      <w:bookmarkStart w:id="1379" w:name="_Toc31205848"/>
      <w:bookmarkStart w:id="1380" w:name="_Toc31207887"/>
      <w:bookmarkStart w:id="1381" w:name="_Toc31209926"/>
      <w:bookmarkStart w:id="1382" w:name="_Toc31211943"/>
      <w:bookmarkStart w:id="1383" w:name="_Toc31214017"/>
      <w:bookmarkStart w:id="1384" w:name="_Toc36798275"/>
      <w:bookmarkStart w:id="1385" w:name="_Toc37148810"/>
      <w:bookmarkStart w:id="1386" w:name="_Toc31199989"/>
      <w:bookmarkStart w:id="1387" w:name="_Toc31201772"/>
      <w:bookmarkStart w:id="1388" w:name="_Toc31203810"/>
      <w:bookmarkStart w:id="1389" w:name="_Toc31205850"/>
      <w:bookmarkStart w:id="1390" w:name="_Toc31207889"/>
      <w:bookmarkStart w:id="1391" w:name="_Toc31209928"/>
      <w:bookmarkStart w:id="1392" w:name="_Toc31211945"/>
      <w:bookmarkStart w:id="1393" w:name="_Toc31214019"/>
      <w:bookmarkStart w:id="1394" w:name="_Toc36798277"/>
      <w:bookmarkStart w:id="1395" w:name="_Toc37148812"/>
      <w:bookmarkStart w:id="1396" w:name="_Toc31199990"/>
      <w:bookmarkStart w:id="1397" w:name="_Toc31201773"/>
      <w:bookmarkStart w:id="1398" w:name="_Toc31203811"/>
      <w:bookmarkStart w:id="1399" w:name="_Toc31205851"/>
      <w:bookmarkStart w:id="1400" w:name="_Toc31207890"/>
      <w:bookmarkStart w:id="1401" w:name="_Toc31209929"/>
      <w:bookmarkStart w:id="1402" w:name="_Toc31211946"/>
      <w:bookmarkStart w:id="1403" w:name="_Toc31214020"/>
      <w:bookmarkStart w:id="1404" w:name="_Toc36798278"/>
      <w:bookmarkStart w:id="1405" w:name="_Toc37148813"/>
      <w:bookmarkStart w:id="1406" w:name="_Toc31199991"/>
      <w:bookmarkStart w:id="1407" w:name="_Toc31201774"/>
      <w:bookmarkStart w:id="1408" w:name="_Toc31203812"/>
      <w:bookmarkStart w:id="1409" w:name="_Toc31205852"/>
      <w:bookmarkStart w:id="1410" w:name="_Toc31207891"/>
      <w:bookmarkStart w:id="1411" w:name="_Toc31209930"/>
      <w:bookmarkStart w:id="1412" w:name="_Toc31211947"/>
      <w:bookmarkStart w:id="1413" w:name="_Toc31214021"/>
      <w:bookmarkStart w:id="1414" w:name="_Toc36798279"/>
      <w:bookmarkStart w:id="1415" w:name="_Toc37148814"/>
      <w:bookmarkStart w:id="1416" w:name="_Toc31199992"/>
      <w:bookmarkStart w:id="1417" w:name="_Toc31201775"/>
      <w:bookmarkStart w:id="1418" w:name="_Toc31203813"/>
      <w:bookmarkStart w:id="1419" w:name="_Toc31205853"/>
      <w:bookmarkStart w:id="1420" w:name="_Toc31207892"/>
      <w:bookmarkStart w:id="1421" w:name="_Toc31209931"/>
      <w:bookmarkStart w:id="1422" w:name="_Toc31211948"/>
      <w:bookmarkStart w:id="1423" w:name="_Toc31214022"/>
      <w:bookmarkStart w:id="1424" w:name="_Toc36798280"/>
      <w:bookmarkStart w:id="1425" w:name="_Toc37148815"/>
      <w:bookmarkStart w:id="1426" w:name="_Toc31199993"/>
      <w:bookmarkStart w:id="1427" w:name="_Toc31201776"/>
      <w:bookmarkStart w:id="1428" w:name="_Toc31203814"/>
      <w:bookmarkStart w:id="1429" w:name="_Toc31205854"/>
      <w:bookmarkStart w:id="1430" w:name="_Toc31207893"/>
      <w:bookmarkStart w:id="1431" w:name="_Toc31209932"/>
      <w:bookmarkStart w:id="1432" w:name="_Toc31211949"/>
      <w:bookmarkStart w:id="1433" w:name="_Toc31214023"/>
      <w:bookmarkStart w:id="1434" w:name="_Toc36798281"/>
      <w:bookmarkStart w:id="1435" w:name="_Toc37148816"/>
      <w:bookmarkStart w:id="1436" w:name="_Toc31199994"/>
      <w:bookmarkStart w:id="1437" w:name="_Toc31201777"/>
      <w:bookmarkStart w:id="1438" w:name="_Toc31203815"/>
      <w:bookmarkStart w:id="1439" w:name="_Toc31205855"/>
      <w:bookmarkStart w:id="1440" w:name="_Toc31207894"/>
      <w:bookmarkStart w:id="1441" w:name="_Toc31209933"/>
      <w:bookmarkStart w:id="1442" w:name="_Toc31211950"/>
      <w:bookmarkStart w:id="1443" w:name="_Toc31214024"/>
      <w:bookmarkStart w:id="1444" w:name="_Toc36798282"/>
      <w:bookmarkStart w:id="1445" w:name="_Toc37148817"/>
      <w:bookmarkStart w:id="1446" w:name="_Toc31199995"/>
      <w:bookmarkStart w:id="1447" w:name="_Toc31201778"/>
      <w:bookmarkStart w:id="1448" w:name="_Toc31203816"/>
      <w:bookmarkStart w:id="1449" w:name="_Toc31205856"/>
      <w:bookmarkStart w:id="1450" w:name="_Toc31207895"/>
      <w:bookmarkStart w:id="1451" w:name="_Toc31209934"/>
      <w:bookmarkStart w:id="1452" w:name="_Toc31211951"/>
      <w:bookmarkStart w:id="1453" w:name="_Toc31214025"/>
      <w:bookmarkStart w:id="1454" w:name="_Toc36798283"/>
      <w:bookmarkStart w:id="1455" w:name="_Toc37148818"/>
      <w:bookmarkStart w:id="1456" w:name="_Toc31199996"/>
      <w:bookmarkStart w:id="1457" w:name="_Toc31201779"/>
      <w:bookmarkStart w:id="1458" w:name="_Toc31203817"/>
      <w:bookmarkStart w:id="1459" w:name="_Toc31205857"/>
      <w:bookmarkStart w:id="1460" w:name="_Toc31207896"/>
      <w:bookmarkStart w:id="1461" w:name="_Toc31209935"/>
      <w:bookmarkStart w:id="1462" w:name="_Toc31211952"/>
      <w:bookmarkStart w:id="1463" w:name="_Toc31214026"/>
      <w:bookmarkStart w:id="1464" w:name="_Toc36798284"/>
      <w:bookmarkStart w:id="1465" w:name="_Toc37148819"/>
      <w:bookmarkStart w:id="1466" w:name="_Toc31199997"/>
      <w:bookmarkStart w:id="1467" w:name="_Toc31201780"/>
      <w:bookmarkStart w:id="1468" w:name="_Toc31203818"/>
      <w:bookmarkStart w:id="1469" w:name="_Toc31205858"/>
      <w:bookmarkStart w:id="1470" w:name="_Toc31207897"/>
      <w:bookmarkStart w:id="1471" w:name="_Toc31209936"/>
      <w:bookmarkStart w:id="1472" w:name="_Toc31211953"/>
      <w:bookmarkStart w:id="1473" w:name="_Toc31214027"/>
      <w:bookmarkStart w:id="1474" w:name="_Toc36798285"/>
      <w:bookmarkStart w:id="1475" w:name="_Toc37148820"/>
      <w:bookmarkStart w:id="1476" w:name="_Toc31199998"/>
      <w:bookmarkStart w:id="1477" w:name="_Toc31201781"/>
      <w:bookmarkStart w:id="1478" w:name="_Toc31203819"/>
      <w:bookmarkStart w:id="1479" w:name="_Toc31205859"/>
      <w:bookmarkStart w:id="1480" w:name="_Toc31207898"/>
      <w:bookmarkStart w:id="1481" w:name="_Toc31209937"/>
      <w:bookmarkStart w:id="1482" w:name="_Toc31211954"/>
      <w:bookmarkStart w:id="1483" w:name="_Toc31214028"/>
      <w:bookmarkStart w:id="1484" w:name="_Toc36798286"/>
      <w:bookmarkStart w:id="1485" w:name="_Toc37148821"/>
      <w:bookmarkStart w:id="1486" w:name="_Toc31199999"/>
      <w:bookmarkStart w:id="1487" w:name="_Toc31201782"/>
      <w:bookmarkStart w:id="1488" w:name="_Toc31203820"/>
      <w:bookmarkStart w:id="1489" w:name="_Toc31205860"/>
      <w:bookmarkStart w:id="1490" w:name="_Toc31207899"/>
      <w:bookmarkStart w:id="1491" w:name="_Toc31209938"/>
      <w:bookmarkStart w:id="1492" w:name="_Toc31211955"/>
      <w:bookmarkStart w:id="1493" w:name="_Toc31214029"/>
      <w:bookmarkStart w:id="1494" w:name="_Toc36798287"/>
      <w:bookmarkStart w:id="1495" w:name="_Toc37148822"/>
      <w:bookmarkStart w:id="1496" w:name="_Toc31200001"/>
      <w:bookmarkStart w:id="1497" w:name="_Toc31201784"/>
      <w:bookmarkStart w:id="1498" w:name="_Toc31203822"/>
      <w:bookmarkStart w:id="1499" w:name="_Toc31205862"/>
      <w:bookmarkStart w:id="1500" w:name="_Toc31207901"/>
      <w:bookmarkStart w:id="1501" w:name="_Toc31209940"/>
      <w:bookmarkStart w:id="1502" w:name="_Toc31211957"/>
      <w:bookmarkStart w:id="1503" w:name="_Toc31214031"/>
      <w:bookmarkStart w:id="1504" w:name="_Toc36798289"/>
      <w:bookmarkStart w:id="1505" w:name="_Toc37148824"/>
      <w:bookmarkStart w:id="1506" w:name="_Toc31200002"/>
      <w:bookmarkStart w:id="1507" w:name="_Toc31201785"/>
      <w:bookmarkStart w:id="1508" w:name="_Toc31203823"/>
      <w:bookmarkStart w:id="1509" w:name="_Toc31205863"/>
      <w:bookmarkStart w:id="1510" w:name="_Toc31207902"/>
      <w:bookmarkStart w:id="1511" w:name="_Toc31209941"/>
      <w:bookmarkStart w:id="1512" w:name="_Toc31211958"/>
      <w:bookmarkStart w:id="1513" w:name="_Toc31214032"/>
      <w:bookmarkStart w:id="1514" w:name="_Toc36798290"/>
      <w:bookmarkStart w:id="1515" w:name="_Toc37148825"/>
      <w:bookmarkStart w:id="1516" w:name="_Toc31200003"/>
      <w:bookmarkStart w:id="1517" w:name="_Toc31201786"/>
      <w:bookmarkStart w:id="1518" w:name="_Toc31203824"/>
      <w:bookmarkStart w:id="1519" w:name="_Toc31205864"/>
      <w:bookmarkStart w:id="1520" w:name="_Toc31207903"/>
      <w:bookmarkStart w:id="1521" w:name="_Toc31209942"/>
      <w:bookmarkStart w:id="1522" w:name="_Toc31211959"/>
      <w:bookmarkStart w:id="1523" w:name="_Toc31214033"/>
      <w:bookmarkStart w:id="1524" w:name="_Toc36798291"/>
      <w:bookmarkStart w:id="1525" w:name="_Toc37148826"/>
      <w:bookmarkStart w:id="1526" w:name="_Toc31200005"/>
      <w:bookmarkStart w:id="1527" w:name="_Toc31201788"/>
      <w:bookmarkStart w:id="1528" w:name="_Toc31203826"/>
      <w:bookmarkStart w:id="1529" w:name="_Toc31205866"/>
      <w:bookmarkStart w:id="1530" w:name="_Toc31207905"/>
      <w:bookmarkStart w:id="1531" w:name="_Toc31209944"/>
      <w:bookmarkStart w:id="1532" w:name="_Toc31211961"/>
      <w:bookmarkStart w:id="1533" w:name="_Toc31214035"/>
      <w:bookmarkStart w:id="1534" w:name="_Toc36798293"/>
      <w:bookmarkStart w:id="1535" w:name="_Toc37148828"/>
      <w:bookmarkStart w:id="1536" w:name="_Toc31200006"/>
      <w:bookmarkStart w:id="1537" w:name="_Toc31201789"/>
      <w:bookmarkStart w:id="1538" w:name="_Toc31203827"/>
      <w:bookmarkStart w:id="1539" w:name="_Toc31205867"/>
      <w:bookmarkStart w:id="1540" w:name="_Toc31207906"/>
      <w:bookmarkStart w:id="1541" w:name="_Toc31209945"/>
      <w:bookmarkStart w:id="1542" w:name="_Toc31211962"/>
      <w:bookmarkStart w:id="1543" w:name="_Toc31214036"/>
      <w:bookmarkStart w:id="1544" w:name="_Toc36798294"/>
      <w:bookmarkStart w:id="1545" w:name="_Toc37148829"/>
      <w:bookmarkStart w:id="1546" w:name="_Toc31200007"/>
      <w:bookmarkStart w:id="1547" w:name="_Toc31201790"/>
      <w:bookmarkStart w:id="1548" w:name="_Toc31203828"/>
      <w:bookmarkStart w:id="1549" w:name="_Toc31205868"/>
      <w:bookmarkStart w:id="1550" w:name="_Toc31207907"/>
      <w:bookmarkStart w:id="1551" w:name="_Toc31209946"/>
      <w:bookmarkStart w:id="1552" w:name="_Toc31211963"/>
      <w:bookmarkStart w:id="1553" w:name="_Toc31214037"/>
      <w:bookmarkStart w:id="1554" w:name="_Toc36798295"/>
      <w:bookmarkStart w:id="1555" w:name="_Toc37148830"/>
      <w:bookmarkStart w:id="1556" w:name="_Toc31200008"/>
      <w:bookmarkStart w:id="1557" w:name="_Toc31201791"/>
      <w:bookmarkStart w:id="1558" w:name="_Toc31203829"/>
      <w:bookmarkStart w:id="1559" w:name="_Toc31205869"/>
      <w:bookmarkStart w:id="1560" w:name="_Toc31207908"/>
      <w:bookmarkStart w:id="1561" w:name="_Toc31209947"/>
      <w:bookmarkStart w:id="1562" w:name="_Toc31211964"/>
      <w:bookmarkStart w:id="1563" w:name="_Toc31214038"/>
      <w:bookmarkStart w:id="1564" w:name="_Toc36798296"/>
      <w:bookmarkStart w:id="1565" w:name="_Toc37148831"/>
      <w:bookmarkStart w:id="1566" w:name="_Toc31200009"/>
      <w:bookmarkStart w:id="1567" w:name="_Toc31201792"/>
      <w:bookmarkStart w:id="1568" w:name="_Toc31203830"/>
      <w:bookmarkStart w:id="1569" w:name="_Toc31205870"/>
      <w:bookmarkStart w:id="1570" w:name="_Toc31207909"/>
      <w:bookmarkStart w:id="1571" w:name="_Toc31209948"/>
      <w:bookmarkStart w:id="1572" w:name="_Toc31211965"/>
      <w:bookmarkStart w:id="1573" w:name="_Toc31214039"/>
      <w:bookmarkStart w:id="1574" w:name="_Toc36798297"/>
      <w:bookmarkStart w:id="1575" w:name="_Toc37148832"/>
      <w:bookmarkStart w:id="1576" w:name="_Toc31200010"/>
      <w:bookmarkStart w:id="1577" w:name="_Toc31201793"/>
      <w:bookmarkStart w:id="1578" w:name="_Toc31203831"/>
      <w:bookmarkStart w:id="1579" w:name="_Toc31205871"/>
      <w:bookmarkStart w:id="1580" w:name="_Toc31207910"/>
      <w:bookmarkStart w:id="1581" w:name="_Toc31209949"/>
      <w:bookmarkStart w:id="1582" w:name="_Toc31211966"/>
      <w:bookmarkStart w:id="1583" w:name="_Toc31214040"/>
      <w:bookmarkStart w:id="1584" w:name="_Toc36798298"/>
      <w:bookmarkStart w:id="1585" w:name="_Toc37148833"/>
      <w:bookmarkStart w:id="1586" w:name="_Toc31200011"/>
      <w:bookmarkStart w:id="1587" w:name="_Toc31201794"/>
      <w:bookmarkStart w:id="1588" w:name="_Toc31203832"/>
      <w:bookmarkStart w:id="1589" w:name="_Toc31205872"/>
      <w:bookmarkStart w:id="1590" w:name="_Toc31207911"/>
      <w:bookmarkStart w:id="1591" w:name="_Toc31209950"/>
      <w:bookmarkStart w:id="1592" w:name="_Toc31211967"/>
      <w:bookmarkStart w:id="1593" w:name="_Toc31214041"/>
      <w:bookmarkStart w:id="1594" w:name="_Toc36798299"/>
      <w:bookmarkStart w:id="1595" w:name="_Toc37148834"/>
      <w:bookmarkStart w:id="1596" w:name="_Toc31200013"/>
      <w:bookmarkStart w:id="1597" w:name="_Toc31201796"/>
      <w:bookmarkStart w:id="1598" w:name="_Toc31203834"/>
      <w:bookmarkStart w:id="1599" w:name="_Toc31205874"/>
      <w:bookmarkStart w:id="1600" w:name="_Toc31207913"/>
      <w:bookmarkStart w:id="1601" w:name="_Toc31209952"/>
      <w:bookmarkStart w:id="1602" w:name="_Toc31211969"/>
      <w:bookmarkStart w:id="1603" w:name="_Toc31214043"/>
      <w:bookmarkStart w:id="1604" w:name="_Toc36798301"/>
      <w:bookmarkStart w:id="1605" w:name="_Toc37148836"/>
      <w:bookmarkStart w:id="1606" w:name="_Toc31200014"/>
      <w:bookmarkStart w:id="1607" w:name="_Toc31201797"/>
      <w:bookmarkStart w:id="1608" w:name="_Toc31203835"/>
      <w:bookmarkStart w:id="1609" w:name="_Toc31205875"/>
      <w:bookmarkStart w:id="1610" w:name="_Toc31207914"/>
      <w:bookmarkStart w:id="1611" w:name="_Toc31209953"/>
      <w:bookmarkStart w:id="1612" w:name="_Toc31211970"/>
      <w:bookmarkStart w:id="1613" w:name="_Toc31214044"/>
      <w:bookmarkStart w:id="1614" w:name="_Toc36798302"/>
      <w:bookmarkStart w:id="1615" w:name="_Toc37148837"/>
      <w:bookmarkStart w:id="1616" w:name="_Toc31200015"/>
      <w:bookmarkStart w:id="1617" w:name="_Toc31201798"/>
      <w:bookmarkStart w:id="1618" w:name="_Toc31203836"/>
      <w:bookmarkStart w:id="1619" w:name="_Toc31205876"/>
      <w:bookmarkStart w:id="1620" w:name="_Toc31207915"/>
      <w:bookmarkStart w:id="1621" w:name="_Toc31209954"/>
      <w:bookmarkStart w:id="1622" w:name="_Toc31211971"/>
      <w:bookmarkStart w:id="1623" w:name="_Toc31214045"/>
      <w:bookmarkStart w:id="1624" w:name="_Toc36798303"/>
      <w:bookmarkStart w:id="1625" w:name="_Toc37148838"/>
      <w:bookmarkStart w:id="1626" w:name="_Toc31200016"/>
      <w:bookmarkStart w:id="1627" w:name="_Toc31201799"/>
      <w:bookmarkStart w:id="1628" w:name="_Toc31203837"/>
      <w:bookmarkStart w:id="1629" w:name="_Toc31205877"/>
      <w:bookmarkStart w:id="1630" w:name="_Toc31207916"/>
      <w:bookmarkStart w:id="1631" w:name="_Toc31209955"/>
      <w:bookmarkStart w:id="1632" w:name="_Toc31211972"/>
      <w:bookmarkStart w:id="1633" w:name="_Toc31214046"/>
      <w:bookmarkStart w:id="1634" w:name="_Toc36798304"/>
      <w:bookmarkStart w:id="1635" w:name="_Toc37148839"/>
      <w:bookmarkStart w:id="1636" w:name="_Toc31200017"/>
      <w:bookmarkStart w:id="1637" w:name="_Toc31201800"/>
      <w:bookmarkStart w:id="1638" w:name="_Toc31203838"/>
      <w:bookmarkStart w:id="1639" w:name="_Toc31205878"/>
      <w:bookmarkStart w:id="1640" w:name="_Toc31207917"/>
      <w:bookmarkStart w:id="1641" w:name="_Toc31209956"/>
      <w:bookmarkStart w:id="1642" w:name="_Toc31211973"/>
      <w:bookmarkStart w:id="1643" w:name="_Toc31214047"/>
      <w:bookmarkStart w:id="1644" w:name="_Toc36798305"/>
      <w:bookmarkStart w:id="1645" w:name="_Toc37148840"/>
      <w:bookmarkStart w:id="1646" w:name="_Toc31200019"/>
      <w:bookmarkStart w:id="1647" w:name="_Toc31201802"/>
      <w:bookmarkStart w:id="1648" w:name="_Toc31203840"/>
      <w:bookmarkStart w:id="1649" w:name="_Toc31205880"/>
      <w:bookmarkStart w:id="1650" w:name="_Toc31207919"/>
      <w:bookmarkStart w:id="1651" w:name="_Toc31209958"/>
      <w:bookmarkStart w:id="1652" w:name="_Toc31211975"/>
      <w:bookmarkStart w:id="1653" w:name="_Toc31214049"/>
      <w:bookmarkStart w:id="1654" w:name="_Toc36798307"/>
      <w:bookmarkStart w:id="1655" w:name="_Toc37148842"/>
      <w:bookmarkStart w:id="1656" w:name="_Toc31200020"/>
      <w:bookmarkStart w:id="1657" w:name="_Toc31201803"/>
      <w:bookmarkStart w:id="1658" w:name="_Toc31203841"/>
      <w:bookmarkStart w:id="1659" w:name="_Toc31205881"/>
      <w:bookmarkStart w:id="1660" w:name="_Toc31207920"/>
      <w:bookmarkStart w:id="1661" w:name="_Toc31209959"/>
      <w:bookmarkStart w:id="1662" w:name="_Toc31211976"/>
      <w:bookmarkStart w:id="1663" w:name="_Toc31214050"/>
      <w:bookmarkStart w:id="1664" w:name="_Toc36798308"/>
      <w:bookmarkStart w:id="1665" w:name="_Toc37148843"/>
      <w:bookmarkStart w:id="1666" w:name="_Toc31200021"/>
      <w:bookmarkStart w:id="1667" w:name="_Toc31201804"/>
      <w:bookmarkStart w:id="1668" w:name="_Toc31203842"/>
      <w:bookmarkStart w:id="1669" w:name="_Toc31205882"/>
      <w:bookmarkStart w:id="1670" w:name="_Toc31207921"/>
      <w:bookmarkStart w:id="1671" w:name="_Toc31209960"/>
      <w:bookmarkStart w:id="1672" w:name="_Toc31211977"/>
      <w:bookmarkStart w:id="1673" w:name="_Toc31214051"/>
      <w:bookmarkStart w:id="1674" w:name="_Toc36798309"/>
      <w:bookmarkStart w:id="1675" w:name="_Toc37148844"/>
      <w:bookmarkStart w:id="1676" w:name="_Toc31200022"/>
      <w:bookmarkStart w:id="1677" w:name="_Toc31201805"/>
      <w:bookmarkStart w:id="1678" w:name="_Toc31203843"/>
      <w:bookmarkStart w:id="1679" w:name="_Toc31205883"/>
      <w:bookmarkStart w:id="1680" w:name="_Toc31207922"/>
      <w:bookmarkStart w:id="1681" w:name="_Toc31209961"/>
      <w:bookmarkStart w:id="1682" w:name="_Toc31211978"/>
      <w:bookmarkStart w:id="1683" w:name="_Toc31214052"/>
      <w:bookmarkStart w:id="1684" w:name="_Toc36798310"/>
      <w:bookmarkStart w:id="1685" w:name="_Toc37148845"/>
      <w:bookmarkStart w:id="1686" w:name="_Toc31200023"/>
      <w:bookmarkStart w:id="1687" w:name="_Toc31201806"/>
      <w:bookmarkStart w:id="1688" w:name="_Toc31203844"/>
      <w:bookmarkStart w:id="1689" w:name="_Toc31205884"/>
      <w:bookmarkStart w:id="1690" w:name="_Toc31207923"/>
      <w:bookmarkStart w:id="1691" w:name="_Toc31209962"/>
      <w:bookmarkStart w:id="1692" w:name="_Toc31211979"/>
      <w:bookmarkStart w:id="1693" w:name="_Toc31214053"/>
      <w:bookmarkStart w:id="1694" w:name="_Toc36798311"/>
      <w:bookmarkStart w:id="1695" w:name="_Toc37148846"/>
      <w:bookmarkStart w:id="1696" w:name="_Toc31200025"/>
      <w:bookmarkStart w:id="1697" w:name="_Toc31201808"/>
      <w:bookmarkStart w:id="1698" w:name="_Toc31203846"/>
      <w:bookmarkStart w:id="1699" w:name="_Toc31205886"/>
      <w:bookmarkStart w:id="1700" w:name="_Toc31207925"/>
      <w:bookmarkStart w:id="1701" w:name="_Toc31209964"/>
      <w:bookmarkStart w:id="1702" w:name="_Toc31211981"/>
      <w:bookmarkStart w:id="1703" w:name="_Toc31214055"/>
      <w:bookmarkStart w:id="1704" w:name="_Toc36798313"/>
      <w:bookmarkStart w:id="1705" w:name="_Toc37148848"/>
      <w:bookmarkStart w:id="1706" w:name="_Toc31200026"/>
      <w:bookmarkStart w:id="1707" w:name="_Toc31201809"/>
      <w:bookmarkStart w:id="1708" w:name="_Toc31203847"/>
      <w:bookmarkStart w:id="1709" w:name="_Toc31205887"/>
      <w:bookmarkStart w:id="1710" w:name="_Toc31207926"/>
      <w:bookmarkStart w:id="1711" w:name="_Toc31209965"/>
      <w:bookmarkStart w:id="1712" w:name="_Toc31211982"/>
      <w:bookmarkStart w:id="1713" w:name="_Toc31214056"/>
      <w:bookmarkStart w:id="1714" w:name="_Toc36798314"/>
      <w:bookmarkStart w:id="1715" w:name="_Toc37148849"/>
      <w:bookmarkStart w:id="1716" w:name="_Toc31200027"/>
      <w:bookmarkStart w:id="1717" w:name="_Toc31201810"/>
      <w:bookmarkStart w:id="1718" w:name="_Toc31203848"/>
      <w:bookmarkStart w:id="1719" w:name="_Toc31205888"/>
      <w:bookmarkStart w:id="1720" w:name="_Toc31207927"/>
      <w:bookmarkStart w:id="1721" w:name="_Toc31209966"/>
      <w:bookmarkStart w:id="1722" w:name="_Toc31211983"/>
      <w:bookmarkStart w:id="1723" w:name="_Toc31214057"/>
      <w:bookmarkStart w:id="1724" w:name="_Toc36798315"/>
      <w:bookmarkStart w:id="1725" w:name="_Toc37148850"/>
      <w:bookmarkStart w:id="1726" w:name="_Toc31200028"/>
      <w:bookmarkStart w:id="1727" w:name="_Toc31201811"/>
      <w:bookmarkStart w:id="1728" w:name="_Toc31203849"/>
      <w:bookmarkStart w:id="1729" w:name="_Toc31205889"/>
      <w:bookmarkStart w:id="1730" w:name="_Toc31207928"/>
      <w:bookmarkStart w:id="1731" w:name="_Toc31209967"/>
      <w:bookmarkStart w:id="1732" w:name="_Toc31211984"/>
      <w:bookmarkStart w:id="1733" w:name="_Toc31214058"/>
      <w:bookmarkStart w:id="1734" w:name="_Toc36798316"/>
      <w:bookmarkStart w:id="1735" w:name="_Toc37148851"/>
      <w:bookmarkStart w:id="1736" w:name="_Toc31200029"/>
      <w:bookmarkStart w:id="1737" w:name="_Toc31201812"/>
      <w:bookmarkStart w:id="1738" w:name="_Toc31203850"/>
      <w:bookmarkStart w:id="1739" w:name="_Toc31205890"/>
      <w:bookmarkStart w:id="1740" w:name="_Toc31207929"/>
      <w:bookmarkStart w:id="1741" w:name="_Toc31209968"/>
      <w:bookmarkStart w:id="1742" w:name="_Toc31211985"/>
      <w:bookmarkStart w:id="1743" w:name="_Toc31214059"/>
      <w:bookmarkStart w:id="1744" w:name="_Toc36798317"/>
      <w:bookmarkStart w:id="1745" w:name="_Toc37148852"/>
      <w:bookmarkStart w:id="1746" w:name="_Toc31200031"/>
      <w:bookmarkStart w:id="1747" w:name="_Toc31201814"/>
      <w:bookmarkStart w:id="1748" w:name="_Toc31203852"/>
      <w:bookmarkStart w:id="1749" w:name="_Toc31205892"/>
      <w:bookmarkStart w:id="1750" w:name="_Toc31207931"/>
      <w:bookmarkStart w:id="1751" w:name="_Toc31209970"/>
      <w:bookmarkStart w:id="1752" w:name="_Toc31211987"/>
      <w:bookmarkStart w:id="1753" w:name="_Toc31214061"/>
      <w:bookmarkStart w:id="1754" w:name="_Toc36798319"/>
      <w:bookmarkStart w:id="1755" w:name="_Toc37148854"/>
      <w:bookmarkStart w:id="1756" w:name="_Toc31200032"/>
      <w:bookmarkStart w:id="1757" w:name="_Toc31201815"/>
      <w:bookmarkStart w:id="1758" w:name="_Toc31203853"/>
      <w:bookmarkStart w:id="1759" w:name="_Toc31205893"/>
      <w:bookmarkStart w:id="1760" w:name="_Toc31207932"/>
      <w:bookmarkStart w:id="1761" w:name="_Toc31209971"/>
      <w:bookmarkStart w:id="1762" w:name="_Toc31211988"/>
      <w:bookmarkStart w:id="1763" w:name="_Toc31214062"/>
      <w:bookmarkStart w:id="1764" w:name="_Toc36798320"/>
      <w:bookmarkStart w:id="1765" w:name="_Toc37148855"/>
      <w:bookmarkStart w:id="1766" w:name="_Toc31200033"/>
      <w:bookmarkStart w:id="1767" w:name="_Toc31201816"/>
      <w:bookmarkStart w:id="1768" w:name="_Toc31203854"/>
      <w:bookmarkStart w:id="1769" w:name="_Toc31205894"/>
      <w:bookmarkStart w:id="1770" w:name="_Toc31207933"/>
      <w:bookmarkStart w:id="1771" w:name="_Toc31209972"/>
      <w:bookmarkStart w:id="1772" w:name="_Toc31211989"/>
      <w:bookmarkStart w:id="1773" w:name="_Toc31214063"/>
      <w:bookmarkStart w:id="1774" w:name="_Toc36798321"/>
      <w:bookmarkStart w:id="1775" w:name="_Toc37148856"/>
      <w:bookmarkStart w:id="1776" w:name="_Toc31200034"/>
      <w:bookmarkStart w:id="1777" w:name="_Toc31201817"/>
      <w:bookmarkStart w:id="1778" w:name="_Toc31203855"/>
      <w:bookmarkStart w:id="1779" w:name="_Toc31205895"/>
      <w:bookmarkStart w:id="1780" w:name="_Toc31207934"/>
      <w:bookmarkStart w:id="1781" w:name="_Toc31209973"/>
      <w:bookmarkStart w:id="1782" w:name="_Toc31211990"/>
      <w:bookmarkStart w:id="1783" w:name="_Toc31214064"/>
      <w:bookmarkStart w:id="1784" w:name="_Toc36798322"/>
      <w:bookmarkStart w:id="1785" w:name="_Toc37148857"/>
      <w:bookmarkStart w:id="1786" w:name="_Toc31200035"/>
      <w:bookmarkStart w:id="1787" w:name="_Toc31201818"/>
      <w:bookmarkStart w:id="1788" w:name="_Toc31203856"/>
      <w:bookmarkStart w:id="1789" w:name="_Toc31205896"/>
      <w:bookmarkStart w:id="1790" w:name="_Toc31207935"/>
      <w:bookmarkStart w:id="1791" w:name="_Toc31209974"/>
      <w:bookmarkStart w:id="1792" w:name="_Toc31211991"/>
      <w:bookmarkStart w:id="1793" w:name="_Toc31214065"/>
      <w:bookmarkStart w:id="1794" w:name="_Toc36798323"/>
      <w:bookmarkStart w:id="1795" w:name="_Toc37148858"/>
      <w:bookmarkStart w:id="1796" w:name="_Toc31200037"/>
      <w:bookmarkStart w:id="1797" w:name="_Toc31201820"/>
      <w:bookmarkStart w:id="1798" w:name="_Toc31203858"/>
      <w:bookmarkStart w:id="1799" w:name="_Toc31205898"/>
      <w:bookmarkStart w:id="1800" w:name="_Toc31207937"/>
      <w:bookmarkStart w:id="1801" w:name="_Toc31209976"/>
      <w:bookmarkStart w:id="1802" w:name="_Toc31211993"/>
      <w:bookmarkStart w:id="1803" w:name="_Toc31214067"/>
      <w:bookmarkStart w:id="1804" w:name="_Toc36798325"/>
      <w:bookmarkStart w:id="1805" w:name="_Toc37148860"/>
      <w:bookmarkStart w:id="1806" w:name="_Toc31200038"/>
      <w:bookmarkStart w:id="1807" w:name="_Toc31201821"/>
      <w:bookmarkStart w:id="1808" w:name="_Toc31203859"/>
      <w:bookmarkStart w:id="1809" w:name="_Toc31205899"/>
      <w:bookmarkStart w:id="1810" w:name="_Toc31207938"/>
      <w:bookmarkStart w:id="1811" w:name="_Toc31209977"/>
      <w:bookmarkStart w:id="1812" w:name="_Toc31211994"/>
      <w:bookmarkStart w:id="1813" w:name="_Toc31214068"/>
      <w:bookmarkStart w:id="1814" w:name="_Toc36798326"/>
      <w:bookmarkStart w:id="1815" w:name="_Toc37148861"/>
      <w:bookmarkStart w:id="1816" w:name="_Toc31200039"/>
      <w:bookmarkStart w:id="1817" w:name="_Toc31201822"/>
      <w:bookmarkStart w:id="1818" w:name="_Toc31203860"/>
      <w:bookmarkStart w:id="1819" w:name="_Toc31205900"/>
      <w:bookmarkStart w:id="1820" w:name="_Toc31207939"/>
      <w:bookmarkStart w:id="1821" w:name="_Toc31209978"/>
      <w:bookmarkStart w:id="1822" w:name="_Toc31211995"/>
      <w:bookmarkStart w:id="1823" w:name="_Toc31214069"/>
      <w:bookmarkStart w:id="1824" w:name="_Toc36798327"/>
      <w:bookmarkStart w:id="1825" w:name="_Toc37148862"/>
      <w:bookmarkStart w:id="1826" w:name="_Toc31200040"/>
      <w:bookmarkStart w:id="1827" w:name="_Toc31201823"/>
      <w:bookmarkStart w:id="1828" w:name="_Toc31203861"/>
      <w:bookmarkStart w:id="1829" w:name="_Toc31205901"/>
      <w:bookmarkStart w:id="1830" w:name="_Toc31207940"/>
      <w:bookmarkStart w:id="1831" w:name="_Toc31209979"/>
      <w:bookmarkStart w:id="1832" w:name="_Toc31211996"/>
      <w:bookmarkStart w:id="1833" w:name="_Toc31214070"/>
      <w:bookmarkStart w:id="1834" w:name="_Toc36798328"/>
      <w:bookmarkStart w:id="1835" w:name="_Toc37148863"/>
      <w:bookmarkStart w:id="1836" w:name="_Toc31200041"/>
      <w:bookmarkStart w:id="1837" w:name="_Toc31201824"/>
      <w:bookmarkStart w:id="1838" w:name="_Toc31203862"/>
      <w:bookmarkStart w:id="1839" w:name="_Toc31205902"/>
      <w:bookmarkStart w:id="1840" w:name="_Toc31207941"/>
      <w:bookmarkStart w:id="1841" w:name="_Toc31209980"/>
      <w:bookmarkStart w:id="1842" w:name="_Toc31211997"/>
      <w:bookmarkStart w:id="1843" w:name="_Toc31214071"/>
      <w:bookmarkStart w:id="1844" w:name="_Toc36798329"/>
      <w:bookmarkStart w:id="1845" w:name="_Toc37148864"/>
      <w:bookmarkStart w:id="1846" w:name="_Toc31200042"/>
      <w:bookmarkStart w:id="1847" w:name="_Toc31201825"/>
      <w:bookmarkStart w:id="1848" w:name="_Toc31203863"/>
      <w:bookmarkStart w:id="1849" w:name="_Toc31205903"/>
      <w:bookmarkStart w:id="1850" w:name="_Toc31207942"/>
      <w:bookmarkStart w:id="1851" w:name="_Toc31209981"/>
      <w:bookmarkStart w:id="1852" w:name="_Toc31211998"/>
      <w:bookmarkStart w:id="1853" w:name="_Toc31214072"/>
      <w:bookmarkStart w:id="1854" w:name="_Toc36798330"/>
      <w:bookmarkStart w:id="1855" w:name="_Toc37148865"/>
      <w:bookmarkStart w:id="1856" w:name="_Toc31200043"/>
      <w:bookmarkStart w:id="1857" w:name="_Toc31201826"/>
      <w:bookmarkStart w:id="1858" w:name="_Toc31203864"/>
      <w:bookmarkStart w:id="1859" w:name="_Toc31205904"/>
      <w:bookmarkStart w:id="1860" w:name="_Toc31207943"/>
      <w:bookmarkStart w:id="1861" w:name="_Toc31209982"/>
      <w:bookmarkStart w:id="1862" w:name="_Toc31211999"/>
      <w:bookmarkStart w:id="1863" w:name="_Toc31214073"/>
      <w:bookmarkStart w:id="1864" w:name="_Toc36798331"/>
      <w:bookmarkStart w:id="1865" w:name="_Toc37148866"/>
      <w:bookmarkStart w:id="1866" w:name="_Toc31200044"/>
      <w:bookmarkStart w:id="1867" w:name="_Toc31201827"/>
      <w:bookmarkStart w:id="1868" w:name="_Toc31203865"/>
      <w:bookmarkStart w:id="1869" w:name="_Toc31205905"/>
      <w:bookmarkStart w:id="1870" w:name="_Toc31207944"/>
      <w:bookmarkStart w:id="1871" w:name="_Toc31209983"/>
      <w:bookmarkStart w:id="1872" w:name="_Toc31212000"/>
      <w:bookmarkStart w:id="1873" w:name="_Toc31214074"/>
      <w:bookmarkStart w:id="1874" w:name="_Toc36798332"/>
      <w:bookmarkStart w:id="1875" w:name="_Toc37148867"/>
      <w:bookmarkStart w:id="1876" w:name="_Toc31200045"/>
      <w:bookmarkStart w:id="1877" w:name="_Toc31201828"/>
      <w:bookmarkStart w:id="1878" w:name="_Toc31203866"/>
      <w:bookmarkStart w:id="1879" w:name="_Toc31205906"/>
      <w:bookmarkStart w:id="1880" w:name="_Toc31207945"/>
      <w:bookmarkStart w:id="1881" w:name="_Toc31209984"/>
      <w:bookmarkStart w:id="1882" w:name="_Toc31212001"/>
      <w:bookmarkStart w:id="1883" w:name="_Toc31214075"/>
      <w:bookmarkStart w:id="1884" w:name="_Toc36798333"/>
      <w:bookmarkStart w:id="1885" w:name="_Toc37148868"/>
      <w:bookmarkStart w:id="1886" w:name="_Toc31200046"/>
      <w:bookmarkStart w:id="1887" w:name="_Toc31201829"/>
      <w:bookmarkStart w:id="1888" w:name="_Toc31203867"/>
      <w:bookmarkStart w:id="1889" w:name="_Toc31205907"/>
      <w:bookmarkStart w:id="1890" w:name="_Toc31207946"/>
      <w:bookmarkStart w:id="1891" w:name="_Toc31209985"/>
      <w:bookmarkStart w:id="1892" w:name="_Toc31212002"/>
      <w:bookmarkStart w:id="1893" w:name="_Toc31214076"/>
      <w:bookmarkStart w:id="1894" w:name="_Toc36798334"/>
      <w:bookmarkStart w:id="1895" w:name="_Toc37148869"/>
      <w:bookmarkStart w:id="1896" w:name="_Toc31200048"/>
      <w:bookmarkStart w:id="1897" w:name="_Toc31201831"/>
      <w:bookmarkStart w:id="1898" w:name="_Toc31203869"/>
      <w:bookmarkStart w:id="1899" w:name="_Toc31205909"/>
      <w:bookmarkStart w:id="1900" w:name="_Toc31207948"/>
      <w:bookmarkStart w:id="1901" w:name="_Toc31209987"/>
      <w:bookmarkStart w:id="1902" w:name="_Toc31212004"/>
      <w:bookmarkStart w:id="1903" w:name="_Toc31214078"/>
      <w:bookmarkStart w:id="1904" w:name="_Toc36798336"/>
      <w:bookmarkStart w:id="1905" w:name="_Toc37148871"/>
      <w:bookmarkStart w:id="1906" w:name="_Toc31200049"/>
      <w:bookmarkStart w:id="1907" w:name="_Toc31201832"/>
      <w:bookmarkStart w:id="1908" w:name="_Toc31203870"/>
      <w:bookmarkStart w:id="1909" w:name="_Toc31205910"/>
      <w:bookmarkStart w:id="1910" w:name="_Toc31207949"/>
      <w:bookmarkStart w:id="1911" w:name="_Toc31209988"/>
      <w:bookmarkStart w:id="1912" w:name="_Toc31212005"/>
      <w:bookmarkStart w:id="1913" w:name="_Toc31214079"/>
      <w:bookmarkStart w:id="1914" w:name="_Toc36798337"/>
      <w:bookmarkStart w:id="1915" w:name="_Toc37148872"/>
      <w:bookmarkStart w:id="1916" w:name="_Toc31200050"/>
      <w:bookmarkStart w:id="1917" w:name="_Toc31201833"/>
      <w:bookmarkStart w:id="1918" w:name="_Toc31203871"/>
      <w:bookmarkStart w:id="1919" w:name="_Toc31205911"/>
      <w:bookmarkStart w:id="1920" w:name="_Toc31207950"/>
      <w:bookmarkStart w:id="1921" w:name="_Toc31209989"/>
      <w:bookmarkStart w:id="1922" w:name="_Toc31212006"/>
      <w:bookmarkStart w:id="1923" w:name="_Toc31214080"/>
      <w:bookmarkStart w:id="1924" w:name="_Toc36798338"/>
      <w:bookmarkStart w:id="1925" w:name="_Toc37148873"/>
      <w:bookmarkStart w:id="1926" w:name="_Toc31200051"/>
      <w:bookmarkStart w:id="1927" w:name="_Toc31201834"/>
      <w:bookmarkStart w:id="1928" w:name="_Toc31203872"/>
      <w:bookmarkStart w:id="1929" w:name="_Toc31205912"/>
      <w:bookmarkStart w:id="1930" w:name="_Toc31207951"/>
      <w:bookmarkStart w:id="1931" w:name="_Toc31209990"/>
      <w:bookmarkStart w:id="1932" w:name="_Toc31212007"/>
      <w:bookmarkStart w:id="1933" w:name="_Toc31214081"/>
      <w:bookmarkStart w:id="1934" w:name="_Toc36798339"/>
      <w:bookmarkStart w:id="1935" w:name="_Toc37148874"/>
      <w:bookmarkStart w:id="1936" w:name="_Toc31200052"/>
      <w:bookmarkStart w:id="1937" w:name="_Toc31201835"/>
      <w:bookmarkStart w:id="1938" w:name="_Toc31203873"/>
      <w:bookmarkStart w:id="1939" w:name="_Toc31205913"/>
      <w:bookmarkStart w:id="1940" w:name="_Toc31207952"/>
      <w:bookmarkStart w:id="1941" w:name="_Toc31209991"/>
      <w:bookmarkStart w:id="1942" w:name="_Toc31212008"/>
      <w:bookmarkStart w:id="1943" w:name="_Toc31214082"/>
      <w:bookmarkStart w:id="1944" w:name="_Toc36798340"/>
      <w:bookmarkStart w:id="1945" w:name="_Toc37148875"/>
      <w:bookmarkStart w:id="1946" w:name="_Toc31200053"/>
      <w:bookmarkStart w:id="1947" w:name="_Toc31201836"/>
      <w:bookmarkStart w:id="1948" w:name="_Toc31203874"/>
      <w:bookmarkStart w:id="1949" w:name="_Toc31205914"/>
      <w:bookmarkStart w:id="1950" w:name="_Toc31207953"/>
      <w:bookmarkStart w:id="1951" w:name="_Toc31209992"/>
      <w:bookmarkStart w:id="1952" w:name="_Toc31212009"/>
      <w:bookmarkStart w:id="1953" w:name="_Toc31214083"/>
      <w:bookmarkStart w:id="1954" w:name="_Toc36798341"/>
      <w:bookmarkStart w:id="1955" w:name="_Toc37148876"/>
      <w:bookmarkStart w:id="1956" w:name="_Toc31200055"/>
      <w:bookmarkStart w:id="1957" w:name="_Toc31201838"/>
      <w:bookmarkStart w:id="1958" w:name="_Toc31203876"/>
      <w:bookmarkStart w:id="1959" w:name="_Toc31205916"/>
      <w:bookmarkStart w:id="1960" w:name="_Toc31207955"/>
      <w:bookmarkStart w:id="1961" w:name="_Toc31209994"/>
      <w:bookmarkStart w:id="1962" w:name="_Toc31212011"/>
      <w:bookmarkStart w:id="1963" w:name="_Toc31214085"/>
      <w:bookmarkStart w:id="1964" w:name="_Toc36798343"/>
      <w:bookmarkStart w:id="1965" w:name="_Toc37148878"/>
      <w:bookmarkStart w:id="1966" w:name="_Toc31200056"/>
      <w:bookmarkStart w:id="1967" w:name="_Toc31201839"/>
      <w:bookmarkStart w:id="1968" w:name="_Toc31203877"/>
      <w:bookmarkStart w:id="1969" w:name="_Toc31205917"/>
      <w:bookmarkStart w:id="1970" w:name="_Toc31207956"/>
      <w:bookmarkStart w:id="1971" w:name="_Toc31209995"/>
      <w:bookmarkStart w:id="1972" w:name="_Toc31212012"/>
      <w:bookmarkStart w:id="1973" w:name="_Toc31214086"/>
      <w:bookmarkStart w:id="1974" w:name="_Toc36798344"/>
      <w:bookmarkStart w:id="1975" w:name="_Toc37148879"/>
      <w:bookmarkStart w:id="1976" w:name="_Toc31200057"/>
      <w:bookmarkStart w:id="1977" w:name="_Toc31201840"/>
      <w:bookmarkStart w:id="1978" w:name="_Toc31203878"/>
      <w:bookmarkStart w:id="1979" w:name="_Toc31205918"/>
      <w:bookmarkStart w:id="1980" w:name="_Toc31207957"/>
      <w:bookmarkStart w:id="1981" w:name="_Toc31209996"/>
      <w:bookmarkStart w:id="1982" w:name="_Toc31212013"/>
      <w:bookmarkStart w:id="1983" w:name="_Toc31214087"/>
      <w:bookmarkStart w:id="1984" w:name="_Toc36798345"/>
      <w:bookmarkStart w:id="1985" w:name="_Toc37148880"/>
      <w:bookmarkStart w:id="1986" w:name="_Toc31200058"/>
      <w:bookmarkStart w:id="1987" w:name="_Toc31201841"/>
      <w:bookmarkStart w:id="1988" w:name="_Toc31203879"/>
      <w:bookmarkStart w:id="1989" w:name="_Toc31205919"/>
      <w:bookmarkStart w:id="1990" w:name="_Toc31207958"/>
      <w:bookmarkStart w:id="1991" w:name="_Toc31209997"/>
      <w:bookmarkStart w:id="1992" w:name="_Toc31212014"/>
      <w:bookmarkStart w:id="1993" w:name="_Toc31214088"/>
      <w:bookmarkStart w:id="1994" w:name="_Toc36798346"/>
      <w:bookmarkStart w:id="1995" w:name="_Toc37148881"/>
      <w:bookmarkStart w:id="1996" w:name="_Toc31200060"/>
      <w:bookmarkStart w:id="1997" w:name="_Toc31201843"/>
      <w:bookmarkStart w:id="1998" w:name="_Toc31203881"/>
      <w:bookmarkStart w:id="1999" w:name="_Toc31205921"/>
      <w:bookmarkStart w:id="2000" w:name="_Toc31207960"/>
      <w:bookmarkStart w:id="2001" w:name="_Toc31209999"/>
      <w:bookmarkStart w:id="2002" w:name="_Toc31212016"/>
      <w:bookmarkStart w:id="2003" w:name="_Toc31214090"/>
      <w:bookmarkStart w:id="2004" w:name="_Toc36798348"/>
      <w:bookmarkStart w:id="2005" w:name="_Toc37148883"/>
      <w:bookmarkStart w:id="2006" w:name="_Toc31200061"/>
      <w:bookmarkStart w:id="2007" w:name="_Toc31201844"/>
      <w:bookmarkStart w:id="2008" w:name="_Toc31203882"/>
      <w:bookmarkStart w:id="2009" w:name="_Toc31205922"/>
      <w:bookmarkStart w:id="2010" w:name="_Toc31207961"/>
      <w:bookmarkStart w:id="2011" w:name="_Toc31210000"/>
      <w:bookmarkStart w:id="2012" w:name="_Toc31212017"/>
      <w:bookmarkStart w:id="2013" w:name="_Toc31214091"/>
      <w:bookmarkStart w:id="2014" w:name="_Toc36798349"/>
      <w:bookmarkStart w:id="2015" w:name="_Toc37148884"/>
      <w:bookmarkStart w:id="2016" w:name="_Toc31200062"/>
      <w:bookmarkStart w:id="2017" w:name="_Toc31201845"/>
      <w:bookmarkStart w:id="2018" w:name="_Toc31203883"/>
      <w:bookmarkStart w:id="2019" w:name="_Toc31205923"/>
      <w:bookmarkStart w:id="2020" w:name="_Toc31207962"/>
      <w:bookmarkStart w:id="2021" w:name="_Toc31210001"/>
      <w:bookmarkStart w:id="2022" w:name="_Toc31212018"/>
      <w:bookmarkStart w:id="2023" w:name="_Toc31214092"/>
      <w:bookmarkStart w:id="2024" w:name="_Toc36798350"/>
      <w:bookmarkStart w:id="2025" w:name="_Toc37148885"/>
      <w:bookmarkStart w:id="2026" w:name="_Toc31200064"/>
      <w:bookmarkStart w:id="2027" w:name="_Toc31201847"/>
      <w:bookmarkStart w:id="2028" w:name="_Toc31203885"/>
      <w:bookmarkStart w:id="2029" w:name="_Toc31205925"/>
      <w:bookmarkStart w:id="2030" w:name="_Toc31207964"/>
      <w:bookmarkStart w:id="2031" w:name="_Toc31210003"/>
      <w:bookmarkStart w:id="2032" w:name="_Toc31212020"/>
      <w:bookmarkStart w:id="2033" w:name="_Toc31214094"/>
      <w:bookmarkStart w:id="2034" w:name="_Toc36798352"/>
      <w:bookmarkStart w:id="2035" w:name="_Toc37148887"/>
      <w:bookmarkStart w:id="2036" w:name="_Toc31200065"/>
      <w:bookmarkStart w:id="2037" w:name="_Toc31201848"/>
      <w:bookmarkStart w:id="2038" w:name="_Toc31203886"/>
      <w:bookmarkStart w:id="2039" w:name="_Toc31205926"/>
      <w:bookmarkStart w:id="2040" w:name="_Toc31207965"/>
      <w:bookmarkStart w:id="2041" w:name="_Toc31210004"/>
      <w:bookmarkStart w:id="2042" w:name="_Toc31212021"/>
      <w:bookmarkStart w:id="2043" w:name="_Toc31214095"/>
      <w:bookmarkStart w:id="2044" w:name="_Toc36798353"/>
      <w:bookmarkStart w:id="2045" w:name="_Toc37148888"/>
      <w:bookmarkStart w:id="2046" w:name="_Toc31200066"/>
      <w:bookmarkStart w:id="2047" w:name="_Toc31201849"/>
      <w:bookmarkStart w:id="2048" w:name="_Toc31203887"/>
      <w:bookmarkStart w:id="2049" w:name="_Toc31205927"/>
      <w:bookmarkStart w:id="2050" w:name="_Toc31207966"/>
      <w:bookmarkStart w:id="2051" w:name="_Toc31210005"/>
      <w:bookmarkStart w:id="2052" w:name="_Toc31212022"/>
      <w:bookmarkStart w:id="2053" w:name="_Toc31214096"/>
      <w:bookmarkStart w:id="2054" w:name="_Toc36798354"/>
      <w:bookmarkStart w:id="2055" w:name="_Toc37148889"/>
      <w:bookmarkStart w:id="2056" w:name="_Toc31200068"/>
      <w:bookmarkStart w:id="2057" w:name="_Toc31201851"/>
      <w:bookmarkStart w:id="2058" w:name="_Toc31203889"/>
      <w:bookmarkStart w:id="2059" w:name="_Toc31205929"/>
      <w:bookmarkStart w:id="2060" w:name="_Toc31207968"/>
      <w:bookmarkStart w:id="2061" w:name="_Toc31210007"/>
      <w:bookmarkStart w:id="2062" w:name="_Toc31212024"/>
      <w:bookmarkStart w:id="2063" w:name="_Toc31214098"/>
      <w:bookmarkStart w:id="2064" w:name="_Toc36798356"/>
      <w:bookmarkStart w:id="2065" w:name="_Toc37148891"/>
      <w:bookmarkStart w:id="2066" w:name="_Toc31200069"/>
      <w:bookmarkStart w:id="2067" w:name="_Toc31201852"/>
      <w:bookmarkStart w:id="2068" w:name="_Toc31203890"/>
      <w:bookmarkStart w:id="2069" w:name="_Toc31205930"/>
      <w:bookmarkStart w:id="2070" w:name="_Toc31207969"/>
      <w:bookmarkStart w:id="2071" w:name="_Toc31210008"/>
      <w:bookmarkStart w:id="2072" w:name="_Toc31212025"/>
      <w:bookmarkStart w:id="2073" w:name="_Toc31214099"/>
      <w:bookmarkStart w:id="2074" w:name="_Toc36798357"/>
      <w:bookmarkStart w:id="2075" w:name="_Toc37148892"/>
      <w:bookmarkStart w:id="2076" w:name="_Toc31200070"/>
      <w:bookmarkStart w:id="2077" w:name="_Toc31201853"/>
      <w:bookmarkStart w:id="2078" w:name="_Toc31203891"/>
      <w:bookmarkStart w:id="2079" w:name="_Toc31205931"/>
      <w:bookmarkStart w:id="2080" w:name="_Toc31207970"/>
      <w:bookmarkStart w:id="2081" w:name="_Toc31210009"/>
      <w:bookmarkStart w:id="2082" w:name="_Toc31212026"/>
      <w:bookmarkStart w:id="2083" w:name="_Toc31214100"/>
      <w:bookmarkStart w:id="2084" w:name="_Toc36798358"/>
      <w:bookmarkStart w:id="2085" w:name="_Toc37148893"/>
      <w:bookmarkStart w:id="2086" w:name="_Toc31200071"/>
      <w:bookmarkStart w:id="2087" w:name="_Toc31201854"/>
      <w:bookmarkStart w:id="2088" w:name="_Toc31203892"/>
      <w:bookmarkStart w:id="2089" w:name="_Toc31205932"/>
      <w:bookmarkStart w:id="2090" w:name="_Toc31207971"/>
      <w:bookmarkStart w:id="2091" w:name="_Toc31210010"/>
      <w:bookmarkStart w:id="2092" w:name="_Toc31212027"/>
      <w:bookmarkStart w:id="2093" w:name="_Toc31214101"/>
      <w:bookmarkStart w:id="2094" w:name="_Toc36798359"/>
      <w:bookmarkStart w:id="2095" w:name="_Toc37148894"/>
      <w:bookmarkStart w:id="2096" w:name="_Toc31200072"/>
      <w:bookmarkStart w:id="2097" w:name="_Toc31201855"/>
      <w:bookmarkStart w:id="2098" w:name="_Toc31203893"/>
      <w:bookmarkStart w:id="2099" w:name="_Toc31205933"/>
      <w:bookmarkStart w:id="2100" w:name="_Toc31207972"/>
      <w:bookmarkStart w:id="2101" w:name="_Toc31210011"/>
      <w:bookmarkStart w:id="2102" w:name="_Toc31212028"/>
      <w:bookmarkStart w:id="2103" w:name="_Toc31214102"/>
      <w:bookmarkStart w:id="2104" w:name="_Toc36798360"/>
      <w:bookmarkStart w:id="2105" w:name="_Toc37148895"/>
      <w:bookmarkStart w:id="2106" w:name="_Toc31200073"/>
      <w:bookmarkStart w:id="2107" w:name="_Toc31201856"/>
      <w:bookmarkStart w:id="2108" w:name="_Toc31203894"/>
      <w:bookmarkStart w:id="2109" w:name="_Toc31205934"/>
      <w:bookmarkStart w:id="2110" w:name="_Toc31207973"/>
      <w:bookmarkStart w:id="2111" w:name="_Toc31210012"/>
      <w:bookmarkStart w:id="2112" w:name="_Toc31212029"/>
      <w:bookmarkStart w:id="2113" w:name="_Toc31214103"/>
      <w:bookmarkStart w:id="2114" w:name="_Toc36798361"/>
      <w:bookmarkStart w:id="2115" w:name="_Toc37148896"/>
      <w:bookmarkStart w:id="2116" w:name="_Toc31200074"/>
      <w:bookmarkStart w:id="2117" w:name="_Toc31201857"/>
      <w:bookmarkStart w:id="2118" w:name="_Toc31203895"/>
      <w:bookmarkStart w:id="2119" w:name="_Toc31205935"/>
      <w:bookmarkStart w:id="2120" w:name="_Toc31207974"/>
      <w:bookmarkStart w:id="2121" w:name="_Toc31210013"/>
      <w:bookmarkStart w:id="2122" w:name="_Toc31212030"/>
      <w:bookmarkStart w:id="2123" w:name="_Toc31214104"/>
      <w:bookmarkStart w:id="2124" w:name="_Toc36798362"/>
      <w:bookmarkStart w:id="2125" w:name="_Toc37148897"/>
      <w:bookmarkStart w:id="2126" w:name="_Toc31200075"/>
      <w:bookmarkStart w:id="2127" w:name="_Toc31201858"/>
      <w:bookmarkStart w:id="2128" w:name="_Toc31203896"/>
      <w:bookmarkStart w:id="2129" w:name="_Toc31205936"/>
      <w:bookmarkStart w:id="2130" w:name="_Toc31207975"/>
      <w:bookmarkStart w:id="2131" w:name="_Toc31210014"/>
      <w:bookmarkStart w:id="2132" w:name="_Toc31212031"/>
      <w:bookmarkStart w:id="2133" w:name="_Toc31214105"/>
      <w:bookmarkStart w:id="2134" w:name="_Toc36798363"/>
      <w:bookmarkStart w:id="2135" w:name="_Toc37148898"/>
      <w:bookmarkStart w:id="2136" w:name="_Toc31200076"/>
      <w:bookmarkStart w:id="2137" w:name="_Toc31201859"/>
      <w:bookmarkStart w:id="2138" w:name="_Toc31203897"/>
      <w:bookmarkStart w:id="2139" w:name="_Toc31205937"/>
      <w:bookmarkStart w:id="2140" w:name="_Toc31207976"/>
      <w:bookmarkStart w:id="2141" w:name="_Toc31210015"/>
      <w:bookmarkStart w:id="2142" w:name="_Toc31212032"/>
      <w:bookmarkStart w:id="2143" w:name="_Toc31214106"/>
      <w:bookmarkStart w:id="2144" w:name="_Toc36798364"/>
      <w:bookmarkStart w:id="2145" w:name="_Toc37148899"/>
      <w:bookmarkStart w:id="2146" w:name="_Toc31200078"/>
      <w:bookmarkStart w:id="2147" w:name="_Toc31201861"/>
      <w:bookmarkStart w:id="2148" w:name="_Toc31203899"/>
      <w:bookmarkStart w:id="2149" w:name="_Toc31205939"/>
      <w:bookmarkStart w:id="2150" w:name="_Toc31207978"/>
      <w:bookmarkStart w:id="2151" w:name="_Toc31210017"/>
      <w:bookmarkStart w:id="2152" w:name="_Toc31212034"/>
      <w:bookmarkStart w:id="2153" w:name="_Toc31214108"/>
      <w:bookmarkStart w:id="2154" w:name="_Toc36798366"/>
      <w:bookmarkStart w:id="2155" w:name="_Toc37148901"/>
      <w:bookmarkStart w:id="2156" w:name="_Toc31200079"/>
      <w:bookmarkStart w:id="2157" w:name="_Toc31201862"/>
      <w:bookmarkStart w:id="2158" w:name="_Toc31203900"/>
      <w:bookmarkStart w:id="2159" w:name="_Toc31205940"/>
      <w:bookmarkStart w:id="2160" w:name="_Toc31207979"/>
      <w:bookmarkStart w:id="2161" w:name="_Toc31210018"/>
      <w:bookmarkStart w:id="2162" w:name="_Toc31212035"/>
      <w:bookmarkStart w:id="2163" w:name="_Toc31214109"/>
      <w:bookmarkStart w:id="2164" w:name="_Toc36798367"/>
      <w:bookmarkStart w:id="2165" w:name="_Toc37148902"/>
      <w:bookmarkStart w:id="2166" w:name="_Toc31200081"/>
      <w:bookmarkStart w:id="2167" w:name="_Toc31201864"/>
      <w:bookmarkStart w:id="2168" w:name="_Toc31203902"/>
      <w:bookmarkStart w:id="2169" w:name="_Toc31205942"/>
      <w:bookmarkStart w:id="2170" w:name="_Toc31207981"/>
      <w:bookmarkStart w:id="2171" w:name="_Toc31210020"/>
      <w:bookmarkStart w:id="2172" w:name="_Toc31212037"/>
      <w:bookmarkStart w:id="2173" w:name="_Toc31214111"/>
      <w:bookmarkStart w:id="2174" w:name="_Toc36798369"/>
      <w:bookmarkStart w:id="2175" w:name="_Toc37148904"/>
      <w:bookmarkStart w:id="2176" w:name="_Toc31200082"/>
      <w:bookmarkStart w:id="2177" w:name="_Toc31201865"/>
      <w:bookmarkStart w:id="2178" w:name="_Toc31203903"/>
      <w:bookmarkStart w:id="2179" w:name="_Toc31205943"/>
      <w:bookmarkStart w:id="2180" w:name="_Toc31207982"/>
      <w:bookmarkStart w:id="2181" w:name="_Toc31210021"/>
      <w:bookmarkStart w:id="2182" w:name="_Toc31212038"/>
      <w:bookmarkStart w:id="2183" w:name="_Toc31214112"/>
      <w:bookmarkStart w:id="2184" w:name="_Toc36798370"/>
      <w:bookmarkStart w:id="2185" w:name="_Toc37148905"/>
      <w:bookmarkStart w:id="2186" w:name="_Toc31200084"/>
      <w:bookmarkStart w:id="2187" w:name="_Toc31201867"/>
      <w:bookmarkStart w:id="2188" w:name="_Toc31203905"/>
      <w:bookmarkStart w:id="2189" w:name="_Toc31205945"/>
      <w:bookmarkStart w:id="2190" w:name="_Toc31207984"/>
      <w:bookmarkStart w:id="2191" w:name="_Toc31210023"/>
      <w:bookmarkStart w:id="2192" w:name="_Toc31212040"/>
      <w:bookmarkStart w:id="2193" w:name="_Toc31214114"/>
      <w:bookmarkStart w:id="2194" w:name="_Toc36798372"/>
      <w:bookmarkStart w:id="2195" w:name="_Toc37148907"/>
      <w:bookmarkStart w:id="2196" w:name="_Toc31200085"/>
      <w:bookmarkStart w:id="2197" w:name="_Toc31201868"/>
      <w:bookmarkStart w:id="2198" w:name="_Toc31203906"/>
      <w:bookmarkStart w:id="2199" w:name="_Toc31205946"/>
      <w:bookmarkStart w:id="2200" w:name="_Toc31207985"/>
      <w:bookmarkStart w:id="2201" w:name="_Toc31210024"/>
      <w:bookmarkStart w:id="2202" w:name="_Toc31212041"/>
      <w:bookmarkStart w:id="2203" w:name="_Toc31214115"/>
      <w:bookmarkStart w:id="2204" w:name="_Toc36798373"/>
      <w:bookmarkStart w:id="2205" w:name="_Toc37148908"/>
      <w:bookmarkStart w:id="2206" w:name="_Toc31200086"/>
      <w:bookmarkStart w:id="2207" w:name="_Toc31201869"/>
      <w:bookmarkStart w:id="2208" w:name="_Toc31203907"/>
      <w:bookmarkStart w:id="2209" w:name="_Toc31205947"/>
      <w:bookmarkStart w:id="2210" w:name="_Toc31207986"/>
      <w:bookmarkStart w:id="2211" w:name="_Toc31210025"/>
      <w:bookmarkStart w:id="2212" w:name="_Toc31212042"/>
      <w:bookmarkStart w:id="2213" w:name="_Toc31214116"/>
      <w:bookmarkStart w:id="2214" w:name="_Toc36798374"/>
      <w:bookmarkStart w:id="2215" w:name="_Toc37148909"/>
      <w:bookmarkStart w:id="2216" w:name="_Toc31200087"/>
      <w:bookmarkStart w:id="2217" w:name="_Toc31201870"/>
      <w:bookmarkStart w:id="2218" w:name="_Toc31203908"/>
      <w:bookmarkStart w:id="2219" w:name="_Toc31205948"/>
      <w:bookmarkStart w:id="2220" w:name="_Toc31207987"/>
      <w:bookmarkStart w:id="2221" w:name="_Toc31210026"/>
      <w:bookmarkStart w:id="2222" w:name="_Toc31212043"/>
      <w:bookmarkStart w:id="2223" w:name="_Toc31214117"/>
      <w:bookmarkStart w:id="2224" w:name="_Toc36798375"/>
      <w:bookmarkStart w:id="2225" w:name="_Toc37148910"/>
      <w:bookmarkStart w:id="2226" w:name="_Toc31200088"/>
      <w:bookmarkStart w:id="2227" w:name="_Toc31201871"/>
      <w:bookmarkStart w:id="2228" w:name="_Toc31203909"/>
      <w:bookmarkStart w:id="2229" w:name="_Toc31205949"/>
      <w:bookmarkStart w:id="2230" w:name="_Toc31207988"/>
      <w:bookmarkStart w:id="2231" w:name="_Toc31210027"/>
      <w:bookmarkStart w:id="2232" w:name="_Toc31212044"/>
      <w:bookmarkStart w:id="2233" w:name="_Toc31214118"/>
      <w:bookmarkStart w:id="2234" w:name="_Toc36798376"/>
      <w:bookmarkStart w:id="2235" w:name="_Toc37148911"/>
      <w:bookmarkStart w:id="2236" w:name="_Toc31200089"/>
      <w:bookmarkStart w:id="2237" w:name="_Toc31201872"/>
      <w:bookmarkStart w:id="2238" w:name="_Toc31203910"/>
      <w:bookmarkStart w:id="2239" w:name="_Toc31205950"/>
      <w:bookmarkStart w:id="2240" w:name="_Toc31207989"/>
      <w:bookmarkStart w:id="2241" w:name="_Toc31210028"/>
      <w:bookmarkStart w:id="2242" w:name="_Toc31212045"/>
      <w:bookmarkStart w:id="2243" w:name="_Toc31214119"/>
      <w:bookmarkStart w:id="2244" w:name="_Toc36798377"/>
      <w:bookmarkStart w:id="2245" w:name="_Toc37148912"/>
      <w:bookmarkStart w:id="2246" w:name="_Toc31200090"/>
      <w:bookmarkStart w:id="2247" w:name="_Toc31201873"/>
      <w:bookmarkStart w:id="2248" w:name="_Toc31203911"/>
      <w:bookmarkStart w:id="2249" w:name="_Toc31205951"/>
      <w:bookmarkStart w:id="2250" w:name="_Toc31207990"/>
      <w:bookmarkStart w:id="2251" w:name="_Toc31210029"/>
      <w:bookmarkStart w:id="2252" w:name="_Toc31212046"/>
      <w:bookmarkStart w:id="2253" w:name="_Toc31214120"/>
      <w:bookmarkStart w:id="2254" w:name="_Toc36798378"/>
      <w:bookmarkStart w:id="2255" w:name="_Toc37148913"/>
      <w:bookmarkStart w:id="2256" w:name="_Toc31200092"/>
      <w:bookmarkStart w:id="2257" w:name="_Toc31201875"/>
      <w:bookmarkStart w:id="2258" w:name="_Toc31203913"/>
      <w:bookmarkStart w:id="2259" w:name="_Toc31205953"/>
      <w:bookmarkStart w:id="2260" w:name="_Toc31207992"/>
      <w:bookmarkStart w:id="2261" w:name="_Toc31210031"/>
      <w:bookmarkStart w:id="2262" w:name="_Toc31212048"/>
      <w:bookmarkStart w:id="2263" w:name="_Toc31214122"/>
      <w:bookmarkStart w:id="2264" w:name="_Toc36798380"/>
      <w:bookmarkStart w:id="2265" w:name="_Toc37148915"/>
      <w:bookmarkStart w:id="2266" w:name="_Toc31200093"/>
      <w:bookmarkStart w:id="2267" w:name="_Toc31201876"/>
      <w:bookmarkStart w:id="2268" w:name="_Toc31203914"/>
      <w:bookmarkStart w:id="2269" w:name="_Toc31205954"/>
      <w:bookmarkStart w:id="2270" w:name="_Toc31207993"/>
      <w:bookmarkStart w:id="2271" w:name="_Toc31210032"/>
      <w:bookmarkStart w:id="2272" w:name="_Toc31212049"/>
      <w:bookmarkStart w:id="2273" w:name="_Toc31214123"/>
      <w:bookmarkStart w:id="2274" w:name="_Toc36798381"/>
      <w:bookmarkStart w:id="2275" w:name="_Toc37148916"/>
      <w:bookmarkStart w:id="2276" w:name="_Toc31200094"/>
      <w:bookmarkStart w:id="2277" w:name="_Toc31201877"/>
      <w:bookmarkStart w:id="2278" w:name="_Toc31203915"/>
      <w:bookmarkStart w:id="2279" w:name="_Toc31205955"/>
      <w:bookmarkStart w:id="2280" w:name="_Toc31207994"/>
      <w:bookmarkStart w:id="2281" w:name="_Toc31210033"/>
      <w:bookmarkStart w:id="2282" w:name="_Toc31212050"/>
      <w:bookmarkStart w:id="2283" w:name="_Toc31214124"/>
      <w:bookmarkStart w:id="2284" w:name="_Toc36798382"/>
      <w:bookmarkStart w:id="2285" w:name="_Toc37148917"/>
      <w:bookmarkStart w:id="2286" w:name="_Toc31200095"/>
      <w:bookmarkStart w:id="2287" w:name="_Toc31201878"/>
      <w:bookmarkStart w:id="2288" w:name="_Toc31203916"/>
      <w:bookmarkStart w:id="2289" w:name="_Toc31205956"/>
      <w:bookmarkStart w:id="2290" w:name="_Toc31207995"/>
      <w:bookmarkStart w:id="2291" w:name="_Toc31210034"/>
      <w:bookmarkStart w:id="2292" w:name="_Toc31212051"/>
      <w:bookmarkStart w:id="2293" w:name="_Toc31214125"/>
      <w:bookmarkStart w:id="2294" w:name="_Toc36798383"/>
      <w:bookmarkStart w:id="2295" w:name="_Toc37148918"/>
      <w:bookmarkStart w:id="2296" w:name="_Toc31200097"/>
      <w:bookmarkStart w:id="2297" w:name="_Toc31201880"/>
      <w:bookmarkStart w:id="2298" w:name="_Toc31203918"/>
      <w:bookmarkStart w:id="2299" w:name="_Toc31205958"/>
      <w:bookmarkStart w:id="2300" w:name="_Toc31207997"/>
      <w:bookmarkStart w:id="2301" w:name="_Toc31210036"/>
      <w:bookmarkStart w:id="2302" w:name="_Toc31212053"/>
      <w:bookmarkStart w:id="2303" w:name="_Toc31214127"/>
      <w:bookmarkStart w:id="2304" w:name="_Toc36798385"/>
      <w:bookmarkStart w:id="2305" w:name="_Toc37148920"/>
      <w:bookmarkStart w:id="2306" w:name="_Toc31200098"/>
      <w:bookmarkStart w:id="2307" w:name="_Toc31201881"/>
      <w:bookmarkStart w:id="2308" w:name="_Toc31203919"/>
      <w:bookmarkStart w:id="2309" w:name="_Toc31205959"/>
      <w:bookmarkStart w:id="2310" w:name="_Toc31207998"/>
      <w:bookmarkStart w:id="2311" w:name="_Toc31210037"/>
      <w:bookmarkStart w:id="2312" w:name="_Toc31212054"/>
      <w:bookmarkStart w:id="2313" w:name="_Toc31214128"/>
      <w:bookmarkStart w:id="2314" w:name="_Toc36798386"/>
      <w:bookmarkStart w:id="2315" w:name="_Toc37148921"/>
      <w:bookmarkStart w:id="2316" w:name="_Toc31200099"/>
      <w:bookmarkStart w:id="2317" w:name="_Toc31201882"/>
      <w:bookmarkStart w:id="2318" w:name="_Toc31203920"/>
      <w:bookmarkStart w:id="2319" w:name="_Toc31205960"/>
      <w:bookmarkStart w:id="2320" w:name="_Toc31207999"/>
      <w:bookmarkStart w:id="2321" w:name="_Toc31210038"/>
      <w:bookmarkStart w:id="2322" w:name="_Toc31212055"/>
      <w:bookmarkStart w:id="2323" w:name="_Toc31214129"/>
      <w:bookmarkStart w:id="2324" w:name="_Toc36798387"/>
      <w:bookmarkStart w:id="2325" w:name="_Toc37148922"/>
      <w:bookmarkStart w:id="2326" w:name="_Toc31200100"/>
      <w:bookmarkStart w:id="2327" w:name="_Toc31201883"/>
      <w:bookmarkStart w:id="2328" w:name="_Toc31203921"/>
      <w:bookmarkStart w:id="2329" w:name="_Toc31205961"/>
      <w:bookmarkStart w:id="2330" w:name="_Toc31208000"/>
      <w:bookmarkStart w:id="2331" w:name="_Toc31210039"/>
      <w:bookmarkStart w:id="2332" w:name="_Toc31212056"/>
      <w:bookmarkStart w:id="2333" w:name="_Toc31214130"/>
      <w:bookmarkStart w:id="2334" w:name="_Toc36798388"/>
      <w:bookmarkStart w:id="2335" w:name="_Toc37148923"/>
      <w:bookmarkStart w:id="2336" w:name="_Toc31200102"/>
      <w:bookmarkStart w:id="2337" w:name="_Toc31201885"/>
      <w:bookmarkStart w:id="2338" w:name="_Toc31203923"/>
      <w:bookmarkStart w:id="2339" w:name="_Toc31205963"/>
      <w:bookmarkStart w:id="2340" w:name="_Toc31208002"/>
      <w:bookmarkStart w:id="2341" w:name="_Toc31210041"/>
      <w:bookmarkStart w:id="2342" w:name="_Toc31212058"/>
      <w:bookmarkStart w:id="2343" w:name="_Toc31214132"/>
      <w:bookmarkStart w:id="2344" w:name="_Toc36798390"/>
      <w:bookmarkStart w:id="2345" w:name="_Toc37148925"/>
      <w:bookmarkStart w:id="2346" w:name="_Toc31200103"/>
      <w:bookmarkStart w:id="2347" w:name="_Toc31201886"/>
      <w:bookmarkStart w:id="2348" w:name="_Toc31203924"/>
      <w:bookmarkStart w:id="2349" w:name="_Toc31205964"/>
      <w:bookmarkStart w:id="2350" w:name="_Toc31208003"/>
      <w:bookmarkStart w:id="2351" w:name="_Toc31210042"/>
      <w:bookmarkStart w:id="2352" w:name="_Toc31212059"/>
      <w:bookmarkStart w:id="2353" w:name="_Toc31214133"/>
      <w:bookmarkStart w:id="2354" w:name="_Toc36798391"/>
      <w:bookmarkStart w:id="2355" w:name="_Toc37148926"/>
      <w:bookmarkStart w:id="2356" w:name="_Toc31200104"/>
      <w:bookmarkStart w:id="2357" w:name="_Toc31201887"/>
      <w:bookmarkStart w:id="2358" w:name="_Toc31203925"/>
      <w:bookmarkStart w:id="2359" w:name="_Toc31205965"/>
      <w:bookmarkStart w:id="2360" w:name="_Toc31208004"/>
      <w:bookmarkStart w:id="2361" w:name="_Toc31210043"/>
      <w:bookmarkStart w:id="2362" w:name="_Toc31212060"/>
      <w:bookmarkStart w:id="2363" w:name="_Toc31214134"/>
      <w:bookmarkStart w:id="2364" w:name="_Toc36798392"/>
      <w:bookmarkStart w:id="2365" w:name="_Toc37148927"/>
      <w:bookmarkStart w:id="2366" w:name="_Toc31200105"/>
      <w:bookmarkStart w:id="2367" w:name="_Toc31201888"/>
      <w:bookmarkStart w:id="2368" w:name="_Toc31203926"/>
      <w:bookmarkStart w:id="2369" w:name="_Toc31205966"/>
      <w:bookmarkStart w:id="2370" w:name="_Toc31208005"/>
      <w:bookmarkStart w:id="2371" w:name="_Toc31210044"/>
      <w:bookmarkStart w:id="2372" w:name="_Toc31212061"/>
      <w:bookmarkStart w:id="2373" w:name="_Toc31214135"/>
      <w:bookmarkStart w:id="2374" w:name="_Toc36798393"/>
      <w:bookmarkStart w:id="2375" w:name="_Toc37148928"/>
      <w:bookmarkStart w:id="2376" w:name="_Toc31200106"/>
      <w:bookmarkStart w:id="2377" w:name="_Toc31201889"/>
      <w:bookmarkStart w:id="2378" w:name="_Toc31203927"/>
      <w:bookmarkStart w:id="2379" w:name="_Toc31205967"/>
      <w:bookmarkStart w:id="2380" w:name="_Toc31208006"/>
      <w:bookmarkStart w:id="2381" w:name="_Toc31210045"/>
      <w:bookmarkStart w:id="2382" w:name="_Toc31212062"/>
      <w:bookmarkStart w:id="2383" w:name="_Toc31214136"/>
      <w:bookmarkStart w:id="2384" w:name="_Toc36798394"/>
      <w:bookmarkStart w:id="2385" w:name="_Toc37148929"/>
      <w:bookmarkStart w:id="2386" w:name="_Toc31200107"/>
      <w:bookmarkStart w:id="2387" w:name="_Toc31201890"/>
      <w:bookmarkStart w:id="2388" w:name="_Toc31203928"/>
      <w:bookmarkStart w:id="2389" w:name="_Toc31205968"/>
      <w:bookmarkStart w:id="2390" w:name="_Toc31208007"/>
      <w:bookmarkStart w:id="2391" w:name="_Toc31210046"/>
      <w:bookmarkStart w:id="2392" w:name="_Toc31212063"/>
      <w:bookmarkStart w:id="2393" w:name="_Toc31214137"/>
      <w:bookmarkStart w:id="2394" w:name="_Toc36798395"/>
      <w:bookmarkStart w:id="2395" w:name="_Toc37148930"/>
      <w:bookmarkStart w:id="2396" w:name="_Toc31200109"/>
      <w:bookmarkStart w:id="2397" w:name="_Toc31201892"/>
      <w:bookmarkStart w:id="2398" w:name="_Toc31203930"/>
      <w:bookmarkStart w:id="2399" w:name="_Toc31205970"/>
      <w:bookmarkStart w:id="2400" w:name="_Toc31208009"/>
      <w:bookmarkStart w:id="2401" w:name="_Toc31210048"/>
      <w:bookmarkStart w:id="2402" w:name="_Toc31212065"/>
      <w:bookmarkStart w:id="2403" w:name="_Toc31214139"/>
      <w:bookmarkStart w:id="2404" w:name="_Toc36798397"/>
      <w:bookmarkStart w:id="2405" w:name="_Toc37148932"/>
      <w:bookmarkStart w:id="2406" w:name="_Toc31200110"/>
      <w:bookmarkStart w:id="2407" w:name="_Toc31201893"/>
      <w:bookmarkStart w:id="2408" w:name="_Toc31203931"/>
      <w:bookmarkStart w:id="2409" w:name="_Toc31205971"/>
      <w:bookmarkStart w:id="2410" w:name="_Toc31208010"/>
      <w:bookmarkStart w:id="2411" w:name="_Toc31210049"/>
      <w:bookmarkStart w:id="2412" w:name="_Toc31212066"/>
      <w:bookmarkStart w:id="2413" w:name="_Toc31214140"/>
      <w:bookmarkStart w:id="2414" w:name="_Toc36798398"/>
      <w:bookmarkStart w:id="2415" w:name="_Toc37148933"/>
      <w:bookmarkStart w:id="2416" w:name="_Toc31200111"/>
      <w:bookmarkStart w:id="2417" w:name="_Toc31201894"/>
      <w:bookmarkStart w:id="2418" w:name="_Toc31203932"/>
      <w:bookmarkStart w:id="2419" w:name="_Toc31205972"/>
      <w:bookmarkStart w:id="2420" w:name="_Toc31208011"/>
      <w:bookmarkStart w:id="2421" w:name="_Toc31210050"/>
      <w:bookmarkStart w:id="2422" w:name="_Toc31212067"/>
      <w:bookmarkStart w:id="2423" w:name="_Toc31214141"/>
      <w:bookmarkStart w:id="2424" w:name="_Toc36798399"/>
      <w:bookmarkStart w:id="2425" w:name="_Toc37148934"/>
      <w:bookmarkStart w:id="2426" w:name="_Toc31200112"/>
      <w:bookmarkStart w:id="2427" w:name="_Toc31201895"/>
      <w:bookmarkStart w:id="2428" w:name="_Toc31203933"/>
      <w:bookmarkStart w:id="2429" w:name="_Toc31205973"/>
      <w:bookmarkStart w:id="2430" w:name="_Toc31208012"/>
      <w:bookmarkStart w:id="2431" w:name="_Toc31210051"/>
      <w:bookmarkStart w:id="2432" w:name="_Toc31212068"/>
      <w:bookmarkStart w:id="2433" w:name="_Toc31214142"/>
      <w:bookmarkStart w:id="2434" w:name="_Toc36798400"/>
      <w:bookmarkStart w:id="2435" w:name="_Toc37148935"/>
      <w:bookmarkStart w:id="2436" w:name="_Toc31200113"/>
      <w:bookmarkStart w:id="2437" w:name="_Toc31201896"/>
      <w:bookmarkStart w:id="2438" w:name="_Toc31203934"/>
      <w:bookmarkStart w:id="2439" w:name="_Toc31205974"/>
      <w:bookmarkStart w:id="2440" w:name="_Toc31208013"/>
      <w:bookmarkStart w:id="2441" w:name="_Toc31210052"/>
      <w:bookmarkStart w:id="2442" w:name="_Toc31212069"/>
      <w:bookmarkStart w:id="2443" w:name="_Toc31214143"/>
      <w:bookmarkStart w:id="2444" w:name="_Toc36798401"/>
      <w:bookmarkStart w:id="2445" w:name="_Toc37148936"/>
      <w:bookmarkStart w:id="2446" w:name="_Toc31200115"/>
      <w:bookmarkStart w:id="2447" w:name="_Toc31201898"/>
      <w:bookmarkStart w:id="2448" w:name="_Toc31203936"/>
      <w:bookmarkStart w:id="2449" w:name="_Toc31205976"/>
      <w:bookmarkStart w:id="2450" w:name="_Toc31208015"/>
      <w:bookmarkStart w:id="2451" w:name="_Toc31210054"/>
      <w:bookmarkStart w:id="2452" w:name="_Toc31212071"/>
      <w:bookmarkStart w:id="2453" w:name="_Toc31214145"/>
      <w:bookmarkStart w:id="2454" w:name="_Toc36798403"/>
      <w:bookmarkStart w:id="2455" w:name="_Toc37148938"/>
      <w:bookmarkStart w:id="2456" w:name="_Toc31200116"/>
      <w:bookmarkStart w:id="2457" w:name="_Toc31201899"/>
      <w:bookmarkStart w:id="2458" w:name="_Toc31203937"/>
      <w:bookmarkStart w:id="2459" w:name="_Toc31205977"/>
      <w:bookmarkStart w:id="2460" w:name="_Toc31208016"/>
      <w:bookmarkStart w:id="2461" w:name="_Toc31210055"/>
      <w:bookmarkStart w:id="2462" w:name="_Toc31212072"/>
      <w:bookmarkStart w:id="2463" w:name="_Toc31214146"/>
      <w:bookmarkStart w:id="2464" w:name="_Toc36798404"/>
      <w:bookmarkStart w:id="2465" w:name="_Toc37148939"/>
      <w:bookmarkStart w:id="2466" w:name="_Toc31200117"/>
      <w:bookmarkStart w:id="2467" w:name="_Toc31201900"/>
      <w:bookmarkStart w:id="2468" w:name="_Toc31203938"/>
      <w:bookmarkStart w:id="2469" w:name="_Toc31205978"/>
      <w:bookmarkStart w:id="2470" w:name="_Toc31208017"/>
      <w:bookmarkStart w:id="2471" w:name="_Toc31210056"/>
      <w:bookmarkStart w:id="2472" w:name="_Toc31212073"/>
      <w:bookmarkStart w:id="2473" w:name="_Toc31214147"/>
      <w:bookmarkStart w:id="2474" w:name="_Toc36798405"/>
      <w:bookmarkStart w:id="2475" w:name="_Toc37148940"/>
      <w:bookmarkStart w:id="2476" w:name="_Toc31200118"/>
      <w:bookmarkStart w:id="2477" w:name="_Toc31201901"/>
      <w:bookmarkStart w:id="2478" w:name="_Toc31203939"/>
      <w:bookmarkStart w:id="2479" w:name="_Toc31205979"/>
      <w:bookmarkStart w:id="2480" w:name="_Toc31208018"/>
      <w:bookmarkStart w:id="2481" w:name="_Toc31210057"/>
      <w:bookmarkStart w:id="2482" w:name="_Toc31212074"/>
      <w:bookmarkStart w:id="2483" w:name="_Toc31214148"/>
      <w:bookmarkStart w:id="2484" w:name="_Toc36798406"/>
      <w:bookmarkStart w:id="2485" w:name="_Toc37148941"/>
      <w:bookmarkStart w:id="2486" w:name="_Toc31200119"/>
      <w:bookmarkStart w:id="2487" w:name="_Toc31201902"/>
      <w:bookmarkStart w:id="2488" w:name="_Toc31203940"/>
      <w:bookmarkStart w:id="2489" w:name="_Toc31205980"/>
      <w:bookmarkStart w:id="2490" w:name="_Toc31208019"/>
      <w:bookmarkStart w:id="2491" w:name="_Toc31210058"/>
      <w:bookmarkStart w:id="2492" w:name="_Toc31212075"/>
      <w:bookmarkStart w:id="2493" w:name="_Toc31214149"/>
      <w:bookmarkStart w:id="2494" w:name="_Toc36798407"/>
      <w:bookmarkStart w:id="2495" w:name="_Toc37148942"/>
      <w:bookmarkStart w:id="2496" w:name="_Toc31200121"/>
      <w:bookmarkStart w:id="2497" w:name="_Toc31201904"/>
      <w:bookmarkStart w:id="2498" w:name="_Toc31203942"/>
      <w:bookmarkStart w:id="2499" w:name="_Toc31205982"/>
      <w:bookmarkStart w:id="2500" w:name="_Toc31208021"/>
      <w:bookmarkStart w:id="2501" w:name="_Toc31210060"/>
      <w:bookmarkStart w:id="2502" w:name="_Toc31212077"/>
      <w:bookmarkStart w:id="2503" w:name="_Toc31214151"/>
      <w:bookmarkStart w:id="2504" w:name="_Toc36798409"/>
      <w:bookmarkStart w:id="2505" w:name="_Toc37148944"/>
      <w:bookmarkStart w:id="2506" w:name="_Toc31200122"/>
      <w:bookmarkStart w:id="2507" w:name="_Toc31201905"/>
      <w:bookmarkStart w:id="2508" w:name="_Toc31203943"/>
      <w:bookmarkStart w:id="2509" w:name="_Toc31205983"/>
      <w:bookmarkStart w:id="2510" w:name="_Toc31208022"/>
      <w:bookmarkStart w:id="2511" w:name="_Toc31210061"/>
      <w:bookmarkStart w:id="2512" w:name="_Toc31212078"/>
      <w:bookmarkStart w:id="2513" w:name="_Toc31214152"/>
      <w:bookmarkStart w:id="2514" w:name="_Toc36798410"/>
      <w:bookmarkStart w:id="2515" w:name="_Toc37148945"/>
      <w:bookmarkStart w:id="2516" w:name="_Toc31200123"/>
      <w:bookmarkStart w:id="2517" w:name="_Toc31201906"/>
      <w:bookmarkStart w:id="2518" w:name="_Toc31203944"/>
      <w:bookmarkStart w:id="2519" w:name="_Toc31205984"/>
      <w:bookmarkStart w:id="2520" w:name="_Toc31208023"/>
      <w:bookmarkStart w:id="2521" w:name="_Toc31210062"/>
      <w:bookmarkStart w:id="2522" w:name="_Toc31212079"/>
      <w:bookmarkStart w:id="2523" w:name="_Toc31214153"/>
      <w:bookmarkStart w:id="2524" w:name="_Toc36798411"/>
      <w:bookmarkStart w:id="2525" w:name="_Toc37148946"/>
      <w:bookmarkStart w:id="2526" w:name="_Toc31200125"/>
      <w:bookmarkStart w:id="2527" w:name="_Toc31201908"/>
      <w:bookmarkStart w:id="2528" w:name="_Toc31203946"/>
      <w:bookmarkStart w:id="2529" w:name="_Toc31205986"/>
      <w:bookmarkStart w:id="2530" w:name="_Toc31208025"/>
      <w:bookmarkStart w:id="2531" w:name="_Toc31210064"/>
      <w:bookmarkStart w:id="2532" w:name="_Toc31212081"/>
      <w:bookmarkStart w:id="2533" w:name="_Toc31214155"/>
      <w:bookmarkStart w:id="2534" w:name="_Toc36798413"/>
      <w:bookmarkStart w:id="2535" w:name="_Toc37148948"/>
      <w:bookmarkStart w:id="2536" w:name="_Toc31200127"/>
      <w:bookmarkStart w:id="2537" w:name="_Toc31201910"/>
      <w:bookmarkStart w:id="2538" w:name="_Toc31203948"/>
      <w:bookmarkStart w:id="2539" w:name="_Toc31205988"/>
      <w:bookmarkStart w:id="2540" w:name="_Toc31208027"/>
      <w:bookmarkStart w:id="2541" w:name="_Toc31210066"/>
      <w:bookmarkStart w:id="2542" w:name="_Toc31212083"/>
      <w:bookmarkStart w:id="2543" w:name="_Toc31214157"/>
      <w:bookmarkStart w:id="2544" w:name="_Toc36798415"/>
      <w:bookmarkStart w:id="2545" w:name="_Toc37148950"/>
      <w:bookmarkStart w:id="2546" w:name="_Toc31200128"/>
      <w:bookmarkStart w:id="2547" w:name="_Toc31201911"/>
      <w:bookmarkStart w:id="2548" w:name="_Toc31203949"/>
      <w:bookmarkStart w:id="2549" w:name="_Toc31205989"/>
      <w:bookmarkStart w:id="2550" w:name="_Toc31208028"/>
      <w:bookmarkStart w:id="2551" w:name="_Toc31210067"/>
      <w:bookmarkStart w:id="2552" w:name="_Toc31212084"/>
      <w:bookmarkStart w:id="2553" w:name="_Toc31214158"/>
      <w:bookmarkStart w:id="2554" w:name="_Toc36798416"/>
      <w:bookmarkStart w:id="2555" w:name="_Toc37148951"/>
      <w:bookmarkStart w:id="2556" w:name="_Toc31200130"/>
      <w:bookmarkStart w:id="2557" w:name="_Toc31201913"/>
      <w:bookmarkStart w:id="2558" w:name="_Toc31203951"/>
      <w:bookmarkStart w:id="2559" w:name="_Toc31205991"/>
      <w:bookmarkStart w:id="2560" w:name="_Toc31208030"/>
      <w:bookmarkStart w:id="2561" w:name="_Toc31210069"/>
      <w:bookmarkStart w:id="2562" w:name="_Toc31212086"/>
      <w:bookmarkStart w:id="2563" w:name="_Toc31214160"/>
      <w:bookmarkStart w:id="2564" w:name="_Toc36798418"/>
      <w:bookmarkStart w:id="2565" w:name="_Toc37148953"/>
      <w:bookmarkStart w:id="2566" w:name="_Toc31200131"/>
      <w:bookmarkStart w:id="2567" w:name="_Toc31201914"/>
      <w:bookmarkStart w:id="2568" w:name="_Toc31203952"/>
      <w:bookmarkStart w:id="2569" w:name="_Toc31205992"/>
      <w:bookmarkStart w:id="2570" w:name="_Toc31208031"/>
      <w:bookmarkStart w:id="2571" w:name="_Toc31210070"/>
      <w:bookmarkStart w:id="2572" w:name="_Toc31212087"/>
      <w:bookmarkStart w:id="2573" w:name="_Toc31214161"/>
      <w:bookmarkStart w:id="2574" w:name="_Toc36798419"/>
      <w:bookmarkStart w:id="2575" w:name="_Toc37148954"/>
      <w:bookmarkStart w:id="2576" w:name="_Toc31200132"/>
      <w:bookmarkStart w:id="2577" w:name="_Toc31201915"/>
      <w:bookmarkStart w:id="2578" w:name="_Toc31203953"/>
      <w:bookmarkStart w:id="2579" w:name="_Toc31205993"/>
      <w:bookmarkStart w:id="2580" w:name="_Toc31208032"/>
      <w:bookmarkStart w:id="2581" w:name="_Toc31210071"/>
      <w:bookmarkStart w:id="2582" w:name="_Toc31212088"/>
      <w:bookmarkStart w:id="2583" w:name="_Toc31214162"/>
      <w:bookmarkStart w:id="2584" w:name="_Toc36798420"/>
      <w:bookmarkStart w:id="2585" w:name="_Toc37148955"/>
      <w:bookmarkStart w:id="2586" w:name="_Toc31200133"/>
      <w:bookmarkStart w:id="2587" w:name="_Toc31201916"/>
      <w:bookmarkStart w:id="2588" w:name="_Toc31203954"/>
      <w:bookmarkStart w:id="2589" w:name="_Toc31205994"/>
      <w:bookmarkStart w:id="2590" w:name="_Toc31208033"/>
      <w:bookmarkStart w:id="2591" w:name="_Toc31210072"/>
      <w:bookmarkStart w:id="2592" w:name="_Toc31212089"/>
      <w:bookmarkStart w:id="2593" w:name="_Toc31214163"/>
      <w:bookmarkStart w:id="2594" w:name="_Toc36798421"/>
      <w:bookmarkStart w:id="2595" w:name="_Toc37148956"/>
      <w:bookmarkStart w:id="2596" w:name="_Toc31200134"/>
      <w:bookmarkStart w:id="2597" w:name="_Toc31201917"/>
      <w:bookmarkStart w:id="2598" w:name="_Toc31203955"/>
      <w:bookmarkStart w:id="2599" w:name="_Toc31205995"/>
      <w:bookmarkStart w:id="2600" w:name="_Toc31208034"/>
      <w:bookmarkStart w:id="2601" w:name="_Toc31210073"/>
      <w:bookmarkStart w:id="2602" w:name="_Toc31212090"/>
      <w:bookmarkStart w:id="2603" w:name="_Toc31214164"/>
      <w:bookmarkStart w:id="2604" w:name="_Toc36798422"/>
      <w:bookmarkStart w:id="2605" w:name="_Toc37148957"/>
      <w:bookmarkStart w:id="2606" w:name="_Toc31200136"/>
      <w:bookmarkStart w:id="2607" w:name="_Toc31201919"/>
      <w:bookmarkStart w:id="2608" w:name="_Toc31203957"/>
      <w:bookmarkStart w:id="2609" w:name="_Toc31205997"/>
      <w:bookmarkStart w:id="2610" w:name="_Toc31208036"/>
      <w:bookmarkStart w:id="2611" w:name="_Toc31210075"/>
      <w:bookmarkStart w:id="2612" w:name="_Toc31212092"/>
      <w:bookmarkStart w:id="2613" w:name="_Toc31214166"/>
      <w:bookmarkStart w:id="2614" w:name="_Toc36798424"/>
      <w:bookmarkStart w:id="2615" w:name="_Toc37148959"/>
      <w:bookmarkStart w:id="2616" w:name="_Toc31200137"/>
      <w:bookmarkStart w:id="2617" w:name="_Toc31201920"/>
      <w:bookmarkStart w:id="2618" w:name="_Toc31203958"/>
      <w:bookmarkStart w:id="2619" w:name="_Toc31205998"/>
      <w:bookmarkStart w:id="2620" w:name="_Toc31208037"/>
      <w:bookmarkStart w:id="2621" w:name="_Toc31210076"/>
      <w:bookmarkStart w:id="2622" w:name="_Toc31212093"/>
      <w:bookmarkStart w:id="2623" w:name="_Toc31214167"/>
      <w:bookmarkStart w:id="2624" w:name="_Toc36798425"/>
      <w:bookmarkStart w:id="2625" w:name="_Toc37148960"/>
      <w:bookmarkStart w:id="2626" w:name="_Toc31200138"/>
      <w:bookmarkStart w:id="2627" w:name="_Toc31201921"/>
      <w:bookmarkStart w:id="2628" w:name="_Toc31203959"/>
      <w:bookmarkStart w:id="2629" w:name="_Toc31205999"/>
      <w:bookmarkStart w:id="2630" w:name="_Toc31208038"/>
      <w:bookmarkStart w:id="2631" w:name="_Toc31210077"/>
      <w:bookmarkStart w:id="2632" w:name="_Toc31212094"/>
      <w:bookmarkStart w:id="2633" w:name="_Toc31214168"/>
      <w:bookmarkStart w:id="2634" w:name="_Toc36798426"/>
      <w:bookmarkStart w:id="2635" w:name="_Toc37148961"/>
      <w:bookmarkStart w:id="2636" w:name="_Toc31200139"/>
      <w:bookmarkStart w:id="2637" w:name="_Toc31201922"/>
      <w:bookmarkStart w:id="2638" w:name="_Toc31203960"/>
      <w:bookmarkStart w:id="2639" w:name="_Toc31206000"/>
      <w:bookmarkStart w:id="2640" w:name="_Toc31208039"/>
      <w:bookmarkStart w:id="2641" w:name="_Toc31210078"/>
      <w:bookmarkStart w:id="2642" w:name="_Toc31212095"/>
      <w:bookmarkStart w:id="2643" w:name="_Toc31214169"/>
      <w:bookmarkStart w:id="2644" w:name="_Toc36798427"/>
      <w:bookmarkStart w:id="2645" w:name="_Toc37148962"/>
      <w:bookmarkStart w:id="2646" w:name="_Toc31200141"/>
      <w:bookmarkStart w:id="2647" w:name="_Toc31201924"/>
      <w:bookmarkStart w:id="2648" w:name="_Toc31203962"/>
      <w:bookmarkStart w:id="2649" w:name="_Toc31206002"/>
      <w:bookmarkStart w:id="2650" w:name="_Toc31208041"/>
      <w:bookmarkStart w:id="2651" w:name="_Toc31210080"/>
      <w:bookmarkStart w:id="2652" w:name="_Toc31212097"/>
      <w:bookmarkStart w:id="2653" w:name="_Toc31214171"/>
      <w:bookmarkStart w:id="2654" w:name="_Toc36798429"/>
      <w:bookmarkStart w:id="2655" w:name="_Toc37148964"/>
      <w:bookmarkStart w:id="2656" w:name="_Toc31200142"/>
      <w:bookmarkStart w:id="2657" w:name="_Toc31201925"/>
      <w:bookmarkStart w:id="2658" w:name="_Toc31203963"/>
      <w:bookmarkStart w:id="2659" w:name="_Toc31206003"/>
      <w:bookmarkStart w:id="2660" w:name="_Toc31208042"/>
      <w:bookmarkStart w:id="2661" w:name="_Toc31210081"/>
      <w:bookmarkStart w:id="2662" w:name="_Toc31212098"/>
      <w:bookmarkStart w:id="2663" w:name="_Toc31214172"/>
      <w:bookmarkStart w:id="2664" w:name="_Toc36798430"/>
      <w:bookmarkStart w:id="2665" w:name="_Toc37148965"/>
      <w:bookmarkStart w:id="2666" w:name="_Toc31200143"/>
      <w:bookmarkStart w:id="2667" w:name="_Toc31201926"/>
      <w:bookmarkStart w:id="2668" w:name="_Toc31203964"/>
      <w:bookmarkStart w:id="2669" w:name="_Toc31206004"/>
      <w:bookmarkStart w:id="2670" w:name="_Toc31208043"/>
      <w:bookmarkStart w:id="2671" w:name="_Toc31210082"/>
      <w:bookmarkStart w:id="2672" w:name="_Toc31212099"/>
      <w:bookmarkStart w:id="2673" w:name="_Toc31214173"/>
      <w:bookmarkStart w:id="2674" w:name="_Toc36798431"/>
      <w:bookmarkStart w:id="2675" w:name="_Toc37148966"/>
      <w:bookmarkStart w:id="2676" w:name="_Toc31200144"/>
      <w:bookmarkStart w:id="2677" w:name="_Toc31201927"/>
      <w:bookmarkStart w:id="2678" w:name="_Toc31203965"/>
      <w:bookmarkStart w:id="2679" w:name="_Toc31206005"/>
      <w:bookmarkStart w:id="2680" w:name="_Toc31208044"/>
      <w:bookmarkStart w:id="2681" w:name="_Toc31210083"/>
      <w:bookmarkStart w:id="2682" w:name="_Toc31212100"/>
      <w:bookmarkStart w:id="2683" w:name="_Toc31214174"/>
      <w:bookmarkStart w:id="2684" w:name="_Toc36798432"/>
      <w:bookmarkStart w:id="2685" w:name="_Toc37148967"/>
      <w:bookmarkStart w:id="2686" w:name="_Toc31200145"/>
      <w:bookmarkStart w:id="2687" w:name="_Toc31201928"/>
      <w:bookmarkStart w:id="2688" w:name="_Toc31203966"/>
      <w:bookmarkStart w:id="2689" w:name="_Toc31206006"/>
      <w:bookmarkStart w:id="2690" w:name="_Toc31208045"/>
      <w:bookmarkStart w:id="2691" w:name="_Toc31210084"/>
      <w:bookmarkStart w:id="2692" w:name="_Toc31212101"/>
      <w:bookmarkStart w:id="2693" w:name="_Toc31214175"/>
      <w:bookmarkStart w:id="2694" w:name="_Toc36798433"/>
      <w:bookmarkStart w:id="2695" w:name="_Toc37148968"/>
      <w:bookmarkStart w:id="2696" w:name="_Toc31200146"/>
      <w:bookmarkStart w:id="2697" w:name="_Toc31201929"/>
      <w:bookmarkStart w:id="2698" w:name="_Toc31203967"/>
      <w:bookmarkStart w:id="2699" w:name="_Toc31206007"/>
      <w:bookmarkStart w:id="2700" w:name="_Toc31208046"/>
      <w:bookmarkStart w:id="2701" w:name="_Toc31210085"/>
      <w:bookmarkStart w:id="2702" w:name="_Toc31212102"/>
      <w:bookmarkStart w:id="2703" w:name="_Toc31214176"/>
      <w:bookmarkStart w:id="2704" w:name="_Toc36798434"/>
      <w:bookmarkStart w:id="2705" w:name="_Toc37148969"/>
      <w:bookmarkStart w:id="2706" w:name="_Toc31200148"/>
      <w:bookmarkStart w:id="2707" w:name="_Toc31201931"/>
      <w:bookmarkStart w:id="2708" w:name="_Toc31203969"/>
      <w:bookmarkStart w:id="2709" w:name="_Toc31206009"/>
      <w:bookmarkStart w:id="2710" w:name="_Toc31208048"/>
      <w:bookmarkStart w:id="2711" w:name="_Toc31210087"/>
      <w:bookmarkStart w:id="2712" w:name="_Toc31212104"/>
      <w:bookmarkStart w:id="2713" w:name="_Toc31214178"/>
      <w:bookmarkStart w:id="2714" w:name="_Toc36798436"/>
      <w:bookmarkStart w:id="2715" w:name="_Toc37148971"/>
      <w:bookmarkStart w:id="2716" w:name="_Toc31200149"/>
      <w:bookmarkStart w:id="2717" w:name="_Toc31201932"/>
      <w:bookmarkStart w:id="2718" w:name="_Toc31203970"/>
      <w:bookmarkStart w:id="2719" w:name="_Toc31206010"/>
      <w:bookmarkStart w:id="2720" w:name="_Toc31208049"/>
      <w:bookmarkStart w:id="2721" w:name="_Toc31210088"/>
      <w:bookmarkStart w:id="2722" w:name="_Toc31212105"/>
      <w:bookmarkStart w:id="2723" w:name="_Toc31214179"/>
      <w:bookmarkStart w:id="2724" w:name="_Toc36798437"/>
      <w:bookmarkStart w:id="2725" w:name="_Toc37148972"/>
      <w:bookmarkStart w:id="2726" w:name="_Toc31200150"/>
      <w:bookmarkStart w:id="2727" w:name="_Toc31201933"/>
      <w:bookmarkStart w:id="2728" w:name="_Toc31203971"/>
      <w:bookmarkStart w:id="2729" w:name="_Toc31206011"/>
      <w:bookmarkStart w:id="2730" w:name="_Toc31208050"/>
      <w:bookmarkStart w:id="2731" w:name="_Toc31210089"/>
      <w:bookmarkStart w:id="2732" w:name="_Toc31212106"/>
      <w:bookmarkStart w:id="2733" w:name="_Toc31214180"/>
      <w:bookmarkStart w:id="2734" w:name="_Toc36798438"/>
      <w:bookmarkStart w:id="2735" w:name="_Toc37148973"/>
      <w:bookmarkStart w:id="2736" w:name="_Toc31200151"/>
      <w:bookmarkStart w:id="2737" w:name="_Toc31201934"/>
      <w:bookmarkStart w:id="2738" w:name="_Toc31203972"/>
      <w:bookmarkStart w:id="2739" w:name="_Toc31206012"/>
      <w:bookmarkStart w:id="2740" w:name="_Toc31208051"/>
      <w:bookmarkStart w:id="2741" w:name="_Toc31210090"/>
      <w:bookmarkStart w:id="2742" w:name="_Toc31212107"/>
      <w:bookmarkStart w:id="2743" w:name="_Toc31214181"/>
      <w:bookmarkStart w:id="2744" w:name="_Toc36798439"/>
      <w:bookmarkStart w:id="2745" w:name="_Toc37148974"/>
      <w:bookmarkStart w:id="2746" w:name="_Toc31200152"/>
      <w:bookmarkStart w:id="2747" w:name="_Toc31201935"/>
      <w:bookmarkStart w:id="2748" w:name="_Toc31203973"/>
      <w:bookmarkStart w:id="2749" w:name="_Toc31206013"/>
      <w:bookmarkStart w:id="2750" w:name="_Toc31208052"/>
      <w:bookmarkStart w:id="2751" w:name="_Toc31210091"/>
      <w:bookmarkStart w:id="2752" w:name="_Toc31212108"/>
      <w:bookmarkStart w:id="2753" w:name="_Toc31214182"/>
      <w:bookmarkStart w:id="2754" w:name="_Toc36798440"/>
      <w:bookmarkStart w:id="2755" w:name="_Toc37148975"/>
      <w:bookmarkStart w:id="2756" w:name="_Toc31200154"/>
      <w:bookmarkStart w:id="2757" w:name="_Toc31201937"/>
      <w:bookmarkStart w:id="2758" w:name="_Toc31203975"/>
      <w:bookmarkStart w:id="2759" w:name="_Toc31206015"/>
      <w:bookmarkStart w:id="2760" w:name="_Toc31208054"/>
      <w:bookmarkStart w:id="2761" w:name="_Toc31210093"/>
      <w:bookmarkStart w:id="2762" w:name="_Toc31212110"/>
      <w:bookmarkStart w:id="2763" w:name="_Toc31214184"/>
      <w:bookmarkStart w:id="2764" w:name="_Toc36798442"/>
      <w:bookmarkStart w:id="2765" w:name="_Toc37148977"/>
      <w:bookmarkStart w:id="2766" w:name="_Toc31200155"/>
      <w:bookmarkStart w:id="2767" w:name="_Toc31201938"/>
      <w:bookmarkStart w:id="2768" w:name="_Toc31203976"/>
      <w:bookmarkStart w:id="2769" w:name="_Toc31206016"/>
      <w:bookmarkStart w:id="2770" w:name="_Toc31208055"/>
      <w:bookmarkStart w:id="2771" w:name="_Toc31210094"/>
      <w:bookmarkStart w:id="2772" w:name="_Toc31212111"/>
      <w:bookmarkStart w:id="2773" w:name="_Toc31214185"/>
      <w:bookmarkStart w:id="2774" w:name="_Toc36798443"/>
      <w:bookmarkStart w:id="2775" w:name="_Toc37148978"/>
      <w:bookmarkStart w:id="2776" w:name="_Toc31200156"/>
      <w:bookmarkStart w:id="2777" w:name="_Toc31201939"/>
      <w:bookmarkStart w:id="2778" w:name="_Toc31203977"/>
      <w:bookmarkStart w:id="2779" w:name="_Toc31206017"/>
      <w:bookmarkStart w:id="2780" w:name="_Toc31208056"/>
      <w:bookmarkStart w:id="2781" w:name="_Toc31210095"/>
      <w:bookmarkStart w:id="2782" w:name="_Toc31212112"/>
      <w:bookmarkStart w:id="2783" w:name="_Toc31214186"/>
      <w:bookmarkStart w:id="2784" w:name="_Toc36798444"/>
      <w:bookmarkStart w:id="2785" w:name="_Toc37148979"/>
      <w:bookmarkStart w:id="2786" w:name="_Toc31200157"/>
      <w:bookmarkStart w:id="2787" w:name="_Toc31201940"/>
      <w:bookmarkStart w:id="2788" w:name="_Toc31203978"/>
      <w:bookmarkStart w:id="2789" w:name="_Toc31206018"/>
      <w:bookmarkStart w:id="2790" w:name="_Toc31208057"/>
      <w:bookmarkStart w:id="2791" w:name="_Toc31210096"/>
      <w:bookmarkStart w:id="2792" w:name="_Toc31212113"/>
      <w:bookmarkStart w:id="2793" w:name="_Toc31214187"/>
      <w:bookmarkStart w:id="2794" w:name="_Toc36798445"/>
      <w:bookmarkStart w:id="2795" w:name="_Toc37148980"/>
      <w:bookmarkStart w:id="2796" w:name="_Toc31200158"/>
      <w:bookmarkStart w:id="2797" w:name="_Toc31201941"/>
      <w:bookmarkStart w:id="2798" w:name="_Toc31203979"/>
      <w:bookmarkStart w:id="2799" w:name="_Toc31206019"/>
      <w:bookmarkStart w:id="2800" w:name="_Toc31208058"/>
      <w:bookmarkStart w:id="2801" w:name="_Toc31210097"/>
      <w:bookmarkStart w:id="2802" w:name="_Toc31212114"/>
      <w:bookmarkStart w:id="2803" w:name="_Toc31214188"/>
      <w:bookmarkStart w:id="2804" w:name="_Toc36798446"/>
      <w:bookmarkStart w:id="2805" w:name="_Toc37148981"/>
      <w:bookmarkStart w:id="2806" w:name="_Toc31200160"/>
      <w:bookmarkStart w:id="2807" w:name="_Toc31201943"/>
      <w:bookmarkStart w:id="2808" w:name="_Toc31203981"/>
      <w:bookmarkStart w:id="2809" w:name="_Toc31206021"/>
      <w:bookmarkStart w:id="2810" w:name="_Toc31208060"/>
      <w:bookmarkStart w:id="2811" w:name="_Toc31210099"/>
      <w:bookmarkStart w:id="2812" w:name="_Toc31212116"/>
      <w:bookmarkStart w:id="2813" w:name="_Toc31214190"/>
      <w:bookmarkStart w:id="2814" w:name="_Toc36798448"/>
      <w:bookmarkStart w:id="2815" w:name="_Toc37148983"/>
      <w:bookmarkStart w:id="2816" w:name="_Toc31200161"/>
      <w:bookmarkStart w:id="2817" w:name="_Toc31201944"/>
      <w:bookmarkStart w:id="2818" w:name="_Toc31203982"/>
      <w:bookmarkStart w:id="2819" w:name="_Toc31206022"/>
      <w:bookmarkStart w:id="2820" w:name="_Toc31208061"/>
      <w:bookmarkStart w:id="2821" w:name="_Toc31210100"/>
      <w:bookmarkStart w:id="2822" w:name="_Toc31212117"/>
      <w:bookmarkStart w:id="2823" w:name="_Toc31214191"/>
      <w:bookmarkStart w:id="2824" w:name="_Toc36798449"/>
      <w:bookmarkStart w:id="2825" w:name="_Toc37148984"/>
      <w:bookmarkStart w:id="2826" w:name="_Toc31200162"/>
      <w:bookmarkStart w:id="2827" w:name="_Toc31201945"/>
      <w:bookmarkStart w:id="2828" w:name="_Toc31203983"/>
      <w:bookmarkStart w:id="2829" w:name="_Toc31206023"/>
      <w:bookmarkStart w:id="2830" w:name="_Toc31208062"/>
      <w:bookmarkStart w:id="2831" w:name="_Toc31210101"/>
      <w:bookmarkStart w:id="2832" w:name="_Toc31212118"/>
      <w:bookmarkStart w:id="2833" w:name="_Toc31214192"/>
      <w:bookmarkStart w:id="2834" w:name="_Toc36798450"/>
      <w:bookmarkStart w:id="2835" w:name="_Toc37148985"/>
      <w:bookmarkStart w:id="2836" w:name="_Toc31200164"/>
      <w:bookmarkStart w:id="2837" w:name="_Toc31201947"/>
      <w:bookmarkStart w:id="2838" w:name="_Toc31203985"/>
      <w:bookmarkStart w:id="2839" w:name="_Toc31206025"/>
      <w:bookmarkStart w:id="2840" w:name="_Toc31208064"/>
      <w:bookmarkStart w:id="2841" w:name="_Toc31210103"/>
      <w:bookmarkStart w:id="2842" w:name="_Toc31212120"/>
      <w:bookmarkStart w:id="2843" w:name="_Toc31214194"/>
      <w:bookmarkStart w:id="2844" w:name="_Toc36798452"/>
      <w:bookmarkStart w:id="2845" w:name="_Toc37148987"/>
      <w:bookmarkStart w:id="2846" w:name="_Toc31200166"/>
      <w:bookmarkStart w:id="2847" w:name="_Toc31201949"/>
      <w:bookmarkStart w:id="2848" w:name="_Toc31203987"/>
      <w:bookmarkStart w:id="2849" w:name="_Toc31206027"/>
      <w:bookmarkStart w:id="2850" w:name="_Toc31208066"/>
      <w:bookmarkStart w:id="2851" w:name="_Toc31210105"/>
      <w:bookmarkStart w:id="2852" w:name="_Toc31212122"/>
      <w:bookmarkStart w:id="2853" w:name="_Toc31214196"/>
      <w:bookmarkStart w:id="2854" w:name="_Toc36798454"/>
      <w:bookmarkStart w:id="2855" w:name="_Toc37148989"/>
      <w:bookmarkStart w:id="2856" w:name="_Toc31200167"/>
      <w:bookmarkStart w:id="2857" w:name="_Toc31201950"/>
      <w:bookmarkStart w:id="2858" w:name="_Toc31203988"/>
      <w:bookmarkStart w:id="2859" w:name="_Toc31206028"/>
      <w:bookmarkStart w:id="2860" w:name="_Toc31208067"/>
      <w:bookmarkStart w:id="2861" w:name="_Toc31210106"/>
      <w:bookmarkStart w:id="2862" w:name="_Toc31212123"/>
      <w:bookmarkStart w:id="2863" w:name="_Toc31214197"/>
      <w:bookmarkStart w:id="2864" w:name="_Toc36798455"/>
      <w:bookmarkStart w:id="2865" w:name="_Toc37148990"/>
      <w:bookmarkStart w:id="2866" w:name="_Toc31200168"/>
      <w:bookmarkStart w:id="2867" w:name="_Toc31201951"/>
      <w:bookmarkStart w:id="2868" w:name="_Toc31203989"/>
      <w:bookmarkStart w:id="2869" w:name="_Toc31206029"/>
      <w:bookmarkStart w:id="2870" w:name="_Toc31208068"/>
      <w:bookmarkStart w:id="2871" w:name="_Toc31210107"/>
      <w:bookmarkStart w:id="2872" w:name="_Toc31212124"/>
      <w:bookmarkStart w:id="2873" w:name="_Toc31214198"/>
      <w:bookmarkStart w:id="2874" w:name="_Toc36798456"/>
      <w:bookmarkStart w:id="2875" w:name="_Toc37148991"/>
      <w:bookmarkStart w:id="2876" w:name="_Toc31200169"/>
      <w:bookmarkStart w:id="2877" w:name="_Toc31201952"/>
      <w:bookmarkStart w:id="2878" w:name="_Toc31203990"/>
      <w:bookmarkStart w:id="2879" w:name="_Toc31206030"/>
      <w:bookmarkStart w:id="2880" w:name="_Toc31208069"/>
      <w:bookmarkStart w:id="2881" w:name="_Toc31210108"/>
      <w:bookmarkStart w:id="2882" w:name="_Toc31212125"/>
      <w:bookmarkStart w:id="2883" w:name="_Toc31214199"/>
      <w:bookmarkStart w:id="2884" w:name="_Toc36798457"/>
      <w:bookmarkStart w:id="2885" w:name="_Toc37148992"/>
      <w:bookmarkStart w:id="2886" w:name="_Toc31200170"/>
      <w:bookmarkStart w:id="2887" w:name="_Toc31201953"/>
      <w:bookmarkStart w:id="2888" w:name="_Toc31203991"/>
      <w:bookmarkStart w:id="2889" w:name="_Toc31206031"/>
      <w:bookmarkStart w:id="2890" w:name="_Toc31208070"/>
      <w:bookmarkStart w:id="2891" w:name="_Toc31210109"/>
      <w:bookmarkStart w:id="2892" w:name="_Toc31212126"/>
      <w:bookmarkStart w:id="2893" w:name="_Toc31214200"/>
      <w:bookmarkStart w:id="2894" w:name="_Toc36798458"/>
      <w:bookmarkStart w:id="2895" w:name="_Toc37148993"/>
      <w:bookmarkStart w:id="2896" w:name="_Toc31200171"/>
      <w:bookmarkStart w:id="2897" w:name="_Toc31201954"/>
      <w:bookmarkStart w:id="2898" w:name="_Toc31203992"/>
      <w:bookmarkStart w:id="2899" w:name="_Toc31206032"/>
      <w:bookmarkStart w:id="2900" w:name="_Toc31208071"/>
      <w:bookmarkStart w:id="2901" w:name="_Toc31210110"/>
      <w:bookmarkStart w:id="2902" w:name="_Toc31212127"/>
      <w:bookmarkStart w:id="2903" w:name="_Toc31214201"/>
      <w:bookmarkStart w:id="2904" w:name="_Toc36798459"/>
      <w:bookmarkStart w:id="2905" w:name="_Toc37148994"/>
      <w:bookmarkStart w:id="2906" w:name="_Toc31200172"/>
      <w:bookmarkStart w:id="2907" w:name="_Toc31201955"/>
      <w:bookmarkStart w:id="2908" w:name="_Toc31203993"/>
      <w:bookmarkStart w:id="2909" w:name="_Toc31206033"/>
      <w:bookmarkStart w:id="2910" w:name="_Toc31208072"/>
      <w:bookmarkStart w:id="2911" w:name="_Toc31210111"/>
      <w:bookmarkStart w:id="2912" w:name="_Toc31212128"/>
      <w:bookmarkStart w:id="2913" w:name="_Toc31214202"/>
      <w:bookmarkStart w:id="2914" w:name="_Toc36798460"/>
      <w:bookmarkStart w:id="2915" w:name="_Toc37148995"/>
      <w:bookmarkStart w:id="2916" w:name="_Toc31200173"/>
      <w:bookmarkStart w:id="2917" w:name="_Toc31201956"/>
      <w:bookmarkStart w:id="2918" w:name="_Toc31203994"/>
      <w:bookmarkStart w:id="2919" w:name="_Toc31206034"/>
      <w:bookmarkStart w:id="2920" w:name="_Toc31208073"/>
      <w:bookmarkStart w:id="2921" w:name="_Toc31210112"/>
      <w:bookmarkStart w:id="2922" w:name="_Toc31212129"/>
      <w:bookmarkStart w:id="2923" w:name="_Toc31214203"/>
      <w:bookmarkStart w:id="2924" w:name="_Toc36798461"/>
      <w:bookmarkStart w:id="2925" w:name="_Toc37148996"/>
      <w:bookmarkStart w:id="2926" w:name="_Toc31200174"/>
      <w:bookmarkStart w:id="2927" w:name="_Toc31201957"/>
      <w:bookmarkStart w:id="2928" w:name="_Toc31203995"/>
      <w:bookmarkStart w:id="2929" w:name="_Toc31206035"/>
      <w:bookmarkStart w:id="2930" w:name="_Toc31208074"/>
      <w:bookmarkStart w:id="2931" w:name="_Toc31210113"/>
      <w:bookmarkStart w:id="2932" w:name="_Toc31212130"/>
      <w:bookmarkStart w:id="2933" w:name="_Toc31214204"/>
      <w:bookmarkStart w:id="2934" w:name="_Toc36798462"/>
      <w:bookmarkStart w:id="2935" w:name="_Toc37148997"/>
      <w:bookmarkStart w:id="2936" w:name="_Toc31200175"/>
      <w:bookmarkStart w:id="2937" w:name="_Toc31201958"/>
      <w:bookmarkStart w:id="2938" w:name="_Toc31203996"/>
      <w:bookmarkStart w:id="2939" w:name="_Toc31206036"/>
      <w:bookmarkStart w:id="2940" w:name="_Toc31208075"/>
      <w:bookmarkStart w:id="2941" w:name="_Toc31210114"/>
      <w:bookmarkStart w:id="2942" w:name="_Toc31212131"/>
      <w:bookmarkStart w:id="2943" w:name="_Toc31214205"/>
      <w:bookmarkStart w:id="2944" w:name="_Toc36798463"/>
      <w:bookmarkStart w:id="2945" w:name="_Toc37148998"/>
      <w:bookmarkStart w:id="2946" w:name="_Toc31200176"/>
      <w:bookmarkStart w:id="2947" w:name="_Toc31201959"/>
      <w:bookmarkStart w:id="2948" w:name="_Toc31203997"/>
      <w:bookmarkStart w:id="2949" w:name="_Toc31206037"/>
      <w:bookmarkStart w:id="2950" w:name="_Toc31208076"/>
      <w:bookmarkStart w:id="2951" w:name="_Toc31210115"/>
      <w:bookmarkStart w:id="2952" w:name="_Toc31212132"/>
      <w:bookmarkStart w:id="2953" w:name="_Toc31214206"/>
      <w:bookmarkStart w:id="2954" w:name="_Toc36798464"/>
      <w:bookmarkStart w:id="2955" w:name="_Toc37148999"/>
      <w:bookmarkStart w:id="2956" w:name="_Toc31200177"/>
      <w:bookmarkStart w:id="2957" w:name="_Toc31201960"/>
      <w:bookmarkStart w:id="2958" w:name="_Toc31203998"/>
      <w:bookmarkStart w:id="2959" w:name="_Toc31206038"/>
      <w:bookmarkStart w:id="2960" w:name="_Toc31208077"/>
      <w:bookmarkStart w:id="2961" w:name="_Toc31210116"/>
      <w:bookmarkStart w:id="2962" w:name="_Toc31212133"/>
      <w:bookmarkStart w:id="2963" w:name="_Toc31214207"/>
      <w:bookmarkStart w:id="2964" w:name="_Toc36798465"/>
      <w:bookmarkStart w:id="2965" w:name="_Toc37149000"/>
      <w:bookmarkStart w:id="2966" w:name="_Toc31200178"/>
      <w:bookmarkStart w:id="2967" w:name="_Toc31201961"/>
      <w:bookmarkStart w:id="2968" w:name="_Toc31203999"/>
      <w:bookmarkStart w:id="2969" w:name="_Toc31206039"/>
      <w:bookmarkStart w:id="2970" w:name="_Toc31208078"/>
      <w:bookmarkStart w:id="2971" w:name="_Toc31210117"/>
      <w:bookmarkStart w:id="2972" w:name="_Toc31212134"/>
      <w:bookmarkStart w:id="2973" w:name="_Toc31214208"/>
      <w:bookmarkStart w:id="2974" w:name="_Toc36798466"/>
      <w:bookmarkStart w:id="2975" w:name="_Toc37149001"/>
      <w:bookmarkStart w:id="2976" w:name="_Toc31200179"/>
      <w:bookmarkStart w:id="2977" w:name="_Toc31201962"/>
      <w:bookmarkStart w:id="2978" w:name="_Toc31204000"/>
      <w:bookmarkStart w:id="2979" w:name="_Toc31206040"/>
      <w:bookmarkStart w:id="2980" w:name="_Toc31208079"/>
      <w:bookmarkStart w:id="2981" w:name="_Toc31210118"/>
      <w:bookmarkStart w:id="2982" w:name="_Toc31212135"/>
      <w:bookmarkStart w:id="2983" w:name="_Toc31214209"/>
      <w:bookmarkStart w:id="2984" w:name="_Toc36798467"/>
      <w:bookmarkStart w:id="2985" w:name="_Toc37149002"/>
      <w:bookmarkStart w:id="2986" w:name="_Toc31200181"/>
      <w:bookmarkStart w:id="2987" w:name="_Toc31201964"/>
      <w:bookmarkStart w:id="2988" w:name="_Toc31204002"/>
      <w:bookmarkStart w:id="2989" w:name="_Toc31206042"/>
      <w:bookmarkStart w:id="2990" w:name="_Toc31208081"/>
      <w:bookmarkStart w:id="2991" w:name="_Toc31210120"/>
      <w:bookmarkStart w:id="2992" w:name="_Toc31212137"/>
      <w:bookmarkStart w:id="2993" w:name="_Toc31214211"/>
      <w:bookmarkStart w:id="2994" w:name="_Toc36798469"/>
      <w:bookmarkStart w:id="2995" w:name="_Toc37149004"/>
      <w:bookmarkStart w:id="2996" w:name="_Toc31200182"/>
      <w:bookmarkStart w:id="2997" w:name="_Toc31201965"/>
      <w:bookmarkStart w:id="2998" w:name="_Toc31204003"/>
      <w:bookmarkStart w:id="2999" w:name="_Toc31206043"/>
      <w:bookmarkStart w:id="3000" w:name="_Toc31208082"/>
      <w:bookmarkStart w:id="3001" w:name="_Toc31210121"/>
      <w:bookmarkStart w:id="3002" w:name="_Toc31212138"/>
      <w:bookmarkStart w:id="3003" w:name="_Toc31214212"/>
      <w:bookmarkStart w:id="3004" w:name="_Toc36798470"/>
      <w:bookmarkStart w:id="3005" w:name="_Toc37149005"/>
      <w:bookmarkStart w:id="3006" w:name="_Toc31200184"/>
      <w:bookmarkStart w:id="3007" w:name="_Toc31201967"/>
      <w:bookmarkStart w:id="3008" w:name="_Toc31204005"/>
      <w:bookmarkStart w:id="3009" w:name="_Toc31206045"/>
      <w:bookmarkStart w:id="3010" w:name="_Toc31208084"/>
      <w:bookmarkStart w:id="3011" w:name="_Toc31210123"/>
      <w:bookmarkStart w:id="3012" w:name="_Toc31212140"/>
      <w:bookmarkStart w:id="3013" w:name="_Toc31214214"/>
      <w:bookmarkStart w:id="3014" w:name="_Toc36798472"/>
      <w:bookmarkStart w:id="3015" w:name="_Toc37149007"/>
      <w:bookmarkStart w:id="3016" w:name="_Toc31200185"/>
      <w:bookmarkStart w:id="3017" w:name="_Toc31201968"/>
      <w:bookmarkStart w:id="3018" w:name="_Toc31204006"/>
      <w:bookmarkStart w:id="3019" w:name="_Toc31206046"/>
      <w:bookmarkStart w:id="3020" w:name="_Toc31208085"/>
      <w:bookmarkStart w:id="3021" w:name="_Toc31210124"/>
      <w:bookmarkStart w:id="3022" w:name="_Toc31212141"/>
      <w:bookmarkStart w:id="3023" w:name="_Toc31214215"/>
      <w:bookmarkStart w:id="3024" w:name="_Toc36798473"/>
      <w:bookmarkStart w:id="3025" w:name="_Toc37149008"/>
      <w:bookmarkStart w:id="3026" w:name="_Toc31200187"/>
      <w:bookmarkStart w:id="3027" w:name="_Toc31201970"/>
      <w:bookmarkStart w:id="3028" w:name="_Toc31204008"/>
      <w:bookmarkStart w:id="3029" w:name="_Toc31206048"/>
      <w:bookmarkStart w:id="3030" w:name="_Toc31208087"/>
      <w:bookmarkStart w:id="3031" w:name="_Toc31210126"/>
      <w:bookmarkStart w:id="3032" w:name="_Toc31212143"/>
      <w:bookmarkStart w:id="3033" w:name="_Toc31214217"/>
      <w:bookmarkStart w:id="3034" w:name="_Toc36798475"/>
      <w:bookmarkStart w:id="3035" w:name="_Toc37149010"/>
      <w:bookmarkStart w:id="3036" w:name="_Toc31200188"/>
      <w:bookmarkStart w:id="3037" w:name="_Toc31201971"/>
      <w:bookmarkStart w:id="3038" w:name="_Toc31204009"/>
      <w:bookmarkStart w:id="3039" w:name="_Toc31206049"/>
      <w:bookmarkStart w:id="3040" w:name="_Toc31208088"/>
      <w:bookmarkStart w:id="3041" w:name="_Toc31210127"/>
      <w:bookmarkStart w:id="3042" w:name="_Toc31212144"/>
      <w:bookmarkStart w:id="3043" w:name="_Toc31214218"/>
      <w:bookmarkStart w:id="3044" w:name="_Toc36798476"/>
      <w:bookmarkStart w:id="3045" w:name="_Toc37149011"/>
      <w:bookmarkStart w:id="3046" w:name="_Toc31200190"/>
      <w:bookmarkStart w:id="3047" w:name="_Toc31201973"/>
      <w:bookmarkStart w:id="3048" w:name="_Toc31204011"/>
      <w:bookmarkStart w:id="3049" w:name="_Toc31206051"/>
      <w:bookmarkStart w:id="3050" w:name="_Toc31208090"/>
      <w:bookmarkStart w:id="3051" w:name="_Toc31210129"/>
      <w:bookmarkStart w:id="3052" w:name="_Toc31212146"/>
      <w:bookmarkStart w:id="3053" w:name="_Toc31214220"/>
      <w:bookmarkStart w:id="3054" w:name="_Toc36798478"/>
      <w:bookmarkStart w:id="3055" w:name="_Toc37149013"/>
      <w:bookmarkStart w:id="3056" w:name="_Toc31200191"/>
      <w:bookmarkStart w:id="3057" w:name="_Toc31201974"/>
      <w:bookmarkStart w:id="3058" w:name="_Toc31204012"/>
      <w:bookmarkStart w:id="3059" w:name="_Toc31206052"/>
      <w:bookmarkStart w:id="3060" w:name="_Toc31208091"/>
      <w:bookmarkStart w:id="3061" w:name="_Toc31210130"/>
      <w:bookmarkStart w:id="3062" w:name="_Toc31212147"/>
      <w:bookmarkStart w:id="3063" w:name="_Toc31214221"/>
      <w:bookmarkStart w:id="3064" w:name="_Toc36798479"/>
      <w:bookmarkStart w:id="3065" w:name="_Toc37149014"/>
      <w:bookmarkStart w:id="3066" w:name="_Toc31200193"/>
      <w:bookmarkStart w:id="3067" w:name="_Toc31201976"/>
      <w:bookmarkStart w:id="3068" w:name="_Toc31204014"/>
      <w:bookmarkStart w:id="3069" w:name="_Toc31206054"/>
      <w:bookmarkStart w:id="3070" w:name="_Toc31208093"/>
      <w:bookmarkStart w:id="3071" w:name="_Toc31210132"/>
      <w:bookmarkStart w:id="3072" w:name="_Toc31212149"/>
      <w:bookmarkStart w:id="3073" w:name="_Toc31214223"/>
      <w:bookmarkStart w:id="3074" w:name="_Toc36798481"/>
      <w:bookmarkStart w:id="3075" w:name="_Toc37149016"/>
      <w:bookmarkStart w:id="3076" w:name="_Toc31200194"/>
      <w:bookmarkStart w:id="3077" w:name="_Toc31201977"/>
      <w:bookmarkStart w:id="3078" w:name="_Toc31204015"/>
      <w:bookmarkStart w:id="3079" w:name="_Toc31206055"/>
      <w:bookmarkStart w:id="3080" w:name="_Toc31208094"/>
      <w:bookmarkStart w:id="3081" w:name="_Toc31210133"/>
      <w:bookmarkStart w:id="3082" w:name="_Toc31212150"/>
      <w:bookmarkStart w:id="3083" w:name="_Toc31214224"/>
      <w:bookmarkStart w:id="3084" w:name="_Toc36798482"/>
      <w:bookmarkStart w:id="3085" w:name="_Toc37149017"/>
      <w:bookmarkStart w:id="3086" w:name="_Toc31200195"/>
      <w:bookmarkStart w:id="3087" w:name="_Toc31201978"/>
      <w:bookmarkStart w:id="3088" w:name="_Toc31204016"/>
      <w:bookmarkStart w:id="3089" w:name="_Toc31206056"/>
      <w:bookmarkStart w:id="3090" w:name="_Toc31208095"/>
      <w:bookmarkStart w:id="3091" w:name="_Toc31210134"/>
      <w:bookmarkStart w:id="3092" w:name="_Toc31212151"/>
      <w:bookmarkStart w:id="3093" w:name="_Toc31214225"/>
      <w:bookmarkStart w:id="3094" w:name="_Toc36798483"/>
      <w:bookmarkStart w:id="3095" w:name="_Toc37149018"/>
      <w:bookmarkStart w:id="3096" w:name="_Toc31200196"/>
      <w:bookmarkStart w:id="3097" w:name="_Toc31201979"/>
      <w:bookmarkStart w:id="3098" w:name="_Toc31204017"/>
      <w:bookmarkStart w:id="3099" w:name="_Toc31206057"/>
      <w:bookmarkStart w:id="3100" w:name="_Toc31208096"/>
      <w:bookmarkStart w:id="3101" w:name="_Toc31210135"/>
      <w:bookmarkStart w:id="3102" w:name="_Toc31212152"/>
      <w:bookmarkStart w:id="3103" w:name="_Toc31214226"/>
      <w:bookmarkStart w:id="3104" w:name="_Toc36798484"/>
      <w:bookmarkStart w:id="3105" w:name="_Toc37149019"/>
      <w:bookmarkStart w:id="3106" w:name="_Toc31200197"/>
      <w:bookmarkStart w:id="3107" w:name="_Toc31201980"/>
      <w:bookmarkStart w:id="3108" w:name="_Toc31204018"/>
      <w:bookmarkStart w:id="3109" w:name="_Toc31206058"/>
      <w:bookmarkStart w:id="3110" w:name="_Toc31208097"/>
      <w:bookmarkStart w:id="3111" w:name="_Toc31210136"/>
      <w:bookmarkStart w:id="3112" w:name="_Toc31212153"/>
      <w:bookmarkStart w:id="3113" w:name="_Toc31214227"/>
      <w:bookmarkStart w:id="3114" w:name="_Toc36798485"/>
      <w:bookmarkStart w:id="3115" w:name="_Toc37149020"/>
      <w:bookmarkStart w:id="3116" w:name="_Toc31200198"/>
      <w:bookmarkStart w:id="3117" w:name="_Toc31201981"/>
      <w:bookmarkStart w:id="3118" w:name="_Toc31204019"/>
      <w:bookmarkStart w:id="3119" w:name="_Toc31206059"/>
      <w:bookmarkStart w:id="3120" w:name="_Toc31208098"/>
      <w:bookmarkStart w:id="3121" w:name="_Toc31210137"/>
      <w:bookmarkStart w:id="3122" w:name="_Toc31212154"/>
      <w:bookmarkStart w:id="3123" w:name="_Toc31214228"/>
      <w:bookmarkStart w:id="3124" w:name="_Toc36798486"/>
      <w:bookmarkStart w:id="3125" w:name="_Toc37149021"/>
      <w:bookmarkStart w:id="3126" w:name="_Toc31200199"/>
      <w:bookmarkStart w:id="3127" w:name="_Toc31201982"/>
      <w:bookmarkStart w:id="3128" w:name="_Toc31204020"/>
      <w:bookmarkStart w:id="3129" w:name="_Toc31206060"/>
      <w:bookmarkStart w:id="3130" w:name="_Toc31208099"/>
      <w:bookmarkStart w:id="3131" w:name="_Toc31210138"/>
      <w:bookmarkStart w:id="3132" w:name="_Toc31212155"/>
      <w:bookmarkStart w:id="3133" w:name="_Toc31214229"/>
      <w:bookmarkStart w:id="3134" w:name="_Toc36798487"/>
      <w:bookmarkStart w:id="3135" w:name="_Toc37149022"/>
      <w:bookmarkStart w:id="3136" w:name="_Toc31200200"/>
      <w:bookmarkStart w:id="3137" w:name="_Toc31201983"/>
      <w:bookmarkStart w:id="3138" w:name="_Toc31204021"/>
      <w:bookmarkStart w:id="3139" w:name="_Toc31206061"/>
      <w:bookmarkStart w:id="3140" w:name="_Toc31208100"/>
      <w:bookmarkStart w:id="3141" w:name="_Toc31210139"/>
      <w:bookmarkStart w:id="3142" w:name="_Toc31212156"/>
      <w:bookmarkStart w:id="3143" w:name="_Toc31214230"/>
      <w:bookmarkStart w:id="3144" w:name="_Toc36798488"/>
      <w:bookmarkStart w:id="3145" w:name="_Toc37149023"/>
      <w:bookmarkStart w:id="3146" w:name="_Toc31200201"/>
      <w:bookmarkStart w:id="3147" w:name="_Toc31201984"/>
      <w:bookmarkStart w:id="3148" w:name="_Toc31204022"/>
      <w:bookmarkStart w:id="3149" w:name="_Toc31206062"/>
      <w:bookmarkStart w:id="3150" w:name="_Toc31208101"/>
      <w:bookmarkStart w:id="3151" w:name="_Toc31210140"/>
      <w:bookmarkStart w:id="3152" w:name="_Toc31212157"/>
      <w:bookmarkStart w:id="3153" w:name="_Toc31214231"/>
      <w:bookmarkStart w:id="3154" w:name="_Toc36798489"/>
      <w:bookmarkStart w:id="3155" w:name="_Toc37149024"/>
      <w:bookmarkStart w:id="3156" w:name="_Toc4442565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r w:rsidRPr="005C081F">
        <w:rPr>
          <w:sz w:val="22"/>
          <w:szCs w:val="22"/>
        </w:rPr>
        <w:t>Buques de Diseño</w:t>
      </w:r>
      <w:bookmarkEnd w:id="3156"/>
    </w:p>
    <w:p w14:paraId="44A94A1E" w14:textId="77777777" w:rsidR="00013A87" w:rsidRPr="005C081F" w:rsidRDefault="00013A87" w:rsidP="00013A87">
      <w:pPr>
        <w:jc w:val="both"/>
        <w:rPr>
          <w:rFonts w:ascii="Arial" w:hAnsi="Arial" w:cs="Arial"/>
          <w:sz w:val="22"/>
          <w:szCs w:val="22"/>
        </w:rPr>
      </w:pPr>
    </w:p>
    <w:p w14:paraId="2D8D4228"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La futura terminal deberá satisfacer las necesidades de servicio a las futuras instalaciones de regasificación. Así los buques de diseño serán los siguientes:</w:t>
      </w:r>
    </w:p>
    <w:p w14:paraId="1F2FC988"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07532773" w14:textId="77777777" w:rsidR="00013A87" w:rsidRPr="005C081F" w:rsidRDefault="00013A87" w:rsidP="00FD5E82">
      <w:pPr>
        <w:numPr>
          <w:ilvl w:val="0"/>
          <w:numId w:val="11"/>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Buque FSRU de mínimo 170.000 m</w:t>
      </w:r>
      <w:r w:rsidRPr="005C081F">
        <w:rPr>
          <w:rFonts w:ascii="Arial" w:eastAsiaTheme="minorHAnsi" w:hAnsi="Arial" w:cs="Arial"/>
          <w:sz w:val="22"/>
          <w:szCs w:val="22"/>
          <w:vertAlign w:val="superscript"/>
          <w:lang w:val="es-CO" w:eastAsia="en-US"/>
        </w:rPr>
        <w:t>3</w:t>
      </w:r>
      <w:r w:rsidRPr="005C081F">
        <w:rPr>
          <w:rFonts w:ascii="Arial" w:eastAsiaTheme="minorHAnsi" w:hAnsi="Arial" w:cs="Arial"/>
          <w:sz w:val="22"/>
          <w:szCs w:val="22"/>
          <w:lang w:val="es-CO" w:eastAsia="en-US"/>
        </w:rPr>
        <w:t>.</w:t>
      </w:r>
    </w:p>
    <w:p w14:paraId="1C1D0D5E" w14:textId="77777777" w:rsidR="00013A87" w:rsidRPr="005C081F" w:rsidRDefault="00013A87" w:rsidP="00FD5E82">
      <w:pPr>
        <w:numPr>
          <w:ilvl w:val="0"/>
          <w:numId w:val="11"/>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De modo indicativo se consideran Buques Carrier de diseño en el rango 65.000 m</w:t>
      </w:r>
      <w:r w:rsidRPr="005C081F">
        <w:rPr>
          <w:rFonts w:ascii="Arial" w:eastAsiaTheme="minorHAnsi" w:hAnsi="Arial" w:cs="Arial"/>
          <w:sz w:val="22"/>
          <w:szCs w:val="22"/>
          <w:vertAlign w:val="superscript"/>
          <w:lang w:val="es-CO" w:eastAsia="en-US"/>
        </w:rPr>
        <w:t>3</w:t>
      </w:r>
      <w:r w:rsidRPr="005C081F">
        <w:rPr>
          <w:rFonts w:ascii="Arial" w:eastAsiaTheme="minorHAnsi" w:hAnsi="Arial" w:cs="Arial"/>
          <w:sz w:val="22"/>
          <w:szCs w:val="22"/>
          <w:lang w:val="es-CO" w:eastAsia="en-US"/>
        </w:rPr>
        <w:t xml:space="preserve"> a 267.000 m</w:t>
      </w:r>
      <w:r w:rsidRPr="005C081F">
        <w:rPr>
          <w:rFonts w:ascii="Arial" w:eastAsiaTheme="minorHAnsi" w:hAnsi="Arial" w:cs="Arial"/>
          <w:sz w:val="22"/>
          <w:szCs w:val="22"/>
          <w:vertAlign w:val="superscript"/>
          <w:lang w:val="es-CO" w:eastAsia="en-US"/>
        </w:rPr>
        <w:t>3</w:t>
      </w:r>
      <w:r w:rsidRPr="005C081F">
        <w:rPr>
          <w:rFonts w:ascii="Arial" w:eastAsiaTheme="minorHAnsi" w:hAnsi="Arial" w:cs="Arial"/>
          <w:sz w:val="22"/>
          <w:szCs w:val="22"/>
          <w:lang w:val="es-CO" w:eastAsia="en-US"/>
        </w:rPr>
        <w:t xml:space="preserve"> para dar servicio a las futuras instalaciones de regasificación.</w:t>
      </w:r>
    </w:p>
    <w:p w14:paraId="21969788" w14:textId="77777777" w:rsidR="00013A87" w:rsidRPr="005C081F" w:rsidRDefault="00013A87" w:rsidP="00013A87">
      <w:pPr>
        <w:suppressAutoHyphens w:val="0"/>
        <w:ind w:left="720"/>
        <w:contextualSpacing/>
        <w:jc w:val="both"/>
        <w:rPr>
          <w:rFonts w:ascii="Arial" w:eastAsiaTheme="minorHAnsi" w:hAnsi="Arial" w:cs="Arial"/>
          <w:sz w:val="22"/>
          <w:szCs w:val="22"/>
          <w:lang w:val="es-CO" w:eastAsia="en-US"/>
        </w:rPr>
      </w:pPr>
    </w:p>
    <w:p w14:paraId="294001B7"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 modo orientativo se muestran en la siguiente tabla las características de buques similares a los que previsiblemente operarán en la futura terminal:</w:t>
      </w:r>
    </w:p>
    <w:p w14:paraId="178EA3FF"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5636314C" w14:textId="77777777" w:rsidR="00013A87" w:rsidRPr="005C081F" w:rsidRDefault="00013A87" w:rsidP="00013A87">
      <w:pPr>
        <w:suppressAutoHyphens w:val="0"/>
        <w:jc w:val="center"/>
        <w:rPr>
          <w:rFonts w:ascii="Arial" w:eastAsiaTheme="minorHAnsi" w:hAnsi="Arial" w:cs="Arial"/>
          <w:b/>
          <w:bCs/>
          <w:sz w:val="22"/>
          <w:szCs w:val="22"/>
          <w:lang w:val="es-CO" w:eastAsia="en-US"/>
        </w:rPr>
      </w:pPr>
      <w:bookmarkStart w:id="3157" w:name="_Toc44425728"/>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Pr="005C081F">
        <w:rPr>
          <w:rFonts w:ascii="Arial" w:eastAsiaTheme="minorHAnsi" w:hAnsi="Arial" w:cs="Arial"/>
          <w:b/>
          <w:bCs/>
          <w:noProof/>
          <w:sz w:val="22"/>
          <w:szCs w:val="22"/>
          <w:lang w:val="es-CO" w:eastAsia="en-US"/>
        </w:rPr>
        <w:t>5</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xml:space="preserve">. Datos preliminares FSRU DE 170.000 </w:t>
      </w:r>
      <w:r w:rsidRPr="005C081F">
        <w:rPr>
          <w:rFonts w:ascii="Arial" w:eastAsiaTheme="minorHAnsi" w:hAnsi="Arial" w:cs="Arial"/>
          <w:b/>
          <w:bCs/>
          <w:sz w:val="22"/>
          <w:szCs w:val="22"/>
          <w:vertAlign w:val="superscript"/>
          <w:lang w:val="es-CO" w:eastAsia="en-US"/>
        </w:rPr>
        <w:t>3</w:t>
      </w:r>
      <w:r w:rsidRPr="005C081F">
        <w:rPr>
          <w:rFonts w:ascii="Arial" w:eastAsiaTheme="minorHAnsi" w:hAnsi="Arial" w:cs="Arial"/>
          <w:b/>
          <w:bCs/>
          <w:sz w:val="22"/>
          <w:szCs w:val="22"/>
          <w:lang w:val="es-CO" w:eastAsia="en-US"/>
        </w:rPr>
        <w:t xml:space="preserve"> de capacidad</w:t>
      </w:r>
      <w:bookmarkEnd w:id="3157"/>
    </w:p>
    <w:tbl>
      <w:tblPr>
        <w:tblW w:w="5000" w:type="pct"/>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4A0" w:firstRow="1" w:lastRow="0" w:firstColumn="1" w:lastColumn="0" w:noHBand="0" w:noVBand="1"/>
      </w:tblPr>
      <w:tblGrid>
        <w:gridCol w:w="4033"/>
        <w:gridCol w:w="1645"/>
        <w:gridCol w:w="3130"/>
      </w:tblGrid>
      <w:tr w:rsidR="00013A87" w:rsidRPr="005C081F" w14:paraId="4BB099F2" w14:textId="77777777" w:rsidTr="00533164">
        <w:trPr>
          <w:cantSplit/>
          <w:trHeight w:val="227"/>
          <w:tblHeader/>
          <w:jc w:val="center"/>
        </w:trPr>
        <w:tc>
          <w:tcPr>
            <w:tcW w:w="2289" w:type="pct"/>
            <w:shd w:val="clear" w:color="000000" w:fill="C0C0C0"/>
            <w:vAlign w:val="center"/>
            <w:hideMark/>
          </w:tcPr>
          <w:p w14:paraId="780E0B45" w14:textId="77777777" w:rsidR="00013A87" w:rsidRPr="005C081F" w:rsidRDefault="00013A87" w:rsidP="00533164">
            <w:pPr>
              <w:suppressAutoHyphens w:val="0"/>
              <w:jc w:val="center"/>
              <w:rPr>
                <w:rFonts w:ascii="Arial" w:eastAsiaTheme="minorHAnsi" w:hAnsi="Arial" w:cs="Arial"/>
                <w:b/>
                <w:sz w:val="22"/>
                <w:szCs w:val="22"/>
                <w:lang w:val="es-CO" w:eastAsia="en-GB"/>
              </w:rPr>
            </w:pPr>
            <w:r w:rsidRPr="005C081F">
              <w:rPr>
                <w:rFonts w:ascii="Arial" w:eastAsiaTheme="minorHAnsi" w:hAnsi="Arial" w:cs="Arial"/>
                <w:b/>
                <w:sz w:val="22"/>
                <w:szCs w:val="22"/>
                <w:lang w:val="es-CO" w:eastAsia="en-GB"/>
              </w:rPr>
              <w:t>Nombre</w:t>
            </w:r>
          </w:p>
        </w:tc>
        <w:tc>
          <w:tcPr>
            <w:tcW w:w="934" w:type="pct"/>
            <w:shd w:val="clear" w:color="000000" w:fill="C0C0C0"/>
            <w:noWrap/>
            <w:vAlign w:val="center"/>
            <w:hideMark/>
          </w:tcPr>
          <w:p w14:paraId="4DD34E07" w14:textId="77777777" w:rsidR="00013A87" w:rsidRPr="005C081F" w:rsidRDefault="00013A87" w:rsidP="00533164">
            <w:pPr>
              <w:suppressAutoHyphens w:val="0"/>
              <w:jc w:val="center"/>
              <w:rPr>
                <w:rFonts w:ascii="Arial" w:eastAsiaTheme="minorHAnsi" w:hAnsi="Arial" w:cs="Arial"/>
                <w:b/>
                <w:sz w:val="22"/>
                <w:szCs w:val="22"/>
                <w:lang w:val="es-CO" w:eastAsia="en-GB"/>
              </w:rPr>
            </w:pPr>
            <w:r w:rsidRPr="005C081F">
              <w:rPr>
                <w:rFonts w:ascii="Arial" w:eastAsiaTheme="minorHAnsi" w:hAnsi="Arial" w:cs="Arial"/>
                <w:b/>
                <w:sz w:val="22"/>
                <w:szCs w:val="22"/>
                <w:lang w:val="es-CO" w:eastAsia="en-GB"/>
              </w:rPr>
              <w:t>Unidad</w:t>
            </w:r>
          </w:p>
        </w:tc>
        <w:tc>
          <w:tcPr>
            <w:tcW w:w="1777" w:type="pct"/>
            <w:shd w:val="clear" w:color="000000" w:fill="C0C0C0"/>
            <w:vAlign w:val="center"/>
            <w:hideMark/>
          </w:tcPr>
          <w:p w14:paraId="3E65350A" w14:textId="77777777" w:rsidR="00013A87" w:rsidRPr="005C081F" w:rsidRDefault="00013A87" w:rsidP="00533164">
            <w:pPr>
              <w:suppressAutoHyphens w:val="0"/>
              <w:jc w:val="center"/>
              <w:rPr>
                <w:rFonts w:ascii="Arial" w:eastAsiaTheme="minorHAnsi" w:hAnsi="Arial" w:cs="Arial"/>
                <w:b/>
                <w:sz w:val="22"/>
                <w:szCs w:val="22"/>
                <w:lang w:val="es-CO" w:eastAsia="en-GB"/>
              </w:rPr>
            </w:pPr>
            <w:r w:rsidRPr="005C081F">
              <w:rPr>
                <w:rFonts w:ascii="Arial" w:eastAsiaTheme="minorHAnsi" w:hAnsi="Arial" w:cs="Arial"/>
                <w:b/>
                <w:sz w:val="22"/>
                <w:szCs w:val="22"/>
                <w:lang w:val="es-CO" w:eastAsia="en-GB"/>
              </w:rPr>
              <w:t>Valor</w:t>
            </w:r>
          </w:p>
        </w:tc>
      </w:tr>
      <w:tr w:rsidR="00013A87" w:rsidRPr="005C081F" w14:paraId="2EE336E7" w14:textId="77777777" w:rsidTr="00533164">
        <w:trPr>
          <w:cantSplit/>
          <w:trHeight w:val="227"/>
          <w:jc w:val="center"/>
        </w:trPr>
        <w:tc>
          <w:tcPr>
            <w:tcW w:w="2289" w:type="pct"/>
            <w:shd w:val="clear" w:color="auto" w:fill="auto"/>
            <w:vAlign w:val="center"/>
            <w:hideMark/>
          </w:tcPr>
          <w:p w14:paraId="510EC689" w14:textId="77777777" w:rsidR="00013A87" w:rsidRPr="005C081F" w:rsidRDefault="00013A87" w:rsidP="00533164">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Tipología de embarcación</w:t>
            </w:r>
          </w:p>
        </w:tc>
        <w:tc>
          <w:tcPr>
            <w:tcW w:w="934" w:type="pct"/>
            <w:shd w:val="clear" w:color="auto" w:fill="auto"/>
            <w:noWrap/>
            <w:vAlign w:val="center"/>
            <w:hideMark/>
          </w:tcPr>
          <w:p w14:paraId="3EE345A5" w14:textId="77777777" w:rsidR="00013A87" w:rsidRPr="005C081F" w:rsidRDefault="00013A87" w:rsidP="00533164">
            <w:pPr>
              <w:suppressAutoHyphens w:val="0"/>
              <w:jc w:val="center"/>
              <w:rPr>
                <w:rFonts w:ascii="Arial" w:eastAsiaTheme="minorHAnsi" w:hAnsi="Arial" w:cs="Arial"/>
                <w:sz w:val="22"/>
                <w:szCs w:val="22"/>
                <w:lang w:val="es-CO" w:eastAsia="en-GB"/>
              </w:rPr>
            </w:pPr>
          </w:p>
        </w:tc>
        <w:tc>
          <w:tcPr>
            <w:tcW w:w="1777" w:type="pct"/>
            <w:shd w:val="clear" w:color="auto" w:fill="auto"/>
            <w:vAlign w:val="center"/>
            <w:hideMark/>
          </w:tcPr>
          <w:p w14:paraId="2FF3968C"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FSRU</w:t>
            </w:r>
          </w:p>
        </w:tc>
      </w:tr>
      <w:tr w:rsidR="00013A87" w:rsidRPr="005C081F" w14:paraId="3AF8B9F0" w14:textId="77777777" w:rsidTr="00533164">
        <w:trPr>
          <w:cantSplit/>
          <w:trHeight w:val="227"/>
          <w:jc w:val="center"/>
        </w:trPr>
        <w:tc>
          <w:tcPr>
            <w:tcW w:w="2289" w:type="pct"/>
            <w:shd w:val="clear" w:color="auto" w:fill="auto"/>
            <w:vAlign w:val="center"/>
            <w:hideMark/>
          </w:tcPr>
          <w:p w14:paraId="5DBDFEAD" w14:textId="77777777" w:rsidR="00013A87" w:rsidRPr="005C081F" w:rsidRDefault="00013A87" w:rsidP="00533164">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Capacidad de carga nominal</w:t>
            </w:r>
          </w:p>
        </w:tc>
        <w:tc>
          <w:tcPr>
            <w:tcW w:w="934" w:type="pct"/>
            <w:shd w:val="clear" w:color="auto" w:fill="auto"/>
            <w:noWrap/>
            <w:vAlign w:val="center"/>
            <w:hideMark/>
          </w:tcPr>
          <w:p w14:paraId="5CE02CFB"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m</w:t>
            </w:r>
            <w:r w:rsidRPr="005C081F">
              <w:rPr>
                <w:rFonts w:ascii="Arial" w:eastAsiaTheme="minorHAnsi" w:hAnsi="Arial" w:cs="Arial"/>
                <w:sz w:val="22"/>
                <w:szCs w:val="22"/>
                <w:vertAlign w:val="superscript"/>
                <w:lang w:val="es-CO" w:eastAsia="en-GB"/>
              </w:rPr>
              <w:t>3</w:t>
            </w:r>
          </w:p>
        </w:tc>
        <w:tc>
          <w:tcPr>
            <w:tcW w:w="1777" w:type="pct"/>
            <w:shd w:val="clear" w:color="auto" w:fill="auto"/>
            <w:vAlign w:val="center"/>
            <w:hideMark/>
          </w:tcPr>
          <w:p w14:paraId="1F2A75DF"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170.000</w:t>
            </w:r>
          </w:p>
        </w:tc>
      </w:tr>
      <w:tr w:rsidR="00013A87" w:rsidRPr="005C081F" w14:paraId="576887BF" w14:textId="77777777" w:rsidTr="00533164">
        <w:trPr>
          <w:cantSplit/>
          <w:trHeight w:val="227"/>
          <w:jc w:val="center"/>
        </w:trPr>
        <w:tc>
          <w:tcPr>
            <w:tcW w:w="2289" w:type="pct"/>
            <w:shd w:val="clear" w:color="auto" w:fill="auto"/>
            <w:vAlign w:val="center"/>
            <w:hideMark/>
          </w:tcPr>
          <w:p w14:paraId="7302026D" w14:textId="77777777" w:rsidR="00013A87" w:rsidRPr="005C081F" w:rsidRDefault="00013A87" w:rsidP="00533164">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Tipo de tanques</w:t>
            </w:r>
          </w:p>
        </w:tc>
        <w:tc>
          <w:tcPr>
            <w:tcW w:w="934" w:type="pct"/>
            <w:shd w:val="clear" w:color="auto" w:fill="auto"/>
            <w:noWrap/>
            <w:vAlign w:val="center"/>
            <w:hideMark/>
          </w:tcPr>
          <w:p w14:paraId="2F24126C"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w:t>
            </w:r>
          </w:p>
        </w:tc>
        <w:tc>
          <w:tcPr>
            <w:tcW w:w="1777" w:type="pct"/>
            <w:shd w:val="clear" w:color="auto" w:fill="auto"/>
            <w:vAlign w:val="center"/>
            <w:hideMark/>
          </w:tcPr>
          <w:p w14:paraId="15E398C5"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Membrana</w:t>
            </w:r>
          </w:p>
        </w:tc>
      </w:tr>
      <w:tr w:rsidR="00013A87" w:rsidRPr="005C081F" w14:paraId="0952EE7D" w14:textId="77777777" w:rsidTr="00533164">
        <w:trPr>
          <w:cantSplit/>
          <w:trHeight w:val="227"/>
          <w:jc w:val="center"/>
        </w:trPr>
        <w:tc>
          <w:tcPr>
            <w:tcW w:w="2289" w:type="pct"/>
            <w:shd w:val="clear" w:color="auto" w:fill="auto"/>
            <w:vAlign w:val="center"/>
            <w:hideMark/>
          </w:tcPr>
          <w:p w14:paraId="602C7D7B" w14:textId="77777777" w:rsidR="00013A87" w:rsidRPr="005C081F" w:rsidRDefault="00013A87" w:rsidP="00533164">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Eslora total</w:t>
            </w:r>
          </w:p>
        </w:tc>
        <w:tc>
          <w:tcPr>
            <w:tcW w:w="934" w:type="pct"/>
            <w:shd w:val="clear" w:color="auto" w:fill="auto"/>
            <w:noWrap/>
            <w:vAlign w:val="center"/>
            <w:hideMark/>
          </w:tcPr>
          <w:p w14:paraId="25D6C262"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m</w:t>
            </w:r>
          </w:p>
        </w:tc>
        <w:tc>
          <w:tcPr>
            <w:tcW w:w="1777" w:type="pct"/>
            <w:shd w:val="clear" w:color="auto" w:fill="auto"/>
            <w:vAlign w:val="center"/>
            <w:hideMark/>
          </w:tcPr>
          <w:p w14:paraId="3AEBF641"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294</w:t>
            </w:r>
          </w:p>
        </w:tc>
      </w:tr>
      <w:tr w:rsidR="00013A87" w:rsidRPr="005C081F" w14:paraId="7DE22115" w14:textId="77777777" w:rsidTr="00533164">
        <w:trPr>
          <w:cantSplit/>
          <w:trHeight w:val="227"/>
          <w:jc w:val="center"/>
        </w:trPr>
        <w:tc>
          <w:tcPr>
            <w:tcW w:w="2289" w:type="pct"/>
            <w:shd w:val="clear" w:color="auto" w:fill="auto"/>
            <w:vAlign w:val="center"/>
            <w:hideMark/>
          </w:tcPr>
          <w:p w14:paraId="4D93E0D7" w14:textId="77777777" w:rsidR="00013A87" w:rsidRPr="005C081F" w:rsidRDefault="00013A87" w:rsidP="00533164">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Eslora entre perpendiculares</w:t>
            </w:r>
          </w:p>
        </w:tc>
        <w:tc>
          <w:tcPr>
            <w:tcW w:w="934" w:type="pct"/>
            <w:shd w:val="clear" w:color="auto" w:fill="auto"/>
            <w:noWrap/>
            <w:vAlign w:val="center"/>
            <w:hideMark/>
          </w:tcPr>
          <w:p w14:paraId="3D25711F"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m</w:t>
            </w:r>
          </w:p>
        </w:tc>
        <w:tc>
          <w:tcPr>
            <w:tcW w:w="1777" w:type="pct"/>
            <w:shd w:val="clear" w:color="auto" w:fill="auto"/>
            <w:vAlign w:val="center"/>
            <w:hideMark/>
          </w:tcPr>
          <w:p w14:paraId="60718402"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282</w:t>
            </w:r>
          </w:p>
        </w:tc>
      </w:tr>
      <w:tr w:rsidR="00013A87" w:rsidRPr="005C081F" w14:paraId="402BF112" w14:textId="77777777" w:rsidTr="00533164">
        <w:trPr>
          <w:cantSplit/>
          <w:trHeight w:val="227"/>
          <w:jc w:val="center"/>
        </w:trPr>
        <w:tc>
          <w:tcPr>
            <w:tcW w:w="2289" w:type="pct"/>
            <w:shd w:val="clear" w:color="auto" w:fill="auto"/>
            <w:vAlign w:val="center"/>
            <w:hideMark/>
          </w:tcPr>
          <w:p w14:paraId="671C1318" w14:textId="77777777" w:rsidR="00013A87" w:rsidRPr="005C081F" w:rsidRDefault="00013A87" w:rsidP="00533164">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Manga de diseño</w:t>
            </w:r>
          </w:p>
        </w:tc>
        <w:tc>
          <w:tcPr>
            <w:tcW w:w="934" w:type="pct"/>
            <w:shd w:val="clear" w:color="auto" w:fill="auto"/>
            <w:noWrap/>
            <w:vAlign w:val="center"/>
            <w:hideMark/>
          </w:tcPr>
          <w:p w14:paraId="3B157249"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m</w:t>
            </w:r>
          </w:p>
        </w:tc>
        <w:tc>
          <w:tcPr>
            <w:tcW w:w="1777" w:type="pct"/>
            <w:shd w:val="clear" w:color="auto" w:fill="auto"/>
            <w:vAlign w:val="center"/>
            <w:hideMark/>
          </w:tcPr>
          <w:p w14:paraId="40CE29F2"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46</w:t>
            </w:r>
          </w:p>
        </w:tc>
      </w:tr>
      <w:tr w:rsidR="00013A87" w:rsidRPr="005C081F" w14:paraId="6DBA8A0D" w14:textId="77777777" w:rsidTr="00533164">
        <w:trPr>
          <w:cantSplit/>
          <w:trHeight w:val="227"/>
          <w:jc w:val="center"/>
        </w:trPr>
        <w:tc>
          <w:tcPr>
            <w:tcW w:w="2289" w:type="pct"/>
            <w:shd w:val="clear" w:color="auto" w:fill="auto"/>
            <w:vAlign w:val="center"/>
            <w:hideMark/>
          </w:tcPr>
          <w:p w14:paraId="70CC164E" w14:textId="77777777" w:rsidR="00013A87" w:rsidRPr="005C081F" w:rsidRDefault="00013A87" w:rsidP="00533164">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 xml:space="preserve">  de diseño</w:t>
            </w:r>
          </w:p>
        </w:tc>
        <w:tc>
          <w:tcPr>
            <w:tcW w:w="934" w:type="pct"/>
            <w:shd w:val="clear" w:color="auto" w:fill="auto"/>
            <w:noWrap/>
            <w:vAlign w:val="center"/>
            <w:hideMark/>
          </w:tcPr>
          <w:p w14:paraId="60809536"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m</w:t>
            </w:r>
          </w:p>
        </w:tc>
        <w:tc>
          <w:tcPr>
            <w:tcW w:w="1777" w:type="pct"/>
            <w:shd w:val="clear" w:color="auto" w:fill="auto"/>
            <w:vAlign w:val="center"/>
            <w:hideMark/>
          </w:tcPr>
          <w:p w14:paraId="3FE92198"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12,6</w:t>
            </w:r>
          </w:p>
        </w:tc>
      </w:tr>
      <w:tr w:rsidR="00013A87" w:rsidRPr="005C081F" w14:paraId="012D2C77" w14:textId="77777777" w:rsidTr="00533164">
        <w:trPr>
          <w:cantSplit/>
          <w:trHeight w:val="227"/>
          <w:jc w:val="center"/>
        </w:trPr>
        <w:tc>
          <w:tcPr>
            <w:tcW w:w="2289" w:type="pct"/>
            <w:shd w:val="clear" w:color="auto" w:fill="auto"/>
            <w:vAlign w:val="center"/>
            <w:hideMark/>
          </w:tcPr>
          <w:p w14:paraId="284EF9A7" w14:textId="77777777" w:rsidR="00013A87" w:rsidRPr="005C081F" w:rsidRDefault="00013A87" w:rsidP="00533164">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Calado en lastre</w:t>
            </w:r>
          </w:p>
        </w:tc>
        <w:tc>
          <w:tcPr>
            <w:tcW w:w="934" w:type="pct"/>
            <w:shd w:val="clear" w:color="auto" w:fill="auto"/>
            <w:noWrap/>
            <w:vAlign w:val="center"/>
            <w:hideMark/>
          </w:tcPr>
          <w:p w14:paraId="78CC48EA"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m</w:t>
            </w:r>
          </w:p>
        </w:tc>
        <w:tc>
          <w:tcPr>
            <w:tcW w:w="1777" w:type="pct"/>
            <w:shd w:val="clear" w:color="auto" w:fill="auto"/>
            <w:vAlign w:val="center"/>
            <w:hideMark/>
          </w:tcPr>
          <w:p w14:paraId="501643A0"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9,23</w:t>
            </w:r>
          </w:p>
        </w:tc>
      </w:tr>
      <w:tr w:rsidR="00013A87" w:rsidRPr="005C081F" w14:paraId="4B2662F1" w14:textId="77777777" w:rsidTr="00533164">
        <w:trPr>
          <w:cantSplit/>
          <w:trHeight w:val="227"/>
          <w:jc w:val="center"/>
        </w:trPr>
        <w:tc>
          <w:tcPr>
            <w:tcW w:w="2289" w:type="pct"/>
            <w:shd w:val="clear" w:color="auto" w:fill="auto"/>
            <w:vAlign w:val="center"/>
            <w:hideMark/>
          </w:tcPr>
          <w:p w14:paraId="3D0F94D1" w14:textId="77777777" w:rsidR="00013A87" w:rsidRPr="005C081F" w:rsidRDefault="00013A87" w:rsidP="00533164">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Calado a plena carga</w:t>
            </w:r>
          </w:p>
        </w:tc>
        <w:tc>
          <w:tcPr>
            <w:tcW w:w="934" w:type="pct"/>
            <w:shd w:val="clear" w:color="auto" w:fill="auto"/>
            <w:noWrap/>
            <w:vAlign w:val="center"/>
            <w:hideMark/>
          </w:tcPr>
          <w:p w14:paraId="19CCE9A0"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m</w:t>
            </w:r>
          </w:p>
        </w:tc>
        <w:tc>
          <w:tcPr>
            <w:tcW w:w="1777" w:type="pct"/>
            <w:shd w:val="clear" w:color="auto" w:fill="auto"/>
            <w:vAlign w:val="center"/>
            <w:hideMark/>
          </w:tcPr>
          <w:p w14:paraId="652B59F1"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12,6</w:t>
            </w:r>
          </w:p>
        </w:tc>
      </w:tr>
      <w:tr w:rsidR="00013A87" w:rsidRPr="005C081F" w14:paraId="4CF22268" w14:textId="77777777" w:rsidTr="00533164">
        <w:trPr>
          <w:cantSplit/>
          <w:trHeight w:val="227"/>
          <w:jc w:val="center"/>
        </w:trPr>
        <w:tc>
          <w:tcPr>
            <w:tcW w:w="2289" w:type="pct"/>
            <w:shd w:val="clear" w:color="auto" w:fill="auto"/>
            <w:vAlign w:val="center"/>
            <w:hideMark/>
          </w:tcPr>
          <w:p w14:paraId="1AAEA313" w14:textId="77777777" w:rsidR="00013A87" w:rsidRPr="005C081F" w:rsidRDefault="00013A87" w:rsidP="00533164">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Puntal moldeado</w:t>
            </w:r>
          </w:p>
        </w:tc>
        <w:tc>
          <w:tcPr>
            <w:tcW w:w="934" w:type="pct"/>
            <w:shd w:val="clear" w:color="auto" w:fill="auto"/>
            <w:noWrap/>
            <w:vAlign w:val="center"/>
            <w:hideMark/>
          </w:tcPr>
          <w:p w14:paraId="38B2DC7B"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m</w:t>
            </w:r>
          </w:p>
        </w:tc>
        <w:tc>
          <w:tcPr>
            <w:tcW w:w="1777" w:type="pct"/>
            <w:shd w:val="clear" w:color="auto" w:fill="auto"/>
            <w:vAlign w:val="center"/>
            <w:hideMark/>
          </w:tcPr>
          <w:p w14:paraId="40C12696"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26</w:t>
            </w:r>
          </w:p>
        </w:tc>
      </w:tr>
      <w:tr w:rsidR="00013A87" w:rsidRPr="005C081F" w14:paraId="51936ED9" w14:textId="77777777" w:rsidTr="00533164">
        <w:trPr>
          <w:cantSplit/>
          <w:trHeight w:val="227"/>
          <w:jc w:val="center"/>
        </w:trPr>
        <w:tc>
          <w:tcPr>
            <w:tcW w:w="2289" w:type="pct"/>
            <w:shd w:val="clear" w:color="auto" w:fill="auto"/>
            <w:vAlign w:val="center"/>
            <w:hideMark/>
          </w:tcPr>
          <w:p w14:paraId="001EC86D" w14:textId="77777777" w:rsidR="00013A87" w:rsidRPr="005C081F" w:rsidRDefault="00013A87" w:rsidP="00533164">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Desplazamiento a plena carga</w:t>
            </w:r>
          </w:p>
        </w:tc>
        <w:tc>
          <w:tcPr>
            <w:tcW w:w="934" w:type="pct"/>
            <w:shd w:val="clear" w:color="auto" w:fill="auto"/>
            <w:noWrap/>
            <w:vAlign w:val="center"/>
            <w:hideMark/>
          </w:tcPr>
          <w:p w14:paraId="37FBAC81"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toneladas</w:t>
            </w:r>
          </w:p>
        </w:tc>
        <w:tc>
          <w:tcPr>
            <w:tcW w:w="1777" w:type="pct"/>
            <w:shd w:val="clear" w:color="auto" w:fill="auto"/>
            <w:vAlign w:val="center"/>
            <w:hideMark/>
          </w:tcPr>
          <w:p w14:paraId="4D159F77"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117.014</w:t>
            </w:r>
          </w:p>
        </w:tc>
      </w:tr>
      <w:tr w:rsidR="00013A87" w:rsidRPr="005C081F" w14:paraId="6AD58086" w14:textId="77777777" w:rsidTr="00533164">
        <w:trPr>
          <w:cantSplit/>
          <w:trHeight w:val="227"/>
          <w:jc w:val="center"/>
        </w:trPr>
        <w:tc>
          <w:tcPr>
            <w:tcW w:w="2289" w:type="pct"/>
            <w:shd w:val="clear" w:color="auto" w:fill="auto"/>
            <w:vAlign w:val="center"/>
            <w:hideMark/>
          </w:tcPr>
          <w:p w14:paraId="201053C6" w14:textId="77777777" w:rsidR="00013A87" w:rsidRPr="005C081F" w:rsidRDefault="00013A87" w:rsidP="00533164">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Francobordo en condiciones de lastre</w:t>
            </w:r>
          </w:p>
        </w:tc>
        <w:tc>
          <w:tcPr>
            <w:tcW w:w="934" w:type="pct"/>
            <w:shd w:val="clear" w:color="auto" w:fill="auto"/>
            <w:noWrap/>
            <w:vAlign w:val="center"/>
            <w:hideMark/>
          </w:tcPr>
          <w:p w14:paraId="2D6A9DB6"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m</w:t>
            </w:r>
          </w:p>
        </w:tc>
        <w:tc>
          <w:tcPr>
            <w:tcW w:w="1777" w:type="pct"/>
            <w:shd w:val="clear" w:color="auto" w:fill="auto"/>
            <w:vAlign w:val="center"/>
            <w:hideMark/>
          </w:tcPr>
          <w:p w14:paraId="6E310D3B"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16,77</w:t>
            </w:r>
          </w:p>
        </w:tc>
      </w:tr>
      <w:tr w:rsidR="00013A87" w:rsidRPr="005C081F" w14:paraId="50F28254" w14:textId="77777777" w:rsidTr="00533164">
        <w:trPr>
          <w:cantSplit/>
          <w:trHeight w:val="227"/>
          <w:jc w:val="center"/>
        </w:trPr>
        <w:tc>
          <w:tcPr>
            <w:tcW w:w="2289" w:type="pct"/>
            <w:shd w:val="clear" w:color="auto" w:fill="auto"/>
            <w:vAlign w:val="center"/>
            <w:hideMark/>
          </w:tcPr>
          <w:p w14:paraId="1BB08AB2" w14:textId="77777777" w:rsidR="00013A87" w:rsidRPr="005C081F" w:rsidRDefault="00013A87" w:rsidP="00533164">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Francobordo en condiciones de carga</w:t>
            </w:r>
          </w:p>
        </w:tc>
        <w:tc>
          <w:tcPr>
            <w:tcW w:w="934" w:type="pct"/>
            <w:shd w:val="clear" w:color="auto" w:fill="auto"/>
            <w:noWrap/>
            <w:vAlign w:val="center"/>
            <w:hideMark/>
          </w:tcPr>
          <w:p w14:paraId="5EC5856F"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m</w:t>
            </w:r>
          </w:p>
        </w:tc>
        <w:tc>
          <w:tcPr>
            <w:tcW w:w="1777" w:type="pct"/>
            <w:shd w:val="clear" w:color="auto" w:fill="auto"/>
            <w:vAlign w:val="center"/>
            <w:hideMark/>
          </w:tcPr>
          <w:p w14:paraId="5A9CEB0F"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13.4</w:t>
            </w:r>
          </w:p>
        </w:tc>
      </w:tr>
      <w:tr w:rsidR="00013A87" w:rsidRPr="005C081F" w14:paraId="5B1F1B8F" w14:textId="77777777" w:rsidTr="00533164">
        <w:trPr>
          <w:cantSplit/>
          <w:trHeight w:val="227"/>
          <w:jc w:val="center"/>
        </w:trPr>
        <w:tc>
          <w:tcPr>
            <w:tcW w:w="2289" w:type="pct"/>
            <w:shd w:val="clear" w:color="000000" w:fill="DDDDDD"/>
            <w:vAlign w:val="center"/>
            <w:hideMark/>
          </w:tcPr>
          <w:p w14:paraId="027EAF3B" w14:textId="77777777" w:rsidR="00013A87" w:rsidRPr="005C081F" w:rsidRDefault="00013A87" w:rsidP="00533164">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Superficie expuesta al viento en condiciones de lastre</w:t>
            </w:r>
          </w:p>
        </w:tc>
        <w:tc>
          <w:tcPr>
            <w:tcW w:w="934" w:type="pct"/>
            <w:shd w:val="clear" w:color="000000" w:fill="DDDDDD"/>
            <w:noWrap/>
            <w:vAlign w:val="center"/>
            <w:hideMark/>
          </w:tcPr>
          <w:p w14:paraId="51150E53"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w:t>
            </w:r>
          </w:p>
        </w:tc>
        <w:tc>
          <w:tcPr>
            <w:tcW w:w="1777" w:type="pct"/>
            <w:shd w:val="clear" w:color="000000" w:fill="DDDDDD"/>
            <w:vAlign w:val="center"/>
            <w:hideMark/>
          </w:tcPr>
          <w:p w14:paraId="2FD36038"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w:t>
            </w:r>
          </w:p>
        </w:tc>
      </w:tr>
      <w:tr w:rsidR="00013A87" w:rsidRPr="005C081F" w14:paraId="67436A27" w14:textId="77777777" w:rsidTr="00533164">
        <w:trPr>
          <w:cantSplit/>
          <w:trHeight w:val="227"/>
          <w:jc w:val="center"/>
        </w:trPr>
        <w:tc>
          <w:tcPr>
            <w:tcW w:w="2289" w:type="pct"/>
            <w:shd w:val="clear" w:color="auto" w:fill="auto"/>
            <w:vAlign w:val="center"/>
            <w:hideMark/>
          </w:tcPr>
          <w:p w14:paraId="53712746" w14:textId="77777777" w:rsidR="00013A87" w:rsidRPr="005C081F" w:rsidRDefault="00013A87" w:rsidP="00533164">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Transversal</w:t>
            </w:r>
          </w:p>
        </w:tc>
        <w:tc>
          <w:tcPr>
            <w:tcW w:w="934" w:type="pct"/>
            <w:shd w:val="clear" w:color="auto" w:fill="auto"/>
            <w:noWrap/>
            <w:vAlign w:val="center"/>
            <w:hideMark/>
          </w:tcPr>
          <w:p w14:paraId="36FC789B"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m</w:t>
            </w:r>
            <w:r w:rsidRPr="005C081F">
              <w:rPr>
                <w:rFonts w:ascii="Arial" w:eastAsiaTheme="minorHAnsi" w:hAnsi="Arial" w:cs="Arial"/>
                <w:sz w:val="22"/>
                <w:szCs w:val="22"/>
                <w:vertAlign w:val="superscript"/>
                <w:lang w:val="es-CO" w:eastAsia="en-GB"/>
              </w:rPr>
              <w:t>2</w:t>
            </w:r>
          </w:p>
        </w:tc>
        <w:tc>
          <w:tcPr>
            <w:tcW w:w="1777" w:type="pct"/>
            <w:shd w:val="clear" w:color="auto" w:fill="auto"/>
            <w:vAlign w:val="center"/>
            <w:hideMark/>
          </w:tcPr>
          <w:p w14:paraId="0EAB936D"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1.750</w:t>
            </w:r>
          </w:p>
        </w:tc>
      </w:tr>
      <w:tr w:rsidR="00013A87" w:rsidRPr="005C081F" w14:paraId="58B7FD0F" w14:textId="77777777" w:rsidTr="00533164">
        <w:trPr>
          <w:cantSplit/>
          <w:trHeight w:val="227"/>
          <w:jc w:val="center"/>
        </w:trPr>
        <w:tc>
          <w:tcPr>
            <w:tcW w:w="2289" w:type="pct"/>
            <w:shd w:val="clear" w:color="auto" w:fill="auto"/>
            <w:vAlign w:val="center"/>
            <w:hideMark/>
          </w:tcPr>
          <w:p w14:paraId="204C44CB" w14:textId="77777777" w:rsidR="00013A87" w:rsidRPr="005C081F" w:rsidRDefault="00013A87" w:rsidP="00533164">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Longitudinal</w:t>
            </w:r>
          </w:p>
        </w:tc>
        <w:tc>
          <w:tcPr>
            <w:tcW w:w="934" w:type="pct"/>
            <w:shd w:val="clear" w:color="auto" w:fill="auto"/>
            <w:noWrap/>
            <w:vAlign w:val="center"/>
            <w:hideMark/>
          </w:tcPr>
          <w:p w14:paraId="28F7E56E"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m</w:t>
            </w:r>
            <w:r w:rsidRPr="005C081F">
              <w:rPr>
                <w:rFonts w:ascii="Arial" w:eastAsiaTheme="minorHAnsi" w:hAnsi="Arial" w:cs="Arial"/>
                <w:sz w:val="22"/>
                <w:szCs w:val="22"/>
                <w:vertAlign w:val="superscript"/>
                <w:lang w:val="es-CO" w:eastAsia="en-GB"/>
              </w:rPr>
              <w:t>2</w:t>
            </w:r>
          </w:p>
        </w:tc>
        <w:tc>
          <w:tcPr>
            <w:tcW w:w="1777" w:type="pct"/>
            <w:shd w:val="clear" w:color="auto" w:fill="auto"/>
            <w:vAlign w:val="center"/>
            <w:hideMark/>
          </w:tcPr>
          <w:p w14:paraId="492983F4"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8.000</w:t>
            </w:r>
          </w:p>
        </w:tc>
      </w:tr>
      <w:tr w:rsidR="00013A87" w:rsidRPr="005C081F" w14:paraId="04F45E6D" w14:textId="77777777" w:rsidTr="00533164">
        <w:trPr>
          <w:cantSplit/>
          <w:trHeight w:val="227"/>
          <w:jc w:val="center"/>
        </w:trPr>
        <w:tc>
          <w:tcPr>
            <w:tcW w:w="2289" w:type="pct"/>
            <w:shd w:val="clear" w:color="000000" w:fill="DDDDDD"/>
            <w:vAlign w:val="center"/>
            <w:hideMark/>
          </w:tcPr>
          <w:p w14:paraId="257404FD" w14:textId="77777777" w:rsidR="00013A87" w:rsidRPr="005C081F" w:rsidRDefault="00013A87" w:rsidP="00533164">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Distancia entre el "Manifold" y la línea de flotación</w:t>
            </w:r>
          </w:p>
        </w:tc>
        <w:tc>
          <w:tcPr>
            <w:tcW w:w="934" w:type="pct"/>
            <w:shd w:val="clear" w:color="000000" w:fill="DDDDDD"/>
            <w:noWrap/>
            <w:vAlign w:val="center"/>
            <w:hideMark/>
          </w:tcPr>
          <w:p w14:paraId="6EF01DE5"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w:t>
            </w:r>
          </w:p>
        </w:tc>
        <w:tc>
          <w:tcPr>
            <w:tcW w:w="1777" w:type="pct"/>
            <w:shd w:val="clear" w:color="000000" w:fill="DDDDDD"/>
            <w:vAlign w:val="center"/>
            <w:hideMark/>
          </w:tcPr>
          <w:p w14:paraId="0CB7DF0B"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w:t>
            </w:r>
          </w:p>
        </w:tc>
      </w:tr>
      <w:tr w:rsidR="00013A87" w:rsidRPr="005C081F" w14:paraId="4CFE5C14" w14:textId="77777777" w:rsidTr="00533164">
        <w:trPr>
          <w:cantSplit/>
          <w:trHeight w:val="227"/>
          <w:jc w:val="center"/>
        </w:trPr>
        <w:tc>
          <w:tcPr>
            <w:tcW w:w="2289" w:type="pct"/>
            <w:shd w:val="clear" w:color="auto" w:fill="auto"/>
            <w:vAlign w:val="center"/>
            <w:hideMark/>
          </w:tcPr>
          <w:p w14:paraId="2DD71C45" w14:textId="77777777" w:rsidR="00013A87" w:rsidRPr="005C081F" w:rsidRDefault="00013A87" w:rsidP="00533164">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 En condiciones de lastre</w:t>
            </w:r>
          </w:p>
        </w:tc>
        <w:tc>
          <w:tcPr>
            <w:tcW w:w="934" w:type="pct"/>
            <w:shd w:val="clear" w:color="auto" w:fill="auto"/>
            <w:noWrap/>
            <w:vAlign w:val="center"/>
            <w:hideMark/>
          </w:tcPr>
          <w:p w14:paraId="30643E09"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m</w:t>
            </w:r>
          </w:p>
        </w:tc>
        <w:tc>
          <w:tcPr>
            <w:tcW w:w="1777" w:type="pct"/>
            <w:shd w:val="clear" w:color="auto" w:fill="auto"/>
            <w:vAlign w:val="center"/>
            <w:hideMark/>
          </w:tcPr>
          <w:p w14:paraId="10ACB73D"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22,2</w:t>
            </w:r>
          </w:p>
        </w:tc>
      </w:tr>
      <w:tr w:rsidR="00013A87" w:rsidRPr="005C081F" w14:paraId="003F5B45" w14:textId="77777777" w:rsidTr="00533164">
        <w:trPr>
          <w:cantSplit/>
          <w:trHeight w:val="227"/>
          <w:jc w:val="center"/>
        </w:trPr>
        <w:tc>
          <w:tcPr>
            <w:tcW w:w="2289" w:type="pct"/>
            <w:shd w:val="clear" w:color="auto" w:fill="auto"/>
            <w:vAlign w:val="center"/>
            <w:hideMark/>
          </w:tcPr>
          <w:p w14:paraId="551F3897" w14:textId="77777777" w:rsidR="00013A87" w:rsidRPr="005C081F" w:rsidRDefault="00013A87" w:rsidP="00533164">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 En condiciones de carga</w:t>
            </w:r>
          </w:p>
        </w:tc>
        <w:tc>
          <w:tcPr>
            <w:tcW w:w="934" w:type="pct"/>
            <w:shd w:val="clear" w:color="auto" w:fill="auto"/>
            <w:noWrap/>
            <w:vAlign w:val="center"/>
            <w:hideMark/>
          </w:tcPr>
          <w:p w14:paraId="29CAE414"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m</w:t>
            </w:r>
          </w:p>
        </w:tc>
        <w:tc>
          <w:tcPr>
            <w:tcW w:w="1777" w:type="pct"/>
            <w:shd w:val="clear" w:color="auto" w:fill="auto"/>
            <w:vAlign w:val="center"/>
            <w:hideMark/>
          </w:tcPr>
          <w:p w14:paraId="679CAA55" w14:textId="77777777" w:rsidR="00013A87" w:rsidRPr="005C081F" w:rsidRDefault="00013A87" w:rsidP="00533164">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18,8</w:t>
            </w:r>
          </w:p>
        </w:tc>
      </w:tr>
    </w:tbl>
    <w:p w14:paraId="199D181F"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Fuente: SENER Pacífico, 2017.</w:t>
      </w:r>
    </w:p>
    <w:p w14:paraId="3AB31DA1"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04846C76" w14:textId="77777777" w:rsidR="00013A87" w:rsidRPr="005C081F" w:rsidRDefault="00013A87" w:rsidP="00013A87">
      <w:pPr>
        <w:suppressAutoHyphens w:val="0"/>
        <w:jc w:val="center"/>
        <w:rPr>
          <w:rFonts w:ascii="Arial" w:eastAsiaTheme="minorHAnsi" w:hAnsi="Arial" w:cs="Arial"/>
          <w:b/>
          <w:bCs/>
          <w:sz w:val="22"/>
          <w:szCs w:val="22"/>
          <w:lang w:val="es-CO" w:eastAsia="en-US"/>
        </w:rPr>
      </w:pPr>
      <w:bookmarkStart w:id="3158" w:name="_Toc44425729"/>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Pr="005C081F">
        <w:rPr>
          <w:rFonts w:ascii="Arial" w:eastAsiaTheme="minorHAnsi" w:hAnsi="Arial" w:cs="Arial"/>
          <w:b/>
          <w:bCs/>
          <w:noProof/>
          <w:sz w:val="22"/>
          <w:szCs w:val="22"/>
          <w:lang w:val="es-CO" w:eastAsia="en-US"/>
        </w:rPr>
        <w:t>6</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Flota de diseño preliminar</w:t>
      </w:r>
      <w:bookmarkEnd w:id="3158"/>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075"/>
        <w:gridCol w:w="1024"/>
        <w:gridCol w:w="1268"/>
        <w:gridCol w:w="1173"/>
        <w:gridCol w:w="1268"/>
      </w:tblGrid>
      <w:tr w:rsidR="00013A87" w:rsidRPr="005C081F" w14:paraId="0F6498F2" w14:textId="77777777" w:rsidTr="00533164">
        <w:trPr>
          <w:cantSplit/>
          <w:tblHeader/>
          <w:jc w:val="center"/>
        </w:trPr>
        <w:tc>
          <w:tcPr>
            <w:tcW w:w="2345" w:type="pct"/>
            <w:shd w:val="clear" w:color="auto" w:fill="D9D9D9"/>
            <w:vAlign w:val="center"/>
            <w:hideMark/>
          </w:tcPr>
          <w:p w14:paraId="67418EAE" w14:textId="77777777" w:rsidR="00013A87" w:rsidRPr="005C081F" w:rsidRDefault="00013A87" w:rsidP="00533164">
            <w:pPr>
              <w:suppressAutoHyphens w:val="0"/>
              <w:jc w:val="center"/>
              <w:rPr>
                <w:rFonts w:ascii="Arial" w:eastAsiaTheme="minorHAnsi" w:hAnsi="Arial" w:cs="Arial"/>
                <w:b/>
                <w:sz w:val="22"/>
                <w:szCs w:val="22"/>
                <w:lang w:val="es-CO" w:eastAsia="fr-FR"/>
              </w:rPr>
            </w:pPr>
            <w:r w:rsidRPr="005C081F">
              <w:rPr>
                <w:rFonts w:ascii="Arial" w:eastAsiaTheme="minorHAnsi" w:hAnsi="Arial" w:cs="Arial"/>
                <w:b/>
                <w:sz w:val="22"/>
                <w:szCs w:val="22"/>
                <w:lang w:val="es-CO" w:eastAsia="fr-FR"/>
              </w:rPr>
              <w:t>Parámetro</w:t>
            </w:r>
          </w:p>
        </w:tc>
        <w:tc>
          <w:tcPr>
            <w:tcW w:w="574" w:type="pct"/>
            <w:shd w:val="clear" w:color="auto" w:fill="D9D9D9"/>
            <w:vAlign w:val="center"/>
            <w:hideMark/>
          </w:tcPr>
          <w:p w14:paraId="590BA2AB" w14:textId="77777777" w:rsidR="00013A87" w:rsidRPr="005C081F" w:rsidRDefault="00013A87" w:rsidP="00533164">
            <w:pPr>
              <w:suppressAutoHyphens w:val="0"/>
              <w:jc w:val="center"/>
              <w:rPr>
                <w:rFonts w:ascii="Arial" w:eastAsiaTheme="minorHAnsi" w:hAnsi="Arial" w:cs="Arial"/>
                <w:b/>
                <w:sz w:val="22"/>
                <w:szCs w:val="22"/>
                <w:lang w:val="es-CO" w:eastAsia="fr-FR"/>
              </w:rPr>
            </w:pPr>
            <w:r w:rsidRPr="005C081F">
              <w:rPr>
                <w:rFonts w:ascii="Arial" w:eastAsiaTheme="minorHAnsi" w:hAnsi="Arial" w:cs="Arial"/>
                <w:b/>
                <w:sz w:val="22"/>
                <w:szCs w:val="22"/>
                <w:lang w:val="es-CO" w:eastAsia="fr-FR"/>
              </w:rPr>
              <w:t>Unidad</w:t>
            </w:r>
          </w:p>
        </w:tc>
        <w:tc>
          <w:tcPr>
            <w:tcW w:w="2081" w:type="pct"/>
            <w:gridSpan w:val="3"/>
            <w:shd w:val="clear" w:color="auto" w:fill="D9D9D9"/>
            <w:vAlign w:val="center"/>
            <w:hideMark/>
          </w:tcPr>
          <w:p w14:paraId="2E6C64D2" w14:textId="77777777" w:rsidR="00013A87" w:rsidRPr="005C081F" w:rsidRDefault="00013A87" w:rsidP="00533164">
            <w:pPr>
              <w:suppressAutoHyphens w:val="0"/>
              <w:jc w:val="center"/>
              <w:rPr>
                <w:rFonts w:ascii="Arial" w:eastAsiaTheme="minorHAnsi" w:hAnsi="Arial" w:cs="Arial"/>
                <w:b/>
                <w:sz w:val="22"/>
                <w:szCs w:val="22"/>
                <w:lang w:val="es-CO" w:eastAsia="fr-FR"/>
              </w:rPr>
            </w:pPr>
            <w:r w:rsidRPr="005C081F">
              <w:rPr>
                <w:rFonts w:ascii="Arial" w:eastAsiaTheme="minorHAnsi" w:hAnsi="Arial" w:cs="Arial"/>
                <w:b/>
                <w:sz w:val="22"/>
                <w:szCs w:val="22"/>
                <w:lang w:val="es-CO" w:eastAsia="fr-FR"/>
              </w:rPr>
              <w:t>Buques Carrier</w:t>
            </w:r>
            <w:r w:rsidRPr="005C081F">
              <w:rPr>
                <w:rStyle w:val="Refdenotaalpie"/>
                <w:rFonts w:ascii="Arial" w:eastAsiaTheme="minorHAnsi" w:hAnsi="Arial" w:cs="Arial"/>
                <w:b/>
                <w:sz w:val="22"/>
                <w:szCs w:val="22"/>
                <w:lang w:val="es-CO" w:eastAsia="fr-FR"/>
              </w:rPr>
              <w:footnoteReference w:id="2"/>
            </w:r>
          </w:p>
        </w:tc>
      </w:tr>
      <w:tr w:rsidR="00013A87" w:rsidRPr="005C081F" w14:paraId="73F56E94" w14:textId="77777777" w:rsidTr="00533164">
        <w:trPr>
          <w:cantSplit/>
          <w:tblHeader/>
          <w:jc w:val="center"/>
        </w:trPr>
        <w:tc>
          <w:tcPr>
            <w:tcW w:w="2345" w:type="pct"/>
            <w:shd w:val="clear" w:color="auto" w:fill="D9D9D9"/>
            <w:vAlign w:val="center"/>
            <w:hideMark/>
          </w:tcPr>
          <w:p w14:paraId="214C286C" w14:textId="77777777" w:rsidR="00013A87" w:rsidRPr="005C081F" w:rsidRDefault="00013A87" w:rsidP="00533164">
            <w:pPr>
              <w:suppressAutoHyphens w:val="0"/>
              <w:jc w:val="center"/>
              <w:rPr>
                <w:rFonts w:ascii="Arial" w:eastAsiaTheme="minorHAnsi" w:hAnsi="Arial" w:cs="Arial"/>
                <w:b/>
                <w:sz w:val="22"/>
                <w:szCs w:val="22"/>
                <w:lang w:val="es-CO" w:eastAsia="en-US"/>
              </w:rPr>
            </w:pPr>
            <w:r w:rsidRPr="005C081F">
              <w:rPr>
                <w:rFonts w:ascii="Arial" w:eastAsiaTheme="minorHAnsi" w:hAnsi="Arial" w:cs="Arial"/>
                <w:b/>
                <w:sz w:val="22"/>
                <w:szCs w:val="22"/>
                <w:lang w:val="es-CO" w:eastAsia="en-US"/>
              </w:rPr>
              <w:t>Capacidad nominal</w:t>
            </w:r>
          </w:p>
        </w:tc>
        <w:tc>
          <w:tcPr>
            <w:tcW w:w="574" w:type="pct"/>
            <w:shd w:val="clear" w:color="auto" w:fill="D9D9D9"/>
            <w:vAlign w:val="center"/>
            <w:hideMark/>
          </w:tcPr>
          <w:p w14:paraId="01B78D08" w14:textId="77777777" w:rsidR="00013A87" w:rsidRPr="005C081F" w:rsidRDefault="00013A87" w:rsidP="00533164">
            <w:pPr>
              <w:suppressAutoHyphens w:val="0"/>
              <w:jc w:val="center"/>
              <w:rPr>
                <w:rFonts w:ascii="Arial" w:eastAsiaTheme="minorHAnsi" w:hAnsi="Arial" w:cs="Arial"/>
                <w:b/>
                <w:sz w:val="22"/>
                <w:szCs w:val="22"/>
                <w:lang w:val="es-CO" w:eastAsia="en-US"/>
              </w:rPr>
            </w:pPr>
            <w:r w:rsidRPr="005C081F">
              <w:rPr>
                <w:rFonts w:ascii="Arial" w:eastAsiaTheme="minorHAnsi" w:hAnsi="Arial" w:cs="Arial"/>
                <w:b/>
                <w:sz w:val="22"/>
                <w:szCs w:val="22"/>
                <w:lang w:val="es-CO" w:eastAsia="en-US"/>
              </w:rPr>
              <w:t>(m</w:t>
            </w:r>
            <w:r w:rsidRPr="005C081F">
              <w:rPr>
                <w:rFonts w:ascii="Arial" w:eastAsiaTheme="minorHAnsi" w:hAnsi="Arial" w:cs="Arial"/>
                <w:b/>
                <w:sz w:val="22"/>
                <w:szCs w:val="22"/>
                <w:vertAlign w:val="superscript"/>
                <w:lang w:val="es-CO" w:eastAsia="en-US"/>
              </w:rPr>
              <w:t>3</w:t>
            </w:r>
            <w:r w:rsidRPr="005C081F">
              <w:rPr>
                <w:rFonts w:ascii="Arial" w:eastAsiaTheme="minorHAnsi" w:hAnsi="Arial" w:cs="Arial"/>
                <w:b/>
                <w:sz w:val="22"/>
                <w:szCs w:val="22"/>
                <w:lang w:val="es-CO" w:eastAsia="en-US"/>
              </w:rPr>
              <w:t>)</w:t>
            </w:r>
          </w:p>
        </w:tc>
        <w:tc>
          <w:tcPr>
            <w:tcW w:w="691" w:type="pct"/>
            <w:shd w:val="clear" w:color="auto" w:fill="D9D9D9"/>
            <w:vAlign w:val="center"/>
            <w:hideMark/>
          </w:tcPr>
          <w:p w14:paraId="79AA1E8E" w14:textId="77777777" w:rsidR="00013A87" w:rsidRPr="005C081F" w:rsidRDefault="00013A87" w:rsidP="00533164">
            <w:pPr>
              <w:suppressAutoHyphens w:val="0"/>
              <w:jc w:val="center"/>
              <w:rPr>
                <w:rFonts w:ascii="Arial" w:eastAsiaTheme="minorHAnsi" w:hAnsi="Arial" w:cs="Arial"/>
                <w:b/>
                <w:sz w:val="22"/>
                <w:szCs w:val="22"/>
                <w:lang w:val="es-CO" w:eastAsia="en-US"/>
              </w:rPr>
            </w:pPr>
            <w:r w:rsidRPr="005C081F">
              <w:rPr>
                <w:rFonts w:ascii="Arial" w:eastAsiaTheme="minorHAnsi" w:hAnsi="Arial" w:cs="Arial"/>
                <w:b/>
                <w:sz w:val="22"/>
                <w:szCs w:val="22"/>
                <w:lang w:val="es-CO" w:eastAsia="en-US"/>
              </w:rPr>
              <w:t>65.000</w:t>
            </w:r>
          </w:p>
        </w:tc>
        <w:tc>
          <w:tcPr>
            <w:tcW w:w="697" w:type="pct"/>
            <w:shd w:val="clear" w:color="auto" w:fill="D9D9D9"/>
            <w:vAlign w:val="center"/>
            <w:hideMark/>
          </w:tcPr>
          <w:p w14:paraId="0E6325B4" w14:textId="77777777" w:rsidR="00013A87" w:rsidRPr="005C081F" w:rsidRDefault="00013A87" w:rsidP="00533164">
            <w:pPr>
              <w:suppressAutoHyphens w:val="0"/>
              <w:jc w:val="center"/>
              <w:rPr>
                <w:rFonts w:ascii="Arial" w:eastAsiaTheme="minorHAnsi" w:hAnsi="Arial" w:cs="Arial"/>
                <w:b/>
                <w:sz w:val="22"/>
                <w:szCs w:val="22"/>
                <w:lang w:val="es-CO" w:eastAsia="en-US"/>
              </w:rPr>
            </w:pPr>
            <w:r w:rsidRPr="005C081F">
              <w:rPr>
                <w:rFonts w:ascii="Arial" w:eastAsiaTheme="minorHAnsi" w:hAnsi="Arial" w:cs="Arial"/>
                <w:b/>
                <w:sz w:val="22"/>
                <w:szCs w:val="22"/>
                <w:lang w:val="es-CO" w:eastAsia="en-US"/>
              </w:rPr>
              <w:t>145.000</w:t>
            </w:r>
          </w:p>
        </w:tc>
        <w:tc>
          <w:tcPr>
            <w:tcW w:w="692" w:type="pct"/>
            <w:shd w:val="clear" w:color="auto" w:fill="D9D9D9"/>
            <w:vAlign w:val="center"/>
            <w:hideMark/>
          </w:tcPr>
          <w:p w14:paraId="0CAA1507" w14:textId="77777777" w:rsidR="00013A87" w:rsidRPr="005C081F" w:rsidRDefault="00013A87" w:rsidP="00533164">
            <w:pPr>
              <w:suppressAutoHyphens w:val="0"/>
              <w:jc w:val="center"/>
              <w:rPr>
                <w:rFonts w:ascii="Arial" w:eastAsiaTheme="minorHAnsi" w:hAnsi="Arial" w:cs="Arial"/>
                <w:b/>
                <w:sz w:val="22"/>
                <w:szCs w:val="22"/>
                <w:lang w:val="es-CO" w:eastAsia="en-US"/>
              </w:rPr>
            </w:pPr>
            <w:r w:rsidRPr="005C081F">
              <w:rPr>
                <w:rFonts w:ascii="Arial" w:eastAsiaTheme="minorHAnsi" w:hAnsi="Arial" w:cs="Arial"/>
                <w:b/>
                <w:sz w:val="22"/>
                <w:szCs w:val="22"/>
                <w:lang w:val="es-CO" w:eastAsia="en-US"/>
              </w:rPr>
              <w:t>267.000</w:t>
            </w:r>
          </w:p>
        </w:tc>
      </w:tr>
      <w:tr w:rsidR="00013A87" w:rsidRPr="005C081F" w14:paraId="2A1018D8" w14:textId="77777777" w:rsidTr="00533164">
        <w:trPr>
          <w:cantSplit/>
          <w:trHeight w:val="209"/>
          <w:jc w:val="center"/>
        </w:trPr>
        <w:tc>
          <w:tcPr>
            <w:tcW w:w="2345" w:type="pct"/>
            <w:hideMark/>
          </w:tcPr>
          <w:p w14:paraId="29A01715"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Tipo de contención</w:t>
            </w:r>
          </w:p>
        </w:tc>
        <w:tc>
          <w:tcPr>
            <w:tcW w:w="574" w:type="pct"/>
          </w:tcPr>
          <w:p w14:paraId="7DA24915" w14:textId="77777777" w:rsidR="00013A87" w:rsidRPr="005C081F" w:rsidRDefault="00013A87" w:rsidP="00533164">
            <w:pPr>
              <w:suppressAutoHyphens w:val="0"/>
              <w:jc w:val="center"/>
              <w:rPr>
                <w:rFonts w:ascii="Arial" w:eastAsiaTheme="minorHAnsi" w:hAnsi="Arial" w:cs="Arial"/>
                <w:sz w:val="22"/>
                <w:szCs w:val="22"/>
                <w:lang w:val="es-CO" w:eastAsia="en-US"/>
              </w:rPr>
            </w:pPr>
          </w:p>
        </w:tc>
        <w:tc>
          <w:tcPr>
            <w:tcW w:w="691" w:type="pct"/>
            <w:hideMark/>
          </w:tcPr>
          <w:p w14:paraId="55DA9D45"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Membrana</w:t>
            </w:r>
          </w:p>
        </w:tc>
        <w:tc>
          <w:tcPr>
            <w:tcW w:w="697" w:type="pct"/>
            <w:hideMark/>
          </w:tcPr>
          <w:p w14:paraId="3ED0369C"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Esfera</w:t>
            </w:r>
          </w:p>
        </w:tc>
        <w:tc>
          <w:tcPr>
            <w:tcW w:w="692" w:type="pct"/>
            <w:hideMark/>
          </w:tcPr>
          <w:p w14:paraId="54CBD0A4"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Membrana</w:t>
            </w:r>
          </w:p>
        </w:tc>
      </w:tr>
      <w:tr w:rsidR="00013A87" w:rsidRPr="005C081F" w14:paraId="06184403" w14:textId="77777777" w:rsidTr="00533164">
        <w:trPr>
          <w:cantSplit/>
          <w:jc w:val="center"/>
        </w:trPr>
        <w:tc>
          <w:tcPr>
            <w:tcW w:w="2345" w:type="pct"/>
            <w:hideMark/>
          </w:tcPr>
          <w:p w14:paraId="4695D436"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Capacidad</w:t>
            </w:r>
          </w:p>
        </w:tc>
        <w:tc>
          <w:tcPr>
            <w:tcW w:w="574" w:type="pct"/>
          </w:tcPr>
          <w:p w14:paraId="7CFAE8DD" w14:textId="77777777" w:rsidR="00013A87" w:rsidRPr="005C081F" w:rsidRDefault="00013A87" w:rsidP="00533164">
            <w:pPr>
              <w:suppressAutoHyphens w:val="0"/>
              <w:jc w:val="center"/>
              <w:rPr>
                <w:rFonts w:ascii="Arial" w:eastAsiaTheme="minorHAnsi" w:hAnsi="Arial" w:cs="Arial"/>
                <w:sz w:val="22"/>
                <w:szCs w:val="22"/>
                <w:lang w:val="es-CO" w:eastAsia="en-US"/>
              </w:rPr>
            </w:pPr>
          </w:p>
        </w:tc>
        <w:tc>
          <w:tcPr>
            <w:tcW w:w="691" w:type="pct"/>
            <w:hideMark/>
          </w:tcPr>
          <w:p w14:paraId="40C470E7"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63.700</w:t>
            </w:r>
          </w:p>
        </w:tc>
        <w:tc>
          <w:tcPr>
            <w:tcW w:w="697" w:type="pct"/>
            <w:hideMark/>
          </w:tcPr>
          <w:p w14:paraId="4B2C2941"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136.300</w:t>
            </w:r>
          </w:p>
        </w:tc>
        <w:tc>
          <w:tcPr>
            <w:tcW w:w="692" w:type="pct"/>
            <w:hideMark/>
          </w:tcPr>
          <w:p w14:paraId="78378C8F"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265.000</w:t>
            </w:r>
          </w:p>
        </w:tc>
      </w:tr>
      <w:tr w:rsidR="00013A87" w:rsidRPr="005C081F" w14:paraId="7675AC4B" w14:textId="77777777" w:rsidTr="00533164">
        <w:trPr>
          <w:cantSplit/>
          <w:jc w:val="center"/>
        </w:trPr>
        <w:tc>
          <w:tcPr>
            <w:tcW w:w="2345" w:type="pct"/>
            <w:hideMark/>
          </w:tcPr>
          <w:p w14:paraId="6BF5D684"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Eslora </w:t>
            </w:r>
          </w:p>
        </w:tc>
        <w:tc>
          <w:tcPr>
            <w:tcW w:w="574" w:type="pct"/>
            <w:hideMark/>
          </w:tcPr>
          <w:p w14:paraId="51338555"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w:t>
            </w:r>
          </w:p>
        </w:tc>
        <w:tc>
          <w:tcPr>
            <w:tcW w:w="691" w:type="pct"/>
            <w:hideMark/>
          </w:tcPr>
          <w:p w14:paraId="408EDFA0"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216</w:t>
            </w:r>
          </w:p>
        </w:tc>
        <w:tc>
          <w:tcPr>
            <w:tcW w:w="697" w:type="pct"/>
            <w:hideMark/>
          </w:tcPr>
          <w:p w14:paraId="4425DD7C"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290</w:t>
            </w:r>
          </w:p>
        </w:tc>
        <w:tc>
          <w:tcPr>
            <w:tcW w:w="692" w:type="pct"/>
            <w:hideMark/>
          </w:tcPr>
          <w:p w14:paraId="7BAEA826"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345</w:t>
            </w:r>
          </w:p>
        </w:tc>
      </w:tr>
      <w:tr w:rsidR="00013A87" w:rsidRPr="005C081F" w14:paraId="2A494D8C" w14:textId="77777777" w:rsidTr="00533164">
        <w:trPr>
          <w:cantSplit/>
          <w:jc w:val="center"/>
        </w:trPr>
        <w:tc>
          <w:tcPr>
            <w:tcW w:w="2345" w:type="pct"/>
            <w:hideMark/>
          </w:tcPr>
          <w:p w14:paraId="1B5FA811"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Eslora entre perpendiculares</w:t>
            </w:r>
          </w:p>
        </w:tc>
        <w:tc>
          <w:tcPr>
            <w:tcW w:w="574" w:type="pct"/>
            <w:hideMark/>
          </w:tcPr>
          <w:p w14:paraId="3FBF6087"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w:t>
            </w:r>
          </w:p>
        </w:tc>
        <w:tc>
          <w:tcPr>
            <w:tcW w:w="691" w:type="pct"/>
            <w:hideMark/>
          </w:tcPr>
          <w:p w14:paraId="2BE6F868"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205</w:t>
            </w:r>
          </w:p>
        </w:tc>
        <w:tc>
          <w:tcPr>
            <w:tcW w:w="697" w:type="pct"/>
            <w:hideMark/>
          </w:tcPr>
          <w:p w14:paraId="56D46DB2"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272</w:t>
            </w:r>
          </w:p>
        </w:tc>
        <w:tc>
          <w:tcPr>
            <w:tcW w:w="692" w:type="pct"/>
            <w:hideMark/>
          </w:tcPr>
          <w:p w14:paraId="2E811D2F"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325</w:t>
            </w:r>
          </w:p>
        </w:tc>
      </w:tr>
      <w:tr w:rsidR="00013A87" w:rsidRPr="005C081F" w14:paraId="55DAA15F" w14:textId="77777777" w:rsidTr="00533164">
        <w:trPr>
          <w:cantSplit/>
          <w:jc w:val="center"/>
        </w:trPr>
        <w:tc>
          <w:tcPr>
            <w:tcW w:w="2345" w:type="pct"/>
            <w:hideMark/>
          </w:tcPr>
          <w:p w14:paraId="5930B38C"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Manga</w:t>
            </w:r>
          </w:p>
        </w:tc>
        <w:tc>
          <w:tcPr>
            <w:tcW w:w="574" w:type="pct"/>
            <w:hideMark/>
          </w:tcPr>
          <w:p w14:paraId="3C64EAD6"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w:t>
            </w:r>
          </w:p>
        </w:tc>
        <w:tc>
          <w:tcPr>
            <w:tcW w:w="691" w:type="pct"/>
            <w:hideMark/>
          </w:tcPr>
          <w:p w14:paraId="0691D994"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34</w:t>
            </w:r>
          </w:p>
        </w:tc>
        <w:tc>
          <w:tcPr>
            <w:tcW w:w="697" w:type="pct"/>
            <w:hideMark/>
          </w:tcPr>
          <w:p w14:paraId="2454C155"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48</w:t>
            </w:r>
          </w:p>
        </w:tc>
        <w:tc>
          <w:tcPr>
            <w:tcW w:w="692" w:type="pct"/>
            <w:hideMark/>
          </w:tcPr>
          <w:p w14:paraId="6289A70E"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55</w:t>
            </w:r>
          </w:p>
        </w:tc>
      </w:tr>
      <w:tr w:rsidR="00013A87" w:rsidRPr="005C081F" w14:paraId="34588B7F" w14:textId="77777777" w:rsidTr="00533164">
        <w:trPr>
          <w:cantSplit/>
          <w:jc w:val="center"/>
        </w:trPr>
        <w:tc>
          <w:tcPr>
            <w:tcW w:w="2345" w:type="pct"/>
            <w:hideMark/>
          </w:tcPr>
          <w:p w14:paraId="3F6D98D2"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Calado de diseño </w:t>
            </w:r>
          </w:p>
        </w:tc>
        <w:tc>
          <w:tcPr>
            <w:tcW w:w="574" w:type="pct"/>
            <w:hideMark/>
          </w:tcPr>
          <w:p w14:paraId="6A8C8BED"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w:t>
            </w:r>
          </w:p>
        </w:tc>
        <w:tc>
          <w:tcPr>
            <w:tcW w:w="691" w:type="pct"/>
            <w:hideMark/>
          </w:tcPr>
          <w:p w14:paraId="2CE0E28F"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9,5</w:t>
            </w:r>
          </w:p>
        </w:tc>
        <w:tc>
          <w:tcPr>
            <w:tcW w:w="697" w:type="pct"/>
            <w:hideMark/>
          </w:tcPr>
          <w:p w14:paraId="4A604B29"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11,5</w:t>
            </w:r>
          </w:p>
        </w:tc>
        <w:tc>
          <w:tcPr>
            <w:tcW w:w="692" w:type="pct"/>
            <w:hideMark/>
          </w:tcPr>
          <w:p w14:paraId="6B303B1C"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12,0</w:t>
            </w:r>
          </w:p>
        </w:tc>
      </w:tr>
      <w:tr w:rsidR="00013A87" w:rsidRPr="005C081F" w14:paraId="0733E06E" w14:textId="77777777" w:rsidTr="00533164">
        <w:trPr>
          <w:cantSplit/>
          <w:jc w:val="center"/>
        </w:trPr>
        <w:tc>
          <w:tcPr>
            <w:tcW w:w="2345" w:type="pct"/>
            <w:hideMark/>
          </w:tcPr>
          <w:p w14:paraId="43EC5763"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Calado en lastre </w:t>
            </w:r>
          </w:p>
        </w:tc>
        <w:tc>
          <w:tcPr>
            <w:tcW w:w="574" w:type="pct"/>
            <w:hideMark/>
          </w:tcPr>
          <w:p w14:paraId="5CE1390B"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w:t>
            </w:r>
          </w:p>
        </w:tc>
        <w:tc>
          <w:tcPr>
            <w:tcW w:w="691" w:type="pct"/>
            <w:hideMark/>
          </w:tcPr>
          <w:p w14:paraId="47565128"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9,0</w:t>
            </w:r>
          </w:p>
        </w:tc>
        <w:tc>
          <w:tcPr>
            <w:tcW w:w="697" w:type="pct"/>
            <w:hideMark/>
          </w:tcPr>
          <w:p w14:paraId="55745687"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9,6</w:t>
            </w:r>
          </w:p>
        </w:tc>
        <w:tc>
          <w:tcPr>
            <w:tcW w:w="692" w:type="pct"/>
            <w:hideMark/>
          </w:tcPr>
          <w:p w14:paraId="6B286191"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11</w:t>
            </w:r>
          </w:p>
        </w:tc>
      </w:tr>
      <w:tr w:rsidR="00013A87" w:rsidRPr="005C081F" w14:paraId="48384317" w14:textId="77777777" w:rsidTr="00533164">
        <w:trPr>
          <w:cantSplit/>
          <w:jc w:val="center"/>
        </w:trPr>
        <w:tc>
          <w:tcPr>
            <w:tcW w:w="2345" w:type="pct"/>
            <w:hideMark/>
          </w:tcPr>
          <w:p w14:paraId="6C358D09"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Puntal </w:t>
            </w:r>
          </w:p>
        </w:tc>
        <w:tc>
          <w:tcPr>
            <w:tcW w:w="574" w:type="pct"/>
            <w:hideMark/>
          </w:tcPr>
          <w:p w14:paraId="5D70917F"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w:t>
            </w:r>
          </w:p>
        </w:tc>
        <w:tc>
          <w:tcPr>
            <w:tcW w:w="691" w:type="pct"/>
            <w:hideMark/>
          </w:tcPr>
          <w:p w14:paraId="428A9F76"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21,3</w:t>
            </w:r>
          </w:p>
        </w:tc>
        <w:tc>
          <w:tcPr>
            <w:tcW w:w="697" w:type="pct"/>
            <w:hideMark/>
          </w:tcPr>
          <w:p w14:paraId="5B14420A"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27</w:t>
            </w:r>
          </w:p>
        </w:tc>
        <w:tc>
          <w:tcPr>
            <w:tcW w:w="692" w:type="pct"/>
            <w:hideMark/>
          </w:tcPr>
          <w:p w14:paraId="3336611C"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29,5</w:t>
            </w:r>
          </w:p>
        </w:tc>
      </w:tr>
      <w:tr w:rsidR="00013A87" w:rsidRPr="005C081F" w14:paraId="4BCC4D56" w14:textId="77777777" w:rsidTr="00533164">
        <w:trPr>
          <w:cantSplit/>
          <w:jc w:val="center"/>
        </w:trPr>
        <w:tc>
          <w:tcPr>
            <w:tcW w:w="2345" w:type="pct"/>
            <w:hideMark/>
          </w:tcPr>
          <w:p w14:paraId="3172B3FB"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lastRenderedPageBreak/>
              <w:t xml:space="preserve">Desplazamiento a plena carga </w:t>
            </w:r>
          </w:p>
        </w:tc>
        <w:tc>
          <w:tcPr>
            <w:tcW w:w="574" w:type="pct"/>
            <w:hideMark/>
          </w:tcPr>
          <w:p w14:paraId="186F69DF"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(ton)</w:t>
            </w:r>
          </w:p>
        </w:tc>
        <w:tc>
          <w:tcPr>
            <w:tcW w:w="691" w:type="pct"/>
            <w:hideMark/>
          </w:tcPr>
          <w:p w14:paraId="053D40A5"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52.900</w:t>
            </w:r>
          </w:p>
        </w:tc>
        <w:tc>
          <w:tcPr>
            <w:tcW w:w="697" w:type="pct"/>
            <w:hideMark/>
          </w:tcPr>
          <w:p w14:paraId="19E5A900"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105.000</w:t>
            </w:r>
          </w:p>
        </w:tc>
        <w:tc>
          <w:tcPr>
            <w:tcW w:w="692" w:type="pct"/>
            <w:hideMark/>
          </w:tcPr>
          <w:p w14:paraId="1A911B2D"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177.000</w:t>
            </w:r>
          </w:p>
        </w:tc>
      </w:tr>
      <w:tr w:rsidR="00013A87" w:rsidRPr="005C081F" w14:paraId="239926A6" w14:textId="77777777" w:rsidTr="00533164">
        <w:trPr>
          <w:cantSplit/>
          <w:jc w:val="center"/>
        </w:trPr>
        <w:tc>
          <w:tcPr>
            <w:tcW w:w="2345" w:type="pct"/>
            <w:hideMark/>
          </w:tcPr>
          <w:p w14:paraId="77BFBAB9"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Descentramiento </w:t>
            </w:r>
            <w:proofErr w:type="spellStart"/>
            <w:r w:rsidRPr="005C081F">
              <w:rPr>
                <w:rFonts w:ascii="Arial" w:eastAsiaTheme="minorHAnsi" w:hAnsi="Arial" w:cs="Arial"/>
                <w:sz w:val="22"/>
                <w:szCs w:val="22"/>
                <w:lang w:val="es-CO" w:eastAsia="en-US"/>
              </w:rPr>
              <w:t>manifold</w:t>
            </w:r>
            <w:proofErr w:type="spellEnd"/>
            <w:r w:rsidRPr="005C081F">
              <w:rPr>
                <w:rFonts w:ascii="Arial" w:eastAsiaTheme="minorHAnsi" w:hAnsi="Arial" w:cs="Arial"/>
                <w:sz w:val="22"/>
                <w:szCs w:val="22"/>
                <w:lang w:val="es-CO" w:eastAsia="en-US"/>
              </w:rPr>
              <w:t xml:space="preserve"> (positivo hacia proa)</w:t>
            </w:r>
          </w:p>
        </w:tc>
        <w:tc>
          <w:tcPr>
            <w:tcW w:w="574" w:type="pct"/>
            <w:hideMark/>
          </w:tcPr>
          <w:p w14:paraId="116B4D49"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w:t>
            </w:r>
          </w:p>
        </w:tc>
        <w:tc>
          <w:tcPr>
            <w:tcW w:w="691" w:type="pct"/>
            <w:hideMark/>
          </w:tcPr>
          <w:p w14:paraId="5C80A995"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+2,9</w:t>
            </w:r>
          </w:p>
        </w:tc>
        <w:tc>
          <w:tcPr>
            <w:tcW w:w="697" w:type="pct"/>
            <w:hideMark/>
          </w:tcPr>
          <w:p w14:paraId="4EF69E95"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+15,6</w:t>
            </w:r>
          </w:p>
        </w:tc>
        <w:tc>
          <w:tcPr>
            <w:tcW w:w="692" w:type="pct"/>
            <w:hideMark/>
          </w:tcPr>
          <w:p w14:paraId="662E91B8"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w:t>
            </w:r>
          </w:p>
        </w:tc>
      </w:tr>
      <w:tr w:rsidR="00013A87" w:rsidRPr="005C081F" w14:paraId="71DBFEF2" w14:textId="77777777" w:rsidTr="00533164">
        <w:trPr>
          <w:cantSplit/>
          <w:jc w:val="center"/>
        </w:trPr>
        <w:tc>
          <w:tcPr>
            <w:tcW w:w="2345" w:type="pct"/>
            <w:hideMark/>
          </w:tcPr>
          <w:p w14:paraId="456C69DF"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Longitud hacia proa y popa del </w:t>
            </w:r>
            <w:proofErr w:type="spellStart"/>
            <w:r w:rsidRPr="005C081F">
              <w:rPr>
                <w:rFonts w:ascii="Arial" w:eastAsiaTheme="minorHAnsi" w:hAnsi="Arial" w:cs="Arial"/>
                <w:sz w:val="22"/>
                <w:szCs w:val="22"/>
                <w:lang w:val="es-CO" w:eastAsia="en-US"/>
              </w:rPr>
              <w:t>parallel</w:t>
            </w:r>
            <w:proofErr w:type="spellEnd"/>
            <w:r w:rsidRPr="005C081F">
              <w:rPr>
                <w:rFonts w:ascii="Arial" w:eastAsiaTheme="minorHAnsi" w:hAnsi="Arial" w:cs="Arial"/>
                <w:sz w:val="22"/>
                <w:szCs w:val="22"/>
                <w:lang w:val="es-CO" w:eastAsia="en-US"/>
              </w:rPr>
              <w:t xml:space="preserve"> </w:t>
            </w:r>
            <w:proofErr w:type="spellStart"/>
            <w:r w:rsidRPr="005C081F">
              <w:rPr>
                <w:rFonts w:ascii="Arial" w:eastAsiaTheme="minorHAnsi" w:hAnsi="Arial" w:cs="Arial"/>
                <w:sz w:val="22"/>
                <w:szCs w:val="22"/>
                <w:lang w:val="es-CO" w:eastAsia="en-US"/>
              </w:rPr>
              <w:t>body</w:t>
            </w:r>
            <w:proofErr w:type="spellEnd"/>
            <w:r w:rsidRPr="005C081F">
              <w:rPr>
                <w:rFonts w:ascii="Arial" w:eastAsiaTheme="minorHAnsi" w:hAnsi="Arial" w:cs="Arial"/>
                <w:sz w:val="22"/>
                <w:szCs w:val="22"/>
                <w:lang w:val="es-CO" w:eastAsia="en-US"/>
              </w:rPr>
              <w:t xml:space="preserve"> respecto al </w:t>
            </w:r>
            <w:proofErr w:type="spellStart"/>
            <w:r w:rsidRPr="005C081F">
              <w:rPr>
                <w:rFonts w:ascii="Arial" w:eastAsiaTheme="minorHAnsi" w:hAnsi="Arial" w:cs="Arial"/>
                <w:sz w:val="22"/>
                <w:szCs w:val="22"/>
                <w:lang w:val="es-CO" w:eastAsia="en-US"/>
              </w:rPr>
              <w:t>manifold</w:t>
            </w:r>
            <w:proofErr w:type="spellEnd"/>
            <w:r w:rsidRPr="005C081F">
              <w:rPr>
                <w:rFonts w:ascii="Arial" w:eastAsiaTheme="minorHAnsi" w:hAnsi="Arial" w:cs="Arial"/>
                <w:sz w:val="22"/>
                <w:szCs w:val="22"/>
                <w:lang w:val="es-CO" w:eastAsia="en-US"/>
              </w:rPr>
              <w:t xml:space="preserve"> </w:t>
            </w:r>
          </w:p>
        </w:tc>
        <w:tc>
          <w:tcPr>
            <w:tcW w:w="574" w:type="pct"/>
            <w:hideMark/>
          </w:tcPr>
          <w:p w14:paraId="6B26795C"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w:t>
            </w:r>
          </w:p>
        </w:tc>
        <w:tc>
          <w:tcPr>
            <w:tcW w:w="691" w:type="pct"/>
            <w:hideMark/>
          </w:tcPr>
          <w:p w14:paraId="3E0AA719"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44/60</w:t>
            </w:r>
          </w:p>
        </w:tc>
        <w:tc>
          <w:tcPr>
            <w:tcW w:w="697" w:type="pct"/>
            <w:hideMark/>
          </w:tcPr>
          <w:p w14:paraId="39B93A7B"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F39 </w:t>
            </w:r>
            <w:proofErr w:type="spellStart"/>
            <w:r w:rsidRPr="005C081F">
              <w:rPr>
                <w:rFonts w:ascii="Arial" w:eastAsiaTheme="minorHAnsi" w:hAnsi="Arial" w:cs="Arial"/>
                <w:sz w:val="22"/>
                <w:szCs w:val="22"/>
                <w:lang w:val="es-CO" w:eastAsia="en-US"/>
              </w:rPr>
              <w:t>to</w:t>
            </w:r>
            <w:proofErr w:type="spellEnd"/>
            <w:r w:rsidRPr="005C081F">
              <w:rPr>
                <w:rFonts w:ascii="Arial" w:eastAsiaTheme="minorHAnsi" w:hAnsi="Arial" w:cs="Arial"/>
                <w:sz w:val="22"/>
                <w:szCs w:val="22"/>
                <w:lang w:val="es-CO" w:eastAsia="en-US"/>
              </w:rPr>
              <w:t xml:space="preserve"> 56 A84 </w:t>
            </w:r>
            <w:proofErr w:type="spellStart"/>
            <w:r w:rsidRPr="005C081F">
              <w:rPr>
                <w:rFonts w:ascii="Arial" w:eastAsiaTheme="minorHAnsi" w:hAnsi="Arial" w:cs="Arial"/>
                <w:sz w:val="22"/>
                <w:szCs w:val="22"/>
                <w:lang w:val="es-CO" w:eastAsia="en-US"/>
              </w:rPr>
              <w:t>to</w:t>
            </w:r>
            <w:proofErr w:type="spellEnd"/>
            <w:r w:rsidRPr="005C081F">
              <w:rPr>
                <w:rFonts w:ascii="Arial" w:eastAsiaTheme="minorHAnsi" w:hAnsi="Arial" w:cs="Arial"/>
                <w:sz w:val="22"/>
                <w:szCs w:val="22"/>
                <w:lang w:val="es-CO" w:eastAsia="en-US"/>
              </w:rPr>
              <w:t xml:space="preserve"> 85</w:t>
            </w:r>
          </w:p>
        </w:tc>
        <w:tc>
          <w:tcPr>
            <w:tcW w:w="692" w:type="pct"/>
            <w:hideMark/>
          </w:tcPr>
          <w:p w14:paraId="120556B4"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99/66</w:t>
            </w:r>
          </w:p>
        </w:tc>
      </w:tr>
      <w:tr w:rsidR="00013A87" w:rsidRPr="005C081F" w14:paraId="4D72300F" w14:textId="77777777" w:rsidTr="00533164">
        <w:trPr>
          <w:cantSplit/>
          <w:jc w:val="center"/>
        </w:trPr>
        <w:tc>
          <w:tcPr>
            <w:tcW w:w="2345" w:type="pct"/>
            <w:hideMark/>
          </w:tcPr>
          <w:p w14:paraId="1FD075AA"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FP </w:t>
            </w:r>
            <w:proofErr w:type="spellStart"/>
            <w:r w:rsidRPr="005C081F">
              <w:rPr>
                <w:rFonts w:ascii="Arial" w:eastAsiaTheme="minorHAnsi" w:hAnsi="Arial" w:cs="Arial"/>
                <w:sz w:val="22"/>
                <w:szCs w:val="22"/>
                <w:lang w:val="es-CO" w:eastAsia="en-US"/>
              </w:rPr>
              <w:t>to</w:t>
            </w:r>
            <w:proofErr w:type="spellEnd"/>
            <w:r w:rsidRPr="005C081F">
              <w:rPr>
                <w:rFonts w:ascii="Arial" w:eastAsiaTheme="minorHAnsi" w:hAnsi="Arial" w:cs="Arial"/>
                <w:sz w:val="22"/>
                <w:szCs w:val="22"/>
                <w:lang w:val="es-CO" w:eastAsia="en-US"/>
              </w:rPr>
              <w:t xml:space="preserve"> Manifold </w:t>
            </w:r>
          </w:p>
        </w:tc>
        <w:tc>
          <w:tcPr>
            <w:tcW w:w="574" w:type="pct"/>
            <w:hideMark/>
          </w:tcPr>
          <w:p w14:paraId="1B3EB607"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w:t>
            </w:r>
          </w:p>
        </w:tc>
        <w:tc>
          <w:tcPr>
            <w:tcW w:w="691" w:type="pct"/>
            <w:hideMark/>
          </w:tcPr>
          <w:p w14:paraId="4FD9F805"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100</w:t>
            </w:r>
          </w:p>
        </w:tc>
        <w:tc>
          <w:tcPr>
            <w:tcW w:w="697" w:type="pct"/>
            <w:hideMark/>
          </w:tcPr>
          <w:p w14:paraId="780CAA9C"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130</w:t>
            </w:r>
          </w:p>
        </w:tc>
        <w:tc>
          <w:tcPr>
            <w:tcW w:w="692" w:type="pct"/>
            <w:hideMark/>
          </w:tcPr>
          <w:p w14:paraId="18FA17DD"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170</w:t>
            </w:r>
          </w:p>
        </w:tc>
      </w:tr>
      <w:tr w:rsidR="00013A87" w:rsidRPr="005C081F" w14:paraId="398E7321" w14:textId="77777777" w:rsidTr="00533164">
        <w:trPr>
          <w:cantSplit/>
          <w:jc w:val="center"/>
        </w:trPr>
        <w:tc>
          <w:tcPr>
            <w:tcW w:w="2345" w:type="pct"/>
            <w:hideMark/>
          </w:tcPr>
          <w:p w14:paraId="30AA80D3"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Área expuesta al viento en condiciones de lastre</w:t>
            </w:r>
          </w:p>
          <w:p w14:paraId="181CDC2C" w14:textId="77777777" w:rsidR="00013A87" w:rsidRPr="005C081F" w:rsidRDefault="00013A87" w:rsidP="00FD5E82">
            <w:pPr>
              <w:numPr>
                <w:ilvl w:val="0"/>
                <w:numId w:val="13"/>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Longitudinal</w:t>
            </w:r>
          </w:p>
          <w:p w14:paraId="26373C55" w14:textId="77777777" w:rsidR="00013A87" w:rsidRPr="005C081F" w:rsidRDefault="00013A87" w:rsidP="00FD5E82">
            <w:pPr>
              <w:numPr>
                <w:ilvl w:val="0"/>
                <w:numId w:val="13"/>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Transversal </w:t>
            </w:r>
          </w:p>
        </w:tc>
        <w:tc>
          <w:tcPr>
            <w:tcW w:w="574" w:type="pct"/>
            <w:hideMark/>
          </w:tcPr>
          <w:p w14:paraId="30125322" w14:textId="77777777" w:rsidR="00013A87" w:rsidRPr="005C081F" w:rsidRDefault="00013A87" w:rsidP="00533164">
            <w:pPr>
              <w:suppressAutoHyphens w:val="0"/>
              <w:jc w:val="center"/>
              <w:rPr>
                <w:rFonts w:ascii="Arial" w:eastAsiaTheme="minorHAnsi" w:hAnsi="Arial" w:cs="Arial"/>
                <w:sz w:val="22"/>
                <w:szCs w:val="22"/>
                <w:lang w:val="es-CO" w:eastAsia="en-US"/>
              </w:rPr>
            </w:pPr>
          </w:p>
          <w:p w14:paraId="4A0C196A"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(m²)</w:t>
            </w:r>
          </w:p>
          <w:p w14:paraId="4D37DE16"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(m²)</w:t>
            </w:r>
          </w:p>
        </w:tc>
        <w:tc>
          <w:tcPr>
            <w:tcW w:w="691" w:type="pct"/>
            <w:hideMark/>
          </w:tcPr>
          <w:p w14:paraId="734FBF04" w14:textId="77777777" w:rsidR="00013A87" w:rsidRPr="005C081F" w:rsidRDefault="00013A87" w:rsidP="00533164">
            <w:pPr>
              <w:suppressAutoHyphens w:val="0"/>
              <w:jc w:val="center"/>
              <w:rPr>
                <w:rFonts w:ascii="Arial" w:eastAsiaTheme="minorHAnsi" w:hAnsi="Arial" w:cs="Arial"/>
                <w:sz w:val="22"/>
                <w:szCs w:val="22"/>
                <w:lang w:val="es-CO" w:eastAsia="en-US"/>
              </w:rPr>
            </w:pPr>
          </w:p>
          <w:p w14:paraId="555FF22A" w14:textId="77777777" w:rsidR="00013A87" w:rsidRPr="005C081F" w:rsidRDefault="00013A87" w:rsidP="00533164">
            <w:pPr>
              <w:suppressAutoHyphens w:val="0"/>
              <w:jc w:val="center"/>
              <w:rPr>
                <w:rFonts w:ascii="Arial" w:eastAsiaTheme="minorHAnsi" w:hAnsi="Arial" w:cs="Arial"/>
                <w:sz w:val="22"/>
                <w:szCs w:val="22"/>
                <w:lang w:val="es-CO" w:eastAsia="en-US"/>
              </w:rPr>
            </w:pPr>
          </w:p>
          <w:p w14:paraId="5CDA1CE2"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3.962</w:t>
            </w:r>
          </w:p>
          <w:p w14:paraId="3692EBF5"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1.061</w:t>
            </w:r>
          </w:p>
        </w:tc>
        <w:tc>
          <w:tcPr>
            <w:tcW w:w="697" w:type="pct"/>
            <w:hideMark/>
          </w:tcPr>
          <w:p w14:paraId="3D72F863" w14:textId="77777777" w:rsidR="00013A87" w:rsidRPr="005C081F" w:rsidRDefault="00013A87" w:rsidP="00533164">
            <w:pPr>
              <w:suppressAutoHyphens w:val="0"/>
              <w:jc w:val="center"/>
              <w:rPr>
                <w:rFonts w:ascii="Arial" w:eastAsiaTheme="minorHAnsi" w:hAnsi="Arial" w:cs="Arial"/>
                <w:sz w:val="22"/>
                <w:szCs w:val="22"/>
                <w:lang w:val="es-CO" w:eastAsia="en-US"/>
              </w:rPr>
            </w:pPr>
          </w:p>
          <w:p w14:paraId="7EAFB465" w14:textId="77777777" w:rsidR="00013A87" w:rsidRPr="005C081F" w:rsidRDefault="00013A87" w:rsidP="00533164">
            <w:pPr>
              <w:suppressAutoHyphens w:val="0"/>
              <w:jc w:val="center"/>
              <w:rPr>
                <w:rFonts w:ascii="Arial" w:eastAsiaTheme="minorHAnsi" w:hAnsi="Arial" w:cs="Arial"/>
                <w:sz w:val="22"/>
                <w:szCs w:val="22"/>
                <w:lang w:val="es-CO" w:eastAsia="en-US"/>
              </w:rPr>
            </w:pPr>
          </w:p>
          <w:p w14:paraId="35A87D01"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8.600</w:t>
            </w:r>
          </w:p>
          <w:p w14:paraId="1BD06203"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2.000</w:t>
            </w:r>
          </w:p>
        </w:tc>
        <w:tc>
          <w:tcPr>
            <w:tcW w:w="692" w:type="pct"/>
            <w:hideMark/>
          </w:tcPr>
          <w:p w14:paraId="244CCDFB" w14:textId="77777777" w:rsidR="00013A87" w:rsidRPr="005C081F" w:rsidRDefault="00013A87" w:rsidP="00533164">
            <w:pPr>
              <w:suppressAutoHyphens w:val="0"/>
              <w:jc w:val="center"/>
              <w:rPr>
                <w:rFonts w:ascii="Arial" w:eastAsiaTheme="minorHAnsi" w:hAnsi="Arial" w:cs="Arial"/>
                <w:sz w:val="22"/>
                <w:szCs w:val="22"/>
                <w:lang w:val="es-CO" w:eastAsia="en-US"/>
              </w:rPr>
            </w:pPr>
          </w:p>
          <w:p w14:paraId="3186D533" w14:textId="77777777" w:rsidR="00013A87" w:rsidRPr="005C081F" w:rsidRDefault="00013A87" w:rsidP="00533164">
            <w:pPr>
              <w:suppressAutoHyphens w:val="0"/>
              <w:jc w:val="center"/>
              <w:rPr>
                <w:rFonts w:ascii="Arial" w:eastAsiaTheme="minorHAnsi" w:hAnsi="Arial" w:cs="Arial"/>
                <w:sz w:val="22"/>
                <w:szCs w:val="22"/>
                <w:lang w:val="es-CO" w:eastAsia="en-US"/>
              </w:rPr>
            </w:pPr>
          </w:p>
          <w:p w14:paraId="1CADD627"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9.000</w:t>
            </w:r>
          </w:p>
          <w:p w14:paraId="53FD5ABA"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2.000</w:t>
            </w:r>
          </w:p>
        </w:tc>
      </w:tr>
      <w:tr w:rsidR="00013A87" w:rsidRPr="005C081F" w14:paraId="3F0FF6F2" w14:textId="77777777" w:rsidTr="00533164">
        <w:trPr>
          <w:cantSplit/>
          <w:jc w:val="center"/>
        </w:trPr>
        <w:tc>
          <w:tcPr>
            <w:tcW w:w="2345" w:type="pct"/>
            <w:hideMark/>
          </w:tcPr>
          <w:p w14:paraId="28E37F7F"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Distancia </w:t>
            </w:r>
            <w:proofErr w:type="spellStart"/>
            <w:r w:rsidRPr="005C081F">
              <w:rPr>
                <w:rFonts w:ascii="Arial" w:eastAsiaTheme="minorHAnsi" w:hAnsi="Arial" w:cs="Arial"/>
                <w:sz w:val="22"/>
                <w:szCs w:val="22"/>
                <w:lang w:val="es-CO" w:eastAsia="en-US"/>
              </w:rPr>
              <w:t>manifold</w:t>
            </w:r>
            <w:proofErr w:type="spellEnd"/>
            <w:r w:rsidRPr="005C081F">
              <w:rPr>
                <w:rFonts w:ascii="Arial" w:eastAsiaTheme="minorHAnsi" w:hAnsi="Arial" w:cs="Arial"/>
                <w:sz w:val="22"/>
                <w:szCs w:val="22"/>
                <w:lang w:val="es-CO" w:eastAsia="en-US"/>
              </w:rPr>
              <w:t xml:space="preserve"> sobre línea de flotación</w:t>
            </w:r>
          </w:p>
          <w:p w14:paraId="3A9F020E" w14:textId="77777777" w:rsidR="00013A87" w:rsidRPr="005C081F" w:rsidRDefault="00013A87" w:rsidP="00FD5E82">
            <w:pPr>
              <w:numPr>
                <w:ilvl w:val="0"/>
                <w:numId w:val="14"/>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Condiciones de lastre</w:t>
            </w:r>
          </w:p>
          <w:p w14:paraId="011EA18A" w14:textId="77777777" w:rsidR="00013A87" w:rsidRPr="005C081F" w:rsidRDefault="00013A87" w:rsidP="00FD5E82">
            <w:pPr>
              <w:numPr>
                <w:ilvl w:val="0"/>
                <w:numId w:val="14"/>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Plena carga </w:t>
            </w:r>
          </w:p>
        </w:tc>
        <w:tc>
          <w:tcPr>
            <w:tcW w:w="574" w:type="pct"/>
            <w:hideMark/>
          </w:tcPr>
          <w:p w14:paraId="0F27E56E" w14:textId="77777777" w:rsidR="00013A87" w:rsidRPr="005C081F" w:rsidRDefault="00013A87" w:rsidP="00533164">
            <w:pPr>
              <w:suppressAutoHyphens w:val="0"/>
              <w:jc w:val="center"/>
              <w:rPr>
                <w:rFonts w:ascii="Arial" w:eastAsiaTheme="minorHAnsi" w:hAnsi="Arial" w:cs="Arial"/>
                <w:sz w:val="22"/>
                <w:szCs w:val="22"/>
                <w:lang w:val="es-CO" w:eastAsia="en-US"/>
              </w:rPr>
            </w:pPr>
          </w:p>
          <w:p w14:paraId="08996C94"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w:t>
            </w:r>
          </w:p>
          <w:p w14:paraId="00E730EA"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w:t>
            </w:r>
          </w:p>
        </w:tc>
        <w:tc>
          <w:tcPr>
            <w:tcW w:w="691" w:type="pct"/>
            <w:hideMark/>
          </w:tcPr>
          <w:p w14:paraId="404C333F" w14:textId="77777777" w:rsidR="00013A87" w:rsidRPr="005C081F" w:rsidRDefault="00013A87" w:rsidP="00533164">
            <w:pPr>
              <w:suppressAutoHyphens w:val="0"/>
              <w:jc w:val="center"/>
              <w:rPr>
                <w:rFonts w:ascii="Arial" w:eastAsiaTheme="minorHAnsi" w:hAnsi="Arial" w:cs="Arial"/>
                <w:sz w:val="22"/>
                <w:szCs w:val="22"/>
                <w:lang w:val="es-CO" w:eastAsia="en-US"/>
              </w:rPr>
            </w:pPr>
          </w:p>
          <w:p w14:paraId="4656DCDB"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17.6</w:t>
            </w:r>
          </w:p>
          <w:p w14:paraId="0D63868B"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16.2</w:t>
            </w:r>
          </w:p>
        </w:tc>
        <w:tc>
          <w:tcPr>
            <w:tcW w:w="697" w:type="pct"/>
            <w:hideMark/>
          </w:tcPr>
          <w:p w14:paraId="3E2D32D3" w14:textId="77777777" w:rsidR="00013A87" w:rsidRPr="005C081F" w:rsidRDefault="00013A87" w:rsidP="00533164">
            <w:pPr>
              <w:suppressAutoHyphens w:val="0"/>
              <w:jc w:val="center"/>
              <w:rPr>
                <w:rFonts w:ascii="Arial" w:eastAsiaTheme="minorHAnsi" w:hAnsi="Arial" w:cs="Arial"/>
                <w:sz w:val="22"/>
                <w:szCs w:val="22"/>
                <w:lang w:val="es-CO" w:eastAsia="en-US"/>
              </w:rPr>
            </w:pPr>
          </w:p>
          <w:p w14:paraId="6703A88F"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21.3</w:t>
            </w:r>
          </w:p>
          <w:p w14:paraId="126662F9"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19.3</w:t>
            </w:r>
          </w:p>
        </w:tc>
        <w:tc>
          <w:tcPr>
            <w:tcW w:w="692" w:type="pct"/>
            <w:hideMark/>
          </w:tcPr>
          <w:p w14:paraId="7CEFA8F2" w14:textId="77777777" w:rsidR="00013A87" w:rsidRPr="005C081F" w:rsidRDefault="00013A87" w:rsidP="00533164">
            <w:pPr>
              <w:suppressAutoHyphens w:val="0"/>
              <w:jc w:val="center"/>
              <w:rPr>
                <w:rFonts w:ascii="Arial" w:eastAsiaTheme="minorHAnsi" w:hAnsi="Arial" w:cs="Arial"/>
                <w:sz w:val="22"/>
                <w:szCs w:val="22"/>
                <w:lang w:val="es-CO" w:eastAsia="en-US"/>
              </w:rPr>
            </w:pPr>
          </w:p>
          <w:p w14:paraId="1131387D"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22.0</w:t>
            </w:r>
          </w:p>
          <w:p w14:paraId="2850CE88"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20.5</w:t>
            </w:r>
          </w:p>
        </w:tc>
      </w:tr>
      <w:tr w:rsidR="00013A87" w:rsidRPr="005C081F" w14:paraId="332B9B98" w14:textId="77777777" w:rsidTr="00533164">
        <w:trPr>
          <w:cantSplit/>
          <w:jc w:val="center"/>
        </w:trPr>
        <w:tc>
          <w:tcPr>
            <w:tcW w:w="2345" w:type="pct"/>
            <w:hideMark/>
          </w:tcPr>
          <w:p w14:paraId="62817CF3"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Líneas de amarre</w:t>
            </w:r>
          </w:p>
          <w:p w14:paraId="1CA36AB8" w14:textId="77777777" w:rsidR="00013A87" w:rsidRPr="005C081F" w:rsidRDefault="00013A87" w:rsidP="00FD5E82">
            <w:pPr>
              <w:numPr>
                <w:ilvl w:val="0"/>
                <w:numId w:val="12"/>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Número de líneas</w:t>
            </w:r>
          </w:p>
          <w:p w14:paraId="4441D2A9" w14:textId="77777777" w:rsidR="00013A87" w:rsidRPr="005C081F" w:rsidRDefault="00013A87" w:rsidP="00FD5E82">
            <w:pPr>
              <w:numPr>
                <w:ilvl w:val="0"/>
                <w:numId w:val="12"/>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Tipo de líneas</w:t>
            </w:r>
          </w:p>
          <w:p w14:paraId="2C3B719E" w14:textId="77777777" w:rsidR="00013A87" w:rsidRPr="005C081F" w:rsidRDefault="00013A87" w:rsidP="00FD5E82">
            <w:pPr>
              <w:numPr>
                <w:ilvl w:val="0"/>
                <w:numId w:val="12"/>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Carga de rotura mínima </w:t>
            </w:r>
          </w:p>
        </w:tc>
        <w:tc>
          <w:tcPr>
            <w:tcW w:w="574" w:type="pct"/>
            <w:hideMark/>
          </w:tcPr>
          <w:p w14:paraId="7F82742A" w14:textId="77777777" w:rsidR="00013A87" w:rsidRPr="005C081F" w:rsidRDefault="00013A87" w:rsidP="00533164">
            <w:pPr>
              <w:suppressAutoHyphens w:val="0"/>
              <w:jc w:val="center"/>
              <w:rPr>
                <w:rFonts w:ascii="Arial" w:eastAsiaTheme="minorHAnsi" w:hAnsi="Arial" w:cs="Arial"/>
                <w:sz w:val="22"/>
                <w:szCs w:val="22"/>
                <w:lang w:val="es-CO" w:eastAsia="en-US"/>
              </w:rPr>
            </w:pPr>
          </w:p>
          <w:p w14:paraId="4AAF712F"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w:t>
            </w:r>
          </w:p>
          <w:p w14:paraId="4795F0B7"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w:t>
            </w:r>
          </w:p>
          <w:p w14:paraId="5E4071BF"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w:t>
            </w:r>
            <w:proofErr w:type="spellStart"/>
            <w:r w:rsidRPr="005C081F">
              <w:rPr>
                <w:rFonts w:ascii="Arial" w:eastAsiaTheme="minorHAnsi" w:hAnsi="Arial" w:cs="Arial"/>
                <w:sz w:val="22"/>
                <w:szCs w:val="22"/>
                <w:lang w:val="es-CO" w:eastAsia="en-US"/>
              </w:rPr>
              <w:t>tonnes</w:t>
            </w:r>
            <w:proofErr w:type="spellEnd"/>
            <w:r w:rsidRPr="005C081F">
              <w:rPr>
                <w:rFonts w:ascii="Arial" w:eastAsiaTheme="minorHAnsi" w:hAnsi="Arial" w:cs="Arial"/>
                <w:sz w:val="22"/>
                <w:szCs w:val="22"/>
                <w:lang w:val="es-CO" w:eastAsia="en-US"/>
              </w:rPr>
              <w:t>)</w:t>
            </w:r>
          </w:p>
        </w:tc>
        <w:tc>
          <w:tcPr>
            <w:tcW w:w="691" w:type="pct"/>
          </w:tcPr>
          <w:p w14:paraId="6958A159" w14:textId="77777777" w:rsidR="00013A87" w:rsidRPr="005C081F" w:rsidRDefault="00013A87" w:rsidP="00533164">
            <w:pPr>
              <w:suppressAutoHyphens w:val="0"/>
              <w:jc w:val="center"/>
              <w:rPr>
                <w:rFonts w:ascii="Arial" w:eastAsiaTheme="minorHAnsi" w:hAnsi="Arial" w:cs="Arial"/>
                <w:sz w:val="22"/>
                <w:szCs w:val="22"/>
                <w:lang w:val="es-CO" w:eastAsia="en-US"/>
              </w:rPr>
            </w:pPr>
          </w:p>
          <w:p w14:paraId="0832C1EE"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16</w:t>
            </w:r>
          </w:p>
          <w:p w14:paraId="1E467ED6"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SW</w:t>
            </w:r>
          </w:p>
          <w:p w14:paraId="117C9423"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75</w:t>
            </w:r>
          </w:p>
        </w:tc>
        <w:tc>
          <w:tcPr>
            <w:tcW w:w="697" w:type="pct"/>
          </w:tcPr>
          <w:p w14:paraId="734BC59F" w14:textId="77777777" w:rsidR="00013A87" w:rsidRPr="005C081F" w:rsidRDefault="00013A87" w:rsidP="00533164">
            <w:pPr>
              <w:suppressAutoHyphens w:val="0"/>
              <w:jc w:val="center"/>
              <w:rPr>
                <w:rFonts w:ascii="Arial" w:eastAsiaTheme="minorHAnsi" w:hAnsi="Arial" w:cs="Arial"/>
                <w:sz w:val="22"/>
                <w:szCs w:val="22"/>
                <w:lang w:val="es-CO" w:eastAsia="en-US"/>
              </w:rPr>
            </w:pPr>
          </w:p>
          <w:p w14:paraId="3CE96CD5"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20</w:t>
            </w:r>
          </w:p>
          <w:p w14:paraId="6200FBD2"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SW</w:t>
            </w:r>
          </w:p>
          <w:p w14:paraId="5AC99C53"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125</w:t>
            </w:r>
          </w:p>
        </w:tc>
        <w:tc>
          <w:tcPr>
            <w:tcW w:w="692" w:type="pct"/>
          </w:tcPr>
          <w:p w14:paraId="037F11B8" w14:textId="77777777" w:rsidR="00013A87" w:rsidRPr="005C081F" w:rsidRDefault="00013A87" w:rsidP="00533164">
            <w:pPr>
              <w:suppressAutoHyphens w:val="0"/>
              <w:jc w:val="center"/>
              <w:rPr>
                <w:rFonts w:ascii="Arial" w:eastAsiaTheme="minorHAnsi" w:hAnsi="Arial" w:cs="Arial"/>
                <w:sz w:val="22"/>
                <w:szCs w:val="22"/>
                <w:lang w:val="es-CO" w:eastAsia="en-US"/>
              </w:rPr>
            </w:pPr>
          </w:p>
          <w:p w14:paraId="3CD77318"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20</w:t>
            </w:r>
          </w:p>
          <w:p w14:paraId="306742DA"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HMPE</w:t>
            </w:r>
          </w:p>
          <w:p w14:paraId="047C6497"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137</w:t>
            </w:r>
          </w:p>
        </w:tc>
      </w:tr>
      <w:tr w:rsidR="00013A87" w:rsidRPr="005C081F" w14:paraId="183FCE29" w14:textId="77777777" w:rsidTr="00533164">
        <w:trPr>
          <w:cantSplit/>
          <w:jc w:val="center"/>
        </w:trPr>
        <w:tc>
          <w:tcPr>
            <w:tcW w:w="2345" w:type="pct"/>
            <w:hideMark/>
          </w:tcPr>
          <w:p w14:paraId="2AFCEC8A"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Longitud colas de nylon </w:t>
            </w:r>
          </w:p>
        </w:tc>
        <w:tc>
          <w:tcPr>
            <w:tcW w:w="574" w:type="pct"/>
            <w:hideMark/>
          </w:tcPr>
          <w:p w14:paraId="440B2733"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w:t>
            </w:r>
          </w:p>
        </w:tc>
        <w:tc>
          <w:tcPr>
            <w:tcW w:w="691" w:type="pct"/>
            <w:hideMark/>
          </w:tcPr>
          <w:p w14:paraId="7AEBAAC9"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11</w:t>
            </w:r>
          </w:p>
        </w:tc>
        <w:tc>
          <w:tcPr>
            <w:tcW w:w="697" w:type="pct"/>
            <w:hideMark/>
          </w:tcPr>
          <w:p w14:paraId="3E03EA5D"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11</w:t>
            </w:r>
          </w:p>
        </w:tc>
        <w:tc>
          <w:tcPr>
            <w:tcW w:w="692" w:type="pct"/>
            <w:hideMark/>
          </w:tcPr>
          <w:p w14:paraId="3742C9AD"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11</w:t>
            </w:r>
          </w:p>
        </w:tc>
      </w:tr>
      <w:tr w:rsidR="00013A87" w:rsidRPr="005C081F" w14:paraId="4FA9B188" w14:textId="77777777" w:rsidTr="00533164">
        <w:trPr>
          <w:cantSplit/>
          <w:jc w:val="center"/>
        </w:trPr>
        <w:tc>
          <w:tcPr>
            <w:tcW w:w="2345" w:type="pct"/>
            <w:hideMark/>
          </w:tcPr>
          <w:p w14:paraId="62D4CC57"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Diámetro colas </w:t>
            </w:r>
            <w:proofErr w:type="gramStart"/>
            <w:r w:rsidRPr="005C081F">
              <w:rPr>
                <w:rFonts w:ascii="Arial" w:eastAsiaTheme="minorHAnsi" w:hAnsi="Arial" w:cs="Arial"/>
                <w:sz w:val="22"/>
                <w:szCs w:val="22"/>
                <w:lang w:val="es-CO" w:eastAsia="en-US"/>
              </w:rPr>
              <w:t>e</w:t>
            </w:r>
            <w:proofErr w:type="gramEnd"/>
            <w:r w:rsidRPr="005C081F">
              <w:rPr>
                <w:rFonts w:ascii="Arial" w:eastAsiaTheme="minorHAnsi" w:hAnsi="Arial" w:cs="Arial"/>
                <w:sz w:val="22"/>
                <w:szCs w:val="22"/>
                <w:lang w:val="es-CO" w:eastAsia="en-US"/>
              </w:rPr>
              <w:t xml:space="preserve"> nylon </w:t>
            </w:r>
          </w:p>
        </w:tc>
        <w:tc>
          <w:tcPr>
            <w:tcW w:w="574" w:type="pct"/>
            <w:hideMark/>
          </w:tcPr>
          <w:p w14:paraId="18B01075"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(mm)</w:t>
            </w:r>
          </w:p>
        </w:tc>
        <w:tc>
          <w:tcPr>
            <w:tcW w:w="691" w:type="pct"/>
            <w:hideMark/>
          </w:tcPr>
          <w:p w14:paraId="35740CBB"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75</w:t>
            </w:r>
          </w:p>
        </w:tc>
        <w:tc>
          <w:tcPr>
            <w:tcW w:w="697" w:type="pct"/>
            <w:hideMark/>
          </w:tcPr>
          <w:p w14:paraId="40192C90"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95</w:t>
            </w:r>
          </w:p>
        </w:tc>
        <w:tc>
          <w:tcPr>
            <w:tcW w:w="692" w:type="pct"/>
            <w:hideMark/>
          </w:tcPr>
          <w:p w14:paraId="20CF66DB"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100</w:t>
            </w:r>
          </w:p>
        </w:tc>
      </w:tr>
      <w:tr w:rsidR="00013A87" w:rsidRPr="005C081F" w14:paraId="788432FC" w14:textId="77777777" w:rsidTr="00533164">
        <w:trPr>
          <w:cantSplit/>
          <w:jc w:val="center"/>
        </w:trPr>
        <w:tc>
          <w:tcPr>
            <w:tcW w:w="2345" w:type="pct"/>
            <w:hideMark/>
          </w:tcPr>
          <w:p w14:paraId="3C0C7D4E"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Carga de rotura mínima cargas de nylon </w:t>
            </w:r>
          </w:p>
        </w:tc>
        <w:tc>
          <w:tcPr>
            <w:tcW w:w="574" w:type="pct"/>
            <w:hideMark/>
          </w:tcPr>
          <w:p w14:paraId="462FFD71"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w:t>
            </w:r>
            <w:proofErr w:type="spellStart"/>
            <w:r w:rsidRPr="005C081F">
              <w:rPr>
                <w:rFonts w:ascii="Arial" w:eastAsiaTheme="minorHAnsi" w:hAnsi="Arial" w:cs="Arial"/>
                <w:sz w:val="22"/>
                <w:szCs w:val="22"/>
                <w:lang w:val="es-CO" w:eastAsia="en-US"/>
              </w:rPr>
              <w:t>tonnes</w:t>
            </w:r>
            <w:proofErr w:type="spellEnd"/>
            <w:r w:rsidRPr="005C081F">
              <w:rPr>
                <w:rFonts w:ascii="Arial" w:eastAsiaTheme="minorHAnsi" w:hAnsi="Arial" w:cs="Arial"/>
                <w:sz w:val="22"/>
                <w:szCs w:val="22"/>
                <w:lang w:val="es-CO" w:eastAsia="en-US"/>
              </w:rPr>
              <w:t>)</w:t>
            </w:r>
          </w:p>
        </w:tc>
        <w:tc>
          <w:tcPr>
            <w:tcW w:w="691" w:type="pct"/>
            <w:hideMark/>
          </w:tcPr>
          <w:p w14:paraId="3A1AA54D"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99</w:t>
            </w:r>
          </w:p>
        </w:tc>
        <w:tc>
          <w:tcPr>
            <w:tcW w:w="697" w:type="pct"/>
            <w:hideMark/>
          </w:tcPr>
          <w:p w14:paraId="2B445F3A"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172</w:t>
            </w:r>
          </w:p>
        </w:tc>
        <w:tc>
          <w:tcPr>
            <w:tcW w:w="692" w:type="pct"/>
            <w:hideMark/>
          </w:tcPr>
          <w:p w14:paraId="79060F41"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188</w:t>
            </w:r>
          </w:p>
        </w:tc>
      </w:tr>
      <w:tr w:rsidR="00013A87" w:rsidRPr="005C081F" w14:paraId="699C53D3" w14:textId="77777777" w:rsidTr="00533164">
        <w:trPr>
          <w:cantSplit/>
          <w:jc w:val="center"/>
        </w:trPr>
        <w:tc>
          <w:tcPr>
            <w:tcW w:w="2345" w:type="pct"/>
            <w:hideMark/>
          </w:tcPr>
          <w:p w14:paraId="02A4EFDA"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Tamaño conexiones</w:t>
            </w:r>
          </w:p>
        </w:tc>
        <w:tc>
          <w:tcPr>
            <w:tcW w:w="574" w:type="pct"/>
            <w:hideMark/>
          </w:tcPr>
          <w:p w14:paraId="0C922CE1" w14:textId="77777777" w:rsidR="00013A87" w:rsidRPr="005C081F" w:rsidRDefault="00013A87" w:rsidP="00533164">
            <w:pPr>
              <w:suppressAutoHyphens w:val="0"/>
              <w:jc w:val="center"/>
              <w:rPr>
                <w:rFonts w:ascii="Arial" w:eastAsiaTheme="minorHAnsi" w:hAnsi="Arial" w:cs="Arial"/>
                <w:sz w:val="22"/>
                <w:szCs w:val="22"/>
                <w:lang w:val="es-CO" w:eastAsia="en-US"/>
              </w:rPr>
            </w:pPr>
            <w:proofErr w:type="spellStart"/>
            <w:r w:rsidRPr="005C081F">
              <w:rPr>
                <w:rFonts w:ascii="Arial" w:eastAsiaTheme="minorHAnsi" w:hAnsi="Arial" w:cs="Arial"/>
                <w:sz w:val="22"/>
                <w:szCs w:val="22"/>
                <w:lang w:val="es-CO" w:eastAsia="en-US"/>
              </w:rPr>
              <w:t>inches</w:t>
            </w:r>
            <w:proofErr w:type="spellEnd"/>
          </w:p>
        </w:tc>
        <w:tc>
          <w:tcPr>
            <w:tcW w:w="691" w:type="pct"/>
            <w:hideMark/>
          </w:tcPr>
          <w:p w14:paraId="5ED06D6F"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12 </w:t>
            </w:r>
            <w:proofErr w:type="spellStart"/>
            <w:r w:rsidRPr="005C081F">
              <w:rPr>
                <w:rFonts w:ascii="Arial" w:eastAsiaTheme="minorHAnsi" w:hAnsi="Arial" w:cs="Arial"/>
                <w:sz w:val="22"/>
                <w:szCs w:val="22"/>
                <w:lang w:val="es-CO" w:eastAsia="en-US"/>
              </w:rPr>
              <w:t>or</w:t>
            </w:r>
            <w:proofErr w:type="spellEnd"/>
            <w:r w:rsidRPr="005C081F">
              <w:rPr>
                <w:rFonts w:ascii="Arial" w:eastAsiaTheme="minorHAnsi" w:hAnsi="Arial" w:cs="Arial"/>
                <w:sz w:val="22"/>
                <w:szCs w:val="22"/>
                <w:lang w:val="es-CO" w:eastAsia="en-US"/>
              </w:rPr>
              <w:t xml:space="preserve"> 16</w:t>
            </w:r>
          </w:p>
        </w:tc>
        <w:tc>
          <w:tcPr>
            <w:tcW w:w="697" w:type="pct"/>
            <w:hideMark/>
          </w:tcPr>
          <w:p w14:paraId="7D0326E9"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16</w:t>
            </w:r>
          </w:p>
        </w:tc>
        <w:tc>
          <w:tcPr>
            <w:tcW w:w="692" w:type="pct"/>
            <w:hideMark/>
          </w:tcPr>
          <w:p w14:paraId="7CF8A344"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16 </w:t>
            </w:r>
            <w:proofErr w:type="spellStart"/>
            <w:r w:rsidRPr="005C081F">
              <w:rPr>
                <w:rFonts w:ascii="Arial" w:eastAsiaTheme="minorHAnsi" w:hAnsi="Arial" w:cs="Arial"/>
                <w:sz w:val="22"/>
                <w:szCs w:val="22"/>
                <w:lang w:val="es-CO" w:eastAsia="en-US"/>
              </w:rPr>
              <w:t>or</w:t>
            </w:r>
            <w:proofErr w:type="spellEnd"/>
            <w:r w:rsidRPr="005C081F">
              <w:rPr>
                <w:rFonts w:ascii="Arial" w:eastAsiaTheme="minorHAnsi" w:hAnsi="Arial" w:cs="Arial"/>
                <w:sz w:val="22"/>
                <w:szCs w:val="22"/>
                <w:lang w:val="es-CO" w:eastAsia="en-US"/>
              </w:rPr>
              <w:t xml:space="preserve"> 20"</w:t>
            </w:r>
          </w:p>
        </w:tc>
      </w:tr>
      <w:tr w:rsidR="00013A87" w:rsidRPr="005C081F" w14:paraId="5ABAC76A" w14:textId="77777777" w:rsidTr="00533164">
        <w:trPr>
          <w:cantSplit/>
          <w:jc w:val="center"/>
        </w:trPr>
        <w:tc>
          <w:tcPr>
            <w:tcW w:w="2345" w:type="pct"/>
            <w:hideMark/>
          </w:tcPr>
          <w:p w14:paraId="2D48A3B0"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Número de reductores 20"x16" </w:t>
            </w:r>
          </w:p>
        </w:tc>
        <w:tc>
          <w:tcPr>
            <w:tcW w:w="574" w:type="pct"/>
            <w:hideMark/>
          </w:tcPr>
          <w:p w14:paraId="56BC6F34"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No.</w:t>
            </w:r>
          </w:p>
        </w:tc>
        <w:tc>
          <w:tcPr>
            <w:tcW w:w="691" w:type="pct"/>
            <w:hideMark/>
          </w:tcPr>
          <w:p w14:paraId="1602F6AF"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6</w:t>
            </w:r>
          </w:p>
        </w:tc>
        <w:tc>
          <w:tcPr>
            <w:tcW w:w="697" w:type="pct"/>
            <w:hideMark/>
          </w:tcPr>
          <w:p w14:paraId="0ABE546B"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8</w:t>
            </w:r>
          </w:p>
        </w:tc>
        <w:tc>
          <w:tcPr>
            <w:tcW w:w="692" w:type="pct"/>
            <w:hideMark/>
          </w:tcPr>
          <w:p w14:paraId="42B9533B" w14:textId="77777777" w:rsidR="00013A87" w:rsidRPr="005C081F" w:rsidRDefault="00013A87" w:rsidP="00533164">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8</w:t>
            </w:r>
          </w:p>
        </w:tc>
      </w:tr>
    </w:tbl>
    <w:p w14:paraId="4A810433"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Fuente: SENER Pacífico, 2017.</w:t>
      </w:r>
    </w:p>
    <w:p w14:paraId="528AF86F"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3869A758"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Así mismo, se deberá garantizar el atraque y amarre de los remolcadores y embarcaciones auxiliares ya sea mediante la compatibilidad del atraque con estas embarcaciones o mediante la habilitación de una zona específicamente habilitada para el atraque de </w:t>
      </w:r>
      <w:proofErr w:type="gramStart"/>
      <w:r w:rsidRPr="005C081F">
        <w:rPr>
          <w:rFonts w:ascii="Arial" w:eastAsiaTheme="minorHAnsi" w:hAnsi="Arial" w:cs="Arial"/>
          <w:sz w:val="22"/>
          <w:szCs w:val="22"/>
          <w:lang w:val="es-CO" w:eastAsia="en-US"/>
        </w:rPr>
        <w:t>las mismas</w:t>
      </w:r>
      <w:proofErr w:type="gramEnd"/>
      <w:r w:rsidRPr="005C081F">
        <w:rPr>
          <w:rFonts w:ascii="Arial" w:eastAsiaTheme="minorHAnsi" w:hAnsi="Arial" w:cs="Arial"/>
          <w:sz w:val="22"/>
          <w:szCs w:val="22"/>
          <w:lang w:val="es-CO" w:eastAsia="en-US"/>
        </w:rPr>
        <w:t xml:space="preserve">. </w:t>
      </w:r>
    </w:p>
    <w:p w14:paraId="4845BFD2"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36DCC7DC"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El suministro de los remolcadores estará a cargo del Inversionista y sus características serán resultado del estudio de maniobras a realizar durante la fase de ingeniería básica por parte del Inversionista. </w:t>
      </w:r>
      <w:proofErr w:type="gramStart"/>
      <w:r w:rsidRPr="005C081F">
        <w:rPr>
          <w:rFonts w:ascii="Arial" w:eastAsiaTheme="minorHAnsi" w:hAnsi="Arial" w:cs="Arial"/>
          <w:sz w:val="22"/>
          <w:szCs w:val="22"/>
          <w:lang w:val="es-CO" w:eastAsia="en-US"/>
        </w:rPr>
        <w:t>Asimismo</w:t>
      </w:r>
      <w:proofErr w:type="gramEnd"/>
      <w:r w:rsidRPr="005C081F">
        <w:rPr>
          <w:rFonts w:ascii="Arial" w:eastAsiaTheme="minorHAnsi" w:hAnsi="Arial" w:cs="Arial"/>
          <w:sz w:val="22"/>
          <w:szCs w:val="22"/>
          <w:lang w:val="es-CO" w:eastAsia="en-US"/>
        </w:rPr>
        <w:t xml:space="preserve"> se ajustarán las características de los mismos en función del rango de flota que opere en cada fase.</w:t>
      </w:r>
    </w:p>
    <w:p w14:paraId="4EEC2454"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543A8973"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64B7DFEF"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7D16C7E2" w14:textId="77777777" w:rsidR="00013A87" w:rsidRPr="005C081F" w:rsidRDefault="00013A87" w:rsidP="00013A87">
      <w:pPr>
        <w:jc w:val="both"/>
        <w:rPr>
          <w:rFonts w:ascii="Arial" w:hAnsi="Arial" w:cs="Arial"/>
          <w:sz w:val="22"/>
          <w:szCs w:val="22"/>
        </w:rPr>
      </w:pPr>
    </w:p>
    <w:p w14:paraId="6DFF372A" w14:textId="77777777" w:rsidR="00013A87" w:rsidRPr="005C081F" w:rsidRDefault="00013A87" w:rsidP="00013A87">
      <w:pPr>
        <w:pStyle w:val="Ttulo3"/>
        <w:rPr>
          <w:sz w:val="22"/>
          <w:szCs w:val="22"/>
        </w:rPr>
      </w:pPr>
      <w:bookmarkStart w:id="3159" w:name="_Toc44425656"/>
      <w:r w:rsidRPr="005C081F">
        <w:rPr>
          <w:sz w:val="22"/>
          <w:szCs w:val="22"/>
        </w:rPr>
        <w:t>Criterios de Diseño Funcional</w:t>
      </w:r>
      <w:bookmarkEnd w:id="3159"/>
    </w:p>
    <w:p w14:paraId="72F42F14" w14:textId="77777777" w:rsidR="00013A87" w:rsidRPr="005C081F" w:rsidRDefault="00013A87" w:rsidP="00013A87">
      <w:pPr>
        <w:jc w:val="both"/>
        <w:rPr>
          <w:rFonts w:ascii="Arial" w:hAnsi="Arial" w:cs="Arial"/>
          <w:sz w:val="22"/>
          <w:szCs w:val="22"/>
        </w:rPr>
      </w:pPr>
    </w:p>
    <w:p w14:paraId="1CBF16F7" w14:textId="77777777" w:rsidR="00013A87" w:rsidRPr="005C081F" w:rsidRDefault="00013A87" w:rsidP="00013A87">
      <w:pPr>
        <w:pStyle w:val="Ttulo4"/>
        <w:rPr>
          <w:sz w:val="22"/>
          <w:szCs w:val="22"/>
        </w:rPr>
      </w:pPr>
      <w:proofErr w:type="gramStart"/>
      <w:r w:rsidRPr="005C081F">
        <w:rPr>
          <w:sz w:val="22"/>
          <w:szCs w:val="22"/>
        </w:rPr>
        <w:t>Criterios a considerar</w:t>
      </w:r>
      <w:proofErr w:type="gramEnd"/>
      <w:r w:rsidRPr="005C081F">
        <w:rPr>
          <w:sz w:val="22"/>
          <w:szCs w:val="22"/>
        </w:rPr>
        <w:t xml:space="preserve"> para la configuración en planta del esquema de atraque y amarre</w:t>
      </w:r>
    </w:p>
    <w:p w14:paraId="69E0CF94" w14:textId="77777777" w:rsidR="00013A87" w:rsidRPr="005C081F" w:rsidRDefault="00013A87" w:rsidP="00013A87">
      <w:pPr>
        <w:jc w:val="both"/>
        <w:rPr>
          <w:rFonts w:ascii="Arial" w:hAnsi="Arial" w:cs="Arial"/>
          <w:sz w:val="22"/>
          <w:szCs w:val="22"/>
        </w:rPr>
      </w:pPr>
    </w:p>
    <w:p w14:paraId="70885667"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Se deberá definir una configuración de atraque y amarre que sea compatible con todo el rango de buques GNL que podrán operar. Para el diseño preliminar de la configuración del atraque se seguirán las recomendaciones de la OCIMF. </w:t>
      </w:r>
    </w:p>
    <w:p w14:paraId="39678E00"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54BF7515" w14:textId="77777777" w:rsidR="00013A87" w:rsidRPr="005C081F" w:rsidRDefault="00013A87" w:rsidP="00013A87">
      <w:pPr>
        <w:pStyle w:val="Ttulo4"/>
        <w:rPr>
          <w:sz w:val="22"/>
          <w:szCs w:val="22"/>
        </w:rPr>
      </w:pPr>
      <w:proofErr w:type="gramStart"/>
      <w:r w:rsidRPr="005C081F">
        <w:rPr>
          <w:sz w:val="22"/>
          <w:szCs w:val="22"/>
        </w:rPr>
        <w:t>Criterios a considerar</w:t>
      </w:r>
      <w:proofErr w:type="gramEnd"/>
      <w:r w:rsidRPr="005C081F">
        <w:rPr>
          <w:sz w:val="22"/>
          <w:szCs w:val="22"/>
        </w:rPr>
        <w:t xml:space="preserve"> para la configuración en alzado del atraque</w:t>
      </w:r>
    </w:p>
    <w:p w14:paraId="4FFB93B9" w14:textId="77777777" w:rsidR="00013A87" w:rsidRPr="005C081F" w:rsidRDefault="00013A87" w:rsidP="00013A87">
      <w:pPr>
        <w:jc w:val="both"/>
        <w:rPr>
          <w:rFonts w:ascii="Arial" w:hAnsi="Arial" w:cs="Arial"/>
          <w:sz w:val="22"/>
          <w:szCs w:val="22"/>
        </w:rPr>
      </w:pPr>
    </w:p>
    <w:p w14:paraId="015F0C08" w14:textId="77777777" w:rsidR="00013A87" w:rsidRPr="005C081F" w:rsidRDefault="00013A87" w:rsidP="00013A87">
      <w:pPr>
        <w:pStyle w:val="Ttulo5"/>
        <w:rPr>
          <w:sz w:val="22"/>
          <w:szCs w:val="22"/>
        </w:rPr>
      </w:pPr>
      <w:r w:rsidRPr="005C081F">
        <w:rPr>
          <w:sz w:val="22"/>
          <w:szCs w:val="22"/>
        </w:rPr>
        <w:t>Cota de estructuras</w:t>
      </w:r>
    </w:p>
    <w:p w14:paraId="365D50FE" w14:textId="77777777" w:rsidR="00013A87" w:rsidRPr="005C081F" w:rsidRDefault="00013A87" w:rsidP="00013A87">
      <w:pPr>
        <w:jc w:val="both"/>
        <w:rPr>
          <w:rFonts w:ascii="Arial" w:hAnsi="Arial" w:cs="Arial"/>
          <w:sz w:val="22"/>
          <w:szCs w:val="22"/>
        </w:rPr>
      </w:pPr>
    </w:p>
    <w:p w14:paraId="34F9020F" w14:textId="77777777" w:rsidR="00013A87" w:rsidRPr="005C081F" w:rsidRDefault="00013A87" w:rsidP="00013A87">
      <w:pPr>
        <w:suppressAutoHyphens w:val="0"/>
        <w:jc w:val="both"/>
        <w:rPr>
          <w:rFonts w:ascii="Arial" w:eastAsiaTheme="minorHAnsi" w:hAnsi="Arial" w:cs="Arial"/>
          <w:sz w:val="22"/>
          <w:szCs w:val="22"/>
          <w:lang w:val="es-CO" w:eastAsia="en-US"/>
        </w:rPr>
      </w:pPr>
      <w:proofErr w:type="spellStart"/>
      <w:r w:rsidRPr="005C081F">
        <w:rPr>
          <w:rFonts w:ascii="Arial" w:eastAsiaTheme="minorHAnsi" w:hAnsi="Arial" w:cs="Arial"/>
          <w:sz w:val="22"/>
          <w:szCs w:val="22"/>
          <w:lang w:val="en-US" w:eastAsia="en-US"/>
        </w:rPr>
        <w:t>Según</w:t>
      </w:r>
      <w:proofErr w:type="spellEnd"/>
      <w:r w:rsidRPr="005C081F">
        <w:rPr>
          <w:rFonts w:ascii="Arial" w:eastAsiaTheme="minorHAnsi" w:hAnsi="Arial" w:cs="Arial"/>
          <w:sz w:val="22"/>
          <w:szCs w:val="22"/>
          <w:lang w:val="en-US" w:eastAsia="en-US"/>
        </w:rPr>
        <w:t xml:space="preserve"> la API (RP 2A-WSD) Recommended Practice for Planning, Designing and Constructing Fixed Offshore Platforms—Working Stress Design</w:t>
      </w:r>
      <w:r w:rsidRPr="005C081F">
        <w:rPr>
          <w:rFonts w:ascii="Arial" w:eastAsiaTheme="minorHAnsi" w:hAnsi="Arial" w:cs="Arial"/>
          <w:sz w:val="22"/>
          <w:szCs w:val="22"/>
          <w:lang w:val="es-CO" w:eastAsia="en-US"/>
        </w:rPr>
        <w:t>.</w:t>
      </w:r>
    </w:p>
    <w:p w14:paraId="4FD0B9F6" w14:textId="77777777" w:rsidR="00013A87" w:rsidRPr="005C081F" w:rsidRDefault="00013A87" w:rsidP="00013A87">
      <w:pPr>
        <w:jc w:val="both"/>
        <w:rPr>
          <w:rFonts w:ascii="Arial" w:hAnsi="Arial" w:cs="Arial"/>
          <w:sz w:val="22"/>
          <w:szCs w:val="22"/>
        </w:rPr>
      </w:pPr>
    </w:p>
    <w:p w14:paraId="157AFB45" w14:textId="77777777" w:rsidR="00013A87" w:rsidRPr="005C081F" w:rsidRDefault="00013A87" w:rsidP="00013A87">
      <w:pPr>
        <w:pStyle w:val="Ttulo5"/>
        <w:rPr>
          <w:sz w:val="22"/>
          <w:szCs w:val="22"/>
        </w:rPr>
      </w:pPr>
      <w:r w:rsidRPr="005C081F">
        <w:rPr>
          <w:sz w:val="22"/>
          <w:szCs w:val="22"/>
        </w:rPr>
        <w:t>Profundidad y dragados preventivos</w:t>
      </w:r>
    </w:p>
    <w:p w14:paraId="2A0644EF" w14:textId="77777777" w:rsidR="00013A87" w:rsidRPr="005C081F" w:rsidRDefault="00013A87" w:rsidP="00013A87">
      <w:pPr>
        <w:jc w:val="both"/>
        <w:rPr>
          <w:rFonts w:ascii="Arial" w:hAnsi="Arial" w:cs="Arial"/>
          <w:sz w:val="22"/>
          <w:szCs w:val="22"/>
        </w:rPr>
      </w:pPr>
    </w:p>
    <w:p w14:paraId="4D8F4783"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El Inversionista deberá definir las profundidades requeridas en las zonas de atraque y maniobra en base a las recomendaciones de la ROM 3.1-</w:t>
      </w:r>
      <w:proofErr w:type="gramStart"/>
      <w:r w:rsidRPr="005C081F">
        <w:rPr>
          <w:rFonts w:ascii="Arial" w:eastAsiaTheme="minorHAnsi" w:hAnsi="Arial" w:cs="Arial"/>
          <w:sz w:val="22"/>
          <w:szCs w:val="22"/>
          <w:lang w:val="es-CO" w:eastAsia="en-US"/>
        </w:rPr>
        <w:t>99  y</w:t>
      </w:r>
      <w:proofErr w:type="gramEnd"/>
      <w:r w:rsidRPr="005C081F">
        <w:rPr>
          <w:rFonts w:ascii="Arial" w:eastAsiaTheme="minorHAnsi" w:hAnsi="Arial" w:cs="Arial"/>
          <w:sz w:val="22"/>
          <w:szCs w:val="22"/>
          <w:lang w:val="es-CO" w:eastAsia="en-US"/>
        </w:rPr>
        <w:t xml:space="preserve"> PIANC MARCOM WG 49.</w:t>
      </w:r>
    </w:p>
    <w:p w14:paraId="0CB73965" w14:textId="77777777" w:rsidR="00013A87" w:rsidRPr="005C081F" w:rsidRDefault="00013A87" w:rsidP="00013A87">
      <w:pPr>
        <w:jc w:val="both"/>
        <w:rPr>
          <w:rFonts w:ascii="Arial" w:hAnsi="Arial" w:cs="Arial"/>
          <w:sz w:val="22"/>
          <w:szCs w:val="22"/>
        </w:rPr>
      </w:pPr>
    </w:p>
    <w:p w14:paraId="6C219222" w14:textId="77777777" w:rsidR="00013A87" w:rsidRPr="005C081F" w:rsidRDefault="00013A87" w:rsidP="00013A87">
      <w:pPr>
        <w:pStyle w:val="Ttulo4"/>
        <w:rPr>
          <w:sz w:val="22"/>
          <w:szCs w:val="22"/>
        </w:rPr>
      </w:pPr>
      <w:r w:rsidRPr="005C081F">
        <w:rPr>
          <w:sz w:val="22"/>
          <w:szCs w:val="22"/>
        </w:rPr>
        <w:t>Criterios para el diseño del sistema de amarre</w:t>
      </w:r>
    </w:p>
    <w:p w14:paraId="5EF01644" w14:textId="77777777" w:rsidR="00013A87" w:rsidRPr="005C081F" w:rsidRDefault="00013A87" w:rsidP="00013A87">
      <w:pPr>
        <w:jc w:val="both"/>
        <w:rPr>
          <w:rFonts w:ascii="Arial" w:hAnsi="Arial" w:cs="Arial"/>
          <w:sz w:val="22"/>
          <w:szCs w:val="22"/>
        </w:rPr>
      </w:pPr>
    </w:p>
    <w:p w14:paraId="3B93088B"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Inversionista deberá definir las condiciones límite meteorológicas para las operaciones de carga/descarga y permanencia de los buques en los atraques, a partir de estudios de buque amarrado, teniendo en cuenta los movimientos máximos admisibles de los buques y las tensiones máximas admisibles en las amarras.</w:t>
      </w:r>
    </w:p>
    <w:p w14:paraId="12BB8E2C" w14:textId="77777777" w:rsidR="00013A87" w:rsidRPr="005C081F" w:rsidRDefault="00013A87" w:rsidP="00013A87">
      <w:pPr>
        <w:jc w:val="both"/>
        <w:rPr>
          <w:rFonts w:ascii="Arial" w:hAnsi="Arial" w:cs="Arial"/>
          <w:sz w:val="22"/>
          <w:szCs w:val="22"/>
        </w:rPr>
      </w:pPr>
    </w:p>
    <w:p w14:paraId="4049E103" w14:textId="77777777" w:rsidR="00013A87" w:rsidRPr="005C081F" w:rsidRDefault="00013A87" w:rsidP="00013A87">
      <w:pPr>
        <w:pStyle w:val="Ttulo5"/>
        <w:rPr>
          <w:sz w:val="22"/>
          <w:szCs w:val="22"/>
        </w:rPr>
      </w:pPr>
      <w:r w:rsidRPr="005C081F">
        <w:rPr>
          <w:sz w:val="22"/>
          <w:szCs w:val="22"/>
        </w:rPr>
        <w:t>Movimientos máximos admisibles de los buques en los atraques</w:t>
      </w:r>
    </w:p>
    <w:p w14:paraId="6D49FE50" w14:textId="77777777" w:rsidR="00013A87" w:rsidRPr="005C081F" w:rsidRDefault="00013A87" w:rsidP="00013A87">
      <w:pPr>
        <w:jc w:val="both"/>
        <w:rPr>
          <w:rFonts w:ascii="Arial" w:hAnsi="Arial" w:cs="Arial"/>
          <w:sz w:val="22"/>
          <w:szCs w:val="22"/>
        </w:rPr>
      </w:pPr>
    </w:p>
    <w:p w14:paraId="4AAE352E"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Según el PIANC “</w:t>
      </w:r>
      <w:r w:rsidRPr="005C081F">
        <w:rPr>
          <w:rFonts w:ascii="Arial" w:eastAsiaTheme="minorHAnsi" w:hAnsi="Arial" w:cs="Arial"/>
          <w:i/>
          <w:sz w:val="22"/>
          <w:szCs w:val="22"/>
          <w:lang w:val="es-CO" w:eastAsia="en-US"/>
        </w:rPr>
        <w:t xml:space="preserve">PTC II WG 24 – </w:t>
      </w:r>
      <w:proofErr w:type="spellStart"/>
      <w:r w:rsidRPr="005C081F">
        <w:rPr>
          <w:rFonts w:ascii="Arial" w:eastAsiaTheme="minorHAnsi" w:hAnsi="Arial" w:cs="Arial"/>
          <w:i/>
          <w:sz w:val="22"/>
          <w:szCs w:val="22"/>
          <w:lang w:val="es-CO" w:eastAsia="en-US"/>
        </w:rPr>
        <w:t>Criteria</w:t>
      </w:r>
      <w:proofErr w:type="spellEnd"/>
      <w:r w:rsidRPr="005C081F">
        <w:rPr>
          <w:rFonts w:ascii="Arial" w:eastAsiaTheme="minorHAnsi" w:hAnsi="Arial" w:cs="Arial"/>
          <w:i/>
          <w:sz w:val="22"/>
          <w:szCs w:val="22"/>
          <w:lang w:val="es-CO" w:eastAsia="en-US"/>
        </w:rPr>
        <w:t xml:space="preserve"> </w:t>
      </w:r>
      <w:proofErr w:type="spellStart"/>
      <w:r w:rsidRPr="005C081F">
        <w:rPr>
          <w:rFonts w:ascii="Arial" w:eastAsiaTheme="minorHAnsi" w:hAnsi="Arial" w:cs="Arial"/>
          <w:i/>
          <w:sz w:val="22"/>
          <w:szCs w:val="22"/>
          <w:lang w:val="es-CO" w:eastAsia="en-US"/>
        </w:rPr>
        <w:t>for</w:t>
      </w:r>
      <w:proofErr w:type="spellEnd"/>
      <w:r w:rsidRPr="005C081F">
        <w:rPr>
          <w:rFonts w:ascii="Arial" w:eastAsiaTheme="minorHAnsi" w:hAnsi="Arial" w:cs="Arial"/>
          <w:i/>
          <w:sz w:val="22"/>
          <w:szCs w:val="22"/>
          <w:lang w:val="es-CO" w:eastAsia="en-US"/>
        </w:rPr>
        <w:t xml:space="preserve"> </w:t>
      </w:r>
      <w:proofErr w:type="spellStart"/>
      <w:r w:rsidRPr="005C081F">
        <w:rPr>
          <w:rFonts w:ascii="Arial" w:eastAsiaTheme="minorHAnsi" w:hAnsi="Arial" w:cs="Arial"/>
          <w:i/>
          <w:sz w:val="22"/>
          <w:szCs w:val="22"/>
          <w:lang w:val="es-CO" w:eastAsia="en-US"/>
        </w:rPr>
        <w:t>movements</w:t>
      </w:r>
      <w:proofErr w:type="spellEnd"/>
      <w:r w:rsidRPr="005C081F">
        <w:rPr>
          <w:rFonts w:ascii="Arial" w:eastAsiaTheme="minorHAnsi" w:hAnsi="Arial" w:cs="Arial"/>
          <w:i/>
          <w:sz w:val="22"/>
          <w:szCs w:val="22"/>
          <w:lang w:val="es-CO" w:eastAsia="en-US"/>
        </w:rPr>
        <w:t xml:space="preserve"> </w:t>
      </w:r>
      <w:proofErr w:type="spellStart"/>
      <w:r w:rsidRPr="005C081F">
        <w:rPr>
          <w:rFonts w:ascii="Arial" w:eastAsiaTheme="minorHAnsi" w:hAnsi="Arial" w:cs="Arial"/>
          <w:i/>
          <w:sz w:val="22"/>
          <w:szCs w:val="22"/>
          <w:lang w:val="es-CO" w:eastAsia="en-US"/>
        </w:rPr>
        <w:t>of</w:t>
      </w:r>
      <w:proofErr w:type="spellEnd"/>
      <w:r w:rsidRPr="005C081F">
        <w:rPr>
          <w:rFonts w:ascii="Arial" w:eastAsiaTheme="minorHAnsi" w:hAnsi="Arial" w:cs="Arial"/>
          <w:i/>
          <w:sz w:val="22"/>
          <w:szCs w:val="22"/>
          <w:lang w:val="es-CO" w:eastAsia="en-US"/>
        </w:rPr>
        <w:t xml:space="preserve"> </w:t>
      </w:r>
      <w:proofErr w:type="spellStart"/>
      <w:r w:rsidRPr="005C081F">
        <w:rPr>
          <w:rFonts w:ascii="Arial" w:eastAsiaTheme="minorHAnsi" w:hAnsi="Arial" w:cs="Arial"/>
          <w:i/>
          <w:sz w:val="22"/>
          <w:szCs w:val="22"/>
          <w:lang w:val="es-CO" w:eastAsia="en-US"/>
        </w:rPr>
        <w:t>moored</w:t>
      </w:r>
      <w:proofErr w:type="spellEnd"/>
      <w:r w:rsidRPr="005C081F">
        <w:rPr>
          <w:rFonts w:ascii="Arial" w:eastAsiaTheme="minorHAnsi" w:hAnsi="Arial" w:cs="Arial"/>
          <w:i/>
          <w:sz w:val="22"/>
          <w:szCs w:val="22"/>
          <w:lang w:val="es-CO" w:eastAsia="en-US"/>
        </w:rPr>
        <w:t xml:space="preserve"> </w:t>
      </w:r>
      <w:proofErr w:type="spellStart"/>
      <w:r w:rsidRPr="005C081F">
        <w:rPr>
          <w:rFonts w:ascii="Arial" w:eastAsiaTheme="minorHAnsi" w:hAnsi="Arial" w:cs="Arial"/>
          <w:i/>
          <w:sz w:val="22"/>
          <w:szCs w:val="22"/>
          <w:lang w:val="es-CO" w:eastAsia="en-US"/>
        </w:rPr>
        <w:t>ships</w:t>
      </w:r>
      <w:proofErr w:type="spellEnd"/>
      <w:r w:rsidRPr="005C081F">
        <w:rPr>
          <w:rFonts w:ascii="Arial" w:eastAsiaTheme="minorHAnsi" w:hAnsi="Arial" w:cs="Arial"/>
          <w:i/>
          <w:sz w:val="22"/>
          <w:szCs w:val="22"/>
          <w:lang w:val="es-CO" w:eastAsia="en-US"/>
        </w:rPr>
        <w:t xml:space="preserve"> in </w:t>
      </w:r>
      <w:proofErr w:type="spellStart"/>
      <w:r w:rsidRPr="005C081F">
        <w:rPr>
          <w:rFonts w:ascii="Arial" w:eastAsiaTheme="minorHAnsi" w:hAnsi="Arial" w:cs="Arial"/>
          <w:i/>
          <w:sz w:val="22"/>
          <w:szCs w:val="22"/>
          <w:lang w:val="es-CO" w:eastAsia="en-US"/>
        </w:rPr>
        <w:t>harbours</w:t>
      </w:r>
      <w:proofErr w:type="spellEnd"/>
      <w:r w:rsidRPr="005C081F">
        <w:rPr>
          <w:rFonts w:ascii="Arial" w:eastAsiaTheme="minorHAnsi" w:hAnsi="Arial" w:cs="Arial"/>
          <w:i/>
          <w:sz w:val="22"/>
          <w:szCs w:val="22"/>
          <w:lang w:val="es-CO" w:eastAsia="en-US"/>
        </w:rPr>
        <w:t xml:space="preserve"> (1995)”,</w:t>
      </w:r>
      <w:r w:rsidRPr="005C081F">
        <w:rPr>
          <w:rFonts w:ascii="Arial" w:eastAsiaTheme="minorHAnsi" w:hAnsi="Arial" w:cs="Arial"/>
          <w:sz w:val="22"/>
          <w:szCs w:val="22"/>
          <w:lang w:val="es-CO" w:eastAsia="en-US"/>
        </w:rPr>
        <w:t xml:space="preserve"> los movimientos máximos admisibles para los buques de diseño, durante las operaciones de carga o descarga, son los siguientes.</w:t>
      </w:r>
    </w:p>
    <w:p w14:paraId="183AF1C4"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2859ADB1" w14:textId="77777777" w:rsidR="00013A87" w:rsidRPr="005C081F" w:rsidRDefault="00013A87" w:rsidP="00013A87">
      <w:pPr>
        <w:suppressAutoHyphens w:val="0"/>
        <w:jc w:val="center"/>
        <w:rPr>
          <w:rFonts w:ascii="Arial" w:eastAsiaTheme="minorHAnsi" w:hAnsi="Arial" w:cs="Arial"/>
          <w:b/>
          <w:bCs/>
          <w:sz w:val="22"/>
          <w:szCs w:val="22"/>
          <w:lang w:val="es-CO" w:eastAsia="en-US"/>
        </w:rPr>
      </w:pPr>
      <w:bookmarkStart w:id="3160" w:name="_Toc44425730"/>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Pr="005C081F">
        <w:rPr>
          <w:rFonts w:ascii="Arial" w:eastAsiaTheme="minorHAnsi" w:hAnsi="Arial" w:cs="Arial"/>
          <w:b/>
          <w:bCs/>
          <w:noProof/>
          <w:sz w:val="22"/>
          <w:szCs w:val="22"/>
          <w:lang w:val="es-CO" w:eastAsia="en-US"/>
        </w:rPr>
        <w:t>7</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xml:space="preserve">. Movimientos máximos admisibles. Amplitudes de pico a </w:t>
      </w:r>
      <w:proofErr w:type="gramStart"/>
      <w:r w:rsidRPr="005C081F">
        <w:rPr>
          <w:rFonts w:ascii="Arial" w:eastAsiaTheme="minorHAnsi" w:hAnsi="Arial" w:cs="Arial"/>
          <w:b/>
          <w:bCs/>
          <w:sz w:val="22"/>
          <w:szCs w:val="22"/>
          <w:lang w:val="es-CO" w:eastAsia="en-US"/>
        </w:rPr>
        <w:t>pico</w:t>
      </w:r>
      <w:r w:rsidRPr="005C081F" w:rsidDel="00AD0A89">
        <w:rPr>
          <w:rFonts w:ascii="Arial" w:eastAsiaTheme="minorHAnsi" w:hAnsi="Arial" w:cs="Arial"/>
          <w:b/>
          <w:bCs/>
          <w:sz w:val="22"/>
          <w:szCs w:val="22"/>
          <w:lang w:val="es-CO" w:eastAsia="en-US"/>
        </w:rPr>
        <w:t xml:space="preserve"> </w:t>
      </w:r>
      <w:r w:rsidRPr="005C081F">
        <w:rPr>
          <w:rFonts w:ascii="Arial" w:eastAsiaTheme="minorHAnsi" w:hAnsi="Arial" w:cs="Arial"/>
          <w:b/>
          <w:bCs/>
          <w:sz w:val="22"/>
          <w:szCs w:val="22"/>
          <w:lang w:val="es-CO" w:eastAsia="en-US"/>
        </w:rPr>
        <w:t>,</w:t>
      </w:r>
      <w:proofErr w:type="gramEnd"/>
      <w:r w:rsidRPr="005C081F">
        <w:rPr>
          <w:rFonts w:ascii="Arial" w:eastAsiaTheme="minorHAnsi" w:hAnsi="Arial" w:cs="Arial"/>
          <w:b/>
          <w:bCs/>
          <w:sz w:val="22"/>
          <w:szCs w:val="22"/>
          <w:lang w:val="es-CO" w:eastAsia="en-US"/>
        </w:rPr>
        <w:t xml:space="preserve"> menos la deriva que es de 0 a pico</w:t>
      </w:r>
      <w:bookmarkEnd w:id="3160"/>
    </w:p>
    <w:tbl>
      <w:tblPr>
        <w:tblStyle w:val="Tablaconcuadrcula4"/>
        <w:tblW w:w="5000" w:type="pct"/>
        <w:jc w:val="center"/>
        <w:tblLook w:val="04A0" w:firstRow="1" w:lastRow="0" w:firstColumn="1" w:lastColumn="0" w:noHBand="0" w:noVBand="1"/>
      </w:tblPr>
      <w:tblGrid>
        <w:gridCol w:w="2673"/>
        <w:gridCol w:w="936"/>
        <w:gridCol w:w="897"/>
        <w:gridCol w:w="1012"/>
        <w:gridCol w:w="1100"/>
        <w:gridCol w:w="1149"/>
        <w:gridCol w:w="1061"/>
      </w:tblGrid>
      <w:tr w:rsidR="00013A87" w:rsidRPr="005C081F" w14:paraId="4E7CDD1F" w14:textId="77777777" w:rsidTr="00533164">
        <w:trPr>
          <w:jc w:val="center"/>
        </w:trPr>
        <w:tc>
          <w:tcPr>
            <w:tcW w:w="1514" w:type="pct"/>
            <w:vAlign w:val="center"/>
          </w:tcPr>
          <w:p w14:paraId="13692FB4"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Tipo de buque y equipo de muelle</w:t>
            </w:r>
          </w:p>
        </w:tc>
        <w:tc>
          <w:tcPr>
            <w:tcW w:w="530" w:type="pct"/>
            <w:vAlign w:val="center"/>
          </w:tcPr>
          <w:p w14:paraId="4557BC0C"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Vaivén (m)</w:t>
            </w:r>
          </w:p>
        </w:tc>
        <w:tc>
          <w:tcPr>
            <w:tcW w:w="508" w:type="pct"/>
            <w:vAlign w:val="center"/>
          </w:tcPr>
          <w:p w14:paraId="51D5DFEA"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Deriva (m)</w:t>
            </w:r>
          </w:p>
        </w:tc>
        <w:tc>
          <w:tcPr>
            <w:tcW w:w="573" w:type="pct"/>
            <w:vAlign w:val="center"/>
          </w:tcPr>
          <w:p w14:paraId="14FBFFC2"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Alteada (m)</w:t>
            </w:r>
          </w:p>
        </w:tc>
        <w:tc>
          <w:tcPr>
            <w:tcW w:w="623" w:type="pct"/>
            <w:vAlign w:val="center"/>
          </w:tcPr>
          <w:p w14:paraId="228F7099"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Guiñada (º)</w:t>
            </w:r>
          </w:p>
        </w:tc>
        <w:tc>
          <w:tcPr>
            <w:tcW w:w="651" w:type="pct"/>
            <w:vAlign w:val="center"/>
          </w:tcPr>
          <w:p w14:paraId="73DF5D1E"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Cabeceo (º)</w:t>
            </w:r>
          </w:p>
        </w:tc>
        <w:tc>
          <w:tcPr>
            <w:tcW w:w="601" w:type="pct"/>
            <w:vAlign w:val="center"/>
          </w:tcPr>
          <w:p w14:paraId="5B04494C"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Balance (º)</w:t>
            </w:r>
          </w:p>
        </w:tc>
      </w:tr>
      <w:tr w:rsidR="00013A87" w:rsidRPr="005C081F" w14:paraId="53497A8E" w14:textId="77777777" w:rsidTr="00533164">
        <w:trPr>
          <w:jc w:val="center"/>
        </w:trPr>
        <w:tc>
          <w:tcPr>
            <w:tcW w:w="1514" w:type="pct"/>
            <w:vAlign w:val="center"/>
          </w:tcPr>
          <w:p w14:paraId="273BD969"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Buques gaseros</w:t>
            </w:r>
          </w:p>
        </w:tc>
        <w:tc>
          <w:tcPr>
            <w:tcW w:w="530" w:type="pct"/>
            <w:vAlign w:val="center"/>
          </w:tcPr>
          <w:p w14:paraId="3E10613E"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2,0</w:t>
            </w:r>
          </w:p>
        </w:tc>
        <w:tc>
          <w:tcPr>
            <w:tcW w:w="508" w:type="pct"/>
            <w:vAlign w:val="center"/>
          </w:tcPr>
          <w:p w14:paraId="156F6809"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2,0</w:t>
            </w:r>
          </w:p>
        </w:tc>
        <w:tc>
          <w:tcPr>
            <w:tcW w:w="573" w:type="pct"/>
            <w:vAlign w:val="center"/>
          </w:tcPr>
          <w:p w14:paraId="6DF6D2F2"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w:t>
            </w:r>
          </w:p>
        </w:tc>
        <w:tc>
          <w:tcPr>
            <w:tcW w:w="623" w:type="pct"/>
            <w:vAlign w:val="center"/>
          </w:tcPr>
          <w:p w14:paraId="3107782A"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w:t>
            </w:r>
          </w:p>
        </w:tc>
        <w:tc>
          <w:tcPr>
            <w:tcW w:w="651" w:type="pct"/>
            <w:vAlign w:val="center"/>
          </w:tcPr>
          <w:p w14:paraId="0699AC9E"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w:t>
            </w:r>
          </w:p>
        </w:tc>
        <w:tc>
          <w:tcPr>
            <w:tcW w:w="601" w:type="pct"/>
            <w:vAlign w:val="center"/>
          </w:tcPr>
          <w:p w14:paraId="507FD634" w14:textId="77777777" w:rsidR="00013A87" w:rsidRPr="005C081F" w:rsidRDefault="00013A87" w:rsidP="00533164">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w:t>
            </w:r>
          </w:p>
        </w:tc>
      </w:tr>
    </w:tbl>
    <w:p w14:paraId="44EF887B"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Fuente: PIANC, 1995.</w:t>
      </w:r>
    </w:p>
    <w:p w14:paraId="3453A9EE"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08AAE1BC" w14:textId="77777777" w:rsidR="00013A87" w:rsidRPr="005C081F" w:rsidRDefault="00013A87" w:rsidP="00013A87">
      <w:pPr>
        <w:suppressAutoHyphens w:val="0"/>
        <w:jc w:val="center"/>
        <w:rPr>
          <w:rFonts w:ascii="Arial" w:eastAsiaTheme="minorHAnsi" w:hAnsi="Arial" w:cs="Arial"/>
          <w:b/>
          <w:bCs/>
          <w:sz w:val="22"/>
          <w:szCs w:val="22"/>
          <w:lang w:val="es-CO" w:eastAsia="en-US"/>
        </w:rPr>
      </w:pPr>
      <w:bookmarkStart w:id="3161" w:name="_Toc511030065"/>
      <w:bookmarkStart w:id="3162" w:name="_Toc31215924"/>
      <w:r w:rsidRPr="005C081F">
        <w:rPr>
          <w:rFonts w:ascii="Arial" w:eastAsiaTheme="minorHAnsi" w:hAnsi="Arial" w:cs="Arial"/>
          <w:b/>
          <w:bCs/>
          <w:sz w:val="22"/>
          <w:szCs w:val="22"/>
          <w:lang w:val="es-CO" w:eastAsia="en-US"/>
        </w:rPr>
        <w:t xml:space="preserve">Figura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Figura \* ARABIC </w:instrText>
      </w:r>
      <w:r w:rsidRPr="005C081F">
        <w:rPr>
          <w:rFonts w:ascii="Arial" w:eastAsiaTheme="minorHAnsi" w:hAnsi="Arial" w:cs="Arial"/>
          <w:b/>
          <w:bCs/>
          <w:sz w:val="22"/>
          <w:szCs w:val="22"/>
          <w:lang w:val="es-CO" w:eastAsia="en-US"/>
        </w:rPr>
        <w:fldChar w:fldCharType="separate"/>
      </w:r>
      <w:r w:rsidRPr="005C081F">
        <w:rPr>
          <w:rFonts w:ascii="Arial" w:eastAsiaTheme="minorHAnsi" w:hAnsi="Arial" w:cs="Arial"/>
          <w:b/>
          <w:bCs/>
          <w:noProof/>
          <w:sz w:val="22"/>
          <w:szCs w:val="22"/>
          <w:lang w:val="es-CO" w:eastAsia="en-US"/>
        </w:rPr>
        <w:t>2</w:t>
      </w:r>
      <w:r w:rsidRPr="005C081F">
        <w:rPr>
          <w:rFonts w:ascii="Arial" w:eastAsiaTheme="minorHAnsi" w:hAnsi="Arial" w:cs="Arial"/>
          <w:b/>
          <w:bCs/>
          <w:sz w:val="22"/>
          <w:szCs w:val="22"/>
          <w:lang w:val="es-CO" w:eastAsia="en-US"/>
        </w:rPr>
        <w:fldChar w:fldCharType="end"/>
      </w:r>
      <w:r w:rsidRPr="005C081F">
        <w:rPr>
          <w:rFonts w:ascii="Arial" w:eastAsiaTheme="minorHAnsi" w:hAnsi="Arial" w:cs="Arial"/>
          <w:b/>
          <w:bCs/>
          <w:sz w:val="22"/>
          <w:szCs w:val="22"/>
          <w:lang w:val="es-CO" w:eastAsia="en-US"/>
        </w:rPr>
        <w:t>. Movimientos del buque en sus 6 grados de libertad</w:t>
      </w:r>
      <w:bookmarkEnd w:id="3161"/>
      <w:bookmarkEnd w:id="3162"/>
    </w:p>
    <w:p w14:paraId="1EA2ADB5"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61EECC5F" w14:textId="77777777" w:rsidR="00013A87" w:rsidRPr="005C081F" w:rsidRDefault="00013A87" w:rsidP="00013A87">
      <w:pPr>
        <w:suppressAutoHyphens w:val="0"/>
        <w:jc w:val="center"/>
        <w:rPr>
          <w:rFonts w:ascii="Arial" w:eastAsiaTheme="minorHAnsi" w:hAnsi="Arial" w:cs="Arial"/>
          <w:sz w:val="22"/>
          <w:szCs w:val="22"/>
          <w:lang w:val="es-CO" w:eastAsia="en-US"/>
        </w:rPr>
      </w:pPr>
      <w:r w:rsidRPr="005C081F">
        <w:rPr>
          <w:rFonts w:ascii="Arial" w:eastAsiaTheme="minorHAnsi" w:hAnsi="Arial" w:cs="Arial"/>
          <w:noProof/>
          <w:sz w:val="22"/>
          <w:szCs w:val="22"/>
          <w:lang w:val="es-CO" w:eastAsia="es-CO"/>
        </w:rPr>
        <w:drawing>
          <wp:inline distT="0" distB="0" distL="0" distR="0" wp14:anchorId="2F7C5D96" wp14:editId="511F038E">
            <wp:extent cx="2792627" cy="2267713"/>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3618" cy="2284758"/>
                    </a:xfrm>
                    <a:prstGeom prst="rect">
                      <a:avLst/>
                    </a:prstGeom>
                    <a:noFill/>
                    <a:ln>
                      <a:noFill/>
                    </a:ln>
                  </pic:spPr>
                </pic:pic>
              </a:graphicData>
            </a:graphic>
          </wp:inline>
        </w:drawing>
      </w:r>
    </w:p>
    <w:p w14:paraId="21234DA0" w14:textId="77777777" w:rsidR="00013A87" w:rsidRPr="005C081F" w:rsidRDefault="00013A87" w:rsidP="00013A87">
      <w:pPr>
        <w:ind w:left="2127"/>
        <w:jc w:val="both"/>
        <w:rPr>
          <w:rFonts w:ascii="Arial" w:hAnsi="Arial" w:cs="Arial"/>
          <w:sz w:val="22"/>
          <w:szCs w:val="22"/>
        </w:rPr>
      </w:pPr>
      <w:r w:rsidRPr="005C081F">
        <w:rPr>
          <w:rFonts w:ascii="Arial" w:hAnsi="Arial" w:cs="Arial"/>
          <w:sz w:val="22"/>
          <w:szCs w:val="22"/>
        </w:rPr>
        <w:lastRenderedPageBreak/>
        <w:t xml:space="preserve">Fuente: SENER Pacífico, 2017. </w:t>
      </w:r>
    </w:p>
    <w:p w14:paraId="6265C94A" w14:textId="77777777" w:rsidR="00013A87" w:rsidRPr="005C081F" w:rsidRDefault="00013A87" w:rsidP="00013A87">
      <w:pPr>
        <w:jc w:val="both"/>
        <w:rPr>
          <w:rFonts w:ascii="Arial" w:hAnsi="Arial" w:cs="Arial"/>
          <w:sz w:val="22"/>
          <w:szCs w:val="22"/>
        </w:rPr>
      </w:pPr>
    </w:p>
    <w:p w14:paraId="75E817BC" w14:textId="77777777" w:rsidR="00013A87" w:rsidRPr="005C081F" w:rsidRDefault="00013A87" w:rsidP="00013A87">
      <w:pPr>
        <w:pStyle w:val="Ttulo2"/>
        <w:rPr>
          <w:sz w:val="22"/>
          <w:szCs w:val="22"/>
        </w:rPr>
      </w:pPr>
      <w:bookmarkStart w:id="3163" w:name="_Toc31200204"/>
      <w:bookmarkStart w:id="3164" w:name="_Toc31201987"/>
      <w:bookmarkStart w:id="3165" w:name="_Toc31204025"/>
      <w:bookmarkStart w:id="3166" w:name="_Toc31206065"/>
      <w:bookmarkStart w:id="3167" w:name="_Toc31208104"/>
      <w:bookmarkStart w:id="3168" w:name="_Toc31210143"/>
      <w:bookmarkStart w:id="3169" w:name="_Toc31212160"/>
      <w:bookmarkStart w:id="3170" w:name="_Toc31214234"/>
      <w:bookmarkStart w:id="3171" w:name="_Toc36798492"/>
      <w:bookmarkStart w:id="3172" w:name="_Toc37149027"/>
      <w:bookmarkStart w:id="3173" w:name="_Toc31200205"/>
      <w:bookmarkStart w:id="3174" w:name="_Toc31201988"/>
      <w:bookmarkStart w:id="3175" w:name="_Toc31204026"/>
      <w:bookmarkStart w:id="3176" w:name="_Toc31206066"/>
      <w:bookmarkStart w:id="3177" w:name="_Toc31208105"/>
      <w:bookmarkStart w:id="3178" w:name="_Toc31210144"/>
      <w:bookmarkStart w:id="3179" w:name="_Toc31212161"/>
      <w:bookmarkStart w:id="3180" w:name="_Toc31214235"/>
      <w:bookmarkStart w:id="3181" w:name="_Toc36798493"/>
      <w:bookmarkStart w:id="3182" w:name="_Toc37149028"/>
      <w:bookmarkStart w:id="3183" w:name="_Toc31200206"/>
      <w:bookmarkStart w:id="3184" w:name="_Toc31201989"/>
      <w:bookmarkStart w:id="3185" w:name="_Toc31204027"/>
      <w:bookmarkStart w:id="3186" w:name="_Toc31206067"/>
      <w:bookmarkStart w:id="3187" w:name="_Toc31208106"/>
      <w:bookmarkStart w:id="3188" w:name="_Toc31210145"/>
      <w:bookmarkStart w:id="3189" w:name="_Toc31212162"/>
      <w:bookmarkStart w:id="3190" w:name="_Toc31214236"/>
      <w:bookmarkStart w:id="3191" w:name="_Toc36798494"/>
      <w:bookmarkStart w:id="3192" w:name="_Toc37149029"/>
      <w:bookmarkStart w:id="3193" w:name="_Toc31200207"/>
      <w:bookmarkStart w:id="3194" w:name="_Toc31201990"/>
      <w:bookmarkStart w:id="3195" w:name="_Toc31204028"/>
      <w:bookmarkStart w:id="3196" w:name="_Toc31206068"/>
      <w:bookmarkStart w:id="3197" w:name="_Toc31208107"/>
      <w:bookmarkStart w:id="3198" w:name="_Toc31210146"/>
      <w:bookmarkStart w:id="3199" w:name="_Toc31212163"/>
      <w:bookmarkStart w:id="3200" w:name="_Toc31214237"/>
      <w:bookmarkStart w:id="3201" w:name="_Toc36798495"/>
      <w:bookmarkStart w:id="3202" w:name="_Toc37149030"/>
      <w:bookmarkStart w:id="3203" w:name="_Toc31200208"/>
      <w:bookmarkStart w:id="3204" w:name="_Toc31201991"/>
      <w:bookmarkStart w:id="3205" w:name="_Toc31204029"/>
      <w:bookmarkStart w:id="3206" w:name="_Toc31206069"/>
      <w:bookmarkStart w:id="3207" w:name="_Toc31208108"/>
      <w:bookmarkStart w:id="3208" w:name="_Toc31210147"/>
      <w:bookmarkStart w:id="3209" w:name="_Toc31212164"/>
      <w:bookmarkStart w:id="3210" w:name="_Toc31214238"/>
      <w:bookmarkStart w:id="3211" w:name="_Toc36798496"/>
      <w:bookmarkStart w:id="3212" w:name="_Toc37149031"/>
      <w:bookmarkStart w:id="3213" w:name="_Toc31200209"/>
      <w:bookmarkStart w:id="3214" w:name="_Toc31201992"/>
      <w:bookmarkStart w:id="3215" w:name="_Toc31204030"/>
      <w:bookmarkStart w:id="3216" w:name="_Toc31206070"/>
      <w:bookmarkStart w:id="3217" w:name="_Toc31208109"/>
      <w:bookmarkStart w:id="3218" w:name="_Toc31210148"/>
      <w:bookmarkStart w:id="3219" w:name="_Toc31212165"/>
      <w:bookmarkStart w:id="3220" w:name="_Toc31214239"/>
      <w:bookmarkStart w:id="3221" w:name="_Toc36798497"/>
      <w:bookmarkStart w:id="3222" w:name="_Toc37149032"/>
      <w:bookmarkStart w:id="3223" w:name="_Toc31200210"/>
      <w:bookmarkStart w:id="3224" w:name="_Toc31201993"/>
      <w:bookmarkStart w:id="3225" w:name="_Toc31204031"/>
      <w:bookmarkStart w:id="3226" w:name="_Toc31206071"/>
      <w:bookmarkStart w:id="3227" w:name="_Toc31208110"/>
      <w:bookmarkStart w:id="3228" w:name="_Toc31210149"/>
      <w:bookmarkStart w:id="3229" w:name="_Toc31212166"/>
      <w:bookmarkStart w:id="3230" w:name="_Toc31214240"/>
      <w:bookmarkStart w:id="3231" w:name="_Toc36798498"/>
      <w:bookmarkStart w:id="3232" w:name="_Toc37149033"/>
      <w:bookmarkStart w:id="3233" w:name="_Toc31200211"/>
      <w:bookmarkStart w:id="3234" w:name="_Toc31201994"/>
      <w:bookmarkStart w:id="3235" w:name="_Toc31204032"/>
      <w:bookmarkStart w:id="3236" w:name="_Toc31206072"/>
      <w:bookmarkStart w:id="3237" w:name="_Toc31208111"/>
      <w:bookmarkStart w:id="3238" w:name="_Toc31210150"/>
      <w:bookmarkStart w:id="3239" w:name="_Toc31212167"/>
      <w:bookmarkStart w:id="3240" w:name="_Toc31214241"/>
      <w:bookmarkStart w:id="3241" w:name="_Toc36798499"/>
      <w:bookmarkStart w:id="3242" w:name="_Toc37149034"/>
      <w:bookmarkStart w:id="3243" w:name="_Toc31200212"/>
      <w:bookmarkStart w:id="3244" w:name="_Toc31201995"/>
      <w:bookmarkStart w:id="3245" w:name="_Toc31204033"/>
      <w:bookmarkStart w:id="3246" w:name="_Toc31206073"/>
      <w:bookmarkStart w:id="3247" w:name="_Toc31208112"/>
      <w:bookmarkStart w:id="3248" w:name="_Toc31210151"/>
      <w:bookmarkStart w:id="3249" w:name="_Toc31212168"/>
      <w:bookmarkStart w:id="3250" w:name="_Toc31214242"/>
      <w:bookmarkStart w:id="3251" w:name="_Toc36798500"/>
      <w:bookmarkStart w:id="3252" w:name="_Toc37149035"/>
      <w:bookmarkStart w:id="3253" w:name="_Toc31200213"/>
      <w:bookmarkStart w:id="3254" w:name="_Toc31201996"/>
      <w:bookmarkStart w:id="3255" w:name="_Toc31204034"/>
      <w:bookmarkStart w:id="3256" w:name="_Toc31206074"/>
      <w:bookmarkStart w:id="3257" w:name="_Toc31208113"/>
      <w:bookmarkStart w:id="3258" w:name="_Toc31210152"/>
      <w:bookmarkStart w:id="3259" w:name="_Toc31212169"/>
      <w:bookmarkStart w:id="3260" w:name="_Toc31214243"/>
      <w:bookmarkStart w:id="3261" w:name="_Toc36798501"/>
      <w:bookmarkStart w:id="3262" w:name="_Toc37149036"/>
      <w:bookmarkStart w:id="3263" w:name="_Toc31200214"/>
      <w:bookmarkStart w:id="3264" w:name="_Toc31201997"/>
      <w:bookmarkStart w:id="3265" w:name="_Toc31204035"/>
      <w:bookmarkStart w:id="3266" w:name="_Toc31206075"/>
      <w:bookmarkStart w:id="3267" w:name="_Toc31208114"/>
      <w:bookmarkStart w:id="3268" w:name="_Toc31210153"/>
      <w:bookmarkStart w:id="3269" w:name="_Toc31212170"/>
      <w:bookmarkStart w:id="3270" w:name="_Toc31214244"/>
      <w:bookmarkStart w:id="3271" w:name="_Toc36798502"/>
      <w:bookmarkStart w:id="3272" w:name="_Toc37149037"/>
      <w:bookmarkStart w:id="3273" w:name="_Toc31200215"/>
      <w:bookmarkStart w:id="3274" w:name="_Toc31201998"/>
      <w:bookmarkStart w:id="3275" w:name="_Toc31204036"/>
      <w:bookmarkStart w:id="3276" w:name="_Toc31206076"/>
      <w:bookmarkStart w:id="3277" w:name="_Toc31208115"/>
      <w:bookmarkStart w:id="3278" w:name="_Toc31210154"/>
      <w:bookmarkStart w:id="3279" w:name="_Toc31212171"/>
      <w:bookmarkStart w:id="3280" w:name="_Toc31214245"/>
      <w:bookmarkStart w:id="3281" w:name="_Toc36798503"/>
      <w:bookmarkStart w:id="3282" w:name="_Toc37149038"/>
      <w:bookmarkStart w:id="3283" w:name="_Toc31200216"/>
      <w:bookmarkStart w:id="3284" w:name="_Toc31201999"/>
      <w:bookmarkStart w:id="3285" w:name="_Toc31204037"/>
      <w:bookmarkStart w:id="3286" w:name="_Toc31206077"/>
      <w:bookmarkStart w:id="3287" w:name="_Toc31208116"/>
      <w:bookmarkStart w:id="3288" w:name="_Toc31210155"/>
      <w:bookmarkStart w:id="3289" w:name="_Toc31212172"/>
      <w:bookmarkStart w:id="3290" w:name="_Toc31214246"/>
      <w:bookmarkStart w:id="3291" w:name="_Toc36798504"/>
      <w:bookmarkStart w:id="3292" w:name="_Toc37149039"/>
      <w:bookmarkStart w:id="3293" w:name="_Toc31200217"/>
      <w:bookmarkStart w:id="3294" w:name="_Toc31202000"/>
      <w:bookmarkStart w:id="3295" w:name="_Toc31204038"/>
      <w:bookmarkStart w:id="3296" w:name="_Toc31206078"/>
      <w:bookmarkStart w:id="3297" w:name="_Toc31208117"/>
      <w:bookmarkStart w:id="3298" w:name="_Toc31210156"/>
      <w:bookmarkStart w:id="3299" w:name="_Toc31212173"/>
      <w:bookmarkStart w:id="3300" w:name="_Toc31214247"/>
      <w:bookmarkStart w:id="3301" w:name="_Toc36798505"/>
      <w:bookmarkStart w:id="3302" w:name="_Toc37149040"/>
      <w:bookmarkStart w:id="3303" w:name="_Toc31200218"/>
      <w:bookmarkStart w:id="3304" w:name="_Toc31202001"/>
      <w:bookmarkStart w:id="3305" w:name="_Toc31204039"/>
      <w:bookmarkStart w:id="3306" w:name="_Toc31206079"/>
      <w:bookmarkStart w:id="3307" w:name="_Toc31208118"/>
      <w:bookmarkStart w:id="3308" w:name="_Toc31210157"/>
      <w:bookmarkStart w:id="3309" w:name="_Toc31212174"/>
      <w:bookmarkStart w:id="3310" w:name="_Toc31214248"/>
      <w:bookmarkStart w:id="3311" w:name="_Toc36798506"/>
      <w:bookmarkStart w:id="3312" w:name="_Toc37149041"/>
      <w:bookmarkStart w:id="3313" w:name="_Toc31200219"/>
      <w:bookmarkStart w:id="3314" w:name="_Toc31202002"/>
      <w:bookmarkStart w:id="3315" w:name="_Toc31204040"/>
      <w:bookmarkStart w:id="3316" w:name="_Toc31206080"/>
      <w:bookmarkStart w:id="3317" w:name="_Toc31208119"/>
      <w:bookmarkStart w:id="3318" w:name="_Toc31210158"/>
      <w:bookmarkStart w:id="3319" w:name="_Toc31212175"/>
      <w:bookmarkStart w:id="3320" w:name="_Toc31214249"/>
      <w:bookmarkStart w:id="3321" w:name="_Toc36798507"/>
      <w:bookmarkStart w:id="3322" w:name="_Toc37149042"/>
      <w:bookmarkStart w:id="3323" w:name="_Toc31200220"/>
      <w:bookmarkStart w:id="3324" w:name="_Toc31202003"/>
      <w:bookmarkStart w:id="3325" w:name="_Toc31204041"/>
      <w:bookmarkStart w:id="3326" w:name="_Toc31206081"/>
      <w:bookmarkStart w:id="3327" w:name="_Toc31208120"/>
      <w:bookmarkStart w:id="3328" w:name="_Toc31210159"/>
      <w:bookmarkStart w:id="3329" w:name="_Toc31212176"/>
      <w:bookmarkStart w:id="3330" w:name="_Toc31214250"/>
      <w:bookmarkStart w:id="3331" w:name="_Toc36798508"/>
      <w:bookmarkStart w:id="3332" w:name="_Toc37149043"/>
      <w:bookmarkStart w:id="3333" w:name="_Toc31200221"/>
      <w:bookmarkStart w:id="3334" w:name="_Toc31202004"/>
      <w:bookmarkStart w:id="3335" w:name="_Toc31204042"/>
      <w:bookmarkStart w:id="3336" w:name="_Toc31206082"/>
      <w:bookmarkStart w:id="3337" w:name="_Toc31208121"/>
      <w:bookmarkStart w:id="3338" w:name="_Toc31210160"/>
      <w:bookmarkStart w:id="3339" w:name="_Toc31212177"/>
      <w:bookmarkStart w:id="3340" w:name="_Toc31214251"/>
      <w:bookmarkStart w:id="3341" w:name="_Toc36798509"/>
      <w:bookmarkStart w:id="3342" w:name="_Toc37149044"/>
      <w:bookmarkStart w:id="3343" w:name="_Toc31200222"/>
      <w:bookmarkStart w:id="3344" w:name="_Toc31202005"/>
      <w:bookmarkStart w:id="3345" w:name="_Toc31204043"/>
      <w:bookmarkStart w:id="3346" w:name="_Toc31206083"/>
      <w:bookmarkStart w:id="3347" w:name="_Toc31208122"/>
      <w:bookmarkStart w:id="3348" w:name="_Toc31210161"/>
      <w:bookmarkStart w:id="3349" w:name="_Toc31212178"/>
      <w:bookmarkStart w:id="3350" w:name="_Toc31214252"/>
      <w:bookmarkStart w:id="3351" w:name="_Toc36798510"/>
      <w:bookmarkStart w:id="3352" w:name="_Toc37149045"/>
      <w:bookmarkStart w:id="3353" w:name="_Toc31200223"/>
      <w:bookmarkStart w:id="3354" w:name="_Toc31202006"/>
      <w:bookmarkStart w:id="3355" w:name="_Toc31204044"/>
      <w:bookmarkStart w:id="3356" w:name="_Toc31206084"/>
      <w:bookmarkStart w:id="3357" w:name="_Toc31208123"/>
      <w:bookmarkStart w:id="3358" w:name="_Toc31210162"/>
      <w:bookmarkStart w:id="3359" w:name="_Toc31212179"/>
      <w:bookmarkStart w:id="3360" w:name="_Toc31214253"/>
      <w:bookmarkStart w:id="3361" w:name="_Toc36798511"/>
      <w:bookmarkStart w:id="3362" w:name="_Toc37149046"/>
      <w:bookmarkStart w:id="3363" w:name="_Toc31200224"/>
      <w:bookmarkStart w:id="3364" w:name="_Toc31202007"/>
      <w:bookmarkStart w:id="3365" w:name="_Toc31204045"/>
      <w:bookmarkStart w:id="3366" w:name="_Toc31206085"/>
      <w:bookmarkStart w:id="3367" w:name="_Toc31208124"/>
      <w:bookmarkStart w:id="3368" w:name="_Toc31210163"/>
      <w:bookmarkStart w:id="3369" w:name="_Toc31212180"/>
      <w:bookmarkStart w:id="3370" w:name="_Toc31214254"/>
      <w:bookmarkStart w:id="3371" w:name="_Toc36798512"/>
      <w:bookmarkStart w:id="3372" w:name="_Toc37149047"/>
      <w:bookmarkStart w:id="3373" w:name="_Toc31200225"/>
      <w:bookmarkStart w:id="3374" w:name="_Toc31202008"/>
      <w:bookmarkStart w:id="3375" w:name="_Toc31204046"/>
      <w:bookmarkStart w:id="3376" w:name="_Toc31206086"/>
      <w:bookmarkStart w:id="3377" w:name="_Toc31208125"/>
      <w:bookmarkStart w:id="3378" w:name="_Toc31210164"/>
      <w:bookmarkStart w:id="3379" w:name="_Toc31212181"/>
      <w:bookmarkStart w:id="3380" w:name="_Toc31214255"/>
      <w:bookmarkStart w:id="3381" w:name="_Toc36798513"/>
      <w:bookmarkStart w:id="3382" w:name="_Toc37149048"/>
      <w:bookmarkStart w:id="3383" w:name="_Toc31200226"/>
      <w:bookmarkStart w:id="3384" w:name="_Toc31202009"/>
      <w:bookmarkStart w:id="3385" w:name="_Toc31204047"/>
      <w:bookmarkStart w:id="3386" w:name="_Toc31206087"/>
      <w:bookmarkStart w:id="3387" w:name="_Toc31208126"/>
      <w:bookmarkStart w:id="3388" w:name="_Toc31210165"/>
      <w:bookmarkStart w:id="3389" w:name="_Toc31212182"/>
      <w:bookmarkStart w:id="3390" w:name="_Toc31214256"/>
      <w:bookmarkStart w:id="3391" w:name="_Toc36798514"/>
      <w:bookmarkStart w:id="3392" w:name="_Toc37149049"/>
      <w:bookmarkStart w:id="3393" w:name="_Toc31200227"/>
      <w:bookmarkStart w:id="3394" w:name="_Toc31202010"/>
      <w:bookmarkStart w:id="3395" w:name="_Toc31204048"/>
      <w:bookmarkStart w:id="3396" w:name="_Toc31206088"/>
      <w:bookmarkStart w:id="3397" w:name="_Toc31208127"/>
      <w:bookmarkStart w:id="3398" w:name="_Toc31210166"/>
      <w:bookmarkStart w:id="3399" w:name="_Toc31212183"/>
      <w:bookmarkStart w:id="3400" w:name="_Toc31214257"/>
      <w:bookmarkStart w:id="3401" w:name="_Toc36798515"/>
      <w:bookmarkStart w:id="3402" w:name="_Toc37149050"/>
      <w:bookmarkStart w:id="3403" w:name="_Toc31200228"/>
      <w:bookmarkStart w:id="3404" w:name="_Toc31202011"/>
      <w:bookmarkStart w:id="3405" w:name="_Toc31204049"/>
      <w:bookmarkStart w:id="3406" w:name="_Toc31206089"/>
      <w:bookmarkStart w:id="3407" w:name="_Toc31208128"/>
      <w:bookmarkStart w:id="3408" w:name="_Toc31210167"/>
      <w:bookmarkStart w:id="3409" w:name="_Toc31212184"/>
      <w:bookmarkStart w:id="3410" w:name="_Toc31214258"/>
      <w:bookmarkStart w:id="3411" w:name="_Toc36798516"/>
      <w:bookmarkStart w:id="3412" w:name="_Toc37149051"/>
      <w:bookmarkStart w:id="3413" w:name="_Toc31200229"/>
      <w:bookmarkStart w:id="3414" w:name="_Toc31202012"/>
      <w:bookmarkStart w:id="3415" w:name="_Toc31204050"/>
      <w:bookmarkStart w:id="3416" w:name="_Toc31206090"/>
      <w:bookmarkStart w:id="3417" w:name="_Toc31208129"/>
      <w:bookmarkStart w:id="3418" w:name="_Toc31210168"/>
      <w:bookmarkStart w:id="3419" w:name="_Toc31212185"/>
      <w:bookmarkStart w:id="3420" w:name="_Toc31214259"/>
      <w:bookmarkStart w:id="3421" w:name="_Toc36798517"/>
      <w:bookmarkStart w:id="3422" w:name="_Toc37149052"/>
      <w:bookmarkStart w:id="3423" w:name="_Toc31200230"/>
      <w:bookmarkStart w:id="3424" w:name="_Toc31202013"/>
      <w:bookmarkStart w:id="3425" w:name="_Toc31204051"/>
      <w:bookmarkStart w:id="3426" w:name="_Toc31206091"/>
      <w:bookmarkStart w:id="3427" w:name="_Toc31208130"/>
      <w:bookmarkStart w:id="3428" w:name="_Toc31210169"/>
      <w:bookmarkStart w:id="3429" w:name="_Toc31212186"/>
      <w:bookmarkStart w:id="3430" w:name="_Toc31214260"/>
      <w:bookmarkStart w:id="3431" w:name="_Toc36798518"/>
      <w:bookmarkStart w:id="3432" w:name="_Toc37149053"/>
      <w:bookmarkStart w:id="3433" w:name="_Toc31200231"/>
      <w:bookmarkStart w:id="3434" w:name="_Toc31202014"/>
      <w:bookmarkStart w:id="3435" w:name="_Toc31204052"/>
      <w:bookmarkStart w:id="3436" w:name="_Toc31206092"/>
      <w:bookmarkStart w:id="3437" w:name="_Toc31208131"/>
      <w:bookmarkStart w:id="3438" w:name="_Toc31210170"/>
      <w:bookmarkStart w:id="3439" w:name="_Toc31212187"/>
      <w:bookmarkStart w:id="3440" w:name="_Toc31214261"/>
      <w:bookmarkStart w:id="3441" w:name="_Toc36798519"/>
      <w:bookmarkStart w:id="3442" w:name="_Toc37149054"/>
      <w:bookmarkStart w:id="3443" w:name="_Toc31200232"/>
      <w:bookmarkStart w:id="3444" w:name="_Toc31202015"/>
      <w:bookmarkStart w:id="3445" w:name="_Toc31204053"/>
      <w:bookmarkStart w:id="3446" w:name="_Toc31206093"/>
      <w:bookmarkStart w:id="3447" w:name="_Toc31208132"/>
      <w:bookmarkStart w:id="3448" w:name="_Toc31210171"/>
      <w:bookmarkStart w:id="3449" w:name="_Toc31212188"/>
      <w:bookmarkStart w:id="3450" w:name="_Toc31214262"/>
      <w:bookmarkStart w:id="3451" w:name="_Toc36798520"/>
      <w:bookmarkStart w:id="3452" w:name="_Toc37149055"/>
      <w:bookmarkStart w:id="3453" w:name="_Toc31200233"/>
      <w:bookmarkStart w:id="3454" w:name="_Toc31202016"/>
      <w:bookmarkStart w:id="3455" w:name="_Toc31204054"/>
      <w:bookmarkStart w:id="3456" w:name="_Toc31206094"/>
      <w:bookmarkStart w:id="3457" w:name="_Toc31208133"/>
      <w:bookmarkStart w:id="3458" w:name="_Toc31210172"/>
      <w:bookmarkStart w:id="3459" w:name="_Toc31212189"/>
      <w:bookmarkStart w:id="3460" w:name="_Toc31214263"/>
      <w:bookmarkStart w:id="3461" w:name="_Toc36798521"/>
      <w:bookmarkStart w:id="3462" w:name="_Toc37149056"/>
      <w:bookmarkStart w:id="3463" w:name="_Toc31200234"/>
      <w:bookmarkStart w:id="3464" w:name="_Toc31202017"/>
      <w:bookmarkStart w:id="3465" w:name="_Toc31204055"/>
      <w:bookmarkStart w:id="3466" w:name="_Toc31206095"/>
      <w:bookmarkStart w:id="3467" w:name="_Toc31208134"/>
      <w:bookmarkStart w:id="3468" w:name="_Toc31210173"/>
      <w:bookmarkStart w:id="3469" w:name="_Toc31212190"/>
      <w:bookmarkStart w:id="3470" w:name="_Toc31214264"/>
      <w:bookmarkStart w:id="3471" w:name="_Toc36798522"/>
      <w:bookmarkStart w:id="3472" w:name="_Toc37149057"/>
      <w:bookmarkStart w:id="3473" w:name="_Toc31200235"/>
      <w:bookmarkStart w:id="3474" w:name="_Toc31202018"/>
      <w:bookmarkStart w:id="3475" w:name="_Toc31204056"/>
      <w:bookmarkStart w:id="3476" w:name="_Toc31206096"/>
      <w:bookmarkStart w:id="3477" w:name="_Toc31208135"/>
      <w:bookmarkStart w:id="3478" w:name="_Toc31210174"/>
      <w:bookmarkStart w:id="3479" w:name="_Toc31212191"/>
      <w:bookmarkStart w:id="3480" w:name="_Toc31214265"/>
      <w:bookmarkStart w:id="3481" w:name="_Toc36798523"/>
      <w:bookmarkStart w:id="3482" w:name="_Toc37149058"/>
      <w:bookmarkStart w:id="3483" w:name="_Toc31200236"/>
      <w:bookmarkStart w:id="3484" w:name="_Toc31202019"/>
      <w:bookmarkStart w:id="3485" w:name="_Toc31204057"/>
      <w:bookmarkStart w:id="3486" w:name="_Toc31206097"/>
      <w:bookmarkStart w:id="3487" w:name="_Toc31208136"/>
      <w:bookmarkStart w:id="3488" w:name="_Toc31210175"/>
      <w:bookmarkStart w:id="3489" w:name="_Toc31212192"/>
      <w:bookmarkStart w:id="3490" w:name="_Toc31214266"/>
      <w:bookmarkStart w:id="3491" w:name="_Toc36798524"/>
      <w:bookmarkStart w:id="3492" w:name="_Toc37149059"/>
      <w:bookmarkStart w:id="3493" w:name="_Toc31200237"/>
      <w:bookmarkStart w:id="3494" w:name="_Toc31202020"/>
      <w:bookmarkStart w:id="3495" w:name="_Toc31204058"/>
      <w:bookmarkStart w:id="3496" w:name="_Toc31206098"/>
      <w:bookmarkStart w:id="3497" w:name="_Toc31208137"/>
      <w:bookmarkStart w:id="3498" w:name="_Toc31210176"/>
      <w:bookmarkStart w:id="3499" w:name="_Toc31212193"/>
      <w:bookmarkStart w:id="3500" w:name="_Toc31214267"/>
      <w:bookmarkStart w:id="3501" w:name="_Toc36798525"/>
      <w:bookmarkStart w:id="3502" w:name="_Toc37149060"/>
      <w:bookmarkStart w:id="3503" w:name="_Toc31200238"/>
      <w:bookmarkStart w:id="3504" w:name="_Toc31202021"/>
      <w:bookmarkStart w:id="3505" w:name="_Toc31204059"/>
      <w:bookmarkStart w:id="3506" w:name="_Toc31206099"/>
      <w:bookmarkStart w:id="3507" w:name="_Toc31208138"/>
      <w:bookmarkStart w:id="3508" w:name="_Toc31210177"/>
      <w:bookmarkStart w:id="3509" w:name="_Toc31212194"/>
      <w:bookmarkStart w:id="3510" w:name="_Toc31214268"/>
      <w:bookmarkStart w:id="3511" w:name="_Toc36798526"/>
      <w:bookmarkStart w:id="3512" w:name="_Toc37149061"/>
      <w:bookmarkStart w:id="3513" w:name="_Toc31200239"/>
      <w:bookmarkStart w:id="3514" w:name="_Toc31202022"/>
      <w:bookmarkStart w:id="3515" w:name="_Toc31204060"/>
      <w:bookmarkStart w:id="3516" w:name="_Toc31206100"/>
      <w:bookmarkStart w:id="3517" w:name="_Toc31208139"/>
      <w:bookmarkStart w:id="3518" w:name="_Toc31210178"/>
      <w:bookmarkStart w:id="3519" w:name="_Toc31212195"/>
      <w:bookmarkStart w:id="3520" w:name="_Toc31214269"/>
      <w:bookmarkStart w:id="3521" w:name="_Toc36798527"/>
      <w:bookmarkStart w:id="3522" w:name="_Toc37149062"/>
      <w:bookmarkStart w:id="3523" w:name="_Toc31200240"/>
      <w:bookmarkStart w:id="3524" w:name="_Toc31202023"/>
      <w:bookmarkStart w:id="3525" w:name="_Toc31204061"/>
      <w:bookmarkStart w:id="3526" w:name="_Toc31206101"/>
      <w:bookmarkStart w:id="3527" w:name="_Toc31208140"/>
      <w:bookmarkStart w:id="3528" w:name="_Toc31210179"/>
      <w:bookmarkStart w:id="3529" w:name="_Toc31212196"/>
      <w:bookmarkStart w:id="3530" w:name="_Toc31214270"/>
      <w:bookmarkStart w:id="3531" w:name="_Toc36798528"/>
      <w:bookmarkStart w:id="3532" w:name="_Toc37149063"/>
      <w:bookmarkStart w:id="3533" w:name="_Toc31200241"/>
      <w:bookmarkStart w:id="3534" w:name="_Toc31202024"/>
      <w:bookmarkStart w:id="3535" w:name="_Toc31204062"/>
      <w:bookmarkStart w:id="3536" w:name="_Toc31206102"/>
      <w:bookmarkStart w:id="3537" w:name="_Toc31208141"/>
      <w:bookmarkStart w:id="3538" w:name="_Toc31210180"/>
      <w:bookmarkStart w:id="3539" w:name="_Toc31212197"/>
      <w:bookmarkStart w:id="3540" w:name="_Toc31214271"/>
      <w:bookmarkStart w:id="3541" w:name="_Toc36798529"/>
      <w:bookmarkStart w:id="3542" w:name="_Toc37149064"/>
      <w:bookmarkStart w:id="3543" w:name="_Toc31200242"/>
      <w:bookmarkStart w:id="3544" w:name="_Toc31202025"/>
      <w:bookmarkStart w:id="3545" w:name="_Toc31204063"/>
      <w:bookmarkStart w:id="3546" w:name="_Toc31206103"/>
      <w:bookmarkStart w:id="3547" w:name="_Toc31208142"/>
      <w:bookmarkStart w:id="3548" w:name="_Toc31210181"/>
      <w:bookmarkStart w:id="3549" w:name="_Toc31212198"/>
      <w:bookmarkStart w:id="3550" w:name="_Toc31214272"/>
      <w:bookmarkStart w:id="3551" w:name="_Toc36798530"/>
      <w:bookmarkStart w:id="3552" w:name="_Toc37149065"/>
      <w:bookmarkStart w:id="3553" w:name="_Toc31200243"/>
      <w:bookmarkStart w:id="3554" w:name="_Toc31202026"/>
      <w:bookmarkStart w:id="3555" w:name="_Toc31204064"/>
      <w:bookmarkStart w:id="3556" w:name="_Toc31206104"/>
      <w:bookmarkStart w:id="3557" w:name="_Toc31208143"/>
      <w:bookmarkStart w:id="3558" w:name="_Toc31210182"/>
      <w:bookmarkStart w:id="3559" w:name="_Toc31212199"/>
      <w:bookmarkStart w:id="3560" w:name="_Toc31214273"/>
      <w:bookmarkStart w:id="3561" w:name="_Toc36798531"/>
      <w:bookmarkStart w:id="3562" w:name="_Toc37149066"/>
      <w:bookmarkStart w:id="3563" w:name="_Toc31200244"/>
      <w:bookmarkStart w:id="3564" w:name="_Toc31202027"/>
      <w:bookmarkStart w:id="3565" w:name="_Toc31204065"/>
      <w:bookmarkStart w:id="3566" w:name="_Toc31206105"/>
      <w:bookmarkStart w:id="3567" w:name="_Toc31208144"/>
      <w:bookmarkStart w:id="3568" w:name="_Toc31210183"/>
      <w:bookmarkStart w:id="3569" w:name="_Toc31212200"/>
      <w:bookmarkStart w:id="3570" w:name="_Toc31214274"/>
      <w:bookmarkStart w:id="3571" w:name="_Toc36798532"/>
      <w:bookmarkStart w:id="3572" w:name="_Toc37149067"/>
      <w:bookmarkStart w:id="3573" w:name="_Toc31200245"/>
      <w:bookmarkStart w:id="3574" w:name="_Toc31202028"/>
      <w:bookmarkStart w:id="3575" w:name="_Toc31204066"/>
      <w:bookmarkStart w:id="3576" w:name="_Toc31206106"/>
      <w:bookmarkStart w:id="3577" w:name="_Toc31208145"/>
      <w:bookmarkStart w:id="3578" w:name="_Toc31210184"/>
      <w:bookmarkStart w:id="3579" w:name="_Toc31212201"/>
      <w:bookmarkStart w:id="3580" w:name="_Toc31214275"/>
      <w:bookmarkStart w:id="3581" w:name="_Toc36798533"/>
      <w:bookmarkStart w:id="3582" w:name="_Toc37149068"/>
      <w:bookmarkStart w:id="3583" w:name="_Toc31200246"/>
      <w:bookmarkStart w:id="3584" w:name="_Toc31202029"/>
      <w:bookmarkStart w:id="3585" w:name="_Toc31204067"/>
      <w:bookmarkStart w:id="3586" w:name="_Toc31206107"/>
      <w:bookmarkStart w:id="3587" w:name="_Toc31208146"/>
      <w:bookmarkStart w:id="3588" w:name="_Toc31210185"/>
      <w:bookmarkStart w:id="3589" w:name="_Toc31212202"/>
      <w:bookmarkStart w:id="3590" w:name="_Toc31214276"/>
      <w:bookmarkStart w:id="3591" w:name="_Toc36798534"/>
      <w:bookmarkStart w:id="3592" w:name="_Toc37149069"/>
      <w:bookmarkStart w:id="3593" w:name="_Toc31200247"/>
      <w:bookmarkStart w:id="3594" w:name="_Toc31202030"/>
      <w:bookmarkStart w:id="3595" w:name="_Toc31204068"/>
      <w:bookmarkStart w:id="3596" w:name="_Toc31206108"/>
      <w:bookmarkStart w:id="3597" w:name="_Toc31208147"/>
      <w:bookmarkStart w:id="3598" w:name="_Toc31210186"/>
      <w:bookmarkStart w:id="3599" w:name="_Toc31212203"/>
      <w:bookmarkStart w:id="3600" w:name="_Toc31214277"/>
      <w:bookmarkStart w:id="3601" w:name="_Toc36798535"/>
      <w:bookmarkStart w:id="3602" w:name="_Toc37149070"/>
      <w:bookmarkStart w:id="3603" w:name="_Toc31200248"/>
      <w:bookmarkStart w:id="3604" w:name="_Toc31202031"/>
      <w:bookmarkStart w:id="3605" w:name="_Toc31204069"/>
      <w:bookmarkStart w:id="3606" w:name="_Toc31206109"/>
      <w:bookmarkStart w:id="3607" w:name="_Toc31208148"/>
      <w:bookmarkStart w:id="3608" w:name="_Toc31210187"/>
      <w:bookmarkStart w:id="3609" w:name="_Toc31212204"/>
      <w:bookmarkStart w:id="3610" w:name="_Toc31214278"/>
      <w:bookmarkStart w:id="3611" w:name="_Toc36798536"/>
      <w:bookmarkStart w:id="3612" w:name="_Toc37149071"/>
      <w:bookmarkStart w:id="3613" w:name="_Toc31200249"/>
      <w:bookmarkStart w:id="3614" w:name="_Toc31202032"/>
      <w:bookmarkStart w:id="3615" w:name="_Toc31204070"/>
      <w:bookmarkStart w:id="3616" w:name="_Toc31206110"/>
      <w:bookmarkStart w:id="3617" w:name="_Toc31208149"/>
      <w:bookmarkStart w:id="3618" w:name="_Toc31210188"/>
      <w:bookmarkStart w:id="3619" w:name="_Toc31212205"/>
      <w:bookmarkStart w:id="3620" w:name="_Toc31214279"/>
      <w:bookmarkStart w:id="3621" w:name="_Toc36798537"/>
      <w:bookmarkStart w:id="3622" w:name="_Toc37149072"/>
      <w:bookmarkStart w:id="3623" w:name="_Toc31200250"/>
      <w:bookmarkStart w:id="3624" w:name="_Toc31202033"/>
      <w:bookmarkStart w:id="3625" w:name="_Toc31204071"/>
      <w:bookmarkStart w:id="3626" w:name="_Toc31206111"/>
      <w:bookmarkStart w:id="3627" w:name="_Toc31208150"/>
      <w:bookmarkStart w:id="3628" w:name="_Toc31210189"/>
      <w:bookmarkStart w:id="3629" w:name="_Toc31212206"/>
      <w:bookmarkStart w:id="3630" w:name="_Toc31214280"/>
      <w:bookmarkStart w:id="3631" w:name="_Toc36798538"/>
      <w:bookmarkStart w:id="3632" w:name="_Toc37149073"/>
      <w:bookmarkStart w:id="3633" w:name="_Toc31200251"/>
      <w:bookmarkStart w:id="3634" w:name="_Toc31202034"/>
      <w:bookmarkStart w:id="3635" w:name="_Toc31204072"/>
      <w:bookmarkStart w:id="3636" w:name="_Toc31206112"/>
      <w:bookmarkStart w:id="3637" w:name="_Toc31208151"/>
      <w:bookmarkStart w:id="3638" w:name="_Toc31210190"/>
      <w:bookmarkStart w:id="3639" w:name="_Toc31212207"/>
      <w:bookmarkStart w:id="3640" w:name="_Toc31214281"/>
      <w:bookmarkStart w:id="3641" w:name="_Toc36798539"/>
      <w:bookmarkStart w:id="3642" w:name="_Toc37149074"/>
      <w:bookmarkStart w:id="3643" w:name="_Toc31200252"/>
      <w:bookmarkStart w:id="3644" w:name="_Toc31202035"/>
      <w:bookmarkStart w:id="3645" w:name="_Toc31204073"/>
      <w:bookmarkStart w:id="3646" w:name="_Toc31206113"/>
      <w:bookmarkStart w:id="3647" w:name="_Toc31208152"/>
      <w:bookmarkStart w:id="3648" w:name="_Toc31210191"/>
      <w:bookmarkStart w:id="3649" w:name="_Toc31212208"/>
      <w:bookmarkStart w:id="3650" w:name="_Toc31214282"/>
      <w:bookmarkStart w:id="3651" w:name="_Toc36798540"/>
      <w:bookmarkStart w:id="3652" w:name="_Toc37149075"/>
      <w:bookmarkStart w:id="3653" w:name="_Toc31200253"/>
      <w:bookmarkStart w:id="3654" w:name="_Toc31202036"/>
      <w:bookmarkStart w:id="3655" w:name="_Toc31204074"/>
      <w:bookmarkStart w:id="3656" w:name="_Toc31206114"/>
      <w:bookmarkStart w:id="3657" w:name="_Toc31208153"/>
      <w:bookmarkStart w:id="3658" w:name="_Toc31210192"/>
      <w:bookmarkStart w:id="3659" w:name="_Toc31212209"/>
      <w:bookmarkStart w:id="3660" w:name="_Toc31214283"/>
      <w:bookmarkStart w:id="3661" w:name="_Toc36798541"/>
      <w:bookmarkStart w:id="3662" w:name="_Toc37149076"/>
      <w:bookmarkStart w:id="3663" w:name="_Toc31200254"/>
      <w:bookmarkStart w:id="3664" w:name="_Toc31202037"/>
      <w:bookmarkStart w:id="3665" w:name="_Toc31204075"/>
      <w:bookmarkStart w:id="3666" w:name="_Toc31206115"/>
      <w:bookmarkStart w:id="3667" w:name="_Toc31208154"/>
      <w:bookmarkStart w:id="3668" w:name="_Toc31210193"/>
      <w:bookmarkStart w:id="3669" w:name="_Toc31212210"/>
      <w:bookmarkStart w:id="3670" w:name="_Toc31214284"/>
      <w:bookmarkStart w:id="3671" w:name="_Toc36798542"/>
      <w:bookmarkStart w:id="3672" w:name="_Toc37149077"/>
      <w:bookmarkStart w:id="3673" w:name="_Toc31200255"/>
      <w:bookmarkStart w:id="3674" w:name="_Toc31202038"/>
      <w:bookmarkStart w:id="3675" w:name="_Toc31204076"/>
      <w:bookmarkStart w:id="3676" w:name="_Toc31206116"/>
      <w:bookmarkStart w:id="3677" w:name="_Toc31208155"/>
      <w:bookmarkStart w:id="3678" w:name="_Toc31210194"/>
      <w:bookmarkStart w:id="3679" w:name="_Toc31212211"/>
      <w:bookmarkStart w:id="3680" w:name="_Toc31214285"/>
      <w:bookmarkStart w:id="3681" w:name="_Toc36798543"/>
      <w:bookmarkStart w:id="3682" w:name="_Toc37149078"/>
      <w:bookmarkStart w:id="3683" w:name="_Toc31200256"/>
      <w:bookmarkStart w:id="3684" w:name="_Toc31202039"/>
      <w:bookmarkStart w:id="3685" w:name="_Toc31204077"/>
      <w:bookmarkStart w:id="3686" w:name="_Toc31206117"/>
      <w:bookmarkStart w:id="3687" w:name="_Toc31208156"/>
      <w:bookmarkStart w:id="3688" w:name="_Toc31210195"/>
      <w:bookmarkStart w:id="3689" w:name="_Toc31212212"/>
      <w:bookmarkStart w:id="3690" w:name="_Toc31214286"/>
      <w:bookmarkStart w:id="3691" w:name="_Toc36798544"/>
      <w:bookmarkStart w:id="3692" w:name="_Toc37149079"/>
      <w:bookmarkStart w:id="3693" w:name="_Toc31200257"/>
      <w:bookmarkStart w:id="3694" w:name="_Toc31202040"/>
      <w:bookmarkStart w:id="3695" w:name="_Toc31204078"/>
      <w:bookmarkStart w:id="3696" w:name="_Toc31206118"/>
      <w:bookmarkStart w:id="3697" w:name="_Toc31208157"/>
      <w:bookmarkStart w:id="3698" w:name="_Toc31210196"/>
      <w:bookmarkStart w:id="3699" w:name="_Toc31212213"/>
      <w:bookmarkStart w:id="3700" w:name="_Toc31214287"/>
      <w:bookmarkStart w:id="3701" w:name="_Toc36798545"/>
      <w:bookmarkStart w:id="3702" w:name="_Toc37149080"/>
      <w:bookmarkStart w:id="3703" w:name="_Toc31200258"/>
      <w:bookmarkStart w:id="3704" w:name="_Toc31202041"/>
      <w:bookmarkStart w:id="3705" w:name="_Toc31204079"/>
      <w:bookmarkStart w:id="3706" w:name="_Toc31206119"/>
      <w:bookmarkStart w:id="3707" w:name="_Toc31208158"/>
      <w:bookmarkStart w:id="3708" w:name="_Toc31210197"/>
      <w:bookmarkStart w:id="3709" w:name="_Toc31212214"/>
      <w:bookmarkStart w:id="3710" w:name="_Toc31214288"/>
      <w:bookmarkStart w:id="3711" w:name="_Toc36798546"/>
      <w:bookmarkStart w:id="3712" w:name="_Toc37149081"/>
      <w:bookmarkStart w:id="3713" w:name="_Toc31200259"/>
      <w:bookmarkStart w:id="3714" w:name="_Toc31202042"/>
      <w:bookmarkStart w:id="3715" w:name="_Toc31204080"/>
      <w:bookmarkStart w:id="3716" w:name="_Toc31206120"/>
      <w:bookmarkStart w:id="3717" w:name="_Toc31208159"/>
      <w:bookmarkStart w:id="3718" w:name="_Toc31210198"/>
      <w:bookmarkStart w:id="3719" w:name="_Toc31212215"/>
      <w:bookmarkStart w:id="3720" w:name="_Toc31214289"/>
      <w:bookmarkStart w:id="3721" w:name="_Toc36798547"/>
      <w:bookmarkStart w:id="3722" w:name="_Toc37149082"/>
      <w:bookmarkStart w:id="3723" w:name="_Toc31200260"/>
      <w:bookmarkStart w:id="3724" w:name="_Toc31202043"/>
      <w:bookmarkStart w:id="3725" w:name="_Toc31204081"/>
      <w:bookmarkStart w:id="3726" w:name="_Toc31206121"/>
      <w:bookmarkStart w:id="3727" w:name="_Toc31208160"/>
      <w:bookmarkStart w:id="3728" w:name="_Toc31210199"/>
      <w:bookmarkStart w:id="3729" w:name="_Toc31212216"/>
      <w:bookmarkStart w:id="3730" w:name="_Toc31214290"/>
      <w:bookmarkStart w:id="3731" w:name="_Toc36798548"/>
      <w:bookmarkStart w:id="3732" w:name="_Toc37149083"/>
      <w:bookmarkStart w:id="3733" w:name="_Toc31200261"/>
      <w:bookmarkStart w:id="3734" w:name="_Toc31202044"/>
      <w:bookmarkStart w:id="3735" w:name="_Toc31204082"/>
      <w:bookmarkStart w:id="3736" w:name="_Toc31206122"/>
      <w:bookmarkStart w:id="3737" w:name="_Toc31208161"/>
      <w:bookmarkStart w:id="3738" w:name="_Toc31210200"/>
      <w:bookmarkStart w:id="3739" w:name="_Toc31212217"/>
      <w:bookmarkStart w:id="3740" w:name="_Toc31214291"/>
      <w:bookmarkStart w:id="3741" w:name="_Toc36798549"/>
      <w:bookmarkStart w:id="3742" w:name="_Toc37149084"/>
      <w:bookmarkStart w:id="3743" w:name="_Toc31200262"/>
      <w:bookmarkStart w:id="3744" w:name="_Toc31202045"/>
      <w:bookmarkStart w:id="3745" w:name="_Toc31204083"/>
      <w:bookmarkStart w:id="3746" w:name="_Toc31206123"/>
      <w:bookmarkStart w:id="3747" w:name="_Toc31208162"/>
      <w:bookmarkStart w:id="3748" w:name="_Toc31210201"/>
      <w:bookmarkStart w:id="3749" w:name="_Toc31212218"/>
      <w:bookmarkStart w:id="3750" w:name="_Toc31214292"/>
      <w:bookmarkStart w:id="3751" w:name="_Toc36798550"/>
      <w:bookmarkStart w:id="3752" w:name="_Toc37149085"/>
      <w:bookmarkStart w:id="3753" w:name="_Toc31200263"/>
      <w:bookmarkStart w:id="3754" w:name="_Toc31202046"/>
      <w:bookmarkStart w:id="3755" w:name="_Toc31204084"/>
      <w:bookmarkStart w:id="3756" w:name="_Toc31206124"/>
      <w:bookmarkStart w:id="3757" w:name="_Toc31208163"/>
      <w:bookmarkStart w:id="3758" w:name="_Toc31210202"/>
      <w:bookmarkStart w:id="3759" w:name="_Toc31212219"/>
      <w:bookmarkStart w:id="3760" w:name="_Toc31214293"/>
      <w:bookmarkStart w:id="3761" w:name="_Toc36798551"/>
      <w:bookmarkStart w:id="3762" w:name="_Toc37149086"/>
      <w:bookmarkStart w:id="3763" w:name="_Toc31200264"/>
      <w:bookmarkStart w:id="3764" w:name="_Toc31202047"/>
      <w:bookmarkStart w:id="3765" w:name="_Toc31204085"/>
      <w:bookmarkStart w:id="3766" w:name="_Toc31206125"/>
      <w:bookmarkStart w:id="3767" w:name="_Toc31208164"/>
      <w:bookmarkStart w:id="3768" w:name="_Toc31210203"/>
      <w:bookmarkStart w:id="3769" w:name="_Toc31212220"/>
      <w:bookmarkStart w:id="3770" w:name="_Toc31214294"/>
      <w:bookmarkStart w:id="3771" w:name="_Toc36798552"/>
      <w:bookmarkStart w:id="3772" w:name="_Toc37149087"/>
      <w:bookmarkStart w:id="3773" w:name="_Toc31200265"/>
      <w:bookmarkStart w:id="3774" w:name="_Toc31202048"/>
      <w:bookmarkStart w:id="3775" w:name="_Toc31204086"/>
      <w:bookmarkStart w:id="3776" w:name="_Toc31206126"/>
      <w:bookmarkStart w:id="3777" w:name="_Toc31208165"/>
      <w:bookmarkStart w:id="3778" w:name="_Toc31210204"/>
      <w:bookmarkStart w:id="3779" w:name="_Toc31212221"/>
      <w:bookmarkStart w:id="3780" w:name="_Toc31214295"/>
      <w:bookmarkStart w:id="3781" w:name="_Toc36798553"/>
      <w:bookmarkStart w:id="3782" w:name="_Toc37149088"/>
      <w:bookmarkStart w:id="3783" w:name="_Toc31200266"/>
      <w:bookmarkStart w:id="3784" w:name="_Toc31202049"/>
      <w:bookmarkStart w:id="3785" w:name="_Toc31204087"/>
      <w:bookmarkStart w:id="3786" w:name="_Toc31206127"/>
      <w:bookmarkStart w:id="3787" w:name="_Toc31208166"/>
      <w:bookmarkStart w:id="3788" w:name="_Toc31210205"/>
      <w:bookmarkStart w:id="3789" w:name="_Toc31212222"/>
      <w:bookmarkStart w:id="3790" w:name="_Toc31214296"/>
      <w:bookmarkStart w:id="3791" w:name="_Toc36798554"/>
      <w:bookmarkStart w:id="3792" w:name="_Toc37149089"/>
      <w:bookmarkStart w:id="3793" w:name="_Toc31200267"/>
      <w:bookmarkStart w:id="3794" w:name="_Toc31202050"/>
      <w:bookmarkStart w:id="3795" w:name="_Toc31204088"/>
      <w:bookmarkStart w:id="3796" w:name="_Toc31206128"/>
      <w:bookmarkStart w:id="3797" w:name="_Toc31208167"/>
      <w:bookmarkStart w:id="3798" w:name="_Toc31210206"/>
      <w:bookmarkStart w:id="3799" w:name="_Toc31212223"/>
      <w:bookmarkStart w:id="3800" w:name="_Toc31214297"/>
      <w:bookmarkStart w:id="3801" w:name="_Toc36798555"/>
      <w:bookmarkStart w:id="3802" w:name="_Toc37149090"/>
      <w:bookmarkStart w:id="3803" w:name="_Toc31200268"/>
      <w:bookmarkStart w:id="3804" w:name="_Toc31202051"/>
      <w:bookmarkStart w:id="3805" w:name="_Toc31204089"/>
      <w:bookmarkStart w:id="3806" w:name="_Toc31206129"/>
      <w:bookmarkStart w:id="3807" w:name="_Toc31208168"/>
      <w:bookmarkStart w:id="3808" w:name="_Toc31210207"/>
      <w:bookmarkStart w:id="3809" w:name="_Toc31212224"/>
      <w:bookmarkStart w:id="3810" w:name="_Toc31214298"/>
      <w:bookmarkStart w:id="3811" w:name="_Toc36798556"/>
      <w:bookmarkStart w:id="3812" w:name="_Toc37149091"/>
      <w:bookmarkStart w:id="3813" w:name="_Toc31200269"/>
      <w:bookmarkStart w:id="3814" w:name="_Toc31202052"/>
      <w:bookmarkStart w:id="3815" w:name="_Toc31204090"/>
      <w:bookmarkStart w:id="3816" w:name="_Toc31206130"/>
      <w:bookmarkStart w:id="3817" w:name="_Toc31208169"/>
      <w:bookmarkStart w:id="3818" w:name="_Toc31210208"/>
      <w:bookmarkStart w:id="3819" w:name="_Toc31212225"/>
      <w:bookmarkStart w:id="3820" w:name="_Toc31214299"/>
      <w:bookmarkStart w:id="3821" w:name="_Toc36798557"/>
      <w:bookmarkStart w:id="3822" w:name="_Toc37149092"/>
      <w:bookmarkStart w:id="3823" w:name="_Toc31200270"/>
      <w:bookmarkStart w:id="3824" w:name="_Toc31202053"/>
      <w:bookmarkStart w:id="3825" w:name="_Toc31204091"/>
      <w:bookmarkStart w:id="3826" w:name="_Toc31206131"/>
      <w:bookmarkStart w:id="3827" w:name="_Toc31208170"/>
      <w:bookmarkStart w:id="3828" w:name="_Toc31210209"/>
      <w:bookmarkStart w:id="3829" w:name="_Toc31212226"/>
      <w:bookmarkStart w:id="3830" w:name="_Toc31214300"/>
      <w:bookmarkStart w:id="3831" w:name="_Toc36798558"/>
      <w:bookmarkStart w:id="3832" w:name="_Toc37149093"/>
      <w:bookmarkStart w:id="3833" w:name="_Toc31200271"/>
      <w:bookmarkStart w:id="3834" w:name="_Toc31202054"/>
      <w:bookmarkStart w:id="3835" w:name="_Toc31204092"/>
      <w:bookmarkStart w:id="3836" w:name="_Toc31206132"/>
      <w:bookmarkStart w:id="3837" w:name="_Toc31208171"/>
      <w:bookmarkStart w:id="3838" w:name="_Toc31210210"/>
      <w:bookmarkStart w:id="3839" w:name="_Toc31212227"/>
      <w:bookmarkStart w:id="3840" w:name="_Toc31214301"/>
      <w:bookmarkStart w:id="3841" w:name="_Toc36798559"/>
      <w:bookmarkStart w:id="3842" w:name="_Toc37149094"/>
      <w:bookmarkStart w:id="3843" w:name="_Toc31200272"/>
      <w:bookmarkStart w:id="3844" w:name="_Toc31202055"/>
      <w:bookmarkStart w:id="3845" w:name="_Toc31204093"/>
      <w:bookmarkStart w:id="3846" w:name="_Toc31206133"/>
      <w:bookmarkStart w:id="3847" w:name="_Toc31208172"/>
      <w:bookmarkStart w:id="3848" w:name="_Toc31210211"/>
      <w:bookmarkStart w:id="3849" w:name="_Toc31212228"/>
      <w:bookmarkStart w:id="3850" w:name="_Toc31214302"/>
      <w:bookmarkStart w:id="3851" w:name="_Toc36798560"/>
      <w:bookmarkStart w:id="3852" w:name="_Toc37149095"/>
      <w:bookmarkStart w:id="3853" w:name="_Toc31200273"/>
      <w:bookmarkStart w:id="3854" w:name="_Toc31202056"/>
      <w:bookmarkStart w:id="3855" w:name="_Toc31204094"/>
      <w:bookmarkStart w:id="3856" w:name="_Toc31206134"/>
      <w:bookmarkStart w:id="3857" w:name="_Toc31208173"/>
      <w:bookmarkStart w:id="3858" w:name="_Toc31210212"/>
      <w:bookmarkStart w:id="3859" w:name="_Toc31212229"/>
      <w:bookmarkStart w:id="3860" w:name="_Toc31214303"/>
      <w:bookmarkStart w:id="3861" w:name="_Toc36798561"/>
      <w:bookmarkStart w:id="3862" w:name="_Toc37149096"/>
      <w:bookmarkStart w:id="3863" w:name="_Toc31200274"/>
      <w:bookmarkStart w:id="3864" w:name="_Toc31202057"/>
      <w:bookmarkStart w:id="3865" w:name="_Toc31204095"/>
      <w:bookmarkStart w:id="3866" w:name="_Toc31206135"/>
      <w:bookmarkStart w:id="3867" w:name="_Toc31208174"/>
      <w:bookmarkStart w:id="3868" w:name="_Toc31210213"/>
      <w:bookmarkStart w:id="3869" w:name="_Toc31212230"/>
      <w:bookmarkStart w:id="3870" w:name="_Toc31214304"/>
      <w:bookmarkStart w:id="3871" w:name="_Toc36798562"/>
      <w:bookmarkStart w:id="3872" w:name="_Toc37149097"/>
      <w:bookmarkStart w:id="3873" w:name="_Toc31200275"/>
      <w:bookmarkStart w:id="3874" w:name="_Toc31202058"/>
      <w:bookmarkStart w:id="3875" w:name="_Toc31204096"/>
      <w:bookmarkStart w:id="3876" w:name="_Toc31206136"/>
      <w:bookmarkStart w:id="3877" w:name="_Toc31208175"/>
      <w:bookmarkStart w:id="3878" w:name="_Toc31210214"/>
      <w:bookmarkStart w:id="3879" w:name="_Toc31212231"/>
      <w:bookmarkStart w:id="3880" w:name="_Toc31214305"/>
      <w:bookmarkStart w:id="3881" w:name="_Toc36798563"/>
      <w:bookmarkStart w:id="3882" w:name="_Toc37149098"/>
      <w:bookmarkStart w:id="3883" w:name="_Toc31200276"/>
      <w:bookmarkStart w:id="3884" w:name="_Toc31202059"/>
      <w:bookmarkStart w:id="3885" w:name="_Toc31204097"/>
      <w:bookmarkStart w:id="3886" w:name="_Toc31206137"/>
      <w:bookmarkStart w:id="3887" w:name="_Toc31208176"/>
      <w:bookmarkStart w:id="3888" w:name="_Toc31210215"/>
      <w:bookmarkStart w:id="3889" w:name="_Toc31212232"/>
      <w:bookmarkStart w:id="3890" w:name="_Toc31214306"/>
      <w:bookmarkStart w:id="3891" w:name="_Toc36798564"/>
      <w:bookmarkStart w:id="3892" w:name="_Toc37149099"/>
      <w:bookmarkStart w:id="3893" w:name="_Toc31200277"/>
      <w:bookmarkStart w:id="3894" w:name="_Toc31202060"/>
      <w:bookmarkStart w:id="3895" w:name="_Toc31204098"/>
      <w:bookmarkStart w:id="3896" w:name="_Toc31206138"/>
      <w:bookmarkStart w:id="3897" w:name="_Toc31208177"/>
      <w:bookmarkStart w:id="3898" w:name="_Toc31210216"/>
      <w:bookmarkStart w:id="3899" w:name="_Toc31212233"/>
      <w:bookmarkStart w:id="3900" w:name="_Toc31214307"/>
      <w:bookmarkStart w:id="3901" w:name="_Toc36798565"/>
      <w:bookmarkStart w:id="3902" w:name="_Toc37149100"/>
      <w:bookmarkStart w:id="3903" w:name="_Toc31200278"/>
      <w:bookmarkStart w:id="3904" w:name="_Toc31202061"/>
      <w:bookmarkStart w:id="3905" w:name="_Toc31204099"/>
      <w:bookmarkStart w:id="3906" w:name="_Toc31206139"/>
      <w:bookmarkStart w:id="3907" w:name="_Toc31208178"/>
      <w:bookmarkStart w:id="3908" w:name="_Toc31210217"/>
      <w:bookmarkStart w:id="3909" w:name="_Toc31212234"/>
      <w:bookmarkStart w:id="3910" w:name="_Toc31214308"/>
      <w:bookmarkStart w:id="3911" w:name="_Toc36798566"/>
      <w:bookmarkStart w:id="3912" w:name="_Toc37149101"/>
      <w:bookmarkStart w:id="3913" w:name="_Toc31200279"/>
      <w:bookmarkStart w:id="3914" w:name="_Toc31202062"/>
      <w:bookmarkStart w:id="3915" w:name="_Toc31204100"/>
      <w:bookmarkStart w:id="3916" w:name="_Toc31206140"/>
      <w:bookmarkStart w:id="3917" w:name="_Toc31208179"/>
      <w:bookmarkStart w:id="3918" w:name="_Toc31210218"/>
      <w:bookmarkStart w:id="3919" w:name="_Toc31212235"/>
      <w:bookmarkStart w:id="3920" w:name="_Toc31214309"/>
      <w:bookmarkStart w:id="3921" w:name="_Toc36798567"/>
      <w:bookmarkStart w:id="3922" w:name="_Toc37149102"/>
      <w:bookmarkStart w:id="3923" w:name="_Toc31200280"/>
      <w:bookmarkStart w:id="3924" w:name="_Toc31202063"/>
      <w:bookmarkStart w:id="3925" w:name="_Toc31204101"/>
      <w:bookmarkStart w:id="3926" w:name="_Toc31206141"/>
      <w:bookmarkStart w:id="3927" w:name="_Toc31208180"/>
      <w:bookmarkStart w:id="3928" w:name="_Toc31210219"/>
      <w:bookmarkStart w:id="3929" w:name="_Toc31212236"/>
      <w:bookmarkStart w:id="3930" w:name="_Toc31214310"/>
      <w:bookmarkStart w:id="3931" w:name="_Toc36798568"/>
      <w:bookmarkStart w:id="3932" w:name="_Toc37149103"/>
      <w:bookmarkStart w:id="3933" w:name="_Toc31200282"/>
      <w:bookmarkStart w:id="3934" w:name="_Toc31202065"/>
      <w:bookmarkStart w:id="3935" w:name="_Toc31204103"/>
      <w:bookmarkStart w:id="3936" w:name="_Toc31206143"/>
      <w:bookmarkStart w:id="3937" w:name="_Toc31208182"/>
      <w:bookmarkStart w:id="3938" w:name="_Toc31210221"/>
      <w:bookmarkStart w:id="3939" w:name="_Toc31212238"/>
      <w:bookmarkStart w:id="3940" w:name="_Toc31214312"/>
      <w:bookmarkStart w:id="3941" w:name="_Toc36798570"/>
      <w:bookmarkStart w:id="3942" w:name="_Toc37149105"/>
      <w:bookmarkStart w:id="3943" w:name="_Toc31200283"/>
      <w:bookmarkStart w:id="3944" w:name="_Toc31202066"/>
      <w:bookmarkStart w:id="3945" w:name="_Toc31204104"/>
      <w:bookmarkStart w:id="3946" w:name="_Toc31206144"/>
      <w:bookmarkStart w:id="3947" w:name="_Toc31208183"/>
      <w:bookmarkStart w:id="3948" w:name="_Toc31210222"/>
      <w:bookmarkStart w:id="3949" w:name="_Toc31212239"/>
      <w:bookmarkStart w:id="3950" w:name="_Toc31214313"/>
      <w:bookmarkStart w:id="3951" w:name="_Toc36798571"/>
      <w:bookmarkStart w:id="3952" w:name="_Toc37149106"/>
      <w:bookmarkStart w:id="3953" w:name="_Toc31200285"/>
      <w:bookmarkStart w:id="3954" w:name="_Toc31202068"/>
      <w:bookmarkStart w:id="3955" w:name="_Toc31204106"/>
      <w:bookmarkStart w:id="3956" w:name="_Toc31206146"/>
      <w:bookmarkStart w:id="3957" w:name="_Toc31208185"/>
      <w:bookmarkStart w:id="3958" w:name="_Toc31210224"/>
      <w:bookmarkStart w:id="3959" w:name="_Toc31212241"/>
      <w:bookmarkStart w:id="3960" w:name="_Toc31214315"/>
      <w:bookmarkStart w:id="3961" w:name="_Toc36798573"/>
      <w:bookmarkStart w:id="3962" w:name="_Toc37149108"/>
      <w:bookmarkStart w:id="3963" w:name="_Toc31200286"/>
      <w:bookmarkStart w:id="3964" w:name="_Toc31202069"/>
      <w:bookmarkStart w:id="3965" w:name="_Toc31204107"/>
      <w:bookmarkStart w:id="3966" w:name="_Toc31206147"/>
      <w:bookmarkStart w:id="3967" w:name="_Toc31208186"/>
      <w:bookmarkStart w:id="3968" w:name="_Toc31210225"/>
      <w:bookmarkStart w:id="3969" w:name="_Toc31212242"/>
      <w:bookmarkStart w:id="3970" w:name="_Toc31214316"/>
      <w:bookmarkStart w:id="3971" w:name="_Toc36798574"/>
      <w:bookmarkStart w:id="3972" w:name="_Toc37149109"/>
      <w:bookmarkStart w:id="3973" w:name="_Toc31200288"/>
      <w:bookmarkStart w:id="3974" w:name="_Toc31202071"/>
      <w:bookmarkStart w:id="3975" w:name="_Toc31204109"/>
      <w:bookmarkStart w:id="3976" w:name="_Toc31206149"/>
      <w:bookmarkStart w:id="3977" w:name="_Toc31208188"/>
      <w:bookmarkStart w:id="3978" w:name="_Toc31210227"/>
      <w:bookmarkStart w:id="3979" w:name="_Toc31212244"/>
      <w:bookmarkStart w:id="3980" w:name="_Toc31214318"/>
      <w:bookmarkStart w:id="3981" w:name="_Toc36798576"/>
      <w:bookmarkStart w:id="3982" w:name="_Toc37149111"/>
      <w:bookmarkStart w:id="3983" w:name="_Toc31200289"/>
      <w:bookmarkStart w:id="3984" w:name="_Toc31202072"/>
      <w:bookmarkStart w:id="3985" w:name="_Toc31204110"/>
      <w:bookmarkStart w:id="3986" w:name="_Toc31206150"/>
      <w:bookmarkStart w:id="3987" w:name="_Toc31208189"/>
      <w:bookmarkStart w:id="3988" w:name="_Toc31210228"/>
      <w:bookmarkStart w:id="3989" w:name="_Toc31212245"/>
      <w:bookmarkStart w:id="3990" w:name="_Toc31214319"/>
      <w:bookmarkStart w:id="3991" w:name="_Toc36798577"/>
      <w:bookmarkStart w:id="3992" w:name="_Toc37149112"/>
      <w:bookmarkStart w:id="3993" w:name="_Toc31200291"/>
      <w:bookmarkStart w:id="3994" w:name="_Toc31202074"/>
      <w:bookmarkStart w:id="3995" w:name="_Toc31204112"/>
      <w:bookmarkStart w:id="3996" w:name="_Toc31206152"/>
      <w:bookmarkStart w:id="3997" w:name="_Toc31208191"/>
      <w:bookmarkStart w:id="3998" w:name="_Toc31210230"/>
      <w:bookmarkStart w:id="3999" w:name="_Toc31212247"/>
      <w:bookmarkStart w:id="4000" w:name="_Toc31214321"/>
      <w:bookmarkStart w:id="4001" w:name="_Toc36798579"/>
      <w:bookmarkStart w:id="4002" w:name="_Toc37149114"/>
      <w:bookmarkStart w:id="4003" w:name="_Toc31200292"/>
      <w:bookmarkStart w:id="4004" w:name="_Toc31202075"/>
      <w:bookmarkStart w:id="4005" w:name="_Toc31204113"/>
      <w:bookmarkStart w:id="4006" w:name="_Toc31206153"/>
      <w:bookmarkStart w:id="4007" w:name="_Toc31208192"/>
      <w:bookmarkStart w:id="4008" w:name="_Toc31210231"/>
      <w:bookmarkStart w:id="4009" w:name="_Toc31212248"/>
      <w:bookmarkStart w:id="4010" w:name="_Toc31214322"/>
      <w:bookmarkStart w:id="4011" w:name="_Toc36798580"/>
      <w:bookmarkStart w:id="4012" w:name="_Toc37149115"/>
      <w:bookmarkStart w:id="4013" w:name="_Toc31200293"/>
      <w:bookmarkStart w:id="4014" w:name="_Toc31202076"/>
      <w:bookmarkStart w:id="4015" w:name="_Toc31204114"/>
      <w:bookmarkStart w:id="4016" w:name="_Toc31206154"/>
      <w:bookmarkStart w:id="4017" w:name="_Toc31208193"/>
      <w:bookmarkStart w:id="4018" w:name="_Toc31210232"/>
      <w:bookmarkStart w:id="4019" w:name="_Toc31212249"/>
      <w:bookmarkStart w:id="4020" w:name="_Toc31214323"/>
      <w:bookmarkStart w:id="4021" w:name="_Toc36798581"/>
      <w:bookmarkStart w:id="4022" w:name="_Toc37149116"/>
      <w:bookmarkStart w:id="4023" w:name="_Toc31200294"/>
      <w:bookmarkStart w:id="4024" w:name="_Toc31202077"/>
      <w:bookmarkStart w:id="4025" w:name="_Toc31204115"/>
      <w:bookmarkStart w:id="4026" w:name="_Toc31206155"/>
      <w:bookmarkStart w:id="4027" w:name="_Toc31208194"/>
      <w:bookmarkStart w:id="4028" w:name="_Toc31210233"/>
      <w:bookmarkStart w:id="4029" w:name="_Toc31212250"/>
      <w:bookmarkStart w:id="4030" w:name="_Toc31214324"/>
      <w:bookmarkStart w:id="4031" w:name="_Toc36798582"/>
      <w:bookmarkStart w:id="4032" w:name="_Toc37149117"/>
      <w:bookmarkStart w:id="4033" w:name="_Toc31200295"/>
      <w:bookmarkStart w:id="4034" w:name="_Toc31202078"/>
      <w:bookmarkStart w:id="4035" w:name="_Toc31204116"/>
      <w:bookmarkStart w:id="4036" w:name="_Toc31206156"/>
      <w:bookmarkStart w:id="4037" w:name="_Toc31208195"/>
      <w:bookmarkStart w:id="4038" w:name="_Toc31210234"/>
      <w:bookmarkStart w:id="4039" w:name="_Toc31212251"/>
      <w:bookmarkStart w:id="4040" w:name="_Toc31214325"/>
      <w:bookmarkStart w:id="4041" w:name="_Toc36798583"/>
      <w:bookmarkStart w:id="4042" w:name="_Toc37149118"/>
      <w:bookmarkStart w:id="4043" w:name="_Toc31200296"/>
      <w:bookmarkStart w:id="4044" w:name="_Toc31202079"/>
      <w:bookmarkStart w:id="4045" w:name="_Toc31204117"/>
      <w:bookmarkStart w:id="4046" w:name="_Toc31206157"/>
      <w:bookmarkStart w:id="4047" w:name="_Toc31208196"/>
      <w:bookmarkStart w:id="4048" w:name="_Toc31210235"/>
      <w:bookmarkStart w:id="4049" w:name="_Toc31212252"/>
      <w:bookmarkStart w:id="4050" w:name="_Toc31214326"/>
      <w:bookmarkStart w:id="4051" w:name="_Toc36798584"/>
      <w:bookmarkStart w:id="4052" w:name="_Toc37149119"/>
      <w:bookmarkStart w:id="4053" w:name="_Toc31200297"/>
      <w:bookmarkStart w:id="4054" w:name="_Toc31202080"/>
      <w:bookmarkStart w:id="4055" w:name="_Toc31204118"/>
      <w:bookmarkStart w:id="4056" w:name="_Toc31206158"/>
      <w:bookmarkStart w:id="4057" w:name="_Toc31208197"/>
      <w:bookmarkStart w:id="4058" w:name="_Toc31210236"/>
      <w:bookmarkStart w:id="4059" w:name="_Toc31212253"/>
      <w:bookmarkStart w:id="4060" w:name="_Toc31214327"/>
      <w:bookmarkStart w:id="4061" w:name="_Toc36798585"/>
      <w:bookmarkStart w:id="4062" w:name="_Toc37149120"/>
      <w:bookmarkStart w:id="4063" w:name="_Toc31200298"/>
      <w:bookmarkStart w:id="4064" w:name="_Toc31202081"/>
      <w:bookmarkStart w:id="4065" w:name="_Toc31204119"/>
      <w:bookmarkStart w:id="4066" w:name="_Toc31206159"/>
      <w:bookmarkStart w:id="4067" w:name="_Toc31208198"/>
      <w:bookmarkStart w:id="4068" w:name="_Toc31210237"/>
      <w:bookmarkStart w:id="4069" w:name="_Toc31212254"/>
      <w:bookmarkStart w:id="4070" w:name="_Toc31214328"/>
      <w:bookmarkStart w:id="4071" w:name="_Toc36798586"/>
      <w:bookmarkStart w:id="4072" w:name="_Toc37149121"/>
      <w:bookmarkStart w:id="4073" w:name="_Toc31200299"/>
      <w:bookmarkStart w:id="4074" w:name="_Toc31202082"/>
      <w:bookmarkStart w:id="4075" w:name="_Toc31204120"/>
      <w:bookmarkStart w:id="4076" w:name="_Toc31206160"/>
      <w:bookmarkStart w:id="4077" w:name="_Toc31208199"/>
      <w:bookmarkStart w:id="4078" w:name="_Toc31210238"/>
      <w:bookmarkStart w:id="4079" w:name="_Toc31212255"/>
      <w:bookmarkStart w:id="4080" w:name="_Toc31214329"/>
      <w:bookmarkStart w:id="4081" w:name="_Toc36798587"/>
      <w:bookmarkStart w:id="4082" w:name="_Toc37149122"/>
      <w:bookmarkStart w:id="4083" w:name="_Toc31200300"/>
      <w:bookmarkStart w:id="4084" w:name="_Toc31202083"/>
      <w:bookmarkStart w:id="4085" w:name="_Toc31204121"/>
      <w:bookmarkStart w:id="4086" w:name="_Toc31206161"/>
      <w:bookmarkStart w:id="4087" w:name="_Toc31208200"/>
      <w:bookmarkStart w:id="4088" w:name="_Toc31210239"/>
      <w:bookmarkStart w:id="4089" w:name="_Toc31212256"/>
      <w:bookmarkStart w:id="4090" w:name="_Toc31214330"/>
      <w:bookmarkStart w:id="4091" w:name="_Toc36798588"/>
      <w:bookmarkStart w:id="4092" w:name="_Toc37149123"/>
      <w:bookmarkStart w:id="4093" w:name="_Toc31200301"/>
      <w:bookmarkStart w:id="4094" w:name="_Toc31202084"/>
      <w:bookmarkStart w:id="4095" w:name="_Toc31204122"/>
      <w:bookmarkStart w:id="4096" w:name="_Toc31206162"/>
      <w:bookmarkStart w:id="4097" w:name="_Toc31208201"/>
      <w:bookmarkStart w:id="4098" w:name="_Toc31210240"/>
      <w:bookmarkStart w:id="4099" w:name="_Toc31212257"/>
      <w:bookmarkStart w:id="4100" w:name="_Toc31214331"/>
      <w:bookmarkStart w:id="4101" w:name="_Toc36798589"/>
      <w:bookmarkStart w:id="4102" w:name="_Toc37149124"/>
      <w:bookmarkStart w:id="4103" w:name="_Toc31200302"/>
      <w:bookmarkStart w:id="4104" w:name="_Toc31202085"/>
      <w:bookmarkStart w:id="4105" w:name="_Toc31204123"/>
      <w:bookmarkStart w:id="4106" w:name="_Toc31206163"/>
      <w:bookmarkStart w:id="4107" w:name="_Toc31208202"/>
      <w:bookmarkStart w:id="4108" w:name="_Toc31210241"/>
      <w:bookmarkStart w:id="4109" w:name="_Toc31212258"/>
      <w:bookmarkStart w:id="4110" w:name="_Toc31214332"/>
      <w:bookmarkStart w:id="4111" w:name="_Toc36798590"/>
      <w:bookmarkStart w:id="4112" w:name="_Toc37149125"/>
      <w:bookmarkStart w:id="4113" w:name="_Toc31200303"/>
      <w:bookmarkStart w:id="4114" w:name="_Toc31202086"/>
      <w:bookmarkStart w:id="4115" w:name="_Toc31204124"/>
      <w:bookmarkStart w:id="4116" w:name="_Toc31206164"/>
      <w:bookmarkStart w:id="4117" w:name="_Toc31208203"/>
      <w:bookmarkStart w:id="4118" w:name="_Toc31210242"/>
      <w:bookmarkStart w:id="4119" w:name="_Toc31212259"/>
      <w:bookmarkStart w:id="4120" w:name="_Toc31214333"/>
      <w:bookmarkStart w:id="4121" w:name="_Toc36798591"/>
      <w:bookmarkStart w:id="4122" w:name="_Toc37149126"/>
      <w:bookmarkStart w:id="4123" w:name="_Toc31200304"/>
      <w:bookmarkStart w:id="4124" w:name="_Toc31202087"/>
      <w:bookmarkStart w:id="4125" w:name="_Toc31204125"/>
      <w:bookmarkStart w:id="4126" w:name="_Toc31206165"/>
      <w:bookmarkStart w:id="4127" w:name="_Toc31208204"/>
      <w:bookmarkStart w:id="4128" w:name="_Toc31210243"/>
      <w:bookmarkStart w:id="4129" w:name="_Toc31212260"/>
      <w:bookmarkStart w:id="4130" w:name="_Toc31214334"/>
      <w:bookmarkStart w:id="4131" w:name="_Toc36798592"/>
      <w:bookmarkStart w:id="4132" w:name="_Toc37149127"/>
      <w:bookmarkStart w:id="4133" w:name="_Toc31200305"/>
      <w:bookmarkStart w:id="4134" w:name="_Toc31202088"/>
      <w:bookmarkStart w:id="4135" w:name="_Toc31204126"/>
      <w:bookmarkStart w:id="4136" w:name="_Toc31206166"/>
      <w:bookmarkStart w:id="4137" w:name="_Toc31208205"/>
      <w:bookmarkStart w:id="4138" w:name="_Toc31210244"/>
      <w:bookmarkStart w:id="4139" w:name="_Toc31212261"/>
      <w:bookmarkStart w:id="4140" w:name="_Toc31214335"/>
      <w:bookmarkStart w:id="4141" w:name="_Toc36798593"/>
      <w:bookmarkStart w:id="4142" w:name="_Toc37149128"/>
      <w:bookmarkStart w:id="4143" w:name="_Toc31200306"/>
      <w:bookmarkStart w:id="4144" w:name="_Toc31202089"/>
      <w:bookmarkStart w:id="4145" w:name="_Toc31204127"/>
      <w:bookmarkStart w:id="4146" w:name="_Toc31206167"/>
      <w:bookmarkStart w:id="4147" w:name="_Toc31208206"/>
      <w:bookmarkStart w:id="4148" w:name="_Toc31210245"/>
      <w:bookmarkStart w:id="4149" w:name="_Toc31212262"/>
      <w:bookmarkStart w:id="4150" w:name="_Toc31214336"/>
      <w:bookmarkStart w:id="4151" w:name="_Toc36798594"/>
      <w:bookmarkStart w:id="4152" w:name="_Toc37149129"/>
      <w:bookmarkStart w:id="4153" w:name="_Toc31200307"/>
      <w:bookmarkStart w:id="4154" w:name="_Toc31202090"/>
      <w:bookmarkStart w:id="4155" w:name="_Toc31204128"/>
      <w:bookmarkStart w:id="4156" w:name="_Toc31206168"/>
      <w:bookmarkStart w:id="4157" w:name="_Toc31208207"/>
      <w:bookmarkStart w:id="4158" w:name="_Toc31210246"/>
      <w:bookmarkStart w:id="4159" w:name="_Toc31212263"/>
      <w:bookmarkStart w:id="4160" w:name="_Toc31214337"/>
      <w:bookmarkStart w:id="4161" w:name="_Toc36798595"/>
      <w:bookmarkStart w:id="4162" w:name="_Toc37149130"/>
      <w:bookmarkStart w:id="4163" w:name="_Toc31200308"/>
      <w:bookmarkStart w:id="4164" w:name="_Toc31202091"/>
      <w:bookmarkStart w:id="4165" w:name="_Toc31204129"/>
      <w:bookmarkStart w:id="4166" w:name="_Toc31206169"/>
      <w:bookmarkStart w:id="4167" w:name="_Toc31208208"/>
      <w:bookmarkStart w:id="4168" w:name="_Toc31210247"/>
      <w:bookmarkStart w:id="4169" w:name="_Toc31212264"/>
      <w:bookmarkStart w:id="4170" w:name="_Toc31214338"/>
      <w:bookmarkStart w:id="4171" w:name="_Toc36798596"/>
      <w:bookmarkStart w:id="4172" w:name="_Toc37149131"/>
      <w:bookmarkStart w:id="4173" w:name="_Toc31200309"/>
      <w:bookmarkStart w:id="4174" w:name="_Toc31202092"/>
      <w:bookmarkStart w:id="4175" w:name="_Toc31204130"/>
      <w:bookmarkStart w:id="4176" w:name="_Toc31206170"/>
      <w:bookmarkStart w:id="4177" w:name="_Toc31208209"/>
      <w:bookmarkStart w:id="4178" w:name="_Toc31210248"/>
      <w:bookmarkStart w:id="4179" w:name="_Toc31212265"/>
      <w:bookmarkStart w:id="4180" w:name="_Toc31214339"/>
      <w:bookmarkStart w:id="4181" w:name="_Toc36798597"/>
      <w:bookmarkStart w:id="4182" w:name="_Toc37149132"/>
      <w:bookmarkStart w:id="4183" w:name="_Toc31200310"/>
      <w:bookmarkStart w:id="4184" w:name="_Toc31202093"/>
      <w:bookmarkStart w:id="4185" w:name="_Toc31204131"/>
      <w:bookmarkStart w:id="4186" w:name="_Toc31206171"/>
      <w:bookmarkStart w:id="4187" w:name="_Toc31208210"/>
      <w:bookmarkStart w:id="4188" w:name="_Toc31210249"/>
      <w:bookmarkStart w:id="4189" w:name="_Toc31212266"/>
      <w:bookmarkStart w:id="4190" w:name="_Toc31214340"/>
      <w:bookmarkStart w:id="4191" w:name="_Toc36798598"/>
      <w:bookmarkStart w:id="4192" w:name="_Toc37149133"/>
      <w:bookmarkStart w:id="4193" w:name="_Toc31200311"/>
      <w:bookmarkStart w:id="4194" w:name="_Toc31202094"/>
      <w:bookmarkStart w:id="4195" w:name="_Toc31204132"/>
      <w:bookmarkStart w:id="4196" w:name="_Toc31206172"/>
      <w:bookmarkStart w:id="4197" w:name="_Toc31208211"/>
      <w:bookmarkStart w:id="4198" w:name="_Toc31210250"/>
      <w:bookmarkStart w:id="4199" w:name="_Toc31212267"/>
      <w:bookmarkStart w:id="4200" w:name="_Toc31214341"/>
      <w:bookmarkStart w:id="4201" w:name="_Toc36798599"/>
      <w:bookmarkStart w:id="4202" w:name="_Toc37149134"/>
      <w:bookmarkStart w:id="4203" w:name="_Toc31200312"/>
      <w:bookmarkStart w:id="4204" w:name="_Toc31202095"/>
      <w:bookmarkStart w:id="4205" w:name="_Toc31204133"/>
      <w:bookmarkStart w:id="4206" w:name="_Toc31206173"/>
      <w:bookmarkStart w:id="4207" w:name="_Toc31208212"/>
      <w:bookmarkStart w:id="4208" w:name="_Toc31210251"/>
      <w:bookmarkStart w:id="4209" w:name="_Toc31212268"/>
      <w:bookmarkStart w:id="4210" w:name="_Toc31214342"/>
      <w:bookmarkStart w:id="4211" w:name="_Toc36798600"/>
      <w:bookmarkStart w:id="4212" w:name="_Toc37149135"/>
      <w:bookmarkStart w:id="4213" w:name="_Toc31200313"/>
      <w:bookmarkStart w:id="4214" w:name="_Toc31202096"/>
      <w:bookmarkStart w:id="4215" w:name="_Toc31204134"/>
      <w:bookmarkStart w:id="4216" w:name="_Toc31206174"/>
      <w:bookmarkStart w:id="4217" w:name="_Toc31208213"/>
      <w:bookmarkStart w:id="4218" w:name="_Toc31210252"/>
      <w:bookmarkStart w:id="4219" w:name="_Toc31212269"/>
      <w:bookmarkStart w:id="4220" w:name="_Toc31214343"/>
      <w:bookmarkStart w:id="4221" w:name="_Toc36798601"/>
      <w:bookmarkStart w:id="4222" w:name="_Toc37149136"/>
      <w:bookmarkStart w:id="4223" w:name="_Toc31200314"/>
      <w:bookmarkStart w:id="4224" w:name="_Toc31202097"/>
      <w:bookmarkStart w:id="4225" w:name="_Toc31204135"/>
      <w:bookmarkStart w:id="4226" w:name="_Toc31206175"/>
      <w:bookmarkStart w:id="4227" w:name="_Toc31208214"/>
      <w:bookmarkStart w:id="4228" w:name="_Toc31210253"/>
      <w:bookmarkStart w:id="4229" w:name="_Toc31212270"/>
      <w:bookmarkStart w:id="4230" w:name="_Toc31214344"/>
      <w:bookmarkStart w:id="4231" w:name="_Toc36798602"/>
      <w:bookmarkStart w:id="4232" w:name="_Toc37149137"/>
      <w:bookmarkStart w:id="4233" w:name="_Toc31200315"/>
      <w:bookmarkStart w:id="4234" w:name="_Toc31202098"/>
      <w:bookmarkStart w:id="4235" w:name="_Toc31204136"/>
      <w:bookmarkStart w:id="4236" w:name="_Toc31206176"/>
      <w:bookmarkStart w:id="4237" w:name="_Toc31208215"/>
      <w:bookmarkStart w:id="4238" w:name="_Toc31210254"/>
      <w:bookmarkStart w:id="4239" w:name="_Toc31212271"/>
      <w:bookmarkStart w:id="4240" w:name="_Toc31214345"/>
      <w:bookmarkStart w:id="4241" w:name="_Toc36798603"/>
      <w:bookmarkStart w:id="4242" w:name="_Toc37149138"/>
      <w:bookmarkStart w:id="4243" w:name="_Toc31200316"/>
      <w:bookmarkStart w:id="4244" w:name="_Toc31202099"/>
      <w:bookmarkStart w:id="4245" w:name="_Toc31204137"/>
      <w:bookmarkStart w:id="4246" w:name="_Toc31206177"/>
      <w:bookmarkStart w:id="4247" w:name="_Toc31208216"/>
      <w:bookmarkStart w:id="4248" w:name="_Toc31210255"/>
      <w:bookmarkStart w:id="4249" w:name="_Toc31212272"/>
      <w:bookmarkStart w:id="4250" w:name="_Toc31214346"/>
      <w:bookmarkStart w:id="4251" w:name="_Toc36798604"/>
      <w:bookmarkStart w:id="4252" w:name="_Toc37149139"/>
      <w:bookmarkStart w:id="4253" w:name="_Toc31200317"/>
      <w:bookmarkStart w:id="4254" w:name="_Toc31202100"/>
      <w:bookmarkStart w:id="4255" w:name="_Toc31204138"/>
      <w:bookmarkStart w:id="4256" w:name="_Toc31206178"/>
      <w:bookmarkStart w:id="4257" w:name="_Toc31208217"/>
      <w:bookmarkStart w:id="4258" w:name="_Toc31210256"/>
      <w:bookmarkStart w:id="4259" w:name="_Toc31212273"/>
      <w:bookmarkStart w:id="4260" w:name="_Toc31214347"/>
      <w:bookmarkStart w:id="4261" w:name="_Toc36798605"/>
      <w:bookmarkStart w:id="4262" w:name="_Toc37149140"/>
      <w:bookmarkStart w:id="4263" w:name="_Toc31200318"/>
      <w:bookmarkStart w:id="4264" w:name="_Toc31202101"/>
      <w:bookmarkStart w:id="4265" w:name="_Toc31204139"/>
      <w:bookmarkStart w:id="4266" w:name="_Toc31206179"/>
      <w:bookmarkStart w:id="4267" w:name="_Toc31208218"/>
      <w:bookmarkStart w:id="4268" w:name="_Toc31210257"/>
      <w:bookmarkStart w:id="4269" w:name="_Toc31212274"/>
      <w:bookmarkStart w:id="4270" w:name="_Toc31214348"/>
      <w:bookmarkStart w:id="4271" w:name="_Toc36798606"/>
      <w:bookmarkStart w:id="4272" w:name="_Toc37149141"/>
      <w:bookmarkStart w:id="4273" w:name="_Toc31200319"/>
      <w:bookmarkStart w:id="4274" w:name="_Toc31202102"/>
      <w:bookmarkStart w:id="4275" w:name="_Toc31204140"/>
      <w:bookmarkStart w:id="4276" w:name="_Toc31206180"/>
      <w:bookmarkStart w:id="4277" w:name="_Toc31208219"/>
      <w:bookmarkStart w:id="4278" w:name="_Toc31210258"/>
      <w:bookmarkStart w:id="4279" w:name="_Toc31212275"/>
      <w:bookmarkStart w:id="4280" w:name="_Toc31214349"/>
      <w:bookmarkStart w:id="4281" w:name="_Toc36798607"/>
      <w:bookmarkStart w:id="4282" w:name="_Toc37149142"/>
      <w:bookmarkStart w:id="4283" w:name="_Toc31200320"/>
      <w:bookmarkStart w:id="4284" w:name="_Toc31202103"/>
      <w:bookmarkStart w:id="4285" w:name="_Toc31204141"/>
      <w:bookmarkStart w:id="4286" w:name="_Toc31206181"/>
      <w:bookmarkStart w:id="4287" w:name="_Toc31208220"/>
      <w:bookmarkStart w:id="4288" w:name="_Toc31210259"/>
      <w:bookmarkStart w:id="4289" w:name="_Toc31212276"/>
      <w:bookmarkStart w:id="4290" w:name="_Toc31214350"/>
      <w:bookmarkStart w:id="4291" w:name="_Toc36798608"/>
      <w:bookmarkStart w:id="4292" w:name="_Toc37149143"/>
      <w:bookmarkStart w:id="4293" w:name="_Toc31200321"/>
      <w:bookmarkStart w:id="4294" w:name="_Toc31202104"/>
      <w:bookmarkStart w:id="4295" w:name="_Toc31204142"/>
      <w:bookmarkStart w:id="4296" w:name="_Toc31206182"/>
      <w:bookmarkStart w:id="4297" w:name="_Toc31208221"/>
      <w:bookmarkStart w:id="4298" w:name="_Toc31210260"/>
      <w:bookmarkStart w:id="4299" w:name="_Toc31212277"/>
      <w:bookmarkStart w:id="4300" w:name="_Toc31214351"/>
      <w:bookmarkStart w:id="4301" w:name="_Toc36798609"/>
      <w:bookmarkStart w:id="4302" w:name="_Toc37149144"/>
      <w:bookmarkStart w:id="4303" w:name="_Toc31200322"/>
      <w:bookmarkStart w:id="4304" w:name="_Toc31202105"/>
      <w:bookmarkStart w:id="4305" w:name="_Toc31204143"/>
      <w:bookmarkStart w:id="4306" w:name="_Toc31206183"/>
      <w:bookmarkStart w:id="4307" w:name="_Toc31208222"/>
      <w:bookmarkStart w:id="4308" w:name="_Toc31210261"/>
      <w:bookmarkStart w:id="4309" w:name="_Toc31212278"/>
      <w:bookmarkStart w:id="4310" w:name="_Toc31214352"/>
      <w:bookmarkStart w:id="4311" w:name="_Toc36798610"/>
      <w:bookmarkStart w:id="4312" w:name="_Toc37149145"/>
      <w:bookmarkStart w:id="4313" w:name="_Toc31200323"/>
      <w:bookmarkStart w:id="4314" w:name="_Toc31202106"/>
      <w:bookmarkStart w:id="4315" w:name="_Toc31204144"/>
      <w:bookmarkStart w:id="4316" w:name="_Toc31206184"/>
      <w:bookmarkStart w:id="4317" w:name="_Toc31208223"/>
      <w:bookmarkStart w:id="4318" w:name="_Toc31210262"/>
      <w:bookmarkStart w:id="4319" w:name="_Toc31212279"/>
      <w:bookmarkStart w:id="4320" w:name="_Toc31214353"/>
      <w:bookmarkStart w:id="4321" w:name="_Toc36798611"/>
      <w:bookmarkStart w:id="4322" w:name="_Toc37149146"/>
      <w:bookmarkStart w:id="4323" w:name="_Toc31200324"/>
      <w:bookmarkStart w:id="4324" w:name="_Toc31202107"/>
      <w:bookmarkStart w:id="4325" w:name="_Toc31204145"/>
      <w:bookmarkStart w:id="4326" w:name="_Toc31206185"/>
      <w:bookmarkStart w:id="4327" w:name="_Toc31208224"/>
      <w:bookmarkStart w:id="4328" w:name="_Toc31210263"/>
      <w:bookmarkStart w:id="4329" w:name="_Toc31212280"/>
      <w:bookmarkStart w:id="4330" w:name="_Toc31214354"/>
      <w:bookmarkStart w:id="4331" w:name="_Toc36798612"/>
      <w:bookmarkStart w:id="4332" w:name="_Toc37149147"/>
      <w:bookmarkStart w:id="4333" w:name="_Toc31200325"/>
      <w:bookmarkStart w:id="4334" w:name="_Toc31202108"/>
      <w:bookmarkStart w:id="4335" w:name="_Toc31204146"/>
      <w:bookmarkStart w:id="4336" w:name="_Toc31206186"/>
      <w:bookmarkStart w:id="4337" w:name="_Toc31208225"/>
      <w:bookmarkStart w:id="4338" w:name="_Toc31210264"/>
      <w:bookmarkStart w:id="4339" w:name="_Toc31212281"/>
      <w:bookmarkStart w:id="4340" w:name="_Toc31214355"/>
      <w:bookmarkStart w:id="4341" w:name="_Toc36798613"/>
      <w:bookmarkStart w:id="4342" w:name="_Toc37149148"/>
      <w:bookmarkStart w:id="4343" w:name="_Toc31200326"/>
      <w:bookmarkStart w:id="4344" w:name="_Toc31202109"/>
      <w:bookmarkStart w:id="4345" w:name="_Toc31204147"/>
      <w:bookmarkStart w:id="4346" w:name="_Toc31206187"/>
      <w:bookmarkStart w:id="4347" w:name="_Toc31208226"/>
      <w:bookmarkStart w:id="4348" w:name="_Toc31210265"/>
      <w:bookmarkStart w:id="4349" w:name="_Toc31212282"/>
      <w:bookmarkStart w:id="4350" w:name="_Toc31214356"/>
      <w:bookmarkStart w:id="4351" w:name="_Toc36798614"/>
      <w:bookmarkStart w:id="4352" w:name="_Toc37149149"/>
      <w:bookmarkStart w:id="4353" w:name="_Toc31200327"/>
      <w:bookmarkStart w:id="4354" w:name="_Toc31202110"/>
      <w:bookmarkStart w:id="4355" w:name="_Toc31204148"/>
      <w:bookmarkStart w:id="4356" w:name="_Toc31206188"/>
      <w:bookmarkStart w:id="4357" w:name="_Toc31208227"/>
      <w:bookmarkStart w:id="4358" w:name="_Toc31210266"/>
      <w:bookmarkStart w:id="4359" w:name="_Toc31212283"/>
      <w:bookmarkStart w:id="4360" w:name="_Toc31214357"/>
      <w:bookmarkStart w:id="4361" w:name="_Toc36798615"/>
      <w:bookmarkStart w:id="4362" w:name="_Toc37149150"/>
      <w:bookmarkStart w:id="4363" w:name="_Toc31200328"/>
      <w:bookmarkStart w:id="4364" w:name="_Toc31202111"/>
      <w:bookmarkStart w:id="4365" w:name="_Toc31204149"/>
      <w:bookmarkStart w:id="4366" w:name="_Toc31206189"/>
      <w:bookmarkStart w:id="4367" w:name="_Toc31208228"/>
      <w:bookmarkStart w:id="4368" w:name="_Toc31210267"/>
      <w:bookmarkStart w:id="4369" w:name="_Toc31212284"/>
      <w:bookmarkStart w:id="4370" w:name="_Toc31214358"/>
      <w:bookmarkStart w:id="4371" w:name="_Toc36798616"/>
      <w:bookmarkStart w:id="4372" w:name="_Toc37149151"/>
      <w:bookmarkStart w:id="4373" w:name="_Toc31200329"/>
      <w:bookmarkStart w:id="4374" w:name="_Toc31202112"/>
      <w:bookmarkStart w:id="4375" w:name="_Toc31204150"/>
      <w:bookmarkStart w:id="4376" w:name="_Toc31206190"/>
      <w:bookmarkStart w:id="4377" w:name="_Toc31208229"/>
      <w:bookmarkStart w:id="4378" w:name="_Toc31210268"/>
      <w:bookmarkStart w:id="4379" w:name="_Toc31212285"/>
      <w:bookmarkStart w:id="4380" w:name="_Toc31214359"/>
      <w:bookmarkStart w:id="4381" w:name="_Toc36798617"/>
      <w:bookmarkStart w:id="4382" w:name="_Toc37149152"/>
      <w:bookmarkStart w:id="4383" w:name="_Toc31200330"/>
      <w:bookmarkStart w:id="4384" w:name="_Toc31202113"/>
      <w:bookmarkStart w:id="4385" w:name="_Toc31204151"/>
      <w:bookmarkStart w:id="4386" w:name="_Toc31206191"/>
      <w:bookmarkStart w:id="4387" w:name="_Toc31208230"/>
      <w:bookmarkStart w:id="4388" w:name="_Toc31210269"/>
      <w:bookmarkStart w:id="4389" w:name="_Toc31212286"/>
      <w:bookmarkStart w:id="4390" w:name="_Toc31214360"/>
      <w:bookmarkStart w:id="4391" w:name="_Toc36798618"/>
      <w:bookmarkStart w:id="4392" w:name="_Toc37149153"/>
      <w:bookmarkStart w:id="4393" w:name="_Toc31200331"/>
      <w:bookmarkStart w:id="4394" w:name="_Toc31202114"/>
      <w:bookmarkStart w:id="4395" w:name="_Toc31204152"/>
      <w:bookmarkStart w:id="4396" w:name="_Toc31206192"/>
      <w:bookmarkStart w:id="4397" w:name="_Toc31208231"/>
      <w:bookmarkStart w:id="4398" w:name="_Toc31210270"/>
      <w:bookmarkStart w:id="4399" w:name="_Toc31212287"/>
      <w:bookmarkStart w:id="4400" w:name="_Toc31214361"/>
      <w:bookmarkStart w:id="4401" w:name="_Toc36798619"/>
      <w:bookmarkStart w:id="4402" w:name="_Toc37149154"/>
      <w:bookmarkStart w:id="4403" w:name="_Toc31200332"/>
      <w:bookmarkStart w:id="4404" w:name="_Toc31202115"/>
      <w:bookmarkStart w:id="4405" w:name="_Toc31204153"/>
      <w:bookmarkStart w:id="4406" w:name="_Toc31206193"/>
      <w:bookmarkStart w:id="4407" w:name="_Toc31208232"/>
      <w:bookmarkStart w:id="4408" w:name="_Toc31210271"/>
      <w:bookmarkStart w:id="4409" w:name="_Toc31212288"/>
      <w:bookmarkStart w:id="4410" w:name="_Toc31214362"/>
      <w:bookmarkStart w:id="4411" w:name="_Toc36798620"/>
      <w:bookmarkStart w:id="4412" w:name="_Toc37149155"/>
      <w:bookmarkStart w:id="4413" w:name="_Toc31200333"/>
      <w:bookmarkStart w:id="4414" w:name="_Toc31202116"/>
      <w:bookmarkStart w:id="4415" w:name="_Toc31204154"/>
      <w:bookmarkStart w:id="4416" w:name="_Toc31206194"/>
      <w:bookmarkStart w:id="4417" w:name="_Toc31208233"/>
      <w:bookmarkStart w:id="4418" w:name="_Toc31210272"/>
      <w:bookmarkStart w:id="4419" w:name="_Toc31212289"/>
      <w:bookmarkStart w:id="4420" w:name="_Toc31214363"/>
      <w:bookmarkStart w:id="4421" w:name="_Toc36798621"/>
      <w:bookmarkStart w:id="4422" w:name="_Toc37149156"/>
      <w:bookmarkStart w:id="4423" w:name="_Toc31200334"/>
      <w:bookmarkStart w:id="4424" w:name="_Toc31202117"/>
      <w:bookmarkStart w:id="4425" w:name="_Toc31204155"/>
      <w:bookmarkStart w:id="4426" w:name="_Toc31206195"/>
      <w:bookmarkStart w:id="4427" w:name="_Toc31208234"/>
      <w:bookmarkStart w:id="4428" w:name="_Toc31210273"/>
      <w:bookmarkStart w:id="4429" w:name="_Toc31212290"/>
      <w:bookmarkStart w:id="4430" w:name="_Toc31214364"/>
      <w:bookmarkStart w:id="4431" w:name="_Toc36798622"/>
      <w:bookmarkStart w:id="4432" w:name="_Toc37149157"/>
      <w:bookmarkStart w:id="4433" w:name="_Toc31200335"/>
      <w:bookmarkStart w:id="4434" w:name="_Toc31202118"/>
      <w:bookmarkStart w:id="4435" w:name="_Toc31204156"/>
      <w:bookmarkStart w:id="4436" w:name="_Toc31206196"/>
      <w:bookmarkStart w:id="4437" w:name="_Toc31208235"/>
      <w:bookmarkStart w:id="4438" w:name="_Toc31210274"/>
      <w:bookmarkStart w:id="4439" w:name="_Toc31212291"/>
      <w:bookmarkStart w:id="4440" w:name="_Toc31214365"/>
      <w:bookmarkStart w:id="4441" w:name="_Toc36798623"/>
      <w:bookmarkStart w:id="4442" w:name="_Toc37149158"/>
      <w:bookmarkStart w:id="4443" w:name="_Toc31200336"/>
      <w:bookmarkStart w:id="4444" w:name="_Toc31202119"/>
      <w:bookmarkStart w:id="4445" w:name="_Toc31204157"/>
      <w:bookmarkStart w:id="4446" w:name="_Toc31206197"/>
      <w:bookmarkStart w:id="4447" w:name="_Toc31208236"/>
      <w:bookmarkStart w:id="4448" w:name="_Toc31210275"/>
      <w:bookmarkStart w:id="4449" w:name="_Toc31212292"/>
      <w:bookmarkStart w:id="4450" w:name="_Toc31214366"/>
      <w:bookmarkStart w:id="4451" w:name="_Toc36798624"/>
      <w:bookmarkStart w:id="4452" w:name="_Toc37149159"/>
      <w:bookmarkStart w:id="4453" w:name="_Toc31200337"/>
      <w:bookmarkStart w:id="4454" w:name="_Toc31202120"/>
      <w:bookmarkStart w:id="4455" w:name="_Toc31204158"/>
      <w:bookmarkStart w:id="4456" w:name="_Toc31206198"/>
      <w:bookmarkStart w:id="4457" w:name="_Toc31208237"/>
      <w:bookmarkStart w:id="4458" w:name="_Toc31210276"/>
      <w:bookmarkStart w:id="4459" w:name="_Toc31212293"/>
      <w:bookmarkStart w:id="4460" w:name="_Toc31214367"/>
      <w:bookmarkStart w:id="4461" w:name="_Toc36798625"/>
      <w:bookmarkStart w:id="4462" w:name="_Toc37149160"/>
      <w:bookmarkStart w:id="4463" w:name="_Toc31200338"/>
      <w:bookmarkStart w:id="4464" w:name="_Toc31202121"/>
      <w:bookmarkStart w:id="4465" w:name="_Toc31204159"/>
      <w:bookmarkStart w:id="4466" w:name="_Toc31206199"/>
      <w:bookmarkStart w:id="4467" w:name="_Toc31208238"/>
      <w:bookmarkStart w:id="4468" w:name="_Toc31210277"/>
      <w:bookmarkStart w:id="4469" w:name="_Toc31212294"/>
      <w:bookmarkStart w:id="4470" w:name="_Toc31214368"/>
      <w:bookmarkStart w:id="4471" w:name="_Toc36798626"/>
      <w:bookmarkStart w:id="4472" w:name="_Toc37149161"/>
      <w:bookmarkStart w:id="4473" w:name="_Toc31200339"/>
      <w:bookmarkStart w:id="4474" w:name="_Toc31202122"/>
      <w:bookmarkStart w:id="4475" w:name="_Toc31204160"/>
      <w:bookmarkStart w:id="4476" w:name="_Toc31206200"/>
      <w:bookmarkStart w:id="4477" w:name="_Toc31208239"/>
      <w:bookmarkStart w:id="4478" w:name="_Toc31210278"/>
      <w:bookmarkStart w:id="4479" w:name="_Toc31212295"/>
      <w:bookmarkStart w:id="4480" w:name="_Toc31214369"/>
      <w:bookmarkStart w:id="4481" w:name="_Toc36798627"/>
      <w:bookmarkStart w:id="4482" w:name="_Toc37149162"/>
      <w:bookmarkStart w:id="4483" w:name="_Toc31200340"/>
      <w:bookmarkStart w:id="4484" w:name="_Toc31202123"/>
      <w:bookmarkStart w:id="4485" w:name="_Toc31204161"/>
      <w:bookmarkStart w:id="4486" w:name="_Toc31206201"/>
      <w:bookmarkStart w:id="4487" w:name="_Toc31208240"/>
      <w:bookmarkStart w:id="4488" w:name="_Toc31210279"/>
      <w:bookmarkStart w:id="4489" w:name="_Toc31212296"/>
      <w:bookmarkStart w:id="4490" w:name="_Toc31214370"/>
      <w:bookmarkStart w:id="4491" w:name="_Toc36798628"/>
      <w:bookmarkStart w:id="4492" w:name="_Toc37149163"/>
      <w:bookmarkStart w:id="4493" w:name="_Toc31200341"/>
      <w:bookmarkStart w:id="4494" w:name="_Toc31202124"/>
      <w:bookmarkStart w:id="4495" w:name="_Toc31204162"/>
      <w:bookmarkStart w:id="4496" w:name="_Toc31206202"/>
      <w:bookmarkStart w:id="4497" w:name="_Toc31208241"/>
      <w:bookmarkStart w:id="4498" w:name="_Toc31210280"/>
      <w:bookmarkStart w:id="4499" w:name="_Toc31212297"/>
      <w:bookmarkStart w:id="4500" w:name="_Toc31214371"/>
      <w:bookmarkStart w:id="4501" w:name="_Toc36798629"/>
      <w:bookmarkStart w:id="4502" w:name="_Toc37149164"/>
      <w:bookmarkStart w:id="4503" w:name="_Toc31200342"/>
      <w:bookmarkStart w:id="4504" w:name="_Toc31202125"/>
      <w:bookmarkStart w:id="4505" w:name="_Toc31204163"/>
      <w:bookmarkStart w:id="4506" w:name="_Toc31206203"/>
      <w:bookmarkStart w:id="4507" w:name="_Toc31208242"/>
      <w:bookmarkStart w:id="4508" w:name="_Toc31210281"/>
      <w:bookmarkStart w:id="4509" w:name="_Toc31212298"/>
      <w:bookmarkStart w:id="4510" w:name="_Toc31214372"/>
      <w:bookmarkStart w:id="4511" w:name="_Toc36798630"/>
      <w:bookmarkStart w:id="4512" w:name="_Toc37149165"/>
      <w:bookmarkStart w:id="4513" w:name="_Toc31200343"/>
      <w:bookmarkStart w:id="4514" w:name="_Toc31202126"/>
      <w:bookmarkStart w:id="4515" w:name="_Toc31204164"/>
      <w:bookmarkStart w:id="4516" w:name="_Toc31206204"/>
      <w:bookmarkStart w:id="4517" w:name="_Toc31208243"/>
      <w:bookmarkStart w:id="4518" w:name="_Toc31210282"/>
      <w:bookmarkStart w:id="4519" w:name="_Toc31212299"/>
      <w:bookmarkStart w:id="4520" w:name="_Toc31214373"/>
      <w:bookmarkStart w:id="4521" w:name="_Toc36798631"/>
      <w:bookmarkStart w:id="4522" w:name="_Toc37149166"/>
      <w:bookmarkStart w:id="4523" w:name="_Toc31200344"/>
      <w:bookmarkStart w:id="4524" w:name="_Toc31202127"/>
      <w:bookmarkStart w:id="4525" w:name="_Toc31204165"/>
      <w:bookmarkStart w:id="4526" w:name="_Toc31206205"/>
      <w:bookmarkStart w:id="4527" w:name="_Toc31208244"/>
      <w:bookmarkStart w:id="4528" w:name="_Toc31210283"/>
      <w:bookmarkStart w:id="4529" w:name="_Toc31212300"/>
      <w:bookmarkStart w:id="4530" w:name="_Toc31214374"/>
      <w:bookmarkStart w:id="4531" w:name="_Toc36798632"/>
      <w:bookmarkStart w:id="4532" w:name="_Toc37149167"/>
      <w:bookmarkStart w:id="4533" w:name="_Toc31200345"/>
      <w:bookmarkStart w:id="4534" w:name="_Toc31202128"/>
      <w:bookmarkStart w:id="4535" w:name="_Toc31204166"/>
      <w:bookmarkStart w:id="4536" w:name="_Toc31206206"/>
      <w:bookmarkStart w:id="4537" w:name="_Toc31208245"/>
      <w:bookmarkStart w:id="4538" w:name="_Toc31210284"/>
      <w:bookmarkStart w:id="4539" w:name="_Toc31212301"/>
      <w:bookmarkStart w:id="4540" w:name="_Toc31214375"/>
      <w:bookmarkStart w:id="4541" w:name="_Toc36798633"/>
      <w:bookmarkStart w:id="4542" w:name="_Toc37149168"/>
      <w:bookmarkStart w:id="4543" w:name="_Toc31200346"/>
      <w:bookmarkStart w:id="4544" w:name="_Toc31202129"/>
      <w:bookmarkStart w:id="4545" w:name="_Toc31204167"/>
      <w:bookmarkStart w:id="4546" w:name="_Toc31206207"/>
      <w:bookmarkStart w:id="4547" w:name="_Toc31208246"/>
      <w:bookmarkStart w:id="4548" w:name="_Toc31210285"/>
      <w:bookmarkStart w:id="4549" w:name="_Toc31212302"/>
      <w:bookmarkStart w:id="4550" w:name="_Toc31214376"/>
      <w:bookmarkStart w:id="4551" w:name="_Toc36798634"/>
      <w:bookmarkStart w:id="4552" w:name="_Toc37149169"/>
      <w:bookmarkStart w:id="4553" w:name="_Toc31200347"/>
      <w:bookmarkStart w:id="4554" w:name="_Toc31202130"/>
      <w:bookmarkStart w:id="4555" w:name="_Toc31204168"/>
      <w:bookmarkStart w:id="4556" w:name="_Toc31206208"/>
      <w:bookmarkStart w:id="4557" w:name="_Toc31208247"/>
      <w:bookmarkStart w:id="4558" w:name="_Toc31210286"/>
      <w:bookmarkStart w:id="4559" w:name="_Toc31212303"/>
      <w:bookmarkStart w:id="4560" w:name="_Toc31214377"/>
      <w:bookmarkStart w:id="4561" w:name="_Toc36798635"/>
      <w:bookmarkStart w:id="4562" w:name="_Toc37149170"/>
      <w:bookmarkStart w:id="4563" w:name="_Toc31200348"/>
      <w:bookmarkStart w:id="4564" w:name="_Toc31202131"/>
      <w:bookmarkStart w:id="4565" w:name="_Toc31204169"/>
      <w:bookmarkStart w:id="4566" w:name="_Toc31206209"/>
      <w:bookmarkStart w:id="4567" w:name="_Toc31208248"/>
      <w:bookmarkStart w:id="4568" w:name="_Toc31210287"/>
      <w:bookmarkStart w:id="4569" w:name="_Toc31212304"/>
      <w:bookmarkStart w:id="4570" w:name="_Toc31214378"/>
      <w:bookmarkStart w:id="4571" w:name="_Toc36798636"/>
      <w:bookmarkStart w:id="4572" w:name="_Toc37149171"/>
      <w:bookmarkStart w:id="4573" w:name="_Toc31200349"/>
      <w:bookmarkStart w:id="4574" w:name="_Toc31202132"/>
      <w:bookmarkStart w:id="4575" w:name="_Toc31204170"/>
      <w:bookmarkStart w:id="4576" w:name="_Toc31206210"/>
      <w:bookmarkStart w:id="4577" w:name="_Toc31208249"/>
      <w:bookmarkStart w:id="4578" w:name="_Toc31210288"/>
      <w:bookmarkStart w:id="4579" w:name="_Toc31212305"/>
      <w:bookmarkStart w:id="4580" w:name="_Toc31214379"/>
      <w:bookmarkStart w:id="4581" w:name="_Toc36798637"/>
      <w:bookmarkStart w:id="4582" w:name="_Toc37149172"/>
      <w:bookmarkStart w:id="4583" w:name="_Toc31200350"/>
      <w:bookmarkStart w:id="4584" w:name="_Toc31202133"/>
      <w:bookmarkStart w:id="4585" w:name="_Toc31204171"/>
      <w:bookmarkStart w:id="4586" w:name="_Toc31206211"/>
      <w:bookmarkStart w:id="4587" w:name="_Toc31208250"/>
      <w:bookmarkStart w:id="4588" w:name="_Toc31210289"/>
      <w:bookmarkStart w:id="4589" w:name="_Toc31212306"/>
      <w:bookmarkStart w:id="4590" w:name="_Toc31214380"/>
      <w:bookmarkStart w:id="4591" w:name="_Toc36798638"/>
      <w:bookmarkStart w:id="4592" w:name="_Toc37149173"/>
      <w:bookmarkStart w:id="4593" w:name="_Toc31200351"/>
      <w:bookmarkStart w:id="4594" w:name="_Toc31202134"/>
      <w:bookmarkStart w:id="4595" w:name="_Toc31204172"/>
      <w:bookmarkStart w:id="4596" w:name="_Toc31206212"/>
      <w:bookmarkStart w:id="4597" w:name="_Toc31208251"/>
      <w:bookmarkStart w:id="4598" w:name="_Toc31210290"/>
      <w:bookmarkStart w:id="4599" w:name="_Toc31212307"/>
      <w:bookmarkStart w:id="4600" w:name="_Toc31214381"/>
      <w:bookmarkStart w:id="4601" w:name="_Toc36798639"/>
      <w:bookmarkStart w:id="4602" w:name="_Toc37149174"/>
      <w:bookmarkStart w:id="4603" w:name="_Toc31200352"/>
      <w:bookmarkStart w:id="4604" w:name="_Toc31202135"/>
      <w:bookmarkStart w:id="4605" w:name="_Toc31204173"/>
      <w:bookmarkStart w:id="4606" w:name="_Toc31206213"/>
      <w:bookmarkStart w:id="4607" w:name="_Toc31208252"/>
      <w:bookmarkStart w:id="4608" w:name="_Toc31210291"/>
      <w:bookmarkStart w:id="4609" w:name="_Toc31212308"/>
      <w:bookmarkStart w:id="4610" w:name="_Toc31214382"/>
      <w:bookmarkStart w:id="4611" w:name="_Toc36798640"/>
      <w:bookmarkStart w:id="4612" w:name="_Toc37149175"/>
      <w:bookmarkStart w:id="4613" w:name="_Toc31200353"/>
      <w:bookmarkStart w:id="4614" w:name="_Toc31202136"/>
      <w:bookmarkStart w:id="4615" w:name="_Toc31204174"/>
      <w:bookmarkStart w:id="4616" w:name="_Toc31206214"/>
      <w:bookmarkStart w:id="4617" w:name="_Toc31208253"/>
      <w:bookmarkStart w:id="4618" w:name="_Toc31210292"/>
      <w:bookmarkStart w:id="4619" w:name="_Toc31212309"/>
      <w:bookmarkStart w:id="4620" w:name="_Toc31214383"/>
      <w:bookmarkStart w:id="4621" w:name="_Toc36798641"/>
      <w:bookmarkStart w:id="4622" w:name="_Toc37149176"/>
      <w:bookmarkStart w:id="4623" w:name="_Toc31200354"/>
      <w:bookmarkStart w:id="4624" w:name="_Toc31202137"/>
      <w:bookmarkStart w:id="4625" w:name="_Toc31204175"/>
      <w:bookmarkStart w:id="4626" w:name="_Toc31206215"/>
      <w:bookmarkStart w:id="4627" w:name="_Toc31208254"/>
      <w:bookmarkStart w:id="4628" w:name="_Toc31210293"/>
      <w:bookmarkStart w:id="4629" w:name="_Toc31212310"/>
      <w:bookmarkStart w:id="4630" w:name="_Toc31214384"/>
      <w:bookmarkStart w:id="4631" w:name="_Toc36798642"/>
      <w:bookmarkStart w:id="4632" w:name="_Toc37149177"/>
      <w:bookmarkStart w:id="4633" w:name="_Toc31200355"/>
      <w:bookmarkStart w:id="4634" w:name="_Toc31202138"/>
      <w:bookmarkStart w:id="4635" w:name="_Toc31204176"/>
      <w:bookmarkStart w:id="4636" w:name="_Toc31206216"/>
      <w:bookmarkStart w:id="4637" w:name="_Toc31208255"/>
      <w:bookmarkStart w:id="4638" w:name="_Toc31210294"/>
      <w:bookmarkStart w:id="4639" w:name="_Toc31212311"/>
      <w:bookmarkStart w:id="4640" w:name="_Toc31214385"/>
      <w:bookmarkStart w:id="4641" w:name="_Toc36798643"/>
      <w:bookmarkStart w:id="4642" w:name="_Toc37149178"/>
      <w:bookmarkStart w:id="4643" w:name="_Toc31200356"/>
      <w:bookmarkStart w:id="4644" w:name="_Toc31202139"/>
      <w:bookmarkStart w:id="4645" w:name="_Toc31204177"/>
      <w:bookmarkStart w:id="4646" w:name="_Toc31206217"/>
      <w:bookmarkStart w:id="4647" w:name="_Toc31208256"/>
      <w:bookmarkStart w:id="4648" w:name="_Toc31210295"/>
      <w:bookmarkStart w:id="4649" w:name="_Toc31212312"/>
      <w:bookmarkStart w:id="4650" w:name="_Toc31214386"/>
      <w:bookmarkStart w:id="4651" w:name="_Toc36798644"/>
      <w:bookmarkStart w:id="4652" w:name="_Toc37149179"/>
      <w:bookmarkStart w:id="4653" w:name="_Toc31200357"/>
      <w:bookmarkStart w:id="4654" w:name="_Toc31202140"/>
      <w:bookmarkStart w:id="4655" w:name="_Toc31204178"/>
      <w:bookmarkStart w:id="4656" w:name="_Toc31206218"/>
      <w:bookmarkStart w:id="4657" w:name="_Toc31208257"/>
      <w:bookmarkStart w:id="4658" w:name="_Toc31210296"/>
      <w:bookmarkStart w:id="4659" w:name="_Toc31212313"/>
      <w:bookmarkStart w:id="4660" w:name="_Toc31214387"/>
      <w:bookmarkStart w:id="4661" w:name="_Toc36798645"/>
      <w:bookmarkStart w:id="4662" w:name="_Toc37149180"/>
      <w:bookmarkStart w:id="4663" w:name="_Toc31200358"/>
      <w:bookmarkStart w:id="4664" w:name="_Toc31202141"/>
      <w:bookmarkStart w:id="4665" w:name="_Toc31204179"/>
      <w:bookmarkStart w:id="4666" w:name="_Toc31206219"/>
      <w:bookmarkStart w:id="4667" w:name="_Toc31208258"/>
      <w:bookmarkStart w:id="4668" w:name="_Toc31210297"/>
      <w:bookmarkStart w:id="4669" w:name="_Toc31212314"/>
      <w:bookmarkStart w:id="4670" w:name="_Toc31214388"/>
      <w:bookmarkStart w:id="4671" w:name="_Toc36798646"/>
      <w:bookmarkStart w:id="4672" w:name="_Toc37149181"/>
      <w:bookmarkStart w:id="4673" w:name="_Toc31200359"/>
      <w:bookmarkStart w:id="4674" w:name="_Toc31202142"/>
      <w:bookmarkStart w:id="4675" w:name="_Toc31204180"/>
      <w:bookmarkStart w:id="4676" w:name="_Toc31206220"/>
      <w:bookmarkStart w:id="4677" w:name="_Toc31208259"/>
      <w:bookmarkStart w:id="4678" w:name="_Toc31210298"/>
      <w:bookmarkStart w:id="4679" w:name="_Toc31212315"/>
      <w:bookmarkStart w:id="4680" w:name="_Toc31214389"/>
      <w:bookmarkStart w:id="4681" w:name="_Toc36798647"/>
      <w:bookmarkStart w:id="4682" w:name="_Toc37149182"/>
      <w:bookmarkStart w:id="4683" w:name="_Toc31200360"/>
      <w:bookmarkStart w:id="4684" w:name="_Toc31202143"/>
      <w:bookmarkStart w:id="4685" w:name="_Toc31204181"/>
      <w:bookmarkStart w:id="4686" w:name="_Toc31206221"/>
      <w:bookmarkStart w:id="4687" w:name="_Toc31208260"/>
      <w:bookmarkStart w:id="4688" w:name="_Toc31210299"/>
      <w:bookmarkStart w:id="4689" w:name="_Toc31212316"/>
      <w:bookmarkStart w:id="4690" w:name="_Toc31214390"/>
      <w:bookmarkStart w:id="4691" w:name="_Toc36798648"/>
      <w:bookmarkStart w:id="4692" w:name="_Toc37149183"/>
      <w:bookmarkStart w:id="4693" w:name="_Toc31200361"/>
      <w:bookmarkStart w:id="4694" w:name="_Toc31202144"/>
      <w:bookmarkStart w:id="4695" w:name="_Toc31204182"/>
      <w:bookmarkStart w:id="4696" w:name="_Toc31206222"/>
      <w:bookmarkStart w:id="4697" w:name="_Toc31208261"/>
      <w:bookmarkStart w:id="4698" w:name="_Toc31210300"/>
      <w:bookmarkStart w:id="4699" w:name="_Toc31212317"/>
      <w:bookmarkStart w:id="4700" w:name="_Toc31214391"/>
      <w:bookmarkStart w:id="4701" w:name="_Toc36798649"/>
      <w:bookmarkStart w:id="4702" w:name="_Toc37149184"/>
      <w:bookmarkStart w:id="4703" w:name="_Toc31200362"/>
      <w:bookmarkStart w:id="4704" w:name="_Toc31202145"/>
      <w:bookmarkStart w:id="4705" w:name="_Toc31204183"/>
      <w:bookmarkStart w:id="4706" w:name="_Toc31206223"/>
      <w:bookmarkStart w:id="4707" w:name="_Toc31208262"/>
      <w:bookmarkStart w:id="4708" w:name="_Toc31210301"/>
      <w:bookmarkStart w:id="4709" w:name="_Toc31212318"/>
      <w:bookmarkStart w:id="4710" w:name="_Toc31214392"/>
      <w:bookmarkStart w:id="4711" w:name="_Toc36798650"/>
      <w:bookmarkStart w:id="4712" w:name="_Toc37149185"/>
      <w:bookmarkStart w:id="4713" w:name="_Toc31200363"/>
      <w:bookmarkStart w:id="4714" w:name="_Toc31202146"/>
      <w:bookmarkStart w:id="4715" w:name="_Toc31204184"/>
      <w:bookmarkStart w:id="4716" w:name="_Toc31206224"/>
      <w:bookmarkStart w:id="4717" w:name="_Toc31208263"/>
      <w:bookmarkStart w:id="4718" w:name="_Toc31210302"/>
      <w:bookmarkStart w:id="4719" w:name="_Toc31212319"/>
      <w:bookmarkStart w:id="4720" w:name="_Toc31214393"/>
      <w:bookmarkStart w:id="4721" w:name="_Toc36798651"/>
      <w:bookmarkStart w:id="4722" w:name="_Toc37149186"/>
      <w:bookmarkStart w:id="4723" w:name="_Toc31200364"/>
      <w:bookmarkStart w:id="4724" w:name="_Toc31202147"/>
      <w:bookmarkStart w:id="4725" w:name="_Toc31204185"/>
      <w:bookmarkStart w:id="4726" w:name="_Toc31206225"/>
      <w:bookmarkStart w:id="4727" w:name="_Toc31208264"/>
      <w:bookmarkStart w:id="4728" w:name="_Toc31210303"/>
      <w:bookmarkStart w:id="4729" w:name="_Toc31212320"/>
      <w:bookmarkStart w:id="4730" w:name="_Toc31214394"/>
      <w:bookmarkStart w:id="4731" w:name="_Toc36798652"/>
      <w:bookmarkStart w:id="4732" w:name="_Toc37149187"/>
      <w:bookmarkStart w:id="4733" w:name="_Toc31200365"/>
      <w:bookmarkStart w:id="4734" w:name="_Toc31202148"/>
      <w:bookmarkStart w:id="4735" w:name="_Toc31204186"/>
      <w:bookmarkStart w:id="4736" w:name="_Toc31206226"/>
      <w:bookmarkStart w:id="4737" w:name="_Toc31208265"/>
      <w:bookmarkStart w:id="4738" w:name="_Toc31210304"/>
      <w:bookmarkStart w:id="4739" w:name="_Toc31212321"/>
      <w:bookmarkStart w:id="4740" w:name="_Toc31214395"/>
      <w:bookmarkStart w:id="4741" w:name="_Toc36798653"/>
      <w:bookmarkStart w:id="4742" w:name="_Toc37149188"/>
      <w:bookmarkStart w:id="4743" w:name="_Toc31200366"/>
      <w:bookmarkStart w:id="4744" w:name="_Toc31202149"/>
      <w:bookmarkStart w:id="4745" w:name="_Toc31204187"/>
      <w:bookmarkStart w:id="4746" w:name="_Toc31206227"/>
      <w:bookmarkStart w:id="4747" w:name="_Toc31208266"/>
      <w:bookmarkStart w:id="4748" w:name="_Toc31210305"/>
      <w:bookmarkStart w:id="4749" w:name="_Toc31212322"/>
      <w:bookmarkStart w:id="4750" w:name="_Toc31214396"/>
      <w:bookmarkStart w:id="4751" w:name="_Toc36798654"/>
      <w:bookmarkStart w:id="4752" w:name="_Toc37149189"/>
      <w:bookmarkStart w:id="4753" w:name="_Toc31200367"/>
      <w:bookmarkStart w:id="4754" w:name="_Toc31202150"/>
      <w:bookmarkStart w:id="4755" w:name="_Toc31204188"/>
      <w:bookmarkStart w:id="4756" w:name="_Toc31206228"/>
      <w:bookmarkStart w:id="4757" w:name="_Toc31208267"/>
      <w:bookmarkStart w:id="4758" w:name="_Toc31210306"/>
      <w:bookmarkStart w:id="4759" w:name="_Toc31212323"/>
      <w:bookmarkStart w:id="4760" w:name="_Toc31214397"/>
      <w:bookmarkStart w:id="4761" w:name="_Toc36798655"/>
      <w:bookmarkStart w:id="4762" w:name="_Toc37149190"/>
      <w:bookmarkStart w:id="4763" w:name="_Toc31200368"/>
      <w:bookmarkStart w:id="4764" w:name="_Toc31202151"/>
      <w:bookmarkStart w:id="4765" w:name="_Toc31204189"/>
      <w:bookmarkStart w:id="4766" w:name="_Toc31206229"/>
      <w:bookmarkStart w:id="4767" w:name="_Toc31208268"/>
      <w:bookmarkStart w:id="4768" w:name="_Toc31210307"/>
      <w:bookmarkStart w:id="4769" w:name="_Toc31212324"/>
      <w:bookmarkStart w:id="4770" w:name="_Toc31214398"/>
      <w:bookmarkStart w:id="4771" w:name="_Toc36798656"/>
      <w:bookmarkStart w:id="4772" w:name="_Toc37149191"/>
      <w:bookmarkStart w:id="4773" w:name="_Toc31200369"/>
      <w:bookmarkStart w:id="4774" w:name="_Toc31202152"/>
      <w:bookmarkStart w:id="4775" w:name="_Toc31204190"/>
      <w:bookmarkStart w:id="4776" w:name="_Toc31206230"/>
      <w:bookmarkStart w:id="4777" w:name="_Toc31208269"/>
      <w:bookmarkStart w:id="4778" w:name="_Toc31210308"/>
      <w:bookmarkStart w:id="4779" w:name="_Toc31212325"/>
      <w:bookmarkStart w:id="4780" w:name="_Toc31214399"/>
      <w:bookmarkStart w:id="4781" w:name="_Toc36798657"/>
      <w:bookmarkStart w:id="4782" w:name="_Toc37149192"/>
      <w:bookmarkStart w:id="4783" w:name="_Toc31200370"/>
      <w:bookmarkStart w:id="4784" w:name="_Toc31202153"/>
      <w:bookmarkStart w:id="4785" w:name="_Toc31204191"/>
      <w:bookmarkStart w:id="4786" w:name="_Toc31206231"/>
      <w:bookmarkStart w:id="4787" w:name="_Toc31208270"/>
      <w:bookmarkStart w:id="4788" w:name="_Toc31210309"/>
      <w:bookmarkStart w:id="4789" w:name="_Toc31212326"/>
      <w:bookmarkStart w:id="4790" w:name="_Toc31214400"/>
      <w:bookmarkStart w:id="4791" w:name="_Toc36798658"/>
      <w:bookmarkStart w:id="4792" w:name="_Toc37149193"/>
      <w:bookmarkStart w:id="4793" w:name="_Toc31200371"/>
      <w:bookmarkStart w:id="4794" w:name="_Toc31202154"/>
      <w:bookmarkStart w:id="4795" w:name="_Toc31204192"/>
      <w:bookmarkStart w:id="4796" w:name="_Toc31206232"/>
      <w:bookmarkStart w:id="4797" w:name="_Toc31208271"/>
      <w:bookmarkStart w:id="4798" w:name="_Toc31210310"/>
      <w:bookmarkStart w:id="4799" w:name="_Toc31212327"/>
      <w:bookmarkStart w:id="4800" w:name="_Toc31214401"/>
      <w:bookmarkStart w:id="4801" w:name="_Toc36798659"/>
      <w:bookmarkStart w:id="4802" w:name="_Toc37149194"/>
      <w:bookmarkStart w:id="4803" w:name="_Toc31200372"/>
      <w:bookmarkStart w:id="4804" w:name="_Toc31202155"/>
      <w:bookmarkStart w:id="4805" w:name="_Toc31204193"/>
      <w:bookmarkStart w:id="4806" w:name="_Toc31206233"/>
      <w:bookmarkStart w:id="4807" w:name="_Toc31208272"/>
      <w:bookmarkStart w:id="4808" w:name="_Toc31210311"/>
      <w:bookmarkStart w:id="4809" w:name="_Toc31212328"/>
      <w:bookmarkStart w:id="4810" w:name="_Toc31214402"/>
      <w:bookmarkStart w:id="4811" w:name="_Toc36798660"/>
      <w:bookmarkStart w:id="4812" w:name="_Toc37149195"/>
      <w:bookmarkStart w:id="4813" w:name="_Toc31200373"/>
      <w:bookmarkStart w:id="4814" w:name="_Toc31202156"/>
      <w:bookmarkStart w:id="4815" w:name="_Toc31204194"/>
      <w:bookmarkStart w:id="4816" w:name="_Toc31206234"/>
      <w:bookmarkStart w:id="4817" w:name="_Toc31208273"/>
      <w:bookmarkStart w:id="4818" w:name="_Toc31210312"/>
      <w:bookmarkStart w:id="4819" w:name="_Toc31212329"/>
      <w:bookmarkStart w:id="4820" w:name="_Toc31214403"/>
      <w:bookmarkStart w:id="4821" w:name="_Toc36798661"/>
      <w:bookmarkStart w:id="4822" w:name="_Toc37149196"/>
      <w:bookmarkStart w:id="4823" w:name="_Toc31200374"/>
      <w:bookmarkStart w:id="4824" w:name="_Toc31202157"/>
      <w:bookmarkStart w:id="4825" w:name="_Toc31204195"/>
      <w:bookmarkStart w:id="4826" w:name="_Toc31206235"/>
      <w:bookmarkStart w:id="4827" w:name="_Toc31208274"/>
      <w:bookmarkStart w:id="4828" w:name="_Toc31210313"/>
      <w:bookmarkStart w:id="4829" w:name="_Toc31212330"/>
      <w:bookmarkStart w:id="4830" w:name="_Toc31214404"/>
      <w:bookmarkStart w:id="4831" w:name="_Toc36798662"/>
      <w:bookmarkStart w:id="4832" w:name="_Toc37149197"/>
      <w:bookmarkStart w:id="4833" w:name="_Toc31200375"/>
      <w:bookmarkStart w:id="4834" w:name="_Toc31202158"/>
      <w:bookmarkStart w:id="4835" w:name="_Toc31204196"/>
      <w:bookmarkStart w:id="4836" w:name="_Toc31206236"/>
      <w:bookmarkStart w:id="4837" w:name="_Toc31208275"/>
      <w:bookmarkStart w:id="4838" w:name="_Toc31210314"/>
      <w:bookmarkStart w:id="4839" w:name="_Toc31212331"/>
      <w:bookmarkStart w:id="4840" w:name="_Toc31214405"/>
      <w:bookmarkStart w:id="4841" w:name="_Toc36798663"/>
      <w:bookmarkStart w:id="4842" w:name="_Toc37149198"/>
      <w:bookmarkStart w:id="4843" w:name="_Toc31200376"/>
      <w:bookmarkStart w:id="4844" w:name="_Toc31202159"/>
      <w:bookmarkStart w:id="4845" w:name="_Toc31204197"/>
      <w:bookmarkStart w:id="4846" w:name="_Toc31206237"/>
      <w:bookmarkStart w:id="4847" w:name="_Toc31208276"/>
      <w:bookmarkStart w:id="4848" w:name="_Toc31210315"/>
      <w:bookmarkStart w:id="4849" w:name="_Toc31212332"/>
      <w:bookmarkStart w:id="4850" w:name="_Toc31214406"/>
      <w:bookmarkStart w:id="4851" w:name="_Toc36798664"/>
      <w:bookmarkStart w:id="4852" w:name="_Toc37149199"/>
      <w:bookmarkStart w:id="4853" w:name="_Toc31200377"/>
      <w:bookmarkStart w:id="4854" w:name="_Toc31202160"/>
      <w:bookmarkStart w:id="4855" w:name="_Toc31204198"/>
      <w:bookmarkStart w:id="4856" w:name="_Toc31206238"/>
      <w:bookmarkStart w:id="4857" w:name="_Toc31208277"/>
      <w:bookmarkStart w:id="4858" w:name="_Toc31210316"/>
      <w:bookmarkStart w:id="4859" w:name="_Toc31212333"/>
      <w:bookmarkStart w:id="4860" w:name="_Toc31214407"/>
      <w:bookmarkStart w:id="4861" w:name="_Toc36798665"/>
      <w:bookmarkStart w:id="4862" w:name="_Toc37149200"/>
      <w:bookmarkStart w:id="4863" w:name="_Toc31200378"/>
      <w:bookmarkStart w:id="4864" w:name="_Toc31202161"/>
      <w:bookmarkStart w:id="4865" w:name="_Toc31204199"/>
      <w:bookmarkStart w:id="4866" w:name="_Toc31206239"/>
      <w:bookmarkStart w:id="4867" w:name="_Toc31208278"/>
      <w:bookmarkStart w:id="4868" w:name="_Toc31210317"/>
      <w:bookmarkStart w:id="4869" w:name="_Toc31212334"/>
      <w:bookmarkStart w:id="4870" w:name="_Toc31214408"/>
      <w:bookmarkStart w:id="4871" w:name="_Toc36798666"/>
      <w:bookmarkStart w:id="4872" w:name="_Toc37149201"/>
      <w:bookmarkStart w:id="4873" w:name="_Toc31200379"/>
      <w:bookmarkStart w:id="4874" w:name="_Toc31202162"/>
      <w:bookmarkStart w:id="4875" w:name="_Toc31204200"/>
      <w:bookmarkStart w:id="4876" w:name="_Toc31206240"/>
      <w:bookmarkStart w:id="4877" w:name="_Toc31208279"/>
      <w:bookmarkStart w:id="4878" w:name="_Toc31210318"/>
      <w:bookmarkStart w:id="4879" w:name="_Toc31212335"/>
      <w:bookmarkStart w:id="4880" w:name="_Toc31214409"/>
      <w:bookmarkStart w:id="4881" w:name="_Toc36798667"/>
      <w:bookmarkStart w:id="4882" w:name="_Toc37149202"/>
      <w:bookmarkStart w:id="4883" w:name="_Toc31200380"/>
      <w:bookmarkStart w:id="4884" w:name="_Toc31202163"/>
      <w:bookmarkStart w:id="4885" w:name="_Toc31204201"/>
      <w:bookmarkStart w:id="4886" w:name="_Toc31206241"/>
      <w:bookmarkStart w:id="4887" w:name="_Toc31208280"/>
      <w:bookmarkStart w:id="4888" w:name="_Toc31210319"/>
      <w:bookmarkStart w:id="4889" w:name="_Toc31212336"/>
      <w:bookmarkStart w:id="4890" w:name="_Toc31214410"/>
      <w:bookmarkStart w:id="4891" w:name="_Toc36798668"/>
      <w:bookmarkStart w:id="4892" w:name="_Toc37149203"/>
      <w:bookmarkStart w:id="4893" w:name="_Toc31200381"/>
      <w:bookmarkStart w:id="4894" w:name="_Toc31202164"/>
      <w:bookmarkStart w:id="4895" w:name="_Toc31204202"/>
      <w:bookmarkStart w:id="4896" w:name="_Toc31206242"/>
      <w:bookmarkStart w:id="4897" w:name="_Toc31208281"/>
      <w:bookmarkStart w:id="4898" w:name="_Toc31210320"/>
      <w:bookmarkStart w:id="4899" w:name="_Toc31212337"/>
      <w:bookmarkStart w:id="4900" w:name="_Toc31214411"/>
      <w:bookmarkStart w:id="4901" w:name="_Toc36798669"/>
      <w:bookmarkStart w:id="4902" w:name="_Toc37149204"/>
      <w:bookmarkStart w:id="4903" w:name="_Toc31200382"/>
      <w:bookmarkStart w:id="4904" w:name="_Toc31202165"/>
      <w:bookmarkStart w:id="4905" w:name="_Toc31204203"/>
      <w:bookmarkStart w:id="4906" w:name="_Toc31206243"/>
      <w:bookmarkStart w:id="4907" w:name="_Toc31208282"/>
      <w:bookmarkStart w:id="4908" w:name="_Toc31210321"/>
      <w:bookmarkStart w:id="4909" w:name="_Toc31212338"/>
      <w:bookmarkStart w:id="4910" w:name="_Toc31214412"/>
      <w:bookmarkStart w:id="4911" w:name="_Toc36798670"/>
      <w:bookmarkStart w:id="4912" w:name="_Toc37149205"/>
      <w:bookmarkStart w:id="4913" w:name="_Toc31200383"/>
      <w:bookmarkStart w:id="4914" w:name="_Toc31202166"/>
      <w:bookmarkStart w:id="4915" w:name="_Toc31204204"/>
      <w:bookmarkStart w:id="4916" w:name="_Toc31206244"/>
      <w:bookmarkStart w:id="4917" w:name="_Toc31208283"/>
      <w:bookmarkStart w:id="4918" w:name="_Toc31210322"/>
      <w:bookmarkStart w:id="4919" w:name="_Toc31212339"/>
      <w:bookmarkStart w:id="4920" w:name="_Toc31214413"/>
      <w:bookmarkStart w:id="4921" w:name="_Toc36798671"/>
      <w:bookmarkStart w:id="4922" w:name="_Toc37149206"/>
      <w:bookmarkStart w:id="4923" w:name="_Toc31200384"/>
      <w:bookmarkStart w:id="4924" w:name="_Toc31202167"/>
      <w:bookmarkStart w:id="4925" w:name="_Toc31204205"/>
      <w:bookmarkStart w:id="4926" w:name="_Toc31206245"/>
      <w:bookmarkStart w:id="4927" w:name="_Toc31208284"/>
      <w:bookmarkStart w:id="4928" w:name="_Toc31210323"/>
      <w:bookmarkStart w:id="4929" w:name="_Toc31212340"/>
      <w:bookmarkStart w:id="4930" w:name="_Toc31214414"/>
      <w:bookmarkStart w:id="4931" w:name="_Toc36798672"/>
      <w:bookmarkStart w:id="4932" w:name="_Toc37149207"/>
      <w:bookmarkStart w:id="4933" w:name="_Toc31200385"/>
      <w:bookmarkStart w:id="4934" w:name="_Toc31202168"/>
      <w:bookmarkStart w:id="4935" w:name="_Toc31204206"/>
      <w:bookmarkStart w:id="4936" w:name="_Toc31206246"/>
      <w:bookmarkStart w:id="4937" w:name="_Toc31208285"/>
      <w:bookmarkStart w:id="4938" w:name="_Toc31210324"/>
      <w:bookmarkStart w:id="4939" w:name="_Toc31212341"/>
      <w:bookmarkStart w:id="4940" w:name="_Toc31214415"/>
      <w:bookmarkStart w:id="4941" w:name="_Toc36798673"/>
      <w:bookmarkStart w:id="4942" w:name="_Toc37149208"/>
      <w:bookmarkStart w:id="4943" w:name="_Toc31200386"/>
      <w:bookmarkStart w:id="4944" w:name="_Toc31202169"/>
      <w:bookmarkStart w:id="4945" w:name="_Toc31204207"/>
      <w:bookmarkStart w:id="4946" w:name="_Toc31206247"/>
      <w:bookmarkStart w:id="4947" w:name="_Toc31208286"/>
      <w:bookmarkStart w:id="4948" w:name="_Toc31210325"/>
      <w:bookmarkStart w:id="4949" w:name="_Toc31212342"/>
      <w:bookmarkStart w:id="4950" w:name="_Toc31214416"/>
      <w:bookmarkStart w:id="4951" w:name="_Toc36798674"/>
      <w:bookmarkStart w:id="4952" w:name="_Toc37149209"/>
      <w:bookmarkStart w:id="4953" w:name="_Toc31200387"/>
      <w:bookmarkStart w:id="4954" w:name="_Toc31202170"/>
      <w:bookmarkStart w:id="4955" w:name="_Toc31204208"/>
      <w:bookmarkStart w:id="4956" w:name="_Toc31206248"/>
      <w:bookmarkStart w:id="4957" w:name="_Toc31208287"/>
      <w:bookmarkStart w:id="4958" w:name="_Toc31210326"/>
      <w:bookmarkStart w:id="4959" w:name="_Toc31212343"/>
      <w:bookmarkStart w:id="4960" w:name="_Toc31214417"/>
      <w:bookmarkStart w:id="4961" w:name="_Toc36798675"/>
      <w:bookmarkStart w:id="4962" w:name="_Toc37149210"/>
      <w:bookmarkStart w:id="4963" w:name="_Toc31200388"/>
      <w:bookmarkStart w:id="4964" w:name="_Toc31202171"/>
      <w:bookmarkStart w:id="4965" w:name="_Toc31204209"/>
      <w:bookmarkStart w:id="4966" w:name="_Toc31206249"/>
      <w:bookmarkStart w:id="4967" w:name="_Toc31208288"/>
      <w:bookmarkStart w:id="4968" w:name="_Toc31210327"/>
      <w:bookmarkStart w:id="4969" w:name="_Toc31212344"/>
      <w:bookmarkStart w:id="4970" w:name="_Toc31214418"/>
      <w:bookmarkStart w:id="4971" w:name="_Toc36798676"/>
      <w:bookmarkStart w:id="4972" w:name="_Toc37149211"/>
      <w:bookmarkStart w:id="4973" w:name="_Toc31200389"/>
      <w:bookmarkStart w:id="4974" w:name="_Toc31202172"/>
      <w:bookmarkStart w:id="4975" w:name="_Toc31204210"/>
      <w:bookmarkStart w:id="4976" w:name="_Toc31206250"/>
      <w:bookmarkStart w:id="4977" w:name="_Toc31208289"/>
      <w:bookmarkStart w:id="4978" w:name="_Toc31210328"/>
      <w:bookmarkStart w:id="4979" w:name="_Toc31212345"/>
      <w:bookmarkStart w:id="4980" w:name="_Toc31214419"/>
      <w:bookmarkStart w:id="4981" w:name="_Toc36798677"/>
      <w:bookmarkStart w:id="4982" w:name="_Toc37149212"/>
      <w:bookmarkStart w:id="4983" w:name="_Toc31200390"/>
      <w:bookmarkStart w:id="4984" w:name="_Toc31202173"/>
      <w:bookmarkStart w:id="4985" w:name="_Toc31204211"/>
      <w:bookmarkStart w:id="4986" w:name="_Toc31206251"/>
      <w:bookmarkStart w:id="4987" w:name="_Toc31208290"/>
      <w:bookmarkStart w:id="4988" w:name="_Toc31210329"/>
      <w:bookmarkStart w:id="4989" w:name="_Toc31212346"/>
      <w:bookmarkStart w:id="4990" w:name="_Toc31214420"/>
      <w:bookmarkStart w:id="4991" w:name="_Toc36798678"/>
      <w:bookmarkStart w:id="4992" w:name="_Toc37149213"/>
      <w:bookmarkStart w:id="4993" w:name="_Toc31200391"/>
      <w:bookmarkStart w:id="4994" w:name="_Toc31202174"/>
      <w:bookmarkStart w:id="4995" w:name="_Toc31204212"/>
      <w:bookmarkStart w:id="4996" w:name="_Toc31206252"/>
      <w:bookmarkStart w:id="4997" w:name="_Toc31208291"/>
      <w:bookmarkStart w:id="4998" w:name="_Toc31210330"/>
      <w:bookmarkStart w:id="4999" w:name="_Toc31212347"/>
      <w:bookmarkStart w:id="5000" w:name="_Toc31214421"/>
      <w:bookmarkStart w:id="5001" w:name="_Toc36798679"/>
      <w:bookmarkStart w:id="5002" w:name="_Toc37149214"/>
      <w:bookmarkStart w:id="5003" w:name="_Toc31200392"/>
      <w:bookmarkStart w:id="5004" w:name="_Toc31202175"/>
      <w:bookmarkStart w:id="5005" w:name="_Toc31204213"/>
      <w:bookmarkStart w:id="5006" w:name="_Toc31206253"/>
      <w:bookmarkStart w:id="5007" w:name="_Toc31208292"/>
      <w:bookmarkStart w:id="5008" w:name="_Toc31210331"/>
      <w:bookmarkStart w:id="5009" w:name="_Toc31212348"/>
      <w:bookmarkStart w:id="5010" w:name="_Toc31214422"/>
      <w:bookmarkStart w:id="5011" w:name="_Toc36798680"/>
      <w:bookmarkStart w:id="5012" w:name="_Toc37149215"/>
      <w:bookmarkStart w:id="5013" w:name="_Toc31200393"/>
      <w:bookmarkStart w:id="5014" w:name="_Toc31202176"/>
      <w:bookmarkStart w:id="5015" w:name="_Toc31204214"/>
      <w:bookmarkStart w:id="5016" w:name="_Toc31206254"/>
      <w:bookmarkStart w:id="5017" w:name="_Toc31208293"/>
      <w:bookmarkStart w:id="5018" w:name="_Toc31210332"/>
      <w:bookmarkStart w:id="5019" w:name="_Toc31212349"/>
      <w:bookmarkStart w:id="5020" w:name="_Toc31214423"/>
      <w:bookmarkStart w:id="5021" w:name="_Toc36798681"/>
      <w:bookmarkStart w:id="5022" w:name="_Toc37149216"/>
      <w:bookmarkStart w:id="5023" w:name="_Toc31200394"/>
      <w:bookmarkStart w:id="5024" w:name="_Toc31202177"/>
      <w:bookmarkStart w:id="5025" w:name="_Toc31204215"/>
      <w:bookmarkStart w:id="5026" w:name="_Toc31206255"/>
      <w:bookmarkStart w:id="5027" w:name="_Toc31208294"/>
      <w:bookmarkStart w:id="5028" w:name="_Toc31210333"/>
      <w:bookmarkStart w:id="5029" w:name="_Toc31212350"/>
      <w:bookmarkStart w:id="5030" w:name="_Toc31214424"/>
      <w:bookmarkStart w:id="5031" w:name="_Toc36798682"/>
      <w:bookmarkStart w:id="5032" w:name="_Toc37149217"/>
      <w:bookmarkStart w:id="5033" w:name="_Toc31200395"/>
      <w:bookmarkStart w:id="5034" w:name="_Toc31202178"/>
      <w:bookmarkStart w:id="5035" w:name="_Toc31204216"/>
      <w:bookmarkStart w:id="5036" w:name="_Toc31206256"/>
      <w:bookmarkStart w:id="5037" w:name="_Toc31208295"/>
      <w:bookmarkStart w:id="5038" w:name="_Toc31210334"/>
      <w:bookmarkStart w:id="5039" w:name="_Toc31212351"/>
      <w:bookmarkStart w:id="5040" w:name="_Toc31214425"/>
      <w:bookmarkStart w:id="5041" w:name="_Toc36798683"/>
      <w:bookmarkStart w:id="5042" w:name="_Toc37149218"/>
      <w:bookmarkStart w:id="5043" w:name="_Toc31200396"/>
      <w:bookmarkStart w:id="5044" w:name="_Toc31202179"/>
      <w:bookmarkStart w:id="5045" w:name="_Toc31204217"/>
      <w:bookmarkStart w:id="5046" w:name="_Toc31206257"/>
      <w:bookmarkStart w:id="5047" w:name="_Toc31208296"/>
      <w:bookmarkStart w:id="5048" w:name="_Toc31210335"/>
      <w:bookmarkStart w:id="5049" w:name="_Toc31212352"/>
      <w:bookmarkStart w:id="5050" w:name="_Toc31214426"/>
      <w:bookmarkStart w:id="5051" w:name="_Toc36798684"/>
      <w:bookmarkStart w:id="5052" w:name="_Toc37149219"/>
      <w:bookmarkStart w:id="5053" w:name="_Toc31200397"/>
      <w:bookmarkStart w:id="5054" w:name="_Toc31202180"/>
      <w:bookmarkStart w:id="5055" w:name="_Toc31204218"/>
      <w:bookmarkStart w:id="5056" w:name="_Toc31206258"/>
      <w:bookmarkStart w:id="5057" w:name="_Toc31208297"/>
      <w:bookmarkStart w:id="5058" w:name="_Toc31210336"/>
      <w:bookmarkStart w:id="5059" w:name="_Toc31212353"/>
      <w:bookmarkStart w:id="5060" w:name="_Toc31214427"/>
      <w:bookmarkStart w:id="5061" w:name="_Toc36798685"/>
      <w:bookmarkStart w:id="5062" w:name="_Toc37149220"/>
      <w:bookmarkStart w:id="5063" w:name="_Toc31200398"/>
      <w:bookmarkStart w:id="5064" w:name="_Toc31202181"/>
      <w:bookmarkStart w:id="5065" w:name="_Toc31204219"/>
      <w:bookmarkStart w:id="5066" w:name="_Toc31206259"/>
      <w:bookmarkStart w:id="5067" w:name="_Toc31208298"/>
      <w:bookmarkStart w:id="5068" w:name="_Toc31210337"/>
      <w:bookmarkStart w:id="5069" w:name="_Toc31212354"/>
      <w:bookmarkStart w:id="5070" w:name="_Toc31214428"/>
      <w:bookmarkStart w:id="5071" w:name="_Toc36798686"/>
      <w:bookmarkStart w:id="5072" w:name="_Toc37149221"/>
      <w:bookmarkStart w:id="5073" w:name="_Toc31200399"/>
      <w:bookmarkStart w:id="5074" w:name="_Toc31202182"/>
      <w:bookmarkStart w:id="5075" w:name="_Toc31204220"/>
      <w:bookmarkStart w:id="5076" w:name="_Toc31206260"/>
      <w:bookmarkStart w:id="5077" w:name="_Toc31208299"/>
      <w:bookmarkStart w:id="5078" w:name="_Toc31210338"/>
      <w:bookmarkStart w:id="5079" w:name="_Toc31212355"/>
      <w:bookmarkStart w:id="5080" w:name="_Toc31214429"/>
      <w:bookmarkStart w:id="5081" w:name="_Toc36798687"/>
      <w:bookmarkStart w:id="5082" w:name="_Toc37149222"/>
      <w:bookmarkStart w:id="5083" w:name="_Toc31200400"/>
      <w:bookmarkStart w:id="5084" w:name="_Toc31202183"/>
      <w:bookmarkStart w:id="5085" w:name="_Toc31204221"/>
      <w:bookmarkStart w:id="5086" w:name="_Toc31206261"/>
      <w:bookmarkStart w:id="5087" w:name="_Toc31208300"/>
      <w:bookmarkStart w:id="5088" w:name="_Toc31210339"/>
      <w:bookmarkStart w:id="5089" w:name="_Toc31212356"/>
      <w:bookmarkStart w:id="5090" w:name="_Toc31214430"/>
      <w:bookmarkStart w:id="5091" w:name="_Toc36798688"/>
      <w:bookmarkStart w:id="5092" w:name="_Toc37149223"/>
      <w:bookmarkStart w:id="5093" w:name="_Toc31200401"/>
      <w:bookmarkStart w:id="5094" w:name="_Toc31202184"/>
      <w:bookmarkStart w:id="5095" w:name="_Toc31204222"/>
      <w:bookmarkStart w:id="5096" w:name="_Toc31206262"/>
      <w:bookmarkStart w:id="5097" w:name="_Toc31208301"/>
      <w:bookmarkStart w:id="5098" w:name="_Toc31210340"/>
      <w:bookmarkStart w:id="5099" w:name="_Toc31212357"/>
      <w:bookmarkStart w:id="5100" w:name="_Toc31214431"/>
      <w:bookmarkStart w:id="5101" w:name="_Toc36798689"/>
      <w:bookmarkStart w:id="5102" w:name="_Toc37149224"/>
      <w:bookmarkStart w:id="5103" w:name="_Toc31200402"/>
      <w:bookmarkStart w:id="5104" w:name="_Toc31202185"/>
      <w:bookmarkStart w:id="5105" w:name="_Toc31204223"/>
      <w:bookmarkStart w:id="5106" w:name="_Toc31206263"/>
      <w:bookmarkStart w:id="5107" w:name="_Toc31208302"/>
      <w:bookmarkStart w:id="5108" w:name="_Toc31210341"/>
      <w:bookmarkStart w:id="5109" w:name="_Toc31212358"/>
      <w:bookmarkStart w:id="5110" w:name="_Toc31214432"/>
      <w:bookmarkStart w:id="5111" w:name="_Toc36798690"/>
      <w:bookmarkStart w:id="5112" w:name="_Toc37149225"/>
      <w:bookmarkStart w:id="5113" w:name="_Toc31200403"/>
      <w:bookmarkStart w:id="5114" w:name="_Toc31202186"/>
      <w:bookmarkStart w:id="5115" w:name="_Toc31204224"/>
      <w:bookmarkStart w:id="5116" w:name="_Toc31206264"/>
      <w:bookmarkStart w:id="5117" w:name="_Toc31208303"/>
      <w:bookmarkStart w:id="5118" w:name="_Toc31210342"/>
      <w:bookmarkStart w:id="5119" w:name="_Toc31212359"/>
      <w:bookmarkStart w:id="5120" w:name="_Toc31214433"/>
      <w:bookmarkStart w:id="5121" w:name="_Toc36798691"/>
      <w:bookmarkStart w:id="5122" w:name="_Toc37149226"/>
      <w:bookmarkStart w:id="5123" w:name="_Toc31200404"/>
      <w:bookmarkStart w:id="5124" w:name="_Toc31202187"/>
      <w:bookmarkStart w:id="5125" w:name="_Toc31204225"/>
      <w:bookmarkStart w:id="5126" w:name="_Toc31206265"/>
      <w:bookmarkStart w:id="5127" w:name="_Toc31208304"/>
      <w:bookmarkStart w:id="5128" w:name="_Toc31210343"/>
      <w:bookmarkStart w:id="5129" w:name="_Toc31212360"/>
      <w:bookmarkStart w:id="5130" w:name="_Toc31214434"/>
      <w:bookmarkStart w:id="5131" w:name="_Toc36798692"/>
      <w:bookmarkStart w:id="5132" w:name="_Toc37149227"/>
      <w:bookmarkStart w:id="5133" w:name="_Toc31200405"/>
      <w:bookmarkStart w:id="5134" w:name="_Toc31202188"/>
      <w:bookmarkStart w:id="5135" w:name="_Toc31204226"/>
      <w:bookmarkStart w:id="5136" w:name="_Toc31206266"/>
      <w:bookmarkStart w:id="5137" w:name="_Toc31208305"/>
      <w:bookmarkStart w:id="5138" w:name="_Toc31210344"/>
      <w:bookmarkStart w:id="5139" w:name="_Toc31212361"/>
      <w:bookmarkStart w:id="5140" w:name="_Toc31214435"/>
      <w:bookmarkStart w:id="5141" w:name="_Toc36798693"/>
      <w:bookmarkStart w:id="5142" w:name="_Toc37149228"/>
      <w:bookmarkStart w:id="5143" w:name="_Toc31200406"/>
      <w:bookmarkStart w:id="5144" w:name="_Toc31202189"/>
      <w:bookmarkStart w:id="5145" w:name="_Toc31204227"/>
      <w:bookmarkStart w:id="5146" w:name="_Toc31206267"/>
      <w:bookmarkStart w:id="5147" w:name="_Toc31208306"/>
      <w:bookmarkStart w:id="5148" w:name="_Toc31210345"/>
      <w:bookmarkStart w:id="5149" w:name="_Toc31212362"/>
      <w:bookmarkStart w:id="5150" w:name="_Toc31214436"/>
      <w:bookmarkStart w:id="5151" w:name="_Toc36798694"/>
      <w:bookmarkStart w:id="5152" w:name="_Toc37149229"/>
      <w:bookmarkStart w:id="5153" w:name="_Toc31200407"/>
      <w:bookmarkStart w:id="5154" w:name="_Toc31202190"/>
      <w:bookmarkStart w:id="5155" w:name="_Toc31204228"/>
      <w:bookmarkStart w:id="5156" w:name="_Toc31206268"/>
      <w:bookmarkStart w:id="5157" w:name="_Toc31208307"/>
      <w:bookmarkStart w:id="5158" w:name="_Toc31210346"/>
      <w:bookmarkStart w:id="5159" w:name="_Toc31212363"/>
      <w:bookmarkStart w:id="5160" w:name="_Toc31214437"/>
      <w:bookmarkStart w:id="5161" w:name="_Toc36798695"/>
      <w:bookmarkStart w:id="5162" w:name="_Toc37149230"/>
      <w:bookmarkStart w:id="5163" w:name="_Toc31200408"/>
      <w:bookmarkStart w:id="5164" w:name="_Toc31202191"/>
      <w:bookmarkStart w:id="5165" w:name="_Toc31204229"/>
      <w:bookmarkStart w:id="5166" w:name="_Toc31206269"/>
      <w:bookmarkStart w:id="5167" w:name="_Toc31208308"/>
      <w:bookmarkStart w:id="5168" w:name="_Toc31210347"/>
      <w:bookmarkStart w:id="5169" w:name="_Toc31212364"/>
      <w:bookmarkStart w:id="5170" w:name="_Toc31214438"/>
      <w:bookmarkStart w:id="5171" w:name="_Toc36798696"/>
      <w:bookmarkStart w:id="5172" w:name="_Toc37149231"/>
      <w:bookmarkStart w:id="5173" w:name="_Toc31200409"/>
      <w:bookmarkStart w:id="5174" w:name="_Toc31202192"/>
      <w:bookmarkStart w:id="5175" w:name="_Toc31204230"/>
      <w:bookmarkStart w:id="5176" w:name="_Toc31206270"/>
      <w:bookmarkStart w:id="5177" w:name="_Toc31208309"/>
      <w:bookmarkStart w:id="5178" w:name="_Toc31210348"/>
      <w:bookmarkStart w:id="5179" w:name="_Toc31212365"/>
      <w:bookmarkStart w:id="5180" w:name="_Toc31214439"/>
      <w:bookmarkStart w:id="5181" w:name="_Toc36798697"/>
      <w:bookmarkStart w:id="5182" w:name="_Toc37149232"/>
      <w:bookmarkStart w:id="5183" w:name="_Toc31200410"/>
      <w:bookmarkStart w:id="5184" w:name="_Toc31202193"/>
      <w:bookmarkStart w:id="5185" w:name="_Toc31204231"/>
      <w:bookmarkStart w:id="5186" w:name="_Toc31206271"/>
      <w:bookmarkStart w:id="5187" w:name="_Toc31208310"/>
      <w:bookmarkStart w:id="5188" w:name="_Toc31210349"/>
      <w:bookmarkStart w:id="5189" w:name="_Toc31212366"/>
      <w:bookmarkStart w:id="5190" w:name="_Toc31214440"/>
      <w:bookmarkStart w:id="5191" w:name="_Toc36798698"/>
      <w:bookmarkStart w:id="5192" w:name="_Toc37149233"/>
      <w:bookmarkStart w:id="5193" w:name="_Toc31200411"/>
      <w:bookmarkStart w:id="5194" w:name="_Toc31202194"/>
      <w:bookmarkStart w:id="5195" w:name="_Toc31204232"/>
      <w:bookmarkStart w:id="5196" w:name="_Toc31206272"/>
      <w:bookmarkStart w:id="5197" w:name="_Toc31208311"/>
      <w:bookmarkStart w:id="5198" w:name="_Toc31210350"/>
      <w:bookmarkStart w:id="5199" w:name="_Toc31212367"/>
      <w:bookmarkStart w:id="5200" w:name="_Toc31214441"/>
      <w:bookmarkStart w:id="5201" w:name="_Toc36798699"/>
      <w:bookmarkStart w:id="5202" w:name="_Toc37149234"/>
      <w:bookmarkStart w:id="5203" w:name="_Toc31200412"/>
      <w:bookmarkStart w:id="5204" w:name="_Toc31202195"/>
      <w:bookmarkStart w:id="5205" w:name="_Toc31204233"/>
      <w:bookmarkStart w:id="5206" w:name="_Toc31206273"/>
      <w:bookmarkStart w:id="5207" w:name="_Toc31208312"/>
      <w:bookmarkStart w:id="5208" w:name="_Toc31210351"/>
      <w:bookmarkStart w:id="5209" w:name="_Toc31212368"/>
      <w:bookmarkStart w:id="5210" w:name="_Toc31214442"/>
      <w:bookmarkStart w:id="5211" w:name="_Toc36798700"/>
      <w:bookmarkStart w:id="5212" w:name="_Toc37149235"/>
      <w:bookmarkStart w:id="5213" w:name="_Toc31200413"/>
      <w:bookmarkStart w:id="5214" w:name="_Toc31202196"/>
      <w:bookmarkStart w:id="5215" w:name="_Toc31204234"/>
      <w:bookmarkStart w:id="5216" w:name="_Toc31206274"/>
      <w:bookmarkStart w:id="5217" w:name="_Toc31208313"/>
      <w:bookmarkStart w:id="5218" w:name="_Toc31210352"/>
      <w:bookmarkStart w:id="5219" w:name="_Toc31212369"/>
      <w:bookmarkStart w:id="5220" w:name="_Toc31214443"/>
      <w:bookmarkStart w:id="5221" w:name="_Toc36798701"/>
      <w:bookmarkStart w:id="5222" w:name="_Toc37149236"/>
      <w:bookmarkStart w:id="5223" w:name="_Toc31200414"/>
      <w:bookmarkStart w:id="5224" w:name="_Toc31202197"/>
      <w:bookmarkStart w:id="5225" w:name="_Toc31204235"/>
      <w:bookmarkStart w:id="5226" w:name="_Toc31206275"/>
      <w:bookmarkStart w:id="5227" w:name="_Toc31208314"/>
      <w:bookmarkStart w:id="5228" w:name="_Toc31210353"/>
      <w:bookmarkStart w:id="5229" w:name="_Toc31212370"/>
      <w:bookmarkStart w:id="5230" w:name="_Toc31214444"/>
      <w:bookmarkStart w:id="5231" w:name="_Toc36798702"/>
      <w:bookmarkStart w:id="5232" w:name="_Toc37149237"/>
      <w:bookmarkStart w:id="5233" w:name="_Toc31200415"/>
      <w:bookmarkStart w:id="5234" w:name="_Toc31202198"/>
      <w:bookmarkStart w:id="5235" w:name="_Toc31204236"/>
      <w:bookmarkStart w:id="5236" w:name="_Toc31206276"/>
      <w:bookmarkStart w:id="5237" w:name="_Toc31208315"/>
      <w:bookmarkStart w:id="5238" w:name="_Toc31210354"/>
      <w:bookmarkStart w:id="5239" w:name="_Toc31212371"/>
      <w:bookmarkStart w:id="5240" w:name="_Toc31214445"/>
      <w:bookmarkStart w:id="5241" w:name="_Toc36798703"/>
      <w:bookmarkStart w:id="5242" w:name="_Toc37149238"/>
      <w:bookmarkStart w:id="5243" w:name="_Toc31200416"/>
      <w:bookmarkStart w:id="5244" w:name="_Toc31202199"/>
      <w:bookmarkStart w:id="5245" w:name="_Toc31204237"/>
      <w:bookmarkStart w:id="5246" w:name="_Toc31206277"/>
      <w:bookmarkStart w:id="5247" w:name="_Toc31208316"/>
      <w:bookmarkStart w:id="5248" w:name="_Toc31210355"/>
      <w:bookmarkStart w:id="5249" w:name="_Toc31212372"/>
      <w:bookmarkStart w:id="5250" w:name="_Toc31214446"/>
      <w:bookmarkStart w:id="5251" w:name="_Toc36798704"/>
      <w:bookmarkStart w:id="5252" w:name="_Toc37149239"/>
      <w:bookmarkStart w:id="5253" w:name="_Toc31200417"/>
      <w:bookmarkStart w:id="5254" w:name="_Toc31202200"/>
      <w:bookmarkStart w:id="5255" w:name="_Toc31204238"/>
      <w:bookmarkStart w:id="5256" w:name="_Toc31206278"/>
      <w:bookmarkStart w:id="5257" w:name="_Toc31208317"/>
      <w:bookmarkStart w:id="5258" w:name="_Toc31210356"/>
      <w:bookmarkStart w:id="5259" w:name="_Toc31212373"/>
      <w:bookmarkStart w:id="5260" w:name="_Toc31214447"/>
      <w:bookmarkStart w:id="5261" w:name="_Toc36798705"/>
      <w:bookmarkStart w:id="5262" w:name="_Toc37149240"/>
      <w:bookmarkStart w:id="5263" w:name="_Toc31200418"/>
      <w:bookmarkStart w:id="5264" w:name="_Toc31202201"/>
      <w:bookmarkStart w:id="5265" w:name="_Toc31204239"/>
      <w:bookmarkStart w:id="5266" w:name="_Toc31206279"/>
      <w:bookmarkStart w:id="5267" w:name="_Toc31208318"/>
      <w:bookmarkStart w:id="5268" w:name="_Toc31210357"/>
      <w:bookmarkStart w:id="5269" w:name="_Toc31212374"/>
      <w:bookmarkStart w:id="5270" w:name="_Toc31214448"/>
      <w:bookmarkStart w:id="5271" w:name="_Toc36798706"/>
      <w:bookmarkStart w:id="5272" w:name="_Toc37149241"/>
      <w:bookmarkStart w:id="5273" w:name="_Toc31200419"/>
      <w:bookmarkStart w:id="5274" w:name="_Toc31202202"/>
      <w:bookmarkStart w:id="5275" w:name="_Toc31204240"/>
      <w:bookmarkStart w:id="5276" w:name="_Toc31206280"/>
      <w:bookmarkStart w:id="5277" w:name="_Toc31208319"/>
      <w:bookmarkStart w:id="5278" w:name="_Toc31210358"/>
      <w:bookmarkStart w:id="5279" w:name="_Toc31212375"/>
      <w:bookmarkStart w:id="5280" w:name="_Toc31214449"/>
      <w:bookmarkStart w:id="5281" w:name="_Toc36798707"/>
      <w:bookmarkStart w:id="5282" w:name="_Toc37149242"/>
      <w:bookmarkStart w:id="5283" w:name="_Toc31200420"/>
      <w:bookmarkStart w:id="5284" w:name="_Toc31202203"/>
      <w:bookmarkStart w:id="5285" w:name="_Toc31204241"/>
      <w:bookmarkStart w:id="5286" w:name="_Toc31206281"/>
      <w:bookmarkStart w:id="5287" w:name="_Toc31208320"/>
      <w:bookmarkStart w:id="5288" w:name="_Toc31210359"/>
      <w:bookmarkStart w:id="5289" w:name="_Toc31212376"/>
      <w:bookmarkStart w:id="5290" w:name="_Toc31214450"/>
      <w:bookmarkStart w:id="5291" w:name="_Toc36798708"/>
      <w:bookmarkStart w:id="5292" w:name="_Toc37149243"/>
      <w:bookmarkStart w:id="5293" w:name="_Toc31200421"/>
      <w:bookmarkStart w:id="5294" w:name="_Toc31202204"/>
      <w:bookmarkStart w:id="5295" w:name="_Toc31204242"/>
      <w:bookmarkStart w:id="5296" w:name="_Toc31206282"/>
      <w:bookmarkStart w:id="5297" w:name="_Toc31208321"/>
      <w:bookmarkStart w:id="5298" w:name="_Toc31210360"/>
      <w:bookmarkStart w:id="5299" w:name="_Toc31212377"/>
      <w:bookmarkStart w:id="5300" w:name="_Toc31214451"/>
      <w:bookmarkStart w:id="5301" w:name="_Toc36798709"/>
      <w:bookmarkStart w:id="5302" w:name="_Toc37149244"/>
      <w:bookmarkStart w:id="5303" w:name="_Toc31200422"/>
      <w:bookmarkStart w:id="5304" w:name="_Toc31202205"/>
      <w:bookmarkStart w:id="5305" w:name="_Toc31204243"/>
      <w:bookmarkStart w:id="5306" w:name="_Toc31206283"/>
      <w:bookmarkStart w:id="5307" w:name="_Toc31208322"/>
      <w:bookmarkStart w:id="5308" w:name="_Toc31210361"/>
      <w:bookmarkStart w:id="5309" w:name="_Toc31212378"/>
      <w:bookmarkStart w:id="5310" w:name="_Toc31214452"/>
      <w:bookmarkStart w:id="5311" w:name="_Toc36798710"/>
      <w:bookmarkStart w:id="5312" w:name="_Toc37149245"/>
      <w:bookmarkStart w:id="5313" w:name="_Toc31200423"/>
      <w:bookmarkStart w:id="5314" w:name="_Toc31202206"/>
      <w:bookmarkStart w:id="5315" w:name="_Toc31204244"/>
      <w:bookmarkStart w:id="5316" w:name="_Toc31206284"/>
      <w:bookmarkStart w:id="5317" w:name="_Toc31208323"/>
      <w:bookmarkStart w:id="5318" w:name="_Toc31210362"/>
      <w:bookmarkStart w:id="5319" w:name="_Toc31212379"/>
      <w:bookmarkStart w:id="5320" w:name="_Toc31214453"/>
      <w:bookmarkStart w:id="5321" w:name="_Toc36798711"/>
      <w:bookmarkStart w:id="5322" w:name="_Toc37149246"/>
      <w:bookmarkStart w:id="5323" w:name="_Toc31200424"/>
      <w:bookmarkStart w:id="5324" w:name="_Toc31202207"/>
      <w:bookmarkStart w:id="5325" w:name="_Toc31204245"/>
      <w:bookmarkStart w:id="5326" w:name="_Toc31206285"/>
      <w:bookmarkStart w:id="5327" w:name="_Toc31208324"/>
      <w:bookmarkStart w:id="5328" w:name="_Toc31210363"/>
      <w:bookmarkStart w:id="5329" w:name="_Toc31212380"/>
      <w:bookmarkStart w:id="5330" w:name="_Toc31214454"/>
      <w:bookmarkStart w:id="5331" w:name="_Toc36798712"/>
      <w:bookmarkStart w:id="5332" w:name="_Toc37149247"/>
      <w:bookmarkStart w:id="5333" w:name="_Toc31200425"/>
      <w:bookmarkStart w:id="5334" w:name="_Toc31202208"/>
      <w:bookmarkStart w:id="5335" w:name="_Toc31204246"/>
      <w:bookmarkStart w:id="5336" w:name="_Toc31206286"/>
      <w:bookmarkStart w:id="5337" w:name="_Toc31208325"/>
      <w:bookmarkStart w:id="5338" w:name="_Toc31210364"/>
      <w:bookmarkStart w:id="5339" w:name="_Toc31212381"/>
      <w:bookmarkStart w:id="5340" w:name="_Toc31214455"/>
      <w:bookmarkStart w:id="5341" w:name="_Toc36798713"/>
      <w:bookmarkStart w:id="5342" w:name="_Toc37149248"/>
      <w:bookmarkStart w:id="5343" w:name="_Toc31200426"/>
      <w:bookmarkStart w:id="5344" w:name="_Toc31202209"/>
      <w:bookmarkStart w:id="5345" w:name="_Toc31204247"/>
      <w:bookmarkStart w:id="5346" w:name="_Toc31206287"/>
      <w:bookmarkStart w:id="5347" w:name="_Toc31208326"/>
      <w:bookmarkStart w:id="5348" w:name="_Toc31210365"/>
      <w:bookmarkStart w:id="5349" w:name="_Toc31212382"/>
      <w:bookmarkStart w:id="5350" w:name="_Toc31214456"/>
      <w:bookmarkStart w:id="5351" w:name="_Toc36798714"/>
      <w:bookmarkStart w:id="5352" w:name="_Toc37149249"/>
      <w:bookmarkStart w:id="5353" w:name="_Toc31200427"/>
      <w:bookmarkStart w:id="5354" w:name="_Toc31202210"/>
      <w:bookmarkStart w:id="5355" w:name="_Toc31204248"/>
      <w:bookmarkStart w:id="5356" w:name="_Toc31206288"/>
      <w:bookmarkStart w:id="5357" w:name="_Toc31208327"/>
      <w:bookmarkStart w:id="5358" w:name="_Toc31210366"/>
      <w:bookmarkStart w:id="5359" w:name="_Toc31212383"/>
      <w:bookmarkStart w:id="5360" w:name="_Toc31214457"/>
      <w:bookmarkStart w:id="5361" w:name="_Toc36798715"/>
      <w:bookmarkStart w:id="5362" w:name="_Toc37149250"/>
      <w:bookmarkStart w:id="5363" w:name="_Toc31200428"/>
      <w:bookmarkStart w:id="5364" w:name="_Toc31202211"/>
      <w:bookmarkStart w:id="5365" w:name="_Toc31204249"/>
      <w:bookmarkStart w:id="5366" w:name="_Toc31206289"/>
      <w:bookmarkStart w:id="5367" w:name="_Toc31208328"/>
      <w:bookmarkStart w:id="5368" w:name="_Toc31210367"/>
      <w:bookmarkStart w:id="5369" w:name="_Toc31212384"/>
      <w:bookmarkStart w:id="5370" w:name="_Toc31214458"/>
      <w:bookmarkStart w:id="5371" w:name="_Toc36798716"/>
      <w:bookmarkStart w:id="5372" w:name="_Toc37149251"/>
      <w:bookmarkStart w:id="5373" w:name="_Toc31200429"/>
      <w:bookmarkStart w:id="5374" w:name="_Toc31202212"/>
      <w:bookmarkStart w:id="5375" w:name="_Toc31204250"/>
      <w:bookmarkStart w:id="5376" w:name="_Toc31206290"/>
      <w:bookmarkStart w:id="5377" w:name="_Toc31208329"/>
      <w:bookmarkStart w:id="5378" w:name="_Toc31210368"/>
      <w:bookmarkStart w:id="5379" w:name="_Toc31212385"/>
      <w:bookmarkStart w:id="5380" w:name="_Toc31214459"/>
      <w:bookmarkStart w:id="5381" w:name="_Toc36798717"/>
      <w:bookmarkStart w:id="5382" w:name="_Toc37149252"/>
      <w:bookmarkStart w:id="5383" w:name="_Toc31200430"/>
      <w:bookmarkStart w:id="5384" w:name="_Toc31202213"/>
      <w:bookmarkStart w:id="5385" w:name="_Toc31204251"/>
      <w:bookmarkStart w:id="5386" w:name="_Toc31206291"/>
      <w:bookmarkStart w:id="5387" w:name="_Toc31208330"/>
      <w:bookmarkStart w:id="5388" w:name="_Toc31210369"/>
      <w:bookmarkStart w:id="5389" w:name="_Toc31212386"/>
      <w:bookmarkStart w:id="5390" w:name="_Toc31214460"/>
      <w:bookmarkStart w:id="5391" w:name="_Toc36798718"/>
      <w:bookmarkStart w:id="5392" w:name="_Toc37149253"/>
      <w:bookmarkStart w:id="5393" w:name="_Toc31200431"/>
      <w:bookmarkStart w:id="5394" w:name="_Toc31202214"/>
      <w:bookmarkStart w:id="5395" w:name="_Toc31204252"/>
      <w:bookmarkStart w:id="5396" w:name="_Toc31206292"/>
      <w:bookmarkStart w:id="5397" w:name="_Toc31208331"/>
      <w:bookmarkStart w:id="5398" w:name="_Toc31210370"/>
      <w:bookmarkStart w:id="5399" w:name="_Toc31212387"/>
      <w:bookmarkStart w:id="5400" w:name="_Toc31214461"/>
      <w:bookmarkStart w:id="5401" w:name="_Toc36798719"/>
      <w:bookmarkStart w:id="5402" w:name="_Toc37149254"/>
      <w:bookmarkStart w:id="5403" w:name="_Toc31200432"/>
      <w:bookmarkStart w:id="5404" w:name="_Toc31202215"/>
      <w:bookmarkStart w:id="5405" w:name="_Toc31204253"/>
      <w:bookmarkStart w:id="5406" w:name="_Toc31206293"/>
      <w:bookmarkStart w:id="5407" w:name="_Toc31208332"/>
      <w:bookmarkStart w:id="5408" w:name="_Toc31210371"/>
      <w:bookmarkStart w:id="5409" w:name="_Toc31212388"/>
      <w:bookmarkStart w:id="5410" w:name="_Toc31214462"/>
      <w:bookmarkStart w:id="5411" w:name="_Toc36798720"/>
      <w:bookmarkStart w:id="5412" w:name="_Toc37149255"/>
      <w:bookmarkStart w:id="5413" w:name="_Toc31200433"/>
      <w:bookmarkStart w:id="5414" w:name="_Toc31202216"/>
      <w:bookmarkStart w:id="5415" w:name="_Toc31204254"/>
      <w:bookmarkStart w:id="5416" w:name="_Toc31206294"/>
      <w:bookmarkStart w:id="5417" w:name="_Toc31208333"/>
      <w:bookmarkStart w:id="5418" w:name="_Toc31210372"/>
      <w:bookmarkStart w:id="5419" w:name="_Toc31212389"/>
      <w:bookmarkStart w:id="5420" w:name="_Toc31214463"/>
      <w:bookmarkStart w:id="5421" w:name="_Toc36798721"/>
      <w:bookmarkStart w:id="5422" w:name="_Toc37149256"/>
      <w:bookmarkStart w:id="5423" w:name="_Toc31200434"/>
      <w:bookmarkStart w:id="5424" w:name="_Toc31202217"/>
      <w:bookmarkStart w:id="5425" w:name="_Toc31204255"/>
      <w:bookmarkStart w:id="5426" w:name="_Toc31206295"/>
      <w:bookmarkStart w:id="5427" w:name="_Toc31208334"/>
      <w:bookmarkStart w:id="5428" w:name="_Toc31210373"/>
      <w:bookmarkStart w:id="5429" w:name="_Toc31212390"/>
      <w:bookmarkStart w:id="5430" w:name="_Toc31214464"/>
      <w:bookmarkStart w:id="5431" w:name="_Toc36798722"/>
      <w:bookmarkStart w:id="5432" w:name="_Toc37149257"/>
      <w:bookmarkStart w:id="5433" w:name="_Toc31200435"/>
      <w:bookmarkStart w:id="5434" w:name="_Toc31202218"/>
      <w:bookmarkStart w:id="5435" w:name="_Toc31204256"/>
      <w:bookmarkStart w:id="5436" w:name="_Toc31206296"/>
      <w:bookmarkStart w:id="5437" w:name="_Toc31208335"/>
      <w:bookmarkStart w:id="5438" w:name="_Toc31210374"/>
      <w:bookmarkStart w:id="5439" w:name="_Toc31212391"/>
      <w:bookmarkStart w:id="5440" w:name="_Toc31214465"/>
      <w:bookmarkStart w:id="5441" w:name="_Toc36798723"/>
      <w:bookmarkStart w:id="5442" w:name="_Toc37149258"/>
      <w:bookmarkStart w:id="5443" w:name="_Toc31200436"/>
      <w:bookmarkStart w:id="5444" w:name="_Toc31202219"/>
      <w:bookmarkStart w:id="5445" w:name="_Toc31204257"/>
      <w:bookmarkStart w:id="5446" w:name="_Toc31206297"/>
      <w:bookmarkStart w:id="5447" w:name="_Toc31208336"/>
      <w:bookmarkStart w:id="5448" w:name="_Toc31210375"/>
      <w:bookmarkStart w:id="5449" w:name="_Toc31212392"/>
      <w:bookmarkStart w:id="5450" w:name="_Toc31214466"/>
      <w:bookmarkStart w:id="5451" w:name="_Toc36798724"/>
      <w:bookmarkStart w:id="5452" w:name="_Toc37149259"/>
      <w:bookmarkStart w:id="5453" w:name="_Toc31200438"/>
      <w:bookmarkStart w:id="5454" w:name="_Toc31202221"/>
      <w:bookmarkStart w:id="5455" w:name="_Toc31204259"/>
      <w:bookmarkStart w:id="5456" w:name="_Toc31206299"/>
      <w:bookmarkStart w:id="5457" w:name="_Toc31208338"/>
      <w:bookmarkStart w:id="5458" w:name="_Toc31210377"/>
      <w:bookmarkStart w:id="5459" w:name="_Toc31212394"/>
      <w:bookmarkStart w:id="5460" w:name="_Toc31214468"/>
      <w:bookmarkStart w:id="5461" w:name="_Toc36798726"/>
      <w:bookmarkStart w:id="5462" w:name="_Toc37149261"/>
      <w:bookmarkStart w:id="5463" w:name="_Toc31200439"/>
      <w:bookmarkStart w:id="5464" w:name="_Toc31202222"/>
      <w:bookmarkStart w:id="5465" w:name="_Toc31204260"/>
      <w:bookmarkStart w:id="5466" w:name="_Toc31206300"/>
      <w:bookmarkStart w:id="5467" w:name="_Toc31208339"/>
      <w:bookmarkStart w:id="5468" w:name="_Toc31210378"/>
      <w:bookmarkStart w:id="5469" w:name="_Toc31212395"/>
      <w:bookmarkStart w:id="5470" w:name="_Toc31214469"/>
      <w:bookmarkStart w:id="5471" w:name="_Toc36798727"/>
      <w:bookmarkStart w:id="5472" w:name="_Toc37149262"/>
      <w:bookmarkStart w:id="5473" w:name="_Toc31200440"/>
      <w:bookmarkStart w:id="5474" w:name="_Toc31202223"/>
      <w:bookmarkStart w:id="5475" w:name="_Toc31204261"/>
      <w:bookmarkStart w:id="5476" w:name="_Toc31206301"/>
      <w:bookmarkStart w:id="5477" w:name="_Toc31208340"/>
      <w:bookmarkStart w:id="5478" w:name="_Toc31210379"/>
      <w:bookmarkStart w:id="5479" w:name="_Toc31212396"/>
      <w:bookmarkStart w:id="5480" w:name="_Toc31214470"/>
      <w:bookmarkStart w:id="5481" w:name="_Toc36798728"/>
      <w:bookmarkStart w:id="5482" w:name="_Toc37149263"/>
      <w:bookmarkStart w:id="5483" w:name="_Toc31200442"/>
      <w:bookmarkStart w:id="5484" w:name="_Toc31202225"/>
      <w:bookmarkStart w:id="5485" w:name="_Toc31204263"/>
      <w:bookmarkStart w:id="5486" w:name="_Toc31206303"/>
      <w:bookmarkStart w:id="5487" w:name="_Toc31208342"/>
      <w:bookmarkStart w:id="5488" w:name="_Toc31210381"/>
      <w:bookmarkStart w:id="5489" w:name="_Toc31212398"/>
      <w:bookmarkStart w:id="5490" w:name="_Toc31214472"/>
      <w:bookmarkStart w:id="5491" w:name="_Toc36798730"/>
      <w:bookmarkStart w:id="5492" w:name="_Toc37149265"/>
      <w:bookmarkStart w:id="5493" w:name="_Toc31200443"/>
      <w:bookmarkStart w:id="5494" w:name="_Toc31202226"/>
      <w:bookmarkStart w:id="5495" w:name="_Toc31204264"/>
      <w:bookmarkStart w:id="5496" w:name="_Toc31206304"/>
      <w:bookmarkStart w:id="5497" w:name="_Toc31208343"/>
      <w:bookmarkStart w:id="5498" w:name="_Toc31210382"/>
      <w:bookmarkStart w:id="5499" w:name="_Toc31212399"/>
      <w:bookmarkStart w:id="5500" w:name="_Toc31214473"/>
      <w:bookmarkStart w:id="5501" w:name="_Toc36798731"/>
      <w:bookmarkStart w:id="5502" w:name="_Toc37149266"/>
      <w:bookmarkStart w:id="5503" w:name="_Toc31200444"/>
      <w:bookmarkStart w:id="5504" w:name="_Toc31202227"/>
      <w:bookmarkStart w:id="5505" w:name="_Toc31204265"/>
      <w:bookmarkStart w:id="5506" w:name="_Toc31206305"/>
      <w:bookmarkStart w:id="5507" w:name="_Toc31208344"/>
      <w:bookmarkStart w:id="5508" w:name="_Toc31210383"/>
      <w:bookmarkStart w:id="5509" w:name="_Toc31212400"/>
      <w:bookmarkStart w:id="5510" w:name="_Toc31214474"/>
      <w:bookmarkStart w:id="5511" w:name="_Toc36798732"/>
      <w:bookmarkStart w:id="5512" w:name="_Toc37149267"/>
      <w:bookmarkStart w:id="5513" w:name="_Toc31200446"/>
      <w:bookmarkStart w:id="5514" w:name="_Toc31202229"/>
      <w:bookmarkStart w:id="5515" w:name="_Toc31204267"/>
      <w:bookmarkStart w:id="5516" w:name="_Toc31206307"/>
      <w:bookmarkStart w:id="5517" w:name="_Toc31208346"/>
      <w:bookmarkStart w:id="5518" w:name="_Toc31210385"/>
      <w:bookmarkStart w:id="5519" w:name="_Toc31212402"/>
      <w:bookmarkStart w:id="5520" w:name="_Toc31214476"/>
      <w:bookmarkStart w:id="5521" w:name="_Toc36798734"/>
      <w:bookmarkStart w:id="5522" w:name="_Toc37149269"/>
      <w:bookmarkStart w:id="5523" w:name="_Toc31200447"/>
      <w:bookmarkStart w:id="5524" w:name="_Toc31202230"/>
      <w:bookmarkStart w:id="5525" w:name="_Toc31204268"/>
      <w:bookmarkStart w:id="5526" w:name="_Toc31206308"/>
      <w:bookmarkStart w:id="5527" w:name="_Toc31208347"/>
      <w:bookmarkStart w:id="5528" w:name="_Toc31210386"/>
      <w:bookmarkStart w:id="5529" w:name="_Toc31212403"/>
      <w:bookmarkStart w:id="5530" w:name="_Toc31214477"/>
      <w:bookmarkStart w:id="5531" w:name="_Toc36798735"/>
      <w:bookmarkStart w:id="5532" w:name="_Toc37149270"/>
      <w:bookmarkStart w:id="5533" w:name="_Toc31200448"/>
      <w:bookmarkStart w:id="5534" w:name="_Toc31202231"/>
      <w:bookmarkStart w:id="5535" w:name="_Toc31204269"/>
      <w:bookmarkStart w:id="5536" w:name="_Toc31206309"/>
      <w:bookmarkStart w:id="5537" w:name="_Toc31208348"/>
      <w:bookmarkStart w:id="5538" w:name="_Toc31210387"/>
      <w:bookmarkStart w:id="5539" w:name="_Toc31212404"/>
      <w:bookmarkStart w:id="5540" w:name="_Toc31214478"/>
      <w:bookmarkStart w:id="5541" w:name="_Toc36798736"/>
      <w:bookmarkStart w:id="5542" w:name="_Toc37149271"/>
      <w:bookmarkStart w:id="5543" w:name="_Toc31200450"/>
      <w:bookmarkStart w:id="5544" w:name="_Toc31202233"/>
      <w:bookmarkStart w:id="5545" w:name="_Toc31204271"/>
      <w:bookmarkStart w:id="5546" w:name="_Toc31206311"/>
      <w:bookmarkStart w:id="5547" w:name="_Toc31208350"/>
      <w:bookmarkStart w:id="5548" w:name="_Toc31210389"/>
      <w:bookmarkStart w:id="5549" w:name="_Toc31212406"/>
      <w:bookmarkStart w:id="5550" w:name="_Toc31214480"/>
      <w:bookmarkStart w:id="5551" w:name="_Toc36798738"/>
      <w:bookmarkStart w:id="5552" w:name="_Toc37149273"/>
      <w:bookmarkStart w:id="5553" w:name="_Toc31200451"/>
      <w:bookmarkStart w:id="5554" w:name="_Toc31202234"/>
      <w:bookmarkStart w:id="5555" w:name="_Toc31204272"/>
      <w:bookmarkStart w:id="5556" w:name="_Toc31206312"/>
      <w:bookmarkStart w:id="5557" w:name="_Toc31208351"/>
      <w:bookmarkStart w:id="5558" w:name="_Toc31210390"/>
      <w:bookmarkStart w:id="5559" w:name="_Toc31212407"/>
      <w:bookmarkStart w:id="5560" w:name="_Toc31214481"/>
      <w:bookmarkStart w:id="5561" w:name="_Toc36798739"/>
      <w:bookmarkStart w:id="5562" w:name="_Toc37149274"/>
      <w:bookmarkStart w:id="5563" w:name="_Toc31200452"/>
      <w:bookmarkStart w:id="5564" w:name="_Toc31202235"/>
      <w:bookmarkStart w:id="5565" w:name="_Toc31204273"/>
      <w:bookmarkStart w:id="5566" w:name="_Toc31206313"/>
      <w:bookmarkStart w:id="5567" w:name="_Toc31208352"/>
      <w:bookmarkStart w:id="5568" w:name="_Toc31210391"/>
      <w:bookmarkStart w:id="5569" w:name="_Toc31212408"/>
      <w:bookmarkStart w:id="5570" w:name="_Toc31214482"/>
      <w:bookmarkStart w:id="5571" w:name="_Toc36798740"/>
      <w:bookmarkStart w:id="5572" w:name="_Toc37149275"/>
      <w:bookmarkStart w:id="5573" w:name="_Toc31200454"/>
      <w:bookmarkStart w:id="5574" w:name="_Toc31202237"/>
      <w:bookmarkStart w:id="5575" w:name="_Toc31204275"/>
      <w:bookmarkStart w:id="5576" w:name="_Toc31206315"/>
      <w:bookmarkStart w:id="5577" w:name="_Toc31208354"/>
      <w:bookmarkStart w:id="5578" w:name="_Toc31210393"/>
      <w:bookmarkStart w:id="5579" w:name="_Toc31212410"/>
      <w:bookmarkStart w:id="5580" w:name="_Toc31214484"/>
      <w:bookmarkStart w:id="5581" w:name="_Toc36798742"/>
      <w:bookmarkStart w:id="5582" w:name="_Toc37149277"/>
      <w:bookmarkStart w:id="5583" w:name="_Toc31200455"/>
      <w:bookmarkStart w:id="5584" w:name="_Toc31202238"/>
      <w:bookmarkStart w:id="5585" w:name="_Toc31204276"/>
      <w:bookmarkStart w:id="5586" w:name="_Toc31206316"/>
      <w:bookmarkStart w:id="5587" w:name="_Toc31208355"/>
      <w:bookmarkStart w:id="5588" w:name="_Toc31210394"/>
      <w:bookmarkStart w:id="5589" w:name="_Toc31212411"/>
      <w:bookmarkStart w:id="5590" w:name="_Toc31214485"/>
      <w:bookmarkStart w:id="5591" w:name="_Toc36798743"/>
      <w:bookmarkStart w:id="5592" w:name="_Toc37149278"/>
      <w:bookmarkStart w:id="5593" w:name="_Toc31200456"/>
      <w:bookmarkStart w:id="5594" w:name="_Toc31202239"/>
      <w:bookmarkStart w:id="5595" w:name="_Toc31204277"/>
      <w:bookmarkStart w:id="5596" w:name="_Toc31206317"/>
      <w:bookmarkStart w:id="5597" w:name="_Toc31208356"/>
      <w:bookmarkStart w:id="5598" w:name="_Toc31210395"/>
      <w:bookmarkStart w:id="5599" w:name="_Toc31212412"/>
      <w:bookmarkStart w:id="5600" w:name="_Toc31214486"/>
      <w:bookmarkStart w:id="5601" w:name="_Toc36798744"/>
      <w:bookmarkStart w:id="5602" w:name="_Toc37149279"/>
      <w:bookmarkStart w:id="5603" w:name="_Toc31200458"/>
      <w:bookmarkStart w:id="5604" w:name="_Toc31202241"/>
      <w:bookmarkStart w:id="5605" w:name="_Toc31204279"/>
      <w:bookmarkStart w:id="5606" w:name="_Toc31206319"/>
      <w:bookmarkStart w:id="5607" w:name="_Toc31208358"/>
      <w:bookmarkStart w:id="5608" w:name="_Toc31210397"/>
      <w:bookmarkStart w:id="5609" w:name="_Toc31212414"/>
      <w:bookmarkStart w:id="5610" w:name="_Toc31214488"/>
      <w:bookmarkStart w:id="5611" w:name="_Toc36798746"/>
      <w:bookmarkStart w:id="5612" w:name="_Toc37149281"/>
      <w:bookmarkStart w:id="5613" w:name="_Toc31200459"/>
      <w:bookmarkStart w:id="5614" w:name="_Toc31202242"/>
      <w:bookmarkStart w:id="5615" w:name="_Toc31204280"/>
      <w:bookmarkStart w:id="5616" w:name="_Toc31206320"/>
      <w:bookmarkStart w:id="5617" w:name="_Toc31208359"/>
      <w:bookmarkStart w:id="5618" w:name="_Toc31210398"/>
      <w:bookmarkStart w:id="5619" w:name="_Toc31212415"/>
      <w:bookmarkStart w:id="5620" w:name="_Toc31214489"/>
      <w:bookmarkStart w:id="5621" w:name="_Toc36798747"/>
      <w:bookmarkStart w:id="5622" w:name="_Toc37149282"/>
      <w:bookmarkStart w:id="5623" w:name="_Toc31200460"/>
      <w:bookmarkStart w:id="5624" w:name="_Toc31202243"/>
      <w:bookmarkStart w:id="5625" w:name="_Toc31204281"/>
      <w:bookmarkStart w:id="5626" w:name="_Toc31206321"/>
      <w:bookmarkStart w:id="5627" w:name="_Toc31208360"/>
      <w:bookmarkStart w:id="5628" w:name="_Toc31210399"/>
      <w:bookmarkStart w:id="5629" w:name="_Toc31212416"/>
      <w:bookmarkStart w:id="5630" w:name="_Toc31214490"/>
      <w:bookmarkStart w:id="5631" w:name="_Toc36798748"/>
      <w:bookmarkStart w:id="5632" w:name="_Toc37149283"/>
      <w:bookmarkStart w:id="5633" w:name="_Toc31200462"/>
      <w:bookmarkStart w:id="5634" w:name="_Toc31202245"/>
      <w:bookmarkStart w:id="5635" w:name="_Toc31204283"/>
      <w:bookmarkStart w:id="5636" w:name="_Toc31206323"/>
      <w:bookmarkStart w:id="5637" w:name="_Toc31208362"/>
      <w:bookmarkStart w:id="5638" w:name="_Toc31210401"/>
      <w:bookmarkStart w:id="5639" w:name="_Toc31212418"/>
      <w:bookmarkStart w:id="5640" w:name="_Toc31214492"/>
      <w:bookmarkStart w:id="5641" w:name="_Toc36798750"/>
      <w:bookmarkStart w:id="5642" w:name="_Toc37149285"/>
      <w:bookmarkStart w:id="5643" w:name="_Toc31200463"/>
      <w:bookmarkStart w:id="5644" w:name="_Toc31202246"/>
      <w:bookmarkStart w:id="5645" w:name="_Toc31204284"/>
      <w:bookmarkStart w:id="5646" w:name="_Toc31206324"/>
      <w:bookmarkStart w:id="5647" w:name="_Toc31208363"/>
      <w:bookmarkStart w:id="5648" w:name="_Toc31210402"/>
      <w:bookmarkStart w:id="5649" w:name="_Toc31212419"/>
      <w:bookmarkStart w:id="5650" w:name="_Toc31214493"/>
      <w:bookmarkStart w:id="5651" w:name="_Toc36798751"/>
      <w:bookmarkStart w:id="5652" w:name="_Toc37149286"/>
      <w:bookmarkStart w:id="5653" w:name="_Toc31200464"/>
      <w:bookmarkStart w:id="5654" w:name="_Toc31202247"/>
      <w:bookmarkStart w:id="5655" w:name="_Toc31204285"/>
      <w:bookmarkStart w:id="5656" w:name="_Toc31206325"/>
      <w:bookmarkStart w:id="5657" w:name="_Toc31208364"/>
      <w:bookmarkStart w:id="5658" w:name="_Toc31210403"/>
      <w:bookmarkStart w:id="5659" w:name="_Toc31212420"/>
      <w:bookmarkStart w:id="5660" w:name="_Toc31214494"/>
      <w:bookmarkStart w:id="5661" w:name="_Toc36798752"/>
      <w:bookmarkStart w:id="5662" w:name="_Toc37149287"/>
      <w:bookmarkStart w:id="5663" w:name="_Toc31200466"/>
      <w:bookmarkStart w:id="5664" w:name="_Toc31202249"/>
      <w:bookmarkStart w:id="5665" w:name="_Toc31204287"/>
      <w:bookmarkStart w:id="5666" w:name="_Toc31206327"/>
      <w:bookmarkStart w:id="5667" w:name="_Toc31208366"/>
      <w:bookmarkStart w:id="5668" w:name="_Toc31210405"/>
      <w:bookmarkStart w:id="5669" w:name="_Toc31212422"/>
      <w:bookmarkStart w:id="5670" w:name="_Toc31214496"/>
      <w:bookmarkStart w:id="5671" w:name="_Toc36798754"/>
      <w:bookmarkStart w:id="5672" w:name="_Toc37149289"/>
      <w:bookmarkStart w:id="5673" w:name="_Toc31200467"/>
      <w:bookmarkStart w:id="5674" w:name="_Toc31202250"/>
      <w:bookmarkStart w:id="5675" w:name="_Toc31204288"/>
      <w:bookmarkStart w:id="5676" w:name="_Toc31206328"/>
      <w:bookmarkStart w:id="5677" w:name="_Toc31208367"/>
      <w:bookmarkStart w:id="5678" w:name="_Toc31210406"/>
      <w:bookmarkStart w:id="5679" w:name="_Toc31212423"/>
      <w:bookmarkStart w:id="5680" w:name="_Toc31214497"/>
      <w:bookmarkStart w:id="5681" w:name="_Toc36798755"/>
      <w:bookmarkStart w:id="5682" w:name="_Toc37149290"/>
      <w:bookmarkStart w:id="5683" w:name="_Toc31200468"/>
      <w:bookmarkStart w:id="5684" w:name="_Toc31202251"/>
      <w:bookmarkStart w:id="5685" w:name="_Toc31204289"/>
      <w:bookmarkStart w:id="5686" w:name="_Toc31206329"/>
      <w:bookmarkStart w:id="5687" w:name="_Toc31208368"/>
      <w:bookmarkStart w:id="5688" w:name="_Toc31210407"/>
      <w:bookmarkStart w:id="5689" w:name="_Toc31212424"/>
      <w:bookmarkStart w:id="5690" w:name="_Toc31214498"/>
      <w:bookmarkStart w:id="5691" w:name="_Toc36798756"/>
      <w:bookmarkStart w:id="5692" w:name="_Toc37149291"/>
      <w:bookmarkStart w:id="5693" w:name="_Toc31200470"/>
      <w:bookmarkStart w:id="5694" w:name="_Toc31202253"/>
      <w:bookmarkStart w:id="5695" w:name="_Toc31204291"/>
      <w:bookmarkStart w:id="5696" w:name="_Toc31206331"/>
      <w:bookmarkStart w:id="5697" w:name="_Toc31208370"/>
      <w:bookmarkStart w:id="5698" w:name="_Toc31210409"/>
      <w:bookmarkStart w:id="5699" w:name="_Toc31212426"/>
      <w:bookmarkStart w:id="5700" w:name="_Toc31214500"/>
      <w:bookmarkStart w:id="5701" w:name="_Toc36798758"/>
      <w:bookmarkStart w:id="5702" w:name="_Toc37149293"/>
      <w:bookmarkStart w:id="5703" w:name="_Toc31200471"/>
      <w:bookmarkStart w:id="5704" w:name="_Toc31202254"/>
      <w:bookmarkStart w:id="5705" w:name="_Toc31204292"/>
      <w:bookmarkStart w:id="5706" w:name="_Toc31206332"/>
      <w:bookmarkStart w:id="5707" w:name="_Toc31208371"/>
      <w:bookmarkStart w:id="5708" w:name="_Toc31210410"/>
      <w:bookmarkStart w:id="5709" w:name="_Toc31212427"/>
      <w:bookmarkStart w:id="5710" w:name="_Toc31214501"/>
      <w:bookmarkStart w:id="5711" w:name="_Toc36798759"/>
      <w:bookmarkStart w:id="5712" w:name="_Toc37149294"/>
      <w:bookmarkStart w:id="5713" w:name="_Toc31200472"/>
      <w:bookmarkStart w:id="5714" w:name="_Toc31202255"/>
      <w:bookmarkStart w:id="5715" w:name="_Toc31204293"/>
      <w:bookmarkStart w:id="5716" w:name="_Toc31206333"/>
      <w:bookmarkStart w:id="5717" w:name="_Toc31208372"/>
      <w:bookmarkStart w:id="5718" w:name="_Toc31210411"/>
      <w:bookmarkStart w:id="5719" w:name="_Toc31212428"/>
      <w:bookmarkStart w:id="5720" w:name="_Toc31214502"/>
      <w:bookmarkStart w:id="5721" w:name="_Toc36798760"/>
      <w:bookmarkStart w:id="5722" w:name="_Toc37149295"/>
      <w:bookmarkStart w:id="5723" w:name="_Toc31200474"/>
      <w:bookmarkStart w:id="5724" w:name="_Toc31202257"/>
      <w:bookmarkStart w:id="5725" w:name="_Toc31204295"/>
      <w:bookmarkStart w:id="5726" w:name="_Toc31206335"/>
      <w:bookmarkStart w:id="5727" w:name="_Toc31208374"/>
      <w:bookmarkStart w:id="5728" w:name="_Toc31210413"/>
      <w:bookmarkStart w:id="5729" w:name="_Toc31212430"/>
      <w:bookmarkStart w:id="5730" w:name="_Toc31214504"/>
      <w:bookmarkStart w:id="5731" w:name="_Toc36798762"/>
      <w:bookmarkStart w:id="5732" w:name="_Toc37149297"/>
      <w:bookmarkStart w:id="5733" w:name="_Toc31200475"/>
      <w:bookmarkStart w:id="5734" w:name="_Toc31202258"/>
      <w:bookmarkStart w:id="5735" w:name="_Toc31204296"/>
      <w:bookmarkStart w:id="5736" w:name="_Toc31206336"/>
      <w:bookmarkStart w:id="5737" w:name="_Toc31208375"/>
      <w:bookmarkStart w:id="5738" w:name="_Toc31210414"/>
      <w:bookmarkStart w:id="5739" w:name="_Toc31212431"/>
      <w:bookmarkStart w:id="5740" w:name="_Toc31214505"/>
      <w:bookmarkStart w:id="5741" w:name="_Toc36798763"/>
      <w:bookmarkStart w:id="5742" w:name="_Toc37149298"/>
      <w:bookmarkStart w:id="5743" w:name="_Toc31200476"/>
      <w:bookmarkStart w:id="5744" w:name="_Toc31202259"/>
      <w:bookmarkStart w:id="5745" w:name="_Toc31204297"/>
      <w:bookmarkStart w:id="5746" w:name="_Toc31206337"/>
      <w:bookmarkStart w:id="5747" w:name="_Toc31208376"/>
      <w:bookmarkStart w:id="5748" w:name="_Toc31210415"/>
      <w:bookmarkStart w:id="5749" w:name="_Toc31212432"/>
      <w:bookmarkStart w:id="5750" w:name="_Toc31214506"/>
      <w:bookmarkStart w:id="5751" w:name="_Toc36798764"/>
      <w:bookmarkStart w:id="5752" w:name="_Toc37149299"/>
      <w:bookmarkStart w:id="5753" w:name="_Toc31200478"/>
      <w:bookmarkStart w:id="5754" w:name="_Toc31202261"/>
      <w:bookmarkStart w:id="5755" w:name="_Toc31204299"/>
      <w:bookmarkStart w:id="5756" w:name="_Toc31206339"/>
      <w:bookmarkStart w:id="5757" w:name="_Toc31208378"/>
      <w:bookmarkStart w:id="5758" w:name="_Toc31210417"/>
      <w:bookmarkStart w:id="5759" w:name="_Toc31212434"/>
      <w:bookmarkStart w:id="5760" w:name="_Toc31214508"/>
      <w:bookmarkStart w:id="5761" w:name="_Toc36798766"/>
      <w:bookmarkStart w:id="5762" w:name="_Toc37149301"/>
      <w:bookmarkStart w:id="5763" w:name="_Toc31200479"/>
      <w:bookmarkStart w:id="5764" w:name="_Toc31202262"/>
      <w:bookmarkStart w:id="5765" w:name="_Toc31204300"/>
      <w:bookmarkStart w:id="5766" w:name="_Toc31206340"/>
      <w:bookmarkStart w:id="5767" w:name="_Toc31208379"/>
      <w:bookmarkStart w:id="5768" w:name="_Toc31210418"/>
      <w:bookmarkStart w:id="5769" w:name="_Toc31212435"/>
      <w:bookmarkStart w:id="5770" w:name="_Toc31214509"/>
      <w:bookmarkStart w:id="5771" w:name="_Toc36798767"/>
      <w:bookmarkStart w:id="5772" w:name="_Toc37149302"/>
      <w:bookmarkStart w:id="5773" w:name="_Toc31200480"/>
      <w:bookmarkStart w:id="5774" w:name="_Toc31202263"/>
      <w:bookmarkStart w:id="5775" w:name="_Toc31204301"/>
      <w:bookmarkStart w:id="5776" w:name="_Toc31206341"/>
      <w:bookmarkStart w:id="5777" w:name="_Toc31208380"/>
      <w:bookmarkStart w:id="5778" w:name="_Toc31210419"/>
      <w:bookmarkStart w:id="5779" w:name="_Toc31212436"/>
      <w:bookmarkStart w:id="5780" w:name="_Toc31214510"/>
      <w:bookmarkStart w:id="5781" w:name="_Toc36798768"/>
      <w:bookmarkStart w:id="5782" w:name="_Toc37149303"/>
      <w:bookmarkStart w:id="5783" w:name="_Toc31200482"/>
      <w:bookmarkStart w:id="5784" w:name="_Toc31202265"/>
      <w:bookmarkStart w:id="5785" w:name="_Toc31204303"/>
      <w:bookmarkStart w:id="5786" w:name="_Toc31206343"/>
      <w:bookmarkStart w:id="5787" w:name="_Toc31208382"/>
      <w:bookmarkStart w:id="5788" w:name="_Toc31210421"/>
      <w:bookmarkStart w:id="5789" w:name="_Toc31212438"/>
      <w:bookmarkStart w:id="5790" w:name="_Toc31214512"/>
      <w:bookmarkStart w:id="5791" w:name="_Toc36798770"/>
      <w:bookmarkStart w:id="5792" w:name="_Toc37149305"/>
      <w:bookmarkStart w:id="5793" w:name="_Toc31200483"/>
      <w:bookmarkStart w:id="5794" w:name="_Toc31202266"/>
      <w:bookmarkStart w:id="5795" w:name="_Toc31204304"/>
      <w:bookmarkStart w:id="5796" w:name="_Toc31206344"/>
      <w:bookmarkStart w:id="5797" w:name="_Toc31208383"/>
      <w:bookmarkStart w:id="5798" w:name="_Toc31210422"/>
      <w:bookmarkStart w:id="5799" w:name="_Toc31212439"/>
      <w:bookmarkStart w:id="5800" w:name="_Toc31214513"/>
      <w:bookmarkStart w:id="5801" w:name="_Toc36798771"/>
      <w:bookmarkStart w:id="5802" w:name="_Toc37149306"/>
      <w:bookmarkStart w:id="5803" w:name="_Toc31200484"/>
      <w:bookmarkStart w:id="5804" w:name="_Toc31202267"/>
      <w:bookmarkStart w:id="5805" w:name="_Toc31204305"/>
      <w:bookmarkStart w:id="5806" w:name="_Toc31206345"/>
      <w:bookmarkStart w:id="5807" w:name="_Toc31208384"/>
      <w:bookmarkStart w:id="5808" w:name="_Toc31210423"/>
      <w:bookmarkStart w:id="5809" w:name="_Toc31212440"/>
      <w:bookmarkStart w:id="5810" w:name="_Toc31214514"/>
      <w:bookmarkStart w:id="5811" w:name="_Toc36798772"/>
      <w:bookmarkStart w:id="5812" w:name="_Toc37149307"/>
      <w:bookmarkStart w:id="5813" w:name="_Toc31200486"/>
      <w:bookmarkStart w:id="5814" w:name="_Toc31202269"/>
      <w:bookmarkStart w:id="5815" w:name="_Toc31204307"/>
      <w:bookmarkStart w:id="5816" w:name="_Toc31206347"/>
      <w:bookmarkStart w:id="5817" w:name="_Toc31208386"/>
      <w:bookmarkStart w:id="5818" w:name="_Toc31210425"/>
      <w:bookmarkStart w:id="5819" w:name="_Toc31212442"/>
      <w:bookmarkStart w:id="5820" w:name="_Toc31214516"/>
      <w:bookmarkStart w:id="5821" w:name="_Toc36798774"/>
      <w:bookmarkStart w:id="5822" w:name="_Toc37149309"/>
      <w:bookmarkStart w:id="5823" w:name="_Toc31200487"/>
      <w:bookmarkStart w:id="5824" w:name="_Toc31202270"/>
      <w:bookmarkStart w:id="5825" w:name="_Toc31204308"/>
      <w:bookmarkStart w:id="5826" w:name="_Toc31206348"/>
      <w:bookmarkStart w:id="5827" w:name="_Toc31208387"/>
      <w:bookmarkStart w:id="5828" w:name="_Toc31210426"/>
      <w:bookmarkStart w:id="5829" w:name="_Toc31212443"/>
      <w:bookmarkStart w:id="5830" w:name="_Toc31214517"/>
      <w:bookmarkStart w:id="5831" w:name="_Toc36798775"/>
      <w:bookmarkStart w:id="5832" w:name="_Toc37149310"/>
      <w:bookmarkStart w:id="5833" w:name="_Toc31200488"/>
      <w:bookmarkStart w:id="5834" w:name="_Toc31202271"/>
      <w:bookmarkStart w:id="5835" w:name="_Toc31204309"/>
      <w:bookmarkStart w:id="5836" w:name="_Toc31206349"/>
      <w:bookmarkStart w:id="5837" w:name="_Toc31208388"/>
      <w:bookmarkStart w:id="5838" w:name="_Toc31210427"/>
      <w:bookmarkStart w:id="5839" w:name="_Toc31212444"/>
      <w:bookmarkStart w:id="5840" w:name="_Toc31214518"/>
      <w:bookmarkStart w:id="5841" w:name="_Toc36798776"/>
      <w:bookmarkStart w:id="5842" w:name="_Toc37149311"/>
      <w:bookmarkStart w:id="5843" w:name="_Toc31200489"/>
      <w:bookmarkStart w:id="5844" w:name="_Toc31202272"/>
      <w:bookmarkStart w:id="5845" w:name="_Toc31204310"/>
      <w:bookmarkStart w:id="5846" w:name="_Toc31206350"/>
      <w:bookmarkStart w:id="5847" w:name="_Toc31208389"/>
      <w:bookmarkStart w:id="5848" w:name="_Toc31210428"/>
      <w:bookmarkStart w:id="5849" w:name="_Toc31212445"/>
      <w:bookmarkStart w:id="5850" w:name="_Toc31214519"/>
      <w:bookmarkStart w:id="5851" w:name="_Toc36798777"/>
      <w:bookmarkStart w:id="5852" w:name="_Toc37149312"/>
      <w:bookmarkStart w:id="5853" w:name="_Toc31200490"/>
      <w:bookmarkStart w:id="5854" w:name="_Toc31202273"/>
      <w:bookmarkStart w:id="5855" w:name="_Toc31204311"/>
      <w:bookmarkStart w:id="5856" w:name="_Toc31206351"/>
      <w:bookmarkStart w:id="5857" w:name="_Toc31208390"/>
      <w:bookmarkStart w:id="5858" w:name="_Toc31210429"/>
      <w:bookmarkStart w:id="5859" w:name="_Toc31212446"/>
      <w:bookmarkStart w:id="5860" w:name="_Toc31214520"/>
      <w:bookmarkStart w:id="5861" w:name="_Toc36798778"/>
      <w:bookmarkStart w:id="5862" w:name="_Toc37149313"/>
      <w:bookmarkStart w:id="5863" w:name="_Toc31200491"/>
      <w:bookmarkStart w:id="5864" w:name="_Toc31202274"/>
      <w:bookmarkStart w:id="5865" w:name="_Toc31204312"/>
      <w:bookmarkStart w:id="5866" w:name="_Toc31206352"/>
      <w:bookmarkStart w:id="5867" w:name="_Toc31208391"/>
      <w:bookmarkStart w:id="5868" w:name="_Toc31210430"/>
      <w:bookmarkStart w:id="5869" w:name="_Toc31212447"/>
      <w:bookmarkStart w:id="5870" w:name="_Toc31214521"/>
      <w:bookmarkStart w:id="5871" w:name="_Toc36798779"/>
      <w:bookmarkStart w:id="5872" w:name="_Toc37149314"/>
      <w:bookmarkStart w:id="5873" w:name="_Toc31200492"/>
      <w:bookmarkStart w:id="5874" w:name="_Toc31202275"/>
      <w:bookmarkStart w:id="5875" w:name="_Toc31204313"/>
      <w:bookmarkStart w:id="5876" w:name="_Toc31206353"/>
      <w:bookmarkStart w:id="5877" w:name="_Toc31208392"/>
      <w:bookmarkStart w:id="5878" w:name="_Toc31210431"/>
      <w:bookmarkStart w:id="5879" w:name="_Toc31212448"/>
      <w:bookmarkStart w:id="5880" w:name="_Toc31214522"/>
      <w:bookmarkStart w:id="5881" w:name="_Toc36798780"/>
      <w:bookmarkStart w:id="5882" w:name="_Toc37149315"/>
      <w:bookmarkStart w:id="5883" w:name="_Toc31200493"/>
      <w:bookmarkStart w:id="5884" w:name="_Toc31202276"/>
      <w:bookmarkStart w:id="5885" w:name="_Toc31204314"/>
      <w:bookmarkStart w:id="5886" w:name="_Toc31206354"/>
      <w:bookmarkStart w:id="5887" w:name="_Toc31208393"/>
      <w:bookmarkStart w:id="5888" w:name="_Toc31210432"/>
      <w:bookmarkStart w:id="5889" w:name="_Toc31212449"/>
      <w:bookmarkStart w:id="5890" w:name="_Toc31214523"/>
      <w:bookmarkStart w:id="5891" w:name="_Toc36798781"/>
      <w:bookmarkStart w:id="5892" w:name="_Toc37149316"/>
      <w:bookmarkStart w:id="5893" w:name="_Toc31200494"/>
      <w:bookmarkStart w:id="5894" w:name="_Toc31202277"/>
      <w:bookmarkStart w:id="5895" w:name="_Toc31204315"/>
      <w:bookmarkStart w:id="5896" w:name="_Toc31206355"/>
      <w:bookmarkStart w:id="5897" w:name="_Toc31208394"/>
      <w:bookmarkStart w:id="5898" w:name="_Toc31210433"/>
      <w:bookmarkStart w:id="5899" w:name="_Toc31212450"/>
      <w:bookmarkStart w:id="5900" w:name="_Toc31214524"/>
      <w:bookmarkStart w:id="5901" w:name="_Toc36798782"/>
      <w:bookmarkStart w:id="5902" w:name="_Toc37149317"/>
      <w:bookmarkStart w:id="5903" w:name="_Toc31200495"/>
      <w:bookmarkStart w:id="5904" w:name="_Toc31202278"/>
      <w:bookmarkStart w:id="5905" w:name="_Toc31204316"/>
      <w:bookmarkStart w:id="5906" w:name="_Toc31206356"/>
      <w:bookmarkStart w:id="5907" w:name="_Toc31208395"/>
      <w:bookmarkStart w:id="5908" w:name="_Toc31210434"/>
      <w:bookmarkStart w:id="5909" w:name="_Toc31212451"/>
      <w:bookmarkStart w:id="5910" w:name="_Toc31214525"/>
      <w:bookmarkStart w:id="5911" w:name="_Toc36798783"/>
      <w:bookmarkStart w:id="5912" w:name="_Toc37149318"/>
      <w:bookmarkStart w:id="5913" w:name="_Toc31200496"/>
      <w:bookmarkStart w:id="5914" w:name="_Toc31202279"/>
      <w:bookmarkStart w:id="5915" w:name="_Toc31204317"/>
      <w:bookmarkStart w:id="5916" w:name="_Toc31206357"/>
      <w:bookmarkStart w:id="5917" w:name="_Toc31208396"/>
      <w:bookmarkStart w:id="5918" w:name="_Toc31210435"/>
      <w:bookmarkStart w:id="5919" w:name="_Toc31212452"/>
      <w:bookmarkStart w:id="5920" w:name="_Toc31214526"/>
      <w:bookmarkStart w:id="5921" w:name="_Toc36798784"/>
      <w:bookmarkStart w:id="5922" w:name="_Toc37149319"/>
      <w:bookmarkStart w:id="5923" w:name="_Toc31200497"/>
      <w:bookmarkStart w:id="5924" w:name="_Toc31202280"/>
      <w:bookmarkStart w:id="5925" w:name="_Toc31204318"/>
      <w:bookmarkStart w:id="5926" w:name="_Toc31206358"/>
      <w:bookmarkStart w:id="5927" w:name="_Toc31208397"/>
      <w:bookmarkStart w:id="5928" w:name="_Toc31210436"/>
      <w:bookmarkStart w:id="5929" w:name="_Toc31212453"/>
      <w:bookmarkStart w:id="5930" w:name="_Toc31214527"/>
      <w:bookmarkStart w:id="5931" w:name="_Toc36798785"/>
      <w:bookmarkStart w:id="5932" w:name="_Toc37149320"/>
      <w:bookmarkStart w:id="5933" w:name="_Toc31200498"/>
      <w:bookmarkStart w:id="5934" w:name="_Toc31202281"/>
      <w:bookmarkStart w:id="5935" w:name="_Toc31204319"/>
      <w:bookmarkStart w:id="5936" w:name="_Toc31206359"/>
      <w:bookmarkStart w:id="5937" w:name="_Toc31208398"/>
      <w:bookmarkStart w:id="5938" w:name="_Toc31210437"/>
      <w:bookmarkStart w:id="5939" w:name="_Toc31212454"/>
      <w:bookmarkStart w:id="5940" w:name="_Toc31214528"/>
      <w:bookmarkStart w:id="5941" w:name="_Toc36798786"/>
      <w:bookmarkStart w:id="5942" w:name="_Toc37149321"/>
      <w:bookmarkStart w:id="5943" w:name="_Toc31200499"/>
      <w:bookmarkStart w:id="5944" w:name="_Toc31202282"/>
      <w:bookmarkStart w:id="5945" w:name="_Toc31204320"/>
      <w:bookmarkStart w:id="5946" w:name="_Toc31206360"/>
      <w:bookmarkStart w:id="5947" w:name="_Toc31208399"/>
      <w:bookmarkStart w:id="5948" w:name="_Toc31210438"/>
      <w:bookmarkStart w:id="5949" w:name="_Toc31212455"/>
      <w:bookmarkStart w:id="5950" w:name="_Toc31214529"/>
      <w:bookmarkStart w:id="5951" w:name="_Toc36798787"/>
      <w:bookmarkStart w:id="5952" w:name="_Toc37149322"/>
      <w:bookmarkStart w:id="5953" w:name="_Toc31200500"/>
      <w:bookmarkStart w:id="5954" w:name="_Toc31202283"/>
      <w:bookmarkStart w:id="5955" w:name="_Toc31204321"/>
      <w:bookmarkStart w:id="5956" w:name="_Toc31206361"/>
      <w:bookmarkStart w:id="5957" w:name="_Toc31208400"/>
      <w:bookmarkStart w:id="5958" w:name="_Toc31210439"/>
      <w:bookmarkStart w:id="5959" w:name="_Toc31212456"/>
      <w:bookmarkStart w:id="5960" w:name="_Toc31214530"/>
      <w:bookmarkStart w:id="5961" w:name="_Toc36798788"/>
      <w:bookmarkStart w:id="5962" w:name="_Toc37149323"/>
      <w:bookmarkStart w:id="5963" w:name="_Toc31200501"/>
      <w:bookmarkStart w:id="5964" w:name="_Toc31202284"/>
      <w:bookmarkStart w:id="5965" w:name="_Toc31204322"/>
      <w:bookmarkStart w:id="5966" w:name="_Toc31206362"/>
      <w:bookmarkStart w:id="5967" w:name="_Toc31208401"/>
      <w:bookmarkStart w:id="5968" w:name="_Toc31210440"/>
      <w:bookmarkStart w:id="5969" w:name="_Toc31212457"/>
      <w:bookmarkStart w:id="5970" w:name="_Toc31214531"/>
      <w:bookmarkStart w:id="5971" w:name="_Toc36798789"/>
      <w:bookmarkStart w:id="5972" w:name="_Toc37149324"/>
      <w:bookmarkStart w:id="5973" w:name="_Toc31200502"/>
      <w:bookmarkStart w:id="5974" w:name="_Toc31202285"/>
      <w:bookmarkStart w:id="5975" w:name="_Toc31204323"/>
      <w:bookmarkStart w:id="5976" w:name="_Toc31206363"/>
      <w:bookmarkStart w:id="5977" w:name="_Toc31208402"/>
      <w:bookmarkStart w:id="5978" w:name="_Toc31210441"/>
      <w:bookmarkStart w:id="5979" w:name="_Toc31212458"/>
      <w:bookmarkStart w:id="5980" w:name="_Toc31214532"/>
      <w:bookmarkStart w:id="5981" w:name="_Toc36798790"/>
      <w:bookmarkStart w:id="5982" w:name="_Toc37149325"/>
      <w:bookmarkStart w:id="5983" w:name="_Toc31200503"/>
      <w:bookmarkStart w:id="5984" w:name="_Toc31202286"/>
      <w:bookmarkStart w:id="5985" w:name="_Toc31204324"/>
      <w:bookmarkStart w:id="5986" w:name="_Toc31206364"/>
      <w:bookmarkStart w:id="5987" w:name="_Toc31208403"/>
      <w:bookmarkStart w:id="5988" w:name="_Toc31210442"/>
      <w:bookmarkStart w:id="5989" w:name="_Toc31212459"/>
      <w:bookmarkStart w:id="5990" w:name="_Toc31214533"/>
      <w:bookmarkStart w:id="5991" w:name="_Toc36798791"/>
      <w:bookmarkStart w:id="5992" w:name="_Toc37149326"/>
      <w:bookmarkStart w:id="5993" w:name="_Toc31200504"/>
      <w:bookmarkStart w:id="5994" w:name="_Toc31202287"/>
      <w:bookmarkStart w:id="5995" w:name="_Toc31204325"/>
      <w:bookmarkStart w:id="5996" w:name="_Toc31206365"/>
      <w:bookmarkStart w:id="5997" w:name="_Toc31208404"/>
      <w:bookmarkStart w:id="5998" w:name="_Toc31210443"/>
      <w:bookmarkStart w:id="5999" w:name="_Toc31212460"/>
      <w:bookmarkStart w:id="6000" w:name="_Toc31214534"/>
      <w:bookmarkStart w:id="6001" w:name="_Toc36798792"/>
      <w:bookmarkStart w:id="6002" w:name="_Toc37149327"/>
      <w:bookmarkStart w:id="6003" w:name="_Toc31200505"/>
      <w:bookmarkStart w:id="6004" w:name="_Toc31202288"/>
      <w:bookmarkStart w:id="6005" w:name="_Toc31204326"/>
      <w:bookmarkStart w:id="6006" w:name="_Toc31206366"/>
      <w:bookmarkStart w:id="6007" w:name="_Toc31208405"/>
      <w:bookmarkStart w:id="6008" w:name="_Toc31210444"/>
      <w:bookmarkStart w:id="6009" w:name="_Toc31212461"/>
      <w:bookmarkStart w:id="6010" w:name="_Toc31214535"/>
      <w:bookmarkStart w:id="6011" w:name="_Toc36798793"/>
      <w:bookmarkStart w:id="6012" w:name="_Toc37149328"/>
      <w:bookmarkStart w:id="6013" w:name="_Toc31200506"/>
      <w:bookmarkStart w:id="6014" w:name="_Toc31202289"/>
      <w:bookmarkStart w:id="6015" w:name="_Toc31204327"/>
      <w:bookmarkStart w:id="6016" w:name="_Toc31206367"/>
      <w:bookmarkStart w:id="6017" w:name="_Toc31208406"/>
      <w:bookmarkStart w:id="6018" w:name="_Toc31210445"/>
      <w:bookmarkStart w:id="6019" w:name="_Toc31212462"/>
      <w:bookmarkStart w:id="6020" w:name="_Toc31214536"/>
      <w:bookmarkStart w:id="6021" w:name="_Toc36798794"/>
      <w:bookmarkStart w:id="6022" w:name="_Toc37149329"/>
      <w:bookmarkStart w:id="6023" w:name="_Toc31200507"/>
      <w:bookmarkStart w:id="6024" w:name="_Toc31202290"/>
      <w:bookmarkStart w:id="6025" w:name="_Toc31204328"/>
      <w:bookmarkStart w:id="6026" w:name="_Toc31206368"/>
      <w:bookmarkStart w:id="6027" w:name="_Toc31208407"/>
      <w:bookmarkStart w:id="6028" w:name="_Toc31210446"/>
      <w:bookmarkStart w:id="6029" w:name="_Toc31212463"/>
      <w:bookmarkStart w:id="6030" w:name="_Toc31214537"/>
      <w:bookmarkStart w:id="6031" w:name="_Toc36798795"/>
      <w:bookmarkStart w:id="6032" w:name="_Toc37149330"/>
      <w:bookmarkStart w:id="6033" w:name="_Toc31200508"/>
      <w:bookmarkStart w:id="6034" w:name="_Toc31202291"/>
      <w:bookmarkStart w:id="6035" w:name="_Toc31204329"/>
      <w:bookmarkStart w:id="6036" w:name="_Toc31206369"/>
      <w:bookmarkStart w:id="6037" w:name="_Toc31208408"/>
      <w:bookmarkStart w:id="6038" w:name="_Toc31210447"/>
      <w:bookmarkStart w:id="6039" w:name="_Toc31212464"/>
      <w:bookmarkStart w:id="6040" w:name="_Toc31214538"/>
      <w:bookmarkStart w:id="6041" w:name="_Toc36798796"/>
      <w:bookmarkStart w:id="6042" w:name="_Toc37149331"/>
      <w:bookmarkStart w:id="6043" w:name="_Toc31200509"/>
      <w:bookmarkStart w:id="6044" w:name="_Toc31202292"/>
      <w:bookmarkStart w:id="6045" w:name="_Toc31204330"/>
      <w:bookmarkStart w:id="6046" w:name="_Toc31206370"/>
      <w:bookmarkStart w:id="6047" w:name="_Toc31208409"/>
      <w:bookmarkStart w:id="6048" w:name="_Toc31210448"/>
      <w:bookmarkStart w:id="6049" w:name="_Toc31212465"/>
      <w:bookmarkStart w:id="6050" w:name="_Toc31214539"/>
      <w:bookmarkStart w:id="6051" w:name="_Toc36798797"/>
      <w:bookmarkStart w:id="6052" w:name="_Toc37149332"/>
      <w:bookmarkStart w:id="6053" w:name="_Toc31200510"/>
      <w:bookmarkStart w:id="6054" w:name="_Toc31202293"/>
      <w:bookmarkStart w:id="6055" w:name="_Toc31204331"/>
      <w:bookmarkStart w:id="6056" w:name="_Toc31206371"/>
      <w:bookmarkStart w:id="6057" w:name="_Toc31208410"/>
      <w:bookmarkStart w:id="6058" w:name="_Toc31210449"/>
      <w:bookmarkStart w:id="6059" w:name="_Toc31212466"/>
      <w:bookmarkStart w:id="6060" w:name="_Toc31214540"/>
      <w:bookmarkStart w:id="6061" w:name="_Toc36798798"/>
      <w:bookmarkStart w:id="6062" w:name="_Toc37149333"/>
      <w:bookmarkStart w:id="6063" w:name="_Toc31200511"/>
      <w:bookmarkStart w:id="6064" w:name="_Toc31202294"/>
      <w:bookmarkStart w:id="6065" w:name="_Toc31204332"/>
      <w:bookmarkStart w:id="6066" w:name="_Toc31206372"/>
      <w:bookmarkStart w:id="6067" w:name="_Toc31208411"/>
      <w:bookmarkStart w:id="6068" w:name="_Toc31210450"/>
      <w:bookmarkStart w:id="6069" w:name="_Toc31212467"/>
      <w:bookmarkStart w:id="6070" w:name="_Toc31214541"/>
      <w:bookmarkStart w:id="6071" w:name="_Toc36798799"/>
      <w:bookmarkStart w:id="6072" w:name="_Toc37149334"/>
      <w:bookmarkStart w:id="6073" w:name="_Toc31200512"/>
      <w:bookmarkStart w:id="6074" w:name="_Toc31202295"/>
      <w:bookmarkStart w:id="6075" w:name="_Toc31204333"/>
      <w:bookmarkStart w:id="6076" w:name="_Toc31206373"/>
      <w:bookmarkStart w:id="6077" w:name="_Toc31208412"/>
      <w:bookmarkStart w:id="6078" w:name="_Toc31210451"/>
      <w:bookmarkStart w:id="6079" w:name="_Toc31212468"/>
      <w:bookmarkStart w:id="6080" w:name="_Toc31214542"/>
      <w:bookmarkStart w:id="6081" w:name="_Toc36798800"/>
      <w:bookmarkStart w:id="6082" w:name="_Toc37149335"/>
      <w:bookmarkStart w:id="6083" w:name="_Toc31200513"/>
      <w:bookmarkStart w:id="6084" w:name="_Toc31202296"/>
      <w:bookmarkStart w:id="6085" w:name="_Toc31204334"/>
      <w:bookmarkStart w:id="6086" w:name="_Toc31206374"/>
      <w:bookmarkStart w:id="6087" w:name="_Toc31208413"/>
      <w:bookmarkStart w:id="6088" w:name="_Toc31210452"/>
      <w:bookmarkStart w:id="6089" w:name="_Toc31212469"/>
      <w:bookmarkStart w:id="6090" w:name="_Toc31214543"/>
      <w:bookmarkStart w:id="6091" w:name="_Toc36798801"/>
      <w:bookmarkStart w:id="6092" w:name="_Toc37149336"/>
      <w:bookmarkStart w:id="6093" w:name="_Toc31200514"/>
      <w:bookmarkStart w:id="6094" w:name="_Toc31202297"/>
      <w:bookmarkStart w:id="6095" w:name="_Toc31204335"/>
      <w:bookmarkStart w:id="6096" w:name="_Toc31206375"/>
      <w:bookmarkStart w:id="6097" w:name="_Toc31208414"/>
      <w:bookmarkStart w:id="6098" w:name="_Toc31210453"/>
      <w:bookmarkStart w:id="6099" w:name="_Toc31212470"/>
      <w:bookmarkStart w:id="6100" w:name="_Toc31214544"/>
      <w:bookmarkStart w:id="6101" w:name="_Toc36798802"/>
      <w:bookmarkStart w:id="6102" w:name="_Toc37149337"/>
      <w:bookmarkStart w:id="6103" w:name="_Toc31200515"/>
      <w:bookmarkStart w:id="6104" w:name="_Toc31202298"/>
      <w:bookmarkStart w:id="6105" w:name="_Toc31204336"/>
      <w:bookmarkStart w:id="6106" w:name="_Toc31206376"/>
      <w:bookmarkStart w:id="6107" w:name="_Toc31208415"/>
      <w:bookmarkStart w:id="6108" w:name="_Toc31210454"/>
      <w:bookmarkStart w:id="6109" w:name="_Toc31212471"/>
      <w:bookmarkStart w:id="6110" w:name="_Toc31214545"/>
      <w:bookmarkStart w:id="6111" w:name="_Toc36798803"/>
      <w:bookmarkStart w:id="6112" w:name="_Toc37149338"/>
      <w:bookmarkStart w:id="6113" w:name="_Toc31200516"/>
      <w:bookmarkStart w:id="6114" w:name="_Toc31202299"/>
      <w:bookmarkStart w:id="6115" w:name="_Toc31204337"/>
      <w:bookmarkStart w:id="6116" w:name="_Toc31206377"/>
      <w:bookmarkStart w:id="6117" w:name="_Toc31208416"/>
      <w:bookmarkStart w:id="6118" w:name="_Toc31210455"/>
      <w:bookmarkStart w:id="6119" w:name="_Toc31212472"/>
      <w:bookmarkStart w:id="6120" w:name="_Toc31214546"/>
      <w:bookmarkStart w:id="6121" w:name="_Toc36798804"/>
      <w:bookmarkStart w:id="6122" w:name="_Toc37149339"/>
      <w:bookmarkStart w:id="6123" w:name="_Toc31200517"/>
      <w:bookmarkStart w:id="6124" w:name="_Toc31202300"/>
      <w:bookmarkStart w:id="6125" w:name="_Toc31204338"/>
      <w:bookmarkStart w:id="6126" w:name="_Toc31206378"/>
      <w:bookmarkStart w:id="6127" w:name="_Toc31208417"/>
      <w:bookmarkStart w:id="6128" w:name="_Toc31210456"/>
      <w:bookmarkStart w:id="6129" w:name="_Toc31212473"/>
      <w:bookmarkStart w:id="6130" w:name="_Toc31214547"/>
      <w:bookmarkStart w:id="6131" w:name="_Toc36798805"/>
      <w:bookmarkStart w:id="6132" w:name="_Toc37149340"/>
      <w:bookmarkStart w:id="6133" w:name="_Toc31200518"/>
      <w:bookmarkStart w:id="6134" w:name="_Toc31202301"/>
      <w:bookmarkStart w:id="6135" w:name="_Toc31204339"/>
      <w:bookmarkStart w:id="6136" w:name="_Toc31206379"/>
      <w:bookmarkStart w:id="6137" w:name="_Toc31208418"/>
      <w:bookmarkStart w:id="6138" w:name="_Toc31210457"/>
      <w:bookmarkStart w:id="6139" w:name="_Toc31212474"/>
      <w:bookmarkStart w:id="6140" w:name="_Toc31214548"/>
      <w:bookmarkStart w:id="6141" w:name="_Toc36798806"/>
      <w:bookmarkStart w:id="6142" w:name="_Toc37149341"/>
      <w:bookmarkStart w:id="6143" w:name="_Toc31200519"/>
      <w:bookmarkStart w:id="6144" w:name="_Toc31202302"/>
      <w:bookmarkStart w:id="6145" w:name="_Toc31204340"/>
      <w:bookmarkStart w:id="6146" w:name="_Toc31206380"/>
      <w:bookmarkStart w:id="6147" w:name="_Toc31208419"/>
      <w:bookmarkStart w:id="6148" w:name="_Toc31210458"/>
      <w:bookmarkStart w:id="6149" w:name="_Toc31212475"/>
      <w:bookmarkStart w:id="6150" w:name="_Toc31214549"/>
      <w:bookmarkStart w:id="6151" w:name="_Toc36798807"/>
      <w:bookmarkStart w:id="6152" w:name="_Toc37149342"/>
      <w:bookmarkStart w:id="6153" w:name="_Toc31200520"/>
      <w:bookmarkStart w:id="6154" w:name="_Toc31202303"/>
      <w:bookmarkStart w:id="6155" w:name="_Toc31204341"/>
      <w:bookmarkStart w:id="6156" w:name="_Toc31206381"/>
      <w:bookmarkStart w:id="6157" w:name="_Toc31208420"/>
      <w:bookmarkStart w:id="6158" w:name="_Toc31210459"/>
      <w:bookmarkStart w:id="6159" w:name="_Toc31212476"/>
      <w:bookmarkStart w:id="6160" w:name="_Toc31214550"/>
      <w:bookmarkStart w:id="6161" w:name="_Toc36798808"/>
      <w:bookmarkStart w:id="6162" w:name="_Toc37149343"/>
      <w:bookmarkStart w:id="6163" w:name="_Toc31200521"/>
      <w:bookmarkStart w:id="6164" w:name="_Toc31202304"/>
      <w:bookmarkStart w:id="6165" w:name="_Toc31204342"/>
      <w:bookmarkStart w:id="6166" w:name="_Toc31206382"/>
      <w:bookmarkStart w:id="6167" w:name="_Toc31208421"/>
      <w:bookmarkStart w:id="6168" w:name="_Toc31210460"/>
      <w:bookmarkStart w:id="6169" w:name="_Toc31212477"/>
      <w:bookmarkStart w:id="6170" w:name="_Toc31214551"/>
      <w:bookmarkStart w:id="6171" w:name="_Toc36798809"/>
      <w:bookmarkStart w:id="6172" w:name="_Toc37149344"/>
      <w:bookmarkStart w:id="6173" w:name="_Toc31200522"/>
      <w:bookmarkStart w:id="6174" w:name="_Toc31202305"/>
      <w:bookmarkStart w:id="6175" w:name="_Toc31204343"/>
      <w:bookmarkStart w:id="6176" w:name="_Toc31206383"/>
      <w:bookmarkStart w:id="6177" w:name="_Toc31208422"/>
      <w:bookmarkStart w:id="6178" w:name="_Toc31210461"/>
      <w:bookmarkStart w:id="6179" w:name="_Toc31212478"/>
      <w:bookmarkStart w:id="6180" w:name="_Toc31214552"/>
      <w:bookmarkStart w:id="6181" w:name="_Toc36798810"/>
      <w:bookmarkStart w:id="6182" w:name="_Toc37149345"/>
      <w:bookmarkStart w:id="6183" w:name="_Toc31200523"/>
      <w:bookmarkStart w:id="6184" w:name="_Toc31202306"/>
      <w:bookmarkStart w:id="6185" w:name="_Toc31204344"/>
      <w:bookmarkStart w:id="6186" w:name="_Toc31206384"/>
      <w:bookmarkStart w:id="6187" w:name="_Toc31208423"/>
      <w:bookmarkStart w:id="6188" w:name="_Toc31210462"/>
      <w:bookmarkStart w:id="6189" w:name="_Toc31212479"/>
      <w:bookmarkStart w:id="6190" w:name="_Toc31214553"/>
      <w:bookmarkStart w:id="6191" w:name="_Toc36798811"/>
      <w:bookmarkStart w:id="6192" w:name="_Toc37149346"/>
      <w:bookmarkStart w:id="6193" w:name="_Toc31200524"/>
      <w:bookmarkStart w:id="6194" w:name="_Toc31202307"/>
      <w:bookmarkStart w:id="6195" w:name="_Toc31204345"/>
      <w:bookmarkStart w:id="6196" w:name="_Toc31206385"/>
      <w:bookmarkStart w:id="6197" w:name="_Toc31208424"/>
      <w:bookmarkStart w:id="6198" w:name="_Toc31210463"/>
      <w:bookmarkStart w:id="6199" w:name="_Toc31212480"/>
      <w:bookmarkStart w:id="6200" w:name="_Toc31214554"/>
      <w:bookmarkStart w:id="6201" w:name="_Toc36798812"/>
      <w:bookmarkStart w:id="6202" w:name="_Toc37149347"/>
      <w:bookmarkStart w:id="6203" w:name="_Toc31200525"/>
      <w:bookmarkStart w:id="6204" w:name="_Toc31202308"/>
      <w:bookmarkStart w:id="6205" w:name="_Toc31204346"/>
      <w:bookmarkStart w:id="6206" w:name="_Toc31206386"/>
      <w:bookmarkStart w:id="6207" w:name="_Toc31208425"/>
      <w:bookmarkStart w:id="6208" w:name="_Toc31210464"/>
      <w:bookmarkStart w:id="6209" w:name="_Toc31212481"/>
      <w:bookmarkStart w:id="6210" w:name="_Toc31214555"/>
      <w:bookmarkStart w:id="6211" w:name="_Toc36798813"/>
      <w:bookmarkStart w:id="6212" w:name="_Toc37149348"/>
      <w:bookmarkStart w:id="6213" w:name="_Toc31200526"/>
      <w:bookmarkStart w:id="6214" w:name="_Toc31202309"/>
      <w:bookmarkStart w:id="6215" w:name="_Toc31204347"/>
      <w:bookmarkStart w:id="6216" w:name="_Toc31206387"/>
      <w:bookmarkStart w:id="6217" w:name="_Toc31208426"/>
      <w:bookmarkStart w:id="6218" w:name="_Toc31210465"/>
      <w:bookmarkStart w:id="6219" w:name="_Toc31212482"/>
      <w:bookmarkStart w:id="6220" w:name="_Toc31214556"/>
      <w:bookmarkStart w:id="6221" w:name="_Toc36798814"/>
      <w:bookmarkStart w:id="6222" w:name="_Toc37149349"/>
      <w:bookmarkStart w:id="6223" w:name="_Toc31200527"/>
      <w:bookmarkStart w:id="6224" w:name="_Toc31202310"/>
      <w:bookmarkStart w:id="6225" w:name="_Toc31204348"/>
      <w:bookmarkStart w:id="6226" w:name="_Toc31206388"/>
      <w:bookmarkStart w:id="6227" w:name="_Toc31208427"/>
      <w:bookmarkStart w:id="6228" w:name="_Toc31210466"/>
      <w:bookmarkStart w:id="6229" w:name="_Toc31212483"/>
      <w:bookmarkStart w:id="6230" w:name="_Toc31214557"/>
      <w:bookmarkStart w:id="6231" w:name="_Toc36798815"/>
      <w:bookmarkStart w:id="6232" w:name="_Toc37149350"/>
      <w:bookmarkStart w:id="6233" w:name="_Toc31200528"/>
      <w:bookmarkStart w:id="6234" w:name="_Toc31202311"/>
      <w:bookmarkStart w:id="6235" w:name="_Toc31204349"/>
      <w:bookmarkStart w:id="6236" w:name="_Toc31206389"/>
      <w:bookmarkStart w:id="6237" w:name="_Toc31208428"/>
      <w:bookmarkStart w:id="6238" w:name="_Toc31210467"/>
      <w:bookmarkStart w:id="6239" w:name="_Toc31212484"/>
      <w:bookmarkStart w:id="6240" w:name="_Toc31214558"/>
      <w:bookmarkStart w:id="6241" w:name="_Toc36798816"/>
      <w:bookmarkStart w:id="6242" w:name="_Toc37149351"/>
      <w:bookmarkStart w:id="6243" w:name="_Toc31200529"/>
      <w:bookmarkStart w:id="6244" w:name="_Toc31202312"/>
      <w:bookmarkStart w:id="6245" w:name="_Toc31204350"/>
      <w:bookmarkStart w:id="6246" w:name="_Toc31206390"/>
      <w:bookmarkStart w:id="6247" w:name="_Toc31208429"/>
      <w:bookmarkStart w:id="6248" w:name="_Toc31210468"/>
      <w:bookmarkStart w:id="6249" w:name="_Toc31212485"/>
      <w:bookmarkStart w:id="6250" w:name="_Toc31214559"/>
      <w:bookmarkStart w:id="6251" w:name="_Toc36798817"/>
      <w:bookmarkStart w:id="6252" w:name="_Toc37149352"/>
      <w:bookmarkStart w:id="6253" w:name="_Toc31200530"/>
      <w:bookmarkStart w:id="6254" w:name="_Toc31202313"/>
      <w:bookmarkStart w:id="6255" w:name="_Toc31204351"/>
      <w:bookmarkStart w:id="6256" w:name="_Toc31206391"/>
      <w:bookmarkStart w:id="6257" w:name="_Toc31208430"/>
      <w:bookmarkStart w:id="6258" w:name="_Toc31210469"/>
      <w:bookmarkStart w:id="6259" w:name="_Toc31212486"/>
      <w:bookmarkStart w:id="6260" w:name="_Toc31214560"/>
      <w:bookmarkStart w:id="6261" w:name="_Toc36798818"/>
      <w:bookmarkStart w:id="6262" w:name="_Toc37149353"/>
      <w:bookmarkStart w:id="6263" w:name="_Toc31200531"/>
      <w:bookmarkStart w:id="6264" w:name="_Toc31202314"/>
      <w:bookmarkStart w:id="6265" w:name="_Toc31204352"/>
      <w:bookmarkStart w:id="6266" w:name="_Toc31206392"/>
      <w:bookmarkStart w:id="6267" w:name="_Toc31208431"/>
      <w:bookmarkStart w:id="6268" w:name="_Toc31210470"/>
      <w:bookmarkStart w:id="6269" w:name="_Toc31212487"/>
      <w:bookmarkStart w:id="6270" w:name="_Toc31214561"/>
      <w:bookmarkStart w:id="6271" w:name="_Toc36798819"/>
      <w:bookmarkStart w:id="6272" w:name="_Toc37149354"/>
      <w:bookmarkStart w:id="6273" w:name="_Toc31200532"/>
      <w:bookmarkStart w:id="6274" w:name="_Toc31202315"/>
      <w:bookmarkStart w:id="6275" w:name="_Toc31204353"/>
      <w:bookmarkStart w:id="6276" w:name="_Toc31206393"/>
      <w:bookmarkStart w:id="6277" w:name="_Toc31208432"/>
      <w:bookmarkStart w:id="6278" w:name="_Toc31210471"/>
      <w:bookmarkStart w:id="6279" w:name="_Toc31212488"/>
      <w:bookmarkStart w:id="6280" w:name="_Toc31214562"/>
      <w:bookmarkStart w:id="6281" w:name="_Toc36798820"/>
      <w:bookmarkStart w:id="6282" w:name="_Toc37149355"/>
      <w:bookmarkStart w:id="6283" w:name="_Toc31200533"/>
      <w:bookmarkStart w:id="6284" w:name="_Toc31202316"/>
      <w:bookmarkStart w:id="6285" w:name="_Toc31204354"/>
      <w:bookmarkStart w:id="6286" w:name="_Toc31206394"/>
      <w:bookmarkStart w:id="6287" w:name="_Toc31208433"/>
      <w:bookmarkStart w:id="6288" w:name="_Toc31210472"/>
      <w:bookmarkStart w:id="6289" w:name="_Toc31212489"/>
      <w:bookmarkStart w:id="6290" w:name="_Toc31214563"/>
      <w:bookmarkStart w:id="6291" w:name="_Toc36798821"/>
      <w:bookmarkStart w:id="6292" w:name="_Toc37149356"/>
      <w:bookmarkStart w:id="6293" w:name="_Toc31200534"/>
      <w:bookmarkStart w:id="6294" w:name="_Toc31202317"/>
      <w:bookmarkStart w:id="6295" w:name="_Toc31204355"/>
      <w:bookmarkStart w:id="6296" w:name="_Toc31206395"/>
      <w:bookmarkStart w:id="6297" w:name="_Toc31208434"/>
      <w:bookmarkStart w:id="6298" w:name="_Toc31210473"/>
      <w:bookmarkStart w:id="6299" w:name="_Toc31212490"/>
      <w:bookmarkStart w:id="6300" w:name="_Toc31214564"/>
      <w:bookmarkStart w:id="6301" w:name="_Toc36798822"/>
      <w:bookmarkStart w:id="6302" w:name="_Toc37149357"/>
      <w:bookmarkStart w:id="6303" w:name="_Toc31200535"/>
      <w:bookmarkStart w:id="6304" w:name="_Toc31202318"/>
      <w:bookmarkStart w:id="6305" w:name="_Toc31204356"/>
      <w:bookmarkStart w:id="6306" w:name="_Toc31206396"/>
      <w:bookmarkStart w:id="6307" w:name="_Toc31208435"/>
      <w:bookmarkStart w:id="6308" w:name="_Toc31210474"/>
      <w:bookmarkStart w:id="6309" w:name="_Toc31212491"/>
      <w:bookmarkStart w:id="6310" w:name="_Toc31214565"/>
      <w:bookmarkStart w:id="6311" w:name="_Toc36798823"/>
      <w:bookmarkStart w:id="6312" w:name="_Toc37149358"/>
      <w:bookmarkStart w:id="6313" w:name="_Toc31200536"/>
      <w:bookmarkStart w:id="6314" w:name="_Toc31202319"/>
      <w:bookmarkStart w:id="6315" w:name="_Toc31204357"/>
      <w:bookmarkStart w:id="6316" w:name="_Toc31206397"/>
      <w:bookmarkStart w:id="6317" w:name="_Toc31208436"/>
      <w:bookmarkStart w:id="6318" w:name="_Toc31210475"/>
      <w:bookmarkStart w:id="6319" w:name="_Toc31212492"/>
      <w:bookmarkStart w:id="6320" w:name="_Toc31214566"/>
      <w:bookmarkStart w:id="6321" w:name="_Toc36798824"/>
      <w:bookmarkStart w:id="6322" w:name="_Toc37149359"/>
      <w:bookmarkStart w:id="6323" w:name="_Toc31200537"/>
      <w:bookmarkStart w:id="6324" w:name="_Toc31202320"/>
      <w:bookmarkStart w:id="6325" w:name="_Toc31204358"/>
      <w:bookmarkStart w:id="6326" w:name="_Toc31206398"/>
      <w:bookmarkStart w:id="6327" w:name="_Toc31208437"/>
      <w:bookmarkStart w:id="6328" w:name="_Toc31210476"/>
      <w:bookmarkStart w:id="6329" w:name="_Toc31212493"/>
      <w:bookmarkStart w:id="6330" w:name="_Toc31214567"/>
      <w:bookmarkStart w:id="6331" w:name="_Toc36798825"/>
      <w:bookmarkStart w:id="6332" w:name="_Toc37149360"/>
      <w:bookmarkStart w:id="6333" w:name="_Toc31200538"/>
      <w:bookmarkStart w:id="6334" w:name="_Toc31202321"/>
      <w:bookmarkStart w:id="6335" w:name="_Toc31204359"/>
      <w:bookmarkStart w:id="6336" w:name="_Toc31206399"/>
      <w:bookmarkStart w:id="6337" w:name="_Toc31208438"/>
      <w:bookmarkStart w:id="6338" w:name="_Toc31210477"/>
      <w:bookmarkStart w:id="6339" w:name="_Toc31212494"/>
      <w:bookmarkStart w:id="6340" w:name="_Toc31214568"/>
      <w:bookmarkStart w:id="6341" w:name="_Toc36798826"/>
      <w:bookmarkStart w:id="6342" w:name="_Toc37149361"/>
      <w:bookmarkStart w:id="6343" w:name="_Toc31200539"/>
      <w:bookmarkStart w:id="6344" w:name="_Toc31202322"/>
      <w:bookmarkStart w:id="6345" w:name="_Toc31204360"/>
      <w:bookmarkStart w:id="6346" w:name="_Toc31206400"/>
      <w:bookmarkStart w:id="6347" w:name="_Toc31208439"/>
      <w:bookmarkStart w:id="6348" w:name="_Toc31210478"/>
      <w:bookmarkStart w:id="6349" w:name="_Toc31212495"/>
      <w:bookmarkStart w:id="6350" w:name="_Toc31214569"/>
      <w:bookmarkStart w:id="6351" w:name="_Toc36798827"/>
      <w:bookmarkStart w:id="6352" w:name="_Toc37149362"/>
      <w:bookmarkStart w:id="6353" w:name="_Toc31200540"/>
      <w:bookmarkStart w:id="6354" w:name="_Toc31202323"/>
      <w:bookmarkStart w:id="6355" w:name="_Toc31204361"/>
      <w:bookmarkStart w:id="6356" w:name="_Toc31206401"/>
      <w:bookmarkStart w:id="6357" w:name="_Toc31208440"/>
      <w:bookmarkStart w:id="6358" w:name="_Toc31210479"/>
      <w:bookmarkStart w:id="6359" w:name="_Toc31212496"/>
      <w:bookmarkStart w:id="6360" w:name="_Toc31214570"/>
      <w:bookmarkStart w:id="6361" w:name="_Toc36798828"/>
      <w:bookmarkStart w:id="6362" w:name="_Toc37149363"/>
      <w:bookmarkStart w:id="6363" w:name="_Toc31200541"/>
      <w:bookmarkStart w:id="6364" w:name="_Toc31202324"/>
      <w:bookmarkStart w:id="6365" w:name="_Toc31204362"/>
      <w:bookmarkStart w:id="6366" w:name="_Toc31206402"/>
      <w:bookmarkStart w:id="6367" w:name="_Toc31208441"/>
      <w:bookmarkStart w:id="6368" w:name="_Toc31210480"/>
      <w:bookmarkStart w:id="6369" w:name="_Toc31212497"/>
      <w:bookmarkStart w:id="6370" w:name="_Toc31214571"/>
      <w:bookmarkStart w:id="6371" w:name="_Toc36798829"/>
      <w:bookmarkStart w:id="6372" w:name="_Toc37149364"/>
      <w:bookmarkStart w:id="6373" w:name="_Toc31200542"/>
      <w:bookmarkStart w:id="6374" w:name="_Toc31202325"/>
      <w:bookmarkStart w:id="6375" w:name="_Toc31204363"/>
      <w:bookmarkStart w:id="6376" w:name="_Toc31206403"/>
      <w:bookmarkStart w:id="6377" w:name="_Toc31208442"/>
      <w:bookmarkStart w:id="6378" w:name="_Toc31210481"/>
      <w:bookmarkStart w:id="6379" w:name="_Toc31212498"/>
      <w:bookmarkStart w:id="6380" w:name="_Toc31214572"/>
      <w:bookmarkStart w:id="6381" w:name="_Toc36798830"/>
      <w:bookmarkStart w:id="6382" w:name="_Toc37149365"/>
      <w:bookmarkStart w:id="6383" w:name="_Toc31200543"/>
      <w:bookmarkStart w:id="6384" w:name="_Toc31202326"/>
      <w:bookmarkStart w:id="6385" w:name="_Toc31204364"/>
      <w:bookmarkStart w:id="6386" w:name="_Toc31206404"/>
      <w:bookmarkStart w:id="6387" w:name="_Toc31208443"/>
      <w:bookmarkStart w:id="6388" w:name="_Toc31210482"/>
      <w:bookmarkStart w:id="6389" w:name="_Toc31212499"/>
      <w:bookmarkStart w:id="6390" w:name="_Toc31214573"/>
      <w:bookmarkStart w:id="6391" w:name="_Toc36798831"/>
      <w:bookmarkStart w:id="6392" w:name="_Toc37149366"/>
      <w:bookmarkStart w:id="6393" w:name="_Toc31200544"/>
      <w:bookmarkStart w:id="6394" w:name="_Toc31202327"/>
      <w:bookmarkStart w:id="6395" w:name="_Toc31204365"/>
      <w:bookmarkStart w:id="6396" w:name="_Toc31206405"/>
      <w:bookmarkStart w:id="6397" w:name="_Toc31208444"/>
      <w:bookmarkStart w:id="6398" w:name="_Toc31210483"/>
      <w:bookmarkStart w:id="6399" w:name="_Toc31212500"/>
      <w:bookmarkStart w:id="6400" w:name="_Toc31214574"/>
      <w:bookmarkStart w:id="6401" w:name="_Toc36798832"/>
      <w:bookmarkStart w:id="6402" w:name="_Toc37149367"/>
      <w:bookmarkStart w:id="6403" w:name="_Toc31200545"/>
      <w:bookmarkStart w:id="6404" w:name="_Toc31202328"/>
      <w:bookmarkStart w:id="6405" w:name="_Toc31204366"/>
      <w:bookmarkStart w:id="6406" w:name="_Toc31206406"/>
      <w:bookmarkStart w:id="6407" w:name="_Toc31208445"/>
      <w:bookmarkStart w:id="6408" w:name="_Toc31210484"/>
      <w:bookmarkStart w:id="6409" w:name="_Toc31212501"/>
      <w:bookmarkStart w:id="6410" w:name="_Toc31214575"/>
      <w:bookmarkStart w:id="6411" w:name="_Toc36798833"/>
      <w:bookmarkStart w:id="6412" w:name="_Toc37149368"/>
      <w:bookmarkStart w:id="6413" w:name="_Toc31200546"/>
      <w:bookmarkStart w:id="6414" w:name="_Toc31202329"/>
      <w:bookmarkStart w:id="6415" w:name="_Toc31204367"/>
      <w:bookmarkStart w:id="6416" w:name="_Toc31206407"/>
      <w:bookmarkStart w:id="6417" w:name="_Toc31208446"/>
      <w:bookmarkStart w:id="6418" w:name="_Toc31210485"/>
      <w:bookmarkStart w:id="6419" w:name="_Toc31212502"/>
      <w:bookmarkStart w:id="6420" w:name="_Toc31214576"/>
      <w:bookmarkStart w:id="6421" w:name="_Toc36798834"/>
      <w:bookmarkStart w:id="6422" w:name="_Toc37149369"/>
      <w:bookmarkStart w:id="6423" w:name="_Toc31200547"/>
      <w:bookmarkStart w:id="6424" w:name="_Toc31202330"/>
      <w:bookmarkStart w:id="6425" w:name="_Toc31204368"/>
      <w:bookmarkStart w:id="6426" w:name="_Toc31206408"/>
      <w:bookmarkStart w:id="6427" w:name="_Toc31208447"/>
      <w:bookmarkStart w:id="6428" w:name="_Toc31210486"/>
      <w:bookmarkStart w:id="6429" w:name="_Toc31212503"/>
      <w:bookmarkStart w:id="6430" w:name="_Toc31214577"/>
      <w:bookmarkStart w:id="6431" w:name="_Toc36798835"/>
      <w:bookmarkStart w:id="6432" w:name="_Toc37149370"/>
      <w:bookmarkStart w:id="6433" w:name="_Toc31200548"/>
      <w:bookmarkStart w:id="6434" w:name="_Toc31202331"/>
      <w:bookmarkStart w:id="6435" w:name="_Toc31204369"/>
      <w:bookmarkStart w:id="6436" w:name="_Toc31206409"/>
      <w:bookmarkStart w:id="6437" w:name="_Toc31208448"/>
      <w:bookmarkStart w:id="6438" w:name="_Toc31210487"/>
      <w:bookmarkStart w:id="6439" w:name="_Toc31212504"/>
      <w:bookmarkStart w:id="6440" w:name="_Toc31214578"/>
      <w:bookmarkStart w:id="6441" w:name="_Toc36798836"/>
      <w:bookmarkStart w:id="6442" w:name="_Toc37149371"/>
      <w:bookmarkStart w:id="6443" w:name="_Toc31200549"/>
      <w:bookmarkStart w:id="6444" w:name="_Toc31202332"/>
      <w:bookmarkStart w:id="6445" w:name="_Toc31204370"/>
      <w:bookmarkStart w:id="6446" w:name="_Toc31206410"/>
      <w:bookmarkStart w:id="6447" w:name="_Toc31208449"/>
      <w:bookmarkStart w:id="6448" w:name="_Toc31210488"/>
      <w:bookmarkStart w:id="6449" w:name="_Toc31212505"/>
      <w:bookmarkStart w:id="6450" w:name="_Toc31214579"/>
      <w:bookmarkStart w:id="6451" w:name="_Toc36798837"/>
      <w:bookmarkStart w:id="6452" w:name="_Toc37149372"/>
      <w:bookmarkStart w:id="6453" w:name="_Toc31200550"/>
      <w:bookmarkStart w:id="6454" w:name="_Toc31202333"/>
      <w:bookmarkStart w:id="6455" w:name="_Toc31204371"/>
      <w:bookmarkStart w:id="6456" w:name="_Toc31206411"/>
      <w:bookmarkStart w:id="6457" w:name="_Toc31208450"/>
      <w:bookmarkStart w:id="6458" w:name="_Toc31210489"/>
      <w:bookmarkStart w:id="6459" w:name="_Toc31212506"/>
      <w:bookmarkStart w:id="6460" w:name="_Toc31214580"/>
      <w:bookmarkStart w:id="6461" w:name="_Toc36798838"/>
      <w:bookmarkStart w:id="6462" w:name="_Toc37149373"/>
      <w:bookmarkStart w:id="6463" w:name="_Toc31200551"/>
      <w:bookmarkStart w:id="6464" w:name="_Toc31202334"/>
      <w:bookmarkStart w:id="6465" w:name="_Toc31204372"/>
      <w:bookmarkStart w:id="6466" w:name="_Toc31206412"/>
      <w:bookmarkStart w:id="6467" w:name="_Toc31208451"/>
      <w:bookmarkStart w:id="6468" w:name="_Toc31210490"/>
      <w:bookmarkStart w:id="6469" w:name="_Toc31212507"/>
      <w:bookmarkStart w:id="6470" w:name="_Toc31214581"/>
      <w:bookmarkStart w:id="6471" w:name="_Toc36798839"/>
      <w:bookmarkStart w:id="6472" w:name="_Toc37149374"/>
      <w:bookmarkStart w:id="6473" w:name="_Toc31200552"/>
      <w:bookmarkStart w:id="6474" w:name="_Toc31202335"/>
      <w:bookmarkStart w:id="6475" w:name="_Toc31204373"/>
      <w:bookmarkStart w:id="6476" w:name="_Toc31206413"/>
      <w:bookmarkStart w:id="6477" w:name="_Toc31208452"/>
      <w:bookmarkStart w:id="6478" w:name="_Toc31210491"/>
      <w:bookmarkStart w:id="6479" w:name="_Toc31212508"/>
      <w:bookmarkStart w:id="6480" w:name="_Toc31214582"/>
      <w:bookmarkStart w:id="6481" w:name="_Toc36798840"/>
      <w:bookmarkStart w:id="6482" w:name="_Toc37149375"/>
      <w:bookmarkStart w:id="6483" w:name="_Toc31200553"/>
      <w:bookmarkStart w:id="6484" w:name="_Toc31202336"/>
      <w:bookmarkStart w:id="6485" w:name="_Toc31204374"/>
      <w:bookmarkStart w:id="6486" w:name="_Toc31206414"/>
      <w:bookmarkStart w:id="6487" w:name="_Toc31208453"/>
      <w:bookmarkStart w:id="6488" w:name="_Toc31210492"/>
      <w:bookmarkStart w:id="6489" w:name="_Toc31212509"/>
      <w:bookmarkStart w:id="6490" w:name="_Toc31214583"/>
      <w:bookmarkStart w:id="6491" w:name="_Toc36798841"/>
      <w:bookmarkStart w:id="6492" w:name="_Toc37149376"/>
      <w:bookmarkStart w:id="6493" w:name="_Toc31200554"/>
      <w:bookmarkStart w:id="6494" w:name="_Toc31202337"/>
      <w:bookmarkStart w:id="6495" w:name="_Toc31204375"/>
      <w:bookmarkStart w:id="6496" w:name="_Toc31206415"/>
      <w:bookmarkStart w:id="6497" w:name="_Toc31208454"/>
      <w:bookmarkStart w:id="6498" w:name="_Toc31210493"/>
      <w:bookmarkStart w:id="6499" w:name="_Toc31212510"/>
      <w:bookmarkStart w:id="6500" w:name="_Toc31214584"/>
      <w:bookmarkStart w:id="6501" w:name="_Toc36798842"/>
      <w:bookmarkStart w:id="6502" w:name="_Toc37149377"/>
      <w:bookmarkStart w:id="6503" w:name="_Toc31200555"/>
      <w:bookmarkStart w:id="6504" w:name="_Toc31202338"/>
      <w:bookmarkStart w:id="6505" w:name="_Toc31204376"/>
      <w:bookmarkStart w:id="6506" w:name="_Toc31206416"/>
      <w:bookmarkStart w:id="6507" w:name="_Toc31208455"/>
      <w:bookmarkStart w:id="6508" w:name="_Toc31210494"/>
      <w:bookmarkStart w:id="6509" w:name="_Toc31212511"/>
      <w:bookmarkStart w:id="6510" w:name="_Toc31214585"/>
      <w:bookmarkStart w:id="6511" w:name="_Toc36798843"/>
      <w:bookmarkStart w:id="6512" w:name="_Toc37149378"/>
      <w:bookmarkStart w:id="6513" w:name="_Toc31200556"/>
      <w:bookmarkStart w:id="6514" w:name="_Toc31202339"/>
      <w:bookmarkStart w:id="6515" w:name="_Toc31204377"/>
      <w:bookmarkStart w:id="6516" w:name="_Toc31206417"/>
      <w:bookmarkStart w:id="6517" w:name="_Toc31208456"/>
      <w:bookmarkStart w:id="6518" w:name="_Toc31210495"/>
      <w:bookmarkStart w:id="6519" w:name="_Toc31212512"/>
      <w:bookmarkStart w:id="6520" w:name="_Toc31214586"/>
      <w:bookmarkStart w:id="6521" w:name="_Toc36798844"/>
      <w:bookmarkStart w:id="6522" w:name="_Toc37149379"/>
      <w:bookmarkStart w:id="6523" w:name="_Toc31200557"/>
      <w:bookmarkStart w:id="6524" w:name="_Toc31202340"/>
      <w:bookmarkStart w:id="6525" w:name="_Toc31204378"/>
      <w:bookmarkStart w:id="6526" w:name="_Toc31206418"/>
      <w:bookmarkStart w:id="6527" w:name="_Toc31208457"/>
      <w:bookmarkStart w:id="6528" w:name="_Toc31210496"/>
      <w:bookmarkStart w:id="6529" w:name="_Toc31212513"/>
      <w:bookmarkStart w:id="6530" w:name="_Toc31214587"/>
      <w:bookmarkStart w:id="6531" w:name="_Toc36798845"/>
      <w:bookmarkStart w:id="6532" w:name="_Toc37149380"/>
      <w:bookmarkStart w:id="6533" w:name="_Toc31200558"/>
      <w:bookmarkStart w:id="6534" w:name="_Toc31202341"/>
      <w:bookmarkStart w:id="6535" w:name="_Toc31204379"/>
      <w:bookmarkStart w:id="6536" w:name="_Toc31206419"/>
      <w:bookmarkStart w:id="6537" w:name="_Toc31208458"/>
      <w:bookmarkStart w:id="6538" w:name="_Toc31210497"/>
      <w:bookmarkStart w:id="6539" w:name="_Toc31212514"/>
      <w:bookmarkStart w:id="6540" w:name="_Toc31214588"/>
      <w:bookmarkStart w:id="6541" w:name="_Toc36798846"/>
      <w:bookmarkStart w:id="6542" w:name="_Toc37149381"/>
      <w:bookmarkStart w:id="6543" w:name="_Toc31200559"/>
      <w:bookmarkStart w:id="6544" w:name="_Toc31202342"/>
      <w:bookmarkStart w:id="6545" w:name="_Toc31204380"/>
      <w:bookmarkStart w:id="6546" w:name="_Toc31206420"/>
      <w:bookmarkStart w:id="6547" w:name="_Toc31208459"/>
      <w:bookmarkStart w:id="6548" w:name="_Toc31210498"/>
      <w:bookmarkStart w:id="6549" w:name="_Toc31212515"/>
      <w:bookmarkStart w:id="6550" w:name="_Toc31214589"/>
      <w:bookmarkStart w:id="6551" w:name="_Toc36798847"/>
      <w:bookmarkStart w:id="6552" w:name="_Toc37149382"/>
      <w:bookmarkStart w:id="6553" w:name="_Toc31200560"/>
      <w:bookmarkStart w:id="6554" w:name="_Toc31202343"/>
      <w:bookmarkStart w:id="6555" w:name="_Toc31204381"/>
      <w:bookmarkStart w:id="6556" w:name="_Toc31206421"/>
      <w:bookmarkStart w:id="6557" w:name="_Toc31208460"/>
      <w:bookmarkStart w:id="6558" w:name="_Toc31210499"/>
      <w:bookmarkStart w:id="6559" w:name="_Toc31212516"/>
      <w:bookmarkStart w:id="6560" w:name="_Toc31214590"/>
      <w:bookmarkStart w:id="6561" w:name="_Toc36798848"/>
      <w:bookmarkStart w:id="6562" w:name="_Toc37149383"/>
      <w:bookmarkStart w:id="6563" w:name="_Toc31200561"/>
      <w:bookmarkStart w:id="6564" w:name="_Toc31202344"/>
      <w:bookmarkStart w:id="6565" w:name="_Toc31204382"/>
      <w:bookmarkStart w:id="6566" w:name="_Toc31206422"/>
      <w:bookmarkStart w:id="6567" w:name="_Toc31208461"/>
      <w:bookmarkStart w:id="6568" w:name="_Toc31210500"/>
      <w:bookmarkStart w:id="6569" w:name="_Toc31212517"/>
      <w:bookmarkStart w:id="6570" w:name="_Toc31214591"/>
      <w:bookmarkStart w:id="6571" w:name="_Toc36798849"/>
      <w:bookmarkStart w:id="6572" w:name="_Toc37149384"/>
      <w:bookmarkStart w:id="6573" w:name="_Toc31200562"/>
      <w:bookmarkStart w:id="6574" w:name="_Toc31202345"/>
      <w:bookmarkStart w:id="6575" w:name="_Toc31204383"/>
      <w:bookmarkStart w:id="6576" w:name="_Toc31206423"/>
      <w:bookmarkStart w:id="6577" w:name="_Toc31208462"/>
      <w:bookmarkStart w:id="6578" w:name="_Toc31210501"/>
      <w:bookmarkStart w:id="6579" w:name="_Toc31212518"/>
      <w:bookmarkStart w:id="6580" w:name="_Toc31214592"/>
      <w:bookmarkStart w:id="6581" w:name="_Toc36798850"/>
      <w:bookmarkStart w:id="6582" w:name="_Toc37149385"/>
      <w:bookmarkStart w:id="6583" w:name="_Toc31200564"/>
      <w:bookmarkStart w:id="6584" w:name="_Toc31202347"/>
      <w:bookmarkStart w:id="6585" w:name="_Toc31204385"/>
      <w:bookmarkStart w:id="6586" w:name="_Toc31206425"/>
      <w:bookmarkStart w:id="6587" w:name="_Toc31208464"/>
      <w:bookmarkStart w:id="6588" w:name="_Toc31210503"/>
      <w:bookmarkStart w:id="6589" w:name="_Toc31212520"/>
      <w:bookmarkStart w:id="6590" w:name="_Toc31214594"/>
      <w:bookmarkStart w:id="6591" w:name="_Toc36798852"/>
      <w:bookmarkStart w:id="6592" w:name="_Toc37149387"/>
      <w:bookmarkStart w:id="6593" w:name="_Toc31200565"/>
      <w:bookmarkStart w:id="6594" w:name="_Toc31202348"/>
      <w:bookmarkStart w:id="6595" w:name="_Toc31204386"/>
      <w:bookmarkStart w:id="6596" w:name="_Toc31206426"/>
      <w:bookmarkStart w:id="6597" w:name="_Toc31208465"/>
      <w:bookmarkStart w:id="6598" w:name="_Toc31210504"/>
      <w:bookmarkStart w:id="6599" w:name="_Toc31212521"/>
      <w:bookmarkStart w:id="6600" w:name="_Toc31214595"/>
      <w:bookmarkStart w:id="6601" w:name="_Toc36798853"/>
      <w:bookmarkStart w:id="6602" w:name="_Toc37149388"/>
      <w:bookmarkStart w:id="6603" w:name="_Toc31200566"/>
      <w:bookmarkStart w:id="6604" w:name="_Toc31202349"/>
      <w:bookmarkStart w:id="6605" w:name="_Toc31204387"/>
      <w:bookmarkStart w:id="6606" w:name="_Toc31206427"/>
      <w:bookmarkStart w:id="6607" w:name="_Toc31208466"/>
      <w:bookmarkStart w:id="6608" w:name="_Toc31210505"/>
      <w:bookmarkStart w:id="6609" w:name="_Toc31212522"/>
      <w:bookmarkStart w:id="6610" w:name="_Toc31214596"/>
      <w:bookmarkStart w:id="6611" w:name="_Toc36798854"/>
      <w:bookmarkStart w:id="6612" w:name="_Toc37149389"/>
      <w:bookmarkStart w:id="6613" w:name="_Toc31200568"/>
      <w:bookmarkStart w:id="6614" w:name="_Toc31202351"/>
      <w:bookmarkStart w:id="6615" w:name="_Toc31204389"/>
      <w:bookmarkStart w:id="6616" w:name="_Toc31206429"/>
      <w:bookmarkStart w:id="6617" w:name="_Toc31208468"/>
      <w:bookmarkStart w:id="6618" w:name="_Toc31210507"/>
      <w:bookmarkStart w:id="6619" w:name="_Toc31212524"/>
      <w:bookmarkStart w:id="6620" w:name="_Toc31214598"/>
      <w:bookmarkStart w:id="6621" w:name="_Toc36798856"/>
      <w:bookmarkStart w:id="6622" w:name="_Toc37149391"/>
      <w:bookmarkStart w:id="6623" w:name="_Toc31200569"/>
      <w:bookmarkStart w:id="6624" w:name="_Toc31202352"/>
      <w:bookmarkStart w:id="6625" w:name="_Toc31204390"/>
      <w:bookmarkStart w:id="6626" w:name="_Toc31206430"/>
      <w:bookmarkStart w:id="6627" w:name="_Toc31208469"/>
      <w:bookmarkStart w:id="6628" w:name="_Toc31210508"/>
      <w:bookmarkStart w:id="6629" w:name="_Toc31212525"/>
      <w:bookmarkStart w:id="6630" w:name="_Toc31214599"/>
      <w:bookmarkStart w:id="6631" w:name="_Toc36798857"/>
      <w:bookmarkStart w:id="6632" w:name="_Toc37149392"/>
      <w:bookmarkStart w:id="6633" w:name="_Toc31200570"/>
      <w:bookmarkStart w:id="6634" w:name="_Toc31202353"/>
      <w:bookmarkStart w:id="6635" w:name="_Toc31204391"/>
      <w:bookmarkStart w:id="6636" w:name="_Toc31206431"/>
      <w:bookmarkStart w:id="6637" w:name="_Toc31208470"/>
      <w:bookmarkStart w:id="6638" w:name="_Toc31210509"/>
      <w:bookmarkStart w:id="6639" w:name="_Toc31212526"/>
      <w:bookmarkStart w:id="6640" w:name="_Toc31214600"/>
      <w:bookmarkStart w:id="6641" w:name="_Toc36798858"/>
      <w:bookmarkStart w:id="6642" w:name="_Toc37149393"/>
      <w:bookmarkStart w:id="6643" w:name="_Toc31200572"/>
      <w:bookmarkStart w:id="6644" w:name="_Toc31202355"/>
      <w:bookmarkStart w:id="6645" w:name="_Toc31204393"/>
      <w:bookmarkStart w:id="6646" w:name="_Toc31206433"/>
      <w:bookmarkStart w:id="6647" w:name="_Toc31208472"/>
      <w:bookmarkStart w:id="6648" w:name="_Toc31210511"/>
      <w:bookmarkStart w:id="6649" w:name="_Toc31212528"/>
      <w:bookmarkStart w:id="6650" w:name="_Toc31214602"/>
      <w:bookmarkStart w:id="6651" w:name="_Toc36798860"/>
      <w:bookmarkStart w:id="6652" w:name="_Toc37149395"/>
      <w:bookmarkStart w:id="6653" w:name="_Toc31200573"/>
      <w:bookmarkStart w:id="6654" w:name="_Toc31202356"/>
      <w:bookmarkStart w:id="6655" w:name="_Toc31204394"/>
      <w:bookmarkStart w:id="6656" w:name="_Toc31206434"/>
      <w:bookmarkStart w:id="6657" w:name="_Toc31208473"/>
      <w:bookmarkStart w:id="6658" w:name="_Toc31210512"/>
      <w:bookmarkStart w:id="6659" w:name="_Toc31212529"/>
      <w:bookmarkStart w:id="6660" w:name="_Toc31214603"/>
      <w:bookmarkStart w:id="6661" w:name="_Toc36798861"/>
      <w:bookmarkStart w:id="6662" w:name="_Toc37149396"/>
      <w:bookmarkStart w:id="6663" w:name="_Toc31200574"/>
      <w:bookmarkStart w:id="6664" w:name="_Toc31202357"/>
      <w:bookmarkStart w:id="6665" w:name="_Toc31204395"/>
      <w:bookmarkStart w:id="6666" w:name="_Toc31206435"/>
      <w:bookmarkStart w:id="6667" w:name="_Toc31208474"/>
      <w:bookmarkStart w:id="6668" w:name="_Toc31210513"/>
      <w:bookmarkStart w:id="6669" w:name="_Toc31212530"/>
      <w:bookmarkStart w:id="6670" w:name="_Toc31214604"/>
      <w:bookmarkStart w:id="6671" w:name="_Toc36798862"/>
      <w:bookmarkStart w:id="6672" w:name="_Toc37149397"/>
      <w:bookmarkStart w:id="6673" w:name="_Toc31200576"/>
      <w:bookmarkStart w:id="6674" w:name="_Toc31202359"/>
      <w:bookmarkStart w:id="6675" w:name="_Toc31204397"/>
      <w:bookmarkStart w:id="6676" w:name="_Toc31206437"/>
      <w:bookmarkStart w:id="6677" w:name="_Toc31208476"/>
      <w:bookmarkStart w:id="6678" w:name="_Toc31210515"/>
      <w:bookmarkStart w:id="6679" w:name="_Toc31212532"/>
      <w:bookmarkStart w:id="6680" w:name="_Toc31214606"/>
      <w:bookmarkStart w:id="6681" w:name="_Toc36798864"/>
      <w:bookmarkStart w:id="6682" w:name="_Toc37149399"/>
      <w:bookmarkStart w:id="6683" w:name="_Toc31200577"/>
      <w:bookmarkStart w:id="6684" w:name="_Toc31202360"/>
      <w:bookmarkStart w:id="6685" w:name="_Toc31204398"/>
      <w:bookmarkStart w:id="6686" w:name="_Toc31206438"/>
      <w:bookmarkStart w:id="6687" w:name="_Toc31208477"/>
      <w:bookmarkStart w:id="6688" w:name="_Toc31210516"/>
      <w:bookmarkStart w:id="6689" w:name="_Toc31212533"/>
      <w:bookmarkStart w:id="6690" w:name="_Toc31214607"/>
      <w:bookmarkStart w:id="6691" w:name="_Toc36798865"/>
      <w:bookmarkStart w:id="6692" w:name="_Toc37149400"/>
      <w:bookmarkStart w:id="6693" w:name="_Toc31200578"/>
      <w:bookmarkStart w:id="6694" w:name="_Toc31202361"/>
      <w:bookmarkStart w:id="6695" w:name="_Toc31204399"/>
      <w:bookmarkStart w:id="6696" w:name="_Toc31206439"/>
      <w:bookmarkStart w:id="6697" w:name="_Toc31208478"/>
      <w:bookmarkStart w:id="6698" w:name="_Toc31210517"/>
      <w:bookmarkStart w:id="6699" w:name="_Toc31212534"/>
      <w:bookmarkStart w:id="6700" w:name="_Toc31214608"/>
      <w:bookmarkStart w:id="6701" w:name="_Toc36798866"/>
      <w:bookmarkStart w:id="6702" w:name="_Toc37149401"/>
      <w:bookmarkStart w:id="6703" w:name="_Toc31200580"/>
      <w:bookmarkStart w:id="6704" w:name="_Toc31202363"/>
      <w:bookmarkStart w:id="6705" w:name="_Toc31204401"/>
      <w:bookmarkStart w:id="6706" w:name="_Toc31206441"/>
      <w:bookmarkStart w:id="6707" w:name="_Toc31208480"/>
      <w:bookmarkStart w:id="6708" w:name="_Toc31210519"/>
      <w:bookmarkStart w:id="6709" w:name="_Toc31212536"/>
      <w:bookmarkStart w:id="6710" w:name="_Toc31214610"/>
      <w:bookmarkStart w:id="6711" w:name="_Toc36798868"/>
      <w:bookmarkStart w:id="6712" w:name="_Toc37149403"/>
      <w:bookmarkStart w:id="6713" w:name="_Toc31200581"/>
      <w:bookmarkStart w:id="6714" w:name="_Toc31202364"/>
      <w:bookmarkStart w:id="6715" w:name="_Toc31204402"/>
      <w:bookmarkStart w:id="6716" w:name="_Toc31206442"/>
      <w:bookmarkStart w:id="6717" w:name="_Toc31208481"/>
      <w:bookmarkStart w:id="6718" w:name="_Toc31210520"/>
      <w:bookmarkStart w:id="6719" w:name="_Toc31212537"/>
      <w:bookmarkStart w:id="6720" w:name="_Toc31214611"/>
      <w:bookmarkStart w:id="6721" w:name="_Toc36798869"/>
      <w:bookmarkStart w:id="6722" w:name="_Toc37149404"/>
      <w:bookmarkStart w:id="6723" w:name="_Toc31200582"/>
      <w:bookmarkStart w:id="6724" w:name="_Toc31202365"/>
      <w:bookmarkStart w:id="6725" w:name="_Toc31204403"/>
      <w:bookmarkStart w:id="6726" w:name="_Toc31206443"/>
      <w:bookmarkStart w:id="6727" w:name="_Toc31208482"/>
      <w:bookmarkStart w:id="6728" w:name="_Toc31210521"/>
      <w:bookmarkStart w:id="6729" w:name="_Toc31212538"/>
      <w:bookmarkStart w:id="6730" w:name="_Toc31214612"/>
      <w:bookmarkStart w:id="6731" w:name="_Toc36798870"/>
      <w:bookmarkStart w:id="6732" w:name="_Toc37149405"/>
      <w:bookmarkStart w:id="6733" w:name="_Toc31200584"/>
      <w:bookmarkStart w:id="6734" w:name="_Toc31202367"/>
      <w:bookmarkStart w:id="6735" w:name="_Toc31204405"/>
      <w:bookmarkStart w:id="6736" w:name="_Toc31206445"/>
      <w:bookmarkStart w:id="6737" w:name="_Toc31208484"/>
      <w:bookmarkStart w:id="6738" w:name="_Toc31210523"/>
      <w:bookmarkStart w:id="6739" w:name="_Toc31212540"/>
      <w:bookmarkStart w:id="6740" w:name="_Toc31214614"/>
      <w:bookmarkStart w:id="6741" w:name="_Toc36798872"/>
      <w:bookmarkStart w:id="6742" w:name="_Toc37149407"/>
      <w:bookmarkStart w:id="6743" w:name="_Toc31200585"/>
      <w:bookmarkStart w:id="6744" w:name="_Toc31202368"/>
      <w:bookmarkStart w:id="6745" w:name="_Toc31204406"/>
      <w:bookmarkStart w:id="6746" w:name="_Toc31206446"/>
      <w:bookmarkStart w:id="6747" w:name="_Toc31208485"/>
      <w:bookmarkStart w:id="6748" w:name="_Toc31210524"/>
      <w:bookmarkStart w:id="6749" w:name="_Toc31212541"/>
      <w:bookmarkStart w:id="6750" w:name="_Toc31214615"/>
      <w:bookmarkStart w:id="6751" w:name="_Toc36798873"/>
      <w:bookmarkStart w:id="6752" w:name="_Toc37149408"/>
      <w:bookmarkStart w:id="6753" w:name="_Toc31200587"/>
      <w:bookmarkStart w:id="6754" w:name="_Toc31202370"/>
      <w:bookmarkStart w:id="6755" w:name="_Toc31204408"/>
      <w:bookmarkStart w:id="6756" w:name="_Toc31206448"/>
      <w:bookmarkStart w:id="6757" w:name="_Toc31208487"/>
      <w:bookmarkStart w:id="6758" w:name="_Toc31210526"/>
      <w:bookmarkStart w:id="6759" w:name="_Toc31212543"/>
      <w:bookmarkStart w:id="6760" w:name="_Toc31214617"/>
      <w:bookmarkStart w:id="6761" w:name="_Toc36798875"/>
      <w:bookmarkStart w:id="6762" w:name="_Toc37149410"/>
      <w:bookmarkStart w:id="6763" w:name="_Toc31200588"/>
      <w:bookmarkStart w:id="6764" w:name="_Toc31202371"/>
      <w:bookmarkStart w:id="6765" w:name="_Toc31204409"/>
      <w:bookmarkStart w:id="6766" w:name="_Toc31206449"/>
      <w:bookmarkStart w:id="6767" w:name="_Toc31208488"/>
      <w:bookmarkStart w:id="6768" w:name="_Toc31210527"/>
      <w:bookmarkStart w:id="6769" w:name="_Toc31212544"/>
      <w:bookmarkStart w:id="6770" w:name="_Toc31214618"/>
      <w:bookmarkStart w:id="6771" w:name="_Toc36798876"/>
      <w:bookmarkStart w:id="6772" w:name="_Toc37149411"/>
      <w:bookmarkStart w:id="6773" w:name="_Toc31200589"/>
      <w:bookmarkStart w:id="6774" w:name="_Toc31202372"/>
      <w:bookmarkStart w:id="6775" w:name="_Toc31204410"/>
      <w:bookmarkStart w:id="6776" w:name="_Toc31206450"/>
      <w:bookmarkStart w:id="6777" w:name="_Toc31208489"/>
      <w:bookmarkStart w:id="6778" w:name="_Toc31210528"/>
      <w:bookmarkStart w:id="6779" w:name="_Toc31212545"/>
      <w:bookmarkStart w:id="6780" w:name="_Toc31214619"/>
      <w:bookmarkStart w:id="6781" w:name="_Toc36798877"/>
      <w:bookmarkStart w:id="6782" w:name="_Toc37149412"/>
      <w:bookmarkStart w:id="6783" w:name="_Toc31200590"/>
      <w:bookmarkStart w:id="6784" w:name="_Toc31202373"/>
      <w:bookmarkStart w:id="6785" w:name="_Toc31204411"/>
      <w:bookmarkStart w:id="6786" w:name="_Toc31206451"/>
      <w:bookmarkStart w:id="6787" w:name="_Toc31208490"/>
      <w:bookmarkStart w:id="6788" w:name="_Toc31210529"/>
      <w:bookmarkStart w:id="6789" w:name="_Toc31212546"/>
      <w:bookmarkStart w:id="6790" w:name="_Toc31214620"/>
      <w:bookmarkStart w:id="6791" w:name="_Toc36798878"/>
      <w:bookmarkStart w:id="6792" w:name="_Toc37149413"/>
      <w:bookmarkStart w:id="6793" w:name="_Toc31200591"/>
      <w:bookmarkStart w:id="6794" w:name="_Toc31202374"/>
      <w:bookmarkStart w:id="6795" w:name="_Toc31204412"/>
      <w:bookmarkStart w:id="6796" w:name="_Toc31206452"/>
      <w:bookmarkStart w:id="6797" w:name="_Toc31208491"/>
      <w:bookmarkStart w:id="6798" w:name="_Toc31210530"/>
      <w:bookmarkStart w:id="6799" w:name="_Toc31212547"/>
      <w:bookmarkStart w:id="6800" w:name="_Toc31214621"/>
      <w:bookmarkStart w:id="6801" w:name="_Toc36798879"/>
      <w:bookmarkStart w:id="6802" w:name="_Toc37149414"/>
      <w:bookmarkStart w:id="6803" w:name="_Toc31200593"/>
      <w:bookmarkStart w:id="6804" w:name="_Toc31202376"/>
      <w:bookmarkStart w:id="6805" w:name="_Toc31204414"/>
      <w:bookmarkStart w:id="6806" w:name="_Toc31206454"/>
      <w:bookmarkStart w:id="6807" w:name="_Toc31208493"/>
      <w:bookmarkStart w:id="6808" w:name="_Toc31210532"/>
      <w:bookmarkStart w:id="6809" w:name="_Toc31212549"/>
      <w:bookmarkStart w:id="6810" w:name="_Toc31214623"/>
      <w:bookmarkStart w:id="6811" w:name="_Toc36798881"/>
      <w:bookmarkStart w:id="6812" w:name="_Toc37149416"/>
      <w:bookmarkStart w:id="6813" w:name="_Toc31200594"/>
      <w:bookmarkStart w:id="6814" w:name="_Toc31202377"/>
      <w:bookmarkStart w:id="6815" w:name="_Toc31204415"/>
      <w:bookmarkStart w:id="6816" w:name="_Toc31206455"/>
      <w:bookmarkStart w:id="6817" w:name="_Toc31208494"/>
      <w:bookmarkStart w:id="6818" w:name="_Toc31210533"/>
      <w:bookmarkStart w:id="6819" w:name="_Toc31212550"/>
      <w:bookmarkStart w:id="6820" w:name="_Toc31214624"/>
      <w:bookmarkStart w:id="6821" w:name="_Toc36798882"/>
      <w:bookmarkStart w:id="6822" w:name="_Toc37149417"/>
      <w:bookmarkStart w:id="6823" w:name="_Toc31200595"/>
      <w:bookmarkStart w:id="6824" w:name="_Toc31202378"/>
      <w:bookmarkStart w:id="6825" w:name="_Toc31204416"/>
      <w:bookmarkStart w:id="6826" w:name="_Toc31206456"/>
      <w:bookmarkStart w:id="6827" w:name="_Toc31208495"/>
      <w:bookmarkStart w:id="6828" w:name="_Toc31210534"/>
      <w:bookmarkStart w:id="6829" w:name="_Toc31212551"/>
      <w:bookmarkStart w:id="6830" w:name="_Toc31214625"/>
      <w:bookmarkStart w:id="6831" w:name="_Toc36798883"/>
      <w:bookmarkStart w:id="6832" w:name="_Toc37149418"/>
      <w:bookmarkStart w:id="6833" w:name="_Toc31200596"/>
      <w:bookmarkStart w:id="6834" w:name="_Toc31202379"/>
      <w:bookmarkStart w:id="6835" w:name="_Toc31204417"/>
      <w:bookmarkStart w:id="6836" w:name="_Toc31206457"/>
      <w:bookmarkStart w:id="6837" w:name="_Toc31208496"/>
      <w:bookmarkStart w:id="6838" w:name="_Toc31210535"/>
      <w:bookmarkStart w:id="6839" w:name="_Toc31212552"/>
      <w:bookmarkStart w:id="6840" w:name="_Toc31214626"/>
      <w:bookmarkStart w:id="6841" w:name="_Toc36798884"/>
      <w:bookmarkStart w:id="6842" w:name="_Toc37149419"/>
      <w:bookmarkStart w:id="6843" w:name="_Toc31200597"/>
      <w:bookmarkStart w:id="6844" w:name="_Toc31202380"/>
      <w:bookmarkStart w:id="6845" w:name="_Toc31204418"/>
      <w:bookmarkStart w:id="6846" w:name="_Toc31206458"/>
      <w:bookmarkStart w:id="6847" w:name="_Toc31208497"/>
      <w:bookmarkStart w:id="6848" w:name="_Toc31210536"/>
      <w:bookmarkStart w:id="6849" w:name="_Toc31212553"/>
      <w:bookmarkStart w:id="6850" w:name="_Toc31214627"/>
      <w:bookmarkStart w:id="6851" w:name="_Toc36798885"/>
      <w:bookmarkStart w:id="6852" w:name="_Toc37149420"/>
      <w:bookmarkStart w:id="6853" w:name="_Toc31200598"/>
      <w:bookmarkStart w:id="6854" w:name="_Toc31202381"/>
      <w:bookmarkStart w:id="6855" w:name="_Toc31204419"/>
      <w:bookmarkStart w:id="6856" w:name="_Toc31206459"/>
      <w:bookmarkStart w:id="6857" w:name="_Toc31208498"/>
      <w:bookmarkStart w:id="6858" w:name="_Toc31210537"/>
      <w:bookmarkStart w:id="6859" w:name="_Toc31212554"/>
      <w:bookmarkStart w:id="6860" w:name="_Toc31214628"/>
      <w:bookmarkStart w:id="6861" w:name="_Toc36798886"/>
      <w:bookmarkStart w:id="6862" w:name="_Toc37149421"/>
      <w:bookmarkStart w:id="6863" w:name="_Toc31200599"/>
      <w:bookmarkStart w:id="6864" w:name="_Toc31202382"/>
      <w:bookmarkStart w:id="6865" w:name="_Toc31204420"/>
      <w:bookmarkStart w:id="6866" w:name="_Toc31206460"/>
      <w:bookmarkStart w:id="6867" w:name="_Toc31208499"/>
      <w:bookmarkStart w:id="6868" w:name="_Toc31210538"/>
      <w:bookmarkStart w:id="6869" w:name="_Toc31212555"/>
      <w:bookmarkStart w:id="6870" w:name="_Toc31214629"/>
      <w:bookmarkStart w:id="6871" w:name="_Toc36798887"/>
      <w:bookmarkStart w:id="6872" w:name="_Toc37149422"/>
      <w:bookmarkStart w:id="6873" w:name="_Toc31200600"/>
      <w:bookmarkStart w:id="6874" w:name="_Toc31202383"/>
      <w:bookmarkStart w:id="6875" w:name="_Toc31204421"/>
      <w:bookmarkStart w:id="6876" w:name="_Toc31206461"/>
      <w:bookmarkStart w:id="6877" w:name="_Toc31208500"/>
      <w:bookmarkStart w:id="6878" w:name="_Toc31210539"/>
      <w:bookmarkStart w:id="6879" w:name="_Toc31212556"/>
      <w:bookmarkStart w:id="6880" w:name="_Toc31214630"/>
      <w:bookmarkStart w:id="6881" w:name="_Toc36798888"/>
      <w:bookmarkStart w:id="6882" w:name="_Toc37149423"/>
      <w:bookmarkStart w:id="6883" w:name="_Toc31200601"/>
      <w:bookmarkStart w:id="6884" w:name="_Toc31202384"/>
      <w:bookmarkStart w:id="6885" w:name="_Toc31204422"/>
      <w:bookmarkStart w:id="6886" w:name="_Toc31206462"/>
      <w:bookmarkStart w:id="6887" w:name="_Toc31208501"/>
      <w:bookmarkStart w:id="6888" w:name="_Toc31210540"/>
      <w:bookmarkStart w:id="6889" w:name="_Toc31212557"/>
      <w:bookmarkStart w:id="6890" w:name="_Toc31214631"/>
      <w:bookmarkStart w:id="6891" w:name="_Toc36798889"/>
      <w:bookmarkStart w:id="6892" w:name="_Toc37149424"/>
      <w:bookmarkStart w:id="6893" w:name="_Toc31200602"/>
      <w:bookmarkStart w:id="6894" w:name="_Toc31202385"/>
      <w:bookmarkStart w:id="6895" w:name="_Toc31204423"/>
      <w:bookmarkStart w:id="6896" w:name="_Toc31206463"/>
      <w:bookmarkStart w:id="6897" w:name="_Toc31208502"/>
      <w:bookmarkStart w:id="6898" w:name="_Toc31210541"/>
      <w:bookmarkStart w:id="6899" w:name="_Toc31212558"/>
      <w:bookmarkStart w:id="6900" w:name="_Toc31214632"/>
      <w:bookmarkStart w:id="6901" w:name="_Toc36798890"/>
      <w:bookmarkStart w:id="6902" w:name="_Toc37149425"/>
      <w:bookmarkStart w:id="6903" w:name="_Toc31200603"/>
      <w:bookmarkStart w:id="6904" w:name="_Toc31202386"/>
      <w:bookmarkStart w:id="6905" w:name="_Toc31204424"/>
      <w:bookmarkStart w:id="6906" w:name="_Toc31206464"/>
      <w:bookmarkStart w:id="6907" w:name="_Toc31208503"/>
      <w:bookmarkStart w:id="6908" w:name="_Toc31210542"/>
      <w:bookmarkStart w:id="6909" w:name="_Toc31212559"/>
      <w:bookmarkStart w:id="6910" w:name="_Toc31214633"/>
      <w:bookmarkStart w:id="6911" w:name="_Toc36798891"/>
      <w:bookmarkStart w:id="6912" w:name="_Toc37149426"/>
      <w:bookmarkStart w:id="6913" w:name="_Toc31200604"/>
      <w:bookmarkStart w:id="6914" w:name="_Toc31202387"/>
      <w:bookmarkStart w:id="6915" w:name="_Toc31204425"/>
      <w:bookmarkStart w:id="6916" w:name="_Toc31206465"/>
      <w:bookmarkStart w:id="6917" w:name="_Toc31208504"/>
      <w:bookmarkStart w:id="6918" w:name="_Toc31210543"/>
      <w:bookmarkStart w:id="6919" w:name="_Toc31212560"/>
      <w:bookmarkStart w:id="6920" w:name="_Toc31214634"/>
      <w:bookmarkStart w:id="6921" w:name="_Toc36798892"/>
      <w:bookmarkStart w:id="6922" w:name="_Toc37149427"/>
      <w:bookmarkStart w:id="6923" w:name="_Toc31200605"/>
      <w:bookmarkStart w:id="6924" w:name="_Toc31202388"/>
      <w:bookmarkStart w:id="6925" w:name="_Toc31204426"/>
      <w:bookmarkStart w:id="6926" w:name="_Toc31206466"/>
      <w:bookmarkStart w:id="6927" w:name="_Toc31208505"/>
      <w:bookmarkStart w:id="6928" w:name="_Toc31210544"/>
      <w:bookmarkStart w:id="6929" w:name="_Toc31212561"/>
      <w:bookmarkStart w:id="6930" w:name="_Toc31214635"/>
      <w:bookmarkStart w:id="6931" w:name="_Toc36798893"/>
      <w:bookmarkStart w:id="6932" w:name="_Toc37149428"/>
      <w:bookmarkStart w:id="6933" w:name="_Toc31200606"/>
      <w:bookmarkStart w:id="6934" w:name="_Toc31202389"/>
      <w:bookmarkStart w:id="6935" w:name="_Toc31204427"/>
      <w:bookmarkStart w:id="6936" w:name="_Toc31206467"/>
      <w:bookmarkStart w:id="6937" w:name="_Toc31208506"/>
      <w:bookmarkStart w:id="6938" w:name="_Toc31210545"/>
      <w:bookmarkStart w:id="6939" w:name="_Toc31212562"/>
      <w:bookmarkStart w:id="6940" w:name="_Toc31214636"/>
      <w:bookmarkStart w:id="6941" w:name="_Toc36798894"/>
      <w:bookmarkStart w:id="6942" w:name="_Toc37149429"/>
      <w:bookmarkStart w:id="6943" w:name="_Toc31200607"/>
      <w:bookmarkStart w:id="6944" w:name="_Toc31202390"/>
      <w:bookmarkStart w:id="6945" w:name="_Toc31204428"/>
      <w:bookmarkStart w:id="6946" w:name="_Toc31206468"/>
      <w:bookmarkStart w:id="6947" w:name="_Toc31208507"/>
      <w:bookmarkStart w:id="6948" w:name="_Toc31210546"/>
      <w:bookmarkStart w:id="6949" w:name="_Toc31212563"/>
      <w:bookmarkStart w:id="6950" w:name="_Toc31214637"/>
      <w:bookmarkStart w:id="6951" w:name="_Toc36798895"/>
      <w:bookmarkStart w:id="6952" w:name="_Toc37149430"/>
      <w:bookmarkStart w:id="6953" w:name="_Toc31200608"/>
      <w:bookmarkStart w:id="6954" w:name="_Toc31202391"/>
      <w:bookmarkStart w:id="6955" w:name="_Toc31204429"/>
      <w:bookmarkStart w:id="6956" w:name="_Toc31206469"/>
      <w:bookmarkStart w:id="6957" w:name="_Toc31208508"/>
      <w:bookmarkStart w:id="6958" w:name="_Toc31210547"/>
      <w:bookmarkStart w:id="6959" w:name="_Toc31212564"/>
      <w:bookmarkStart w:id="6960" w:name="_Toc31214638"/>
      <w:bookmarkStart w:id="6961" w:name="_Toc36798896"/>
      <w:bookmarkStart w:id="6962" w:name="_Toc37149431"/>
      <w:bookmarkStart w:id="6963" w:name="_Toc31200609"/>
      <w:bookmarkStart w:id="6964" w:name="_Toc31202392"/>
      <w:bookmarkStart w:id="6965" w:name="_Toc31204430"/>
      <w:bookmarkStart w:id="6966" w:name="_Toc31206470"/>
      <w:bookmarkStart w:id="6967" w:name="_Toc31208509"/>
      <w:bookmarkStart w:id="6968" w:name="_Toc31210548"/>
      <w:bookmarkStart w:id="6969" w:name="_Toc31212565"/>
      <w:bookmarkStart w:id="6970" w:name="_Toc31214639"/>
      <w:bookmarkStart w:id="6971" w:name="_Toc36798897"/>
      <w:bookmarkStart w:id="6972" w:name="_Toc37149432"/>
      <w:bookmarkStart w:id="6973" w:name="_Toc31200610"/>
      <w:bookmarkStart w:id="6974" w:name="_Toc31202393"/>
      <w:bookmarkStart w:id="6975" w:name="_Toc31204431"/>
      <w:bookmarkStart w:id="6976" w:name="_Toc31206471"/>
      <w:bookmarkStart w:id="6977" w:name="_Toc31208510"/>
      <w:bookmarkStart w:id="6978" w:name="_Toc31210549"/>
      <w:bookmarkStart w:id="6979" w:name="_Toc31212566"/>
      <w:bookmarkStart w:id="6980" w:name="_Toc31214640"/>
      <w:bookmarkStart w:id="6981" w:name="_Toc36798898"/>
      <w:bookmarkStart w:id="6982" w:name="_Toc37149433"/>
      <w:bookmarkStart w:id="6983" w:name="_Toc31200611"/>
      <w:bookmarkStart w:id="6984" w:name="_Toc31202394"/>
      <w:bookmarkStart w:id="6985" w:name="_Toc31204432"/>
      <w:bookmarkStart w:id="6986" w:name="_Toc31206472"/>
      <w:bookmarkStart w:id="6987" w:name="_Toc31208511"/>
      <w:bookmarkStart w:id="6988" w:name="_Toc31210550"/>
      <w:bookmarkStart w:id="6989" w:name="_Toc31212567"/>
      <w:bookmarkStart w:id="6990" w:name="_Toc31214641"/>
      <w:bookmarkStart w:id="6991" w:name="_Toc36798899"/>
      <w:bookmarkStart w:id="6992" w:name="_Toc37149434"/>
      <w:bookmarkStart w:id="6993" w:name="_Toc31200612"/>
      <w:bookmarkStart w:id="6994" w:name="_Toc31202395"/>
      <w:bookmarkStart w:id="6995" w:name="_Toc31204433"/>
      <w:bookmarkStart w:id="6996" w:name="_Toc31206473"/>
      <w:bookmarkStart w:id="6997" w:name="_Toc31208512"/>
      <w:bookmarkStart w:id="6998" w:name="_Toc31210551"/>
      <w:bookmarkStart w:id="6999" w:name="_Toc31212568"/>
      <w:bookmarkStart w:id="7000" w:name="_Toc31214642"/>
      <w:bookmarkStart w:id="7001" w:name="_Toc36798900"/>
      <w:bookmarkStart w:id="7002" w:name="_Toc37149435"/>
      <w:bookmarkStart w:id="7003" w:name="_Toc31200613"/>
      <w:bookmarkStart w:id="7004" w:name="_Toc31202396"/>
      <w:bookmarkStart w:id="7005" w:name="_Toc31204434"/>
      <w:bookmarkStart w:id="7006" w:name="_Toc31206474"/>
      <w:bookmarkStart w:id="7007" w:name="_Toc31208513"/>
      <w:bookmarkStart w:id="7008" w:name="_Toc31210552"/>
      <w:bookmarkStart w:id="7009" w:name="_Toc31212569"/>
      <w:bookmarkStart w:id="7010" w:name="_Toc31214643"/>
      <w:bookmarkStart w:id="7011" w:name="_Toc36798901"/>
      <w:bookmarkStart w:id="7012" w:name="_Toc37149436"/>
      <w:bookmarkStart w:id="7013" w:name="_Toc31200614"/>
      <w:bookmarkStart w:id="7014" w:name="_Toc31202397"/>
      <w:bookmarkStart w:id="7015" w:name="_Toc31204435"/>
      <w:bookmarkStart w:id="7016" w:name="_Toc31206475"/>
      <w:bookmarkStart w:id="7017" w:name="_Toc31208514"/>
      <w:bookmarkStart w:id="7018" w:name="_Toc31210553"/>
      <w:bookmarkStart w:id="7019" w:name="_Toc31212570"/>
      <w:bookmarkStart w:id="7020" w:name="_Toc31214644"/>
      <w:bookmarkStart w:id="7021" w:name="_Toc36798902"/>
      <w:bookmarkStart w:id="7022" w:name="_Toc37149437"/>
      <w:bookmarkStart w:id="7023" w:name="_Toc31200615"/>
      <w:bookmarkStart w:id="7024" w:name="_Toc31202398"/>
      <w:bookmarkStart w:id="7025" w:name="_Toc31204436"/>
      <w:bookmarkStart w:id="7026" w:name="_Toc31206476"/>
      <w:bookmarkStart w:id="7027" w:name="_Toc31208515"/>
      <w:bookmarkStart w:id="7028" w:name="_Toc31210554"/>
      <w:bookmarkStart w:id="7029" w:name="_Toc31212571"/>
      <w:bookmarkStart w:id="7030" w:name="_Toc31214645"/>
      <w:bookmarkStart w:id="7031" w:name="_Toc36798903"/>
      <w:bookmarkStart w:id="7032" w:name="_Toc37149438"/>
      <w:bookmarkStart w:id="7033" w:name="_Toc31200616"/>
      <w:bookmarkStart w:id="7034" w:name="_Toc31202399"/>
      <w:bookmarkStart w:id="7035" w:name="_Toc31204437"/>
      <w:bookmarkStart w:id="7036" w:name="_Toc31206477"/>
      <w:bookmarkStart w:id="7037" w:name="_Toc31208516"/>
      <w:bookmarkStart w:id="7038" w:name="_Toc31210555"/>
      <w:bookmarkStart w:id="7039" w:name="_Toc31212572"/>
      <w:bookmarkStart w:id="7040" w:name="_Toc31214646"/>
      <w:bookmarkStart w:id="7041" w:name="_Toc36798904"/>
      <w:bookmarkStart w:id="7042" w:name="_Toc37149439"/>
      <w:bookmarkStart w:id="7043" w:name="_Toc31200617"/>
      <w:bookmarkStart w:id="7044" w:name="_Toc31202400"/>
      <w:bookmarkStart w:id="7045" w:name="_Toc31204438"/>
      <w:bookmarkStart w:id="7046" w:name="_Toc31206478"/>
      <w:bookmarkStart w:id="7047" w:name="_Toc31208517"/>
      <w:bookmarkStart w:id="7048" w:name="_Toc31210556"/>
      <w:bookmarkStart w:id="7049" w:name="_Toc31212573"/>
      <w:bookmarkStart w:id="7050" w:name="_Toc31214647"/>
      <w:bookmarkStart w:id="7051" w:name="_Toc36798905"/>
      <w:bookmarkStart w:id="7052" w:name="_Toc37149440"/>
      <w:bookmarkStart w:id="7053" w:name="_Toc31200618"/>
      <w:bookmarkStart w:id="7054" w:name="_Toc31202401"/>
      <w:bookmarkStart w:id="7055" w:name="_Toc31204439"/>
      <w:bookmarkStart w:id="7056" w:name="_Toc31206479"/>
      <w:bookmarkStart w:id="7057" w:name="_Toc31208518"/>
      <w:bookmarkStart w:id="7058" w:name="_Toc31210557"/>
      <w:bookmarkStart w:id="7059" w:name="_Toc31212574"/>
      <w:bookmarkStart w:id="7060" w:name="_Toc31214648"/>
      <w:bookmarkStart w:id="7061" w:name="_Toc36798906"/>
      <w:bookmarkStart w:id="7062" w:name="_Toc37149441"/>
      <w:bookmarkStart w:id="7063" w:name="_Toc31200619"/>
      <w:bookmarkStart w:id="7064" w:name="_Toc31202402"/>
      <w:bookmarkStart w:id="7065" w:name="_Toc31204440"/>
      <w:bookmarkStart w:id="7066" w:name="_Toc31206480"/>
      <w:bookmarkStart w:id="7067" w:name="_Toc31208519"/>
      <w:bookmarkStart w:id="7068" w:name="_Toc31210558"/>
      <w:bookmarkStart w:id="7069" w:name="_Toc31212575"/>
      <w:bookmarkStart w:id="7070" w:name="_Toc31214649"/>
      <w:bookmarkStart w:id="7071" w:name="_Toc36798907"/>
      <w:bookmarkStart w:id="7072" w:name="_Toc37149442"/>
      <w:bookmarkStart w:id="7073" w:name="_Toc31200620"/>
      <w:bookmarkStart w:id="7074" w:name="_Toc31202403"/>
      <w:bookmarkStart w:id="7075" w:name="_Toc31204441"/>
      <w:bookmarkStart w:id="7076" w:name="_Toc31206481"/>
      <w:bookmarkStart w:id="7077" w:name="_Toc31208520"/>
      <w:bookmarkStart w:id="7078" w:name="_Toc31210559"/>
      <w:bookmarkStart w:id="7079" w:name="_Toc31212576"/>
      <w:bookmarkStart w:id="7080" w:name="_Toc31214650"/>
      <w:bookmarkStart w:id="7081" w:name="_Toc36798908"/>
      <w:bookmarkStart w:id="7082" w:name="_Toc37149443"/>
      <w:bookmarkStart w:id="7083" w:name="_Toc31200621"/>
      <w:bookmarkStart w:id="7084" w:name="_Toc31202404"/>
      <w:bookmarkStart w:id="7085" w:name="_Toc31204442"/>
      <w:bookmarkStart w:id="7086" w:name="_Toc31206482"/>
      <w:bookmarkStart w:id="7087" w:name="_Toc31208521"/>
      <w:bookmarkStart w:id="7088" w:name="_Toc31210560"/>
      <w:bookmarkStart w:id="7089" w:name="_Toc31212577"/>
      <w:bookmarkStart w:id="7090" w:name="_Toc31214651"/>
      <w:bookmarkStart w:id="7091" w:name="_Toc36798909"/>
      <w:bookmarkStart w:id="7092" w:name="_Toc37149444"/>
      <w:bookmarkStart w:id="7093" w:name="_Toc31200622"/>
      <w:bookmarkStart w:id="7094" w:name="_Toc31202405"/>
      <w:bookmarkStart w:id="7095" w:name="_Toc31204443"/>
      <w:bookmarkStart w:id="7096" w:name="_Toc31206483"/>
      <w:bookmarkStart w:id="7097" w:name="_Toc31208522"/>
      <w:bookmarkStart w:id="7098" w:name="_Toc31210561"/>
      <w:bookmarkStart w:id="7099" w:name="_Toc31212578"/>
      <w:bookmarkStart w:id="7100" w:name="_Toc31214652"/>
      <w:bookmarkStart w:id="7101" w:name="_Toc36798910"/>
      <w:bookmarkStart w:id="7102" w:name="_Toc37149445"/>
      <w:bookmarkStart w:id="7103" w:name="_Toc31200623"/>
      <w:bookmarkStart w:id="7104" w:name="_Toc31202406"/>
      <w:bookmarkStart w:id="7105" w:name="_Toc31204444"/>
      <w:bookmarkStart w:id="7106" w:name="_Toc31206484"/>
      <w:bookmarkStart w:id="7107" w:name="_Toc31208523"/>
      <w:bookmarkStart w:id="7108" w:name="_Toc31210562"/>
      <w:bookmarkStart w:id="7109" w:name="_Toc31212579"/>
      <w:bookmarkStart w:id="7110" w:name="_Toc31214653"/>
      <w:bookmarkStart w:id="7111" w:name="_Toc36798911"/>
      <w:bookmarkStart w:id="7112" w:name="_Toc37149446"/>
      <w:bookmarkStart w:id="7113" w:name="_Toc31200624"/>
      <w:bookmarkStart w:id="7114" w:name="_Toc31202407"/>
      <w:bookmarkStart w:id="7115" w:name="_Toc31204445"/>
      <w:bookmarkStart w:id="7116" w:name="_Toc31206485"/>
      <w:bookmarkStart w:id="7117" w:name="_Toc31208524"/>
      <w:bookmarkStart w:id="7118" w:name="_Toc31210563"/>
      <w:bookmarkStart w:id="7119" w:name="_Toc31212580"/>
      <w:bookmarkStart w:id="7120" w:name="_Toc31214654"/>
      <w:bookmarkStart w:id="7121" w:name="_Toc36798912"/>
      <w:bookmarkStart w:id="7122" w:name="_Toc37149447"/>
      <w:bookmarkStart w:id="7123" w:name="_Toc31200625"/>
      <w:bookmarkStart w:id="7124" w:name="_Toc31202408"/>
      <w:bookmarkStart w:id="7125" w:name="_Toc31204446"/>
      <w:bookmarkStart w:id="7126" w:name="_Toc31206486"/>
      <w:bookmarkStart w:id="7127" w:name="_Toc31208525"/>
      <w:bookmarkStart w:id="7128" w:name="_Toc31210564"/>
      <w:bookmarkStart w:id="7129" w:name="_Toc31212581"/>
      <w:bookmarkStart w:id="7130" w:name="_Toc31214655"/>
      <w:bookmarkStart w:id="7131" w:name="_Toc36798913"/>
      <w:bookmarkStart w:id="7132" w:name="_Toc37149448"/>
      <w:bookmarkStart w:id="7133" w:name="_Toc31200626"/>
      <w:bookmarkStart w:id="7134" w:name="_Toc31202409"/>
      <w:bookmarkStart w:id="7135" w:name="_Toc31204447"/>
      <w:bookmarkStart w:id="7136" w:name="_Toc31206487"/>
      <w:bookmarkStart w:id="7137" w:name="_Toc31208526"/>
      <w:bookmarkStart w:id="7138" w:name="_Toc31210565"/>
      <w:bookmarkStart w:id="7139" w:name="_Toc31212582"/>
      <w:bookmarkStart w:id="7140" w:name="_Toc31214656"/>
      <w:bookmarkStart w:id="7141" w:name="_Toc36798914"/>
      <w:bookmarkStart w:id="7142" w:name="_Toc37149449"/>
      <w:bookmarkStart w:id="7143" w:name="_Toc31200627"/>
      <w:bookmarkStart w:id="7144" w:name="_Toc31202410"/>
      <w:bookmarkStart w:id="7145" w:name="_Toc31204448"/>
      <w:bookmarkStart w:id="7146" w:name="_Toc31206488"/>
      <w:bookmarkStart w:id="7147" w:name="_Toc31208527"/>
      <w:bookmarkStart w:id="7148" w:name="_Toc31210566"/>
      <w:bookmarkStart w:id="7149" w:name="_Toc31212583"/>
      <w:bookmarkStart w:id="7150" w:name="_Toc31214657"/>
      <w:bookmarkStart w:id="7151" w:name="_Toc36798915"/>
      <w:bookmarkStart w:id="7152" w:name="_Toc37149450"/>
      <w:bookmarkStart w:id="7153" w:name="_Toc31200628"/>
      <w:bookmarkStart w:id="7154" w:name="_Toc31202411"/>
      <w:bookmarkStart w:id="7155" w:name="_Toc31204449"/>
      <w:bookmarkStart w:id="7156" w:name="_Toc31206489"/>
      <w:bookmarkStart w:id="7157" w:name="_Toc31208528"/>
      <w:bookmarkStart w:id="7158" w:name="_Toc31210567"/>
      <w:bookmarkStart w:id="7159" w:name="_Toc31212584"/>
      <w:bookmarkStart w:id="7160" w:name="_Toc31214658"/>
      <w:bookmarkStart w:id="7161" w:name="_Toc36798916"/>
      <w:bookmarkStart w:id="7162" w:name="_Toc37149451"/>
      <w:bookmarkStart w:id="7163" w:name="_Toc31200629"/>
      <w:bookmarkStart w:id="7164" w:name="_Toc31202412"/>
      <w:bookmarkStart w:id="7165" w:name="_Toc31204450"/>
      <w:bookmarkStart w:id="7166" w:name="_Toc31206490"/>
      <w:bookmarkStart w:id="7167" w:name="_Toc31208529"/>
      <w:bookmarkStart w:id="7168" w:name="_Toc31210568"/>
      <w:bookmarkStart w:id="7169" w:name="_Toc31212585"/>
      <w:bookmarkStart w:id="7170" w:name="_Toc31214659"/>
      <w:bookmarkStart w:id="7171" w:name="_Toc36798917"/>
      <w:bookmarkStart w:id="7172" w:name="_Toc37149452"/>
      <w:bookmarkStart w:id="7173" w:name="_Toc31200630"/>
      <w:bookmarkStart w:id="7174" w:name="_Toc31202413"/>
      <w:bookmarkStart w:id="7175" w:name="_Toc31204451"/>
      <w:bookmarkStart w:id="7176" w:name="_Toc31206491"/>
      <w:bookmarkStart w:id="7177" w:name="_Toc31208530"/>
      <w:bookmarkStart w:id="7178" w:name="_Toc31210569"/>
      <w:bookmarkStart w:id="7179" w:name="_Toc31212586"/>
      <w:bookmarkStart w:id="7180" w:name="_Toc31214660"/>
      <w:bookmarkStart w:id="7181" w:name="_Toc36798918"/>
      <w:bookmarkStart w:id="7182" w:name="_Toc37149453"/>
      <w:bookmarkStart w:id="7183" w:name="_Toc31200631"/>
      <w:bookmarkStart w:id="7184" w:name="_Toc31202414"/>
      <w:bookmarkStart w:id="7185" w:name="_Toc31204452"/>
      <w:bookmarkStart w:id="7186" w:name="_Toc31206492"/>
      <w:bookmarkStart w:id="7187" w:name="_Toc31208531"/>
      <w:bookmarkStart w:id="7188" w:name="_Toc31210570"/>
      <w:bookmarkStart w:id="7189" w:name="_Toc31212587"/>
      <w:bookmarkStart w:id="7190" w:name="_Toc31214661"/>
      <w:bookmarkStart w:id="7191" w:name="_Toc36798919"/>
      <w:bookmarkStart w:id="7192" w:name="_Toc37149454"/>
      <w:bookmarkStart w:id="7193" w:name="_Toc31200632"/>
      <w:bookmarkStart w:id="7194" w:name="_Toc31202415"/>
      <w:bookmarkStart w:id="7195" w:name="_Toc31204453"/>
      <w:bookmarkStart w:id="7196" w:name="_Toc31206493"/>
      <w:bookmarkStart w:id="7197" w:name="_Toc31208532"/>
      <w:bookmarkStart w:id="7198" w:name="_Toc31210571"/>
      <w:bookmarkStart w:id="7199" w:name="_Toc31212588"/>
      <w:bookmarkStart w:id="7200" w:name="_Toc31214662"/>
      <w:bookmarkStart w:id="7201" w:name="_Toc36798920"/>
      <w:bookmarkStart w:id="7202" w:name="_Toc37149455"/>
      <w:bookmarkStart w:id="7203" w:name="_Toc31200633"/>
      <w:bookmarkStart w:id="7204" w:name="_Toc31202416"/>
      <w:bookmarkStart w:id="7205" w:name="_Toc31204454"/>
      <w:bookmarkStart w:id="7206" w:name="_Toc31206494"/>
      <w:bookmarkStart w:id="7207" w:name="_Toc31208533"/>
      <w:bookmarkStart w:id="7208" w:name="_Toc31210572"/>
      <w:bookmarkStart w:id="7209" w:name="_Toc31212589"/>
      <w:bookmarkStart w:id="7210" w:name="_Toc31214663"/>
      <w:bookmarkStart w:id="7211" w:name="_Toc36798921"/>
      <w:bookmarkStart w:id="7212" w:name="_Toc37149456"/>
      <w:bookmarkStart w:id="7213" w:name="_Toc31200634"/>
      <w:bookmarkStart w:id="7214" w:name="_Toc31202417"/>
      <w:bookmarkStart w:id="7215" w:name="_Toc31204455"/>
      <w:bookmarkStart w:id="7216" w:name="_Toc31206495"/>
      <w:bookmarkStart w:id="7217" w:name="_Toc31208534"/>
      <w:bookmarkStart w:id="7218" w:name="_Toc31210573"/>
      <w:bookmarkStart w:id="7219" w:name="_Toc31212590"/>
      <w:bookmarkStart w:id="7220" w:name="_Toc31214664"/>
      <w:bookmarkStart w:id="7221" w:name="_Toc36798922"/>
      <w:bookmarkStart w:id="7222" w:name="_Toc37149457"/>
      <w:bookmarkStart w:id="7223" w:name="_Toc31200635"/>
      <w:bookmarkStart w:id="7224" w:name="_Toc31202418"/>
      <w:bookmarkStart w:id="7225" w:name="_Toc31204456"/>
      <w:bookmarkStart w:id="7226" w:name="_Toc31206496"/>
      <w:bookmarkStart w:id="7227" w:name="_Toc31208535"/>
      <w:bookmarkStart w:id="7228" w:name="_Toc31210574"/>
      <w:bookmarkStart w:id="7229" w:name="_Toc31212591"/>
      <w:bookmarkStart w:id="7230" w:name="_Toc31214665"/>
      <w:bookmarkStart w:id="7231" w:name="_Toc36798923"/>
      <w:bookmarkStart w:id="7232" w:name="_Toc37149458"/>
      <w:bookmarkStart w:id="7233" w:name="_Toc31200636"/>
      <w:bookmarkStart w:id="7234" w:name="_Toc31202419"/>
      <w:bookmarkStart w:id="7235" w:name="_Toc31204457"/>
      <w:bookmarkStart w:id="7236" w:name="_Toc31206497"/>
      <w:bookmarkStart w:id="7237" w:name="_Toc31208536"/>
      <w:bookmarkStart w:id="7238" w:name="_Toc31210575"/>
      <w:bookmarkStart w:id="7239" w:name="_Toc31212592"/>
      <w:bookmarkStart w:id="7240" w:name="_Toc31214666"/>
      <w:bookmarkStart w:id="7241" w:name="_Toc36798924"/>
      <w:bookmarkStart w:id="7242" w:name="_Toc37149459"/>
      <w:bookmarkStart w:id="7243" w:name="_Toc31200637"/>
      <w:bookmarkStart w:id="7244" w:name="_Toc31202420"/>
      <w:bookmarkStart w:id="7245" w:name="_Toc31204458"/>
      <w:bookmarkStart w:id="7246" w:name="_Toc31206498"/>
      <w:bookmarkStart w:id="7247" w:name="_Toc31208537"/>
      <w:bookmarkStart w:id="7248" w:name="_Toc31210576"/>
      <w:bookmarkStart w:id="7249" w:name="_Toc31212593"/>
      <w:bookmarkStart w:id="7250" w:name="_Toc31214667"/>
      <w:bookmarkStart w:id="7251" w:name="_Toc36798925"/>
      <w:bookmarkStart w:id="7252" w:name="_Toc37149460"/>
      <w:bookmarkStart w:id="7253" w:name="_Toc31200638"/>
      <w:bookmarkStart w:id="7254" w:name="_Toc31202421"/>
      <w:bookmarkStart w:id="7255" w:name="_Toc31204459"/>
      <w:bookmarkStart w:id="7256" w:name="_Toc31206499"/>
      <w:bookmarkStart w:id="7257" w:name="_Toc31208538"/>
      <w:bookmarkStart w:id="7258" w:name="_Toc31210577"/>
      <w:bookmarkStart w:id="7259" w:name="_Toc31212594"/>
      <w:bookmarkStart w:id="7260" w:name="_Toc31214668"/>
      <w:bookmarkStart w:id="7261" w:name="_Toc36798926"/>
      <w:bookmarkStart w:id="7262" w:name="_Toc37149461"/>
      <w:bookmarkStart w:id="7263" w:name="_Toc31200639"/>
      <w:bookmarkStart w:id="7264" w:name="_Toc31202422"/>
      <w:bookmarkStart w:id="7265" w:name="_Toc31204460"/>
      <w:bookmarkStart w:id="7266" w:name="_Toc31206500"/>
      <w:bookmarkStart w:id="7267" w:name="_Toc31208539"/>
      <w:bookmarkStart w:id="7268" w:name="_Toc31210578"/>
      <w:bookmarkStart w:id="7269" w:name="_Toc31212595"/>
      <w:bookmarkStart w:id="7270" w:name="_Toc31214669"/>
      <w:bookmarkStart w:id="7271" w:name="_Toc36798927"/>
      <w:bookmarkStart w:id="7272" w:name="_Toc37149462"/>
      <w:bookmarkStart w:id="7273" w:name="_Toc31200640"/>
      <w:bookmarkStart w:id="7274" w:name="_Toc31202423"/>
      <w:bookmarkStart w:id="7275" w:name="_Toc31204461"/>
      <w:bookmarkStart w:id="7276" w:name="_Toc31206501"/>
      <w:bookmarkStart w:id="7277" w:name="_Toc31208540"/>
      <w:bookmarkStart w:id="7278" w:name="_Toc31210579"/>
      <w:bookmarkStart w:id="7279" w:name="_Toc31212596"/>
      <w:bookmarkStart w:id="7280" w:name="_Toc31214670"/>
      <w:bookmarkStart w:id="7281" w:name="_Toc36798928"/>
      <w:bookmarkStart w:id="7282" w:name="_Toc37149463"/>
      <w:bookmarkStart w:id="7283" w:name="_Toc31200641"/>
      <w:bookmarkStart w:id="7284" w:name="_Toc31202424"/>
      <w:bookmarkStart w:id="7285" w:name="_Toc31204462"/>
      <w:bookmarkStart w:id="7286" w:name="_Toc31206502"/>
      <w:bookmarkStart w:id="7287" w:name="_Toc31208541"/>
      <w:bookmarkStart w:id="7288" w:name="_Toc31210580"/>
      <w:bookmarkStart w:id="7289" w:name="_Toc31212597"/>
      <w:bookmarkStart w:id="7290" w:name="_Toc31214671"/>
      <w:bookmarkStart w:id="7291" w:name="_Toc36798929"/>
      <w:bookmarkStart w:id="7292" w:name="_Toc37149464"/>
      <w:bookmarkStart w:id="7293" w:name="_Toc31200642"/>
      <w:bookmarkStart w:id="7294" w:name="_Toc31202425"/>
      <w:bookmarkStart w:id="7295" w:name="_Toc31204463"/>
      <w:bookmarkStart w:id="7296" w:name="_Toc31206503"/>
      <w:bookmarkStart w:id="7297" w:name="_Toc31208542"/>
      <w:bookmarkStart w:id="7298" w:name="_Toc31210581"/>
      <w:bookmarkStart w:id="7299" w:name="_Toc31212598"/>
      <w:bookmarkStart w:id="7300" w:name="_Toc31214672"/>
      <w:bookmarkStart w:id="7301" w:name="_Toc36798930"/>
      <w:bookmarkStart w:id="7302" w:name="_Toc37149465"/>
      <w:bookmarkStart w:id="7303" w:name="_Toc31200643"/>
      <w:bookmarkStart w:id="7304" w:name="_Toc31202426"/>
      <w:bookmarkStart w:id="7305" w:name="_Toc31204464"/>
      <w:bookmarkStart w:id="7306" w:name="_Toc31206504"/>
      <w:bookmarkStart w:id="7307" w:name="_Toc31208543"/>
      <w:bookmarkStart w:id="7308" w:name="_Toc31210582"/>
      <w:bookmarkStart w:id="7309" w:name="_Toc31212599"/>
      <w:bookmarkStart w:id="7310" w:name="_Toc31214673"/>
      <w:bookmarkStart w:id="7311" w:name="_Toc36798931"/>
      <w:bookmarkStart w:id="7312" w:name="_Toc37149466"/>
      <w:bookmarkStart w:id="7313" w:name="_Toc31200644"/>
      <w:bookmarkStart w:id="7314" w:name="_Toc31202427"/>
      <w:bookmarkStart w:id="7315" w:name="_Toc31204465"/>
      <w:bookmarkStart w:id="7316" w:name="_Toc31206505"/>
      <w:bookmarkStart w:id="7317" w:name="_Toc31208544"/>
      <w:bookmarkStart w:id="7318" w:name="_Toc31210583"/>
      <w:bookmarkStart w:id="7319" w:name="_Toc31212600"/>
      <w:bookmarkStart w:id="7320" w:name="_Toc31214674"/>
      <w:bookmarkStart w:id="7321" w:name="_Toc36798932"/>
      <w:bookmarkStart w:id="7322" w:name="_Toc37149467"/>
      <w:bookmarkStart w:id="7323" w:name="_Toc31200645"/>
      <w:bookmarkStart w:id="7324" w:name="_Toc31202428"/>
      <w:bookmarkStart w:id="7325" w:name="_Toc31204466"/>
      <w:bookmarkStart w:id="7326" w:name="_Toc31206506"/>
      <w:bookmarkStart w:id="7327" w:name="_Toc31208545"/>
      <w:bookmarkStart w:id="7328" w:name="_Toc31210584"/>
      <w:bookmarkStart w:id="7329" w:name="_Toc31212601"/>
      <w:bookmarkStart w:id="7330" w:name="_Toc31214675"/>
      <w:bookmarkStart w:id="7331" w:name="_Toc36798933"/>
      <w:bookmarkStart w:id="7332" w:name="_Toc37149468"/>
      <w:bookmarkStart w:id="7333" w:name="_Toc31200646"/>
      <w:bookmarkStart w:id="7334" w:name="_Toc31202429"/>
      <w:bookmarkStart w:id="7335" w:name="_Toc31204467"/>
      <w:bookmarkStart w:id="7336" w:name="_Toc31206507"/>
      <w:bookmarkStart w:id="7337" w:name="_Toc31208546"/>
      <w:bookmarkStart w:id="7338" w:name="_Toc31210585"/>
      <w:bookmarkStart w:id="7339" w:name="_Toc31212602"/>
      <w:bookmarkStart w:id="7340" w:name="_Toc31214676"/>
      <w:bookmarkStart w:id="7341" w:name="_Toc36798934"/>
      <w:bookmarkStart w:id="7342" w:name="_Toc37149469"/>
      <w:bookmarkStart w:id="7343" w:name="_Toc31200647"/>
      <w:bookmarkStart w:id="7344" w:name="_Toc31202430"/>
      <w:bookmarkStart w:id="7345" w:name="_Toc31204468"/>
      <w:bookmarkStart w:id="7346" w:name="_Toc31206508"/>
      <w:bookmarkStart w:id="7347" w:name="_Toc31208547"/>
      <w:bookmarkStart w:id="7348" w:name="_Toc31210586"/>
      <w:bookmarkStart w:id="7349" w:name="_Toc31212603"/>
      <w:bookmarkStart w:id="7350" w:name="_Toc31214677"/>
      <w:bookmarkStart w:id="7351" w:name="_Toc36798935"/>
      <w:bookmarkStart w:id="7352" w:name="_Toc37149470"/>
      <w:bookmarkStart w:id="7353" w:name="_Toc31200648"/>
      <w:bookmarkStart w:id="7354" w:name="_Toc31202431"/>
      <w:bookmarkStart w:id="7355" w:name="_Toc31204469"/>
      <w:bookmarkStart w:id="7356" w:name="_Toc31206509"/>
      <w:bookmarkStart w:id="7357" w:name="_Toc31208548"/>
      <w:bookmarkStart w:id="7358" w:name="_Toc31210587"/>
      <w:bookmarkStart w:id="7359" w:name="_Toc31212604"/>
      <w:bookmarkStart w:id="7360" w:name="_Toc31214678"/>
      <w:bookmarkStart w:id="7361" w:name="_Toc36798936"/>
      <w:bookmarkStart w:id="7362" w:name="_Toc37149471"/>
      <w:bookmarkStart w:id="7363" w:name="_Toc31200649"/>
      <w:bookmarkStart w:id="7364" w:name="_Toc31202432"/>
      <w:bookmarkStart w:id="7365" w:name="_Toc31204470"/>
      <w:bookmarkStart w:id="7366" w:name="_Toc31206510"/>
      <w:bookmarkStart w:id="7367" w:name="_Toc31208549"/>
      <w:bookmarkStart w:id="7368" w:name="_Toc31210588"/>
      <w:bookmarkStart w:id="7369" w:name="_Toc31212605"/>
      <w:bookmarkStart w:id="7370" w:name="_Toc31214679"/>
      <w:bookmarkStart w:id="7371" w:name="_Toc36798937"/>
      <w:bookmarkStart w:id="7372" w:name="_Toc37149472"/>
      <w:bookmarkStart w:id="7373" w:name="_Toc31200650"/>
      <w:bookmarkStart w:id="7374" w:name="_Toc31202433"/>
      <w:bookmarkStart w:id="7375" w:name="_Toc31204471"/>
      <w:bookmarkStart w:id="7376" w:name="_Toc31206511"/>
      <w:bookmarkStart w:id="7377" w:name="_Toc31208550"/>
      <w:bookmarkStart w:id="7378" w:name="_Toc31210589"/>
      <w:bookmarkStart w:id="7379" w:name="_Toc31212606"/>
      <w:bookmarkStart w:id="7380" w:name="_Toc31214680"/>
      <w:bookmarkStart w:id="7381" w:name="_Toc36798938"/>
      <w:bookmarkStart w:id="7382" w:name="_Toc37149473"/>
      <w:bookmarkStart w:id="7383" w:name="_Toc31200651"/>
      <w:bookmarkStart w:id="7384" w:name="_Toc31202434"/>
      <w:bookmarkStart w:id="7385" w:name="_Toc31204472"/>
      <w:bookmarkStart w:id="7386" w:name="_Toc31206512"/>
      <w:bookmarkStart w:id="7387" w:name="_Toc31208551"/>
      <w:bookmarkStart w:id="7388" w:name="_Toc31210590"/>
      <w:bookmarkStart w:id="7389" w:name="_Toc31212607"/>
      <w:bookmarkStart w:id="7390" w:name="_Toc31214681"/>
      <w:bookmarkStart w:id="7391" w:name="_Toc36798939"/>
      <w:bookmarkStart w:id="7392" w:name="_Toc37149474"/>
      <w:bookmarkStart w:id="7393" w:name="_Toc31200652"/>
      <w:bookmarkStart w:id="7394" w:name="_Toc31202435"/>
      <w:bookmarkStart w:id="7395" w:name="_Toc31204473"/>
      <w:bookmarkStart w:id="7396" w:name="_Toc31206513"/>
      <w:bookmarkStart w:id="7397" w:name="_Toc31208552"/>
      <w:bookmarkStart w:id="7398" w:name="_Toc31210591"/>
      <w:bookmarkStart w:id="7399" w:name="_Toc31212608"/>
      <w:bookmarkStart w:id="7400" w:name="_Toc31214682"/>
      <w:bookmarkStart w:id="7401" w:name="_Toc36798940"/>
      <w:bookmarkStart w:id="7402" w:name="_Toc37149475"/>
      <w:bookmarkStart w:id="7403" w:name="_Toc31200653"/>
      <w:bookmarkStart w:id="7404" w:name="_Toc31202436"/>
      <w:bookmarkStart w:id="7405" w:name="_Toc31204474"/>
      <w:bookmarkStart w:id="7406" w:name="_Toc31206514"/>
      <w:bookmarkStart w:id="7407" w:name="_Toc31208553"/>
      <w:bookmarkStart w:id="7408" w:name="_Toc31210592"/>
      <w:bookmarkStart w:id="7409" w:name="_Toc31212609"/>
      <w:bookmarkStart w:id="7410" w:name="_Toc31214683"/>
      <w:bookmarkStart w:id="7411" w:name="_Toc36798941"/>
      <w:bookmarkStart w:id="7412" w:name="_Toc37149476"/>
      <w:bookmarkStart w:id="7413" w:name="_Toc31200654"/>
      <w:bookmarkStart w:id="7414" w:name="_Toc31202437"/>
      <w:bookmarkStart w:id="7415" w:name="_Toc31204475"/>
      <w:bookmarkStart w:id="7416" w:name="_Toc31206515"/>
      <w:bookmarkStart w:id="7417" w:name="_Toc31208554"/>
      <w:bookmarkStart w:id="7418" w:name="_Toc31210593"/>
      <w:bookmarkStart w:id="7419" w:name="_Toc31212610"/>
      <w:bookmarkStart w:id="7420" w:name="_Toc31214684"/>
      <w:bookmarkStart w:id="7421" w:name="_Toc36798942"/>
      <w:bookmarkStart w:id="7422" w:name="_Toc37149477"/>
      <w:bookmarkStart w:id="7423" w:name="_Toc31200655"/>
      <w:bookmarkStart w:id="7424" w:name="_Toc31202438"/>
      <w:bookmarkStart w:id="7425" w:name="_Toc31204476"/>
      <w:bookmarkStart w:id="7426" w:name="_Toc31206516"/>
      <w:bookmarkStart w:id="7427" w:name="_Toc31208555"/>
      <w:bookmarkStart w:id="7428" w:name="_Toc31210594"/>
      <w:bookmarkStart w:id="7429" w:name="_Toc31212611"/>
      <w:bookmarkStart w:id="7430" w:name="_Toc31214685"/>
      <w:bookmarkStart w:id="7431" w:name="_Toc36798943"/>
      <w:bookmarkStart w:id="7432" w:name="_Toc37149478"/>
      <w:bookmarkStart w:id="7433" w:name="_Toc31200656"/>
      <w:bookmarkStart w:id="7434" w:name="_Toc31202439"/>
      <w:bookmarkStart w:id="7435" w:name="_Toc31204477"/>
      <w:bookmarkStart w:id="7436" w:name="_Toc31206517"/>
      <w:bookmarkStart w:id="7437" w:name="_Toc31208556"/>
      <w:bookmarkStart w:id="7438" w:name="_Toc31210595"/>
      <w:bookmarkStart w:id="7439" w:name="_Toc31212612"/>
      <w:bookmarkStart w:id="7440" w:name="_Toc31214686"/>
      <w:bookmarkStart w:id="7441" w:name="_Toc36798944"/>
      <w:bookmarkStart w:id="7442" w:name="_Toc37149479"/>
      <w:bookmarkStart w:id="7443" w:name="_Toc31200657"/>
      <w:bookmarkStart w:id="7444" w:name="_Toc31202440"/>
      <w:bookmarkStart w:id="7445" w:name="_Toc31204478"/>
      <w:bookmarkStart w:id="7446" w:name="_Toc31206518"/>
      <w:bookmarkStart w:id="7447" w:name="_Toc31208557"/>
      <w:bookmarkStart w:id="7448" w:name="_Toc31210596"/>
      <w:bookmarkStart w:id="7449" w:name="_Toc31212613"/>
      <w:bookmarkStart w:id="7450" w:name="_Toc31214687"/>
      <w:bookmarkStart w:id="7451" w:name="_Toc36798945"/>
      <w:bookmarkStart w:id="7452" w:name="_Toc37149480"/>
      <w:bookmarkStart w:id="7453" w:name="_Toc31200658"/>
      <w:bookmarkStart w:id="7454" w:name="_Toc31202441"/>
      <w:bookmarkStart w:id="7455" w:name="_Toc31204479"/>
      <w:bookmarkStart w:id="7456" w:name="_Toc31206519"/>
      <w:bookmarkStart w:id="7457" w:name="_Toc31208558"/>
      <w:bookmarkStart w:id="7458" w:name="_Toc31210597"/>
      <w:bookmarkStart w:id="7459" w:name="_Toc31212614"/>
      <w:bookmarkStart w:id="7460" w:name="_Toc31214688"/>
      <w:bookmarkStart w:id="7461" w:name="_Toc36798946"/>
      <w:bookmarkStart w:id="7462" w:name="_Toc37149481"/>
      <w:bookmarkStart w:id="7463" w:name="_Toc31200659"/>
      <w:bookmarkStart w:id="7464" w:name="_Toc31202442"/>
      <w:bookmarkStart w:id="7465" w:name="_Toc31204480"/>
      <w:bookmarkStart w:id="7466" w:name="_Toc31206520"/>
      <w:bookmarkStart w:id="7467" w:name="_Toc31208559"/>
      <w:bookmarkStart w:id="7468" w:name="_Toc31210598"/>
      <w:bookmarkStart w:id="7469" w:name="_Toc31212615"/>
      <w:bookmarkStart w:id="7470" w:name="_Toc31214689"/>
      <w:bookmarkStart w:id="7471" w:name="_Toc36798947"/>
      <w:bookmarkStart w:id="7472" w:name="_Toc37149482"/>
      <w:bookmarkStart w:id="7473" w:name="_Toc31200660"/>
      <w:bookmarkStart w:id="7474" w:name="_Toc31202443"/>
      <w:bookmarkStart w:id="7475" w:name="_Toc31204481"/>
      <w:bookmarkStart w:id="7476" w:name="_Toc31206521"/>
      <w:bookmarkStart w:id="7477" w:name="_Toc31208560"/>
      <w:bookmarkStart w:id="7478" w:name="_Toc31210599"/>
      <w:bookmarkStart w:id="7479" w:name="_Toc31212616"/>
      <w:bookmarkStart w:id="7480" w:name="_Toc31214690"/>
      <w:bookmarkStart w:id="7481" w:name="_Toc36798948"/>
      <w:bookmarkStart w:id="7482" w:name="_Toc37149483"/>
      <w:bookmarkStart w:id="7483" w:name="_Toc31200661"/>
      <w:bookmarkStart w:id="7484" w:name="_Toc31202444"/>
      <w:bookmarkStart w:id="7485" w:name="_Toc31204482"/>
      <w:bookmarkStart w:id="7486" w:name="_Toc31206522"/>
      <w:bookmarkStart w:id="7487" w:name="_Toc31208561"/>
      <w:bookmarkStart w:id="7488" w:name="_Toc31210600"/>
      <w:bookmarkStart w:id="7489" w:name="_Toc31212617"/>
      <w:bookmarkStart w:id="7490" w:name="_Toc31214691"/>
      <w:bookmarkStart w:id="7491" w:name="_Toc36798949"/>
      <w:bookmarkStart w:id="7492" w:name="_Toc37149484"/>
      <w:bookmarkStart w:id="7493" w:name="_Toc31200662"/>
      <w:bookmarkStart w:id="7494" w:name="_Toc31202445"/>
      <w:bookmarkStart w:id="7495" w:name="_Toc31204483"/>
      <w:bookmarkStart w:id="7496" w:name="_Toc31206523"/>
      <w:bookmarkStart w:id="7497" w:name="_Toc31208562"/>
      <w:bookmarkStart w:id="7498" w:name="_Toc31210601"/>
      <w:bookmarkStart w:id="7499" w:name="_Toc31212618"/>
      <w:bookmarkStart w:id="7500" w:name="_Toc31214692"/>
      <w:bookmarkStart w:id="7501" w:name="_Toc36798950"/>
      <w:bookmarkStart w:id="7502" w:name="_Toc37149485"/>
      <w:bookmarkStart w:id="7503" w:name="_Toc31200663"/>
      <w:bookmarkStart w:id="7504" w:name="_Toc31202446"/>
      <w:bookmarkStart w:id="7505" w:name="_Toc31204484"/>
      <w:bookmarkStart w:id="7506" w:name="_Toc31206524"/>
      <w:bookmarkStart w:id="7507" w:name="_Toc31208563"/>
      <w:bookmarkStart w:id="7508" w:name="_Toc31210602"/>
      <w:bookmarkStart w:id="7509" w:name="_Toc31212619"/>
      <w:bookmarkStart w:id="7510" w:name="_Toc31214693"/>
      <w:bookmarkStart w:id="7511" w:name="_Toc36798951"/>
      <w:bookmarkStart w:id="7512" w:name="_Toc37149486"/>
      <w:bookmarkStart w:id="7513" w:name="_Toc31200664"/>
      <w:bookmarkStart w:id="7514" w:name="_Toc31202447"/>
      <w:bookmarkStart w:id="7515" w:name="_Toc31204485"/>
      <w:bookmarkStart w:id="7516" w:name="_Toc31206525"/>
      <w:bookmarkStart w:id="7517" w:name="_Toc31208564"/>
      <w:bookmarkStart w:id="7518" w:name="_Toc31210603"/>
      <w:bookmarkStart w:id="7519" w:name="_Toc31212620"/>
      <w:bookmarkStart w:id="7520" w:name="_Toc31214694"/>
      <w:bookmarkStart w:id="7521" w:name="_Toc36798952"/>
      <w:bookmarkStart w:id="7522" w:name="_Toc37149487"/>
      <w:bookmarkStart w:id="7523" w:name="_Toc31200665"/>
      <w:bookmarkStart w:id="7524" w:name="_Toc31202448"/>
      <w:bookmarkStart w:id="7525" w:name="_Toc31204486"/>
      <w:bookmarkStart w:id="7526" w:name="_Toc31206526"/>
      <w:bookmarkStart w:id="7527" w:name="_Toc31208565"/>
      <w:bookmarkStart w:id="7528" w:name="_Toc31210604"/>
      <w:bookmarkStart w:id="7529" w:name="_Toc31212621"/>
      <w:bookmarkStart w:id="7530" w:name="_Toc31214695"/>
      <w:bookmarkStart w:id="7531" w:name="_Toc36798953"/>
      <w:bookmarkStart w:id="7532" w:name="_Toc37149488"/>
      <w:bookmarkStart w:id="7533" w:name="_Toc31200666"/>
      <w:bookmarkStart w:id="7534" w:name="_Toc31202449"/>
      <w:bookmarkStart w:id="7535" w:name="_Toc31204487"/>
      <w:bookmarkStart w:id="7536" w:name="_Toc31206527"/>
      <w:bookmarkStart w:id="7537" w:name="_Toc31208566"/>
      <w:bookmarkStart w:id="7538" w:name="_Toc31210605"/>
      <w:bookmarkStart w:id="7539" w:name="_Toc31212622"/>
      <w:bookmarkStart w:id="7540" w:name="_Toc31214696"/>
      <w:bookmarkStart w:id="7541" w:name="_Toc36798954"/>
      <w:bookmarkStart w:id="7542" w:name="_Toc37149489"/>
      <w:bookmarkStart w:id="7543" w:name="_Toc31200667"/>
      <w:bookmarkStart w:id="7544" w:name="_Toc31202450"/>
      <w:bookmarkStart w:id="7545" w:name="_Toc31204488"/>
      <w:bookmarkStart w:id="7546" w:name="_Toc31206528"/>
      <w:bookmarkStart w:id="7547" w:name="_Toc31208567"/>
      <w:bookmarkStart w:id="7548" w:name="_Toc31210606"/>
      <w:bookmarkStart w:id="7549" w:name="_Toc31212623"/>
      <w:bookmarkStart w:id="7550" w:name="_Toc31214697"/>
      <w:bookmarkStart w:id="7551" w:name="_Toc36798955"/>
      <w:bookmarkStart w:id="7552" w:name="_Toc37149490"/>
      <w:bookmarkStart w:id="7553" w:name="_Toc31200668"/>
      <w:bookmarkStart w:id="7554" w:name="_Toc31202451"/>
      <w:bookmarkStart w:id="7555" w:name="_Toc31204489"/>
      <w:bookmarkStart w:id="7556" w:name="_Toc31206529"/>
      <w:bookmarkStart w:id="7557" w:name="_Toc31208568"/>
      <w:bookmarkStart w:id="7558" w:name="_Toc31210607"/>
      <w:bookmarkStart w:id="7559" w:name="_Toc31212624"/>
      <w:bookmarkStart w:id="7560" w:name="_Toc31214698"/>
      <w:bookmarkStart w:id="7561" w:name="_Toc36798956"/>
      <w:bookmarkStart w:id="7562" w:name="_Toc37149491"/>
      <w:bookmarkStart w:id="7563" w:name="_Toc31200669"/>
      <w:bookmarkStart w:id="7564" w:name="_Toc31202452"/>
      <w:bookmarkStart w:id="7565" w:name="_Toc31204490"/>
      <w:bookmarkStart w:id="7566" w:name="_Toc31206530"/>
      <w:bookmarkStart w:id="7567" w:name="_Toc31208569"/>
      <w:bookmarkStart w:id="7568" w:name="_Toc31210608"/>
      <w:bookmarkStart w:id="7569" w:name="_Toc31212625"/>
      <w:bookmarkStart w:id="7570" w:name="_Toc31214699"/>
      <w:bookmarkStart w:id="7571" w:name="_Toc36798957"/>
      <w:bookmarkStart w:id="7572" w:name="_Toc37149492"/>
      <w:bookmarkStart w:id="7573" w:name="_Toc31200670"/>
      <w:bookmarkStart w:id="7574" w:name="_Toc31202453"/>
      <w:bookmarkStart w:id="7575" w:name="_Toc31204491"/>
      <w:bookmarkStart w:id="7576" w:name="_Toc31206531"/>
      <w:bookmarkStart w:id="7577" w:name="_Toc31208570"/>
      <w:bookmarkStart w:id="7578" w:name="_Toc31210609"/>
      <w:bookmarkStart w:id="7579" w:name="_Toc31212626"/>
      <w:bookmarkStart w:id="7580" w:name="_Toc31214700"/>
      <w:bookmarkStart w:id="7581" w:name="_Toc36798958"/>
      <w:bookmarkStart w:id="7582" w:name="_Toc37149493"/>
      <w:bookmarkStart w:id="7583" w:name="_Toc31200671"/>
      <w:bookmarkStart w:id="7584" w:name="_Toc31202454"/>
      <w:bookmarkStart w:id="7585" w:name="_Toc31204492"/>
      <w:bookmarkStart w:id="7586" w:name="_Toc31206532"/>
      <w:bookmarkStart w:id="7587" w:name="_Toc31208571"/>
      <w:bookmarkStart w:id="7588" w:name="_Toc31210610"/>
      <w:bookmarkStart w:id="7589" w:name="_Toc31212627"/>
      <w:bookmarkStart w:id="7590" w:name="_Toc31214701"/>
      <w:bookmarkStart w:id="7591" w:name="_Toc36798959"/>
      <w:bookmarkStart w:id="7592" w:name="_Toc37149494"/>
      <w:bookmarkStart w:id="7593" w:name="_Toc31200672"/>
      <w:bookmarkStart w:id="7594" w:name="_Toc31202455"/>
      <w:bookmarkStart w:id="7595" w:name="_Toc31204493"/>
      <w:bookmarkStart w:id="7596" w:name="_Toc31206533"/>
      <w:bookmarkStart w:id="7597" w:name="_Toc31208572"/>
      <w:bookmarkStart w:id="7598" w:name="_Toc31210611"/>
      <w:bookmarkStart w:id="7599" w:name="_Toc31212628"/>
      <w:bookmarkStart w:id="7600" w:name="_Toc31214702"/>
      <w:bookmarkStart w:id="7601" w:name="_Toc36798960"/>
      <w:bookmarkStart w:id="7602" w:name="_Toc37149495"/>
      <w:bookmarkStart w:id="7603" w:name="_Toc31200674"/>
      <w:bookmarkStart w:id="7604" w:name="_Toc31202457"/>
      <w:bookmarkStart w:id="7605" w:name="_Toc31204495"/>
      <w:bookmarkStart w:id="7606" w:name="_Toc31206535"/>
      <w:bookmarkStart w:id="7607" w:name="_Toc31208574"/>
      <w:bookmarkStart w:id="7608" w:name="_Toc31210613"/>
      <w:bookmarkStart w:id="7609" w:name="_Toc31212630"/>
      <w:bookmarkStart w:id="7610" w:name="_Toc31214704"/>
      <w:bookmarkStart w:id="7611" w:name="_Toc36798962"/>
      <w:bookmarkStart w:id="7612" w:name="_Toc37149497"/>
      <w:bookmarkStart w:id="7613" w:name="_Toc31200675"/>
      <w:bookmarkStart w:id="7614" w:name="_Toc31202458"/>
      <w:bookmarkStart w:id="7615" w:name="_Toc31204496"/>
      <w:bookmarkStart w:id="7616" w:name="_Toc31206536"/>
      <w:bookmarkStart w:id="7617" w:name="_Toc31208575"/>
      <w:bookmarkStart w:id="7618" w:name="_Toc31210614"/>
      <w:bookmarkStart w:id="7619" w:name="_Toc31212631"/>
      <w:bookmarkStart w:id="7620" w:name="_Toc31214705"/>
      <w:bookmarkStart w:id="7621" w:name="_Toc36798963"/>
      <w:bookmarkStart w:id="7622" w:name="_Toc37149498"/>
      <w:bookmarkStart w:id="7623" w:name="_Toc31200676"/>
      <w:bookmarkStart w:id="7624" w:name="_Toc31202459"/>
      <w:bookmarkStart w:id="7625" w:name="_Toc31204497"/>
      <w:bookmarkStart w:id="7626" w:name="_Toc31206537"/>
      <w:bookmarkStart w:id="7627" w:name="_Toc31208576"/>
      <w:bookmarkStart w:id="7628" w:name="_Toc31210615"/>
      <w:bookmarkStart w:id="7629" w:name="_Toc31212632"/>
      <w:bookmarkStart w:id="7630" w:name="_Toc31214706"/>
      <w:bookmarkStart w:id="7631" w:name="_Toc36798964"/>
      <w:bookmarkStart w:id="7632" w:name="_Toc37149499"/>
      <w:bookmarkStart w:id="7633" w:name="_Toc31200677"/>
      <w:bookmarkStart w:id="7634" w:name="_Toc31202460"/>
      <w:bookmarkStart w:id="7635" w:name="_Toc31204498"/>
      <w:bookmarkStart w:id="7636" w:name="_Toc31206538"/>
      <w:bookmarkStart w:id="7637" w:name="_Toc31208577"/>
      <w:bookmarkStart w:id="7638" w:name="_Toc31210616"/>
      <w:bookmarkStart w:id="7639" w:name="_Toc31212633"/>
      <w:bookmarkStart w:id="7640" w:name="_Toc31214707"/>
      <w:bookmarkStart w:id="7641" w:name="_Toc36798965"/>
      <w:bookmarkStart w:id="7642" w:name="_Toc37149500"/>
      <w:bookmarkStart w:id="7643" w:name="_Toc31200679"/>
      <w:bookmarkStart w:id="7644" w:name="_Toc31202462"/>
      <w:bookmarkStart w:id="7645" w:name="_Toc31204500"/>
      <w:bookmarkStart w:id="7646" w:name="_Toc31206540"/>
      <w:bookmarkStart w:id="7647" w:name="_Toc31208579"/>
      <w:bookmarkStart w:id="7648" w:name="_Toc31210618"/>
      <w:bookmarkStart w:id="7649" w:name="_Toc31212635"/>
      <w:bookmarkStart w:id="7650" w:name="_Toc31214709"/>
      <w:bookmarkStart w:id="7651" w:name="_Toc36798967"/>
      <w:bookmarkStart w:id="7652" w:name="_Toc37149502"/>
      <w:bookmarkStart w:id="7653" w:name="_Toc31200680"/>
      <w:bookmarkStart w:id="7654" w:name="_Toc31202463"/>
      <w:bookmarkStart w:id="7655" w:name="_Toc31204501"/>
      <w:bookmarkStart w:id="7656" w:name="_Toc31206541"/>
      <w:bookmarkStart w:id="7657" w:name="_Toc31208580"/>
      <w:bookmarkStart w:id="7658" w:name="_Toc31210619"/>
      <w:bookmarkStart w:id="7659" w:name="_Toc31212636"/>
      <w:bookmarkStart w:id="7660" w:name="_Toc31214710"/>
      <w:bookmarkStart w:id="7661" w:name="_Toc36798968"/>
      <w:bookmarkStart w:id="7662" w:name="_Toc37149503"/>
      <w:bookmarkStart w:id="7663" w:name="_Toc31200681"/>
      <w:bookmarkStart w:id="7664" w:name="_Toc31202464"/>
      <w:bookmarkStart w:id="7665" w:name="_Toc31204502"/>
      <w:bookmarkStart w:id="7666" w:name="_Toc31206542"/>
      <w:bookmarkStart w:id="7667" w:name="_Toc31208581"/>
      <w:bookmarkStart w:id="7668" w:name="_Toc31210620"/>
      <w:bookmarkStart w:id="7669" w:name="_Toc31212637"/>
      <w:bookmarkStart w:id="7670" w:name="_Toc31214711"/>
      <w:bookmarkStart w:id="7671" w:name="_Toc36798969"/>
      <w:bookmarkStart w:id="7672" w:name="_Toc37149504"/>
      <w:bookmarkStart w:id="7673" w:name="_Toc31200682"/>
      <w:bookmarkStart w:id="7674" w:name="_Toc31202465"/>
      <w:bookmarkStart w:id="7675" w:name="_Toc31204503"/>
      <w:bookmarkStart w:id="7676" w:name="_Toc31206543"/>
      <w:bookmarkStart w:id="7677" w:name="_Toc31208582"/>
      <w:bookmarkStart w:id="7678" w:name="_Toc31210621"/>
      <w:bookmarkStart w:id="7679" w:name="_Toc31212638"/>
      <w:bookmarkStart w:id="7680" w:name="_Toc31214712"/>
      <w:bookmarkStart w:id="7681" w:name="_Toc36798970"/>
      <w:bookmarkStart w:id="7682" w:name="_Toc37149505"/>
      <w:bookmarkStart w:id="7683" w:name="_Toc31200684"/>
      <w:bookmarkStart w:id="7684" w:name="_Toc31202467"/>
      <w:bookmarkStart w:id="7685" w:name="_Toc31204505"/>
      <w:bookmarkStart w:id="7686" w:name="_Toc31206545"/>
      <w:bookmarkStart w:id="7687" w:name="_Toc31208584"/>
      <w:bookmarkStart w:id="7688" w:name="_Toc31210623"/>
      <w:bookmarkStart w:id="7689" w:name="_Toc31212640"/>
      <w:bookmarkStart w:id="7690" w:name="_Toc31214714"/>
      <w:bookmarkStart w:id="7691" w:name="_Toc36798972"/>
      <w:bookmarkStart w:id="7692" w:name="_Toc37149507"/>
      <w:bookmarkStart w:id="7693" w:name="_Toc31200685"/>
      <w:bookmarkStart w:id="7694" w:name="_Toc31202468"/>
      <w:bookmarkStart w:id="7695" w:name="_Toc31204506"/>
      <w:bookmarkStart w:id="7696" w:name="_Toc31206546"/>
      <w:bookmarkStart w:id="7697" w:name="_Toc31208585"/>
      <w:bookmarkStart w:id="7698" w:name="_Toc31210624"/>
      <w:bookmarkStart w:id="7699" w:name="_Toc31212641"/>
      <w:bookmarkStart w:id="7700" w:name="_Toc31214715"/>
      <w:bookmarkStart w:id="7701" w:name="_Toc36798973"/>
      <w:bookmarkStart w:id="7702" w:name="_Toc37149508"/>
      <w:bookmarkStart w:id="7703" w:name="_Toc31200686"/>
      <w:bookmarkStart w:id="7704" w:name="_Toc31202469"/>
      <w:bookmarkStart w:id="7705" w:name="_Toc31204507"/>
      <w:bookmarkStart w:id="7706" w:name="_Toc31206547"/>
      <w:bookmarkStart w:id="7707" w:name="_Toc31208586"/>
      <w:bookmarkStart w:id="7708" w:name="_Toc31210625"/>
      <w:bookmarkStart w:id="7709" w:name="_Toc31212642"/>
      <w:bookmarkStart w:id="7710" w:name="_Toc31214716"/>
      <w:bookmarkStart w:id="7711" w:name="_Toc36798974"/>
      <w:bookmarkStart w:id="7712" w:name="_Toc37149509"/>
      <w:bookmarkStart w:id="7713" w:name="_Toc31200687"/>
      <w:bookmarkStart w:id="7714" w:name="_Toc31202470"/>
      <w:bookmarkStart w:id="7715" w:name="_Toc31204508"/>
      <w:bookmarkStart w:id="7716" w:name="_Toc31206548"/>
      <w:bookmarkStart w:id="7717" w:name="_Toc31208587"/>
      <w:bookmarkStart w:id="7718" w:name="_Toc31210626"/>
      <w:bookmarkStart w:id="7719" w:name="_Toc31212643"/>
      <w:bookmarkStart w:id="7720" w:name="_Toc31214717"/>
      <w:bookmarkStart w:id="7721" w:name="_Toc36798975"/>
      <w:bookmarkStart w:id="7722" w:name="_Toc37149510"/>
      <w:bookmarkStart w:id="7723" w:name="_Toc31200689"/>
      <w:bookmarkStart w:id="7724" w:name="_Toc31202472"/>
      <w:bookmarkStart w:id="7725" w:name="_Toc31204510"/>
      <w:bookmarkStart w:id="7726" w:name="_Toc31206550"/>
      <w:bookmarkStart w:id="7727" w:name="_Toc31208589"/>
      <w:bookmarkStart w:id="7728" w:name="_Toc31210628"/>
      <w:bookmarkStart w:id="7729" w:name="_Toc31212645"/>
      <w:bookmarkStart w:id="7730" w:name="_Toc31214719"/>
      <w:bookmarkStart w:id="7731" w:name="_Toc36798977"/>
      <w:bookmarkStart w:id="7732" w:name="_Toc37149512"/>
      <w:bookmarkStart w:id="7733" w:name="_Toc31200690"/>
      <w:bookmarkStart w:id="7734" w:name="_Toc31202473"/>
      <w:bookmarkStart w:id="7735" w:name="_Toc31204511"/>
      <w:bookmarkStart w:id="7736" w:name="_Toc31206551"/>
      <w:bookmarkStart w:id="7737" w:name="_Toc31208590"/>
      <w:bookmarkStart w:id="7738" w:name="_Toc31210629"/>
      <w:bookmarkStart w:id="7739" w:name="_Toc31212646"/>
      <w:bookmarkStart w:id="7740" w:name="_Toc31214720"/>
      <w:bookmarkStart w:id="7741" w:name="_Toc36798978"/>
      <w:bookmarkStart w:id="7742" w:name="_Toc37149513"/>
      <w:bookmarkStart w:id="7743" w:name="_Toc31200691"/>
      <w:bookmarkStart w:id="7744" w:name="_Toc31202474"/>
      <w:bookmarkStart w:id="7745" w:name="_Toc31204512"/>
      <w:bookmarkStart w:id="7746" w:name="_Toc31206552"/>
      <w:bookmarkStart w:id="7747" w:name="_Toc31208591"/>
      <w:bookmarkStart w:id="7748" w:name="_Toc31210630"/>
      <w:bookmarkStart w:id="7749" w:name="_Toc31212647"/>
      <w:bookmarkStart w:id="7750" w:name="_Toc31214721"/>
      <w:bookmarkStart w:id="7751" w:name="_Toc36798979"/>
      <w:bookmarkStart w:id="7752" w:name="_Toc37149514"/>
      <w:bookmarkStart w:id="7753" w:name="_Toc31200692"/>
      <w:bookmarkStart w:id="7754" w:name="_Toc31202475"/>
      <w:bookmarkStart w:id="7755" w:name="_Toc31204513"/>
      <w:bookmarkStart w:id="7756" w:name="_Toc31206553"/>
      <w:bookmarkStart w:id="7757" w:name="_Toc31208592"/>
      <w:bookmarkStart w:id="7758" w:name="_Toc31210631"/>
      <w:bookmarkStart w:id="7759" w:name="_Toc31212648"/>
      <w:bookmarkStart w:id="7760" w:name="_Toc31214722"/>
      <w:bookmarkStart w:id="7761" w:name="_Toc36798980"/>
      <w:bookmarkStart w:id="7762" w:name="_Toc37149515"/>
      <w:bookmarkStart w:id="7763" w:name="_Toc31200694"/>
      <w:bookmarkStart w:id="7764" w:name="_Toc31202477"/>
      <w:bookmarkStart w:id="7765" w:name="_Toc31204515"/>
      <w:bookmarkStart w:id="7766" w:name="_Toc31206555"/>
      <w:bookmarkStart w:id="7767" w:name="_Toc31208594"/>
      <w:bookmarkStart w:id="7768" w:name="_Toc31210633"/>
      <w:bookmarkStart w:id="7769" w:name="_Toc31212650"/>
      <w:bookmarkStart w:id="7770" w:name="_Toc31214724"/>
      <w:bookmarkStart w:id="7771" w:name="_Toc36798982"/>
      <w:bookmarkStart w:id="7772" w:name="_Toc37149517"/>
      <w:bookmarkStart w:id="7773" w:name="_Toc31200695"/>
      <w:bookmarkStart w:id="7774" w:name="_Toc31202478"/>
      <w:bookmarkStart w:id="7775" w:name="_Toc31204516"/>
      <w:bookmarkStart w:id="7776" w:name="_Toc31206556"/>
      <w:bookmarkStart w:id="7777" w:name="_Toc31208595"/>
      <w:bookmarkStart w:id="7778" w:name="_Toc31210634"/>
      <w:bookmarkStart w:id="7779" w:name="_Toc31212651"/>
      <w:bookmarkStart w:id="7780" w:name="_Toc31214725"/>
      <w:bookmarkStart w:id="7781" w:name="_Toc36798983"/>
      <w:bookmarkStart w:id="7782" w:name="_Toc37149518"/>
      <w:bookmarkStart w:id="7783" w:name="_Toc31200696"/>
      <w:bookmarkStart w:id="7784" w:name="_Toc31202479"/>
      <w:bookmarkStart w:id="7785" w:name="_Toc31204517"/>
      <w:bookmarkStart w:id="7786" w:name="_Toc31206557"/>
      <w:bookmarkStart w:id="7787" w:name="_Toc31208596"/>
      <w:bookmarkStart w:id="7788" w:name="_Toc31210635"/>
      <w:bookmarkStart w:id="7789" w:name="_Toc31212652"/>
      <w:bookmarkStart w:id="7790" w:name="_Toc31214726"/>
      <w:bookmarkStart w:id="7791" w:name="_Toc36798984"/>
      <w:bookmarkStart w:id="7792" w:name="_Toc37149519"/>
      <w:bookmarkStart w:id="7793" w:name="_Toc31200697"/>
      <w:bookmarkStart w:id="7794" w:name="_Toc31202480"/>
      <w:bookmarkStart w:id="7795" w:name="_Toc31204518"/>
      <w:bookmarkStart w:id="7796" w:name="_Toc31206558"/>
      <w:bookmarkStart w:id="7797" w:name="_Toc31208597"/>
      <w:bookmarkStart w:id="7798" w:name="_Toc31210636"/>
      <w:bookmarkStart w:id="7799" w:name="_Toc31212653"/>
      <w:bookmarkStart w:id="7800" w:name="_Toc31214727"/>
      <w:bookmarkStart w:id="7801" w:name="_Toc36798985"/>
      <w:bookmarkStart w:id="7802" w:name="_Toc37149520"/>
      <w:bookmarkStart w:id="7803" w:name="_Toc31200699"/>
      <w:bookmarkStart w:id="7804" w:name="_Toc31202482"/>
      <w:bookmarkStart w:id="7805" w:name="_Toc31204520"/>
      <w:bookmarkStart w:id="7806" w:name="_Toc31206560"/>
      <w:bookmarkStart w:id="7807" w:name="_Toc31208599"/>
      <w:bookmarkStart w:id="7808" w:name="_Toc31210638"/>
      <w:bookmarkStart w:id="7809" w:name="_Toc31212655"/>
      <w:bookmarkStart w:id="7810" w:name="_Toc31214729"/>
      <w:bookmarkStart w:id="7811" w:name="_Toc36798987"/>
      <w:bookmarkStart w:id="7812" w:name="_Toc37149522"/>
      <w:bookmarkStart w:id="7813" w:name="_Toc31200700"/>
      <w:bookmarkStart w:id="7814" w:name="_Toc31202483"/>
      <w:bookmarkStart w:id="7815" w:name="_Toc31204521"/>
      <w:bookmarkStart w:id="7816" w:name="_Toc31206561"/>
      <w:bookmarkStart w:id="7817" w:name="_Toc31208600"/>
      <w:bookmarkStart w:id="7818" w:name="_Toc31210639"/>
      <w:bookmarkStart w:id="7819" w:name="_Toc31212656"/>
      <w:bookmarkStart w:id="7820" w:name="_Toc31214730"/>
      <w:bookmarkStart w:id="7821" w:name="_Toc36798988"/>
      <w:bookmarkStart w:id="7822" w:name="_Toc37149523"/>
      <w:bookmarkStart w:id="7823" w:name="_Toc31200701"/>
      <w:bookmarkStart w:id="7824" w:name="_Toc31202484"/>
      <w:bookmarkStart w:id="7825" w:name="_Toc31204522"/>
      <w:bookmarkStart w:id="7826" w:name="_Toc31206562"/>
      <w:bookmarkStart w:id="7827" w:name="_Toc31208601"/>
      <w:bookmarkStart w:id="7828" w:name="_Toc31210640"/>
      <w:bookmarkStart w:id="7829" w:name="_Toc31212657"/>
      <w:bookmarkStart w:id="7830" w:name="_Toc31214731"/>
      <w:bookmarkStart w:id="7831" w:name="_Toc36798989"/>
      <w:bookmarkStart w:id="7832" w:name="_Toc37149524"/>
      <w:bookmarkStart w:id="7833" w:name="_Toc31200702"/>
      <w:bookmarkStart w:id="7834" w:name="_Toc31202485"/>
      <w:bookmarkStart w:id="7835" w:name="_Toc31204523"/>
      <w:bookmarkStart w:id="7836" w:name="_Toc31206563"/>
      <w:bookmarkStart w:id="7837" w:name="_Toc31208602"/>
      <w:bookmarkStart w:id="7838" w:name="_Toc31210641"/>
      <w:bookmarkStart w:id="7839" w:name="_Toc31212658"/>
      <w:bookmarkStart w:id="7840" w:name="_Toc31214732"/>
      <w:bookmarkStart w:id="7841" w:name="_Toc36798990"/>
      <w:bookmarkStart w:id="7842" w:name="_Toc37149525"/>
      <w:bookmarkStart w:id="7843" w:name="_Toc31200703"/>
      <w:bookmarkStart w:id="7844" w:name="_Toc31202486"/>
      <w:bookmarkStart w:id="7845" w:name="_Toc31204524"/>
      <w:bookmarkStart w:id="7846" w:name="_Toc31206564"/>
      <w:bookmarkStart w:id="7847" w:name="_Toc31208603"/>
      <w:bookmarkStart w:id="7848" w:name="_Toc31210642"/>
      <w:bookmarkStart w:id="7849" w:name="_Toc31212659"/>
      <w:bookmarkStart w:id="7850" w:name="_Toc31214733"/>
      <w:bookmarkStart w:id="7851" w:name="_Toc36798991"/>
      <w:bookmarkStart w:id="7852" w:name="_Toc37149526"/>
      <w:bookmarkStart w:id="7853" w:name="_Toc31200704"/>
      <w:bookmarkStart w:id="7854" w:name="_Toc31202487"/>
      <w:bookmarkStart w:id="7855" w:name="_Toc31204525"/>
      <w:bookmarkStart w:id="7856" w:name="_Toc31206565"/>
      <w:bookmarkStart w:id="7857" w:name="_Toc31208604"/>
      <w:bookmarkStart w:id="7858" w:name="_Toc31210643"/>
      <w:bookmarkStart w:id="7859" w:name="_Toc31212660"/>
      <w:bookmarkStart w:id="7860" w:name="_Toc31214734"/>
      <w:bookmarkStart w:id="7861" w:name="_Toc36798992"/>
      <w:bookmarkStart w:id="7862" w:name="_Toc37149527"/>
      <w:bookmarkStart w:id="7863" w:name="_Toc31200705"/>
      <w:bookmarkStart w:id="7864" w:name="_Toc31202488"/>
      <w:bookmarkStart w:id="7865" w:name="_Toc31204526"/>
      <w:bookmarkStart w:id="7866" w:name="_Toc31206566"/>
      <w:bookmarkStart w:id="7867" w:name="_Toc31208605"/>
      <w:bookmarkStart w:id="7868" w:name="_Toc31210644"/>
      <w:bookmarkStart w:id="7869" w:name="_Toc31212661"/>
      <w:bookmarkStart w:id="7870" w:name="_Toc31214735"/>
      <w:bookmarkStart w:id="7871" w:name="_Toc36798993"/>
      <w:bookmarkStart w:id="7872" w:name="_Toc37149528"/>
      <w:bookmarkStart w:id="7873" w:name="_Toc31200706"/>
      <w:bookmarkStart w:id="7874" w:name="_Toc31202489"/>
      <w:bookmarkStart w:id="7875" w:name="_Toc31204527"/>
      <w:bookmarkStart w:id="7876" w:name="_Toc31206567"/>
      <w:bookmarkStart w:id="7877" w:name="_Toc31208606"/>
      <w:bookmarkStart w:id="7878" w:name="_Toc31210645"/>
      <w:bookmarkStart w:id="7879" w:name="_Toc31212662"/>
      <w:bookmarkStart w:id="7880" w:name="_Toc31214736"/>
      <w:bookmarkStart w:id="7881" w:name="_Toc36798994"/>
      <w:bookmarkStart w:id="7882" w:name="_Toc37149529"/>
      <w:bookmarkStart w:id="7883" w:name="_Toc31200707"/>
      <w:bookmarkStart w:id="7884" w:name="_Toc31202490"/>
      <w:bookmarkStart w:id="7885" w:name="_Toc31204528"/>
      <w:bookmarkStart w:id="7886" w:name="_Toc31206568"/>
      <w:bookmarkStart w:id="7887" w:name="_Toc31208607"/>
      <w:bookmarkStart w:id="7888" w:name="_Toc31210646"/>
      <w:bookmarkStart w:id="7889" w:name="_Toc31212663"/>
      <w:bookmarkStart w:id="7890" w:name="_Toc31214737"/>
      <w:bookmarkStart w:id="7891" w:name="_Toc36798995"/>
      <w:bookmarkStart w:id="7892" w:name="_Toc37149530"/>
      <w:bookmarkStart w:id="7893" w:name="_Toc31200708"/>
      <w:bookmarkStart w:id="7894" w:name="_Toc31202491"/>
      <w:bookmarkStart w:id="7895" w:name="_Toc31204529"/>
      <w:bookmarkStart w:id="7896" w:name="_Toc31206569"/>
      <w:bookmarkStart w:id="7897" w:name="_Toc31208608"/>
      <w:bookmarkStart w:id="7898" w:name="_Toc31210647"/>
      <w:bookmarkStart w:id="7899" w:name="_Toc31212664"/>
      <w:bookmarkStart w:id="7900" w:name="_Toc31214738"/>
      <w:bookmarkStart w:id="7901" w:name="_Toc36798996"/>
      <w:bookmarkStart w:id="7902" w:name="_Toc37149531"/>
      <w:bookmarkStart w:id="7903" w:name="_Toc31200709"/>
      <w:bookmarkStart w:id="7904" w:name="_Toc31202492"/>
      <w:bookmarkStart w:id="7905" w:name="_Toc31204530"/>
      <w:bookmarkStart w:id="7906" w:name="_Toc31206570"/>
      <w:bookmarkStart w:id="7907" w:name="_Toc31208609"/>
      <w:bookmarkStart w:id="7908" w:name="_Toc31210648"/>
      <w:bookmarkStart w:id="7909" w:name="_Toc31212665"/>
      <w:bookmarkStart w:id="7910" w:name="_Toc31214739"/>
      <w:bookmarkStart w:id="7911" w:name="_Toc36798997"/>
      <w:bookmarkStart w:id="7912" w:name="_Toc37149532"/>
      <w:bookmarkStart w:id="7913" w:name="_Toc31200710"/>
      <w:bookmarkStart w:id="7914" w:name="_Toc31202493"/>
      <w:bookmarkStart w:id="7915" w:name="_Toc31204531"/>
      <w:bookmarkStart w:id="7916" w:name="_Toc31206571"/>
      <w:bookmarkStart w:id="7917" w:name="_Toc31208610"/>
      <w:bookmarkStart w:id="7918" w:name="_Toc31210649"/>
      <w:bookmarkStart w:id="7919" w:name="_Toc31212666"/>
      <w:bookmarkStart w:id="7920" w:name="_Toc31214740"/>
      <w:bookmarkStart w:id="7921" w:name="_Toc36798998"/>
      <w:bookmarkStart w:id="7922" w:name="_Toc37149533"/>
      <w:bookmarkStart w:id="7923" w:name="_Toc31200711"/>
      <w:bookmarkStart w:id="7924" w:name="_Toc31202494"/>
      <w:bookmarkStart w:id="7925" w:name="_Toc31204532"/>
      <w:bookmarkStart w:id="7926" w:name="_Toc31206572"/>
      <w:bookmarkStart w:id="7927" w:name="_Toc31208611"/>
      <w:bookmarkStart w:id="7928" w:name="_Toc31210650"/>
      <w:bookmarkStart w:id="7929" w:name="_Toc31212667"/>
      <w:bookmarkStart w:id="7930" w:name="_Toc31214741"/>
      <w:bookmarkStart w:id="7931" w:name="_Toc36798999"/>
      <w:bookmarkStart w:id="7932" w:name="_Toc37149534"/>
      <w:bookmarkStart w:id="7933" w:name="_Toc31200712"/>
      <w:bookmarkStart w:id="7934" w:name="_Toc31202495"/>
      <w:bookmarkStart w:id="7935" w:name="_Toc31204533"/>
      <w:bookmarkStart w:id="7936" w:name="_Toc31206573"/>
      <w:bookmarkStart w:id="7937" w:name="_Toc31208612"/>
      <w:bookmarkStart w:id="7938" w:name="_Toc31210651"/>
      <w:bookmarkStart w:id="7939" w:name="_Toc31212668"/>
      <w:bookmarkStart w:id="7940" w:name="_Toc31214742"/>
      <w:bookmarkStart w:id="7941" w:name="_Toc36799000"/>
      <w:bookmarkStart w:id="7942" w:name="_Toc37149535"/>
      <w:bookmarkStart w:id="7943" w:name="_Toc31200713"/>
      <w:bookmarkStart w:id="7944" w:name="_Toc31202496"/>
      <w:bookmarkStart w:id="7945" w:name="_Toc31204534"/>
      <w:bookmarkStart w:id="7946" w:name="_Toc31206574"/>
      <w:bookmarkStart w:id="7947" w:name="_Toc31208613"/>
      <w:bookmarkStart w:id="7948" w:name="_Toc31210652"/>
      <w:bookmarkStart w:id="7949" w:name="_Toc31212669"/>
      <w:bookmarkStart w:id="7950" w:name="_Toc31214743"/>
      <w:bookmarkStart w:id="7951" w:name="_Toc36799001"/>
      <w:bookmarkStart w:id="7952" w:name="_Toc37149536"/>
      <w:bookmarkStart w:id="7953" w:name="_Toc31200714"/>
      <w:bookmarkStart w:id="7954" w:name="_Toc31202497"/>
      <w:bookmarkStart w:id="7955" w:name="_Toc31204535"/>
      <w:bookmarkStart w:id="7956" w:name="_Toc31206575"/>
      <w:bookmarkStart w:id="7957" w:name="_Toc31208614"/>
      <w:bookmarkStart w:id="7958" w:name="_Toc31210653"/>
      <w:bookmarkStart w:id="7959" w:name="_Toc31212670"/>
      <w:bookmarkStart w:id="7960" w:name="_Toc31214744"/>
      <w:bookmarkStart w:id="7961" w:name="_Toc36799002"/>
      <w:bookmarkStart w:id="7962" w:name="_Toc37149537"/>
      <w:bookmarkStart w:id="7963" w:name="_Toc31200715"/>
      <w:bookmarkStart w:id="7964" w:name="_Toc31202498"/>
      <w:bookmarkStart w:id="7965" w:name="_Toc31204536"/>
      <w:bookmarkStart w:id="7966" w:name="_Toc31206576"/>
      <w:bookmarkStart w:id="7967" w:name="_Toc31208615"/>
      <w:bookmarkStart w:id="7968" w:name="_Toc31210654"/>
      <w:bookmarkStart w:id="7969" w:name="_Toc31212671"/>
      <w:bookmarkStart w:id="7970" w:name="_Toc31214745"/>
      <w:bookmarkStart w:id="7971" w:name="_Toc36799003"/>
      <w:bookmarkStart w:id="7972" w:name="_Toc37149538"/>
      <w:bookmarkStart w:id="7973" w:name="_Toc31200716"/>
      <w:bookmarkStart w:id="7974" w:name="_Toc31202499"/>
      <w:bookmarkStart w:id="7975" w:name="_Toc31204537"/>
      <w:bookmarkStart w:id="7976" w:name="_Toc31206577"/>
      <w:bookmarkStart w:id="7977" w:name="_Toc31208616"/>
      <w:bookmarkStart w:id="7978" w:name="_Toc31210655"/>
      <w:bookmarkStart w:id="7979" w:name="_Toc31212672"/>
      <w:bookmarkStart w:id="7980" w:name="_Toc31214746"/>
      <w:bookmarkStart w:id="7981" w:name="_Toc36799004"/>
      <w:bookmarkStart w:id="7982" w:name="_Toc37149539"/>
      <w:bookmarkStart w:id="7983" w:name="_Toc31200717"/>
      <w:bookmarkStart w:id="7984" w:name="_Toc31202500"/>
      <w:bookmarkStart w:id="7985" w:name="_Toc31204538"/>
      <w:bookmarkStart w:id="7986" w:name="_Toc31206578"/>
      <w:bookmarkStart w:id="7987" w:name="_Toc31208617"/>
      <w:bookmarkStart w:id="7988" w:name="_Toc31210656"/>
      <w:bookmarkStart w:id="7989" w:name="_Toc31212673"/>
      <w:bookmarkStart w:id="7990" w:name="_Toc31214747"/>
      <w:bookmarkStart w:id="7991" w:name="_Toc36799005"/>
      <w:bookmarkStart w:id="7992" w:name="_Toc37149540"/>
      <w:bookmarkStart w:id="7993" w:name="_Toc31200718"/>
      <w:bookmarkStart w:id="7994" w:name="_Toc31202501"/>
      <w:bookmarkStart w:id="7995" w:name="_Toc31204539"/>
      <w:bookmarkStart w:id="7996" w:name="_Toc31206579"/>
      <w:bookmarkStart w:id="7997" w:name="_Toc31208618"/>
      <w:bookmarkStart w:id="7998" w:name="_Toc31210657"/>
      <w:bookmarkStart w:id="7999" w:name="_Toc31212674"/>
      <w:bookmarkStart w:id="8000" w:name="_Toc31214748"/>
      <w:bookmarkStart w:id="8001" w:name="_Toc36799006"/>
      <w:bookmarkStart w:id="8002" w:name="_Toc37149541"/>
      <w:bookmarkStart w:id="8003" w:name="_Toc31200719"/>
      <w:bookmarkStart w:id="8004" w:name="_Toc31202502"/>
      <w:bookmarkStart w:id="8005" w:name="_Toc31204540"/>
      <w:bookmarkStart w:id="8006" w:name="_Toc31206580"/>
      <w:bookmarkStart w:id="8007" w:name="_Toc31208619"/>
      <w:bookmarkStart w:id="8008" w:name="_Toc31210658"/>
      <w:bookmarkStart w:id="8009" w:name="_Toc31212675"/>
      <w:bookmarkStart w:id="8010" w:name="_Toc31214749"/>
      <w:bookmarkStart w:id="8011" w:name="_Toc36799007"/>
      <w:bookmarkStart w:id="8012" w:name="_Toc37149542"/>
      <w:bookmarkStart w:id="8013" w:name="_Toc31200720"/>
      <w:bookmarkStart w:id="8014" w:name="_Toc31202503"/>
      <w:bookmarkStart w:id="8015" w:name="_Toc31204541"/>
      <w:bookmarkStart w:id="8016" w:name="_Toc31206581"/>
      <w:bookmarkStart w:id="8017" w:name="_Toc31208620"/>
      <w:bookmarkStart w:id="8018" w:name="_Toc31210659"/>
      <w:bookmarkStart w:id="8019" w:name="_Toc31212676"/>
      <w:bookmarkStart w:id="8020" w:name="_Toc31214750"/>
      <w:bookmarkStart w:id="8021" w:name="_Toc36799008"/>
      <w:bookmarkStart w:id="8022" w:name="_Toc37149543"/>
      <w:bookmarkStart w:id="8023" w:name="_Toc31200721"/>
      <w:bookmarkStart w:id="8024" w:name="_Toc31202504"/>
      <w:bookmarkStart w:id="8025" w:name="_Toc31204542"/>
      <w:bookmarkStart w:id="8026" w:name="_Toc31206582"/>
      <w:bookmarkStart w:id="8027" w:name="_Toc31208621"/>
      <w:bookmarkStart w:id="8028" w:name="_Toc31210660"/>
      <w:bookmarkStart w:id="8029" w:name="_Toc31212677"/>
      <w:bookmarkStart w:id="8030" w:name="_Toc31214751"/>
      <w:bookmarkStart w:id="8031" w:name="_Toc36799009"/>
      <w:bookmarkStart w:id="8032" w:name="_Toc37149544"/>
      <w:bookmarkStart w:id="8033" w:name="_Toc31200722"/>
      <w:bookmarkStart w:id="8034" w:name="_Toc31202505"/>
      <w:bookmarkStart w:id="8035" w:name="_Toc31204543"/>
      <w:bookmarkStart w:id="8036" w:name="_Toc31206583"/>
      <w:bookmarkStart w:id="8037" w:name="_Toc31208622"/>
      <w:bookmarkStart w:id="8038" w:name="_Toc31210661"/>
      <w:bookmarkStart w:id="8039" w:name="_Toc31212678"/>
      <w:bookmarkStart w:id="8040" w:name="_Toc31214752"/>
      <w:bookmarkStart w:id="8041" w:name="_Toc36799010"/>
      <w:bookmarkStart w:id="8042" w:name="_Toc37149545"/>
      <w:bookmarkStart w:id="8043" w:name="_Toc31200723"/>
      <w:bookmarkStart w:id="8044" w:name="_Toc31202506"/>
      <w:bookmarkStart w:id="8045" w:name="_Toc31204544"/>
      <w:bookmarkStart w:id="8046" w:name="_Toc31206584"/>
      <w:bookmarkStart w:id="8047" w:name="_Toc31208623"/>
      <w:bookmarkStart w:id="8048" w:name="_Toc31210662"/>
      <w:bookmarkStart w:id="8049" w:name="_Toc31212679"/>
      <w:bookmarkStart w:id="8050" w:name="_Toc31214753"/>
      <w:bookmarkStart w:id="8051" w:name="_Toc36799011"/>
      <w:bookmarkStart w:id="8052" w:name="_Toc37149546"/>
      <w:bookmarkStart w:id="8053" w:name="_Toc31200724"/>
      <w:bookmarkStart w:id="8054" w:name="_Toc31202507"/>
      <w:bookmarkStart w:id="8055" w:name="_Toc31204545"/>
      <w:bookmarkStart w:id="8056" w:name="_Toc31206585"/>
      <w:bookmarkStart w:id="8057" w:name="_Toc31208624"/>
      <w:bookmarkStart w:id="8058" w:name="_Toc31210663"/>
      <w:bookmarkStart w:id="8059" w:name="_Toc31212680"/>
      <w:bookmarkStart w:id="8060" w:name="_Toc31214754"/>
      <w:bookmarkStart w:id="8061" w:name="_Toc36799012"/>
      <w:bookmarkStart w:id="8062" w:name="_Toc37149547"/>
      <w:bookmarkStart w:id="8063" w:name="_Toc31200725"/>
      <w:bookmarkStart w:id="8064" w:name="_Toc31202508"/>
      <w:bookmarkStart w:id="8065" w:name="_Toc31204546"/>
      <w:bookmarkStart w:id="8066" w:name="_Toc31206586"/>
      <w:bookmarkStart w:id="8067" w:name="_Toc31208625"/>
      <w:bookmarkStart w:id="8068" w:name="_Toc31210664"/>
      <w:bookmarkStart w:id="8069" w:name="_Toc31212681"/>
      <w:bookmarkStart w:id="8070" w:name="_Toc31214755"/>
      <w:bookmarkStart w:id="8071" w:name="_Toc36799013"/>
      <w:bookmarkStart w:id="8072" w:name="_Toc37149548"/>
      <w:bookmarkStart w:id="8073" w:name="_Toc31200726"/>
      <w:bookmarkStart w:id="8074" w:name="_Toc31202509"/>
      <w:bookmarkStart w:id="8075" w:name="_Toc31204547"/>
      <w:bookmarkStart w:id="8076" w:name="_Toc31206587"/>
      <w:bookmarkStart w:id="8077" w:name="_Toc31208626"/>
      <w:bookmarkStart w:id="8078" w:name="_Toc31210665"/>
      <w:bookmarkStart w:id="8079" w:name="_Toc31212682"/>
      <w:bookmarkStart w:id="8080" w:name="_Toc31214756"/>
      <w:bookmarkStart w:id="8081" w:name="_Toc36799014"/>
      <w:bookmarkStart w:id="8082" w:name="_Toc37149549"/>
      <w:bookmarkStart w:id="8083" w:name="_Toc31200727"/>
      <w:bookmarkStart w:id="8084" w:name="_Toc31202510"/>
      <w:bookmarkStart w:id="8085" w:name="_Toc31204548"/>
      <w:bookmarkStart w:id="8086" w:name="_Toc31206588"/>
      <w:bookmarkStart w:id="8087" w:name="_Toc31208627"/>
      <w:bookmarkStart w:id="8088" w:name="_Toc31210666"/>
      <w:bookmarkStart w:id="8089" w:name="_Toc31212683"/>
      <w:bookmarkStart w:id="8090" w:name="_Toc31214757"/>
      <w:bookmarkStart w:id="8091" w:name="_Toc36799015"/>
      <w:bookmarkStart w:id="8092" w:name="_Toc37149550"/>
      <w:bookmarkStart w:id="8093" w:name="_Toc31200728"/>
      <w:bookmarkStart w:id="8094" w:name="_Toc31202511"/>
      <w:bookmarkStart w:id="8095" w:name="_Toc31204549"/>
      <w:bookmarkStart w:id="8096" w:name="_Toc31206589"/>
      <w:bookmarkStart w:id="8097" w:name="_Toc31208628"/>
      <w:bookmarkStart w:id="8098" w:name="_Toc31210667"/>
      <w:bookmarkStart w:id="8099" w:name="_Toc31212684"/>
      <w:bookmarkStart w:id="8100" w:name="_Toc31214758"/>
      <w:bookmarkStart w:id="8101" w:name="_Toc36799016"/>
      <w:bookmarkStart w:id="8102" w:name="_Toc37149551"/>
      <w:bookmarkStart w:id="8103" w:name="_Toc31200729"/>
      <w:bookmarkStart w:id="8104" w:name="_Toc31202512"/>
      <w:bookmarkStart w:id="8105" w:name="_Toc31204550"/>
      <w:bookmarkStart w:id="8106" w:name="_Toc31206590"/>
      <w:bookmarkStart w:id="8107" w:name="_Toc31208629"/>
      <w:bookmarkStart w:id="8108" w:name="_Toc31210668"/>
      <w:bookmarkStart w:id="8109" w:name="_Toc31212685"/>
      <w:bookmarkStart w:id="8110" w:name="_Toc31214759"/>
      <w:bookmarkStart w:id="8111" w:name="_Toc36799017"/>
      <w:bookmarkStart w:id="8112" w:name="_Toc37149552"/>
      <w:bookmarkStart w:id="8113" w:name="_Toc31200730"/>
      <w:bookmarkStart w:id="8114" w:name="_Toc31202513"/>
      <w:bookmarkStart w:id="8115" w:name="_Toc31204551"/>
      <w:bookmarkStart w:id="8116" w:name="_Toc31206591"/>
      <w:bookmarkStart w:id="8117" w:name="_Toc31208630"/>
      <w:bookmarkStart w:id="8118" w:name="_Toc31210669"/>
      <w:bookmarkStart w:id="8119" w:name="_Toc31212686"/>
      <w:bookmarkStart w:id="8120" w:name="_Toc31214760"/>
      <w:bookmarkStart w:id="8121" w:name="_Toc36799018"/>
      <w:bookmarkStart w:id="8122" w:name="_Toc37149553"/>
      <w:bookmarkStart w:id="8123" w:name="_Toc31200731"/>
      <w:bookmarkStart w:id="8124" w:name="_Toc31202514"/>
      <w:bookmarkStart w:id="8125" w:name="_Toc31204552"/>
      <w:bookmarkStart w:id="8126" w:name="_Toc31206592"/>
      <w:bookmarkStart w:id="8127" w:name="_Toc31208631"/>
      <w:bookmarkStart w:id="8128" w:name="_Toc31210670"/>
      <w:bookmarkStart w:id="8129" w:name="_Toc31212687"/>
      <w:bookmarkStart w:id="8130" w:name="_Toc31214761"/>
      <w:bookmarkStart w:id="8131" w:name="_Toc36799019"/>
      <w:bookmarkStart w:id="8132" w:name="_Toc37149554"/>
      <w:bookmarkStart w:id="8133" w:name="_Toc31200732"/>
      <w:bookmarkStart w:id="8134" w:name="_Toc31202515"/>
      <w:bookmarkStart w:id="8135" w:name="_Toc31204553"/>
      <w:bookmarkStart w:id="8136" w:name="_Toc31206593"/>
      <w:bookmarkStart w:id="8137" w:name="_Toc31208632"/>
      <w:bookmarkStart w:id="8138" w:name="_Toc31210671"/>
      <w:bookmarkStart w:id="8139" w:name="_Toc31212688"/>
      <w:bookmarkStart w:id="8140" w:name="_Toc31214762"/>
      <w:bookmarkStart w:id="8141" w:name="_Toc36799020"/>
      <w:bookmarkStart w:id="8142" w:name="_Toc37149555"/>
      <w:bookmarkStart w:id="8143" w:name="_Toc31200733"/>
      <w:bookmarkStart w:id="8144" w:name="_Toc31202516"/>
      <w:bookmarkStart w:id="8145" w:name="_Toc31204554"/>
      <w:bookmarkStart w:id="8146" w:name="_Toc31206594"/>
      <w:bookmarkStart w:id="8147" w:name="_Toc31208633"/>
      <w:bookmarkStart w:id="8148" w:name="_Toc31210672"/>
      <w:bookmarkStart w:id="8149" w:name="_Toc31212689"/>
      <w:bookmarkStart w:id="8150" w:name="_Toc31214763"/>
      <w:bookmarkStart w:id="8151" w:name="_Toc36799021"/>
      <w:bookmarkStart w:id="8152" w:name="_Toc37149556"/>
      <w:bookmarkStart w:id="8153" w:name="_Toc31200734"/>
      <w:bookmarkStart w:id="8154" w:name="_Toc31202517"/>
      <w:bookmarkStart w:id="8155" w:name="_Toc31204555"/>
      <w:bookmarkStart w:id="8156" w:name="_Toc31206595"/>
      <w:bookmarkStart w:id="8157" w:name="_Toc31208634"/>
      <w:bookmarkStart w:id="8158" w:name="_Toc31210673"/>
      <w:bookmarkStart w:id="8159" w:name="_Toc31212690"/>
      <w:bookmarkStart w:id="8160" w:name="_Toc31214764"/>
      <w:bookmarkStart w:id="8161" w:name="_Toc36799022"/>
      <w:bookmarkStart w:id="8162" w:name="_Toc37149557"/>
      <w:bookmarkStart w:id="8163" w:name="_Toc31200735"/>
      <w:bookmarkStart w:id="8164" w:name="_Toc31202518"/>
      <w:bookmarkStart w:id="8165" w:name="_Toc31204556"/>
      <w:bookmarkStart w:id="8166" w:name="_Toc31206596"/>
      <w:bookmarkStart w:id="8167" w:name="_Toc31208635"/>
      <w:bookmarkStart w:id="8168" w:name="_Toc31210674"/>
      <w:bookmarkStart w:id="8169" w:name="_Toc31212691"/>
      <w:bookmarkStart w:id="8170" w:name="_Toc31214765"/>
      <w:bookmarkStart w:id="8171" w:name="_Toc36799023"/>
      <w:bookmarkStart w:id="8172" w:name="_Toc37149558"/>
      <w:bookmarkStart w:id="8173" w:name="_Toc31200736"/>
      <w:bookmarkStart w:id="8174" w:name="_Toc31202519"/>
      <w:bookmarkStart w:id="8175" w:name="_Toc31204557"/>
      <w:bookmarkStart w:id="8176" w:name="_Toc31206597"/>
      <w:bookmarkStart w:id="8177" w:name="_Toc31208636"/>
      <w:bookmarkStart w:id="8178" w:name="_Toc31210675"/>
      <w:bookmarkStart w:id="8179" w:name="_Toc31212692"/>
      <w:bookmarkStart w:id="8180" w:name="_Toc31214766"/>
      <w:bookmarkStart w:id="8181" w:name="_Toc36799024"/>
      <w:bookmarkStart w:id="8182" w:name="_Toc37149559"/>
      <w:bookmarkStart w:id="8183" w:name="_Toc31200737"/>
      <w:bookmarkStart w:id="8184" w:name="_Toc31202520"/>
      <w:bookmarkStart w:id="8185" w:name="_Toc31204558"/>
      <w:bookmarkStart w:id="8186" w:name="_Toc31206598"/>
      <w:bookmarkStart w:id="8187" w:name="_Toc31208637"/>
      <w:bookmarkStart w:id="8188" w:name="_Toc31210676"/>
      <w:bookmarkStart w:id="8189" w:name="_Toc31212693"/>
      <w:bookmarkStart w:id="8190" w:name="_Toc31214767"/>
      <w:bookmarkStart w:id="8191" w:name="_Toc36799025"/>
      <w:bookmarkStart w:id="8192" w:name="_Toc37149560"/>
      <w:bookmarkStart w:id="8193" w:name="_Toc31200738"/>
      <w:bookmarkStart w:id="8194" w:name="_Toc31202521"/>
      <w:bookmarkStart w:id="8195" w:name="_Toc31204559"/>
      <w:bookmarkStart w:id="8196" w:name="_Toc31206599"/>
      <w:bookmarkStart w:id="8197" w:name="_Toc31208638"/>
      <w:bookmarkStart w:id="8198" w:name="_Toc31210677"/>
      <w:bookmarkStart w:id="8199" w:name="_Toc31212694"/>
      <w:bookmarkStart w:id="8200" w:name="_Toc31214768"/>
      <w:bookmarkStart w:id="8201" w:name="_Toc36799026"/>
      <w:bookmarkStart w:id="8202" w:name="_Toc37149561"/>
      <w:bookmarkStart w:id="8203" w:name="_Toc31200739"/>
      <w:bookmarkStart w:id="8204" w:name="_Toc31202522"/>
      <w:bookmarkStart w:id="8205" w:name="_Toc31204560"/>
      <w:bookmarkStart w:id="8206" w:name="_Toc31206600"/>
      <w:bookmarkStart w:id="8207" w:name="_Toc31208639"/>
      <w:bookmarkStart w:id="8208" w:name="_Toc31210678"/>
      <w:bookmarkStart w:id="8209" w:name="_Toc31212695"/>
      <w:bookmarkStart w:id="8210" w:name="_Toc31214769"/>
      <w:bookmarkStart w:id="8211" w:name="_Toc36799027"/>
      <w:bookmarkStart w:id="8212" w:name="_Toc37149562"/>
      <w:bookmarkStart w:id="8213" w:name="_Toc31200740"/>
      <w:bookmarkStart w:id="8214" w:name="_Toc31202523"/>
      <w:bookmarkStart w:id="8215" w:name="_Toc31204561"/>
      <w:bookmarkStart w:id="8216" w:name="_Toc31206601"/>
      <w:bookmarkStart w:id="8217" w:name="_Toc31208640"/>
      <w:bookmarkStart w:id="8218" w:name="_Toc31210679"/>
      <w:bookmarkStart w:id="8219" w:name="_Toc31212696"/>
      <w:bookmarkStart w:id="8220" w:name="_Toc31214770"/>
      <w:bookmarkStart w:id="8221" w:name="_Toc36799028"/>
      <w:bookmarkStart w:id="8222" w:name="_Toc37149563"/>
      <w:bookmarkStart w:id="8223" w:name="_Toc31200741"/>
      <w:bookmarkStart w:id="8224" w:name="_Toc31202524"/>
      <w:bookmarkStart w:id="8225" w:name="_Toc31204562"/>
      <w:bookmarkStart w:id="8226" w:name="_Toc31206602"/>
      <w:bookmarkStart w:id="8227" w:name="_Toc31208641"/>
      <w:bookmarkStart w:id="8228" w:name="_Toc31210680"/>
      <w:bookmarkStart w:id="8229" w:name="_Toc31212697"/>
      <w:bookmarkStart w:id="8230" w:name="_Toc31214771"/>
      <w:bookmarkStart w:id="8231" w:name="_Toc36799029"/>
      <w:bookmarkStart w:id="8232" w:name="_Toc37149564"/>
      <w:bookmarkStart w:id="8233" w:name="_Toc31200742"/>
      <w:bookmarkStart w:id="8234" w:name="_Toc31202525"/>
      <w:bookmarkStart w:id="8235" w:name="_Toc31204563"/>
      <w:bookmarkStart w:id="8236" w:name="_Toc31206603"/>
      <w:bookmarkStart w:id="8237" w:name="_Toc31208642"/>
      <w:bookmarkStart w:id="8238" w:name="_Toc31210681"/>
      <w:bookmarkStart w:id="8239" w:name="_Toc31212698"/>
      <w:bookmarkStart w:id="8240" w:name="_Toc31214772"/>
      <w:bookmarkStart w:id="8241" w:name="_Toc36799030"/>
      <w:bookmarkStart w:id="8242" w:name="_Toc37149565"/>
      <w:bookmarkStart w:id="8243" w:name="_Toc31200743"/>
      <w:bookmarkStart w:id="8244" w:name="_Toc31202526"/>
      <w:bookmarkStart w:id="8245" w:name="_Toc31204564"/>
      <w:bookmarkStart w:id="8246" w:name="_Toc31206604"/>
      <w:bookmarkStart w:id="8247" w:name="_Toc31208643"/>
      <w:bookmarkStart w:id="8248" w:name="_Toc31210682"/>
      <w:bookmarkStart w:id="8249" w:name="_Toc31212699"/>
      <w:bookmarkStart w:id="8250" w:name="_Toc31214773"/>
      <w:bookmarkStart w:id="8251" w:name="_Toc36799031"/>
      <w:bookmarkStart w:id="8252" w:name="_Toc37149566"/>
      <w:bookmarkStart w:id="8253" w:name="_Toc31200744"/>
      <w:bookmarkStart w:id="8254" w:name="_Toc31202527"/>
      <w:bookmarkStart w:id="8255" w:name="_Toc31204565"/>
      <w:bookmarkStart w:id="8256" w:name="_Toc31206605"/>
      <w:bookmarkStart w:id="8257" w:name="_Toc31208644"/>
      <w:bookmarkStart w:id="8258" w:name="_Toc31210683"/>
      <w:bookmarkStart w:id="8259" w:name="_Toc31212700"/>
      <w:bookmarkStart w:id="8260" w:name="_Toc31214774"/>
      <w:bookmarkStart w:id="8261" w:name="_Toc36799032"/>
      <w:bookmarkStart w:id="8262" w:name="_Toc37149567"/>
      <w:bookmarkStart w:id="8263" w:name="_Toc31200745"/>
      <w:bookmarkStart w:id="8264" w:name="_Toc31202528"/>
      <w:bookmarkStart w:id="8265" w:name="_Toc31204566"/>
      <w:bookmarkStart w:id="8266" w:name="_Toc31206606"/>
      <w:bookmarkStart w:id="8267" w:name="_Toc31208645"/>
      <w:bookmarkStart w:id="8268" w:name="_Toc31210684"/>
      <w:bookmarkStart w:id="8269" w:name="_Toc31212701"/>
      <w:bookmarkStart w:id="8270" w:name="_Toc31214775"/>
      <w:bookmarkStart w:id="8271" w:name="_Toc36799033"/>
      <w:bookmarkStart w:id="8272" w:name="_Toc37149568"/>
      <w:bookmarkStart w:id="8273" w:name="_Toc31200746"/>
      <w:bookmarkStart w:id="8274" w:name="_Toc31202529"/>
      <w:bookmarkStart w:id="8275" w:name="_Toc31204567"/>
      <w:bookmarkStart w:id="8276" w:name="_Toc31206607"/>
      <w:bookmarkStart w:id="8277" w:name="_Toc31208646"/>
      <w:bookmarkStart w:id="8278" w:name="_Toc31210685"/>
      <w:bookmarkStart w:id="8279" w:name="_Toc31212702"/>
      <w:bookmarkStart w:id="8280" w:name="_Toc31214776"/>
      <w:bookmarkStart w:id="8281" w:name="_Toc36799034"/>
      <w:bookmarkStart w:id="8282" w:name="_Toc37149569"/>
      <w:bookmarkStart w:id="8283" w:name="_Toc31200747"/>
      <w:bookmarkStart w:id="8284" w:name="_Toc31202530"/>
      <w:bookmarkStart w:id="8285" w:name="_Toc31204568"/>
      <w:bookmarkStart w:id="8286" w:name="_Toc31206608"/>
      <w:bookmarkStart w:id="8287" w:name="_Toc31208647"/>
      <w:bookmarkStart w:id="8288" w:name="_Toc31210686"/>
      <w:bookmarkStart w:id="8289" w:name="_Toc31212703"/>
      <w:bookmarkStart w:id="8290" w:name="_Toc31214777"/>
      <w:bookmarkStart w:id="8291" w:name="_Toc36799035"/>
      <w:bookmarkStart w:id="8292" w:name="_Toc37149570"/>
      <w:bookmarkStart w:id="8293" w:name="_Toc31200748"/>
      <w:bookmarkStart w:id="8294" w:name="_Toc31202531"/>
      <w:bookmarkStart w:id="8295" w:name="_Toc31204569"/>
      <w:bookmarkStart w:id="8296" w:name="_Toc31206609"/>
      <w:bookmarkStart w:id="8297" w:name="_Toc31208648"/>
      <w:bookmarkStart w:id="8298" w:name="_Toc31210687"/>
      <w:bookmarkStart w:id="8299" w:name="_Toc31212704"/>
      <w:bookmarkStart w:id="8300" w:name="_Toc31214778"/>
      <w:bookmarkStart w:id="8301" w:name="_Toc36799036"/>
      <w:bookmarkStart w:id="8302" w:name="_Toc37149571"/>
      <w:bookmarkStart w:id="8303" w:name="_Toc31200749"/>
      <w:bookmarkStart w:id="8304" w:name="_Toc31202532"/>
      <w:bookmarkStart w:id="8305" w:name="_Toc31204570"/>
      <w:bookmarkStart w:id="8306" w:name="_Toc31206610"/>
      <w:bookmarkStart w:id="8307" w:name="_Toc31208649"/>
      <w:bookmarkStart w:id="8308" w:name="_Toc31210688"/>
      <w:bookmarkStart w:id="8309" w:name="_Toc31212705"/>
      <w:bookmarkStart w:id="8310" w:name="_Toc31214779"/>
      <w:bookmarkStart w:id="8311" w:name="_Toc36799037"/>
      <w:bookmarkStart w:id="8312" w:name="_Toc37149572"/>
      <w:bookmarkStart w:id="8313" w:name="_Toc31200750"/>
      <w:bookmarkStart w:id="8314" w:name="_Toc31202533"/>
      <w:bookmarkStart w:id="8315" w:name="_Toc31204571"/>
      <w:bookmarkStart w:id="8316" w:name="_Toc31206611"/>
      <w:bookmarkStart w:id="8317" w:name="_Toc31208650"/>
      <w:bookmarkStart w:id="8318" w:name="_Toc31210689"/>
      <w:bookmarkStart w:id="8319" w:name="_Toc31212706"/>
      <w:bookmarkStart w:id="8320" w:name="_Toc31214780"/>
      <w:bookmarkStart w:id="8321" w:name="_Toc36799038"/>
      <w:bookmarkStart w:id="8322" w:name="_Toc37149573"/>
      <w:bookmarkStart w:id="8323" w:name="_Toc31200751"/>
      <w:bookmarkStart w:id="8324" w:name="_Toc31202534"/>
      <w:bookmarkStart w:id="8325" w:name="_Toc31204572"/>
      <w:bookmarkStart w:id="8326" w:name="_Toc31206612"/>
      <w:bookmarkStart w:id="8327" w:name="_Toc31208651"/>
      <w:bookmarkStart w:id="8328" w:name="_Toc31210690"/>
      <w:bookmarkStart w:id="8329" w:name="_Toc31212707"/>
      <w:bookmarkStart w:id="8330" w:name="_Toc31214781"/>
      <w:bookmarkStart w:id="8331" w:name="_Toc36799039"/>
      <w:bookmarkStart w:id="8332" w:name="_Toc37149574"/>
      <w:bookmarkStart w:id="8333" w:name="_Toc31200752"/>
      <w:bookmarkStart w:id="8334" w:name="_Toc31202535"/>
      <w:bookmarkStart w:id="8335" w:name="_Toc31204573"/>
      <w:bookmarkStart w:id="8336" w:name="_Toc31206613"/>
      <w:bookmarkStart w:id="8337" w:name="_Toc31208652"/>
      <w:bookmarkStart w:id="8338" w:name="_Toc31210691"/>
      <w:bookmarkStart w:id="8339" w:name="_Toc31212708"/>
      <w:bookmarkStart w:id="8340" w:name="_Toc31214782"/>
      <w:bookmarkStart w:id="8341" w:name="_Toc36799040"/>
      <w:bookmarkStart w:id="8342" w:name="_Toc37149575"/>
      <w:bookmarkStart w:id="8343" w:name="_Toc31200753"/>
      <w:bookmarkStart w:id="8344" w:name="_Toc31202536"/>
      <w:bookmarkStart w:id="8345" w:name="_Toc31204574"/>
      <w:bookmarkStart w:id="8346" w:name="_Toc31206614"/>
      <w:bookmarkStart w:id="8347" w:name="_Toc31208653"/>
      <w:bookmarkStart w:id="8348" w:name="_Toc31210692"/>
      <w:bookmarkStart w:id="8349" w:name="_Toc31212709"/>
      <w:bookmarkStart w:id="8350" w:name="_Toc31214783"/>
      <w:bookmarkStart w:id="8351" w:name="_Toc36799041"/>
      <w:bookmarkStart w:id="8352" w:name="_Toc37149576"/>
      <w:bookmarkStart w:id="8353" w:name="_Toc31200754"/>
      <w:bookmarkStart w:id="8354" w:name="_Toc31202537"/>
      <w:bookmarkStart w:id="8355" w:name="_Toc31204575"/>
      <w:bookmarkStart w:id="8356" w:name="_Toc31206615"/>
      <w:bookmarkStart w:id="8357" w:name="_Toc31208654"/>
      <w:bookmarkStart w:id="8358" w:name="_Toc31210693"/>
      <w:bookmarkStart w:id="8359" w:name="_Toc31212710"/>
      <w:bookmarkStart w:id="8360" w:name="_Toc31214784"/>
      <w:bookmarkStart w:id="8361" w:name="_Toc36799042"/>
      <w:bookmarkStart w:id="8362" w:name="_Toc37149577"/>
      <w:bookmarkStart w:id="8363" w:name="_Toc31200755"/>
      <w:bookmarkStart w:id="8364" w:name="_Toc31202538"/>
      <w:bookmarkStart w:id="8365" w:name="_Toc31204576"/>
      <w:bookmarkStart w:id="8366" w:name="_Toc31206616"/>
      <w:bookmarkStart w:id="8367" w:name="_Toc31208655"/>
      <w:bookmarkStart w:id="8368" w:name="_Toc31210694"/>
      <w:bookmarkStart w:id="8369" w:name="_Toc31212711"/>
      <w:bookmarkStart w:id="8370" w:name="_Toc31214785"/>
      <w:bookmarkStart w:id="8371" w:name="_Toc36799043"/>
      <w:bookmarkStart w:id="8372" w:name="_Toc37149578"/>
      <w:bookmarkStart w:id="8373" w:name="_Toc31200756"/>
      <w:bookmarkStart w:id="8374" w:name="_Toc31202539"/>
      <w:bookmarkStart w:id="8375" w:name="_Toc31204577"/>
      <w:bookmarkStart w:id="8376" w:name="_Toc31206617"/>
      <w:bookmarkStart w:id="8377" w:name="_Toc31208656"/>
      <w:bookmarkStart w:id="8378" w:name="_Toc31210695"/>
      <w:bookmarkStart w:id="8379" w:name="_Toc31212712"/>
      <w:bookmarkStart w:id="8380" w:name="_Toc31214786"/>
      <w:bookmarkStart w:id="8381" w:name="_Toc36799044"/>
      <w:bookmarkStart w:id="8382" w:name="_Toc37149579"/>
      <w:bookmarkStart w:id="8383" w:name="_Toc31200757"/>
      <w:bookmarkStart w:id="8384" w:name="_Toc31202540"/>
      <w:bookmarkStart w:id="8385" w:name="_Toc31204578"/>
      <w:bookmarkStart w:id="8386" w:name="_Toc31206618"/>
      <w:bookmarkStart w:id="8387" w:name="_Toc31208657"/>
      <w:bookmarkStart w:id="8388" w:name="_Toc31210696"/>
      <w:bookmarkStart w:id="8389" w:name="_Toc31212713"/>
      <w:bookmarkStart w:id="8390" w:name="_Toc31214787"/>
      <w:bookmarkStart w:id="8391" w:name="_Toc36799045"/>
      <w:bookmarkStart w:id="8392" w:name="_Toc37149580"/>
      <w:bookmarkStart w:id="8393" w:name="_Toc31200758"/>
      <w:bookmarkStart w:id="8394" w:name="_Toc31202541"/>
      <w:bookmarkStart w:id="8395" w:name="_Toc31204579"/>
      <w:bookmarkStart w:id="8396" w:name="_Toc31206619"/>
      <w:bookmarkStart w:id="8397" w:name="_Toc31208658"/>
      <w:bookmarkStart w:id="8398" w:name="_Toc31210697"/>
      <w:bookmarkStart w:id="8399" w:name="_Toc31212714"/>
      <w:bookmarkStart w:id="8400" w:name="_Toc31214788"/>
      <w:bookmarkStart w:id="8401" w:name="_Toc36799046"/>
      <w:bookmarkStart w:id="8402" w:name="_Toc37149581"/>
      <w:bookmarkStart w:id="8403" w:name="_Toc31200759"/>
      <w:bookmarkStart w:id="8404" w:name="_Toc31202542"/>
      <w:bookmarkStart w:id="8405" w:name="_Toc31204580"/>
      <w:bookmarkStart w:id="8406" w:name="_Toc31206620"/>
      <w:bookmarkStart w:id="8407" w:name="_Toc31208659"/>
      <w:bookmarkStart w:id="8408" w:name="_Toc31210698"/>
      <w:bookmarkStart w:id="8409" w:name="_Toc31212715"/>
      <w:bookmarkStart w:id="8410" w:name="_Toc31214789"/>
      <w:bookmarkStart w:id="8411" w:name="_Toc36799047"/>
      <w:bookmarkStart w:id="8412" w:name="_Toc37149582"/>
      <w:bookmarkStart w:id="8413" w:name="_Toc31200760"/>
      <w:bookmarkStart w:id="8414" w:name="_Toc31202543"/>
      <w:bookmarkStart w:id="8415" w:name="_Toc31204581"/>
      <w:bookmarkStart w:id="8416" w:name="_Toc31206621"/>
      <w:bookmarkStart w:id="8417" w:name="_Toc31208660"/>
      <w:bookmarkStart w:id="8418" w:name="_Toc31210699"/>
      <w:bookmarkStart w:id="8419" w:name="_Toc31212716"/>
      <w:bookmarkStart w:id="8420" w:name="_Toc31214790"/>
      <w:bookmarkStart w:id="8421" w:name="_Toc36799048"/>
      <w:bookmarkStart w:id="8422" w:name="_Toc37149583"/>
      <w:bookmarkStart w:id="8423" w:name="_Toc31200761"/>
      <w:bookmarkStart w:id="8424" w:name="_Toc31202544"/>
      <w:bookmarkStart w:id="8425" w:name="_Toc31204582"/>
      <w:bookmarkStart w:id="8426" w:name="_Toc31206622"/>
      <w:bookmarkStart w:id="8427" w:name="_Toc31208661"/>
      <w:bookmarkStart w:id="8428" w:name="_Toc31210700"/>
      <w:bookmarkStart w:id="8429" w:name="_Toc31212717"/>
      <w:bookmarkStart w:id="8430" w:name="_Toc31214791"/>
      <w:bookmarkStart w:id="8431" w:name="_Toc36799049"/>
      <w:bookmarkStart w:id="8432" w:name="_Toc37149584"/>
      <w:bookmarkStart w:id="8433" w:name="_Toc31200762"/>
      <w:bookmarkStart w:id="8434" w:name="_Toc31202545"/>
      <w:bookmarkStart w:id="8435" w:name="_Toc31204583"/>
      <w:bookmarkStart w:id="8436" w:name="_Toc31206623"/>
      <w:bookmarkStart w:id="8437" w:name="_Toc31208662"/>
      <w:bookmarkStart w:id="8438" w:name="_Toc31210701"/>
      <w:bookmarkStart w:id="8439" w:name="_Toc31212718"/>
      <w:bookmarkStart w:id="8440" w:name="_Toc31214792"/>
      <w:bookmarkStart w:id="8441" w:name="_Toc36799050"/>
      <w:bookmarkStart w:id="8442" w:name="_Toc37149585"/>
      <w:bookmarkStart w:id="8443" w:name="_Toc31200763"/>
      <w:bookmarkStart w:id="8444" w:name="_Toc31202546"/>
      <w:bookmarkStart w:id="8445" w:name="_Toc31204584"/>
      <w:bookmarkStart w:id="8446" w:name="_Toc31206624"/>
      <w:bookmarkStart w:id="8447" w:name="_Toc31208663"/>
      <w:bookmarkStart w:id="8448" w:name="_Toc31210702"/>
      <w:bookmarkStart w:id="8449" w:name="_Toc31212719"/>
      <w:bookmarkStart w:id="8450" w:name="_Toc31214793"/>
      <w:bookmarkStart w:id="8451" w:name="_Toc36799051"/>
      <w:bookmarkStart w:id="8452" w:name="_Toc37149586"/>
      <w:bookmarkStart w:id="8453" w:name="_Toc31200764"/>
      <w:bookmarkStart w:id="8454" w:name="_Toc31202547"/>
      <w:bookmarkStart w:id="8455" w:name="_Toc31204585"/>
      <w:bookmarkStart w:id="8456" w:name="_Toc31206625"/>
      <w:bookmarkStart w:id="8457" w:name="_Toc31208664"/>
      <w:bookmarkStart w:id="8458" w:name="_Toc31210703"/>
      <w:bookmarkStart w:id="8459" w:name="_Toc31212720"/>
      <w:bookmarkStart w:id="8460" w:name="_Toc31214794"/>
      <w:bookmarkStart w:id="8461" w:name="_Toc36799052"/>
      <w:bookmarkStart w:id="8462" w:name="_Toc37149587"/>
      <w:bookmarkStart w:id="8463" w:name="_Toc31200765"/>
      <w:bookmarkStart w:id="8464" w:name="_Toc31202548"/>
      <w:bookmarkStart w:id="8465" w:name="_Toc31204586"/>
      <w:bookmarkStart w:id="8466" w:name="_Toc31206626"/>
      <w:bookmarkStart w:id="8467" w:name="_Toc31208665"/>
      <w:bookmarkStart w:id="8468" w:name="_Toc31210704"/>
      <w:bookmarkStart w:id="8469" w:name="_Toc31212721"/>
      <w:bookmarkStart w:id="8470" w:name="_Toc31214795"/>
      <w:bookmarkStart w:id="8471" w:name="_Toc36799053"/>
      <w:bookmarkStart w:id="8472" w:name="_Toc37149588"/>
      <w:bookmarkStart w:id="8473" w:name="_Toc31200766"/>
      <w:bookmarkStart w:id="8474" w:name="_Toc31202549"/>
      <w:bookmarkStart w:id="8475" w:name="_Toc31204587"/>
      <w:bookmarkStart w:id="8476" w:name="_Toc31206627"/>
      <w:bookmarkStart w:id="8477" w:name="_Toc31208666"/>
      <w:bookmarkStart w:id="8478" w:name="_Toc31210705"/>
      <w:bookmarkStart w:id="8479" w:name="_Toc31212722"/>
      <w:bookmarkStart w:id="8480" w:name="_Toc31214796"/>
      <w:bookmarkStart w:id="8481" w:name="_Toc36799054"/>
      <w:bookmarkStart w:id="8482" w:name="_Toc37149589"/>
      <w:bookmarkStart w:id="8483" w:name="_Toc31200767"/>
      <w:bookmarkStart w:id="8484" w:name="_Toc31202550"/>
      <w:bookmarkStart w:id="8485" w:name="_Toc31204588"/>
      <w:bookmarkStart w:id="8486" w:name="_Toc31206628"/>
      <w:bookmarkStart w:id="8487" w:name="_Toc31208667"/>
      <w:bookmarkStart w:id="8488" w:name="_Toc31210706"/>
      <w:bookmarkStart w:id="8489" w:name="_Toc31212723"/>
      <w:bookmarkStart w:id="8490" w:name="_Toc31214797"/>
      <w:bookmarkStart w:id="8491" w:name="_Toc36799055"/>
      <w:bookmarkStart w:id="8492" w:name="_Toc37149590"/>
      <w:bookmarkStart w:id="8493" w:name="_Toc31200768"/>
      <w:bookmarkStart w:id="8494" w:name="_Toc31202551"/>
      <w:bookmarkStart w:id="8495" w:name="_Toc31204589"/>
      <w:bookmarkStart w:id="8496" w:name="_Toc31206629"/>
      <w:bookmarkStart w:id="8497" w:name="_Toc31208668"/>
      <w:bookmarkStart w:id="8498" w:name="_Toc31210707"/>
      <w:bookmarkStart w:id="8499" w:name="_Toc31212724"/>
      <w:bookmarkStart w:id="8500" w:name="_Toc31214798"/>
      <w:bookmarkStart w:id="8501" w:name="_Toc36799056"/>
      <w:bookmarkStart w:id="8502" w:name="_Toc37149591"/>
      <w:bookmarkStart w:id="8503" w:name="_Toc31200769"/>
      <w:bookmarkStart w:id="8504" w:name="_Toc31202552"/>
      <w:bookmarkStart w:id="8505" w:name="_Toc31204590"/>
      <w:bookmarkStart w:id="8506" w:name="_Toc31206630"/>
      <w:bookmarkStart w:id="8507" w:name="_Toc31208669"/>
      <w:bookmarkStart w:id="8508" w:name="_Toc31210708"/>
      <w:bookmarkStart w:id="8509" w:name="_Toc31212725"/>
      <w:bookmarkStart w:id="8510" w:name="_Toc31214799"/>
      <w:bookmarkStart w:id="8511" w:name="_Toc36799057"/>
      <w:bookmarkStart w:id="8512" w:name="_Toc37149592"/>
      <w:bookmarkStart w:id="8513" w:name="_Toc31200770"/>
      <w:bookmarkStart w:id="8514" w:name="_Toc31202553"/>
      <w:bookmarkStart w:id="8515" w:name="_Toc31204591"/>
      <w:bookmarkStart w:id="8516" w:name="_Toc31206631"/>
      <w:bookmarkStart w:id="8517" w:name="_Toc31208670"/>
      <w:bookmarkStart w:id="8518" w:name="_Toc31210709"/>
      <w:bookmarkStart w:id="8519" w:name="_Toc31212726"/>
      <w:bookmarkStart w:id="8520" w:name="_Toc31214800"/>
      <w:bookmarkStart w:id="8521" w:name="_Toc36799058"/>
      <w:bookmarkStart w:id="8522" w:name="_Toc37149593"/>
      <w:bookmarkStart w:id="8523" w:name="_Toc31200771"/>
      <w:bookmarkStart w:id="8524" w:name="_Toc31202554"/>
      <w:bookmarkStart w:id="8525" w:name="_Toc31204592"/>
      <w:bookmarkStart w:id="8526" w:name="_Toc31206632"/>
      <w:bookmarkStart w:id="8527" w:name="_Toc31208671"/>
      <w:bookmarkStart w:id="8528" w:name="_Toc31210710"/>
      <w:bookmarkStart w:id="8529" w:name="_Toc31212727"/>
      <w:bookmarkStart w:id="8530" w:name="_Toc31214801"/>
      <w:bookmarkStart w:id="8531" w:name="_Toc36799059"/>
      <w:bookmarkStart w:id="8532" w:name="_Toc37149594"/>
      <w:bookmarkStart w:id="8533" w:name="_Toc31200772"/>
      <w:bookmarkStart w:id="8534" w:name="_Toc31202555"/>
      <w:bookmarkStart w:id="8535" w:name="_Toc31204593"/>
      <w:bookmarkStart w:id="8536" w:name="_Toc31206633"/>
      <w:bookmarkStart w:id="8537" w:name="_Toc31208672"/>
      <w:bookmarkStart w:id="8538" w:name="_Toc31210711"/>
      <w:bookmarkStart w:id="8539" w:name="_Toc31212728"/>
      <w:bookmarkStart w:id="8540" w:name="_Toc31214802"/>
      <w:bookmarkStart w:id="8541" w:name="_Toc36799060"/>
      <w:bookmarkStart w:id="8542" w:name="_Toc37149595"/>
      <w:bookmarkStart w:id="8543" w:name="_Toc31200773"/>
      <w:bookmarkStart w:id="8544" w:name="_Toc31202556"/>
      <w:bookmarkStart w:id="8545" w:name="_Toc31204594"/>
      <w:bookmarkStart w:id="8546" w:name="_Toc31206634"/>
      <w:bookmarkStart w:id="8547" w:name="_Toc31208673"/>
      <w:bookmarkStart w:id="8548" w:name="_Toc31210712"/>
      <w:bookmarkStart w:id="8549" w:name="_Toc31212729"/>
      <w:bookmarkStart w:id="8550" w:name="_Toc31214803"/>
      <w:bookmarkStart w:id="8551" w:name="_Toc36799061"/>
      <w:bookmarkStart w:id="8552" w:name="_Toc37149596"/>
      <w:bookmarkStart w:id="8553" w:name="_Toc31200774"/>
      <w:bookmarkStart w:id="8554" w:name="_Toc31202557"/>
      <w:bookmarkStart w:id="8555" w:name="_Toc31204595"/>
      <w:bookmarkStart w:id="8556" w:name="_Toc31206635"/>
      <w:bookmarkStart w:id="8557" w:name="_Toc31208674"/>
      <w:bookmarkStart w:id="8558" w:name="_Toc31210713"/>
      <w:bookmarkStart w:id="8559" w:name="_Toc31212730"/>
      <w:bookmarkStart w:id="8560" w:name="_Toc31214804"/>
      <w:bookmarkStart w:id="8561" w:name="_Toc36799062"/>
      <w:bookmarkStart w:id="8562" w:name="_Toc37149597"/>
      <w:bookmarkStart w:id="8563" w:name="_Toc31200775"/>
      <w:bookmarkStart w:id="8564" w:name="_Toc31202558"/>
      <w:bookmarkStart w:id="8565" w:name="_Toc31204596"/>
      <w:bookmarkStart w:id="8566" w:name="_Toc31206636"/>
      <w:bookmarkStart w:id="8567" w:name="_Toc31208675"/>
      <w:bookmarkStart w:id="8568" w:name="_Toc31210714"/>
      <w:bookmarkStart w:id="8569" w:name="_Toc31212731"/>
      <w:bookmarkStart w:id="8570" w:name="_Toc31214805"/>
      <w:bookmarkStart w:id="8571" w:name="_Toc36799063"/>
      <w:bookmarkStart w:id="8572" w:name="_Toc37149598"/>
      <w:bookmarkStart w:id="8573" w:name="_Toc31200776"/>
      <w:bookmarkStart w:id="8574" w:name="_Toc31202559"/>
      <w:bookmarkStart w:id="8575" w:name="_Toc31204597"/>
      <w:bookmarkStart w:id="8576" w:name="_Toc31206637"/>
      <w:bookmarkStart w:id="8577" w:name="_Toc31208676"/>
      <w:bookmarkStart w:id="8578" w:name="_Toc31210715"/>
      <w:bookmarkStart w:id="8579" w:name="_Toc31212732"/>
      <w:bookmarkStart w:id="8580" w:name="_Toc31214806"/>
      <w:bookmarkStart w:id="8581" w:name="_Toc36799064"/>
      <w:bookmarkStart w:id="8582" w:name="_Toc37149599"/>
      <w:bookmarkStart w:id="8583" w:name="_Toc31200777"/>
      <w:bookmarkStart w:id="8584" w:name="_Toc31202560"/>
      <w:bookmarkStart w:id="8585" w:name="_Toc31204598"/>
      <w:bookmarkStart w:id="8586" w:name="_Toc31206638"/>
      <w:bookmarkStart w:id="8587" w:name="_Toc31208677"/>
      <w:bookmarkStart w:id="8588" w:name="_Toc31210716"/>
      <w:bookmarkStart w:id="8589" w:name="_Toc31212733"/>
      <w:bookmarkStart w:id="8590" w:name="_Toc31214807"/>
      <w:bookmarkStart w:id="8591" w:name="_Toc36799065"/>
      <w:bookmarkStart w:id="8592" w:name="_Toc37149600"/>
      <w:bookmarkStart w:id="8593" w:name="_Toc31200778"/>
      <w:bookmarkStart w:id="8594" w:name="_Toc31202561"/>
      <w:bookmarkStart w:id="8595" w:name="_Toc31204599"/>
      <w:bookmarkStart w:id="8596" w:name="_Toc31206639"/>
      <w:bookmarkStart w:id="8597" w:name="_Toc31208678"/>
      <w:bookmarkStart w:id="8598" w:name="_Toc31210717"/>
      <w:bookmarkStart w:id="8599" w:name="_Toc31212734"/>
      <w:bookmarkStart w:id="8600" w:name="_Toc31214808"/>
      <w:bookmarkStart w:id="8601" w:name="_Toc36799066"/>
      <w:bookmarkStart w:id="8602" w:name="_Toc37149601"/>
      <w:bookmarkStart w:id="8603" w:name="_Toc31200779"/>
      <w:bookmarkStart w:id="8604" w:name="_Toc31202562"/>
      <w:bookmarkStart w:id="8605" w:name="_Toc31204600"/>
      <w:bookmarkStart w:id="8606" w:name="_Toc31206640"/>
      <w:bookmarkStart w:id="8607" w:name="_Toc31208679"/>
      <w:bookmarkStart w:id="8608" w:name="_Toc31210718"/>
      <w:bookmarkStart w:id="8609" w:name="_Toc31212735"/>
      <w:bookmarkStart w:id="8610" w:name="_Toc31214809"/>
      <w:bookmarkStart w:id="8611" w:name="_Toc36799067"/>
      <w:bookmarkStart w:id="8612" w:name="_Toc37149602"/>
      <w:bookmarkStart w:id="8613" w:name="_Toc31200780"/>
      <w:bookmarkStart w:id="8614" w:name="_Toc31202563"/>
      <w:bookmarkStart w:id="8615" w:name="_Toc31204601"/>
      <w:bookmarkStart w:id="8616" w:name="_Toc31206641"/>
      <w:bookmarkStart w:id="8617" w:name="_Toc31208680"/>
      <w:bookmarkStart w:id="8618" w:name="_Toc31210719"/>
      <w:bookmarkStart w:id="8619" w:name="_Toc31212736"/>
      <w:bookmarkStart w:id="8620" w:name="_Toc31214810"/>
      <w:bookmarkStart w:id="8621" w:name="_Toc36799068"/>
      <w:bookmarkStart w:id="8622" w:name="_Toc37149603"/>
      <w:bookmarkStart w:id="8623" w:name="_Toc31200781"/>
      <w:bookmarkStart w:id="8624" w:name="_Toc31202564"/>
      <w:bookmarkStart w:id="8625" w:name="_Toc31204602"/>
      <w:bookmarkStart w:id="8626" w:name="_Toc31206642"/>
      <w:bookmarkStart w:id="8627" w:name="_Toc31208681"/>
      <w:bookmarkStart w:id="8628" w:name="_Toc31210720"/>
      <w:bookmarkStart w:id="8629" w:name="_Toc31212737"/>
      <w:bookmarkStart w:id="8630" w:name="_Toc31214811"/>
      <w:bookmarkStart w:id="8631" w:name="_Toc36799069"/>
      <w:bookmarkStart w:id="8632" w:name="_Toc37149604"/>
      <w:bookmarkStart w:id="8633" w:name="_Toc31200782"/>
      <w:bookmarkStart w:id="8634" w:name="_Toc31202565"/>
      <w:bookmarkStart w:id="8635" w:name="_Toc31204603"/>
      <w:bookmarkStart w:id="8636" w:name="_Toc31206643"/>
      <w:bookmarkStart w:id="8637" w:name="_Toc31208682"/>
      <w:bookmarkStart w:id="8638" w:name="_Toc31210721"/>
      <w:bookmarkStart w:id="8639" w:name="_Toc31212738"/>
      <w:bookmarkStart w:id="8640" w:name="_Toc31214812"/>
      <w:bookmarkStart w:id="8641" w:name="_Toc36799070"/>
      <w:bookmarkStart w:id="8642" w:name="_Toc37149605"/>
      <w:bookmarkStart w:id="8643" w:name="_Toc31200783"/>
      <w:bookmarkStart w:id="8644" w:name="_Toc31202566"/>
      <w:bookmarkStart w:id="8645" w:name="_Toc31204604"/>
      <w:bookmarkStart w:id="8646" w:name="_Toc31206644"/>
      <w:bookmarkStart w:id="8647" w:name="_Toc31208683"/>
      <w:bookmarkStart w:id="8648" w:name="_Toc31210722"/>
      <w:bookmarkStart w:id="8649" w:name="_Toc31212739"/>
      <w:bookmarkStart w:id="8650" w:name="_Toc31214813"/>
      <w:bookmarkStart w:id="8651" w:name="_Toc36799071"/>
      <w:bookmarkStart w:id="8652" w:name="_Toc37149606"/>
      <w:bookmarkStart w:id="8653" w:name="_Toc31200784"/>
      <w:bookmarkStart w:id="8654" w:name="_Toc31202567"/>
      <w:bookmarkStart w:id="8655" w:name="_Toc31204605"/>
      <w:bookmarkStart w:id="8656" w:name="_Toc31206645"/>
      <w:bookmarkStart w:id="8657" w:name="_Toc31208684"/>
      <w:bookmarkStart w:id="8658" w:name="_Toc31210723"/>
      <w:bookmarkStart w:id="8659" w:name="_Toc31212740"/>
      <w:bookmarkStart w:id="8660" w:name="_Toc31214814"/>
      <w:bookmarkStart w:id="8661" w:name="_Toc36799072"/>
      <w:bookmarkStart w:id="8662" w:name="_Toc37149607"/>
      <w:bookmarkStart w:id="8663" w:name="_Toc31200785"/>
      <w:bookmarkStart w:id="8664" w:name="_Toc31202568"/>
      <w:bookmarkStart w:id="8665" w:name="_Toc31204606"/>
      <w:bookmarkStart w:id="8666" w:name="_Toc31206646"/>
      <w:bookmarkStart w:id="8667" w:name="_Toc31208685"/>
      <w:bookmarkStart w:id="8668" w:name="_Toc31210724"/>
      <w:bookmarkStart w:id="8669" w:name="_Toc31212741"/>
      <w:bookmarkStart w:id="8670" w:name="_Toc31214815"/>
      <w:bookmarkStart w:id="8671" w:name="_Toc36799073"/>
      <w:bookmarkStart w:id="8672" w:name="_Toc37149608"/>
      <w:bookmarkStart w:id="8673" w:name="_Toc31200786"/>
      <w:bookmarkStart w:id="8674" w:name="_Toc31202569"/>
      <w:bookmarkStart w:id="8675" w:name="_Toc31204607"/>
      <w:bookmarkStart w:id="8676" w:name="_Toc31206647"/>
      <w:bookmarkStart w:id="8677" w:name="_Toc31208686"/>
      <w:bookmarkStart w:id="8678" w:name="_Toc31210725"/>
      <w:bookmarkStart w:id="8679" w:name="_Toc31212742"/>
      <w:bookmarkStart w:id="8680" w:name="_Toc31214816"/>
      <w:bookmarkStart w:id="8681" w:name="_Toc36799074"/>
      <w:bookmarkStart w:id="8682" w:name="_Toc37149609"/>
      <w:bookmarkStart w:id="8683" w:name="_Toc31200787"/>
      <w:bookmarkStart w:id="8684" w:name="_Toc31202570"/>
      <w:bookmarkStart w:id="8685" w:name="_Toc31204608"/>
      <w:bookmarkStart w:id="8686" w:name="_Toc31206648"/>
      <w:bookmarkStart w:id="8687" w:name="_Toc31208687"/>
      <w:bookmarkStart w:id="8688" w:name="_Toc31210726"/>
      <w:bookmarkStart w:id="8689" w:name="_Toc31212743"/>
      <w:bookmarkStart w:id="8690" w:name="_Toc31214817"/>
      <w:bookmarkStart w:id="8691" w:name="_Toc36799075"/>
      <w:bookmarkStart w:id="8692" w:name="_Toc37149610"/>
      <w:bookmarkStart w:id="8693" w:name="_Toc31200788"/>
      <w:bookmarkStart w:id="8694" w:name="_Toc31202571"/>
      <w:bookmarkStart w:id="8695" w:name="_Toc31204609"/>
      <w:bookmarkStart w:id="8696" w:name="_Toc31206649"/>
      <w:bookmarkStart w:id="8697" w:name="_Toc31208688"/>
      <w:bookmarkStart w:id="8698" w:name="_Toc31210727"/>
      <w:bookmarkStart w:id="8699" w:name="_Toc31212744"/>
      <w:bookmarkStart w:id="8700" w:name="_Toc31214818"/>
      <w:bookmarkStart w:id="8701" w:name="_Toc36799076"/>
      <w:bookmarkStart w:id="8702" w:name="_Toc37149611"/>
      <w:bookmarkStart w:id="8703" w:name="_Toc31200789"/>
      <w:bookmarkStart w:id="8704" w:name="_Toc31202572"/>
      <w:bookmarkStart w:id="8705" w:name="_Toc31204610"/>
      <w:bookmarkStart w:id="8706" w:name="_Toc31206650"/>
      <w:bookmarkStart w:id="8707" w:name="_Toc31208689"/>
      <w:bookmarkStart w:id="8708" w:name="_Toc31210728"/>
      <w:bookmarkStart w:id="8709" w:name="_Toc31212745"/>
      <w:bookmarkStart w:id="8710" w:name="_Toc31214819"/>
      <w:bookmarkStart w:id="8711" w:name="_Toc36799077"/>
      <w:bookmarkStart w:id="8712" w:name="_Toc37149612"/>
      <w:bookmarkStart w:id="8713" w:name="_Toc31200790"/>
      <w:bookmarkStart w:id="8714" w:name="_Toc31202573"/>
      <w:bookmarkStart w:id="8715" w:name="_Toc31204611"/>
      <w:bookmarkStart w:id="8716" w:name="_Toc31206651"/>
      <w:bookmarkStart w:id="8717" w:name="_Toc31208690"/>
      <w:bookmarkStart w:id="8718" w:name="_Toc31210729"/>
      <w:bookmarkStart w:id="8719" w:name="_Toc31212746"/>
      <w:bookmarkStart w:id="8720" w:name="_Toc31214820"/>
      <w:bookmarkStart w:id="8721" w:name="_Toc36799078"/>
      <w:bookmarkStart w:id="8722" w:name="_Toc37149613"/>
      <w:bookmarkStart w:id="8723" w:name="_Toc31200791"/>
      <w:bookmarkStart w:id="8724" w:name="_Toc31202574"/>
      <w:bookmarkStart w:id="8725" w:name="_Toc31204612"/>
      <w:bookmarkStart w:id="8726" w:name="_Toc31206652"/>
      <w:bookmarkStart w:id="8727" w:name="_Toc31208691"/>
      <w:bookmarkStart w:id="8728" w:name="_Toc31210730"/>
      <w:bookmarkStart w:id="8729" w:name="_Toc31212747"/>
      <w:bookmarkStart w:id="8730" w:name="_Toc31214821"/>
      <w:bookmarkStart w:id="8731" w:name="_Toc36799079"/>
      <w:bookmarkStart w:id="8732" w:name="_Toc37149614"/>
      <w:bookmarkStart w:id="8733" w:name="_Toc31200792"/>
      <w:bookmarkStart w:id="8734" w:name="_Toc31202575"/>
      <w:bookmarkStart w:id="8735" w:name="_Toc31204613"/>
      <w:bookmarkStart w:id="8736" w:name="_Toc31206653"/>
      <w:bookmarkStart w:id="8737" w:name="_Toc31208692"/>
      <w:bookmarkStart w:id="8738" w:name="_Toc31210731"/>
      <w:bookmarkStart w:id="8739" w:name="_Toc31212748"/>
      <w:bookmarkStart w:id="8740" w:name="_Toc31214822"/>
      <w:bookmarkStart w:id="8741" w:name="_Toc36799080"/>
      <w:bookmarkStart w:id="8742" w:name="_Toc37149615"/>
      <w:bookmarkStart w:id="8743" w:name="_Toc31200793"/>
      <w:bookmarkStart w:id="8744" w:name="_Toc31202576"/>
      <w:bookmarkStart w:id="8745" w:name="_Toc31204614"/>
      <w:bookmarkStart w:id="8746" w:name="_Toc31206654"/>
      <w:bookmarkStart w:id="8747" w:name="_Toc31208693"/>
      <w:bookmarkStart w:id="8748" w:name="_Toc31210732"/>
      <w:bookmarkStart w:id="8749" w:name="_Toc31212749"/>
      <w:bookmarkStart w:id="8750" w:name="_Toc31214823"/>
      <w:bookmarkStart w:id="8751" w:name="_Toc36799081"/>
      <w:bookmarkStart w:id="8752" w:name="_Toc37149616"/>
      <w:bookmarkStart w:id="8753" w:name="_Toc31200794"/>
      <w:bookmarkStart w:id="8754" w:name="_Toc31202577"/>
      <w:bookmarkStart w:id="8755" w:name="_Toc31204615"/>
      <w:bookmarkStart w:id="8756" w:name="_Toc31206655"/>
      <w:bookmarkStart w:id="8757" w:name="_Toc31208694"/>
      <w:bookmarkStart w:id="8758" w:name="_Toc31210733"/>
      <w:bookmarkStart w:id="8759" w:name="_Toc31212750"/>
      <w:bookmarkStart w:id="8760" w:name="_Toc31214824"/>
      <w:bookmarkStart w:id="8761" w:name="_Toc36799082"/>
      <w:bookmarkStart w:id="8762" w:name="_Toc37149617"/>
      <w:bookmarkStart w:id="8763" w:name="_Toc31200795"/>
      <w:bookmarkStart w:id="8764" w:name="_Toc31202578"/>
      <w:bookmarkStart w:id="8765" w:name="_Toc31204616"/>
      <w:bookmarkStart w:id="8766" w:name="_Toc31206656"/>
      <w:bookmarkStart w:id="8767" w:name="_Toc31208695"/>
      <w:bookmarkStart w:id="8768" w:name="_Toc31210734"/>
      <w:bookmarkStart w:id="8769" w:name="_Toc31212751"/>
      <w:bookmarkStart w:id="8770" w:name="_Toc31214825"/>
      <w:bookmarkStart w:id="8771" w:name="_Toc36799083"/>
      <w:bookmarkStart w:id="8772" w:name="_Toc37149618"/>
      <w:bookmarkStart w:id="8773" w:name="_Toc31200796"/>
      <w:bookmarkStart w:id="8774" w:name="_Toc31202579"/>
      <w:bookmarkStart w:id="8775" w:name="_Toc31204617"/>
      <w:bookmarkStart w:id="8776" w:name="_Toc31206657"/>
      <w:bookmarkStart w:id="8777" w:name="_Toc31208696"/>
      <w:bookmarkStart w:id="8778" w:name="_Toc31210735"/>
      <w:bookmarkStart w:id="8779" w:name="_Toc31212752"/>
      <w:bookmarkStart w:id="8780" w:name="_Toc31214826"/>
      <w:bookmarkStart w:id="8781" w:name="_Toc36799084"/>
      <w:bookmarkStart w:id="8782" w:name="_Toc37149619"/>
      <w:bookmarkStart w:id="8783" w:name="_Toc31200797"/>
      <w:bookmarkStart w:id="8784" w:name="_Toc31202580"/>
      <w:bookmarkStart w:id="8785" w:name="_Toc31204618"/>
      <w:bookmarkStart w:id="8786" w:name="_Toc31206658"/>
      <w:bookmarkStart w:id="8787" w:name="_Toc31208697"/>
      <w:bookmarkStart w:id="8788" w:name="_Toc31210736"/>
      <w:bookmarkStart w:id="8789" w:name="_Toc31212753"/>
      <w:bookmarkStart w:id="8790" w:name="_Toc31214827"/>
      <w:bookmarkStart w:id="8791" w:name="_Toc36799085"/>
      <w:bookmarkStart w:id="8792" w:name="_Toc37149620"/>
      <w:bookmarkStart w:id="8793" w:name="_Toc31200798"/>
      <w:bookmarkStart w:id="8794" w:name="_Toc31202581"/>
      <w:bookmarkStart w:id="8795" w:name="_Toc31204619"/>
      <w:bookmarkStart w:id="8796" w:name="_Toc31206659"/>
      <w:bookmarkStart w:id="8797" w:name="_Toc31208698"/>
      <w:bookmarkStart w:id="8798" w:name="_Toc31210737"/>
      <w:bookmarkStart w:id="8799" w:name="_Toc31212754"/>
      <w:bookmarkStart w:id="8800" w:name="_Toc31214828"/>
      <w:bookmarkStart w:id="8801" w:name="_Toc36799086"/>
      <w:bookmarkStart w:id="8802" w:name="_Toc37149621"/>
      <w:bookmarkStart w:id="8803" w:name="_Toc31200799"/>
      <w:bookmarkStart w:id="8804" w:name="_Toc31202582"/>
      <w:bookmarkStart w:id="8805" w:name="_Toc31204620"/>
      <w:bookmarkStart w:id="8806" w:name="_Toc31206660"/>
      <w:bookmarkStart w:id="8807" w:name="_Toc31208699"/>
      <w:bookmarkStart w:id="8808" w:name="_Toc31210738"/>
      <w:bookmarkStart w:id="8809" w:name="_Toc31212755"/>
      <w:bookmarkStart w:id="8810" w:name="_Toc31214829"/>
      <w:bookmarkStart w:id="8811" w:name="_Toc36799087"/>
      <w:bookmarkStart w:id="8812" w:name="_Toc37149622"/>
      <w:bookmarkStart w:id="8813" w:name="_Toc31200800"/>
      <w:bookmarkStart w:id="8814" w:name="_Toc31202583"/>
      <w:bookmarkStart w:id="8815" w:name="_Toc31204621"/>
      <w:bookmarkStart w:id="8816" w:name="_Toc31206661"/>
      <w:bookmarkStart w:id="8817" w:name="_Toc31208700"/>
      <w:bookmarkStart w:id="8818" w:name="_Toc31210739"/>
      <w:bookmarkStart w:id="8819" w:name="_Toc31212756"/>
      <w:bookmarkStart w:id="8820" w:name="_Toc31214830"/>
      <w:bookmarkStart w:id="8821" w:name="_Toc36799088"/>
      <w:bookmarkStart w:id="8822" w:name="_Toc37149623"/>
      <w:bookmarkStart w:id="8823" w:name="_Toc31200801"/>
      <w:bookmarkStart w:id="8824" w:name="_Toc31202584"/>
      <w:bookmarkStart w:id="8825" w:name="_Toc31204622"/>
      <w:bookmarkStart w:id="8826" w:name="_Toc31206662"/>
      <w:bookmarkStart w:id="8827" w:name="_Toc31208701"/>
      <w:bookmarkStart w:id="8828" w:name="_Toc31210740"/>
      <w:bookmarkStart w:id="8829" w:name="_Toc31212757"/>
      <w:bookmarkStart w:id="8830" w:name="_Toc31214831"/>
      <w:bookmarkStart w:id="8831" w:name="_Toc36799089"/>
      <w:bookmarkStart w:id="8832" w:name="_Toc37149624"/>
      <w:bookmarkStart w:id="8833" w:name="_Toc31200802"/>
      <w:bookmarkStart w:id="8834" w:name="_Toc31202585"/>
      <w:bookmarkStart w:id="8835" w:name="_Toc31204623"/>
      <w:bookmarkStart w:id="8836" w:name="_Toc31206663"/>
      <w:bookmarkStart w:id="8837" w:name="_Toc31208702"/>
      <w:bookmarkStart w:id="8838" w:name="_Toc31210741"/>
      <w:bookmarkStart w:id="8839" w:name="_Toc31212758"/>
      <w:bookmarkStart w:id="8840" w:name="_Toc31214832"/>
      <w:bookmarkStart w:id="8841" w:name="_Toc36799090"/>
      <w:bookmarkStart w:id="8842" w:name="_Toc37149625"/>
      <w:bookmarkStart w:id="8843" w:name="_Toc31200803"/>
      <w:bookmarkStart w:id="8844" w:name="_Toc31202586"/>
      <w:bookmarkStart w:id="8845" w:name="_Toc31204624"/>
      <w:bookmarkStart w:id="8846" w:name="_Toc31206664"/>
      <w:bookmarkStart w:id="8847" w:name="_Toc31208703"/>
      <w:bookmarkStart w:id="8848" w:name="_Toc31210742"/>
      <w:bookmarkStart w:id="8849" w:name="_Toc31212759"/>
      <w:bookmarkStart w:id="8850" w:name="_Toc31214833"/>
      <w:bookmarkStart w:id="8851" w:name="_Toc36799091"/>
      <w:bookmarkStart w:id="8852" w:name="_Toc37149626"/>
      <w:bookmarkStart w:id="8853" w:name="_Toc31200804"/>
      <w:bookmarkStart w:id="8854" w:name="_Toc31202587"/>
      <w:bookmarkStart w:id="8855" w:name="_Toc31204625"/>
      <w:bookmarkStart w:id="8856" w:name="_Toc31206665"/>
      <w:bookmarkStart w:id="8857" w:name="_Toc31208704"/>
      <w:bookmarkStart w:id="8858" w:name="_Toc31210743"/>
      <w:bookmarkStart w:id="8859" w:name="_Toc31212760"/>
      <w:bookmarkStart w:id="8860" w:name="_Toc31214834"/>
      <w:bookmarkStart w:id="8861" w:name="_Toc36799092"/>
      <w:bookmarkStart w:id="8862" w:name="_Toc37149627"/>
      <w:bookmarkStart w:id="8863" w:name="_Toc31200805"/>
      <w:bookmarkStart w:id="8864" w:name="_Toc31202588"/>
      <w:bookmarkStart w:id="8865" w:name="_Toc31204626"/>
      <w:bookmarkStart w:id="8866" w:name="_Toc31206666"/>
      <w:bookmarkStart w:id="8867" w:name="_Toc31208705"/>
      <w:bookmarkStart w:id="8868" w:name="_Toc31210744"/>
      <w:bookmarkStart w:id="8869" w:name="_Toc31212761"/>
      <w:bookmarkStart w:id="8870" w:name="_Toc31214835"/>
      <w:bookmarkStart w:id="8871" w:name="_Toc36799093"/>
      <w:bookmarkStart w:id="8872" w:name="_Toc37149628"/>
      <w:bookmarkStart w:id="8873" w:name="_Toc31200806"/>
      <w:bookmarkStart w:id="8874" w:name="_Toc31202589"/>
      <w:bookmarkStart w:id="8875" w:name="_Toc31204627"/>
      <w:bookmarkStart w:id="8876" w:name="_Toc31206667"/>
      <w:bookmarkStart w:id="8877" w:name="_Toc31208706"/>
      <w:bookmarkStart w:id="8878" w:name="_Toc31210745"/>
      <w:bookmarkStart w:id="8879" w:name="_Toc31212762"/>
      <w:bookmarkStart w:id="8880" w:name="_Toc31214836"/>
      <w:bookmarkStart w:id="8881" w:name="_Toc36799094"/>
      <w:bookmarkStart w:id="8882" w:name="_Toc37149629"/>
      <w:bookmarkStart w:id="8883" w:name="_Toc31200807"/>
      <w:bookmarkStart w:id="8884" w:name="_Toc31202590"/>
      <w:bookmarkStart w:id="8885" w:name="_Toc31204628"/>
      <w:bookmarkStart w:id="8886" w:name="_Toc31206668"/>
      <w:bookmarkStart w:id="8887" w:name="_Toc31208707"/>
      <w:bookmarkStart w:id="8888" w:name="_Toc31210746"/>
      <w:bookmarkStart w:id="8889" w:name="_Toc31212763"/>
      <w:bookmarkStart w:id="8890" w:name="_Toc31214837"/>
      <w:bookmarkStart w:id="8891" w:name="_Toc36799095"/>
      <w:bookmarkStart w:id="8892" w:name="_Toc37149630"/>
      <w:bookmarkStart w:id="8893" w:name="_Toc31200808"/>
      <w:bookmarkStart w:id="8894" w:name="_Toc31202591"/>
      <w:bookmarkStart w:id="8895" w:name="_Toc31204629"/>
      <w:bookmarkStart w:id="8896" w:name="_Toc31206669"/>
      <w:bookmarkStart w:id="8897" w:name="_Toc31208708"/>
      <w:bookmarkStart w:id="8898" w:name="_Toc31210747"/>
      <w:bookmarkStart w:id="8899" w:name="_Toc31212764"/>
      <w:bookmarkStart w:id="8900" w:name="_Toc31214838"/>
      <w:bookmarkStart w:id="8901" w:name="_Toc36799096"/>
      <w:bookmarkStart w:id="8902" w:name="_Toc37149631"/>
      <w:bookmarkStart w:id="8903" w:name="_Toc31200809"/>
      <w:bookmarkStart w:id="8904" w:name="_Toc31202592"/>
      <w:bookmarkStart w:id="8905" w:name="_Toc31204630"/>
      <w:bookmarkStart w:id="8906" w:name="_Toc31206670"/>
      <w:bookmarkStart w:id="8907" w:name="_Toc31208709"/>
      <w:bookmarkStart w:id="8908" w:name="_Toc31210748"/>
      <w:bookmarkStart w:id="8909" w:name="_Toc31212765"/>
      <w:bookmarkStart w:id="8910" w:name="_Toc31214839"/>
      <w:bookmarkStart w:id="8911" w:name="_Toc36799097"/>
      <w:bookmarkStart w:id="8912" w:name="_Toc37149632"/>
      <w:bookmarkStart w:id="8913" w:name="_Toc31200811"/>
      <w:bookmarkStart w:id="8914" w:name="_Toc31202594"/>
      <w:bookmarkStart w:id="8915" w:name="_Toc31204632"/>
      <w:bookmarkStart w:id="8916" w:name="_Toc31206672"/>
      <w:bookmarkStart w:id="8917" w:name="_Toc31208711"/>
      <w:bookmarkStart w:id="8918" w:name="_Toc31210750"/>
      <w:bookmarkStart w:id="8919" w:name="_Toc31212767"/>
      <w:bookmarkStart w:id="8920" w:name="_Toc31214841"/>
      <w:bookmarkStart w:id="8921" w:name="_Toc36799099"/>
      <w:bookmarkStart w:id="8922" w:name="_Toc37149634"/>
      <w:bookmarkStart w:id="8923" w:name="_Toc31200812"/>
      <w:bookmarkStart w:id="8924" w:name="_Toc31202595"/>
      <w:bookmarkStart w:id="8925" w:name="_Toc31204633"/>
      <w:bookmarkStart w:id="8926" w:name="_Toc31206673"/>
      <w:bookmarkStart w:id="8927" w:name="_Toc31208712"/>
      <w:bookmarkStart w:id="8928" w:name="_Toc31210751"/>
      <w:bookmarkStart w:id="8929" w:name="_Toc31212768"/>
      <w:bookmarkStart w:id="8930" w:name="_Toc31214842"/>
      <w:bookmarkStart w:id="8931" w:name="_Toc36799100"/>
      <w:bookmarkStart w:id="8932" w:name="_Toc37149635"/>
      <w:bookmarkStart w:id="8933" w:name="_Toc31200813"/>
      <w:bookmarkStart w:id="8934" w:name="_Toc31202596"/>
      <w:bookmarkStart w:id="8935" w:name="_Toc31204634"/>
      <w:bookmarkStart w:id="8936" w:name="_Toc31206674"/>
      <w:bookmarkStart w:id="8937" w:name="_Toc31208713"/>
      <w:bookmarkStart w:id="8938" w:name="_Toc31210752"/>
      <w:bookmarkStart w:id="8939" w:name="_Toc31212769"/>
      <w:bookmarkStart w:id="8940" w:name="_Toc31214843"/>
      <w:bookmarkStart w:id="8941" w:name="_Toc36799101"/>
      <w:bookmarkStart w:id="8942" w:name="_Toc37149636"/>
      <w:bookmarkStart w:id="8943" w:name="_Toc31200815"/>
      <w:bookmarkStart w:id="8944" w:name="_Toc31202598"/>
      <w:bookmarkStart w:id="8945" w:name="_Toc31204636"/>
      <w:bookmarkStart w:id="8946" w:name="_Toc31206676"/>
      <w:bookmarkStart w:id="8947" w:name="_Toc31208715"/>
      <w:bookmarkStart w:id="8948" w:name="_Toc31210754"/>
      <w:bookmarkStart w:id="8949" w:name="_Toc31212771"/>
      <w:bookmarkStart w:id="8950" w:name="_Toc31214845"/>
      <w:bookmarkStart w:id="8951" w:name="_Toc36799103"/>
      <w:bookmarkStart w:id="8952" w:name="_Toc37149638"/>
      <w:bookmarkStart w:id="8953" w:name="_Toc31200816"/>
      <w:bookmarkStart w:id="8954" w:name="_Toc31202599"/>
      <w:bookmarkStart w:id="8955" w:name="_Toc31204637"/>
      <w:bookmarkStart w:id="8956" w:name="_Toc31206677"/>
      <w:bookmarkStart w:id="8957" w:name="_Toc31208716"/>
      <w:bookmarkStart w:id="8958" w:name="_Toc31210755"/>
      <w:bookmarkStart w:id="8959" w:name="_Toc31212772"/>
      <w:bookmarkStart w:id="8960" w:name="_Toc31214846"/>
      <w:bookmarkStart w:id="8961" w:name="_Toc36799104"/>
      <w:bookmarkStart w:id="8962" w:name="_Toc37149639"/>
      <w:bookmarkStart w:id="8963" w:name="_Toc31200817"/>
      <w:bookmarkStart w:id="8964" w:name="_Toc31202600"/>
      <w:bookmarkStart w:id="8965" w:name="_Toc31204638"/>
      <w:bookmarkStart w:id="8966" w:name="_Toc31206678"/>
      <w:bookmarkStart w:id="8967" w:name="_Toc31208717"/>
      <w:bookmarkStart w:id="8968" w:name="_Toc31210756"/>
      <w:bookmarkStart w:id="8969" w:name="_Toc31212773"/>
      <w:bookmarkStart w:id="8970" w:name="_Toc31214847"/>
      <w:bookmarkStart w:id="8971" w:name="_Toc36799105"/>
      <w:bookmarkStart w:id="8972" w:name="_Toc37149640"/>
      <w:bookmarkStart w:id="8973" w:name="_Toc31200819"/>
      <w:bookmarkStart w:id="8974" w:name="_Toc31202602"/>
      <w:bookmarkStart w:id="8975" w:name="_Toc31204640"/>
      <w:bookmarkStart w:id="8976" w:name="_Toc31206680"/>
      <w:bookmarkStart w:id="8977" w:name="_Toc31208719"/>
      <w:bookmarkStart w:id="8978" w:name="_Toc31210758"/>
      <w:bookmarkStart w:id="8979" w:name="_Toc31212775"/>
      <w:bookmarkStart w:id="8980" w:name="_Toc31214849"/>
      <w:bookmarkStart w:id="8981" w:name="_Toc36799107"/>
      <w:bookmarkStart w:id="8982" w:name="_Toc37149642"/>
      <w:bookmarkStart w:id="8983" w:name="_Toc31200820"/>
      <w:bookmarkStart w:id="8984" w:name="_Toc31202603"/>
      <w:bookmarkStart w:id="8985" w:name="_Toc31204641"/>
      <w:bookmarkStart w:id="8986" w:name="_Toc31206681"/>
      <w:bookmarkStart w:id="8987" w:name="_Toc31208720"/>
      <w:bookmarkStart w:id="8988" w:name="_Toc31210759"/>
      <w:bookmarkStart w:id="8989" w:name="_Toc31212776"/>
      <w:bookmarkStart w:id="8990" w:name="_Toc31214850"/>
      <w:bookmarkStart w:id="8991" w:name="_Toc36799108"/>
      <w:bookmarkStart w:id="8992" w:name="_Toc37149643"/>
      <w:bookmarkStart w:id="8993" w:name="_Toc31200821"/>
      <w:bookmarkStart w:id="8994" w:name="_Toc31202604"/>
      <w:bookmarkStart w:id="8995" w:name="_Toc31204642"/>
      <w:bookmarkStart w:id="8996" w:name="_Toc31206682"/>
      <w:bookmarkStart w:id="8997" w:name="_Toc31208721"/>
      <w:bookmarkStart w:id="8998" w:name="_Toc31210760"/>
      <w:bookmarkStart w:id="8999" w:name="_Toc31212777"/>
      <w:bookmarkStart w:id="9000" w:name="_Toc31214851"/>
      <w:bookmarkStart w:id="9001" w:name="_Toc36799109"/>
      <w:bookmarkStart w:id="9002" w:name="_Toc37149644"/>
      <w:bookmarkStart w:id="9003" w:name="_Toc31200823"/>
      <w:bookmarkStart w:id="9004" w:name="_Toc31202606"/>
      <w:bookmarkStart w:id="9005" w:name="_Toc31204644"/>
      <w:bookmarkStart w:id="9006" w:name="_Toc31206684"/>
      <w:bookmarkStart w:id="9007" w:name="_Toc31208723"/>
      <w:bookmarkStart w:id="9008" w:name="_Toc31210762"/>
      <w:bookmarkStart w:id="9009" w:name="_Toc31212779"/>
      <w:bookmarkStart w:id="9010" w:name="_Toc31214853"/>
      <w:bookmarkStart w:id="9011" w:name="_Toc36799111"/>
      <w:bookmarkStart w:id="9012" w:name="_Toc37149646"/>
      <w:bookmarkStart w:id="9013" w:name="_Toc31200824"/>
      <w:bookmarkStart w:id="9014" w:name="_Toc31202607"/>
      <w:bookmarkStart w:id="9015" w:name="_Toc31204645"/>
      <w:bookmarkStart w:id="9016" w:name="_Toc31206685"/>
      <w:bookmarkStart w:id="9017" w:name="_Toc31208724"/>
      <w:bookmarkStart w:id="9018" w:name="_Toc31210763"/>
      <w:bookmarkStart w:id="9019" w:name="_Toc31212780"/>
      <w:bookmarkStart w:id="9020" w:name="_Toc31214854"/>
      <w:bookmarkStart w:id="9021" w:name="_Toc36799112"/>
      <w:bookmarkStart w:id="9022" w:name="_Toc37149647"/>
      <w:bookmarkStart w:id="9023" w:name="_Toc31200825"/>
      <w:bookmarkStart w:id="9024" w:name="_Toc31202608"/>
      <w:bookmarkStart w:id="9025" w:name="_Toc31204646"/>
      <w:bookmarkStart w:id="9026" w:name="_Toc31206686"/>
      <w:bookmarkStart w:id="9027" w:name="_Toc31208725"/>
      <w:bookmarkStart w:id="9028" w:name="_Toc31210764"/>
      <w:bookmarkStart w:id="9029" w:name="_Toc31212781"/>
      <w:bookmarkStart w:id="9030" w:name="_Toc31214855"/>
      <w:bookmarkStart w:id="9031" w:name="_Toc36799113"/>
      <w:bookmarkStart w:id="9032" w:name="_Toc37149648"/>
      <w:bookmarkStart w:id="9033" w:name="_Toc31200827"/>
      <w:bookmarkStart w:id="9034" w:name="_Toc31202610"/>
      <w:bookmarkStart w:id="9035" w:name="_Toc31204648"/>
      <w:bookmarkStart w:id="9036" w:name="_Toc31206688"/>
      <w:bookmarkStart w:id="9037" w:name="_Toc31208727"/>
      <w:bookmarkStart w:id="9038" w:name="_Toc31210766"/>
      <w:bookmarkStart w:id="9039" w:name="_Toc31212783"/>
      <w:bookmarkStart w:id="9040" w:name="_Toc31214857"/>
      <w:bookmarkStart w:id="9041" w:name="_Toc36799115"/>
      <w:bookmarkStart w:id="9042" w:name="_Toc37149650"/>
      <w:bookmarkStart w:id="9043" w:name="_Toc31200828"/>
      <w:bookmarkStart w:id="9044" w:name="_Toc31202611"/>
      <w:bookmarkStart w:id="9045" w:name="_Toc31204649"/>
      <w:bookmarkStart w:id="9046" w:name="_Toc31206689"/>
      <w:bookmarkStart w:id="9047" w:name="_Toc31208728"/>
      <w:bookmarkStart w:id="9048" w:name="_Toc31210767"/>
      <w:bookmarkStart w:id="9049" w:name="_Toc31212784"/>
      <w:bookmarkStart w:id="9050" w:name="_Toc31214858"/>
      <w:bookmarkStart w:id="9051" w:name="_Toc36799116"/>
      <w:bookmarkStart w:id="9052" w:name="_Toc37149651"/>
      <w:bookmarkStart w:id="9053" w:name="_Toc31200829"/>
      <w:bookmarkStart w:id="9054" w:name="_Toc31202612"/>
      <w:bookmarkStart w:id="9055" w:name="_Toc31204650"/>
      <w:bookmarkStart w:id="9056" w:name="_Toc31206690"/>
      <w:bookmarkStart w:id="9057" w:name="_Toc31208729"/>
      <w:bookmarkStart w:id="9058" w:name="_Toc31210768"/>
      <w:bookmarkStart w:id="9059" w:name="_Toc31212785"/>
      <w:bookmarkStart w:id="9060" w:name="_Toc31214859"/>
      <w:bookmarkStart w:id="9061" w:name="_Toc36799117"/>
      <w:bookmarkStart w:id="9062" w:name="_Toc37149652"/>
      <w:bookmarkStart w:id="9063" w:name="_Toc31200831"/>
      <w:bookmarkStart w:id="9064" w:name="_Toc31202614"/>
      <w:bookmarkStart w:id="9065" w:name="_Toc31204652"/>
      <w:bookmarkStart w:id="9066" w:name="_Toc31206692"/>
      <w:bookmarkStart w:id="9067" w:name="_Toc31208731"/>
      <w:bookmarkStart w:id="9068" w:name="_Toc31210770"/>
      <w:bookmarkStart w:id="9069" w:name="_Toc31212787"/>
      <w:bookmarkStart w:id="9070" w:name="_Toc31214861"/>
      <w:bookmarkStart w:id="9071" w:name="_Toc36799119"/>
      <w:bookmarkStart w:id="9072" w:name="_Toc37149654"/>
      <w:bookmarkStart w:id="9073" w:name="_Toc31200832"/>
      <w:bookmarkStart w:id="9074" w:name="_Toc31202615"/>
      <w:bookmarkStart w:id="9075" w:name="_Toc31204653"/>
      <w:bookmarkStart w:id="9076" w:name="_Toc31206693"/>
      <w:bookmarkStart w:id="9077" w:name="_Toc31208732"/>
      <w:bookmarkStart w:id="9078" w:name="_Toc31210771"/>
      <w:bookmarkStart w:id="9079" w:name="_Toc31212788"/>
      <w:bookmarkStart w:id="9080" w:name="_Toc31214862"/>
      <w:bookmarkStart w:id="9081" w:name="_Toc36799120"/>
      <w:bookmarkStart w:id="9082" w:name="_Toc37149655"/>
      <w:bookmarkStart w:id="9083" w:name="_Toc31200833"/>
      <w:bookmarkStart w:id="9084" w:name="_Toc31202616"/>
      <w:bookmarkStart w:id="9085" w:name="_Toc31204654"/>
      <w:bookmarkStart w:id="9086" w:name="_Toc31206694"/>
      <w:bookmarkStart w:id="9087" w:name="_Toc31208733"/>
      <w:bookmarkStart w:id="9088" w:name="_Toc31210772"/>
      <w:bookmarkStart w:id="9089" w:name="_Toc31212789"/>
      <w:bookmarkStart w:id="9090" w:name="_Toc31214863"/>
      <w:bookmarkStart w:id="9091" w:name="_Toc36799121"/>
      <w:bookmarkStart w:id="9092" w:name="_Toc37149656"/>
      <w:bookmarkStart w:id="9093" w:name="_Toc31200835"/>
      <w:bookmarkStart w:id="9094" w:name="_Toc31202618"/>
      <w:bookmarkStart w:id="9095" w:name="_Toc31204656"/>
      <w:bookmarkStart w:id="9096" w:name="_Toc31206696"/>
      <w:bookmarkStart w:id="9097" w:name="_Toc31208735"/>
      <w:bookmarkStart w:id="9098" w:name="_Toc31210774"/>
      <w:bookmarkStart w:id="9099" w:name="_Toc31212791"/>
      <w:bookmarkStart w:id="9100" w:name="_Toc31214865"/>
      <w:bookmarkStart w:id="9101" w:name="_Toc36799123"/>
      <w:bookmarkStart w:id="9102" w:name="_Toc37149658"/>
      <w:bookmarkStart w:id="9103" w:name="_Toc31200836"/>
      <w:bookmarkStart w:id="9104" w:name="_Toc31202619"/>
      <w:bookmarkStart w:id="9105" w:name="_Toc31204657"/>
      <w:bookmarkStart w:id="9106" w:name="_Toc31206697"/>
      <w:bookmarkStart w:id="9107" w:name="_Toc31208736"/>
      <w:bookmarkStart w:id="9108" w:name="_Toc31210775"/>
      <w:bookmarkStart w:id="9109" w:name="_Toc31212792"/>
      <w:bookmarkStart w:id="9110" w:name="_Toc31214866"/>
      <w:bookmarkStart w:id="9111" w:name="_Toc36799124"/>
      <w:bookmarkStart w:id="9112" w:name="_Toc37149659"/>
      <w:bookmarkStart w:id="9113" w:name="_Toc31200837"/>
      <w:bookmarkStart w:id="9114" w:name="_Toc31202620"/>
      <w:bookmarkStart w:id="9115" w:name="_Toc31204658"/>
      <w:bookmarkStart w:id="9116" w:name="_Toc31206698"/>
      <w:bookmarkStart w:id="9117" w:name="_Toc31208737"/>
      <w:bookmarkStart w:id="9118" w:name="_Toc31210776"/>
      <w:bookmarkStart w:id="9119" w:name="_Toc31212793"/>
      <w:bookmarkStart w:id="9120" w:name="_Toc31214867"/>
      <w:bookmarkStart w:id="9121" w:name="_Toc36799125"/>
      <w:bookmarkStart w:id="9122" w:name="_Toc37149660"/>
      <w:bookmarkStart w:id="9123" w:name="_Toc31200838"/>
      <w:bookmarkStart w:id="9124" w:name="_Toc31202621"/>
      <w:bookmarkStart w:id="9125" w:name="_Toc31204659"/>
      <w:bookmarkStart w:id="9126" w:name="_Toc31206699"/>
      <w:bookmarkStart w:id="9127" w:name="_Toc31208738"/>
      <w:bookmarkStart w:id="9128" w:name="_Toc31210777"/>
      <w:bookmarkStart w:id="9129" w:name="_Toc31212794"/>
      <w:bookmarkStart w:id="9130" w:name="_Toc31214868"/>
      <w:bookmarkStart w:id="9131" w:name="_Toc36799126"/>
      <w:bookmarkStart w:id="9132" w:name="_Toc37149661"/>
      <w:bookmarkStart w:id="9133" w:name="_Toc31200839"/>
      <w:bookmarkStart w:id="9134" w:name="_Toc31202622"/>
      <w:bookmarkStart w:id="9135" w:name="_Toc31204660"/>
      <w:bookmarkStart w:id="9136" w:name="_Toc31206700"/>
      <w:bookmarkStart w:id="9137" w:name="_Toc31208739"/>
      <w:bookmarkStart w:id="9138" w:name="_Toc31210778"/>
      <w:bookmarkStart w:id="9139" w:name="_Toc31212795"/>
      <w:bookmarkStart w:id="9140" w:name="_Toc31214869"/>
      <w:bookmarkStart w:id="9141" w:name="_Toc36799127"/>
      <w:bookmarkStart w:id="9142" w:name="_Toc37149662"/>
      <w:bookmarkStart w:id="9143" w:name="_Toc31200840"/>
      <w:bookmarkStart w:id="9144" w:name="_Toc31202623"/>
      <w:bookmarkStart w:id="9145" w:name="_Toc31204661"/>
      <w:bookmarkStart w:id="9146" w:name="_Toc31206701"/>
      <w:bookmarkStart w:id="9147" w:name="_Toc31208740"/>
      <w:bookmarkStart w:id="9148" w:name="_Toc31210779"/>
      <w:bookmarkStart w:id="9149" w:name="_Toc31212796"/>
      <w:bookmarkStart w:id="9150" w:name="_Toc31214870"/>
      <w:bookmarkStart w:id="9151" w:name="_Toc36799128"/>
      <w:bookmarkStart w:id="9152" w:name="_Toc37149663"/>
      <w:bookmarkStart w:id="9153" w:name="_Toc31200841"/>
      <w:bookmarkStart w:id="9154" w:name="_Toc31202624"/>
      <w:bookmarkStart w:id="9155" w:name="_Toc31204662"/>
      <w:bookmarkStart w:id="9156" w:name="_Toc31206702"/>
      <w:bookmarkStart w:id="9157" w:name="_Toc31208741"/>
      <w:bookmarkStart w:id="9158" w:name="_Toc31210780"/>
      <w:bookmarkStart w:id="9159" w:name="_Toc31212797"/>
      <w:bookmarkStart w:id="9160" w:name="_Toc31214871"/>
      <w:bookmarkStart w:id="9161" w:name="_Toc36799129"/>
      <w:bookmarkStart w:id="9162" w:name="_Toc37149664"/>
      <w:bookmarkStart w:id="9163" w:name="_Toc31200842"/>
      <w:bookmarkStart w:id="9164" w:name="_Toc31202625"/>
      <w:bookmarkStart w:id="9165" w:name="_Toc31204663"/>
      <w:bookmarkStart w:id="9166" w:name="_Toc31206703"/>
      <w:bookmarkStart w:id="9167" w:name="_Toc31208742"/>
      <w:bookmarkStart w:id="9168" w:name="_Toc31210781"/>
      <w:bookmarkStart w:id="9169" w:name="_Toc31212798"/>
      <w:bookmarkStart w:id="9170" w:name="_Toc31214872"/>
      <w:bookmarkStart w:id="9171" w:name="_Toc36799130"/>
      <w:bookmarkStart w:id="9172" w:name="_Toc37149665"/>
      <w:bookmarkStart w:id="9173" w:name="_Toc31200843"/>
      <w:bookmarkStart w:id="9174" w:name="_Toc31202626"/>
      <w:bookmarkStart w:id="9175" w:name="_Toc31204664"/>
      <w:bookmarkStart w:id="9176" w:name="_Toc31206704"/>
      <w:bookmarkStart w:id="9177" w:name="_Toc31208743"/>
      <w:bookmarkStart w:id="9178" w:name="_Toc31210782"/>
      <w:bookmarkStart w:id="9179" w:name="_Toc31212799"/>
      <w:bookmarkStart w:id="9180" w:name="_Toc31214873"/>
      <w:bookmarkStart w:id="9181" w:name="_Toc36799131"/>
      <w:bookmarkStart w:id="9182" w:name="_Toc37149666"/>
      <w:bookmarkStart w:id="9183" w:name="_Toc31200844"/>
      <w:bookmarkStart w:id="9184" w:name="_Toc31202627"/>
      <w:bookmarkStart w:id="9185" w:name="_Toc31204665"/>
      <w:bookmarkStart w:id="9186" w:name="_Toc31206705"/>
      <w:bookmarkStart w:id="9187" w:name="_Toc31208744"/>
      <w:bookmarkStart w:id="9188" w:name="_Toc31210783"/>
      <w:bookmarkStart w:id="9189" w:name="_Toc31212800"/>
      <w:bookmarkStart w:id="9190" w:name="_Toc31214874"/>
      <w:bookmarkStart w:id="9191" w:name="_Toc36799132"/>
      <w:bookmarkStart w:id="9192" w:name="_Toc37149667"/>
      <w:bookmarkStart w:id="9193" w:name="_Toc31200845"/>
      <w:bookmarkStart w:id="9194" w:name="_Toc31202628"/>
      <w:bookmarkStart w:id="9195" w:name="_Toc31204666"/>
      <w:bookmarkStart w:id="9196" w:name="_Toc31206706"/>
      <w:bookmarkStart w:id="9197" w:name="_Toc31208745"/>
      <w:bookmarkStart w:id="9198" w:name="_Toc31210784"/>
      <w:bookmarkStart w:id="9199" w:name="_Toc31212801"/>
      <w:bookmarkStart w:id="9200" w:name="_Toc31214875"/>
      <w:bookmarkStart w:id="9201" w:name="_Toc36799133"/>
      <w:bookmarkStart w:id="9202" w:name="_Toc37149668"/>
      <w:bookmarkStart w:id="9203" w:name="_Toc31200846"/>
      <w:bookmarkStart w:id="9204" w:name="_Toc31202629"/>
      <w:bookmarkStart w:id="9205" w:name="_Toc31204667"/>
      <w:bookmarkStart w:id="9206" w:name="_Toc31206707"/>
      <w:bookmarkStart w:id="9207" w:name="_Toc31208746"/>
      <w:bookmarkStart w:id="9208" w:name="_Toc31210785"/>
      <w:bookmarkStart w:id="9209" w:name="_Toc31212802"/>
      <w:bookmarkStart w:id="9210" w:name="_Toc31214876"/>
      <w:bookmarkStart w:id="9211" w:name="_Toc36799134"/>
      <w:bookmarkStart w:id="9212" w:name="_Toc37149669"/>
      <w:bookmarkStart w:id="9213" w:name="_Toc31200847"/>
      <w:bookmarkStart w:id="9214" w:name="_Toc31202630"/>
      <w:bookmarkStart w:id="9215" w:name="_Toc31204668"/>
      <w:bookmarkStart w:id="9216" w:name="_Toc31206708"/>
      <w:bookmarkStart w:id="9217" w:name="_Toc31208747"/>
      <w:bookmarkStart w:id="9218" w:name="_Toc31210786"/>
      <w:bookmarkStart w:id="9219" w:name="_Toc31212803"/>
      <w:bookmarkStart w:id="9220" w:name="_Toc31214877"/>
      <w:bookmarkStart w:id="9221" w:name="_Toc36799135"/>
      <w:bookmarkStart w:id="9222" w:name="_Toc37149670"/>
      <w:bookmarkStart w:id="9223" w:name="_Toc31200848"/>
      <w:bookmarkStart w:id="9224" w:name="_Toc31202631"/>
      <w:bookmarkStart w:id="9225" w:name="_Toc31204669"/>
      <w:bookmarkStart w:id="9226" w:name="_Toc31206709"/>
      <w:bookmarkStart w:id="9227" w:name="_Toc31208748"/>
      <w:bookmarkStart w:id="9228" w:name="_Toc31210787"/>
      <w:bookmarkStart w:id="9229" w:name="_Toc31212804"/>
      <w:bookmarkStart w:id="9230" w:name="_Toc31214878"/>
      <w:bookmarkStart w:id="9231" w:name="_Toc36799136"/>
      <w:bookmarkStart w:id="9232" w:name="_Toc37149671"/>
      <w:bookmarkStart w:id="9233" w:name="_Toc31200849"/>
      <w:bookmarkStart w:id="9234" w:name="_Toc31202632"/>
      <w:bookmarkStart w:id="9235" w:name="_Toc31204670"/>
      <w:bookmarkStart w:id="9236" w:name="_Toc31206710"/>
      <w:bookmarkStart w:id="9237" w:name="_Toc31208749"/>
      <w:bookmarkStart w:id="9238" w:name="_Toc31210788"/>
      <w:bookmarkStart w:id="9239" w:name="_Toc31212805"/>
      <w:bookmarkStart w:id="9240" w:name="_Toc31214879"/>
      <w:bookmarkStart w:id="9241" w:name="_Toc36799137"/>
      <w:bookmarkStart w:id="9242" w:name="_Toc37149672"/>
      <w:bookmarkStart w:id="9243" w:name="_Toc31200850"/>
      <w:bookmarkStart w:id="9244" w:name="_Toc31202633"/>
      <w:bookmarkStart w:id="9245" w:name="_Toc31204671"/>
      <w:bookmarkStart w:id="9246" w:name="_Toc31206711"/>
      <w:bookmarkStart w:id="9247" w:name="_Toc31208750"/>
      <w:bookmarkStart w:id="9248" w:name="_Toc31210789"/>
      <w:bookmarkStart w:id="9249" w:name="_Toc31212806"/>
      <w:bookmarkStart w:id="9250" w:name="_Toc31214880"/>
      <w:bookmarkStart w:id="9251" w:name="_Toc36799138"/>
      <w:bookmarkStart w:id="9252" w:name="_Toc37149673"/>
      <w:bookmarkStart w:id="9253" w:name="_Toc31200851"/>
      <w:bookmarkStart w:id="9254" w:name="_Toc31202634"/>
      <w:bookmarkStart w:id="9255" w:name="_Toc31204672"/>
      <w:bookmarkStart w:id="9256" w:name="_Toc31206712"/>
      <w:bookmarkStart w:id="9257" w:name="_Toc31208751"/>
      <w:bookmarkStart w:id="9258" w:name="_Toc31210790"/>
      <w:bookmarkStart w:id="9259" w:name="_Toc31212807"/>
      <w:bookmarkStart w:id="9260" w:name="_Toc31214881"/>
      <w:bookmarkStart w:id="9261" w:name="_Toc36799139"/>
      <w:bookmarkStart w:id="9262" w:name="_Toc37149674"/>
      <w:bookmarkStart w:id="9263" w:name="_Toc31200852"/>
      <w:bookmarkStart w:id="9264" w:name="_Toc31202635"/>
      <w:bookmarkStart w:id="9265" w:name="_Toc31204673"/>
      <w:bookmarkStart w:id="9266" w:name="_Toc31206713"/>
      <w:bookmarkStart w:id="9267" w:name="_Toc31208752"/>
      <w:bookmarkStart w:id="9268" w:name="_Toc31210791"/>
      <w:bookmarkStart w:id="9269" w:name="_Toc31212808"/>
      <w:bookmarkStart w:id="9270" w:name="_Toc31214882"/>
      <w:bookmarkStart w:id="9271" w:name="_Toc36799140"/>
      <w:bookmarkStart w:id="9272" w:name="_Toc37149675"/>
      <w:bookmarkStart w:id="9273" w:name="_Toc31200853"/>
      <w:bookmarkStart w:id="9274" w:name="_Toc31202636"/>
      <w:bookmarkStart w:id="9275" w:name="_Toc31204674"/>
      <w:bookmarkStart w:id="9276" w:name="_Toc31206714"/>
      <w:bookmarkStart w:id="9277" w:name="_Toc31208753"/>
      <w:bookmarkStart w:id="9278" w:name="_Toc31210792"/>
      <w:bookmarkStart w:id="9279" w:name="_Toc31212809"/>
      <w:bookmarkStart w:id="9280" w:name="_Toc31214883"/>
      <w:bookmarkStart w:id="9281" w:name="_Toc36799141"/>
      <w:bookmarkStart w:id="9282" w:name="_Toc37149676"/>
      <w:bookmarkStart w:id="9283" w:name="_Toc31200854"/>
      <w:bookmarkStart w:id="9284" w:name="_Toc31202637"/>
      <w:bookmarkStart w:id="9285" w:name="_Toc31204675"/>
      <w:bookmarkStart w:id="9286" w:name="_Toc31206715"/>
      <w:bookmarkStart w:id="9287" w:name="_Toc31208754"/>
      <w:bookmarkStart w:id="9288" w:name="_Toc31210793"/>
      <w:bookmarkStart w:id="9289" w:name="_Toc31212810"/>
      <w:bookmarkStart w:id="9290" w:name="_Toc31214884"/>
      <w:bookmarkStart w:id="9291" w:name="_Toc36799142"/>
      <w:bookmarkStart w:id="9292" w:name="_Toc37149677"/>
      <w:bookmarkStart w:id="9293" w:name="_Toc31200855"/>
      <w:bookmarkStart w:id="9294" w:name="_Toc31202638"/>
      <w:bookmarkStart w:id="9295" w:name="_Toc31204676"/>
      <w:bookmarkStart w:id="9296" w:name="_Toc31206716"/>
      <w:bookmarkStart w:id="9297" w:name="_Toc31208755"/>
      <w:bookmarkStart w:id="9298" w:name="_Toc31210794"/>
      <w:bookmarkStart w:id="9299" w:name="_Toc31212811"/>
      <w:bookmarkStart w:id="9300" w:name="_Toc31214885"/>
      <w:bookmarkStart w:id="9301" w:name="_Toc36799143"/>
      <w:bookmarkStart w:id="9302" w:name="_Toc37149678"/>
      <w:bookmarkStart w:id="9303" w:name="_Toc31200856"/>
      <w:bookmarkStart w:id="9304" w:name="_Toc31202639"/>
      <w:bookmarkStart w:id="9305" w:name="_Toc31204677"/>
      <w:bookmarkStart w:id="9306" w:name="_Toc31206717"/>
      <w:bookmarkStart w:id="9307" w:name="_Toc31208756"/>
      <w:bookmarkStart w:id="9308" w:name="_Toc31210795"/>
      <w:bookmarkStart w:id="9309" w:name="_Toc31212812"/>
      <w:bookmarkStart w:id="9310" w:name="_Toc31214886"/>
      <w:bookmarkStart w:id="9311" w:name="_Toc36799144"/>
      <w:bookmarkStart w:id="9312" w:name="_Toc37149679"/>
      <w:bookmarkStart w:id="9313" w:name="_Toc31200857"/>
      <w:bookmarkStart w:id="9314" w:name="_Toc31202640"/>
      <w:bookmarkStart w:id="9315" w:name="_Toc31204678"/>
      <w:bookmarkStart w:id="9316" w:name="_Toc31206718"/>
      <w:bookmarkStart w:id="9317" w:name="_Toc31208757"/>
      <w:bookmarkStart w:id="9318" w:name="_Toc31210796"/>
      <w:bookmarkStart w:id="9319" w:name="_Toc31212813"/>
      <w:bookmarkStart w:id="9320" w:name="_Toc31214887"/>
      <w:bookmarkStart w:id="9321" w:name="_Toc36799145"/>
      <w:bookmarkStart w:id="9322" w:name="_Toc37149680"/>
      <w:bookmarkStart w:id="9323" w:name="_Toc31200858"/>
      <w:bookmarkStart w:id="9324" w:name="_Toc31202641"/>
      <w:bookmarkStart w:id="9325" w:name="_Toc31204679"/>
      <w:bookmarkStart w:id="9326" w:name="_Toc31206719"/>
      <w:bookmarkStart w:id="9327" w:name="_Toc31208758"/>
      <w:bookmarkStart w:id="9328" w:name="_Toc31210797"/>
      <w:bookmarkStart w:id="9329" w:name="_Toc31212814"/>
      <w:bookmarkStart w:id="9330" w:name="_Toc31214888"/>
      <w:bookmarkStart w:id="9331" w:name="_Toc36799146"/>
      <w:bookmarkStart w:id="9332" w:name="_Toc37149681"/>
      <w:bookmarkStart w:id="9333" w:name="_Toc31200859"/>
      <w:bookmarkStart w:id="9334" w:name="_Toc31202642"/>
      <w:bookmarkStart w:id="9335" w:name="_Toc31204680"/>
      <w:bookmarkStart w:id="9336" w:name="_Toc31206720"/>
      <w:bookmarkStart w:id="9337" w:name="_Toc31208759"/>
      <w:bookmarkStart w:id="9338" w:name="_Toc31210798"/>
      <w:bookmarkStart w:id="9339" w:name="_Toc31212815"/>
      <w:bookmarkStart w:id="9340" w:name="_Toc31214889"/>
      <w:bookmarkStart w:id="9341" w:name="_Toc36799147"/>
      <w:bookmarkStart w:id="9342" w:name="_Toc37149682"/>
      <w:bookmarkStart w:id="9343" w:name="_Toc31200860"/>
      <w:bookmarkStart w:id="9344" w:name="_Toc31202643"/>
      <w:bookmarkStart w:id="9345" w:name="_Toc31204681"/>
      <w:bookmarkStart w:id="9346" w:name="_Toc31206721"/>
      <w:bookmarkStart w:id="9347" w:name="_Toc31208760"/>
      <w:bookmarkStart w:id="9348" w:name="_Toc31210799"/>
      <w:bookmarkStart w:id="9349" w:name="_Toc31212816"/>
      <w:bookmarkStart w:id="9350" w:name="_Toc31214890"/>
      <w:bookmarkStart w:id="9351" w:name="_Toc36799148"/>
      <w:bookmarkStart w:id="9352" w:name="_Toc37149683"/>
      <w:bookmarkStart w:id="9353" w:name="_Toc31200861"/>
      <w:bookmarkStart w:id="9354" w:name="_Toc31202644"/>
      <w:bookmarkStart w:id="9355" w:name="_Toc31204682"/>
      <w:bookmarkStart w:id="9356" w:name="_Toc31206722"/>
      <w:bookmarkStart w:id="9357" w:name="_Toc31208761"/>
      <w:bookmarkStart w:id="9358" w:name="_Toc31210800"/>
      <w:bookmarkStart w:id="9359" w:name="_Toc31212817"/>
      <w:bookmarkStart w:id="9360" w:name="_Toc31214891"/>
      <w:bookmarkStart w:id="9361" w:name="_Toc36799149"/>
      <w:bookmarkStart w:id="9362" w:name="_Toc37149684"/>
      <w:bookmarkStart w:id="9363" w:name="_Toc31200862"/>
      <w:bookmarkStart w:id="9364" w:name="_Toc31202645"/>
      <w:bookmarkStart w:id="9365" w:name="_Toc31204683"/>
      <w:bookmarkStart w:id="9366" w:name="_Toc31206723"/>
      <w:bookmarkStart w:id="9367" w:name="_Toc31208762"/>
      <w:bookmarkStart w:id="9368" w:name="_Toc31210801"/>
      <w:bookmarkStart w:id="9369" w:name="_Toc31212818"/>
      <w:bookmarkStart w:id="9370" w:name="_Toc31214892"/>
      <w:bookmarkStart w:id="9371" w:name="_Toc36799150"/>
      <w:bookmarkStart w:id="9372" w:name="_Toc37149685"/>
      <w:bookmarkStart w:id="9373" w:name="_Toc31200863"/>
      <w:bookmarkStart w:id="9374" w:name="_Toc31202646"/>
      <w:bookmarkStart w:id="9375" w:name="_Toc31204684"/>
      <w:bookmarkStart w:id="9376" w:name="_Toc31206724"/>
      <w:bookmarkStart w:id="9377" w:name="_Toc31208763"/>
      <w:bookmarkStart w:id="9378" w:name="_Toc31210802"/>
      <w:bookmarkStart w:id="9379" w:name="_Toc31212819"/>
      <w:bookmarkStart w:id="9380" w:name="_Toc31214893"/>
      <w:bookmarkStart w:id="9381" w:name="_Toc36799151"/>
      <w:bookmarkStart w:id="9382" w:name="_Toc37149686"/>
      <w:bookmarkStart w:id="9383" w:name="_Toc31200864"/>
      <w:bookmarkStart w:id="9384" w:name="_Toc31202647"/>
      <w:bookmarkStart w:id="9385" w:name="_Toc31204685"/>
      <w:bookmarkStart w:id="9386" w:name="_Toc31206725"/>
      <w:bookmarkStart w:id="9387" w:name="_Toc31208764"/>
      <w:bookmarkStart w:id="9388" w:name="_Toc31210803"/>
      <w:bookmarkStart w:id="9389" w:name="_Toc31212820"/>
      <w:bookmarkStart w:id="9390" w:name="_Toc31214894"/>
      <w:bookmarkStart w:id="9391" w:name="_Toc36799152"/>
      <w:bookmarkStart w:id="9392" w:name="_Toc37149687"/>
      <w:bookmarkStart w:id="9393" w:name="_Toc31200865"/>
      <w:bookmarkStart w:id="9394" w:name="_Toc31202648"/>
      <w:bookmarkStart w:id="9395" w:name="_Toc31204686"/>
      <w:bookmarkStart w:id="9396" w:name="_Toc31206726"/>
      <w:bookmarkStart w:id="9397" w:name="_Toc31208765"/>
      <w:bookmarkStart w:id="9398" w:name="_Toc31210804"/>
      <w:bookmarkStart w:id="9399" w:name="_Toc31212821"/>
      <w:bookmarkStart w:id="9400" w:name="_Toc31214895"/>
      <w:bookmarkStart w:id="9401" w:name="_Toc36799153"/>
      <w:bookmarkStart w:id="9402" w:name="_Toc37149688"/>
      <w:bookmarkStart w:id="9403" w:name="_Toc31200866"/>
      <w:bookmarkStart w:id="9404" w:name="_Toc31202649"/>
      <w:bookmarkStart w:id="9405" w:name="_Toc31204687"/>
      <w:bookmarkStart w:id="9406" w:name="_Toc31206727"/>
      <w:bookmarkStart w:id="9407" w:name="_Toc31208766"/>
      <w:bookmarkStart w:id="9408" w:name="_Toc31210805"/>
      <w:bookmarkStart w:id="9409" w:name="_Toc31212822"/>
      <w:bookmarkStart w:id="9410" w:name="_Toc31214896"/>
      <w:bookmarkStart w:id="9411" w:name="_Toc36799154"/>
      <w:bookmarkStart w:id="9412" w:name="_Toc37149689"/>
      <w:bookmarkStart w:id="9413" w:name="_Toc31200867"/>
      <w:bookmarkStart w:id="9414" w:name="_Toc31202650"/>
      <w:bookmarkStart w:id="9415" w:name="_Toc31204688"/>
      <w:bookmarkStart w:id="9416" w:name="_Toc31206728"/>
      <w:bookmarkStart w:id="9417" w:name="_Toc31208767"/>
      <w:bookmarkStart w:id="9418" w:name="_Toc31210806"/>
      <w:bookmarkStart w:id="9419" w:name="_Toc31212823"/>
      <w:bookmarkStart w:id="9420" w:name="_Toc31214897"/>
      <w:bookmarkStart w:id="9421" w:name="_Toc36799155"/>
      <w:bookmarkStart w:id="9422" w:name="_Toc37149690"/>
      <w:bookmarkStart w:id="9423" w:name="_Toc31200868"/>
      <w:bookmarkStart w:id="9424" w:name="_Toc31202651"/>
      <w:bookmarkStart w:id="9425" w:name="_Toc31204689"/>
      <w:bookmarkStart w:id="9426" w:name="_Toc31206729"/>
      <w:bookmarkStart w:id="9427" w:name="_Toc31208768"/>
      <w:bookmarkStart w:id="9428" w:name="_Toc31210807"/>
      <w:bookmarkStart w:id="9429" w:name="_Toc31212824"/>
      <w:bookmarkStart w:id="9430" w:name="_Toc31214898"/>
      <w:bookmarkStart w:id="9431" w:name="_Toc36799156"/>
      <w:bookmarkStart w:id="9432" w:name="_Toc37149691"/>
      <w:bookmarkStart w:id="9433" w:name="_Toc31200869"/>
      <w:bookmarkStart w:id="9434" w:name="_Toc31202652"/>
      <w:bookmarkStart w:id="9435" w:name="_Toc31204690"/>
      <w:bookmarkStart w:id="9436" w:name="_Toc31206730"/>
      <w:bookmarkStart w:id="9437" w:name="_Toc31208769"/>
      <w:bookmarkStart w:id="9438" w:name="_Toc31210808"/>
      <w:bookmarkStart w:id="9439" w:name="_Toc31212825"/>
      <w:bookmarkStart w:id="9440" w:name="_Toc31214899"/>
      <w:bookmarkStart w:id="9441" w:name="_Toc36799157"/>
      <w:bookmarkStart w:id="9442" w:name="_Toc37149692"/>
      <w:bookmarkStart w:id="9443" w:name="_Toc31200870"/>
      <w:bookmarkStart w:id="9444" w:name="_Toc31202653"/>
      <w:bookmarkStart w:id="9445" w:name="_Toc31204691"/>
      <w:bookmarkStart w:id="9446" w:name="_Toc31206731"/>
      <w:bookmarkStart w:id="9447" w:name="_Toc31208770"/>
      <w:bookmarkStart w:id="9448" w:name="_Toc31210809"/>
      <w:bookmarkStart w:id="9449" w:name="_Toc31212826"/>
      <w:bookmarkStart w:id="9450" w:name="_Toc31214900"/>
      <w:bookmarkStart w:id="9451" w:name="_Toc36799158"/>
      <w:bookmarkStart w:id="9452" w:name="_Toc37149693"/>
      <w:bookmarkStart w:id="9453" w:name="_Toc31200871"/>
      <w:bookmarkStart w:id="9454" w:name="_Toc31202654"/>
      <w:bookmarkStart w:id="9455" w:name="_Toc31204692"/>
      <w:bookmarkStart w:id="9456" w:name="_Toc31206732"/>
      <w:bookmarkStart w:id="9457" w:name="_Toc31208771"/>
      <w:bookmarkStart w:id="9458" w:name="_Toc31210810"/>
      <w:bookmarkStart w:id="9459" w:name="_Toc31212827"/>
      <w:bookmarkStart w:id="9460" w:name="_Toc31214901"/>
      <w:bookmarkStart w:id="9461" w:name="_Toc36799159"/>
      <w:bookmarkStart w:id="9462" w:name="_Toc37149694"/>
      <w:bookmarkStart w:id="9463" w:name="_Toc31200872"/>
      <w:bookmarkStart w:id="9464" w:name="_Toc31202655"/>
      <w:bookmarkStart w:id="9465" w:name="_Toc31204693"/>
      <w:bookmarkStart w:id="9466" w:name="_Toc31206733"/>
      <w:bookmarkStart w:id="9467" w:name="_Toc31208772"/>
      <w:bookmarkStart w:id="9468" w:name="_Toc31210811"/>
      <w:bookmarkStart w:id="9469" w:name="_Toc31212828"/>
      <w:bookmarkStart w:id="9470" w:name="_Toc31214902"/>
      <w:bookmarkStart w:id="9471" w:name="_Toc36799160"/>
      <w:bookmarkStart w:id="9472" w:name="_Toc37149695"/>
      <w:bookmarkStart w:id="9473" w:name="_Toc31200873"/>
      <w:bookmarkStart w:id="9474" w:name="_Toc31202656"/>
      <w:bookmarkStart w:id="9475" w:name="_Toc31204694"/>
      <w:bookmarkStart w:id="9476" w:name="_Toc31206734"/>
      <w:bookmarkStart w:id="9477" w:name="_Toc31208773"/>
      <w:bookmarkStart w:id="9478" w:name="_Toc31210812"/>
      <w:bookmarkStart w:id="9479" w:name="_Toc31212829"/>
      <w:bookmarkStart w:id="9480" w:name="_Toc31214903"/>
      <w:bookmarkStart w:id="9481" w:name="_Toc36799161"/>
      <w:bookmarkStart w:id="9482" w:name="_Toc37149696"/>
      <w:bookmarkStart w:id="9483" w:name="_Toc31200874"/>
      <w:bookmarkStart w:id="9484" w:name="_Toc31202657"/>
      <w:bookmarkStart w:id="9485" w:name="_Toc31204695"/>
      <w:bookmarkStart w:id="9486" w:name="_Toc31206735"/>
      <w:bookmarkStart w:id="9487" w:name="_Toc31208774"/>
      <w:bookmarkStart w:id="9488" w:name="_Toc31210813"/>
      <w:bookmarkStart w:id="9489" w:name="_Toc31212830"/>
      <w:bookmarkStart w:id="9490" w:name="_Toc31214904"/>
      <w:bookmarkStart w:id="9491" w:name="_Toc36799162"/>
      <w:bookmarkStart w:id="9492" w:name="_Toc37149697"/>
      <w:bookmarkStart w:id="9493" w:name="_Toc31200875"/>
      <w:bookmarkStart w:id="9494" w:name="_Toc31202658"/>
      <w:bookmarkStart w:id="9495" w:name="_Toc31204696"/>
      <w:bookmarkStart w:id="9496" w:name="_Toc31206736"/>
      <w:bookmarkStart w:id="9497" w:name="_Toc31208775"/>
      <w:bookmarkStart w:id="9498" w:name="_Toc31210814"/>
      <w:bookmarkStart w:id="9499" w:name="_Toc31212831"/>
      <w:bookmarkStart w:id="9500" w:name="_Toc31214905"/>
      <w:bookmarkStart w:id="9501" w:name="_Toc36799163"/>
      <w:bookmarkStart w:id="9502" w:name="_Toc37149698"/>
      <w:bookmarkStart w:id="9503" w:name="_Toc31200876"/>
      <w:bookmarkStart w:id="9504" w:name="_Toc31202659"/>
      <w:bookmarkStart w:id="9505" w:name="_Toc31204697"/>
      <w:bookmarkStart w:id="9506" w:name="_Toc31206737"/>
      <w:bookmarkStart w:id="9507" w:name="_Toc31208776"/>
      <w:bookmarkStart w:id="9508" w:name="_Toc31210815"/>
      <w:bookmarkStart w:id="9509" w:name="_Toc31212832"/>
      <w:bookmarkStart w:id="9510" w:name="_Toc31214906"/>
      <w:bookmarkStart w:id="9511" w:name="_Toc36799164"/>
      <w:bookmarkStart w:id="9512" w:name="_Toc37149699"/>
      <w:bookmarkStart w:id="9513" w:name="_Toc31200877"/>
      <w:bookmarkStart w:id="9514" w:name="_Toc31202660"/>
      <w:bookmarkStart w:id="9515" w:name="_Toc31204698"/>
      <w:bookmarkStart w:id="9516" w:name="_Toc31206738"/>
      <w:bookmarkStart w:id="9517" w:name="_Toc31208777"/>
      <w:bookmarkStart w:id="9518" w:name="_Toc31210816"/>
      <w:bookmarkStart w:id="9519" w:name="_Toc31212833"/>
      <w:bookmarkStart w:id="9520" w:name="_Toc31214907"/>
      <w:bookmarkStart w:id="9521" w:name="_Toc36799165"/>
      <w:bookmarkStart w:id="9522" w:name="_Toc37149700"/>
      <w:bookmarkStart w:id="9523" w:name="_Toc31200878"/>
      <w:bookmarkStart w:id="9524" w:name="_Toc31202661"/>
      <w:bookmarkStart w:id="9525" w:name="_Toc31204699"/>
      <w:bookmarkStart w:id="9526" w:name="_Toc31206739"/>
      <w:bookmarkStart w:id="9527" w:name="_Toc31208778"/>
      <w:bookmarkStart w:id="9528" w:name="_Toc31210817"/>
      <w:bookmarkStart w:id="9529" w:name="_Toc31212834"/>
      <w:bookmarkStart w:id="9530" w:name="_Toc31214908"/>
      <w:bookmarkStart w:id="9531" w:name="_Toc36799166"/>
      <w:bookmarkStart w:id="9532" w:name="_Toc37149701"/>
      <w:bookmarkStart w:id="9533" w:name="_Toc31200879"/>
      <w:bookmarkStart w:id="9534" w:name="_Toc31202662"/>
      <w:bookmarkStart w:id="9535" w:name="_Toc31204700"/>
      <w:bookmarkStart w:id="9536" w:name="_Toc31206740"/>
      <w:bookmarkStart w:id="9537" w:name="_Toc31208779"/>
      <w:bookmarkStart w:id="9538" w:name="_Toc31210818"/>
      <w:bookmarkStart w:id="9539" w:name="_Toc31212835"/>
      <w:bookmarkStart w:id="9540" w:name="_Toc31214909"/>
      <w:bookmarkStart w:id="9541" w:name="_Toc36799167"/>
      <w:bookmarkStart w:id="9542" w:name="_Toc37149702"/>
      <w:bookmarkStart w:id="9543" w:name="_Toc31200880"/>
      <w:bookmarkStart w:id="9544" w:name="_Toc31202663"/>
      <w:bookmarkStart w:id="9545" w:name="_Toc31204701"/>
      <w:bookmarkStart w:id="9546" w:name="_Toc31206741"/>
      <w:bookmarkStart w:id="9547" w:name="_Toc31208780"/>
      <w:bookmarkStart w:id="9548" w:name="_Toc31210819"/>
      <w:bookmarkStart w:id="9549" w:name="_Toc31212836"/>
      <w:bookmarkStart w:id="9550" w:name="_Toc31214910"/>
      <w:bookmarkStart w:id="9551" w:name="_Toc36799168"/>
      <w:bookmarkStart w:id="9552" w:name="_Toc37149703"/>
      <w:bookmarkStart w:id="9553" w:name="_Toc31200881"/>
      <w:bookmarkStart w:id="9554" w:name="_Toc31202664"/>
      <w:bookmarkStart w:id="9555" w:name="_Toc31204702"/>
      <w:bookmarkStart w:id="9556" w:name="_Toc31206742"/>
      <w:bookmarkStart w:id="9557" w:name="_Toc31208781"/>
      <w:bookmarkStart w:id="9558" w:name="_Toc31210820"/>
      <w:bookmarkStart w:id="9559" w:name="_Toc31212837"/>
      <w:bookmarkStart w:id="9560" w:name="_Toc31214911"/>
      <w:bookmarkStart w:id="9561" w:name="_Toc36799169"/>
      <w:bookmarkStart w:id="9562" w:name="_Toc37149704"/>
      <w:bookmarkStart w:id="9563" w:name="_Toc31200882"/>
      <w:bookmarkStart w:id="9564" w:name="_Toc31202665"/>
      <w:bookmarkStart w:id="9565" w:name="_Toc31204703"/>
      <w:bookmarkStart w:id="9566" w:name="_Toc31206743"/>
      <w:bookmarkStart w:id="9567" w:name="_Toc31208782"/>
      <w:bookmarkStart w:id="9568" w:name="_Toc31210821"/>
      <w:bookmarkStart w:id="9569" w:name="_Toc31212838"/>
      <w:bookmarkStart w:id="9570" w:name="_Toc31214912"/>
      <w:bookmarkStart w:id="9571" w:name="_Toc36799170"/>
      <w:bookmarkStart w:id="9572" w:name="_Toc37149705"/>
      <w:bookmarkStart w:id="9573" w:name="_Toc31200883"/>
      <w:bookmarkStart w:id="9574" w:name="_Toc31202666"/>
      <w:bookmarkStart w:id="9575" w:name="_Toc31204704"/>
      <w:bookmarkStart w:id="9576" w:name="_Toc31206744"/>
      <w:bookmarkStart w:id="9577" w:name="_Toc31208783"/>
      <w:bookmarkStart w:id="9578" w:name="_Toc31210822"/>
      <w:bookmarkStart w:id="9579" w:name="_Toc31212839"/>
      <w:bookmarkStart w:id="9580" w:name="_Toc31214913"/>
      <w:bookmarkStart w:id="9581" w:name="_Toc36799171"/>
      <w:bookmarkStart w:id="9582" w:name="_Toc37149706"/>
      <w:bookmarkStart w:id="9583" w:name="_Toc31200884"/>
      <w:bookmarkStart w:id="9584" w:name="_Toc31202667"/>
      <w:bookmarkStart w:id="9585" w:name="_Toc31204705"/>
      <w:bookmarkStart w:id="9586" w:name="_Toc31206745"/>
      <w:bookmarkStart w:id="9587" w:name="_Toc31208784"/>
      <w:bookmarkStart w:id="9588" w:name="_Toc31210823"/>
      <w:bookmarkStart w:id="9589" w:name="_Toc31212840"/>
      <w:bookmarkStart w:id="9590" w:name="_Toc31214914"/>
      <w:bookmarkStart w:id="9591" w:name="_Toc36799172"/>
      <w:bookmarkStart w:id="9592" w:name="_Toc37149707"/>
      <w:bookmarkStart w:id="9593" w:name="_Toc31200885"/>
      <w:bookmarkStart w:id="9594" w:name="_Toc31202668"/>
      <w:bookmarkStart w:id="9595" w:name="_Toc31204706"/>
      <w:bookmarkStart w:id="9596" w:name="_Toc31206746"/>
      <w:bookmarkStart w:id="9597" w:name="_Toc31208785"/>
      <w:bookmarkStart w:id="9598" w:name="_Toc31210824"/>
      <w:bookmarkStart w:id="9599" w:name="_Toc31212841"/>
      <w:bookmarkStart w:id="9600" w:name="_Toc31214915"/>
      <w:bookmarkStart w:id="9601" w:name="_Toc36799173"/>
      <w:bookmarkStart w:id="9602" w:name="_Toc37149708"/>
      <w:bookmarkStart w:id="9603" w:name="_Toc31200886"/>
      <w:bookmarkStart w:id="9604" w:name="_Toc31202669"/>
      <w:bookmarkStart w:id="9605" w:name="_Toc31204707"/>
      <w:bookmarkStart w:id="9606" w:name="_Toc31206747"/>
      <w:bookmarkStart w:id="9607" w:name="_Toc31208786"/>
      <w:bookmarkStart w:id="9608" w:name="_Toc31210825"/>
      <w:bookmarkStart w:id="9609" w:name="_Toc31212842"/>
      <w:bookmarkStart w:id="9610" w:name="_Toc31214916"/>
      <w:bookmarkStart w:id="9611" w:name="_Toc36799174"/>
      <w:bookmarkStart w:id="9612" w:name="_Toc37149709"/>
      <w:bookmarkStart w:id="9613" w:name="_Toc31200887"/>
      <w:bookmarkStart w:id="9614" w:name="_Toc31202670"/>
      <w:bookmarkStart w:id="9615" w:name="_Toc31204708"/>
      <w:bookmarkStart w:id="9616" w:name="_Toc31206748"/>
      <w:bookmarkStart w:id="9617" w:name="_Toc31208787"/>
      <w:bookmarkStart w:id="9618" w:name="_Toc31210826"/>
      <w:bookmarkStart w:id="9619" w:name="_Toc31212843"/>
      <w:bookmarkStart w:id="9620" w:name="_Toc31214917"/>
      <w:bookmarkStart w:id="9621" w:name="_Toc36799175"/>
      <w:bookmarkStart w:id="9622" w:name="_Toc37149710"/>
      <w:bookmarkStart w:id="9623" w:name="_Toc31200888"/>
      <w:bookmarkStart w:id="9624" w:name="_Toc31202671"/>
      <w:bookmarkStart w:id="9625" w:name="_Toc31204709"/>
      <w:bookmarkStart w:id="9626" w:name="_Toc31206749"/>
      <w:bookmarkStart w:id="9627" w:name="_Toc31208788"/>
      <w:bookmarkStart w:id="9628" w:name="_Toc31210827"/>
      <w:bookmarkStart w:id="9629" w:name="_Toc31212844"/>
      <w:bookmarkStart w:id="9630" w:name="_Toc31214918"/>
      <w:bookmarkStart w:id="9631" w:name="_Toc36799176"/>
      <w:bookmarkStart w:id="9632" w:name="_Toc37149711"/>
      <w:bookmarkStart w:id="9633" w:name="_Toc31200889"/>
      <w:bookmarkStart w:id="9634" w:name="_Toc31202672"/>
      <w:bookmarkStart w:id="9635" w:name="_Toc31204710"/>
      <w:bookmarkStart w:id="9636" w:name="_Toc31206750"/>
      <w:bookmarkStart w:id="9637" w:name="_Toc31208789"/>
      <w:bookmarkStart w:id="9638" w:name="_Toc31210828"/>
      <w:bookmarkStart w:id="9639" w:name="_Toc31212845"/>
      <w:bookmarkStart w:id="9640" w:name="_Toc31214919"/>
      <w:bookmarkStart w:id="9641" w:name="_Toc36799177"/>
      <w:bookmarkStart w:id="9642" w:name="_Toc37149712"/>
      <w:bookmarkStart w:id="9643" w:name="_Toc31200890"/>
      <w:bookmarkStart w:id="9644" w:name="_Toc31202673"/>
      <w:bookmarkStart w:id="9645" w:name="_Toc31204711"/>
      <w:bookmarkStart w:id="9646" w:name="_Toc31206751"/>
      <w:bookmarkStart w:id="9647" w:name="_Toc31208790"/>
      <w:bookmarkStart w:id="9648" w:name="_Toc31210829"/>
      <w:bookmarkStart w:id="9649" w:name="_Toc31212846"/>
      <w:bookmarkStart w:id="9650" w:name="_Toc31214920"/>
      <w:bookmarkStart w:id="9651" w:name="_Toc36799178"/>
      <w:bookmarkStart w:id="9652" w:name="_Toc37149713"/>
      <w:bookmarkStart w:id="9653" w:name="_Toc31200891"/>
      <w:bookmarkStart w:id="9654" w:name="_Toc31202674"/>
      <w:bookmarkStart w:id="9655" w:name="_Toc31204712"/>
      <w:bookmarkStart w:id="9656" w:name="_Toc31206752"/>
      <w:bookmarkStart w:id="9657" w:name="_Toc31208791"/>
      <w:bookmarkStart w:id="9658" w:name="_Toc31210830"/>
      <w:bookmarkStart w:id="9659" w:name="_Toc31212847"/>
      <w:bookmarkStart w:id="9660" w:name="_Toc31214921"/>
      <w:bookmarkStart w:id="9661" w:name="_Toc36799179"/>
      <w:bookmarkStart w:id="9662" w:name="_Toc37149714"/>
      <w:bookmarkStart w:id="9663" w:name="_Toc31200892"/>
      <w:bookmarkStart w:id="9664" w:name="_Toc31202675"/>
      <w:bookmarkStart w:id="9665" w:name="_Toc31204713"/>
      <w:bookmarkStart w:id="9666" w:name="_Toc31206753"/>
      <w:bookmarkStart w:id="9667" w:name="_Toc31208792"/>
      <w:bookmarkStart w:id="9668" w:name="_Toc31210831"/>
      <w:bookmarkStart w:id="9669" w:name="_Toc31212848"/>
      <w:bookmarkStart w:id="9670" w:name="_Toc31214922"/>
      <w:bookmarkStart w:id="9671" w:name="_Toc36799180"/>
      <w:bookmarkStart w:id="9672" w:name="_Toc37149715"/>
      <w:bookmarkStart w:id="9673" w:name="_Toc31200893"/>
      <w:bookmarkStart w:id="9674" w:name="_Toc31202676"/>
      <w:bookmarkStart w:id="9675" w:name="_Toc31204714"/>
      <w:bookmarkStart w:id="9676" w:name="_Toc31206754"/>
      <w:bookmarkStart w:id="9677" w:name="_Toc31208793"/>
      <w:bookmarkStart w:id="9678" w:name="_Toc31210832"/>
      <w:bookmarkStart w:id="9679" w:name="_Toc31212849"/>
      <w:bookmarkStart w:id="9680" w:name="_Toc31214923"/>
      <w:bookmarkStart w:id="9681" w:name="_Toc36799181"/>
      <w:bookmarkStart w:id="9682" w:name="_Toc37149716"/>
      <w:bookmarkStart w:id="9683" w:name="_Toc31200894"/>
      <w:bookmarkStart w:id="9684" w:name="_Toc31202677"/>
      <w:bookmarkStart w:id="9685" w:name="_Toc31204715"/>
      <w:bookmarkStart w:id="9686" w:name="_Toc31206755"/>
      <w:bookmarkStart w:id="9687" w:name="_Toc31208794"/>
      <w:bookmarkStart w:id="9688" w:name="_Toc31210833"/>
      <w:bookmarkStart w:id="9689" w:name="_Toc31212850"/>
      <w:bookmarkStart w:id="9690" w:name="_Toc31214924"/>
      <w:bookmarkStart w:id="9691" w:name="_Toc36799182"/>
      <w:bookmarkStart w:id="9692" w:name="_Toc37149717"/>
      <w:bookmarkStart w:id="9693" w:name="_Toc31200895"/>
      <w:bookmarkStart w:id="9694" w:name="_Toc31202678"/>
      <w:bookmarkStart w:id="9695" w:name="_Toc31204716"/>
      <w:bookmarkStart w:id="9696" w:name="_Toc31206756"/>
      <w:bookmarkStart w:id="9697" w:name="_Toc31208795"/>
      <w:bookmarkStart w:id="9698" w:name="_Toc31210834"/>
      <w:bookmarkStart w:id="9699" w:name="_Toc31212851"/>
      <w:bookmarkStart w:id="9700" w:name="_Toc31214925"/>
      <w:bookmarkStart w:id="9701" w:name="_Toc36799183"/>
      <w:bookmarkStart w:id="9702" w:name="_Toc37149718"/>
      <w:bookmarkStart w:id="9703" w:name="_Toc31200896"/>
      <w:bookmarkStart w:id="9704" w:name="_Toc31202679"/>
      <w:bookmarkStart w:id="9705" w:name="_Toc31204717"/>
      <w:bookmarkStart w:id="9706" w:name="_Toc31206757"/>
      <w:bookmarkStart w:id="9707" w:name="_Toc31208796"/>
      <w:bookmarkStart w:id="9708" w:name="_Toc31210835"/>
      <w:bookmarkStart w:id="9709" w:name="_Toc31212852"/>
      <w:bookmarkStart w:id="9710" w:name="_Toc31214926"/>
      <w:bookmarkStart w:id="9711" w:name="_Toc36799184"/>
      <w:bookmarkStart w:id="9712" w:name="_Toc37149719"/>
      <w:bookmarkStart w:id="9713" w:name="_Toc31200897"/>
      <w:bookmarkStart w:id="9714" w:name="_Toc31202680"/>
      <w:bookmarkStart w:id="9715" w:name="_Toc31204718"/>
      <w:bookmarkStart w:id="9716" w:name="_Toc31206758"/>
      <w:bookmarkStart w:id="9717" w:name="_Toc31208797"/>
      <w:bookmarkStart w:id="9718" w:name="_Toc31210836"/>
      <w:bookmarkStart w:id="9719" w:name="_Toc31212853"/>
      <w:bookmarkStart w:id="9720" w:name="_Toc31214927"/>
      <w:bookmarkStart w:id="9721" w:name="_Toc36799185"/>
      <w:bookmarkStart w:id="9722" w:name="_Toc37149720"/>
      <w:bookmarkStart w:id="9723" w:name="_Toc31200898"/>
      <w:bookmarkStart w:id="9724" w:name="_Toc31202681"/>
      <w:bookmarkStart w:id="9725" w:name="_Toc31204719"/>
      <w:bookmarkStart w:id="9726" w:name="_Toc31206759"/>
      <w:bookmarkStart w:id="9727" w:name="_Toc31208798"/>
      <w:bookmarkStart w:id="9728" w:name="_Toc31210837"/>
      <w:bookmarkStart w:id="9729" w:name="_Toc31212854"/>
      <w:bookmarkStart w:id="9730" w:name="_Toc31214928"/>
      <w:bookmarkStart w:id="9731" w:name="_Toc36799186"/>
      <w:bookmarkStart w:id="9732" w:name="_Toc37149721"/>
      <w:bookmarkStart w:id="9733" w:name="_Toc31200900"/>
      <w:bookmarkStart w:id="9734" w:name="_Toc31202683"/>
      <w:bookmarkStart w:id="9735" w:name="_Toc31204721"/>
      <w:bookmarkStart w:id="9736" w:name="_Toc31206761"/>
      <w:bookmarkStart w:id="9737" w:name="_Toc31208800"/>
      <w:bookmarkStart w:id="9738" w:name="_Toc31210839"/>
      <w:bookmarkStart w:id="9739" w:name="_Toc31212856"/>
      <w:bookmarkStart w:id="9740" w:name="_Toc31214930"/>
      <w:bookmarkStart w:id="9741" w:name="_Toc36799188"/>
      <w:bookmarkStart w:id="9742" w:name="_Toc37149723"/>
      <w:bookmarkStart w:id="9743" w:name="_Toc31200901"/>
      <w:bookmarkStart w:id="9744" w:name="_Toc31202684"/>
      <w:bookmarkStart w:id="9745" w:name="_Toc31204722"/>
      <w:bookmarkStart w:id="9746" w:name="_Toc31206762"/>
      <w:bookmarkStart w:id="9747" w:name="_Toc31208801"/>
      <w:bookmarkStart w:id="9748" w:name="_Toc31210840"/>
      <w:bookmarkStart w:id="9749" w:name="_Toc31212857"/>
      <w:bookmarkStart w:id="9750" w:name="_Toc31214931"/>
      <w:bookmarkStart w:id="9751" w:name="_Toc36799189"/>
      <w:bookmarkStart w:id="9752" w:name="_Toc37149724"/>
      <w:bookmarkStart w:id="9753" w:name="_Toc31200902"/>
      <w:bookmarkStart w:id="9754" w:name="_Toc31202685"/>
      <w:bookmarkStart w:id="9755" w:name="_Toc31204723"/>
      <w:bookmarkStart w:id="9756" w:name="_Toc31206763"/>
      <w:bookmarkStart w:id="9757" w:name="_Toc31208802"/>
      <w:bookmarkStart w:id="9758" w:name="_Toc31210841"/>
      <w:bookmarkStart w:id="9759" w:name="_Toc31212858"/>
      <w:bookmarkStart w:id="9760" w:name="_Toc31214932"/>
      <w:bookmarkStart w:id="9761" w:name="_Toc36799190"/>
      <w:bookmarkStart w:id="9762" w:name="_Toc37149725"/>
      <w:bookmarkStart w:id="9763" w:name="_Toc31200903"/>
      <w:bookmarkStart w:id="9764" w:name="_Toc31202686"/>
      <w:bookmarkStart w:id="9765" w:name="_Toc31204724"/>
      <w:bookmarkStart w:id="9766" w:name="_Toc31206764"/>
      <w:bookmarkStart w:id="9767" w:name="_Toc31208803"/>
      <w:bookmarkStart w:id="9768" w:name="_Toc31210842"/>
      <w:bookmarkStart w:id="9769" w:name="_Toc31212859"/>
      <w:bookmarkStart w:id="9770" w:name="_Toc31214933"/>
      <w:bookmarkStart w:id="9771" w:name="_Toc36799191"/>
      <w:bookmarkStart w:id="9772" w:name="_Toc37149726"/>
      <w:bookmarkStart w:id="9773" w:name="_Toc31200905"/>
      <w:bookmarkStart w:id="9774" w:name="_Toc31202688"/>
      <w:bookmarkStart w:id="9775" w:name="_Toc31204726"/>
      <w:bookmarkStart w:id="9776" w:name="_Toc31206766"/>
      <w:bookmarkStart w:id="9777" w:name="_Toc31208805"/>
      <w:bookmarkStart w:id="9778" w:name="_Toc31210844"/>
      <w:bookmarkStart w:id="9779" w:name="_Toc31212861"/>
      <w:bookmarkStart w:id="9780" w:name="_Toc31214935"/>
      <w:bookmarkStart w:id="9781" w:name="_Toc36799193"/>
      <w:bookmarkStart w:id="9782" w:name="_Toc37149728"/>
      <w:bookmarkStart w:id="9783" w:name="_Toc31200907"/>
      <w:bookmarkStart w:id="9784" w:name="_Toc31202690"/>
      <w:bookmarkStart w:id="9785" w:name="_Toc31204728"/>
      <w:bookmarkStart w:id="9786" w:name="_Toc31206768"/>
      <w:bookmarkStart w:id="9787" w:name="_Toc31208807"/>
      <w:bookmarkStart w:id="9788" w:name="_Toc31210846"/>
      <w:bookmarkStart w:id="9789" w:name="_Toc31212863"/>
      <w:bookmarkStart w:id="9790" w:name="_Toc31214937"/>
      <w:bookmarkStart w:id="9791" w:name="_Toc36799195"/>
      <w:bookmarkStart w:id="9792" w:name="_Toc37149730"/>
      <w:bookmarkStart w:id="9793" w:name="_Toc31200908"/>
      <w:bookmarkStart w:id="9794" w:name="_Toc31202691"/>
      <w:bookmarkStart w:id="9795" w:name="_Toc31204729"/>
      <w:bookmarkStart w:id="9796" w:name="_Toc31206769"/>
      <w:bookmarkStart w:id="9797" w:name="_Toc31208808"/>
      <w:bookmarkStart w:id="9798" w:name="_Toc31210847"/>
      <w:bookmarkStart w:id="9799" w:name="_Toc31212864"/>
      <w:bookmarkStart w:id="9800" w:name="_Toc31214938"/>
      <w:bookmarkStart w:id="9801" w:name="_Toc36799196"/>
      <w:bookmarkStart w:id="9802" w:name="_Toc37149731"/>
      <w:bookmarkStart w:id="9803" w:name="_Toc31200909"/>
      <w:bookmarkStart w:id="9804" w:name="_Toc31202692"/>
      <w:bookmarkStart w:id="9805" w:name="_Toc31204730"/>
      <w:bookmarkStart w:id="9806" w:name="_Toc31206770"/>
      <w:bookmarkStart w:id="9807" w:name="_Toc31208809"/>
      <w:bookmarkStart w:id="9808" w:name="_Toc31210848"/>
      <w:bookmarkStart w:id="9809" w:name="_Toc31212865"/>
      <w:bookmarkStart w:id="9810" w:name="_Toc31214939"/>
      <w:bookmarkStart w:id="9811" w:name="_Toc36799197"/>
      <w:bookmarkStart w:id="9812" w:name="_Toc37149732"/>
      <w:bookmarkStart w:id="9813" w:name="_Toc31200910"/>
      <w:bookmarkStart w:id="9814" w:name="_Toc31202693"/>
      <w:bookmarkStart w:id="9815" w:name="_Toc31204731"/>
      <w:bookmarkStart w:id="9816" w:name="_Toc31206771"/>
      <w:bookmarkStart w:id="9817" w:name="_Toc31208810"/>
      <w:bookmarkStart w:id="9818" w:name="_Toc31210849"/>
      <w:bookmarkStart w:id="9819" w:name="_Toc31212866"/>
      <w:bookmarkStart w:id="9820" w:name="_Toc31214940"/>
      <w:bookmarkStart w:id="9821" w:name="_Toc36799198"/>
      <w:bookmarkStart w:id="9822" w:name="_Toc37149733"/>
      <w:bookmarkStart w:id="9823" w:name="_Toc31200912"/>
      <w:bookmarkStart w:id="9824" w:name="_Toc31202695"/>
      <w:bookmarkStart w:id="9825" w:name="_Toc31204733"/>
      <w:bookmarkStart w:id="9826" w:name="_Toc31206773"/>
      <w:bookmarkStart w:id="9827" w:name="_Toc31208812"/>
      <w:bookmarkStart w:id="9828" w:name="_Toc31210851"/>
      <w:bookmarkStart w:id="9829" w:name="_Toc31212868"/>
      <w:bookmarkStart w:id="9830" w:name="_Toc31214942"/>
      <w:bookmarkStart w:id="9831" w:name="_Toc36799200"/>
      <w:bookmarkStart w:id="9832" w:name="_Toc37149735"/>
      <w:bookmarkStart w:id="9833" w:name="_Toc31200913"/>
      <w:bookmarkStart w:id="9834" w:name="_Toc31202696"/>
      <w:bookmarkStart w:id="9835" w:name="_Toc31204734"/>
      <w:bookmarkStart w:id="9836" w:name="_Toc31206774"/>
      <w:bookmarkStart w:id="9837" w:name="_Toc31208813"/>
      <w:bookmarkStart w:id="9838" w:name="_Toc31210852"/>
      <w:bookmarkStart w:id="9839" w:name="_Toc31212869"/>
      <w:bookmarkStart w:id="9840" w:name="_Toc31214943"/>
      <w:bookmarkStart w:id="9841" w:name="_Toc36799201"/>
      <w:bookmarkStart w:id="9842" w:name="_Toc37149736"/>
      <w:bookmarkStart w:id="9843" w:name="_Toc31200914"/>
      <w:bookmarkStart w:id="9844" w:name="_Toc31202697"/>
      <w:bookmarkStart w:id="9845" w:name="_Toc31204735"/>
      <w:bookmarkStart w:id="9846" w:name="_Toc31206775"/>
      <w:bookmarkStart w:id="9847" w:name="_Toc31208814"/>
      <w:bookmarkStart w:id="9848" w:name="_Toc31210853"/>
      <w:bookmarkStart w:id="9849" w:name="_Toc31212870"/>
      <w:bookmarkStart w:id="9850" w:name="_Toc31214944"/>
      <w:bookmarkStart w:id="9851" w:name="_Toc36799202"/>
      <w:bookmarkStart w:id="9852" w:name="_Toc37149737"/>
      <w:bookmarkStart w:id="9853" w:name="_Toc31200915"/>
      <w:bookmarkStart w:id="9854" w:name="_Toc31202698"/>
      <w:bookmarkStart w:id="9855" w:name="_Toc31204736"/>
      <w:bookmarkStart w:id="9856" w:name="_Toc31206776"/>
      <w:bookmarkStart w:id="9857" w:name="_Toc31208815"/>
      <w:bookmarkStart w:id="9858" w:name="_Toc31210854"/>
      <w:bookmarkStart w:id="9859" w:name="_Toc31212871"/>
      <w:bookmarkStart w:id="9860" w:name="_Toc31214945"/>
      <w:bookmarkStart w:id="9861" w:name="_Toc36799203"/>
      <w:bookmarkStart w:id="9862" w:name="_Toc37149738"/>
      <w:bookmarkStart w:id="9863" w:name="_Toc31200917"/>
      <w:bookmarkStart w:id="9864" w:name="_Toc31202700"/>
      <w:bookmarkStart w:id="9865" w:name="_Toc31204738"/>
      <w:bookmarkStart w:id="9866" w:name="_Toc31206778"/>
      <w:bookmarkStart w:id="9867" w:name="_Toc31208817"/>
      <w:bookmarkStart w:id="9868" w:name="_Toc31210856"/>
      <w:bookmarkStart w:id="9869" w:name="_Toc31212873"/>
      <w:bookmarkStart w:id="9870" w:name="_Toc31214947"/>
      <w:bookmarkStart w:id="9871" w:name="_Toc36799205"/>
      <w:bookmarkStart w:id="9872" w:name="_Toc37149740"/>
      <w:bookmarkStart w:id="9873" w:name="_Toc31200918"/>
      <w:bookmarkStart w:id="9874" w:name="_Toc31202701"/>
      <w:bookmarkStart w:id="9875" w:name="_Toc31204739"/>
      <w:bookmarkStart w:id="9876" w:name="_Toc31206779"/>
      <w:bookmarkStart w:id="9877" w:name="_Toc31208818"/>
      <w:bookmarkStart w:id="9878" w:name="_Toc31210857"/>
      <w:bookmarkStart w:id="9879" w:name="_Toc31212874"/>
      <w:bookmarkStart w:id="9880" w:name="_Toc31214948"/>
      <w:bookmarkStart w:id="9881" w:name="_Toc36799206"/>
      <w:bookmarkStart w:id="9882" w:name="_Toc37149741"/>
      <w:bookmarkStart w:id="9883" w:name="_Toc31200919"/>
      <w:bookmarkStart w:id="9884" w:name="_Toc31202702"/>
      <w:bookmarkStart w:id="9885" w:name="_Toc31204740"/>
      <w:bookmarkStart w:id="9886" w:name="_Toc31206780"/>
      <w:bookmarkStart w:id="9887" w:name="_Toc31208819"/>
      <w:bookmarkStart w:id="9888" w:name="_Toc31210858"/>
      <w:bookmarkStart w:id="9889" w:name="_Toc31212875"/>
      <w:bookmarkStart w:id="9890" w:name="_Toc31214949"/>
      <w:bookmarkStart w:id="9891" w:name="_Toc36799207"/>
      <w:bookmarkStart w:id="9892" w:name="_Toc37149742"/>
      <w:bookmarkStart w:id="9893" w:name="_Toc31200920"/>
      <w:bookmarkStart w:id="9894" w:name="_Toc31202703"/>
      <w:bookmarkStart w:id="9895" w:name="_Toc31204741"/>
      <w:bookmarkStart w:id="9896" w:name="_Toc31206781"/>
      <w:bookmarkStart w:id="9897" w:name="_Toc31208820"/>
      <w:bookmarkStart w:id="9898" w:name="_Toc31210859"/>
      <w:bookmarkStart w:id="9899" w:name="_Toc31212876"/>
      <w:bookmarkStart w:id="9900" w:name="_Toc31214950"/>
      <w:bookmarkStart w:id="9901" w:name="_Toc36799208"/>
      <w:bookmarkStart w:id="9902" w:name="_Toc37149743"/>
      <w:bookmarkStart w:id="9903" w:name="_Toc31200922"/>
      <w:bookmarkStart w:id="9904" w:name="_Toc31202705"/>
      <w:bookmarkStart w:id="9905" w:name="_Toc31204743"/>
      <w:bookmarkStart w:id="9906" w:name="_Toc31206783"/>
      <w:bookmarkStart w:id="9907" w:name="_Toc31208822"/>
      <w:bookmarkStart w:id="9908" w:name="_Toc31210861"/>
      <w:bookmarkStart w:id="9909" w:name="_Toc31212878"/>
      <w:bookmarkStart w:id="9910" w:name="_Toc31214952"/>
      <w:bookmarkStart w:id="9911" w:name="_Toc36799210"/>
      <w:bookmarkStart w:id="9912" w:name="_Toc37149745"/>
      <w:bookmarkStart w:id="9913" w:name="_Toc31200923"/>
      <w:bookmarkStart w:id="9914" w:name="_Toc31202706"/>
      <w:bookmarkStart w:id="9915" w:name="_Toc31204744"/>
      <w:bookmarkStart w:id="9916" w:name="_Toc31206784"/>
      <w:bookmarkStart w:id="9917" w:name="_Toc31208823"/>
      <w:bookmarkStart w:id="9918" w:name="_Toc31210862"/>
      <w:bookmarkStart w:id="9919" w:name="_Toc31212879"/>
      <w:bookmarkStart w:id="9920" w:name="_Toc31214953"/>
      <w:bookmarkStart w:id="9921" w:name="_Toc36799211"/>
      <w:bookmarkStart w:id="9922" w:name="_Toc37149746"/>
      <w:bookmarkStart w:id="9923" w:name="_Toc31200924"/>
      <w:bookmarkStart w:id="9924" w:name="_Toc31202707"/>
      <w:bookmarkStart w:id="9925" w:name="_Toc31204745"/>
      <w:bookmarkStart w:id="9926" w:name="_Toc31206785"/>
      <w:bookmarkStart w:id="9927" w:name="_Toc31208824"/>
      <w:bookmarkStart w:id="9928" w:name="_Toc31210863"/>
      <w:bookmarkStart w:id="9929" w:name="_Toc31212880"/>
      <w:bookmarkStart w:id="9930" w:name="_Toc31214954"/>
      <w:bookmarkStart w:id="9931" w:name="_Toc36799212"/>
      <w:bookmarkStart w:id="9932" w:name="_Toc37149747"/>
      <w:bookmarkStart w:id="9933" w:name="_Toc31200925"/>
      <w:bookmarkStart w:id="9934" w:name="_Toc31202708"/>
      <w:bookmarkStart w:id="9935" w:name="_Toc31204746"/>
      <w:bookmarkStart w:id="9936" w:name="_Toc31206786"/>
      <w:bookmarkStart w:id="9937" w:name="_Toc31208825"/>
      <w:bookmarkStart w:id="9938" w:name="_Toc31210864"/>
      <w:bookmarkStart w:id="9939" w:name="_Toc31212881"/>
      <w:bookmarkStart w:id="9940" w:name="_Toc31214955"/>
      <w:bookmarkStart w:id="9941" w:name="_Toc36799213"/>
      <w:bookmarkStart w:id="9942" w:name="_Toc37149748"/>
      <w:bookmarkStart w:id="9943" w:name="_Toc31200927"/>
      <w:bookmarkStart w:id="9944" w:name="_Toc31202710"/>
      <w:bookmarkStart w:id="9945" w:name="_Toc31204748"/>
      <w:bookmarkStart w:id="9946" w:name="_Toc31206788"/>
      <w:bookmarkStart w:id="9947" w:name="_Toc31208827"/>
      <w:bookmarkStart w:id="9948" w:name="_Toc31210866"/>
      <w:bookmarkStart w:id="9949" w:name="_Toc31212883"/>
      <w:bookmarkStart w:id="9950" w:name="_Toc31214957"/>
      <w:bookmarkStart w:id="9951" w:name="_Toc36799215"/>
      <w:bookmarkStart w:id="9952" w:name="_Toc37149750"/>
      <w:bookmarkStart w:id="9953" w:name="_Toc31200928"/>
      <w:bookmarkStart w:id="9954" w:name="_Toc31202711"/>
      <w:bookmarkStart w:id="9955" w:name="_Toc31204749"/>
      <w:bookmarkStart w:id="9956" w:name="_Toc31206789"/>
      <w:bookmarkStart w:id="9957" w:name="_Toc31208828"/>
      <w:bookmarkStart w:id="9958" w:name="_Toc31210867"/>
      <w:bookmarkStart w:id="9959" w:name="_Toc31212884"/>
      <w:bookmarkStart w:id="9960" w:name="_Toc31214958"/>
      <w:bookmarkStart w:id="9961" w:name="_Toc36799216"/>
      <w:bookmarkStart w:id="9962" w:name="_Toc37149751"/>
      <w:bookmarkStart w:id="9963" w:name="_Toc31200929"/>
      <w:bookmarkStart w:id="9964" w:name="_Toc31202712"/>
      <w:bookmarkStart w:id="9965" w:name="_Toc31204750"/>
      <w:bookmarkStart w:id="9966" w:name="_Toc31206790"/>
      <w:bookmarkStart w:id="9967" w:name="_Toc31208829"/>
      <w:bookmarkStart w:id="9968" w:name="_Toc31210868"/>
      <w:bookmarkStart w:id="9969" w:name="_Toc31212885"/>
      <w:bookmarkStart w:id="9970" w:name="_Toc31214959"/>
      <w:bookmarkStart w:id="9971" w:name="_Toc36799217"/>
      <w:bookmarkStart w:id="9972" w:name="_Toc37149752"/>
      <w:bookmarkStart w:id="9973" w:name="_Toc31200930"/>
      <w:bookmarkStart w:id="9974" w:name="_Toc31202713"/>
      <w:bookmarkStart w:id="9975" w:name="_Toc31204751"/>
      <w:bookmarkStart w:id="9976" w:name="_Toc31206791"/>
      <w:bookmarkStart w:id="9977" w:name="_Toc31208830"/>
      <w:bookmarkStart w:id="9978" w:name="_Toc31210869"/>
      <w:bookmarkStart w:id="9979" w:name="_Toc31212886"/>
      <w:bookmarkStart w:id="9980" w:name="_Toc31214960"/>
      <w:bookmarkStart w:id="9981" w:name="_Toc36799218"/>
      <w:bookmarkStart w:id="9982" w:name="_Toc37149753"/>
      <w:bookmarkStart w:id="9983" w:name="_Toc31200932"/>
      <w:bookmarkStart w:id="9984" w:name="_Toc31202715"/>
      <w:bookmarkStart w:id="9985" w:name="_Toc31204753"/>
      <w:bookmarkStart w:id="9986" w:name="_Toc31206793"/>
      <w:bookmarkStart w:id="9987" w:name="_Toc31208832"/>
      <w:bookmarkStart w:id="9988" w:name="_Toc31210871"/>
      <w:bookmarkStart w:id="9989" w:name="_Toc31212888"/>
      <w:bookmarkStart w:id="9990" w:name="_Toc31214962"/>
      <w:bookmarkStart w:id="9991" w:name="_Toc36799220"/>
      <w:bookmarkStart w:id="9992" w:name="_Toc37149755"/>
      <w:bookmarkStart w:id="9993" w:name="_Toc31200933"/>
      <w:bookmarkStart w:id="9994" w:name="_Toc31202716"/>
      <w:bookmarkStart w:id="9995" w:name="_Toc31204754"/>
      <w:bookmarkStart w:id="9996" w:name="_Toc31206794"/>
      <w:bookmarkStart w:id="9997" w:name="_Toc31208833"/>
      <w:bookmarkStart w:id="9998" w:name="_Toc31210872"/>
      <w:bookmarkStart w:id="9999" w:name="_Toc31212889"/>
      <w:bookmarkStart w:id="10000" w:name="_Toc31214963"/>
      <w:bookmarkStart w:id="10001" w:name="_Toc36799221"/>
      <w:bookmarkStart w:id="10002" w:name="_Toc37149756"/>
      <w:bookmarkStart w:id="10003" w:name="_Toc31200934"/>
      <w:bookmarkStart w:id="10004" w:name="_Toc31202717"/>
      <w:bookmarkStart w:id="10005" w:name="_Toc31204755"/>
      <w:bookmarkStart w:id="10006" w:name="_Toc31206795"/>
      <w:bookmarkStart w:id="10007" w:name="_Toc31208834"/>
      <w:bookmarkStart w:id="10008" w:name="_Toc31210873"/>
      <w:bookmarkStart w:id="10009" w:name="_Toc31212890"/>
      <w:bookmarkStart w:id="10010" w:name="_Toc31214964"/>
      <w:bookmarkStart w:id="10011" w:name="_Toc36799222"/>
      <w:bookmarkStart w:id="10012" w:name="_Toc37149757"/>
      <w:bookmarkStart w:id="10013" w:name="_Toc31200935"/>
      <w:bookmarkStart w:id="10014" w:name="_Toc31202718"/>
      <w:bookmarkStart w:id="10015" w:name="_Toc31204756"/>
      <w:bookmarkStart w:id="10016" w:name="_Toc31206796"/>
      <w:bookmarkStart w:id="10017" w:name="_Toc31208835"/>
      <w:bookmarkStart w:id="10018" w:name="_Toc31210874"/>
      <w:bookmarkStart w:id="10019" w:name="_Toc31212891"/>
      <w:bookmarkStart w:id="10020" w:name="_Toc31214965"/>
      <w:bookmarkStart w:id="10021" w:name="_Toc36799223"/>
      <w:bookmarkStart w:id="10022" w:name="_Toc37149758"/>
      <w:bookmarkStart w:id="10023" w:name="_Toc31200937"/>
      <w:bookmarkStart w:id="10024" w:name="_Toc31202720"/>
      <w:bookmarkStart w:id="10025" w:name="_Toc31204758"/>
      <w:bookmarkStart w:id="10026" w:name="_Toc31206798"/>
      <w:bookmarkStart w:id="10027" w:name="_Toc31208837"/>
      <w:bookmarkStart w:id="10028" w:name="_Toc31210876"/>
      <w:bookmarkStart w:id="10029" w:name="_Toc31212893"/>
      <w:bookmarkStart w:id="10030" w:name="_Toc31214967"/>
      <w:bookmarkStart w:id="10031" w:name="_Toc36799225"/>
      <w:bookmarkStart w:id="10032" w:name="_Toc37149760"/>
      <w:bookmarkStart w:id="10033" w:name="_Toc31200938"/>
      <w:bookmarkStart w:id="10034" w:name="_Toc31202721"/>
      <w:bookmarkStart w:id="10035" w:name="_Toc31204759"/>
      <w:bookmarkStart w:id="10036" w:name="_Toc31206799"/>
      <w:bookmarkStart w:id="10037" w:name="_Toc31208838"/>
      <w:bookmarkStart w:id="10038" w:name="_Toc31210877"/>
      <w:bookmarkStart w:id="10039" w:name="_Toc31212894"/>
      <w:bookmarkStart w:id="10040" w:name="_Toc31214968"/>
      <w:bookmarkStart w:id="10041" w:name="_Toc36799226"/>
      <w:bookmarkStart w:id="10042" w:name="_Toc37149761"/>
      <w:bookmarkStart w:id="10043" w:name="_Toc31200939"/>
      <w:bookmarkStart w:id="10044" w:name="_Toc31202722"/>
      <w:bookmarkStart w:id="10045" w:name="_Toc31204760"/>
      <w:bookmarkStart w:id="10046" w:name="_Toc31206800"/>
      <w:bookmarkStart w:id="10047" w:name="_Toc31208839"/>
      <w:bookmarkStart w:id="10048" w:name="_Toc31210878"/>
      <w:bookmarkStart w:id="10049" w:name="_Toc31212895"/>
      <w:bookmarkStart w:id="10050" w:name="_Toc31214969"/>
      <w:bookmarkStart w:id="10051" w:name="_Toc36799227"/>
      <w:bookmarkStart w:id="10052" w:name="_Toc37149762"/>
      <w:bookmarkStart w:id="10053" w:name="_Toc31200940"/>
      <w:bookmarkStart w:id="10054" w:name="_Toc31202723"/>
      <w:bookmarkStart w:id="10055" w:name="_Toc31204761"/>
      <w:bookmarkStart w:id="10056" w:name="_Toc31206801"/>
      <w:bookmarkStart w:id="10057" w:name="_Toc31208840"/>
      <w:bookmarkStart w:id="10058" w:name="_Toc31210879"/>
      <w:bookmarkStart w:id="10059" w:name="_Toc31212896"/>
      <w:bookmarkStart w:id="10060" w:name="_Toc31214970"/>
      <w:bookmarkStart w:id="10061" w:name="_Toc36799228"/>
      <w:bookmarkStart w:id="10062" w:name="_Toc37149763"/>
      <w:bookmarkStart w:id="10063" w:name="_Toc31200942"/>
      <w:bookmarkStart w:id="10064" w:name="_Toc31202725"/>
      <w:bookmarkStart w:id="10065" w:name="_Toc31204763"/>
      <w:bookmarkStart w:id="10066" w:name="_Toc31206803"/>
      <w:bookmarkStart w:id="10067" w:name="_Toc31208842"/>
      <w:bookmarkStart w:id="10068" w:name="_Toc31210881"/>
      <w:bookmarkStart w:id="10069" w:name="_Toc31212898"/>
      <w:bookmarkStart w:id="10070" w:name="_Toc31214972"/>
      <w:bookmarkStart w:id="10071" w:name="_Toc36799230"/>
      <w:bookmarkStart w:id="10072" w:name="_Toc37149765"/>
      <w:bookmarkStart w:id="10073" w:name="_Toc31200943"/>
      <w:bookmarkStart w:id="10074" w:name="_Toc31202726"/>
      <w:bookmarkStart w:id="10075" w:name="_Toc31204764"/>
      <w:bookmarkStart w:id="10076" w:name="_Toc31206804"/>
      <w:bookmarkStart w:id="10077" w:name="_Toc31208843"/>
      <w:bookmarkStart w:id="10078" w:name="_Toc31210882"/>
      <w:bookmarkStart w:id="10079" w:name="_Toc31212899"/>
      <w:bookmarkStart w:id="10080" w:name="_Toc31214973"/>
      <w:bookmarkStart w:id="10081" w:name="_Toc36799231"/>
      <w:bookmarkStart w:id="10082" w:name="_Toc37149766"/>
      <w:bookmarkStart w:id="10083" w:name="_Toc31200944"/>
      <w:bookmarkStart w:id="10084" w:name="_Toc31202727"/>
      <w:bookmarkStart w:id="10085" w:name="_Toc31204765"/>
      <w:bookmarkStart w:id="10086" w:name="_Toc31206805"/>
      <w:bookmarkStart w:id="10087" w:name="_Toc31208844"/>
      <w:bookmarkStart w:id="10088" w:name="_Toc31210883"/>
      <w:bookmarkStart w:id="10089" w:name="_Toc31212900"/>
      <w:bookmarkStart w:id="10090" w:name="_Toc31214974"/>
      <w:bookmarkStart w:id="10091" w:name="_Toc36799232"/>
      <w:bookmarkStart w:id="10092" w:name="_Toc37149767"/>
      <w:bookmarkStart w:id="10093" w:name="_Toc31200945"/>
      <w:bookmarkStart w:id="10094" w:name="_Toc31202728"/>
      <w:bookmarkStart w:id="10095" w:name="_Toc31204766"/>
      <w:bookmarkStart w:id="10096" w:name="_Toc31206806"/>
      <w:bookmarkStart w:id="10097" w:name="_Toc31208845"/>
      <w:bookmarkStart w:id="10098" w:name="_Toc31210884"/>
      <w:bookmarkStart w:id="10099" w:name="_Toc31212901"/>
      <w:bookmarkStart w:id="10100" w:name="_Toc31214975"/>
      <w:bookmarkStart w:id="10101" w:name="_Toc36799233"/>
      <w:bookmarkStart w:id="10102" w:name="_Toc37149768"/>
      <w:bookmarkStart w:id="10103" w:name="_Toc31200947"/>
      <w:bookmarkStart w:id="10104" w:name="_Toc31202730"/>
      <w:bookmarkStart w:id="10105" w:name="_Toc31204768"/>
      <w:bookmarkStart w:id="10106" w:name="_Toc31206808"/>
      <w:bookmarkStart w:id="10107" w:name="_Toc31208847"/>
      <w:bookmarkStart w:id="10108" w:name="_Toc31210886"/>
      <w:bookmarkStart w:id="10109" w:name="_Toc31212903"/>
      <w:bookmarkStart w:id="10110" w:name="_Toc31214977"/>
      <w:bookmarkStart w:id="10111" w:name="_Toc36799235"/>
      <w:bookmarkStart w:id="10112" w:name="_Toc37149770"/>
      <w:bookmarkStart w:id="10113" w:name="_Toc31200948"/>
      <w:bookmarkStart w:id="10114" w:name="_Toc31202731"/>
      <w:bookmarkStart w:id="10115" w:name="_Toc31204769"/>
      <w:bookmarkStart w:id="10116" w:name="_Toc31206809"/>
      <w:bookmarkStart w:id="10117" w:name="_Toc31208848"/>
      <w:bookmarkStart w:id="10118" w:name="_Toc31210887"/>
      <w:bookmarkStart w:id="10119" w:name="_Toc31212904"/>
      <w:bookmarkStart w:id="10120" w:name="_Toc31214978"/>
      <w:bookmarkStart w:id="10121" w:name="_Toc36799236"/>
      <w:bookmarkStart w:id="10122" w:name="_Toc37149771"/>
      <w:bookmarkStart w:id="10123" w:name="_Toc31200949"/>
      <w:bookmarkStart w:id="10124" w:name="_Toc31202732"/>
      <w:bookmarkStart w:id="10125" w:name="_Toc31204770"/>
      <w:bookmarkStart w:id="10126" w:name="_Toc31206810"/>
      <w:bookmarkStart w:id="10127" w:name="_Toc31208849"/>
      <w:bookmarkStart w:id="10128" w:name="_Toc31210888"/>
      <w:bookmarkStart w:id="10129" w:name="_Toc31212905"/>
      <w:bookmarkStart w:id="10130" w:name="_Toc31214979"/>
      <w:bookmarkStart w:id="10131" w:name="_Toc36799237"/>
      <w:bookmarkStart w:id="10132" w:name="_Toc37149772"/>
      <w:bookmarkStart w:id="10133" w:name="_Toc31200950"/>
      <w:bookmarkStart w:id="10134" w:name="_Toc31202733"/>
      <w:bookmarkStart w:id="10135" w:name="_Toc31204771"/>
      <w:bookmarkStart w:id="10136" w:name="_Toc31206811"/>
      <w:bookmarkStart w:id="10137" w:name="_Toc31208850"/>
      <w:bookmarkStart w:id="10138" w:name="_Toc31210889"/>
      <w:bookmarkStart w:id="10139" w:name="_Toc31212906"/>
      <w:bookmarkStart w:id="10140" w:name="_Toc31214980"/>
      <w:bookmarkStart w:id="10141" w:name="_Toc36799238"/>
      <w:bookmarkStart w:id="10142" w:name="_Toc37149773"/>
      <w:bookmarkStart w:id="10143" w:name="_Toc31200952"/>
      <w:bookmarkStart w:id="10144" w:name="_Toc31202735"/>
      <w:bookmarkStart w:id="10145" w:name="_Toc31204773"/>
      <w:bookmarkStart w:id="10146" w:name="_Toc31206813"/>
      <w:bookmarkStart w:id="10147" w:name="_Toc31208852"/>
      <w:bookmarkStart w:id="10148" w:name="_Toc31210891"/>
      <w:bookmarkStart w:id="10149" w:name="_Toc31212908"/>
      <w:bookmarkStart w:id="10150" w:name="_Toc31214982"/>
      <w:bookmarkStart w:id="10151" w:name="_Toc36799240"/>
      <w:bookmarkStart w:id="10152" w:name="_Toc37149775"/>
      <w:bookmarkStart w:id="10153" w:name="_Toc31200953"/>
      <w:bookmarkStart w:id="10154" w:name="_Toc31202736"/>
      <w:bookmarkStart w:id="10155" w:name="_Toc31204774"/>
      <w:bookmarkStart w:id="10156" w:name="_Toc31206814"/>
      <w:bookmarkStart w:id="10157" w:name="_Toc31208853"/>
      <w:bookmarkStart w:id="10158" w:name="_Toc31210892"/>
      <w:bookmarkStart w:id="10159" w:name="_Toc31212909"/>
      <w:bookmarkStart w:id="10160" w:name="_Toc31214983"/>
      <w:bookmarkStart w:id="10161" w:name="_Toc36799241"/>
      <w:bookmarkStart w:id="10162" w:name="_Toc37149776"/>
      <w:bookmarkStart w:id="10163" w:name="_Toc31200954"/>
      <w:bookmarkStart w:id="10164" w:name="_Toc31202737"/>
      <w:bookmarkStart w:id="10165" w:name="_Toc31204775"/>
      <w:bookmarkStart w:id="10166" w:name="_Toc31206815"/>
      <w:bookmarkStart w:id="10167" w:name="_Toc31208854"/>
      <w:bookmarkStart w:id="10168" w:name="_Toc31210893"/>
      <w:bookmarkStart w:id="10169" w:name="_Toc31212910"/>
      <w:bookmarkStart w:id="10170" w:name="_Toc31214984"/>
      <w:bookmarkStart w:id="10171" w:name="_Toc36799242"/>
      <w:bookmarkStart w:id="10172" w:name="_Toc37149777"/>
      <w:bookmarkStart w:id="10173" w:name="_Toc31200955"/>
      <w:bookmarkStart w:id="10174" w:name="_Toc31202738"/>
      <w:bookmarkStart w:id="10175" w:name="_Toc31204776"/>
      <w:bookmarkStart w:id="10176" w:name="_Toc31206816"/>
      <w:bookmarkStart w:id="10177" w:name="_Toc31208855"/>
      <w:bookmarkStart w:id="10178" w:name="_Toc31210894"/>
      <w:bookmarkStart w:id="10179" w:name="_Toc31212911"/>
      <w:bookmarkStart w:id="10180" w:name="_Toc31214985"/>
      <w:bookmarkStart w:id="10181" w:name="_Toc36799243"/>
      <w:bookmarkStart w:id="10182" w:name="_Toc37149778"/>
      <w:bookmarkStart w:id="10183" w:name="_Toc31200956"/>
      <w:bookmarkStart w:id="10184" w:name="_Toc31202739"/>
      <w:bookmarkStart w:id="10185" w:name="_Toc31204777"/>
      <w:bookmarkStart w:id="10186" w:name="_Toc31206817"/>
      <w:bookmarkStart w:id="10187" w:name="_Toc31208856"/>
      <w:bookmarkStart w:id="10188" w:name="_Toc31210895"/>
      <w:bookmarkStart w:id="10189" w:name="_Toc31212912"/>
      <w:bookmarkStart w:id="10190" w:name="_Toc31214986"/>
      <w:bookmarkStart w:id="10191" w:name="_Toc36799244"/>
      <w:bookmarkStart w:id="10192" w:name="_Toc37149779"/>
      <w:bookmarkStart w:id="10193" w:name="_Toc31200957"/>
      <w:bookmarkStart w:id="10194" w:name="_Toc31202740"/>
      <w:bookmarkStart w:id="10195" w:name="_Toc31204778"/>
      <w:bookmarkStart w:id="10196" w:name="_Toc31206818"/>
      <w:bookmarkStart w:id="10197" w:name="_Toc31208857"/>
      <w:bookmarkStart w:id="10198" w:name="_Toc31210896"/>
      <w:bookmarkStart w:id="10199" w:name="_Toc31212913"/>
      <w:bookmarkStart w:id="10200" w:name="_Toc31214987"/>
      <w:bookmarkStart w:id="10201" w:name="_Toc36799245"/>
      <w:bookmarkStart w:id="10202" w:name="_Toc37149780"/>
      <w:bookmarkStart w:id="10203" w:name="_Toc31200958"/>
      <w:bookmarkStart w:id="10204" w:name="_Toc31202741"/>
      <w:bookmarkStart w:id="10205" w:name="_Toc31204779"/>
      <w:bookmarkStart w:id="10206" w:name="_Toc31206819"/>
      <w:bookmarkStart w:id="10207" w:name="_Toc31208858"/>
      <w:bookmarkStart w:id="10208" w:name="_Toc31210897"/>
      <w:bookmarkStart w:id="10209" w:name="_Toc31212914"/>
      <w:bookmarkStart w:id="10210" w:name="_Toc31214988"/>
      <w:bookmarkStart w:id="10211" w:name="_Toc36799246"/>
      <w:bookmarkStart w:id="10212" w:name="_Toc37149781"/>
      <w:bookmarkStart w:id="10213" w:name="_Toc31200959"/>
      <w:bookmarkStart w:id="10214" w:name="_Toc31202742"/>
      <w:bookmarkStart w:id="10215" w:name="_Toc31204780"/>
      <w:bookmarkStart w:id="10216" w:name="_Toc31206820"/>
      <w:bookmarkStart w:id="10217" w:name="_Toc31208859"/>
      <w:bookmarkStart w:id="10218" w:name="_Toc31210898"/>
      <w:bookmarkStart w:id="10219" w:name="_Toc31212915"/>
      <w:bookmarkStart w:id="10220" w:name="_Toc31214989"/>
      <w:bookmarkStart w:id="10221" w:name="_Toc36799247"/>
      <w:bookmarkStart w:id="10222" w:name="_Toc37149782"/>
      <w:bookmarkStart w:id="10223" w:name="_Toc31200960"/>
      <w:bookmarkStart w:id="10224" w:name="_Toc31202743"/>
      <w:bookmarkStart w:id="10225" w:name="_Toc31204781"/>
      <w:bookmarkStart w:id="10226" w:name="_Toc31206821"/>
      <w:bookmarkStart w:id="10227" w:name="_Toc31208860"/>
      <w:bookmarkStart w:id="10228" w:name="_Toc31210899"/>
      <w:bookmarkStart w:id="10229" w:name="_Toc31212916"/>
      <w:bookmarkStart w:id="10230" w:name="_Toc31214990"/>
      <w:bookmarkStart w:id="10231" w:name="_Toc36799248"/>
      <w:bookmarkStart w:id="10232" w:name="_Toc37149783"/>
      <w:bookmarkStart w:id="10233" w:name="_Toc31200961"/>
      <w:bookmarkStart w:id="10234" w:name="_Toc31202744"/>
      <w:bookmarkStart w:id="10235" w:name="_Toc31204782"/>
      <w:bookmarkStart w:id="10236" w:name="_Toc31206822"/>
      <w:bookmarkStart w:id="10237" w:name="_Toc31208861"/>
      <w:bookmarkStart w:id="10238" w:name="_Toc31210900"/>
      <w:bookmarkStart w:id="10239" w:name="_Toc31212917"/>
      <w:bookmarkStart w:id="10240" w:name="_Toc31214991"/>
      <w:bookmarkStart w:id="10241" w:name="_Toc36799249"/>
      <w:bookmarkStart w:id="10242" w:name="_Toc37149784"/>
      <w:bookmarkStart w:id="10243" w:name="_Toc31200962"/>
      <w:bookmarkStart w:id="10244" w:name="_Toc31202745"/>
      <w:bookmarkStart w:id="10245" w:name="_Toc31204783"/>
      <w:bookmarkStart w:id="10246" w:name="_Toc31206823"/>
      <w:bookmarkStart w:id="10247" w:name="_Toc31208862"/>
      <w:bookmarkStart w:id="10248" w:name="_Toc31210901"/>
      <w:bookmarkStart w:id="10249" w:name="_Toc31212918"/>
      <w:bookmarkStart w:id="10250" w:name="_Toc31214992"/>
      <w:bookmarkStart w:id="10251" w:name="_Toc36799250"/>
      <w:bookmarkStart w:id="10252" w:name="_Toc37149785"/>
      <w:bookmarkStart w:id="10253" w:name="_Toc31200963"/>
      <w:bookmarkStart w:id="10254" w:name="_Toc31202746"/>
      <w:bookmarkStart w:id="10255" w:name="_Toc31204784"/>
      <w:bookmarkStart w:id="10256" w:name="_Toc31206824"/>
      <w:bookmarkStart w:id="10257" w:name="_Toc31208863"/>
      <w:bookmarkStart w:id="10258" w:name="_Toc31210902"/>
      <w:bookmarkStart w:id="10259" w:name="_Toc31212919"/>
      <w:bookmarkStart w:id="10260" w:name="_Toc31214993"/>
      <w:bookmarkStart w:id="10261" w:name="_Toc36799251"/>
      <w:bookmarkStart w:id="10262" w:name="_Toc37149786"/>
      <w:bookmarkStart w:id="10263" w:name="_Toc31200964"/>
      <w:bookmarkStart w:id="10264" w:name="_Toc31202747"/>
      <w:bookmarkStart w:id="10265" w:name="_Toc31204785"/>
      <w:bookmarkStart w:id="10266" w:name="_Toc31206825"/>
      <w:bookmarkStart w:id="10267" w:name="_Toc31208864"/>
      <w:bookmarkStart w:id="10268" w:name="_Toc31210903"/>
      <w:bookmarkStart w:id="10269" w:name="_Toc31212920"/>
      <w:bookmarkStart w:id="10270" w:name="_Toc31214994"/>
      <w:bookmarkStart w:id="10271" w:name="_Toc36799252"/>
      <w:bookmarkStart w:id="10272" w:name="_Toc37149787"/>
      <w:bookmarkStart w:id="10273" w:name="_Toc31200965"/>
      <w:bookmarkStart w:id="10274" w:name="_Toc31202748"/>
      <w:bookmarkStart w:id="10275" w:name="_Toc31204786"/>
      <w:bookmarkStart w:id="10276" w:name="_Toc31206826"/>
      <w:bookmarkStart w:id="10277" w:name="_Toc31208865"/>
      <w:bookmarkStart w:id="10278" w:name="_Toc31210904"/>
      <w:bookmarkStart w:id="10279" w:name="_Toc31212921"/>
      <w:bookmarkStart w:id="10280" w:name="_Toc31214995"/>
      <w:bookmarkStart w:id="10281" w:name="_Toc36799253"/>
      <w:bookmarkStart w:id="10282" w:name="_Toc37149788"/>
      <w:bookmarkStart w:id="10283" w:name="_Toc31200966"/>
      <w:bookmarkStart w:id="10284" w:name="_Toc31202749"/>
      <w:bookmarkStart w:id="10285" w:name="_Toc31204787"/>
      <w:bookmarkStart w:id="10286" w:name="_Toc31206827"/>
      <w:bookmarkStart w:id="10287" w:name="_Toc31208866"/>
      <w:bookmarkStart w:id="10288" w:name="_Toc31210905"/>
      <w:bookmarkStart w:id="10289" w:name="_Toc31212922"/>
      <w:bookmarkStart w:id="10290" w:name="_Toc31214996"/>
      <w:bookmarkStart w:id="10291" w:name="_Toc36799254"/>
      <w:bookmarkStart w:id="10292" w:name="_Toc37149789"/>
      <w:bookmarkStart w:id="10293" w:name="_Toc31200967"/>
      <w:bookmarkStart w:id="10294" w:name="_Toc31202750"/>
      <w:bookmarkStart w:id="10295" w:name="_Toc31204788"/>
      <w:bookmarkStart w:id="10296" w:name="_Toc31206828"/>
      <w:bookmarkStart w:id="10297" w:name="_Toc31208867"/>
      <w:bookmarkStart w:id="10298" w:name="_Toc31210906"/>
      <w:bookmarkStart w:id="10299" w:name="_Toc31212923"/>
      <w:bookmarkStart w:id="10300" w:name="_Toc31214997"/>
      <w:bookmarkStart w:id="10301" w:name="_Toc36799255"/>
      <w:bookmarkStart w:id="10302" w:name="_Toc37149790"/>
      <w:bookmarkStart w:id="10303" w:name="_Toc31200969"/>
      <w:bookmarkStart w:id="10304" w:name="_Toc31202752"/>
      <w:bookmarkStart w:id="10305" w:name="_Toc31204790"/>
      <w:bookmarkStart w:id="10306" w:name="_Toc31206830"/>
      <w:bookmarkStart w:id="10307" w:name="_Toc31208869"/>
      <w:bookmarkStart w:id="10308" w:name="_Toc31210908"/>
      <w:bookmarkStart w:id="10309" w:name="_Toc31212925"/>
      <w:bookmarkStart w:id="10310" w:name="_Toc31214999"/>
      <w:bookmarkStart w:id="10311" w:name="_Toc36799257"/>
      <w:bookmarkStart w:id="10312" w:name="_Toc37149792"/>
      <w:bookmarkStart w:id="10313" w:name="_Toc31200970"/>
      <w:bookmarkStart w:id="10314" w:name="_Toc31202753"/>
      <w:bookmarkStart w:id="10315" w:name="_Toc31204791"/>
      <w:bookmarkStart w:id="10316" w:name="_Toc31206831"/>
      <w:bookmarkStart w:id="10317" w:name="_Toc31208870"/>
      <w:bookmarkStart w:id="10318" w:name="_Toc31210909"/>
      <w:bookmarkStart w:id="10319" w:name="_Toc31212926"/>
      <w:bookmarkStart w:id="10320" w:name="_Toc31215000"/>
      <w:bookmarkStart w:id="10321" w:name="_Toc36799258"/>
      <w:bookmarkStart w:id="10322" w:name="_Toc37149793"/>
      <w:bookmarkStart w:id="10323" w:name="_Toc31200972"/>
      <w:bookmarkStart w:id="10324" w:name="_Toc31202755"/>
      <w:bookmarkStart w:id="10325" w:name="_Toc31204793"/>
      <w:bookmarkStart w:id="10326" w:name="_Toc31206833"/>
      <w:bookmarkStart w:id="10327" w:name="_Toc31208872"/>
      <w:bookmarkStart w:id="10328" w:name="_Toc31210911"/>
      <w:bookmarkStart w:id="10329" w:name="_Toc31212928"/>
      <w:bookmarkStart w:id="10330" w:name="_Toc31215002"/>
      <w:bookmarkStart w:id="10331" w:name="_Toc36799260"/>
      <w:bookmarkStart w:id="10332" w:name="_Toc37149795"/>
      <w:bookmarkStart w:id="10333" w:name="_Toc31200973"/>
      <w:bookmarkStart w:id="10334" w:name="_Toc31202756"/>
      <w:bookmarkStart w:id="10335" w:name="_Toc31204794"/>
      <w:bookmarkStart w:id="10336" w:name="_Toc31206834"/>
      <w:bookmarkStart w:id="10337" w:name="_Toc31208873"/>
      <w:bookmarkStart w:id="10338" w:name="_Toc31210912"/>
      <w:bookmarkStart w:id="10339" w:name="_Toc31212929"/>
      <w:bookmarkStart w:id="10340" w:name="_Toc31215003"/>
      <w:bookmarkStart w:id="10341" w:name="_Toc36799261"/>
      <w:bookmarkStart w:id="10342" w:name="_Toc37149796"/>
      <w:bookmarkStart w:id="10343" w:name="_Toc31200975"/>
      <w:bookmarkStart w:id="10344" w:name="_Toc31202758"/>
      <w:bookmarkStart w:id="10345" w:name="_Toc31204796"/>
      <w:bookmarkStart w:id="10346" w:name="_Toc31206836"/>
      <w:bookmarkStart w:id="10347" w:name="_Toc31208875"/>
      <w:bookmarkStart w:id="10348" w:name="_Toc31210914"/>
      <w:bookmarkStart w:id="10349" w:name="_Toc31212931"/>
      <w:bookmarkStart w:id="10350" w:name="_Toc31215005"/>
      <w:bookmarkStart w:id="10351" w:name="_Toc36799263"/>
      <w:bookmarkStart w:id="10352" w:name="_Toc37149798"/>
      <w:bookmarkStart w:id="10353" w:name="_Toc31200976"/>
      <w:bookmarkStart w:id="10354" w:name="_Toc31202759"/>
      <w:bookmarkStart w:id="10355" w:name="_Toc31204797"/>
      <w:bookmarkStart w:id="10356" w:name="_Toc31206837"/>
      <w:bookmarkStart w:id="10357" w:name="_Toc31208876"/>
      <w:bookmarkStart w:id="10358" w:name="_Toc31210915"/>
      <w:bookmarkStart w:id="10359" w:name="_Toc31212932"/>
      <w:bookmarkStart w:id="10360" w:name="_Toc31215006"/>
      <w:bookmarkStart w:id="10361" w:name="_Toc36799264"/>
      <w:bookmarkStart w:id="10362" w:name="_Toc37149799"/>
      <w:bookmarkStart w:id="10363" w:name="_Toc31200978"/>
      <w:bookmarkStart w:id="10364" w:name="_Toc31202761"/>
      <w:bookmarkStart w:id="10365" w:name="_Toc31204799"/>
      <w:bookmarkStart w:id="10366" w:name="_Toc31206839"/>
      <w:bookmarkStart w:id="10367" w:name="_Toc31208878"/>
      <w:bookmarkStart w:id="10368" w:name="_Toc31210917"/>
      <w:bookmarkStart w:id="10369" w:name="_Toc31212934"/>
      <w:bookmarkStart w:id="10370" w:name="_Toc31215008"/>
      <w:bookmarkStart w:id="10371" w:name="_Toc36799266"/>
      <w:bookmarkStart w:id="10372" w:name="_Toc37149801"/>
      <w:bookmarkStart w:id="10373" w:name="_Toc31200979"/>
      <w:bookmarkStart w:id="10374" w:name="_Toc31202762"/>
      <w:bookmarkStart w:id="10375" w:name="_Toc31204800"/>
      <w:bookmarkStart w:id="10376" w:name="_Toc31206840"/>
      <w:bookmarkStart w:id="10377" w:name="_Toc31208879"/>
      <w:bookmarkStart w:id="10378" w:name="_Toc31210918"/>
      <w:bookmarkStart w:id="10379" w:name="_Toc31212935"/>
      <w:bookmarkStart w:id="10380" w:name="_Toc31215009"/>
      <w:bookmarkStart w:id="10381" w:name="_Toc36799267"/>
      <w:bookmarkStart w:id="10382" w:name="_Toc37149802"/>
      <w:bookmarkStart w:id="10383" w:name="_Toc31200980"/>
      <w:bookmarkStart w:id="10384" w:name="_Toc31202763"/>
      <w:bookmarkStart w:id="10385" w:name="_Toc31204801"/>
      <w:bookmarkStart w:id="10386" w:name="_Toc31206841"/>
      <w:bookmarkStart w:id="10387" w:name="_Toc31208880"/>
      <w:bookmarkStart w:id="10388" w:name="_Toc31210919"/>
      <w:bookmarkStart w:id="10389" w:name="_Toc31212936"/>
      <w:bookmarkStart w:id="10390" w:name="_Toc31215010"/>
      <w:bookmarkStart w:id="10391" w:name="_Toc36799268"/>
      <w:bookmarkStart w:id="10392" w:name="_Toc37149803"/>
      <w:bookmarkStart w:id="10393" w:name="_Toc31200981"/>
      <w:bookmarkStart w:id="10394" w:name="_Toc31202764"/>
      <w:bookmarkStart w:id="10395" w:name="_Toc31204802"/>
      <w:bookmarkStart w:id="10396" w:name="_Toc31206842"/>
      <w:bookmarkStart w:id="10397" w:name="_Toc31208881"/>
      <w:bookmarkStart w:id="10398" w:name="_Toc31210920"/>
      <w:bookmarkStart w:id="10399" w:name="_Toc31212937"/>
      <w:bookmarkStart w:id="10400" w:name="_Toc31215011"/>
      <w:bookmarkStart w:id="10401" w:name="_Toc36799269"/>
      <w:bookmarkStart w:id="10402" w:name="_Toc37149804"/>
      <w:bookmarkStart w:id="10403" w:name="_Toc31200982"/>
      <w:bookmarkStart w:id="10404" w:name="_Toc31202765"/>
      <w:bookmarkStart w:id="10405" w:name="_Toc31204803"/>
      <w:bookmarkStart w:id="10406" w:name="_Toc31206843"/>
      <w:bookmarkStart w:id="10407" w:name="_Toc31208882"/>
      <w:bookmarkStart w:id="10408" w:name="_Toc31210921"/>
      <w:bookmarkStart w:id="10409" w:name="_Toc31212938"/>
      <w:bookmarkStart w:id="10410" w:name="_Toc31215012"/>
      <w:bookmarkStart w:id="10411" w:name="_Toc36799270"/>
      <w:bookmarkStart w:id="10412" w:name="_Toc37149805"/>
      <w:bookmarkStart w:id="10413" w:name="_Toc31200983"/>
      <w:bookmarkStart w:id="10414" w:name="_Toc31202766"/>
      <w:bookmarkStart w:id="10415" w:name="_Toc31204804"/>
      <w:bookmarkStart w:id="10416" w:name="_Toc31206844"/>
      <w:bookmarkStart w:id="10417" w:name="_Toc31208883"/>
      <w:bookmarkStart w:id="10418" w:name="_Toc31210922"/>
      <w:bookmarkStart w:id="10419" w:name="_Toc31212939"/>
      <w:bookmarkStart w:id="10420" w:name="_Toc31215013"/>
      <w:bookmarkStart w:id="10421" w:name="_Toc36799271"/>
      <w:bookmarkStart w:id="10422" w:name="_Toc37149806"/>
      <w:bookmarkStart w:id="10423" w:name="_Toc31200984"/>
      <w:bookmarkStart w:id="10424" w:name="_Toc31202767"/>
      <w:bookmarkStart w:id="10425" w:name="_Toc31204805"/>
      <w:bookmarkStart w:id="10426" w:name="_Toc31206845"/>
      <w:bookmarkStart w:id="10427" w:name="_Toc31208884"/>
      <w:bookmarkStart w:id="10428" w:name="_Toc31210923"/>
      <w:bookmarkStart w:id="10429" w:name="_Toc31212940"/>
      <w:bookmarkStart w:id="10430" w:name="_Toc31215014"/>
      <w:bookmarkStart w:id="10431" w:name="_Toc36799272"/>
      <w:bookmarkStart w:id="10432" w:name="_Toc37149807"/>
      <w:bookmarkStart w:id="10433" w:name="_Toc31200985"/>
      <w:bookmarkStart w:id="10434" w:name="_Toc31202768"/>
      <w:bookmarkStart w:id="10435" w:name="_Toc31204806"/>
      <w:bookmarkStart w:id="10436" w:name="_Toc31206846"/>
      <w:bookmarkStart w:id="10437" w:name="_Toc31208885"/>
      <w:bookmarkStart w:id="10438" w:name="_Toc31210924"/>
      <w:bookmarkStart w:id="10439" w:name="_Toc31212941"/>
      <w:bookmarkStart w:id="10440" w:name="_Toc31215015"/>
      <w:bookmarkStart w:id="10441" w:name="_Toc36799273"/>
      <w:bookmarkStart w:id="10442" w:name="_Toc37149808"/>
      <w:bookmarkStart w:id="10443" w:name="_Toc31200986"/>
      <w:bookmarkStart w:id="10444" w:name="_Toc31202769"/>
      <w:bookmarkStart w:id="10445" w:name="_Toc31204807"/>
      <w:bookmarkStart w:id="10446" w:name="_Toc31206847"/>
      <w:bookmarkStart w:id="10447" w:name="_Toc31208886"/>
      <w:bookmarkStart w:id="10448" w:name="_Toc31210925"/>
      <w:bookmarkStart w:id="10449" w:name="_Toc31212942"/>
      <w:bookmarkStart w:id="10450" w:name="_Toc31215016"/>
      <w:bookmarkStart w:id="10451" w:name="_Toc36799274"/>
      <w:bookmarkStart w:id="10452" w:name="_Toc37149809"/>
      <w:bookmarkStart w:id="10453" w:name="_Toc31200987"/>
      <w:bookmarkStart w:id="10454" w:name="_Toc31202770"/>
      <w:bookmarkStart w:id="10455" w:name="_Toc31204808"/>
      <w:bookmarkStart w:id="10456" w:name="_Toc31206848"/>
      <w:bookmarkStart w:id="10457" w:name="_Toc31208887"/>
      <w:bookmarkStart w:id="10458" w:name="_Toc31210926"/>
      <w:bookmarkStart w:id="10459" w:name="_Toc31212943"/>
      <w:bookmarkStart w:id="10460" w:name="_Toc31215017"/>
      <w:bookmarkStart w:id="10461" w:name="_Toc36799275"/>
      <w:bookmarkStart w:id="10462" w:name="_Toc37149810"/>
      <w:bookmarkStart w:id="10463" w:name="_Toc31200988"/>
      <w:bookmarkStart w:id="10464" w:name="_Toc31202771"/>
      <w:bookmarkStart w:id="10465" w:name="_Toc31204809"/>
      <w:bookmarkStart w:id="10466" w:name="_Toc31206849"/>
      <w:bookmarkStart w:id="10467" w:name="_Toc31208888"/>
      <w:bookmarkStart w:id="10468" w:name="_Toc31210927"/>
      <w:bookmarkStart w:id="10469" w:name="_Toc31212944"/>
      <w:bookmarkStart w:id="10470" w:name="_Toc31215018"/>
      <w:bookmarkStart w:id="10471" w:name="_Toc36799276"/>
      <w:bookmarkStart w:id="10472" w:name="_Toc37149811"/>
      <w:bookmarkStart w:id="10473" w:name="_Toc31200989"/>
      <w:bookmarkStart w:id="10474" w:name="_Toc31202772"/>
      <w:bookmarkStart w:id="10475" w:name="_Toc31204810"/>
      <w:bookmarkStart w:id="10476" w:name="_Toc31206850"/>
      <w:bookmarkStart w:id="10477" w:name="_Toc31208889"/>
      <w:bookmarkStart w:id="10478" w:name="_Toc31210928"/>
      <w:bookmarkStart w:id="10479" w:name="_Toc31212945"/>
      <w:bookmarkStart w:id="10480" w:name="_Toc31215019"/>
      <w:bookmarkStart w:id="10481" w:name="_Toc36799277"/>
      <w:bookmarkStart w:id="10482" w:name="_Toc37149812"/>
      <w:bookmarkStart w:id="10483" w:name="_Toc31200990"/>
      <w:bookmarkStart w:id="10484" w:name="_Toc31202773"/>
      <w:bookmarkStart w:id="10485" w:name="_Toc31204811"/>
      <w:bookmarkStart w:id="10486" w:name="_Toc31206851"/>
      <w:bookmarkStart w:id="10487" w:name="_Toc31208890"/>
      <w:bookmarkStart w:id="10488" w:name="_Toc31210929"/>
      <w:bookmarkStart w:id="10489" w:name="_Toc31212946"/>
      <w:bookmarkStart w:id="10490" w:name="_Toc31215020"/>
      <w:bookmarkStart w:id="10491" w:name="_Toc36799278"/>
      <w:bookmarkStart w:id="10492" w:name="_Toc37149813"/>
      <w:bookmarkStart w:id="10493" w:name="_Toc31200991"/>
      <w:bookmarkStart w:id="10494" w:name="_Toc31202774"/>
      <w:bookmarkStart w:id="10495" w:name="_Toc31204812"/>
      <w:bookmarkStart w:id="10496" w:name="_Toc31206852"/>
      <w:bookmarkStart w:id="10497" w:name="_Toc31208891"/>
      <w:bookmarkStart w:id="10498" w:name="_Toc31210930"/>
      <w:bookmarkStart w:id="10499" w:name="_Toc31212947"/>
      <w:bookmarkStart w:id="10500" w:name="_Toc31215021"/>
      <w:bookmarkStart w:id="10501" w:name="_Toc36799279"/>
      <w:bookmarkStart w:id="10502" w:name="_Toc37149814"/>
      <w:bookmarkStart w:id="10503" w:name="_Toc31200992"/>
      <w:bookmarkStart w:id="10504" w:name="_Toc31202775"/>
      <w:bookmarkStart w:id="10505" w:name="_Toc31204813"/>
      <w:bookmarkStart w:id="10506" w:name="_Toc31206853"/>
      <w:bookmarkStart w:id="10507" w:name="_Toc31208892"/>
      <w:bookmarkStart w:id="10508" w:name="_Toc31210931"/>
      <w:bookmarkStart w:id="10509" w:name="_Toc31212948"/>
      <w:bookmarkStart w:id="10510" w:name="_Toc31215022"/>
      <w:bookmarkStart w:id="10511" w:name="_Toc36799280"/>
      <w:bookmarkStart w:id="10512" w:name="_Toc37149815"/>
      <w:bookmarkStart w:id="10513" w:name="_Toc31200993"/>
      <w:bookmarkStart w:id="10514" w:name="_Toc31202776"/>
      <w:bookmarkStart w:id="10515" w:name="_Toc31204814"/>
      <w:bookmarkStart w:id="10516" w:name="_Toc31206854"/>
      <w:bookmarkStart w:id="10517" w:name="_Toc31208893"/>
      <w:bookmarkStart w:id="10518" w:name="_Toc31210932"/>
      <w:bookmarkStart w:id="10519" w:name="_Toc31212949"/>
      <w:bookmarkStart w:id="10520" w:name="_Toc31215023"/>
      <w:bookmarkStart w:id="10521" w:name="_Toc36799281"/>
      <w:bookmarkStart w:id="10522" w:name="_Toc37149816"/>
      <w:bookmarkStart w:id="10523" w:name="_Toc31200994"/>
      <w:bookmarkStart w:id="10524" w:name="_Toc31202777"/>
      <w:bookmarkStart w:id="10525" w:name="_Toc31204815"/>
      <w:bookmarkStart w:id="10526" w:name="_Toc31206855"/>
      <w:bookmarkStart w:id="10527" w:name="_Toc31208894"/>
      <w:bookmarkStart w:id="10528" w:name="_Toc31210933"/>
      <w:bookmarkStart w:id="10529" w:name="_Toc31212950"/>
      <w:bookmarkStart w:id="10530" w:name="_Toc31215024"/>
      <w:bookmarkStart w:id="10531" w:name="_Toc36799282"/>
      <w:bookmarkStart w:id="10532" w:name="_Toc37149817"/>
      <w:bookmarkStart w:id="10533" w:name="_Toc31200995"/>
      <w:bookmarkStart w:id="10534" w:name="_Toc31202778"/>
      <w:bookmarkStart w:id="10535" w:name="_Toc31204816"/>
      <w:bookmarkStart w:id="10536" w:name="_Toc31206856"/>
      <w:bookmarkStart w:id="10537" w:name="_Toc31208895"/>
      <w:bookmarkStart w:id="10538" w:name="_Toc31210934"/>
      <w:bookmarkStart w:id="10539" w:name="_Toc31212951"/>
      <w:bookmarkStart w:id="10540" w:name="_Toc31215025"/>
      <w:bookmarkStart w:id="10541" w:name="_Toc36799283"/>
      <w:bookmarkStart w:id="10542" w:name="_Toc37149818"/>
      <w:bookmarkStart w:id="10543" w:name="_Toc31200996"/>
      <w:bookmarkStart w:id="10544" w:name="_Toc31202779"/>
      <w:bookmarkStart w:id="10545" w:name="_Toc31204817"/>
      <w:bookmarkStart w:id="10546" w:name="_Toc31206857"/>
      <w:bookmarkStart w:id="10547" w:name="_Toc31208896"/>
      <w:bookmarkStart w:id="10548" w:name="_Toc31210935"/>
      <w:bookmarkStart w:id="10549" w:name="_Toc31212952"/>
      <w:bookmarkStart w:id="10550" w:name="_Toc31215026"/>
      <w:bookmarkStart w:id="10551" w:name="_Toc36799284"/>
      <w:bookmarkStart w:id="10552" w:name="_Toc37149819"/>
      <w:bookmarkStart w:id="10553" w:name="_Toc31200997"/>
      <w:bookmarkStart w:id="10554" w:name="_Toc31202780"/>
      <w:bookmarkStart w:id="10555" w:name="_Toc31204818"/>
      <w:bookmarkStart w:id="10556" w:name="_Toc31206858"/>
      <w:bookmarkStart w:id="10557" w:name="_Toc31208897"/>
      <w:bookmarkStart w:id="10558" w:name="_Toc31210936"/>
      <w:bookmarkStart w:id="10559" w:name="_Toc31212953"/>
      <w:bookmarkStart w:id="10560" w:name="_Toc31215027"/>
      <w:bookmarkStart w:id="10561" w:name="_Toc36799285"/>
      <w:bookmarkStart w:id="10562" w:name="_Toc37149820"/>
      <w:bookmarkStart w:id="10563" w:name="_Toc31200998"/>
      <w:bookmarkStart w:id="10564" w:name="_Toc31202781"/>
      <w:bookmarkStart w:id="10565" w:name="_Toc31204819"/>
      <w:bookmarkStart w:id="10566" w:name="_Toc31206859"/>
      <w:bookmarkStart w:id="10567" w:name="_Toc31208898"/>
      <w:bookmarkStart w:id="10568" w:name="_Toc31210937"/>
      <w:bookmarkStart w:id="10569" w:name="_Toc31212954"/>
      <w:bookmarkStart w:id="10570" w:name="_Toc31215028"/>
      <w:bookmarkStart w:id="10571" w:name="_Toc36799286"/>
      <w:bookmarkStart w:id="10572" w:name="_Toc37149821"/>
      <w:bookmarkStart w:id="10573" w:name="_Toc31200999"/>
      <w:bookmarkStart w:id="10574" w:name="_Toc31202782"/>
      <w:bookmarkStart w:id="10575" w:name="_Toc31204820"/>
      <w:bookmarkStart w:id="10576" w:name="_Toc31206860"/>
      <w:bookmarkStart w:id="10577" w:name="_Toc31208899"/>
      <w:bookmarkStart w:id="10578" w:name="_Toc31210938"/>
      <w:bookmarkStart w:id="10579" w:name="_Toc31212955"/>
      <w:bookmarkStart w:id="10580" w:name="_Toc31215029"/>
      <w:bookmarkStart w:id="10581" w:name="_Toc36799287"/>
      <w:bookmarkStart w:id="10582" w:name="_Toc37149822"/>
      <w:bookmarkStart w:id="10583" w:name="_Toc31201000"/>
      <w:bookmarkStart w:id="10584" w:name="_Toc31202783"/>
      <w:bookmarkStart w:id="10585" w:name="_Toc31204821"/>
      <w:bookmarkStart w:id="10586" w:name="_Toc31206861"/>
      <w:bookmarkStart w:id="10587" w:name="_Toc31208900"/>
      <w:bookmarkStart w:id="10588" w:name="_Toc31210939"/>
      <w:bookmarkStart w:id="10589" w:name="_Toc31212956"/>
      <w:bookmarkStart w:id="10590" w:name="_Toc31215030"/>
      <w:bookmarkStart w:id="10591" w:name="_Toc36799288"/>
      <w:bookmarkStart w:id="10592" w:name="_Toc37149823"/>
      <w:bookmarkStart w:id="10593" w:name="_Toc31201001"/>
      <w:bookmarkStart w:id="10594" w:name="_Toc31202784"/>
      <w:bookmarkStart w:id="10595" w:name="_Toc31204822"/>
      <w:bookmarkStart w:id="10596" w:name="_Toc31206862"/>
      <w:bookmarkStart w:id="10597" w:name="_Toc31208901"/>
      <w:bookmarkStart w:id="10598" w:name="_Toc31210940"/>
      <w:bookmarkStart w:id="10599" w:name="_Toc31212957"/>
      <w:bookmarkStart w:id="10600" w:name="_Toc31215031"/>
      <w:bookmarkStart w:id="10601" w:name="_Toc36799289"/>
      <w:bookmarkStart w:id="10602" w:name="_Toc37149824"/>
      <w:bookmarkStart w:id="10603" w:name="_Toc31201002"/>
      <w:bookmarkStart w:id="10604" w:name="_Toc31202785"/>
      <w:bookmarkStart w:id="10605" w:name="_Toc31204823"/>
      <w:bookmarkStart w:id="10606" w:name="_Toc31206863"/>
      <w:bookmarkStart w:id="10607" w:name="_Toc31208902"/>
      <w:bookmarkStart w:id="10608" w:name="_Toc31210941"/>
      <w:bookmarkStart w:id="10609" w:name="_Toc31212958"/>
      <w:bookmarkStart w:id="10610" w:name="_Toc31215032"/>
      <w:bookmarkStart w:id="10611" w:name="_Toc36799290"/>
      <w:bookmarkStart w:id="10612" w:name="_Toc37149825"/>
      <w:bookmarkStart w:id="10613" w:name="_Toc31201003"/>
      <w:bookmarkStart w:id="10614" w:name="_Toc31202786"/>
      <w:bookmarkStart w:id="10615" w:name="_Toc31204824"/>
      <w:bookmarkStart w:id="10616" w:name="_Toc31206864"/>
      <w:bookmarkStart w:id="10617" w:name="_Toc31208903"/>
      <w:bookmarkStart w:id="10618" w:name="_Toc31210942"/>
      <w:bookmarkStart w:id="10619" w:name="_Toc31212959"/>
      <w:bookmarkStart w:id="10620" w:name="_Toc31215033"/>
      <w:bookmarkStart w:id="10621" w:name="_Toc36799291"/>
      <w:bookmarkStart w:id="10622" w:name="_Toc37149826"/>
      <w:bookmarkStart w:id="10623" w:name="_Toc31201004"/>
      <w:bookmarkStart w:id="10624" w:name="_Toc31202787"/>
      <w:bookmarkStart w:id="10625" w:name="_Toc31204825"/>
      <w:bookmarkStart w:id="10626" w:name="_Toc31206865"/>
      <w:bookmarkStart w:id="10627" w:name="_Toc31208904"/>
      <w:bookmarkStart w:id="10628" w:name="_Toc31210943"/>
      <w:bookmarkStart w:id="10629" w:name="_Toc31212960"/>
      <w:bookmarkStart w:id="10630" w:name="_Toc31215034"/>
      <w:bookmarkStart w:id="10631" w:name="_Toc36799292"/>
      <w:bookmarkStart w:id="10632" w:name="_Toc37149827"/>
      <w:bookmarkStart w:id="10633" w:name="_Toc31201005"/>
      <w:bookmarkStart w:id="10634" w:name="_Toc31202788"/>
      <w:bookmarkStart w:id="10635" w:name="_Toc31204826"/>
      <w:bookmarkStart w:id="10636" w:name="_Toc31206866"/>
      <w:bookmarkStart w:id="10637" w:name="_Toc31208905"/>
      <w:bookmarkStart w:id="10638" w:name="_Toc31210944"/>
      <w:bookmarkStart w:id="10639" w:name="_Toc31212961"/>
      <w:bookmarkStart w:id="10640" w:name="_Toc31215035"/>
      <w:bookmarkStart w:id="10641" w:name="_Toc36799293"/>
      <w:bookmarkStart w:id="10642" w:name="_Toc37149828"/>
      <w:bookmarkStart w:id="10643" w:name="_Toc31201006"/>
      <w:bookmarkStart w:id="10644" w:name="_Toc31202789"/>
      <w:bookmarkStart w:id="10645" w:name="_Toc31204827"/>
      <w:bookmarkStart w:id="10646" w:name="_Toc31206867"/>
      <w:bookmarkStart w:id="10647" w:name="_Toc31208906"/>
      <w:bookmarkStart w:id="10648" w:name="_Toc31210945"/>
      <w:bookmarkStart w:id="10649" w:name="_Toc31212962"/>
      <w:bookmarkStart w:id="10650" w:name="_Toc31215036"/>
      <w:bookmarkStart w:id="10651" w:name="_Toc36799294"/>
      <w:bookmarkStart w:id="10652" w:name="_Toc37149829"/>
      <w:bookmarkStart w:id="10653" w:name="_Toc31201007"/>
      <w:bookmarkStart w:id="10654" w:name="_Toc31202790"/>
      <w:bookmarkStart w:id="10655" w:name="_Toc31204828"/>
      <w:bookmarkStart w:id="10656" w:name="_Toc31206868"/>
      <w:bookmarkStart w:id="10657" w:name="_Toc31208907"/>
      <w:bookmarkStart w:id="10658" w:name="_Toc31210946"/>
      <w:bookmarkStart w:id="10659" w:name="_Toc31212963"/>
      <w:bookmarkStart w:id="10660" w:name="_Toc31215037"/>
      <w:bookmarkStart w:id="10661" w:name="_Toc36799295"/>
      <w:bookmarkStart w:id="10662" w:name="_Toc37149830"/>
      <w:bookmarkStart w:id="10663" w:name="_Toc31201008"/>
      <w:bookmarkStart w:id="10664" w:name="_Toc31202791"/>
      <w:bookmarkStart w:id="10665" w:name="_Toc31204829"/>
      <w:bookmarkStart w:id="10666" w:name="_Toc31206869"/>
      <w:bookmarkStart w:id="10667" w:name="_Toc31208908"/>
      <w:bookmarkStart w:id="10668" w:name="_Toc31210947"/>
      <w:bookmarkStart w:id="10669" w:name="_Toc31212964"/>
      <w:bookmarkStart w:id="10670" w:name="_Toc31215038"/>
      <w:bookmarkStart w:id="10671" w:name="_Toc36799296"/>
      <w:bookmarkStart w:id="10672" w:name="_Toc37149831"/>
      <w:bookmarkStart w:id="10673" w:name="_Toc31201009"/>
      <w:bookmarkStart w:id="10674" w:name="_Toc31202792"/>
      <w:bookmarkStart w:id="10675" w:name="_Toc31204830"/>
      <w:bookmarkStart w:id="10676" w:name="_Toc31206870"/>
      <w:bookmarkStart w:id="10677" w:name="_Toc31208909"/>
      <w:bookmarkStart w:id="10678" w:name="_Toc31210948"/>
      <w:bookmarkStart w:id="10679" w:name="_Toc31212965"/>
      <w:bookmarkStart w:id="10680" w:name="_Toc31215039"/>
      <w:bookmarkStart w:id="10681" w:name="_Toc36799297"/>
      <w:bookmarkStart w:id="10682" w:name="_Toc37149832"/>
      <w:bookmarkStart w:id="10683" w:name="_Toc31201010"/>
      <w:bookmarkStart w:id="10684" w:name="_Toc31202793"/>
      <w:bookmarkStart w:id="10685" w:name="_Toc31204831"/>
      <w:bookmarkStart w:id="10686" w:name="_Toc31206871"/>
      <w:bookmarkStart w:id="10687" w:name="_Toc31208910"/>
      <w:bookmarkStart w:id="10688" w:name="_Toc31210949"/>
      <w:bookmarkStart w:id="10689" w:name="_Toc31212966"/>
      <w:bookmarkStart w:id="10690" w:name="_Toc31215040"/>
      <w:bookmarkStart w:id="10691" w:name="_Toc36799298"/>
      <w:bookmarkStart w:id="10692" w:name="_Toc37149833"/>
      <w:bookmarkStart w:id="10693" w:name="_Toc31201011"/>
      <w:bookmarkStart w:id="10694" w:name="_Toc31202794"/>
      <w:bookmarkStart w:id="10695" w:name="_Toc31204832"/>
      <w:bookmarkStart w:id="10696" w:name="_Toc31206872"/>
      <w:bookmarkStart w:id="10697" w:name="_Toc31208911"/>
      <w:bookmarkStart w:id="10698" w:name="_Toc31210950"/>
      <w:bookmarkStart w:id="10699" w:name="_Toc31212967"/>
      <w:bookmarkStart w:id="10700" w:name="_Toc31215041"/>
      <w:bookmarkStart w:id="10701" w:name="_Toc36799299"/>
      <w:bookmarkStart w:id="10702" w:name="_Toc37149834"/>
      <w:bookmarkStart w:id="10703" w:name="_Toc31201012"/>
      <w:bookmarkStart w:id="10704" w:name="_Toc31202795"/>
      <w:bookmarkStart w:id="10705" w:name="_Toc31204833"/>
      <w:bookmarkStart w:id="10706" w:name="_Toc31206873"/>
      <w:bookmarkStart w:id="10707" w:name="_Toc31208912"/>
      <w:bookmarkStart w:id="10708" w:name="_Toc31210951"/>
      <w:bookmarkStart w:id="10709" w:name="_Toc31212968"/>
      <w:bookmarkStart w:id="10710" w:name="_Toc31215042"/>
      <w:bookmarkStart w:id="10711" w:name="_Toc36799300"/>
      <w:bookmarkStart w:id="10712" w:name="_Toc37149835"/>
      <w:bookmarkStart w:id="10713" w:name="_Toc31201013"/>
      <w:bookmarkStart w:id="10714" w:name="_Toc31202796"/>
      <w:bookmarkStart w:id="10715" w:name="_Toc31204834"/>
      <w:bookmarkStart w:id="10716" w:name="_Toc31206874"/>
      <w:bookmarkStart w:id="10717" w:name="_Toc31208913"/>
      <w:bookmarkStart w:id="10718" w:name="_Toc31210952"/>
      <w:bookmarkStart w:id="10719" w:name="_Toc31212969"/>
      <w:bookmarkStart w:id="10720" w:name="_Toc31215043"/>
      <w:bookmarkStart w:id="10721" w:name="_Toc36799301"/>
      <w:bookmarkStart w:id="10722" w:name="_Toc37149836"/>
      <w:bookmarkStart w:id="10723" w:name="_Toc31201014"/>
      <w:bookmarkStart w:id="10724" w:name="_Toc31202797"/>
      <w:bookmarkStart w:id="10725" w:name="_Toc31204835"/>
      <w:bookmarkStart w:id="10726" w:name="_Toc31206875"/>
      <w:bookmarkStart w:id="10727" w:name="_Toc31208914"/>
      <w:bookmarkStart w:id="10728" w:name="_Toc31210953"/>
      <w:bookmarkStart w:id="10729" w:name="_Toc31212970"/>
      <w:bookmarkStart w:id="10730" w:name="_Toc31215044"/>
      <w:bookmarkStart w:id="10731" w:name="_Toc36799302"/>
      <w:bookmarkStart w:id="10732" w:name="_Toc37149837"/>
      <w:bookmarkStart w:id="10733" w:name="_Toc31201015"/>
      <w:bookmarkStart w:id="10734" w:name="_Toc31202798"/>
      <w:bookmarkStart w:id="10735" w:name="_Toc31204836"/>
      <w:bookmarkStart w:id="10736" w:name="_Toc31206876"/>
      <w:bookmarkStart w:id="10737" w:name="_Toc31208915"/>
      <w:bookmarkStart w:id="10738" w:name="_Toc31210954"/>
      <w:bookmarkStart w:id="10739" w:name="_Toc31212971"/>
      <w:bookmarkStart w:id="10740" w:name="_Toc31215045"/>
      <w:bookmarkStart w:id="10741" w:name="_Toc36799303"/>
      <w:bookmarkStart w:id="10742" w:name="_Toc37149838"/>
      <w:bookmarkStart w:id="10743" w:name="_Toc31201016"/>
      <w:bookmarkStart w:id="10744" w:name="_Toc31202799"/>
      <w:bookmarkStart w:id="10745" w:name="_Toc31204837"/>
      <w:bookmarkStart w:id="10746" w:name="_Toc31206877"/>
      <w:bookmarkStart w:id="10747" w:name="_Toc31208916"/>
      <w:bookmarkStart w:id="10748" w:name="_Toc31210955"/>
      <w:bookmarkStart w:id="10749" w:name="_Toc31212972"/>
      <w:bookmarkStart w:id="10750" w:name="_Toc31215046"/>
      <w:bookmarkStart w:id="10751" w:name="_Toc36799304"/>
      <w:bookmarkStart w:id="10752" w:name="_Toc37149839"/>
      <w:bookmarkStart w:id="10753" w:name="_Toc31201017"/>
      <w:bookmarkStart w:id="10754" w:name="_Toc31202800"/>
      <w:bookmarkStart w:id="10755" w:name="_Toc31204838"/>
      <w:bookmarkStart w:id="10756" w:name="_Toc31206878"/>
      <w:bookmarkStart w:id="10757" w:name="_Toc31208917"/>
      <w:bookmarkStart w:id="10758" w:name="_Toc31210956"/>
      <w:bookmarkStart w:id="10759" w:name="_Toc31212973"/>
      <w:bookmarkStart w:id="10760" w:name="_Toc31215047"/>
      <w:bookmarkStart w:id="10761" w:name="_Toc36799305"/>
      <w:bookmarkStart w:id="10762" w:name="_Toc37149840"/>
      <w:bookmarkStart w:id="10763" w:name="_Toc31201018"/>
      <w:bookmarkStart w:id="10764" w:name="_Toc31202801"/>
      <w:bookmarkStart w:id="10765" w:name="_Toc31204839"/>
      <w:bookmarkStart w:id="10766" w:name="_Toc31206879"/>
      <w:bookmarkStart w:id="10767" w:name="_Toc31208918"/>
      <w:bookmarkStart w:id="10768" w:name="_Toc31210957"/>
      <w:bookmarkStart w:id="10769" w:name="_Toc31212974"/>
      <w:bookmarkStart w:id="10770" w:name="_Toc31215048"/>
      <w:bookmarkStart w:id="10771" w:name="_Toc36799306"/>
      <w:bookmarkStart w:id="10772" w:name="_Toc37149841"/>
      <w:bookmarkStart w:id="10773" w:name="_Toc31201020"/>
      <w:bookmarkStart w:id="10774" w:name="_Toc31202803"/>
      <w:bookmarkStart w:id="10775" w:name="_Toc31204841"/>
      <w:bookmarkStart w:id="10776" w:name="_Toc31206881"/>
      <w:bookmarkStart w:id="10777" w:name="_Toc31208920"/>
      <w:bookmarkStart w:id="10778" w:name="_Toc31210959"/>
      <w:bookmarkStart w:id="10779" w:name="_Toc31212976"/>
      <w:bookmarkStart w:id="10780" w:name="_Toc31215050"/>
      <w:bookmarkStart w:id="10781" w:name="_Toc36799308"/>
      <w:bookmarkStart w:id="10782" w:name="_Toc37149843"/>
      <w:bookmarkStart w:id="10783" w:name="_Toc31201021"/>
      <w:bookmarkStart w:id="10784" w:name="_Toc31202804"/>
      <w:bookmarkStart w:id="10785" w:name="_Toc31204842"/>
      <w:bookmarkStart w:id="10786" w:name="_Toc31206882"/>
      <w:bookmarkStart w:id="10787" w:name="_Toc31208921"/>
      <w:bookmarkStart w:id="10788" w:name="_Toc31210960"/>
      <w:bookmarkStart w:id="10789" w:name="_Toc31212977"/>
      <w:bookmarkStart w:id="10790" w:name="_Toc31215051"/>
      <w:bookmarkStart w:id="10791" w:name="_Toc36799309"/>
      <w:bookmarkStart w:id="10792" w:name="_Toc37149844"/>
      <w:bookmarkStart w:id="10793" w:name="_Toc31201023"/>
      <w:bookmarkStart w:id="10794" w:name="_Toc31202806"/>
      <w:bookmarkStart w:id="10795" w:name="_Toc31204844"/>
      <w:bookmarkStart w:id="10796" w:name="_Toc31206884"/>
      <w:bookmarkStart w:id="10797" w:name="_Toc31208923"/>
      <w:bookmarkStart w:id="10798" w:name="_Toc31210962"/>
      <w:bookmarkStart w:id="10799" w:name="_Toc31212979"/>
      <w:bookmarkStart w:id="10800" w:name="_Toc31215053"/>
      <w:bookmarkStart w:id="10801" w:name="_Toc36799311"/>
      <w:bookmarkStart w:id="10802" w:name="_Toc37149846"/>
      <w:bookmarkStart w:id="10803" w:name="_Toc31201024"/>
      <w:bookmarkStart w:id="10804" w:name="_Toc31202807"/>
      <w:bookmarkStart w:id="10805" w:name="_Toc31204845"/>
      <w:bookmarkStart w:id="10806" w:name="_Toc31206885"/>
      <w:bookmarkStart w:id="10807" w:name="_Toc31208924"/>
      <w:bookmarkStart w:id="10808" w:name="_Toc31210963"/>
      <w:bookmarkStart w:id="10809" w:name="_Toc31212980"/>
      <w:bookmarkStart w:id="10810" w:name="_Toc31215054"/>
      <w:bookmarkStart w:id="10811" w:name="_Toc36799312"/>
      <w:bookmarkStart w:id="10812" w:name="_Toc37149847"/>
      <w:bookmarkStart w:id="10813" w:name="_Toc31201026"/>
      <w:bookmarkStart w:id="10814" w:name="_Toc31202809"/>
      <w:bookmarkStart w:id="10815" w:name="_Toc31204847"/>
      <w:bookmarkStart w:id="10816" w:name="_Toc31206887"/>
      <w:bookmarkStart w:id="10817" w:name="_Toc31208926"/>
      <w:bookmarkStart w:id="10818" w:name="_Toc31210965"/>
      <w:bookmarkStart w:id="10819" w:name="_Toc31212982"/>
      <w:bookmarkStart w:id="10820" w:name="_Toc31215056"/>
      <w:bookmarkStart w:id="10821" w:name="_Toc36799314"/>
      <w:bookmarkStart w:id="10822" w:name="_Toc37149849"/>
      <w:bookmarkStart w:id="10823" w:name="_Toc31201027"/>
      <w:bookmarkStart w:id="10824" w:name="_Toc31202810"/>
      <w:bookmarkStart w:id="10825" w:name="_Toc31204848"/>
      <w:bookmarkStart w:id="10826" w:name="_Toc31206888"/>
      <w:bookmarkStart w:id="10827" w:name="_Toc31208927"/>
      <w:bookmarkStart w:id="10828" w:name="_Toc31210966"/>
      <w:bookmarkStart w:id="10829" w:name="_Toc31212983"/>
      <w:bookmarkStart w:id="10830" w:name="_Toc31215057"/>
      <w:bookmarkStart w:id="10831" w:name="_Toc36799315"/>
      <w:bookmarkStart w:id="10832" w:name="_Toc37149850"/>
      <w:bookmarkStart w:id="10833" w:name="_Toc31201029"/>
      <w:bookmarkStart w:id="10834" w:name="_Toc31202812"/>
      <w:bookmarkStart w:id="10835" w:name="_Toc31204850"/>
      <w:bookmarkStart w:id="10836" w:name="_Toc31206890"/>
      <w:bookmarkStart w:id="10837" w:name="_Toc31208929"/>
      <w:bookmarkStart w:id="10838" w:name="_Toc31210968"/>
      <w:bookmarkStart w:id="10839" w:name="_Toc31212985"/>
      <w:bookmarkStart w:id="10840" w:name="_Toc31215059"/>
      <w:bookmarkStart w:id="10841" w:name="_Toc36799317"/>
      <w:bookmarkStart w:id="10842" w:name="_Toc37149852"/>
      <w:bookmarkStart w:id="10843" w:name="_Toc31201030"/>
      <w:bookmarkStart w:id="10844" w:name="_Toc31202813"/>
      <w:bookmarkStart w:id="10845" w:name="_Toc31204851"/>
      <w:bookmarkStart w:id="10846" w:name="_Toc31206891"/>
      <w:bookmarkStart w:id="10847" w:name="_Toc31208930"/>
      <w:bookmarkStart w:id="10848" w:name="_Toc31210969"/>
      <w:bookmarkStart w:id="10849" w:name="_Toc31212986"/>
      <w:bookmarkStart w:id="10850" w:name="_Toc31215060"/>
      <w:bookmarkStart w:id="10851" w:name="_Toc36799318"/>
      <w:bookmarkStart w:id="10852" w:name="_Toc37149853"/>
      <w:bookmarkStart w:id="10853" w:name="_Toc31201031"/>
      <w:bookmarkStart w:id="10854" w:name="_Toc31202814"/>
      <w:bookmarkStart w:id="10855" w:name="_Toc31204852"/>
      <w:bookmarkStart w:id="10856" w:name="_Toc31206892"/>
      <w:bookmarkStart w:id="10857" w:name="_Toc31208931"/>
      <w:bookmarkStart w:id="10858" w:name="_Toc31210970"/>
      <w:bookmarkStart w:id="10859" w:name="_Toc31212987"/>
      <w:bookmarkStart w:id="10860" w:name="_Toc31215061"/>
      <w:bookmarkStart w:id="10861" w:name="_Toc36799319"/>
      <w:bookmarkStart w:id="10862" w:name="_Toc37149854"/>
      <w:bookmarkStart w:id="10863" w:name="_Toc31201032"/>
      <w:bookmarkStart w:id="10864" w:name="_Toc31202815"/>
      <w:bookmarkStart w:id="10865" w:name="_Toc31204853"/>
      <w:bookmarkStart w:id="10866" w:name="_Toc31206893"/>
      <w:bookmarkStart w:id="10867" w:name="_Toc31208932"/>
      <w:bookmarkStart w:id="10868" w:name="_Toc31210971"/>
      <w:bookmarkStart w:id="10869" w:name="_Toc31212988"/>
      <w:bookmarkStart w:id="10870" w:name="_Toc31215062"/>
      <w:bookmarkStart w:id="10871" w:name="_Toc36799320"/>
      <w:bookmarkStart w:id="10872" w:name="_Toc37149855"/>
      <w:bookmarkStart w:id="10873" w:name="_Toc31201033"/>
      <w:bookmarkStart w:id="10874" w:name="_Toc31202816"/>
      <w:bookmarkStart w:id="10875" w:name="_Toc31204854"/>
      <w:bookmarkStart w:id="10876" w:name="_Toc31206894"/>
      <w:bookmarkStart w:id="10877" w:name="_Toc31208933"/>
      <w:bookmarkStart w:id="10878" w:name="_Toc31210972"/>
      <w:bookmarkStart w:id="10879" w:name="_Toc31212989"/>
      <w:bookmarkStart w:id="10880" w:name="_Toc31215063"/>
      <w:bookmarkStart w:id="10881" w:name="_Toc36799321"/>
      <w:bookmarkStart w:id="10882" w:name="_Toc37149856"/>
      <w:bookmarkStart w:id="10883" w:name="_Toc31201034"/>
      <w:bookmarkStart w:id="10884" w:name="_Toc31202817"/>
      <w:bookmarkStart w:id="10885" w:name="_Toc31204855"/>
      <w:bookmarkStart w:id="10886" w:name="_Toc31206895"/>
      <w:bookmarkStart w:id="10887" w:name="_Toc31208934"/>
      <w:bookmarkStart w:id="10888" w:name="_Toc31210973"/>
      <w:bookmarkStart w:id="10889" w:name="_Toc31212990"/>
      <w:bookmarkStart w:id="10890" w:name="_Toc31215064"/>
      <w:bookmarkStart w:id="10891" w:name="_Toc36799322"/>
      <w:bookmarkStart w:id="10892" w:name="_Toc37149857"/>
      <w:bookmarkStart w:id="10893" w:name="_Toc31201035"/>
      <w:bookmarkStart w:id="10894" w:name="_Toc31202818"/>
      <w:bookmarkStart w:id="10895" w:name="_Toc31204856"/>
      <w:bookmarkStart w:id="10896" w:name="_Toc31206896"/>
      <w:bookmarkStart w:id="10897" w:name="_Toc31208935"/>
      <w:bookmarkStart w:id="10898" w:name="_Toc31210974"/>
      <w:bookmarkStart w:id="10899" w:name="_Toc31212991"/>
      <w:bookmarkStart w:id="10900" w:name="_Toc31215065"/>
      <w:bookmarkStart w:id="10901" w:name="_Toc36799323"/>
      <w:bookmarkStart w:id="10902" w:name="_Toc37149858"/>
      <w:bookmarkStart w:id="10903" w:name="_Toc31201036"/>
      <w:bookmarkStart w:id="10904" w:name="_Toc31202819"/>
      <w:bookmarkStart w:id="10905" w:name="_Toc31204857"/>
      <w:bookmarkStart w:id="10906" w:name="_Toc31206897"/>
      <w:bookmarkStart w:id="10907" w:name="_Toc31208936"/>
      <w:bookmarkStart w:id="10908" w:name="_Toc31210975"/>
      <w:bookmarkStart w:id="10909" w:name="_Toc31212992"/>
      <w:bookmarkStart w:id="10910" w:name="_Toc31215066"/>
      <w:bookmarkStart w:id="10911" w:name="_Toc36799324"/>
      <w:bookmarkStart w:id="10912" w:name="_Toc37149859"/>
      <w:bookmarkStart w:id="10913" w:name="_Toc31201037"/>
      <w:bookmarkStart w:id="10914" w:name="_Toc31202820"/>
      <w:bookmarkStart w:id="10915" w:name="_Toc31204858"/>
      <w:bookmarkStart w:id="10916" w:name="_Toc31206898"/>
      <w:bookmarkStart w:id="10917" w:name="_Toc31208937"/>
      <w:bookmarkStart w:id="10918" w:name="_Toc31210976"/>
      <w:bookmarkStart w:id="10919" w:name="_Toc31212993"/>
      <w:bookmarkStart w:id="10920" w:name="_Toc31215067"/>
      <w:bookmarkStart w:id="10921" w:name="_Toc36799325"/>
      <w:bookmarkStart w:id="10922" w:name="_Toc37149860"/>
      <w:bookmarkStart w:id="10923" w:name="_Toc31201038"/>
      <w:bookmarkStart w:id="10924" w:name="_Toc31202821"/>
      <w:bookmarkStart w:id="10925" w:name="_Toc31204859"/>
      <w:bookmarkStart w:id="10926" w:name="_Toc31206899"/>
      <w:bookmarkStart w:id="10927" w:name="_Toc31208938"/>
      <w:bookmarkStart w:id="10928" w:name="_Toc31210977"/>
      <w:bookmarkStart w:id="10929" w:name="_Toc31212994"/>
      <w:bookmarkStart w:id="10930" w:name="_Toc31215068"/>
      <w:bookmarkStart w:id="10931" w:name="_Toc36799326"/>
      <w:bookmarkStart w:id="10932" w:name="_Toc37149861"/>
      <w:bookmarkStart w:id="10933" w:name="_Toc31201039"/>
      <w:bookmarkStart w:id="10934" w:name="_Toc31202822"/>
      <w:bookmarkStart w:id="10935" w:name="_Toc31204860"/>
      <w:bookmarkStart w:id="10936" w:name="_Toc31206900"/>
      <w:bookmarkStart w:id="10937" w:name="_Toc31208939"/>
      <w:bookmarkStart w:id="10938" w:name="_Toc31210978"/>
      <w:bookmarkStart w:id="10939" w:name="_Toc31212995"/>
      <w:bookmarkStart w:id="10940" w:name="_Toc31215069"/>
      <w:bookmarkStart w:id="10941" w:name="_Toc36799327"/>
      <w:bookmarkStart w:id="10942" w:name="_Toc37149862"/>
      <w:bookmarkStart w:id="10943" w:name="_Toc31201040"/>
      <w:bookmarkStart w:id="10944" w:name="_Toc31202823"/>
      <w:bookmarkStart w:id="10945" w:name="_Toc31204861"/>
      <w:bookmarkStart w:id="10946" w:name="_Toc31206901"/>
      <w:bookmarkStart w:id="10947" w:name="_Toc31208940"/>
      <w:bookmarkStart w:id="10948" w:name="_Toc31210979"/>
      <w:bookmarkStart w:id="10949" w:name="_Toc31212996"/>
      <w:bookmarkStart w:id="10950" w:name="_Toc31215070"/>
      <w:bookmarkStart w:id="10951" w:name="_Toc36799328"/>
      <w:bookmarkStart w:id="10952" w:name="_Toc37149863"/>
      <w:bookmarkStart w:id="10953" w:name="_Toc31201041"/>
      <w:bookmarkStart w:id="10954" w:name="_Toc31202824"/>
      <w:bookmarkStart w:id="10955" w:name="_Toc31204862"/>
      <w:bookmarkStart w:id="10956" w:name="_Toc31206902"/>
      <w:bookmarkStart w:id="10957" w:name="_Toc31208941"/>
      <w:bookmarkStart w:id="10958" w:name="_Toc31210980"/>
      <w:bookmarkStart w:id="10959" w:name="_Toc31212997"/>
      <w:bookmarkStart w:id="10960" w:name="_Toc31215071"/>
      <w:bookmarkStart w:id="10961" w:name="_Toc36799329"/>
      <w:bookmarkStart w:id="10962" w:name="_Toc37149864"/>
      <w:bookmarkStart w:id="10963" w:name="_Toc31201042"/>
      <w:bookmarkStart w:id="10964" w:name="_Toc31202825"/>
      <w:bookmarkStart w:id="10965" w:name="_Toc31204863"/>
      <w:bookmarkStart w:id="10966" w:name="_Toc31206903"/>
      <w:bookmarkStart w:id="10967" w:name="_Toc31208942"/>
      <w:bookmarkStart w:id="10968" w:name="_Toc31210981"/>
      <w:bookmarkStart w:id="10969" w:name="_Toc31212998"/>
      <w:bookmarkStart w:id="10970" w:name="_Toc31215072"/>
      <w:bookmarkStart w:id="10971" w:name="_Toc36799330"/>
      <w:bookmarkStart w:id="10972" w:name="_Toc37149865"/>
      <w:bookmarkStart w:id="10973" w:name="_Toc31201043"/>
      <w:bookmarkStart w:id="10974" w:name="_Toc31202826"/>
      <w:bookmarkStart w:id="10975" w:name="_Toc31204864"/>
      <w:bookmarkStart w:id="10976" w:name="_Toc31206904"/>
      <w:bookmarkStart w:id="10977" w:name="_Toc31208943"/>
      <w:bookmarkStart w:id="10978" w:name="_Toc31210982"/>
      <w:bookmarkStart w:id="10979" w:name="_Toc31212999"/>
      <w:bookmarkStart w:id="10980" w:name="_Toc31215073"/>
      <w:bookmarkStart w:id="10981" w:name="_Toc36799331"/>
      <w:bookmarkStart w:id="10982" w:name="_Toc37149866"/>
      <w:bookmarkStart w:id="10983" w:name="_Toc31201044"/>
      <w:bookmarkStart w:id="10984" w:name="_Toc31202827"/>
      <w:bookmarkStart w:id="10985" w:name="_Toc31204865"/>
      <w:bookmarkStart w:id="10986" w:name="_Toc31206905"/>
      <w:bookmarkStart w:id="10987" w:name="_Toc31208944"/>
      <w:bookmarkStart w:id="10988" w:name="_Toc31210983"/>
      <w:bookmarkStart w:id="10989" w:name="_Toc31213000"/>
      <w:bookmarkStart w:id="10990" w:name="_Toc31215074"/>
      <w:bookmarkStart w:id="10991" w:name="_Toc36799332"/>
      <w:bookmarkStart w:id="10992" w:name="_Toc37149867"/>
      <w:bookmarkStart w:id="10993" w:name="_Toc31201045"/>
      <w:bookmarkStart w:id="10994" w:name="_Toc31202828"/>
      <w:bookmarkStart w:id="10995" w:name="_Toc31204866"/>
      <w:bookmarkStart w:id="10996" w:name="_Toc31206906"/>
      <w:bookmarkStart w:id="10997" w:name="_Toc31208945"/>
      <w:bookmarkStart w:id="10998" w:name="_Toc31210984"/>
      <w:bookmarkStart w:id="10999" w:name="_Toc31213001"/>
      <w:bookmarkStart w:id="11000" w:name="_Toc31215075"/>
      <w:bookmarkStart w:id="11001" w:name="_Toc36799333"/>
      <w:bookmarkStart w:id="11002" w:name="_Toc37149868"/>
      <w:bookmarkStart w:id="11003" w:name="_Toc31201046"/>
      <w:bookmarkStart w:id="11004" w:name="_Toc31202829"/>
      <w:bookmarkStart w:id="11005" w:name="_Toc31204867"/>
      <w:bookmarkStart w:id="11006" w:name="_Toc31206907"/>
      <w:bookmarkStart w:id="11007" w:name="_Toc31208946"/>
      <w:bookmarkStart w:id="11008" w:name="_Toc31210985"/>
      <w:bookmarkStart w:id="11009" w:name="_Toc31213002"/>
      <w:bookmarkStart w:id="11010" w:name="_Toc31215076"/>
      <w:bookmarkStart w:id="11011" w:name="_Toc36799334"/>
      <w:bookmarkStart w:id="11012" w:name="_Toc37149869"/>
      <w:bookmarkStart w:id="11013" w:name="_Toc31201047"/>
      <w:bookmarkStart w:id="11014" w:name="_Toc31202830"/>
      <w:bookmarkStart w:id="11015" w:name="_Toc31204868"/>
      <w:bookmarkStart w:id="11016" w:name="_Toc31206908"/>
      <w:bookmarkStart w:id="11017" w:name="_Toc31208947"/>
      <w:bookmarkStart w:id="11018" w:name="_Toc31210986"/>
      <w:bookmarkStart w:id="11019" w:name="_Toc31213003"/>
      <w:bookmarkStart w:id="11020" w:name="_Toc31215077"/>
      <w:bookmarkStart w:id="11021" w:name="_Toc36799335"/>
      <w:bookmarkStart w:id="11022" w:name="_Toc37149870"/>
      <w:bookmarkStart w:id="11023" w:name="_Toc31201048"/>
      <w:bookmarkStart w:id="11024" w:name="_Toc31202831"/>
      <w:bookmarkStart w:id="11025" w:name="_Toc31204869"/>
      <w:bookmarkStart w:id="11026" w:name="_Toc31206909"/>
      <w:bookmarkStart w:id="11027" w:name="_Toc31208948"/>
      <w:bookmarkStart w:id="11028" w:name="_Toc31210987"/>
      <w:bookmarkStart w:id="11029" w:name="_Toc31213004"/>
      <w:bookmarkStart w:id="11030" w:name="_Toc31215078"/>
      <w:bookmarkStart w:id="11031" w:name="_Toc36799336"/>
      <w:bookmarkStart w:id="11032" w:name="_Toc37149871"/>
      <w:bookmarkStart w:id="11033" w:name="_Toc31201049"/>
      <w:bookmarkStart w:id="11034" w:name="_Toc31202832"/>
      <w:bookmarkStart w:id="11035" w:name="_Toc31204870"/>
      <w:bookmarkStart w:id="11036" w:name="_Toc31206910"/>
      <w:bookmarkStart w:id="11037" w:name="_Toc31208949"/>
      <w:bookmarkStart w:id="11038" w:name="_Toc31210988"/>
      <w:bookmarkStart w:id="11039" w:name="_Toc31213005"/>
      <w:bookmarkStart w:id="11040" w:name="_Toc31215079"/>
      <w:bookmarkStart w:id="11041" w:name="_Toc36799337"/>
      <w:bookmarkStart w:id="11042" w:name="_Toc37149872"/>
      <w:bookmarkStart w:id="11043" w:name="_Toc31201050"/>
      <w:bookmarkStart w:id="11044" w:name="_Toc31202833"/>
      <w:bookmarkStart w:id="11045" w:name="_Toc31204871"/>
      <w:bookmarkStart w:id="11046" w:name="_Toc31206911"/>
      <w:bookmarkStart w:id="11047" w:name="_Toc31208950"/>
      <w:bookmarkStart w:id="11048" w:name="_Toc31210989"/>
      <w:bookmarkStart w:id="11049" w:name="_Toc31213006"/>
      <w:bookmarkStart w:id="11050" w:name="_Toc31215080"/>
      <w:bookmarkStart w:id="11051" w:name="_Toc36799338"/>
      <w:bookmarkStart w:id="11052" w:name="_Toc37149873"/>
      <w:bookmarkStart w:id="11053" w:name="_Toc31201051"/>
      <w:bookmarkStart w:id="11054" w:name="_Toc31202834"/>
      <w:bookmarkStart w:id="11055" w:name="_Toc31204872"/>
      <w:bookmarkStart w:id="11056" w:name="_Toc31206912"/>
      <w:bookmarkStart w:id="11057" w:name="_Toc31208951"/>
      <w:bookmarkStart w:id="11058" w:name="_Toc31210990"/>
      <w:bookmarkStart w:id="11059" w:name="_Toc31213007"/>
      <w:bookmarkStart w:id="11060" w:name="_Toc31215081"/>
      <w:bookmarkStart w:id="11061" w:name="_Toc36799339"/>
      <w:bookmarkStart w:id="11062" w:name="_Toc37149874"/>
      <w:bookmarkStart w:id="11063" w:name="_Toc31201052"/>
      <w:bookmarkStart w:id="11064" w:name="_Toc31202835"/>
      <w:bookmarkStart w:id="11065" w:name="_Toc31204873"/>
      <w:bookmarkStart w:id="11066" w:name="_Toc31206913"/>
      <w:bookmarkStart w:id="11067" w:name="_Toc31208952"/>
      <w:bookmarkStart w:id="11068" w:name="_Toc31210991"/>
      <w:bookmarkStart w:id="11069" w:name="_Toc31213008"/>
      <w:bookmarkStart w:id="11070" w:name="_Toc31215082"/>
      <w:bookmarkStart w:id="11071" w:name="_Toc36799340"/>
      <w:bookmarkStart w:id="11072" w:name="_Toc37149875"/>
      <w:bookmarkStart w:id="11073" w:name="_Toc31201053"/>
      <w:bookmarkStart w:id="11074" w:name="_Toc31202836"/>
      <w:bookmarkStart w:id="11075" w:name="_Toc31204874"/>
      <w:bookmarkStart w:id="11076" w:name="_Toc31206914"/>
      <w:bookmarkStart w:id="11077" w:name="_Toc31208953"/>
      <w:bookmarkStart w:id="11078" w:name="_Toc31210992"/>
      <w:bookmarkStart w:id="11079" w:name="_Toc31213009"/>
      <w:bookmarkStart w:id="11080" w:name="_Toc31215083"/>
      <w:bookmarkStart w:id="11081" w:name="_Toc36799341"/>
      <w:bookmarkStart w:id="11082" w:name="_Toc37149876"/>
      <w:bookmarkStart w:id="11083" w:name="_Toc31201054"/>
      <w:bookmarkStart w:id="11084" w:name="_Toc31202837"/>
      <w:bookmarkStart w:id="11085" w:name="_Toc31204875"/>
      <w:bookmarkStart w:id="11086" w:name="_Toc31206915"/>
      <w:bookmarkStart w:id="11087" w:name="_Toc31208954"/>
      <w:bookmarkStart w:id="11088" w:name="_Toc31210993"/>
      <w:bookmarkStart w:id="11089" w:name="_Toc31213010"/>
      <w:bookmarkStart w:id="11090" w:name="_Toc31215084"/>
      <w:bookmarkStart w:id="11091" w:name="_Toc36799342"/>
      <w:bookmarkStart w:id="11092" w:name="_Toc37149877"/>
      <w:bookmarkStart w:id="11093" w:name="_Toc31201055"/>
      <w:bookmarkStart w:id="11094" w:name="_Toc31202838"/>
      <w:bookmarkStart w:id="11095" w:name="_Toc31204876"/>
      <w:bookmarkStart w:id="11096" w:name="_Toc31206916"/>
      <w:bookmarkStart w:id="11097" w:name="_Toc31208955"/>
      <w:bookmarkStart w:id="11098" w:name="_Toc31210994"/>
      <w:bookmarkStart w:id="11099" w:name="_Toc31213011"/>
      <w:bookmarkStart w:id="11100" w:name="_Toc31215085"/>
      <w:bookmarkStart w:id="11101" w:name="_Toc36799343"/>
      <w:bookmarkStart w:id="11102" w:name="_Toc37149878"/>
      <w:bookmarkStart w:id="11103" w:name="_Toc31201056"/>
      <w:bookmarkStart w:id="11104" w:name="_Toc31202839"/>
      <w:bookmarkStart w:id="11105" w:name="_Toc31204877"/>
      <w:bookmarkStart w:id="11106" w:name="_Toc31206917"/>
      <w:bookmarkStart w:id="11107" w:name="_Toc31208956"/>
      <w:bookmarkStart w:id="11108" w:name="_Toc31210995"/>
      <w:bookmarkStart w:id="11109" w:name="_Toc31213012"/>
      <w:bookmarkStart w:id="11110" w:name="_Toc31215086"/>
      <w:bookmarkStart w:id="11111" w:name="_Toc36799344"/>
      <w:bookmarkStart w:id="11112" w:name="_Toc37149879"/>
      <w:bookmarkStart w:id="11113" w:name="_Toc31201057"/>
      <w:bookmarkStart w:id="11114" w:name="_Toc31202840"/>
      <w:bookmarkStart w:id="11115" w:name="_Toc31204878"/>
      <w:bookmarkStart w:id="11116" w:name="_Toc31206918"/>
      <w:bookmarkStart w:id="11117" w:name="_Toc31208957"/>
      <w:bookmarkStart w:id="11118" w:name="_Toc31210996"/>
      <w:bookmarkStart w:id="11119" w:name="_Toc31213013"/>
      <w:bookmarkStart w:id="11120" w:name="_Toc31215087"/>
      <w:bookmarkStart w:id="11121" w:name="_Toc36799345"/>
      <w:bookmarkStart w:id="11122" w:name="_Toc37149880"/>
      <w:bookmarkStart w:id="11123" w:name="_Toc31201058"/>
      <w:bookmarkStart w:id="11124" w:name="_Toc31202841"/>
      <w:bookmarkStart w:id="11125" w:name="_Toc31204879"/>
      <w:bookmarkStart w:id="11126" w:name="_Toc31206919"/>
      <w:bookmarkStart w:id="11127" w:name="_Toc31208958"/>
      <w:bookmarkStart w:id="11128" w:name="_Toc31210997"/>
      <w:bookmarkStart w:id="11129" w:name="_Toc31213014"/>
      <w:bookmarkStart w:id="11130" w:name="_Toc31215088"/>
      <w:bookmarkStart w:id="11131" w:name="_Toc36799346"/>
      <w:bookmarkStart w:id="11132" w:name="_Toc37149881"/>
      <w:bookmarkStart w:id="11133" w:name="_Toc31201059"/>
      <w:bookmarkStart w:id="11134" w:name="_Toc31202842"/>
      <w:bookmarkStart w:id="11135" w:name="_Toc31204880"/>
      <w:bookmarkStart w:id="11136" w:name="_Toc31206920"/>
      <w:bookmarkStart w:id="11137" w:name="_Toc31208959"/>
      <w:bookmarkStart w:id="11138" w:name="_Toc31210998"/>
      <w:bookmarkStart w:id="11139" w:name="_Toc31213015"/>
      <w:bookmarkStart w:id="11140" w:name="_Toc31215089"/>
      <w:bookmarkStart w:id="11141" w:name="_Toc36799347"/>
      <w:bookmarkStart w:id="11142" w:name="_Toc37149882"/>
      <w:bookmarkStart w:id="11143" w:name="_Toc31201060"/>
      <w:bookmarkStart w:id="11144" w:name="_Toc31202843"/>
      <w:bookmarkStart w:id="11145" w:name="_Toc31204881"/>
      <w:bookmarkStart w:id="11146" w:name="_Toc31206921"/>
      <w:bookmarkStart w:id="11147" w:name="_Toc31208960"/>
      <w:bookmarkStart w:id="11148" w:name="_Toc31210999"/>
      <w:bookmarkStart w:id="11149" w:name="_Toc31213016"/>
      <w:bookmarkStart w:id="11150" w:name="_Toc31215090"/>
      <w:bookmarkStart w:id="11151" w:name="_Toc36799348"/>
      <w:bookmarkStart w:id="11152" w:name="_Toc37149883"/>
      <w:bookmarkStart w:id="11153" w:name="_Toc31201061"/>
      <w:bookmarkStart w:id="11154" w:name="_Toc31202844"/>
      <w:bookmarkStart w:id="11155" w:name="_Toc31204882"/>
      <w:bookmarkStart w:id="11156" w:name="_Toc31206922"/>
      <w:bookmarkStart w:id="11157" w:name="_Toc31208961"/>
      <w:bookmarkStart w:id="11158" w:name="_Toc31211000"/>
      <w:bookmarkStart w:id="11159" w:name="_Toc31213017"/>
      <w:bookmarkStart w:id="11160" w:name="_Toc31215091"/>
      <w:bookmarkStart w:id="11161" w:name="_Toc36799349"/>
      <w:bookmarkStart w:id="11162" w:name="_Toc37149884"/>
      <w:bookmarkStart w:id="11163" w:name="_Toc31201062"/>
      <w:bookmarkStart w:id="11164" w:name="_Toc31202845"/>
      <w:bookmarkStart w:id="11165" w:name="_Toc31204883"/>
      <w:bookmarkStart w:id="11166" w:name="_Toc31206923"/>
      <w:bookmarkStart w:id="11167" w:name="_Toc31208962"/>
      <w:bookmarkStart w:id="11168" w:name="_Toc31211001"/>
      <w:bookmarkStart w:id="11169" w:name="_Toc31213018"/>
      <w:bookmarkStart w:id="11170" w:name="_Toc31215092"/>
      <w:bookmarkStart w:id="11171" w:name="_Toc36799350"/>
      <w:bookmarkStart w:id="11172" w:name="_Toc37149885"/>
      <w:bookmarkStart w:id="11173" w:name="_Toc31201063"/>
      <w:bookmarkStart w:id="11174" w:name="_Toc31202846"/>
      <w:bookmarkStart w:id="11175" w:name="_Toc31204884"/>
      <w:bookmarkStart w:id="11176" w:name="_Toc31206924"/>
      <w:bookmarkStart w:id="11177" w:name="_Toc31208963"/>
      <w:bookmarkStart w:id="11178" w:name="_Toc31211002"/>
      <w:bookmarkStart w:id="11179" w:name="_Toc31213019"/>
      <w:bookmarkStart w:id="11180" w:name="_Toc31215093"/>
      <w:bookmarkStart w:id="11181" w:name="_Toc36799351"/>
      <w:bookmarkStart w:id="11182" w:name="_Toc37149886"/>
      <w:bookmarkStart w:id="11183" w:name="_Toc31201064"/>
      <w:bookmarkStart w:id="11184" w:name="_Toc31202847"/>
      <w:bookmarkStart w:id="11185" w:name="_Toc31204885"/>
      <w:bookmarkStart w:id="11186" w:name="_Toc31206925"/>
      <w:bookmarkStart w:id="11187" w:name="_Toc31208964"/>
      <w:bookmarkStart w:id="11188" w:name="_Toc31211003"/>
      <w:bookmarkStart w:id="11189" w:name="_Toc31213020"/>
      <w:bookmarkStart w:id="11190" w:name="_Toc31215094"/>
      <w:bookmarkStart w:id="11191" w:name="_Toc36799352"/>
      <w:bookmarkStart w:id="11192" w:name="_Toc37149887"/>
      <w:bookmarkStart w:id="11193" w:name="_Toc31201065"/>
      <w:bookmarkStart w:id="11194" w:name="_Toc31202848"/>
      <w:bookmarkStart w:id="11195" w:name="_Toc31204886"/>
      <w:bookmarkStart w:id="11196" w:name="_Toc31206926"/>
      <w:bookmarkStart w:id="11197" w:name="_Toc31208965"/>
      <w:bookmarkStart w:id="11198" w:name="_Toc31211004"/>
      <w:bookmarkStart w:id="11199" w:name="_Toc31213021"/>
      <w:bookmarkStart w:id="11200" w:name="_Toc31215095"/>
      <w:bookmarkStart w:id="11201" w:name="_Toc36799353"/>
      <w:bookmarkStart w:id="11202" w:name="_Toc37149888"/>
      <w:bookmarkStart w:id="11203" w:name="_Toc31201066"/>
      <w:bookmarkStart w:id="11204" w:name="_Toc31202849"/>
      <w:bookmarkStart w:id="11205" w:name="_Toc31204887"/>
      <w:bookmarkStart w:id="11206" w:name="_Toc31206927"/>
      <w:bookmarkStart w:id="11207" w:name="_Toc31208966"/>
      <w:bookmarkStart w:id="11208" w:name="_Toc31211005"/>
      <w:bookmarkStart w:id="11209" w:name="_Toc31213022"/>
      <w:bookmarkStart w:id="11210" w:name="_Toc31215096"/>
      <w:bookmarkStart w:id="11211" w:name="_Toc36799354"/>
      <w:bookmarkStart w:id="11212" w:name="_Toc37149889"/>
      <w:bookmarkStart w:id="11213" w:name="_Toc31201067"/>
      <w:bookmarkStart w:id="11214" w:name="_Toc31202850"/>
      <w:bookmarkStart w:id="11215" w:name="_Toc31204888"/>
      <w:bookmarkStart w:id="11216" w:name="_Toc31206928"/>
      <w:bookmarkStart w:id="11217" w:name="_Toc31208967"/>
      <w:bookmarkStart w:id="11218" w:name="_Toc31211006"/>
      <w:bookmarkStart w:id="11219" w:name="_Toc31213023"/>
      <w:bookmarkStart w:id="11220" w:name="_Toc31215097"/>
      <w:bookmarkStart w:id="11221" w:name="_Toc36799355"/>
      <w:bookmarkStart w:id="11222" w:name="_Toc37149890"/>
      <w:bookmarkStart w:id="11223" w:name="_Toc31201068"/>
      <w:bookmarkStart w:id="11224" w:name="_Toc31202851"/>
      <w:bookmarkStart w:id="11225" w:name="_Toc31204889"/>
      <w:bookmarkStart w:id="11226" w:name="_Toc31206929"/>
      <w:bookmarkStart w:id="11227" w:name="_Toc31208968"/>
      <w:bookmarkStart w:id="11228" w:name="_Toc31211007"/>
      <w:bookmarkStart w:id="11229" w:name="_Toc31213024"/>
      <w:bookmarkStart w:id="11230" w:name="_Toc31215098"/>
      <w:bookmarkStart w:id="11231" w:name="_Toc36799356"/>
      <w:bookmarkStart w:id="11232" w:name="_Toc37149891"/>
      <w:bookmarkStart w:id="11233" w:name="_Toc31201069"/>
      <w:bookmarkStart w:id="11234" w:name="_Toc31202852"/>
      <w:bookmarkStart w:id="11235" w:name="_Toc31204890"/>
      <w:bookmarkStart w:id="11236" w:name="_Toc31206930"/>
      <w:bookmarkStart w:id="11237" w:name="_Toc31208969"/>
      <w:bookmarkStart w:id="11238" w:name="_Toc31211008"/>
      <w:bookmarkStart w:id="11239" w:name="_Toc31213025"/>
      <w:bookmarkStart w:id="11240" w:name="_Toc31215099"/>
      <w:bookmarkStart w:id="11241" w:name="_Toc36799357"/>
      <w:bookmarkStart w:id="11242" w:name="_Toc37149892"/>
      <w:bookmarkStart w:id="11243" w:name="_Toc31201070"/>
      <w:bookmarkStart w:id="11244" w:name="_Toc31202853"/>
      <w:bookmarkStart w:id="11245" w:name="_Toc31204891"/>
      <w:bookmarkStart w:id="11246" w:name="_Toc31206931"/>
      <w:bookmarkStart w:id="11247" w:name="_Toc31208970"/>
      <w:bookmarkStart w:id="11248" w:name="_Toc31211009"/>
      <w:bookmarkStart w:id="11249" w:name="_Toc31213026"/>
      <w:bookmarkStart w:id="11250" w:name="_Toc31215100"/>
      <w:bookmarkStart w:id="11251" w:name="_Toc36799358"/>
      <w:bookmarkStart w:id="11252" w:name="_Toc37149893"/>
      <w:bookmarkStart w:id="11253" w:name="_Toc31201071"/>
      <w:bookmarkStart w:id="11254" w:name="_Toc31202854"/>
      <w:bookmarkStart w:id="11255" w:name="_Toc31204892"/>
      <w:bookmarkStart w:id="11256" w:name="_Toc31206932"/>
      <w:bookmarkStart w:id="11257" w:name="_Toc31208971"/>
      <w:bookmarkStart w:id="11258" w:name="_Toc31211010"/>
      <w:bookmarkStart w:id="11259" w:name="_Toc31213027"/>
      <w:bookmarkStart w:id="11260" w:name="_Toc31215101"/>
      <w:bookmarkStart w:id="11261" w:name="_Toc36799359"/>
      <w:bookmarkStart w:id="11262" w:name="_Toc37149894"/>
      <w:bookmarkStart w:id="11263" w:name="_Toc31201072"/>
      <w:bookmarkStart w:id="11264" w:name="_Toc31202855"/>
      <w:bookmarkStart w:id="11265" w:name="_Toc31204893"/>
      <w:bookmarkStart w:id="11266" w:name="_Toc31206933"/>
      <w:bookmarkStart w:id="11267" w:name="_Toc31208972"/>
      <w:bookmarkStart w:id="11268" w:name="_Toc31211011"/>
      <w:bookmarkStart w:id="11269" w:name="_Toc31213028"/>
      <w:bookmarkStart w:id="11270" w:name="_Toc31215102"/>
      <w:bookmarkStart w:id="11271" w:name="_Toc36799360"/>
      <w:bookmarkStart w:id="11272" w:name="_Toc37149895"/>
      <w:bookmarkStart w:id="11273" w:name="_Toc31201073"/>
      <w:bookmarkStart w:id="11274" w:name="_Toc31202856"/>
      <w:bookmarkStart w:id="11275" w:name="_Toc31204894"/>
      <w:bookmarkStart w:id="11276" w:name="_Toc31206934"/>
      <w:bookmarkStart w:id="11277" w:name="_Toc31208973"/>
      <w:bookmarkStart w:id="11278" w:name="_Toc31211012"/>
      <w:bookmarkStart w:id="11279" w:name="_Toc31213029"/>
      <w:bookmarkStart w:id="11280" w:name="_Toc31215103"/>
      <w:bookmarkStart w:id="11281" w:name="_Toc36799361"/>
      <w:bookmarkStart w:id="11282" w:name="_Toc37149896"/>
      <w:bookmarkStart w:id="11283" w:name="_Toc31201074"/>
      <w:bookmarkStart w:id="11284" w:name="_Toc31202857"/>
      <w:bookmarkStart w:id="11285" w:name="_Toc31204895"/>
      <w:bookmarkStart w:id="11286" w:name="_Toc31206935"/>
      <w:bookmarkStart w:id="11287" w:name="_Toc31208974"/>
      <w:bookmarkStart w:id="11288" w:name="_Toc31211013"/>
      <w:bookmarkStart w:id="11289" w:name="_Toc31213030"/>
      <w:bookmarkStart w:id="11290" w:name="_Toc31215104"/>
      <w:bookmarkStart w:id="11291" w:name="_Toc36799362"/>
      <w:bookmarkStart w:id="11292" w:name="_Toc37149897"/>
      <w:bookmarkStart w:id="11293" w:name="_Toc31201075"/>
      <w:bookmarkStart w:id="11294" w:name="_Toc31202858"/>
      <w:bookmarkStart w:id="11295" w:name="_Toc31204896"/>
      <w:bookmarkStart w:id="11296" w:name="_Toc31206936"/>
      <w:bookmarkStart w:id="11297" w:name="_Toc31208975"/>
      <w:bookmarkStart w:id="11298" w:name="_Toc31211014"/>
      <w:bookmarkStart w:id="11299" w:name="_Toc31213031"/>
      <w:bookmarkStart w:id="11300" w:name="_Toc31215105"/>
      <w:bookmarkStart w:id="11301" w:name="_Toc36799363"/>
      <w:bookmarkStart w:id="11302" w:name="_Toc37149898"/>
      <w:bookmarkStart w:id="11303" w:name="_Toc31201076"/>
      <w:bookmarkStart w:id="11304" w:name="_Toc31202859"/>
      <w:bookmarkStart w:id="11305" w:name="_Toc31204897"/>
      <w:bookmarkStart w:id="11306" w:name="_Toc31206937"/>
      <w:bookmarkStart w:id="11307" w:name="_Toc31208976"/>
      <w:bookmarkStart w:id="11308" w:name="_Toc31211015"/>
      <w:bookmarkStart w:id="11309" w:name="_Toc31213032"/>
      <w:bookmarkStart w:id="11310" w:name="_Toc31215106"/>
      <w:bookmarkStart w:id="11311" w:name="_Toc36799364"/>
      <w:bookmarkStart w:id="11312" w:name="_Toc37149899"/>
      <w:bookmarkStart w:id="11313" w:name="_Toc31201077"/>
      <w:bookmarkStart w:id="11314" w:name="_Toc31202860"/>
      <w:bookmarkStart w:id="11315" w:name="_Toc31204898"/>
      <w:bookmarkStart w:id="11316" w:name="_Toc31206938"/>
      <w:bookmarkStart w:id="11317" w:name="_Toc31208977"/>
      <w:bookmarkStart w:id="11318" w:name="_Toc31211016"/>
      <w:bookmarkStart w:id="11319" w:name="_Toc31213033"/>
      <w:bookmarkStart w:id="11320" w:name="_Toc31215107"/>
      <w:bookmarkStart w:id="11321" w:name="_Toc36799365"/>
      <w:bookmarkStart w:id="11322" w:name="_Toc37149900"/>
      <w:bookmarkStart w:id="11323" w:name="_Toc31201078"/>
      <w:bookmarkStart w:id="11324" w:name="_Toc31202861"/>
      <w:bookmarkStart w:id="11325" w:name="_Toc31204899"/>
      <w:bookmarkStart w:id="11326" w:name="_Toc31206939"/>
      <w:bookmarkStart w:id="11327" w:name="_Toc31208978"/>
      <w:bookmarkStart w:id="11328" w:name="_Toc31211017"/>
      <w:bookmarkStart w:id="11329" w:name="_Toc31213034"/>
      <w:bookmarkStart w:id="11330" w:name="_Toc31215108"/>
      <w:bookmarkStart w:id="11331" w:name="_Toc36799366"/>
      <w:bookmarkStart w:id="11332" w:name="_Toc37149901"/>
      <w:bookmarkStart w:id="11333" w:name="_Toc31201079"/>
      <w:bookmarkStart w:id="11334" w:name="_Toc31202862"/>
      <w:bookmarkStart w:id="11335" w:name="_Toc31204900"/>
      <w:bookmarkStart w:id="11336" w:name="_Toc31206940"/>
      <w:bookmarkStart w:id="11337" w:name="_Toc31208979"/>
      <w:bookmarkStart w:id="11338" w:name="_Toc31211018"/>
      <w:bookmarkStart w:id="11339" w:name="_Toc31213035"/>
      <w:bookmarkStart w:id="11340" w:name="_Toc31215109"/>
      <w:bookmarkStart w:id="11341" w:name="_Toc36799367"/>
      <w:bookmarkStart w:id="11342" w:name="_Toc37149902"/>
      <w:bookmarkStart w:id="11343" w:name="_Toc31201080"/>
      <w:bookmarkStart w:id="11344" w:name="_Toc31202863"/>
      <w:bookmarkStart w:id="11345" w:name="_Toc31204901"/>
      <w:bookmarkStart w:id="11346" w:name="_Toc31206941"/>
      <w:bookmarkStart w:id="11347" w:name="_Toc31208980"/>
      <w:bookmarkStart w:id="11348" w:name="_Toc31211019"/>
      <w:bookmarkStart w:id="11349" w:name="_Toc31213036"/>
      <w:bookmarkStart w:id="11350" w:name="_Toc31215110"/>
      <w:bookmarkStart w:id="11351" w:name="_Toc36799368"/>
      <w:bookmarkStart w:id="11352" w:name="_Toc37149903"/>
      <w:bookmarkStart w:id="11353" w:name="_Toc31201081"/>
      <w:bookmarkStart w:id="11354" w:name="_Toc31202864"/>
      <w:bookmarkStart w:id="11355" w:name="_Toc31204902"/>
      <w:bookmarkStart w:id="11356" w:name="_Toc31206942"/>
      <w:bookmarkStart w:id="11357" w:name="_Toc31208981"/>
      <w:bookmarkStart w:id="11358" w:name="_Toc31211020"/>
      <w:bookmarkStart w:id="11359" w:name="_Toc31213037"/>
      <w:bookmarkStart w:id="11360" w:name="_Toc31215111"/>
      <w:bookmarkStart w:id="11361" w:name="_Toc36799369"/>
      <w:bookmarkStart w:id="11362" w:name="_Toc37149904"/>
      <w:bookmarkStart w:id="11363" w:name="_Toc31201082"/>
      <w:bookmarkStart w:id="11364" w:name="_Toc31202865"/>
      <w:bookmarkStart w:id="11365" w:name="_Toc31204903"/>
      <w:bookmarkStart w:id="11366" w:name="_Toc31206943"/>
      <w:bookmarkStart w:id="11367" w:name="_Toc31208982"/>
      <w:bookmarkStart w:id="11368" w:name="_Toc31211021"/>
      <w:bookmarkStart w:id="11369" w:name="_Toc31213038"/>
      <w:bookmarkStart w:id="11370" w:name="_Toc31215112"/>
      <w:bookmarkStart w:id="11371" w:name="_Toc36799370"/>
      <w:bookmarkStart w:id="11372" w:name="_Toc37149905"/>
      <w:bookmarkStart w:id="11373" w:name="_Toc31201083"/>
      <w:bookmarkStart w:id="11374" w:name="_Toc31202866"/>
      <w:bookmarkStart w:id="11375" w:name="_Toc31204904"/>
      <w:bookmarkStart w:id="11376" w:name="_Toc31206944"/>
      <w:bookmarkStart w:id="11377" w:name="_Toc31208983"/>
      <w:bookmarkStart w:id="11378" w:name="_Toc31211022"/>
      <w:bookmarkStart w:id="11379" w:name="_Toc31213039"/>
      <w:bookmarkStart w:id="11380" w:name="_Toc31215113"/>
      <w:bookmarkStart w:id="11381" w:name="_Toc36799371"/>
      <w:bookmarkStart w:id="11382" w:name="_Toc37149906"/>
      <w:bookmarkStart w:id="11383" w:name="_Toc31201084"/>
      <w:bookmarkStart w:id="11384" w:name="_Toc31202867"/>
      <w:bookmarkStart w:id="11385" w:name="_Toc31204905"/>
      <w:bookmarkStart w:id="11386" w:name="_Toc31206945"/>
      <w:bookmarkStart w:id="11387" w:name="_Toc31208984"/>
      <w:bookmarkStart w:id="11388" w:name="_Toc31211023"/>
      <w:bookmarkStart w:id="11389" w:name="_Toc31213040"/>
      <w:bookmarkStart w:id="11390" w:name="_Toc31215114"/>
      <w:bookmarkStart w:id="11391" w:name="_Toc36799372"/>
      <w:bookmarkStart w:id="11392" w:name="_Toc37149907"/>
      <w:bookmarkStart w:id="11393" w:name="_Toc31201085"/>
      <w:bookmarkStart w:id="11394" w:name="_Toc31202868"/>
      <w:bookmarkStart w:id="11395" w:name="_Toc31204906"/>
      <w:bookmarkStart w:id="11396" w:name="_Toc31206946"/>
      <w:bookmarkStart w:id="11397" w:name="_Toc31208985"/>
      <w:bookmarkStart w:id="11398" w:name="_Toc31211024"/>
      <w:bookmarkStart w:id="11399" w:name="_Toc31213041"/>
      <w:bookmarkStart w:id="11400" w:name="_Toc31215115"/>
      <w:bookmarkStart w:id="11401" w:name="_Toc36799373"/>
      <w:bookmarkStart w:id="11402" w:name="_Toc37149908"/>
      <w:bookmarkStart w:id="11403" w:name="_Toc31201086"/>
      <w:bookmarkStart w:id="11404" w:name="_Toc31202869"/>
      <w:bookmarkStart w:id="11405" w:name="_Toc31204907"/>
      <w:bookmarkStart w:id="11406" w:name="_Toc31206947"/>
      <w:bookmarkStart w:id="11407" w:name="_Toc31208986"/>
      <w:bookmarkStart w:id="11408" w:name="_Toc31211025"/>
      <w:bookmarkStart w:id="11409" w:name="_Toc31213042"/>
      <w:bookmarkStart w:id="11410" w:name="_Toc31215116"/>
      <w:bookmarkStart w:id="11411" w:name="_Toc36799374"/>
      <w:bookmarkStart w:id="11412" w:name="_Toc37149909"/>
      <w:bookmarkStart w:id="11413" w:name="_Toc31201087"/>
      <w:bookmarkStart w:id="11414" w:name="_Toc31202870"/>
      <w:bookmarkStart w:id="11415" w:name="_Toc31204908"/>
      <w:bookmarkStart w:id="11416" w:name="_Toc31206948"/>
      <w:bookmarkStart w:id="11417" w:name="_Toc31208987"/>
      <w:bookmarkStart w:id="11418" w:name="_Toc31211026"/>
      <w:bookmarkStart w:id="11419" w:name="_Toc31213043"/>
      <w:bookmarkStart w:id="11420" w:name="_Toc31215117"/>
      <w:bookmarkStart w:id="11421" w:name="_Toc36799375"/>
      <w:bookmarkStart w:id="11422" w:name="_Toc37149910"/>
      <w:bookmarkStart w:id="11423" w:name="_Toc31201088"/>
      <w:bookmarkStart w:id="11424" w:name="_Toc31202871"/>
      <w:bookmarkStart w:id="11425" w:name="_Toc31204909"/>
      <w:bookmarkStart w:id="11426" w:name="_Toc31206949"/>
      <w:bookmarkStart w:id="11427" w:name="_Toc31208988"/>
      <w:bookmarkStart w:id="11428" w:name="_Toc31211027"/>
      <w:bookmarkStart w:id="11429" w:name="_Toc31213044"/>
      <w:bookmarkStart w:id="11430" w:name="_Toc31215118"/>
      <w:bookmarkStart w:id="11431" w:name="_Toc36799376"/>
      <w:bookmarkStart w:id="11432" w:name="_Toc37149911"/>
      <w:bookmarkStart w:id="11433" w:name="_Toc31201089"/>
      <w:bookmarkStart w:id="11434" w:name="_Toc31202872"/>
      <w:bookmarkStart w:id="11435" w:name="_Toc31204910"/>
      <w:bookmarkStart w:id="11436" w:name="_Toc31206950"/>
      <w:bookmarkStart w:id="11437" w:name="_Toc31208989"/>
      <w:bookmarkStart w:id="11438" w:name="_Toc31211028"/>
      <w:bookmarkStart w:id="11439" w:name="_Toc31213045"/>
      <w:bookmarkStart w:id="11440" w:name="_Toc31215119"/>
      <w:bookmarkStart w:id="11441" w:name="_Toc36799377"/>
      <w:bookmarkStart w:id="11442" w:name="_Toc37149912"/>
      <w:bookmarkStart w:id="11443" w:name="_Toc31201090"/>
      <w:bookmarkStart w:id="11444" w:name="_Toc31202873"/>
      <w:bookmarkStart w:id="11445" w:name="_Toc31204911"/>
      <w:bookmarkStart w:id="11446" w:name="_Toc31206951"/>
      <w:bookmarkStart w:id="11447" w:name="_Toc31208990"/>
      <w:bookmarkStart w:id="11448" w:name="_Toc31211029"/>
      <w:bookmarkStart w:id="11449" w:name="_Toc31213046"/>
      <w:bookmarkStart w:id="11450" w:name="_Toc31215120"/>
      <w:bookmarkStart w:id="11451" w:name="_Toc36799378"/>
      <w:bookmarkStart w:id="11452" w:name="_Toc37149913"/>
      <w:bookmarkStart w:id="11453" w:name="_Toc31201091"/>
      <w:bookmarkStart w:id="11454" w:name="_Toc31202874"/>
      <w:bookmarkStart w:id="11455" w:name="_Toc31204912"/>
      <w:bookmarkStart w:id="11456" w:name="_Toc31206952"/>
      <w:bookmarkStart w:id="11457" w:name="_Toc31208991"/>
      <w:bookmarkStart w:id="11458" w:name="_Toc31211030"/>
      <w:bookmarkStart w:id="11459" w:name="_Toc31213047"/>
      <w:bookmarkStart w:id="11460" w:name="_Toc31215121"/>
      <w:bookmarkStart w:id="11461" w:name="_Toc36799379"/>
      <w:bookmarkStart w:id="11462" w:name="_Toc37149914"/>
      <w:bookmarkStart w:id="11463" w:name="_Toc31201092"/>
      <w:bookmarkStart w:id="11464" w:name="_Toc31202875"/>
      <w:bookmarkStart w:id="11465" w:name="_Toc31204913"/>
      <w:bookmarkStart w:id="11466" w:name="_Toc31206953"/>
      <w:bookmarkStart w:id="11467" w:name="_Toc31208992"/>
      <w:bookmarkStart w:id="11468" w:name="_Toc31211031"/>
      <w:bookmarkStart w:id="11469" w:name="_Toc31213048"/>
      <w:bookmarkStart w:id="11470" w:name="_Toc31215122"/>
      <w:bookmarkStart w:id="11471" w:name="_Toc36799380"/>
      <w:bookmarkStart w:id="11472" w:name="_Toc37149915"/>
      <w:bookmarkStart w:id="11473" w:name="_Toc31201093"/>
      <w:bookmarkStart w:id="11474" w:name="_Toc31202876"/>
      <w:bookmarkStart w:id="11475" w:name="_Toc31204914"/>
      <w:bookmarkStart w:id="11476" w:name="_Toc31206954"/>
      <w:bookmarkStart w:id="11477" w:name="_Toc31208993"/>
      <w:bookmarkStart w:id="11478" w:name="_Toc31211032"/>
      <w:bookmarkStart w:id="11479" w:name="_Toc31213049"/>
      <w:bookmarkStart w:id="11480" w:name="_Toc31215123"/>
      <w:bookmarkStart w:id="11481" w:name="_Toc36799381"/>
      <w:bookmarkStart w:id="11482" w:name="_Toc37149916"/>
      <w:bookmarkStart w:id="11483" w:name="_Toc31201094"/>
      <w:bookmarkStart w:id="11484" w:name="_Toc31202877"/>
      <w:bookmarkStart w:id="11485" w:name="_Toc31204915"/>
      <w:bookmarkStart w:id="11486" w:name="_Toc31206955"/>
      <w:bookmarkStart w:id="11487" w:name="_Toc31208994"/>
      <w:bookmarkStart w:id="11488" w:name="_Toc31211033"/>
      <w:bookmarkStart w:id="11489" w:name="_Toc31213050"/>
      <w:bookmarkStart w:id="11490" w:name="_Toc31215124"/>
      <w:bookmarkStart w:id="11491" w:name="_Toc36799382"/>
      <w:bookmarkStart w:id="11492" w:name="_Toc37149917"/>
      <w:bookmarkStart w:id="11493" w:name="_Toc31201095"/>
      <w:bookmarkStart w:id="11494" w:name="_Toc31202878"/>
      <w:bookmarkStart w:id="11495" w:name="_Toc31204916"/>
      <w:bookmarkStart w:id="11496" w:name="_Toc31206956"/>
      <w:bookmarkStart w:id="11497" w:name="_Toc31208995"/>
      <w:bookmarkStart w:id="11498" w:name="_Toc31211034"/>
      <w:bookmarkStart w:id="11499" w:name="_Toc31213051"/>
      <w:bookmarkStart w:id="11500" w:name="_Toc31215125"/>
      <w:bookmarkStart w:id="11501" w:name="_Toc36799383"/>
      <w:bookmarkStart w:id="11502" w:name="_Toc37149918"/>
      <w:bookmarkStart w:id="11503" w:name="_Toc31201096"/>
      <w:bookmarkStart w:id="11504" w:name="_Toc31202879"/>
      <w:bookmarkStart w:id="11505" w:name="_Toc31204917"/>
      <w:bookmarkStart w:id="11506" w:name="_Toc31206957"/>
      <w:bookmarkStart w:id="11507" w:name="_Toc31208996"/>
      <w:bookmarkStart w:id="11508" w:name="_Toc31211035"/>
      <w:bookmarkStart w:id="11509" w:name="_Toc31213052"/>
      <w:bookmarkStart w:id="11510" w:name="_Toc31215126"/>
      <w:bookmarkStart w:id="11511" w:name="_Toc36799384"/>
      <w:bookmarkStart w:id="11512" w:name="_Toc37149919"/>
      <w:bookmarkStart w:id="11513" w:name="_Toc31201097"/>
      <w:bookmarkStart w:id="11514" w:name="_Toc31202880"/>
      <w:bookmarkStart w:id="11515" w:name="_Toc31204918"/>
      <w:bookmarkStart w:id="11516" w:name="_Toc31206958"/>
      <w:bookmarkStart w:id="11517" w:name="_Toc31208997"/>
      <w:bookmarkStart w:id="11518" w:name="_Toc31211036"/>
      <w:bookmarkStart w:id="11519" w:name="_Toc31213053"/>
      <w:bookmarkStart w:id="11520" w:name="_Toc31215127"/>
      <w:bookmarkStart w:id="11521" w:name="_Toc36799385"/>
      <w:bookmarkStart w:id="11522" w:name="_Toc37149920"/>
      <w:bookmarkStart w:id="11523" w:name="_Toc31201098"/>
      <w:bookmarkStart w:id="11524" w:name="_Toc31202881"/>
      <w:bookmarkStart w:id="11525" w:name="_Toc31204919"/>
      <w:bookmarkStart w:id="11526" w:name="_Toc31206959"/>
      <w:bookmarkStart w:id="11527" w:name="_Toc31208998"/>
      <w:bookmarkStart w:id="11528" w:name="_Toc31211037"/>
      <w:bookmarkStart w:id="11529" w:name="_Toc31213054"/>
      <w:bookmarkStart w:id="11530" w:name="_Toc31215128"/>
      <w:bookmarkStart w:id="11531" w:name="_Toc36799386"/>
      <w:bookmarkStart w:id="11532" w:name="_Toc37149921"/>
      <w:bookmarkStart w:id="11533" w:name="_Toc31201099"/>
      <w:bookmarkStart w:id="11534" w:name="_Toc31202882"/>
      <w:bookmarkStart w:id="11535" w:name="_Toc31204920"/>
      <w:bookmarkStart w:id="11536" w:name="_Toc31206960"/>
      <w:bookmarkStart w:id="11537" w:name="_Toc31208999"/>
      <w:bookmarkStart w:id="11538" w:name="_Toc31211038"/>
      <w:bookmarkStart w:id="11539" w:name="_Toc31213055"/>
      <w:bookmarkStart w:id="11540" w:name="_Toc31215129"/>
      <w:bookmarkStart w:id="11541" w:name="_Toc36799387"/>
      <w:bookmarkStart w:id="11542" w:name="_Toc37149922"/>
      <w:bookmarkStart w:id="11543" w:name="_Toc31201100"/>
      <w:bookmarkStart w:id="11544" w:name="_Toc31202883"/>
      <w:bookmarkStart w:id="11545" w:name="_Toc31204921"/>
      <w:bookmarkStart w:id="11546" w:name="_Toc31206961"/>
      <w:bookmarkStart w:id="11547" w:name="_Toc31209000"/>
      <w:bookmarkStart w:id="11548" w:name="_Toc31211039"/>
      <w:bookmarkStart w:id="11549" w:name="_Toc31213056"/>
      <w:bookmarkStart w:id="11550" w:name="_Toc31215130"/>
      <w:bookmarkStart w:id="11551" w:name="_Toc36799388"/>
      <w:bookmarkStart w:id="11552" w:name="_Toc37149923"/>
      <w:bookmarkStart w:id="11553" w:name="_Toc31201101"/>
      <w:bookmarkStart w:id="11554" w:name="_Toc31202884"/>
      <w:bookmarkStart w:id="11555" w:name="_Toc31204922"/>
      <w:bookmarkStart w:id="11556" w:name="_Toc31206962"/>
      <w:bookmarkStart w:id="11557" w:name="_Toc31209001"/>
      <w:bookmarkStart w:id="11558" w:name="_Toc31211040"/>
      <w:bookmarkStart w:id="11559" w:name="_Toc31213057"/>
      <w:bookmarkStart w:id="11560" w:name="_Toc31215131"/>
      <w:bookmarkStart w:id="11561" w:name="_Toc36799389"/>
      <w:bookmarkStart w:id="11562" w:name="_Toc37149924"/>
      <w:bookmarkStart w:id="11563" w:name="_Toc31201102"/>
      <w:bookmarkStart w:id="11564" w:name="_Toc31202885"/>
      <w:bookmarkStart w:id="11565" w:name="_Toc31204923"/>
      <w:bookmarkStart w:id="11566" w:name="_Toc31206963"/>
      <w:bookmarkStart w:id="11567" w:name="_Toc31209002"/>
      <w:bookmarkStart w:id="11568" w:name="_Toc31211041"/>
      <w:bookmarkStart w:id="11569" w:name="_Toc31213058"/>
      <w:bookmarkStart w:id="11570" w:name="_Toc31215132"/>
      <w:bookmarkStart w:id="11571" w:name="_Toc36799390"/>
      <w:bookmarkStart w:id="11572" w:name="_Toc37149925"/>
      <w:bookmarkStart w:id="11573" w:name="_Toc31201103"/>
      <w:bookmarkStart w:id="11574" w:name="_Toc31202886"/>
      <w:bookmarkStart w:id="11575" w:name="_Toc31204924"/>
      <w:bookmarkStart w:id="11576" w:name="_Toc31206964"/>
      <w:bookmarkStart w:id="11577" w:name="_Toc31209003"/>
      <w:bookmarkStart w:id="11578" w:name="_Toc31211042"/>
      <w:bookmarkStart w:id="11579" w:name="_Toc31213059"/>
      <w:bookmarkStart w:id="11580" w:name="_Toc31215133"/>
      <w:bookmarkStart w:id="11581" w:name="_Toc36799391"/>
      <w:bookmarkStart w:id="11582" w:name="_Toc37149926"/>
      <w:bookmarkStart w:id="11583" w:name="_Toc31201104"/>
      <w:bookmarkStart w:id="11584" w:name="_Toc31202887"/>
      <w:bookmarkStart w:id="11585" w:name="_Toc31204925"/>
      <w:bookmarkStart w:id="11586" w:name="_Toc31206965"/>
      <w:bookmarkStart w:id="11587" w:name="_Toc31209004"/>
      <w:bookmarkStart w:id="11588" w:name="_Toc31211043"/>
      <w:bookmarkStart w:id="11589" w:name="_Toc31213060"/>
      <w:bookmarkStart w:id="11590" w:name="_Toc31215134"/>
      <w:bookmarkStart w:id="11591" w:name="_Toc36799392"/>
      <w:bookmarkStart w:id="11592" w:name="_Toc37149927"/>
      <w:bookmarkStart w:id="11593" w:name="_Toc31201105"/>
      <w:bookmarkStart w:id="11594" w:name="_Toc31202888"/>
      <w:bookmarkStart w:id="11595" w:name="_Toc31204926"/>
      <w:bookmarkStart w:id="11596" w:name="_Toc31206966"/>
      <w:bookmarkStart w:id="11597" w:name="_Toc31209005"/>
      <w:bookmarkStart w:id="11598" w:name="_Toc31211044"/>
      <w:bookmarkStart w:id="11599" w:name="_Toc31213061"/>
      <w:bookmarkStart w:id="11600" w:name="_Toc31215135"/>
      <w:bookmarkStart w:id="11601" w:name="_Toc36799393"/>
      <w:bookmarkStart w:id="11602" w:name="_Toc37149928"/>
      <w:bookmarkStart w:id="11603" w:name="_Toc31201106"/>
      <w:bookmarkStart w:id="11604" w:name="_Toc31202889"/>
      <w:bookmarkStart w:id="11605" w:name="_Toc31204927"/>
      <w:bookmarkStart w:id="11606" w:name="_Toc31206967"/>
      <w:bookmarkStart w:id="11607" w:name="_Toc31209006"/>
      <w:bookmarkStart w:id="11608" w:name="_Toc31211045"/>
      <w:bookmarkStart w:id="11609" w:name="_Toc31213062"/>
      <w:bookmarkStart w:id="11610" w:name="_Toc31215136"/>
      <w:bookmarkStart w:id="11611" w:name="_Toc36799394"/>
      <w:bookmarkStart w:id="11612" w:name="_Toc37149929"/>
      <w:bookmarkStart w:id="11613" w:name="_Toc31201107"/>
      <w:bookmarkStart w:id="11614" w:name="_Toc31202890"/>
      <w:bookmarkStart w:id="11615" w:name="_Toc31204928"/>
      <w:bookmarkStart w:id="11616" w:name="_Toc31206968"/>
      <w:bookmarkStart w:id="11617" w:name="_Toc31209007"/>
      <w:bookmarkStart w:id="11618" w:name="_Toc31211046"/>
      <w:bookmarkStart w:id="11619" w:name="_Toc31213063"/>
      <w:bookmarkStart w:id="11620" w:name="_Toc31215137"/>
      <w:bookmarkStart w:id="11621" w:name="_Toc36799395"/>
      <w:bookmarkStart w:id="11622" w:name="_Toc37149930"/>
      <w:bookmarkStart w:id="11623" w:name="_Toc31201108"/>
      <w:bookmarkStart w:id="11624" w:name="_Toc31202891"/>
      <w:bookmarkStart w:id="11625" w:name="_Toc31204929"/>
      <w:bookmarkStart w:id="11626" w:name="_Toc31206969"/>
      <w:bookmarkStart w:id="11627" w:name="_Toc31209008"/>
      <w:bookmarkStart w:id="11628" w:name="_Toc31211047"/>
      <w:bookmarkStart w:id="11629" w:name="_Toc31213064"/>
      <w:bookmarkStart w:id="11630" w:name="_Toc31215138"/>
      <w:bookmarkStart w:id="11631" w:name="_Toc36799396"/>
      <w:bookmarkStart w:id="11632" w:name="_Toc37149931"/>
      <w:bookmarkStart w:id="11633" w:name="_Toc31201109"/>
      <w:bookmarkStart w:id="11634" w:name="_Toc31202892"/>
      <w:bookmarkStart w:id="11635" w:name="_Toc31204930"/>
      <w:bookmarkStart w:id="11636" w:name="_Toc31206970"/>
      <w:bookmarkStart w:id="11637" w:name="_Toc31209009"/>
      <w:bookmarkStart w:id="11638" w:name="_Toc31211048"/>
      <w:bookmarkStart w:id="11639" w:name="_Toc31213065"/>
      <w:bookmarkStart w:id="11640" w:name="_Toc31215139"/>
      <w:bookmarkStart w:id="11641" w:name="_Toc36799397"/>
      <w:bookmarkStart w:id="11642" w:name="_Toc37149932"/>
      <w:bookmarkStart w:id="11643" w:name="_Toc31201110"/>
      <w:bookmarkStart w:id="11644" w:name="_Toc31202893"/>
      <w:bookmarkStart w:id="11645" w:name="_Toc31204931"/>
      <w:bookmarkStart w:id="11646" w:name="_Toc31206971"/>
      <w:bookmarkStart w:id="11647" w:name="_Toc31209010"/>
      <w:bookmarkStart w:id="11648" w:name="_Toc31211049"/>
      <w:bookmarkStart w:id="11649" w:name="_Toc31213066"/>
      <w:bookmarkStart w:id="11650" w:name="_Toc31215140"/>
      <w:bookmarkStart w:id="11651" w:name="_Toc36799398"/>
      <w:bookmarkStart w:id="11652" w:name="_Toc37149933"/>
      <w:bookmarkStart w:id="11653" w:name="_Toc31201111"/>
      <w:bookmarkStart w:id="11654" w:name="_Toc31202894"/>
      <w:bookmarkStart w:id="11655" w:name="_Toc31204932"/>
      <w:bookmarkStart w:id="11656" w:name="_Toc31206972"/>
      <w:bookmarkStart w:id="11657" w:name="_Toc31209011"/>
      <w:bookmarkStart w:id="11658" w:name="_Toc31211050"/>
      <w:bookmarkStart w:id="11659" w:name="_Toc31213067"/>
      <w:bookmarkStart w:id="11660" w:name="_Toc31215141"/>
      <w:bookmarkStart w:id="11661" w:name="_Toc36799399"/>
      <w:bookmarkStart w:id="11662" w:name="_Toc37149934"/>
      <w:bookmarkStart w:id="11663" w:name="_Toc31201112"/>
      <w:bookmarkStart w:id="11664" w:name="_Toc31202895"/>
      <w:bookmarkStart w:id="11665" w:name="_Toc31204933"/>
      <w:bookmarkStart w:id="11666" w:name="_Toc31206973"/>
      <w:bookmarkStart w:id="11667" w:name="_Toc31209012"/>
      <w:bookmarkStart w:id="11668" w:name="_Toc31211051"/>
      <w:bookmarkStart w:id="11669" w:name="_Toc31213068"/>
      <w:bookmarkStart w:id="11670" w:name="_Toc31215142"/>
      <w:bookmarkStart w:id="11671" w:name="_Toc36799400"/>
      <w:bookmarkStart w:id="11672" w:name="_Toc37149935"/>
      <w:bookmarkStart w:id="11673" w:name="_Toc31201113"/>
      <w:bookmarkStart w:id="11674" w:name="_Toc31202896"/>
      <w:bookmarkStart w:id="11675" w:name="_Toc31204934"/>
      <w:bookmarkStart w:id="11676" w:name="_Toc31206974"/>
      <w:bookmarkStart w:id="11677" w:name="_Toc31209013"/>
      <w:bookmarkStart w:id="11678" w:name="_Toc31211052"/>
      <w:bookmarkStart w:id="11679" w:name="_Toc31213069"/>
      <w:bookmarkStart w:id="11680" w:name="_Toc31215143"/>
      <w:bookmarkStart w:id="11681" w:name="_Toc36799401"/>
      <w:bookmarkStart w:id="11682" w:name="_Toc37149936"/>
      <w:bookmarkStart w:id="11683" w:name="_Toc31201114"/>
      <w:bookmarkStart w:id="11684" w:name="_Toc31202897"/>
      <w:bookmarkStart w:id="11685" w:name="_Toc31204935"/>
      <w:bookmarkStart w:id="11686" w:name="_Toc31206975"/>
      <w:bookmarkStart w:id="11687" w:name="_Toc31209014"/>
      <w:bookmarkStart w:id="11688" w:name="_Toc31211053"/>
      <w:bookmarkStart w:id="11689" w:name="_Toc31213070"/>
      <w:bookmarkStart w:id="11690" w:name="_Toc31215144"/>
      <w:bookmarkStart w:id="11691" w:name="_Toc36799402"/>
      <w:bookmarkStart w:id="11692" w:name="_Toc37149937"/>
      <w:bookmarkStart w:id="11693" w:name="_Toc31201115"/>
      <w:bookmarkStart w:id="11694" w:name="_Toc31202898"/>
      <w:bookmarkStart w:id="11695" w:name="_Toc31204936"/>
      <w:bookmarkStart w:id="11696" w:name="_Toc31206976"/>
      <w:bookmarkStart w:id="11697" w:name="_Toc31209015"/>
      <w:bookmarkStart w:id="11698" w:name="_Toc31211054"/>
      <w:bookmarkStart w:id="11699" w:name="_Toc31213071"/>
      <w:bookmarkStart w:id="11700" w:name="_Toc31215145"/>
      <w:bookmarkStart w:id="11701" w:name="_Toc36799403"/>
      <w:bookmarkStart w:id="11702" w:name="_Toc37149938"/>
      <w:bookmarkStart w:id="11703" w:name="_Toc31201116"/>
      <w:bookmarkStart w:id="11704" w:name="_Toc31202899"/>
      <w:bookmarkStart w:id="11705" w:name="_Toc31204937"/>
      <w:bookmarkStart w:id="11706" w:name="_Toc31206977"/>
      <w:bookmarkStart w:id="11707" w:name="_Toc31209016"/>
      <w:bookmarkStart w:id="11708" w:name="_Toc31211055"/>
      <w:bookmarkStart w:id="11709" w:name="_Toc31213072"/>
      <w:bookmarkStart w:id="11710" w:name="_Toc31215146"/>
      <w:bookmarkStart w:id="11711" w:name="_Toc36799404"/>
      <w:bookmarkStart w:id="11712" w:name="_Toc37149939"/>
      <w:bookmarkStart w:id="11713" w:name="_Toc31201117"/>
      <w:bookmarkStart w:id="11714" w:name="_Toc31202900"/>
      <w:bookmarkStart w:id="11715" w:name="_Toc31204938"/>
      <w:bookmarkStart w:id="11716" w:name="_Toc31206978"/>
      <w:bookmarkStart w:id="11717" w:name="_Toc31209017"/>
      <w:bookmarkStart w:id="11718" w:name="_Toc31211056"/>
      <w:bookmarkStart w:id="11719" w:name="_Toc31213073"/>
      <w:bookmarkStart w:id="11720" w:name="_Toc31215147"/>
      <w:bookmarkStart w:id="11721" w:name="_Toc36799405"/>
      <w:bookmarkStart w:id="11722" w:name="_Toc37149940"/>
      <w:bookmarkStart w:id="11723" w:name="_Toc31201118"/>
      <w:bookmarkStart w:id="11724" w:name="_Toc31202901"/>
      <w:bookmarkStart w:id="11725" w:name="_Toc31204939"/>
      <w:bookmarkStart w:id="11726" w:name="_Toc31206979"/>
      <w:bookmarkStart w:id="11727" w:name="_Toc31209018"/>
      <w:bookmarkStart w:id="11728" w:name="_Toc31211057"/>
      <w:bookmarkStart w:id="11729" w:name="_Toc31213074"/>
      <w:bookmarkStart w:id="11730" w:name="_Toc31215148"/>
      <w:bookmarkStart w:id="11731" w:name="_Toc36799406"/>
      <w:bookmarkStart w:id="11732" w:name="_Toc37149941"/>
      <w:bookmarkStart w:id="11733" w:name="_Toc31201119"/>
      <w:bookmarkStart w:id="11734" w:name="_Toc31202902"/>
      <w:bookmarkStart w:id="11735" w:name="_Toc31204940"/>
      <w:bookmarkStart w:id="11736" w:name="_Toc31206980"/>
      <w:bookmarkStart w:id="11737" w:name="_Toc31209019"/>
      <w:bookmarkStart w:id="11738" w:name="_Toc31211058"/>
      <w:bookmarkStart w:id="11739" w:name="_Toc31213075"/>
      <w:bookmarkStart w:id="11740" w:name="_Toc31215149"/>
      <w:bookmarkStart w:id="11741" w:name="_Toc36799407"/>
      <w:bookmarkStart w:id="11742" w:name="_Toc37149942"/>
      <w:bookmarkStart w:id="11743" w:name="_Toc31201120"/>
      <w:bookmarkStart w:id="11744" w:name="_Toc31202903"/>
      <w:bookmarkStart w:id="11745" w:name="_Toc31204941"/>
      <w:bookmarkStart w:id="11746" w:name="_Toc31206981"/>
      <w:bookmarkStart w:id="11747" w:name="_Toc31209020"/>
      <w:bookmarkStart w:id="11748" w:name="_Toc31211059"/>
      <w:bookmarkStart w:id="11749" w:name="_Toc31213076"/>
      <w:bookmarkStart w:id="11750" w:name="_Toc31215150"/>
      <w:bookmarkStart w:id="11751" w:name="_Toc36799408"/>
      <w:bookmarkStart w:id="11752" w:name="_Toc37149943"/>
      <w:bookmarkStart w:id="11753" w:name="_Toc31201121"/>
      <w:bookmarkStart w:id="11754" w:name="_Toc31202904"/>
      <w:bookmarkStart w:id="11755" w:name="_Toc31204942"/>
      <w:bookmarkStart w:id="11756" w:name="_Toc31206982"/>
      <w:bookmarkStart w:id="11757" w:name="_Toc31209021"/>
      <w:bookmarkStart w:id="11758" w:name="_Toc31211060"/>
      <w:bookmarkStart w:id="11759" w:name="_Toc31213077"/>
      <w:bookmarkStart w:id="11760" w:name="_Toc31215151"/>
      <w:bookmarkStart w:id="11761" w:name="_Toc36799409"/>
      <w:bookmarkStart w:id="11762" w:name="_Toc37149944"/>
      <w:bookmarkStart w:id="11763" w:name="_Toc31201122"/>
      <w:bookmarkStart w:id="11764" w:name="_Toc31202905"/>
      <w:bookmarkStart w:id="11765" w:name="_Toc31204943"/>
      <w:bookmarkStart w:id="11766" w:name="_Toc31206983"/>
      <w:bookmarkStart w:id="11767" w:name="_Toc31209022"/>
      <w:bookmarkStart w:id="11768" w:name="_Toc31211061"/>
      <w:bookmarkStart w:id="11769" w:name="_Toc31213078"/>
      <w:bookmarkStart w:id="11770" w:name="_Toc31215152"/>
      <w:bookmarkStart w:id="11771" w:name="_Toc36799410"/>
      <w:bookmarkStart w:id="11772" w:name="_Toc37149945"/>
      <w:bookmarkStart w:id="11773" w:name="_Toc31201123"/>
      <w:bookmarkStart w:id="11774" w:name="_Toc31202906"/>
      <w:bookmarkStart w:id="11775" w:name="_Toc31204944"/>
      <w:bookmarkStart w:id="11776" w:name="_Toc31206984"/>
      <w:bookmarkStart w:id="11777" w:name="_Toc31209023"/>
      <w:bookmarkStart w:id="11778" w:name="_Toc31211062"/>
      <w:bookmarkStart w:id="11779" w:name="_Toc31213079"/>
      <w:bookmarkStart w:id="11780" w:name="_Toc31215153"/>
      <w:bookmarkStart w:id="11781" w:name="_Toc36799411"/>
      <w:bookmarkStart w:id="11782" w:name="_Toc37149946"/>
      <w:bookmarkStart w:id="11783" w:name="_Toc31201125"/>
      <w:bookmarkStart w:id="11784" w:name="_Toc31202908"/>
      <w:bookmarkStart w:id="11785" w:name="_Toc31204946"/>
      <w:bookmarkStart w:id="11786" w:name="_Toc31206986"/>
      <w:bookmarkStart w:id="11787" w:name="_Toc31209025"/>
      <w:bookmarkStart w:id="11788" w:name="_Toc31211064"/>
      <w:bookmarkStart w:id="11789" w:name="_Toc31213081"/>
      <w:bookmarkStart w:id="11790" w:name="_Toc31215155"/>
      <w:bookmarkStart w:id="11791" w:name="_Toc36799413"/>
      <w:bookmarkStart w:id="11792" w:name="_Toc37149948"/>
      <w:bookmarkStart w:id="11793" w:name="_Toc31201126"/>
      <w:bookmarkStart w:id="11794" w:name="_Toc31202909"/>
      <w:bookmarkStart w:id="11795" w:name="_Toc31204947"/>
      <w:bookmarkStart w:id="11796" w:name="_Toc31206987"/>
      <w:bookmarkStart w:id="11797" w:name="_Toc31209026"/>
      <w:bookmarkStart w:id="11798" w:name="_Toc31211065"/>
      <w:bookmarkStart w:id="11799" w:name="_Toc31213082"/>
      <w:bookmarkStart w:id="11800" w:name="_Toc31215156"/>
      <w:bookmarkStart w:id="11801" w:name="_Toc36799414"/>
      <w:bookmarkStart w:id="11802" w:name="_Toc37149949"/>
      <w:bookmarkStart w:id="11803" w:name="_Toc31201127"/>
      <w:bookmarkStart w:id="11804" w:name="_Toc31202910"/>
      <w:bookmarkStart w:id="11805" w:name="_Toc31204948"/>
      <w:bookmarkStart w:id="11806" w:name="_Toc31206988"/>
      <w:bookmarkStart w:id="11807" w:name="_Toc31209027"/>
      <w:bookmarkStart w:id="11808" w:name="_Toc31211066"/>
      <w:bookmarkStart w:id="11809" w:name="_Toc31213083"/>
      <w:bookmarkStart w:id="11810" w:name="_Toc31215157"/>
      <w:bookmarkStart w:id="11811" w:name="_Toc36799415"/>
      <w:bookmarkStart w:id="11812" w:name="_Toc37149950"/>
      <w:bookmarkStart w:id="11813" w:name="_Toc31201129"/>
      <w:bookmarkStart w:id="11814" w:name="_Toc31202912"/>
      <w:bookmarkStart w:id="11815" w:name="_Toc31204950"/>
      <w:bookmarkStart w:id="11816" w:name="_Toc31206990"/>
      <w:bookmarkStart w:id="11817" w:name="_Toc31209029"/>
      <w:bookmarkStart w:id="11818" w:name="_Toc31211068"/>
      <w:bookmarkStart w:id="11819" w:name="_Toc31213085"/>
      <w:bookmarkStart w:id="11820" w:name="_Toc31215159"/>
      <w:bookmarkStart w:id="11821" w:name="_Toc36799417"/>
      <w:bookmarkStart w:id="11822" w:name="_Toc37149952"/>
      <w:bookmarkStart w:id="11823" w:name="_Toc31201130"/>
      <w:bookmarkStart w:id="11824" w:name="_Toc31202913"/>
      <w:bookmarkStart w:id="11825" w:name="_Toc31204951"/>
      <w:bookmarkStart w:id="11826" w:name="_Toc31206991"/>
      <w:bookmarkStart w:id="11827" w:name="_Toc31209030"/>
      <w:bookmarkStart w:id="11828" w:name="_Toc31211069"/>
      <w:bookmarkStart w:id="11829" w:name="_Toc31213086"/>
      <w:bookmarkStart w:id="11830" w:name="_Toc31215160"/>
      <w:bookmarkStart w:id="11831" w:name="_Toc36799418"/>
      <w:bookmarkStart w:id="11832" w:name="_Toc37149953"/>
      <w:bookmarkStart w:id="11833" w:name="_Toc31201131"/>
      <w:bookmarkStart w:id="11834" w:name="_Toc31202914"/>
      <w:bookmarkStart w:id="11835" w:name="_Toc31204952"/>
      <w:bookmarkStart w:id="11836" w:name="_Toc31206992"/>
      <w:bookmarkStart w:id="11837" w:name="_Toc31209031"/>
      <w:bookmarkStart w:id="11838" w:name="_Toc31211070"/>
      <w:bookmarkStart w:id="11839" w:name="_Toc31213087"/>
      <w:bookmarkStart w:id="11840" w:name="_Toc31215161"/>
      <w:bookmarkStart w:id="11841" w:name="_Toc36799419"/>
      <w:bookmarkStart w:id="11842" w:name="_Toc37149954"/>
      <w:bookmarkStart w:id="11843" w:name="_Toc31201133"/>
      <w:bookmarkStart w:id="11844" w:name="_Toc31202916"/>
      <w:bookmarkStart w:id="11845" w:name="_Toc31204954"/>
      <w:bookmarkStart w:id="11846" w:name="_Toc31206994"/>
      <w:bookmarkStart w:id="11847" w:name="_Toc31209033"/>
      <w:bookmarkStart w:id="11848" w:name="_Toc31211072"/>
      <w:bookmarkStart w:id="11849" w:name="_Toc31213089"/>
      <w:bookmarkStart w:id="11850" w:name="_Toc31215163"/>
      <w:bookmarkStart w:id="11851" w:name="_Toc36799421"/>
      <w:bookmarkStart w:id="11852" w:name="_Toc37149956"/>
      <w:bookmarkStart w:id="11853" w:name="_Toc31201134"/>
      <w:bookmarkStart w:id="11854" w:name="_Toc31202917"/>
      <w:bookmarkStart w:id="11855" w:name="_Toc31204955"/>
      <w:bookmarkStart w:id="11856" w:name="_Toc31206995"/>
      <w:bookmarkStart w:id="11857" w:name="_Toc31209034"/>
      <w:bookmarkStart w:id="11858" w:name="_Toc31211073"/>
      <w:bookmarkStart w:id="11859" w:name="_Toc31213090"/>
      <w:bookmarkStart w:id="11860" w:name="_Toc31215164"/>
      <w:bookmarkStart w:id="11861" w:name="_Toc36799422"/>
      <w:bookmarkStart w:id="11862" w:name="_Toc37149957"/>
      <w:bookmarkStart w:id="11863" w:name="_Toc31201135"/>
      <w:bookmarkStart w:id="11864" w:name="_Toc31202918"/>
      <w:bookmarkStart w:id="11865" w:name="_Toc31204956"/>
      <w:bookmarkStart w:id="11866" w:name="_Toc31206996"/>
      <w:bookmarkStart w:id="11867" w:name="_Toc31209035"/>
      <w:bookmarkStart w:id="11868" w:name="_Toc31211074"/>
      <w:bookmarkStart w:id="11869" w:name="_Toc31213091"/>
      <w:bookmarkStart w:id="11870" w:name="_Toc31215165"/>
      <w:bookmarkStart w:id="11871" w:name="_Toc36799423"/>
      <w:bookmarkStart w:id="11872" w:name="_Toc37149958"/>
      <w:bookmarkStart w:id="11873" w:name="_Toc31201137"/>
      <w:bookmarkStart w:id="11874" w:name="_Toc31202920"/>
      <w:bookmarkStart w:id="11875" w:name="_Toc31204958"/>
      <w:bookmarkStart w:id="11876" w:name="_Toc31206998"/>
      <w:bookmarkStart w:id="11877" w:name="_Toc31209037"/>
      <w:bookmarkStart w:id="11878" w:name="_Toc31211076"/>
      <w:bookmarkStart w:id="11879" w:name="_Toc31213093"/>
      <w:bookmarkStart w:id="11880" w:name="_Toc31215167"/>
      <w:bookmarkStart w:id="11881" w:name="_Toc36799425"/>
      <w:bookmarkStart w:id="11882" w:name="_Toc37149960"/>
      <w:bookmarkStart w:id="11883" w:name="_Toc31201138"/>
      <w:bookmarkStart w:id="11884" w:name="_Toc31202921"/>
      <w:bookmarkStart w:id="11885" w:name="_Toc31204959"/>
      <w:bookmarkStart w:id="11886" w:name="_Toc31206999"/>
      <w:bookmarkStart w:id="11887" w:name="_Toc31209038"/>
      <w:bookmarkStart w:id="11888" w:name="_Toc31211077"/>
      <w:bookmarkStart w:id="11889" w:name="_Toc31213094"/>
      <w:bookmarkStart w:id="11890" w:name="_Toc31215168"/>
      <w:bookmarkStart w:id="11891" w:name="_Toc36799426"/>
      <w:bookmarkStart w:id="11892" w:name="_Toc37149961"/>
      <w:bookmarkStart w:id="11893" w:name="_Toc31201139"/>
      <w:bookmarkStart w:id="11894" w:name="_Toc31202922"/>
      <w:bookmarkStart w:id="11895" w:name="_Toc31204960"/>
      <w:bookmarkStart w:id="11896" w:name="_Toc31207000"/>
      <w:bookmarkStart w:id="11897" w:name="_Toc31209039"/>
      <w:bookmarkStart w:id="11898" w:name="_Toc31211078"/>
      <w:bookmarkStart w:id="11899" w:name="_Toc31213095"/>
      <w:bookmarkStart w:id="11900" w:name="_Toc31215169"/>
      <w:bookmarkStart w:id="11901" w:name="_Toc36799427"/>
      <w:bookmarkStart w:id="11902" w:name="_Toc37149962"/>
      <w:bookmarkStart w:id="11903" w:name="_Toc31201141"/>
      <w:bookmarkStart w:id="11904" w:name="_Toc31202924"/>
      <w:bookmarkStart w:id="11905" w:name="_Toc31204962"/>
      <w:bookmarkStart w:id="11906" w:name="_Toc31207002"/>
      <w:bookmarkStart w:id="11907" w:name="_Toc31209041"/>
      <w:bookmarkStart w:id="11908" w:name="_Toc31211080"/>
      <w:bookmarkStart w:id="11909" w:name="_Toc31213097"/>
      <w:bookmarkStart w:id="11910" w:name="_Toc31215171"/>
      <w:bookmarkStart w:id="11911" w:name="_Toc36799429"/>
      <w:bookmarkStart w:id="11912" w:name="_Toc37149964"/>
      <w:bookmarkStart w:id="11913" w:name="_Toc31201142"/>
      <w:bookmarkStart w:id="11914" w:name="_Toc31202925"/>
      <w:bookmarkStart w:id="11915" w:name="_Toc31204963"/>
      <w:bookmarkStart w:id="11916" w:name="_Toc31207003"/>
      <w:bookmarkStart w:id="11917" w:name="_Toc31209042"/>
      <w:bookmarkStart w:id="11918" w:name="_Toc31211081"/>
      <w:bookmarkStart w:id="11919" w:name="_Toc31213098"/>
      <w:bookmarkStart w:id="11920" w:name="_Toc31215172"/>
      <w:bookmarkStart w:id="11921" w:name="_Toc36799430"/>
      <w:bookmarkStart w:id="11922" w:name="_Toc37149965"/>
      <w:bookmarkStart w:id="11923" w:name="_Toc31201143"/>
      <w:bookmarkStart w:id="11924" w:name="_Toc31202926"/>
      <w:bookmarkStart w:id="11925" w:name="_Toc31204964"/>
      <w:bookmarkStart w:id="11926" w:name="_Toc31207004"/>
      <w:bookmarkStart w:id="11927" w:name="_Toc31209043"/>
      <w:bookmarkStart w:id="11928" w:name="_Toc31211082"/>
      <w:bookmarkStart w:id="11929" w:name="_Toc31213099"/>
      <w:bookmarkStart w:id="11930" w:name="_Toc31215173"/>
      <w:bookmarkStart w:id="11931" w:name="_Toc36799431"/>
      <w:bookmarkStart w:id="11932" w:name="_Toc37149966"/>
      <w:bookmarkStart w:id="11933" w:name="_Toc31201145"/>
      <w:bookmarkStart w:id="11934" w:name="_Toc31202928"/>
      <w:bookmarkStart w:id="11935" w:name="_Toc31204966"/>
      <w:bookmarkStart w:id="11936" w:name="_Toc31207006"/>
      <w:bookmarkStart w:id="11937" w:name="_Toc31209045"/>
      <w:bookmarkStart w:id="11938" w:name="_Toc31211084"/>
      <w:bookmarkStart w:id="11939" w:name="_Toc31213101"/>
      <w:bookmarkStart w:id="11940" w:name="_Toc31215175"/>
      <w:bookmarkStart w:id="11941" w:name="_Toc36799433"/>
      <w:bookmarkStart w:id="11942" w:name="_Toc37149968"/>
      <w:bookmarkStart w:id="11943" w:name="_Toc31201146"/>
      <w:bookmarkStart w:id="11944" w:name="_Toc31202929"/>
      <w:bookmarkStart w:id="11945" w:name="_Toc31204967"/>
      <w:bookmarkStart w:id="11946" w:name="_Toc31207007"/>
      <w:bookmarkStart w:id="11947" w:name="_Toc31209046"/>
      <w:bookmarkStart w:id="11948" w:name="_Toc31211085"/>
      <w:bookmarkStart w:id="11949" w:name="_Toc31213102"/>
      <w:bookmarkStart w:id="11950" w:name="_Toc31215176"/>
      <w:bookmarkStart w:id="11951" w:name="_Toc36799434"/>
      <w:bookmarkStart w:id="11952" w:name="_Toc37149969"/>
      <w:bookmarkStart w:id="11953" w:name="_Toc31201147"/>
      <w:bookmarkStart w:id="11954" w:name="_Toc31202930"/>
      <w:bookmarkStart w:id="11955" w:name="_Toc31204968"/>
      <w:bookmarkStart w:id="11956" w:name="_Toc31207008"/>
      <w:bookmarkStart w:id="11957" w:name="_Toc31209047"/>
      <w:bookmarkStart w:id="11958" w:name="_Toc31211086"/>
      <w:bookmarkStart w:id="11959" w:name="_Toc31213103"/>
      <w:bookmarkStart w:id="11960" w:name="_Toc31215177"/>
      <w:bookmarkStart w:id="11961" w:name="_Toc36799435"/>
      <w:bookmarkStart w:id="11962" w:name="_Toc37149970"/>
      <w:bookmarkStart w:id="11963" w:name="_Toc31201149"/>
      <w:bookmarkStart w:id="11964" w:name="_Toc31202932"/>
      <w:bookmarkStart w:id="11965" w:name="_Toc31204970"/>
      <w:bookmarkStart w:id="11966" w:name="_Toc31207010"/>
      <w:bookmarkStart w:id="11967" w:name="_Toc31209049"/>
      <w:bookmarkStart w:id="11968" w:name="_Toc31211088"/>
      <w:bookmarkStart w:id="11969" w:name="_Toc31213105"/>
      <w:bookmarkStart w:id="11970" w:name="_Toc31215179"/>
      <w:bookmarkStart w:id="11971" w:name="_Toc36799437"/>
      <w:bookmarkStart w:id="11972" w:name="_Toc37149972"/>
      <w:bookmarkStart w:id="11973" w:name="_Toc31201150"/>
      <w:bookmarkStart w:id="11974" w:name="_Toc31202933"/>
      <w:bookmarkStart w:id="11975" w:name="_Toc31204971"/>
      <w:bookmarkStart w:id="11976" w:name="_Toc31207011"/>
      <w:bookmarkStart w:id="11977" w:name="_Toc31209050"/>
      <w:bookmarkStart w:id="11978" w:name="_Toc31211089"/>
      <w:bookmarkStart w:id="11979" w:name="_Toc31213106"/>
      <w:bookmarkStart w:id="11980" w:name="_Toc31215180"/>
      <w:bookmarkStart w:id="11981" w:name="_Toc36799438"/>
      <w:bookmarkStart w:id="11982" w:name="_Toc37149973"/>
      <w:bookmarkStart w:id="11983" w:name="_Toc31201151"/>
      <w:bookmarkStart w:id="11984" w:name="_Toc31202934"/>
      <w:bookmarkStart w:id="11985" w:name="_Toc31204972"/>
      <w:bookmarkStart w:id="11986" w:name="_Toc31207012"/>
      <w:bookmarkStart w:id="11987" w:name="_Toc31209051"/>
      <w:bookmarkStart w:id="11988" w:name="_Toc31211090"/>
      <w:bookmarkStart w:id="11989" w:name="_Toc31213107"/>
      <w:bookmarkStart w:id="11990" w:name="_Toc31215181"/>
      <w:bookmarkStart w:id="11991" w:name="_Toc36799439"/>
      <w:bookmarkStart w:id="11992" w:name="_Toc37149974"/>
      <w:bookmarkStart w:id="11993" w:name="_Toc31201153"/>
      <w:bookmarkStart w:id="11994" w:name="_Toc31202936"/>
      <w:bookmarkStart w:id="11995" w:name="_Toc31204974"/>
      <w:bookmarkStart w:id="11996" w:name="_Toc31207014"/>
      <w:bookmarkStart w:id="11997" w:name="_Toc31209053"/>
      <w:bookmarkStart w:id="11998" w:name="_Toc31211092"/>
      <w:bookmarkStart w:id="11999" w:name="_Toc31213109"/>
      <w:bookmarkStart w:id="12000" w:name="_Toc31215183"/>
      <w:bookmarkStart w:id="12001" w:name="_Toc36799441"/>
      <w:bookmarkStart w:id="12002" w:name="_Toc37149976"/>
      <w:bookmarkStart w:id="12003" w:name="_Toc31201154"/>
      <w:bookmarkStart w:id="12004" w:name="_Toc31202937"/>
      <w:bookmarkStart w:id="12005" w:name="_Toc31204975"/>
      <w:bookmarkStart w:id="12006" w:name="_Toc31207015"/>
      <w:bookmarkStart w:id="12007" w:name="_Toc31209054"/>
      <w:bookmarkStart w:id="12008" w:name="_Toc31211093"/>
      <w:bookmarkStart w:id="12009" w:name="_Toc31213110"/>
      <w:bookmarkStart w:id="12010" w:name="_Toc31215184"/>
      <w:bookmarkStart w:id="12011" w:name="_Toc36799442"/>
      <w:bookmarkStart w:id="12012" w:name="_Toc37149977"/>
      <w:bookmarkStart w:id="12013" w:name="_Toc31201155"/>
      <w:bookmarkStart w:id="12014" w:name="_Toc31202938"/>
      <w:bookmarkStart w:id="12015" w:name="_Toc31204976"/>
      <w:bookmarkStart w:id="12016" w:name="_Toc31207016"/>
      <w:bookmarkStart w:id="12017" w:name="_Toc31209055"/>
      <w:bookmarkStart w:id="12018" w:name="_Toc31211094"/>
      <w:bookmarkStart w:id="12019" w:name="_Toc31213111"/>
      <w:bookmarkStart w:id="12020" w:name="_Toc31215185"/>
      <w:bookmarkStart w:id="12021" w:name="_Toc36799443"/>
      <w:bookmarkStart w:id="12022" w:name="_Toc37149978"/>
      <w:bookmarkStart w:id="12023" w:name="_Toc31201157"/>
      <w:bookmarkStart w:id="12024" w:name="_Toc31202940"/>
      <w:bookmarkStart w:id="12025" w:name="_Toc31204978"/>
      <w:bookmarkStart w:id="12026" w:name="_Toc31207018"/>
      <w:bookmarkStart w:id="12027" w:name="_Toc31209057"/>
      <w:bookmarkStart w:id="12028" w:name="_Toc31211096"/>
      <w:bookmarkStart w:id="12029" w:name="_Toc31213113"/>
      <w:bookmarkStart w:id="12030" w:name="_Toc31215187"/>
      <w:bookmarkStart w:id="12031" w:name="_Toc36799445"/>
      <w:bookmarkStart w:id="12032" w:name="_Toc37149980"/>
      <w:bookmarkStart w:id="12033" w:name="_Toc31201158"/>
      <w:bookmarkStart w:id="12034" w:name="_Toc31202941"/>
      <w:bookmarkStart w:id="12035" w:name="_Toc31204979"/>
      <w:bookmarkStart w:id="12036" w:name="_Toc31207019"/>
      <w:bookmarkStart w:id="12037" w:name="_Toc31209058"/>
      <w:bookmarkStart w:id="12038" w:name="_Toc31211097"/>
      <w:bookmarkStart w:id="12039" w:name="_Toc31213114"/>
      <w:bookmarkStart w:id="12040" w:name="_Toc31215188"/>
      <w:bookmarkStart w:id="12041" w:name="_Toc36799446"/>
      <w:bookmarkStart w:id="12042" w:name="_Toc37149981"/>
      <w:bookmarkStart w:id="12043" w:name="_Toc31201159"/>
      <w:bookmarkStart w:id="12044" w:name="_Toc31202942"/>
      <w:bookmarkStart w:id="12045" w:name="_Toc31204980"/>
      <w:bookmarkStart w:id="12046" w:name="_Toc31207020"/>
      <w:bookmarkStart w:id="12047" w:name="_Toc31209059"/>
      <w:bookmarkStart w:id="12048" w:name="_Toc31211098"/>
      <w:bookmarkStart w:id="12049" w:name="_Toc31213115"/>
      <w:bookmarkStart w:id="12050" w:name="_Toc31215189"/>
      <w:bookmarkStart w:id="12051" w:name="_Toc36799447"/>
      <w:bookmarkStart w:id="12052" w:name="_Toc37149982"/>
      <w:bookmarkStart w:id="12053" w:name="_Toc31201160"/>
      <w:bookmarkStart w:id="12054" w:name="_Toc31202943"/>
      <w:bookmarkStart w:id="12055" w:name="_Toc31204981"/>
      <w:bookmarkStart w:id="12056" w:name="_Toc31207021"/>
      <w:bookmarkStart w:id="12057" w:name="_Toc31209060"/>
      <w:bookmarkStart w:id="12058" w:name="_Toc31211099"/>
      <w:bookmarkStart w:id="12059" w:name="_Toc31213116"/>
      <w:bookmarkStart w:id="12060" w:name="_Toc31215190"/>
      <w:bookmarkStart w:id="12061" w:name="_Toc36799448"/>
      <w:bookmarkStart w:id="12062" w:name="_Toc37149983"/>
      <w:bookmarkStart w:id="12063" w:name="_Toc31201161"/>
      <w:bookmarkStart w:id="12064" w:name="_Toc31202944"/>
      <w:bookmarkStart w:id="12065" w:name="_Toc31204982"/>
      <w:bookmarkStart w:id="12066" w:name="_Toc31207022"/>
      <w:bookmarkStart w:id="12067" w:name="_Toc31209061"/>
      <w:bookmarkStart w:id="12068" w:name="_Toc31211100"/>
      <w:bookmarkStart w:id="12069" w:name="_Toc31213117"/>
      <w:bookmarkStart w:id="12070" w:name="_Toc31215191"/>
      <w:bookmarkStart w:id="12071" w:name="_Toc36799449"/>
      <w:bookmarkStart w:id="12072" w:name="_Toc37149984"/>
      <w:bookmarkStart w:id="12073" w:name="_Toc31201162"/>
      <w:bookmarkStart w:id="12074" w:name="_Toc31202945"/>
      <w:bookmarkStart w:id="12075" w:name="_Toc31204983"/>
      <w:bookmarkStart w:id="12076" w:name="_Toc31207023"/>
      <w:bookmarkStart w:id="12077" w:name="_Toc31209062"/>
      <w:bookmarkStart w:id="12078" w:name="_Toc31211101"/>
      <w:bookmarkStart w:id="12079" w:name="_Toc31213118"/>
      <w:bookmarkStart w:id="12080" w:name="_Toc31215192"/>
      <w:bookmarkStart w:id="12081" w:name="_Toc36799450"/>
      <w:bookmarkStart w:id="12082" w:name="_Toc37149985"/>
      <w:bookmarkStart w:id="12083" w:name="_Toc31201163"/>
      <w:bookmarkStart w:id="12084" w:name="_Toc31202946"/>
      <w:bookmarkStart w:id="12085" w:name="_Toc31204984"/>
      <w:bookmarkStart w:id="12086" w:name="_Toc31207024"/>
      <w:bookmarkStart w:id="12087" w:name="_Toc31209063"/>
      <w:bookmarkStart w:id="12088" w:name="_Toc31211102"/>
      <w:bookmarkStart w:id="12089" w:name="_Toc31213119"/>
      <w:bookmarkStart w:id="12090" w:name="_Toc31215193"/>
      <w:bookmarkStart w:id="12091" w:name="_Toc36799451"/>
      <w:bookmarkStart w:id="12092" w:name="_Toc37149986"/>
      <w:bookmarkStart w:id="12093" w:name="_Toc31201165"/>
      <w:bookmarkStart w:id="12094" w:name="_Toc31202948"/>
      <w:bookmarkStart w:id="12095" w:name="_Toc31204986"/>
      <w:bookmarkStart w:id="12096" w:name="_Toc31207026"/>
      <w:bookmarkStart w:id="12097" w:name="_Toc31209065"/>
      <w:bookmarkStart w:id="12098" w:name="_Toc31211104"/>
      <w:bookmarkStart w:id="12099" w:name="_Toc31213121"/>
      <w:bookmarkStart w:id="12100" w:name="_Toc31215195"/>
      <w:bookmarkStart w:id="12101" w:name="_Toc36799453"/>
      <w:bookmarkStart w:id="12102" w:name="_Toc37149988"/>
      <w:bookmarkStart w:id="12103" w:name="_Toc31201166"/>
      <w:bookmarkStart w:id="12104" w:name="_Toc31202949"/>
      <w:bookmarkStart w:id="12105" w:name="_Toc31204987"/>
      <w:bookmarkStart w:id="12106" w:name="_Toc31207027"/>
      <w:bookmarkStart w:id="12107" w:name="_Toc31209066"/>
      <w:bookmarkStart w:id="12108" w:name="_Toc31211105"/>
      <w:bookmarkStart w:id="12109" w:name="_Toc31213122"/>
      <w:bookmarkStart w:id="12110" w:name="_Toc31215196"/>
      <w:bookmarkStart w:id="12111" w:name="_Toc36799454"/>
      <w:bookmarkStart w:id="12112" w:name="_Toc37149989"/>
      <w:bookmarkStart w:id="12113" w:name="_Toc31201168"/>
      <w:bookmarkStart w:id="12114" w:name="_Toc31202951"/>
      <w:bookmarkStart w:id="12115" w:name="_Toc31204989"/>
      <w:bookmarkStart w:id="12116" w:name="_Toc31207029"/>
      <w:bookmarkStart w:id="12117" w:name="_Toc31209068"/>
      <w:bookmarkStart w:id="12118" w:name="_Toc31211107"/>
      <w:bookmarkStart w:id="12119" w:name="_Toc31213124"/>
      <w:bookmarkStart w:id="12120" w:name="_Toc31215198"/>
      <w:bookmarkStart w:id="12121" w:name="_Toc36799456"/>
      <w:bookmarkStart w:id="12122" w:name="_Toc37149991"/>
      <w:bookmarkStart w:id="12123" w:name="_Toc31201169"/>
      <w:bookmarkStart w:id="12124" w:name="_Toc31202952"/>
      <w:bookmarkStart w:id="12125" w:name="_Toc31204990"/>
      <w:bookmarkStart w:id="12126" w:name="_Toc31207030"/>
      <w:bookmarkStart w:id="12127" w:name="_Toc31209069"/>
      <w:bookmarkStart w:id="12128" w:name="_Toc31211108"/>
      <w:bookmarkStart w:id="12129" w:name="_Toc31213125"/>
      <w:bookmarkStart w:id="12130" w:name="_Toc31215199"/>
      <w:bookmarkStart w:id="12131" w:name="_Toc36799457"/>
      <w:bookmarkStart w:id="12132" w:name="_Toc37149992"/>
      <w:bookmarkStart w:id="12133" w:name="_Toc31201171"/>
      <w:bookmarkStart w:id="12134" w:name="_Toc31202954"/>
      <w:bookmarkStart w:id="12135" w:name="_Toc31204992"/>
      <w:bookmarkStart w:id="12136" w:name="_Toc31207032"/>
      <w:bookmarkStart w:id="12137" w:name="_Toc31209071"/>
      <w:bookmarkStart w:id="12138" w:name="_Toc31211110"/>
      <w:bookmarkStart w:id="12139" w:name="_Toc31213127"/>
      <w:bookmarkStart w:id="12140" w:name="_Toc31215201"/>
      <w:bookmarkStart w:id="12141" w:name="_Toc36799459"/>
      <w:bookmarkStart w:id="12142" w:name="_Toc37149994"/>
      <w:bookmarkStart w:id="12143" w:name="_Toc31201172"/>
      <w:bookmarkStart w:id="12144" w:name="_Toc31202955"/>
      <w:bookmarkStart w:id="12145" w:name="_Toc31204993"/>
      <w:bookmarkStart w:id="12146" w:name="_Toc31207033"/>
      <w:bookmarkStart w:id="12147" w:name="_Toc31209072"/>
      <w:bookmarkStart w:id="12148" w:name="_Toc31211111"/>
      <w:bookmarkStart w:id="12149" w:name="_Toc31213128"/>
      <w:bookmarkStart w:id="12150" w:name="_Toc31215202"/>
      <w:bookmarkStart w:id="12151" w:name="_Toc36799460"/>
      <w:bookmarkStart w:id="12152" w:name="_Toc37149995"/>
      <w:bookmarkStart w:id="12153" w:name="_Toc31201174"/>
      <w:bookmarkStart w:id="12154" w:name="_Toc31202957"/>
      <w:bookmarkStart w:id="12155" w:name="_Toc31204995"/>
      <w:bookmarkStart w:id="12156" w:name="_Toc31207035"/>
      <w:bookmarkStart w:id="12157" w:name="_Toc31209074"/>
      <w:bookmarkStart w:id="12158" w:name="_Toc31211113"/>
      <w:bookmarkStart w:id="12159" w:name="_Toc31213130"/>
      <w:bookmarkStart w:id="12160" w:name="_Toc31215204"/>
      <w:bookmarkStart w:id="12161" w:name="_Toc36799462"/>
      <w:bookmarkStart w:id="12162" w:name="_Toc37149997"/>
      <w:bookmarkStart w:id="12163" w:name="_Toc31201175"/>
      <w:bookmarkStart w:id="12164" w:name="_Toc31202958"/>
      <w:bookmarkStart w:id="12165" w:name="_Toc31204996"/>
      <w:bookmarkStart w:id="12166" w:name="_Toc31207036"/>
      <w:bookmarkStart w:id="12167" w:name="_Toc31209075"/>
      <w:bookmarkStart w:id="12168" w:name="_Toc31211114"/>
      <w:bookmarkStart w:id="12169" w:name="_Toc31213131"/>
      <w:bookmarkStart w:id="12170" w:name="_Toc31215205"/>
      <w:bookmarkStart w:id="12171" w:name="_Toc36799463"/>
      <w:bookmarkStart w:id="12172" w:name="_Toc37149998"/>
      <w:bookmarkStart w:id="12173" w:name="_Toc31201176"/>
      <w:bookmarkStart w:id="12174" w:name="_Toc31202959"/>
      <w:bookmarkStart w:id="12175" w:name="_Toc31204997"/>
      <w:bookmarkStart w:id="12176" w:name="_Toc31207037"/>
      <w:bookmarkStart w:id="12177" w:name="_Toc31209076"/>
      <w:bookmarkStart w:id="12178" w:name="_Toc31211115"/>
      <w:bookmarkStart w:id="12179" w:name="_Toc31213132"/>
      <w:bookmarkStart w:id="12180" w:name="_Toc31215206"/>
      <w:bookmarkStart w:id="12181" w:name="_Toc36799464"/>
      <w:bookmarkStart w:id="12182" w:name="_Toc37149999"/>
      <w:bookmarkStart w:id="12183" w:name="_Toc31201177"/>
      <w:bookmarkStart w:id="12184" w:name="_Toc31202960"/>
      <w:bookmarkStart w:id="12185" w:name="_Toc31204998"/>
      <w:bookmarkStart w:id="12186" w:name="_Toc31207038"/>
      <w:bookmarkStart w:id="12187" w:name="_Toc31209077"/>
      <w:bookmarkStart w:id="12188" w:name="_Toc31211116"/>
      <w:bookmarkStart w:id="12189" w:name="_Toc31213133"/>
      <w:bookmarkStart w:id="12190" w:name="_Toc31215207"/>
      <w:bookmarkStart w:id="12191" w:name="_Toc36799465"/>
      <w:bookmarkStart w:id="12192" w:name="_Toc37150000"/>
      <w:bookmarkStart w:id="12193" w:name="_Toc31201178"/>
      <w:bookmarkStart w:id="12194" w:name="_Toc31202961"/>
      <w:bookmarkStart w:id="12195" w:name="_Toc31204999"/>
      <w:bookmarkStart w:id="12196" w:name="_Toc31207039"/>
      <w:bookmarkStart w:id="12197" w:name="_Toc31209078"/>
      <w:bookmarkStart w:id="12198" w:name="_Toc31211117"/>
      <w:bookmarkStart w:id="12199" w:name="_Toc31213134"/>
      <w:bookmarkStart w:id="12200" w:name="_Toc31215208"/>
      <w:bookmarkStart w:id="12201" w:name="_Toc36799466"/>
      <w:bookmarkStart w:id="12202" w:name="_Toc37150001"/>
      <w:bookmarkStart w:id="12203" w:name="_Toc31201179"/>
      <w:bookmarkStart w:id="12204" w:name="_Toc31202962"/>
      <w:bookmarkStart w:id="12205" w:name="_Toc31205000"/>
      <w:bookmarkStart w:id="12206" w:name="_Toc31207040"/>
      <w:bookmarkStart w:id="12207" w:name="_Toc31209079"/>
      <w:bookmarkStart w:id="12208" w:name="_Toc31211118"/>
      <w:bookmarkStart w:id="12209" w:name="_Toc31213135"/>
      <w:bookmarkStart w:id="12210" w:name="_Toc31215209"/>
      <w:bookmarkStart w:id="12211" w:name="_Toc36799467"/>
      <w:bookmarkStart w:id="12212" w:name="_Toc37150002"/>
      <w:bookmarkStart w:id="12213" w:name="_Toc31201180"/>
      <w:bookmarkStart w:id="12214" w:name="_Toc31202963"/>
      <w:bookmarkStart w:id="12215" w:name="_Toc31205001"/>
      <w:bookmarkStart w:id="12216" w:name="_Toc31207041"/>
      <w:bookmarkStart w:id="12217" w:name="_Toc31209080"/>
      <w:bookmarkStart w:id="12218" w:name="_Toc31211119"/>
      <w:bookmarkStart w:id="12219" w:name="_Toc31213136"/>
      <w:bookmarkStart w:id="12220" w:name="_Toc31215210"/>
      <w:bookmarkStart w:id="12221" w:name="_Toc36799468"/>
      <w:bookmarkStart w:id="12222" w:name="_Toc37150003"/>
      <w:bookmarkStart w:id="12223" w:name="_Toc31201181"/>
      <w:bookmarkStart w:id="12224" w:name="_Toc31202964"/>
      <w:bookmarkStart w:id="12225" w:name="_Toc31205002"/>
      <w:bookmarkStart w:id="12226" w:name="_Toc31207042"/>
      <w:bookmarkStart w:id="12227" w:name="_Toc31209081"/>
      <w:bookmarkStart w:id="12228" w:name="_Toc31211120"/>
      <w:bookmarkStart w:id="12229" w:name="_Toc31213137"/>
      <w:bookmarkStart w:id="12230" w:name="_Toc31215211"/>
      <w:bookmarkStart w:id="12231" w:name="_Toc36799469"/>
      <w:bookmarkStart w:id="12232" w:name="_Toc37150004"/>
      <w:bookmarkStart w:id="12233" w:name="_Toc31201182"/>
      <w:bookmarkStart w:id="12234" w:name="_Toc31202965"/>
      <w:bookmarkStart w:id="12235" w:name="_Toc31205003"/>
      <w:bookmarkStart w:id="12236" w:name="_Toc31207043"/>
      <w:bookmarkStart w:id="12237" w:name="_Toc31209082"/>
      <w:bookmarkStart w:id="12238" w:name="_Toc31211121"/>
      <w:bookmarkStart w:id="12239" w:name="_Toc31213138"/>
      <w:bookmarkStart w:id="12240" w:name="_Toc31215212"/>
      <w:bookmarkStart w:id="12241" w:name="_Toc36799470"/>
      <w:bookmarkStart w:id="12242" w:name="_Toc37150005"/>
      <w:bookmarkStart w:id="12243" w:name="_Toc31201183"/>
      <w:bookmarkStart w:id="12244" w:name="_Toc31202966"/>
      <w:bookmarkStart w:id="12245" w:name="_Toc31205004"/>
      <w:bookmarkStart w:id="12246" w:name="_Toc31207044"/>
      <w:bookmarkStart w:id="12247" w:name="_Toc31209083"/>
      <w:bookmarkStart w:id="12248" w:name="_Toc31211122"/>
      <w:bookmarkStart w:id="12249" w:name="_Toc31213139"/>
      <w:bookmarkStart w:id="12250" w:name="_Toc31215213"/>
      <w:bookmarkStart w:id="12251" w:name="_Toc36799471"/>
      <w:bookmarkStart w:id="12252" w:name="_Toc37150006"/>
      <w:bookmarkStart w:id="12253" w:name="_Toc31201184"/>
      <w:bookmarkStart w:id="12254" w:name="_Toc31202967"/>
      <w:bookmarkStart w:id="12255" w:name="_Toc31205005"/>
      <w:bookmarkStart w:id="12256" w:name="_Toc31207045"/>
      <w:bookmarkStart w:id="12257" w:name="_Toc31209084"/>
      <w:bookmarkStart w:id="12258" w:name="_Toc31211123"/>
      <w:bookmarkStart w:id="12259" w:name="_Toc31213140"/>
      <w:bookmarkStart w:id="12260" w:name="_Toc31215214"/>
      <w:bookmarkStart w:id="12261" w:name="_Toc36799472"/>
      <w:bookmarkStart w:id="12262" w:name="_Toc37150007"/>
      <w:bookmarkStart w:id="12263" w:name="_Toc31201185"/>
      <w:bookmarkStart w:id="12264" w:name="_Toc31202968"/>
      <w:bookmarkStart w:id="12265" w:name="_Toc31205006"/>
      <w:bookmarkStart w:id="12266" w:name="_Toc31207046"/>
      <w:bookmarkStart w:id="12267" w:name="_Toc31209085"/>
      <w:bookmarkStart w:id="12268" w:name="_Toc31211124"/>
      <w:bookmarkStart w:id="12269" w:name="_Toc31213141"/>
      <w:bookmarkStart w:id="12270" w:name="_Toc31215215"/>
      <w:bookmarkStart w:id="12271" w:name="_Toc36799473"/>
      <w:bookmarkStart w:id="12272" w:name="_Toc37150008"/>
      <w:bookmarkStart w:id="12273" w:name="_Toc31201186"/>
      <w:bookmarkStart w:id="12274" w:name="_Toc31202969"/>
      <w:bookmarkStart w:id="12275" w:name="_Toc31205007"/>
      <w:bookmarkStart w:id="12276" w:name="_Toc31207047"/>
      <w:bookmarkStart w:id="12277" w:name="_Toc31209086"/>
      <w:bookmarkStart w:id="12278" w:name="_Toc31211125"/>
      <w:bookmarkStart w:id="12279" w:name="_Toc31213142"/>
      <w:bookmarkStart w:id="12280" w:name="_Toc31215216"/>
      <w:bookmarkStart w:id="12281" w:name="_Toc36799474"/>
      <w:bookmarkStart w:id="12282" w:name="_Toc37150009"/>
      <w:bookmarkStart w:id="12283" w:name="_Toc31201187"/>
      <w:bookmarkStart w:id="12284" w:name="_Toc31202970"/>
      <w:bookmarkStart w:id="12285" w:name="_Toc31205008"/>
      <w:bookmarkStart w:id="12286" w:name="_Toc31207048"/>
      <w:bookmarkStart w:id="12287" w:name="_Toc31209087"/>
      <w:bookmarkStart w:id="12288" w:name="_Toc31211126"/>
      <w:bookmarkStart w:id="12289" w:name="_Toc31213143"/>
      <w:bookmarkStart w:id="12290" w:name="_Toc31215217"/>
      <w:bookmarkStart w:id="12291" w:name="_Toc36799475"/>
      <w:bookmarkStart w:id="12292" w:name="_Toc37150010"/>
      <w:bookmarkStart w:id="12293" w:name="_Toc31201188"/>
      <w:bookmarkStart w:id="12294" w:name="_Toc31202971"/>
      <w:bookmarkStart w:id="12295" w:name="_Toc31205009"/>
      <w:bookmarkStart w:id="12296" w:name="_Toc31207049"/>
      <w:bookmarkStart w:id="12297" w:name="_Toc31209088"/>
      <w:bookmarkStart w:id="12298" w:name="_Toc31211127"/>
      <w:bookmarkStart w:id="12299" w:name="_Toc31213144"/>
      <w:bookmarkStart w:id="12300" w:name="_Toc31215218"/>
      <w:bookmarkStart w:id="12301" w:name="_Toc36799476"/>
      <w:bookmarkStart w:id="12302" w:name="_Toc37150011"/>
      <w:bookmarkStart w:id="12303" w:name="_Toc31201189"/>
      <w:bookmarkStart w:id="12304" w:name="_Toc31202972"/>
      <w:bookmarkStart w:id="12305" w:name="_Toc31205010"/>
      <w:bookmarkStart w:id="12306" w:name="_Toc31207050"/>
      <w:bookmarkStart w:id="12307" w:name="_Toc31209089"/>
      <w:bookmarkStart w:id="12308" w:name="_Toc31211128"/>
      <w:bookmarkStart w:id="12309" w:name="_Toc31213145"/>
      <w:bookmarkStart w:id="12310" w:name="_Toc31215219"/>
      <w:bookmarkStart w:id="12311" w:name="_Toc36799477"/>
      <w:bookmarkStart w:id="12312" w:name="_Toc37150012"/>
      <w:bookmarkStart w:id="12313" w:name="_Toc31201190"/>
      <w:bookmarkStart w:id="12314" w:name="_Toc31202973"/>
      <w:bookmarkStart w:id="12315" w:name="_Toc31205011"/>
      <w:bookmarkStart w:id="12316" w:name="_Toc31207051"/>
      <w:bookmarkStart w:id="12317" w:name="_Toc31209090"/>
      <w:bookmarkStart w:id="12318" w:name="_Toc31211129"/>
      <w:bookmarkStart w:id="12319" w:name="_Toc31213146"/>
      <w:bookmarkStart w:id="12320" w:name="_Toc31215220"/>
      <w:bookmarkStart w:id="12321" w:name="_Toc36799478"/>
      <w:bookmarkStart w:id="12322" w:name="_Toc37150013"/>
      <w:bookmarkStart w:id="12323" w:name="_Toc31201191"/>
      <w:bookmarkStart w:id="12324" w:name="_Toc31202974"/>
      <w:bookmarkStart w:id="12325" w:name="_Toc31205012"/>
      <w:bookmarkStart w:id="12326" w:name="_Toc31207052"/>
      <w:bookmarkStart w:id="12327" w:name="_Toc31209091"/>
      <w:bookmarkStart w:id="12328" w:name="_Toc31211130"/>
      <w:bookmarkStart w:id="12329" w:name="_Toc31213147"/>
      <w:bookmarkStart w:id="12330" w:name="_Toc31215221"/>
      <w:bookmarkStart w:id="12331" w:name="_Toc36799479"/>
      <w:bookmarkStart w:id="12332" w:name="_Toc37150014"/>
      <w:bookmarkStart w:id="12333" w:name="_Toc31201192"/>
      <w:bookmarkStart w:id="12334" w:name="_Toc31202975"/>
      <w:bookmarkStart w:id="12335" w:name="_Toc31205013"/>
      <w:bookmarkStart w:id="12336" w:name="_Toc31207053"/>
      <w:bookmarkStart w:id="12337" w:name="_Toc31209092"/>
      <w:bookmarkStart w:id="12338" w:name="_Toc31211131"/>
      <w:bookmarkStart w:id="12339" w:name="_Toc31213148"/>
      <w:bookmarkStart w:id="12340" w:name="_Toc31215222"/>
      <w:bookmarkStart w:id="12341" w:name="_Toc36799480"/>
      <w:bookmarkStart w:id="12342" w:name="_Toc37150015"/>
      <w:bookmarkStart w:id="12343" w:name="_Toc31201193"/>
      <w:bookmarkStart w:id="12344" w:name="_Toc31202976"/>
      <w:bookmarkStart w:id="12345" w:name="_Toc31205014"/>
      <w:bookmarkStart w:id="12346" w:name="_Toc31207054"/>
      <w:bookmarkStart w:id="12347" w:name="_Toc31209093"/>
      <w:bookmarkStart w:id="12348" w:name="_Toc31211132"/>
      <w:bookmarkStart w:id="12349" w:name="_Toc31213149"/>
      <w:bookmarkStart w:id="12350" w:name="_Toc31215223"/>
      <w:bookmarkStart w:id="12351" w:name="_Toc36799481"/>
      <w:bookmarkStart w:id="12352" w:name="_Toc37150016"/>
      <w:bookmarkStart w:id="12353" w:name="_Toc31201194"/>
      <w:bookmarkStart w:id="12354" w:name="_Toc31202977"/>
      <w:bookmarkStart w:id="12355" w:name="_Toc31205015"/>
      <w:bookmarkStart w:id="12356" w:name="_Toc31207055"/>
      <w:bookmarkStart w:id="12357" w:name="_Toc31209094"/>
      <w:bookmarkStart w:id="12358" w:name="_Toc31211133"/>
      <w:bookmarkStart w:id="12359" w:name="_Toc31213150"/>
      <w:bookmarkStart w:id="12360" w:name="_Toc31215224"/>
      <w:bookmarkStart w:id="12361" w:name="_Toc36799482"/>
      <w:bookmarkStart w:id="12362" w:name="_Toc37150017"/>
      <w:bookmarkStart w:id="12363" w:name="_Toc31201195"/>
      <w:bookmarkStart w:id="12364" w:name="_Toc31202978"/>
      <w:bookmarkStart w:id="12365" w:name="_Toc31205016"/>
      <w:bookmarkStart w:id="12366" w:name="_Toc31207056"/>
      <w:bookmarkStart w:id="12367" w:name="_Toc31209095"/>
      <w:bookmarkStart w:id="12368" w:name="_Toc31211134"/>
      <w:bookmarkStart w:id="12369" w:name="_Toc31213151"/>
      <w:bookmarkStart w:id="12370" w:name="_Toc31215225"/>
      <w:bookmarkStart w:id="12371" w:name="_Toc36799483"/>
      <w:bookmarkStart w:id="12372" w:name="_Toc37150018"/>
      <w:bookmarkStart w:id="12373" w:name="_Toc31201196"/>
      <w:bookmarkStart w:id="12374" w:name="_Toc31202979"/>
      <w:bookmarkStart w:id="12375" w:name="_Toc31205017"/>
      <w:bookmarkStart w:id="12376" w:name="_Toc31207057"/>
      <w:bookmarkStart w:id="12377" w:name="_Toc31209096"/>
      <w:bookmarkStart w:id="12378" w:name="_Toc31211135"/>
      <w:bookmarkStart w:id="12379" w:name="_Toc31213152"/>
      <w:bookmarkStart w:id="12380" w:name="_Toc31215226"/>
      <w:bookmarkStart w:id="12381" w:name="_Toc36799484"/>
      <w:bookmarkStart w:id="12382" w:name="_Toc37150019"/>
      <w:bookmarkStart w:id="12383" w:name="_Toc31201197"/>
      <w:bookmarkStart w:id="12384" w:name="_Toc31202980"/>
      <w:bookmarkStart w:id="12385" w:name="_Toc31205018"/>
      <w:bookmarkStart w:id="12386" w:name="_Toc31207058"/>
      <w:bookmarkStart w:id="12387" w:name="_Toc31209097"/>
      <w:bookmarkStart w:id="12388" w:name="_Toc31211136"/>
      <w:bookmarkStart w:id="12389" w:name="_Toc31213153"/>
      <w:bookmarkStart w:id="12390" w:name="_Toc31215227"/>
      <w:bookmarkStart w:id="12391" w:name="_Toc36799485"/>
      <w:bookmarkStart w:id="12392" w:name="_Toc37150020"/>
      <w:bookmarkStart w:id="12393" w:name="_Toc31201198"/>
      <w:bookmarkStart w:id="12394" w:name="_Toc31202981"/>
      <w:bookmarkStart w:id="12395" w:name="_Toc31205019"/>
      <w:bookmarkStart w:id="12396" w:name="_Toc31207059"/>
      <w:bookmarkStart w:id="12397" w:name="_Toc31209098"/>
      <w:bookmarkStart w:id="12398" w:name="_Toc31211137"/>
      <w:bookmarkStart w:id="12399" w:name="_Toc31213154"/>
      <w:bookmarkStart w:id="12400" w:name="_Toc31215228"/>
      <w:bookmarkStart w:id="12401" w:name="_Toc36799486"/>
      <w:bookmarkStart w:id="12402" w:name="_Toc37150021"/>
      <w:bookmarkStart w:id="12403" w:name="_Toc31201199"/>
      <w:bookmarkStart w:id="12404" w:name="_Toc31202982"/>
      <w:bookmarkStart w:id="12405" w:name="_Toc31205020"/>
      <w:bookmarkStart w:id="12406" w:name="_Toc31207060"/>
      <w:bookmarkStart w:id="12407" w:name="_Toc31209099"/>
      <w:bookmarkStart w:id="12408" w:name="_Toc31211138"/>
      <w:bookmarkStart w:id="12409" w:name="_Toc31213155"/>
      <w:bookmarkStart w:id="12410" w:name="_Toc31215229"/>
      <w:bookmarkStart w:id="12411" w:name="_Toc36799487"/>
      <w:bookmarkStart w:id="12412" w:name="_Toc37150022"/>
      <w:bookmarkStart w:id="12413" w:name="_Toc31201200"/>
      <w:bookmarkStart w:id="12414" w:name="_Toc31202983"/>
      <w:bookmarkStart w:id="12415" w:name="_Toc31205021"/>
      <w:bookmarkStart w:id="12416" w:name="_Toc31207061"/>
      <w:bookmarkStart w:id="12417" w:name="_Toc31209100"/>
      <w:bookmarkStart w:id="12418" w:name="_Toc31211139"/>
      <w:bookmarkStart w:id="12419" w:name="_Toc31213156"/>
      <w:bookmarkStart w:id="12420" w:name="_Toc31215230"/>
      <w:bookmarkStart w:id="12421" w:name="_Toc36799488"/>
      <w:bookmarkStart w:id="12422" w:name="_Toc37150023"/>
      <w:bookmarkStart w:id="12423" w:name="_Toc31201201"/>
      <w:bookmarkStart w:id="12424" w:name="_Toc31202984"/>
      <w:bookmarkStart w:id="12425" w:name="_Toc31205022"/>
      <w:bookmarkStart w:id="12426" w:name="_Toc31207062"/>
      <w:bookmarkStart w:id="12427" w:name="_Toc31209101"/>
      <w:bookmarkStart w:id="12428" w:name="_Toc31211140"/>
      <w:bookmarkStart w:id="12429" w:name="_Toc31213157"/>
      <w:bookmarkStart w:id="12430" w:name="_Toc31215231"/>
      <w:bookmarkStart w:id="12431" w:name="_Toc36799489"/>
      <w:bookmarkStart w:id="12432" w:name="_Toc37150024"/>
      <w:bookmarkStart w:id="12433" w:name="_Toc31201202"/>
      <w:bookmarkStart w:id="12434" w:name="_Toc31202985"/>
      <w:bookmarkStart w:id="12435" w:name="_Toc31205023"/>
      <w:bookmarkStart w:id="12436" w:name="_Toc31207063"/>
      <w:bookmarkStart w:id="12437" w:name="_Toc31209102"/>
      <w:bookmarkStart w:id="12438" w:name="_Toc31211141"/>
      <w:bookmarkStart w:id="12439" w:name="_Toc31213158"/>
      <w:bookmarkStart w:id="12440" w:name="_Toc31215232"/>
      <w:bookmarkStart w:id="12441" w:name="_Toc36799490"/>
      <w:bookmarkStart w:id="12442" w:name="_Toc37150025"/>
      <w:bookmarkStart w:id="12443" w:name="_Toc31201203"/>
      <w:bookmarkStart w:id="12444" w:name="_Toc31202986"/>
      <w:bookmarkStart w:id="12445" w:name="_Toc31205024"/>
      <w:bookmarkStart w:id="12446" w:name="_Toc31207064"/>
      <w:bookmarkStart w:id="12447" w:name="_Toc31209103"/>
      <w:bookmarkStart w:id="12448" w:name="_Toc31211142"/>
      <w:bookmarkStart w:id="12449" w:name="_Toc31213159"/>
      <w:bookmarkStart w:id="12450" w:name="_Toc31215233"/>
      <w:bookmarkStart w:id="12451" w:name="_Toc36799491"/>
      <w:bookmarkStart w:id="12452" w:name="_Toc37150026"/>
      <w:bookmarkStart w:id="12453" w:name="_Toc31201204"/>
      <w:bookmarkStart w:id="12454" w:name="_Toc31202987"/>
      <w:bookmarkStart w:id="12455" w:name="_Toc31205025"/>
      <w:bookmarkStart w:id="12456" w:name="_Toc31207065"/>
      <w:bookmarkStart w:id="12457" w:name="_Toc31209104"/>
      <w:bookmarkStart w:id="12458" w:name="_Toc31211143"/>
      <w:bookmarkStart w:id="12459" w:name="_Toc31213160"/>
      <w:bookmarkStart w:id="12460" w:name="_Toc31215234"/>
      <w:bookmarkStart w:id="12461" w:name="_Toc36799492"/>
      <w:bookmarkStart w:id="12462" w:name="_Toc37150027"/>
      <w:bookmarkStart w:id="12463" w:name="_Toc31201205"/>
      <w:bookmarkStart w:id="12464" w:name="_Toc31202988"/>
      <w:bookmarkStart w:id="12465" w:name="_Toc31205026"/>
      <w:bookmarkStart w:id="12466" w:name="_Toc31207066"/>
      <w:bookmarkStart w:id="12467" w:name="_Toc31209105"/>
      <w:bookmarkStart w:id="12468" w:name="_Toc31211144"/>
      <w:bookmarkStart w:id="12469" w:name="_Toc31213161"/>
      <w:bookmarkStart w:id="12470" w:name="_Toc31215235"/>
      <w:bookmarkStart w:id="12471" w:name="_Toc36799493"/>
      <w:bookmarkStart w:id="12472" w:name="_Toc37150028"/>
      <w:bookmarkStart w:id="12473" w:name="_Toc31201206"/>
      <w:bookmarkStart w:id="12474" w:name="_Toc31202989"/>
      <w:bookmarkStart w:id="12475" w:name="_Toc31205027"/>
      <w:bookmarkStart w:id="12476" w:name="_Toc31207067"/>
      <w:bookmarkStart w:id="12477" w:name="_Toc31209106"/>
      <w:bookmarkStart w:id="12478" w:name="_Toc31211145"/>
      <w:bookmarkStart w:id="12479" w:name="_Toc31213162"/>
      <w:bookmarkStart w:id="12480" w:name="_Toc31215236"/>
      <w:bookmarkStart w:id="12481" w:name="_Toc36799494"/>
      <w:bookmarkStart w:id="12482" w:name="_Toc37150029"/>
      <w:bookmarkStart w:id="12483" w:name="_Toc31201207"/>
      <w:bookmarkStart w:id="12484" w:name="_Toc31202990"/>
      <w:bookmarkStart w:id="12485" w:name="_Toc31205028"/>
      <w:bookmarkStart w:id="12486" w:name="_Toc31207068"/>
      <w:bookmarkStart w:id="12487" w:name="_Toc31209107"/>
      <w:bookmarkStart w:id="12488" w:name="_Toc31211146"/>
      <w:bookmarkStart w:id="12489" w:name="_Toc31213163"/>
      <w:bookmarkStart w:id="12490" w:name="_Toc31215237"/>
      <w:bookmarkStart w:id="12491" w:name="_Toc36799495"/>
      <w:bookmarkStart w:id="12492" w:name="_Toc37150030"/>
      <w:bookmarkStart w:id="12493" w:name="_Toc31201208"/>
      <w:bookmarkStart w:id="12494" w:name="_Toc31202991"/>
      <w:bookmarkStart w:id="12495" w:name="_Toc31205029"/>
      <w:bookmarkStart w:id="12496" w:name="_Toc31207069"/>
      <w:bookmarkStart w:id="12497" w:name="_Toc31209108"/>
      <w:bookmarkStart w:id="12498" w:name="_Toc31211147"/>
      <w:bookmarkStart w:id="12499" w:name="_Toc31213164"/>
      <w:bookmarkStart w:id="12500" w:name="_Toc31215238"/>
      <w:bookmarkStart w:id="12501" w:name="_Toc36799496"/>
      <w:bookmarkStart w:id="12502" w:name="_Toc37150031"/>
      <w:bookmarkStart w:id="12503" w:name="_Toc31201209"/>
      <w:bookmarkStart w:id="12504" w:name="_Toc31202992"/>
      <w:bookmarkStart w:id="12505" w:name="_Toc31205030"/>
      <w:bookmarkStart w:id="12506" w:name="_Toc31207070"/>
      <w:bookmarkStart w:id="12507" w:name="_Toc31209109"/>
      <w:bookmarkStart w:id="12508" w:name="_Toc31211148"/>
      <w:bookmarkStart w:id="12509" w:name="_Toc31213165"/>
      <w:bookmarkStart w:id="12510" w:name="_Toc31215239"/>
      <w:bookmarkStart w:id="12511" w:name="_Toc36799497"/>
      <w:bookmarkStart w:id="12512" w:name="_Toc37150032"/>
      <w:bookmarkStart w:id="12513" w:name="_Toc31201210"/>
      <w:bookmarkStart w:id="12514" w:name="_Toc31202993"/>
      <w:bookmarkStart w:id="12515" w:name="_Toc31205031"/>
      <w:bookmarkStart w:id="12516" w:name="_Toc31207071"/>
      <w:bookmarkStart w:id="12517" w:name="_Toc31209110"/>
      <w:bookmarkStart w:id="12518" w:name="_Toc31211149"/>
      <w:bookmarkStart w:id="12519" w:name="_Toc31213166"/>
      <w:bookmarkStart w:id="12520" w:name="_Toc31215240"/>
      <w:bookmarkStart w:id="12521" w:name="_Toc36799498"/>
      <w:bookmarkStart w:id="12522" w:name="_Toc37150033"/>
      <w:bookmarkStart w:id="12523" w:name="_Toc31201211"/>
      <w:bookmarkStart w:id="12524" w:name="_Toc31202994"/>
      <w:bookmarkStart w:id="12525" w:name="_Toc31205032"/>
      <w:bookmarkStart w:id="12526" w:name="_Toc31207072"/>
      <w:bookmarkStart w:id="12527" w:name="_Toc31209111"/>
      <w:bookmarkStart w:id="12528" w:name="_Toc31211150"/>
      <w:bookmarkStart w:id="12529" w:name="_Toc31213167"/>
      <w:bookmarkStart w:id="12530" w:name="_Toc31215241"/>
      <w:bookmarkStart w:id="12531" w:name="_Toc36799499"/>
      <w:bookmarkStart w:id="12532" w:name="_Toc37150034"/>
      <w:bookmarkStart w:id="12533" w:name="_Toc31201212"/>
      <w:bookmarkStart w:id="12534" w:name="_Toc31202995"/>
      <w:bookmarkStart w:id="12535" w:name="_Toc31205033"/>
      <w:bookmarkStart w:id="12536" w:name="_Toc31207073"/>
      <w:bookmarkStart w:id="12537" w:name="_Toc31209112"/>
      <w:bookmarkStart w:id="12538" w:name="_Toc31211151"/>
      <w:bookmarkStart w:id="12539" w:name="_Toc31213168"/>
      <w:bookmarkStart w:id="12540" w:name="_Toc31215242"/>
      <w:bookmarkStart w:id="12541" w:name="_Toc36799500"/>
      <w:bookmarkStart w:id="12542" w:name="_Toc37150035"/>
      <w:bookmarkStart w:id="12543" w:name="_Toc31201213"/>
      <w:bookmarkStart w:id="12544" w:name="_Toc31202996"/>
      <w:bookmarkStart w:id="12545" w:name="_Toc31205034"/>
      <w:bookmarkStart w:id="12546" w:name="_Toc31207074"/>
      <w:bookmarkStart w:id="12547" w:name="_Toc31209113"/>
      <w:bookmarkStart w:id="12548" w:name="_Toc31211152"/>
      <w:bookmarkStart w:id="12549" w:name="_Toc31213169"/>
      <w:bookmarkStart w:id="12550" w:name="_Toc31215243"/>
      <w:bookmarkStart w:id="12551" w:name="_Toc36799501"/>
      <w:bookmarkStart w:id="12552" w:name="_Toc37150036"/>
      <w:bookmarkStart w:id="12553" w:name="_Toc31201214"/>
      <w:bookmarkStart w:id="12554" w:name="_Toc31202997"/>
      <w:bookmarkStart w:id="12555" w:name="_Toc31205035"/>
      <w:bookmarkStart w:id="12556" w:name="_Toc31207075"/>
      <w:bookmarkStart w:id="12557" w:name="_Toc31209114"/>
      <w:bookmarkStart w:id="12558" w:name="_Toc31211153"/>
      <w:bookmarkStart w:id="12559" w:name="_Toc31213170"/>
      <w:bookmarkStart w:id="12560" w:name="_Toc31215244"/>
      <w:bookmarkStart w:id="12561" w:name="_Toc36799502"/>
      <w:bookmarkStart w:id="12562" w:name="_Toc37150037"/>
      <w:bookmarkStart w:id="12563" w:name="_Toc31201215"/>
      <w:bookmarkStart w:id="12564" w:name="_Toc31202998"/>
      <w:bookmarkStart w:id="12565" w:name="_Toc31205036"/>
      <w:bookmarkStart w:id="12566" w:name="_Toc31207076"/>
      <w:bookmarkStart w:id="12567" w:name="_Toc31209115"/>
      <w:bookmarkStart w:id="12568" w:name="_Toc31211154"/>
      <w:bookmarkStart w:id="12569" w:name="_Toc31213171"/>
      <w:bookmarkStart w:id="12570" w:name="_Toc31215245"/>
      <w:bookmarkStart w:id="12571" w:name="_Toc36799503"/>
      <w:bookmarkStart w:id="12572" w:name="_Toc37150038"/>
      <w:bookmarkStart w:id="12573" w:name="_Toc31201216"/>
      <w:bookmarkStart w:id="12574" w:name="_Toc31202999"/>
      <w:bookmarkStart w:id="12575" w:name="_Toc31205037"/>
      <w:bookmarkStart w:id="12576" w:name="_Toc31207077"/>
      <w:bookmarkStart w:id="12577" w:name="_Toc31209116"/>
      <w:bookmarkStart w:id="12578" w:name="_Toc31211155"/>
      <w:bookmarkStart w:id="12579" w:name="_Toc31213172"/>
      <w:bookmarkStart w:id="12580" w:name="_Toc31215246"/>
      <w:bookmarkStart w:id="12581" w:name="_Toc36799504"/>
      <w:bookmarkStart w:id="12582" w:name="_Toc37150039"/>
      <w:bookmarkStart w:id="12583" w:name="_Toc31201217"/>
      <w:bookmarkStart w:id="12584" w:name="_Toc31203000"/>
      <w:bookmarkStart w:id="12585" w:name="_Toc31205038"/>
      <w:bookmarkStart w:id="12586" w:name="_Toc31207078"/>
      <w:bookmarkStart w:id="12587" w:name="_Toc31209117"/>
      <w:bookmarkStart w:id="12588" w:name="_Toc31211156"/>
      <w:bookmarkStart w:id="12589" w:name="_Toc31213173"/>
      <w:bookmarkStart w:id="12590" w:name="_Toc31215247"/>
      <w:bookmarkStart w:id="12591" w:name="_Toc36799505"/>
      <w:bookmarkStart w:id="12592" w:name="_Toc37150040"/>
      <w:bookmarkStart w:id="12593" w:name="_Toc31201218"/>
      <w:bookmarkStart w:id="12594" w:name="_Toc31203001"/>
      <w:bookmarkStart w:id="12595" w:name="_Toc31205039"/>
      <w:bookmarkStart w:id="12596" w:name="_Toc31207079"/>
      <w:bookmarkStart w:id="12597" w:name="_Toc31209118"/>
      <w:bookmarkStart w:id="12598" w:name="_Toc31211157"/>
      <w:bookmarkStart w:id="12599" w:name="_Toc31213174"/>
      <w:bookmarkStart w:id="12600" w:name="_Toc31215248"/>
      <w:bookmarkStart w:id="12601" w:name="_Toc36799506"/>
      <w:bookmarkStart w:id="12602" w:name="_Toc37150041"/>
      <w:bookmarkStart w:id="12603" w:name="_Toc31201219"/>
      <w:bookmarkStart w:id="12604" w:name="_Toc31203002"/>
      <w:bookmarkStart w:id="12605" w:name="_Toc31205040"/>
      <w:bookmarkStart w:id="12606" w:name="_Toc31207080"/>
      <w:bookmarkStart w:id="12607" w:name="_Toc31209119"/>
      <w:bookmarkStart w:id="12608" w:name="_Toc31211158"/>
      <w:bookmarkStart w:id="12609" w:name="_Toc31213175"/>
      <w:bookmarkStart w:id="12610" w:name="_Toc31215249"/>
      <w:bookmarkStart w:id="12611" w:name="_Toc36799507"/>
      <w:bookmarkStart w:id="12612" w:name="_Toc37150042"/>
      <w:bookmarkStart w:id="12613" w:name="_Toc31201220"/>
      <w:bookmarkStart w:id="12614" w:name="_Toc31203003"/>
      <w:bookmarkStart w:id="12615" w:name="_Toc31205041"/>
      <w:bookmarkStart w:id="12616" w:name="_Toc31207081"/>
      <w:bookmarkStart w:id="12617" w:name="_Toc31209120"/>
      <w:bookmarkStart w:id="12618" w:name="_Toc31211159"/>
      <w:bookmarkStart w:id="12619" w:name="_Toc31213176"/>
      <w:bookmarkStart w:id="12620" w:name="_Toc31215250"/>
      <w:bookmarkStart w:id="12621" w:name="_Toc36799508"/>
      <w:bookmarkStart w:id="12622" w:name="_Toc37150043"/>
      <w:bookmarkStart w:id="12623" w:name="_Toc31201221"/>
      <w:bookmarkStart w:id="12624" w:name="_Toc31203004"/>
      <w:bookmarkStart w:id="12625" w:name="_Toc31205042"/>
      <w:bookmarkStart w:id="12626" w:name="_Toc31207082"/>
      <w:bookmarkStart w:id="12627" w:name="_Toc31209121"/>
      <w:bookmarkStart w:id="12628" w:name="_Toc31211160"/>
      <w:bookmarkStart w:id="12629" w:name="_Toc31213177"/>
      <w:bookmarkStart w:id="12630" w:name="_Toc31215251"/>
      <w:bookmarkStart w:id="12631" w:name="_Toc36799509"/>
      <w:bookmarkStart w:id="12632" w:name="_Toc37150044"/>
      <w:bookmarkStart w:id="12633" w:name="_Toc31201222"/>
      <w:bookmarkStart w:id="12634" w:name="_Toc31203005"/>
      <w:bookmarkStart w:id="12635" w:name="_Toc31205043"/>
      <w:bookmarkStart w:id="12636" w:name="_Toc31207083"/>
      <w:bookmarkStart w:id="12637" w:name="_Toc31209122"/>
      <w:bookmarkStart w:id="12638" w:name="_Toc31211161"/>
      <w:bookmarkStart w:id="12639" w:name="_Toc31213178"/>
      <w:bookmarkStart w:id="12640" w:name="_Toc31215252"/>
      <w:bookmarkStart w:id="12641" w:name="_Toc36799510"/>
      <w:bookmarkStart w:id="12642" w:name="_Toc37150045"/>
      <w:bookmarkStart w:id="12643" w:name="_Toc31201223"/>
      <w:bookmarkStart w:id="12644" w:name="_Toc31203006"/>
      <w:bookmarkStart w:id="12645" w:name="_Toc31205044"/>
      <w:bookmarkStart w:id="12646" w:name="_Toc31207084"/>
      <w:bookmarkStart w:id="12647" w:name="_Toc31209123"/>
      <w:bookmarkStart w:id="12648" w:name="_Toc31211162"/>
      <w:bookmarkStart w:id="12649" w:name="_Toc31213179"/>
      <w:bookmarkStart w:id="12650" w:name="_Toc31215253"/>
      <w:bookmarkStart w:id="12651" w:name="_Toc36799511"/>
      <w:bookmarkStart w:id="12652" w:name="_Toc37150046"/>
      <w:bookmarkStart w:id="12653" w:name="_Toc31201224"/>
      <w:bookmarkStart w:id="12654" w:name="_Toc31203007"/>
      <w:bookmarkStart w:id="12655" w:name="_Toc31205045"/>
      <w:bookmarkStart w:id="12656" w:name="_Toc31207085"/>
      <w:bookmarkStart w:id="12657" w:name="_Toc31209124"/>
      <w:bookmarkStart w:id="12658" w:name="_Toc31211163"/>
      <w:bookmarkStart w:id="12659" w:name="_Toc31213180"/>
      <w:bookmarkStart w:id="12660" w:name="_Toc31215254"/>
      <w:bookmarkStart w:id="12661" w:name="_Toc36799512"/>
      <w:bookmarkStart w:id="12662" w:name="_Toc37150047"/>
      <w:bookmarkStart w:id="12663" w:name="_Toc31201225"/>
      <w:bookmarkStart w:id="12664" w:name="_Toc31203008"/>
      <w:bookmarkStart w:id="12665" w:name="_Toc31205046"/>
      <w:bookmarkStart w:id="12666" w:name="_Toc31207086"/>
      <w:bookmarkStart w:id="12667" w:name="_Toc31209125"/>
      <w:bookmarkStart w:id="12668" w:name="_Toc31211164"/>
      <w:bookmarkStart w:id="12669" w:name="_Toc31213181"/>
      <w:bookmarkStart w:id="12670" w:name="_Toc31215255"/>
      <w:bookmarkStart w:id="12671" w:name="_Toc36799513"/>
      <w:bookmarkStart w:id="12672" w:name="_Toc37150048"/>
      <w:bookmarkStart w:id="12673" w:name="_Toc31201226"/>
      <w:bookmarkStart w:id="12674" w:name="_Toc31203009"/>
      <w:bookmarkStart w:id="12675" w:name="_Toc31205047"/>
      <w:bookmarkStart w:id="12676" w:name="_Toc31207087"/>
      <w:bookmarkStart w:id="12677" w:name="_Toc31209126"/>
      <w:bookmarkStart w:id="12678" w:name="_Toc31211165"/>
      <w:bookmarkStart w:id="12679" w:name="_Toc31213182"/>
      <w:bookmarkStart w:id="12680" w:name="_Toc31215256"/>
      <w:bookmarkStart w:id="12681" w:name="_Toc36799514"/>
      <w:bookmarkStart w:id="12682" w:name="_Toc37150049"/>
      <w:bookmarkStart w:id="12683" w:name="_Toc31201227"/>
      <w:bookmarkStart w:id="12684" w:name="_Toc31203010"/>
      <w:bookmarkStart w:id="12685" w:name="_Toc31205048"/>
      <w:bookmarkStart w:id="12686" w:name="_Toc31207088"/>
      <w:bookmarkStart w:id="12687" w:name="_Toc31209127"/>
      <w:bookmarkStart w:id="12688" w:name="_Toc31211166"/>
      <w:bookmarkStart w:id="12689" w:name="_Toc31213183"/>
      <w:bookmarkStart w:id="12690" w:name="_Toc31215257"/>
      <w:bookmarkStart w:id="12691" w:name="_Toc36799515"/>
      <w:bookmarkStart w:id="12692" w:name="_Toc37150050"/>
      <w:bookmarkStart w:id="12693" w:name="_Toc31201228"/>
      <w:bookmarkStart w:id="12694" w:name="_Toc31203011"/>
      <w:bookmarkStart w:id="12695" w:name="_Toc31205049"/>
      <w:bookmarkStart w:id="12696" w:name="_Toc31207089"/>
      <w:bookmarkStart w:id="12697" w:name="_Toc31209128"/>
      <w:bookmarkStart w:id="12698" w:name="_Toc31211167"/>
      <w:bookmarkStart w:id="12699" w:name="_Toc31213184"/>
      <w:bookmarkStart w:id="12700" w:name="_Toc31215258"/>
      <w:bookmarkStart w:id="12701" w:name="_Toc36799516"/>
      <w:bookmarkStart w:id="12702" w:name="_Toc37150051"/>
      <w:bookmarkStart w:id="12703" w:name="_Toc31201229"/>
      <w:bookmarkStart w:id="12704" w:name="_Toc31203012"/>
      <w:bookmarkStart w:id="12705" w:name="_Toc31205050"/>
      <w:bookmarkStart w:id="12706" w:name="_Toc31207090"/>
      <w:bookmarkStart w:id="12707" w:name="_Toc31209129"/>
      <w:bookmarkStart w:id="12708" w:name="_Toc31211168"/>
      <w:bookmarkStart w:id="12709" w:name="_Toc31213185"/>
      <w:bookmarkStart w:id="12710" w:name="_Toc31215259"/>
      <w:bookmarkStart w:id="12711" w:name="_Toc36799517"/>
      <w:bookmarkStart w:id="12712" w:name="_Toc37150052"/>
      <w:bookmarkStart w:id="12713" w:name="_Toc31201230"/>
      <w:bookmarkStart w:id="12714" w:name="_Toc31203013"/>
      <w:bookmarkStart w:id="12715" w:name="_Toc31205051"/>
      <w:bookmarkStart w:id="12716" w:name="_Toc31207091"/>
      <w:bookmarkStart w:id="12717" w:name="_Toc31209130"/>
      <w:bookmarkStart w:id="12718" w:name="_Toc31211169"/>
      <w:bookmarkStart w:id="12719" w:name="_Toc31213186"/>
      <w:bookmarkStart w:id="12720" w:name="_Toc31215260"/>
      <w:bookmarkStart w:id="12721" w:name="_Toc36799518"/>
      <w:bookmarkStart w:id="12722" w:name="_Toc37150053"/>
      <w:bookmarkStart w:id="12723" w:name="_Toc31201231"/>
      <w:bookmarkStart w:id="12724" w:name="_Toc31203014"/>
      <w:bookmarkStart w:id="12725" w:name="_Toc31205052"/>
      <w:bookmarkStart w:id="12726" w:name="_Toc31207092"/>
      <w:bookmarkStart w:id="12727" w:name="_Toc31209131"/>
      <w:bookmarkStart w:id="12728" w:name="_Toc31211170"/>
      <w:bookmarkStart w:id="12729" w:name="_Toc31213187"/>
      <w:bookmarkStart w:id="12730" w:name="_Toc31215261"/>
      <w:bookmarkStart w:id="12731" w:name="_Toc36799519"/>
      <w:bookmarkStart w:id="12732" w:name="_Toc37150054"/>
      <w:bookmarkStart w:id="12733" w:name="_Toc31201232"/>
      <w:bookmarkStart w:id="12734" w:name="_Toc31203015"/>
      <w:bookmarkStart w:id="12735" w:name="_Toc31205053"/>
      <w:bookmarkStart w:id="12736" w:name="_Toc31207093"/>
      <w:bookmarkStart w:id="12737" w:name="_Toc31209132"/>
      <w:bookmarkStart w:id="12738" w:name="_Toc31211171"/>
      <w:bookmarkStart w:id="12739" w:name="_Toc31213188"/>
      <w:bookmarkStart w:id="12740" w:name="_Toc31215262"/>
      <w:bookmarkStart w:id="12741" w:name="_Toc36799520"/>
      <w:bookmarkStart w:id="12742" w:name="_Toc37150055"/>
      <w:bookmarkStart w:id="12743" w:name="_Toc31201233"/>
      <w:bookmarkStart w:id="12744" w:name="_Toc31203016"/>
      <w:bookmarkStart w:id="12745" w:name="_Toc31205054"/>
      <w:bookmarkStart w:id="12746" w:name="_Toc31207094"/>
      <w:bookmarkStart w:id="12747" w:name="_Toc31209133"/>
      <w:bookmarkStart w:id="12748" w:name="_Toc31211172"/>
      <w:bookmarkStart w:id="12749" w:name="_Toc31213189"/>
      <w:bookmarkStart w:id="12750" w:name="_Toc31215263"/>
      <w:bookmarkStart w:id="12751" w:name="_Toc36799521"/>
      <w:bookmarkStart w:id="12752" w:name="_Toc37150056"/>
      <w:bookmarkStart w:id="12753" w:name="_Toc31201234"/>
      <w:bookmarkStart w:id="12754" w:name="_Toc31203017"/>
      <w:bookmarkStart w:id="12755" w:name="_Toc31205055"/>
      <w:bookmarkStart w:id="12756" w:name="_Toc31207095"/>
      <w:bookmarkStart w:id="12757" w:name="_Toc31209134"/>
      <w:bookmarkStart w:id="12758" w:name="_Toc31211173"/>
      <w:bookmarkStart w:id="12759" w:name="_Toc31213190"/>
      <w:bookmarkStart w:id="12760" w:name="_Toc31215264"/>
      <w:bookmarkStart w:id="12761" w:name="_Toc36799522"/>
      <w:bookmarkStart w:id="12762" w:name="_Toc37150057"/>
      <w:bookmarkStart w:id="12763" w:name="_Toc31201235"/>
      <w:bookmarkStart w:id="12764" w:name="_Toc31203018"/>
      <w:bookmarkStart w:id="12765" w:name="_Toc31205056"/>
      <w:bookmarkStart w:id="12766" w:name="_Toc31207096"/>
      <w:bookmarkStart w:id="12767" w:name="_Toc31209135"/>
      <w:bookmarkStart w:id="12768" w:name="_Toc31211174"/>
      <w:bookmarkStart w:id="12769" w:name="_Toc31213191"/>
      <w:bookmarkStart w:id="12770" w:name="_Toc31215265"/>
      <w:bookmarkStart w:id="12771" w:name="_Toc36799523"/>
      <w:bookmarkStart w:id="12772" w:name="_Toc37150058"/>
      <w:bookmarkStart w:id="12773" w:name="_Toc31201236"/>
      <w:bookmarkStart w:id="12774" w:name="_Toc31203019"/>
      <w:bookmarkStart w:id="12775" w:name="_Toc31205057"/>
      <w:bookmarkStart w:id="12776" w:name="_Toc31207097"/>
      <w:bookmarkStart w:id="12777" w:name="_Toc31209136"/>
      <w:bookmarkStart w:id="12778" w:name="_Toc31211175"/>
      <w:bookmarkStart w:id="12779" w:name="_Toc31213192"/>
      <w:bookmarkStart w:id="12780" w:name="_Toc31215266"/>
      <w:bookmarkStart w:id="12781" w:name="_Toc36799524"/>
      <w:bookmarkStart w:id="12782" w:name="_Toc37150059"/>
      <w:bookmarkStart w:id="12783" w:name="_Toc31201237"/>
      <w:bookmarkStart w:id="12784" w:name="_Toc31203020"/>
      <w:bookmarkStart w:id="12785" w:name="_Toc31205058"/>
      <w:bookmarkStart w:id="12786" w:name="_Toc31207098"/>
      <w:bookmarkStart w:id="12787" w:name="_Toc31209137"/>
      <w:bookmarkStart w:id="12788" w:name="_Toc31211176"/>
      <w:bookmarkStart w:id="12789" w:name="_Toc31213193"/>
      <w:bookmarkStart w:id="12790" w:name="_Toc31215267"/>
      <w:bookmarkStart w:id="12791" w:name="_Toc36799525"/>
      <w:bookmarkStart w:id="12792" w:name="_Toc37150060"/>
      <w:bookmarkStart w:id="12793" w:name="_Toc31201238"/>
      <w:bookmarkStart w:id="12794" w:name="_Toc31203021"/>
      <w:bookmarkStart w:id="12795" w:name="_Toc31205059"/>
      <w:bookmarkStart w:id="12796" w:name="_Toc31207099"/>
      <w:bookmarkStart w:id="12797" w:name="_Toc31209138"/>
      <w:bookmarkStart w:id="12798" w:name="_Toc31211177"/>
      <w:bookmarkStart w:id="12799" w:name="_Toc31213194"/>
      <w:bookmarkStart w:id="12800" w:name="_Toc31215268"/>
      <w:bookmarkStart w:id="12801" w:name="_Toc36799526"/>
      <w:bookmarkStart w:id="12802" w:name="_Toc37150061"/>
      <w:bookmarkStart w:id="12803" w:name="_Toc31201239"/>
      <w:bookmarkStart w:id="12804" w:name="_Toc31203022"/>
      <w:bookmarkStart w:id="12805" w:name="_Toc31205060"/>
      <w:bookmarkStart w:id="12806" w:name="_Toc31207100"/>
      <w:bookmarkStart w:id="12807" w:name="_Toc31209139"/>
      <w:bookmarkStart w:id="12808" w:name="_Toc31211178"/>
      <w:bookmarkStart w:id="12809" w:name="_Toc31213195"/>
      <w:bookmarkStart w:id="12810" w:name="_Toc31215269"/>
      <w:bookmarkStart w:id="12811" w:name="_Toc36799527"/>
      <w:bookmarkStart w:id="12812" w:name="_Toc37150062"/>
      <w:bookmarkStart w:id="12813" w:name="_Toc31201240"/>
      <w:bookmarkStart w:id="12814" w:name="_Toc31203023"/>
      <w:bookmarkStart w:id="12815" w:name="_Toc31205061"/>
      <w:bookmarkStart w:id="12816" w:name="_Toc31207101"/>
      <w:bookmarkStart w:id="12817" w:name="_Toc31209140"/>
      <w:bookmarkStart w:id="12818" w:name="_Toc31211179"/>
      <w:bookmarkStart w:id="12819" w:name="_Toc31213196"/>
      <w:bookmarkStart w:id="12820" w:name="_Toc31215270"/>
      <w:bookmarkStart w:id="12821" w:name="_Toc36799528"/>
      <w:bookmarkStart w:id="12822" w:name="_Toc37150063"/>
      <w:bookmarkStart w:id="12823" w:name="_Toc31201241"/>
      <w:bookmarkStart w:id="12824" w:name="_Toc31203024"/>
      <w:bookmarkStart w:id="12825" w:name="_Toc31205062"/>
      <w:bookmarkStart w:id="12826" w:name="_Toc31207102"/>
      <w:bookmarkStart w:id="12827" w:name="_Toc31209141"/>
      <w:bookmarkStart w:id="12828" w:name="_Toc31211180"/>
      <w:bookmarkStart w:id="12829" w:name="_Toc31213197"/>
      <w:bookmarkStart w:id="12830" w:name="_Toc31215271"/>
      <w:bookmarkStart w:id="12831" w:name="_Toc36799529"/>
      <w:bookmarkStart w:id="12832" w:name="_Toc37150064"/>
      <w:bookmarkStart w:id="12833" w:name="_Toc31201242"/>
      <w:bookmarkStart w:id="12834" w:name="_Toc31203025"/>
      <w:bookmarkStart w:id="12835" w:name="_Toc31205063"/>
      <w:bookmarkStart w:id="12836" w:name="_Toc31207103"/>
      <w:bookmarkStart w:id="12837" w:name="_Toc31209142"/>
      <w:bookmarkStart w:id="12838" w:name="_Toc31211181"/>
      <w:bookmarkStart w:id="12839" w:name="_Toc31213198"/>
      <w:bookmarkStart w:id="12840" w:name="_Toc31215272"/>
      <w:bookmarkStart w:id="12841" w:name="_Toc36799530"/>
      <w:bookmarkStart w:id="12842" w:name="_Toc37150065"/>
      <w:bookmarkStart w:id="12843" w:name="_Toc31201243"/>
      <w:bookmarkStart w:id="12844" w:name="_Toc31203026"/>
      <w:bookmarkStart w:id="12845" w:name="_Toc31205064"/>
      <w:bookmarkStart w:id="12846" w:name="_Toc31207104"/>
      <w:bookmarkStart w:id="12847" w:name="_Toc31209143"/>
      <w:bookmarkStart w:id="12848" w:name="_Toc31211182"/>
      <w:bookmarkStart w:id="12849" w:name="_Toc31213199"/>
      <w:bookmarkStart w:id="12850" w:name="_Toc31215273"/>
      <w:bookmarkStart w:id="12851" w:name="_Toc36799531"/>
      <w:bookmarkStart w:id="12852" w:name="_Toc37150066"/>
      <w:bookmarkStart w:id="12853" w:name="_Toc31201244"/>
      <w:bookmarkStart w:id="12854" w:name="_Toc31203027"/>
      <w:bookmarkStart w:id="12855" w:name="_Toc31205065"/>
      <w:bookmarkStart w:id="12856" w:name="_Toc31207105"/>
      <w:bookmarkStart w:id="12857" w:name="_Toc31209144"/>
      <w:bookmarkStart w:id="12858" w:name="_Toc31211183"/>
      <w:bookmarkStart w:id="12859" w:name="_Toc31213200"/>
      <w:bookmarkStart w:id="12860" w:name="_Toc31215274"/>
      <w:bookmarkStart w:id="12861" w:name="_Toc36799532"/>
      <w:bookmarkStart w:id="12862" w:name="_Toc37150067"/>
      <w:bookmarkStart w:id="12863" w:name="_Toc31201245"/>
      <w:bookmarkStart w:id="12864" w:name="_Toc31203028"/>
      <w:bookmarkStart w:id="12865" w:name="_Toc31205066"/>
      <w:bookmarkStart w:id="12866" w:name="_Toc31207106"/>
      <w:bookmarkStart w:id="12867" w:name="_Toc31209145"/>
      <w:bookmarkStart w:id="12868" w:name="_Toc31211184"/>
      <w:bookmarkStart w:id="12869" w:name="_Toc31213201"/>
      <w:bookmarkStart w:id="12870" w:name="_Toc31215275"/>
      <w:bookmarkStart w:id="12871" w:name="_Toc36799533"/>
      <w:bookmarkStart w:id="12872" w:name="_Toc37150068"/>
      <w:bookmarkStart w:id="12873" w:name="_Toc31201246"/>
      <w:bookmarkStart w:id="12874" w:name="_Toc31203029"/>
      <w:bookmarkStart w:id="12875" w:name="_Toc31205067"/>
      <w:bookmarkStart w:id="12876" w:name="_Toc31207107"/>
      <w:bookmarkStart w:id="12877" w:name="_Toc31209146"/>
      <w:bookmarkStart w:id="12878" w:name="_Toc31211185"/>
      <w:bookmarkStart w:id="12879" w:name="_Toc31213202"/>
      <w:bookmarkStart w:id="12880" w:name="_Toc31215276"/>
      <w:bookmarkStart w:id="12881" w:name="_Toc36799534"/>
      <w:bookmarkStart w:id="12882" w:name="_Toc37150069"/>
      <w:bookmarkStart w:id="12883" w:name="_Toc31201247"/>
      <w:bookmarkStart w:id="12884" w:name="_Toc31203030"/>
      <w:bookmarkStart w:id="12885" w:name="_Toc31205068"/>
      <w:bookmarkStart w:id="12886" w:name="_Toc31207108"/>
      <w:bookmarkStart w:id="12887" w:name="_Toc31209147"/>
      <w:bookmarkStart w:id="12888" w:name="_Toc31211186"/>
      <w:bookmarkStart w:id="12889" w:name="_Toc31213203"/>
      <w:bookmarkStart w:id="12890" w:name="_Toc31215277"/>
      <w:bookmarkStart w:id="12891" w:name="_Toc36799535"/>
      <w:bookmarkStart w:id="12892" w:name="_Toc37150070"/>
      <w:bookmarkStart w:id="12893" w:name="_Toc31201248"/>
      <w:bookmarkStart w:id="12894" w:name="_Toc31203031"/>
      <w:bookmarkStart w:id="12895" w:name="_Toc31205069"/>
      <w:bookmarkStart w:id="12896" w:name="_Toc31207109"/>
      <w:bookmarkStart w:id="12897" w:name="_Toc31209148"/>
      <w:bookmarkStart w:id="12898" w:name="_Toc31211187"/>
      <w:bookmarkStart w:id="12899" w:name="_Toc31213204"/>
      <w:bookmarkStart w:id="12900" w:name="_Toc31215278"/>
      <w:bookmarkStart w:id="12901" w:name="_Toc36799536"/>
      <w:bookmarkStart w:id="12902" w:name="_Toc37150071"/>
      <w:bookmarkStart w:id="12903" w:name="_Toc31201249"/>
      <w:bookmarkStart w:id="12904" w:name="_Toc31203032"/>
      <w:bookmarkStart w:id="12905" w:name="_Toc31205070"/>
      <w:bookmarkStart w:id="12906" w:name="_Toc31207110"/>
      <w:bookmarkStart w:id="12907" w:name="_Toc31209149"/>
      <w:bookmarkStart w:id="12908" w:name="_Toc31211188"/>
      <w:bookmarkStart w:id="12909" w:name="_Toc31213205"/>
      <w:bookmarkStart w:id="12910" w:name="_Toc31215279"/>
      <w:bookmarkStart w:id="12911" w:name="_Toc36799537"/>
      <w:bookmarkStart w:id="12912" w:name="_Toc37150072"/>
      <w:bookmarkStart w:id="12913" w:name="_Toc31201250"/>
      <w:bookmarkStart w:id="12914" w:name="_Toc31203033"/>
      <w:bookmarkStart w:id="12915" w:name="_Toc31205071"/>
      <w:bookmarkStart w:id="12916" w:name="_Toc31207111"/>
      <w:bookmarkStart w:id="12917" w:name="_Toc31209150"/>
      <w:bookmarkStart w:id="12918" w:name="_Toc31211189"/>
      <w:bookmarkStart w:id="12919" w:name="_Toc31213206"/>
      <w:bookmarkStart w:id="12920" w:name="_Toc31215280"/>
      <w:bookmarkStart w:id="12921" w:name="_Toc36799538"/>
      <w:bookmarkStart w:id="12922" w:name="_Toc37150073"/>
      <w:bookmarkStart w:id="12923" w:name="_Toc31201251"/>
      <w:bookmarkStart w:id="12924" w:name="_Toc31203034"/>
      <w:bookmarkStart w:id="12925" w:name="_Toc31205072"/>
      <w:bookmarkStart w:id="12926" w:name="_Toc31207112"/>
      <w:bookmarkStart w:id="12927" w:name="_Toc31209151"/>
      <w:bookmarkStart w:id="12928" w:name="_Toc31211190"/>
      <w:bookmarkStart w:id="12929" w:name="_Toc31213207"/>
      <w:bookmarkStart w:id="12930" w:name="_Toc31215281"/>
      <w:bookmarkStart w:id="12931" w:name="_Toc36799539"/>
      <w:bookmarkStart w:id="12932" w:name="_Toc37150074"/>
      <w:bookmarkStart w:id="12933" w:name="_Toc31201252"/>
      <w:bookmarkStart w:id="12934" w:name="_Toc31203035"/>
      <w:bookmarkStart w:id="12935" w:name="_Toc31205073"/>
      <w:bookmarkStart w:id="12936" w:name="_Toc31207113"/>
      <w:bookmarkStart w:id="12937" w:name="_Toc31209152"/>
      <w:bookmarkStart w:id="12938" w:name="_Toc31211191"/>
      <w:bookmarkStart w:id="12939" w:name="_Toc31213208"/>
      <w:bookmarkStart w:id="12940" w:name="_Toc31215282"/>
      <w:bookmarkStart w:id="12941" w:name="_Toc36799540"/>
      <w:bookmarkStart w:id="12942" w:name="_Toc37150075"/>
      <w:bookmarkStart w:id="12943" w:name="_Toc31201253"/>
      <w:bookmarkStart w:id="12944" w:name="_Toc31203036"/>
      <w:bookmarkStart w:id="12945" w:name="_Toc31205074"/>
      <w:bookmarkStart w:id="12946" w:name="_Toc31207114"/>
      <w:bookmarkStart w:id="12947" w:name="_Toc31209153"/>
      <w:bookmarkStart w:id="12948" w:name="_Toc31211192"/>
      <w:bookmarkStart w:id="12949" w:name="_Toc31213209"/>
      <w:bookmarkStart w:id="12950" w:name="_Toc31215283"/>
      <w:bookmarkStart w:id="12951" w:name="_Toc36799541"/>
      <w:bookmarkStart w:id="12952" w:name="_Toc37150076"/>
      <w:bookmarkStart w:id="12953" w:name="_Toc31201254"/>
      <w:bookmarkStart w:id="12954" w:name="_Toc31203037"/>
      <w:bookmarkStart w:id="12955" w:name="_Toc31205075"/>
      <w:bookmarkStart w:id="12956" w:name="_Toc31207115"/>
      <w:bookmarkStart w:id="12957" w:name="_Toc31209154"/>
      <w:bookmarkStart w:id="12958" w:name="_Toc31211193"/>
      <w:bookmarkStart w:id="12959" w:name="_Toc31213210"/>
      <w:bookmarkStart w:id="12960" w:name="_Toc31215284"/>
      <w:bookmarkStart w:id="12961" w:name="_Toc36799542"/>
      <w:bookmarkStart w:id="12962" w:name="_Toc37150077"/>
      <w:bookmarkStart w:id="12963" w:name="_Toc31201255"/>
      <w:bookmarkStart w:id="12964" w:name="_Toc31203038"/>
      <w:bookmarkStart w:id="12965" w:name="_Toc31205076"/>
      <w:bookmarkStart w:id="12966" w:name="_Toc31207116"/>
      <w:bookmarkStart w:id="12967" w:name="_Toc31209155"/>
      <w:bookmarkStart w:id="12968" w:name="_Toc31211194"/>
      <w:bookmarkStart w:id="12969" w:name="_Toc31213211"/>
      <w:bookmarkStart w:id="12970" w:name="_Toc31215285"/>
      <w:bookmarkStart w:id="12971" w:name="_Toc36799543"/>
      <w:bookmarkStart w:id="12972" w:name="_Toc37150078"/>
      <w:bookmarkStart w:id="12973" w:name="_Toc31201256"/>
      <w:bookmarkStart w:id="12974" w:name="_Toc31203039"/>
      <w:bookmarkStart w:id="12975" w:name="_Toc31205077"/>
      <w:bookmarkStart w:id="12976" w:name="_Toc31207117"/>
      <w:bookmarkStart w:id="12977" w:name="_Toc31209156"/>
      <w:bookmarkStart w:id="12978" w:name="_Toc31211195"/>
      <w:bookmarkStart w:id="12979" w:name="_Toc31213212"/>
      <w:bookmarkStart w:id="12980" w:name="_Toc31215286"/>
      <w:bookmarkStart w:id="12981" w:name="_Toc36799544"/>
      <w:bookmarkStart w:id="12982" w:name="_Toc37150079"/>
      <w:bookmarkStart w:id="12983" w:name="_Toc31201257"/>
      <w:bookmarkStart w:id="12984" w:name="_Toc31203040"/>
      <w:bookmarkStart w:id="12985" w:name="_Toc31205078"/>
      <w:bookmarkStart w:id="12986" w:name="_Toc31207118"/>
      <w:bookmarkStart w:id="12987" w:name="_Toc31209157"/>
      <w:bookmarkStart w:id="12988" w:name="_Toc31211196"/>
      <w:bookmarkStart w:id="12989" w:name="_Toc31213213"/>
      <w:bookmarkStart w:id="12990" w:name="_Toc31215287"/>
      <w:bookmarkStart w:id="12991" w:name="_Toc36799545"/>
      <w:bookmarkStart w:id="12992" w:name="_Toc37150080"/>
      <w:bookmarkStart w:id="12993" w:name="_Toc31201258"/>
      <w:bookmarkStart w:id="12994" w:name="_Toc31203041"/>
      <w:bookmarkStart w:id="12995" w:name="_Toc31205079"/>
      <w:bookmarkStart w:id="12996" w:name="_Toc31207119"/>
      <w:bookmarkStart w:id="12997" w:name="_Toc31209158"/>
      <w:bookmarkStart w:id="12998" w:name="_Toc31211197"/>
      <w:bookmarkStart w:id="12999" w:name="_Toc31213214"/>
      <w:bookmarkStart w:id="13000" w:name="_Toc31215288"/>
      <w:bookmarkStart w:id="13001" w:name="_Toc36799546"/>
      <w:bookmarkStart w:id="13002" w:name="_Toc37150081"/>
      <w:bookmarkStart w:id="13003" w:name="_Toc31201259"/>
      <w:bookmarkStart w:id="13004" w:name="_Toc31203042"/>
      <w:bookmarkStart w:id="13005" w:name="_Toc31205080"/>
      <w:bookmarkStart w:id="13006" w:name="_Toc31207120"/>
      <w:bookmarkStart w:id="13007" w:name="_Toc31209159"/>
      <w:bookmarkStart w:id="13008" w:name="_Toc31211198"/>
      <w:bookmarkStart w:id="13009" w:name="_Toc31213215"/>
      <w:bookmarkStart w:id="13010" w:name="_Toc31215289"/>
      <w:bookmarkStart w:id="13011" w:name="_Toc36799547"/>
      <w:bookmarkStart w:id="13012" w:name="_Toc37150082"/>
      <w:bookmarkStart w:id="13013" w:name="_Toc31201260"/>
      <w:bookmarkStart w:id="13014" w:name="_Toc31203043"/>
      <w:bookmarkStart w:id="13015" w:name="_Toc31205081"/>
      <w:bookmarkStart w:id="13016" w:name="_Toc31207121"/>
      <w:bookmarkStart w:id="13017" w:name="_Toc31209160"/>
      <w:bookmarkStart w:id="13018" w:name="_Toc31211199"/>
      <w:bookmarkStart w:id="13019" w:name="_Toc31213216"/>
      <w:bookmarkStart w:id="13020" w:name="_Toc31215290"/>
      <w:bookmarkStart w:id="13021" w:name="_Toc36799548"/>
      <w:bookmarkStart w:id="13022" w:name="_Toc37150083"/>
      <w:bookmarkStart w:id="13023" w:name="_Toc31201261"/>
      <w:bookmarkStart w:id="13024" w:name="_Toc31203044"/>
      <w:bookmarkStart w:id="13025" w:name="_Toc31205082"/>
      <w:bookmarkStart w:id="13026" w:name="_Toc31207122"/>
      <w:bookmarkStart w:id="13027" w:name="_Toc31209161"/>
      <w:bookmarkStart w:id="13028" w:name="_Toc31211200"/>
      <w:bookmarkStart w:id="13029" w:name="_Toc31213217"/>
      <w:bookmarkStart w:id="13030" w:name="_Toc31215291"/>
      <w:bookmarkStart w:id="13031" w:name="_Toc36799549"/>
      <w:bookmarkStart w:id="13032" w:name="_Toc37150084"/>
      <w:bookmarkStart w:id="13033" w:name="_Toc31201262"/>
      <w:bookmarkStart w:id="13034" w:name="_Toc31203045"/>
      <w:bookmarkStart w:id="13035" w:name="_Toc31205083"/>
      <w:bookmarkStart w:id="13036" w:name="_Toc31207123"/>
      <w:bookmarkStart w:id="13037" w:name="_Toc31209162"/>
      <w:bookmarkStart w:id="13038" w:name="_Toc31211201"/>
      <w:bookmarkStart w:id="13039" w:name="_Toc31213218"/>
      <w:bookmarkStart w:id="13040" w:name="_Toc31215292"/>
      <w:bookmarkStart w:id="13041" w:name="_Toc36799550"/>
      <w:bookmarkStart w:id="13042" w:name="_Toc37150085"/>
      <w:bookmarkStart w:id="13043" w:name="_Toc31201263"/>
      <w:bookmarkStart w:id="13044" w:name="_Toc31203046"/>
      <w:bookmarkStart w:id="13045" w:name="_Toc31205084"/>
      <w:bookmarkStart w:id="13046" w:name="_Toc31207124"/>
      <w:bookmarkStart w:id="13047" w:name="_Toc31209163"/>
      <w:bookmarkStart w:id="13048" w:name="_Toc31211202"/>
      <w:bookmarkStart w:id="13049" w:name="_Toc31213219"/>
      <w:bookmarkStart w:id="13050" w:name="_Toc31215293"/>
      <w:bookmarkStart w:id="13051" w:name="_Toc36799551"/>
      <w:bookmarkStart w:id="13052" w:name="_Toc37150086"/>
      <w:bookmarkStart w:id="13053" w:name="_Toc31201264"/>
      <w:bookmarkStart w:id="13054" w:name="_Toc31203047"/>
      <w:bookmarkStart w:id="13055" w:name="_Toc31205085"/>
      <w:bookmarkStart w:id="13056" w:name="_Toc31207125"/>
      <w:bookmarkStart w:id="13057" w:name="_Toc31209164"/>
      <w:bookmarkStart w:id="13058" w:name="_Toc31211203"/>
      <w:bookmarkStart w:id="13059" w:name="_Toc31213220"/>
      <w:bookmarkStart w:id="13060" w:name="_Toc31215294"/>
      <w:bookmarkStart w:id="13061" w:name="_Toc36799552"/>
      <w:bookmarkStart w:id="13062" w:name="_Toc37150087"/>
      <w:bookmarkStart w:id="13063" w:name="_Toc31201265"/>
      <w:bookmarkStart w:id="13064" w:name="_Toc31203048"/>
      <w:bookmarkStart w:id="13065" w:name="_Toc31205086"/>
      <w:bookmarkStart w:id="13066" w:name="_Toc31207126"/>
      <w:bookmarkStart w:id="13067" w:name="_Toc31209165"/>
      <w:bookmarkStart w:id="13068" w:name="_Toc31211204"/>
      <w:bookmarkStart w:id="13069" w:name="_Toc31213221"/>
      <w:bookmarkStart w:id="13070" w:name="_Toc31215295"/>
      <w:bookmarkStart w:id="13071" w:name="_Toc36799553"/>
      <w:bookmarkStart w:id="13072" w:name="_Toc37150088"/>
      <w:bookmarkStart w:id="13073" w:name="_Toc31201266"/>
      <w:bookmarkStart w:id="13074" w:name="_Toc31203049"/>
      <w:bookmarkStart w:id="13075" w:name="_Toc31205087"/>
      <w:bookmarkStart w:id="13076" w:name="_Toc31207127"/>
      <w:bookmarkStart w:id="13077" w:name="_Toc31209166"/>
      <w:bookmarkStart w:id="13078" w:name="_Toc31211205"/>
      <w:bookmarkStart w:id="13079" w:name="_Toc31213222"/>
      <w:bookmarkStart w:id="13080" w:name="_Toc31215296"/>
      <w:bookmarkStart w:id="13081" w:name="_Toc36799554"/>
      <w:bookmarkStart w:id="13082" w:name="_Toc37150089"/>
      <w:bookmarkStart w:id="13083" w:name="_Toc31201267"/>
      <w:bookmarkStart w:id="13084" w:name="_Toc31203050"/>
      <w:bookmarkStart w:id="13085" w:name="_Toc31205088"/>
      <w:bookmarkStart w:id="13086" w:name="_Toc31207128"/>
      <w:bookmarkStart w:id="13087" w:name="_Toc31209167"/>
      <w:bookmarkStart w:id="13088" w:name="_Toc31211206"/>
      <w:bookmarkStart w:id="13089" w:name="_Toc31213223"/>
      <w:bookmarkStart w:id="13090" w:name="_Toc31215297"/>
      <w:bookmarkStart w:id="13091" w:name="_Toc36799555"/>
      <w:bookmarkStart w:id="13092" w:name="_Toc37150090"/>
      <w:bookmarkStart w:id="13093" w:name="_Toc31201268"/>
      <w:bookmarkStart w:id="13094" w:name="_Toc31203051"/>
      <w:bookmarkStart w:id="13095" w:name="_Toc31205089"/>
      <w:bookmarkStart w:id="13096" w:name="_Toc31207129"/>
      <w:bookmarkStart w:id="13097" w:name="_Toc31209168"/>
      <w:bookmarkStart w:id="13098" w:name="_Toc31211207"/>
      <w:bookmarkStart w:id="13099" w:name="_Toc31213224"/>
      <w:bookmarkStart w:id="13100" w:name="_Toc31215298"/>
      <w:bookmarkStart w:id="13101" w:name="_Toc36799556"/>
      <w:bookmarkStart w:id="13102" w:name="_Toc37150091"/>
      <w:bookmarkStart w:id="13103" w:name="_Toc31201269"/>
      <w:bookmarkStart w:id="13104" w:name="_Toc31203052"/>
      <w:bookmarkStart w:id="13105" w:name="_Toc31205090"/>
      <w:bookmarkStart w:id="13106" w:name="_Toc31207130"/>
      <w:bookmarkStart w:id="13107" w:name="_Toc31209169"/>
      <w:bookmarkStart w:id="13108" w:name="_Toc31211208"/>
      <w:bookmarkStart w:id="13109" w:name="_Toc31213225"/>
      <w:bookmarkStart w:id="13110" w:name="_Toc31215299"/>
      <w:bookmarkStart w:id="13111" w:name="_Toc36799557"/>
      <w:bookmarkStart w:id="13112" w:name="_Toc37150092"/>
      <w:bookmarkStart w:id="13113" w:name="_Toc31201270"/>
      <w:bookmarkStart w:id="13114" w:name="_Toc31203053"/>
      <w:bookmarkStart w:id="13115" w:name="_Toc31205091"/>
      <w:bookmarkStart w:id="13116" w:name="_Toc31207131"/>
      <w:bookmarkStart w:id="13117" w:name="_Toc31209170"/>
      <w:bookmarkStart w:id="13118" w:name="_Toc31211209"/>
      <w:bookmarkStart w:id="13119" w:name="_Toc31213226"/>
      <w:bookmarkStart w:id="13120" w:name="_Toc31215300"/>
      <w:bookmarkStart w:id="13121" w:name="_Toc36799558"/>
      <w:bookmarkStart w:id="13122" w:name="_Toc37150093"/>
      <w:bookmarkStart w:id="13123" w:name="_Toc31201271"/>
      <w:bookmarkStart w:id="13124" w:name="_Toc31203054"/>
      <w:bookmarkStart w:id="13125" w:name="_Toc31205092"/>
      <w:bookmarkStart w:id="13126" w:name="_Toc31207132"/>
      <w:bookmarkStart w:id="13127" w:name="_Toc31209171"/>
      <w:bookmarkStart w:id="13128" w:name="_Toc31211210"/>
      <w:bookmarkStart w:id="13129" w:name="_Toc31213227"/>
      <w:bookmarkStart w:id="13130" w:name="_Toc31215301"/>
      <w:bookmarkStart w:id="13131" w:name="_Toc36799559"/>
      <w:bookmarkStart w:id="13132" w:name="_Toc37150094"/>
      <w:bookmarkStart w:id="13133" w:name="_Toc31201272"/>
      <w:bookmarkStart w:id="13134" w:name="_Toc31203055"/>
      <w:bookmarkStart w:id="13135" w:name="_Toc31205093"/>
      <w:bookmarkStart w:id="13136" w:name="_Toc31207133"/>
      <w:bookmarkStart w:id="13137" w:name="_Toc31209172"/>
      <w:bookmarkStart w:id="13138" w:name="_Toc31211211"/>
      <w:bookmarkStart w:id="13139" w:name="_Toc31213228"/>
      <w:bookmarkStart w:id="13140" w:name="_Toc31215302"/>
      <w:bookmarkStart w:id="13141" w:name="_Toc36799560"/>
      <w:bookmarkStart w:id="13142" w:name="_Toc37150095"/>
      <w:bookmarkStart w:id="13143" w:name="_Toc31201273"/>
      <w:bookmarkStart w:id="13144" w:name="_Toc31203056"/>
      <w:bookmarkStart w:id="13145" w:name="_Toc31205094"/>
      <w:bookmarkStart w:id="13146" w:name="_Toc31207134"/>
      <w:bookmarkStart w:id="13147" w:name="_Toc31209173"/>
      <w:bookmarkStart w:id="13148" w:name="_Toc31211212"/>
      <w:bookmarkStart w:id="13149" w:name="_Toc31213229"/>
      <w:bookmarkStart w:id="13150" w:name="_Toc31215303"/>
      <w:bookmarkStart w:id="13151" w:name="_Toc36799561"/>
      <w:bookmarkStart w:id="13152" w:name="_Toc37150096"/>
      <w:bookmarkStart w:id="13153" w:name="_Toc31201274"/>
      <w:bookmarkStart w:id="13154" w:name="_Toc31203057"/>
      <w:bookmarkStart w:id="13155" w:name="_Toc31205095"/>
      <w:bookmarkStart w:id="13156" w:name="_Toc31207135"/>
      <w:bookmarkStart w:id="13157" w:name="_Toc31209174"/>
      <w:bookmarkStart w:id="13158" w:name="_Toc31211213"/>
      <w:bookmarkStart w:id="13159" w:name="_Toc31213230"/>
      <w:bookmarkStart w:id="13160" w:name="_Toc31215304"/>
      <w:bookmarkStart w:id="13161" w:name="_Toc36799562"/>
      <w:bookmarkStart w:id="13162" w:name="_Toc37150097"/>
      <w:bookmarkStart w:id="13163" w:name="_Toc31201275"/>
      <w:bookmarkStart w:id="13164" w:name="_Toc31203058"/>
      <w:bookmarkStart w:id="13165" w:name="_Toc31205096"/>
      <w:bookmarkStart w:id="13166" w:name="_Toc31207136"/>
      <w:bookmarkStart w:id="13167" w:name="_Toc31209175"/>
      <w:bookmarkStart w:id="13168" w:name="_Toc31211214"/>
      <w:bookmarkStart w:id="13169" w:name="_Toc31213231"/>
      <w:bookmarkStart w:id="13170" w:name="_Toc31215305"/>
      <w:bookmarkStart w:id="13171" w:name="_Toc36799563"/>
      <w:bookmarkStart w:id="13172" w:name="_Toc37150098"/>
      <w:bookmarkStart w:id="13173" w:name="_Toc31201276"/>
      <w:bookmarkStart w:id="13174" w:name="_Toc31203059"/>
      <w:bookmarkStart w:id="13175" w:name="_Toc31205097"/>
      <w:bookmarkStart w:id="13176" w:name="_Toc31207137"/>
      <w:bookmarkStart w:id="13177" w:name="_Toc31209176"/>
      <w:bookmarkStart w:id="13178" w:name="_Toc31211215"/>
      <w:bookmarkStart w:id="13179" w:name="_Toc31213232"/>
      <w:bookmarkStart w:id="13180" w:name="_Toc31215306"/>
      <w:bookmarkStart w:id="13181" w:name="_Toc36799564"/>
      <w:bookmarkStart w:id="13182" w:name="_Toc37150099"/>
      <w:bookmarkStart w:id="13183" w:name="_Toc31201277"/>
      <w:bookmarkStart w:id="13184" w:name="_Toc31203060"/>
      <w:bookmarkStart w:id="13185" w:name="_Toc31205098"/>
      <w:bookmarkStart w:id="13186" w:name="_Toc31207138"/>
      <w:bookmarkStart w:id="13187" w:name="_Toc31209177"/>
      <w:bookmarkStart w:id="13188" w:name="_Toc31211216"/>
      <w:bookmarkStart w:id="13189" w:name="_Toc31213233"/>
      <w:bookmarkStart w:id="13190" w:name="_Toc31215307"/>
      <w:bookmarkStart w:id="13191" w:name="_Toc36799565"/>
      <w:bookmarkStart w:id="13192" w:name="_Toc37150100"/>
      <w:bookmarkStart w:id="13193" w:name="_Toc31201278"/>
      <w:bookmarkStart w:id="13194" w:name="_Toc31203061"/>
      <w:bookmarkStart w:id="13195" w:name="_Toc31205099"/>
      <w:bookmarkStart w:id="13196" w:name="_Toc31207139"/>
      <w:bookmarkStart w:id="13197" w:name="_Toc31209178"/>
      <w:bookmarkStart w:id="13198" w:name="_Toc31211217"/>
      <w:bookmarkStart w:id="13199" w:name="_Toc31213234"/>
      <w:bookmarkStart w:id="13200" w:name="_Toc31215308"/>
      <w:bookmarkStart w:id="13201" w:name="_Toc36799566"/>
      <w:bookmarkStart w:id="13202" w:name="_Toc37150101"/>
      <w:bookmarkStart w:id="13203" w:name="_Toc31201279"/>
      <w:bookmarkStart w:id="13204" w:name="_Toc31203062"/>
      <w:bookmarkStart w:id="13205" w:name="_Toc31205100"/>
      <w:bookmarkStart w:id="13206" w:name="_Toc31207140"/>
      <w:bookmarkStart w:id="13207" w:name="_Toc31209179"/>
      <w:bookmarkStart w:id="13208" w:name="_Toc31211218"/>
      <w:bookmarkStart w:id="13209" w:name="_Toc31213235"/>
      <w:bookmarkStart w:id="13210" w:name="_Toc31215309"/>
      <w:bookmarkStart w:id="13211" w:name="_Toc36799567"/>
      <w:bookmarkStart w:id="13212" w:name="_Toc37150102"/>
      <w:bookmarkStart w:id="13213" w:name="_Toc31201280"/>
      <w:bookmarkStart w:id="13214" w:name="_Toc31203063"/>
      <w:bookmarkStart w:id="13215" w:name="_Toc31205101"/>
      <w:bookmarkStart w:id="13216" w:name="_Toc31207141"/>
      <w:bookmarkStart w:id="13217" w:name="_Toc31209180"/>
      <w:bookmarkStart w:id="13218" w:name="_Toc31211219"/>
      <w:bookmarkStart w:id="13219" w:name="_Toc31213236"/>
      <w:bookmarkStart w:id="13220" w:name="_Toc31215310"/>
      <w:bookmarkStart w:id="13221" w:name="_Toc36799568"/>
      <w:bookmarkStart w:id="13222" w:name="_Toc37150103"/>
      <w:bookmarkStart w:id="13223" w:name="_Toc31201281"/>
      <w:bookmarkStart w:id="13224" w:name="_Toc31203064"/>
      <w:bookmarkStart w:id="13225" w:name="_Toc31205102"/>
      <w:bookmarkStart w:id="13226" w:name="_Toc31207142"/>
      <w:bookmarkStart w:id="13227" w:name="_Toc31209181"/>
      <w:bookmarkStart w:id="13228" w:name="_Toc31211220"/>
      <w:bookmarkStart w:id="13229" w:name="_Toc31213237"/>
      <w:bookmarkStart w:id="13230" w:name="_Toc31215311"/>
      <w:bookmarkStart w:id="13231" w:name="_Toc36799569"/>
      <w:bookmarkStart w:id="13232" w:name="_Toc37150104"/>
      <w:bookmarkStart w:id="13233" w:name="_Toc31201282"/>
      <w:bookmarkStart w:id="13234" w:name="_Toc31203065"/>
      <w:bookmarkStart w:id="13235" w:name="_Toc31205103"/>
      <w:bookmarkStart w:id="13236" w:name="_Toc31207143"/>
      <w:bookmarkStart w:id="13237" w:name="_Toc31209182"/>
      <w:bookmarkStart w:id="13238" w:name="_Toc31211221"/>
      <w:bookmarkStart w:id="13239" w:name="_Toc31213238"/>
      <w:bookmarkStart w:id="13240" w:name="_Toc31215312"/>
      <w:bookmarkStart w:id="13241" w:name="_Toc36799570"/>
      <w:bookmarkStart w:id="13242" w:name="_Toc37150105"/>
      <w:bookmarkStart w:id="13243" w:name="_Toc31201283"/>
      <w:bookmarkStart w:id="13244" w:name="_Toc31203066"/>
      <w:bookmarkStart w:id="13245" w:name="_Toc31205104"/>
      <w:bookmarkStart w:id="13246" w:name="_Toc31207144"/>
      <w:bookmarkStart w:id="13247" w:name="_Toc31209183"/>
      <w:bookmarkStart w:id="13248" w:name="_Toc31211222"/>
      <w:bookmarkStart w:id="13249" w:name="_Toc31213239"/>
      <w:bookmarkStart w:id="13250" w:name="_Toc31215313"/>
      <w:bookmarkStart w:id="13251" w:name="_Toc36799571"/>
      <w:bookmarkStart w:id="13252" w:name="_Toc37150106"/>
      <w:bookmarkStart w:id="13253" w:name="_Toc31201284"/>
      <w:bookmarkStart w:id="13254" w:name="_Toc31203067"/>
      <w:bookmarkStart w:id="13255" w:name="_Toc31205105"/>
      <w:bookmarkStart w:id="13256" w:name="_Toc31207145"/>
      <w:bookmarkStart w:id="13257" w:name="_Toc31209184"/>
      <w:bookmarkStart w:id="13258" w:name="_Toc31211223"/>
      <w:bookmarkStart w:id="13259" w:name="_Toc31213240"/>
      <w:bookmarkStart w:id="13260" w:name="_Toc31215314"/>
      <w:bookmarkStart w:id="13261" w:name="_Toc36799572"/>
      <w:bookmarkStart w:id="13262" w:name="_Toc37150107"/>
      <w:bookmarkStart w:id="13263" w:name="_Toc31201285"/>
      <w:bookmarkStart w:id="13264" w:name="_Toc31203068"/>
      <w:bookmarkStart w:id="13265" w:name="_Toc31205106"/>
      <w:bookmarkStart w:id="13266" w:name="_Toc31207146"/>
      <w:bookmarkStart w:id="13267" w:name="_Toc31209185"/>
      <w:bookmarkStart w:id="13268" w:name="_Toc31211224"/>
      <w:bookmarkStart w:id="13269" w:name="_Toc31213241"/>
      <w:bookmarkStart w:id="13270" w:name="_Toc31215315"/>
      <w:bookmarkStart w:id="13271" w:name="_Toc36799573"/>
      <w:bookmarkStart w:id="13272" w:name="_Toc37150108"/>
      <w:bookmarkStart w:id="13273" w:name="_Toc31201286"/>
      <w:bookmarkStart w:id="13274" w:name="_Toc31203069"/>
      <w:bookmarkStart w:id="13275" w:name="_Toc31205107"/>
      <w:bookmarkStart w:id="13276" w:name="_Toc31207147"/>
      <w:bookmarkStart w:id="13277" w:name="_Toc31209186"/>
      <w:bookmarkStart w:id="13278" w:name="_Toc31211225"/>
      <w:bookmarkStart w:id="13279" w:name="_Toc31213242"/>
      <w:bookmarkStart w:id="13280" w:name="_Toc31215316"/>
      <w:bookmarkStart w:id="13281" w:name="_Toc36799574"/>
      <w:bookmarkStart w:id="13282" w:name="_Toc37150109"/>
      <w:bookmarkStart w:id="13283" w:name="_Toc31201287"/>
      <w:bookmarkStart w:id="13284" w:name="_Toc31203070"/>
      <w:bookmarkStart w:id="13285" w:name="_Toc31205108"/>
      <w:bookmarkStart w:id="13286" w:name="_Toc31207148"/>
      <w:bookmarkStart w:id="13287" w:name="_Toc31209187"/>
      <w:bookmarkStart w:id="13288" w:name="_Toc31211226"/>
      <w:bookmarkStart w:id="13289" w:name="_Toc31213243"/>
      <w:bookmarkStart w:id="13290" w:name="_Toc31215317"/>
      <w:bookmarkStart w:id="13291" w:name="_Toc36799575"/>
      <w:bookmarkStart w:id="13292" w:name="_Toc37150110"/>
      <w:bookmarkStart w:id="13293" w:name="_Toc31201288"/>
      <w:bookmarkStart w:id="13294" w:name="_Toc31203071"/>
      <w:bookmarkStart w:id="13295" w:name="_Toc31205109"/>
      <w:bookmarkStart w:id="13296" w:name="_Toc31207149"/>
      <w:bookmarkStart w:id="13297" w:name="_Toc31209188"/>
      <w:bookmarkStart w:id="13298" w:name="_Toc31211227"/>
      <w:bookmarkStart w:id="13299" w:name="_Toc31213244"/>
      <w:bookmarkStart w:id="13300" w:name="_Toc31215318"/>
      <w:bookmarkStart w:id="13301" w:name="_Toc36799576"/>
      <w:bookmarkStart w:id="13302" w:name="_Toc37150111"/>
      <w:bookmarkStart w:id="13303" w:name="_Toc31201289"/>
      <w:bookmarkStart w:id="13304" w:name="_Toc31203072"/>
      <w:bookmarkStart w:id="13305" w:name="_Toc31205110"/>
      <w:bookmarkStart w:id="13306" w:name="_Toc31207150"/>
      <w:bookmarkStart w:id="13307" w:name="_Toc31209189"/>
      <w:bookmarkStart w:id="13308" w:name="_Toc31211228"/>
      <w:bookmarkStart w:id="13309" w:name="_Toc31213245"/>
      <w:bookmarkStart w:id="13310" w:name="_Toc31215319"/>
      <w:bookmarkStart w:id="13311" w:name="_Toc36799577"/>
      <w:bookmarkStart w:id="13312" w:name="_Toc37150112"/>
      <w:bookmarkStart w:id="13313" w:name="_Toc31201290"/>
      <w:bookmarkStart w:id="13314" w:name="_Toc31203073"/>
      <w:bookmarkStart w:id="13315" w:name="_Toc31205111"/>
      <w:bookmarkStart w:id="13316" w:name="_Toc31207151"/>
      <w:bookmarkStart w:id="13317" w:name="_Toc31209190"/>
      <w:bookmarkStart w:id="13318" w:name="_Toc31211229"/>
      <w:bookmarkStart w:id="13319" w:name="_Toc31213246"/>
      <w:bookmarkStart w:id="13320" w:name="_Toc31215320"/>
      <w:bookmarkStart w:id="13321" w:name="_Toc36799578"/>
      <w:bookmarkStart w:id="13322" w:name="_Toc37150113"/>
      <w:bookmarkStart w:id="13323" w:name="_Toc31201291"/>
      <w:bookmarkStart w:id="13324" w:name="_Toc31203074"/>
      <w:bookmarkStart w:id="13325" w:name="_Toc31205112"/>
      <w:bookmarkStart w:id="13326" w:name="_Toc31207152"/>
      <w:bookmarkStart w:id="13327" w:name="_Toc31209191"/>
      <w:bookmarkStart w:id="13328" w:name="_Toc31211230"/>
      <w:bookmarkStart w:id="13329" w:name="_Toc31213247"/>
      <w:bookmarkStart w:id="13330" w:name="_Toc31215321"/>
      <w:bookmarkStart w:id="13331" w:name="_Toc36799579"/>
      <w:bookmarkStart w:id="13332" w:name="_Toc37150114"/>
      <w:bookmarkStart w:id="13333" w:name="_Toc31201292"/>
      <w:bookmarkStart w:id="13334" w:name="_Toc31203075"/>
      <w:bookmarkStart w:id="13335" w:name="_Toc31205113"/>
      <w:bookmarkStart w:id="13336" w:name="_Toc31207153"/>
      <w:bookmarkStart w:id="13337" w:name="_Toc31209192"/>
      <w:bookmarkStart w:id="13338" w:name="_Toc31211231"/>
      <w:bookmarkStart w:id="13339" w:name="_Toc31213248"/>
      <w:bookmarkStart w:id="13340" w:name="_Toc31215322"/>
      <w:bookmarkStart w:id="13341" w:name="_Toc36799580"/>
      <w:bookmarkStart w:id="13342" w:name="_Toc37150115"/>
      <w:bookmarkStart w:id="13343" w:name="_Toc31201293"/>
      <w:bookmarkStart w:id="13344" w:name="_Toc31203076"/>
      <w:bookmarkStart w:id="13345" w:name="_Toc31205114"/>
      <w:bookmarkStart w:id="13346" w:name="_Toc31207154"/>
      <w:bookmarkStart w:id="13347" w:name="_Toc31209193"/>
      <w:bookmarkStart w:id="13348" w:name="_Toc31211232"/>
      <w:bookmarkStart w:id="13349" w:name="_Toc31213249"/>
      <w:bookmarkStart w:id="13350" w:name="_Toc31215323"/>
      <w:bookmarkStart w:id="13351" w:name="_Toc36799581"/>
      <w:bookmarkStart w:id="13352" w:name="_Toc37150116"/>
      <w:bookmarkStart w:id="13353" w:name="_Toc31201294"/>
      <w:bookmarkStart w:id="13354" w:name="_Toc31203077"/>
      <w:bookmarkStart w:id="13355" w:name="_Toc31205115"/>
      <w:bookmarkStart w:id="13356" w:name="_Toc31207155"/>
      <w:bookmarkStart w:id="13357" w:name="_Toc31209194"/>
      <w:bookmarkStart w:id="13358" w:name="_Toc31211233"/>
      <w:bookmarkStart w:id="13359" w:name="_Toc31213250"/>
      <w:bookmarkStart w:id="13360" w:name="_Toc31215324"/>
      <w:bookmarkStart w:id="13361" w:name="_Toc36799582"/>
      <w:bookmarkStart w:id="13362" w:name="_Toc37150117"/>
      <w:bookmarkStart w:id="13363" w:name="_Toc31201295"/>
      <w:bookmarkStart w:id="13364" w:name="_Toc31203078"/>
      <w:bookmarkStart w:id="13365" w:name="_Toc31205116"/>
      <w:bookmarkStart w:id="13366" w:name="_Toc31207156"/>
      <w:bookmarkStart w:id="13367" w:name="_Toc31209195"/>
      <w:bookmarkStart w:id="13368" w:name="_Toc31211234"/>
      <w:bookmarkStart w:id="13369" w:name="_Toc31213251"/>
      <w:bookmarkStart w:id="13370" w:name="_Toc31215325"/>
      <w:bookmarkStart w:id="13371" w:name="_Toc36799583"/>
      <w:bookmarkStart w:id="13372" w:name="_Toc37150118"/>
      <w:bookmarkStart w:id="13373" w:name="_Toc31201296"/>
      <w:bookmarkStart w:id="13374" w:name="_Toc31203079"/>
      <w:bookmarkStart w:id="13375" w:name="_Toc31205117"/>
      <w:bookmarkStart w:id="13376" w:name="_Toc31207157"/>
      <w:bookmarkStart w:id="13377" w:name="_Toc31209196"/>
      <w:bookmarkStart w:id="13378" w:name="_Toc31211235"/>
      <w:bookmarkStart w:id="13379" w:name="_Toc31213252"/>
      <w:bookmarkStart w:id="13380" w:name="_Toc31215326"/>
      <w:bookmarkStart w:id="13381" w:name="_Toc36799584"/>
      <w:bookmarkStart w:id="13382" w:name="_Toc37150119"/>
      <w:bookmarkStart w:id="13383" w:name="_Toc31201297"/>
      <w:bookmarkStart w:id="13384" w:name="_Toc31203080"/>
      <w:bookmarkStart w:id="13385" w:name="_Toc31205118"/>
      <w:bookmarkStart w:id="13386" w:name="_Toc31207158"/>
      <w:bookmarkStart w:id="13387" w:name="_Toc31209197"/>
      <w:bookmarkStart w:id="13388" w:name="_Toc31211236"/>
      <w:bookmarkStart w:id="13389" w:name="_Toc31213253"/>
      <w:bookmarkStart w:id="13390" w:name="_Toc31215327"/>
      <w:bookmarkStart w:id="13391" w:name="_Toc36799585"/>
      <w:bookmarkStart w:id="13392" w:name="_Toc37150120"/>
      <w:bookmarkStart w:id="13393" w:name="_Toc31201298"/>
      <w:bookmarkStart w:id="13394" w:name="_Toc31203081"/>
      <w:bookmarkStart w:id="13395" w:name="_Toc31205119"/>
      <w:bookmarkStart w:id="13396" w:name="_Toc31207159"/>
      <w:bookmarkStart w:id="13397" w:name="_Toc31209198"/>
      <w:bookmarkStart w:id="13398" w:name="_Toc31211237"/>
      <w:bookmarkStart w:id="13399" w:name="_Toc31213254"/>
      <w:bookmarkStart w:id="13400" w:name="_Toc31215328"/>
      <w:bookmarkStart w:id="13401" w:name="_Toc36799586"/>
      <w:bookmarkStart w:id="13402" w:name="_Toc37150121"/>
      <w:bookmarkStart w:id="13403" w:name="_Toc31201299"/>
      <w:bookmarkStart w:id="13404" w:name="_Toc31203082"/>
      <w:bookmarkStart w:id="13405" w:name="_Toc31205120"/>
      <w:bookmarkStart w:id="13406" w:name="_Toc31207160"/>
      <w:bookmarkStart w:id="13407" w:name="_Toc31209199"/>
      <w:bookmarkStart w:id="13408" w:name="_Toc31211238"/>
      <w:bookmarkStart w:id="13409" w:name="_Toc31213255"/>
      <w:bookmarkStart w:id="13410" w:name="_Toc31215329"/>
      <w:bookmarkStart w:id="13411" w:name="_Toc36799587"/>
      <w:bookmarkStart w:id="13412" w:name="_Toc37150122"/>
      <w:bookmarkStart w:id="13413" w:name="_Toc31201300"/>
      <w:bookmarkStart w:id="13414" w:name="_Toc31203083"/>
      <w:bookmarkStart w:id="13415" w:name="_Toc31205121"/>
      <w:bookmarkStart w:id="13416" w:name="_Toc31207161"/>
      <w:bookmarkStart w:id="13417" w:name="_Toc31209200"/>
      <w:bookmarkStart w:id="13418" w:name="_Toc31211239"/>
      <w:bookmarkStart w:id="13419" w:name="_Toc31213256"/>
      <w:bookmarkStart w:id="13420" w:name="_Toc31215330"/>
      <w:bookmarkStart w:id="13421" w:name="_Toc36799588"/>
      <w:bookmarkStart w:id="13422" w:name="_Toc37150123"/>
      <w:bookmarkStart w:id="13423" w:name="_Toc31201301"/>
      <w:bookmarkStart w:id="13424" w:name="_Toc31203084"/>
      <w:bookmarkStart w:id="13425" w:name="_Toc31205122"/>
      <w:bookmarkStart w:id="13426" w:name="_Toc31207162"/>
      <w:bookmarkStart w:id="13427" w:name="_Toc31209201"/>
      <w:bookmarkStart w:id="13428" w:name="_Toc31211240"/>
      <w:bookmarkStart w:id="13429" w:name="_Toc31213257"/>
      <w:bookmarkStart w:id="13430" w:name="_Toc31215331"/>
      <w:bookmarkStart w:id="13431" w:name="_Toc36799589"/>
      <w:bookmarkStart w:id="13432" w:name="_Toc37150124"/>
      <w:bookmarkStart w:id="13433" w:name="_Toc31201302"/>
      <w:bookmarkStart w:id="13434" w:name="_Toc31203085"/>
      <w:bookmarkStart w:id="13435" w:name="_Toc31205123"/>
      <w:bookmarkStart w:id="13436" w:name="_Toc31207163"/>
      <w:bookmarkStart w:id="13437" w:name="_Toc31209202"/>
      <w:bookmarkStart w:id="13438" w:name="_Toc31211241"/>
      <w:bookmarkStart w:id="13439" w:name="_Toc31213258"/>
      <w:bookmarkStart w:id="13440" w:name="_Toc31215332"/>
      <w:bookmarkStart w:id="13441" w:name="_Toc36799590"/>
      <w:bookmarkStart w:id="13442" w:name="_Toc37150125"/>
      <w:bookmarkStart w:id="13443" w:name="_Toc31201303"/>
      <w:bookmarkStart w:id="13444" w:name="_Toc31203086"/>
      <w:bookmarkStart w:id="13445" w:name="_Toc31205124"/>
      <w:bookmarkStart w:id="13446" w:name="_Toc31207164"/>
      <w:bookmarkStart w:id="13447" w:name="_Toc31209203"/>
      <w:bookmarkStart w:id="13448" w:name="_Toc31211242"/>
      <w:bookmarkStart w:id="13449" w:name="_Toc31213259"/>
      <w:bookmarkStart w:id="13450" w:name="_Toc31215333"/>
      <w:bookmarkStart w:id="13451" w:name="_Toc36799591"/>
      <w:bookmarkStart w:id="13452" w:name="_Toc37150126"/>
      <w:bookmarkStart w:id="13453" w:name="_Toc31201304"/>
      <w:bookmarkStart w:id="13454" w:name="_Toc31203087"/>
      <w:bookmarkStart w:id="13455" w:name="_Toc31205125"/>
      <w:bookmarkStart w:id="13456" w:name="_Toc31207165"/>
      <w:bookmarkStart w:id="13457" w:name="_Toc31209204"/>
      <w:bookmarkStart w:id="13458" w:name="_Toc31211243"/>
      <w:bookmarkStart w:id="13459" w:name="_Toc31213260"/>
      <w:bookmarkStart w:id="13460" w:name="_Toc31215334"/>
      <w:bookmarkStart w:id="13461" w:name="_Toc36799592"/>
      <w:bookmarkStart w:id="13462" w:name="_Toc37150127"/>
      <w:bookmarkStart w:id="13463" w:name="_Toc31201305"/>
      <w:bookmarkStart w:id="13464" w:name="_Toc31203088"/>
      <w:bookmarkStart w:id="13465" w:name="_Toc31205126"/>
      <w:bookmarkStart w:id="13466" w:name="_Toc31207166"/>
      <w:bookmarkStart w:id="13467" w:name="_Toc31209205"/>
      <w:bookmarkStart w:id="13468" w:name="_Toc31211244"/>
      <w:bookmarkStart w:id="13469" w:name="_Toc31213261"/>
      <w:bookmarkStart w:id="13470" w:name="_Toc31215335"/>
      <w:bookmarkStart w:id="13471" w:name="_Toc36799593"/>
      <w:bookmarkStart w:id="13472" w:name="_Toc37150128"/>
      <w:bookmarkStart w:id="13473" w:name="_Toc31201306"/>
      <w:bookmarkStart w:id="13474" w:name="_Toc31203089"/>
      <w:bookmarkStart w:id="13475" w:name="_Toc31205127"/>
      <w:bookmarkStart w:id="13476" w:name="_Toc31207167"/>
      <w:bookmarkStart w:id="13477" w:name="_Toc31209206"/>
      <w:bookmarkStart w:id="13478" w:name="_Toc31211245"/>
      <w:bookmarkStart w:id="13479" w:name="_Toc31213262"/>
      <w:bookmarkStart w:id="13480" w:name="_Toc31215336"/>
      <w:bookmarkStart w:id="13481" w:name="_Toc36799594"/>
      <w:bookmarkStart w:id="13482" w:name="_Toc37150129"/>
      <w:bookmarkStart w:id="13483" w:name="_Toc31201307"/>
      <w:bookmarkStart w:id="13484" w:name="_Toc31203090"/>
      <w:bookmarkStart w:id="13485" w:name="_Toc31205128"/>
      <w:bookmarkStart w:id="13486" w:name="_Toc31207168"/>
      <w:bookmarkStart w:id="13487" w:name="_Toc31209207"/>
      <w:bookmarkStart w:id="13488" w:name="_Toc31211246"/>
      <w:bookmarkStart w:id="13489" w:name="_Toc31213263"/>
      <w:bookmarkStart w:id="13490" w:name="_Toc31215337"/>
      <w:bookmarkStart w:id="13491" w:name="_Toc36799595"/>
      <w:bookmarkStart w:id="13492" w:name="_Toc37150130"/>
      <w:bookmarkStart w:id="13493" w:name="_Toc31201308"/>
      <w:bookmarkStart w:id="13494" w:name="_Toc31203091"/>
      <w:bookmarkStart w:id="13495" w:name="_Toc31205129"/>
      <w:bookmarkStart w:id="13496" w:name="_Toc31207169"/>
      <w:bookmarkStart w:id="13497" w:name="_Toc31209208"/>
      <w:bookmarkStart w:id="13498" w:name="_Toc31211247"/>
      <w:bookmarkStart w:id="13499" w:name="_Toc31213264"/>
      <w:bookmarkStart w:id="13500" w:name="_Toc31215338"/>
      <w:bookmarkStart w:id="13501" w:name="_Toc36799596"/>
      <w:bookmarkStart w:id="13502" w:name="_Toc37150131"/>
      <w:bookmarkStart w:id="13503" w:name="_Toc31201309"/>
      <w:bookmarkStart w:id="13504" w:name="_Toc31203092"/>
      <w:bookmarkStart w:id="13505" w:name="_Toc31205130"/>
      <w:bookmarkStart w:id="13506" w:name="_Toc31207170"/>
      <w:bookmarkStart w:id="13507" w:name="_Toc31209209"/>
      <w:bookmarkStart w:id="13508" w:name="_Toc31211248"/>
      <w:bookmarkStart w:id="13509" w:name="_Toc31213265"/>
      <w:bookmarkStart w:id="13510" w:name="_Toc31215339"/>
      <w:bookmarkStart w:id="13511" w:name="_Toc36799597"/>
      <w:bookmarkStart w:id="13512" w:name="_Toc37150132"/>
      <w:bookmarkStart w:id="13513" w:name="_Toc31201310"/>
      <w:bookmarkStart w:id="13514" w:name="_Toc31203093"/>
      <w:bookmarkStart w:id="13515" w:name="_Toc31205131"/>
      <w:bookmarkStart w:id="13516" w:name="_Toc31207171"/>
      <w:bookmarkStart w:id="13517" w:name="_Toc31209210"/>
      <w:bookmarkStart w:id="13518" w:name="_Toc31211249"/>
      <w:bookmarkStart w:id="13519" w:name="_Toc31213266"/>
      <w:bookmarkStart w:id="13520" w:name="_Toc31215340"/>
      <w:bookmarkStart w:id="13521" w:name="_Toc36799598"/>
      <w:bookmarkStart w:id="13522" w:name="_Toc37150133"/>
      <w:bookmarkStart w:id="13523" w:name="_Toc31201311"/>
      <w:bookmarkStart w:id="13524" w:name="_Toc31203094"/>
      <w:bookmarkStart w:id="13525" w:name="_Toc31205132"/>
      <w:bookmarkStart w:id="13526" w:name="_Toc31207172"/>
      <w:bookmarkStart w:id="13527" w:name="_Toc31209211"/>
      <w:bookmarkStart w:id="13528" w:name="_Toc31211250"/>
      <w:bookmarkStart w:id="13529" w:name="_Toc31213267"/>
      <w:bookmarkStart w:id="13530" w:name="_Toc31215341"/>
      <w:bookmarkStart w:id="13531" w:name="_Toc36799599"/>
      <w:bookmarkStart w:id="13532" w:name="_Toc37150134"/>
      <w:bookmarkStart w:id="13533" w:name="_Toc31201312"/>
      <w:bookmarkStart w:id="13534" w:name="_Toc31203095"/>
      <w:bookmarkStart w:id="13535" w:name="_Toc31205133"/>
      <w:bookmarkStart w:id="13536" w:name="_Toc31207173"/>
      <w:bookmarkStart w:id="13537" w:name="_Toc31209212"/>
      <w:bookmarkStart w:id="13538" w:name="_Toc31211251"/>
      <w:bookmarkStart w:id="13539" w:name="_Toc31213268"/>
      <w:bookmarkStart w:id="13540" w:name="_Toc31215342"/>
      <w:bookmarkStart w:id="13541" w:name="_Toc36799600"/>
      <w:bookmarkStart w:id="13542" w:name="_Toc37150135"/>
      <w:bookmarkStart w:id="13543" w:name="_Toc31201313"/>
      <w:bookmarkStart w:id="13544" w:name="_Toc31203096"/>
      <w:bookmarkStart w:id="13545" w:name="_Toc31205134"/>
      <w:bookmarkStart w:id="13546" w:name="_Toc31207174"/>
      <w:bookmarkStart w:id="13547" w:name="_Toc31209213"/>
      <w:bookmarkStart w:id="13548" w:name="_Toc31211252"/>
      <w:bookmarkStart w:id="13549" w:name="_Toc31213269"/>
      <w:bookmarkStart w:id="13550" w:name="_Toc31215343"/>
      <w:bookmarkStart w:id="13551" w:name="_Toc36799601"/>
      <w:bookmarkStart w:id="13552" w:name="_Toc37150136"/>
      <w:bookmarkStart w:id="13553" w:name="_Toc31201314"/>
      <w:bookmarkStart w:id="13554" w:name="_Toc31203097"/>
      <w:bookmarkStart w:id="13555" w:name="_Toc31205135"/>
      <w:bookmarkStart w:id="13556" w:name="_Toc31207175"/>
      <w:bookmarkStart w:id="13557" w:name="_Toc31209214"/>
      <w:bookmarkStart w:id="13558" w:name="_Toc31211253"/>
      <w:bookmarkStart w:id="13559" w:name="_Toc31213270"/>
      <w:bookmarkStart w:id="13560" w:name="_Toc31215344"/>
      <w:bookmarkStart w:id="13561" w:name="_Toc36799602"/>
      <w:bookmarkStart w:id="13562" w:name="_Toc37150137"/>
      <w:bookmarkStart w:id="13563" w:name="_Toc31201315"/>
      <w:bookmarkStart w:id="13564" w:name="_Toc31203098"/>
      <w:bookmarkStart w:id="13565" w:name="_Toc31205136"/>
      <w:bookmarkStart w:id="13566" w:name="_Toc31207176"/>
      <w:bookmarkStart w:id="13567" w:name="_Toc31209215"/>
      <w:bookmarkStart w:id="13568" w:name="_Toc31211254"/>
      <w:bookmarkStart w:id="13569" w:name="_Toc31213271"/>
      <w:bookmarkStart w:id="13570" w:name="_Toc31215345"/>
      <w:bookmarkStart w:id="13571" w:name="_Toc36799603"/>
      <w:bookmarkStart w:id="13572" w:name="_Toc37150138"/>
      <w:bookmarkStart w:id="13573" w:name="_Toc31201316"/>
      <w:bookmarkStart w:id="13574" w:name="_Toc31203099"/>
      <w:bookmarkStart w:id="13575" w:name="_Toc31205137"/>
      <w:bookmarkStart w:id="13576" w:name="_Toc31207177"/>
      <w:bookmarkStart w:id="13577" w:name="_Toc31209216"/>
      <w:bookmarkStart w:id="13578" w:name="_Toc31211255"/>
      <w:bookmarkStart w:id="13579" w:name="_Toc31213272"/>
      <w:bookmarkStart w:id="13580" w:name="_Toc31215346"/>
      <w:bookmarkStart w:id="13581" w:name="_Toc36799604"/>
      <w:bookmarkStart w:id="13582" w:name="_Toc37150139"/>
      <w:bookmarkStart w:id="13583" w:name="_Toc31201317"/>
      <w:bookmarkStart w:id="13584" w:name="_Toc31203100"/>
      <w:bookmarkStart w:id="13585" w:name="_Toc31205138"/>
      <w:bookmarkStart w:id="13586" w:name="_Toc31207178"/>
      <w:bookmarkStart w:id="13587" w:name="_Toc31209217"/>
      <w:bookmarkStart w:id="13588" w:name="_Toc31211256"/>
      <w:bookmarkStart w:id="13589" w:name="_Toc31213273"/>
      <w:bookmarkStart w:id="13590" w:name="_Toc31215347"/>
      <w:bookmarkStart w:id="13591" w:name="_Toc36799605"/>
      <w:bookmarkStart w:id="13592" w:name="_Toc37150140"/>
      <w:bookmarkStart w:id="13593" w:name="_Toc31201318"/>
      <w:bookmarkStart w:id="13594" w:name="_Toc31203101"/>
      <w:bookmarkStart w:id="13595" w:name="_Toc31205139"/>
      <w:bookmarkStart w:id="13596" w:name="_Toc31207179"/>
      <w:bookmarkStart w:id="13597" w:name="_Toc31209218"/>
      <w:bookmarkStart w:id="13598" w:name="_Toc31211257"/>
      <w:bookmarkStart w:id="13599" w:name="_Toc31213274"/>
      <w:bookmarkStart w:id="13600" w:name="_Toc31215348"/>
      <w:bookmarkStart w:id="13601" w:name="_Toc36799606"/>
      <w:bookmarkStart w:id="13602" w:name="_Toc37150141"/>
      <w:bookmarkStart w:id="13603" w:name="_Toc31201319"/>
      <w:bookmarkStart w:id="13604" w:name="_Toc31203102"/>
      <w:bookmarkStart w:id="13605" w:name="_Toc31205140"/>
      <w:bookmarkStart w:id="13606" w:name="_Toc31207180"/>
      <w:bookmarkStart w:id="13607" w:name="_Toc31209219"/>
      <w:bookmarkStart w:id="13608" w:name="_Toc31211258"/>
      <w:bookmarkStart w:id="13609" w:name="_Toc31213275"/>
      <w:bookmarkStart w:id="13610" w:name="_Toc31215349"/>
      <w:bookmarkStart w:id="13611" w:name="_Toc36799607"/>
      <w:bookmarkStart w:id="13612" w:name="_Toc37150142"/>
      <w:bookmarkStart w:id="13613" w:name="_Toc31201320"/>
      <w:bookmarkStart w:id="13614" w:name="_Toc31203103"/>
      <w:bookmarkStart w:id="13615" w:name="_Toc31205141"/>
      <w:bookmarkStart w:id="13616" w:name="_Toc31207181"/>
      <w:bookmarkStart w:id="13617" w:name="_Toc31209220"/>
      <w:bookmarkStart w:id="13618" w:name="_Toc31211259"/>
      <w:bookmarkStart w:id="13619" w:name="_Toc31213276"/>
      <w:bookmarkStart w:id="13620" w:name="_Toc31215350"/>
      <w:bookmarkStart w:id="13621" w:name="_Toc36799608"/>
      <w:bookmarkStart w:id="13622" w:name="_Toc37150143"/>
      <w:bookmarkStart w:id="13623" w:name="_Toc31201321"/>
      <w:bookmarkStart w:id="13624" w:name="_Toc31203104"/>
      <w:bookmarkStart w:id="13625" w:name="_Toc31205142"/>
      <w:bookmarkStart w:id="13626" w:name="_Toc31207182"/>
      <w:bookmarkStart w:id="13627" w:name="_Toc31209221"/>
      <w:bookmarkStart w:id="13628" w:name="_Toc31211260"/>
      <w:bookmarkStart w:id="13629" w:name="_Toc31213277"/>
      <w:bookmarkStart w:id="13630" w:name="_Toc31215351"/>
      <w:bookmarkStart w:id="13631" w:name="_Toc36799609"/>
      <w:bookmarkStart w:id="13632" w:name="_Toc37150144"/>
      <w:bookmarkStart w:id="13633" w:name="_Toc31201322"/>
      <w:bookmarkStart w:id="13634" w:name="_Toc31203105"/>
      <w:bookmarkStart w:id="13635" w:name="_Toc31205143"/>
      <w:bookmarkStart w:id="13636" w:name="_Toc31207183"/>
      <w:bookmarkStart w:id="13637" w:name="_Toc31209222"/>
      <w:bookmarkStart w:id="13638" w:name="_Toc31211261"/>
      <w:bookmarkStart w:id="13639" w:name="_Toc31213278"/>
      <w:bookmarkStart w:id="13640" w:name="_Toc31215352"/>
      <w:bookmarkStart w:id="13641" w:name="_Toc36799610"/>
      <w:bookmarkStart w:id="13642" w:name="_Toc37150145"/>
      <w:bookmarkStart w:id="13643" w:name="_Toc31201323"/>
      <w:bookmarkStart w:id="13644" w:name="_Toc31203106"/>
      <w:bookmarkStart w:id="13645" w:name="_Toc31205144"/>
      <w:bookmarkStart w:id="13646" w:name="_Toc31207184"/>
      <w:bookmarkStart w:id="13647" w:name="_Toc31209223"/>
      <w:bookmarkStart w:id="13648" w:name="_Toc31211262"/>
      <w:bookmarkStart w:id="13649" w:name="_Toc31213279"/>
      <w:bookmarkStart w:id="13650" w:name="_Toc31215353"/>
      <w:bookmarkStart w:id="13651" w:name="_Toc36799611"/>
      <w:bookmarkStart w:id="13652" w:name="_Toc37150146"/>
      <w:bookmarkStart w:id="13653" w:name="_Toc31201324"/>
      <w:bookmarkStart w:id="13654" w:name="_Toc31203107"/>
      <w:bookmarkStart w:id="13655" w:name="_Toc31205145"/>
      <w:bookmarkStart w:id="13656" w:name="_Toc31207185"/>
      <w:bookmarkStart w:id="13657" w:name="_Toc31209224"/>
      <w:bookmarkStart w:id="13658" w:name="_Toc31211263"/>
      <w:bookmarkStart w:id="13659" w:name="_Toc31213280"/>
      <w:bookmarkStart w:id="13660" w:name="_Toc31215354"/>
      <w:bookmarkStart w:id="13661" w:name="_Toc36799612"/>
      <w:bookmarkStart w:id="13662" w:name="_Toc37150147"/>
      <w:bookmarkStart w:id="13663" w:name="_Toc31201325"/>
      <w:bookmarkStart w:id="13664" w:name="_Toc31203108"/>
      <w:bookmarkStart w:id="13665" w:name="_Toc31205146"/>
      <w:bookmarkStart w:id="13666" w:name="_Toc31207186"/>
      <w:bookmarkStart w:id="13667" w:name="_Toc31209225"/>
      <w:bookmarkStart w:id="13668" w:name="_Toc31211264"/>
      <w:bookmarkStart w:id="13669" w:name="_Toc31213281"/>
      <w:bookmarkStart w:id="13670" w:name="_Toc31215355"/>
      <w:bookmarkStart w:id="13671" w:name="_Toc36799613"/>
      <w:bookmarkStart w:id="13672" w:name="_Toc37150148"/>
      <w:bookmarkStart w:id="13673" w:name="_Toc31201326"/>
      <w:bookmarkStart w:id="13674" w:name="_Toc31203109"/>
      <w:bookmarkStart w:id="13675" w:name="_Toc31205147"/>
      <w:bookmarkStart w:id="13676" w:name="_Toc31207187"/>
      <w:bookmarkStart w:id="13677" w:name="_Toc31209226"/>
      <w:bookmarkStart w:id="13678" w:name="_Toc31211265"/>
      <w:bookmarkStart w:id="13679" w:name="_Toc31213282"/>
      <w:bookmarkStart w:id="13680" w:name="_Toc31215356"/>
      <w:bookmarkStart w:id="13681" w:name="_Toc36799614"/>
      <w:bookmarkStart w:id="13682" w:name="_Toc37150149"/>
      <w:bookmarkStart w:id="13683" w:name="_Toc31201327"/>
      <w:bookmarkStart w:id="13684" w:name="_Toc31203110"/>
      <w:bookmarkStart w:id="13685" w:name="_Toc31205148"/>
      <w:bookmarkStart w:id="13686" w:name="_Toc31207188"/>
      <w:bookmarkStart w:id="13687" w:name="_Toc31209227"/>
      <w:bookmarkStart w:id="13688" w:name="_Toc31211266"/>
      <w:bookmarkStart w:id="13689" w:name="_Toc31213283"/>
      <w:bookmarkStart w:id="13690" w:name="_Toc31215357"/>
      <w:bookmarkStart w:id="13691" w:name="_Toc36799615"/>
      <w:bookmarkStart w:id="13692" w:name="_Toc37150150"/>
      <w:bookmarkStart w:id="13693" w:name="_Toc31201328"/>
      <w:bookmarkStart w:id="13694" w:name="_Toc31203111"/>
      <w:bookmarkStart w:id="13695" w:name="_Toc31205149"/>
      <w:bookmarkStart w:id="13696" w:name="_Toc31207189"/>
      <w:bookmarkStart w:id="13697" w:name="_Toc31209228"/>
      <w:bookmarkStart w:id="13698" w:name="_Toc31211267"/>
      <w:bookmarkStart w:id="13699" w:name="_Toc31213284"/>
      <w:bookmarkStart w:id="13700" w:name="_Toc31215358"/>
      <w:bookmarkStart w:id="13701" w:name="_Toc36799616"/>
      <w:bookmarkStart w:id="13702" w:name="_Toc37150151"/>
      <w:bookmarkStart w:id="13703" w:name="_Toc31201329"/>
      <w:bookmarkStart w:id="13704" w:name="_Toc31203112"/>
      <w:bookmarkStart w:id="13705" w:name="_Toc31205150"/>
      <w:bookmarkStart w:id="13706" w:name="_Toc31207190"/>
      <w:bookmarkStart w:id="13707" w:name="_Toc31209229"/>
      <w:bookmarkStart w:id="13708" w:name="_Toc31211268"/>
      <w:bookmarkStart w:id="13709" w:name="_Toc31213285"/>
      <w:bookmarkStart w:id="13710" w:name="_Toc31215359"/>
      <w:bookmarkStart w:id="13711" w:name="_Toc36799617"/>
      <w:bookmarkStart w:id="13712" w:name="_Toc37150152"/>
      <w:bookmarkStart w:id="13713" w:name="_Toc31201330"/>
      <w:bookmarkStart w:id="13714" w:name="_Toc31203113"/>
      <w:bookmarkStart w:id="13715" w:name="_Toc31205151"/>
      <w:bookmarkStart w:id="13716" w:name="_Toc31207191"/>
      <w:bookmarkStart w:id="13717" w:name="_Toc31209230"/>
      <w:bookmarkStart w:id="13718" w:name="_Toc31211269"/>
      <w:bookmarkStart w:id="13719" w:name="_Toc31213286"/>
      <w:bookmarkStart w:id="13720" w:name="_Toc31215360"/>
      <w:bookmarkStart w:id="13721" w:name="_Toc36799618"/>
      <w:bookmarkStart w:id="13722" w:name="_Toc37150153"/>
      <w:bookmarkStart w:id="13723" w:name="_Toc31201331"/>
      <w:bookmarkStart w:id="13724" w:name="_Toc31203114"/>
      <w:bookmarkStart w:id="13725" w:name="_Toc31205152"/>
      <w:bookmarkStart w:id="13726" w:name="_Toc31207192"/>
      <w:bookmarkStart w:id="13727" w:name="_Toc31209231"/>
      <w:bookmarkStart w:id="13728" w:name="_Toc31211270"/>
      <w:bookmarkStart w:id="13729" w:name="_Toc31213287"/>
      <w:bookmarkStart w:id="13730" w:name="_Toc31215361"/>
      <w:bookmarkStart w:id="13731" w:name="_Toc36799619"/>
      <w:bookmarkStart w:id="13732" w:name="_Toc37150154"/>
      <w:bookmarkStart w:id="13733" w:name="_Toc31201332"/>
      <w:bookmarkStart w:id="13734" w:name="_Toc31203115"/>
      <w:bookmarkStart w:id="13735" w:name="_Toc31205153"/>
      <w:bookmarkStart w:id="13736" w:name="_Toc31207193"/>
      <w:bookmarkStart w:id="13737" w:name="_Toc31209232"/>
      <w:bookmarkStart w:id="13738" w:name="_Toc31211271"/>
      <w:bookmarkStart w:id="13739" w:name="_Toc31213288"/>
      <w:bookmarkStart w:id="13740" w:name="_Toc31215362"/>
      <w:bookmarkStart w:id="13741" w:name="_Toc36799620"/>
      <w:bookmarkStart w:id="13742" w:name="_Toc37150155"/>
      <w:bookmarkStart w:id="13743" w:name="_Toc31201333"/>
      <w:bookmarkStart w:id="13744" w:name="_Toc31203116"/>
      <w:bookmarkStart w:id="13745" w:name="_Toc31205154"/>
      <w:bookmarkStart w:id="13746" w:name="_Toc31207194"/>
      <w:bookmarkStart w:id="13747" w:name="_Toc31209233"/>
      <w:bookmarkStart w:id="13748" w:name="_Toc31211272"/>
      <w:bookmarkStart w:id="13749" w:name="_Toc31213289"/>
      <w:bookmarkStart w:id="13750" w:name="_Toc31215363"/>
      <w:bookmarkStart w:id="13751" w:name="_Toc36799621"/>
      <w:bookmarkStart w:id="13752" w:name="_Toc37150156"/>
      <w:bookmarkStart w:id="13753" w:name="_Toc31201334"/>
      <w:bookmarkStart w:id="13754" w:name="_Toc31203117"/>
      <w:bookmarkStart w:id="13755" w:name="_Toc31205155"/>
      <w:bookmarkStart w:id="13756" w:name="_Toc31207195"/>
      <w:bookmarkStart w:id="13757" w:name="_Toc31209234"/>
      <w:bookmarkStart w:id="13758" w:name="_Toc31211273"/>
      <w:bookmarkStart w:id="13759" w:name="_Toc31213290"/>
      <w:bookmarkStart w:id="13760" w:name="_Toc31215364"/>
      <w:bookmarkStart w:id="13761" w:name="_Toc36799622"/>
      <w:bookmarkStart w:id="13762" w:name="_Toc37150157"/>
      <w:bookmarkStart w:id="13763" w:name="_Toc31201335"/>
      <w:bookmarkStart w:id="13764" w:name="_Toc31203118"/>
      <w:bookmarkStart w:id="13765" w:name="_Toc31205156"/>
      <w:bookmarkStart w:id="13766" w:name="_Toc31207196"/>
      <w:bookmarkStart w:id="13767" w:name="_Toc31209235"/>
      <w:bookmarkStart w:id="13768" w:name="_Toc31211274"/>
      <w:bookmarkStart w:id="13769" w:name="_Toc31213291"/>
      <w:bookmarkStart w:id="13770" w:name="_Toc31215365"/>
      <w:bookmarkStart w:id="13771" w:name="_Toc36799623"/>
      <w:bookmarkStart w:id="13772" w:name="_Toc37150158"/>
      <w:bookmarkStart w:id="13773" w:name="_Toc31201336"/>
      <w:bookmarkStart w:id="13774" w:name="_Toc31203119"/>
      <w:bookmarkStart w:id="13775" w:name="_Toc31205157"/>
      <w:bookmarkStart w:id="13776" w:name="_Toc31207197"/>
      <w:bookmarkStart w:id="13777" w:name="_Toc31209236"/>
      <w:bookmarkStart w:id="13778" w:name="_Toc31211275"/>
      <w:bookmarkStart w:id="13779" w:name="_Toc31213292"/>
      <w:bookmarkStart w:id="13780" w:name="_Toc31215366"/>
      <w:bookmarkStart w:id="13781" w:name="_Toc36799624"/>
      <w:bookmarkStart w:id="13782" w:name="_Toc37150159"/>
      <w:bookmarkStart w:id="13783" w:name="_Toc31201337"/>
      <w:bookmarkStart w:id="13784" w:name="_Toc31203120"/>
      <w:bookmarkStart w:id="13785" w:name="_Toc31205158"/>
      <w:bookmarkStart w:id="13786" w:name="_Toc31207198"/>
      <w:bookmarkStart w:id="13787" w:name="_Toc31209237"/>
      <w:bookmarkStart w:id="13788" w:name="_Toc31211276"/>
      <w:bookmarkStart w:id="13789" w:name="_Toc31213293"/>
      <w:bookmarkStart w:id="13790" w:name="_Toc31215367"/>
      <w:bookmarkStart w:id="13791" w:name="_Toc36799625"/>
      <w:bookmarkStart w:id="13792" w:name="_Toc37150160"/>
      <w:bookmarkStart w:id="13793" w:name="_Toc31201338"/>
      <w:bookmarkStart w:id="13794" w:name="_Toc31203121"/>
      <w:bookmarkStart w:id="13795" w:name="_Toc31205159"/>
      <w:bookmarkStart w:id="13796" w:name="_Toc31207199"/>
      <w:bookmarkStart w:id="13797" w:name="_Toc31209238"/>
      <w:bookmarkStart w:id="13798" w:name="_Toc31211277"/>
      <w:bookmarkStart w:id="13799" w:name="_Toc31213294"/>
      <w:bookmarkStart w:id="13800" w:name="_Toc31215368"/>
      <w:bookmarkStart w:id="13801" w:name="_Toc36799626"/>
      <w:bookmarkStart w:id="13802" w:name="_Toc37150161"/>
      <w:bookmarkStart w:id="13803" w:name="_Toc31201339"/>
      <w:bookmarkStart w:id="13804" w:name="_Toc31203122"/>
      <w:bookmarkStart w:id="13805" w:name="_Toc31205160"/>
      <w:bookmarkStart w:id="13806" w:name="_Toc31207200"/>
      <w:bookmarkStart w:id="13807" w:name="_Toc31209239"/>
      <w:bookmarkStart w:id="13808" w:name="_Toc31211278"/>
      <w:bookmarkStart w:id="13809" w:name="_Toc31213295"/>
      <w:bookmarkStart w:id="13810" w:name="_Toc31215369"/>
      <w:bookmarkStart w:id="13811" w:name="_Toc36799627"/>
      <w:bookmarkStart w:id="13812" w:name="_Toc37150162"/>
      <w:bookmarkStart w:id="13813" w:name="_Toc31201340"/>
      <w:bookmarkStart w:id="13814" w:name="_Toc31203123"/>
      <w:bookmarkStart w:id="13815" w:name="_Toc31205161"/>
      <w:bookmarkStart w:id="13816" w:name="_Toc31207201"/>
      <w:bookmarkStart w:id="13817" w:name="_Toc31209240"/>
      <w:bookmarkStart w:id="13818" w:name="_Toc31211279"/>
      <w:bookmarkStart w:id="13819" w:name="_Toc31213296"/>
      <w:bookmarkStart w:id="13820" w:name="_Toc31215370"/>
      <w:bookmarkStart w:id="13821" w:name="_Toc36799628"/>
      <w:bookmarkStart w:id="13822" w:name="_Toc37150163"/>
      <w:bookmarkStart w:id="13823" w:name="_Toc31201341"/>
      <w:bookmarkStart w:id="13824" w:name="_Toc31203124"/>
      <w:bookmarkStart w:id="13825" w:name="_Toc31205162"/>
      <w:bookmarkStart w:id="13826" w:name="_Toc31207202"/>
      <w:bookmarkStart w:id="13827" w:name="_Toc31209241"/>
      <w:bookmarkStart w:id="13828" w:name="_Toc31211280"/>
      <w:bookmarkStart w:id="13829" w:name="_Toc31213297"/>
      <w:bookmarkStart w:id="13830" w:name="_Toc31215371"/>
      <w:bookmarkStart w:id="13831" w:name="_Toc36799629"/>
      <w:bookmarkStart w:id="13832" w:name="_Toc37150164"/>
      <w:bookmarkStart w:id="13833" w:name="_Toc31201342"/>
      <w:bookmarkStart w:id="13834" w:name="_Toc31203125"/>
      <w:bookmarkStart w:id="13835" w:name="_Toc31205163"/>
      <w:bookmarkStart w:id="13836" w:name="_Toc31207203"/>
      <w:bookmarkStart w:id="13837" w:name="_Toc31209242"/>
      <w:bookmarkStart w:id="13838" w:name="_Toc31211281"/>
      <w:bookmarkStart w:id="13839" w:name="_Toc31213298"/>
      <w:bookmarkStart w:id="13840" w:name="_Toc31215372"/>
      <w:bookmarkStart w:id="13841" w:name="_Toc36799630"/>
      <w:bookmarkStart w:id="13842" w:name="_Toc37150165"/>
      <w:bookmarkStart w:id="13843" w:name="_Toc31201343"/>
      <w:bookmarkStart w:id="13844" w:name="_Toc31203126"/>
      <w:bookmarkStart w:id="13845" w:name="_Toc31205164"/>
      <w:bookmarkStart w:id="13846" w:name="_Toc31207204"/>
      <w:bookmarkStart w:id="13847" w:name="_Toc31209243"/>
      <w:bookmarkStart w:id="13848" w:name="_Toc31211282"/>
      <w:bookmarkStart w:id="13849" w:name="_Toc31213299"/>
      <w:bookmarkStart w:id="13850" w:name="_Toc31215373"/>
      <w:bookmarkStart w:id="13851" w:name="_Toc36799631"/>
      <w:bookmarkStart w:id="13852" w:name="_Toc37150166"/>
      <w:bookmarkStart w:id="13853" w:name="_Toc31201344"/>
      <w:bookmarkStart w:id="13854" w:name="_Toc31203127"/>
      <w:bookmarkStart w:id="13855" w:name="_Toc31205165"/>
      <w:bookmarkStart w:id="13856" w:name="_Toc31207205"/>
      <w:bookmarkStart w:id="13857" w:name="_Toc31209244"/>
      <w:bookmarkStart w:id="13858" w:name="_Toc31211283"/>
      <w:bookmarkStart w:id="13859" w:name="_Toc31213300"/>
      <w:bookmarkStart w:id="13860" w:name="_Toc31215374"/>
      <w:bookmarkStart w:id="13861" w:name="_Toc36799632"/>
      <w:bookmarkStart w:id="13862" w:name="_Toc37150167"/>
      <w:bookmarkStart w:id="13863" w:name="_Toc31201345"/>
      <w:bookmarkStart w:id="13864" w:name="_Toc31203128"/>
      <w:bookmarkStart w:id="13865" w:name="_Toc31205166"/>
      <w:bookmarkStart w:id="13866" w:name="_Toc31207206"/>
      <w:bookmarkStart w:id="13867" w:name="_Toc31209245"/>
      <w:bookmarkStart w:id="13868" w:name="_Toc31211284"/>
      <w:bookmarkStart w:id="13869" w:name="_Toc31213301"/>
      <w:bookmarkStart w:id="13870" w:name="_Toc31215375"/>
      <w:bookmarkStart w:id="13871" w:name="_Toc36799633"/>
      <w:bookmarkStart w:id="13872" w:name="_Toc37150168"/>
      <w:bookmarkStart w:id="13873" w:name="_Toc31201346"/>
      <w:bookmarkStart w:id="13874" w:name="_Toc31203129"/>
      <w:bookmarkStart w:id="13875" w:name="_Toc31205167"/>
      <w:bookmarkStart w:id="13876" w:name="_Toc31207207"/>
      <w:bookmarkStart w:id="13877" w:name="_Toc31209246"/>
      <w:bookmarkStart w:id="13878" w:name="_Toc31211285"/>
      <w:bookmarkStart w:id="13879" w:name="_Toc31213302"/>
      <w:bookmarkStart w:id="13880" w:name="_Toc31215376"/>
      <w:bookmarkStart w:id="13881" w:name="_Toc36799634"/>
      <w:bookmarkStart w:id="13882" w:name="_Toc37150169"/>
      <w:bookmarkStart w:id="13883" w:name="_Toc31201347"/>
      <w:bookmarkStart w:id="13884" w:name="_Toc31203130"/>
      <w:bookmarkStart w:id="13885" w:name="_Toc31205168"/>
      <w:bookmarkStart w:id="13886" w:name="_Toc31207208"/>
      <w:bookmarkStart w:id="13887" w:name="_Toc31209247"/>
      <w:bookmarkStart w:id="13888" w:name="_Toc31211286"/>
      <w:bookmarkStart w:id="13889" w:name="_Toc31213303"/>
      <w:bookmarkStart w:id="13890" w:name="_Toc31215377"/>
      <w:bookmarkStart w:id="13891" w:name="_Toc36799635"/>
      <w:bookmarkStart w:id="13892" w:name="_Toc37150170"/>
      <w:bookmarkStart w:id="13893" w:name="_Toc31201348"/>
      <w:bookmarkStart w:id="13894" w:name="_Toc31203131"/>
      <w:bookmarkStart w:id="13895" w:name="_Toc31205169"/>
      <w:bookmarkStart w:id="13896" w:name="_Toc31207209"/>
      <w:bookmarkStart w:id="13897" w:name="_Toc31209248"/>
      <w:bookmarkStart w:id="13898" w:name="_Toc31211287"/>
      <w:bookmarkStart w:id="13899" w:name="_Toc31213304"/>
      <w:bookmarkStart w:id="13900" w:name="_Toc31215378"/>
      <w:bookmarkStart w:id="13901" w:name="_Toc36799636"/>
      <w:bookmarkStart w:id="13902" w:name="_Toc37150171"/>
      <w:bookmarkStart w:id="13903" w:name="_Toc31201349"/>
      <w:bookmarkStart w:id="13904" w:name="_Toc31203132"/>
      <w:bookmarkStart w:id="13905" w:name="_Toc31205170"/>
      <w:bookmarkStart w:id="13906" w:name="_Toc31207210"/>
      <w:bookmarkStart w:id="13907" w:name="_Toc31209249"/>
      <w:bookmarkStart w:id="13908" w:name="_Toc31211288"/>
      <w:bookmarkStart w:id="13909" w:name="_Toc31213305"/>
      <w:bookmarkStart w:id="13910" w:name="_Toc31215379"/>
      <w:bookmarkStart w:id="13911" w:name="_Toc36799637"/>
      <w:bookmarkStart w:id="13912" w:name="_Toc37150172"/>
      <w:bookmarkStart w:id="13913" w:name="_Toc31201350"/>
      <w:bookmarkStart w:id="13914" w:name="_Toc31203133"/>
      <w:bookmarkStart w:id="13915" w:name="_Toc31205171"/>
      <w:bookmarkStart w:id="13916" w:name="_Toc31207211"/>
      <w:bookmarkStart w:id="13917" w:name="_Toc31209250"/>
      <w:bookmarkStart w:id="13918" w:name="_Toc31211289"/>
      <w:bookmarkStart w:id="13919" w:name="_Toc31213306"/>
      <w:bookmarkStart w:id="13920" w:name="_Toc31215380"/>
      <w:bookmarkStart w:id="13921" w:name="_Toc36799638"/>
      <w:bookmarkStart w:id="13922" w:name="_Toc37150173"/>
      <w:bookmarkStart w:id="13923" w:name="_Toc31201351"/>
      <w:bookmarkStart w:id="13924" w:name="_Toc31203134"/>
      <w:bookmarkStart w:id="13925" w:name="_Toc31205172"/>
      <w:bookmarkStart w:id="13926" w:name="_Toc31207212"/>
      <w:bookmarkStart w:id="13927" w:name="_Toc31209251"/>
      <w:bookmarkStart w:id="13928" w:name="_Toc31211290"/>
      <w:bookmarkStart w:id="13929" w:name="_Toc31213307"/>
      <w:bookmarkStart w:id="13930" w:name="_Toc31215381"/>
      <w:bookmarkStart w:id="13931" w:name="_Toc36799639"/>
      <w:bookmarkStart w:id="13932" w:name="_Toc37150174"/>
      <w:bookmarkStart w:id="13933" w:name="_Toc31201352"/>
      <w:bookmarkStart w:id="13934" w:name="_Toc31203135"/>
      <w:bookmarkStart w:id="13935" w:name="_Toc31205173"/>
      <w:bookmarkStart w:id="13936" w:name="_Toc31207213"/>
      <w:bookmarkStart w:id="13937" w:name="_Toc31209252"/>
      <w:bookmarkStart w:id="13938" w:name="_Toc31211291"/>
      <w:bookmarkStart w:id="13939" w:name="_Toc31213308"/>
      <w:bookmarkStart w:id="13940" w:name="_Toc31215382"/>
      <w:bookmarkStart w:id="13941" w:name="_Toc36799640"/>
      <w:bookmarkStart w:id="13942" w:name="_Toc37150175"/>
      <w:bookmarkStart w:id="13943" w:name="_Toc31201353"/>
      <w:bookmarkStart w:id="13944" w:name="_Toc31203136"/>
      <w:bookmarkStart w:id="13945" w:name="_Toc31205174"/>
      <w:bookmarkStart w:id="13946" w:name="_Toc31207214"/>
      <w:bookmarkStart w:id="13947" w:name="_Toc31209253"/>
      <w:bookmarkStart w:id="13948" w:name="_Toc31211292"/>
      <w:bookmarkStart w:id="13949" w:name="_Toc31213309"/>
      <w:bookmarkStart w:id="13950" w:name="_Toc31215383"/>
      <w:bookmarkStart w:id="13951" w:name="_Toc36799641"/>
      <w:bookmarkStart w:id="13952" w:name="_Toc37150176"/>
      <w:bookmarkStart w:id="13953" w:name="_Toc31201354"/>
      <w:bookmarkStart w:id="13954" w:name="_Toc31203137"/>
      <w:bookmarkStart w:id="13955" w:name="_Toc31205175"/>
      <w:bookmarkStart w:id="13956" w:name="_Toc31207215"/>
      <w:bookmarkStart w:id="13957" w:name="_Toc31209254"/>
      <w:bookmarkStart w:id="13958" w:name="_Toc31211293"/>
      <w:bookmarkStart w:id="13959" w:name="_Toc31213310"/>
      <w:bookmarkStart w:id="13960" w:name="_Toc31215384"/>
      <w:bookmarkStart w:id="13961" w:name="_Toc36799642"/>
      <w:bookmarkStart w:id="13962" w:name="_Toc37150177"/>
      <w:bookmarkStart w:id="13963" w:name="_Toc31201355"/>
      <w:bookmarkStart w:id="13964" w:name="_Toc31203138"/>
      <w:bookmarkStart w:id="13965" w:name="_Toc31205176"/>
      <w:bookmarkStart w:id="13966" w:name="_Toc31207216"/>
      <w:bookmarkStart w:id="13967" w:name="_Toc31209255"/>
      <w:bookmarkStart w:id="13968" w:name="_Toc31211294"/>
      <w:bookmarkStart w:id="13969" w:name="_Toc31213311"/>
      <w:bookmarkStart w:id="13970" w:name="_Toc31215385"/>
      <w:bookmarkStart w:id="13971" w:name="_Toc36799643"/>
      <w:bookmarkStart w:id="13972" w:name="_Toc37150178"/>
      <w:bookmarkStart w:id="13973" w:name="_Toc31201356"/>
      <w:bookmarkStart w:id="13974" w:name="_Toc31203139"/>
      <w:bookmarkStart w:id="13975" w:name="_Toc31205177"/>
      <w:bookmarkStart w:id="13976" w:name="_Toc31207217"/>
      <w:bookmarkStart w:id="13977" w:name="_Toc31209256"/>
      <w:bookmarkStart w:id="13978" w:name="_Toc31211295"/>
      <w:bookmarkStart w:id="13979" w:name="_Toc31213312"/>
      <w:bookmarkStart w:id="13980" w:name="_Toc31215386"/>
      <w:bookmarkStart w:id="13981" w:name="_Toc36799644"/>
      <w:bookmarkStart w:id="13982" w:name="_Toc37150179"/>
      <w:bookmarkStart w:id="13983" w:name="_Toc31201357"/>
      <w:bookmarkStart w:id="13984" w:name="_Toc31203140"/>
      <w:bookmarkStart w:id="13985" w:name="_Toc31205178"/>
      <w:bookmarkStart w:id="13986" w:name="_Toc31207218"/>
      <w:bookmarkStart w:id="13987" w:name="_Toc31209257"/>
      <w:bookmarkStart w:id="13988" w:name="_Toc31211296"/>
      <w:bookmarkStart w:id="13989" w:name="_Toc31213313"/>
      <w:bookmarkStart w:id="13990" w:name="_Toc31215387"/>
      <w:bookmarkStart w:id="13991" w:name="_Toc36799645"/>
      <w:bookmarkStart w:id="13992" w:name="_Toc37150180"/>
      <w:bookmarkStart w:id="13993" w:name="_Toc31201358"/>
      <w:bookmarkStart w:id="13994" w:name="_Toc31203141"/>
      <w:bookmarkStart w:id="13995" w:name="_Toc31205179"/>
      <w:bookmarkStart w:id="13996" w:name="_Toc31207219"/>
      <w:bookmarkStart w:id="13997" w:name="_Toc31209258"/>
      <w:bookmarkStart w:id="13998" w:name="_Toc31211297"/>
      <w:bookmarkStart w:id="13999" w:name="_Toc31213314"/>
      <w:bookmarkStart w:id="14000" w:name="_Toc31215388"/>
      <w:bookmarkStart w:id="14001" w:name="_Toc36799646"/>
      <w:bookmarkStart w:id="14002" w:name="_Toc37150181"/>
      <w:bookmarkStart w:id="14003" w:name="_Toc31201359"/>
      <w:bookmarkStart w:id="14004" w:name="_Toc31203142"/>
      <w:bookmarkStart w:id="14005" w:name="_Toc31205180"/>
      <w:bookmarkStart w:id="14006" w:name="_Toc31207220"/>
      <w:bookmarkStart w:id="14007" w:name="_Toc31209259"/>
      <w:bookmarkStart w:id="14008" w:name="_Toc31211298"/>
      <w:bookmarkStart w:id="14009" w:name="_Toc31213315"/>
      <w:bookmarkStart w:id="14010" w:name="_Toc31215389"/>
      <w:bookmarkStart w:id="14011" w:name="_Toc36799647"/>
      <w:bookmarkStart w:id="14012" w:name="_Toc37150182"/>
      <w:bookmarkStart w:id="14013" w:name="_Toc31201360"/>
      <w:bookmarkStart w:id="14014" w:name="_Toc31203143"/>
      <w:bookmarkStart w:id="14015" w:name="_Toc31205181"/>
      <w:bookmarkStart w:id="14016" w:name="_Toc31207221"/>
      <w:bookmarkStart w:id="14017" w:name="_Toc31209260"/>
      <w:bookmarkStart w:id="14018" w:name="_Toc31211299"/>
      <w:bookmarkStart w:id="14019" w:name="_Toc31213316"/>
      <w:bookmarkStart w:id="14020" w:name="_Toc31215390"/>
      <w:bookmarkStart w:id="14021" w:name="_Toc36799648"/>
      <w:bookmarkStart w:id="14022" w:name="_Toc37150183"/>
      <w:bookmarkStart w:id="14023" w:name="_Toc31201361"/>
      <w:bookmarkStart w:id="14024" w:name="_Toc31203144"/>
      <w:bookmarkStart w:id="14025" w:name="_Toc31205182"/>
      <w:bookmarkStart w:id="14026" w:name="_Toc31207222"/>
      <w:bookmarkStart w:id="14027" w:name="_Toc31209261"/>
      <w:bookmarkStart w:id="14028" w:name="_Toc31211300"/>
      <w:bookmarkStart w:id="14029" w:name="_Toc31213317"/>
      <w:bookmarkStart w:id="14030" w:name="_Toc31215391"/>
      <w:bookmarkStart w:id="14031" w:name="_Toc36799649"/>
      <w:bookmarkStart w:id="14032" w:name="_Toc37150184"/>
      <w:bookmarkStart w:id="14033" w:name="_Toc31201362"/>
      <w:bookmarkStart w:id="14034" w:name="_Toc31203145"/>
      <w:bookmarkStart w:id="14035" w:name="_Toc31205183"/>
      <w:bookmarkStart w:id="14036" w:name="_Toc31207223"/>
      <w:bookmarkStart w:id="14037" w:name="_Toc31209262"/>
      <w:bookmarkStart w:id="14038" w:name="_Toc31211301"/>
      <w:bookmarkStart w:id="14039" w:name="_Toc31213318"/>
      <w:bookmarkStart w:id="14040" w:name="_Toc31215392"/>
      <w:bookmarkStart w:id="14041" w:name="_Toc36799650"/>
      <w:bookmarkStart w:id="14042" w:name="_Toc37150185"/>
      <w:bookmarkStart w:id="14043" w:name="_Toc31201363"/>
      <w:bookmarkStart w:id="14044" w:name="_Toc31203146"/>
      <w:bookmarkStart w:id="14045" w:name="_Toc31205184"/>
      <w:bookmarkStart w:id="14046" w:name="_Toc31207224"/>
      <w:bookmarkStart w:id="14047" w:name="_Toc31209263"/>
      <w:bookmarkStart w:id="14048" w:name="_Toc31211302"/>
      <w:bookmarkStart w:id="14049" w:name="_Toc31213319"/>
      <w:bookmarkStart w:id="14050" w:name="_Toc31215393"/>
      <w:bookmarkStart w:id="14051" w:name="_Toc36799651"/>
      <w:bookmarkStart w:id="14052" w:name="_Toc37150186"/>
      <w:bookmarkStart w:id="14053" w:name="_Toc31201364"/>
      <w:bookmarkStart w:id="14054" w:name="_Toc31203147"/>
      <w:bookmarkStart w:id="14055" w:name="_Toc31205185"/>
      <w:bookmarkStart w:id="14056" w:name="_Toc31207225"/>
      <w:bookmarkStart w:id="14057" w:name="_Toc31209264"/>
      <w:bookmarkStart w:id="14058" w:name="_Toc31211303"/>
      <w:bookmarkStart w:id="14059" w:name="_Toc31213320"/>
      <w:bookmarkStart w:id="14060" w:name="_Toc31215394"/>
      <w:bookmarkStart w:id="14061" w:name="_Toc36799652"/>
      <w:bookmarkStart w:id="14062" w:name="_Toc37150187"/>
      <w:bookmarkStart w:id="14063" w:name="_Toc31201365"/>
      <w:bookmarkStart w:id="14064" w:name="_Toc31203148"/>
      <w:bookmarkStart w:id="14065" w:name="_Toc31205186"/>
      <w:bookmarkStart w:id="14066" w:name="_Toc31207226"/>
      <w:bookmarkStart w:id="14067" w:name="_Toc31209265"/>
      <w:bookmarkStart w:id="14068" w:name="_Toc31211304"/>
      <w:bookmarkStart w:id="14069" w:name="_Toc31213321"/>
      <w:bookmarkStart w:id="14070" w:name="_Toc31215395"/>
      <w:bookmarkStart w:id="14071" w:name="_Toc36799653"/>
      <w:bookmarkStart w:id="14072" w:name="_Toc37150188"/>
      <w:bookmarkStart w:id="14073" w:name="_Toc31201366"/>
      <w:bookmarkStart w:id="14074" w:name="_Toc31203149"/>
      <w:bookmarkStart w:id="14075" w:name="_Toc31205187"/>
      <w:bookmarkStart w:id="14076" w:name="_Toc31207227"/>
      <w:bookmarkStart w:id="14077" w:name="_Toc31209266"/>
      <w:bookmarkStart w:id="14078" w:name="_Toc31211305"/>
      <w:bookmarkStart w:id="14079" w:name="_Toc31213322"/>
      <w:bookmarkStart w:id="14080" w:name="_Toc31215396"/>
      <w:bookmarkStart w:id="14081" w:name="_Toc36799654"/>
      <w:bookmarkStart w:id="14082" w:name="_Toc37150189"/>
      <w:bookmarkStart w:id="14083" w:name="_Toc31201367"/>
      <w:bookmarkStart w:id="14084" w:name="_Toc31203150"/>
      <w:bookmarkStart w:id="14085" w:name="_Toc31205188"/>
      <w:bookmarkStart w:id="14086" w:name="_Toc31207228"/>
      <w:bookmarkStart w:id="14087" w:name="_Toc31209267"/>
      <w:bookmarkStart w:id="14088" w:name="_Toc31211306"/>
      <w:bookmarkStart w:id="14089" w:name="_Toc31213323"/>
      <w:bookmarkStart w:id="14090" w:name="_Toc31215397"/>
      <w:bookmarkStart w:id="14091" w:name="_Toc36799655"/>
      <w:bookmarkStart w:id="14092" w:name="_Toc37150190"/>
      <w:bookmarkStart w:id="14093" w:name="_Toc31201368"/>
      <w:bookmarkStart w:id="14094" w:name="_Toc31203151"/>
      <w:bookmarkStart w:id="14095" w:name="_Toc31205189"/>
      <w:bookmarkStart w:id="14096" w:name="_Toc31207229"/>
      <w:bookmarkStart w:id="14097" w:name="_Toc31209268"/>
      <w:bookmarkStart w:id="14098" w:name="_Toc31211307"/>
      <w:bookmarkStart w:id="14099" w:name="_Toc31213324"/>
      <w:bookmarkStart w:id="14100" w:name="_Toc31215398"/>
      <w:bookmarkStart w:id="14101" w:name="_Toc36799656"/>
      <w:bookmarkStart w:id="14102" w:name="_Toc37150191"/>
      <w:bookmarkStart w:id="14103" w:name="_Toc31201369"/>
      <w:bookmarkStart w:id="14104" w:name="_Toc31203152"/>
      <w:bookmarkStart w:id="14105" w:name="_Toc31205190"/>
      <w:bookmarkStart w:id="14106" w:name="_Toc31207230"/>
      <w:bookmarkStart w:id="14107" w:name="_Toc31209269"/>
      <w:bookmarkStart w:id="14108" w:name="_Toc31211308"/>
      <w:bookmarkStart w:id="14109" w:name="_Toc31213325"/>
      <w:bookmarkStart w:id="14110" w:name="_Toc31215399"/>
      <w:bookmarkStart w:id="14111" w:name="_Toc36799657"/>
      <w:bookmarkStart w:id="14112" w:name="_Toc37150192"/>
      <w:bookmarkStart w:id="14113" w:name="_Toc31201370"/>
      <w:bookmarkStart w:id="14114" w:name="_Toc31203153"/>
      <w:bookmarkStart w:id="14115" w:name="_Toc31205191"/>
      <w:bookmarkStart w:id="14116" w:name="_Toc31207231"/>
      <w:bookmarkStart w:id="14117" w:name="_Toc31209270"/>
      <w:bookmarkStart w:id="14118" w:name="_Toc31211309"/>
      <w:bookmarkStart w:id="14119" w:name="_Toc31213326"/>
      <w:bookmarkStart w:id="14120" w:name="_Toc31215400"/>
      <w:bookmarkStart w:id="14121" w:name="_Toc36799658"/>
      <w:bookmarkStart w:id="14122" w:name="_Toc37150193"/>
      <w:bookmarkStart w:id="14123" w:name="_Toc31201371"/>
      <w:bookmarkStart w:id="14124" w:name="_Toc31203154"/>
      <w:bookmarkStart w:id="14125" w:name="_Toc31205192"/>
      <w:bookmarkStart w:id="14126" w:name="_Toc31207232"/>
      <w:bookmarkStart w:id="14127" w:name="_Toc31209271"/>
      <w:bookmarkStart w:id="14128" w:name="_Toc31211310"/>
      <w:bookmarkStart w:id="14129" w:name="_Toc31213327"/>
      <w:bookmarkStart w:id="14130" w:name="_Toc31215401"/>
      <w:bookmarkStart w:id="14131" w:name="_Toc36799659"/>
      <w:bookmarkStart w:id="14132" w:name="_Toc37150194"/>
      <w:bookmarkStart w:id="14133" w:name="_Toc31201372"/>
      <w:bookmarkStart w:id="14134" w:name="_Toc31203155"/>
      <w:bookmarkStart w:id="14135" w:name="_Toc31205193"/>
      <w:bookmarkStart w:id="14136" w:name="_Toc31207233"/>
      <w:bookmarkStart w:id="14137" w:name="_Toc31209272"/>
      <w:bookmarkStart w:id="14138" w:name="_Toc31211311"/>
      <w:bookmarkStart w:id="14139" w:name="_Toc31213328"/>
      <w:bookmarkStart w:id="14140" w:name="_Toc31215402"/>
      <w:bookmarkStart w:id="14141" w:name="_Toc36799660"/>
      <w:bookmarkStart w:id="14142" w:name="_Toc37150195"/>
      <w:bookmarkStart w:id="14143" w:name="_Toc31201373"/>
      <w:bookmarkStart w:id="14144" w:name="_Toc31203156"/>
      <w:bookmarkStart w:id="14145" w:name="_Toc31205194"/>
      <w:bookmarkStart w:id="14146" w:name="_Toc31207234"/>
      <w:bookmarkStart w:id="14147" w:name="_Toc31209273"/>
      <w:bookmarkStart w:id="14148" w:name="_Toc31211312"/>
      <w:bookmarkStart w:id="14149" w:name="_Toc31213329"/>
      <w:bookmarkStart w:id="14150" w:name="_Toc31215403"/>
      <w:bookmarkStart w:id="14151" w:name="_Toc36799661"/>
      <w:bookmarkStart w:id="14152" w:name="_Toc37150196"/>
      <w:bookmarkStart w:id="14153" w:name="_Toc31201374"/>
      <w:bookmarkStart w:id="14154" w:name="_Toc31203157"/>
      <w:bookmarkStart w:id="14155" w:name="_Toc31205195"/>
      <w:bookmarkStart w:id="14156" w:name="_Toc31207235"/>
      <w:bookmarkStart w:id="14157" w:name="_Toc31209274"/>
      <w:bookmarkStart w:id="14158" w:name="_Toc31211313"/>
      <w:bookmarkStart w:id="14159" w:name="_Toc31213330"/>
      <w:bookmarkStart w:id="14160" w:name="_Toc31215404"/>
      <w:bookmarkStart w:id="14161" w:name="_Toc36799662"/>
      <w:bookmarkStart w:id="14162" w:name="_Toc37150197"/>
      <w:bookmarkStart w:id="14163" w:name="_Toc31201375"/>
      <w:bookmarkStart w:id="14164" w:name="_Toc31203158"/>
      <w:bookmarkStart w:id="14165" w:name="_Toc31205196"/>
      <w:bookmarkStart w:id="14166" w:name="_Toc31207236"/>
      <w:bookmarkStart w:id="14167" w:name="_Toc31209275"/>
      <w:bookmarkStart w:id="14168" w:name="_Toc31211314"/>
      <w:bookmarkStart w:id="14169" w:name="_Toc31213331"/>
      <w:bookmarkStart w:id="14170" w:name="_Toc31215405"/>
      <w:bookmarkStart w:id="14171" w:name="_Toc36799663"/>
      <w:bookmarkStart w:id="14172" w:name="_Toc37150198"/>
      <w:bookmarkStart w:id="14173" w:name="_Toc31201376"/>
      <w:bookmarkStart w:id="14174" w:name="_Toc31203159"/>
      <w:bookmarkStart w:id="14175" w:name="_Toc31205197"/>
      <w:bookmarkStart w:id="14176" w:name="_Toc31207237"/>
      <w:bookmarkStart w:id="14177" w:name="_Toc31209276"/>
      <w:bookmarkStart w:id="14178" w:name="_Toc31211315"/>
      <w:bookmarkStart w:id="14179" w:name="_Toc31213332"/>
      <w:bookmarkStart w:id="14180" w:name="_Toc31215406"/>
      <w:bookmarkStart w:id="14181" w:name="_Toc36799664"/>
      <w:bookmarkStart w:id="14182" w:name="_Toc37150199"/>
      <w:bookmarkStart w:id="14183" w:name="_Toc31201377"/>
      <w:bookmarkStart w:id="14184" w:name="_Toc31203160"/>
      <w:bookmarkStart w:id="14185" w:name="_Toc31205198"/>
      <w:bookmarkStart w:id="14186" w:name="_Toc31207238"/>
      <w:bookmarkStart w:id="14187" w:name="_Toc31209277"/>
      <w:bookmarkStart w:id="14188" w:name="_Toc31211316"/>
      <w:bookmarkStart w:id="14189" w:name="_Toc31213333"/>
      <w:bookmarkStart w:id="14190" w:name="_Toc31215407"/>
      <w:bookmarkStart w:id="14191" w:name="_Toc36799665"/>
      <w:bookmarkStart w:id="14192" w:name="_Toc37150200"/>
      <w:bookmarkStart w:id="14193" w:name="_Toc31201378"/>
      <w:bookmarkStart w:id="14194" w:name="_Toc31203161"/>
      <w:bookmarkStart w:id="14195" w:name="_Toc31205199"/>
      <w:bookmarkStart w:id="14196" w:name="_Toc31207239"/>
      <w:bookmarkStart w:id="14197" w:name="_Toc31209278"/>
      <w:bookmarkStart w:id="14198" w:name="_Toc31211317"/>
      <w:bookmarkStart w:id="14199" w:name="_Toc31213334"/>
      <w:bookmarkStart w:id="14200" w:name="_Toc31215408"/>
      <w:bookmarkStart w:id="14201" w:name="_Toc36799666"/>
      <w:bookmarkStart w:id="14202" w:name="_Toc37150201"/>
      <w:bookmarkStart w:id="14203" w:name="_Toc31201379"/>
      <w:bookmarkStart w:id="14204" w:name="_Toc31203162"/>
      <w:bookmarkStart w:id="14205" w:name="_Toc31205200"/>
      <w:bookmarkStart w:id="14206" w:name="_Toc31207240"/>
      <w:bookmarkStart w:id="14207" w:name="_Toc31209279"/>
      <w:bookmarkStart w:id="14208" w:name="_Toc31211318"/>
      <w:bookmarkStart w:id="14209" w:name="_Toc31213335"/>
      <w:bookmarkStart w:id="14210" w:name="_Toc31215409"/>
      <w:bookmarkStart w:id="14211" w:name="_Toc36799667"/>
      <w:bookmarkStart w:id="14212" w:name="_Toc37150202"/>
      <w:bookmarkStart w:id="14213" w:name="_Toc31201380"/>
      <w:bookmarkStart w:id="14214" w:name="_Toc31203163"/>
      <w:bookmarkStart w:id="14215" w:name="_Toc31205201"/>
      <w:bookmarkStart w:id="14216" w:name="_Toc31207241"/>
      <w:bookmarkStart w:id="14217" w:name="_Toc31209280"/>
      <w:bookmarkStart w:id="14218" w:name="_Toc31211319"/>
      <w:bookmarkStart w:id="14219" w:name="_Toc31213336"/>
      <w:bookmarkStart w:id="14220" w:name="_Toc31215410"/>
      <w:bookmarkStart w:id="14221" w:name="_Toc36799668"/>
      <w:bookmarkStart w:id="14222" w:name="_Toc37150203"/>
      <w:bookmarkStart w:id="14223" w:name="_Toc31201381"/>
      <w:bookmarkStart w:id="14224" w:name="_Toc31203164"/>
      <w:bookmarkStart w:id="14225" w:name="_Toc31205202"/>
      <w:bookmarkStart w:id="14226" w:name="_Toc31207242"/>
      <w:bookmarkStart w:id="14227" w:name="_Toc31209281"/>
      <w:bookmarkStart w:id="14228" w:name="_Toc31211320"/>
      <w:bookmarkStart w:id="14229" w:name="_Toc31213337"/>
      <w:bookmarkStart w:id="14230" w:name="_Toc31215411"/>
      <w:bookmarkStart w:id="14231" w:name="_Toc36799669"/>
      <w:bookmarkStart w:id="14232" w:name="_Toc37150204"/>
      <w:bookmarkStart w:id="14233" w:name="_Toc31201382"/>
      <w:bookmarkStart w:id="14234" w:name="_Toc31203165"/>
      <w:bookmarkStart w:id="14235" w:name="_Toc31205203"/>
      <w:bookmarkStart w:id="14236" w:name="_Toc31207243"/>
      <w:bookmarkStart w:id="14237" w:name="_Toc31209282"/>
      <w:bookmarkStart w:id="14238" w:name="_Toc31211321"/>
      <w:bookmarkStart w:id="14239" w:name="_Toc31213338"/>
      <w:bookmarkStart w:id="14240" w:name="_Toc31215412"/>
      <w:bookmarkStart w:id="14241" w:name="_Toc36799670"/>
      <w:bookmarkStart w:id="14242" w:name="_Toc37150205"/>
      <w:bookmarkStart w:id="14243" w:name="_Toc31201383"/>
      <w:bookmarkStart w:id="14244" w:name="_Toc31203166"/>
      <w:bookmarkStart w:id="14245" w:name="_Toc31205204"/>
      <w:bookmarkStart w:id="14246" w:name="_Toc31207244"/>
      <w:bookmarkStart w:id="14247" w:name="_Toc31209283"/>
      <w:bookmarkStart w:id="14248" w:name="_Toc31211322"/>
      <w:bookmarkStart w:id="14249" w:name="_Toc31213339"/>
      <w:bookmarkStart w:id="14250" w:name="_Toc31215413"/>
      <w:bookmarkStart w:id="14251" w:name="_Toc36799671"/>
      <w:bookmarkStart w:id="14252" w:name="_Toc37150206"/>
      <w:bookmarkStart w:id="14253" w:name="_Toc31201384"/>
      <w:bookmarkStart w:id="14254" w:name="_Toc31203167"/>
      <w:bookmarkStart w:id="14255" w:name="_Toc31205205"/>
      <w:bookmarkStart w:id="14256" w:name="_Toc31207245"/>
      <w:bookmarkStart w:id="14257" w:name="_Toc31209284"/>
      <w:bookmarkStart w:id="14258" w:name="_Toc31211323"/>
      <w:bookmarkStart w:id="14259" w:name="_Toc31213340"/>
      <w:bookmarkStart w:id="14260" w:name="_Toc31215414"/>
      <w:bookmarkStart w:id="14261" w:name="_Toc36799672"/>
      <w:bookmarkStart w:id="14262" w:name="_Toc37150207"/>
      <w:bookmarkStart w:id="14263" w:name="_Toc31201385"/>
      <w:bookmarkStart w:id="14264" w:name="_Toc31203168"/>
      <w:bookmarkStart w:id="14265" w:name="_Toc31205206"/>
      <w:bookmarkStart w:id="14266" w:name="_Toc31207246"/>
      <w:bookmarkStart w:id="14267" w:name="_Toc31209285"/>
      <w:bookmarkStart w:id="14268" w:name="_Toc31211324"/>
      <w:bookmarkStart w:id="14269" w:name="_Toc31213341"/>
      <w:bookmarkStart w:id="14270" w:name="_Toc31215415"/>
      <w:bookmarkStart w:id="14271" w:name="_Toc36799673"/>
      <w:bookmarkStart w:id="14272" w:name="_Toc37150208"/>
      <w:bookmarkStart w:id="14273" w:name="_Toc31201386"/>
      <w:bookmarkStart w:id="14274" w:name="_Toc31203169"/>
      <w:bookmarkStart w:id="14275" w:name="_Toc31205207"/>
      <w:bookmarkStart w:id="14276" w:name="_Toc31207247"/>
      <w:bookmarkStart w:id="14277" w:name="_Toc31209286"/>
      <w:bookmarkStart w:id="14278" w:name="_Toc31211325"/>
      <w:bookmarkStart w:id="14279" w:name="_Toc31213342"/>
      <w:bookmarkStart w:id="14280" w:name="_Toc31215416"/>
      <w:bookmarkStart w:id="14281" w:name="_Toc36799674"/>
      <w:bookmarkStart w:id="14282" w:name="_Toc37150209"/>
      <w:bookmarkStart w:id="14283" w:name="_Toc31201387"/>
      <w:bookmarkStart w:id="14284" w:name="_Toc31203170"/>
      <w:bookmarkStart w:id="14285" w:name="_Toc31205208"/>
      <w:bookmarkStart w:id="14286" w:name="_Toc31207248"/>
      <w:bookmarkStart w:id="14287" w:name="_Toc31209287"/>
      <w:bookmarkStart w:id="14288" w:name="_Toc31211326"/>
      <w:bookmarkStart w:id="14289" w:name="_Toc31213343"/>
      <w:bookmarkStart w:id="14290" w:name="_Toc31215417"/>
      <w:bookmarkStart w:id="14291" w:name="_Toc36799675"/>
      <w:bookmarkStart w:id="14292" w:name="_Toc37150210"/>
      <w:bookmarkStart w:id="14293" w:name="_Toc31201388"/>
      <w:bookmarkStart w:id="14294" w:name="_Toc31203171"/>
      <w:bookmarkStart w:id="14295" w:name="_Toc31205209"/>
      <w:bookmarkStart w:id="14296" w:name="_Toc31207249"/>
      <w:bookmarkStart w:id="14297" w:name="_Toc31209288"/>
      <w:bookmarkStart w:id="14298" w:name="_Toc31211327"/>
      <w:bookmarkStart w:id="14299" w:name="_Toc31213344"/>
      <w:bookmarkStart w:id="14300" w:name="_Toc31215418"/>
      <w:bookmarkStart w:id="14301" w:name="_Toc36799676"/>
      <w:bookmarkStart w:id="14302" w:name="_Toc37150211"/>
      <w:bookmarkStart w:id="14303" w:name="_Toc31201389"/>
      <w:bookmarkStart w:id="14304" w:name="_Toc31203172"/>
      <w:bookmarkStart w:id="14305" w:name="_Toc31205210"/>
      <w:bookmarkStart w:id="14306" w:name="_Toc31207250"/>
      <w:bookmarkStart w:id="14307" w:name="_Toc31209289"/>
      <w:bookmarkStart w:id="14308" w:name="_Toc31211328"/>
      <w:bookmarkStart w:id="14309" w:name="_Toc31213345"/>
      <w:bookmarkStart w:id="14310" w:name="_Toc31215419"/>
      <w:bookmarkStart w:id="14311" w:name="_Toc36799677"/>
      <w:bookmarkStart w:id="14312" w:name="_Toc37150212"/>
      <w:bookmarkStart w:id="14313" w:name="_Toc31201390"/>
      <w:bookmarkStart w:id="14314" w:name="_Toc31203173"/>
      <w:bookmarkStart w:id="14315" w:name="_Toc31205211"/>
      <w:bookmarkStart w:id="14316" w:name="_Toc31207251"/>
      <w:bookmarkStart w:id="14317" w:name="_Toc31209290"/>
      <w:bookmarkStart w:id="14318" w:name="_Toc31211329"/>
      <w:bookmarkStart w:id="14319" w:name="_Toc31213346"/>
      <w:bookmarkStart w:id="14320" w:name="_Toc31215420"/>
      <w:bookmarkStart w:id="14321" w:name="_Toc36799678"/>
      <w:bookmarkStart w:id="14322" w:name="_Toc37150213"/>
      <w:bookmarkStart w:id="14323" w:name="_Toc31201391"/>
      <w:bookmarkStart w:id="14324" w:name="_Toc31203174"/>
      <w:bookmarkStart w:id="14325" w:name="_Toc31205212"/>
      <w:bookmarkStart w:id="14326" w:name="_Toc31207252"/>
      <w:bookmarkStart w:id="14327" w:name="_Toc31209291"/>
      <w:bookmarkStart w:id="14328" w:name="_Toc31211330"/>
      <w:bookmarkStart w:id="14329" w:name="_Toc31213347"/>
      <w:bookmarkStart w:id="14330" w:name="_Toc31215421"/>
      <w:bookmarkStart w:id="14331" w:name="_Toc36799679"/>
      <w:bookmarkStart w:id="14332" w:name="_Toc37150214"/>
      <w:bookmarkStart w:id="14333" w:name="_Toc31201392"/>
      <w:bookmarkStart w:id="14334" w:name="_Toc31203175"/>
      <w:bookmarkStart w:id="14335" w:name="_Toc31205213"/>
      <w:bookmarkStart w:id="14336" w:name="_Toc31207253"/>
      <w:bookmarkStart w:id="14337" w:name="_Toc31209292"/>
      <w:bookmarkStart w:id="14338" w:name="_Toc31211331"/>
      <w:bookmarkStart w:id="14339" w:name="_Toc31213348"/>
      <w:bookmarkStart w:id="14340" w:name="_Toc31215422"/>
      <w:bookmarkStart w:id="14341" w:name="_Toc36799680"/>
      <w:bookmarkStart w:id="14342" w:name="_Toc37150215"/>
      <w:bookmarkStart w:id="14343" w:name="_Toc31201393"/>
      <w:bookmarkStart w:id="14344" w:name="_Toc31203176"/>
      <w:bookmarkStart w:id="14345" w:name="_Toc31205214"/>
      <w:bookmarkStart w:id="14346" w:name="_Toc31207254"/>
      <w:bookmarkStart w:id="14347" w:name="_Toc31209293"/>
      <w:bookmarkStart w:id="14348" w:name="_Toc31211332"/>
      <w:bookmarkStart w:id="14349" w:name="_Toc31213349"/>
      <w:bookmarkStart w:id="14350" w:name="_Toc31215423"/>
      <w:bookmarkStart w:id="14351" w:name="_Toc36799681"/>
      <w:bookmarkStart w:id="14352" w:name="_Toc37150216"/>
      <w:bookmarkStart w:id="14353" w:name="_Toc31201394"/>
      <w:bookmarkStart w:id="14354" w:name="_Toc31203177"/>
      <w:bookmarkStart w:id="14355" w:name="_Toc31205215"/>
      <w:bookmarkStart w:id="14356" w:name="_Toc31207255"/>
      <w:bookmarkStart w:id="14357" w:name="_Toc31209294"/>
      <w:bookmarkStart w:id="14358" w:name="_Toc31211333"/>
      <w:bookmarkStart w:id="14359" w:name="_Toc31213350"/>
      <w:bookmarkStart w:id="14360" w:name="_Toc31215424"/>
      <w:bookmarkStart w:id="14361" w:name="_Toc36799682"/>
      <w:bookmarkStart w:id="14362" w:name="_Toc37150217"/>
      <w:bookmarkStart w:id="14363" w:name="_Toc31201395"/>
      <w:bookmarkStart w:id="14364" w:name="_Toc31203178"/>
      <w:bookmarkStart w:id="14365" w:name="_Toc31205216"/>
      <w:bookmarkStart w:id="14366" w:name="_Toc31207256"/>
      <w:bookmarkStart w:id="14367" w:name="_Toc31209295"/>
      <w:bookmarkStart w:id="14368" w:name="_Toc31211334"/>
      <w:bookmarkStart w:id="14369" w:name="_Toc31213351"/>
      <w:bookmarkStart w:id="14370" w:name="_Toc31215425"/>
      <w:bookmarkStart w:id="14371" w:name="_Toc36799683"/>
      <w:bookmarkStart w:id="14372" w:name="_Toc37150218"/>
      <w:bookmarkStart w:id="14373" w:name="_Toc31201396"/>
      <w:bookmarkStart w:id="14374" w:name="_Toc31203179"/>
      <w:bookmarkStart w:id="14375" w:name="_Toc31205217"/>
      <w:bookmarkStart w:id="14376" w:name="_Toc31207257"/>
      <w:bookmarkStart w:id="14377" w:name="_Toc31209296"/>
      <w:bookmarkStart w:id="14378" w:name="_Toc31211335"/>
      <w:bookmarkStart w:id="14379" w:name="_Toc31213352"/>
      <w:bookmarkStart w:id="14380" w:name="_Toc31215426"/>
      <w:bookmarkStart w:id="14381" w:name="_Toc36799684"/>
      <w:bookmarkStart w:id="14382" w:name="_Toc37150219"/>
      <w:bookmarkStart w:id="14383" w:name="_Toc31201397"/>
      <w:bookmarkStart w:id="14384" w:name="_Toc31203180"/>
      <w:bookmarkStart w:id="14385" w:name="_Toc31205218"/>
      <w:bookmarkStart w:id="14386" w:name="_Toc31207258"/>
      <w:bookmarkStart w:id="14387" w:name="_Toc31209297"/>
      <w:bookmarkStart w:id="14388" w:name="_Toc31211336"/>
      <w:bookmarkStart w:id="14389" w:name="_Toc31213353"/>
      <w:bookmarkStart w:id="14390" w:name="_Toc31215427"/>
      <w:bookmarkStart w:id="14391" w:name="_Toc36799685"/>
      <w:bookmarkStart w:id="14392" w:name="_Toc37150220"/>
      <w:bookmarkStart w:id="14393" w:name="_Toc31201398"/>
      <w:bookmarkStart w:id="14394" w:name="_Toc31203181"/>
      <w:bookmarkStart w:id="14395" w:name="_Toc31205219"/>
      <w:bookmarkStart w:id="14396" w:name="_Toc31207259"/>
      <w:bookmarkStart w:id="14397" w:name="_Toc31209298"/>
      <w:bookmarkStart w:id="14398" w:name="_Toc31211337"/>
      <w:bookmarkStart w:id="14399" w:name="_Toc31213354"/>
      <w:bookmarkStart w:id="14400" w:name="_Toc31215428"/>
      <w:bookmarkStart w:id="14401" w:name="_Toc36799686"/>
      <w:bookmarkStart w:id="14402" w:name="_Toc37150221"/>
      <w:bookmarkStart w:id="14403" w:name="_Toc31201399"/>
      <w:bookmarkStart w:id="14404" w:name="_Toc31203182"/>
      <w:bookmarkStart w:id="14405" w:name="_Toc31205220"/>
      <w:bookmarkStart w:id="14406" w:name="_Toc31207260"/>
      <w:bookmarkStart w:id="14407" w:name="_Toc31209299"/>
      <w:bookmarkStart w:id="14408" w:name="_Toc31211338"/>
      <w:bookmarkStart w:id="14409" w:name="_Toc31213355"/>
      <w:bookmarkStart w:id="14410" w:name="_Toc31215429"/>
      <w:bookmarkStart w:id="14411" w:name="_Toc36799687"/>
      <w:bookmarkStart w:id="14412" w:name="_Toc37150222"/>
      <w:bookmarkStart w:id="14413" w:name="_Toc31201400"/>
      <w:bookmarkStart w:id="14414" w:name="_Toc31203183"/>
      <w:bookmarkStart w:id="14415" w:name="_Toc31205221"/>
      <w:bookmarkStart w:id="14416" w:name="_Toc31207261"/>
      <w:bookmarkStart w:id="14417" w:name="_Toc31209300"/>
      <w:bookmarkStart w:id="14418" w:name="_Toc31211339"/>
      <w:bookmarkStart w:id="14419" w:name="_Toc31213356"/>
      <w:bookmarkStart w:id="14420" w:name="_Toc31215430"/>
      <w:bookmarkStart w:id="14421" w:name="_Toc36799688"/>
      <w:bookmarkStart w:id="14422" w:name="_Toc37150223"/>
      <w:bookmarkStart w:id="14423" w:name="_Toc31201401"/>
      <w:bookmarkStart w:id="14424" w:name="_Toc31203184"/>
      <w:bookmarkStart w:id="14425" w:name="_Toc31205222"/>
      <w:bookmarkStart w:id="14426" w:name="_Toc31207262"/>
      <w:bookmarkStart w:id="14427" w:name="_Toc31209301"/>
      <w:bookmarkStart w:id="14428" w:name="_Toc31211340"/>
      <w:bookmarkStart w:id="14429" w:name="_Toc31213357"/>
      <w:bookmarkStart w:id="14430" w:name="_Toc31215431"/>
      <w:bookmarkStart w:id="14431" w:name="_Toc36799689"/>
      <w:bookmarkStart w:id="14432" w:name="_Toc37150224"/>
      <w:bookmarkStart w:id="14433" w:name="_Toc31201402"/>
      <w:bookmarkStart w:id="14434" w:name="_Toc31203185"/>
      <w:bookmarkStart w:id="14435" w:name="_Toc31205223"/>
      <w:bookmarkStart w:id="14436" w:name="_Toc31207263"/>
      <w:bookmarkStart w:id="14437" w:name="_Toc31209302"/>
      <w:bookmarkStart w:id="14438" w:name="_Toc31211341"/>
      <w:bookmarkStart w:id="14439" w:name="_Toc31213358"/>
      <w:bookmarkStart w:id="14440" w:name="_Toc31215432"/>
      <w:bookmarkStart w:id="14441" w:name="_Toc36799690"/>
      <w:bookmarkStart w:id="14442" w:name="_Toc37150225"/>
      <w:bookmarkStart w:id="14443" w:name="_Toc31201403"/>
      <w:bookmarkStart w:id="14444" w:name="_Toc31203186"/>
      <w:bookmarkStart w:id="14445" w:name="_Toc31205224"/>
      <w:bookmarkStart w:id="14446" w:name="_Toc31207264"/>
      <w:bookmarkStart w:id="14447" w:name="_Toc31209303"/>
      <w:bookmarkStart w:id="14448" w:name="_Toc31211342"/>
      <w:bookmarkStart w:id="14449" w:name="_Toc31213359"/>
      <w:bookmarkStart w:id="14450" w:name="_Toc31215433"/>
      <w:bookmarkStart w:id="14451" w:name="_Toc36799691"/>
      <w:bookmarkStart w:id="14452" w:name="_Toc37150226"/>
      <w:bookmarkStart w:id="14453" w:name="_Toc31201404"/>
      <w:bookmarkStart w:id="14454" w:name="_Toc31203187"/>
      <w:bookmarkStart w:id="14455" w:name="_Toc31205225"/>
      <w:bookmarkStart w:id="14456" w:name="_Toc31207265"/>
      <w:bookmarkStart w:id="14457" w:name="_Toc31209304"/>
      <w:bookmarkStart w:id="14458" w:name="_Toc31211343"/>
      <w:bookmarkStart w:id="14459" w:name="_Toc31213360"/>
      <w:bookmarkStart w:id="14460" w:name="_Toc31215434"/>
      <w:bookmarkStart w:id="14461" w:name="_Toc36799692"/>
      <w:bookmarkStart w:id="14462" w:name="_Toc37150227"/>
      <w:bookmarkStart w:id="14463" w:name="_Toc31201405"/>
      <w:bookmarkStart w:id="14464" w:name="_Toc31203188"/>
      <w:bookmarkStart w:id="14465" w:name="_Toc31205226"/>
      <w:bookmarkStart w:id="14466" w:name="_Toc31207266"/>
      <w:bookmarkStart w:id="14467" w:name="_Toc31209305"/>
      <w:bookmarkStart w:id="14468" w:name="_Toc31211344"/>
      <w:bookmarkStart w:id="14469" w:name="_Toc31213361"/>
      <w:bookmarkStart w:id="14470" w:name="_Toc31215435"/>
      <w:bookmarkStart w:id="14471" w:name="_Toc36799693"/>
      <w:bookmarkStart w:id="14472" w:name="_Toc37150228"/>
      <w:bookmarkStart w:id="14473" w:name="_Toc31201406"/>
      <w:bookmarkStart w:id="14474" w:name="_Toc31203189"/>
      <w:bookmarkStart w:id="14475" w:name="_Toc31205227"/>
      <w:bookmarkStart w:id="14476" w:name="_Toc31207267"/>
      <w:bookmarkStart w:id="14477" w:name="_Toc31209306"/>
      <w:bookmarkStart w:id="14478" w:name="_Toc31211345"/>
      <w:bookmarkStart w:id="14479" w:name="_Toc31213362"/>
      <w:bookmarkStart w:id="14480" w:name="_Toc31215436"/>
      <w:bookmarkStart w:id="14481" w:name="_Toc36799694"/>
      <w:bookmarkStart w:id="14482" w:name="_Toc37150229"/>
      <w:bookmarkStart w:id="14483" w:name="_Toc31201407"/>
      <w:bookmarkStart w:id="14484" w:name="_Toc31203190"/>
      <w:bookmarkStart w:id="14485" w:name="_Toc31205228"/>
      <w:bookmarkStart w:id="14486" w:name="_Toc31207268"/>
      <w:bookmarkStart w:id="14487" w:name="_Toc31209307"/>
      <w:bookmarkStart w:id="14488" w:name="_Toc31211346"/>
      <w:bookmarkStart w:id="14489" w:name="_Toc31213363"/>
      <w:bookmarkStart w:id="14490" w:name="_Toc31215437"/>
      <w:bookmarkStart w:id="14491" w:name="_Toc36799695"/>
      <w:bookmarkStart w:id="14492" w:name="_Toc37150230"/>
      <w:bookmarkStart w:id="14493" w:name="_Toc31201408"/>
      <w:bookmarkStart w:id="14494" w:name="_Toc31203191"/>
      <w:bookmarkStart w:id="14495" w:name="_Toc31205229"/>
      <w:bookmarkStart w:id="14496" w:name="_Toc31207269"/>
      <w:bookmarkStart w:id="14497" w:name="_Toc31209308"/>
      <w:bookmarkStart w:id="14498" w:name="_Toc31211347"/>
      <w:bookmarkStart w:id="14499" w:name="_Toc31213364"/>
      <w:bookmarkStart w:id="14500" w:name="_Toc31215438"/>
      <w:bookmarkStart w:id="14501" w:name="_Toc36799696"/>
      <w:bookmarkStart w:id="14502" w:name="_Toc37150231"/>
      <w:bookmarkStart w:id="14503" w:name="_Toc31201409"/>
      <w:bookmarkStart w:id="14504" w:name="_Toc31203192"/>
      <w:bookmarkStart w:id="14505" w:name="_Toc31205230"/>
      <w:bookmarkStart w:id="14506" w:name="_Toc31207270"/>
      <w:bookmarkStart w:id="14507" w:name="_Toc31209309"/>
      <w:bookmarkStart w:id="14508" w:name="_Toc31211348"/>
      <w:bookmarkStart w:id="14509" w:name="_Toc31213365"/>
      <w:bookmarkStart w:id="14510" w:name="_Toc31215439"/>
      <w:bookmarkStart w:id="14511" w:name="_Toc36799697"/>
      <w:bookmarkStart w:id="14512" w:name="_Toc37150232"/>
      <w:bookmarkStart w:id="14513" w:name="_Toc31201410"/>
      <w:bookmarkStart w:id="14514" w:name="_Toc31203193"/>
      <w:bookmarkStart w:id="14515" w:name="_Toc31205231"/>
      <w:bookmarkStart w:id="14516" w:name="_Toc31207271"/>
      <w:bookmarkStart w:id="14517" w:name="_Toc31209310"/>
      <w:bookmarkStart w:id="14518" w:name="_Toc31211349"/>
      <w:bookmarkStart w:id="14519" w:name="_Toc31213366"/>
      <w:bookmarkStart w:id="14520" w:name="_Toc31215440"/>
      <w:bookmarkStart w:id="14521" w:name="_Toc36799698"/>
      <w:bookmarkStart w:id="14522" w:name="_Toc37150233"/>
      <w:bookmarkStart w:id="14523" w:name="_Toc31201411"/>
      <w:bookmarkStart w:id="14524" w:name="_Toc31203194"/>
      <w:bookmarkStart w:id="14525" w:name="_Toc31205232"/>
      <w:bookmarkStart w:id="14526" w:name="_Toc31207272"/>
      <w:bookmarkStart w:id="14527" w:name="_Toc31209311"/>
      <w:bookmarkStart w:id="14528" w:name="_Toc31211350"/>
      <w:bookmarkStart w:id="14529" w:name="_Toc31213367"/>
      <w:bookmarkStart w:id="14530" w:name="_Toc31215441"/>
      <w:bookmarkStart w:id="14531" w:name="_Toc36799699"/>
      <w:bookmarkStart w:id="14532" w:name="_Toc37150234"/>
      <w:bookmarkStart w:id="14533" w:name="_Toc31201412"/>
      <w:bookmarkStart w:id="14534" w:name="_Toc31203195"/>
      <w:bookmarkStart w:id="14535" w:name="_Toc31205233"/>
      <w:bookmarkStart w:id="14536" w:name="_Toc31207273"/>
      <w:bookmarkStart w:id="14537" w:name="_Toc31209312"/>
      <w:bookmarkStart w:id="14538" w:name="_Toc31211351"/>
      <w:bookmarkStart w:id="14539" w:name="_Toc31213368"/>
      <w:bookmarkStart w:id="14540" w:name="_Toc31215442"/>
      <w:bookmarkStart w:id="14541" w:name="_Toc36799700"/>
      <w:bookmarkStart w:id="14542" w:name="_Toc37150235"/>
      <w:bookmarkStart w:id="14543" w:name="_Toc31201413"/>
      <w:bookmarkStart w:id="14544" w:name="_Toc31203196"/>
      <w:bookmarkStart w:id="14545" w:name="_Toc31205234"/>
      <w:bookmarkStart w:id="14546" w:name="_Toc31207274"/>
      <w:bookmarkStart w:id="14547" w:name="_Toc31209313"/>
      <w:bookmarkStart w:id="14548" w:name="_Toc31211352"/>
      <w:bookmarkStart w:id="14549" w:name="_Toc31213369"/>
      <w:bookmarkStart w:id="14550" w:name="_Toc31215443"/>
      <w:bookmarkStart w:id="14551" w:name="_Toc36799701"/>
      <w:bookmarkStart w:id="14552" w:name="_Toc37150236"/>
      <w:bookmarkStart w:id="14553" w:name="_Toc31201414"/>
      <w:bookmarkStart w:id="14554" w:name="_Toc31203197"/>
      <w:bookmarkStart w:id="14555" w:name="_Toc31205235"/>
      <w:bookmarkStart w:id="14556" w:name="_Toc31207275"/>
      <w:bookmarkStart w:id="14557" w:name="_Toc31209314"/>
      <w:bookmarkStart w:id="14558" w:name="_Toc31211353"/>
      <w:bookmarkStart w:id="14559" w:name="_Toc31213370"/>
      <w:bookmarkStart w:id="14560" w:name="_Toc31215444"/>
      <w:bookmarkStart w:id="14561" w:name="_Toc36799702"/>
      <w:bookmarkStart w:id="14562" w:name="_Toc37150237"/>
      <w:bookmarkStart w:id="14563" w:name="_Toc31201415"/>
      <w:bookmarkStart w:id="14564" w:name="_Toc31203198"/>
      <w:bookmarkStart w:id="14565" w:name="_Toc31205236"/>
      <w:bookmarkStart w:id="14566" w:name="_Toc31207276"/>
      <w:bookmarkStart w:id="14567" w:name="_Toc31209315"/>
      <w:bookmarkStart w:id="14568" w:name="_Toc31211354"/>
      <w:bookmarkStart w:id="14569" w:name="_Toc31213371"/>
      <w:bookmarkStart w:id="14570" w:name="_Toc31215445"/>
      <w:bookmarkStart w:id="14571" w:name="_Toc36799703"/>
      <w:bookmarkStart w:id="14572" w:name="_Toc37150238"/>
      <w:bookmarkStart w:id="14573" w:name="_Toc31201416"/>
      <w:bookmarkStart w:id="14574" w:name="_Toc31203199"/>
      <w:bookmarkStart w:id="14575" w:name="_Toc31205237"/>
      <w:bookmarkStart w:id="14576" w:name="_Toc31207277"/>
      <w:bookmarkStart w:id="14577" w:name="_Toc31209316"/>
      <w:bookmarkStart w:id="14578" w:name="_Toc31211355"/>
      <w:bookmarkStart w:id="14579" w:name="_Toc31213372"/>
      <w:bookmarkStart w:id="14580" w:name="_Toc31215446"/>
      <w:bookmarkStart w:id="14581" w:name="_Toc36799704"/>
      <w:bookmarkStart w:id="14582" w:name="_Toc37150239"/>
      <w:bookmarkStart w:id="14583" w:name="_Toc31201417"/>
      <w:bookmarkStart w:id="14584" w:name="_Toc31203200"/>
      <w:bookmarkStart w:id="14585" w:name="_Toc31205238"/>
      <w:bookmarkStart w:id="14586" w:name="_Toc31207278"/>
      <w:bookmarkStart w:id="14587" w:name="_Toc31209317"/>
      <w:bookmarkStart w:id="14588" w:name="_Toc31211356"/>
      <w:bookmarkStart w:id="14589" w:name="_Toc31213373"/>
      <w:bookmarkStart w:id="14590" w:name="_Toc31215447"/>
      <w:bookmarkStart w:id="14591" w:name="_Toc36799705"/>
      <w:bookmarkStart w:id="14592" w:name="_Toc37150240"/>
      <w:bookmarkStart w:id="14593" w:name="_Toc31201418"/>
      <w:bookmarkStart w:id="14594" w:name="_Toc31203201"/>
      <w:bookmarkStart w:id="14595" w:name="_Toc31205239"/>
      <w:bookmarkStart w:id="14596" w:name="_Toc31207279"/>
      <w:bookmarkStart w:id="14597" w:name="_Toc31209318"/>
      <w:bookmarkStart w:id="14598" w:name="_Toc31211357"/>
      <w:bookmarkStart w:id="14599" w:name="_Toc31213374"/>
      <w:bookmarkStart w:id="14600" w:name="_Toc31215448"/>
      <w:bookmarkStart w:id="14601" w:name="_Toc36799706"/>
      <w:bookmarkStart w:id="14602" w:name="_Toc37150241"/>
      <w:bookmarkStart w:id="14603" w:name="_Toc31201419"/>
      <w:bookmarkStart w:id="14604" w:name="_Toc31203202"/>
      <w:bookmarkStart w:id="14605" w:name="_Toc31205240"/>
      <w:bookmarkStart w:id="14606" w:name="_Toc31207280"/>
      <w:bookmarkStart w:id="14607" w:name="_Toc31209319"/>
      <w:bookmarkStart w:id="14608" w:name="_Toc31211358"/>
      <w:bookmarkStart w:id="14609" w:name="_Toc31213375"/>
      <w:bookmarkStart w:id="14610" w:name="_Toc31215449"/>
      <w:bookmarkStart w:id="14611" w:name="_Toc36799707"/>
      <w:bookmarkStart w:id="14612" w:name="_Toc37150242"/>
      <w:bookmarkStart w:id="14613" w:name="_Toc31201420"/>
      <w:bookmarkStart w:id="14614" w:name="_Toc31203203"/>
      <w:bookmarkStart w:id="14615" w:name="_Toc31205241"/>
      <w:bookmarkStart w:id="14616" w:name="_Toc31207281"/>
      <w:bookmarkStart w:id="14617" w:name="_Toc31209320"/>
      <w:bookmarkStart w:id="14618" w:name="_Toc31211359"/>
      <w:bookmarkStart w:id="14619" w:name="_Toc31213376"/>
      <w:bookmarkStart w:id="14620" w:name="_Toc31215450"/>
      <w:bookmarkStart w:id="14621" w:name="_Toc36799708"/>
      <w:bookmarkStart w:id="14622" w:name="_Toc37150243"/>
      <w:bookmarkStart w:id="14623" w:name="_Toc31201421"/>
      <w:bookmarkStart w:id="14624" w:name="_Toc31203204"/>
      <w:bookmarkStart w:id="14625" w:name="_Toc31205242"/>
      <w:bookmarkStart w:id="14626" w:name="_Toc31207282"/>
      <w:bookmarkStart w:id="14627" w:name="_Toc31209321"/>
      <w:bookmarkStart w:id="14628" w:name="_Toc31211360"/>
      <w:bookmarkStart w:id="14629" w:name="_Toc31213377"/>
      <w:bookmarkStart w:id="14630" w:name="_Toc31215451"/>
      <w:bookmarkStart w:id="14631" w:name="_Toc36799709"/>
      <w:bookmarkStart w:id="14632" w:name="_Toc37150244"/>
      <w:bookmarkStart w:id="14633" w:name="_Toc31201422"/>
      <w:bookmarkStart w:id="14634" w:name="_Toc31203205"/>
      <w:bookmarkStart w:id="14635" w:name="_Toc31205243"/>
      <w:bookmarkStart w:id="14636" w:name="_Toc31207283"/>
      <w:bookmarkStart w:id="14637" w:name="_Toc31209322"/>
      <w:bookmarkStart w:id="14638" w:name="_Toc31211361"/>
      <w:bookmarkStart w:id="14639" w:name="_Toc31213378"/>
      <w:bookmarkStart w:id="14640" w:name="_Toc31215452"/>
      <w:bookmarkStart w:id="14641" w:name="_Toc36799710"/>
      <w:bookmarkStart w:id="14642" w:name="_Toc37150245"/>
      <w:bookmarkStart w:id="14643" w:name="_Toc31201423"/>
      <w:bookmarkStart w:id="14644" w:name="_Toc31203206"/>
      <w:bookmarkStart w:id="14645" w:name="_Toc31205244"/>
      <w:bookmarkStart w:id="14646" w:name="_Toc31207284"/>
      <w:bookmarkStart w:id="14647" w:name="_Toc31209323"/>
      <w:bookmarkStart w:id="14648" w:name="_Toc31211362"/>
      <w:bookmarkStart w:id="14649" w:name="_Toc31213379"/>
      <w:bookmarkStart w:id="14650" w:name="_Toc31215453"/>
      <w:bookmarkStart w:id="14651" w:name="_Toc36799711"/>
      <w:bookmarkStart w:id="14652" w:name="_Toc37150246"/>
      <w:bookmarkStart w:id="14653" w:name="_Toc31201424"/>
      <w:bookmarkStart w:id="14654" w:name="_Toc31203207"/>
      <w:bookmarkStart w:id="14655" w:name="_Toc31205245"/>
      <w:bookmarkStart w:id="14656" w:name="_Toc31207285"/>
      <w:bookmarkStart w:id="14657" w:name="_Toc31209324"/>
      <w:bookmarkStart w:id="14658" w:name="_Toc31211363"/>
      <w:bookmarkStart w:id="14659" w:name="_Toc31213380"/>
      <w:bookmarkStart w:id="14660" w:name="_Toc31215454"/>
      <w:bookmarkStart w:id="14661" w:name="_Toc36799712"/>
      <w:bookmarkStart w:id="14662" w:name="_Toc37150247"/>
      <w:bookmarkStart w:id="14663" w:name="_Toc31201425"/>
      <w:bookmarkStart w:id="14664" w:name="_Toc31203208"/>
      <w:bookmarkStart w:id="14665" w:name="_Toc31205246"/>
      <w:bookmarkStart w:id="14666" w:name="_Toc31207286"/>
      <w:bookmarkStart w:id="14667" w:name="_Toc31209325"/>
      <w:bookmarkStart w:id="14668" w:name="_Toc31211364"/>
      <w:bookmarkStart w:id="14669" w:name="_Toc31213381"/>
      <w:bookmarkStart w:id="14670" w:name="_Toc31215455"/>
      <w:bookmarkStart w:id="14671" w:name="_Toc36799713"/>
      <w:bookmarkStart w:id="14672" w:name="_Toc37150248"/>
      <w:bookmarkStart w:id="14673" w:name="_Toc31201426"/>
      <w:bookmarkStart w:id="14674" w:name="_Toc31203209"/>
      <w:bookmarkStart w:id="14675" w:name="_Toc31205247"/>
      <w:bookmarkStart w:id="14676" w:name="_Toc31207287"/>
      <w:bookmarkStart w:id="14677" w:name="_Toc31209326"/>
      <w:bookmarkStart w:id="14678" w:name="_Toc31211365"/>
      <w:bookmarkStart w:id="14679" w:name="_Toc31213382"/>
      <w:bookmarkStart w:id="14680" w:name="_Toc31215456"/>
      <w:bookmarkStart w:id="14681" w:name="_Toc36799714"/>
      <w:bookmarkStart w:id="14682" w:name="_Toc37150249"/>
      <w:bookmarkStart w:id="14683" w:name="_Toc31201427"/>
      <w:bookmarkStart w:id="14684" w:name="_Toc31203210"/>
      <w:bookmarkStart w:id="14685" w:name="_Toc31205248"/>
      <w:bookmarkStart w:id="14686" w:name="_Toc31207288"/>
      <w:bookmarkStart w:id="14687" w:name="_Toc31209327"/>
      <w:bookmarkStart w:id="14688" w:name="_Toc31211366"/>
      <w:bookmarkStart w:id="14689" w:name="_Toc31213383"/>
      <w:bookmarkStart w:id="14690" w:name="_Toc31215457"/>
      <w:bookmarkStart w:id="14691" w:name="_Toc36799715"/>
      <w:bookmarkStart w:id="14692" w:name="_Toc37150250"/>
      <w:bookmarkStart w:id="14693" w:name="_Toc31201428"/>
      <w:bookmarkStart w:id="14694" w:name="_Toc31203211"/>
      <w:bookmarkStart w:id="14695" w:name="_Toc31205249"/>
      <w:bookmarkStart w:id="14696" w:name="_Toc31207289"/>
      <w:bookmarkStart w:id="14697" w:name="_Toc31209328"/>
      <w:bookmarkStart w:id="14698" w:name="_Toc31211367"/>
      <w:bookmarkStart w:id="14699" w:name="_Toc31213384"/>
      <w:bookmarkStart w:id="14700" w:name="_Toc31215458"/>
      <w:bookmarkStart w:id="14701" w:name="_Toc36799716"/>
      <w:bookmarkStart w:id="14702" w:name="_Toc37150251"/>
      <w:bookmarkStart w:id="14703" w:name="_Toc31201429"/>
      <w:bookmarkStart w:id="14704" w:name="_Toc31203212"/>
      <w:bookmarkStart w:id="14705" w:name="_Toc31205250"/>
      <w:bookmarkStart w:id="14706" w:name="_Toc31207290"/>
      <w:bookmarkStart w:id="14707" w:name="_Toc31209329"/>
      <w:bookmarkStart w:id="14708" w:name="_Toc31211368"/>
      <w:bookmarkStart w:id="14709" w:name="_Toc31213385"/>
      <w:bookmarkStart w:id="14710" w:name="_Toc31215459"/>
      <w:bookmarkStart w:id="14711" w:name="_Toc36799717"/>
      <w:bookmarkStart w:id="14712" w:name="_Toc37150252"/>
      <w:bookmarkStart w:id="14713" w:name="_Toc31201430"/>
      <w:bookmarkStart w:id="14714" w:name="_Toc31203213"/>
      <w:bookmarkStart w:id="14715" w:name="_Toc31205251"/>
      <w:bookmarkStart w:id="14716" w:name="_Toc31207291"/>
      <w:bookmarkStart w:id="14717" w:name="_Toc31209330"/>
      <w:bookmarkStart w:id="14718" w:name="_Toc31211369"/>
      <w:bookmarkStart w:id="14719" w:name="_Toc31213386"/>
      <w:bookmarkStart w:id="14720" w:name="_Toc31215460"/>
      <w:bookmarkStart w:id="14721" w:name="_Toc36799718"/>
      <w:bookmarkStart w:id="14722" w:name="_Toc37150253"/>
      <w:bookmarkStart w:id="14723" w:name="_Toc31201431"/>
      <w:bookmarkStart w:id="14724" w:name="_Toc31203214"/>
      <w:bookmarkStart w:id="14725" w:name="_Toc31205252"/>
      <w:bookmarkStart w:id="14726" w:name="_Toc31207292"/>
      <w:bookmarkStart w:id="14727" w:name="_Toc31209331"/>
      <w:bookmarkStart w:id="14728" w:name="_Toc31211370"/>
      <w:bookmarkStart w:id="14729" w:name="_Toc31213387"/>
      <w:bookmarkStart w:id="14730" w:name="_Toc31215461"/>
      <w:bookmarkStart w:id="14731" w:name="_Toc36799719"/>
      <w:bookmarkStart w:id="14732" w:name="_Toc37150254"/>
      <w:bookmarkStart w:id="14733" w:name="_Toc31201432"/>
      <w:bookmarkStart w:id="14734" w:name="_Toc31203215"/>
      <w:bookmarkStart w:id="14735" w:name="_Toc31205253"/>
      <w:bookmarkStart w:id="14736" w:name="_Toc31207293"/>
      <w:bookmarkStart w:id="14737" w:name="_Toc31209332"/>
      <w:bookmarkStart w:id="14738" w:name="_Toc31211371"/>
      <w:bookmarkStart w:id="14739" w:name="_Toc31213388"/>
      <w:bookmarkStart w:id="14740" w:name="_Toc31215462"/>
      <w:bookmarkStart w:id="14741" w:name="_Toc36799720"/>
      <w:bookmarkStart w:id="14742" w:name="_Toc37150255"/>
      <w:bookmarkStart w:id="14743" w:name="_Toc31201433"/>
      <w:bookmarkStart w:id="14744" w:name="_Toc31203216"/>
      <w:bookmarkStart w:id="14745" w:name="_Toc31205254"/>
      <w:bookmarkStart w:id="14746" w:name="_Toc31207294"/>
      <w:bookmarkStart w:id="14747" w:name="_Toc31209333"/>
      <w:bookmarkStart w:id="14748" w:name="_Toc31211372"/>
      <w:bookmarkStart w:id="14749" w:name="_Toc31213389"/>
      <w:bookmarkStart w:id="14750" w:name="_Toc31215463"/>
      <w:bookmarkStart w:id="14751" w:name="_Toc36799721"/>
      <w:bookmarkStart w:id="14752" w:name="_Toc37150256"/>
      <w:bookmarkStart w:id="14753" w:name="_Toc31201434"/>
      <w:bookmarkStart w:id="14754" w:name="_Toc31203217"/>
      <w:bookmarkStart w:id="14755" w:name="_Toc31205255"/>
      <w:bookmarkStart w:id="14756" w:name="_Toc31207295"/>
      <w:bookmarkStart w:id="14757" w:name="_Toc31209334"/>
      <w:bookmarkStart w:id="14758" w:name="_Toc31211373"/>
      <w:bookmarkStart w:id="14759" w:name="_Toc31213390"/>
      <w:bookmarkStart w:id="14760" w:name="_Toc31215464"/>
      <w:bookmarkStart w:id="14761" w:name="_Toc36799722"/>
      <w:bookmarkStart w:id="14762" w:name="_Toc37150257"/>
      <w:bookmarkStart w:id="14763" w:name="_Toc31201435"/>
      <w:bookmarkStart w:id="14764" w:name="_Toc31203218"/>
      <w:bookmarkStart w:id="14765" w:name="_Toc31205256"/>
      <w:bookmarkStart w:id="14766" w:name="_Toc31207296"/>
      <w:bookmarkStart w:id="14767" w:name="_Toc31209335"/>
      <w:bookmarkStart w:id="14768" w:name="_Toc31211374"/>
      <w:bookmarkStart w:id="14769" w:name="_Toc31213391"/>
      <w:bookmarkStart w:id="14770" w:name="_Toc31215465"/>
      <w:bookmarkStart w:id="14771" w:name="_Toc36799723"/>
      <w:bookmarkStart w:id="14772" w:name="_Toc37150258"/>
      <w:bookmarkStart w:id="14773" w:name="_Toc31201436"/>
      <w:bookmarkStart w:id="14774" w:name="_Toc31203219"/>
      <w:bookmarkStart w:id="14775" w:name="_Toc31205257"/>
      <w:bookmarkStart w:id="14776" w:name="_Toc31207297"/>
      <w:bookmarkStart w:id="14777" w:name="_Toc31209336"/>
      <w:bookmarkStart w:id="14778" w:name="_Toc31211375"/>
      <w:bookmarkStart w:id="14779" w:name="_Toc31213392"/>
      <w:bookmarkStart w:id="14780" w:name="_Toc31215466"/>
      <w:bookmarkStart w:id="14781" w:name="_Toc36799724"/>
      <w:bookmarkStart w:id="14782" w:name="_Toc37150259"/>
      <w:bookmarkStart w:id="14783" w:name="_Toc31201437"/>
      <w:bookmarkStart w:id="14784" w:name="_Toc31203220"/>
      <w:bookmarkStart w:id="14785" w:name="_Toc31205258"/>
      <w:bookmarkStart w:id="14786" w:name="_Toc31207298"/>
      <w:bookmarkStart w:id="14787" w:name="_Toc31209337"/>
      <w:bookmarkStart w:id="14788" w:name="_Toc31211376"/>
      <w:bookmarkStart w:id="14789" w:name="_Toc31213393"/>
      <w:bookmarkStart w:id="14790" w:name="_Toc31215467"/>
      <w:bookmarkStart w:id="14791" w:name="_Toc36799725"/>
      <w:bookmarkStart w:id="14792" w:name="_Toc37150260"/>
      <w:bookmarkStart w:id="14793" w:name="_Toc31201438"/>
      <w:bookmarkStart w:id="14794" w:name="_Toc31203221"/>
      <w:bookmarkStart w:id="14795" w:name="_Toc31205259"/>
      <w:bookmarkStart w:id="14796" w:name="_Toc31207299"/>
      <w:bookmarkStart w:id="14797" w:name="_Toc31209338"/>
      <w:bookmarkStart w:id="14798" w:name="_Toc31211377"/>
      <w:bookmarkStart w:id="14799" w:name="_Toc31213394"/>
      <w:bookmarkStart w:id="14800" w:name="_Toc31215468"/>
      <w:bookmarkStart w:id="14801" w:name="_Toc36799726"/>
      <w:bookmarkStart w:id="14802" w:name="_Toc37150261"/>
      <w:bookmarkStart w:id="14803" w:name="_Toc31201439"/>
      <w:bookmarkStart w:id="14804" w:name="_Toc31203222"/>
      <w:bookmarkStart w:id="14805" w:name="_Toc31205260"/>
      <w:bookmarkStart w:id="14806" w:name="_Toc31207300"/>
      <w:bookmarkStart w:id="14807" w:name="_Toc31209339"/>
      <w:bookmarkStart w:id="14808" w:name="_Toc31211378"/>
      <w:bookmarkStart w:id="14809" w:name="_Toc31213395"/>
      <w:bookmarkStart w:id="14810" w:name="_Toc31215469"/>
      <w:bookmarkStart w:id="14811" w:name="_Toc36799727"/>
      <w:bookmarkStart w:id="14812" w:name="_Toc37150262"/>
      <w:bookmarkStart w:id="14813" w:name="_Toc31201440"/>
      <w:bookmarkStart w:id="14814" w:name="_Toc31203223"/>
      <w:bookmarkStart w:id="14815" w:name="_Toc31205261"/>
      <w:bookmarkStart w:id="14816" w:name="_Toc31207301"/>
      <w:bookmarkStart w:id="14817" w:name="_Toc31209340"/>
      <w:bookmarkStart w:id="14818" w:name="_Toc31211379"/>
      <w:bookmarkStart w:id="14819" w:name="_Toc31213396"/>
      <w:bookmarkStart w:id="14820" w:name="_Toc31215470"/>
      <w:bookmarkStart w:id="14821" w:name="_Toc36799728"/>
      <w:bookmarkStart w:id="14822" w:name="_Toc37150263"/>
      <w:bookmarkStart w:id="14823" w:name="_Toc31201441"/>
      <w:bookmarkStart w:id="14824" w:name="_Toc31203224"/>
      <w:bookmarkStart w:id="14825" w:name="_Toc31205262"/>
      <w:bookmarkStart w:id="14826" w:name="_Toc31207302"/>
      <w:bookmarkStart w:id="14827" w:name="_Toc31209341"/>
      <w:bookmarkStart w:id="14828" w:name="_Toc31211380"/>
      <w:bookmarkStart w:id="14829" w:name="_Toc31213397"/>
      <w:bookmarkStart w:id="14830" w:name="_Toc31215471"/>
      <w:bookmarkStart w:id="14831" w:name="_Toc36799729"/>
      <w:bookmarkStart w:id="14832" w:name="_Toc37150264"/>
      <w:bookmarkStart w:id="14833" w:name="_Toc31201442"/>
      <w:bookmarkStart w:id="14834" w:name="_Toc31203225"/>
      <w:bookmarkStart w:id="14835" w:name="_Toc31205263"/>
      <w:bookmarkStart w:id="14836" w:name="_Toc31207303"/>
      <w:bookmarkStart w:id="14837" w:name="_Toc31209342"/>
      <w:bookmarkStart w:id="14838" w:name="_Toc31211381"/>
      <w:bookmarkStart w:id="14839" w:name="_Toc31213398"/>
      <w:bookmarkStart w:id="14840" w:name="_Toc31215472"/>
      <w:bookmarkStart w:id="14841" w:name="_Toc36799730"/>
      <w:bookmarkStart w:id="14842" w:name="_Toc37150265"/>
      <w:bookmarkStart w:id="14843" w:name="_Toc31201443"/>
      <w:bookmarkStart w:id="14844" w:name="_Toc31203226"/>
      <w:bookmarkStart w:id="14845" w:name="_Toc31205264"/>
      <w:bookmarkStart w:id="14846" w:name="_Toc31207304"/>
      <w:bookmarkStart w:id="14847" w:name="_Toc31209343"/>
      <w:bookmarkStart w:id="14848" w:name="_Toc31211382"/>
      <w:bookmarkStart w:id="14849" w:name="_Toc31213399"/>
      <w:bookmarkStart w:id="14850" w:name="_Toc31215473"/>
      <w:bookmarkStart w:id="14851" w:name="_Toc36799731"/>
      <w:bookmarkStart w:id="14852" w:name="_Toc37150266"/>
      <w:bookmarkStart w:id="14853" w:name="_Toc31201444"/>
      <w:bookmarkStart w:id="14854" w:name="_Toc31203227"/>
      <w:bookmarkStart w:id="14855" w:name="_Toc31205265"/>
      <w:bookmarkStart w:id="14856" w:name="_Toc31207305"/>
      <w:bookmarkStart w:id="14857" w:name="_Toc31209344"/>
      <w:bookmarkStart w:id="14858" w:name="_Toc31211383"/>
      <w:bookmarkStart w:id="14859" w:name="_Toc31213400"/>
      <w:bookmarkStart w:id="14860" w:name="_Toc31215474"/>
      <w:bookmarkStart w:id="14861" w:name="_Toc36799732"/>
      <w:bookmarkStart w:id="14862" w:name="_Toc37150267"/>
      <w:bookmarkStart w:id="14863" w:name="_Toc44425657"/>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r w:rsidRPr="005C081F">
        <w:rPr>
          <w:sz w:val="22"/>
          <w:szCs w:val="22"/>
        </w:rPr>
        <w:t xml:space="preserve">Instalaciones receptoras de gas </w:t>
      </w:r>
      <w:proofErr w:type="spellStart"/>
      <w:r w:rsidRPr="005C081F">
        <w:rPr>
          <w:sz w:val="22"/>
          <w:szCs w:val="22"/>
        </w:rPr>
        <w:t>regasificado</w:t>
      </w:r>
      <w:proofErr w:type="spellEnd"/>
      <w:r w:rsidRPr="005C081F">
        <w:rPr>
          <w:sz w:val="22"/>
          <w:szCs w:val="22"/>
        </w:rPr>
        <w:t xml:space="preserve"> </w:t>
      </w:r>
      <w:r w:rsidRPr="005C081F">
        <w:rPr>
          <w:rFonts w:eastAsiaTheme="minorHAnsi"/>
          <w:sz w:val="22"/>
          <w:szCs w:val="22"/>
          <w:lang w:val="es-CO" w:eastAsia="en-US"/>
        </w:rPr>
        <w:t>y entrega de GNL a cisterna y entrega de GNL a cisternas</w:t>
      </w:r>
      <w:r w:rsidRPr="005C081F">
        <w:rPr>
          <w:sz w:val="22"/>
          <w:szCs w:val="22"/>
        </w:rPr>
        <w:t xml:space="preserve"> (</w:t>
      </w:r>
      <w:proofErr w:type="spellStart"/>
      <w:r w:rsidRPr="005C081F">
        <w:rPr>
          <w:i/>
          <w:sz w:val="22"/>
          <w:szCs w:val="22"/>
        </w:rPr>
        <w:t>Topside</w:t>
      </w:r>
      <w:proofErr w:type="spellEnd"/>
      <w:r w:rsidRPr="005C081F">
        <w:rPr>
          <w:sz w:val="22"/>
          <w:szCs w:val="22"/>
        </w:rPr>
        <w:t xml:space="preserve"> de atraque e instalaciones en tierra)</w:t>
      </w:r>
      <w:bookmarkEnd w:id="14863"/>
    </w:p>
    <w:p w14:paraId="63E3912A" w14:textId="77777777" w:rsidR="00013A87" w:rsidRPr="005C081F" w:rsidRDefault="00013A87" w:rsidP="00013A87">
      <w:pPr>
        <w:jc w:val="both"/>
        <w:rPr>
          <w:rFonts w:ascii="Arial" w:hAnsi="Arial" w:cs="Arial"/>
          <w:sz w:val="22"/>
          <w:szCs w:val="22"/>
        </w:rPr>
      </w:pPr>
    </w:p>
    <w:p w14:paraId="2C44DA7E" w14:textId="77777777" w:rsidR="00013A87" w:rsidRPr="005C081F" w:rsidRDefault="00013A87" w:rsidP="00013A87">
      <w:pPr>
        <w:pStyle w:val="Ttulo3"/>
        <w:rPr>
          <w:sz w:val="22"/>
          <w:szCs w:val="22"/>
        </w:rPr>
      </w:pPr>
      <w:bookmarkStart w:id="14864" w:name="_Toc44425658"/>
      <w:r w:rsidRPr="005C081F">
        <w:rPr>
          <w:sz w:val="22"/>
          <w:szCs w:val="22"/>
        </w:rPr>
        <w:t>Introducción</w:t>
      </w:r>
      <w:bookmarkEnd w:id="14864"/>
    </w:p>
    <w:p w14:paraId="687ECC44" w14:textId="77777777" w:rsidR="00013A87" w:rsidRPr="005C081F" w:rsidRDefault="00013A87" w:rsidP="00013A87">
      <w:pPr>
        <w:jc w:val="both"/>
        <w:rPr>
          <w:rFonts w:ascii="Arial" w:hAnsi="Arial" w:cs="Arial"/>
          <w:sz w:val="22"/>
          <w:szCs w:val="22"/>
        </w:rPr>
      </w:pPr>
    </w:p>
    <w:p w14:paraId="636F4B41"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El proyecto de la Planta de </w:t>
      </w:r>
      <w:proofErr w:type="gramStart"/>
      <w:r w:rsidRPr="005C081F">
        <w:rPr>
          <w:rFonts w:ascii="Arial" w:eastAsiaTheme="minorHAnsi" w:hAnsi="Arial" w:cs="Arial"/>
          <w:sz w:val="22"/>
          <w:szCs w:val="22"/>
          <w:lang w:val="es-CO" w:eastAsia="en-US"/>
        </w:rPr>
        <w:t>Regasificación  de</w:t>
      </w:r>
      <w:proofErr w:type="gramEnd"/>
      <w:r w:rsidRPr="005C081F">
        <w:rPr>
          <w:rFonts w:ascii="Arial" w:eastAsiaTheme="minorHAnsi" w:hAnsi="Arial" w:cs="Arial"/>
          <w:sz w:val="22"/>
          <w:szCs w:val="22"/>
          <w:lang w:val="es-CO" w:eastAsia="en-US"/>
        </w:rPr>
        <w:t xml:space="preserve"> GNL de Buenaventura incluye:</w:t>
      </w:r>
    </w:p>
    <w:p w14:paraId="3FA6F4CC"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030A1D71" w14:textId="77777777" w:rsidR="00013A87" w:rsidRPr="005C081F" w:rsidRDefault="00013A87" w:rsidP="00FD5E82">
      <w:pPr>
        <w:numPr>
          <w:ilvl w:val="0"/>
          <w:numId w:val="1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Una instalación flotante para almacenar y </w:t>
      </w:r>
      <w:proofErr w:type="spellStart"/>
      <w:r w:rsidRPr="005C081F">
        <w:rPr>
          <w:rFonts w:ascii="Arial" w:eastAsiaTheme="minorHAnsi" w:hAnsi="Arial" w:cs="Arial"/>
          <w:sz w:val="22"/>
          <w:szCs w:val="22"/>
          <w:lang w:val="es-CO" w:eastAsia="en-US"/>
        </w:rPr>
        <w:t>regasificar</w:t>
      </w:r>
      <w:proofErr w:type="spellEnd"/>
      <w:r w:rsidRPr="005C081F">
        <w:rPr>
          <w:rFonts w:ascii="Arial" w:eastAsiaTheme="minorHAnsi" w:hAnsi="Arial" w:cs="Arial"/>
          <w:sz w:val="22"/>
          <w:szCs w:val="22"/>
          <w:lang w:val="es-CO" w:eastAsia="en-US"/>
        </w:rPr>
        <w:t xml:space="preserve"> el GNL (el FSRU)</w:t>
      </w:r>
    </w:p>
    <w:p w14:paraId="361817AC" w14:textId="77777777" w:rsidR="00013A87" w:rsidRPr="005C081F" w:rsidRDefault="00013A87" w:rsidP="00FD5E82">
      <w:pPr>
        <w:numPr>
          <w:ilvl w:val="0"/>
          <w:numId w:val="1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Unas instalaciones en el atraque para transferencia del gas natural y GNL en caso de cargue de cisternas en la FSRU</w:t>
      </w:r>
    </w:p>
    <w:p w14:paraId="5550EDFD" w14:textId="77777777" w:rsidR="00013A87" w:rsidRPr="005C081F" w:rsidRDefault="00013A87" w:rsidP="00FD5E82">
      <w:pPr>
        <w:numPr>
          <w:ilvl w:val="0"/>
          <w:numId w:val="1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Una tubería de envío del gas natural a tierra y de GNL en caso de que el cargue de cisternas sea en tierra</w:t>
      </w:r>
    </w:p>
    <w:p w14:paraId="1CC6DEDA" w14:textId="77777777" w:rsidR="00013A87" w:rsidRPr="005C081F" w:rsidRDefault="00013A87" w:rsidP="00FD5E82">
      <w:pPr>
        <w:numPr>
          <w:ilvl w:val="0"/>
          <w:numId w:val="1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Unas instalaciones para el cargue de GNL a cisternas</w:t>
      </w:r>
    </w:p>
    <w:p w14:paraId="145FFFCE" w14:textId="77777777" w:rsidR="00013A87" w:rsidRPr="005C081F" w:rsidRDefault="00013A87" w:rsidP="00013A87">
      <w:pPr>
        <w:suppressAutoHyphens w:val="0"/>
        <w:ind w:left="720"/>
        <w:contextualSpacing/>
        <w:jc w:val="both"/>
        <w:rPr>
          <w:rFonts w:ascii="Arial" w:eastAsiaTheme="minorHAnsi" w:hAnsi="Arial" w:cs="Arial"/>
          <w:sz w:val="22"/>
          <w:szCs w:val="22"/>
          <w:lang w:val="es-CO" w:eastAsia="en-US"/>
        </w:rPr>
      </w:pPr>
    </w:p>
    <w:p w14:paraId="41E53490"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Este apartado incluye las instalaciones en el atraque, la tubería de envío de gas natural y GNL en caso de que el cargue de cisternas sea en tierra y las instalaciones de recepción en tierra. </w:t>
      </w:r>
    </w:p>
    <w:p w14:paraId="111E5108"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531755C7"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Los datos contenidos en este apartado se agrupan en cuatro categorías principales:</w:t>
      </w:r>
    </w:p>
    <w:p w14:paraId="4142A423"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349F9B52" w14:textId="77777777" w:rsidR="00013A87" w:rsidRPr="005C081F" w:rsidRDefault="00013A87" w:rsidP="00FD5E82">
      <w:pPr>
        <w:numPr>
          <w:ilvl w:val="0"/>
          <w:numId w:val="1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Criterios generales de Alcance de los trabajos </w:t>
      </w:r>
    </w:p>
    <w:p w14:paraId="6A167300" w14:textId="77777777" w:rsidR="00013A87" w:rsidRPr="005C081F" w:rsidRDefault="00013A87" w:rsidP="00FD5E82">
      <w:pPr>
        <w:numPr>
          <w:ilvl w:val="0"/>
          <w:numId w:val="1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Datos básicos del proyecto, es decir, parámetros seleccionados en los que se basará el proyecto, tales como vida útil del diseño, capacidades, códigos, estándares, etc.</w:t>
      </w:r>
    </w:p>
    <w:p w14:paraId="7A46BB83" w14:textId="77777777" w:rsidR="00013A87" w:rsidRPr="005C081F" w:rsidRDefault="00013A87" w:rsidP="00FD5E82">
      <w:pPr>
        <w:numPr>
          <w:ilvl w:val="0"/>
          <w:numId w:val="1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Especificación funcional de las instalaciones objeto del alcance</w:t>
      </w:r>
    </w:p>
    <w:p w14:paraId="06947BBE" w14:textId="77777777" w:rsidR="00013A87" w:rsidRPr="005C081F" w:rsidRDefault="00013A87" w:rsidP="00FD5E82">
      <w:pPr>
        <w:numPr>
          <w:ilvl w:val="0"/>
          <w:numId w:val="1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Filosofía de Operación.</w:t>
      </w:r>
    </w:p>
    <w:p w14:paraId="095BD1E9" w14:textId="77777777" w:rsidR="00013A87" w:rsidRPr="005C081F" w:rsidRDefault="00013A87" w:rsidP="00013A87">
      <w:pPr>
        <w:jc w:val="both"/>
        <w:rPr>
          <w:rFonts w:ascii="Arial" w:hAnsi="Arial" w:cs="Arial"/>
          <w:sz w:val="22"/>
          <w:szCs w:val="22"/>
        </w:rPr>
      </w:pPr>
    </w:p>
    <w:p w14:paraId="22909FBA" w14:textId="77777777" w:rsidR="00013A87" w:rsidRPr="005C081F" w:rsidRDefault="00013A87" w:rsidP="00013A87">
      <w:pPr>
        <w:pStyle w:val="Ttulo3"/>
        <w:rPr>
          <w:sz w:val="22"/>
          <w:szCs w:val="22"/>
        </w:rPr>
      </w:pPr>
      <w:bookmarkStart w:id="14865" w:name="_Ref31186063"/>
      <w:bookmarkStart w:id="14866" w:name="_Toc44425659"/>
      <w:r w:rsidRPr="005C081F">
        <w:rPr>
          <w:sz w:val="22"/>
          <w:szCs w:val="22"/>
        </w:rPr>
        <w:t xml:space="preserve">Criterios generales de alcance de los trabajos en </w:t>
      </w:r>
      <w:proofErr w:type="spellStart"/>
      <w:r w:rsidRPr="005C081F">
        <w:rPr>
          <w:sz w:val="22"/>
          <w:szCs w:val="22"/>
        </w:rPr>
        <w:t>Topside</w:t>
      </w:r>
      <w:proofErr w:type="spellEnd"/>
      <w:r w:rsidRPr="005C081F">
        <w:rPr>
          <w:sz w:val="22"/>
          <w:szCs w:val="22"/>
        </w:rPr>
        <w:t xml:space="preserve"> de atraque e instalaciones en Tierra</w:t>
      </w:r>
      <w:bookmarkEnd w:id="14865"/>
      <w:bookmarkEnd w:id="14866"/>
      <w:r w:rsidRPr="005C081F">
        <w:rPr>
          <w:sz w:val="22"/>
          <w:szCs w:val="22"/>
        </w:rPr>
        <w:t xml:space="preserve"> </w:t>
      </w:r>
    </w:p>
    <w:p w14:paraId="214C725F" w14:textId="77777777" w:rsidR="00013A87" w:rsidRPr="005C081F" w:rsidRDefault="00013A87" w:rsidP="00013A87">
      <w:pPr>
        <w:jc w:val="both"/>
        <w:rPr>
          <w:rFonts w:ascii="Arial" w:hAnsi="Arial" w:cs="Arial"/>
          <w:sz w:val="22"/>
          <w:szCs w:val="22"/>
        </w:rPr>
      </w:pPr>
    </w:p>
    <w:p w14:paraId="0CCC6B26" w14:textId="77777777" w:rsidR="00013A87" w:rsidRPr="005C081F" w:rsidRDefault="00013A87" w:rsidP="00013A87">
      <w:pPr>
        <w:pStyle w:val="Ttulo4"/>
        <w:rPr>
          <w:sz w:val="22"/>
          <w:szCs w:val="22"/>
        </w:rPr>
      </w:pPr>
      <w:r w:rsidRPr="005C081F">
        <w:rPr>
          <w:sz w:val="22"/>
          <w:szCs w:val="22"/>
        </w:rPr>
        <w:t>General</w:t>
      </w:r>
    </w:p>
    <w:p w14:paraId="193752F8" w14:textId="77777777" w:rsidR="00013A87" w:rsidRPr="005C081F" w:rsidRDefault="00013A87" w:rsidP="00013A87">
      <w:pPr>
        <w:jc w:val="both"/>
        <w:rPr>
          <w:rFonts w:ascii="Arial" w:hAnsi="Arial" w:cs="Arial"/>
          <w:sz w:val="22"/>
          <w:szCs w:val="22"/>
        </w:rPr>
      </w:pPr>
    </w:p>
    <w:p w14:paraId="7A76B67A"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inversionista deberá gestionar y ejecutar todas las actividades para asegurar un desempeño satisfactorio y la finalización del Proyecto en todos los aspectos. El inversionista se asegurará de estar informado con respecto al estado planificado y real de todas las actividades en todo momento y tomará rápidamente medidas preventivas y correctivas necesarias para corregir o evitar las desviaciones reales y potenciales de los requerimientos y objetivos.</w:t>
      </w:r>
    </w:p>
    <w:p w14:paraId="374363FA" w14:textId="77777777" w:rsidR="00013A87" w:rsidRPr="005C081F" w:rsidRDefault="00013A87" w:rsidP="00013A87">
      <w:pPr>
        <w:jc w:val="both"/>
        <w:rPr>
          <w:rFonts w:ascii="Arial" w:hAnsi="Arial" w:cs="Arial"/>
          <w:sz w:val="22"/>
          <w:szCs w:val="22"/>
        </w:rPr>
      </w:pPr>
    </w:p>
    <w:p w14:paraId="2F5F38D3"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inversionista deberá tener una organización de gestión eficiente, totalmente respaldada por sistemas y procedimientos eficaces, para garantizar que todos los trabajos se realicen para cumplir plenamente con los requisitos de calidad, de la planificación, de seguridad, medioambientales y de otro tipo.</w:t>
      </w:r>
    </w:p>
    <w:p w14:paraId="7313C9AC" w14:textId="77777777" w:rsidR="00013A87" w:rsidRPr="005C081F" w:rsidRDefault="00013A87" w:rsidP="00013A87">
      <w:pPr>
        <w:jc w:val="both"/>
        <w:rPr>
          <w:rFonts w:ascii="Arial" w:hAnsi="Arial" w:cs="Arial"/>
          <w:sz w:val="22"/>
          <w:szCs w:val="22"/>
        </w:rPr>
      </w:pPr>
    </w:p>
    <w:p w14:paraId="592CAF36"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Sin perjuicio de lo dispuesto en la Normatividad Aplicable y en los DSI, los siguientes apartados sirven para aclarar la responsabilidad general del inversionista, sin embargo, las omisiones de texto en áreas específicas no reducen el alcance de su responsabilidad:</w:t>
      </w:r>
    </w:p>
    <w:p w14:paraId="224AA1D5" w14:textId="77777777" w:rsidR="00013A87" w:rsidRPr="005C081F" w:rsidRDefault="00013A87" w:rsidP="00013A87">
      <w:pPr>
        <w:jc w:val="both"/>
        <w:rPr>
          <w:rFonts w:ascii="Arial" w:hAnsi="Arial" w:cs="Arial"/>
          <w:sz w:val="22"/>
          <w:szCs w:val="22"/>
        </w:rPr>
      </w:pPr>
    </w:p>
    <w:p w14:paraId="242F1B7B"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Prestación de requisitos de cualquier Autoridad que tenga jurisdicción sobre el Proyecto.</w:t>
      </w:r>
    </w:p>
    <w:p w14:paraId="3E3E12E1"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Prueba de aceptación de fábrica (FAT), prueba de aceptación de sitio (SAT) y actividades de calibración.</w:t>
      </w:r>
    </w:p>
    <w:p w14:paraId="6E67095E"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Seguridad del sitio adecuada y protección del trabajo.</w:t>
      </w:r>
    </w:p>
    <w:p w14:paraId="01DF4DDE"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Diseño básico y de detalle, ingeniería, suministro, puesta en servicio de todos los elementos discutidos en este documento;</w:t>
      </w:r>
    </w:p>
    <w:p w14:paraId="6EBAF4B8"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Estudios de seguridad HAZOP, HAZID, SIL y QRA de la instalación;</w:t>
      </w:r>
    </w:p>
    <w:p w14:paraId="154B2418"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Implementación del Proyecto de acuerdo con las normas mínimas especificadas de Seguridad, Salud y Medioambiente;</w:t>
      </w:r>
    </w:p>
    <w:p w14:paraId="7EB470D3"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Implementación del Proyecto con los estándares de calidad mínimos especificados en la Normatividad Aplicable y los DSI;</w:t>
      </w:r>
    </w:p>
    <w:p w14:paraId="6B595320"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Revisión previa a la ingeniería, revisión previa al trazado de tuberías, revisión posterior al trazado de tuberías;</w:t>
      </w:r>
    </w:p>
    <w:p w14:paraId="5CD6D1DC"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Suministro del material de tubería, accesorios, bridas y todos los materiales requeridos para ejecutar el montaje de tuberías.</w:t>
      </w:r>
    </w:p>
    <w:p w14:paraId="383DB9AB"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Movilización y desmovilización de buques de reconocimiento o barcazas de trabajo;</w:t>
      </w:r>
    </w:p>
    <w:p w14:paraId="3308994F"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Precomisionado, comisionado, limpieza, secado y pruebas de estanqueidad.</w:t>
      </w:r>
    </w:p>
    <w:p w14:paraId="6BEE2A69"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Realización de los paquetes de Ingeniería Básica y de Detalle y preparación de Aprobado para la Construcción (AFC) incluyendo la incorporación de datos aprobados de los proveedores.</w:t>
      </w:r>
    </w:p>
    <w:p w14:paraId="2ADDFF9F"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Realización de la Ingeniería de construcción asociada con las metodologías de fabricación, transporte, construcción, instalación, conexiones, integración del sistema de control y puesta en marcha.</w:t>
      </w:r>
    </w:p>
    <w:p w14:paraId="21A44BCF"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Especificación, compra, inspección, transporte, despacho de aduana y entrega en obra de todos los equipos y materiales de suministros del inversionista.</w:t>
      </w:r>
    </w:p>
    <w:p w14:paraId="36FCFDE5"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Involucrar y gestionar la asistencia de los ingenieros de campo de los proveedores durante la construcción y puesta en marcha.</w:t>
      </w:r>
    </w:p>
    <w:p w14:paraId="22A50ECA"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Asumir la plena responsabilidad de las actividades de compra de los suministros de largo plazo de entrega, incluyendo inspección, verificación de certificados de materiales, y seguimiento del transporte y entrega en obra.</w:t>
      </w:r>
    </w:p>
    <w:p w14:paraId="313511A2"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Proporcionar todo el equipo, herramientas, material, personal y otros elementos necesarios para completar todas las actividades de fabricación en taller.</w:t>
      </w:r>
    </w:p>
    <w:p w14:paraId="5BF23ACF"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Suministrar todo el equipo, herramientas, material, personal (incluido el alojamiento) y otros elementos necesarios para completar todas las actividades de construcción, precomisionado y puesta en marcha.</w:t>
      </w:r>
    </w:p>
    <w:p w14:paraId="76C6F18F"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Proveer de transporte para todo el personal del inversionista durante todas las actividades de construcción, precomisionado y puesta en marcha.</w:t>
      </w:r>
    </w:p>
    <w:p w14:paraId="492DFD66"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Todas las obras de construcción requeridas, incluidas las cimentaciones de equipos y la obra civil para la construcción de carreteras y edificios.</w:t>
      </w:r>
    </w:p>
    <w:p w14:paraId="045F150A"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Compra, fabricación, pruebas FAT, calibrado, transporte, instalación, precomisionado y puesta en marcha de estaciones de medición de gas, incluyendo el sistema de medida de caudal y el cromatógrafo de gases según las especificaciones requeridas para el gas natural de envío al gasoducto por parte de la firma auditora.</w:t>
      </w:r>
    </w:p>
    <w:p w14:paraId="4EB6D216"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Adquisición, pruebas, instalación, precomisionado y puesta en marcha de todas las instalaciones requeridas para completar el Proyecto</w:t>
      </w:r>
    </w:p>
    <w:p w14:paraId="56A66B56"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lastRenderedPageBreak/>
        <w:t>Fabricación, pruebas, instalación y precomisionado de todos los carretes de tubería entre equipos.</w:t>
      </w:r>
    </w:p>
    <w:p w14:paraId="497097CF"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Llevar a cabo el trabajo en el sitio de manera segura sin causar ningún daño a personal ni propiedades de la firma.</w:t>
      </w:r>
    </w:p>
    <w:p w14:paraId="7F7CCAAB"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Suministro de energía.</w:t>
      </w:r>
    </w:p>
    <w:p w14:paraId="71780697"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 xml:space="preserve">Documentación final, incluida la documentación </w:t>
      </w:r>
      <w:r w:rsidRPr="005C081F">
        <w:rPr>
          <w:rFonts w:ascii="Arial" w:hAnsi="Arial" w:cs="Arial"/>
          <w:i/>
          <w:sz w:val="22"/>
          <w:szCs w:val="22"/>
        </w:rPr>
        <w:t>as-</w:t>
      </w:r>
      <w:proofErr w:type="spellStart"/>
      <w:r w:rsidRPr="005C081F">
        <w:rPr>
          <w:rFonts w:ascii="Arial" w:hAnsi="Arial" w:cs="Arial"/>
          <w:i/>
          <w:sz w:val="22"/>
          <w:szCs w:val="22"/>
        </w:rPr>
        <w:t>built</w:t>
      </w:r>
      <w:proofErr w:type="spellEnd"/>
      <w:r w:rsidRPr="005C081F">
        <w:rPr>
          <w:rFonts w:ascii="Arial" w:hAnsi="Arial" w:cs="Arial"/>
          <w:sz w:val="22"/>
          <w:szCs w:val="22"/>
        </w:rPr>
        <w:t>.</w:t>
      </w:r>
    </w:p>
    <w:p w14:paraId="24A1D474"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Operar y mantener el Proyecto de acuerdo con los requisitos de la Normatividad Aplicable.</w:t>
      </w:r>
    </w:p>
    <w:p w14:paraId="6F603AE2" w14:textId="77777777" w:rsidR="00013A87" w:rsidRPr="005C081F" w:rsidRDefault="00013A87" w:rsidP="00013A87">
      <w:pPr>
        <w:jc w:val="both"/>
        <w:rPr>
          <w:rFonts w:ascii="Arial" w:hAnsi="Arial" w:cs="Arial"/>
          <w:sz w:val="22"/>
          <w:szCs w:val="22"/>
        </w:rPr>
      </w:pPr>
    </w:p>
    <w:p w14:paraId="59BFDAA6" w14:textId="77777777" w:rsidR="00013A87" w:rsidRPr="005C081F" w:rsidRDefault="00013A87" w:rsidP="00013A87">
      <w:pPr>
        <w:pStyle w:val="Ttulo3"/>
        <w:rPr>
          <w:sz w:val="22"/>
          <w:szCs w:val="22"/>
        </w:rPr>
      </w:pPr>
      <w:bookmarkStart w:id="14867" w:name="_Toc44425660"/>
      <w:r w:rsidRPr="005C081F">
        <w:rPr>
          <w:sz w:val="22"/>
          <w:szCs w:val="22"/>
        </w:rPr>
        <w:t>Bases de Diseño</w:t>
      </w:r>
      <w:bookmarkEnd w:id="14867"/>
    </w:p>
    <w:p w14:paraId="3033F789" w14:textId="77777777" w:rsidR="00013A87" w:rsidRPr="005C081F" w:rsidRDefault="00013A87" w:rsidP="00013A87">
      <w:pPr>
        <w:jc w:val="both"/>
        <w:rPr>
          <w:rFonts w:ascii="Arial" w:hAnsi="Arial" w:cs="Arial"/>
          <w:sz w:val="22"/>
          <w:szCs w:val="22"/>
        </w:rPr>
      </w:pPr>
    </w:p>
    <w:p w14:paraId="54AC0574" w14:textId="77777777" w:rsidR="00013A87" w:rsidRPr="005C081F" w:rsidRDefault="00013A87" w:rsidP="00013A87">
      <w:pPr>
        <w:pStyle w:val="Ttulo4"/>
        <w:rPr>
          <w:sz w:val="22"/>
          <w:szCs w:val="22"/>
        </w:rPr>
      </w:pPr>
      <w:r w:rsidRPr="005C081F">
        <w:rPr>
          <w:sz w:val="22"/>
          <w:szCs w:val="22"/>
        </w:rPr>
        <w:t>Caso Base de Diseño</w:t>
      </w:r>
    </w:p>
    <w:p w14:paraId="665A264E" w14:textId="77777777" w:rsidR="00013A87" w:rsidRPr="005C081F" w:rsidRDefault="00013A87" w:rsidP="00013A87">
      <w:pPr>
        <w:jc w:val="both"/>
        <w:rPr>
          <w:rFonts w:ascii="Arial" w:hAnsi="Arial" w:cs="Arial"/>
          <w:sz w:val="22"/>
          <w:szCs w:val="22"/>
        </w:rPr>
      </w:pPr>
    </w:p>
    <w:p w14:paraId="2B7C5F25"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caso base de diseño para la Planta de regasificación de GNL de Buenaventura es una terminal flotante de regasificación (FSRU) amarrado en el </w:t>
      </w:r>
      <w:proofErr w:type="spellStart"/>
      <w:r w:rsidRPr="005C081F">
        <w:rPr>
          <w:rFonts w:ascii="Arial" w:hAnsi="Arial" w:cs="Arial"/>
          <w:i/>
          <w:sz w:val="22"/>
          <w:szCs w:val="22"/>
        </w:rPr>
        <w:t>jetty</w:t>
      </w:r>
      <w:proofErr w:type="spellEnd"/>
      <w:r w:rsidRPr="005C081F">
        <w:rPr>
          <w:rFonts w:ascii="Arial" w:hAnsi="Arial" w:cs="Arial"/>
          <w:sz w:val="22"/>
          <w:szCs w:val="22"/>
        </w:rPr>
        <w:t xml:space="preserve"> en la costa de forma permanente. </w:t>
      </w:r>
    </w:p>
    <w:p w14:paraId="5D5ADBFE" w14:textId="77777777" w:rsidR="00013A87" w:rsidRPr="005C081F" w:rsidRDefault="00013A87" w:rsidP="00013A87">
      <w:pPr>
        <w:jc w:val="both"/>
        <w:rPr>
          <w:rFonts w:ascii="Arial" w:hAnsi="Arial" w:cs="Arial"/>
          <w:sz w:val="22"/>
          <w:szCs w:val="22"/>
        </w:rPr>
      </w:pPr>
    </w:p>
    <w:p w14:paraId="01B6790B"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GNL se transfiere a los tanques del FSRU desde un buque </w:t>
      </w:r>
      <w:proofErr w:type="spellStart"/>
      <w:r w:rsidRPr="005C081F">
        <w:rPr>
          <w:rFonts w:ascii="Arial" w:hAnsi="Arial" w:cs="Arial"/>
          <w:i/>
          <w:sz w:val="22"/>
          <w:szCs w:val="22"/>
        </w:rPr>
        <w:t>carrier</w:t>
      </w:r>
      <w:proofErr w:type="spellEnd"/>
      <w:r w:rsidRPr="005C081F">
        <w:rPr>
          <w:rFonts w:ascii="Arial" w:hAnsi="Arial" w:cs="Arial"/>
          <w:sz w:val="22"/>
          <w:szCs w:val="22"/>
        </w:rPr>
        <w:t xml:space="preserve">. Para realizar la descarga, el buque </w:t>
      </w:r>
      <w:proofErr w:type="spellStart"/>
      <w:r w:rsidRPr="005C081F">
        <w:rPr>
          <w:rFonts w:ascii="Arial" w:hAnsi="Arial" w:cs="Arial"/>
          <w:sz w:val="22"/>
          <w:szCs w:val="22"/>
        </w:rPr>
        <w:t>carrier</w:t>
      </w:r>
      <w:proofErr w:type="spellEnd"/>
      <w:r w:rsidRPr="005C081F">
        <w:rPr>
          <w:rFonts w:ascii="Arial" w:hAnsi="Arial" w:cs="Arial"/>
          <w:sz w:val="22"/>
          <w:szCs w:val="22"/>
        </w:rPr>
        <w:t xml:space="preserve"> se puede situar amarrado junto al FSRU en una configuración “</w:t>
      </w:r>
      <w:proofErr w:type="spellStart"/>
      <w:r w:rsidRPr="005C081F">
        <w:rPr>
          <w:rFonts w:ascii="Arial" w:hAnsi="Arial" w:cs="Arial"/>
          <w:i/>
          <w:sz w:val="22"/>
          <w:szCs w:val="22"/>
        </w:rPr>
        <w:t>ship</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to</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ship</w:t>
      </w:r>
      <w:proofErr w:type="spellEnd"/>
      <w:r w:rsidRPr="005C081F">
        <w:rPr>
          <w:rFonts w:ascii="Arial" w:hAnsi="Arial" w:cs="Arial"/>
          <w:sz w:val="22"/>
          <w:szCs w:val="22"/>
        </w:rPr>
        <w:t>” y transferir el GNL al FSRU a través de mangueras criogénicas. El GNL es medido y almacenado en los tanques criogénicos del FSRU.</w:t>
      </w:r>
    </w:p>
    <w:p w14:paraId="504E3F56" w14:textId="77777777" w:rsidR="00013A87" w:rsidRPr="005C081F" w:rsidRDefault="00013A87" w:rsidP="00013A87">
      <w:pPr>
        <w:jc w:val="both"/>
        <w:rPr>
          <w:rFonts w:ascii="Arial" w:hAnsi="Arial" w:cs="Arial"/>
          <w:sz w:val="22"/>
          <w:szCs w:val="22"/>
        </w:rPr>
      </w:pPr>
    </w:p>
    <w:p w14:paraId="64E0A3C1"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GNL es </w:t>
      </w:r>
      <w:proofErr w:type="spellStart"/>
      <w:r w:rsidRPr="005C081F">
        <w:rPr>
          <w:rFonts w:ascii="Arial" w:hAnsi="Arial" w:cs="Arial"/>
          <w:sz w:val="22"/>
          <w:szCs w:val="22"/>
        </w:rPr>
        <w:t>regasificado</w:t>
      </w:r>
      <w:proofErr w:type="spellEnd"/>
      <w:r w:rsidRPr="005C081F">
        <w:rPr>
          <w:rFonts w:ascii="Arial" w:hAnsi="Arial" w:cs="Arial"/>
          <w:sz w:val="22"/>
          <w:szCs w:val="22"/>
        </w:rPr>
        <w:t xml:space="preserve"> en las instalaciones del FSRU, en cambiadores de calor (vaporizadores) por medio de un fluido calefactor, controlado en su presión final, medido con sistemas de medición fiscal de gran precisión y enviado al gasoducto por medio de una conexión barco-tierra que puede ser:</w:t>
      </w:r>
    </w:p>
    <w:p w14:paraId="18F707F8"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57F97B4D" w14:textId="77777777" w:rsidR="00013A87" w:rsidRPr="005C081F" w:rsidRDefault="00013A87" w:rsidP="00FD5E82">
      <w:pPr>
        <w:numPr>
          <w:ilvl w:val="0"/>
          <w:numId w:val="1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Brazo articulado de alta presión</w:t>
      </w:r>
    </w:p>
    <w:p w14:paraId="18FC1A62" w14:textId="77777777" w:rsidR="00013A87" w:rsidRPr="005C081F" w:rsidRDefault="00013A87" w:rsidP="00013A87">
      <w:pPr>
        <w:jc w:val="both"/>
        <w:rPr>
          <w:rFonts w:ascii="Arial" w:hAnsi="Arial" w:cs="Arial"/>
          <w:sz w:val="22"/>
          <w:szCs w:val="22"/>
        </w:rPr>
      </w:pPr>
    </w:p>
    <w:p w14:paraId="1A8CDA2D"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La forma más común es la de brazo articulado de alta presión hasta el </w:t>
      </w:r>
      <w:proofErr w:type="spellStart"/>
      <w:r w:rsidRPr="005C081F">
        <w:rPr>
          <w:rFonts w:ascii="Arial" w:hAnsi="Arial" w:cs="Arial"/>
          <w:i/>
          <w:sz w:val="22"/>
          <w:szCs w:val="22"/>
        </w:rPr>
        <w:t>jetty</w:t>
      </w:r>
      <w:proofErr w:type="spellEnd"/>
      <w:r w:rsidRPr="005C081F">
        <w:rPr>
          <w:rFonts w:ascii="Arial" w:hAnsi="Arial" w:cs="Arial"/>
          <w:sz w:val="22"/>
          <w:szCs w:val="22"/>
        </w:rPr>
        <w:t xml:space="preserve"> de amarre. Desde ahí hasta tierra, el gasoducto puede trascurrir por vía superficie (</w:t>
      </w:r>
      <w:proofErr w:type="spellStart"/>
      <w:r w:rsidRPr="005C081F">
        <w:rPr>
          <w:rFonts w:ascii="Arial" w:hAnsi="Arial" w:cs="Arial"/>
          <w:i/>
          <w:sz w:val="22"/>
          <w:szCs w:val="22"/>
        </w:rPr>
        <w:t>trestle</w:t>
      </w:r>
      <w:proofErr w:type="spellEnd"/>
      <w:r w:rsidRPr="005C081F">
        <w:rPr>
          <w:rFonts w:ascii="Arial" w:hAnsi="Arial" w:cs="Arial"/>
          <w:sz w:val="22"/>
          <w:szCs w:val="22"/>
        </w:rPr>
        <w:t>) o submarina hasta la zona de aterraje en tierra.</w:t>
      </w:r>
    </w:p>
    <w:p w14:paraId="289AA925" w14:textId="77777777" w:rsidR="00013A87" w:rsidRPr="005C081F" w:rsidRDefault="00013A87" w:rsidP="00013A87">
      <w:pPr>
        <w:jc w:val="both"/>
        <w:rPr>
          <w:rFonts w:ascii="Arial" w:hAnsi="Arial" w:cs="Arial"/>
          <w:sz w:val="22"/>
          <w:szCs w:val="22"/>
        </w:rPr>
      </w:pPr>
    </w:p>
    <w:p w14:paraId="5057BE2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Inversionista puede optar por considerar diseños de disposición / terminal de amarre alternativos sujetos al cumplimiento del plan de abastecimiento de gas, la normatividad Aplicable y los requisitos de diseño detallados en estos DSI. Cualquier arreglo de amarre alternativo debe ser adecuado para los buques proveedores de GNL que operen en las proximidades de la instalación.</w:t>
      </w:r>
    </w:p>
    <w:p w14:paraId="512652C7" w14:textId="77777777" w:rsidR="00013A87" w:rsidRPr="005C081F" w:rsidRDefault="00013A87" w:rsidP="00013A87">
      <w:pPr>
        <w:jc w:val="both"/>
        <w:rPr>
          <w:rFonts w:ascii="Arial" w:hAnsi="Arial" w:cs="Arial"/>
          <w:sz w:val="22"/>
          <w:szCs w:val="22"/>
        </w:rPr>
      </w:pPr>
    </w:p>
    <w:p w14:paraId="4642851E"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Es preciso la instalación de una estación de transferencia de custodia en tierra para medir el gas </w:t>
      </w:r>
      <w:proofErr w:type="spellStart"/>
      <w:r w:rsidRPr="005C081F">
        <w:rPr>
          <w:rFonts w:ascii="Arial" w:hAnsi="Arial" w:cs="Arial"/>
          <w:sz w:val="22"/>
          <w:szCs w:val="22"/>
        </w:rPr>
        <w:t>regasificado</w:t>
      </w:r>
      <w:proofErr w:type="spellEnd"/>
      <w:r w:rsidRPr="005C081F">
        <w:rPr>
          <w:rFonts w:ascii="Arial" w:hAnsi="Arial" w:cs="Arial"/>
          <w:sz w:val="22"/>
          <w:szCs w:val="22"/>
        </w:rPr>
        <w:t xml:space="preserve"> enviado por el FSRU. Se deben instalar medidores de alta precisión que servirán para contrastar los valores medidos por el FSRU.</w:t>
      </w:r>
    </w:p>
    <w:p w14:paraId="00F9AE2A" w14:textId="77777777" w:rsidR="00013A87" w:rsidRPr="005C081F" w:rsidRDefault="00013A87" w:rsidP="00013A87">
      <w:pPr>
        <w:jc w:val="both"/>
        <w:rPr>
          <w:rFonts w:ascii="Arial" w:hAnsi="Arial" w:cs="Arial"/>
          <w:sz w:val="22"/>
          <w:szCs w:val="22"/>
        </w:rPr>
      </w:pPr>
    </w:p>
    <w:p w14:paraId="059B21B5" w14:textId="77777777" w:rsidR="00013A87" w:rsidRPr="005C081F" w:rsidRDefault="00013A87" w:rsidP="00013A87">
      <w:pPr>
        <w:jc w:val="both"/>
        <w:rPr>
          <w:rFonts w:ascii="Arial" w:hAnsi="Arial" w:cs="Arial"/>
          <w:sz w:val="22"/>
          <w:szCs w:val="22"/>
        </w:rPr>
      </w:pPr>
      <w:proofErr w:type="gramStart"/>
      <w:r w:rsidRPr="005C081F">
        <w:rPr>
          <w:rFonts w:ascii="Arial" w:hAnsi="Arial" w:cs="Arial"/>
          <w:sz w:val="22"/>
          <w:szCs w:val="22"/>
        </w:rPr>
        <w:t>Asimismo</w:t>
      </w:r>
      <w:proofErr w:type="gramEnd"/>
      <w:r w:rsidRPr="005C081F">
        <w:rPr>
          <w:rFonts w:ascii="Arial" w:hAnsi="Arial" w:cs="Arial"/>
          <w:sz w:val="22"/>
          <w:szCs w:val="22"/>
        </w:rPr>
        <w:t xml:space="preserve"> se debe equipar estas instalaciones con sistemas de análisis de calidad del gas recibido (cromatógrafo) que indique en todo momento el poder calorífico del gas y demás parámetros establecidos por la regulación vigente.</w:t>
      </w:r>
    </w:p>
    <w:p w14:paraId="2B68C2D2" w14:textId="77777777" w:rsidR="00013A87" w:rsidRPr="005C081F" w:rsidRDefault="00013A87" w:rsidP="00013A87">
      <w:pPr>
        <w:jc w:val="both"/>
        <w:rPr>
          <w:rFonts w:ascii="Arial" w:hAnsi="Arial" w:cs="Arial"/>
          <w:sz w:val="22"/>
          <w:szCs w:val="22"/>
        </w:rPr>
      </w:pPr>
    </w:p>
    <w:p w14:paraId="6D06BBC0" w14:textId="77777777" w:rsidR="00013A87" w:rsidRPr="005C081F" w:rsidRDefault="00013A87" w:rsidP="00013A87">
      <w:pPr>
        <w:pStyle w:val="Ttulo4"/>
        <w:rPr>
          <w:sz w:val="22"/>
          <w:szCs w:val="22"/>
        </w:rPr>
      </w:pPr>
      <w:r w:rsidRPr="005C081F">
        <w:rPr>
          <w:sz w:val="22"/>
          <w:szCs w:val="22"/>
        </w:rPr>
        <w:t>Límites de Batería</w:t>
      </w:r>
    </w:p>
    <w:p w14:paraId="365D9DEA" w14:textId="77777777" w:rsidR="00013A87" w:rsidRPr="005C081F" w:rsidRDefault="00013A87" w:rsidP="00013A87">
      <w:pPr>
        <w:jc w:val="both"/>
        <w:rPr>
          <w:rFonts w:ascii="Arial" w:hAnsi="Arial" w:cs="Arial"/>
          <w:sz w:val="22"/>
          <w:szCs w:val="22"/>
        </w:rPr>
      </w:pPr>
    </w:p>
    <w:p w14:paraId="407FDE1E"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lastRenderedPageBreak/>
        <w:t xml:space="preserve">Los límites de batería se extenderán desde las bridas de conexión de la tubería de gas natural y GNL con el FSRU en el </w:t>
      </w:r>
      <w:proofErr w:type="spellStart"/>
      <w:r w:rsidRPr="005C081F">
        <w:rPr>
          <w:rFonts w:ascii="Arial" w:hAnsi="Arial" w:cs="Arial"/>
          <w:i/>
          <w:sz w:val="22"/>
          <w:szCs w:val="22"/>
        </w:rPr>
        <w:t>jetty</w:t>
      </w:r>
      <w:proofErr w:type="spellEnd"/>
      <w:r w:rsidRPr="005C081F">
        <w:rPr>
          <w:rFonts w:ascii="Arial" w:hAnsi="Arial" w:cs="Arial"/>
          <w:sz w:val="22"/>
          <w:szCs w:val="22"/>
        </w:rPr>
        <w:t xml:space="preserve"> hasta la conexión con las instalaciones en tierra, incluyendo brazos articulados, tubería de gas natural de alta presión y trampa lanzadora de rascadores (</w:t>
      </w:r>
      <w:proofErr w:type="spellStart"/>
      <w:r w:rsidRPr="005C081F">
        <w:rPr>
          <w:rFonts w:ascii="Arial" w:hAnsi="Arial" w:cs="Arial"/>
          <w:i/>
          <w:sz w:val="22"/>
          <w:szCs w:val="22"/>
        </w:rPr>
        <w:t>pig</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launcher</w:t>
      </w:r>
      <w:proofErr w:type="spellEnd"/>
      <w:r w:rsidRPr="005C081F">
        <w:rPr>
          <w:rFonts w:ascii="Arial" w:hAnsi="Arial" w:cs="Arial"/>
          <w:sz w:val="22"/>
          <w:szCs w:val="22"/>
        </w:rPr>
        <w:t xml:space="preserve">) en el </w:t>
      </w:r>
      <w:proofErr w:type="spellStart"/>
      <w:r w:rsidRPr="005C081F">
        <w:rPr>
          <w:rFonts w:ascii="Arial" w:hAnsi="Arial" w:cs="Arial"/>
          <w:i/>
          <w:sz w:val="22"/>
          <w:szCs w:val="22"/>
        </w:rPr>
        <w:t>jetty</w:t>
      </w:r>
      <w:proofErr w:type="spellEnd"/>
      <w:r w:rsidRPr="005C081F">
        <w:rPr>
          <w:rFonts w:ascii="Arial" w:hAnsi="Arial" w:cs="Arial"/>
          <w:sz w:val="22"/>
          <w:szCs w:val="22"/>
        </w:rPr>
        <w:t xml:space="preserve">, gasoducto de conexión con tierra a través de </w:t>
      </w:r>
      <w:proofErr w:type="spellStart"/>
      <w:r w:rsidRPr="005C081F">
        <w:rPr>
          <w:rFonts w:ascii="Arial" w:hAnsi="Arial" w:cs="Arial"/>
          <w:i/>
          <w:sz w:val="22"/>
          <w:szCs w:val="22"/>
        </w:rPr>
        <w:t>trestle</w:t>
      </w:r>
      <w:proofErr w:type="spellEnd"/>
      <w:r w:rsidRPr="005C081F">
        <w:rPr>
          <w:rFonts w:ascii="Arial" w:hAnsi="Arial" w:cs="Arial"/>
          <w:sz w:val="22"/>
          <w:szCs w:val="22"/>
        </w:rPr>
        <w:t xml:space="preserve"> e instalaciones en tierra, incluyendo receptor de rascadores (</w:t>
      </w:r>
      <w:proofErr w:type="spellStart"/>
      <w:r w:rsidRPr="005C081F">
        <w:rPr>
          <w:rFonts w:ascii="Arial" w:hAnsi="Arial" w:cs="Arial"/>
          <w:i/>
          <w:sz w:val="22"/>
          <w:szCs w:val="22"/>
        </w:rPr>
        <w:t>pig</w:t>
      </w:r>
      <w:proofErr w:type="spellEnd"/>
      <w:r w:rsidRPr="005C081F">
        <w:rPr>
          <w:rFonts w:ascii="Arial" w:hAnsi="Arial" w:cs="Arial"/>
          <w:i/>
          <w:sz w:val="22"/>
          <w:szCs w:val="22"/>
        </w:rPr>
        <w:t xml:space="preserve"> receiver</w:t>
      </w:r>
      <w:r w:rsidRPr="005C081F">
        <w:rPr>
          <w:rFonts w:ascii="Arial" w:hAnsi="Arial" w:cs="Arial"/>
          <w:sz w:val="22"/>
          <w:szCs w:val="22"/>
        </w:rPr>
        <w:t xml:space="preserve">), estación de carga de cisternas ,estación de regulación de presión y medición fiscal de caudal de gas, hasta la conexión con el gasoducto. </w:t>
      </w:r>
    </w:p>
    <w:p w14:paraId="04790303" w14:textId="77777777" w:rsidR="00013A87" w:rsidRPr="005C081F" w:rsidRDefault="00013A87" w:rsidP="00013A87">
      <w:pPr>
        <w:jc w:val="both"/>
        <w:rPr>
          <w:rFonts w:ascii="Arial" w:hAnsi="Arial" w:cs="Arial"/>
          <w:sz w:val="22"/>
          <w:szCs w:val="22"/>
        </w:rPr>
      </w:pPr>
    </w:p>
    <w:p w14:paraId="317542F6" w14:textId="77777777" w:rsidR="00013A87" w:rsidRPr="005C081F" w:rsidRDefault="00013A87" w:rsidP="00013A87">
      <w:pPr>
        <w:pStyle w:val="Ttulo4"/>
        <w:rPr>
          <w:sz w:val="22"/>
          <w:szCs w:val="22"/>
        </w:rPr>
      </w:pPr>
      <w:r w:rsidRPr="005C081F">
        <w:rPr>
          <w:sz w:val="22"/>
          <w:szCs w:val="22"/>
        </w:rPr>
        <w:t>Disponibilidad</w:t>
      </w:r>
    </w:p>
    <w:p w14:paraId="7A96AC08" w14:textId="77777777" w:rsidR="00013A87" w:rsidRPr="005C081F" w:rsidRDefault="00013A87" w:rsidP="00013A87">
      <w:pPr>
        <w:jc w:val="both"/>
        <w:rPr>
          <w:rFonts w:ascii="Arial" w:hAnsi="Arial" w:cs="Arial"/>
          <w:sz w:val="22"/>
          <w:szCs w:val="22"/>
        </w:rPr>
      </w:pPr>
    </w:p>
    <w:p w14:paraId="0152B8DA"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Inversionista estará sujeto a las compensaciones por indisponibilidad previstas en la Normatividad Aplicable, en especial a lo previsto en los artículos 17 y 18 de la Resolución CREG 107 de 2017 y el literal a) del artículo 6 de la Resolución CREG 152 de 2017 o aquellas que la modifiquen o sustituyan.</w:t>
      </w:r>
    </w:p>
    <w:p w14:paraId="5D8A461B" w14:textId="77777777" w:rsidR="00013A87" w:rsidRPr="005C081F" w:rsidRDefault="00013A87" w:rsidP="00013A87">
      <w:pPr>
        <w:jc w:val="both"/>
        <w:rPr>
          <w:rFonts w:ascii="Arial" w:hAnsi="Arial" w:cs="Arial"/>
          <w:sz w:val="22"/>
          <w:szCs w:val="22"/>
        </w:rPr>
      </w:pPr>
    </w:p>
    <w:p w14:paraId="1CB05B85" w14:textId="77777777" w:rsidR="00013A87" w:rsidRPr="005C081F" w:rsidRDefault="00013A87" w:rsidP="00013A87">
      <w:pPr>
        <w:pStyle w:val="Ttulo4"/>
        <w:rPr>
          <w:sz w:val="22"/>
          <w:szCs w:val="22"/>
        </w:rPr>
      </w:pPr>
      <w:bookmarkStart w:id="14868" w:name="_bookmark21"/>
      <w:bookmarkEnd w:id="14868"/>
      <w:r w:rsidRPr="005C081F">
        <w:rPr>
          <w:sz w:val="22"/>
          <w:szCs w:val="22"/>
        </w:rPr>
        <w:t>Códigos y Estándares</w:t>
      </w:r>
    </w:p>
    <w:p w14:paraId="34B3B6DD"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6D7B02F1" w14:textId="77777777" w:rsidR="00013A87" w:rsidRPr="005C081F" w:rsidRDefault="00013A87" w:rsidP="00013A87">
      <w:pPr>
        <w:suppressAutoHyphens w:val="0"/>
        <w:jc w:val="center"/>
        <w:rPr>
          <w:rFonts w:ascii="Arial" w:eastAsiaTheme="minorHAnsi" w:hAnsi="Arial" w:cs="Arial"/>
          <w:b/>
          <w:bCs/>
          <w:sz w:val="22"/>
          <w:szCs w:val="22"/>
          <w:lang w:val="es-CO" w:eastAsia="en-US"/>
        </w:rPr>
      </w:pPr>
      <w:bookmarkStart w:id="14869" w:name="_Toc44425731"/>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Pr="005C081F">
        <w:rPr>
          <w:rFonts w:ascii="Arial" w:eastAsiaTheme="minorHAnsi" w:hAnsi="Arial" w:cs="Arial"/>
          <w:b/>
          <w:bCs/>
          <w:noProof/>
          <w:sz w:val="22"/>
          <w:szCs w:val="22"/>
          <w:lang w:val="es-CO" w:eastAsia="en-US"/>
        </w:rPr>
        <w:t>8</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Códigos y Estándares</w:t>
      </w:r>
      <w:bookmarkEnd w:id="14869"/>
    </w:p>
    <w:tbl>
      <w:tblPr>
        <w:tblStyle w:val="TableNormal4"/>
        <w:tblW w:w="8758" w:type="dxa"/>
        <w:jc w:val="center"/>
        <w:tblLayout w:type="fixed"/>
        <w:tblLook w:val="01E0" w:firstRow="1" w:lastRow="1" w:firstColumn="1" w:lastColumn="1" w:noHBand="0" w:noVBand="0"/>
      </w:tblPr>
      <w:tblGrid>
        <w:gridCol w:w="2590"/>
        <w:gridCol w:w="6168"/>
      </w:tblGrid>
      <w:tr w:rsidR="00013A87" w:rsidRPr="005C081F" w14:paraId="12F33610" w14:textId="77777777" w:rsidTr="00533164">
        <w:trPr>
          <w:trHeight w:hRule="exact" w:val="570"/>
          <w:tblHeader/>
          <w:jc w:val="center"/>
        </w:trPr>
        <w:tc>
          <w:tcPr>
            <w:tcW w:w="2590"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232CBC68" w14:textId="77777777" w:rsidR="00013A87" w:rsidRPr="005C081F" w:rsidRDefault="00013A87" w:rsidP="00533164">
            <w:pPr>
              <w:suppressAutoHyphens w:val="0"/>
              <w:jc w:val="center"/>
              <w:rPr>
                <w:rFonts w:ascii="Arial" w:eastAsia="Arial" w:hAnsi="Arial" w:cs="Arial"/>
                <w:b/>
                <w:lang w:val="es-CO" w:eastAsia="en-US"/>
              </w:rPr>
            </w:pPr>
            <w:r w:rsidRPr="005C081F">
              <w:rPr>
                <w:rFonts w:ascii="Arial" w:eastAsiaTheme="minorHAnsi" w:hAnsi="Arial" w:cs="Arial"/>
                <w:b/>
                <w:lang w:val="es-CO" w:eastAsia="en-US"/>
              </w:rPr>
              <w:t>Código</w:t>
            </w:r>
          </w:p>
        </w:tc>
        <w:tc>
          <w:tcPr>
            <w:tcW w:w="6168"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0644A825" w14:textId="77777777" w:rsidR="00013A87" w:rsidRPr="005C081F" w:rsidRDefault="00013A87" w:rsidP="00533164">
            <w:pPr>
              <w:suppressAutoHyphens w:val="0"/>
              <w:jc w:val="center"/>
              <w:rPr>
                <w:rFonts w:ascii="Arial" w:eastAsia="Arial" w:hAnsi="Arial" w:cs="Arial"/>
                <w:b/>
                <w:lang w:val="es-CO" w:eastAsia="en-US"/>
              </w:rPr>
            </w:pPr>
            <w:r w:rsidRPr="005C081F">
              <w:rPr>
                <w:rFonts w:ascii="Arial" w:eastAsiaTheme="minorHAnsi" w:hAnsi="Arial" w:cs="Arial"/>
                <w:b/>
                <w:lang w:val="es-CO" w:eastAsia="en-US"/>
              </w:rPr>
              <w:t>Título</w:t>
            </w:r>
          </w:p>
        </w:tc>
      </w:tr>
      <w:tr w:rsidR="00013A87" w:rsidRPr="005C081F" w14:paraId="55F3B891" w14:textId="77777777" w:rsidTr="00533164">
        <w:trPr>
          <w:trHeight w:hRule="exact" w:val="490"/>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176DB425"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DNV-OS-A101</w:t>
            </w:r>
          </w:p>
        </w:tc>
        <w:tc>
          <w:tcPr>
            <w:tcW w:w="6168" w:type="dxa"/>
            <w:tcBorders>
              <w:top w:val="single" w:sz="5" w:space="0" w:color="000000"/>
              <w:left w:val="single" w:sz="5" w:space="0" w:color="000000"/>
              <w:bottom w:val="single" w:sz="5" w:space="0" w:color="000000"/>
              <w:right w:val="single" w:sz="5" w:space="0" w:color="000000"/>
            </w:tcBorders>
            <w:vAlign w:val="center"/>
          </w:tcPr>
          <w:p w14:paraId="66A4A8FC" w14:textId="77777777" w:rsidR="00013A87" w:rsidRPr="005C081F" w:rsidRDefault="00013A87" w:rsidP="00533164">
            <w:pPr>
              <w:suppressAutoHyphens w:val="0"/>
              <w:rPr>
                <w:rFonts w:ascii="Arial" w:eastAsia="Arial" w:hAnsi="Arial" w:cs="Arial"/>
                <w:lang w:val="es-CO" w:eastAsia="en-US"/>
              </w:rPr>
            </w:pPr>
            <w:r w:rsidRPr="005C081F">
              <w:rPr>
                <w:rFonts w:ascii="Arial" w:eastAsiaTheme="minorHAnsi" w:hAnsi="Arial" w:cs="Arial"/>
                <w:lang w:val="es-CO" w:eastAsia="en-US"/>
              </w:rPr>
              <w:t xml:space="preserve">Safety </w:t>
            </w:r>
            <w:proofErr w:type="spellStart"/>
            <w:r w:rsidRPr="005C081F">
              <w:rPr>
                <w:rFonts w:ascii="Arial" w:eastAsiaTheme="minorHAnsi" w:hAnsi="Arial" w:cs="Arial"/>
                <w:lang w:val="es-CO" w:eastAsia="en-US"/>
              </w:rPr>
              <w:t>Principals</w:t>
            </w:r>
            <w:proofErr w:type="spellEnd"/>
            <w:r w:rsidRPr="005C081F">
              <w:rPr>
                <w:rFonts w:ascii="Arial" w:eastAsiaTheme="minorHAnsi" w:hAnsi="Arial" w:cs="Arial"/>
                <w:lang w:val="es-CO" w:eastAsia="en-US"/>
              </w:rPr>
              <w:t xml:space="preserve"> and </w:t>
            </w:r>
            <w:proofErr w:type="spellStart"/>
            <w:r w:rsidRPr="005C081F">
              <w:rPr>
                <w:rFonts w:ascii="Arial" w:eastAsiaTheme="minorHAnsi" w:hAnsi="Arial" w:cs="Arial"/>
                <w:lang w:val="es-CO" w:eastAsia="en-US"/>
              </w:rPr>
              <w:t>Arrangement</w:t>
            </w:r>
            <w:proofErr w:type="spellEnd"/>
          </w:p>
        </w:tc>
      </w:tr>
      <w:tr w:rsidR="00013A87" w:rsidRPr="005C081F" w14:paraId="1E0E0272" w14:textId="77777777" w:rsidTr="00533164">
        <w:trPr>
          <w:trHeight w:hRule="exact" w:val="491"/>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01FC7789"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DNV OS-D301</w:t>
            </w:r>
          </w:p>
        </w:tc>
        <w:tc>
          <w:tcPr>
            <w:tcW w:w="6168" w:type="dxa"/>
            <w:tcBorders>
              <w:top w:val="single" w:sz="5" w:space="0" w:color="000000"/>
              <w:left w:val="single" w:sz="5" w:space="0" w:color="000000"/>
              <w:bottom w:val="single" w:sz="5" w:space="0" w:color="000000"/>
              <w:right w:val="single" w:sz="5" w:space="0" w:color="000000"/>
            </w:tcBorders>
            <w:vAlign w:val="center"/>
          </w:tcPr>
          <w:p w14:paraId="4D82629D" w14:textId="77777777" w:rsidR="00013A87" w:rsidRPr="005C081F" w:rsidRDefault="00013A87" w:rsidP="00533164">
            <w:pPr>
              <w:suppressAutoHyphens w:val="0"/>
              <w:rPr>
                <w:rFonts w:ascii="Arial" w:eastAsia="Arial" w:hAnsi="Arial" w:cs="Arial"/>
                <w:lang w:val="es-CO" w:eastAsia="en-US"/>
              </w:rPr>
            </w:pPr>
            <w:proofErr w:type="spellStart"/>
            <w:r w:rsidRPr="005C081F">
              <w:rPr>
                <w:rFonts w:ascii="Arial" w:eastAsiaTheme="minorHAnsi" w:hAnsi="Arial" w:cs="Arial"/>
                <w:lang w:val="es-CO" w:eastAsia="en-US"/>
              </w:rPr>
              <w:t>Fire</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Protection</w:t>
            </w:r>
            <w:proofErr w:type="spellEnd"/>
          </w:p>
        </w:tc>
      </w:tr>
      <w:tr w:rsidR="00013A87" w:rsidRPr="005C081F" w14:paraId="2A9EC2E4" w14:textId="77777777" w:rsidTr="00533164">
        <w:trPr>
          <w:trHeight w:hRule="exact" w:val="490"/>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1A809EFE"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DNV-OS-E201</w:t>
            </w:r>
          </w:p>
        </w:tc>
        <w:tc>
          <w:tcPr>
            <w:tcW w:w="6168" w:type="dxa"/>
            <w:tcBorders>
              <w:top w:val="single" w:sz="5" w:space="0" w:color="000000"/>
              <w:left w:val="single" w:sz="5" w:space="0" w:color="000000"/>
              <w:bottom w:val="single" w:sz="5" w:space="0" w:color="000000"/>
              <w:right w:val="single" w:sz="5" w:space="0" w:color="000000"/>
            </w:tcBorders>
            <w:vAlign w:val="center"/>
          </w:tcPr>
          <w:p w14:paraId="53602600" w14:textId="77777777" w:rsidR="00013A87" w:rsidRPr="005C081F" w:rsidRDefault="00013A87" w:rsidP="00533164">
            <w:pPr>
              <w:suppressAutoHyphens w:val="0"/>
              <w:rPr>
                <w:rFonts w:ascii="Arial" w:eastAsia="Arial" w:hAnsi="Arial" w:cs="Arial"/>
                <w:lang w:val="en-US" w:eastAsia="en-US"/>
              </w:rPr>
            </w:pPr>
            <w:r w:rsidRPr="005C081F">
              <w:rPr>
                <w:rFonts w:ascii="Arial" w:eastAsiaTheme="minorHAnsi" w:hAnsi="Arial" w:cs="Arial"/>
                <w:lang w:val="en-US" w:eastAsia="en-US"/>
              </w:rPr>
              <w:t>Hydrocarbon</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Production Plant (pressure relief)</w:t>
            </w:r>
          </w:p>
        </w:tc>
      </w:tr>
      <w:tr w:rsidR="00013A87" w:rsidRPr="005C081F" w14:paraId="2F389400" w14:textId="77777777" w:rsidTr="00533164">
        <w:trPr>
          <w:trHeight w:hRule="exact" w:val="490"/>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27A76618"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521</w:t>
            </w:r>
          </w:p>
        </w:tc>
        <w:tc>
          <w:tcPr>
            <w:tcW w:w="6168" w:type="dxa"/>
            <w:tcBorders>
              <w:top w:val="single" w:sz="5" w:space="0" w:color="000000"/>
              <w:left w:val="single" w:sz="5" w:space="0" w:color="000000"/>
              <w:bottom w:val="single" w:sz="5" w:space="0" w:color="000000"/>
              <w:right w:val="single" w:sz="5" w:space="0" w:color="000000"/>
            </w:tcBorders>
            <w:vAlign w:val="center"/>
          </w:tcPr>
          <w:p w14:paraId="5C046236" w14:textId="77777777" w:rsidR="00013A87" w:rsidRPr="005C081F" w:rsidRDefault="00013A87" w:rsidP="00533164">
            <w:pPr>
              <w:suppressAutoHyphens w:val="0"/>
              <w:rPr>
                <w:rFonts w:ascii="Arial" w:eastAsia="Arial" w:hAnsi="Arial" w:cs="Arial"/>
                <w:lang w:val="en-US" w:eastAsia="en-US"/>
              </w:rPr>
            </w:pPr>
            <w:r w:rsidRPr="005C081F">
              <w:rPr>
                <w:rFonts w:ascii="Arial" w:eastAsiaTheme="minorHAnsi" w:hAnsi="Arial" w:cs="Arial"/>
                <w:lang w:val="en-US" w:eastAsia="en-US"/>
              </w:rPr>
              <w:t>Guide for Pressure-Relieving and</w:t>
            </w:r>
            <w:r w:rsidRPr="005C081F">
              <w:rPr>
                <w:rFonts w:ascii="Arial" w:eastAsiaTheme="minorHAnsi" w:hAnsi="Arial" w:cs="Arial"/>
                <w:spacing w:val="-2"/>
                <w:lang w:val="en-US" w:eastAsia="en-US"/>
              </w:rPr>
              <w:t xml:space="preserve"> </w:t>
            </w:r>
            <w:proofErr w:type="spellStart"/>
            <w:r w:rsidRPr="005C081F">
              <w:rPr>
                <w:rFonts w:ascii="Arial" w:eastAsiaTheme="minorHAnsi" w:hAnsi="Arial" w:cs="Arial"/>
                <w:lang w:val="en-US" w:eastAsia="en-US"/>
              </w:rPr>
              <w:t>Depressuring</w:t>
            </w:r>
            <w:proofErr w:type="spellEnd"/>
            <w:r w:rsidRPr="005C081F">
              <w:rPr>
                <w:rFonts w:ascii="Arial" w:eastAsiaTheme="minorHAnsi" w:hAnsi="Arial" w:cs="Arial"/>
                <w:lang w:val="en-US" w:eastAsia="en-US"/>
              </w:rPr>
              <w:t xml:space="preserve"> Systems</w:t>
            </w:r>
          </w:p>
        </w:tc>
      </w:tr>
      <w:tr w:rsidR="00013A87" w:rsidRPr="005C081F" w14:paraId="54A61400" w14:textId="77777777" w:rsidTr="00533164">
        <w:trPr>
          <w:trHeight w:hRule="exact" w:val="999"/>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28928A6F"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14C</w:t>
            </w:r>
          </w:p>
        </w:tc>
        <w:tc>
          <w:tcPr>
            <w:tcW w:w="6168" w:type="dxa"/>
            <w:tcBorders>
              <w:top w:val="single" w:sz="5" w:space="0" w:color="000000"/>
              <w:left w:val="single" w:sz="5" w:space="0" w:color="000000"/>
              <w:bottom w:val="single" w:sz="5" w:space="0" w:color="000000"/>
              <w:right w:val="single" w:sz="5" w:space="0" w:color="000000"/>
            </w:tcBorders>
            <w:vAlign w:val="center"/>
          </w:tcPr>
          <w:p w14:paraId="18D59447" w14:textId="77777777" w:rsidR="00013A87" w:rsidRPr="005C081F" w:rsidRDefault="00013A87" w:rsidP="00533164">
            <w:pPr>
              <w:suppressAutoHyphens w:val="0"/>
              <w:rPr>
                <w:rFonts w:ascii="Arial" w:eastAsia="Arial" w:hAnsi="Arial" w:cs="Arial"/>
                <w:lang w:val="en-US" w:eastAsia="en-US"/>
              </w:rPr>
            </w:pPr>
            <w:r w:rsidRPr="005C081F">
              <w:rPr>
                <w:rFonts w:ascii="Arial" w:eastAsiaTheme="minorHAnsi" w:hAnsi="Arial" w:cs="Arial"/>
                <w:lang w:val="en-US" w:eastAsia="en-US"/>
              </w:rPr>
              <w:t>Recommended Practice for Analysis, Design, Installation, and Testing</w:t>
            </w:r>
            <w:r w:rsidRPr="005C081F">
              <w:rPr>
                <w:rFonts w:ascii="Arial" w:eastAsiaTheme="minorHAnsi" w:hAnsi="Arial" w:cs="Arial"/>
                <w:spacing w:val="85"/>
                <w:lang w:val="en-US" w:eastAsia="en-US"/>
              </w:rPr>
              <w:t xml:space="preserve"> </w:t>
            </w:r>
            <w:r w:rsidRPr="005C081F">
              <w:rPr>
                <w:rFonts w:ascii="Arial" w:eastAsiaTheme="minorHAnsi" w:hAnsi="Arial" w:cs="Arial"/>
                <w:lang w:val="en-US" w:eastAsia="en-US"/>
              </w:rPr>
              <w:t>of Basic Surface Safety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Systems for Offshore Production Platforms</w:t>
            </w:r>
          </w:p>
        </w:tc>
      </w:tr>
      <w:tr w:rsidR="00013A87" w:rsidRPr="005C081F" w14:paraId="38AE4848" w14:textId="77777777" w:rsidTr="00533164">
        <w:trPr>
          <w:trHeight w:hRule="exact" w:val="490"/>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025A2449"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70</w:t>
            </w:r>
          </w:p>
        </w:tc>
        <w:tc>
          <w:tcPr>
            <w:tcW w:w="6168" w:type="dxa"/>
            <w:tcBorders>
              <w:top w:val="single" w:sz="5" w:space="0" w:color="000000"/>
              <w:left w:val="single" w:sz="5" w:space="0" w:color="000000"/>
              <w:bottom w:val="single" w:sz="5" w:space="0" w:color="000000"/>
              <w:right w:val="single" w:sz="5" w:space="0" w:color="000000"/>
            </w:tcBorders>
            <w:vAlign w:val="center"/>
          </w:tcPr>
          <w:p w14:paraId="572EC7A7" w14:textId="77777777" w:rsidR="00013A87" w:rsidRPr="005C081F" w:rsidRDefault="00013A87" w:rsidP="00533164">
            <w:pPr>
              <w:suppressAutoHyphens w:val="0"/>
              <w:rPr>
                <w:rFonts w:ascii="Arial" w:eastAsia="Arial" w:hAnsi="Arial" w:cs="Arial"/>
                <w:lang w:val="en-US" w:eastAsia="en-US"/>
              </w:rPr>
            </w:pPr>
            <w:r w:rsidRPr="005C081F">
              <w:rPr>
                <w:rFonts w:ascii="Arial" w:eastAsiaTheme="minorHAnsi" w:hAnsi="Arial" w:cs="Arial"/>
                <w:lang w:val="en-US" w:eastAsia="en-US"/>
              </w:rPr>
              <w:t>Security for Offshore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Oil and Natural Gas Operations</w:t>
            </w:r>
          </w:p>
        </w:tc>
      </w:tr>
      <w:tr w:rsidR="00013A87" w:rsidRPr="005C081F" w14:paraId="28A0EF70" w14:textId="77777777" w:rsidTr="00533164">
        <w:trPr>
          <w:trHeight w:hRule="exact" w:val="628"/>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1117D13E"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API 650 </w:t>
            </w:r>
          </w:p>
        </w:tc>
        <w:tc>
          <w:tcPr>
            <w:tcW w:w="6168" w:type="dxa"/>
            <w:tcBorders>
              <w:top w:val="single" w:sz="5" w:space="0" w:color="000000"/>
              <w:left w:val="single" w:sz="5" w:space="0" w:color="000000"/>
              <w:bottom w:val="single" w:sz="5" w:space="0" w:color="000000"/>
              <w:right w:val="single" w:sz="5" w:space="0" w:color="000000"/>
            </w:tcBorders>
            <w:vAlign w:val="center"/>
          </w:tcPr>
          <w:p w14:paraId="59C2FE41" w14:textId="77777777" w:rsidR="00013A87" w:rsidRPr="005C081F" w:rsidRDefault="00013A87" w:rsidP="00533164">
            <w:pPr>
              <w:widowControl/>
              <w:suppressAutoHyphens w:val="0"/>
              <w:autoSpaceDE w:val="0"/>
              <w:autoSpaceDN w:val="0"/>
              <w:adjustRightInd w:val="0"/>
              <w:rPr>
                <w:rFonts w:ascii="Arial" w:eastAsia="Arial" w:hAnsi="Arial" w:cs="Arial"/>
                <w:color w:val="000000"/>
                <w:lang w:val="en-US"/>
              </w:rPr>
            </w:pPr>
            <w:r w:rsidRPr="005C081F">
              <w:rPr>
                <w:rFonts w:ascii="Arial" w:hAnsi="Arial" w:cs="Arial"/>
                <w:color w:val="000000"/>
                <w:lang w:val="en-US"/>
              </w:rPr>
              <w:t xml:space="preserve">Design and Construction of Welded Storage Tanks  </w:t>
            </w:r>
          </w:p>
        </w:tc>
      </w:tr>
      <w:tr w:rsidR="00013A87" w:rsidRPr="005C081F" w14:paraId="5C7B5F87" w14:textId="77777777" w:rsidTr="00533164">
        <w:trPr>
          <w:trHeight w:hRule="exact" w:val="628"/>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410E5DC6"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API 2000</w:t>
            </w:r>
          </w:p>
        </w:tc>
        <w:tc>
          <w:tcPr>
            <w:tcW w:w="6168" w:type="dxa"/>
            <w:tcBorders>
              <w:top w:val="single" w:sz="5" w:space="0" w:color="000000"/>
              <w:left w:val="single" w:sz="5" w:space="0" w:color="000000"/>
              <w:bottom w:val="single" w:sz="5" w:space="0" w:color="000000"/>
              <w:right w:val="single" w:sz="5" w:space="0" w:color="000000"/>
            </w:tcBorders>
            <w:vAlign w:val="center"/>
          </w:tcPr>
          <w:p w14:paraId="5F3056B6" w14:textId="77777777" w:rsidR="00013A87" w:rsidRPr="005C081F" w:rsidRDefault="00013A87" w:rsidP="00533164">
            <w:pPr>
              <w:suppressAutoHyphens w:val="0"/>
              <w:autoSpaceDE w:val="0"/>
              <w:autoSpaceDN w:val="0"/>
              <w:adjustRightInd w:val="0"/>
              <w:rPr>
                <w:rFonts w:ascii="Arial" w:eastAsia="Arial" w:hAnsi="Arial" w:cs="Arial"/>
                <w:color w:val="000000"/>
                <w:lang w:val="es-CO"/>
              </w:rPr>
            </w:pPr>
            <w:proofErr w:type="spellStart"/>
            <w:r w:rsidRPr="005C081F">
              <w:rPr>
                <w:rFonts w:ascii="Arial" w:hAnsi="Arial" w:cs="Arial"/>
                <w:color w:val="000000"/>
                <w:lang w:val="es-CO"/>
              </w:rPr>
              <w:t>Venting</w:t>
            </w:r>
            <w:proofErr w:type="spellEnd"/>
            <w:r w:rsidRPr="005C081F">
              <w:rPr>
                <w:rFonts w:ascii="Arial" w:hAnsi="Arial" w:cs="Arial"/>
                <w:color w:val="000000"/>
                <w:lang w:val="es-CO"/>
              </w:rPr>
              <w:t xml:space="preserve"> </w:t>
            </w:r>
            <w:proofErr w:type="spellStart"/>
            <w:r w:rsidRPr="005C081F">
              <w:rPr>
                <w:rFonts w:ascii="Arial" w:hAnsi="Arial" w:cs="Arial"/>
                <w:color w:val="000000"/>
                <w:lang w:val="es-CO"/>
              </w:rPr>
              <w:t>Atmospheric</w:t>
            </w:r>
            <w:proofErr w:type="spellEnd"/>
            <w:r w:rsidRPr="005C081F">
              <w:rPr>
                <w:rFonts w:ascii="Arial" w:hAnsi="Arial" w:cs="Arial"/>
                <w:color w:val="000000"/>
                <w:lang w:val="es-CO"/>
              </w:rPr>
              <w:t xml:space="preserve"> Storage </w:t>
            </w:r>
            <w:proofErr w:type="spellStart"/>
            <w:r w:rsidRPr="005C081F">
              <w:rPr>
                <w:rFonts w:ascii="Arial" w:hAnsi="Arial" w:cs="Arial"/>
                <w:color w:val="000000"/>
                <w:lang w:val="es-CO"/>
              </w:rPr>
              <w:t>Tanks</w:t>
            </w:r>
            <w:proofErr w:type="spellEnd"/>
            <w:r w:rsidRPr="005C081F">
              <w:rPr>
                <w:rFonts w:ascii="Arial" w:hAnsi="Arial" w:cs="Arial"/>
                <w:color w:val="000000"/>
                <w:lang w:val="es-CO"/>
              </w:rPr>
              <w:t xml:space="preserve">  </w:t>
            </w:r>
          </w:p>
        </w:tc>
      </w:tr>
      <w:tr w:rsidR="00013A87" w:rsidRPr="005C081F" w14:paraId="382F0DA5" w14:textId="77777777" w:rsidTr="00533164">
        <w:trPr>
          <w:trHeight w:hRule="exact" w:val="797"/>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040CAEF7"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520</w:t>
            </w:r>
          </w:p>
        </w:tc>
        <w:tc>
          <w:tcPr>
            <w:tcW w:w="6168" w:type="dxa"/>
            <w:tcBorders>
              <w:top w:val="single" w:sz="5" w:space="0" w:color="000000"/>
              <w:left w:val="single" w:sz="5" w:space="0" w:color="000000"/>
              <w:bottom w:val="single" w:sz="5" w:space="0" w:color="000000"/>
              <w:right w:val="single" w:sz="5" w:space="0" w:color="000000"/>
            </w:tcBorders>
            <w:vAlign w:val="center"/>
          </w:tcPr>
          <w:p w14:paraId="75A0E2F0" w14:textId="77777777" w:rsidR="00013A87" w:rsidRPr="005C081F" w:rsidRDefault="00013A87" w:rsidP="00533164">
            <w:pPr>
              <w:widowControl/>
              <w:suppressAutoHyphens w:val="0"/>
              <w:rPr>
                <w:rFonts w:ascii="Arial" w:eastAsia="Arial" w:hAnsi="Arial" w:cs="Arial"/>
                <w:lang w:val="en-US" w:eastAsia="en-US"/>
              </w:rPr>
            </w:pPr>
            <w:r w:rsidRPr="005C081F">
              <w:rPr>
                <w:rFonts w:ascii="Arial" w:eastAsiaTheme="minorHAnsi" w:hAnsi="Arial" w:cs="Arial"/>
                <w:lang w:val="en-US" w:eastAsia="en-US"/>
              </w:rPr>
              <w:t xml:space="preserve">Sizing, </w:t>
            </w:r>
            <w:proofErr w:type="gramStart"/>
            <w:r w:rsidRPr="005C081F">
              <w:rPr>
                <w:rFonts w:ascii="Arial" w:eastAsiaTheme="minorHAnsi" w:hAnsi="Arial" w:cs="Arial"/>
                <w:lang w:val="en-US" w:eastAsia="en-US"/>
              </w:rPr>
              <w:t>Selection</w:t>
            </w:r>
            <w:proofErr w:type="gramEnd"/>
            <w:r w:rsidRPr="005C081F">
              <w:rPr>
                <w:rFonts w:ascii="Arial" w:eastAsiaTheme="minorHAnsi" w:hAnsi="Arial" w:cs="Arial"/>
                <w:lang w:val="en-US" w:eastAsia="en-US"/>
              </w:rPr>
              <w:t xml:space="preserve"> and Installation of Pressure Relief Devices</w:t>
            </w:r>
          </w:p>
        </w:tc>
      </w:tr>
      <w:tr w:rsidR="00013A87" w:rsidRPr="005C081F" w14:paraId="03797250" w14:textId="77777777" w:rsidTr="00533164">
        <w:trPr>
          <w:trHeight w:hRule="exact" w:val="740"/>
          <w:jc w:val="center"/>
        </w:trPr>
        <w:tc>
          <w:tcPr>
            <w:tcW w:w="2590" w:type="dxa"/>
            <w:tcBorders>
              <w:top w:val="single" w:sz="5" w:space="0" w:color="000000"/>
              <w:left w:val="single" w:sz="5" w:space="0" w:color="000000"/>
              <w:bottom w:val="single" w:sz="4" w:space="0" w:color="auto"/>
              <w:right w:val="single" w:sz="5" w:space="0" w:color="000000"/>
            </w:tcBorders>
            <w:vAlign w:val="center"/>
          </w:tcPr>
          <w:p w14:paraId="002B418C"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proofErr w:type="spellStart"/>
            <w:r w:rsidRPr="005C081F">
              <w:rPr>
                <w:rFonts w:ascii="Arial" w:eastAsiaTheme="minorHAnsi" w:hAnsi="Arial" w:cs="Arial"/>
                <w:lang w:val="es-CO" w:eastAsia="en-US"/>
              </w:rPr>
              <w:t>Std</w:t>
            </w:r>
            <w:proofErr w:type="spellEnd"/>
            <w:r w:rsidRPr="005C081F">
              <w:rPr>
                <w:rFonts w:ascii="Arial" w:eastAsiaTheme="minorHAnsi" w:hAnsi="Arial" w:cs="Arial"/>
                <w:lang w:val="es-CO" w:eastAsia="en-US"/>
              </w:rPr>
              <w:t xml:space="preserve"> 610</w:t>
            </w:r>
          </w:p>
        </w:tc>
        <w:tc>
          <w:tcPr>
            <w:tcW w:w="6168" w:type="dxa"/>
            <w:tcBorders>
              <w:top w:val="single" w:sz="5" w:space="0" w:color="000000"/>
              <w:left w:val="single" w:sz="5" w:space="0" w:color="000000"/>
              <w:bottom w:val="single" w:sz="4" w:space="0" w:color="auto"/>
              <w:right w:val="single" w:sz="5" w:space="0" w:color="000000"/>
            </w:tcBorders>
            <w:vAlign w:val="center"/>
          </w:tcPr>
          <w:p w14:paraId="167E39BB" w14:textId="77777777" w:rsidR="00013A87" w:rsidRPr="005C081F" w:rsidRDefault="00013A87" w:rsidP="00533164">
            <w:pPr>
              <w:widowControl/>
              <w:suppressAutoHyphens w:val="0"/>
              <w:rPr>
                <w:rFonts w:ascii="Arial" w:eastAsia="Arial" w:hAnsi="Arial" w:cs="Arial"/>
                <w:lang w:val="en-US" w:eastAsia="en-US"/>
              </w:rPr>
            </w:pPr>
            <w:r w:rsidRPr="005C081F">
              <w:rPr>
                <w:rFonts w:ascii="Arial" w:eastAsiaTheme="minorHAnsi" w:hAnsi="Arial" w:cs="Arial"/>
                <w:lang w:val="en-US" w:eastAsia="en-US"/>
              </w:rPr>
              <w:t>Centrifugal Pumps for Petroleum, Heavy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Duty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Chemical and Gas</w:t>
            </w:r>
            <w:r w:rsidRPr="005C081F">
              <w:rPr>
                <w:rFonts w:ascii="Arial" w:eastAsiaTheme="minorHAnsi" w:hAnsi="Arial" w:cs="Arial"/>
                <w:spacing w:val="69"/>
                <w:lang w:val="en-US" w:eastAsia="en-US"/>
              </w:rPr>
              <w:t xml:space="preserve"> </w:t>
            </w:r>
            <w:r w:rsidRPr="005C081F">
              <w:rPr>
                <w:rFonts w:ascii="Arial" w:eastAsiaTheme="minorHAnsi" w:hAnsi="Arial" w:cs="Arial"/>
                <w:lang w:val="en-US" w:eastAsia="en-US"/>
              </w:rPr>
              <w:t>Industry Services</w:t>
            </w:r>
          </w:p>
        </w:tc>
      </w:tr>
      <w:tr w:rsidR="00013A87" w:rsidRPr="005C081F" w14:paraId="771786BF" w14:textId="77777777" w:rsidTr="00533164">
        <w:trPr>
          <w:trHeight w:hRule="exact" w:val="740"/>
          <w:jc w:val="center"/>
        </w:trPr>
        <w:tc>
          <w:tcPr>
            <w:tcW w:w="2590" w:type="dxa"/>
            <w:tcBorders>
              <w:top w:val="single" w:sz="5" w:space="0" w:color="000000"/>
              <w:left w:val="single" w:sz="5" w:space="0" w:color="000000"/>
              <w:bottom w:val="single" w:sz="4" w:space="0" w:color="auto"/>
              <w:right w:val="single" w:sz="5" w:space="0" w:color="000000"/>
            </w:tcBorders>
            <w:vAlign w:val="center"/>
          </w:tcPr>
          <w:p w14:paraId="65230B75" w14:textId="77777777" w:rsidR="00013A87" w:rsidRPr="005C081F" w:rsidRDefault="00013A87" w:rsidP="00533164">
            <w:pPr>
              <w:suppressAutoHyphens w:val="0"/>
              <w:jc w:val="both"/>
              <w:rPr>
                <w:rFonts w:ascii="Arial" w:eastAsiaTheme="minorHAnsi" w:hAnsi="Arial" w:cs="Arial"/>
                <w:spacing w:val="-1"/>
                <w:lang w:val="es-CO" w:eastAsia="en-US"/>
              </w:rPr>
            </w:pPr>
            <w:r w:rsidRPr="005C081F">
              <w:rPr>
                <w:rFonts w:ascii="Arial" w:eastAsiaTheme="minorHAnsi" w:hAnsi="Arial" w:cs="Arial"/>
                <w:spacing w:val="-1"/>
                <w:lang w:val="es-CO" w:eastAsia="en-US"/>
              </w:rPr>
              <w:t xml:space="preserve">API </w:t>
            </w:r>
            <w:proofErr w:type="spellStart"/>
            <w:r w:rsidRPr="005C081F">
              <w:rPr>
                <w:rFonts w:ascii="Arial" w:eastAsiaTheme="minorHAnsi" w:hAnsi="Arial" w:cs="Arial"/>
                <w:lang w:val="es-CO" w:eastAsia="en-US"/>
              </w:rPr>
              <w:t>Std</w:t>
            </w:r>
            <w:proofErr w:type="spellEnd"/>
            <w:r w:rsidRPr="005C081F">
              <w:rPr>
                <w:rFonts w:ascii="Arial" w:eastAsiaTheme="minorHAnsi" w:hAnsi="Arial" w:cs="Arial"/>
                <w:lang w:val="es-CO" w:eastAsia="en-US"/>
              </w:rPr>
              <w:t xml:space="preserve"> 671</w:t>
            </w:r>
          </w:p>
        </w:tc>
        <w:tc>
          <w:tcPr>
            <w:tcW w:w="6168" w:type="dxa"/>
            <w:tcBorders>
              <w:top w:val="single" w:sz="5" w:space="0" w:color="000000"/>
              <w:left w:val="single" w:sz="5" w:space="0" w:color="000000"/>
              <w:bottom w:val="single" w:sz="4" w:space="0" w:color="auto"/>
              <w:right w:val="single" w:sz="5" w:space="0" w:color="000000"/>
            </w:tcBorders>
            <w:vAlign w:val="center"/>
          </w:tcPr>
          <w:p w14:paraId="0C7B73D6" w14:textId="77777777" w:rsidR="00013A87" w:rsidRPr="005C081F" w:rsidRDefault="00013A87" w:rsidP="00533164">
            <w:pPr>
              <w:suppressAutoHyphens w:val="0"/>
              <w:rPr>
                <w:rFonts w:ascii="Arial" w:eastAsiaTheme="minorHAnsi" w:hAnsi="Arial" w:cs="Arial"/>
                <w:lang w:val="en-US" w:eastAsia="en-US"/>
              </w:rPr>
            </w:pPr>
            <w:r w:rsidRPr="005C081F">
              <w:rPr>
                <w:rFonts w:ascii="Arial" w:eastAsiaTheme="minorHAnsi" w:hAnsi="Arial" w:cs="Arial"/>
                <w:lang w:val="en-US" w:eastAsia="en-US"/>
              </w:rPr>
              <w:t>Special Purpose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Couplings for Petroleum, Chemical,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and Gas</w:t>
            </w:r>
            <w:r w:rsidRPr="005C081F">
              <w:rPr>
                <w:rFonts w:ascii="Arial" w:eastAsiaTheme="minorHAnsi" w:hAnsi="Arial" w:cs="Arial"/>
                <w:spacing w:val="59"/>
                <w:lang w:val="en-US" w:eastAsia="en-US"/>
              </w:rPr>
              <w:t xml:space="preserve"> </w:t>
            </w:r>
            <w:r w:rsidRPr="005C081F">
              <w:rPr>
                <w:rFonts w:ascii="Arial" w:eastAsiaTheme="minorHAnsi" w:hAnsi="Arial" w:cs="Arial"/>
                <w:lang w:val="en-US" w:eastAsia="en-US"/>
              </w:rPr>
              <w:t>Industry Services.</w:t>
            </w:r>
          </w:p>
        </w:tc>
      </w:tr>
      <w:tr w:rsidR="00013A87" w:rsidRPr="005C081F" w14:paraId="5096B9C3" w14:textId="77777777" w:rsidTr="00533164">
        <w:trPr>
          <w:trHeight w:hRule="exact" w:val="740"/>
          <w:jc w:val="center"/>
        </w:trPr>
        <w:tc>
          <w:tcPr>
            <w:tcW w:w="2590" w:type="dxa"/>
            <w:tcBorders>
              <w:top w:val="single" w:sz="5" w:space="0" w:color="000000"/>
              <w:left w:val="single" w:sz="5" w:space="0" w:color="000000"/>
              <w:bottom w:val="single" w:sz="4" w:space="0" w:color="auto"/>
              <w:right w:val="single" w:sz="5" w:space="0" w:color="000000"/>
            </w:tcBorders>
            <w:vAlign w:val="center"/>
          </w:tcPr>
          <w:p w14:paraId="5C993B74" w14:textId="77777777" w:rsidR="00013A87" w:rsidRPr="005C081F" w:rsidRDefault="00013A87" w:rsidP="00533164">
            <w:pPr>
              <w:suppressAutoHyphens w:val="0"/>
              <w:jc w:val="both"/>
              <w:rPr>
                <w:rFonts w:ascii="Arial" w:eastAsiaTheme="minorHAnsi" w:hAnsi="Arial" w:cs="Arial"/>
                <w:spacing w:val="-1"/>
                <w:lang w:val="es-CO" w:eastAsia="en-US"/>
              </w:rPr>
            </w:pPr>
            <w:r w:rsidRPr="005C081F">
              <w:rPr>
                <w:rFonts w:ascii="Arial" w:eastAsiaTheme="minorHAnsi" w:hAnsi="Arial" w:cs="Arial"/>
                <w:spacing w:val="-1"/>
                <w:lang w:val="es-CO" w:eastAsia="en-US"/>
              </w:rPr>
              <w:lastRenderedPageBreak/>
              <w:t xml:space="preserve">API </w:t>
            </w:r>
            <w:proofErr w:type="spellStart"/>
            <w:r w:rsidRPr="005C081F">
              <w:rPr>
                <w:rFonts w:ascii="Arial" w:eastAsiaTheme="minorHAnsi" w:hAnsi="Arial" w:cs="Arial"/>
                <w:lang w:val="es-CO" w:eastAsia="en-US"/>
              </w:rPr>
              <w:t>Std</w:t>
            </w:r>
            <w:proofErr w:type="spellEnd"/>
            <w:r w:rsidRPr="005C081F">
              <w:rPr>
                <w:rFonts w:ascii="Arial" w:eastAsiaTheme="minorHAnsi" w:hAnsi="Arial" w:cs="Arial"/>
                <w:lang w:val="es-CO" w:eastAsia="en-US"/>
              </w:rPr>
              <w:t xml:space="preserve"> 672</w:t>
            </w:r>
          </w:p>
        </w:tc>
        <w:tc>
          <w:tcPr>
            <w:tcW w:w="6168" w:type="dxa"/>
            <w:tcBorders>
              <w:top w:val="single" w:sz="5" w:space="0" w:color="000000"/>
              <w:left w:val="single" w:sz="5" w:space="0" w:color="000000"/>
              <w:bottom w:val="single" w:sz="4" w:space="0" w:color="auto"/>
              <w:right w:val="single" w:sz="5" w:space="0" w:color="000000"/>
            </w:tcBorders>
            <w:vAlign w:val="center"/>
          </w:tcPr>
          <w:p w14:paraId="7D8ACAE5" w14:textId="77777777" w:rsidR="00013A87" w:rsidRPr="005C081F" w:rsidRDefault="00013A87" w:rsidP="00533164">
            <w:pPr>
              <w:suppressAutoHyphens w:val="0"/>
              <w:rPr>
                <w:rFonts w:ascii="Arial" w:eastAsiaTheme="minorHAnsi" w:hAnsi="Arial" w:cs="Arial"/>
                <w:lang w:val="en-US" w:eastAsia="en-US"/>
              </w:rPr>
            </w:pPr>
            <w:r w:rsidRPr="005C081F">
              <w:rPr>
                <w:rFonts w:ascii="Arial" w:eastAsiaTheme="minorHAnsi" w:hAnsi="Arial" w:cs="Arial"/>
                <w:lang w:val="en-US" w:eastAsia="en-US"/>
              </w:rPr>
              <w:t>Packaged, Integrally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Geared Centrifugal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Air Compressors for</w:t>
            </w:r>
            <w:r w:rsidRPr="005C081F">
              <w:rPr>
                <w:rFonts w:ascii="Arial" w:eastAsiaTheme="minorHAnsi" w:hAnsi="Arial" w:cs="Arial"/>
                <w:spacing w:val="79"/>
                <w:lang w:val="en-US" w:eastAsia="en-US"/>
              </w:rPr>
              <w:t xml:space="preserve"> </w:t>
            </w:r>
            <w:r w:rsidRPr="005C081F">
              <w:rPr>
                <w:rFonts w:ascii="Arial" w:eastAsiaTheme="minorHAnsi" w:hAnsi="Arial" w:cs="Arial"/>
                <w:lang w:val="en-US" w:eastAsia="en-US"/>
              </w:rPr>
              <w:t>Petroleum, Chemical,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Gas Industry Services</w:t>
            </w:r>
          </w:p>
        </w:tc>
      </w:tr>
      <w:tr w:rsidR="00013A87" w:rsidRPr="005C081F" w14:paraId="55DB45CF" w14:textId="77777777" w:rsidTr="00533164">
        <w:trPr>
          <w:trHeight w:hRule="exact" w:val="566"/>
          <w:jc w:val="center"/>
        </w:trPr>
        <w:tc>
          <w:tcPr>
            <w:tcW w:w="2590" w:type="dxa"/>
            <w:tcBorders>
              <w:top w:val="single" w:sz="4" w:space="0" w:color="auto"/>
              <w:left w:val="single" w:sz="5" w:space="0" w:color="000000"/>
              <w:bottom w:val="single" w:sz="5" w:space="0" w:color="000000"/>
              <w:right w:val="single" w:sz="5" w:space="0" w:color="000000"/>
            </w:tcBorders>
            <w:vAlign w:val="center"/>
          </w:tcPr>
          <w:p w14:paraId="4161505F"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proofErr w:type="spellStart"/>
            <w:r w:rsidRPr="005C081F">
              <w:rPr>
                <w:rFonts w:ascii="Arial" w:eastAsiaTheme="minorHAnsi" w:hAnsi="Arial" w:cs="Arial"/>
                <w:lang w:val="es-CO" w:eastAsia="en-US"/>
              </w:rPr>
              <w:t>Std</w:t>
            </w:r>
            <w:proofErr w:type="spellEnd"/>
            <w:r w:rsidRPr="005C081F">
              <w:rPr>
                <w:rFonts w:ascii="Arial" w:eastAsiaTheme="minorHAnsi" w:hAnsi="Arial" w:cs="Arial"/>
                <w:lang w:val="es-CO" w:eastAsia="en-US"/>
              </w:rPr>
              <w:t xml:space="preserve"> 674</w:t>
            </w:r>
          </w:p>
        </w:tc>
        <w:tc>
          <w:tcPr>
            <w:tcW w:w="6168" w:type="dxa"/>
            <w:tcBorders>
              <w:top w:val="single" w:sz="4" w:space="0" w:color="auto"/>
              <w:left w:val="single" w:sz="5" w:space="0" w:color="000000"/>
              <w:bottom w:val="single" w:sz="5" w:space="0" w:color="000000"/>
              <w:right w:val="single" w:sz="5" w:space="0" w:color="000000"/>
            </w:tcBorders>
            <w:vAlign w:val="center"/>
          </w:tcPr>
          <w:p w14:paraId="4D5520E1" w14:textId="77777777" w:rsidR="00013A87" w:rsidRPr="005C081F" w:rsidRDefault="00013A87" w:rsidP="00533164">
            <w:pPr>
              <w:suppressAutoHyphens w:val="0"/>
              <w:rPr>
                <w:rFonts w:ascii="Arial" w:eastAsia="Arial" w:hAnsi="Arial" w:cs="Arial"/>
                <w:lang w:val="es-CO" w:eastAsia="en-US"/>
              </w:rPr>
            </w:pPr>
            <w:r w:rsidRPr="005C081F">
              <w:rPr>
                <w:rFonts w:ascii="Arial" w:eastAsiaTheme="minorHAnsi" w:hAnsi="Arial" w:cs="Arial"/>
                <w:lang w:val="es-CO" w:eastAsia="en-US"/>
              </w:rPr>
              <w:t xml:space="preserve">Positive </w:t>
            </w:r>
            <w:proofErr w:type="spellStart"/>
            <w:r w:rsidRPr="005C081F">
              <w:rPr>
                <w:rFonts w:ascii="Arial" w:eastAsiaTheme="minorHAnsi" w:hAnsi="Arial" w:cs="Arial"/>
                <w:lang w:val="es-CO" w:eastAsia="en-US"/>
              </w:rPr>
              <w:t>Displacement</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Pumps</w:t>
            </w:r>
            <w:proofErr w:type="spellEnd"/>
            <w:r w:rsidRPr="005C081F">
              <w:rPr>
                <w:rFonts w:ascii="Arial" w:eastAsiaTheme="minorHAnsi" w:hAnsi="Arial" w:cs="Arial"/>
                <w:lang w:val="es-CO" w:eastAsia="en-US"/>
              </w:rPr>
              <w:t xml:space="preserve"> -</w:t>
            </w:r>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Reciprocating</w:t>
            </w:r>
            <w:proofErr w:type="spellEnd"/>
          </w:p>
        </w:tc>
      </w:tr>
      <w:tr w:rsidR="00013A87" w:rsidRPr="005C081F" w14:paraId="09A96A3E" w14:textId="77777777" w:rsidTr="00533164">
        <w:trPr>
          <w:trHeight w:hRule="exact" w:val="566"/>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5811E985"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proofErr w:type="spellStart"/>
            <w:r w:rsidRPr="005C081F">
              <w:rPr>
                <w:rFonts w:ascii="Arial" w:eastAsiaTheme="minorHAnsi" w:hAnsi="Arial" w:cs="Arial"/>
                <w:lang w:val="es-CO" w:eastAsia="en-US"/>
              </w:rPr>
              <w:t>Std</w:t>
            </w:r>
            <w:proofErr w:type="spellEnd"/>
            <w:r w:rsidRPr="005C081F">
              <w:rPr>
                <w:rFonts w:ascii="Arial" w:eastAsiaTheme="minorHAnsi" w:hAnsi="Arial" w:cs="Arial"/>
                <w:lang w:val="es-CO" w:eastAsia="en-US"/>
              </w:rPr>
              <w:t xml:space="preserve"> 675</w:t>
            </w:r>
          </w:p>
        </w:tc>
        <w:tc>
          <w:tcPr>
            <w:tcW w:w="6168" w:type="dxa"/>
            <w:tcBorders>
              <w:top w:val="single" w:sz="5" w:space="0" w:color="000000"/>
              <w:left w:val="single" w:sz="5" w:space="0" w:color="000000"/>
              <w:bottom w:val="single" w:sz="5" w:space="0" w:color="000000"/>
              <w:right w:val="single" w:sz="5" w:space="0" w:color="000000"/>
            </w:tcBorders>
            <w:vAlign w:val="center"/>
          </w:tcPr>
          <w:p w14:paraId="42386C8E" w14:textId="77777777" w:rsidR="00013A87" w:rsidRPr="005C081F" w:rsidRDefault="00013A87" w:rsidP="00533164">
            <w:pPr>
              <w:widowControl/>
              <w:suppressAutoHyphens w:val="0"/>
              <w:rPr>
                <w:rFonts w:ascii="Arial" w:eastAsia="Arial" w:hAnsi="Arial" w:cs="Arial"/>
                <w:lang w:val="en-US" w:eastAsia="en-US"/>
              </w:rPr>
            </w:pPr>
            <w:r w:rsidRPr="005C081F">
              <w:rPr>
                <w:rFonts w:ascii="Arial" w:eastAsiaTheme="minorHAnsi" w:hAnsi="Arial" w:cs="Arial"/>
                <w:lang w:val="en-US" w:eastAsia="en-US"/>
              </w:rPr>
              <w:t>Positive Displacement Pumps -</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Controlled Volume</w:t>
            </w:r>
          </w:p>
        </w:tc>
      </w:tr>
      <w:tr w:rsidR="00013A87" w:rsidRPr="005C081F" w14:paraId="2849C967" w14:textId="77777777" w:rsidTr="00533164">
        <w:trPr>
          <w:trHeight w:hRule="exact" w:val="566"/>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435D7A28"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proofErr w:type="spellStart"/>
            <w:r w:rsidRPr="005C081F">
              <w:rPr>
                <w:rFonts w:ascii="Arial" w:eastAsiaTheme="minorHAnsi" w:hAnsi="Arial" w:cs="Arial"/>
                <w:lang w:val="es-CO" w:eastAsia="en-US"/>
              </w:rPr>
              <w:t>Std</w:t>
            </w:r>
            <w:proofErr w:type="spellEnd"/>
            <w:r w:rsidRPr="005C081F">
              <w:rPr>
                <w:rFonts w:ascii="Arial" w:eastAsiaTheme="minorHAnsi" w:hAnsi="Arial" w:cs="Arial"/>
                <w:lang w:val="es-CO" w:eastAsia="en-US"/>
              </w:rPr>
              <w:t xml:space="preserve"> 676</w:t>
            </w:r>
          </w:p>
        </w:tc>
        <w:tc>
          <w:tcPr>
            <w:tcW w:w="6168" w:type="dxa"/>
            <w:tcBorders>
              <w:top w:val="single" w:sz="5" w:space="0" w:color="000000"/>
              <w:left w:val="single" w:sz="5" w:space="0" w:color="000000"/>
              <w:bottom w:val="single" w:sz="5" w:space="0" w:color="000000"/>
              <w:right w:val="single" w:sz="5" w:space="0" w:color="000000"/>
            </w:tcBorders>
            <w:vAlign w:val="center"/>
          </w:tcPr>
          <w:p w14:paraId="74241BC2" w14:textId="77777777" w:rsidR="00013A87" w:rsidRPr="005C081F" w:rsidRDefault="00013A87" w:rsidP="00533164">
            <w:pPr>
              <w:suppressAutoHyphens w:val="0"/>
              <w:rPr>
                <w:rFonts w:ascii="Arial" w:eastAsia="Arial" w:hAnsi="Arial" w:cs="Arial"/>
                <w:lang w:val="es-CO" w:eastAsia="en-US"/>
              </w:rPr>
            </w:pPr>
            <w:r w:rsidRPr="005C081F">
              <w:rPr>
                <w:rFonts w:ascii="Arial" w:eastAsiaTheme="minorHAnsi" w:hAnsi="Arial" w:cs="Arial"/>
                <w:lang w:val="es-CO" w:eastAsia="en-US"/>
              </w:rPr>
              <w:t xml:space="preserve">Positive </w:t>
            </w:r>
            <w:proofErr w:type="spellStart"/>
            <w:r w:rsidRPr="005C081F">
              <w:rPr>
                <w:rFonts w:ascii="Arial" w:eastAsiaTheme="minorHAnsi" w:hAnsi="Arial" w:cs="Arial"/>
                <w:lang w:val="es-CO" w:eastAsia="en-US"/>
              </w:rPr>
              <w:t>Displacement</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Pumps</w:t>
            </w:r>
            <w:proofErr w:type="spellEnd"/>
            <w:r w:rsidRPr="005C081F">
              <w:rPr>
                <w:rFonts w:ascii="Arial" w:eastAsiaTheme="minorHAnsi" w:hAnsi="Arial" w:cs="Arial"/>
                <w:lang w:val="es-CO" w:eastAsia="en-US"/>
              </w:rPr>
              <w:t xml:space="preserve"> -</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Rotary</w:t>
            </w:r>
          </w:p>
        </w:tc>
      </w:tr>
      <w:tr w:rsidR="00013A87" w:rsidRPr="005C081F" w14:paraId="44097C31" w14:textId="77777777" w:rsidTr="00533164">
        <w:trPr>
          <w:trHeight w:hRule="exact" w:val="566"/>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31C04BDC"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proofErr w:type="spellStart"/>
            <w:r w:rsidRPr="005C081F">
              <w:rPr>
                <w:rFonts w:ascii="Arial" w:eastAsiaTheme="minorHAnsi" w:hAnsi="Arial" w:cs="Arial"/>
                <w:lang w:val="es-CO" w:eastAsia="en-US"/>
              </w:rPr>
              <w:t>Std</w:t>
            </w:r>
            <w:proofErr w:type="spellEnd"/>
            <w:r w:rsidRPr="005C081F">
              <w:rPr>
                <w:rFonts w:ascii="Arial" w:eastAsiaTheme="minorHAnsi" w:hAnsi="Arial" w:cs="Arial"/>
                <w:lang w:val="es-CO" w:eastAsia="en-US"/>
              </w:rPr>
              <w:t xml:space="preserve"> 6D</w:t>
            </w:r>
          </w:p>
        </w:tc>
        <w:tc>
          <w:tcPr>
            <w:tcW w:w="6168" w:type="dxa"/>
            <w:tcBorders>
              <w:top w:val="single" w:sz="5" w:space="0" w:color="000000"/>
              <w:left w:val="single" w:sz="5" w:space="0" w:color="000000"/>
              <w:bottom w:val="single" w:sz="5" w:space="0" w:color="000000"/>
              <w:right w:val="single" w:sz="5" w:space="0" w:color="000000"/>
            </w:tcBorders>
            <w:vAlign w:val="center"/>
          </w:tcPr>
          <w:p w14:paraId="392B0FCA" w14:textId="77777777" w:rsidR="00013A87" w:rsidRPr="005C081F" w:rsidRDefault="00013A87" w:rsidP="00533164">
            <w:pPr>
              <w:suppressAutoHyphens w:val="0"/>
              <w:rPr>
                <w:rFonts w:ascii="Arial" w:eastAsia="Arial" w:hAnsi="Arial" w:cs="Arial"/>
                <w:lang w:val="es-CO" w:eastAsia="en-US"/>
              </w:rPr>
            </w:pPr>
            <w:proofErr w:type="spellStart"/>
            <w:r w:rsidRPr="005C081F">
              <w:rPr>
                <w:rFonts w:ascii="Arial" w:eastAsiaTheme="minorHAnsi" w:hAnsi="Arial" w:cs="Arial"/>
                <w:lang w:val="es-CO" w:eastAsia="en-US"/>
              </w:rPr>
              <w:t>Specification</w:t>
            </w:r>
            <w:proofErr w:type="spellEnd"/>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for</w:t>
            </w:r>
            <w:proofErr w:type="spellEnd"/>
            <w:r w:rsidRPr="005C081F">
              <w:rPr>
                <w:rFonts w:ascii="Arial" w:eastAsiaTheme="minorHAnsi" w:hAnsi="Arial" w:cs="Arial"/>
                <w:lang w:val="es-CO" w:eastAsia="en-US"/>
              </w:rPr>
              <w:t xml:space="preserve"> Pipeline </w:t>
            </w:r>
            <w:proofErr w:type="spellStart"/>
            <w:r w:rsidRPr="005C081F">
              <w:rPr>
                <w:rFonts w:ascii="Arial" w:eastAsiaTheme="minorHAnsi" w:hAnsi="Arial" w:cs="Arial"/>
                <w:lang w:val="es-CO" w:eastAsia="en-US"/>
              </w:rPr>
              <w:t>Valves</w:t>
            </w:r>
            <w:proofErr w:type="spellEnd"/>
          </w:p>
        </w:tc>
      </w:tr>
      <w:tr w:rsidR="00013A87" w:rsidRPr="005C081F" w14:paraId="0BF0831B" w14:textId="77777777" w:rsidTr="00533164">
        <w:trPr>
          <w:trHeight w:hRule="exact" w:val="1084"/>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3AEE4C67"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proofErr w:type="spellStart"/>
            <w:r w:rsidRPr="005C081F">
              <w:rPr>
                <w:rFonts w:ascii="Arial" w:eastAsiaTheme="minorHAnsi" w:hAnsi="Arial" w:cs="Arial"/>
                <w:lang w:val="es-CO" w:eastAsia="en-US"/>
              </w:rPr>
              <w:t>Std</w:t>
            </w:r>
            <w:proofErr w:type="spellEnd"/>
            <w:r w:rsidRPr="005C081F">
              <w:rPr>
                <w:rFonts w:ascii="Arial" w:eastAsiaTheme="minorHAnsi" w:hAnsi="Arial" w:cs="Arial"/>
                <w:lang w:val="es-CO" w:eastAsia="en-US"/>
              </w:rPr>
              <w:t xml:space="preserve"> 617</w:t>
            </w:r>
          </w:p>
        </w:tc>
        <w:tc>
          <w:tcPr>
            <w:tcW w:w="6168" w:type="dxa"/>
            <w:tcBorders>
              <w:top w:val="single" w:sz="5" w:space="0" w:color="000000"/>
              <w:left w:val="single" w:sz="5" w:space="0" w:color="000000"/>
              <w:bottom w:val="single" w:sz="5" w:space="0" w:color="000000"/>
              <w:right w:val="single" w:sz="5" w:space="0" w:color="000000"/>
            </w:tcBorders>
            <w:vAlign w:val="center"/>
          </w:tcPr>
          <w:p w14:paraId="62F5D4C5" w14:textId="77777777" w:rsidR="00013A87" w:rsidRPr="005C081F" w:rsidRDefault="00013A87" w:rsidP="00533164">
            <w:pPr>
              <w:widowControl/>
              <w:suppressAutoHyphens w:val="0"/>
              <w:rPr>
                <w:rFonts w:ascii="Arial" w:eastAsia="Arial" w:hAnsi="Arial" w:cs="Arial"/>
                <w:lang w:val="en-US" w:eastAsia="en-US"/>
              </w:rPr>
            </w:pPr>
            <w:r w:rsidRPr="005C081F">
              <w:rPr>
                <w:rFonts w:ascii="Arial" w:eastAsiaTheme="minorHAnsi" w:hAnsi="Arial" w:cs="Arial"/>
                <w:lang w:val="en-US" w:eastAsia="en-US"/>
              </w:rPr>
              <w:t>Axial and Centrifugal Compressors and Expander Compressors for</w:t>
            </w:r>
            <w:r w:rsidRPr="005C081F">
              <w:rPr>
                <w:rFonts w:ascii="Arial" w:eastAsiaTheme="minorHAnsi" w:hAnsi="Arial" w:cs="Arial"/>
                <w:spacing w:val="77"/>
                <w:lang w:val="en-US" w:eastAsia="en-US"/>
              </w:rPr>
              <w:t xml:space="preserve"> </w:t>
            </w:r>
            <w:r w:rsidRPr="005C081F">
              <w:rPr>
                <w:rFonts w:ascii="Arial" w:eastAsiaTheme="minorHAnsi" w:hAnsi="Arial" w:cs="Arial"/>
                <w:lang w:val="en-US" w:eastAsia="en-US"/>
              </w:rPr>
              <w:t>Petroleum, Chemical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Gas Industry Services</w:t>
            </w:r>
          </w:p>
        </w:tc>
      </w:tr>
      <w:tr w:rsidR="00013A87" w:rsidRPr="005C081F" w14:paraId="2158F267" w14:textId="77777777" w:rsidTr="00533164">
        <w:trPr>
          <w:trHeight w:hRule="exact" w:val="740"/>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24E247C0"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proofErr w:type="spellStart"/>
            <w:r w:rsidRPr="005C081F">
              <w:rPr>
                <w:rFonts w:ascii="Arial" w:eastAsiaTheme="minorHAnsi" w:hAnsi="Arial" w:cs="Arial"/>
                <w:lang w:val="es-CO" w:eastAsia="en-US"/>
              </w:rPr>
              <w:t>Std</w:t>
            </w:r>
            <w:proofErr w:type="spellEnd"/>
            <w:r w:rsidRPr="005C081F">
              <w:rPr>
                <w:rFonts w:ascii="Arial" w:eastAsiaTheme="minorHAnsi" w:hAnsi="Arial" w:cs="Arial"/>
                <w:lang w:val="es-CO" w:eastAsia="en-US"/>
              </w:rPr>
              <w:t xml:space="preserve"> 618</w:t>
            </w:r>
          </w:p>
        </w:tc>
        <w:tc>
          <w:tcPr>
            <w:tcW w:w="6168" w:type="dxa"/>
            <w:tcBorders>
              <w:top w:val="single" w:sz="5" w:space="0" w:color="000000"/>
              <w:left w:val="single" w:sz="5" w:space="0" w:color="000000"/>
              <w:bottom w:val="single" w:sz="5" w:space="0" w:color="000000"/>
              <w:right w:val="single" w:sz="5" w:space="0" w:color="000000"/>
            </w:tcBorders>
            <w:vAlign w:val="center"/>
          </w:tcPr>
          <w:p w14:paraId="17E75949" w14:textId="77777777" w:rsidR="00013A87" w:rsidRPr="005C081F" w:rsidRDefault="00013A87" w:rsidP="00533164">
            <w:pPr>
              <w:widowControl/>
              <w:suppressAutoHyphens w:val="0"/>
              <w:rPr>
                <w:rFonts w:ascii="Arial" w:eastAsia="Arial" w:hAnsi="Arial" w:cs="Arial"/>
                <w:lang w:val="en-US" w:eastAsia="en-US"/>
              </w:rPr>
            </w:pPr>
            <w:r w:rsidRPr="005C081F">
              <w:rPr>
                <w:rFonts w:ascii="Arial" w:eastAsiaTheme="minorHAnsi" w:hAnsi="Arial" w:cs="Arial"/>
                <w:lang w:val="en-US" w:eastAsia="en-US"/>
              </w:rPr>
              <w:t>Reciprocating Compressors for Petroleum, Chemical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and Gas</w:t>
            </w:r>
            <w:r w:rsidRPr="005C081F">
              <w:rPr>
                <w:rFonts w:ascii="Arial" w:eastAsiaTheme="minorHAnsi" w:hAnsi="Arial" w:cs="Arial"/>
                <w:spacing w:val="73"/>
                <w:lang w:val="en-US" w:eastAsia="en-US"/>
              </w:rPr>
              <w:t xml:space="preserve"> </w:t>
            </w:r>
            <w:r w:rsidRPr="005C081F">
              <w:rPr>
                <w:rFonts w:ascii="Arial" w:eastAsiaTheme="minorHAnsi" w:hAnsi="Arial" w:cs="Arial"/>
                <w:lang w:val="en-US" w:eastAsia="en-US"/>
              </w:rPr>
              <w:t>Industry Services</w:t>
            </w:r>
          </w:p>
        </w:tc>
      </w:tr>
      <w:tr w:rsidR="00013A87" w:rsidRPr="005C081F" w14:paraId="0B62BED1" w14:textId="77777777" w:rsidTr="00533164">
        <w:trPr>
          <w:trHeight w:hRule="exact" w:val="740"/>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6C582BB0"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proofErr w:type="spellStart"/>
            <w:r w:rsidRPr="005C081F">
              <w:rPr>
                <w:rFonts w:ascii="Arial" w:eastAsiaTheme="minorHAnsi" w:hAnsi="Arial" w:cs="Arial"/>
                <w:lang w:val="es-CO" w:eastAsia="en-US"/>
              </w:rPr>
              <w:t>Std</w:t>
            </w:r>
            <w:proofErr w:type="spellEnd"/>
            <w:r w:rsidRPr="005C081F">
              <w:rPr>
                <w:rFonts w:ascii="Arial" w:eastAsiaTheme="minorHAnsi" w:hAnsi="Arial" w:cs="Arial"/>
                <w:lang w:val="es-CO" w:eastAsia="en-US"/>
              </w:rPr>
              <w:t xml:space="preserve"> 619</w:t>
            </w:r>
          </w:p>
        </w:tc>
        <w:tc>
          <w:tcPr>
            <w:tcW w:w="6168" w:type="dxa"/>
            <w:tcBorders>
              <w:top w:val="single" w:sz="5" w:space="0" w:color="000000"/>
              <w:left w:val="single" w:sz="5" w:space="0" w:color="000000"/>
              <w:bottom w:val="single" w:sz="5" w:space="0" w:color="000000"/>
              <w:right w:val="single" w:sz="5" w:space="0" w:color="000000"/>
            </w:tcBorders>
            <w:vAlign w:val="center"/>
          </w:tcPr>
          <w:p w14:paraId="0D90E9B7" w14:textId="77777777" w:rsidR="00013A87" w:rsidRPr="005C081F" w:rsidRDefault="00013A87" w:rsidP="00533164">
            <w:pPr>
              <w:widowControl/>
              <w:suppressAutoHyphens w:val="0"/>
              <w:rPr>
                <w:rFonts w:ascii="Arial" w:eastAsia="Arial" w:hAnsi="Arial" w:cs="Arial"/>
                <w:lang w:val="en-US" w:eastAsia="en-US"/>
              </w:rPr>
            </w:pPr>
            <w:r w:rsidRPr="005C081F">
              <w:rPr>
                <w:rFonts w:ascii="Arial" w:eastAsiaTheme="minorHAnsi" w:hAnsi="Arial" w:cs="Arial"/>
                <w:lang w:val="en-US" w:eastAsia="en-US"/>
              </w:rPr>
              <w:t>Rotary Type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Positive Displacement Compressors for Petroleum,</w:t>
            </w:r>
            <w:r w:rsidRPr="005C081F">
              <w:rPr>
                <w:rFonts w:ascii="Arial" w:eastAsiaTheme="minorHAnsi" w:hAnsi="Arial" w:cs="Arial"/>
                <w:spacing w:val="77"/>
                <w:lang w:val="en-US" w:eastAsia="en-US"/>
              </w:rPr>
              <w:t xml:space="preserve"> </w:t>
            </w:r>
            <w:r w:rsidRPr="005C081F">
              <w:rPr>
                <w:rFonts w:ascii="Arial" w:eastAsiaTheme="minorHAnsi" w:hAnsi="Arial" w:cs="Arial"/>
                <w:lang w:val="en-US" w:eastAsia="en-US"/>
              </w:rPr>
              <w:t>Chemical and Gas Industry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Services</w:t>
            </w:r>
          </w:p>
        </w:tc>
      </w:tr>
      <w:tr w:rsidR="00013A87" w:rsidRPr="005C081F" w14:paraId="7C77CBC1" w14:textId="77777777" w:rsidTr="00533164">
        <w:trPr>
          <w:trHeight w:hRule="exact" w:val="740"/>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663F0747"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API 12F</w:t>
            </w:r>
          </w:p>
        </w:tc>
        <w:tc>
          <w:tcPr>
            <w:tcW w:w="6168" w:type="dxa"/>
            <w:tcBorders>
              <w:top w:val="single" w:sz="5" w:space="0" w:color="000000"/>
              <w:left w:val="single" w:sz="5" w:space="0" w:color="000000"/>
              <w:bottom w:val="single" w:sz="5" w:space="0" w:color="000000"/>
              <w:right w:val="single" w:sz="5" w:space="0" w:color="000000"/>
            </w:tcBorders>
            <w:vAlign w:val="center"/>
          </w:tcPr>
          <w:p w14:paraId="1B072735" w14:textId="77777777" w:rsidR="00013A87" w:rsidRPr="005C081F" w:rsidRDefault="00013A87" w:rsidP="00533164">
            <w:pPr>
              <w:widowControl/>
              <w:suppressAutoHyphens w:val="0"/>
              <w:rPr>
                <w:rFonts w:ascii="Arial" w:eastAsia="Arial" w:hAnsi="Arial" w:cs="Arial"/>
                <w:lang w:val="en-US" w:eastAsia="en-US"/>
              </w:rPr>
            </w:pPr>
            <w:r w:rsidRPr="005C081F">
              <w:rPr>
                <w:rFonts w:ascii="Arial" w:eastAsiaTheme="minorHAnsi" w:hAnsi="Arial" w:cs="Arial"/>
                <w:lang w:val="en-US" w:eastAsia="en-US"/>
              </w:rPr>
              <w:t>Shop Welded Tanks for Storage of Production Liquids.</w:t>
            </w:r>
          </w:p>
        </w:tc>
      </w:tr>
      <w:tr w:rsidR="00013A87" w:rsidRPr="005C081F" w14:paraId="2B25A761" w14:textId="77777777" w:rsidTr="00533164">
        <w:trPr>
          <w:trHeight w:hRule="exact" w:val="770"/>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1AD0B176"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1</w:t>
            </w:r>
          </w:p>
        </w:tc>
        <w:tc>
          <w:tcPr>
            <w:tcW w:w="6168" w:type="dxa"/>
            <w:tcBorders>
              <w:top w:val="single" w:sz="5" w:space="0" w:color="000000"/>
              <w:left w:val="single" w:sz="5" w:space="0" w:color="000000"/>
              <w:bottom w:val="single" w:sz="5" w:space="0" w:color="000000"/>
              <w:right w:val="single" w:sz="5" w:space="0" w:color="000000"/>
            </w:tcBorders>
            <w:vAlign w:val="center"/>
          </w:tcPr>
          <w:p w14:paraId="5334C991" w14:textId="77777777" w:rsidR="00013A87" w:rsidRPr="005C081F" w:rsidRDefault="00013A87" w:rsidP="00533164">
            <w:pPr>
              <w:suppressAutoHyphens w:val="0"/>
              <w:rPr>
                <w:rFonts w:ascii="Arial" w:eastAsia="Arial" w:hAnsi="Arial" w:cs="Arial"/>
                <w:lang w:val="es-CO" w:eastAsia="en-US"/>
              </w:rPr>
            </w:pPr>
            <w:proofErr w:type="spellStart"/>
            <w:r w:rsidRPr="005C081F">
              <w:rPr>
                <w:rFonts w:ascii="Arial" w:eastAsiaTheme="minorHAnsi" w:hAnsi="Arial" w:cs="Arial"/>
                <w:lang w:val="es-CO" w:eastAsia="en-US"/>
              </w:rPr>
              <w:t>Fire</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Protection</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Code</w:t>
            </w:r>
            <w:proofErr w:type="spellEnd"/>
            <w:r w:rsidRPr="005C081F">
              <w:rPr>
                <w:rFonts w:ascii="Arial" w:eastAsiaTheme="minorHAnsi" w:hAnsi="Arial" w:cs="Arial"/>
                <w:lang w:val="es-CO" w:eastAsia="en-US"/>
              </w:rPr>
              <w:t xml:space="preserve"> </w:t>
            </w:r>
          </w:p>
        </w:tc>
      </w:tr>
      <w:tr w:rsidR="00013A87" w:rsidRPr="005C081F" w14:paraId="27CA50B1" w14:textId="77777777" w:rsidTr="00533164">
        <w:trPr>
          <w:trHeight w:hRule="exact" w:val="770"/>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5E92F6B3"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20</w:t>
            </w:r>
          </w:p>
        </w:tc>
        <w:tc>
          <w:tcPr>
            <w:tcW w:w="6168" w:type="dxa"/>
            <w:tcBorders>
              <w:top w:val="single" w:sz="5" w:space="0" w:color="000000"/>
              <w:left w:val="single" w:sz="5" w:space="0" w:color="000000"/>
              <w:bottom w:val="single" w:sz="5" w:space="0" w:color="000000"/>
              <w:right w:val="single" w:sz="5" w:space="0" w:color="000000"/>
            </w:tcBorders>
            <w:vAlign w:val="center"/>
          </w:tcPr>
          <w:p w14:paraId="470F0F49" w14:textId="77777777" w:rsidR="00013A87" w:rsidRPr="005C081F" w:rsidRDefault="00013A87" w:rsidP="00533164">
            <w:pPr>
              <w:widowControl/>
              <w:suppressAutoHyphens w:val="0"/>
              <w:rPr>
                <w:rFonts w:ascii="Arial" w:eastAsia="Arial" w:hAnsi="Arial" w:cs="Arial"/>
                <w:lang w:val="en-US" w:eastAsia="en-US"/>
              </w:rPr>
            </w:pPr>
            <w:r w:rsidRPr="005C081F">
              <w:rPr>
                <w:rFonts w:ascii="Arial" w:eastAsiaTheme="minorHAnsi" w:hAnsi="Arial" w:cs="Arial"/>
                <w:lang w:val="en-US" w:eastAsia="en-US"/>
              </w:rPr>
              <w:t xml:space="preserve">Stationary Fire Pumps for Fire Protection </w:t>
            </w:r>
          </w:p>
        </w:tc>
      </w:tr>
      <w:tr w:rsidR="00013A87" w:rsidRPr="005C081F" w14:paraId="52CD22B6" w14:textId="77777777" w:rsidTr="00533164">
        <w:trPr>
          <w:trHeight w:hRule="exact" w:val="770"/>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178662BB"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37</w:t>
            </w:r>
          </w:p>
        </w:tc>
        <w:tc>
          <w:tcPr>
            <w:tcW w:w="6168" w:type="dxa"/>
            <w:tcBorders>
              <w:top w:val="single" w:sz="5" w:space="0" w:color="000000"/>
              <w:left w:val="single" w:sz="5" w:space="0" w:color="000000"/>
              <w:bottom w:val="single" w:sz="5" w:space="0" w:color="000000"/>
              <w:right w:val="single" w:sz="5" w:space="0" w:color="000000"/>
            </w:tcBorders>
            <w:vAlign w:val="center"/>
          </w:tcPr>
          <w:p w14:paraId="19865DE7" w14:textId="77777777" w:rsidR="00013A87" w:rsidRPr="005C081F" w:rsidRDefault="00013A87" w:rsidP="00533164">
            <w:pPr>
              <w:widowControl/>
              <w:suppressAutoHyphens w:val="0"/>
              <w:rPr>
                <w:rFonts w:ascii="Arial" w:eastAsia="Arial" w:hAnsi="Arial" w:cs="Arial"/>
                <w:lang w:val="en-US" w:eastAsia="en-US"/>
              </w:rPr>
            </w:pPr>
            <w:r w:rsidRPr="005C081F">
              <w:rPr>
                <w:rFonts w:ascii="Arial" w:eastAsiaTheme="minorHAnsi" w:hAnsi="Arial" w:cs="Arial"/>
                <w:lang w:val="en-US" w:eastAsia="en-US"/>
              </w:rPr>
              <w:t>Standard for the Installation and Use of</w:t>
            </w:r>
            <w:r w:rsidRPr="005C081F">
              <w:rPr>
                <w:rFonts w:ascii="Arial" w:eastAsiaTheme="minorHAnsi" w:hAnsi="Arial" w:cs="Arial"/>
                <w:spacing w:val="-3"/>
                <w:lang w:val="en-US" w:eastAsia="en-US"/>
              </w:rPr>
              <w:t xml:space="preserve"> </w:t>
            </w:r>
            <w:r w:rsidRPr="005C081F">
              <w:rPr>
                <w:rFonts w:ascii="Arial" w:eastAsiaTheme="minorHAnsi" w:hAnsi="Arial" w:cs="Arial"/>
                <w:lang w:val="en-US" w:eastAsia="en-US"/>
              </w:rPr>
              <w:t>Stationary Combustion</w:t>
            </w:r>
            <w:r w:rsidRPr="005C081F">
              <w:rPr>
                <w:rFonts w:ascii="Arial" w:eastAsiaTheme="minorHAnsi" w:hAnsi="Arial" w:cs="Arial"/>
                <w:spacing w:val="73"/>
                <w:lang w:val="en-US" w:eastAsia="en-US"/>
              </w:rPr>
              <w:t xml:space="preserve"> </w:t>
            </w:r>
            <w:r w:rsidRPr="005C081F">
              <w:rPr>
                <w:rFonts w:ascii="Arial" w:eastAsiaTheme="minorHAnsi" w:hAnsi="Arial" w:cs="Arial"/>
                <w:lang w:val="en-US" w:eastAsia="en-US"/>
              </w:rPr>
              <w:t>Engines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 xml:space="preserve">Gas Turbines </w:t>
            </w:r>
          </w:p>
        </w:tc>
      </w:tr>
      <w:tr w:rsidR="00013A87" w:rsidRPr="005C081F" w14:paraId="1C236E15" w14:textId="77777777" w:rsidTr="00533164">
        <w:trPr>
          <w:trHeight w:hRule="exact" w:val="770"/>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22B97803"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70</w:t>
            </w:r>
          </w:p>
        </w:tc>
        <w:tc>
          <w:tcPr>
            <w:tcW w:w="6168" w:type="dxa"/>
            <w:tcBorders>
              <w:top w:val="single" w:sz="5" w:space="0" w:color="000000"/>
              <w:left w:val="single" w:sz="5" w:space="0" w:color="000000"/>
              <w:bottom w:val="single" w:sz="5" w:space="0" w:color="000000"/>
              <w:right w:val="single" w:sz="5" w:space="0" w:color="000000"/>
            </w:tcBorders>
            <w:vAlign w:val="center"/>
          </w:tcPr>
          <w:p w14:paraId="403DC10A" w14:textId="77777777" w:rsidR="00013A87" w:rsidRPr="005C081F" w:rsidRDefault="00013A87" w:rsidP="00533164">
            <w:pPr>
              <w:suppressAutoHyphens w:val="0"/>
              <w:rPr>
                <w:rFonts w:ascii="Arial" w:eastAsia="Arial" w:hAnsi="Arial" w:cs="Arial"/>
                <w:lang w:val="es-CO" w:eastAsia="en-US"/>
              </w:rPr>
            </w:pPr>
            <w:proofErr w:type="spellStart"/>
            <w:r w:rsidRPr="005C081F">
              <w:rPr>
                <w:rFonts w:ascii="Arial" w:eastAsiaTheme="minorHAnsi" w:hAnsi="Arial" w:cs="Arial"/>
                <w:lang w:val="es-CO" w:eastAsia="en-US"/>
              </w:rPr>
              <w:t>National</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Electrical</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Code</w:t>
            </w:r>
            <w:proofErr w:type="spellEnd"/>
          </w:p>
        </w:tc>
      </w:tr>
      <w:tr w:rsidR="00013A87" w:rsidRPr="005C081F" w14:paraId="77C4FD40" w14:textId="77777777" w:rsidTr="00533164">
        <w:trPr>
          <w:trHeight w:hRule="exact" w:val="770"/>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1642E01E"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59A</w:t>
            </w:r>
          </w:p>
        </w:tc>
        <w:tc>
          <w:tcPr>
            <w:tcW w:w="6168" w:type="dxa"/>
            <w:tcBorders>
              <w:top w:val="single" w:sz="5" w:space="0" w:color="000000"/>
              <w:left w:val="single" w:sz="5" w:space="0" w:color="000000"/>
              <w:bottom w:val="single" w:sz="5" w:space="0" w:color="000000"/>
              <w:right w:val="single" w:sz="5" w:space="0" w:color="000000"/>
            </w:tcBorders>
            <w:vAlign w:val="center"/>
          </w:tcPr>
          <w:p w14:paraId="1E9C9320" w14:textId="77777777" w:rsidR="00013A87" w:rsidRPr="005C081F" w:rsidRDefault="00013A87" w:rsidP="00533164">
            <w:pPr>
              <w:widowControl/>
              <w:suppressAutoHyphens w:val="0"/>
              <w:rPr>
                <w:rFonts w:ascii="Arial" w:eastAsia="Arial" w:hAnsi="Arial" w:cs="Arial"/>
                <w:lang w:val="en-US" w:eastAsia="en-US"/>
              </w:rPr>
            </w:pPr>
            <w:r w:rsidRPr="005C081F">
              <w:rPr>
                <w:rFonts w:ascii="Arial" w:eastAsiaTheme="minorHAnsi" w:hAnsi="Arial" w:cs="Arial"/>
                <w:lang w:val="en-US" w:eastAsia="en-US"/>
              </w:rPr>
              <w:t>Standard for the Production, Storage and Handling of</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 xml:space="preserve">LNG </w:t>
            </w:r>
          </w:p>
        </w:tc>
      </w:tr>
      <w:tr w:rsidR="00013A87" w:rsidRPr="005C081F" w14:paraId="5B57B8A2" w14:textId="77777777" w:rsidTr="00533164">
        <w:trPr>
          <w:trHeight w:hRule="exact" w:val="770"/>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5B347D27"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EN-1473</w:t>
            </w:r>
          </w:p>
        </w:tc>
        <w:tc>
          <w:tcPr>
            <w:tcW w:w="6168" w:type="dxa"/>
            <w:tcBorders>
              <w:top w:val="single" w:sz="5" w:space="0" w:color="000000"/>
              <w:left w:val="single" w:sz="5" w:space="0" w:color="000000"/>
              <w:bottom w:val="single" w:sz="5" w:space="0" w:color="000000"/>
              <w:right w:val="single" w:sz="5" w:space="0" w:color="000000"/>
            </w:tcBorders>
            <w:vAlign w:val="center"/>
          </w:tcPr>
          <w:p w14:paraId="07B23995" w14:textId="77777777" w:rsidR="00013A87" w:rsidRPr="005C081F" w:rsidRDefault="00013A87" w:rsidP="00533164">
            <w:pPr>
              <w:suppressAutoHyphens w:val="0"/>
              <w:autoSpaceDE w:val="0"/>
              <w:autoSpaceDN w:val="0"/>
              <w:adjustRightInd w:val="0"/>
              <w:rPr>
                <w:rFonts w:ascii="Arial" w:hAnsi="Arial" w:cs="Arial"/>
                <w:color w:val="000000"/>
                <w:lang w:val="es-CO"/>
              </w:rPr>
            </w:pPr>
            <w:r w:rsidRPr="005C081F">
              <w:rPr>
                <w:rFonts w:ascii="Arial" w:hAnsi="Arial" w:cs="Arial"/>
                <w:color w:val="000000"/>
                <w:lang w:val="en-US"/>
              </w:rPr>
              <w:t>I</w:t>
            </w:r>
            <w:r w:rsidRPr="005C081F">
              <w:rPr>
                <w:rFonts w:ascii="Arial" w:hAnsi="Arial" w:cs="Arial"/>
                <w:color w:val="000000"/>
                <w:spacing w:val="-1"/>
                <w:lang w:val="en-US"/>
              </w:rPr>
              <w:t xml:space="preserve">nstallation and equipment for liquefied natural gas. </w:t>
            </w:r>
            <w:proofErr w:type="spellStart"/>
            <w:r w:rsidRPr="005C081F">
              <w:rPr>
                <w:rFonts w:ascii="Arial" w:hAnsi="Arial" w:cs="Arial"/>
                <w:color w:val="000000"/>
                <w:spacing w:val="-1"/>
                <w:lang w:val="es-CO"/>
              </w:rPr>
              <w:t>Design</w:t>
            </w:r>
            <w:proofErr w:type="spellEnd"/>
            <w:r w:rsidRPr="005C081F">
              <w:rPr>
                <w:rFonts w:ascii="Arial" w:hAnsi="Arial" w:cs="Arial"/>
                <w:color w:val="000000"/>
                <w:spacing w:val="-1"/>
                <w:lang w:val="es-CO"/>
              </w:rPr>
              <w:t xml:space="preserve"> </w:t>
            </w:r>
            <w:proofErr w:type="spellStart"/>
            <w:r w:rsidRPr="005C081F">
              <w:rPr>
                <w:rFonts w:ascii="Arial" w:hAnsi="Arial" w:cs="Arial"/>
                <w:color w:val="000000"/>
                <w:spacing w:val="-1"/>
                <w:lang w:val="es-CO"/>
              </w:rPr>
              <w:t>of</w:t>
            </w:r>
            <w:proofErr w:type="spellEnd"/>
            <w:r w:rsidRPr="005C081F">
              <w:rPr>
                <w:rFonts w:ascii="Arial" w:hAnsi="Arial" w:cs="Arial"/>
                <w:color w:val="000000"/>
                <w:spacing w:val="-1"/>
                <w:lang w:val="es-CO"/>
              </w:rPr>
              <w:t xml:space="preserve"> </w:t>
            </w:r>
            <w:proofErr w:type="spellStart"/>
            <w:r w:rsidRPr="005C081F">
              <w:rPr>
                <w:rFonts w:ascii="Arial" w:hAnsi="Arial" w:cs="Arial"/>
                <w:color w:val="000000"/>
                <w:spacing w:val="-1"/>
                <w:lang w:val="es-CO"/>
              </w:rPr>
              <w:t>onshore</w:t>
            </w:r>
            <w:proofErr w:type="spellEnd"/>
            <w:r w:rsidRPr="005C081F">
              <w:rPr>
                <w:rFonts w:ascii="Arial" w:hAnsi="Arial" w:cs="Arial"/>
                <w:color w:val="000000"/>
                <w:spacing w:val="-1"/>
                <w:lang w:val="es-CO"/>
              </w:rPr>
              <w:t xml:space="preserve"> </w:t>
            </w:r>
            <w:proofErr w:type="spellStart"/>
            <w:r w:rsidRPr="005C081F">
              <w:rPr>
                <w:rFonts w:ascii="Arial" w:hAnsi="Arial" w:cs="Arial"/>
                <w:color w:val="000000"/>
                <w:spacing w:val="-1"/>
                <w:lang w:val="es-CO"/>
              </w:rPr>
              <w:t>installations</w:t>
            </w:r>
            <w:proofErr w:type="spellEnd"/>
            <w:r w:rsidRPr="005C081F">
              <w:rPr>
                <w:rFonts w:ascii="Arial" w:hAnsi="Arial" w:cs="Arial"/>
                <w:color w:val="000000"/>
                <w:spacing w:val="-1"/>
                <w:lang w:val="es-CO"/>
              </w:rPr>
              <w:t xml:space="preserve"> </w:t>
            </w:r>
          </w:p>
        </w:tc>
      </w:tr>
      <w:tr w:rsidR="00013A87" w:rsidRPr="005C081F" w14:paraId="333167E2" w14:textId="77777777" w:rsidTr="00533164">
        <w:trPr>
          <w:trHeight w:hRule="exact" w:val="770"/>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4F52FED6"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EEMUA</w:t>
            </w:r>
          </w:p>
        </w:tc>
        <w:tc>
          <w:tcPr>
            <w:tcW w:w="6168" w:type="dxa"/>
            <w:tcBorders>
              <w:top w:val="single" w:sz="5" w:space="0" w:color="000000"/>
              <w:left w:val="single" w:sz="5" w:space="0" w:color="000000"/>
              <w:bottom w:val="single" w:sz="5" w:space="0" w:color="000000"/>
              <w:right w:val="single" w:sz="5" w:space="0" w:color="000000"/>
            </w:tcBorders>
            <w:vAlign w:val="center"/>
          </w:tcPr>
          <w:p w14:paraId="3E07255E" w14:textId="77777777" w:rsidR="00013A87" w:rsidRPr="005C081F" w:rsidRDefault="00013A87" w:rsidP="00533164">
            <w:pPr>
              <w:widowControl/>
              <w:suppressAutoHyphens w:val="0"/>
              <w:rPr>
                <w:rFonts w:ascii="Arial" w:eastAsia="Arial" w:hAnsi="Arial" w:cs="Arial"/>
                <w:lang w:val="en-US" w:eastAsia="en-US"/>
              </w:rPr>
            </w:pPr>
            <w:r w:rsidRPr="005C081F">
              <w:rPr>
                <w:rFonts w:ascii="Arial" w:eastAsiaTheme="minorHAnsi" w:hAnsi="Arial" w:cs="Arial"/>
                <w:lang w:val="en-US" w:eastAsia="en-US"/>
              </w:rPr>
              <w:t>Engineering</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Equipment and Material Users Association Guide No.</w:t>
            </w:r>
            <w:r w:rsidRPr="005C081F">
              <w:rPr>
                <w:rFonts w:ascii="Arial" w:eastAsiaTheme="minorHAnsi" w:hAnsi="Arial" w:cs="Arial"/>
                <w:spacing w:val="77"/>
                <w:lang w:val="en-US" w:eastAsia="en-US"/>
              </w:rPr>
              <w:t xml:space="preserve"> </w:t>
            </w:r>
            <w:r w:rsidRPr="005C081F">
              <w:rPr>
                <w:rFonts w:ascii="Arial" w:eastAsiaTheme="minorHAnsi" w:hAnsi="Arial" w:cs="Arial"/>
                <w:lang w:val="en-US" w:eastAsia="en-US"/>
              </w:rPr>
              <w:t>140: Noise Procedure Specification</w:t>
            </w:r>
          </w:p>
        </w:tc>
      </w:tr>
      <w:tr w:rsidR="00013A87" w:rsidRPr="005C081F" w14:paraId="65DD9B32" w14:textId="77777777" w:rsidTr="00533164">
        <w:trPr>
          <w:trHeight w:hRule="exact" w:val="776"/>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096B0FB0"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lastRenderedPageBreak/>
              <w:t>ISO</w:t>
            </w:r>
            <w:r w:rsidRPr="005C081F">
              <w:rPr>
                <w:rFonts w:ascii="Arial" w:eastAsiaTheme="minorHAnsi" w:hAnsi="Arial" w:cs="Arial"/>
                <w:lang w:val="es-CO" w:eastAsia="en-US"/>
              </w:rPr>
              <w:t xml:space="preserve"> 14001</w:t>
            </w:r>
          </w:p>
        </w:tc>
        <w:tc>
          <w:tcPr>
            <w:tcW w:w="6168" w:type="dxa"/>
            <w:tcBorders>
              <w:top w:val="single" w:sz="5" w:space="0" w:color="000000"/>
              <w:left w:val="single" w:sz="5" w:space="0" w:color="000000"/>
              <w:bottom w:val="single" w:sz="5" w:space="0" w:color="000000"/>
              <w:right w:val="single" w:sz="5" w:space="0" w:color="000000"/>
            </w:tcBorders>
            <w:vAlign w:val="center"/>
          </w:tcPr>
          <w:p w14:paraId="6B458A75" w14:textId="77777777" w:rsidR="00013A87" w:rsidRPr="005C081F" w:rsidRDefault="00013A87" w:rsidP="00533164">
            <w:pPr>
              <w:widowControl/>
              <w:suppressAutoHyphens w:val="0"/>
              <w:rPr>
                <w:rFonts w:ascii="Arial" w:eastAsiaTheme="minorHAnsi" w:hAnsi="Arial" w:cs="Arial"/>
                <w:lang w:val="en-US" w:eastAsia="en-US"/>
              </w:rPr>
            </w:pPr>
            <w:r w:rsidRPr="005C081F">
              <w:rPr>
                <w:rFonts w:ascii="Arial" w:eastAsiaTheme="minorHAnsi" w:hAnsi="Arial" w:cs="Arial"/>
                <w:lang w:val="en-US" w:eastAsia="en-US"/>
              </w:rPr>
              <w:t>International Standards Association – Environmental</w:t>
            </w:r>
            <w:r w:rsidRPr="005C081F">
              <w:rPr>
                <w:rFonts w:ascii="Arial" w:eastAsiaTheme="minorHAnsi" w:hAnsi="Arial" w:cs="Arial"/>
                <w:spacing w:val="-3"/>
                <w:lang w:val="en-US" w:eastAsia="en-US"/>
              </w:rPr>
              <w:t xml:space="preserve"> </w:t>
            </w:r>
            <w:r w:rsidRPr="005C081F">
              <w:rPr>
                <w:rFonts w:ascii="Arial" w:eastAsiaTheme="minorHAnsi" w:hAnsi="Arial" w:cs="Arial"/>
                <w:lang w:val="en-US" w:eastAsia="en-US"/>
              </w:rPr>
              <w:t>Management</w:t>
            </w:r>
            <w:r w:rsidRPr="005C081F">
              <w:rPr>
                <w:rFonts w:ascii="Arial" w:eastAsiaTheme="minorHAnsi" w:hAnsi="Arial" w:cs="Arial"/>
                <w:spacing w:val="93"/>
                <w:lang w:val="en-US" w:eastAsia="en-US"/>
              </w:rPr>
              <w:t xml:space="preserve"> </w:t>
            </w:r>
            <w:r w:rsidRPr="005C081F">
              <w:rPr>
                <w:rFonts w:ascii="Arial" w:eastAsiaTheme="minorHAnsi" w:hAnsi="Arial" w:cs="Arial"/>
                <w:lang w:val="en-US" w:eastAsia="en-US"/>
              </w:rPr>
              <w:t>System</w:t>
            </w:r>
          </w:p>
        </w:tc>
      </w:tr>
      <w:tr w:rsidR="00013A87" w:rsidRPr="005C081F" w14:paraId="05591F2B" w14:textId="77777777" w:rsidTr="00533164">
        <w:trPr>
          <w:trHeight w:hRule="exact" w:val="679"/>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0197AE33"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9001</w:t>
            </w:r>
          </w:p>
        </w:tc>
        <w:tc>
          <w:tcPr>
            <w:tcW w:w="6168" w:type="dxa"/>
            <w:tcBorders>
              <w:top w:val="single" w:sz="5" w:space="0" w:color="000000"/>
              <w:left w:val="single" w:sz="5" w:space="0" w:color="000000"/>
              <w:bottom w:val="single" w:sz="5" w:space="0" w:color="000000"/>
              <w:right w:val="single" w:sz="5" w:space="0" w:color="000000"/>
            </w:tcBorders>
            <w:vAlign w:val="center"/>
          </w:tcPr>
          <w:p w14:paraId="3302969F" w14:textId="77777777" w:rsidR="00013A87" w:rsidRPr="005C081F" w:rsidRDefault="00013A87" w:rsidP="00533164">
            <w:pPr>
              <w:widowControl/>
              <w:suppressAutoHyphens w:val="0"/>
              <w:rPr>
                <w:rFonts w:ascii="Arial" w:eastAsiaTheme="minorHAnsi" w:hAnsi="Arial" w:cs="Arial"/>
                <w:lang w:val="en-US" w:eastAsia="en-US"/>
              </w:rPr>
            </w:pPr>
            <w:r w:rsidRPr="005C081F">
              <w:rPr>
                <w:rFonts w:ascii="Arial" w:eastAsiaTheme="minorHAnsi" w:hAnsi="Arial" w:cs="Arial"/>
                <w:lang w:val="en-US" w:eastAsia="en-US"/>
              </w:rPr>
              <w:t>International Standards Association – Quality Management</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System</w:t>
            </w:r>
          </w:p>
        </w:tc>
      </w:tr>
      <w:tr w:rsidR="00013A87" w:rsidRPr="005C081F" w14:paraId="3EA5E234" w14:textId="77777777" w:rsidTr="00533164">
        <w:trPr>
          <w:trHeight w:hRule="exact" w:val="770"/>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470D6596"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ISO-28460</w:t>
            </w:r>
          </w:p>
        </w:tc>
        <w:tc>
          <w:tcPr>
            <w:tcW w:w="6168" w:type="dxa"/>
            <w:tcBorders>
              <w:top w:val="single" w:sz="5" w:space="0" w:color="000000"/>
              <w:left w:val="single" w:sz="5" w:space="0" w:color="000000"/>
              <w:bottom w:val="single" w:sz="5" w:space="0" w:color="000000"/>
              <w:right w:val="single" w:sz="5" w:space="0" w:color="000000"/>
            </w:tcBorders>
            <w:vAlign w:val="center"/>
          </w:tcPr>
          <w:p w14:paraId="67FF0D16" w14:textId="77777777" w:rsidR="00013A87" w:rsidRPr="005C081F" w:rsidRDefault="00013A87" w:rsidP="00533164">
            <w:pPr>
              <w:widowControl/>
              <w:suppressAutoHyphens w:val="0"/>
              <w:autoSpaceDE w:val="0"/>
              <w:autoSpaceDN w:val="0"/>
              <w:adjustRightInd w:val="0"/>
              <w:rPr>
                <w:rFonts w:ascii="Arial" w:hAnsi="Arial" w:cs="Arial"/>
                <w:color w:val="000000"/>
                <w:lang w:val="en-US"/>
              </w:rPr>
            </w:pPr>
            <w:r w:rsidRPr="005C081F">
              <w:rPr>
                <w:rFonts w:ascii="Arial" w:hAnsi="Arial" w:cs="Arial"/>
                <w:color w:val="000000"/>
                <w:lang w:val="en-US"/>
              </w:rPr>
              <w:t>I</w:t>
            </w:r>
            <w:r w:rsidRPr="005C081F">
              <w:rPr>
                <w:rFonts w:ascii="Arial" w:hAnsi="Arial" w:cs="Arial"/>
                <w:color w:val="000000"/>
                <w:spacing w:val="-1"/>
                <w:lang w:val="en-US"/>
              </w:rPr>
              <w:t xml:space="preserve">nstallation and equipment for liquefied natural gas. Ship to shore interface and port operations </w:t>
            </w:r>
          </w:p>
        </w:tc>
      </w:tr>
      <w:tr w:rsidR="00013A87" w:rsidRPr="005C081F" w14:paraId="5F7A1708" w14:textId="77777777" w:rsidTr="00533164">
        <w:trPr>
          <w:trHeight w:hRule="exact" w:val="628"/>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7CE3BD3A"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B</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31.8S</w:t>
            </w:r>
          </w:p>
        </w:tc>
        <w:tc>
          <w:tcPr>
            <w:tcW w:w="6168" w:type="dxa"/>
            <w:tcBorders>
              <w:top w:val="single" w:sz="5" w:space="0" w:color="000000"/>
              <w:left w:val="single" w:sz="5" w:space="0" w:color="000000"/>
              <w:bottom w:val="single" w:sz="5" w:space="0" w:color="000000"/>
              <w:right w:val="single" w:sz="5" w:space="0" w:color="000000"/>
            </w:tcBorders>
            <w:vAlign w:val="center"/>
          </w:tcPr>
          <w:p w14:paraId="47DF6031" w14:textId="77777777" w:rsidR="00013A87" w:rsidRPr="005C081F" w:rsidRDefault="00013A87" w:rsidP="00533164">
            <w:pPr>
              <w:suppressAutoHyphens w:val="0"/>
              <w:rPr>
                <w:rFonts w:ascii="Arial" w:eastAsia="Arial" w:hAnsi="Arial" w:cs="Arial"/>
                <w:lang w:val="es-CO" w:eastAsia="en-US"/>
              </w:rPr>
            </w:pPr>
            <w:r w:rsidRPr="005C081F">
              <w:rPr>
                <w:rFonts w:ascii="Arial" w:eastAsiaTheme="minorHAnsi" w:hAnsi="Arial" w:cs="Arial"/>
                <w:lang w:val="es-CO" w:eastAsia="en-US"/>
              </w:rPr>
              <w:t xml:space="preserve">Pipeline </w:t>
            </w:r>
            <w:proofErr w:type="spellStart"/>
            <w:r w:rsidRPr="005C081F">
              <w:rPr>
                <w:rFonts w:ascii="Arial" w:eastAsiaTheme="minorHAnsi" w:hAnsi="Arial" w:cs="Arial"/>
                <w:lang w:val="es-CO" w:eastAsia="en-US"/>
              </w:rPr>
              <w:t>Integrity</w:t>
            </w:r>
            <w:proofErr w:type="spellEnd"/>
            <w:r w:rsidRPr="005C081F">
              <w:rPr>
                <w:rFonts w:ascii="Arial" w:eastAsiaTheme="minorHAnsi" w:hAnsi="Arial" w:cs="Arial"/>
                <w:lang w:val="es-CO" w:eastAsia="en-US"/>
              </w:rPr>
              <w:t xml:space="preserve"> Management </w:t>
            </w:r>
            <w:proofErr w:type="spellStart"/>
            <w:r w:rsidRPr="005C081F">
              <w:rPr>
                <w:rFonts w:ascii="Arial" w:eastAsiaTheme="minorHAnsi" w:hAnsi="Arial" w:cs="Arial"/>
                <w:lang w:val="es-CO" w:eastAsia="en-US"/>
              </w:rPr>
              <w:t>System</w:t>
            </w:r>
            <w:proofErr w:type="spellEnd"/>
            <w:r w:rsidRPr="005C081F">
              <w:rPr>
                <w:rFonts w:ascii="Arial" w:eastAsiaTheme="minorHAnsi" w:hAnsi="Arial" w:cs="Arial"/>
                <w:lang w:val="es-CO" w:eastAsia="en-US"/>
              </w:rPr>
              <w:t xml:space="preserve"> </w:t>
            </w:r>
          </w:p>
        </w:tc>
      </w:tr>
      <w:tr w:rsidR="00013A87" w:rsidRPr="005C081F" w14:paraId="38FA4267" w14:textId="77777777" w:rsidTr="00533164">
        <w:trPr>
          <w:trHeight w:hRule="exact" w:val="628"/>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69D288F0"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 xml:space="preserve">VIII </w:t>
            </w:r>
            <w:proofErr w:type="spellStart"/>
            <w:r w:rsidRPr="005C081F">
              <w:rPr>
                <w:rFonts w:ascii="Arial" w:eastAsiaTheme="minorHAnsi" w:hAnsi="Arial" w:cs="Arial"/>
                <w:lang w:val="es-CO" w:eastAsia="en-US"/>
              </w:rPr>
              <w:t>Div</w:t>
            </w:r>
            <w:proofErr w:type="spellEnd"/>
            <w:r w:rsidRPr="005C081F">
              <w:rPr>
                <w:rFonts w:ascii="Arial" w:eastAsiaTheme="minorHAnsi" w:hAnsi="Arial" w:cs="Arial"/>
                <w:lang w:val="es-CO" w:eastAsia="en-US"/>
              </w:rPr>
              <w:t>. 1</w:t>
            </w:r>
          </w:p>
        </w:tc>
        <w:tc>
          <w:tcPr>
            <w:tcW w:w="6168" w:type="dxa"/>
            <w:tcBorders>
              <w:top w:val="single" w:sz="5" w:space="0" w:color="000000"/>
              <w:left w:val="single" w:sz="5" w:space="0" w:color="000000"/>
              <w:bottom w:val="single" w:sz="5" w:space="0" w:color="000000"/>
              <w:right w:val="single" w:sz="5" w:space="0" w:color="000000"/>
            </w:tcBorders>
            <w:vAlign w:val="center"/>
          </w:tcPr>
          <w:p w14:paraId="4CDC42C4" w14:textId="77777777" w:rsidR="00013A87" w:rsidRPr="005C081F" w:rsidRDefault="00013A87" w:rsidP="00533164">
            <w:pPr>
              <w:widowControl/>
              <w:suppressAutoHyphens w:val="0"/>
              <w:rPr>
                <w:rFonts w:ascii="Arial" w:eastAsia="Arial" w:hAnsi="Arial" w:cs="Arial"/>
                <w:lang w:val="en-US" w:eastAsia="en-US"/>
              </w:rPr>
            </w:pPr>
            <w:r w:rsidRPr="005C081F">
              <w:rPr>
                <w:rFonts w:ascii="Arial" w:eastAsiaTheme="minorHAnsi" w:hAnsi="Arial" w:cs="Arial"/>
                <w:lang w:val="en-US" w:eastAsia="en-US"/>
              </w:rPr>
              <w:t xml:space="preserve">Rules for Construction of Pressure Vessels </w:t>
            </w:r>
          </w:p>
        </w:tc>
      </w:tr>
      <w:tr w:rsidR="00013A87" w:rsidRPr="005C081F" w14:paraId="251E0C89" w14:textId="77777777" w:rsidTr="00533164">
        <w:trPr>
          <w:trHeight w:hRule="exact" w:val="628"/>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73D24427"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 xml:space="preserve">II </w:t>
            </w:r>
          </w:p>
        </w:tc>
        <w:tc>
          <w:tcPr>
            <w:tcW w:w="6168" w:type="dxa"/>
            <w:tcBorders>
              <w:top w:val="single" w:sz="5" w:space="0" w:color="000000"/>
              <w:left w:val="single" w:sz="5" w:space="0" w:color="000000"/>
              <w:bottom w:val="single" w:sz="5" w:space="0" w:color="000000"/>
              <w:right w:val="single" w:sz="5" w:space="0" w:color="000000"/>
            </w:tcBorders>
            <w:vAlign w:val="center"/>
          </w:tcPr>
          <w:p w14:paraId="648D8B18" w14:textId="77777777" w:rsidR="00013A87" w:rsidRPr="005C081F" w:rsidRDefault="00013A87" w:rsidP="00533164">
            <w:pPr>
              <w:suppressAutoHyphens w:val="0"/>
              <w:rPr>
                <w:rFonts w:ascii="Arial" w:eastAsia="Arial" w:hAnsi="Arial" w:cs="Arial"/>
                <w:lang w:val="es-CO" w:eastAsia="en-US"/>
              </w:rPr>
            </w:pPr>
            <w:proofErr w:type="spellStart"/>
            <w:r w:rsidRPr="005C081F">
              <w:rPr>
                <w:rFonts w:ascii="Arial" w:eastAsiaTheme="minorHAnsi" w:hAnsi="Arial" w:cs="Arial"/>
                <w:lang w:val="es-CO" w:eastAsia="en-US"/>
              </w:rPr>
              <w:t>Materials</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for</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Pressure</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Vessels</w:t>
            </w:r>
            <w:proofErr w:type="spellEnd"/>
            <w:r w:rsidRPr="005C081F">
              <w:rPr>
                <w:rFonts w:ascii="Arial" w:eastAsiaTheme="minorHAnsi" w:hAnsi="Arial" w:cs="Arial"/>
                <w:lang w:val="es-CO" w:eastAsia="en-US"/>
              </w:rPr>
              <w:t xml:space="preserve"> </w:t>
            </w:r>
          </w:p>
        </w:tc>
      </w:tr>
      <w:tr w:rsidR="00013A87" w:rsidRPr="005C081F" w14:paraId="64A87463" w14:textId="77777777" w:rsidTr="00533164">
        <w:trPr>
          <w:trHeight w:hRule="exact" w:val="628"/>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0CD39E11"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ASME B16.5 </w:t>
            </w:r>
          </w:p>
        </w:tc>
        <w:tc>
          <w:tcPr>
            <w:tcW w:w="6168" w:type="dxa"/>
            <w:tcBorders>
              <w:top w:val="single" w:sz="5" w:space="0" w:color="000000"/>
              <w:left w:val="single" w:sz="5" w:space="0" w:color="000000"/>
              <w:bottom w:val="single" w:sz="5" w:space="0" w:color="000000"/>
              <w:right w:val="single" w:sz="5" w:space="0" w:color="000000"/>
            </w:tcBorders>
            <w:vAlign w:val="center"/>
          </w:tcPr>
          <w:p w14:paraId="2D63B1CB" w14:textId="77777777" w:rsidR="00013A87" w:rsidRPr="005C081F" w:rsidRDefault="00013A87" w:rsidP="00533164">
            <w:pPr>
              <w:widowControl/>
              <w:suppressAutoHyphens w:val="0"/>
              <w:autoSpaceDE w:val="0"/>
              <w:autoSpaceDN w:val="0"/>
              <w:adjustRightInd w:val="0"/>
              <w:rPr>
                <w:rFonts w:ascii="Arial" w:hAnsi="Arial" w:cs="Arial"/>
                <w:color w:val="000000"/>
                <w:lang w:val="en-US"/>
              </w:rPr>
            </w:pPr>
            <w:r w:rsidRPr="005C081F">
              <w:rPr>
                <w:rFonts w:ascii="Arial" w:hAnsi="Arial" w:cs="Arial"/>
                <w:color w:val="000000"/>
                <w:lang w:val="en-US"/>
              </w:rPr>
              <w:t xml:space="preserve">Steel Pipe Flange and Flanged Fittings </w:t>
            </w:r>
          </w:p>
        </w:tc>
      </w:tr>
      <w:tr w:rsidR="00013A87" w:rsidRPr="005C081F" w14:paraId="287D06D1" w14:textId="77777777" w:rsidTr="00533164">
        <w:trPr>
          <w:trHeight w:hRule="exact" w:val="628"/>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2D85EA49"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B31.3</w:t>
            </w:r>
          </w:p>
        </w:tc>
        <w:tc>
          <w:tcPr>
            <w:tcW w:w="6168" w:type="dxa"/>
            <w:tcBorders>
              <w:top w:val="single" w:sz="5" w:space="0" w:color="000000"/>
              <w:left w:val="single" w:sz="5" w:space="0" w:color="000000"/>
              <w:bottom w:val="single" w:sz="5" w:space="0" w:color="000000"/>
              <w:right w:val="single" w:sz="5" w:space="0" w:color="000000"/>
            </w:tcBorders>
            <w:vAlign w:val="center"/>
          </w:tcPr>
          <w:p w14:paraId="0579B0B7" w14:textId="77777777" w:rsidR="00013A87" w:rsidRPr="005C081F" w:rsidRDefault="00013A87" w:rsidP="00533164">
            <w:pPr>
              <w:suppressAutoHyphens w:val="0"/>
              <w:rPr>
                <w:rFonts w:ascii="Arial" w:eastAsia="Arial" w:hAnsi="Arial" w:cs="Arial"/>
                <w:lang w:val="es-CO" w:eastAsia="en-US"/>
              </w:rPr>
            </w:pPr>
            <w:proofErr w:type="spellStart"/>
            <w:r w:rsidRPr="005C081F">
              <w:rPr>
                <w:rFonts w:ascii="Arial" w:eastAsiaTheme="minorHAnsi" w:hAnsi="Arial" w:cs="Arial"/>
                <w:lang w:val="es-CO" w:eastAsia="en-US"/>
              </w:rPr>
              <w:t>Process</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Piping</w:t>
            </w:r>
            <w:proofErr w:type="spellEnd"/>
            <w:r w:rsidRPr="005C081F">
              <w:rPr>
                <w:rFonts w:ascii="Arial" w:eastAsiaTheme="minorHAnsi" w:hAnsi="Arial" w:cs="Arial"/>
                <w:lang w:val="es-CO" w:eastAsia="en-US"/>
              </w:rPr>
              <w:t xml:space="preserve"> </w:t>
            </w:r>
          </w:p>
        </w:tc>
      </w:tr>
      <w:tr w:rsidR="00013A87" w:rsidRPr="005C081F" w14:paraId="65A6BAA5" w14:textId="77777777" w:rsidTr="00533164">
        <w:trPr>
          <w:trHeight w:hRule="exact" w:val="628"/>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5F7B4B74"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API 2000</w:t>
            </w:r>
          </w:p>
        </w:tc>
        <w:tc>
          <w:tcPr>
            <w:tcW w:w="6168" w:type="dxa"/>
            <w:tcBorders>
              <w:top w:val="single" w:sz="5" w:space="0" w:color="000000"/>
              <w:left w:val="single" w:sz="5" w:space="0" w:color="000000"/>
              <w:bottom w:val="single" w:sz="5" w:space="0" w:color="000000"/>
              <w:right w:val="single" w:sz="5" w:space="0" w:color="000000"/>
            </w:tcBorders>
            <w:vAlign w:val="center"/>
          </w:tcPr>
          <w:p w14:paraId="180A7E94" w14:textId="77777777" w:rsidR="00013A87" w:rsidRPr="005C081F" w:rsidRDefault="00013A87" w:rsidP="00533164">
            <w:pPr>
              <w:suppressAutoHyphens w:val="0"/>
              <w:autoSpaceDE w:val="0"/>
              <w:autoSpaceDN w:val="0"/>
              <w:adjustRightInd w:val="0"/>
              <w:rPr>
                <w:rFonts w:ascii="Arial" w:eastAsia="Arial" w:hAnsi="Arial" w:cs="Arial"/>
                <w:color w:val="000000"/>
                <w:lang w:val="es-CO"/>
              </w:rPr>
            </w:pPr>
            <w:proofErr w:type="spellStart"/>
            <w:r w:rsidRPr="005C081F">
              <w:rPr>
                <w:rFonts w:ascii="Arial" w:hAnsi="Arial" w:cs="Arial"/>
                <w:color w:val="000000"/>
                <w:lang w:val="es-CO"/>
              </w:rPr>
              <w:t>Venting</w:t>
            </w:r>
            <w:proofErr w:type="spellEnd"/>
            <w:r w:rsidRPr="005C081F">
              <w:rPr>
                <w:rFonts w:ascii="Arial" w:hAnsi="Arial" w:cs="Arial"/>
                <w:color w:val="000000"/>
                <w:lang w:val="es-CO"/>
              </w:rPr>
              <w:t xml:space="preserve"> </w:t>
            </w:r>
            <w:proofErr w:type="spellStart"/>
            <w:r w:rsidRPr="005C081F">
              <w:rPr>
                <w:rFonts w:ascii="Arial" w:hAnsi="Arial" w:cs="Arial"/>
                <w:color w:val="000000"/>
                <w:lang w:val="es-CO"/>
              </w:rPr>
              <w:t>Atmospheric</w:t>
            </w:r>
            <w:proofErr w:type="spellEnd"/>
            <w:r w:rsidRPr="005C081F">
              <w:rPr>
                <w:rFonts w:ascii="Arial" w:hAnsi="Arial" w:cs="Arial"/>
                <w:color w:val="000000"/>
                <w:lang w:val="es-CO"/>
              </w:rPr>
              <w:t xml:space="preserve"> Storage </w:t>
            </w:r>
            <w:proofErr w:type="spellStart"/>
            <w:r w:rsidRPr="005C081F">
              <w:rPr>
                <w:rFonts w:ascii="Arial" w:hAnsi="Arial" w:cs="Arial"/>
                <w:color w:val="000000"/>
                <w:lang w:val="es-CO"/>
              </w:rPr>
              <w:t>Tanks</w:t>
            </w:r>
            <w:proofErr w:type="spellEnd"/>
            <w:r w:rsidRPr="005C081F">
              <w:rPr>
                <w:rFonts w:ascii="Arial" w:hAnsi="Arial" w:cs="Arial"/>
                <w:color w:val="000000"/>
                <w:lang w:val="es-CO"/>
              </w:rPr>
              <w:t xml:space="preserve">  </w:t>
            </w:r>
          </w:p>
        </w:tc>
      </w:tr>
      <w:tr w:rsidR="00013A87" w:rsidRPr="005C081F" w14:paraId="1B661455" w14:textId="77777777" w:rsidTr="00533164">
        <w:trPr>
          <w:trHeight w:hRule="exact" w:val="628"/>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485345B3"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ASME</w:t>
            </w:r>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Section</w:t>
            </w:r>
            <w:proofErr w:type="spellEnd"/>
            <w:r w:rsidRPr="005C081F">
              <w:rPr>
                <w:rFonts w:ascii="Arial" w:eastAsiaTheme="minorHAnsi" w:hAnsi="Arial" w:cs="Arial"/>
                <w:lang w:val="es-CO" w:eastAsia="en-US"/>
              </w:rPr>
              <w:t xml:space="preserve"> I</w:t>
            </w:r>
          </w:p>
        </w:tc>
        <w:tc>
          <w:tcPr>
            <w:tcW w:w="6168" w:type="dxa"/>
            <w:tcBorders>
              <w:top w:val="single" w:sz="5" w:space="0" w:color="000000"/>
              <w:left w:val="single" w:sz="5" w:space="0" w:color="000000"/>
              <w:bottom w:val="single" w:sz="5" w:space="0" w:color="000000"/>
              <w:right w:val="single" w:sz="5" w:space="0" w:color="000000"/>
            </w:tcBorders>
            <w:vAlign w:val="center"/>
          </w:tcPr>
          <w:p w14:paraId="3DA5C43C" w14:textId="77777777" w:rsidR="00013A87" w:rsidRPr="005C081F" w:rsidRDefault="00013A87" w:rsidP="00533164">
            <w:pPr>
              <w:suppressAutoHyphens w:val="0"/>
              <w:rPr>
                <w:rFonts w:ascii="Arial" w:eastAsia="Arial" w:hAnsi="Arial" w:cs="Arial"/>
                <w:lang w:val="es-CO" w:eastAsia="en-US"/>
              </w:rPr>
            </w:pPr>
            <w:proofErr w:type="spellStart"/>
            <w:r w:rsidRPr="005C081F">
              <w:rPr>
                <w:rFonts w:ascii="Arial" w:eastAsiaTheme="minorHAnsi" w:hAnsi="Arial" w:cs="Arial"/>
                <w:lang w:val="es-CO" w:eastAsia="en-US"/>
              </w:rPr>
              <w:t>Power</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Boilers</w:t>
            </w:r>
            <w:proofErr w:type="spellEnd"/>
            <w:r w:rsidRPr="005C081F">
              <w:rPr>
                <w:rFonts w:ascii="Arial" w:eastAsiaTheme="minorHAnsi" w:hAnsi="Arial" w:cs="Arial"/>
                <w:lang w:val="es-CO" w:eastAsia="en-US"/>
              </w:rPr>
              <w:t xml:space="preserve"> </w:t>
            </w:r>
          </w:p>
        </w:tc>
      </w:tr>
      <w:tr w:rsidR="00013A87" w:rsidRPr="005C081F" w14:paraId="5230254E" w14:textId="77777777" w:rsidTr="00533164">
        <w:trPr>
          <w:trHeight w:hRule="exact" w:val="628"/>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3626AEE3"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ASME</w:t>
            </w:r>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Section</w:t>
            </w:r>
            <w:proofErr w:type="spellEnd"/>
            <w:r w:rsidRPr="005C081F">
              <w:rPr>
                <w:rFonts w:ascii="Arial" w:eastAsiaTheme="minorHAnsi" w:hAnsi="Arial" w:cs="Arial"/>
                <w:lang w:val="es-CO" w:eastAsia="en-US"/>
              </w:rPr>
              <w:t xml:space="preserve"> IV</w:t>
            </w:r>
          </w:p>
        </w:tc>
        <w:tc>
          <w:tcPr>
            <w:tcW w:w="6168" w:type="dxa"/>
            <w:tcBorders>
              <w:top w:val="single" w:sz="5" w:space="0" w:color="000000"/>
              <w:left w:val="single" w:sz="5" w:space="0" w:color="000000"/>
              <w:bottom w:val="single" w:sz="5" w:space="0" w:color="000000"/>
              <w:right w:val="single" w:sz="5" w:space="0" w:color="000000"/>
            </w:tcBorders>
            <w:vAlign w:val="center"/>
          </w:tcPr>
          <w:p w14:paraId="0510022D" w14:textId="77777777" w:rsidR="00013A87" w:rsidRPr="005C081F" w:rsidRDefault="00013A87" w:rsidP="00533164">
            <w:pPr>
              <w:suppressAutoHyphens w:val="0"/>
              <w:rPr>
                <w:rFonts w:ascii="Arial" w:eastAsia="Arial" w:hAnsi="Arial" w:cs="Arial"/>
                <w:lang w:val="es-CO" w:eastAsia="en-US"/>
              </w:rPr>
            </w:pPr>
            <w:proofErr w:type="spellStart"/>
            <w:r w:rsidRPr="005C081F">
              <w:rPr>
                <w:rFonts w:ascii="Arial" w:eastAsiaTheme="minorHAnsi" w:hAnsi="Arial" w:cs="Arial"/>
                <w:lang w:val="es-CO" w:eastAsia="en-US"/>
              </w:rPr>
              <w:t>Heating</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Boilers</w:t>
            </w:r>
            <w:proofErr w:type="spellEnd"/>
            <w:r w:rsidRPr="005C081F">
              <w:rPr>
                <w:rFonts w:ascii="Arial" w:eastAsiaTheme="minorHAnsi" w:hAnsi="Arial" w:cs="Arial"/>
                <w:lang w:val="es-CO" w:eastAsia="en-US"/>
              </w:rPr>
              <w:t xml:space="preserve"> </w:t>
            </w:r>
          </w:p>
        </w:tc>
      </w:tr>
    </w:tbl>
    <w:p w14:paraId="1C13FA94"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Fuente: SENER Pacífico, 2017. </w:t>
      </w:r>
    </w:p>
    <w:p w14:paraId="4580C00E" w14:textId="77777777" w:rsidR="00013A87" w:rsidRPr="005C081F" w:rsidRDefault="00013A87" w:rsidP="00013A87">
      <w:pPr>
        <w:jc w:val="both"/>
        <w:rPr>
          <w:rFonts w:ascii="Arial" w:hAnsi="Arial" w:cs="Arial"/>
          <w:sz w:val="22"/>
          <w:szCs w:val="22"/>
        </w:rPr>
      </w:pPr>
    </w:p>
    <w:p w14:paraId="7754AD14" w14:textId="77777777" w:rsidR="00013A87" w:rsidRPr="005C081F" w:rsidRDefault="00013A87" w:rsidP="00013A87">
      <w:pPr>
        <w:pStyle w:val="Ttulo3"/>
        <w:rPr>
          <w:sz w:val="22"/>
          <w:szCs w:val="22"/>
        </w:rPr>
      </w:pPr>
      <w:bookmarkStart w:id="14870" w:name="_Toc44425661"/>
      <w:r w:rsidRPr="005C081F">
        <w:rPr>
          <w:sz w:val="22"/>
          <w:szCs w:val="22"/>
        </w:rPr>
        <w:t>Especificación Funcional</w:t>
      </w:r>
      <w:bookmarkEnd w:id="14870"/>
    </w:p>
    <w:p w14:paraId="0680C9DC" w14:textId="77777777" w:rsidR="00013A87" w:rsidRPr="005C081F" w:rsidRDefault="00013A87" w:rsidP="00013A87">
      <w:pPr>
        <w:keepNext/>
        <w:jc w:val="both"/>
        <w:rPr>
          <w:rFonts w:ascii="Arial" w:hAnsi="Arial" w:cs="Arial"/>
          <w:sz w:val="22"/>
          <w:szCs w:val="22"/>
        </w:rPr>
      </w:pPr>
    </w:p>
    <w:p w14:paraId="15CCBE7D" w14:textId="77777777" w:rsidR="00013A87" w:rsidRPr="005C081F" w:rsidRDefault="00013A87" w:rsidP="00013A87">
      <w:pPr>
        <w:pStyle w:val="Ttulo4"/>
        <w:rPr>
          <w:sz w:val="22"/>
          <w:szCs w:val="22"/>
        </w:rPr>
      </w:pPr>
      <w:r w:rsidRPr="005C081F">
        <w:rPr>
          <w:sz w:val="22"/>
          <w:szCs w:val="22"/>
        </w:rPr>
        <w:t>Instalaciones en el atraque (</w:t>
      </w:r>
      <w:proofErr w:type="spellStart"/>
      <w:r w:rsidRPr="005C081F">
        <w:rPr>
          <w:i/>
          <w:sz w:val="22"/>
          <w:szCs w:val="22"/>
        </w:rPr>
        <w:t>topsides</w:t>
      </w:r>
      <w:proofErr w:type="spellEnd"/>
      <w:r w:rsidRPr="005C081F">
        <w:rPr>
          <w:sz w:val="22"/>
          <w:szCs w:val="22"/>
        </w:rPr>
        <w:t xml:space="preserve"> del </w:t>
      </w:r>
      <w:proofErr w:type="spellStart"/>
      <w:r w:rsidRPr="005C081F">
        <w:rPr>
          <w:i/>
          <w:sz w:val="22"/>
          <w:szCs w:val="22"/>
        </w:rPr>
        <w:t>jetty</w:t>
      </w:r>
      <w:proofErr w:type="spellEnd"/>
      <w:r w:rsidRPr="005C081F">
        <w:rPr>
          <w:sz w:val="22"/>
          <w:szCs w:val="22"/>
        </w:rPr>
        <w:t>)</w:t>
      </w:r>
    </w:p>
    <w:p w14:paraId="6AB47269" w14:textId="77777777" w:rsidR="00013A87" w:rsidRPr="005C081F" w:rsidRDefault="00013A87" w:rsidP="00013A87">
      <w:pPr>
        <w:jc w:val="both"/>
        <w:rPr>
          <w:rFonts w:ascii="Arial" w:hAnsi="Arial" w:cs="Arial"/>
          <w:sz w:val="22"/>
          <w:szCs w:val="22"/>
        </w:rPr>
      </w:pPr>
    </w:p>
    <w:p w14:paraId="27961E68"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gas natural vaporizado en el FSRU, a un caudal de 400 MPCD, será transferido a través de dos brazos articulados hasta su conexión con el tramo de tubería que lo llevará a la planta receptora de tierra, donde conectará con el gasoducto.</w:t>
      </w:r>
    </w:p>
    <w:p w14:paraId="451943B6" w14:textId="77777777" w:rsidR="00013A87" w:rsidRPr="005C081F" w:rsidRDefault="00013A87" w:rsidP="00013A87">
      <w:pPr>
        <w:jc w:val="both"/>
        <w:rPr>
          <w:rFonts w:ascii="Arial" w:hAnsi="Arial" w:cs="Arial"/>
          <w:sz w:val="22"/>
          <w:szCs w:val="22"/>
        </w:rPr>
      </w:pPr>
    </w:p>
    <w:p w14:paraId="75478557"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En el </w:t>
      </w:r>
      <w:proofErr w:type="spellStart"/>
      <w:r w:rsidRPr="005C081F">
        <w:rPr>
          <w:rFonts w:ascii="Arial" w:hAnsi="Arial" w:cs="Arial"/>
          <w:i/>
          <w:sz w:val="22"/>
          <w:szCs w:val="22"/>
        </w:rPr>
        <w:t>jetty</w:t>
      </w:r>
      <w:proofErr w:type="spellEnd"/>
      <w:r w:rsidRPr="005C081F">
        <w:rPr>
          <w:rFonts w:ascii="Arial" w:hAnsi="Arial" w:cs="Arial"/>
          <w:sz w:val="22"/>
          <w:szCs w:val="22"/>
        </w:rPr>
        <w:t xml:space="preserve"> habrá dos brazos de gas natural de alta presión (HPNG), cada uno de ellos diseñado para la máxima capacidad de envío de gas natural (400 MPCD). Uno de ellos se encontrará en operación, mientras que el otro estará de reserva. Ambos brazos estarán conectados a una línea de descarga común de gas natural, que conectará con el tramo de gasoducto que va hacia la planta de tierra. Cada brazo dispondrá en su línea de descarga individual de una válvula de bloqueo actuada automáticamente, que permitirá cambiar de brazo y que en caso de un disparo de emergencia (ESD) en el FSRU o en la planta de tierra, cerrará para aislar la terminal del FSRU. </w:t>
      </w:r>
    </w:p>
    <w:p w14:paraId="53D34DD8" w14:textId="77777777" w:rsidR="00013A87" w:rsidRPr="005C081F" w:rsidRDefault="00013A87" w:rsidP="00013A87">
      <w:pPr>
        <w:jc w:val="both"/>
        <w:rPr>
          <w:rFonts w:ascii="Arial" w:hAnsi="Arial" w:cs="Arial"/>
          <w:sz w:val="22"/>
          <w:szCs w:val="22"/>
        </w:rPr>
      </w:pPr>
    </w:p>
    <w:p w14:paraId="6C5E3F6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Todos los brazos de carga cumplirán los requerimientos de OCIMF, especificación “</w:t>
      </w:r>
      <w:proofErr w:type="spellStart"/>
      <w:r w:rsidRPr="005C081F">
        <w:rPr>
          <w:rFonts w:ascii="Arial" w:hAnsi="Arial" w:cs="Arial"/>
          <w:i/>
          <w:sz w:val="22"/>
          <w:szCs w:val="22"/>
        </w:rPr>
        <w:t>Design</w:t>
      </w:r>
      <w:proofErr w:type="spellEnd"/>
      <w:r w:rsidRPr="005C081F">
        <w:rPr>
          <w:rFonts w:ascii="Arial" w:hAnsi="Arial" w:cs="Arial"/>
          <w:i/>
          <w:sz w:val="22"/>
          <w:szCs w:val="22"/>
        </w:rPr>
        <w:t xml:space="preserve"> and </w:t>
      </w:r>
      <w:proofErr w:type="spellStart"/>
      <w:r w:rsidRPr="005C081F">
        <w:rPr>
          <w:rFonts w:ascii="Arial" w:hAnsi="Arial" w:cs="Arial"/>
          <w:i/>
          <w:sz w:val="22"/>
          <w:szCs w:val="22"/>
        </w:rPr>
        <w:t>Construction</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Specification</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for</w:t>
      </w:r>
      <w:proofErr w:type="spellEnd"/>
      <w:r w:rsidRPr="005C081F">
        <w:rPr>
          <w:rFonts w:ascii="Arial" w:hAnsi="Arial" w:cs="Arial"/>
          <w:i/>
          <w:sz w:val="22"/>
          <w:szCs w:val="22"/>
        </w:rPr>
        <w:t xml:space="preserve"> Marine </w:t>
      </w:r>
      <w:proofErr w:type="spellStart"/>
      <w:r w:rsidRPr="005C081F">
        <w:rPr>
          <w:rFonts w:ascii="Arial" w:hAnsi="Arial" w:cs="Arial"/>
          <w:i/>
          <w:sz w:val="22"/>
          <w:szCs w:val="22"/>
        </w:rPr>
        <w:t>Loading</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Arms</w:t>
      </w:r>
      <w:proofErr w:type="spellEnd"/>
      <w:r w:rsidRPr="005C081F">
        <w:rPr>
          <w:rFonts w:ascii="Arial" w:hAnsi="Arial" w:cs="Arial"/>
          <w:sz w:val="22"/>
          <w:szCs w:val="22"/>
        </w:rPr>
        <w:t>”.</w:t>
      </w:r>
    </w:p>
    <w:p w14:paraId="76B2DD0E" w14:textId="77777777" w:rsidR="00013A87" w:rsidRPr="005C081F" w:rsidRDefault="00013A87" w:rsidP="00013A87">
      <w:pPr>
        <w:jc w:val="both"/>
        <w:rPr>
          <w:rFonts w:ascii="Arial" w:hAnsi="Arial" w:cs="Arial"/>
          <w:sz w:val="22"/>
          <w:szCs w:val="22"/>
        </w:rPr>
      </w:pPr>
    </w:p>
    <w:p w14:paraId="46D75A7F"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Aguas abajo de los brazos de transferencia de gas natural, una trampa lanzadora de rascadores (</w:t>
      </w:r>
      <w:proofErr w:type="spellStart"/>
      <w:r w:rsidRPr="005C081F">
        <w:rPr>
          <w:rFonts w:ascii="Arial" w:hAnsi="Arial" w:cs="Arial"/>
          <w:i/>
          <w:sz w:val="22"/>
          <w:szCs w:val="22"/>
        </w:rPr>
        <w:t>pig</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launcher</w:t>
      </w:r>
      <w:proofErr w:type="spellEnd"/>
      <w:r w:rsidRPr="005C081F">
        <w:rPr>
          <w:rFonts w:ascii="Arial" w:hAnsi="Arial" w:cs="Arial"/>
          <w:sz w:val="22"/>
          <w:szCs w:val="22"/>
        </w:rPr>
        <w:t xml:space="preserve">), conectará con el gasoducto, antes de que este alcance el </w:t>
      </w:r>
      <w:proofErr w:type="spellStart"/>
      <w:r w:rsidRPr="005C081F">
        <w:rPr>
          <w:rFonts w:ascii="Arial" w:hAnsi="Arial" w:cs="Arial"/>
          <w:i/>
          <w:sz w:val="22"/>
          <w:szCs w:val="22"/>
        </w:rPr>
        <w:t>trestle</w:t>
      </w:r>
      <w:proofErr w:type="spellEnd"/>
      <w:r w:rsidRPr="005C081F">
        <w:rPr>
          <w:rFonts w:ascii="Arial" w:hAnsi="Arial" w:cs="Arial"/>
          <w:sz w:val="22"/>
          <w:szCs w:val="22"/>
        </w:rPr>
        <w:t>.</w:t>
      </w:r>
    </w:p>
    <w:p w14:paraId="4EB7901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 </w:t>
      </w:r>
    </w:p>
    <w:p w14:paraId="731F3637" w14:textId="77777777" w:rsidR="00013A87" w:rsidRPr="005C081F" w:rsidRDefault="00013A87" w:rsidP="00013A87">
      <w:pPr>
        <w:pStyle w:val="Ttulo4"/>
        <w:rPr>
          <w:sz w:val="22"/>
          <w:szCs w:val="22"/>
        </w:rPr>
      </w:pPr>
      <w:bookmarkStart w:id="14871" w:name="_Ref31198932"/>
      <w:r w:rsidRPr="005C081F">
        <w:rPr>
          <w:sz w:val="22"/>
          <w:szCs w:val="22"/>
        </w:rPr>
        <w:t>Instalación para llenado de cisternas de GNL</w:t>
      </w:r>
      <w:bookmarkEnd w:id="14871"/>
    </w:p>
    <w:p w14:paraId="0F6FCBDA" w14:textId="77777777" w:rsidR="00013A87" w:rsidRPr="005C081F" w:rsidRDefault="00013A87" w:rsidP="00013A87">
      <w:pPr>
        <w:jc w:val="both"/>
        <w:rPr>
          <w:rFonts w:ascii="Arial" w:hAnsi="Arial" w:cs="Arial"/>
          <w:sz w:val="22"/>
          <w:szCs w:val="22"/>
        </w:rPr>
      </w:pPr>
    </w:p>
    <w:p w14:paraId="4EEC2503"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w:t>
      </w:r>
      <w:proofErr w:type="spellStart"/>
      <w:r w:rsidRPr="005C081F">
        <w:rPr>
          <w:rFonts w:ascii="Arial" w:hAnsi="Arial" w:cs="Arial"/>
          <w:i/>
          <w:sz w:val="22"/>
          <w:szCs w:val="22"/>
        </w:rPr>
        <w:t>jetty</w:t>
      </w:r>
      <w:proofErr w:type="spellEnd"/>
      <w:r w:rsidRPr="005C081F">
        <w:rPr>
          <w:rFonts w:ascii="Arial" w:hAnsi="Arial" w:cs="Arial"/>
          <w:sz w:val="22"/>
          <w:szCs w:val="22"/>
        </w:rPr>
        <w:t xml:space="preserve"> debe disponer de instalaciones para el llenado de cisternas de GNL directamente desde el FSRU. En este caso, habría una conexión mediante brazo o manguera criogénica entre una línea de GNL de pequeño diámetro del FSRU.</w:t>
      </w:r>
    </w:p>
    <w:p w14:paraId="5454D47B" w14:textId="77777777" w:rsidR="00013A87" w:rsidRPr="005C081F" w:rsidRDefault="00013A87" w:rsidP="00013A87">
      <w:pPr>
        <w:jc w:val="both"/>
        <w:rPr>
          <w:rFonts w:ascii="Arial" w:hAnsi="Arial" w:cs="Arial"/>
          <w:sz w:val="22"/>
          <w:szCs w:val="22"/>
        </w:rPr>
      </w:pPr>
    </w:p>
    <w:p w14:paraId="55685E3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Otra opción para el llenado de cisternas de GNL consiste en instalar una línea criogénica desde el FSRU hasta la estación de carga en tierra, para esta opción se deberá instalar como </w:t>
      </w:r>
      <w:proofErr w:type="spellStart"/>
      <w:r w:rsidRPr="005C081F">
        <w:rPr>
          <w:rFonts w:ascii="Arial" w:hAnsi="Arial" w:cs="Arial"/>
          <w:sz w:val="22"/>
          <w:szCs w:val="22"/>
        </w:rPr>
        <w:t>minimo</w:t>
      </w:r>
      <w:proofErr w:type="spellEnd"/>
      <w:r w:rsidRPr="005C081F">
        <w:rPr>
          <w:rFonts w:ascii="Arial" w:hAnsi="Arial" w:cs="Arial"/>
          <w:sz w:val="22"/>
          <w:szCs w:val="22"/>
        </w:rPr>
        <w:t xml:space="preserve"> 2 </w:t>
      </w:r>
      <w:proofErr w:type="spellStart"/>
      <w:r w:rsidRPr="005C081F">
        <w:rPr>
          <w:rFonts w:ascii="Arial" w:hAnsi="Arial" w:cs="Arial"/>
          <w:sz w:val="22"/>
          <w:szCs w:val="22"/>
        </w:rPr>
        <w:t>bahias</w:t>
      </w:r>
      <w:proofErr w:type="spellEnd"/>
      <w:r w:rsidRPr="005C081F">
        <w:rPr>
          <w:rFonts w:ascii="Arial" w:hAnsi="Arial" w:cs="Arial"/>
          <w:sz w:val="22"/>
          <w:szCs w:val="22"/>
        </w:rPr>
        <w:t xml:space="preserve"> de carga que permitan el llenado simultaneo. </w:t>
      </w:r>
    </w:p>
    <w:p w14:paraId="1FF2E3D5" w14:textId="77777777" w:rsidR="00013A87" w:rsidRPr="005C081F" w:rsidRDefault="00013A87" w:rsidP="00013A87">
      <w:pPr>
        <w:jc w:val="both"/>
        <w:rPr>
          <w:rFonts w:ascii="Arial" w:hAnsi="Arial" w:cs="Arial"/>
          <w:sz w:val="22"/>
          <w:szCs w:val="22"/>
        </w:rPr>
      </w:pPr>
    </w:p>
    <w:p w14:paraId="441B2E48" w14:textId="77777777" w:rsidR="00013A87" w:rsidRPr="005C081F" w:rsidRDefault="00013A87" w:rsidP="00013A87">
      <w:pPr>
        <w:pStyle w:val="Ttulo4"/>
        <w:rPr>
          <w:sz w:val="22"/>
          <w:szCs w:val="22"/>
        </w:rPr>
      </w:pPr>
      <w:r w:rsidRPr="005C081F">
        <w:rPr>
          <w:sz w:val="22"/>
          <w:szCs w:val="22"/>
        </w:rPr>
        <w:t>Tubería de gas natural (gasoducto) de conexión a tierra</w:t>
      </w:r>
    </w:p>
    <w:p w14:paraId="61CB5A12" w14:textId="77777777" w:rsidR="00013A87" w:rsidRPr="005C081F" w:rsidRDefault="00013A87" w:rsidP="00013A87">
      <w:pPr>
        <w:jc w:val="both"/>
        <w:rPr>
          <w:rFonts w:ascii="Arial" w:hAnsi="Arial" w:cs="Arial"/>
          <w:sz w:val="22"/>
          <w:szCs w:val="22"/>
        </w:rPr>
      </w:pPr>
    </w:p>
    <w:p w14:paraId="514B3D2E"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La tubería de gas natural de conexión a tierra se dimensionará para una capacidad mínima de 400 MPCD. </w:t>
      </w:r>
    </w:p>
    <w:p w14:paraId="4E76E2FB" w14:textId="77777777" w:rsidR="00013A87" w:rsidRPr="005C081F" w:rsidRDefault="00013A87" w:rsidP="00013A87">
      <w:pPr>
        <w:jc w:val="both"/>
        <w:rPr>
          <w:rFonts w:ascii="Arial" w:hAnsi="Arial" w:cs="Arial"/>
          <w:sz w:val="22"/>
          <w:szCs w:val="22"/>
        </w:rPr>
      </w:pPr>
    </w:p>
    <w:p w14:paraId="41EE85C9" w14:textId="77777777" w:rsidR="00013A87" w:rsidRPr="005C081F" w:rsidRDefault="00013A87" w:rsidP="00013A87">
      <w:pPr>
        <w:pStyle w:val="Ttulo4"/>
        <w:rPr>
          <w:sz w:val="22"/>
          <w:szCs w:val="22"/>
        </w:rPr>
      </w:pPr>
      <w:r w:rsidRPr="005C081F">
        <w:rPr>
          <w:sz w:val="22"/>
          <w:szCs w:val="22"/>
        </w:rPr>
        <w:t>Planta de Recepción de Gas Natural en tierra</w:t>
      </w:r>
    </w:p>
    <w:p w14:paraId="768F383F" w14:textId="77777777" w:rsidR="00013A87" w:rsidRPr="005C081F" w:rsidRDefault="00013A87" w:rsidP="00013A87">
      <w:pPr>
        <w:jc w:val="both"/>
        <w:rPr>
          <w:rFonts w:ascii="Arial" w:hAnsi="Arial" w:cs="Arial"/>
          <w:sz w:val="22"/>
          <w:szCs w:val="22"/>
        </w:rPr>
      </w:pPr>
    </w:p>
    <w:p w14:paraId="6F6DCCFC" w14:textId="77777777" w:rsidR="00013A87" w:rsidRPr="005C081F" w:rsidRDefault="00013A87" w:rsidP="00013A87">
      <w:pPr>
        <w:jc w:val="both"/>
        <w:rPr>
          <w:rFonts w:ascii="Arial" w:eastAsiaTheme="minorHAnsi" w:hAnsi="Arial" w:cs="Arial"/>
          <w:sz w:val="22"/>
          <w:szCs w:val="22"/>
          <w:lang w:val="es-CO" w:eastAsia="en-US"/>
        </w:rPr>
      </w:pPr>
      <w:r w:rsidRPr="005C081F">
        <w:rPr>
          <w:rFonts w:ascii="Arial" w:hAnsi="Arial" w:cs="Arial"/>
          <w:sz w:val="22"/>
          <w:szCs w:val="22"/>
        </w:rPr>
        <w:t xml:space="preserve">El gas natural del FSRU, procedente del </w:t>
      </w:r>
      <w:proofErr w:type="spellStart"/>
      <w:r w:rsidRPr="005C081F">
        <w:rPr>
          <w:rFonts w:ascii="Arial" w:hAnsi="Arial" w:cs="Arial"/>
          <w:i/>
          <w:sz w:val="22"/>
          <w:szCs w:val="22"/>
        </w:rPr>
        <w:t>jetty</w:t>
      </w:r>
      <w:proofErr w:type="spellEnd"/>
      <w:r w:rsidRPr="005C081F">
        <w:rPr>
          <w:rFonts w:ascii="Arial" w:hAnsi="Arial" w:cs="Arial"/>
          <w:sz w:val="22"/>
          <w:szCs w:val="22"/>
        </w:rPr>
        <w:t xml:space="preserve"> llega por el gasoducto a través del </w:t>
      </w:r>
      <w:proofErr w:type="spellStart"/>
      <w:r w:rsidRPr="005C081F">
        <w:rPr>
          <w:rFonts w:ascii="Arial" w:hAnsi="Arial" w:cs="Arial"/>
          <w:i/>
          <w:sz w:val="22"/>
          <w:szCs w:val="22"/>
        </w:rPr>
        <w:t>trestle</w:t>
      </w:r>
      <w:proofErr w:type="spellEnd"/>
      <w:r w:rsidRPr="005C081F">
        <w:rPr>
          <w:rFonts w:ascii="Arial" w:hAnsi="Arial" w:cs="Arial"/>
          <w:sz w:val="22"/>
          <w:szCs w:val="22"/>
        </w:rPr>
        <w:t xml:space="preserve"> a la planta de recepción de tierra. </w:t>
      </w:r>
    </w:p>
    <w:p w14:paraId="625DC260" w14:textId="77777777" w:rsidR="00013A87" w:rsidRPr="005C081F" w:rsidRDefault="00013A87" w:rsidP="00013A87">
      <w:pPr>
        <w:jc w:val="both"/>
        <w:rPr>
          <w:rFonts w:ascii="Arial" w:hAnsi="Arial" w:cs="Arial"/>
          <w:sz w:val="22"/>
          <w:szCs w:val="22"/>
        </w:rPr>
      </w:pPr>
    </w:p>
    <w:p w14:paraId="41F6CD31"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Desde la planta de tierra, el gas se distribuirá a los usuarios finales a través de Sistema Nacional de Transporte potenciales usos en generación eléctrica en Buenaventura, distribución urbana de gas natural y cargue de cisternas para diferentes actividades. </w:t>
      </w:r>
    </w:p>
    <w:p w14:paraId="342AB55B" w14:textId="77777777" w:rsidR="00013A87" w:rsidRPr="005C081F" w:rsidRDefault="00013A87" w:rsidP="00013A87">
      <w:pPr>
        <w:ind w:left="708"/>
        <w:jc w:val="both"/>
        <w:rPr>
          <w:rFonts w:ascii="Arial" w:hAnsi="Arial" w:cs="Arial"/>
          <w:sz w:val="22"/>
          <w:szCs w:val="22"/>
        </w:rPr>
      </w:pPr>
    </w:p>
    <w:p w14:paraId="657C34C1"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Todos los instrumentos, equipos, materiales y métodos de instalación </w:t>
      </w:r>
      <w:proofErr w:type="gramStart"/>
      <w:r w:rsidRPr="005C081F">
        <w:rPr>
          <w:rFonts w:ascii="Arial" w:hAnsi="Arial" w:cs="Arial"/>
          <w:sz w:val="22"/>
          <w:szCs w:val="22"/>
        </w:rPr>
        <w:t>deberán  cumplir</w:t>
      </w:r>
      <w:proofErr w:type="gramEnd"/>
      <w:r w:rsidRPr="005C081F">
        <w:rPr>
          <w:rFonts w:ascii="Arial" w:hAnsi="Arial" w:cs="Arial"/>
          <w:sz w:val="22"/>
          <w:szCs w:val="22"/>
        </w:rPr>
        <w:t xml:space="preserve"> plenamente con los requisitos legales para la clasificación de áreas identificadas en las especificaciones.</w:t>
      </w:r>
    </w:p>
    <w:p w14:paraId="6900C201" w14:textId="77777777" w:rsidR="00013A87" w:rsidRPr="005C081F" w:rsidRDefault="00013A87" w:rsidP="00013A87">
      <w:pPr>
        <w:jc w:val="both"/>
        <w:rPr>
          <w:rFonts w:ascii="Arial" w:hAnsi="Arial" w:cs="Arial"/>
          <w:sz w:val="22"/>
          <w:szCs w:val="22"/>
        </w:rPr>
      </w:pPr>
    </w:p>
    <w:p w14:paraId="5D1F7DCC"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Todos los instrumentos deben certificarse como adecuados para su uso en áreas peligrosas de Zona 1, Grupo de Gas IIB y Temperatura Clase T3 como mínimo.</w:t>
      </w:r>
    </w:p>
    <w:p w14:paraId="1C29E85B" w14:textId="77777777" w:rsidR="00013A87" w:rsidRPr="005C081F" w:rsidRDefault="00013A87" w:rsidP="00013A87">
      <w:pPr>
        <w:jc w:val="both"/>
        <w:rPr>
          <w:rFonts w:ascii="Arial" w:hAnsi="Arial" w:cs="Arial"/>
          <w:sz w:val="22"/>
          <w:szCs w:val="22"/>
        </w:rPr>
      </w:pPr>
    </w:p>
    <w:p w14:paraId="0EC3BE75" w14:textId="77777777" w:rsidR="00013A87" w:rsidRPr="005C081F" w:rsidRDefault="00013A87" w:rsidP="00013A87">
      <w:pPr>
        <w:suppressAutoHyphens w:val="0"/>
        <w:spacing w:line="300" w:lineRule="atLeast"/>
        <w:jc w:val="both"/>
        <w:rPr>
          <w:rFonts w:ascii="Arial" w:hAnsi="Arial" w:cs="Arial"/>
          <w:color w:val="202124"/>
          <w:sz w:val="22"/>
          <w:szCs w:val="22"/>
          <w:lang w:val="es-CO" w:eastAsia="es-ES_tradnl"/>
        </w:rPr>
      </w:pPr>
      <w:r w:rsidRPr="005C081F">
        <w:rPr>
          <w:rFonts w:ascii="Arial" w:hAnsi="Arial" w:cs="Arial"/>
          <w:sz w:val="22"/>
          <w:szCs w:val="22"/>
        </w:rPr>
        <w:t>La instalación de todo el equipo eléctrico en áreas peligrosas debe cumplir con los requisitos de IEC 60079-14 "</w:t>
      </w:r>
      <w:r w:rsidRPr="005C081F">
        <w:rPr>
          <w:rFonts w:ascii="Arial" w:hAnsi="Arial" w:cs="Arial"/>
          <w:color w:val="202124"/>
          <w:sz w:val="22"/>
          <w:szCs w:val="22"/>
        </w:rPr>
        <w:t xml:space="preserve"> </w:t>
      </w:r>
      <w:r w:rsidRPr="005C081F">
        <w:rPr>
          <w:rFonts w:ascii="Arial" w:hAnsi="Arial" w:cs="Arial"/>
          <w:color w:val="202124"/>
          <w:sz w:val="22"/>
          <w:szCs w:val="22"/>
          <w:lang w:val="es-CO" w:eastAsia="es-ES_tradnl"/>
        </w:rPr>
        <w:t>Diseño, selección y montaje de instalaciones eléctricas" y IEC 60079-10 "Aparatos eléctricos para atmósferas explosivas de gas - Parte 10: Clasificación de áreas peligrosas".</w:t>
      </w:r>
    </w:p>
    <w:p w14:paraId="066E485A" w14:textId="77777777" w:rsidR="00013A87" w:rsidRPr="005C081F" w:rsidRDefault="00013A87" w:rsidP="00013A87">
      <w:pPr>
        <w:suppressAutoHyphens w:val="0"/>
        <w:spacing w:line="300" w:lineRule="atLeast"/>
        <w:jc w:val="both"/>
        <w:rPr>
          <w:rFonts w:ascii="Arial" w:hAnsi="Arial" w:cs="Arial"/>
          <w:color w:val="202124"/>
          <w:sz w:val="22"/>
          <w:szCs w:val="22"/>
          <w:lang w:val="es-CO" w:eastAsia="es-ES_tradnl"/>
        </w:rPr>
      </w:pPr>
    </w:p>
    <w:p w14:paraId="4FDA60DD" w14:textId="77777777" w:rsidR="00013A87" w:rsidRPr="005C081F" w:rsidRDefault="00013A87" w:rsidP="00013A87">
      <w:pPr>
        <w:suppressAutoHyphens w:val="0"/>
        <w:spacing w:line="300" w:lineRule="atLeast"/>
        <w:jc w:val="both"/>
        <w:rPr>
          <w:rFonts w:ascii="Arial" w:hAnsi="Arial" w:cs="Arial"/>
          <w:color w:val="202124"/>
          <w:sz w:val="22"/>
          <w:szCs w:val="22"/>
          <w:lang w:val="es-CO" w:eastAsia="es-ES_tradnl"/>
        </w:rPr>
      </w:pPr>
      <w:r w:rsidRPr="005C081F">
        <w:rPr>
          <w:rFonts w:ascii="Arial" w:hAnsi="Arial" w:cs="Arial"/>
          <w:color w:val="202124"/>
          <w:sz w:val="22"/>
          <w:szCs w:val="22"/>
          <w:lang w:val="es-CO" w:eastAsia="es-ES_tradnl"/>
        </w:rPr>
        <w:t>Los equipos eléctricos que deben instalarse en áreas peligrosas deben contar con la certificación de las Autoridades Europeas o de los Controladores, es decir, PTB (Alemania), BASEEFA (RU), ATEX. La protección del área peligrosa debe ser mediante el uso de una carcasa a prueba de llamas (</w:t>
      </w:r>
      <w:proofErr w:type="spellStart"/>
      <w:r w:rsidRPr="005C081F">
        <w:rPr>
          <w:rFonts w:ascii="Arial" w:hAnsi="Arial" w:cs="Arial"/>
          <w:color w:val="202124"/>
          <w:sz w:val="22"/>
          <w:szCs w:val="22"/>
          <w:lang w:val="es-CO" w:eastAsia="es-ES_tradnl"/>
        </w:rPr>
        <w:t>EEx'd</w:t>
      </w:r>
      <w:proofErr w:type="spellEnd"/>
      <w:r w:rsidRPr="005C081F">
        <w:rPr>
          <w:rFonts w:ascii="Arial" w:hAnsi="Arial" w:cs="Arial"/>
          <w:color w:val="202124"/>
          <w:sz w:val="22"/>
          <w:szCs w:val="22"/>
          <w:lang w:val="es-CO" w:eastAsia="es-ES_tradnl"/>
        </w:rPr>
        <w:t xml:space="preserve"> ') o mayor seguridad (</w:t>
      </w:r>
      <w:proofErr w:type="spellStart"/>
      <w:r w:rsidRPr="005C081F">
        <w:rPr>
          <w:rFonts w:ascii="Arial" w:hAnsi="Arial" w:cs="Arial"/>
          <w:color w:val="202124"/>
          <w:sz w:val="22"/>
          <w:szCs w:val="22"/>
          <w:lang w:val="es-CO" w:eastAsia="es-ES_tradnl"/>
        </w:rPr>
        <w:t>EEx'e</w:t>
      </w:r>
      <w:proofErr w:type="spellEnd"/>
      <w:r w:rsidRPr="005C081F">
        <w:rPr>
          <w:rFonts w:ascii="Arial" w:hAnsi="Arial" w:cs="Arial"/>
          <w:color w:val="202124"/>
          <w:sz w:val="22"/>
          <w:szCs w:val="22"/>
          <w:lang w:val="es-CO" w:eastAsia="es-ES_tradnl"/>
        </w:rPr>
        <w:t xml:space="preserve">') y accesorios. Cuando las </w:t>
      </w:r>
      <w:r w:rsidRPr="005C081F">
        <w:rPr>
          <w:rFonts w:ascii="Arial" w:hAnsi="Arial" w:cs="Arial"/>
          <w:color w:val="202124"/>
          <w:sz w:val="22"/>
          <w:szCs w:val="22"/>
          <w:lang w:val="es-CO" w:eastAsia="es-ES_tradnl"/>
        </w:rPr>
        <w:lastRenderedPageBreak/>
        <w:t xml:space="preserve">ejecuciones </w:t>
      </w:r>
      <w:proofErr w:type="spellStart"/>
      <w:r w:rsidRPr="005C081F">
        <w:rPr>
          <w:rFonts w:ascii="Arial" w:hAnsi="Arial" w:cs="Arial"/>
          <w:color w:val="202124"/>
          <w:sz w:val="22"/>
          <w:szCs w:val="22"/>
          <w:lang w:val="es-CO" w:eastAsia="es-ES_tradnl"/>
        </w:rPr>
        <w:t>EEx'd</w:t>
      </w:r>
      <w:proofErr w:type="spellEnd"/>
      <w:r w:rsidRPr="005C081F">
        <w:rPr>
          <w:rFonts w:ascii="Arial" w:hAnsi="Arial" w:cs="Arial"/>
          <w:color w:val="202124"/>
          <w:sz w:val="22"/>
          <w:szCs w:val="22"/>
          <w:lang w:val="es-CO" w:eastAsia="es-ES_tradnl"/>
        </w:rPr>
        <w:t xml:space="preserve"> ' y </w:t>
      </w:r>
      <w:proofErr w:type="spellStart"/>
      <w:r w:rsidRPr="005C081F">
        <w:rPr>
          <w:rFonts w:ascii="Arial" w:hAnsi="Arial" w:cs="Arial"/>
          <w:color w:val="202124"/>
          <w:sz w:val="22"/>
          <w:szCs w:val="22"/>
          <w:lang w:val="es-CO" w:eastAsia="es-ES_tradnl"/>
        </w:rPr>
        <w:t>EEx'e</w:t>
      </w:r>
      <w:proofErr w:type="spellEnd"/>
      <w:r w:rsidRPr="005C081F">
        <w:rPr>
          <w:rFonts w:ascii="Arial" w:hAnsi="Arial" w:cs="Arial"/>
          <w:color w:val="202124"/>
          <w:sz w:val="22"/>
          <w:szCs w:val="22"/>
          <w:lang w:val="es-CO" w:eastAsia="es-ES_tradnl"/>
        </w:rPr>
        <w:t>' son poco prácticas, prohibitivas o prohibidas en cuanto a costos, se pueden utilizar circuitos intrínsecamente seguros.</w:t>
      </w:r>
    </w:p>
    <w:p w14:paraId="07C2D2A8" w14:textId="77777777" w:rsidR="00013A87" w:rsidRPr="005C081F" w:rsidRDefault="00013A87" w:rsidP="00013A87">
      <w:pPr>
        <w:suppressAutoHyphens w:val="0"/>
        <w:spacing w:line="300" w:lineRule="atLeast"/>
        <w:jc w:val="both"/>
        <w:rPr>
          <w:rFonts w:ascii="Arial" w:hAnsi="Arial" w:cs="Arial"/>
          <w:color w:val="202124"/>
          <w:sz w:val="22"/>
          <w:szCs w:val="22"/>
          <w:lang w:val="es-CO" w:eastAsia="es-ES_tradnl"/>
        </w:rPr>
      </w:pPr>
      <w:r w:rsidRPr="005C081F">
        <w:rPr>
          <w:rFonts w:ascii="Arial" w:hAnsi="Arial" w:cs="Arial"/>
          <w:color w:val="202124"/>
          <w:sz w:val="22"/>
          <w:szCs w:val="22"/>
          <w:lang w:val="es-CO" w:eastAsia="es-ES_tradnl"/>
        </w:rPr>
        <w:t>(</w:t>
      </w:r>
      <w:proofErr w:type="spellStart"/>
      <w:r w:rsidRPr="005C081F">
        <w:rPr>
          <w:rFonts w:ascii="Arial" w:hAnsi="Arial" w:cs="Arial"/>
          <w:color w:val="202124"/>
          <w:sz w:val="22"/>
          <w:szCs w:val="22"/>
          <w:lang w:val="es-CO" w:eastAsia="es-ES_tradnl"/>
        </w:rPr>
        <w:t>EEx'i</w:t>
      </w:r>
      <w:proofErr w:type="spellEnd"/>
      <w:r w:rsidRPr="005C081F">
        <w:rPr>
          <w:rFonts w:ascii="Arial" w:hAnsi="Arial" w:cs="Arial"/>
          <w:color w:val="202124"/>
          <w:sz w:val="22"/>
          <w:szCs w:val="22"/>
          <w:lang w:val="es-CO" w:eastAsia="es-ES_tradnl"/>
        </w:rPr>
        <w:t xml:space="preserve"> ') como alternativa. No se podrán utilizar instrumentos de tipo IS.</w:t>
      </w:r>
    </w:p>
    <w:p w14:paraId="58183EBD" w14:textId="77777777" w:rsidR="00013A87" w:rsidRPr="005C081F" w:rsidRDefault="00013A87" w:rsidP="00013A87">
      <w:pPr>
        <w:jc w:val="both"/>
        <w:rPr>
          <w:rFonts w:ascii="Arial" w:hAnsi="Arial" w:cs="Arial"/>
          <w:sz w:val="22"/>
          <w:szCs w:val="22"/>
          <w:lang w:val="es-CO"/>
        </w:rPr>
      </w:pPr>
    </w:p>
    <w:p w14:paraId="352BABFB" w14:textId="77777777" w:rsidR="00013A87" w:rsidRPr="005C081F" w:rsidRDefault="00013A87" w:rsidP="00013A87">
      <w:pPr>
        <w:pStyle w:val="Ttulo4"/>
        <w:rPr>
          <w:sz w:val="22"/>
          <w:szCs w:val="22"/>
        </w:rPr>
      </w:pPr>
      <w:proofErr w:type="spellStart"/>
      <w:r w:rsidRPr="005C081F">
        <w:rPr>
          <w:sz w:val="22"/>
          <w:szCs w:val="22"/>
        </w:rPr>
        <w:t>Odorización</w:t>
      </w:r>
      <w:proofErr w:type="spellEnd"/>
    </w:p>
    <w:p w14:paraId="6771956C" w14:textId="77777777" w:rsidR="00013A87" w:rsidRPr="005C081F" w:rsidRDefault="00013A87" w:rsidP="00013A87">
      <w:pPr>
        <w:jc w:val="both"/>
        <w:rPr>
          <w:rFonts w:ascii="Arial" w:hAnsi="Arial" w:cs="Arial"/>
          <w:sz w:val="22"/>
          <w:szCs w:val="22"/>
        </w:rPr>
      </w:pPr>
    </w:p>
    <w:p w14:paraId="0B7E36E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De conformidad con lo establecido </w:t>
      </w:r>
      <w:proofErr w:type="gramStart"/>
      <w:r w:rsidRPr="005C081F">
        <w:rPr>
          <w:rFonts w:ascii="Arial" w:hAnsi="Arial" w:cs="Arial"/>
          <w:sz w:val="22"/>
          <w:szCs w:val="22"/>
        </w:rPr>
        <w:t>en  la</w:t>
      </w:r>
      <w:proofErr w:type="gramEnd"/>
      <w:r w:rsidRPr="005C081F">
        <w:rPr>
          <w:rFonts w:ascii="Arial" w:hAnsi="Arial" w:cs="Arial"/>
          <w:sz w:val="22"/>
          <w:szCs w:val="22"/>
        </w:rPr>
        <w:t xml:space="preserve"> Resolución CREG 071 de 1999 o aquellas que la modifiquen o sustituyan o complementen, no es necesario </w:t>
      </w:r>
      <w:proofErr w:type="spellStart"/>
      <w:r w:rsidRPr="005C081F">
        <w:rPr>
          <w:rFonts w:ascii="Arial" w:hAnsi="Arial" w:cs="Arial"/>
          <w:sz w:val="22"/>
          <w:szCs w:val="22"/>
        </w:rPr>
        <w:t>odorizar</w:t>
      </w:r>
      <w:proofErr w:type="spellEnd"/>
      <w:r w:rsidRPr="005C081F">
        <w:rPr>
          <w:rFonts w:ascii="Arial" w:hAnsi="Arial" w:cs="Arial"/>
          <w:sz w:val="22"/>
          <w:szCs w:val="22"/>
        </w:rPr>
        <w:t xml:space="preserve"> gas natural en el Sistema Nacional de Transporte. </w:t>
      </w:r>
    </w:p>
    <w:p w14:paraId="040C7677" w14:textId="77777777" w:rsidR="00013A87" w:rsidRPr="005C081F" w:rsidRDefault="00013A87" w:rsidP="00013A87">
      <w:pPr>
        <w:jc w:val="both"/>
        <w:rPr>
          <w:rFonts w:ascii="Arial" w:hAnsi="Arial" w:cs="Arial"/>
          <w:sz w:val="22"/>
          <w:szCs w:val="22"/>
        </w:rPr>
      </w:pPr>
    </w:p>
    <w:p w14:paraId="6D295818" w14:textId="77777777" w:rsidR="00013A87" w:rsidRPr="005C081F" w:rsidRDefault="00013A87" w:rsidP="00013A87">
      <w:pPr>
        <w:pStyle w:val="Ttulo4"/>
        <w:rPr>
          <w:sz w:val="22"/>
          <w:szCs w:val="22"/>
        </w:rPr>
      </w:pPr>
      <w:r w:rsidRPr="005C081F">
        <w:rPr>
          <w:sz w:val="22"/>
          <w:szCs w:val="22"/>
        </w:rPr>
        <w:t xml:space="preserve">Sistema de Venteo </w:t>
      </w:r>
    </w:p>
    <w:p w14:paraId="662578A4" w14:textId="77777777" w:rsidR="00013A87" w:rsidRPr="005C081F" w:rsidRDefault="00013A87" w:rsidP="00013A87">
      <w:pPr>
        <w:jc w:val="both"/>
        <w:rPr>
          <w:rFonts w:ascii="Arial" w:hAnsi="Arial" w:cs="Arial"/>
          <w:sz w:val="22"/>
          <w:szCs w:val="22"/>
        </w:rPr>
      </w:pPr>
    </w:p>
    <w:p w14:paraId="46922962"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sistema de venteo debe cumplir con los requisitos del código API STD 521.</w:t>
      </w:r>
    </w:p>
    <w:p w14:paraId="704A6D77" w14:textId="77777777" w:rsidR="00013A87" w:rsidRPr="005C081F" w:rsidRDefault="00013A87" w:rsidP="00013A87">
      <w:pPr>
        <w:jc w:val="both"/>
        <w:rPr>
          <w:rFonts w:ascii="Arial" w:hAnsi="Arial" w:cs="Arial"/>
          <w:sz w:val="22"/>
          <w:szCs w:val="22"/>
        </w:rPr>
      </w:pPr>
    </w:p>
    <w:p w14:paraId="72565867" w14:textId="77777777" w:rsidR="00013A87" w:rsidRPr="005C081F" w:rsidRDefault="00013A87" w:rsidP="00013A87">
      <w:pPr>
        <w:pStyle w:val="Ttulo3"/>
        <w:rPr>
          <w:sz w:val="22"/>
          <w:szCs w:val="22"/>
        </w:rPr>
      </w:pPr>
      <w:bookmarkStart w:id="14872" w:name="_Toc31201450"/>
      <w:bookmarkStart w:id="14873" w:name="_Toc31203233"/>
      <w:bookmarkStart w:id="14874" w:name="_Toc31205271"/>
      <w:bookmarkStart w:id="14875" w:name="_Toc31207311"/>
      <w:bookmarkStart w:id="14876" w:name="_Toc31209350"/>
      <w:bookmarkStart w:id="14877" w:name="_Toc31211389"/>
      <w:bookmarkStart w:id="14878" w:name="_Toc31213406"/>
      <w:bookmarkStart w:id="14879" w:name="_Toc31215480"/>
      <w:bookmarkStart w:id="14880" w:name="_Toc36799738"/>
      <w:bookmarkStart w:id="14881" w:name="_Toc37150273"/>
      <w:bookmarkStart w:id="14882" w:name="_Toc31201451"/>
      <w:bookmarkStart w:id="14883" w:name="_Toc31203234"/>
      <w:bookmarkStart w:id="14884" w:name="_Toc31205272"/>
      <w:bookmarkStart w:id="14885" w:name="_Toc31207312"/>
      <w:bookmarkStart w:id="14886" w:name="_Toc31209351"/>
      <w:bookmarkStart w:id="14887" w:name="_Toc31211390"/>
      <w:bookmarkStart w:id="14888" w:name="_Toc31213407"/>
      <w:bookmarkStart w:id="14889" w:name="_Toc31215481"/>
      <w:bookmarkStart w:id="14890" w:name="_Toc36799739"/>
      <w:bookmarkStart w:id="14891" w:name="_Toc37150274"/>
      <w:bookmarkStart w:id="14892" w:name="_Toc31201452"/>
      <w:bookmarkStart w:id="14893" w:name="_Toc31203235"/>
      <w:bookmarkStart w:id="14894" w:name="_Toc31205273"/>
      <w:bookmarkStart w:id="14895" w:name="_Toc31207313"/>
      <w:bookmarkStart w:id="14896" w:name="_Toc31209352"/>
      <w:bookmarkStart w:id="14897" w:name="_Toc31211391"/>
      <w:bookmarkStart w:id="14898" w:name="_Toc31213408"/>
      <w:bookmarkStart w:id="14899" w:name="_Toc31215482"/>
      <w:bookmarkStart w:id="14900" w:name="_Toc36799740"/>
      <w:bookmarkStart w:id="14901" w:name="_Toc37150275"/>
      <w:bookmarkStart w:id="14902" w:name="_Toc31201453"/>
      <w:bookmarkStart w:id="14903" w:name="_Toc31203236"/>
      <w:bookmarkStart w:id="14904" w:name="_Toc31205274"/>
      <w:bookmarkStart w:id="14905" w:name="_Toc31207314"/>
      <w:bookmarkStart w:id="14906" w:name="_Toc31209353"/>
      <w:bookmarkStart w:id="14907" w:name="_Toc31211392"/>
      <w:bookmarkStart w:id="14908" w:name="_Toc31213409"/>
      <w:bookmarkStart w:id="14909" w:name="_Toc31215483"/>
      <w:bookmarkStart w:id="14910" w:name="_Toc36799741"/>
      <w:bookmarkStart w:id="14911" w:name="_Toc37150276"/>
      <w:bookmarkStart w:id="14912" w:name="_Toc31201454"/>
      <w:bookmarkStart w:id="14913" w:name="_Toc31203237"/>
      <w:bookmarkStart w:id="14914" w:name="_Toc31205275"/>
      <w:bookmarkStart w:id="14915" w:name="_Toc31207315"/>
      <w:bookmarkStart w:id="14916" w:name="_Toc31209354"/>
      <w:bookmarkStart w:id="14917" w:name="_Toc31211393"/>
      <w:bookmarkStart w:id="14918" w:name="_Toc31213410"/>
      <w:bookmarkStart w:id="14919" w:name="_Toc31215484"/>
      <w:bookmarkStart w:id="14920" w:name="_Toc36799742"/>
      <w:bookmarkStart w:id="14921" w:name="_Toc37150277"/>
      <w:bookmarkStart w:id="14922" w:name="_Toc31201455"/>
      <w:bookmarkStart w:id="14923" w:name="_Toc31203238"/>
      <w:bookmarkStart w:id="14924" w:name="_Toc31205276"/>
      <w:bookmarkStart w:id="14925" w:name="_Toc31207316"/>
      <w:bookmarkStart w:id="14926" w:name="_Toc31209355"/>
      <w:bookmarkStart w:id="14927" w:name="_Toc31211394"/>
      <w:bookmarkStart w:id="14928" w:name="_Toc31213411"/>
      <w:bookmarkStart w:id="14929" w:name="_Toc31215485"/>
      <w:bookmarkStart w:id="14930" w:name="_Toc36799743"/>
      <w:bookmarkStart w:id="14931" w:name="_Toc37150278"/>
      <w:bookmarkStart w:id="14932" w:name="_Toc31201456"/>
      <w:bookmarkStart w:id="14933" w:name="_Toc31203239"/>
      <w:bookmarkStart w:id="14934" w:name="_Toc31205277"/>
      <w:bookmarkStart w:id="14935" w:name="_Toc31207317"/>
      <w:bookmarkStart w:id="14936" w:name="_Toc31209356"/>
      <w:bookmarkStart w:id="14937" w:name="_Toc31211395"/>
      <w:bookmarkStart w:id="14938" w:name="_Toc31213412"/>
      <w:bookmarkStart w:id="14939" w:name="_Toc31215486"/>
      <w:bookmarkStart w:id="14940" w:name="_Toc36799744"/>
      <w:bookmarkStart w:id="14941" w:name="_Toc37150279"/>
      <w:bookmarkStart w:id="14942" w:name="_Toc31201457"/>
      <w:bookmarkStart w:id="14943" w:name="_Toc31203240"/>
      <w:bookmarkStart w:id="14944" w:name="_Toc31205278"/>
      <w:bookmarkStart w:id="14945" w:name="_Toc31207318"/>
      <w:bookmarkStart w:id="14946" w:name="_Toc31209357"/>
      <w:bookmarkStart w:id="14947" w:name="_Toc31211396"/>
      <w:bookmarkStart w:id="14948" w:name="_Toc31213413"/>
      <w:bookmarkStart w:id="14949" w:name="_Toc31215487"/>
      <w:bookmarkStart w:id="14950" w:name="_Toc36799745"/>
      <w:bookmarkStart w:id="14951" w:name="_Toc37150280"/>
      <w:bookmarkStart w:id="14952" w:name="_Toc31201458"/>
      <w:bookmarkStart w:id="14953" w:name="_Toc31203241"/>
      <w:bookmarkStart w:id="14954" w:name="_Toc31205279"/>
      <w:bookmarkStart w:id="14955" w:name="_Toc31207319"/>
      <w:bookmarkStart w:id="14956" w:name="_Toc31209358"/>
      <w:bookmarkStart w:id="14957" w:name="_Toc31211397"/>
      <w:bookmarkStart w:id="14958" w:name="_Toc31213414"/>
      <w:bookmarkStart w:id="14959" w:name="_Toc31215488"/>
      <w:bookmarkStart w:id="14960" w:name="_Toc36799746"/>
      <w:bookmarkStart w:id="14961" w:name="_Toc37150281"/>
      <w:bookmarkStart w:id="14962" w:name="_Toc31201459"/>
      <w:bookmarkStart w:id="14963" w:name="_Toc31203242"/>
      <w:bookmarkStart w:id="14964" w:name="_Toc31205280"/>
      <w:bookmarkStart w:id="14965" w:name="_Toc31207320"/>
      <w:bookmarkStart w:id="14966" w:name="_Toc31209359"/>
      <w:bookmarkStart w:id="14967" w:name="_Toc31211398"/>
      <w:bookmarkStart w:id="14968" w:name="_Toc31213415"/>
      <w:bookmarkStart w:id="14969" w:name="_Toc31215489"/>
      <w:bookmarkStart w:id="14970" w:name="_Toc36799747"/>
      <w:bookmarkStart w:id="14971" w:name="_Toc37150282"/>
      <w:bookmarkStart w:id="14972" w:name="_Toc31201460"/>
      <w:bookmarkStart w:id="14973" w:name="_Toc31203243"/>
      <w:bookmarkStart w:id="14974" w:name="_Toc31205281"/>
      <w:bookmarkStart w:id="14975" w:name="_Toc31207321"/>
      <w:bookmarkStart w:id="14976" w:name="_Toc31209360"/>
      <w:bookmarkStart w:id="14977" w:name="_Toc31211399"/>
      <w:bookmarkStart w:id="14978" w:name="_Toc31213416"/>
      <w:bookmarkStart w:id="14979" w:name="_Toc31215490"/>
      <w:bookmarkStart w:id="14980" w:name="_Toc36799748"/>
      <w:bookmarkStart w:id="14981" w:name="_Toc37150283"/>
      <w:bookmarkStart w:id="14982" w:name="_Toc31201461"/>
      <w:bookmarkStart w:id="14983" w:name="_Toc31203244"/>
      <w:bookmarkStart w:id="14984" w:name="_Toc31205282"/>
      <w:bookmarkStart w:id="14985" w:name="_Toc31207322"/>
      <w:bookmarkStart w:id="14986" w:name="_Toc31209361"/>
      <w:bookmarkStart w:id="14987" w:name="_Toc31211400"/>
      <w:bookmarkStart w:id="14988" w:name="_Toc31213417"/>
      <w:bookmarkStart w:id="14989" w:name="_Toc31215491"/>
      <w:bookmarkStart w:id="14990" w:name="_Toc36799749"/>
      <w:bookmarkStart w:id="14991" w:name="_Toc37150284"/>
      <w:bookmarkStart w:id="14992" w:name="_Toc31201462"/>
      <w:bookmarkStart w:id="14993" w:name="_Toc31203245"/>
      <w:bookmarkStart w:id="14994" w:name="_Toc31205283"/>
      <w:bookmarkStart w:id="14995" w:name="_Toc31207323"/>
      <w:bookmarkStart w:id="14996" w:name="_Toc31209362"/>
      <w:bookmarkStart w:id="14997" w:name="_Toc31211401"/>
      <w:bookmarkStart w:id="14998" w:name="_Toc31213418"/>
      <w:bookmarkStart w:id="14999" w:name="_Toc31215492"/>
      <w:bookmarkStart w:id="15000" w:name="_Toc36799750"/>
      <w:bookmarkStart w:id="15001" w:name="_Toc37150285"/>
      <w:bookmarkStart w:id="15002" w:name="_Toc31201463"/>
      <w:bookmarkStart w:id="15003" w:name="_Toc31203246"/>
      <w:bookmarkStart w:id="15004" w:name="_Toc31205284"/>
      <w:bookmarkStart w:id="15005" w:name="_Toc31207324"/>
      <w:bookmarkStart w:id="15006" w:name="_Toc31209363"/>
      <w:bookmarkStart w:id="15007" w:name="_Toc31211402"/>
      <w:bookmarkStart w:id="15008" w:name="_Toc31213419"/>
      <w:bookmarkStart w:id="15009" w:name="_Toc31215493"/>
      <w:bookmarkStart w:id="15010" w:name="_Toc36799751"/>
      <w:bookmarkStart w:id="15011" w:name="_Toc37150286"/>
      <w:bookmarkStart w:id="15012" w:name="_Toc31201464"/>
      <w:bookmarkStart w:id="15013" w:name="_Toc31203247"/>
      <w:bookmarkStart w:id="15014" w:name="_Toc31205285"/>
      <w:bookmarkStart w:id="15015" w:name="_Toc31207325"/>
      <w:bookmarkStart w:id="15016" w:name="_Toc31209364"/>
      <w:bookmarkStart w:id="15017" w:name="_Toc31211403"/>
      <w:bookmarkStart w:id="15018" w:name="_Toc31213420"/>
      <w:bookmarkStart w:id="15019" w:name="_Toc31215494"/>
      <w:bookmarkStart w:id="15020" w:name="_Toc36799752"/>
      <w:bookmarkStart w:id="15021" w:name="_Toc37150287"/>
      <w:bookmarkStart w:id="15022" w:name="_Toc31201465"/>
      <w:bookmarkStart w:id="15023" w:name="_Toc31203248"/>
      <w:bookmarkStart w:id="15024" w:name="_Toc31205286"/>
      <w:bookmarkStart w:id="15025" w:name="_Toc31207326"/>
      <w:bookmarkStart w:id="15026" w:name="_Toc31209365"/>
      <w:bookmarkStart w:id="15027" w:name="_Toc31211404"/>
      <w:bookmarkStart w:id="15028" w:name="_Toc31213421"/>
      <w:bookmarkStart w:id="15029" w:name="_Toc31215495"/>
      <w:bookmarkStart w:id="15030" w:name="_Toc36799753"/>
      <w:bookmarkStart w:id="15031" w:name="_Toc37150288"/>
      <w:bookmarkStart w:id="15032" w:name="_Toc31201466"/>
      <w:bookmarkStart w:id="15033" w:name="_Toc31203249"/>
      <w:bookmarkStart w:id="15034" w:name="_Toc31205287"/>
      <w:bookmarkStart w:id="15035" w:name="_Toc31207327"/>
      <w:bookmarkStart w:id="15036" w:name="_Toc31209366"/>
      <w:bookmarkStart w:id="15037" w:name="_Toc31211405"/>
      <w:bookmarkStart w:id="15038" w:name="_Toc31213422"/>
      <w:bookmarkStart w:id="15039" w:name="_Toc31215496"/>
      <w:bookmarkStart w:id="15040" w:name="_Toc36799754"/>
      <w:bookmarkStart w:id="15041" w:name="_Toc37150289"/>
      <w:bookmarkStart w:id="15042" w:name="_Toc31201467"/>
      <w:bookmarkStart w:id="15043" w:name="_Toc31203250"/>
      <w:bookmarkStart w:id="15044" w:name="_Toc31205288"/>
      <w:bookmarkStart w:id="15045" w:name="_Toc31207328"/>
      <w:bookmarkStart w:id="15046" w:name="_Toc31209367"/>
      <w:bookmarkStart w:id="15047" w:name="_Toc31211406"/>
      <w:bookmarkStart w:id="15048" w:name="_Toc31213423"/>
      <w:bookmarkStart w:id="15049" w:name="_Toc31215497"/>
      <w:bookmarkStart w:id="15050" w:name="_Toc36799755"/>
      <w:bookmarkStart w:id="15051" w:name="_Toc37150290"/>
      <w:bookmarkStart w:id="15052" w:name="_Toc31201468"/>
      <w:bookmarkStart w:id="15053" w:name="_Toc31203251"/>
      <w:bookmarkStart w:id="15054" w:name="_Toc31205289"/>
      <w:bookmarkStart w:id="15055" w:name="_Toc31207329"/>
      <w:bookmarkStart w:id="15056" w:name="_Toc31209368"/>
      <w:bookmarkStart w:id="15057" w:name="_Toc31211407"/>
      <w:bookmarkStart w:id="15058" w:name="_Toc31213424"/>
      <w:bookmarkStart w:id="15059" w:name="_Toc31215498"/>
      <w:bookmarkStart w:id="15060" w:name="_Toc36799756"/>
      <w:bookmarkStart w:id="15061" w:name="_Toc37150291"/>
      <w:bookmarkStart w:id="15062" w:name="_Toc31201469"/>
      <w:bookmarkStart w:id="15063" w:name="_Toc31203252"/>
      <w:bookmarkStart w:id="15064" w:name="_Toc31205290"/>
      <w:bookmarkStart w:id="15065" w:name="_Toc31207330"/>
      <w:bookmarkStart w:id="15066" w:name="_Toc31209369"/>
      <w:bookmarkStart w:id="15067" w:name="_Toc31211408"/>
      <w:bookmarkStart w:id="15068" w:name="_Toc31213425"/>
      <w:bookmarkStart w:id="15069" w:name="_Toc31215499"/>
      <w:bookmarkStart w:id="15070" w:name="_Toc36799757"/>
      <w:bookmarkStart w:id="15071" w:name="_Toc37150292"/>
      <w:bookmarkStart w:id="15072" w:name="_Toc31201470"/>
      <w:bookmarkStart w:id="15073" w:name="_Toc31203253"/>
      <w:bookmarkStart w:id="15074" w:name="_Toc31205291"/>
      <w:bookmarkStart w:id="15075" w:name="_Toc31207331"/>
      <w:bookmarkStart w:id="15076" w:name="_Toc31209370"/>
      <w:bookmarkStart w:id="15077" w:name="_Toc31211409"/>
      <w:bookmarkStart w:id="15078" w:name="_Toc31213426"/>
      <w:bookmarkStart w:id="15079" w:name="_Toc31215500"/>
      <w:bookmarkStart w:id="15080" w:name="_Toc36799758"/>
      <w:bookmarkStart w:id="15081" w:name="_Toc37150293"/>
      <w:bookmarkStart w:id="15082" w:name="_Toc31201471"/>
      <w:bookmarkStart w:id="15083" w:name="_Toc31203254"/>
      <w:bookmarkStart w:id="15084" w:name="_Toc31205292"/>
      <w:bookmarkStart w:id="15085" w:name="_Toc31207332"/>
      <w:bookmarkStart w:id="15086" w:name="_Toc31209371"/>
      <w:bookmarkStart w:id="15087" w:name="_Toc31211410"/>
      <w:bookmarkStart w:id="15088" w:name="_Toc31213427"/>
      <w:bookmarkStart w:id="15089" w:name="_Toc31215501"/>
      <w:bookmarkStart w:id="15090" w:name="_Toc36799759"/>
      <w:bookmarkStart w:id="15091" w:name="_Toc37150294"/>
      <w:bookmarkStart w:id="15092" w:name="_Toc31201472"/>
      <w:bookmarkStart w:id="15093" w:name="_Toc31203255"/>
      <w:bookmarkStart w:id="15094" w:name="_Toc31205293"/>
      <w:bookmarkStart w:id="15095" w:name="_Toc31207333"/>
      <w:bookmarkStart w:id="15096" w:name="_Toc31209372"/>
      <w:bookmarkStart w:id="15097" w:name="_Toc31211411"/>
      <w:bookmarkStart w:id="15098" w:name="_Toc31213428"/>
      <w:bookmarkStart w:id="15099" w:name="_Toc31215502"/>
      <w:bookmarkStart w:id="15100" w:name="_Toc36799760"/>
      <w:bookmarkStart w:id="15101" w:name="_Toc37150295"/>
      <w:bookmarkStart w:id="15102" w:name="_Toc31201473"/>
      <w:bookmarkStart w:id="15103" w:name="_Toc31203256"/>
      <w:bookmarkStart w:id="15104" w:name="_Toc31205294"/>
      <w:bookmarkStart w:id="15105" w:name="_Toc31207334"/>
      <w:bookmarkStart w:id="15106" w:name="_Toc31209373"/>
      <w:bookmarkStart w:id="15107" w:name="_Toc31211412"/>
      <w:bookmarkStart w:id="15108" w:name="_Toc31213429"/>
      <w:bookmarkStart w:id="15109" w:name="_Toc31215503"/>
      <w:bookmarkStart w:id="15110" w:name="_Toc36799761"/>
      <w:bookmarkStart w:id="15111" w:name="_Toc37150296"/>
      <w:bookmarkStart w:id="15112" w:name="_Toc31201474"/>
      <w:bookmarkStart w:id="15113" w:name="_Toc31203257"/>
      <w:bookmarkStart w:id="15114" w:name="_Toc31205295"/>
      <w:bookmarkStart w:id="15115" w:name="_Toc31207335"/>
      <w:bookmarkStart w:id="15116" w:name="_Toc31209374"/>
      <w:bookmarkStart w:id="15117" w:name="_Toc31211413"/>
      <w:bookmarkStart w:id="15118" w:name="_Toc31213430"/>
      <w:bookmarkStart w:id="15119" w:name="_Toc31215504"/>
      <w:bookmarkStart w:id="15120" w:name="_Toc36799762"/>
      <w:bookmarkStart w:id="15121" w:name="_Toc37150297"/>
      <w:bookmarkStart w:id="15122" w:name="_Toc31201475"/>
      <w:bookmarkStart w:id="15123" w:name="_Toc31203258"/>
      <w:bookmarkStart w:id="15124" w:name="_Toc31205296"/>
      <w:bookmarkStart w:id="15125" w:name="_Toc31207336"/>
      <w:bookmarkStart w:id="15126" w:name="_Toc31209375"/>
      <w:bookmarkStart w:id="15127" w:name="_Toc31211414"/>
      <w:bookmarkStart w:id="15128" w:name="_Toc31213431"/>
      <w:bookmarkStart w:id="15129" w:name="_Toc31215505"/>
      <w:bookmarkStart w:id="15130" w:name="_Toc36799763"/>
      <w:bookmarkStart w:id="15131" w:name="_Toc37150298"/>
      <w:bookmarkStart w:id="15132" w:name="_Toc31201476"/>
      <w:bookmarkStart w:id="15133" w:name="_Toc31203259"/>
      <w:bookmarkStart w:id="15134" w:name="_Toc31205297"/>
      <w:bookmarkStart w:id="15135" w:name="_Toc31207337"/>
      <w:bookmarkStart w:id="15136" w:name="_Toc31209376"/>
      <w:bookmarkStart w:id="15137" w:name="_Toc31211415"/>
      <w:bookmarkStart w:id="15138" w:name="_Toc31213432"/>
      <w:bookmarkStart w:id="15139" w:name="_Toc31215506"/>
      <w:bookmarkStart w:id="15140" w:name="_Toc36799764"/>
      <w:bookmarkStart w:id="15141" w:name="_Toc37150299"/>
      <w:bookmarkStart w:id="15142" w:name="_Toc31201477"/>
      <w:bookmarkStart w:id="15143" w:name="_Toc31203260"/>
      <w:bookmarkStart w:id="15144" w:name="_Toc31205298"/>
      <w:bookmarkStart w:id="15145" w:name="_Toc31207338"/>
      <w:bookmarkStart w:id="15146" w:name="_Toc31209377"/>
      <w:bookmarkStart w:id="15147" w:name="_Toc31211416"/>
      <w:bookmarkStart w:id="15148" w:name="_Toc31213433"/>
      <w:bookmarkStart w:id="15149" w:name="_Toc31215507"/>
      <w:bookmarkStart w:id="15150" w:name="_Toc36799765"/>
      <w:bookmarkStart w:id="15151" w:name="_Toc37150300"/>
      <w:bookmarkStart w:id="15152" w:name="_Toc31201478"/>
      <w:bookmarkStart w:id="15153" w:name="_Toc31203261"/>
      <w:bookmarkStart w:id="15154" w:name="_Toc31205299"/>
      <w:bookmarkStart w:id="15155" w:name="_Toc31207339"/>
      <w:bookmarkStart w:id="15156" w:name="_Toc31209378"/>
      <w:bookmarkStart w:id="15157" w:name="_Toc31211417"/>
      <w:bookmarkStart w:id="15158" w:name="_Toc31213434"/>
      <w:bookmarkStart w:id="15159" w:name="_Toc31215508"/>
      <w:bookmarkStart w:id="15160" w:name="_Toc36799766"/>
      <w:bookmarkStart w:id="15161" w:name="_Toc37150301"/>
      <w:bookmarkStart w:id="15162" w:name="_Toc31201479"/>
      <w:bookmarkStart w:id="15163" w:name="_Toc31203262"/>
      <w:bookmarkStart w:id="15164" w:name="_Toc31205300"/>
      <w:bookmarkStart w:id="15165" w:name="_Toc31207340"/>
      <w:bookmarkStart w:id="15166" w:name="_Toc31209379"/>
      <w:bookmarkStart w:id="15167" w:name="_Toc31211418"/>
      <w:bookmarkStart w:id="15168" w:name="_Toc31213435"/>
      <w:bookmarkStart w:id="15169" w:name="_Toc31215509"/>
      <w:bookmarkStart w:id="15170" w:name="_Toc36799767"/>
      <w:bookmarkStart w:id="15171" w:name="_Toc37150302"/>
      <w:bookmarkStart w:id="15172" w:name="_Toc31201480"/>
      <w:bookmarkStart w:id="15173" w:name="_Toc31203263"/>
      <w:bookmarkStart w:id="15174" w:name="_Toc31205301"/>
      <w:bookmarkStart w:id="15175" w:name="_Toc31207341"/>
      <w:bookmarkStart w:id="15176" w:name="_Toc31209380"/>
      <w:bookmarkStart w:id="15177" w:name="_Toc31211419"/>
      <w:bookmarkStart w:id="15178" w:name="_Toc31213436"/>
      <w:bookmarkStart w:id="15179" w:name="_Toc31215510"/>
      <w:bookmarkStart w:id="15180" w:name="_Toc36799768"/>
      <w:bookmarkStart w:id="15181" w:name="_Toc37150303"/>
      <w:bookmarkStart w:id="15182" w:name="_Toc31201481"/>
      <w:bookmarkStart w:id="15183" w:name="_Toc31203264"/>
      <w:bookmarkStart w:id="15184" w:name="_Toc31205302"/>
      <w:bookmarkStart w:id="15185" w:name="_Toc31207342"/>
      <w:bookmarkStart w:id="15186" w:name="_Toc31209381"/>
      <w:bookmarkStart w:id="15187" w:name="_Toc31211420"/>
      <w:bookmarkStart w:id="15188" w:name="_Toc31213437"/>
      <w:bookmarkStart w:id="15189" w:name="_Toc31215511"/>
      <w:bookmarkStart w:id="15190" w:name="_Toc36799769"/>
      <w:bookmarkStart w:id="15191" w:name="_Toc37150304"/>
      <w:bookmarkStart w:id="15192" w:name="_Toc31201482"/>
      <w:bookmarkStart w:id="15193" w:name="_Toc31203265"/>
      <w:bookmarkStart w:id="15194" w:name="_Toc31205303"/>
      <w:bookmarkStart w:id="15195" w:name="_Toc31207343"/>
      <w:bookmarkStart w:id="15196" w:name="_Toc31209382"/>
      <w:bookmarkStart w:id="15197" w:name="_Toc31211421"/>
      <w:bookmarkStart w:id="15198" w:name="_Toc31213438"/>
      <w:bookmarkStart w:id="15199" w:name="_Toc31215512"/>
      <w:bookmarkStart w:id="15200" w:name="_Toc36799770"/>
      <w:bookmarkStart w:id="15201" w:name="_Toc37150305"/>
      <w:bookmarkStart w:id="15202" w:name="_Toc31201483"/>
      <w:bookmarkStart w:id="15203" w:name="_Toc31203266"/>
      <w:bookmarkStart w:id="15204" w:name="_Toc31205304"/>
      <w:bookmarkStart w:id="15205" w:name="_Toc31207344"/>
      <w:bookmarkStart w:id="15206" w:name="_Toc31209383"/>
      <w:bookmarkStart w:id="15207" w:name="_Toc31211422"/>
      <w:bookmarkStart w:id="15208" w:name="_Toc31213439"/>
      <w:bookmarkStart w:id="15209" w:name="_Toc31215513"/>
      <w:bookmarkStart w:id="15210" w:name="_Toc36799771"/>
      <w:bookmarkStart w:id="15211" w:name="_Toc37150306"/>
      <w:bookmarkStart w:id="15212" w:name="_Toc31201484"/>
      <w:bookmarkStart w:id="15213" w:name="_Toc31203267"/>
      <w:bookmarkStart w:id="15214" w:name="_Toc31205305"/>
      <w:bookmarkStart w:id="15215" w:name="_Toc31207345"/>
      <w:bookmarkStart w:id="15216" w:name="_Toc31209384"/>
      <w:bookmarkStart w:id="15217" w:name="_Toc31211423"/>
      <w:bookmarkStart w:id="15218" w:name="_Toc31213440"/>
      <w:bookmarkStart w:id="15219" w:name="_Toc31215514"/>
      <w:bookmarkStart w:id="15220" w:name="_Toc36799772"/>
      <w:bookmarkStart w:id="15221" w:name="_Toc37150307"/>
      <w:bookmarkStart w:id="15222" w:name="_Toc31201485"/>
      <w:bookmarkStart w:id="15223" w:name="_Toc31203268"/>
      <w:bookmarkStart w:id="15224" w:name="_Toc31205306"/>
      <w:bookmarkStart w:id="15225" w:name="_Toc31207346"/>
      <w:bookmarkStart w:id="15226" w:name="_Toc31209385"/>
      <w:bookmarkStart w:id="15227" w:name="_Toc31211424"/>
      <w:bookmarkStart w:id="15228" w:name="_Toc31213441"/>
      <w:bookmarkStart w:id="15229" w:name="_Toc31215515"/>
      <w:bookmarkStart w:id="15230" w:name="_Toc36799773"/>
      <w:bookmarkStart w:id="15231" w:name="_Toc37150308"/>
      <w:bookmarkStart w:id="15232" w:name="_Toc31201486"/>
      <w:bookmarkStart w:id="15233" w:name="_Toc31203269"/>
      <w:bookmarkStart w:id="15234" w:name="_Toc31205307"/>
      <w:bookmarkStart w:id="15235" w:name="_Toc31207347"/>
      <w:bookmarkStart w:id="15236" w:name="_Toc31209386"/>
      <w:bookmarkStart w:id="15237" w:name="_Toc31211425"/>
      <w:bookmarkStart w:id="15238" w:name="_Toc31213442"/>
      <w:bookmarkStart w:id="15239" w:name="_Toc31215516"/>
      <w:bookmarkStart w:id="15240" w:name="_Toc36799774"/>
      <w:bookmarkStart w:id="15241" w:name="_Toc37150309"/>
      <w:bookmarkStart w:id="15242" w:name="_Toc31201487"/>
      <w:bookmarkStart w:id="15243" w:name="_Toc31203270"/>
      <w:bookmarkStart w:id="15244" w:name="_Toc31205308"/>
      <w:bookmarkStart w:id="15245" w:name="_Toc31207348"/>
      <w:bookmarkStart w:id="15246" w:name="_Toc31209387"/>
      <w:bookmarkStart w:id="15247" w:name="_Toc31211426"/>
      <w:bookmarkStart w:id="15248" w:name="_Toc31213443"/>
      <w:bookmarkStart w:id="15249" w:name="_Toc31215517"/>
      <w:bookmarkStart w:id="15250" w:name="_Toc36799775"/>
      <w:bookmarkStart w:id="15251" w:name="_Toc37150310"/>
      <w:bookmarkStart w:id="15252" w:name="_Toc31201488"/>
      <w:bookmarkStart w:id="15253" w:name="_Toc31203271"/>
      <w:bookmarkStart w:id="15254" w:name="_Toc31205309"/>
      <w:bookmarkStart w:id="15255" w:name="_Toc31207349"/>
      <w:bookmarkStart w:id="15256" w:name="_Toc31209388"/>
      <w:bookmarkStart w:id="15257" w:name="_Toc31211427"/>
      <w:bookmarkStart w:id="15258" w:name="_Toc31213444"/>
      <w:bookmarkStart w:id="15259" w:name="_Toc31215518"/>
      <w:bookmarkStart w:id="15260" w:name="_Toc36799776"/>
      <w:bookmarkStart w:id="15261" w:name="_Toc37150311"/>
      <w:bookmarkStart w:id="15262" w:name="_Toc31201489"/>
      <w:bookmarkStart w:id="15263" w:name="_Toc31203272"/>
      <w:bookmarkStart w:id="15264" w:name="_Toc31205310"/>
      <w:bookmarkStart w:id="15265" w:name="_Toc31207350"/>
      <w:bookmarkStart w:id="15266" w:name="_Toc31209389"/>
      <w:bookmarkStart w:id="15267" w:name="_Toc31211428"/>
      <w:bookmarkStart w:id="15268" w:name="_Toc31213445"/>
      <w:bookmarkStart w:id="15269" w:name="_Toc31215519"/>
      <w:bookmarkStart w:id="15270" w:name="_Toc36799777"/>
      <w:bookmarkStart w:id="15271" w:name="_Toc37150312"/>
      <w:bookmarkStart w:id="15272" w:name="_Toc31201490"/>
      <w:bookmarkStart w:id="15273" w:name="_Toc31203273"/>
      <w:bookmarkStart w:id="15274" w:name="_Toc31205311"/>
      <w:bookmarkStart w:id="15275" w:name="_Toc31207351"/>
      <w:bookmarkStart w:id="15276" w:name="_Toc31209390"/>
      <w:bookmarkStart w:id="15277" w:name="_Toc31211429"/>
      <w:bookmarkStart w:id="15278" w:name="_Toc31213446"/>
      <w:bookmarkStart w:id="15279" w:name="_Toc31215520"/>
      <w:bookmarkStart w:id="15280" w:name="_Toc36799778"/>
      <w:bookmarkStart w:id="15281" w:name="_Toc37150313"/>
      <w:bookmarkStart w:id="15282" w:name="_bookmark154"/>
      <w:bookmarkStart w:id="15283" w:name="_Toc31201491"/>
      <w:bookmarkStart w:id="15284" w:name="_Toc31203274"/>
      <w:bookmarkStart w:id="15285" w:name="_Toc31205312"/>
      <w:bookmarkStart w:id="15286" w:name="_Toc31207352"/>
      <w:bookmarkStart w:id="15287" w:name="_Toc31209391"/>
      <w:bookmarkStart w:id="15288" w:name="_Toc31211430"/>
      <w:bookmarkStart w:id="15289" w:name="_Toc31213447"/>
      <w:bookmarkStart w:id="15290" w:name="_Toc31215521"/>
      <w:bookmarkStart w:id="15291" w:name="_Toc36799779"/>
      <w:bookmarkStart w:id="15292" w:name="_Toc37150314"/>
      <w:bookmarkStart w:id="15293" w:name="_Toc44425662"/>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r w:rsidRPr="005C081F">
        <w:rPr>
          <w:sz w:val="22"/>
          <w:szCs w:val="22"/>
        </w:rPr>
        <w:t>Filosofía de Operación</w:t>
      </w:r>
      <w:bookmarkEnd w:id="15293"/>
    </w:p>
    <w:p w14:paraId="758A5017" w14:textId="77777777" w:rsidR="00013A87" w:rsidRPr="005C081F" w:rsidRDefault="00013A87" w:rsidP="00013A87">
      <w:pPr>
        <w:jc w:val="both"/>
        <w:rPr>
          <w:rFonts w:ascii="Arial" w:hAnsi="Arial" w:cs="Arial"/>
          <w:sz w:val="22"/>
          <w:szCs w:val="22"/>
        </w:rPr>
      </w:pPr>
    </w:p>
    <w:p w14:paraId="562F791E" w14:textId="77777777" w:rsidR="00013A87" w:rsidRPr="005C081F" w:rsidRDefault="00013A87" w:rsidP="00013A87">
      <w:pPr>
        <w:pStyle w:val="Ttulo4"/>
        <w:rPr>
          <w:sz w:val="22"/>
          <w:szCs w:val="22"/>
        </w:rPr>
      </w:pPr>
      <w:r w:rsidRPr="005C081F">
        <w:rPr>
          <w:sz w:val="22"/>
          <w:szCs w:val="22"/>
        </w:rPr>
        <w:t>Envío de Gas Natural desde el FSRU</w:t>
      </w:r>
    </w:p>
    <w:p w14:paraId="764649FD" w14:textId="77777777" w:rsidR="00013A87" w:rsidRPr="005C081F" w:rsidRDefault="00013A87" w:rsidP="00013A87">
      <w:pPr>
        <w:jc w:val="both"/>
        <w:rPr>
          <w:rFonts w:ascii="Arial" w:hAnsi="Arial" w:cs="Arial"/>
          <w:sz w:val="22"/>
          <w:szCs w:val="22"/>
        </w:rPr>
      </w:pPr>
    </w:p>
    <w:p w14:paraId="019163CD"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envío hacia el gasoducto de gas natural desde el FSRU será la operación más habitual que se realice en la terminal. </w:t>
      </w:r>
    </w:p>
    <w:p w14:paraId="41AE70BC" w14:textId="77777777" w:rsidR="00013A87" w:rsidRPr="005C081F" w:rsidRDefault="00013A87" w:rsidP="00013A87">
      <w:pPr>
        <w:jc w:val="both"/>
        <w:rPr>
          <w:rFonts w:ascii="Arial" w:hAnsi="Arial" w:cs="Arial"/>
          <w:sz w:val="22"/>
          <w:szCs w:val="22"/>
        </w:rPr>
      </w:pPr>
    </w:p>
    <w:p w14:paraId="5C27BE27"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gas natural </w:t>
      </w:r>
      <w:proofErr w:type="spellStart"/>
      <w:r w:rsidRPr="005C081F">
        <w:rPr>
          <w:rFonts w:ascii="Arial" w:hAnsi="Arial" w:cs="Arial"/>
          <w:sz w:val="22"/>
          <w:szCs w:val="22"/>
        </w:rPr>
        <w:t>regasificado</w:t>
      </w:r>
      <w:proofErr w:type="spellEnd"/>
      <w:r w:rsidRPr="005C081F">
        <w:rPr>
          <w:rFonts w:ascii="Arial" w:hAnsi="Arial" w:cs="Arial"/>
          <w:sz w:val="22"/>
          <w:szCs w:val="22"/>
        </w:rPr>
        <w:t xml:space="preserve"> en el FSRU, será transferido a través de un brazo de transferencia de gas natural de alta presión (HPNG) hasta su conexión con el tramo de gasoducto que lo llevará a través de </w:t>
      </w:r>
      <w:proofErr w:type="spellStart"/>
      <w:r w:rsidRPr="005C081F">
        <w:rPr>
          <w:rFonts w:ascii="Arial" w:hAnsi="Arial" w:cs="Arial"/>
          <w:i/>
          <w:sz w:val="22"/>
          <w:szCs w:val="22"/>
        </w:rPr>
        <w:t>trestle</w:t>
      </w:r>
      <w:proofErr w:type="spellEnd"/>
      <w:r w:rsidRPr="005C081F">
        <w:rPr>
          <w:rFonts w:ascii="Arial" w:hAnsi="Arial" w:cs="Arial"/>
          <w:sz w:val="22"/>
          <w:szCs w:val="22"/>
        </w:rPr>
        <w:t xml:space="preserve"> a la planta receptora de tierra, donde conectará con el gasoducto del sistema nacional de transporte.</w:t>
      </w:r>
    </w:p>
    <w:p w14:paraId="7BB6CC02" w14:textId="77777777" w:rsidR="00013A87" w:rsidRPr="005C081F" w:rsidRDefault="00013A87" w:rsidP="00013A87">
      <w:pPr>
        <w:jc w:val="both"/>
        <w:rPr>
          <w:rFonts w:ascii="Arial" w:hAnsi="Arial" w:cs="Arial"/>
          <w:sz w:val="22"/>
          <w:szCs w:val="22"/>
        </w:rPr>
      </w:pPr>
    </w:p>
    <w:p w14:paraId="2EBD73DF"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Tal y como se ha indicado en anteriores apartados, el FSRU tendrá una capacidad de regasificación nominal no menos de 400 MPCD. El envío de gas natural </w:t>
      </w:r>
      <w:proofErr w:type="spellStart"/>
      <w:r w:rsidRPr="005C081F">
        <w:rPr>
          <w:rFonts w:ascii="Arial" w:hAnsi="Arial" w:cs="Arial"/>
          <w:sz w:val="22"/>
          <w:szCs w:val="22"/>
        </w:rPr>
        <w:t>regasificado</w:t>
      </w:r>
      <w:proofErr w:type="spellEnd"/>
      <w:r w:rsidRPr="005C081F">
        <w:rPr>
          <w:rFonts w:ascii="Arial" w:hAnsi="Arial" w:cs="Arial"/>
          <w:sz w:val="22"/>
          <w:szCs w:val="22"/>
        </w:rPr>
        <w:t xml:space="preserve"> se efectúa mediante las bombas de alta presión del FSRU, las cuales se encargan de proporcionar la presión suficiente para entregar gas al gasoducto Buenaventura – Yumbo en especificaciones RUT (Resolución CREG 071 de 1999 o aquellas que la modifiquen o sustituyan). La operación de envío de gas natural estará controlada desde el sistema de control de proceso (PCS) del FSRU. </w:t>
      </w:r>
    </w:p>
    <w:p w14:paraId="3512F154" w14:textId="77777777" w:rsidR="00013A87" w:rsidRPr="005C081F" w:rsidRDefault="00013A87" w:rsidP="00013A87">
      <w:pPr>
        <w:jc w:val="both"/>
        <w:rPr>
          <w:rFonts w:ascii="Arial" w:hAnsi="Arial" w:cs="Arial"/>
          <w:sz w:val="22"/>
          <w:szCs w:val="22"/>
        </w:rPr>
      </w:pPr>
    </w:p>
    <w:p w14:paraId="32C0E9A6"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suministro de gas natural a el gasoducto se realiza desde el brazo de alta presión que se encuentre operativo. El brazo que no esté en operación debe encontrarse despresurizado y aislado de la línea de envío de gas natural.</w:t>
      </w:r>
    </w:p>
    <w:p w14:paraId="2DD05FBF" w14:textId="77777777" w:rsidR="00013A87" w:rsidRPr="005C081F" w:rsidRDefault="00013A87" w:rsidP="00013A87">
      <w:pPr>
        <w:jc w:val="both"/>
        <w:rPr>
          <w:rFonts w:ascii="Arial" w:hAnsi="Arial" w:cs="Arial"/>
          <w:sz w:val="22"/>
          <w:szCs w:val="22"/>
        </w:rPr>
      </w:pPr>
    </w:p>
    <w:p w14:paraId="2DF5DF1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gas natural </w:t>
      </w:r>
      <w:proofErr w:type="spellStart"/>
      <w:r w:rsidRPr="005C081F">
        <w:rPr>
          <w:rFonts w:ascii="Arial" w:hAnsi="Arial" w:cs="Arial"/>
          <w:sz w:val="22"/>
          <w:szCs w:val="22"/>
        </w:rPr>
        <w:t>regasificado</w:t>
      </w:r>
      <w:proofErr w:type="spellEnd"/>
      <w:r w:rsidRPr="005C081F">
        <w:rPr>
          <w:rFonts w:ascii="Arial" w:hAnsi="Arial" w:cs="Arial"/>
          <w:sz w:val="22"/>
          <w:szCs w:val="22"/>
        </w:rPr>
        <w:t xml:space="preserve"> en el FSRU llegará finalmente a la planta de recepción de tierra, donde se filtra, se mide el caudal y se reduce su presión para su inyección en el gasoducto.</w:t>
      </w:r>
    </w:p>
    <w:p w14:paraId="4C7BE10D" w14:textId="77777777" w:rsidR="00013A87" w:rsidRPr="005C081F" w:rsidRDefault="00013A87" w:rsidP="00013A87">
      <w:pPr>
        <w:jc w:val="both"/>
        <w:rPr>
          <w:rFonts w:ascii="Arial" w:hAnsi="Arial" w:cs="Arial"/>
          <w:sz w:val="22"/>
          <w:szCs w:val="22"/>
        </w:rPr>
      </w:pPr>
    </w:p>
    <w:p w14:paraId="477580F2" w14:textId="77777777" w:rsidR="00013A87" w:rsidRPr="005C081F" w:rsidRDefault="00013A87" w:rsidP="00013A87">
      <w:pPr>
        <w:pStyle w:val="Ttulo4"/>
        <w:rPr>
          <w:sz w:val="22"/>
          <w:szCs w:val="22"/>
        </w:rPr>
      </w:pPr>
      <w:r w:rsidRPr="005C081F">
        <w:rPr>
          <w:sz w:val="22"/>
          <w:szCs w:val="22"/>
        </w:rPr>
        <w:t>Sistema de venteo</w:t>
      </w:r>
    </w:p>
    <w:p w14:paraId="01E099DC" w14:textId="77777777" w:rsidR="00013A87" w:rsidRPr="005C081F" w:rsidRDefault="00013A87" w:rsidP="00013A87">
      <w:pPr>
        <w:jc w:val="both"/>
        <w:rPr>
          <w:rFonts w:ascii="Arial" w:hAnsi="Arial" w:cs="Arial"/>
          <w:sz w:val="22"/>
          <w:szCs w:val="22"/>
        </w:rPr>
      </w:pPr>
    </w:p>
    <w:p w14:paraId="207B4D83"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venteo de emergencia (</w:t>
      </w:r>
      <w:proofErr w:type="spellStart"/>
      <w:r w:rsidRPr="005C081F">
        <w:rPr>
          <w:rFonts w:ascii="Arial" w:hAnsi="Arial" w:cs="Arial"/>
          <w:i/>
          <w:sz w:val="22"/>
          <w:szCs w:val="22"/>
        </w:rPr>
        <w:t>emergency</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blowdown</w:t>
      </w:r>
      <w:proofErr w:type="spellEnd"/>
      <w:r w:rsidRPr="005C081F">
        <w:rPr>
          <w:rFonts w:ascii="Arial" w:hAnsi="Arial" w:cs="Arial"/>
          <w:sz w:val="22"/>
          <w:szCs w:val="22"/>
        </w:rPr>
        <w:t>) debe cumplir con los requisitos del código API STD 521. La purga de hidrocarburos líquidos debe minimizarse en el diseño de la planta.</w:t>
      </w:r>
    </w:p>
    <w:p w14:paraId="35596419" w14:textId="77777777" w:rsidR="00013A87" w:rsidRPr="005C081F" w:rsidRDefault="00013A87" w:rsidP="00013A87">
      <w:pPr>
        <w:jc w:val="both"/>
        <w:rPr>
          <w:rFonts w:ascii="Arial" w:hAnsi="Arial" w:cs="Arial"/>
          <w:sz w:val="22"/>
          <w:szCs w:val="22"/>
        </w:rPr>
      </w:pPr>
    </w:p>
    <w:p w14:paraId="4161E4D4" w14:textId="77777777" w:rsidR="00013A87" w:rsidRPr="005C081F" w:rsidRDefault="00013A87" w:rsidP="00013A87">
      <w:pPr>
        <w:pStyle w:val="Ttulo4"/>
        <w:rPr>
          <w:sz w:val="22"/>
          <w:szCs w:val="22"/>
        </w:rPr>
      </w:pPr>
      <w:r w:rsidRPr="005C081F">
        <w:rPr>
          <w:sz w:val="22"/>
          <w:szCs w:val="22"/>
        </w:rPr>
        <w:lastRenderedPageBreak/>
        <w:t>Drenajes y venteos anuales</w:t>
      </w:r>
    </w:p>
    <w:p w14:paraId="6394795F" w14:textId="77777777" w:rsidR="00013A87" w:rsidRPr="005C081F" w:rsidRDefault="00013A87" w:rsidP="00013A87">
      <w:pPr>
        <w:jc w:val="both"/>
        <w:rPr>
          <w:rFonts w:ascii="Arial" w:hAnsi="Arial" w:cs="Arial"/>
          <w:sz w:val="22"/>
          <w:szCs w:val="22"/>
        </w:rPr>
      </w:pPr>
    </w:p>
    <w:p w14:paraId="520121FA"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área de proceso debe incluir sistemas de drenaje abiertos y cerrados independientes.</w:t>
      </w:r>
    </w:p>
    <w:p w14:paraId="10816650" w14:textId="77777777" w:rsidR="00013A87" w:rsidRPr="005C081F" w:rsidRDefault="00013A87" w:rsidP="00013A87">
      <w:pPr>
        <w:jc w:val="both"/>
        <w:rPr>
          <w:rFonts w:ascii="Arial" w:hAnsi="Arial" w:cs="Arial"/>
          <w:sz w:val="22"/>
          <w:szCs w:val="22"/>
        </w:rPr>
      </w:pPr>
    </w:p>
    <w:p w14:paraId="4F3ED38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inversionista deberá desarrollar una metodología apropiada para el tratamiento de los efluentes de los sistemas de drenaje abiertos y cerrados. La metodología de tratamiento debe cumplir con los códigos, regulaciones y estándares de emisiones aplicables.</w:t>
      </w:r>
    </w:p>
    <w:p w14:paraId="38456198" w14:textId="77777777" w:rsidR="00013A87" w:rsidRPr="005C081F" w:rsidRDefault="00013A87" w:rsidP="00013A87">
      <w:pPr>
        <w:jc w:val="both"/>
        <w:rPr>
          <w:rFonts w:ascii="Arial" w:hAnsi="Arial" w:cs="Arial"/>
          <w:sz w:val="22"/>
          <w:szCs w:val="22"/>
        </w:rPr>
      </w:pPr>
    </w:p>
    <w:p w14:paraId="58BDDA9C"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Los venteos manuales de los equipos con contenido en hidrocarburos se conectarán al sistema de venteo. </w:t>
      </w:r>
    </w:p>
    <w:p w14:paraId="06787D13" w14:textId="77777777" w:rsidR="00013A87" w:rsidRPr="005C081F" w:rsidRDefault="00013A87" w:rsidP="00013A87">
      <w:pPr>
        <w:jc w:val="both"/>
        <w:rPr>
          <w:rFonts w:ascii="Arial" w:hAnsi="Arial" w:cs="Arial"/>
          <w:sz w:val="22"/>
          <w:szCs w:val="22"/>
        </w:rPr>
      </w:pPr>
    </w:p>
    <w:p w14:paraId="5762F2AE" w14:textId="77777777" w:rsidR="00013A87" w:rsidRPr="005C081F" w:rsidRDefault="00013A87" w:rsidP="00013A87">
      <w:pPr>
        <w:pStyle w:val="Ttulo4"/>
        <w:rPr>
          <w:sz w:val="22"/>
          <w:szCs w:val="22"/>
        </w:rPr>
      </w:pPr>
      <w:r w:rsidRPr="005C081F">
        <w:rPr>
          <w:sz w:val="22"/>
          <w:szCs w:val="22"/>
        </w:rPr>
        <w:t>Sistemas de control</w:t>
      </w:r>
    </w:p>
    <w:p w14:paraId="0A04E092" w14:textId="77777777" w:rsidR="00013A87" w:rsidRPr="005C081F" w:rsidRDefault="00013A87" w:rsidP="00013A87">
      <w:pPr>
        <w:jc w:val="both"/>
        <w:rPr>
          <w:rFonts w:ascii="Arial" w:hAnsi="Arial" w:cs="Arial"/>
          <w:sz w:val="22"/>
          <w:szCs w:val="22"/>
        </w:rPr>
      </w:pPr>
    </w:p>
    <w:p w14:paraId="7827EEF8"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La planta debe estar provista de sistemas de control de proceso que permitan realizar un arranque y una parada segura, incluso en condiciones de emergencia y de sistemas de detección de fuego y gas.</w:t>
      </w:r>
    </w:p>
    <w:p w14:paraId="2F078732" w14:textId="77777777" w:rsidR="00013A87" w:rsidRPr="005C081F" w:rsidRDefault="00013A87" w:rsidP="00013A87">
      <w:pPr>
        <w:jc w:val="both"/>
        <w:rPr>
          <w:rFonts w:ascii="Arial" w:hAnsi="Arial" w:cs="Arial"/>
          <w:sz w:val="22"/>
          <w:szCs w:val="22"/>
        </w:rPr>
      </w:pPr>
    </w:p>
    <w:p w14:paraId="4EDA609B"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La planta debe ser una instalación con personal permanente, pero diseñada para funcionar con una mínima intervención del operador / personal de mantenimiento durante el funcionamiento normal. El personal de operaciones ejecutará el seguimiento, control y salvaguarda de los equipos.</w:t>
      </w:r>
    </w:p>
    <w:p w14:paraId="2AB8F32D" w14:textId="77777777" w:rsidR="00013A87" w:rsidRPr="005C081F" w:rsidRDefault="00013A87" w:rsidP="00013A87">
      <w:pPr>
        <w:jc w:val="both"/>
        <w:rPr>
          <w:rFonts w:ascii="Arial" w:hAnsi="Arial" w:cs="Arial"/>
          <w:sz w:val="22"/>
          <w:szCs w:val="22"/>
        </w:rPr>
      </w:pPr>
    </w:p>
    <w:p w14:paraId="1455C929"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Inversionista deberá desarrollar metodologías detalladas para la puesta en marcha y para el </w:t>
      </w:r>
      <w:proofErr w:type="spellStart"/>
      <w:proofErr w:type="gramStart"/>
      <w:r w:rsidRPr="005C081F">
        <w:rPr>
          <w:rFonts w:ascii="Arial" w:hAnsi="Arial" w:cs="Arial"/>
          <w:sz w:val="22"/>
          <w:szCs w:val="22"/>
        </w:rPr>
        <w:t>re-arranque</w:t>
      </w:r>
      <w:proofErr w:type="spellEnd"/>
      <w:proofErr w:type="gramEnd"/>
      <w:r w:rsidRPr="005C081F">
        <w:rPr>
          <w:rFonts w:ascii="Arial" w:hAnsi="Arial" w:cs="Arial"/>
          <w:sz w:val="22"/>
          <w:szCs w:val="22"/>
        </w:rPr>
        <w:t xml:space="preserve"> tras una parada por emergencia, proceso o por unidad en todos los escenarios operativos creíbles. Se debe tener en cuenta que no se aceptará venteo de gas natural como parte de la ninguna operación normal.</w:t>
      </w:r>
    </w:p>
    <w:p w14:paraId="3A12EC22" w14:textId="77777777" w:rsidR="00013A87" w:rsidRPr="005C081F" w:rsidRDefault="00013A87" w:rsidP="00013A87">
      <w:pPr>
        <w:jc w:val="both"/>
        <w:rPr>
          <w:rFonts w:ascii="Arial" w:hAnsi="Arial" w:cs="Arial"/>
          <w:sz w:val="22"/>
          <w:szCs w:val="22"/>
        </w:rPr>
      </w:pPr>
    </w:p>
    <w:p w14:paraId="02F99DB6" w14:textId="77777777" w:rsidR="00013A87" w:rsidRPr="005C081F" w:rsidRDefault="00013A87" w:rsidP="00013A87">
      <w:pPr>
        <w:pStyle w:val="Ttulo4"/>
        <w:rPr>
          <w:sz w:val="22"/>
          <w:szCs w:val="22"/>
        </w:rPr>
      </w:pPr>
      <w:r w:rsidRPr="005C081F">
        <w:rPr>
          <w:sz w:val="22"/>
          <w:szCs w:val="22"/>
        </w:rPr>
        <w:t>Protección contra incendios</w:t>
      </w:r>
    </w:p>
    <w:p w14:paraId="3D23FBED" w14:textId="77777777" w:rsidR="00013A87" w:rsidRPr="005C081F" w:rsidRDefault="00013A87" w:rsidP="00013A87">
      <w:pPr>
        <w:jc w:val="both"/>
        <w:rPr>
          <w:rFonts w:ascii="Arial" w:hAnsi="Arial" w:cs="Arial"/>
          <w:sz w:val="22"/>
          <w:szCs w:val="22"/>
        </w:rPr>
      </w:pPr>
    </w:p>
    <w:p w14:paraId="28847E68" w14:textId="77777777" w:rsidR="00013A87" w:rsidRPr="005C081F" w:rsidRDefault="00013A87" w:rsidP="00013A87">
      <w:pPr>
        <w:pStyle w:val="Ttulo5"/>
        <w:ind w:left="1276" w:hanging="1276"/>
        <w:rPr>
          <w:sz w:val="22"/>
          <w:szCs w:val="22"/>
        </w:rPr>
      </w:pPr>
      <w:r w:rsidRPr="005C081F">
        <w:rPr>
          <w:sz w:val="22"/>
          <w:szCs w:val="22"/>
        </w:rPr>
        <w:t>Detección de fuego y gas</w:t>
      </w:r>
    </w:p>
    <w:p w14:paraId="7DF214F3" w14:textId="77777777" w:rsidR="00013A87" w:rsidRPr="005C081F" w:rsidRDefault="00013A87" w:rsidP="00013A87">
      <w:pPr>
        <w:jc w:val="both"/>
        <w:rPr>
          <w:rFonts w:ascii="Arial" w:hAnsi="Arial" w:cs="Arial"/>
          <w:sz w:val="22"/>
          <w:szCs w:val="22"/>
        </w:rPr>
      </w:pPr>
    </w:p>
    <w:p w14:paraId="4B1A9ED2"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sistema de detección de fuego y gas (F&amp;G) debe estar diseñado para detectar de manera rápida y confiable cualquier fuga de gas inflamable y cualquier condición de incendio en la instalación. Los sistemas de detección que operan continuamente se instalarán en todos los lugares donde las fugas sean creíbles.</w:t>
      </w:r>
    </w:p>
    <w:p w14:paraId="574BB189" w14:textId="77777777" w:rsidR="00013A87" w:rsidRPr="005C081F" w:rsidRDefault="00013A87" w:rsidP="00013A87">
      <w:pPr>
        <w:jc w:val="both"/>
        <w:rPr>
          <w:rFonts w:ascii="Arial" w:hAnsi="Arial" w:cs="Arial"/>
          <w:sz w:val="22"/>
          <w:szCs w:val="22"/>
        </w:rPr>
      </w:pPr>
    </w:p>
    <w:p w14:paraId="0DE6A70B"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Inversionista deberá desarrollar sistemas de detección de fuego y gas de acuerdo con los requisitos de todos los códigos, normas y reglamentaciones aplicables al Proyecto.</w:t>
      </w:r>
    </w:p>
    <w:p w14:paraId="64A31567" w14:textId="77777777" w:rsidR="00013A87" w:rsidRPr="005C081F" w:rsidRDefault="00013A87" w:rsidP="00013A87">
      <w:pPr>
        <w:jc w:val="both"/>
        <w:rPr>
          <w:rFonts w:ascii="Arial" w:hAnsi="Arial" w:cs="Arial"/>
          <w:sz w:val="22"/>
          <w:szCs w:val="22"/>
        </w:rPr>
      </w:pPr>
    </w:p>
    <w:p w14:paraId="5F790A66" w14:textId="77777777" w:rsidR="00013A87" w:rsidRPr="005C081F" w:rsidRDefault="00013A87" w:rsidP="00013A87">
      <w:pPr>
        <w:pStyle w:val="Ttulo5"/>
        <w:ind w:left="1276" w:hanging="1276"/>
        <w:rPr>
          <w:sz w:val="22"/>
          <w:szCs w:val="22"/>
        </w:rPr>
      </w:pPr>
      <w:r w:rsidRPr="005C081F">
        <w:rPr>
          <w:sz w:val="22"/>
          <w:szCs w:val="22"/>
        </w:rPr>
        <w:t>Protección activa contra incendios.</w:t>
      </w:r>
    </w:p>
    <w:p w14:paraId="4190E02B" w14:textId="77777777" w:rsidR="00013A87" w:rsidRPr="005C081F" w:rsidRDefault="00013A87" w:rsidP="00013A87">
      <w:pPr>
        <w:jc w:val="both"/>
        <w:rPr>
          <w:rFonts w:ascii="Arial" w:hAnsi="Arial" w:cs="Arial"/>
          <w:sz w:val="22"/>
          <w:szCs w:val="22"/>
        </w:rPr>
      </w:pPr>
    </w:p>
    <w:p w14:paraId="6DF4A7C9"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objetivo principal del sistema de protección activa contra incendios es garantizar que se alcance un nivel aceptable de seguridad para proteger al personal, el equipo, la instalación y el medio ambiente contra incendios.</w:t>
      </w:r>
    </w:p>
    <w:p w14:paraId="5DD5C5E0" w14:textId="77777777" w:rsidR="00013A87" w:rsidRPr="005C081F" w:rsidRDefault="00013A87" w:rsidP="00013A87">
      <w:pPr>
        <w:jc w:val="both"/>
        <w:rPr>
          <w:rFonts w:ascii="Arial" w:hAnsi="Arial" w:cs="Arial"/>
          <w:sz w:val="22"/>
          <w:szCs w:val="22"/>
        </w:rPr>
      </w:pPr>
    </w:p>
    <w:p w14:paraId="6D1505F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Los objetivos inmediatos del sistema activo de protección contra incendios son:</w:t>
      </w:r>
    </w:p>
    <w:p w14:paraId="5A924AD7"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394DF4D8" w14:textId="77777777" w:rsidR="00013A87" w:rsidRPr="005C081F" w:rsidRDefault="00013A87" w:rsidP="00FD5E82">
      <w:pPr>
        <w:numPr>
          <w:ilvl w:val="0"/>
          <w:numId w:val="19"/>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Permitir que el personal escape del fuego o de áreas de alta radiación;</w:t>
      </w:r>
    </w:p>
    <w:p w14:paraId="7EB6DB08" w14:textId="77777777" w:rsidR="00013A87" w:rsidRPr="005C081F" w:rsidRDefault="00013A87" w:rsidP="00FD5E82">
      <w:pPr>
        <w:numPr>
          <w:ilvl w:val="0"/>
          <w:numId w:val="19"/>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lastRenderedPageBreak/>
        <w:t>Prevenir / limitar la escalada de un accidente con fuego mediante enfriamiento de los equipos que contienen cantidades significativas de hidrocarburos gaseosos o líquidos;</w:t>
      </w:r>
    </w:p>
    <w:p w14:paraId="47FDB692" w14:textId="77777777" w:rsidR="00013A87" w:rsidRPr="005C081F" w:rsidRDefault="00013A87" w:rsidP="00FD5E82">
      <w:pPr>
        <w:numPr>
          <w:ilvl w:val="0"/>
          <w:numId w:val="19"/>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Extinguir el fuego de hidrocarburos líquidos.</w:t>
      </w:r>
    </w:p>
    <w:p w14:paraId="6B51D1D5" w14:textId="77777777" w:rsidR="00013A87" w:rsidRPr="005C081F" w:rsidRDefault="00013A87" w:rsidP="00FD5E82">
      <w:pPr>
        <w:numPr>
          <w:ilvl w:val="0"/>
          <w:numId w:val="19"/>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Limitar los efectos de la radiación de calor.</w:t>
      </w:r>
    </w:p>
    <w:p w14:paraId="3CEBCD91" w14:textId="77777777" w:rsidR="00013A87" w:rsidRPr="005C081F" w:rsidRDefault="00013A87" w:rsidP="00FD5E82">
      <w:pPr>
        <w:numPr>
          <w:ilvl w:val="0"/>
          <w:numId w:val="19"/>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Limitar el daño a estructuras y equipos.</w:t>
      </w:r>
    </w:p>
    <w:p w14:paraId="3D3A10D0" w14:textId="77777777" w:rsidR="00013A87" w:rsidRPr="005C081F" w:rsidRDefault="00013A87" w:rsidP="00FD5E82">
      <w:pPr>
        <w:numPr>
          <w:ilvl w:val="0"/>
          <w:numId w:val="19"/>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Reducir los efectos de un incendio para permitir al personal llevar a cabo actividades de respuesta de emergencia.</w:t>
      </w:r>
    </w:p>
    <w:p w14:paraId="77A3CCEE"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61F9D0B4"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47C8682D"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Inversionista deberá desarrollar sistemas activos de protección contra incendios que cumplan con los requisitos de todos los códigos, normas y reglamentaciones aplicables al proyecto.</w:t>
      </w:r>
    </w:p>
    <w:p w14:paraId="6E515791" w14:textId="77777777" w:rsidR="00013A87" w:rsidRPr="005C081F" w:rsidRDefault="00013A87" w:rsidP="00013A87">
      <w:pPr>
        <w:jc w:val="both"/>
        <w:rPr>
          <w:rFonts w:ascii="Arial" w:hAnsi="Arial" w:cs="Arial"/>
          <w:sz w:val="22"/>
          <w:szCs w:val="22"/>
        </w:rPr>
      </w:pPr>
    </w:p>
    <w:p w14:paraId="419951FB" w14:textId="77777777" w:rsidR="00013A87" w:rsidRPr="005C081F" w:rsidRDefault="00013A87" w:rsidP="00013A87">
      <w:pPr>
        <w:pStyle w:val="Ttulo5"/>
        <w:ind w:left="1276" w:hanging="1276"/>
        <w:rPr>
          <w:sz w:val="22"/>
          <w:szCs w:val="22"/>
        </w:rPr>
      </w:pPr>
      <w:r w:rsidRPr="005C081F">
        <w:rPr>
          <w:sz w:val="22"/>
          <w:szCs w:val="22"/>
        </w:rPr>
        <w:t>Protección pasiva contra incendios</w:t>
      </w:r>
    </w:p>
    <w:p w14:paraId="31EAF136" w14:textId="77777777" w:rsidR="00013A87" w:rsidRPr="005C081F" w:rsidRDefault="00013A87" w:rsidP="00013A87">
      <w:pPr>
        <w:jc w:val="both"/>
        <w:rPr>
          <w:rFonts w:ascii="Arial" w:hAnsi="Arial" w:cs="Arial"/>
          <w:sz w:val="22"/>
          <w:szCs w:val="22"/>
        </w:rPr>
      </w:pPr>
    </w:p>
    <w:p w14:paraId="1D347518"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La protección pasiva contra incendios se debe especificar para mantener el equipo protegido o la integridad estructural durante un tiempo que puede ser:</w:t>
      </w:r>
    </w:p>
    <w:p w14:paraId="007CD058"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4F518367" w14:textId="77777777" w:rsidR="00013A87" w:rsidRPr="005C081F" w:rsidRDefault="00013A87" w:rsidP="00FD5E82">
      <w:pPr>
        <w:numPr>
          <w:ilvl w:val="0"/>
          <w:numId w:val="19"/>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El tiempo máximo previsto de fuego o la duración prevista de la llama.</w:t>
      </w:r>
    </w:p>
    <w:p w14:paraId="052AF28B" w14:textId="77777777" w:rsidR="00013A87" w:rsidRPr="005C081F" w:rsidRDefault="00013A87" w:rsidP="00FD5E82">
      <w:pPr>
        <w:numPr>
          <w:ilvl w:val="0"/>
          <w:numId w:val="19"/>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El tiempo de operación del equipo protegido.</w:t>
      </w:r>
    </w:p>
    <w:p w14:paraId="5BA7818E" w14:textId="77777777" w:rsidR="00013A87" w:rsidRPr="005C081F" w:rsidRDefault="00013A87" w:rsidP="00013A87">
      <w:pPr>
        <w:suppressAutoHyphens w:val="0"/>
        <w:ind w:left="720"/>
        <w:contextualSpacing/>
        <w:jc w:val="both"/>
        <w:rPr>
          <w:rFonts w:ascii="Arial" w:eastAsiaTheme="minorHAnsi" w:hAnsi="Arial" w:cs="Arial"/>
          <w:sz w:val="22"/>
          <w:szCs w:val="22"/>
          <w:lang w:val="es-CO" w:eastAsia="en-US"/>
        </w:rPr>
      </w:pPr>
    </w:p>
    <w:p w14:paraId="4422143B"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Los dardos de fuego (“</w:t>
      </w:r>
      <w:r w:rsidRPr="005C081F">
        <w:rPr>
          <w:rFonts w:ascii="Arial" w:eastAsiaTheme="minorHAnsi" w:hAnsi="Arial" w:cs="Arial"/>
          <w:i/>
          <w:sz w:val="22"/>
          <w:szCs w:val="22"/>
          <w:lang w:val="es-CO" w:eastAsia="en-US"/>
        </w:rPr>
        <w:t xml:space="preserve">jet </w:t>
      </w:r>
      <w:proofErr w:type="spellStart"/>
      <w:r w:rsidRPr="005C081F">
        <w:rPr>
          <w:rFonts w:ascii="Arial" w:eastAsiaTheme="minorHAnsi" w:hAnsi="Arial" w:cs="Arial"/>
          <w:i/>
          <w:sz w:val="22"/>
          <w:szCs w:val="22"/>
          <w:lang w:val="es-CO" w:eastAsia="en-US"/>
        </w:rPr>
        <w:t>fire</w:t>
      </w:r>
      <w:proofErr w:type="spellEnd"/>
      <w:r w:rsidRPr="005C081F">
        <w:rPr>
          <w:rFonts w:ascii="Arial" w:eastAsiaTheme="minorHAnsi" w:hAnsi="Arial" w:cs="Arial"/>
          <w:sz w:val="22"/>
          <w:szCs w:val="22"/>
          <w:lang w:val="es-CO" w:eastAsia="en-US"/>
        </w:rPr>
        <w:t>”) pueden provocar daños en el equipo o los elementos estructurales que soportan el equipo. Los tiempos reales de falla de estructuras debidas a incendios pueden determinarse mediante cálculos detallados de evaluación de calentamiento de cada recipiente y cada componente estructural. Puede ser necesario proteger las estructuras o algunos equipos de la planta para cumplir con los requisitos de seguridad, la protección del medio ambiente y la política de protección de activos.</w:t>
      </w:r>
    </w:p>
    <w:p w14:paraId="6A6EE7A2"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3BB927A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Se debe considerar protección contra radiación en las vías de escape y las vías de acceso donde pueda existir riesgo por alta radiación durante un incendio.</w:t>
      </w:r>
    </w:p>
    <w:p w14:paraId="493286BC" w14:textId="77777777" w:rsidR="00013A87" w:rsidRPr="005C081F" w:rsidRDefault="00013A87" w:rsidP="00013A87">
      <w:pPr>
        <w:jc w:val="both"/>
        <w:rPr>
          <w:rFonts w:ascii="Arial" w:hAnsi="Arial" w:cs="Arial"/>
          <w:sz w:val="22"/>
          <w:szCs w:val="22"/>
        </w:rPr>
      </w:pPr>
    </w:p>
    <w:p w14:paraId="3267B111"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Proyecto deberá contar con sistemas pasivos de protección contra incendios que cumplan con los requisitos de todos los códigos, normas y reglamentaciones aplicables al Proyecto.</w:t>
      </w:r>
    </w:p>
    <w:p w14:paraId="4F0099B0" w14:textId="77777777" w:rsidR="00013A87" w:rsidRPr="005C081F" w:rsidRDefault="00013A87" w:rsidP="00013A87">
      <w:pPr>
        <w:jc w:val="both"/>
        <w:rPr>
          <w:rFonts w:ascii="Arial" w:hAnsi="Arial" w:cs="Arial"/>
          <w:sz w:val="22"/>
          <w:szCs w:val="22"/>
        </w:rPr>
      </w:pPr>
    </w:p>
    <w:p w14:paraId="6514DDD6" w14:textId="77777777" w:rsidR="00013A87" w:rsidRPr="005C081F" w:rsidRDefault="00013A87" w:rsidP="00013A87">
      <w:pPr>
        <w:jc w:val="both"/>
        <w:rPr>
          <w:rFonts w:ascii="Arial" w:hAnsi="Arial" w:cs="Arial"/>
          <w:sz w:val="22"/>
          <w:szCs w:val="22"/>
        </w:rPr>
      </w:pPr>
    </w:p>
    <w:p w14:paraId="6C8F3FF8" w14:textId="77777777" w:rsidR="00013A87" w:rsidRPr="005C081F" w:rsidRDefault="00013A87" w:rsidP="00013A87">
      <w:pPr>
        <w:pStyle w:val="Ttulo2"/>
        <w:rPr>
          <w:sz w:val="22"/>
          <w:szCs w:val="22"/>
        </w:rPr>
      </w:pPr>
      <w:bookmarkStart w:id="15294" w:name="_Toc44425663"/>
      <w:r w:rsidRPr="005C081F">
        <w:rPr>
          <w:sz w:val="22"/>
          <w:szCs w:val="22"/>
        </w:rPr>
        <w:t xml:space="preserve">Buque </w:t>
      </w:r>
      <w:proofErr w:type="spellStart"/>
      <w:r w:rsidRPr="005C081F">
        <w:rPr>
          <w:sz w:val="22"/>
          <w:szCs w:val="22"/>
        </w:rPr>
        <w:t>regasificador</w:t>
      </w:r>
      <w:proofErr w:type="spellEnd"/>
      <w:r w:rsidRPr="005C081F">
        <w:rPr>
          <w:sz w:val="22"/>
          <w:szCs w:val="22"/>
        </w:rPr>
        <w:t xml:space="preserve"> FSRU</w:t>
      </w:r>
      <w:bookmarkEnd w:id="15294"/>
    </w:p>
    <w:p w14:paraId="4E95F625" w14:textId="77777777" w:rsidR="00013A87" w:rsidRPr="005C081F" w:rsidRDefault="00013A87" w:rsidP="00013A87">
      <w:pPr>
        <w:jc w:val="center"/>
        <w:rPr>
          <w:rFonts w:ascii="Arial" w:hAnsi="Arial" w:cs="Arial"/>
          <w:sz w:val="22"/>
          <w:szCs w:val="22"/>
        </w:rPr>
      </w:pPr>
    </w:p>
    <w:p w14:paraId="6A10B66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buque de almacenamiento y regasificación (FSRU - </w:t>
      </w:r>
      <w:proofErr w:type="spellStart"/>
      <w:r w:rsidRPr="005C081F">
        <w:rPr>
          <w:rFonts w:ascii="Arial" w:hAnsi="Arial" w:cs="Arial"/>
          <w:i/>
          <w:sz w:val="22"/>
          <w:szCs w:val="22"/>
        </w:rPr>
        <w:t>Floating</w:t>
      </w:r>
      <w:proofErr w:type="spellEnd"/>
      <w:r w:rsidRPr="005C081F">
        <w:rPr>
          <w:rFonts w:ascii="Arial" w:hAnsi="Arial" w:cs="Arial"/>
          <w:i/>
          <w:sz w:val="22"/>
          <w:szCs w:val="22"/>
        </w:rPr>
        <w:t xml:space="preserve"> and Storage </w:t>
      </w:r>
      <w:proofErr w:type="spellStart"/>
      <w:r w:rsidRPr="005C081F">
        <w:rPr>
          <w:rFonts w:ascii="Arial" w:hAnsi="Arial" w:cs="Arial"/>
          <w:i/>
          <w:sz w:val="22"/>
          <w:szCs w:val="22"/>
        </w:rPr>
        <w:t>Regasification</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Unit</w:t>
      </w:r>
      <w:proofErr w:type="spellEnd"/>
      <w:r w:rsidRPr="005C081F">
        <w:rPr>
          <w:rFonts w:ascii="Arial" w:hAnsi="Arial" w:cs="Arial"/>
          <w:sz w:val="22"/>
          <w:szCs w:val="22"/>
        </w:rPr>
        <w:t xml:space="preserve">) que se localizará en la Bahía de Buenaventura y proporcionará el gas natural </w:t>
      </w:r>
      <w:proofErr w:type="spellStart"/>
      <w:r w:rsidRPr="005C081F">
        <w:rPr>
          <w:rFonts w:ascii="Arial" w:hAnsi="Arial" w:cs="Arial"/>
          <w:sz w:val="22"/>
          <w:szCs w:val="22"/>
        </w:rPr>
        <w:t>regasificado</w:t>
      </w:r>
      <w:proofErr w:type="spellEnd"/>
      <w:r w:rsidRPr="005C081F">
        <w:rPr>
          <w:rFonts w:ascii="Arial" w:hAnsi="Arial" w:cs="Arial"/>
          <w:sz w:val="22"/>
          <w:szCs w:val="22"/>
        </w:rPr>
        <w:t xml:space="preserve"> requerido deberá cumplir con la Sociedad de Clasificación (DNV, ABS, </w:t>
      </w:r>
      <w:proofErr w:type="spellStart"/>
      <w:r w:rsidRPr="005C081F">
        <w:rPr>
          <w:rFonts w:ascii="Arial" w:hAnsi="Arial" w:cs="Arial"/>
          <w:sz w:val="22"/>
          <w:szCs w:val="22"/>
        </w:rPr>
        <w:t>Lloyds</w:t>
      </w:r>
      <w:proofErr w:type="spellEnd"/>
      <w:r w:rsidRPr="005C081F">
        <w:rPr>
          <w:rFonts w:ascii="Arial" w:hAnsi="Arial" w:cs="Arial"/>
          <w:sz w:val="22"/>
          <w:szCs w:val="22"/>
        </w:rPr>
        <w:t xml:space="preserve"> o equivalente), la IMO (</w:t>
      </w:r>
      <w:r w:rsidRPr="005C081F">
        <w:rPr>
          <w:rFonts w:ascii="Arial" w:hAnsi="Arial" w:cs="Arial"/>
          <w:i/>
          <w:sz w:val="22"/>
          <w:szCs w:val="22"/>
        </w:rPr>
        <w:t xml:space="preserve">International </w:t>
      </w:r>
      <w:proofErr w:type="spellStart"/>
      <w:r w:rsidRPr="005C081F">
        <w:rPr>
          <w:rFonts w:ascii="Arial" w:hAnsi="Arial" w:cs="Arial"/>
          <w:i/>
          <w:sz w:val="22"/>
          <w:szCs w:val="22"/>
        </w:rPr>
        <w:t>Maritime</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Organization</w:t>
      </w:r>
      <w:proofErr w:type="spellEnd"/>
      <w:r w:rsidRPr="005C081F">
        <w:rPr>
          <w:rFonts w:ascii="Arial" w:hAnsi="Arial" w:cs="Arial"/>
          <w:sz w:val="22"/>
          <w:szCs w:val="22"/>
        </w:rPr>
        <w:t xml:space="preserve"> y sus códigos asociados - </w:t>
      </w:r>
      <w:r w:rsidRPr="005C081F">
        <w:rPr>
          <w:rFonts w:ascii="Arial" w:hAnsi="Arial" w:cs="Arial"/>
          <w:i/>
          <w:sz w:val="22"/>
          <w:szCs w:val="22"/>
        </w:rPr>
        <w:t xml:space="preserve">International </w:t>
      </w:r>
      <w:proofErr w:type="spellStart"/>
      <w:r w:rsidRPr="005C081F">
        <w:rPr>
          <w:rFonts w:ascii="Arial" w:hAnsi="Arial" w:cs="Arial"/>
          <w:i/>
          <w:sz w:val="22"/>
          <w:szCs w:val="22"/>
        </w:rPr>
        <w:t>Code</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for</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Construction</w:t>
      </w:r>
      <w:proofErr w:type="spellEnd"/>
      <w:r w:rsidRPr="005C081F">
        <w:rPr>
          <w:rFonts w:ascii="Arial" w:hAnsi="Arial" w:cs="Arial"/>
          <w:i/>
          <w:sz w:val="22"/>
          <w:szCs w:val="22"/>
        </w:rPr>
        <w:t xml:space="preserve"> and </w:t>
      </w:r>
      <w:proofErr w:type="spellStart"/>
      <w:r w:rsidRPr="005C081F">
        <w:rPr>
          <w:rFonts w:ascii="Arial" w:hAnsi="Arial" w:cs="Arial"/>
          <w:i/>
          <w:sz w:val="22"/>
          <w:szCs w:val="22"/>
        </w:rPr>
        <w:t>Equipment</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of</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Ships</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Carrying</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Liquefied</w:t>
      </w:r>
      <w:proofErr w:type="spellEnd"/>
      <w:r w:rsidRPr="005C081F">
        <w:rPr>
          <w:rFonts w:ascii="Arial" w:hAnsi="Arial" w:cs="Arial"/>
          <w:i/>
          <w:sz w:val="22"/>
          <w:szCs w:val="22"/>
        </w:rPr>
        <w:t xml:space="preserve"> Gases in </w:t>
      </w:r>
      <w:proofErr w:type="spellStart"/>
      <w:r w:rsidRPr="005C081F">
        <w:rPr>
          <w:rFonts w:ascii="Arial" w:hAnsi="Arial" w:cs="Arial"/>
          <w:i/>
          <w:sz w:val="22"/>
          <w:szCs w:val="22"/>
        </w:rPr>
        <w:t>Bulk</w:t>
      </w:r>
      <w:proofErr w:type="spellEnd"/>
      <w:r w:rsidRPr="005C081F">
        <w:rPr>
          <w:rFonts w:ascii="Arial" w:hAnsi="Arial" w:cs="Arial"/>
          <w:sz w:val="22"/>
          <w:szCs w:val="22"/>
        </w:rPr>
        <w:t xml:space="preserve">-), y demás normativa internacional aplicable a buques de transporte de GNL y plantas de regasificación flotantes. </w:t>
      </w:r>
    </w:p>
    <w:p w14:paraId="1E320913" w14:textId="77777777" w:rsidR="00013A87" w:rsidRPr="005C081F" w:rsidRDefault="00013A87" w:rsidP="00013A87">
      <w:pPr>
        <w:jc w:val="both"/>
        <w:rPr>
          <w:rFonts w:ascii="Arial" w:hAnsi="Arial" w:cs="Arial"/>
          <w:sz w:val="22"/>
          <w:szCs w:val="22"/>
        </w:rPr>
      </w:pPr>
    </w:p>
    <w:p w14:paraId="0092E337"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lastRenderedPageBreak/>
        <w:t xml:space="preserve">De igual forma y al estar dentro de aguas de la bahía de Buenaventura deberá cumplir </w:t>
      </w:r>
      <w:proofErr w:type="gramStart"/>
      <w:r w:rsidRPr="005C081F">
        <w:rPr>
          <w:rFonts w:ascii="Arial" w:hAnsi="Arial" w:cs="Arial"/>
          <w:sz w:val="22"/>
          <w:szCs w:val="22"/>
        </w:rPr>
        <w:t>todas la normativa aplicable</w:t>
      </w:r>
      <w:proofErr w:type="gramEnd"/>
      <w:r w:rsidRPr="005C081F">
        <w:rPr>
          <w:rFonts w:ascii="Arial" w:hAnsi="Arial" w:cs="Arial"/>
          <w:sz w:val="22"/>
          <w:szCs w:val="22"/>
        </w:rPr>
        <w:t xml:space="preserve"> de carácter local y estatal Colombiana, y los requisitos establecidos por la Dirección General Marítima (DIMAR – Autoridad Marítima Colombiana), Capitanía del Puerto de Buenaventura y demás Autoridades.</w:t>
      </w:r>
    </w:p>
    <w:p w14:paraId="1E236922" w14:textId="77777777" w:rsidR="00013A87" w:rsidRPr="005C081F" w:rsidRDefault="00013A87" w:rsidP="00013A87">
      <w:pPr>
        <w:jc w:val="both"/>
        <w:rPr>
          <w:rFonts w:ascii="Arial" w:hAnsi="Arial" w:cs="Arial"/>
          <w:sz w:val="22"/>
          <w:szCs w:val="22"/>
        </w:rPr>
      </w:pPr>
    </w:p>
    <w:p w14:paraId="4F850103"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buque FSRU deberá cumplir con los requisitos indicados en este anexo técnico y cumplir con las normas internacionales de aplicación en este tipo de instalaciones.</w:t>
      </w:r>
    </w:p>
    <w:p w14:paraId="3C84B641" w14:textId="77777777" w:rsidR="00013A87" w:rsidRPr="005C081F" w:rsidRDefault="00013A87" w:rsidP="00013A87">
      <w:pPr>
        <w:jc w:val="both"/>
        <w:rPr>
          <w:rFonts w:ascii="Arial" w:hAnsi="Arial" w:cs="Arial"/>
          <w:sz w:val="22"/>
          <w:szCs w:val="22"/>
        </w:rPr>
      </w:pPr>
    </w:p>
    <w:p w14:paraId="4A50BBD2" w14:textId="77777777" w:rsidR="00013A87" w:rsidRPr="005C081F" w:rsidRDefault="00013A87" w:rsidP="00013A87">
      <w:pPr>
        <w:pStyle w:val="Default"/>
        <w:jc w:val="both"/>
        <w:rPr>
          <w:rFonts w:ascii="Arial" w:hAnsi="Arial" w:cs="Arial"/>
          <w:sz w:val="22"/>
          <w:szCs w:val="22"/>
        </w:rPr>
      </w:pPr>
      <w:r w:rsidRPr="005C081F">
        <w:rPr>
          <w:rFonts w:ascii="Arial" w:hAnsi="Arial" w:cs="Arial"/>
          <w:sz w:val="22"/>
          <w:szCs w:val="22"/>
        </w:rPr>
        <w:t xml:space="preserve">El buque FSRU podrá ser de nueva construcción o existente en el </w:t>
      </w:r>
      <w:proofErr w:type="gramStart"/>
      <w:r w:rsidRPr="005C081F">
        <w:rPr>
          <w:rFonts w:ascii="Arial" w:hAnsi="Arial" w:cs="Arial"/>
          <w:sz w:val="22"/>
          <w:szCs w:val="22"/>
        </w:rPr>
        <w:t>mercado  procedente</w:t>
      </w:r>
      <w:proofErr w:type="gramEnd"/>
      <w:r w:rsidRPr="005C081F">
        <w:rPr>
          <w:rFonts w:ascii="Arial" w:hAnsi="Arial" w:cs="Arial"/>
          <w:sz w:val="22"/>
          <w:szCs w:val="22"/>
        </w:rPr>
        <w:t xml:space="preserve"> de otra localización donde haya prestado sus servicios previamente), o  como resultado de una reconversión de un Buque Carrier de GNL en FSRU</w:t>
      </w:r>
      <w:r w:rsidRPr="005C081F">
        <w:rPr>
          <w:rFonts w:ascii="Arial" w:eastAsia="Times New Roman" w:hAnsi="Arial" w:cs="Arial"/>
          <w:color w:val="auto"/>
          <w:sz w:val="22"/>
          <w:szCs w:val="22"/>
          <w:lang w:val="es-ES" w:eastAsia="es-ES"/>
        </w:rPr>
        <w:t xml:space="preserve"> </w:t>
      </w:r>
      <w:r w:rsidRPr="005C081F">
        <w:rPr>
          <w:rFonts w:ascii="Arial" w:hAnsi="Arial" w:cs="Arial"/>
          <w:sz w:val="22"/>
          <w:szCs w:val="22"/>
        </w:rPr>
        <w:t>garantizando en todo momento lo siguiente:</w:t>
      </w:r>
    </w:p>
    <w:p w14:paraId="164249D3"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0816D1A9" w14:textId="77777777" w:rsidR="00013A87" w:rsidRPr="005C081F" w:rsidRDefault="00013A87" w:rsidP="00FD5E82">
      <w:pPr>
        <w:numPr>
          <w:ilvl w:val="0"/>
          <w:numId w:val="1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u w:val="single"/>
          <w:lang w:val="es-CO" w:eastAsia="en-US"/>
        </w:rPr>
        <w:t>Confiabilidad:</w:t>
      </w:r>
      <w:r w:rsidRPr="005C081F">
        <w:rPr>
          <w:rFonts w:ascii="Arial" w:eastAsiaTheme="minorHAnsi" w:hAnsi="Arial" w:cs="Arial"/>
          <w:sz w:val="22"/>
          <w:szCs w:val="22"/>
          <w:lang w:val="es-CO" w:eastAsia="en-US"/>
        </w:rPr>
        <w:t xml:space="preserve"> capacidad del sistema de producción, transporte, almacenamiento y distribución de gas natural para prestar el servicio sin interrupciones de corta duración ante fallas en la infraestructura.</w:t>
      </w:r>
    </w:p>
    <w:p w14:paraId="6E760819" w14:textId="77777777" w:rsidR="00013A87" w:rsidRPr="005C081F" w:rsidRDefault="00013A87" w:rsidP="00FD5E82">
      <w:pPr>
        <w:numPr>
          <w:ilvl w:val="0"/>
          <w:numId w:val="1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u w:val="single"/>
          <w:lang w:val="es-CO" w:eastAsia="en-US"/>
        </w:rPr>
        <w:t>Seguridad de abastecimiento</w:t>
      </w:r>
      <w:r w:rsidRPr="005C081F">
        <w:rPr>
          <w:rFonts w:ascii="Arial" w:eastAsiaTheme="minorHAnsi" w:hAnsi="Arial" w:cs="Arial"/>
          <w:sz w:val="22"/>
          <w:szCs w:val="22"/>
          <w:lang w:val="es-CO" w:eastAsia="en-US"/>
        </w:rPr>
        <w:t>: capacidad del sistema de producción, transporte, almacenamiento y distribución de gas natural, bajo condiciones normales de operación, para atender la demanda en el mediano y largo plazo.</w:t>
      </w:r>
    </w:p>
    <w:p w14:paraId="4121A0C4" w14:textId="77777777" w:rsidR="00013A87" w:rsidRPr="005C081F" w:rsidRDefault="00013A87" w:rsidP="00013A87">
      <w:pPr>
        <w:jc w:val="both"/>
        <w:rPr>
          <w:rFonts w:ascii="Arial" w:hAnsi="Arial" w:cs="Arial"/>
          <w:sz w:val="22"/>
          <w:szCs w:val="22"/>
        </w:rPr>
      </w:pPr>
    </w:p>
    <w:p w14:paraId="42215871"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Decreto 2345 de 2015 inicia el desarrollo de los proyectos necesario para asegurar la confiabilidad y seguridad de abastecimiento de gas natural en el país. La Planta de Regasificación de Buenaventura que es uno de esos proyectos estratégicos, de la que el FSRU es un componente de crucial importancia, por lo cual el Inversionista debe establecer los criterios de Confiabilidad y Seguridad de Abastecimiento como esenciales en la elección del FSRU.</w:t>
      </w:r>
    </w:p>
    <w:p w14:paraId="144ACDB5" w14:textId="77777777" w:rsidR="00013A87" w:rsidRPr="005C081F" w:rsidRDefault="00013A87" w:rsidP="00013A87">
      <w:pPr>
        <w:jc w:val="both"/>
        <w:rPr>
          <w:rFonts w:ascii="Arial" w:hAnsi="Arial" w:cs="Arial"/>
          <w:sz w:val="22"/>
          <w:szCs w:val="22"/>
        </w:rPr>
      </w:pPr>
    </w:p>
    <w:p w14:paraId="14C24663" w14:textId="77777777" w:rsidR="00013A87" w:rsidRPr="005C081F" w:rsidRDefault="00013A87" w:rsidP="00013A87">
      <w:pPr>
        <w:pStyle w:val="Ttulo3"/>
        <w:rPr>
          <w:sz w:val="22"/>
          <w:szCs w:val="22"/>
        </w:rPr>
      </w:pPr>
      <w:bookmarkStart w:id="15295" w:name="_Toc44425664"/>
      <w:r w:rsidRPr="005C081F">
        <w:rPr>
          <w:sz w:val="22"/>
          <w:szCs w:val="22"/>
        </w:rPr>
        <w:t>Alcance del FSRU</w:t>
      </w:r>
      <w:bookmarkEnd w:id="15295"/>
    </w:p>
    <w:p w14:paraId="7C130F31" w14:textId="77777777" w:rsidR="00013A87" w:rsidRPr="005C081F" w:rsidRDefault="00013A87" w:rsidP="00013A87">
      <w:pPr>
        <w:jc w:val="both"/>
        <w:rPr>
          <w:rFonts w:ascii="Arial" w:hAnsi="Arial" w:cs="Arial"/>
          <w:sz w:val="22"/>
          <w:szCs w:val="22"/>
        </w:rPr>
      </w:pPr>
    </w:p>
    <w:p w14:paraId="023AB2BB"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La Planta de Regasificación de Buenaventura tendrá como punto de entrada de gas natural licuado a un FSRU atracado en un </w:t>
      </w:r>
      <w:proofErr w:type="spellStart"/>
      <w:r w:rsidRPr="005C081F">
        <w:rPr>
          <w:rFonts w:ascii="Arial" w:hAnsi="Arial" w:cs="Arial"/>
          <w:i/>
          <w:sz w:val="22"/>
          <w:szCs w:val="22"/>
        </w:rPr>
        <w:t>jetty</w:t>
      </w:r>
      <w:proofErr w:type="spellEnd"/>
      <w:r w:rsidRPr="005C081F">
        <w:rPr>
          <w:rFonts w:ascii="Arial" w:hAnsi="Arial" w:cs="Arial"/>
          <w:sz w:val="22"/>
          <w:szCs w:val="22"/>
        </w:rPr>
        <w:t>, y enviará el gas natural a unas instalaciones en tierra antes de ser enviadas al gasoducto del sistema nacional de transporte.</w:t>
      </w:r>
    </w:p>
    <w:p w14:paraId="20E76104" w14:textId="77777777" w:rsidR="00013A87" w:rsidRPr="005C081F" w:rsidRDefault="00013A87" w:rsidP="00013A87">
      <w:pPr>
        <w:jc w:val="both"/>
        <w:rPr>
          <w:rFonts w:ascii="Arial" w:hAnsi="Arial" w:cs="Arial"/>
          <w:sz w:val="22"/>
          <w:szCs w:val="22"/>
        </w:rPr>
      </w:pPr>
    </w:p>
    <w:p w14:paraId="678188F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FSRU tendrá control sobre todas las operaciones realizadas a bordo y sobre la trasferencia de GNL procedente de buque Carrier.</w:t>
      </w:r>
    </w:p>
    <w:p w14:paraId="6F6FF9D0" w14:textId="77777777" w:rsidR="00013A87" w:rsidRPr="005C081F" w:rsidRDefault="00013A87" w:rsidP="00013A87">
      <w:pPr>
        <w:jc w:val="both"/>
        <w:rPr>
          <w:rFonts w:ascii="Arial" w:hAnsi="Arial" w:cs="Arial"/>
          <w:sz w:val="22"/>
          <w:szCs w:val="22"/>
        </w:rPr>
      </w:pPr>
    </w:p>
    <w:p w14:paraId="35CFA676"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FSRU entregará el gas natural </w:t>
      </w:r>
      <w:proofErr w:type="spellStart"/>
      <w:r w:rsidRPr="005C081F">
        <w:rPr>
          <w:rFonts w:ascii="Arial" w:hAnsi="Arial" w:cs="Arial"/>
          <w:sz w:val="22"/>
          <w:szCs w:val="22"/>
        </w:rPr>
        <w:t>regasificado</w:t>
      </w:r>
      <w:proofErr w:type="spellEnd"/>
      <w:r w:rsidRPr="005C081F">
        <w:rPr>
          <w:rFonts w:ascii="Arial" w:hAnsi="Arial" w:cs="Arial"/>
          <w:sz w:val="22"/>
          <w:szCs w:val="22"/>
        </w:rPr>
        <w:t xml:space="preserve"> conectándose con los brazos de alta presión situados en el frente de atraque.</w:t>
      </w:r>
    </w:p>
    <w:p w14:paraId="7A31C71E" w14:textId="77777777" w:rsidR="00013A87" w:rsidRPr="005C081F" w:rsidRDefault="00013A87" w:rsidP="00013A87">
      <w:pPr>
        <w:jc w:val="both"/>
        <w:rPr>
          <w:rFonts w:ascii="Arial" w:hAnsi="Arial" w:cs="Arial"/>
          <w:sz w:val="22"/>
          <w:szCs w:val="22"/>
        </w:rPr>
      </w:pPr>
    </w:p>
    <w:p w14:paraId="62B0CA53"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buque FSRU dispondrá de propulsión propia. Su diseño seguirá los estándares y prácticas establecidos en fabricación naval.</w:t>
      </w:r>
    </w:p>
    <w:p w14:paraId="334EB8E1" w14:textId="77777777" w:rsidR="00013A87" w:rsidRPr="005C081F" w:rsidRDefault="00013A87" w:rsidP="00013A87">
      <w:pPr>
        <w:jc w:val="both"/>
        <w:rPr>
          <w:rFonts w:ascii="Arial" w:hAnsi="Arial" w:cs="Arial"/>
          <w:sz w:val="22"/>
          <w:szCs w:val="22"/>
        </w:rPr>
      </w:pPr>
    </w:p>
    <w:p w14:paraId="6E176AB3"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Además de las conexiones para entregar el gas </w:t>
      </w:r>
      <w:proofErr w:type="spellStart"/>
      <w:r w:rsidRPr="005C081F">
        <w:rPr>
          <w:rFonts w:ascii="Arial" w:hAnsi="Arial" w:cs="Arial"/>
          <w:sz w:val="22"/>
          <w:szCs w:val="22"/>
        </w:rPr>
        <w:t>regasificado</w:t>
      </w:r>
      <w:proofErr w:type="spellEnd"/>
      <w:r w:rsidRPr="005C081F">
        <w:rPr>
          <w:rFonts w:ascii="Arial" w:hAnsi="Arial" w:cs="Arial"/>
          <w:sz w:val="22"/>
          <w:szCs w:val="22"/>
        </w:rPr>
        <w:t xml:space="preserve"> a alta presión y recibir GNL de otro buque tendrá todos los equipos, instalaciones y dispositivos necesarios para una correcta maniobrabilidad naval y atraque seguro, así como comunicaciones con las instalaciones en tierra. </w:t>
      </w:r>
    </w:p>
    <w:p w14:paraId="13654280" w14:textId="77777777" w:rsidR="00013A87" w:rsidRPr="005C081F" w:rsidRDefault="00013A87" w:rsidP="00013A87">
      <w:pPr>
        <w:jc w:val="both"/>
        <w:rPr>
          <w:rFonts w:ascii="Arial" w:hAnsi="Arial" w:cs="Arial"/>
          <w:sz w:val="22"/>
          <w:szCs w:val="22"/>
        </w:rPr>
      </w:pPr>
    </w:p>
    <w:p w14:paraId="2EB4EA83"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FSRU tendrá operación completamente autónoma, no dependiendo de suministro eléctrico externo.</w:t>
      </w:r>
    </w:p>
    <w:p w14:paraId="6D957E67" w14:textId="77777777" w:rsidR="00013A87" w:rsidRPr="005C081F" w:rsidRDefault="00013A87" w:rsidP="00013A87">
      <w:pPr>
        <w:jc w:val="both"/>
        <w:rPr>
          <w:rFonts w:ascii="Arial" w:hAnsi="Arial" w:cs="Arial"/>
          <w:sz w:val="22"/>
          <w:szCs w:val="22"/>
        </w:rPr>
      </w:pPr>
    </w:p>
    <w:p w14:paraId="1B1F14F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Ante todo, el FSRU estará diseñado y equipado para mantener los estándares de seguridad a personas y bienes tan altos como sea posible.</w:t>
      </w:r>
    </w:p>
    <w:p w14:paraId="12739EE6" w14:textId="77777777" w:rsidR="00013A87" w:rsidRPr="005C081F" w:rsidRDefault="00013A87" w:rsidP="00013A87">
      <w:pPr>
        <w:jc w:val="both"/>
        <w:rPr>
          <w:rFonts w:ascii="Arial" w:hAnsi="Arial" w:cs="Arial"/>
          <w:sz w:val="22"/>
          <w:szCs w:val="22"/>
        </w:rPr>
      </w:pPr>
    </w:p>
    <w:p w14:paraId="78A39141" w14:textId="77777777" w:rsidR="00013A87" w:rsidRPr="005C081F" w:rsidRDefault="00013A87" w:rsidP="00013A87">
      <w:pPr>
        <w:pStyle w:val="Ttulo3"/>
        <w:rPr>
          <w:sz w:val="22"/>
          <w:szCs w:val="22"/>
        </w:rPr>
      </w:pPr>
      <w:bookmarkStart w:id="15296" w:name="_Toc44425665"/>
      <w:r w:rsidRPr="005C081F">
        <w:rPr>
          <w:sz w:val="22"/>
          <w:szCs w:val="22"/>
        </w:rPr>
        <w:t>Bases de Diseño</w:t>
      </w:r>
      <w:bookmarkEnd w:id="15296"/>
    </w:p>
    <w:p w14:paraId="36085131" w14:textId="77777777" w:rsidR="00013A87" w:rsidRPr="005C081F" w:rsidRDefault="00013A87" w:rsidP="00013A87">
      <w:pPr>
        <w:jc w:val="both"/>
        <w:rPr>
          <w:rFonts w:ascii="Arial" w:hAnsi="Arial" w:cs="Arial"/>
          <w:sz w:val="22"/>
          <w:szCs w:val="22"/>
        </w:rPr>
      </w:pPr>
    </w:p>
    <w:p w14:paraId="781F91E6" w14:textId="77777777" w:rsidR="00013A87" w:rsidRPr="005C081F" w:rsidRDefault="00013A87" w:rsidP="00013A87">
      <w:pPr>
        <w:pStyle w:val="Ttulo4"/>
        <w:rPr>
          <w:sz w:val="22"/>
          <w:szCs w:val="22"/>
        </w:rPr>
      </w:pPr>
      <w:r w:rsidRPr="005C081F">
        <w:rPr>
          <w:sz w:val="22"/>
          <w:szCs w:val="22"/>
        </w:rPr>
        <w:t>Sociedad de Clasificación</w:t>
      </w:r>
    </w:p>
    <w:p w14:paraId="6E2D213C" w14:textId="77777777" w:rsidR="00013A87" w:rsidRPr="005C081F" w:rsidRDefault="00013A87" w:rsidP="00013A87">
      <w:pPr>
        <w:jc w:val="both"/>
        <w:rPr>
          <w:rFonts w:ascii="Arial" w:hAnsi="Arial" w:cs="Arial"/>
          <w:sz w:val="22"/>
          <w:szCs w:val="22"/>
        </w:rPr>
      </w:pPr>
    </w:p>
    <w:p w14:paraId="5460DE3A"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FSRU deberá estar construido </w:t>
      </w:r>
      <w:proofErr w:type="gramStart"/>
      <w:r w:rsidRPr="005C081F">
        <w:rPr>
          <w:rFonts w:ascii="Arial" w:hAnsi="Arial" w:cs="Arial"/>
          <w:sz w:val="22"/>
          <w:szCs w:val="22"/>
        </w:rPr>
        <w:t>de acuerdo a</w:t>
      </w:r>
      <w:proofErr w:type="gramEnd"/>
      <w:r w:rsidRPr="005C081F">
        <w:rPr>
          <w:rFonts w:ascii="Arial" w:hAnsi="Arial" w:cs="Arial"/>
          <w:sz w:val="22"/>
          <w:szCs w:val="22"/>
        </w:rPr>
        <w:t xml:space="preserve"> las normas establecidas por Sociedades de Clasificación miembros del IACS (</w:t>
      </w:r>
      <w:r w:rsidRPr="005C081F">
        <w:rPr>
          <w:rFonts w:ascii="Arial" w:hAnsi="Arial" w:cs="Arial"/>
          <w:i/>
          <w:sz w:val="22"/>
          <w:szCs w:val="22"/>
        </w:rPr>
        <w:t xml:space="preserve">International </w:t>
      </w:r>
      <w:proofErr w:type="spellStart"/>
      <w:r w:rsidRPr="005C081F">
        <w:rPr>
          <w:rFonts w:ascii="Arial" w:hAnsi="Arial" w:cs="Arial"/>
          <w:i/>
          <w:sz w:val="22"/>
          <w:szCs w:val="22"/>
        </w:rPr>
        <w:t>Association</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of</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Classification</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Societies</w:t>
      </w:r>
      <w:proofErr w:type="spellEnd"/>
      <w:r w:rsidRPr="005C081F">
        <w:rPr>
          <w:rFonts w:ascii="Arial" w:hAnsi="Arial" w:cs="Arial"/>
          <w:sz w:val="22"/>
          <w:szCs w:val="22"/>
        </w:rPr>
        <w:t>) que regulen los buques que tengan como propósito el transporte de gases licuados a granel y de acuerdo a los requisitos de la IMO (</w:t>
      </w:r>
      <w:r w:rsidRPr="005C081F">
        <w:rPr>
          <w:rFonts w:ascii="Arial" w:hAnsi="Arial" w:cs="Arial"/>
          <w:i/>
          <w:sz w:val="22"/>
          <w:szCs w:val="22"/>
        </w:rPr>
        <w:t xml:space="preserve">International </w:t>
      </w:r>
      <w:proofErr w:type="spellStart"/>
      <w:r w:rsidRPr="005C081F">
        <w:rPr>
          <w:rFonts w:ascii="Arial" w:hAnsi="Arial" w:cs="Arial"/>
          <w:i/>
          <w:sz w:val="22"/>
          <w:szCs w:val="22"/>
        </w:rPr>
        <w:t>Maritime</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Organization</w:t>
      </w:r>
      <w:proofErr w:type="spellEnd"/>
      <w:r w:rsidRPr="005C081F">
        <w:rPr>
          <w:rFonts w:ascii="Arial" w:hAnsi="Arial" w:cs="Arial"/>
          <w:sz w:val="22"/>
          <w:szCs w:val="22"/>
        </w:rPr>
        <w:t xml:space="preserve">): </w:t>
      </w:r>
      <w:r w:rsidRPr="005C081F">
        <w:rPr>
          <w:rFonts w:ascii="Arial" w:hAnsi="Arial" w:cs="Arial"/>
          <w:i/>
          <w:sz w:val="22"/>
          <w:szCs w:val="22"/>
        </w:rPr>
        <w:t xml:space="preserve">International </w:t>
      </w:r>
      <w:proofErr w:type="spellStart"/>
      <w:r w:rsidRPr="005C081F">
        <w:rPr>
          <w:rFonts w:ascii="Arial" w:hAnsi="Arial" w:cs="Arial"/>
          <w:i/>
          <w:sz w:val="22"/>
          <w:szCs w:val="22"/>
        </w:rPr>
        <w:t>Code</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for</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the</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Construction</w:t>
      </w:r>
      <w:proofErr w:type="spellEnd"/>
      <w:r w:rsidRPr="005C081F">
        <w:rPr>
          <w:rFonts w:ascii="Arial" w:hAnsi="Arial" w:cs="Arial"/>
          <w:i/>
          <w:sz w:val="22"/>
          <w:szCs w:val="22"/>
        </w:rPr>
        <w:t xml:space="preserve"> and </w:t>
      </w:r>
      <w:proofErr w:type="spellStart"/>
      <w:r w:rsidRPr="005C081F">
        <w:rPr>
          <w:rFonts w:ascii="Arial" w:hAnsi="Arial" w:cs="Arial"/>
          <w:i/>
          <w:sz w:val="22"/>
          <w:szCs w:val="22"/>
        </w:rPr>
        <w:t>Equipment</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of</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Ships</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Carrying</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Liquefied</w:t>
      </w:r>
      <w:proofErr w:type="spellEnd"/>
      <w:r w:rsidRPr="005C081F">
        <w:rPr>
          <w:rFonts w:ascii="Arial" w:hAnsi="Arial" w:cs="Arial"/>
          <w:i/>
          <w:sz w:val="22"/>
          <w:szCs w:val="22"/>
        </w:rPr>
        <w:t xml:space="preserve"> Gases in </w:t>
      </w:r>
      <w:proofErr w:type="spellStart"/>
      <w:r w:rsidRPr="005C081F">
        <w:rPr>
          <w:rFonts w:ascii="Arial" w:hAnsi="Arial" w:cs="Arial"/>
          <w:i/>
          <w:sz w:val="22"/>
          <w:szCs w:val="22"/>
        </w:rPr>
        <w:t>Bulk</w:t>
      </w:r>
      <w:proofErr w:type="spellEnd"/>
      <w:r w:rsidRPr="005C081F">
        <w:rPr>
          <w:rFonts w:ascii="Arial" w:hAnsi="Arial" w:cs="Arial"/>
          <w:sz w:val="22"/>
          <w:szCs w:val="22"/>
        </w:rPr>
        <w:t xml:space="preserve"> (IGC </w:t>
      </w:r>
      <w:proofErr w:type="spellStart"/>
      <w:r w:rsidRPr="005C081F">
        <w:rPr>
          <w:rFonts w:ascii="Arial" w:hAnsi="Arial" w:cs="Arial"/>
          <w:sz w:val="22"/>
          <w:szCs w:val="22"/>
        </w:rPr>
        <w:t>Code</w:t>
      </w:r>
      <w:proofErr w:type="spellEnd"/>
      <w:r w:rsidRPr="005C081F">
        <w:rPr>
          <w:rFonts w:ascii="Arial" w:hAnsi="Arial" w:cs="Arial"/>
          <w:sz w:val="22"/>
          <w:szCs w:val="22"/>
        </w:rPr>
        <w:t>).</w:t>
      </w:r>
    </w:p>
    <w:p w14:paraId="233A3269" w14:textId="77777777" w:rsidR="00013A87" w:rsidRPr="005C081F" w:rsidRDefault="00013A87" w:rsidP="00013A87">
      <w:pPr>
        <w:jc w:val="both"/>
        <w:rPr>
          <w:rFonts w:ascii="Arial" w:hAnsi="Arial" w:cs="Arial"/>
          <w:sz w:val="22"/>
          <w:szCs w:val="22"/>
        </w:rPr>
      </w:pPr>
    </w:p>
    <w:p w14:paraId="0AACA9BC"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La planta de Regasificación integrada en el FSRU deberá estar diseñada, construida y evaluada </w:t>
      </w:r>
      <w:proofErr w:type="gramStart"/>
      <w:r w:rsidRPr="005C081F">
        <w:rPr>
          <w:rFonts w:ascii="Arial" w:hAnsi="Arial" w:cs="Arial"/>
          <w:sz w:val="22"/>
          <w:szCs w:val="22"/>
        </w:rPr>
        <w:t>de acuerdo a</w:t>
      </w:r>
      <w:proofErr w:type="gramEnd"/>
      <w:r w:rsidRPr="005C081F">
        <w:rPr>
          <w:rFonts w:ascii="Arial" w:hAnsi="Arial" w:cs="Arial"/>
          <w:sz w:val="22"/>
          <w:szCs w:val="22"/>
        </w:rPr>
        <w:t xml:space="preserve"> la norma DNV.OSS-103 (</w:t>
      </w:r>
      <w:r w:rsidRPr="005C081F">
        <w:rPr>
          <w:rFonts w:ascii="Arial" w:hAnsi="Arial" w:cs="Arial"/>
          <w:i/>
          <w:sz w:val="22"/>
          <w:szCs w:val="22"/>
        </w:rPr>
        <w:t xml:space="preserve">Rules </w:t>
      </w:r>
      <w:proofErr w:type="spellStart"/>
      <w:r w:rsidRPr="005C081F">
        <w:rPr>
          <w:rFonts w:ascii="Arial" w:hAnsi="Arial" w:cs="Arial"/>
          <w:i/>
          <w:sz w:val="22"/>
          <w:szCs w:val="22"/>
        </w:rPr>
        <w:t>for</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Classification</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of</w:t>
      </w:r>
      <w:proofErr w:type="spellEnd"/>
      <w:r w:rsidRPr="005C081F">
        <w:rPr>
          <w:rFonts w:ascii="Arial" w:hAnsi="Arial" w:cs="Arial"/>
          <w:i/>
          <w:sz w:val="22"/>
          <w:szCs w:val="22"/>
        </w:rPr>
        <w:t xml:space="preserve"> LNG/LPG </w:t>
      </w:r>
      <w:proofErr w:type="spellStart"/>
      <w:r w:rsidRPr="005C081F">
        <w:rPr>
          <w:rFonts w:ascii="Arial" w:hAnsi="Arial" w:cs="Arial"/>
          <w:i/>
          <w:sz w:val="22"/>
          <w:szCs w:val="22"/>
        </w:rPr>
        <w:t>Floating</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Production</w:t>
      </w:r>
      <w:proofErr w:type="spellEnd"/>
      <w:r w:rsidRPr="005C081F">
        <w:rPr>
          <w:rFonts w:ascii="Arial" w:hAnsi="Arial" w:cs="Arial"/>
          <w:i/>
          <w:sz w:val="22"/>
          <w:szCs w:val="22"/>
        </w:rPr>
        <w:t xml:space="preserve"> and Storage </w:t>
      </w:r>
      <w:proofErr w:type="spellStart"/>
      <w:r w:rsidRPr="005C081F">
        <w:rPr>
          <w:rFonts w:ascii="Arial" w:hAnsi="Arial" w:cs="Arial"/>
          <w:i/>
          <w:sz w:val="22"/>
          <w:szCs w:val="22"/>
        </w:rPr>
        <w:t>Units</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or</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Installations</w:t>
      </w:r>
      <w:proofErr w:type="spellEnd"/>
      <w:r w:rsidRPr="005C081F">
        <w:rPr>
          <w:rFonts w:ascii="Arial" w:hAnsi="Arial" w:cs="Arial"/>
          <w:sz w:val="22"/>
          <w:szCs w:val="22"/>
        </w:rPr>
        <w:t>) o norma similar.</w:t>
      </w:r>
    </w:p>
    <w:p w14:paraId="1CF83EA2" w14:textId="77777777" w:rsidR="00013A87" w:rsidRPr="005C081F" w:rsidRDefault="00013A87" w:rsidP="00013A87">
      <w:pPr>
        <w:jc w:val="both"/>
        <w:rPr>
          <w:rFonts w:ascii="Arial" w:hAnsi="Arial" w:cs="Arial"/>
          <w:sz w:val="22"/>
          <w:szCs w:val="22"/>
        </w:rPr>
      </w:pPr>
    </w:p>
    <w:p w14:paraId="7A877C3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Además de la certificación requerida al buque para operar como transporte de gas natural licuado, las instalaciones tendrán una notación establecida por la sociedad de Clasificación DNV u otra equivalente según la IACS de: </w:t>
      </w:r>
    </w:p>
    <w:p w14:paraId="3AB4CF4D"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458192EA"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i/>
          <w:sz w:val="22"/>
          <w:szCs w:val="22"/>
          <w:lang w:val="en-US" w:eastAsia="en-US"/>
        </w:rPr>
        <w:t>Floating Storage LNG Regasification and Storage Terminal COAT-2 ECO BIS CSA-2 CRANE POSMOOR</w:t>
      </w:r>
      <w:r w:rsidRPr="005C081F">
        <w:rPr>
          <w:rFonts w:ascii="Arial" w:eastAsiaTheme="minorHAnsi" w:hAnsi="Arial" w:cs="Arial"/>
          <w:sz w:val="22"/>
          <w:szCs w:val="22"/>
          <w:lang w:val="en-US" w:eastAsia="en-US"/>
        </w:rPr>
        <w:t>.</w:t>
      </w:r>
    </w:p>
    <w:p w14:paraId="16EE01F6" w14:textId="77777777" w:rsidR="00013A87" w:rsidRPr="005C081F" w:rsidRDefault="00013A87" w:rsidP="00013A87">
      <w:pPr>
        <w:suppressAutoHyphens w:val="0"/>
        <w:ind w:left="720"/>
        <w:contextualSpacing/>
        <w:jc w:val="both"/>
        <w:rPr>
          <w:rFonts w:ascii="Arial" w:eastAsiaTheme="minorHAnsi" w:hAnsi="Arial" w:cs="Arial"/>
          <w:sz w:val="22"/>
          <w:szCs w:val="22"/>
          <w:lang w:val="en-US" w:eastAsia="en-US"/>
        </w:rPr>
      </w:pPr>
    </w:p>
    <w:p w14:paraId="43CE03DF"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Que estará complementada con las siguientes notaciones de la Sociedad de Clasificación:</w:t>
      </w:r>
    </w:p>
    <w:p w14:paraId="5177631E"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6C225F52"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DNV CSA-FLS (“</w:t>
      </w:r>
      <w:r w:rsidRPr="005C081F">
        <w:rPr>
          <w:rFonts w:ascii="Arial" w:eastAsiaTheme="minorHAnsi" w:hAnsi="Arial" w:cs="Arial"/>
          <w:i/>
          <w:sz w:val="22"/>
          <w:szCs w:val="22"/>
          <w:lang w:val="en-US" w:eastAsia="en-US"/>
        </w:rPr>
        <w:t>Spectral Fatigue analysis based on 60 year</w:t>
      </w:r>
      <w:r w:rsidRPr="005C081F">
        <w:rPr>
          <w:rFonts w:ascii="Arial" w:eastAsiaTheme="minorHAnsi" w:hAnsi="Arial" w:cs="Arial"/>
          <w:sz w:val="22"/>
          <w:szCs w:val="22"/>
          <w:lang w:val="en-US" w:eastAsia="en-US"/>
        </w:rPr>
        <w:t xml:space="preserve">”, o una </w:t>
      </w:r>
      <w:proofErr w:type="spellStart"/>
      <w:r w:rsidRPr="005C081F">
        <w:rPr>
          <w:rFonts w:ascii="Arial" w:eastAsiaTheme="minorHAnsi" w:hAnsi="Arial" w:cs="Arial"/>
          <w:sz w:val="22"/>
          <w:szCs w:val="22"/>
          <w:lang w:val="en-US" w:eastAsia="en-US"/>
        </w:rPr>
        <w:t>equivalente</w:t>
      </w:r>
      <w:proofErr w:type="spellEnd"/>
      <w:r w:rsidRPr="005C081F">
        <w:rPr>
          <w:rFonts w:ascii="Arial" w:eastAsiaTheme="minorHAnsi" w:hAnsi="Arial" w:cs="Arial"/>
          <w:sz w:val="22"/>
          <w:szCs w:val="22"/>
          <w:lang w:val="en-US" w:eastAsia="en-US"/>
        </w:rPr>
        <w:t xml:space="preserve"> IACS).</w:t>
      </w:r>
    </w:p>
    <w:p w14:paraId="7DAFBC6E"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DNV CAP 1 (“</w:t>
      </w:r>
      <w:r w:rsidRPr="005C081F">
        <w:rPr>
          <w:rFonts w:ascii="Arial" w:eastAsiaTheme="minorHAnsi" w:hAnsi="Arial" w:cs="Arial"/>
          <w:i/>
          <w:sz w:val="22"/>
          <w:szCs w:val="22"/>
          <w:lang w:val="en-US" w:eastAsia="en-US"/>
        </w:rPr>
        <w:t xml:space="preserve">Condition Assessment </w:t>
      </w:r>
      <w:proofErr w:type="spellStart"/>
      <w:r w:rsidRPr="005C081F">
        <w:rPr>
          <w:rFonts w:ascii="Arial" w:eastAsiaTheme="minorHAnsi" w:hAnsi="Arial" w:cs="Arial"/>
          <w:i/>
          <w:sz w:val="22"/>
          <w:szCs w:val="22"/>
          <w:lang w:val="en-US" w:eastAsia="en-US"/>
        </w:rPr>
        <w:t>Prgram</w:t>
      </w:r>
      <w:proofErr w:type="spellEnd"/>
      <w:r w:rsidRPr="005C081F">
        <w:rPr>
          <w:rFonts w:ascii="Arial" w:eastAsiaTheme="minorHAnsi" w:hAnsi="Arial" w:cs="Arial"/>
          <w:i/>
          <w:sz w:val="22"/>
          <w:szCs w:val="22"/>
          <w:lang w:val="en-US" w:eastAsia="en-US"/>
        </w:rPr>
        <w:t xml:space="preserve"> Level 1 – Structural, Machinery and Cargo Systems</w:t>
      </w:r>
      <w:r w:rsidRPr="005C081F">
        <w:rPr>
          <w:rFonts w:ascii="Arial" w:eastAsiaTheme="minorHAnsi" w:hAnsi="Arial" w:cs="Arial"/>
          <w:sz w:val="22"/>
          <w:szCs w:val="22"/>
          <w:lang w:val="en-US" w:eastAsia="en-US"/>
        </w:rPr>
        <w:t xml:space="preserve">” o una </w:t>
      </w:r>
      <w:proofErr w:type="spellStart"/>
      <w:r w:rsidRPr="005C081F">
        <w:rPr>
          <w:rFonts w:ascii="Arial" w:eastAsiaTheme="minorHAnsi" w:hAnsi="Arial" w:cs="Arial"/>
          <w:sz w:val="22"/>
          <w:szCs w:val="22"/>
          <w:lang w:val="en-US" w:eastAsia="en-US"/>
        </w:rPr>
        <w:t>equivalente</w:t>
      </w:r>
      <w:proofErr w:type="spellEnd"/>
      <w:r w:rsidRPr="005C081F">
        <w:rPr>
          <w:rFonts w:ascii="Arial" w:eastAsiaTheme="minorHAnsi" w:hAnsi="Arial" w:cs="Arial"/>
          <w:sz w:val="22"/>
          <w:szCs w:val="22"/>
          <w:lang w:val="en-US" w:eastAsia="en-US"/>
        </w:rPr>
        <w:t xml:space="preserve"> </w:t>
      </w:r>
      <w:proofErr w:type="spellStart"/>
      <w:r w:rsidRPr="005C081F">
        <w:rPr>
          <w:rFonts w:ascii="Arial" w:eastAsiaTheme="minorHAnsi" w:hAnsi="Arial" w:cs="Arial"/>
          <w:sz w:val="22"/>
          <w:szCs w:val="22"/>
          <w:lang w:val="en-US" w:eastAsia="en-US"/>
        </w:rPr>
        <w:t>en</w:t>
      </w:r>
      <w:proofErr w:type="spellEnd"/>
      <w:r w:rsidRPr="005C081F">
        <w:rPr>
          <w:rFonts w:ascii="Arial" w:eastAsiaTheme="minorHAnsi" w:hAnsi="Arial" w:cs="Arial"/>
          <w:sz w:val="22"/>
          <w:szCs w:val="22"/>
          <w:lang w:val="en-US" w:eastAsia="en-US"/>
        </w:rPr>
        <w:t xml:space="preserve"> ABS).</w:t>
      </w:r>
    </w:p>
    <w:p w14:paraId="59DCBAAD" w14:textId="77777777" w:rsidR="00013A87" w:rsidRPr="005C081F" w:rsidRDefault="00013A87" w:rsidP="00013A87">
      <w:pPr>
        <w:suppressAutoHyphens w:val="0"/>
        <w:ind w:left="360"/>
        <w:contextualSpacing/>
        <w:jc w:val="both"/>
        <w:rPr>
          <w:rFonts w:ascii="Arial" w:eastAsiaTheme="minorHAnsi" w:hAnsi="Arial" w:cs="Arial"/>
          <w:sz w:val="22"/>
          <w:szCs w:val="22"/>
          <w:lang w:val="en-US" w:eastAsia="en-US"/>
        </w:rPr>
      </w:pPr>
    </w:p>
    <w:p w14:paraId="03F25C4A" w14:textId="77777777" w:rsidR="00013A87" w:rsidRPr="005C081F" w:rsidRDefault="00013A87" w:rsidP="00013A87">
      <w:pPr>
        <w:pStyle w:val="Ttulo4"/>
        <w:rPr>
          <w:sz w:val="22"/>
          <w:szCs w:val="22"/>
        </w:rPr>
      </w:pPr>
      <w:r w:rsidRPr="005C081F">
        <w:rPr>
          <w:sz w:val="22"/>
          <w:szCs w:val="22"/>
        </w:rPr>
        <w:t>Capacidad y tipología de almacenamiento</w:t>
      </w:r>
    </w:p>
    <w:p w14:paraId="03CB2368" w14:textId="77777777" w:rsidR="00013A87" w:rsidRPr="005C081F" w:rsidRDefault="00013A87" w:rsidP="00013A87">
      <w:pPr>
        <w:jc w:val="both"/>
        <w:rPr>
          <w:rFonts w:ascii="Arial" w:hAnsi="Arial" w:cs="Arial"/>
          <w:sz w:val="22"/>
          <w:szCs w:val="22"/>
        </w:rPr>
      </w:pPr>
    </w:p>
    <w:p w14:paraId="2319F9D1"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FSRU será capaz de almacenar, como mínimo, un volumen no menos de 170.000 m</w:t>
      </w:r>
      <w:r w:rsidRPr="005C081F">
        <w:rPr>
          <w:rFonts w:ascii="Arial" w:hAnsi="Arial" w:cs="Arial"/>
          <w:sz w:val="22"/>
          <w:szCs w:val="22"/>
          <w:vertAlign w:val="superscript"/>
        </w:rPr>
        <w:t>3</w:t>
      </w:r>
      <w:r w:rsidRPr="005C081F">
        <w:rPr>
          <w:rFonts w:ascii="Arial" w:hAnsi="Arial" w:cs="Arial"/>
          <w:sz w:val="22"/>
          <w:szCs w:val="22"/>
        </w:rPr>
        <w:t xml:space="preserve"> de GNL de capacidad útil (</w:t>
      </w:r>
      <w:proofErr w:type="spellStart"/>
      <w:r w:rsidRPr="005C081F">
        <w:rPr>
          <w:rFonts w:ascii="Arial" w:hAnsi="Arial" w:cs="Arial"/>
          <w:i/>
          <w:sz w:val="22"/>
          <w:szCs w:val="22"/>
        </w:rPr>
        <w:t>working</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capacity</w:t>
      </w:r>
      <w:proofErr w:type="spellEnd"/>
      <w:r w:rsidRPr="005C081F">
        <w:rPr>
          <w:rFonts w:ascii="Arial" w:hAnsi="Arial" w:cs="Arial"/>
          <w:sz w:val="22"/>
          <w:szCs w:val="22"/>
        </w:rPr>
        <w:t>).</w:t>
      </w:r>
    </w:p>
    <w:p w14:paraId="369180C5" w14:textId="77777777" w:rsidR="00013A87" w:rsidRPr="005C081F" w:rsidRDefault="00013A87" w:rsidP="00013A87">
      <w:pPr>
        <w:jc w:val="both"/>
        <w:rPr>
          <w:rFonts w:ascii="Arial" w:hAnsi="Arial" w:cs="Arial"/>
          <w:sz w:val="22"/>
          <w:szCs w:val="22"/>
        </w:rPr>
      </w:pPr>
    </w:p>
    <w:p w14:paraId="0705E81A"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almacenamiento será capaz de recibir GNL desde </w:t>
      </w:r>
      <w:proofErr w:type="spellStart"/>
      <w:r w:rsidRPr="005C081F">
        <w:rPr>
          <w:rFonts w:ascii="Arial" w:hAnsi="Arial" w:cs="Arial"/>
          <w:i/>
          <w:sz w:val="22"/>
          <w:szCs w:val="22"/>
        </w:rPr>
        <w:t>carrier</w:t>
      </w:r>
      <w:proofErr w:type="spellEnd"/>
      <w:r w:rsidRPr="005C081F">
        <w:rPr>
          <w:rFonts w:ascii="Arial" w:hAnsi="Arial" w:cs="Arial"/>
          <w:sz w:val="22"/>
          <w:szCs w:val="22"/>
        </w:rPr>
        <w:t xml:space="preserve"> y enviar gas natural </w:t>
      </w:r>
      <w:proofErr w:type="spellStart"/>
      <w:r w:rsidRPr="005C081F">
        <w:rPr>
          <w:rFonts w:ascii="Arial" w:hAnsi="Arial" w:cs="Arial"/>
          <w:sz w:val="22"/>
          <w:szCs w:val="22"/>
        </w:rPr>
        <w:t>regasificado</w:t>
      </w:r>
      <w:proofErr w:type="spellEnd"/>
      <w:r w:rsidRPr="005C081F">
        <w:rPr>
          <w:rFonts w:ascii="Arial" w:hAnsi="Arial" w:cs="Arial"/>
          <w:sz w:val="22"/>
          <w:szCs w:val="22"/>
        </w:rPr>
        <w:t xml:space="preserve"> a las instalaciones en tierra de forma simultánea.</w:t>
      </w:r>
    </w:p>
    <w:p w14:paraId="08A5DB74" w14:textId="77777777" w:rsidR="00013A87" w:rsidRPr="005C081F" w:rsidRDefault="00013A87" w:rsidP="00013A87">
      <w:pPr>
        <w:jc w:val="both"/>
        <w:rPr>
          <w:rFonts w:ascii="Arial" w:hAnsi="Arial" w:cs="Arial"/>
          <w:sz w:val="22"/>
          <w:szCs w:val="22"/>
        </w:rPr>
      </w:pPr>
    </w:p>
    <w:p w14:paraId="5DE0B8D8"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Cualquier tipo de almacenamiento de GNL es permitido (Esferas MOSS, SPB o Membrana). Estos almacenamientos deberán tener la certificación correspondiente de las Sociedades de Clasificación.</w:t>
      </w:r>
    </w:p>
    <w:p w14:paraId="11203028" w14:textId="77777777" w:rsidR="00013A87" w:rsidRPr="005C081F" w:rsidRDefault="00013A87" w:rsidP="00013A87">
      <w:pPr>
        <w:jc w:val="both"/>
        <w:rPr>
          <w:rFonts w:ascii="Arial" w:hAnsi="Arial" w:cs="Arial"/>
          <w:sz w:val="22"/>
          <w:szCs w:val="22"/>
        </w:rPr>
      </w:pPr>
    </w:p>
    <w:p w14:paraId="1AE42169" w14:textId="77777777" w:rsidR="00013A87" w:rsidRPr="005C081F" w:rsidRDefault="00013A87" w:rsidP="00013A87">
      <w:pPr>
        <w:pStyle w:val="Ttulo4"/>
        <w:rPr>
          <w:sz w:val="22"/>
          <w:szCs w:val="22"/>
        </w:rPr>
      </w:pPr>
      <w:r w:rsidRPr="005C081F">
        <w:rPr>
          <w:sz w:val="22"/>
          <w:szCs w:val="22"/>
        </w:rPr>
        <w:t xml:space="preserve">Emisión de Gas Natural. Caudal, presión y temperatura. </w:t>
      </w:r>
    </w:p>
    <w:p w14:paraId="3CE2796F" w14:textId="77777777" w:rsidR="00013A87" w:rsidRPr="005C081F" w:rsidRDefault="00013A87" w:rsidP="00013A87">
      <w:pPr>
        <w:jc w:val="both"/>
        <w:rPr>
          <w:rFonts w:ascii="Arial" w:hAnsi="Arial" w:cs="Arial"/>
          <w:sz w:val="22"/>
          <w:szCs w:val="22"/>
        </w:rPr>
      </w:pPr>
    </w:p>
    <w:p w14:paraId="57596B51"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La capacidad de diseño de la Planta de Regasificación será no menos de 400 MPCD. De forma simultánea podrá enviar GNL para llenado de cisternas situadas en el </w:t>
      </w:r>
      <w:proofErr w:type="spellStart"/>
      <w:r w:rsidRPr="005C081F">
        <w:rPr>
          <w:rFonts w:ascii="Arial" w:hAnsi="Arial" w:cs="Arial"/>
          <w:i/>
          <w:sz w:val="22"/>
          <w:szCs w:val="22"/>
        </w:rPr>
        <w:t>jetty</w:t>
      </w:r>
      <w:proofErr w:type="spellEnd"/>
      <w:r w:rsidRPr="005C081F">
        <w:rPr>
          <w:rFonts w:ascii="Arial" w:hAnsi="Arial" w:cs="Arial"/>
          <w:i/>
          <w:sz w:val="22"/>
          <w:szCs w:val="22"/>
        </w:rPr>
        <w:t xml:space="preserve"> </w:t>
      </w:r>
      <w:r w:rsidRPr="005C081F">
        <w:rPr>
          <w:rFonts w:ascii="Arial" w:hAnsi="Arial" w:cs="Arial"/>
          <w:sz w:val="22"/>
          <w:szCs w:val="22"/>
        </w:rPr>
        <w:t xml:space="preserve">o a las instalaciones en tierra, sin afectar al máximo caudal de gas natural </w:t>
      </w:r>
      <w:proofErr w:type="spellStart"/>
      <w:r w:rsidRPr="005C081F">
        <w:rPr>
          <w:rFonts w:ascii="Arial" w:hAnsi="Arial" w:cs="Arial"/>
          <w:sz w:val="22"/>
          <w:szCs w:val="22"/>
        </w:rPr>
        <w:t>regasificado</w:t>
      </w:r>
      <w:proofErr w:type="spellEnd"/>
      <w:r w:rsidRPr="005C081F">
        <w:rPr>
          <w:rFonts w:ascii="Arial" w:hAnsi="Arial" w:cs="Arial"/>
          <w:sz w:val="22"/>
          <w:szCs w:val="22"/>
        </w:rPr>
        <w:t>.</w:t>
      </w:r>
    </w:p>
    <w:p w14:paraId="1C76F405" w14:textId="77777777" w:rsidR="00013A87" w:rsidRPr="005C081F" w:rsidRDefault="00013A87" w:rsidP="00013A87">
      <w:pPr>
        <w:jc w:val="both"/>
        <w:rPr>
          <w:rFonts w:ascii="Arial" w:hAnsi="Arial" w:cs="Arial"/>
          <w:sz w:val="22"/>
          <w:szCs w:val="22"/>
        </w:rPr>
      </w:pPr>
    </w:p>
    <w:p w14:paraId="1A7C2562" w14:textId="77777777" w:rsidR="00013A87" w:rsidRPr="005C081F" w:rsidRDefault="00013A87" w:rsidP="00013A87">
      <w:pPr>
        <w:jc w:val="both"/>
        <w:rPr>
          <w:rFonts w:ascii="Arial" w:hAnsi="Arial" w:cs="Arial"/>
          <w:sz w:val="22"/>
          <w:szCs w:val="22"/>
        </w:rPr>
      </w:pPr>
      <w:proofErr w:type="gramStart"/>
      <w:r w:rsidRPr="005C081F">
        <w:rPr>
          <w:rFonts w:ascii="Arial" w:hAnsi="Arial" w:cs="Arial"/>
          <w:sz w:val="22"/>
          <w:szCs w:val="22"/>
        </w:rPr>
        <w:t>La condiciones</w:t>
      </w:r>
      <w:proofErr w:type="gramEnd"/>
      <w:r w:rsidRPr="005C081F">
        <w:rPr>
          <w:rFonts w:ascii="Arial" w:hAnsi="Arial" w:cs="Arial"/>
          <w:sz w:val="22"/>
          <w:szCs w:val="22"/>
        </w:rPr>
        <w:t xml:space="preserve"> de temperatura y presión del gas natural </w:t>
      </w:r>
      <w:proofErr w:type="spellStart"/>
      <w:r w:rsidRPr="005C081F">
        <w:rPr>
          <w:rFonts w:ascii="Arial" w:hAnsi="Arial" w:cs="Arial"/>
          <w:sz w:val="22"/>
          <w:szCs w:val="22"/>
        </w:rPr>
        <w:t>regasificado</w:t>
      </w:r>
      <w:proofErr w:type="spellEnd"/>
      <w:r w:rsidRPr="005C081F">
        <w:rPr>
          <w:rFonts w:ascii="Arial" w:hAnsi="Arial" w:cs="Arial"/>
          <w:sz w:val="22"/>
          <w:szCs w:val="22"/>
        </w:rPr>
        <w:t xml:space="preserve"> deberán cumplir con lo establecido en el Reglamento </w:t>
      </w:r>
      <w:proofErr w:type="spellStart"/>
      <w:r w:rsidRPr="005C081F">
        <w:rPr>
          <w:rFonts w:ascii="Arial" w:hAnsi="Arial" w:cs="Arial"/>
          <w:sz w:val="22"/>
          <w:szCs w:val="22"/>
        </w:rPr>
        <w:t>Unico</w:t>
      </w:r>
      <w:proofErr w:type="spellEnd"/>
      <w:r w:rsidRPr="005C081F">
        <w:rPr>
          <w:rFonts w:ascii="Arial" w:hAnsi="Arial" w:cs="Arial"/>
          <w:sz w:val="22"/>
          <w:szCs w:val="22"/>
        </w:rPr>
        <w:t xml:space="preserve"> de Transporte, para ser inyectado al Gasoducto Buenaventura – Yumbo.</w:t>
      </w:r>
    </w:p>
    <w:p w14:paraId="27B2D19B" w14:textId="77777777" w:rsidR="00013A87" w:rsidRPr="005C081F" w:rsidRDefault="00013A87" w:rsidP="00013A87">
      <w:pPr>
        <w:jc w:val="both"/>
        <w:rPr>
          <w:rFonts w:ascii="Arial" w:hAnsi="Arial" w:cs="Arial"/>
          <w:sz w:val="22"/>
          <w:szCs w:val="22"/>
        </w:rPr>
      </w:pPr>
    </w:p>
    <w:p w14:paraId="121FF935" w14:textId="77777777" w:rsidR="00013A87" w:rsidRPr="005C081F" w:rsidRDefault="00013A87" w:rsidP="00013A87">
      <w:pPr>
        <w:jc w:val="both"/>
        <w:rPr>
          <w:rFonts w:ascii="Arial" w:hAnsi="Arial" w:cs="Arial"/>
          <w:sz w:val="22"/>
          <w:szCs w:val="22"/>
        </w:rPr>
      </w:pPr>
    </w:p>
    <w:p w14:paraId="6FA82E2F" w14:textId="77777777" w:rsidR="00013A87" w:rsidRPr="005C081F" w:rsidRDefault="00013A87" w:rsidP="00013A87">
      <w:pPr>
        <w:pStyle w:val="Ttulo3"/>
        <w:rPr>
          <w:sz w:val="22"/>
          <w:szCs w:val="22"/>
        </w:rPr>
      </w:pPr>
      <w:bookmarkStart w:id="15297" w:name="_Toc31201496"/>
      <w:bookmarkStart w:id="15298" w:name="_Toc31203279"/>
      <w:bookmarkStart w:id="15299" w:name="_Toc31205317"/>
      <w:bookmarkStart w:id="15300" w:name="_Toc31207357"/>
      <w:bookmarkStart w:id="15301" w:name="_Toc31209396"/>
      <w:bookmarkStart w:id="15302" w:name="_Toc31211435"/>
      <w:bookmarkStart w:id="15303" w:name="_Toc31213452"/>
      <w:bookmarkStart w:id="15304" w:name="_Toc31215526"/>
      <w:bookmarkStart w:id="15305" w:name="_Toc36799784"/>
      <w:bookmarkStart w:id="15306" w:name="_Toc37150319"/>
      <w:bookmarkStart w:id="15307" w:name="_Toc31201497"/>
      <w:bookmarkStart w:id="15308" w:name="_Toc31203280"/>
      <w:bookmarkStart w:id="15309" w:name="_Toc31205318"/>
      <w:bookmarkStart w:id="15310" w:name="_Toc31207358"/>
      <w:bookmarkStart w:id="15311" w:name="_Toc31209397"/>
      <w:bookmarkStart w:id="15312" w:name="_Toc31211436"/>
      <w:bookmarkStart w:id="15313" w:name="_Toc31213453"/>
      <w:bookmarkStart w:id="15314" w:name="_Toc31215527"/>
      <w:bookmarkStart w:id="15315" w:name="_Toc36799785"/>
      <w:bookmarkStart w:id="15316" w:name="_Toc37150320"/>
      <w:bookmarkStart w:id="15317" w:name="_Toc31201498"/>
      <w:bookmarkStart w:id="15318" w:name="_Toc31203281"/>
      <w:bookmarkStart w:id="15319" w:name="_Toc31205319"/>
      <w:bookmarkStart w:id="15320" w:name="_Toc31207359"/>
      <w:bookmarkStart w:id="15321" w:name="_Toc31209398"/>
      <w:bookmarkStart w:id="15322" w:name="_Toc31211437"/>
      <w:bookmarkStart w:id="15323" w:name="_Toc31213454"/>
      <w:bookmarkStart w:id="15324" w:name="_Toc31215528"/>
      <w:bookmarkStart w:id="15325" w:name="_Toc36799786"/>
      <w:bookmarkStart w:id="15326" w:name="_Toc37150321"/>
      <w:bookmarkStart w:id="15327" w:name="_Toc31201499"/>
      <w:bookmarkStart w:id="15328" w:name="_Toc31203282"/>
      <w:bookmarkStart w:id="15329" w:name="_Toc31205320"/>
      <w:bookmarkStart w:id="15330" w:name="_Toc31207360"/>
      <w:bookmarkStart w:id="15331" w:name="_Toc31209399"/>
      <w:bookmarkStart w:id="15332" w:name="_Toc31211438"/>
      <w:bookmarkStart w:id="15333" w:name="_Toc31213455"/>
      <w:bookmarkStart w:id="15334" w:name="_Toc31215529"/>
      <w:bookmarkStart w:id="15335" w:name="_Toc36799787"/>
      <w:bookmarkStart w:id="15336" w:name="_Toc37150322"/>
      <w:bookmarkStart w:id="15337" w:name="_Toc31201500"/>
      <w:bookmarkStart w:id="15338" w:name="_Toc31203283"/>
      <w:bookmarkStart w:id="15339" w:name="_Toc31205321"/>
      <w:bookmarkStart w:id="15340" w:name="_Toc31207361"/>
      <w:bookmarkStart w:id="15341" w:name="_Toc31209400"/>
      <w:bookmarkStart w:id="15342" w:name="_Toc31211439"/>
      <w:bookmarkStart w:id="15343" w:name="_Toc31213456"/>
      <w:bookmarkStart w:id="15344" w:name="_Toc31215530"/>
      <w:bookmarkStart w:id="15345" w:name="_Toc36799788"/>
      <w:bookmarkStart w:id="15346" w:name="_Toc37150323"/>
      <w:bookmarkStart w:id="15347" w:name="_Toc31201501"/>
      <w:bookmarkStart w:id="15348" w:name="_Toc31203284"/>
      <w:bookmarkStart w:id="15349" w:name="_Toc31205322"/>
      <w:bookmarkStart w:id="15350" w:name="_Toc31207362"/>
      <w:bookmarkStart w:id="15351" w:name="_Toc31209401"/>
      <w:bookmarkStart w:id="15352" w:name="_Toc31211440"/>
      <w:bookmarkStart w:id="15353" w:name="_Toc31213457"/>
      <w:bookmarkStart w:id="15354" w:name="_Toc31215531"/>
      <w:bookmarkStart w:id="15355" w:name="_Toc36799789"/>
      <w:bookmarkStart w:id="15356" w:name="_Toc37150324"/>
      <w:bookmarkStart w:id="15357" w:name="_Toc31201502"/>
      <w:bookmarkStart w:id="15358" w:name="_Toc31203285"/>
      <w:bookmarkStart w:id="15359" w:name="_Toc31205323"/>
      <w:bookmarkStart w:id="15360" w:name="_Toc31207363"/>
      <w:bookmarkStart w:id="15361" w:name="_Toc31209402"/>
      <w:bookmarkStart w:id="15362" w:name="_Toc31211441"/>
      <w:bookmarkStart w:id="15363" w:name="_Toc31213458"/>
      <w:bookmarkStart w:id="15364" w:name="_Toc31215532"/>
      <w:bookmarkStart w:id="15365" w:name="_Toc36799790"/>
      <w:bookmarkStart w:id="15366" w:name="_Toc37150325"/>
      <w:bookmarkStart w:id="15367" w:name="_Toc31201503"/>
      <w:bookmarkStart w:id="15368" w:name="_Toc31203286"/>
      <w:bookmarkStart w:id="15369" w:name="_Toc31205324"/>
      <w:bookmarkStart w:id="15370" w:name="_Toc31207364"/>
      <w:bookmarkStart w:id="15371" w:name="_Toc31209403"/>
      <w:bookmarkStart w:id="15372" w:name="_Toc31211442"/>
      <w:bookmarkStart w:id="15373" w:name="_Toc31213459"/>
      <w:bookmarkStart w:id="15374" w:name="_Toc31215533"/>
      <w:bookmarkStart w:id="15375" w:name="_Toc36799791"/>
      <w:bookmarkStart w:id="15376" w:name="_Toc37150326"/>
      <w:bookmarkStart w:id="15377" w:name="_Toc31201505"/>
      <w:bookmarkStart w:id="15378" w:name="_Toc31203288"/>
      <w:bookmarkStart w:id="15379" w:name="_Toc31205326"/>
      <w:bookmarkStart w:id="15380" w:name="_Toc31207366"/>
      <w:bookmarkStart w:id="15381" w:name="_Toc31209405"/>
      <w:bookmarkStart w:id="15382" w:name="_Toc31211444"/>
      <w:bookmarkStart w:id="15383" w:name="_Toc31213461"/>
      <w:bookmarkStart w:id="15384" w:name="_Toc31215535"/>
      <w:bookmarkStart w:id="15385" w:name="_Toc36799793"/>
      <w:bookmarkStart w:id="15386" w:name="_Toc37150328"/>
      <w:bookmarkStart w:id="15387" w:name="_Toc31201506"/>
      <w:bookmarkStart w:id="15388" w:name="_Toc31203289"/>
      <w:bookmarkStart w:id="15389" w:name="_Toc31205327"/>
      <w:bookmarkStart w:id="15390" w:name="_Toc31207367"/>
      <w:bookmarkStart w:id="15391" w:name="_Toc31209406"/>
      <w:bookmarkStart w:id="15392" w:name="_Toc31211445"/>
      <w:bookmarkStart w:id="15393" w:name="_Toc31213462"/>
      <w:bookmarkStart w:id="15394" w:name="_Toc31215536"/>
      <w:bookmarkStart w:id="15395" w:name="_Toc36799794"/>
      <w:bookmarkStart w:id="15396" w:name="_Toc37150329"/>
      <w:bookmarkStart w:id="15397" w:name="_Toc31201507"/>
      <w:bookmarkStart w:id="15398" w:name="_Toc31203290"/>
      <w:bookmarkStart w:id="15399" w:name="_Toc31205328"/>
      <w:bookmarkStart w:id="15400" w:name="_Toc31207368"/>
      <w:bookmarkStart w:id="15401" w:name="_Toc31209407"/>
      <w:bookmarkStart w:id="15402" w:name="_Toc31211446"/>
      <w:bookmarkStart w:id="15403" w:name="_Toc31213463"/>
      <w:bookmarkStart w:id="15404" w:name="_Toc31215537"/>
      <w:bookmarkStart w:id="15405" w:name="_Toc36799795"/>
      <w:bookmarkStart w:id="15406" w:name="_Toc37150330"/>
      <w:bookmarkStart w:id="15407" w:name="_Toc31201509"/>
      <w:bookmarkStart w:id="15408" w:name="_Toc31203292"/>
      <w:bookmarkStart w:id="15409" w:name="_Toc31205330"/>
      <w:bookmarkStart w:id="15410" w:name="_Toc31207370"/>
      <w:bookmarkStart w:id="15411" w:name="_Toc31209409"/>
      <w:bookmarkStart w:id="15412" w:name="_Toc31211448"/>
      <w:bookmarkStart w:id="15413" w:name="_Toc31213465"/>
      <w:bookmarkStart w:id="15414" w:name="_Toc31215539"/>
      <w:bookmarkStart w:id="15415" w:name="_Toc36799797"/>
      <w:bookmarkStart w:id="15416" w:name="_Toc37150332"/>
      <w:bookmarkStart w:id="15417" w:name="_Toc31201510"/>
      <w:bookmarkStart w:id="15418" w:name="_Toc31203293"/>
      <w:bookmarkStart w:id="15419" w:name="_Toc31205331"/>
      <w:bookmarkStart w:id="15420" w:name="_Toc31207371"/>
      <w:bookmarkStart w:id="15421" w:name="_Toc31209410"/>
      <w:bookmarkStart w:id="15422" w:name="_Toc31211449"/>
      <w:bookmarkStart w:id="15423" w:name="_Toc31213466"/>
      <w:bookmarkStart w:id="15424" w:name="_Toc31215540"/>
      <w:bookmarkStart w:id="15425" w:name="_Toc36799798"/>
      <w:bookmarkStart w:id="15426" w:name="_Toc37150333"/>
      <w:bookmarkStart w:id="15427" w:name="_Toc31201511"/>
      <w:bookmarkStart w:id="15428" w:name="_Toc31203294"/>
      <w:bookmarkStart w:id="15429" w:name="_Toc31205332"/>
      <w:bookmarkStart w:id="15430" w:name="_Toc31207372"/>
      <w:bookmarkStart w:id="15431" w:name="_Toc31209411"/>
      <w:bookmarkStart w:id="15432" w:name="_Toc31211450"/>
      <w:bookmarkStart w:id="15433" w:name="_Toc31213467"/>
      <w:bookmarkStart w:id="15434" w:name="_Toc31215541"/>
      <w:bookmarkStart w:id="15435" w:name="_Toc36799799"/>
      <w:bookmarkStart w:id="15436" w:name="_Toc37150334"/>
      <w:bookmarkStart w:id="15437" w:name="_Toc31201513"/>
      <w:bookmarkStart w:id="15438" w:name="_Toc31203296"/>
      <w:bookmarkStart w:id="15439" w:name="_Toc31205334"/>
      <w:bookmarkStart w:id="15440" w:name="_Toc31207374"/>
      <w:bookmarkStart w:id="15441" w:name="_Toc31209413"/>
      <w:bookmarkStart w:id="15442" w:name="_Toc31211452"/>
      <w:bookmarkStart w:id="15443" w:name="_Toc31213469"/>
      <w:bookmarkStart w:id="15444" w:name="_Toc31215543"/>
      <w:bookmarkStart w:id="15445" w:name="_Toc36799801"/>
      <w:bookmarkStart w:id="15446" w:name="_Toc37150336"/>
      <w:bookmarkStart w:id="15447" w:name="_Toc31201514"/>
      <w:bookmarkStart w:id="15448" w:name="_Toc31203297"/>
      <w:bookmarkStart w:id="15449" w:name="_Toc31205335"/>
      <w:bookmarkStart w:id="15450" w:name="_Toc31207375"/>
      <w:bookmarkStart w:id="15451" w:name="_Toc31209414"/>
      <w:bookmarkStart w:id="15452" w:name="_Toc31211453"/>
      <w:bookmarkStart w:id="15453" w:name="_Toc31213470"/>
      <w:bookmarkStart w:id="15454" w:name="_Toc31215544"/>
      <w:bookmarkStart w:id="15455" w:name="_Toc36799802"/>
      <w:bookmarkStart w:id="15456" w:name="_Toc37150337"/>
      <w:bookmarkStart w:id="15457" w:name="_Toc31201515"/>
      <w:bookmarkStart w:id="15458" w:name="_Toc31203298"/>
      <w:bookmarkStart w:id="15459" w:name="_Toc31205336"/>
      <w:bookmarkStart w:id="15460" w:name="_Toc31207376"/>
      <w:bookmarkStart w:id="15461" w:name="_Toc31209415"/>
      <w:bookmarkStart w:id="15462" w:name="_Toc31211454"/>
      <w:bookmarkStart w:id="15463" w:name="_Toc31213471"/>
      <w:bookmarkStart w:id="15464" w:name="_Toc31215545"/>
      <w:bookmarkStart w:id="15465" w:name="_Toc36799803"/>
      <w:bookmarkStart w:id="15466" w:name="_Toc37150338"/>
      <w:bookmarkStart w:id="15467" w:name="_Toc31201517"/>
      <w:bookmarkStart w:id="15468" w:name="_Toc31203300"/>
      <w:bookmarkStart w:id="15469" w:name="_Toc31205338"/>
      <w:bookmarkStart w:id="15470" w:name="_Toc31207378"/>
      <w:bookmarkStart w:id="15471" w:name="_Toc31209417"/>
      <w:bookmarkStart w:id="15472" w:name="_Toc31211456"/>
      <w:bookmarkStart w:id="15473" w:name="_Toc31213473"/>
      <w:bookmarkStart w:id="15474" w:name="_Toc31215547"/>
      <w:bookmarkStart w:id="15475" w:name="_Toc36799805"/>
      <w:bookmarkStart w:id="15476" w:name="_Toc37150340"/>
      <w:bookmarkStart w:id="15477" w:name="_Toc31201518"/>
      <w:bookmarkStart w:id="15478" w:name="_Toc31203301"/>
      <w:bookmarkStart w:id="15479" w:name="_Toc31205339"/>
      <w:bookmarkStart w:id="15480" w:name="_Toc31207379"/>
      <w:bookmarkStart w:id="15481" w:name="_Toc31209418"/>
      <w:bookmarkStart w:id="15482" w:name="_Toc31211457"/>
      <w:bookmarkStart w:id="15483" w:name="_Toc31213474"/>
      <w:bookmarkStart w:id="15484" w:name="_Toc31215548"/>
      <w:bookmarkStart w:id="15485" w:name="_Toc36799806"/>
      <w:bookmarkStart w:id="15486" w:name="_Toc37150341"/>
      <w:bookmarkStart w:id="15487" w:name="_Toc31201519"/>
      <w:bookmarkStart w:id="15488" w:name="_Toc31203302"/>
      <w:bookmarkStart w:id="15489" w:name="_Toc31205340"/>
      <w:bookmarkStart w:id="15490" w:name="_Toc31207380"/>
      <w:bookmarkStart w:id="15491" w:name="_Toc31209419"/>
      <w:bookmarkStart w:id="15492" w:name="_Toc31211458"/>
      <w:bookmarkStart w:id="15493" w:name="_Toc31213475"/>
      <w:bookmarkStart w:id="15494" w:name="_Toc31215549"/>
      <w:bookmarkStart w:id="15495" w:name="_Toc36799807"/>
      <w:bookmarkStart w:id="15496" w:name="_Toc37150342"/>
      <w:bookmarkStart w:id="15497" w:name="_Toc31201521"/>
      <w:bookmarkStart w:id="15498" w:name="_Toc31203304"/>
      <w:bookmarkStart w:id="15499" w:name="_Toc31205342"/>
      <w:bookmarkStart w:id="15500" w:name="_Toc31207382"/>
      <w:bookmarkStart w:id="15501" w:name="_Toc31209421"/>
      <w:bookmarkStart w:id="15502" w:name="_Toc31211460"/>
      <w:bookmarkStart w:id="15503" w:name="_Toc31213477"/>
      <w:bookmarkStart w:id="15504" w:name="_Toc31215551"/>
      <w:bookmarkStart w:id="15505" w:name="_Toc36799809"/>
      <w:bookmarkStart w:id="15506" w:name="_Toc37150344"/>
      <w:bookmarkStart w:id="15507" w:name="_Toc31201522"/>
      <w:bookmarkStart w:id="15508" w:name="_Toc31203305"/>
      <w:bookmarkStart w:id="15509" w:name="_Toc31205343"/>
      <w:bookmarkStart w:id="15510" w:name="_Toc31207383"/>
      <w:bookmarkStart w:id="15511" w:name="_Toc31209422"/>
      <w:bookmarkStart w:id="15512" w:name="_Toc31211461"/>
      <w:bookmarkStart w:id="15513" w:name="_Toc31213478"/>
      <w:bookmarkStart w:id="15514" w:name="_Toc31215552"/>
      <w:bookmarkStart w:id="15515" w:name="_Toc36799810"/>
      <w:bookmarkStart w:id="15516" w:name="_Toc37150345"/>
      <w:bookmarkStart w:id="15517" w:name="_Toc31201523"/>
      <w:bookmarkStart w:id="15518" w:name="_Toc31203306"/>
      <w:bookmarkStart w:id="15519" w:name="_Toc31205344"/>
      <w:bookmarkStart w:id="15520" w:name="_Toc31207384"/>
      <w:bookmarkStart w:id="15521" w:name="_Toc31209423"/>
      <w:bookmarkStart w:id="15522" w:name="_Toc31211462"/>
      <w:bookmarkStart w:id="15523" w:name="_Toc31213479"/>
      <w:bookmarkStart w:id="15524" w:name="_Toc31215553"/>
      <w:bookmarkStart w:id="15525" w:name="_Toc36799811"/>
      <w:bookmarkStart w:id="15526" w:name="_Toc37150346"/>
      <w:bookmarkStart w:id="15527" w:name="_Toc31201525"/>
      <w:bookmarkStart w:id="15528" w:name="_Toc31203308"/>
      <w:bookmarkStart w:id="15529" w:name="_Toc31205346"/>
      <w:bookmarkStart w:id="15530" w:name="_Toc31207386"/>
      <w:bookmarkStart w:id="15531" w:name="_Toc31209425"/>
      <w:bookmarkStart w:id="15532" w:name="_Toc31211464"/>
      <w:bookmarkStart w:id="15533" w:name="_Toc31213481"/>
      <w:bookmarkStart w:id="15534" w:name="_Toc31215555"/>
      <w:bookmarkStart w:id="15535" w:name="_Toc36799813"/>
      <w:bookmarkStart w:id="15536" w:name="_Toc37150348"/>
      <w:bookmarkStart w:id="15537" w:name="_Toc31201526"/>
      <w:bookmarkStart w:id="15538" w:name="_Toc31203309"/>
      <w:bookmarkStart w:id="15539" w:name="_Toc31205347"/>
      <w:bookmarkStart w:id="15540" w:name="_Toc31207387"/>
      <w:bookmarkStart w:id="15541" w:name="_Toc31209426"/>
      <w:bookmarkStart w:id="15542" w:name="_Toc31211465"/>
      <w:bookmarkStart w:id="15543" w:name="_Toc31213482"/>
      <w:bookmarkStart w:id="15544" w:name="_Toc31215556"/>
      <w:bookmarkStart w:id="15545" w:name="_Toc36799814"/>
      <w:bookmarkStart w:id="15546" w:name="_Toc37150349"/>
      <w:bookmarkStart w:id="15547" w:name="_Toc31201527"/>
      <w:bookmarkStart w:id="15548" w:name="_Toc31203310"/>
      <w:bookmarkStart w:id="15549" w:name="_Toc31205348"/>
      <w:bookmarkStart w:id="15550" w:name="_Toc31207388"/>
      <w:bookmarkStart w:id="15551" w:name="_Toc31209427"/>
      <w:bookmarkStart w:id="15552" w:name="_Toc31211466"/>
      <w:bookmarkStart w:id="15553" w:name="_Toc31213483"/>
      <w:bookmarkStart w:id="15554" w:name="_Toc31215557"/>
      <w:bookmarkStart w:id="15555" w:name="_Toc36799815"/>
      <w:bookmarkStart w:id="15556" w:name="_Toc37150350"/>
      <w:bookmarkStart w:id="15557" w:name="_Toc31201529"/>
      <w:bookmarkStart w:id="15558" w:name="_Toc31203312"/>
      <w:bookmarkStart w:id="15559" w:name="_Toc31205350"/>
      <w:bookmarkStart w:id="15560" w:name="_Toc31207390"/>
      <w:bookmarkStart w:id="15561" w:name="_Toc31209429"/>
      <w:bookmarkStart w:id="15562" w:name="_Toc31211468"/>
      <w:bookmarkStart w:id="15563" w:name="_Toc31213485"/>
      <w:bookmarkStart w:id="15564" w:name="_Toc31215559"/>
      <w:bookmarkStart w:id="15565" w:name="_Toc36799817"/>
      <w:bookmarkStart w:id="15566" w:name="_Toc37150352"/>
      <w:bookmarkStart w:id="15567" w:name="_Toc31201530"/>
      <w:bookmarkStart w:id="15568" w:name="_Toc31203313"/>
      <w:bookmarkStart w:id="15569" w:name="_Toc31205351"/>
      <w:bookmarkStart w:id="15570" w:name="_Toc31207391"/>
      <w:bookmarkStart w:id="15571" w:name="_Toc31209430"/>
      <w:bookmarkStart w:id="15572" w:name="_Toc31211469"/>
      <w:bookmarkStart w:id="15573" w:name="_Toc31213486"/>
      <w:bookmarkStart w:id="15574" w:name="_Toc31215560"/>
      <w:bookmarkStart w:id="15575" w:name="_Toc36799818"/>
      <w:bookmarkStart w:id="15576" w:name="_Toc37150353"/>
      <w:bookmarkStart w:id="15577" w:name="_Toc31201531"/>
      <w:bookmarkStart w:id="15578" w:name="_Toc31203314"/>
      <w:bookmarkStart w:id="15579" w:name="_Toc31205352"/>
      <w:bookmarkStart w:id="15580" w:name="_Toc31207392"/>
      <w:bookmarkStart w:id="15581" w:name="_Toc31209431"/>
      <w:bookmarkStart w:id="15582" w:name="_Toc31211470"/>
      <w:bookmarkStart w:id="15583" w:name="_Toc31213487"/>
      <w:bookmarkStart w:id="15584" w:name="_Toc31215561"/>
      <w:bookmarkStart w:id="15585" w:name="_Toc36799819"/>
      <w:bookmarkStart w:id="15586" w:name="_Toc37150354"/>
      <w:bookmarkStart w:id="15587" w:name="_Toc31201533"/>
      <w:bookmarkStart w:id="15588" w:name="_Toc31203316"/>
      <w:bookmarkStart w:id="15589" w:name="_Toc31205354"/>
      <w:bookmarkStart w:id="15590" w:name="_Toc31207394"/>
      <w:bookmarkStart w:id="15591" w:name="_Toc31209433"/>
      <w:bookmarkStart w:id="15592" w:name="_Toc31211472"/>
      <w:bookmarkStart w:id="15593" w:name="_Toc31213489"/>
      <w:bookmarkStart w:id="15594" w:name="_Toc31215563"/>
      <w:bookmarkStart w:id="15595" w:name="_Toc36799821"/>
      <w:bookmarkStart w:id="15596" w:name="_Toc37150356"/>
      <w:bookmarkStart w:id="15597" w:name="_Toc31201534"/>
      <w:bookmarkStart w:id="15598" w:name="_Toc31203317"/>
      <w:bookmarkStart w:id="15599" w:name="_Toc31205355"/>
      <w:bookmarkStart w:id="15600" w:name="_Toc31207395"/>
      <w:bookmarkStart w:id="15601" w:name="_Toc31209434"/>
      <w:bookmarkStart w:id="15602" w:name="_Toc31211473"/>
      <w:bookmarkStart w:id="15603" w:name="_Toc31213490"/>
      <w:bookmarkStart w:id="15604" w:name="_Toc31215564"/>
      <w:bookmarkStart w:id="15605" w:name="_Toc36799822"/>
      <w:bookmarkStart w:id="15606" w:name="_Toc37150357"/>
      <w:bookmarkStart w:id="15607" w:name="_Toc31201535"/>
      <w:bookmarkStart w:id="15608" w:name="_Toc31203318"/>
      <w:bookmarkStart w:id="15609" w:name="_Toc31205356"/>
      <w:bookmarkStart w:id="15610" w:name="_Toc31207396"/>
      <w:bookmarkStart w:id="15611" w:name="_Toc31209435"/>
      <w:bookmarkStart w:id="15612" w:name="_Toc31211474"/>
      <w:bookmarkStart w:id="15613" w:name="_Toc31213491"/>
      <w:bookmarkStart w:id="15614" w:name="_Toc31215565"/>
      <w:bookmarkStart w:id="15615" w:name="_Toc36799823"/>
      <w:bookmarkStart w:id="15616" w:name="_Toc37150358"/>
      <w:bookmarkStart w:id="15617" w:name="_Toc31201537"/>
      <w:bookmarkStart w:id="15618" w:name="_Toc31203320"/>
      <w:bookmarkStart w:id="15619" w:name="_Toc31205358"/>
      <w:bookmarkStart w:id="15620" w:name="_Toc31207398"/>
      <w:bookmarkStart w:id="15621" w:name="_Toc31209437"/>
      <w:bookmarkStart w:id="15622" w:name="_Toc31211476"/>
      <w:bookmarkStart w:id="15623" w:name="_Toc31213493"/>
      <w:bookmarkStart w:id="15624" w:name="_Toc31215567"/>
      <w:bookmarkStart w:id="15625" w:name="_Toc36799825"/>
      <w:bookmarkStart w:id="15626" w:name="_Toc37150360"/>
      <w:bookmarkStart w:id="15627" w:name="_Toc31201538"/>
      <w:bookmarkStart w:id="15628" w:name="_Toc31203321"/>
      <w:bookmarkStart w:id="15629" w:name="_Toc31205359"/>
      <w:bookmarkStart w:id="15630" w:name="_Toc31207399"/>
      <w:bookmarkStart w:id="15631" w:name="_Toc31209438"/>
      <w:bookmarkStart w:id="15632" w:name="_Toc31211477"/>
      <w:bookmarkStart w:id="15633" w:name="_Toc31213494"/>
      <w:bookmarkStart w:id="15634" w:name="_Toc31215568"/>
      <w:bookmarkStart w:id="15635" w:name="_Toc36799826"/>
      <w:bookmarkStart w:id="15636" w:name="_Toc37150361"/>
      <w:bookmarkStart w:id="15637" w:name="_Toc31201539"/>
      <w:bookmarkStart w:id="15638" w:name="_Toc31203322"/>
      <w:bookmarkStart w:id="15639" w:name="_Toc31205360"/>
      <w:bookmarkStart w:id="15640" w:name="_Toc31207400"/>
      <w:bookmarkStart w:id="15641" w:name="_Toc31209439"/>
      <w:bookmarkStart w:id="15642" w:name="_Toc31211478"/>
      <w:bookmarkStart w:id="15643" w:name="_Toc31213495"/>
      <w:bookmarkStart w:id="15644" w:name="_Toc31215569"/>
      <w:bookmarkStart w:id="15645" w:name="_Toc36799827"/>
      <w:bookmarkStart w:id="15646" w:name="_Toc37150362"/>
      <w:bookmarkStart w:id="15647" w:name="_Toc31201541"/>
      <w:bookmarkStart w:id="15648" w:name="_Toc31203324"/>
      <w:bookmarkStart w:id="15649" w:name="_Toc31205362"/>
      <w:bookmarkStart w:id="15650" w:name="_Toc31207402"/>
      <w:bookmarkStart w:id="15651" w:name="_Toc31209441"/>
      <w:bookmarkStart w:id="15652" w:name="_Toc31211480"/>
      <w:bookmarkStart w:id="15653" w:name="_Toc31213497"/>
      <w:bookmarkStart w:id="15654" w:name="_Toc31215571"/>
      <w:bookmarkStart w:id="15655" w:name="_Toc36799829"/>
      <w:bookmarkStart w:id="15656" w:name="_Toc37150364"/>
      <w:bookmarkStart w:id="15657" w:name="_Toc31201542"/>
      <w:bookmarkStart w:id="15658" w:name="_Toc31203325"/>
      <w:bookmarkStart w:id="15659" w:name="_Toc31205363"/>
      <w:bookmarkStart w:id="15660" w:name="_Toc31207403"/>
      <w:bookmarkStart w:id="15661" w:name="_Toc31209442"/>
      <w:bookmarkStart w:id="15662" w:name="_Toc31211481"/>
      <w:bookmarkStart w:id="15663" w:name="_Toc31213498"/>
      <w:bookmarkStart w:id="15664" w:name="_Toc31215572"/>
      <w:bookmarkStart w:id="15665" w:name="_Toc36799830"/>
      <w:bookmarkStart w:id="15666" w:name="_Toc37150365"/>
      <w:bookmarkStart w:id="15667" w:name="_Toc31201543"/>
      <w:bookmarkStart w:id="15668" w:name="_Toc31203326"/>
      <w:bookmarkStart w:id="15669" w:name="_Toc31205364"/>
      <w:bookmarkStart w:id="15670" w:name="_Toc31207404"/>
      <w:bookmarkStart w:id="15671" w:name="_Toc31209443"/>
      <w:bookmarkStart w:id="15672" w:name="_Toc31211482"/>
      <w:bookmarkStart w:id="15673" w:name="_Toc31213499"/>
      <w:bookmarkStart w:id="15674" w:name="_Toc31215573"/>
      <w:bookmarkStart w:id="15675" w:name="_Toc36799831"/>
      <w:bookmarkStart w:id="15676" w:name="_Toc37150366"/>
      <w:bookmarkStart w:id="15677" w:name="_Toc31201545"/>
      <w:bookmarkStart w:id="15678" w:name="_Toc31203328"/>
      <w:bookmarkStart w:id="15679" w:name="_Toc31205366"/>
      <w:bookmarkStart w:id="15680" w:name="_Toc31207406"/>
      <w:bookmarkStart w:id="15681" w:name="_Toc31209445"/>
      <w:bookmarkStart w:id="15682" w:name="_Toc31211484"/>
      <w:bookmarkStart w:id="15683" w:name="_Toc31213501"/>
      <w:bookmarkStart w:id="15684" w:name="_Toc31215575"/>
      <w:bookmarkStart w:id="15685" w:name="_Toc36799833"/>
      <w:bookmarkStart w:id="15686" w:name="_Toc37150368"/>
      <w:bookmarkStart w:id="15687" w:name="_Toc31201546"/>
      <w:bookmarkStart w:id="15688" w:name="_Toc31203329"/>
      <w:bookmarkStart w:id="15689" w:name="_Toc31205367"/>
      <w:bookmarkStart w:id="15690" w:name="_Toc31207407"/>
      <w:bookmarkStart w:id="15691" w:name="_Toc31209446"/>
      <w:bookmarkStart w:id="15692" w:name="_Toc31211485"/>
      <w:bookmarkStart w:id="15693" w:name="_Toc31213502"/>
      <w:bookmarkStart w:id="15694" w:name="_Toc31215576"/>
      <w:bookmarkStart w:id="15695" w:name="_Toc36799834"/>
      <w:bookmarkStart w:id="15696" w:name="_Toc37150369"/>
      <w:bookmarkStart w:id="15697" w:name="_Toc31201547"/>
      <w:bookmarkStart w:id="15698" w:name="_Toc31203330"/>
      <w:bookmarkStart w:id="15699" w:name="_Toc31205368"/>
      <w:bookmarkStart w:id="15700" w:name="_Toc31207408"/>
      <w:bookmarkStart w:id="15701" w:name="_Toc31209447"/>
      <w:bookmarkStart w:id="15702" w:name="_Toc31211486"/>
      <w:bookmarkStart w:id="15703" w:name="_Toc31213503"/>
      <w:bookmarkStart w:id="15704" w:name="_Toc31215577"/>
      <w:bookmarkStart w:id="15705" w:name="_Toc36799835"/>
      <w:bookmarkStart w:id="15706" w:name="_Toc37150370"/>
      <w:bookmarkStart w:id="15707" w:name="_Toc31201549"/>
      <w:bookmarkStart w:id="15708" w:name="_Toc31203332"/>
      <w:bookmarkStart w:id="15709" w:name="_Toc31205370"/>
      <w:bookmarkStart w:id="15710" w:name="_Toc31207410"/>
      <w:bookmarkStart w:id="15711" w:name="_Toc31209449"/>
      <w:bookmarkStart w:id="15712" w:name="_Toc31211488"/>
      <w:bookmarkStart w:id="15713" w:name="_Toc31213505"/>
      <w:bookmarkStart w:id="15714" w:name="_Toc31215579"/>
      <w:bookmarkStart w:id="15715" w:name="_Toc36799837"/>
      <w:bookmarkStart w:id="15716" w:name="_Toc37150372"/>
      <w:bookmarkStart w:id="15717" w:name="_Toc31201550"/>
      <w:bookmarkStart w:id="15718" w:name="_Toc31203333"/>
      <w:bookmarkStart w:id="15719" w:name="_Toc31205371"/>
      <w:bookmarkStart w:id="15720" w:name="_Toc31207411"/>
      <w:bookmarkStart w:id="15721" w:name="_Toc31209450"/>
      <w:bookmarkStart w:id="15722" w:name="_Toc31211489"/>
      <w:bookmarkStart w:id="15723" w:name="_Toc31213506"/>
      <w:bookmarkStart w:id="15724" w:name="_Toc31215580"/>
      <w:bookmarkStart w:id="15725" w:name="_Toc36799838"/>
      <w:bookmarkStart w:id="15726" w:name="_Toc37150373"/>
      <w:bookmarkStart w:id="15727" w:name="_Toc31201551"/>
      <w:bookmarkStart w:id="15728" w:name="_Toc31203334"/>
      <w:bookmarkStart w:id="15729" w:name="_Toc31205372"/>
      <w:bookmarkStart w:id="15730" w:name="_Toc31207412"/>
      <w:bookmarkStart w:id="15731" w:name="_Toc31209451"/>
      <w:bookmarkStart w:id="15732" w:name="_Toc31211490"/>
      <w:bookmarkStart w:id="15733" w:name="_Toc31213507"/>
      <w:bookmarkStart w:id="15734" w:name="_Toc31215581"/>
      <w:bookmarkStart w:id="15735" w:name="_Toc36799839"/>
      <w:bookmarkStart w:id="15736" w:name="_Toc37150374"/>
      <w:bookmarkStart w:id="15737" w:name="_Toc31201553"/>
      <w:bookmarkStart w:id="15738" w:name="_Toc31203336"/>
      <w:bookmarkStart w:id="15739" w:name="_Toc31205374"/>
      <w:bookmarkStart w:id="15740" w:name="_Toc31207414"/>
      <w:bookmarkStart w:id="15741" w:name="_Toc31209453"/>
      <w:bookmarkStart w:id="15742" w:name="_Toc31211492"/>
      <w:bookmarkStart w:id="15743" w:name="_Toc31213509"/>
      <w:bookmarkStart w:id="15744" w:name="_Toc31215583"/>
      <w:bookmarkStart w:id="15745" w:name="_Toc36799841"/>
      <w:bookmarkStart w:id="15746" w:name="_Toc37150376"/>
      <w:bookmarkStart w:id="15747" w:name="_Toc31201554"/>
      <w:bookmarkStart w:id="15748" w:name="_Toc31203337"/>
      <w:bookmarkStart w:id="15749" w:name="_Toc31205375"/>
      <w:bookmarkStart w:id="15750" w:name="_Toc31207415"/>
      <w:bookmarkStart w:id="15751" w:name="_Toc31209454"/>
      <w:bookmarkStart w:id="15752" w:name="_Toc31211493"/>
      <w:bookmarkStart w:id="15753" w:name="_Toc31213510"/>
      <w:bookmarkStart w:id="15754" w:name="_Toc31215584"/>
      <w:bookmarkStart w:id="15755" w:name="_Toc36799842"/>
      <w:bookmarkStart w:id="15756" w:name="_Toc37150377"/>
      <w:bookmarkStart w:id="15757" w:name="_Toc31201555"/>
      <w:bookmarkStart w:id="15758" w:name="_Toc31203338"/>
      <w:bookmarkStart w:id="15759" w:name="_Toc31205376"/>
      <w:bookmarkStart w:id="15760" w:name="_Toc31207416"/>
      <w:bookmarkStart w:id="15761" w:name="_Toc31209455"/>
      <w:bookmarkStart w:id="15762" w:name="_Toc31211494"/>
      <w:bookmarkStart w:id="15763" w:name="_Toc31213511"/>
      <w:bookmarkStart w:id="15764" w:name="_Toc31215585"/>
      <w:bookmarkStart w:id="15765" w:name="_Toc36799843"/>
      <w:bookmarkStart w:id="15766" w:name="_Toc37150378"/>
      <w:bookmarkStart w:id="15767" w:name="_Toc31201557"/>
      <w:bookmarkStart w:id="15768" w:name="_Toc31203340"/>
      <w:bookmarkStart w:id="15769" w:name="_Toc31205378"/>
      <w:bookmarkStart w:id="15770" w:name="_Toc31207418"/>
      <w:bookmarkStart w:id="15771" w:name="_Toc31209457"/>
      <w:bookmarkStart w:id="15772" w:name="_Toc31211496"/>
      <w:bookmarkStart w:id="15773" w:name="_Toc31213513"/>
      <w:bookmarkStart w:id="15774" w:name="_Toc31215587"/>
      <w:bookmarkStart w:id="15775" w:name="_Toc36799845"/>
      <w:bookmarkStart w:id="15776" w:name="_Toc37150380"/>
      <w:bookmarkStart w:id="15777" w:name="_Toc31201558"/>
      <w:bookmarkStart w:id="15778" w:name="_Toc31203341"/>
      <w:bookmarkStart w:id="15779" w:name="_Toc31205379"/>
      <w:bookmarkStart w:id="15780" w:name="_Toc31207419"/>
      <w:bookmarkStart w:id="15781" w:name="_Toc31209458"/>
      <w:bookmarkStart w:id="15782" w:name="_Toc31211497"/>
      <w:bookmarkStart w:id="15783" w:name="_Toc31213514"/>
      <w:bookmarkStart w:id="15784" w:name="_Toc31215588"/>
      <w:bookmarkStart w:id="15785" w:name="_Toc36799846"/>
      <w:bookmarkStart w:id="15786" w:name="_Toc37150381"/>
      <w:bookmarkStart w:id="15787" w:name="_Toc31201559"/>
      <w:bookmarkStart w:id="15788" w:name="_Toc31203342"/>
      <w:bookmarkStart w:id="15789" w:name="_Toc31205380"/>
      <w:bookmarkStart w:id="15790" w:name="_Toc31207420"/>
      <w:bookmarkStart w:id="15791" w:name="_Toc31209459"/>
      <w:bookmarkStart w:id="15792" w:name="_Toc31211498"/>
      <w:bookmarkStart w:id="15793" w:name="_Toc31213515"/>
      <w:bookmarkStart w:id="15794" w:name="_Toc31215589"/>
      <w:bookmarkStart w:id="15795" w:name="_Toc36799847"/>
      <w:bookmarkStart w:id="15796" w:name="_Toc37150382"/>
      <w:bookmarkStart w:id="15797" w:name="_Toc31201560"/>
      <w:bookmarkStart w:id="15798" w:name="_Toc31203343"/>
      <w:bookmarkStart w:id="15799" w:name="_Toc31205381"/>
      <w:bookmarkStart w:id="15800" w:name="_Toc31207421"/>
      <w:bookmarkStart w:id="15801" w:name="_Toc31209460"/>
      <w:bookmarkStart w:id="15802" w:name="_Toc31211499"/>
      <w:bookmarkStart w:id="15803" w:name="_Toc31213516"/>
      <w:bookmarkStart w:id="15804" w:name="_Toc31215590"/>
      <w:bookmarkStart w:id="15805" w:name="_Toc36799848"/>
      <w:bookmarkStart w:id="15806" w:name="_Toc37150383"/>
      <w:bookmarkStart w:id="15807" w:name="_Toc31201561"/>
      <w:bookmarkStart w:id="15808" w:name="_Toc31203344"/>
      <w:bookmarkStart w:id="15809" w:name="_Toc31205382"/>
      <w:bookmarkStart w:id="15810" w:name="_Toc31207422"/>
      <w:bookmarkStart w:id="15811" w:name="_Toc31209461"/>
      <w:bookmarkStart w:id="15812" w:name="_Toc31211500"/>
      <w:bookmarkStart w:id="15813" w:name="_Toc31213517"/>
      <w:bookmarkStart w:id="15814" w:name="_Toc31215591"/>
      <w:bookmarkStart w:id="15815" w:name="_Toc36799849"/>
      <w:bookmarkStart w:id="15816" w:name="_Toc37150384"/>
      <w:bookmarkStart w:id="15817" w:name="_Toc31201562"/>
      <w:bookmarkStart w:id="15818" w:name="_Toc31203345"/>
      <w:bookmarkStart w:id="15819" w:name="_Toc31205383"/>
      <w:bookmarkStart w:id="15820" w:name="_Toc31207423"/>
      <w:bookmarkStart w:id="15821" w:name="_Toc31209462"/>
      <w:bookmarkStart w:id="15822" w:name="_Toc31211501"/>
      <w:bookmarkStart w:id="15823" w:name="_Toc31213518"/>
      <w:bookmarkStart w:id="15824" w:name="_Toc31215592"/>
      <w:bookmarkStart w:id="15825" w:name="_Toc36799850"/>
      <w:bookmarkStart w:id="15826" w:name="_Toc37150385"/>
      <w:bookmarkStart w:id="15827" w:name="_Toc31201563"/>
      <w:bookmarkStart w:id="15828" w:name="_Toc31203346"/>
      <w:bookmarkStart w:id="15829" w:name="_Toc31205384"/>
      <w:bookmarkStart w:id="15830" w:name="_Toc31207424"/>
      <w:bookmarkStart w:id="15831" w:name="_Toc31209463"/>
      <w:bookmarkStart w:id="15832" w:name="_Toc31211502"/>
      <w:bookmarkStart w:id="15833" w:name="_Toc31213519"/>
      <w:bookmarkStart w:id="15834" w:name="_Toc31215593"/>
      <w:bookmarkStart w:id="15835" w:name="_Toc36799851"/>
      <w:bookmarkStart w:id="15836" w:name="_Toc37150386"/>
      <w:bookmarkStart w:id="15837" w:name="_Toc31201564"/>
      <w:bookmarkStart w:id="15838" w:name="_Toc31203347"/>
      <w:bookmarkStart w:id="15839" w:name="_Toc31205385"/>
      <w:bookmarkStart w:id="15840" w:name="_Toc31207425"/>
      <w:bookmarkStart w:id="15841" w:name="_Toc31209464"/>
      <w:bookmarkStart w:id="15842" w:name="_Toc31211503"/>
      <w:bookmarkStart w:id="15843" w:name="_Toc31213520"/>
      <w:bookmarkStart w:id="15844" w:name="_Toc31215594"/>
      <w:bookmarkStart w:id="15845" w:name="_Toc36799852"/>
      <w:bookmarkStart w:id="15846" w:name="_Toc37150387"/>
      <w:bookmarkStart w:id="15847" w:name="_Toc31201565"/>
      <w:bookmarkStart w:id="15848" w:name="_Toc31203348"/>
      <w:bookmarkStart w:id="15849" w:name="_Toc31205386"/>
      <w:bookmarkStart w:id="15850" w:name="_Toc31207426"/>
      <w:bookmarkStart w:id="15851" w:name="_Toc31209465"/>
      <w:bookmarkStart w:id="15852" w:name="_Toc31211504"/>
      <w:bookmarkStart w:id="15853" w:name="_Toc31213521"/>
      <w:bookmarkStart w:id="15854" w:name="_Toc31215595"/>
      <w:bookmarkStart w:id="15855" w:name="_Toc36799853"/>
      <w:bookmarkStart w:id="15856" w:name="_Toc37150388"/>
      <w:bookmarkStart w:id="15857" w:name="_Toc31201566"/>
      <w:bookmarkStart w:id="15858" w:name="_Toc31203349"/>
      <w:bookmarkStart w:id="15859" w:name="_Toc31205387"/>
      <w:bookmarkStart w:id="15860" w:name="_Toc31207427"/>
      <w:bookmarkStart w:id="15861" w:name="_Toc31209466"/>
      <w:bookmarkStart w:id="15862" w:name="_Toc31211505"/>
      <w:bookmarkStart w:id="15863" w:name="_Toc31213522"/>
      <w:bookmarkStart w:id="15864" w:name="_Toc31215596"/>
      <w:bookmarkStart w:id="15865" w:name="_Toc36799854"/>
      <w:bookmarkStart w:id="15866" w:name="_Toc37150389"/>
      <w:bookmarkStart w:id="15867" w:name="_Toc31201567"/>
      <w:bookmarkStart w:id="15868" w:name="_Toc31203350"/>
      <w:bookmarkStart w:id="15869" w:name="_Toc31205388"/>
      <w:bookmarkStart w:id="15870" w:name="_Toc31207428"/>
      <w:bookmarkStart w:id="15871" w:name="_Toc31209467"/>
      <w:bookmarkStart w:id="15872" w:name="_Toc31211506"/>
      <w:bookmarkStart w:id="15873" w:name="_Toc31213523"/>
      <w:bookmarkStart w:id="15874" w:name="_Toc31215597"/>
      <w:bookmarkStart w:id="15875" w:name="_Toc36799855"/>
      <w:bookmarkStart w:id="15876" w:name="_Toc37150390"/>
      <w:bookmarkStart w:id="15877" w:name="_Toc31201568"/>
      <w:bookmarkStart w:id="15878" w:name="_Toc31203351"/>
      <w:bookmarkStart w:id="15879" w:name="_Toc31205389"/>
      <w:bookmarkStart w:id="15880" w:name="_Toc31207429"/>
      <w:bookmarkStart w:id="15881" w:name="_Toc31209468"/>
      <w:bookmarkStart w:id="15882" w:name="_Toc31211507"/>
      <w:bookmarkStart w:id="15883" w:name="_Toc31213524"/>
      <w:bookmarkStart w:id="15884" w:name="_Toc31215598"/>
      <w:bookmarkStart w:id="15885" w:name="_Toc36799856"/>
      <w:bookmarkStart w:id="15886" w:name="_Toc37150391"/>
      <w:bookmarkStart w:id="15887" w:name="_Toc31201569"/>
      <w:bookmarkStart w:id="15888" w:name="_Toc31203352"/>
      <w:bookmarkStart w:id="15889" w:name="_Toc31205390"/>
      <w:bookmarkStart w:id="15890" w:name="_Toc31207430"/>
      <w:bookmarkStart w:id="15891" w:name="_Toc31209469"/>
      <w:bookmarkStart w:id="15892" w:name="_Toc31211508"/>
      <w:bookmarkStart w:id="15893" w:name="_Toc31213525"/>
      <w:bookmarkStart w:id="15894" w:name="_Toc31215599"/>
      <w:bookmarkStart w:id="15895" w:name="_Toc36799857"/>
      <w:bookmarkStart w:id="15896" w:name="_Toc37150392"/>
      <w:bookmarkStart w:id="15897" w:name="_Toc31201570"/>
      <w:bookmarkStart w:id="15898" w:name="_Toc31203353"/>
      <w:bookmarkStart w:id="15899" w:name="_Toc31205391"/>
      <w:bookmarkStart w:id="15900" w:name="_Toc31207431"/>
      <w:bookmarkStart w:id="15901" w:name="_Toc31209470"/>
      <w:bookmarkStart w:id="15902" w:name="_Toc31211509"/>
      <w:bookmarkStart w:id="15903" w:name="_Toc31213526"/>
      <w:bookmarkStart w:id="15904" w:name="_Toc31215600"/>
      <w:bookmarkStart w:id="15905" w:name="_Toc36799858"/>
      <w:bookmarkStart w:id="15906" w:name="_Toc37150393"/>
      <w:bookmarkStart w:id="15907" w:name="_Toc31201571"/>
      <w:bookmarkStart w:id="15908" w:name="_Toc31203354"/>
      <w:bookmarkStart w:id="15909" w:name="_Toc31205392"/>
      <w:bookmarkStart w:id="15910" w:name="_Toc31207432"/>
      <w:bookmarkStart w:id="15911" w:name="_Toc31209471"/>
      <w:bookmarkStart w:id="15912" w:name="_Toc31211510"/>
      <w:bookmarkStart w:id="15913" w:name="_Toc31213527"/>
      <w:bookmarkStart w:id="15914" w:name="_Toc31215601"/>
      <w:bookmarkStart w:id="15915" w:name="_Toc36799859"/>
      <w:bookmarkStart w:id="15916" w:name="_Toc37150394"/>
      <w:bookmarkStart w:id="15917" w:name="_Toc31201572"/>
      <w:bookmarkStart w:id="15918" w:name="_Toc31203355"/>
      <w:bookmarkStart w:id="15919" w:name="_Toc31205393"/>
      <w:bookmarkStart w:id="15920" w:name="_Toc31207433"/>
      <w:bookmarkStart w:id="15921" w:name="_Toc31209472"/>
      <w:bookmarkStart w:id="15922" w:name="_Toc31211511"/>
      <w:bookmarkStart w:id="15923" w:name="_Toc31213528"/>
      <w:bookmarkStart w:id="15924" w:name="_Toc31215602"/>
      <w:bookmarkStart w:id="15925" w:name="_Toc36799860"/>
      <w:bookmarkStart w:id="15926" w:name="_Toc37150395"/>
      <w:bookmarkStart w:id="15927" w:name="_Toc31201573"/>
      <w:bookmarkStart w:id="15928" w:name="_Toc31203356"/>
      <w:bookmarkStart w:id="15929" w:name="_Toc31205394"/>
      <w:bookmarkStart w:id="15930" w:name="_Toc31207434"/>
      <w:bookmarkStart w:id="15931" w:name="_Toc31209473"/>
      <w:bookmarkStart w:id="15932" w:name="_Toc31211512"/>
      <w:bookmarkStart w:id="15933" w:name="_Toc31213529"/>
      <w:bookmarkStart w:id="15934" w:name="_Toc31215603"/>
      <w:bookmarkStart w:id="15935" w:name="_Toc36799861"/>
      <w:bookmarkStart w:id="15936" w:name="_Toc37150396"/>
      <w:bookmarkStart w:id="15937" w:name="_Toc31201574"/>
      <w:bookmarkStart w:id="15938" w:name="_Toc31203357"/>
      <w:bookmarkStart w:id="15939" w:name="_Toc31205395"/>
      <w:bookmarkStart w:id="15940" w:name="_Toc31207435"/>
      <w:bookmarkStart w:id="15941" w:name="_Toc31209474"/>
      <w:bookmarkStart w:id="15942" w:name="_Toc31211513"/>
      <w:bookmarkStart w:id="15943" w:name="_Toc31213530"/>
      <w:bookmarkStart w:id="15944" w:name="_Toc31215604"/>
      <w:bookmarkStart w:id="15945" w:name="_Toc36799862"/>
      <w:bookmarkStart w:id="15946" w:name="_Toc37150397"/>
      <w:bookmarkStart w:id="15947" w:name="_Toc31201575"/>
      <w:bookmarkStart w:id="15948" w:name="_Toc31203358"/>
      <w:bookmarkStart w:id="15949" w:name="_Toc31205396"/>
      <w:bookmarkStart w:id="15950" w:name="_Toc31207436"/>
      <w:bookmarkStart w:id="15951" w:name="_Toc31209475"/>
      <w:bookmarkStart w:id="15952" w:name="_Toc31211514"/>
      <w:bookmarkStart w:id="15953" w:name="_Toc31213531"/>
      <w:bookmarkStart w:id="15954" w:name="_Toc31215605"/>
      <w:bookmarkStart w:id="15955" w:name="_Toc36799863"/>
      <w:bookmarkStart w:id="15956" w:name="_Toc37150398"/>
      <w:bookmarkStart w:id="15957" w:name="_Toc31201576"/>
      <w:bookmarkStart w:id="15958" w:name="_Toc31203359"/>
      <w:bookmarkStart w:id="15959" w:name="_Toc31205397"/>
      <w:bookmarkStart w:id="15960" w:name="_Toc31207437"/>
      <w:bookmarkStart w:id="15961" w:name="_Toc31209476"/>
      <w:bookmarkStart w:id="15962" w:name="_Toc31211515"/>
      <w:bookmarkStart w:id="15963" w:name="_Toc31213532"/>
      <w:bookmarkStart w:id="15964" w:name="_Toc31215606"/>
      <w:bookmarkStart w:id="15965" w:name="_Toc36799864"/>
      <w:bookmarkStart w:id="15966" w:name="_Toc37150399"/>
      <w:bookmarkStart w:id="15967" w:name="_Toc31201577"/>
      <w:bookmarkStart w:id="15968" w:name="_Toc31203360"/>
      <w:bookmarkStart w:id="15969" w:name="_Toc31205398"/>
      <w:bookmarkStart w:id="15970" w:name="_Toc31207438"/>
      <w:bookmarkStart w:id="15971" w:name="_Toc31209477"/>
      <w:bookmarkStart w:id="15972" w:name="_Toc31211516"/>
      <w:bookmarkStart w:id="15973" w:name="_Toc31213533"/>
      <w:bookmarkStart w:id="15974" w:name="_Toc31215607"/>
      <w:bookmarkStart w:id="15975" w:name="_Toc36799865"/>
      <w:bookmarkStart w:id="15976" w:name="_Toc37150400"/>
      <w:bookmarkStart w:id="15977" w:name="_Toc31201578"/>
      <w:bookmarkStart w:id="15978" w:name="_Toc31203361"/>
      <w:bookmarkStart w:id="15979" w:name="_Toc31205399"/>
      <w:bookmarkStart w:id="15980" w:name="_Toc31207439"/>
      <w:bookmarkStart w:id="15981" w:name="_Toc31209478"/>
      <w:bookmarkStart w:id="15982" w:name="_Toc31211517"/>
      <w:bookmarkStart w:id="15983" w:name="_Toc31213534"/>
      <w:bookmarkStart w:id="15984" w:name="_Toc31215608"/>
      <w:bookmarkStart w:id="15985" w:name="_Toc36799866"/>
      <w:bookmarkStart w:id="15986" w:name="_Toc37150401"/>
      <w:bookmarkStart w:id="15987" w:name="_Toc31201579"/>
      <w:bookmarkStart w:id="15988" w:name="_Toc31203362"/>
      <w:bookmarkStart w:id="15989" w:name="_Toc31205400"/>
      <w:bookmarkStart w:id="15990" w:name="_Toc31207440"/>
      <w:bookmarkStart w:id="15991" w:name="_Toc31209479"/>
      <w:bookmarkStart w:id="15992" w:name="_Toc31211518"/>
      <w:bookmarkStart w:id="15993" w:name="_Toc31213535"/>
      <w:bookmarkStart w:id="15994" w:name="_Toc31215609"/>
      <w:bookmarkStart w:id="15995" w:name="_Toc36799867"/>
      <w:bookmarkStart w:id="15996" w:name="_Toc37150402"/>
      <w:bookmarkStart w:id="15997" w:name="_Toc31201580"/>
      <w:bookmarkStart w:id="15998" w:name="_Toc31203363"/>
      <w:bookmarkStart w:id="15999" w:name="_Toc31205401"/>
      <w:bookmarkStart w:id="16000" w:name="_Toc31207441"/>
      <w:bookmarkStart w:id="16001" w:name="_Toc31209480"/>
      <w:bookmarkStart w:id="16002" w:name="_Toc31211519"/>
      <w:bookmarkStart w:id="16003" w:name="_Toc31213536"/>
      <w:bookmarkStart w:id="16004" w:name="_Toc31215610"/>
      <w:bookmarkStart w:id="16005" w:name="_Toc36799868"/>
      <w:bookmarkStart w:id="16006" w:name="_Toc37150403"/>
      <w:bookmarkStart w:id="16007" w:name="_Toc31201581"/>
      <w:bookmarkStart w:id="16008" w:name="_Toc31203364"/>
      <w:bookmarkStart w:id="16009" w:name="_Toc31205402"/>
      <w:bookmarkStart w:id="16010" w:name="_Toc31207442"/>
      <w:bookmarkStart w:id="16011" w:name="_Toc31209481"/>
      <w:bookmarkStart w:id="16012" w:name="_Toc31211520"/>
      <w:bookmarkStart w:id="16013" w:name="_Toc31213537"/>
      <w:bookmarkStart w:id="16014" w:name="_Toc31215611"/>
      <w:bookmarkStart w:id="16015" w:name="_Toc36799869"/>
      <w:bookmarkStart w:id="16016" w:name="_Toc37150404"/>
      <w:bookmarkStart w:id="16017" w:name="_Toc31201582"/>
      <w:bookmarkStart w:id="16018" w:name="_Toc31203365"/>
      <w:bookmarkStart w:id="16019" w:name="_Toc31205403"/>
      <w:bookmarkStart w:id="16020" w:name="_Toc31207443"/>
      <w:bookmarkStart w:id="16021" w:name="_Toc31209482"/>
      <w:bookmarkStart w:id="16022" w:name="_Toc31211521"/>
      <w:bookmarkStart w:id="16023" w:name="_Toc31213538"/>
      <w:bookmarkStart w:id="16024" w:name="_Toc31215612"/>
      <w:bookmarkStart w:id="16025" w:name="_Toc36799870"/>
      <w:bookmarkStart w:id="16026" w:name="_Toc37150405"/>
      <w:bookmarkStart w:id="16027" w:name="_Toc31201583"/>
      <w:bookmarkStart w:id="16028" w:name="_Toc31203366"/>
      <w:bookmarkStart w:id="16029" w:name="_Toc31205404"/>
      <w:bookmarkStart w:id="16030" w:name="_Toc31207444"/>
      <w:bookmarkStart w:id="16031" w:name="_Toc31209483"/>
      <w:bookmarkStart w:id="16032" w:name="_Toc31211522"/>
      <w:bookmarkStart w:id="16033" w:name="_Toc31213539"/>
      <w:bookmarkStart w:id="16034" w:name="_Toc31215613"/>
      <w:bookmarkStart w:id="16035" w:name="_Toc36799871"/>
      <w:bookmarkStart w:id="16036" w:name="_Toc37150406"/>
      <w:bookmarkStart w:id="16037" w:name="_Toc31201584"/>
      <w:bookmarkStart w:id="16038" w:name="_Toc31203367"/>
      <w:bookmarkStart w:id="16039" w:name="_Toc31205405"/>
      <w:bookmarkStart w:id="16040" w:name="_Toc31207445"/>
      <w:bookmarkStart w:id="16041" w:name="_Toc31209484"/>
      <w:bookmarkStart w:id="16042" w:name="_Toc31211523"/>
      <w:bookmarkStart w:id="16043" w:name="_Toc31213540"/>
      <w:bookmarkStart w:id="16044" w:name="_Toc31215614"/>
      <w:bookmarkStart w:id="16045" w:name="_Toc36799872"/>
      <w:bookmarkStart w:id="16046" w:name="_Toc37150407"/>
      <w:bookmarkStart w:id="16047" w:name="_Toc31201585"/>
      <w:bookmarkStart w:id="16048" w:name="_Toc31203368"/>
      <w:bookmarkStart w:id="16049" w:name="_Toc31205406"/>
      <w:bookmarkStart w:id="16050" w:name="_Toc31207446"/>
      <w:bookmarkStart w:id="16051" w:name="_Toc31209485"/>
      <w:bookmarkStart w:id="16052" w:name="_Toc31211524"/>
      <w:bookmarkStart w:id="16053" w:name="_Toc31213541"/>
      <w:bookmarkStart w:id="16054" w:name="_Toc31215615"/>
      <w:bookmarkStart w:id="16055" w:name="_Toc36799873"/>
      <w:bookmarkStart w:id="16056" w:name="_Toc37150408"/>
      <w:bookmarkStart w:id="16057" w:name="_Toc31201586"/>
      <w:bookmarkStart w:id="16058" w:name="_Toc31203369"/>
      <w:bookmarkStart w:id="16059" w:name="_Toc31205407"/>
      <w:bookmarkStart w:id="16060" w:name="_Toc31207447"/>
      <w:bookmarkStart w:id="16061" w:name="_Toc31209486"/>
      <w:bookmarkStart w:id="16062" w:name="_Toc31211525"/>
      <w:bookmarkStart w:id="16063" w:name="_Toc31213542"/>
      <w:bookmarkStart w:id="16064" w:name="_Toc31215616"/>
      <w:bookmarkStart w:id="16065" w:name="_Toc36799874"/>
      <w:bookmarkStart w:id="16066" w:name="_Toc37150409"/>
      <w:bookmarkStart w:id="16067" w:name="_Toc31201587"/>
      <w:bookmarkStart w:id="16068" w:name="_Toc31203370"/>
      <w:bookmarkStart w:id="16069" w:name="_Toc31205408"/>
      <w:bookmarkStart w:id="16070" w:name="_Toc31207448"/>
      <w:bookmarkStart w:id="16071" w:name="_Toc31209487"/>
      <w:bookmarkStart w:id="16072" w:name="_Toc31211526"/>
      <w:bookmarkStart w:id="16073" w:name="_Toc31213543"/>
      <w:bookmarkStart w:id="16074" w:name="_Toc31215617"/>
      <w:bookmarkStart w:id="16075" w:name="_Toc36799875"/>
      <w:bookmarkStart w:id="16076" w:name="_Toc37150410"/>
      <w:bookmarkStart w:id="16077" w:name="_Toc31201588"/>
      <w:bookmarkStart w:id="16078" w:name="_Toc31203371"/>
      <w:bookmarkStart w:id="16079" w:name="_Toc31205409"/>
      <w:bookmarkStart w:id="16080" w:name="_Toc31207449"/>
      <w:bookmarkStart w:id="16081" w:name="_Toc31209488"/>
      <w:bookmarkStart w:id="16082" w:name="_Toc31211527"/>
      <w:bookmarkStart w:id="16083" w:name="_Toc31213544"/>
      <w:bookmarkStart w:id="16084" w:name="_Toc31215618"/>
      <w:bookmarkStart w:id="16085" w:name="_Toc36799876"/>
      <w:bookmarkStart w:id="16086" w:name="_Toc37150411"/>
      <w:bookmarkStart w:id="16087" w:name="_Toc31201589"/>
      <w:bookmarkStart w:id="16088" w:name="_Toc31203372"/>
      <w:bookmarkStart w:id="16089" w:name="_Toc31205410"/>
      <w:bookmarkStart w:id="16090" w:name="_Toc31207450"/>
      <w:bookmarkStart w:id="16091" w:name="_Toc31209489"/>
      <w:bookmarkStart w:id="16092" w:name="_Toc31211528"/>
      <w:bookmarkStart w:id="16093" w:name="_Toc31213545"/>
      <w:bookmarkStart w:id="16094" w:name="_Toc31215619"/>
      <w:bookmarkStart w:id="16095" w:name="_Toc36799877"/>
      <w:bookmarkStart w:id="16096" w:name="_Toc37150412"/>
      <w:bookmarkStart w:id="16097" w:name="_Toc31201590"/>
      <w:bookmarkStart w:id="16098" w:name="_Toc31203373"/>
      <w:bookmarkStart w:id="16099" w:name="_Toc31205411"/>
      <w:bookmarkStart w:id="16100" w:name="_Toc31207451"/>
      <w:bookmarkStart w:id="16101" w:name="_Toc31209490"/>
      <w:bookmarkStart w:id="16102" w:name="_Toc31211529"/>
      <w:bookmarkStart w:id="16103" w:name="_Toc31213546"/>
      <w:bookmarkStart w:id="16104" w:name="_Toc31215620"/>
      <w:bookmarkStart w:id="16105" w:name="_Toc36799878"/>
      <w:bookmarkStart w:id="16106" w:name="_Toc37150413"/>
      <w:bookmarkStart w:id="16107" w:name="_Toc31201591"/>
      <w:bookmarkStart w:id="16108" w:name="_Toc31203374"/>
      <w:bookmarkStart w:id="16109" w:name="_Toc31205412"/>
      <w:bookmarkStart w:id="16110" w:name="_Toc31207452"/>
      <w:bookmarkStart w:id="16111" w:name="_Toc31209491"/>
      <w:bookmarkStart w:id="16112" w:name="_Toc31211530"/>
      <w:bookmarkStart w:id="16113" w:name="_Toc31213547"/>
      <w:bookmarkStart w:id="16114" w:name="_Toc31215621"/>
      <w:bookmarkStart w:id="16115" w:name="_Toc36799879"/>
      <w:bookmarkStart w:id="16116" w:name="_Toc37150414"/>
      <w:bookmarkStart w:id="16117" w:name="_Toc31201592"/>
      <w:bookmarkStart w:id="16118" w:name="_Toc31203375"/>
      <w:bookmarkStart w:id="16119" w:name="_Toc31205413"/>
      <w:bookmarkStart w:id="16120" w:name="_Toc31207453"/>
      <w:bookmarkStart w:id="16121" w:name="_Toc31209492"/>
      <w:bookmarkStart w:id="16122" w:name="_Toc31211531"/>
      <w:bookmarkStart w:id="16123" w:name="_Toc31213548"/>
      <w:bookmarkStart w:id="16124" w:name="_Toc31215622"/>
      <w:bookmarkStart w:id="16125" w:name="_Toc36799880"/>
      <w:bookmarkStart w:id="16126" w:name="_Toc37150415"/>
      <w:bookmarkStart w:id="16127" w:name="_Toc31201593"/>
      <w:bookmarkStart w:id="16128" w:name="_Toc31203376"/>
      <w:bookmarkStart w:id="16129" w:name="_Toc31205414"/>
      <w:bookmarkStart w:id="16130" w:name="_Toc31207454"/>
      <w:bookmarkStart w:id="16131" w:name="_Toc31209493"/>
      <w:bookmarkStart w:id="16132" w:name="_Toc31211532"/>
      <w:bookmarkStart w:id="16133" w:name="_Toc31213549"/>
      <w:bookmarkStart w:id="16134" w:name="_Toc31215623"/>
      <w:bookmarkStart w:id="16135" w:name="_Toc36799881"/>
      <w:bookmarkStart w:id="16136" w:name="_Toc37150416"/>
      <w:bookmarkStart w:id="16137" w:name="_Toc31201594"/>
      <w:bookmarkStart w:id="16138" w:name="_Toc31203377"/>
      <w:bookmarkStart w:id="16139" w:name="_Toc31205415"/>
      <w:bookmarkStart w:id="16140" w:name="_Toc31207455"/>
      <w:bookmarkStart w:id="16141" w:name="_Toc31209494"/>
      <w:bookmarkStart w:id="16142" w:name="_Toc31211533"/>
      <w:bookmarkStart w:id="16143" w:name="_Toc31213550"/>
      <w:bookmarkStart w:id="16144" w:name="_Toc31215624"/>
      <w:bookmarkStart w:id="16145" w:name="_Toc36799882"/>
      <w:bookmarkStart w:id="16146" w:name="_Toc37150417"/>
      <w:bookmarkStart w:id="16147" w:name="_Toc31201595"/>
      <w:bookmarkStart w:id="16148" w:name="_Toc31203378"/>
      <w:bookmarkStart w:id="16149" w:name="_Toc31205416"/>
      <w:bookmarkStart w:id="16150" w:name="_Toc31207456"/>
      <w:bookmarkStart w:id="16151" w:name="_Toc31209495"/>
      <w:bookmarkStart w:id="16152" w:name="_Toc31211534"/>
      <w:bookmarkStart w:id="16153" w:name="_Toc31213551"/>
      <w:bookmarkStart w:id="16154" w:name="_Toc31215625"/>
      <w:bookmarkStart w:id="16155" w:name="_Toc36799883"/>
      <w:bookmarkStart w:id="16156" w:name="_Toc37150418"/>
      <w:bookmarkStart w:id="16157" w:name="_Toc31201596"/>
      <w:bookmarkStart w:id="16158" w:name="_Toc31203379"/>
      <w:bookmarkStart w:id="16159" w:name="_Toc31205417"/>
      <w:bookmarkStart w:id="16160" w:name="_Toc31207457"/>
      <w:bookmarkStart w:id="16161" w:name="_Toc31209496"/>
      <w:bookmarkStart w:id="16162" w:name="_Toc31211535"/>
      <w:bookmarkStart w:id="16163" w:name="_Toc31213552"/>
      <w:bookmarkStart w:id="16164" w:name="_Toc31215626"/>
      <w:bookmarkStart w:id="16165" w:name="_Toc36799884"/>
      <w:bookmarkStart w:id="16166" w:name="_Toc37150419"/>
      <w:bookmarkStart w:id="16167" w:name="_Toc31201597"/>
      <w:bookmarkStart w:id="16168" w:name="_Toc31203380"/>
      <w:bookmarkStart w:id="16169" w:name="_Toc31205418"/>
      <w:bookmarkStart w:id="16170" w:name="_Toc31207458"/>
      <w:bookmarkStart w:id="16171" w:name="_Toc31209497"/>
      <w:bookmarkStart w:id="16172" w:name="_Toc31211536"/>
      <w:bookmarkStart w:id="16173" w:name="_Toc31213553"/>
      <w:bookmarkStart w:id="16174" w:name="_Toc31215627"/>
      <w:bookmarkStart w:id="16175" w:name="_Toc36799885"/>
      <w:bookmarkStart w:id="16176" w:name="_Toc37150420"/>
      <w:bookmarkStart w:id="16177" w:name="_Toc31201598"/>
      <w:bookmarkStart w:id="16178" w:name="_Toc31203381"/>
      <w:bookmarkStart w:id="16179" w:name="_Toc31205419"/>
      <w:bookmarkStart w:id="16180" w:name="_Toc31207459"/>
      <w:bookmarkStart w:id="16181" w:name="_Toc31209498"/>
      <w:bookmarkStart w:id="16182" w:name="_Toc31211537"/>
      <w:bookmarkStart w:id="16183" w:name="_Toc31213554"/>
      <w:bookmarkStart w:id="16184" w:name="_Toc31215628"/>
      <w:bookmarkStart w:id="16185" w:name="_Toc36799886"/>
      <w:bookmarkStart w:id="16186" w:name="_Toc37150421"/>
      <w:bookmarkStart w:id="16187" w:name="_Toc31201599"/>
      <w:bookmarkStart w:id="16188" w:name="_Toc31203382"/>
      <w:bookmarkStart w:id="16189" w:name="_Toc31205420"/>
      <w:bookmarkStart w:id="16190" w:name="_Toc31207460"/>
      <w:bookmarkStart w:id="16191" w:name="_Toc31209499"/>
      <w:bookmarkStart w:id="16192" w:name="_Toc31211538"/>
      <w:bookmarkStart w:id="16193" w:name="_Toc31213555"/>
      <w:bookmarkStart w:id="16194" w:name="_Toc31215629"/>
      <w:bookmarkStart w:id="16195" w:name="_Toc36799887"/>
      <w:bookmarkStart w:id="16196" w:name="_Toc37150422"/>
      <w:bookmarkStart w:id="16197" w:name="_Toc31201600"/>
      <w:bookmarkStart w:id="16198" w:name="_Toc31203383"/>
      <w:bookmarkStart w:id="16199" w:name="_Toc31205421"/>
      <w:bookmarkStart w:id="16200" w:name="_Toc31207461"/>
      <w:bookmarkStart w:id="16201" w:name="_Toc31209500"/>
      <w:bookmarkStart w:id="16202" w:name="_Toc31211539"/>
      <w:bookmarkStart w:id="16203" w:name="_Toc31213556"/>
      <w:bookmarkStart w:id="16204" w:name="_Toc31215630"/>
      <w:bookmarkStart w:id="16205" w:name="_Toc36799888"/>
      <w:bookmarkStart w:id="16206" w:name="_Toc37150423"/>
      <w:bookmarkStart w:id="16207" w:name="_Toc31201601"/>
      <w:bookmarkStart w:id="16208" w:name="_Toc31203384"/>
      <w:bookmarkStart w:id="16209" w:name="_Toc31205422"/>
      <w:bookmarkStart w:id="16210" w:name="_Toc31207462"/>
      <w:bookmarkStart w:id="16211" w:name="_Toc31209501"/>
      <w:bookmarkStart w:id="16212" w:name="_Toc31211540"/>
      <w:bookmarkStart w:id="16213" w:name="_Toc31213557"/>
      <w:bookmarkStart w:id="16214" w:name="_Toc31215631"/>
      <w:bookmarkStart w:id="16215" w:name="_Toc36799889"/>
      <w:bookmarkStart w:id="16216" w:name="_Toc37150424"/>
      <w:bookmarkStart w:id="16217" w:name="_Toc31201602"/>
      <w:bookmarkStart w:id="16218" w:name="_Toc31203385"/>
      <w:bookmarkStart w:id="16219" w:name="_Toc31205423"/>
      <w:bookmarkStart w:id="16220" w:name="_Toc31207463"/>
      <w:bookmarkStart w:id="16221" w:name="_Toc31209502"/>
      <w:bookmarkStart w:id="16222" w:name="_Toc31211541"/>
      <w:bookmarkStart w:id="16223" w:name="_Toc31213558"/>
      <w:bookmarkStart w:id="16224" w:name="_Toc31215632"/>
      <w:bookmarkStart w:id="16225" w:name="_Toc36799890"/>
      <w:bookmarkStart w:id="16226" w:name="_Toc37150425"/>
      <w:bookmarkStart w:id="16227" w:name="_Toc31201603"/>
      <w:bookmarkStart w:id="16228" w:name="_Toc31203386"/>
      <w:bookmarkStart w:id="16229" w:name="_Toc31205424"/>
      <w:bookmarkStart w:id="16230" w:name="_Toc31207464"/>
      <w:bookmarkStart w:id="16231" w:name="_Toc31209503"/>
      <w:bookmarkStart w:id="16232" w:name="_Toc31211542"/>
      <w:bookmarkStart w:id="16233" w:name="_Toc31213559"/>
      <w:bookmarkStart w:id="16234" w:name="_Toc31215633"/>
      <w:bookmarkStart w:id="16235" w:name="_Toc36799891"/>
      <w:bookmarkStart w:id="16236" w:name="_Toc37150426"/>
      <w:bookmarkStart w:id="16237" w:name="_Toc31201604"/>
      <w:bookmarkStart w:id="16238" w:name="_Toc31203387"/>
      <w:bookmarkStart w:id="16239" w:name="_Toc31205425"/>
      <w:bookmarkStart w:id="16240" w:name="_Toc31207465"/>
      <w:bookmarkStart w:id="16241" w:name="_Toc31209504"/>
      <w:bookmarkStart w:id="16242" w:name="_Toc31211543"/>
      <w:bookmarkStart w:id="16243" w:name="_Toc31213560"/>
      <w:bookmarkStart w:id="16244" w:name="_Toc31215634"/>
      <w:bookmarkStart w:id="16245" w:name="_Toc36799892"/>
      <w:bookmarkStart w:id="16246" w:name="_Toc37150427"/>
      <w:bookmarkStart w:id="16247" w:name="_Toc31201605"/>
      <w:bookmarkStart w:id="16248" w:name="_Toc31203388"/>
      <w:bookmarkStart w:id="16249" w:name="_Toc31205426"/>
      <w:bookmarkStart w:id="16250" w:name="_Toc31207466"/>
      <w:bookmarkStart w:id="16251" w:name="_Toc31209505"/>
      <w:bookmarkStart w:id="16252" w:name="_Toc31211544"/>
      <w:bookmarkStart w:id="16253" w:name="_Toc31213561"/>
      <w:bookmarkStart w:id="16254" w:name="_Toc31215635"/>
      <w:bookmarkStart w:id="16255" w:name="_Toc36799893"/>
      <w:bookmarkStart w:id="16256" w:name="_Toc37150428"/>
      <w:bookmarkStart w:id="16257" w:name="_Toc31201606"/>
      <w:bookmarkStart w:id="16258" w:name="_Toc31203389"/>
      <w:bookmarkStart w:id="16259" w:name="_Toc31205427"/>
      <w:bookmarkStart w:id="16260" w:name="_Toc31207467"/>
      <w:bookmarkStart w:id="16261" w:name="_Toc31209506"/>
      <w:bookmarkStart w:id="16262" w:name="_Toc31211545"/>
      <w:bookmarkStart w:id="16263" w:name="_Toc31213562"/>
      <w:bookmarkStart w:id="16264" w:name="_Toc31215636"/>
      <w:bookmarkStart w:id="16265" w:name="_Toc36799894"/>
      <w:bookmarkStart w:id="16266" w:name="_Toc37150429"/>
      <w:bookmarkStart w:id="16267" w:name="_Toc31201607"/>
      <w:bookmarkStart w:id="16268" w:name="_Toc31203390"/>
      <w:bookmarkStart w:id="16269" w:name="_Toc31205428"/>
      <w:bookmarkStart w:id="16270" w:name="_Toc31207468"/>
      <w:bookmarkStart w:id="16271" w:name="_Toc31209507"/>
      <w:bookmarkStart w:id="16272" w:name="_Toc31211546"/>
      <w:bookmarkStart w:id="16273" w:name="_Toc31213563"/>
      <w:bookmarkStart w:id="16274" w:name="_Toc31215637"/>
      <w:bookmarkStart w:id="16275" w:name="_Toc36799895"/>
      <w:bookmarkStart w:id="16276" w:name="_Toc37150430"/>
      <w:bookmarkStart w:id="16277" w:name="_Toc31201608"/>
      <w:bookmarkStart w:id="16278" w:name="_Toc31203391"/>
      <w:bookmarkStart w:id="16279" w:name="_Toc31205429"/>
      <w:bookmarkStart w:id="16280" w:name="_Toc31207469"/>
      <w:bookmarkStart w:id="16281" w:name="_Toc31209508"/>
      <w:bookmarkStart w:id="16282" w:name="_Toc31211547"/>
      <w:bookmarkStart w:id="16283" w:name="_Toc31213564"/>
      <w:bookmarkStart w:id="16284" w:name="_Toc31215638"/>
      <w:bookmarkStart w:id="16285" w:name="_Toc36799896"/>
      <w:bookmarkStart w:id="16286" w:name="_Toc37150431"/>
      <w:bookmarkStart w:id="16287" w:name="_Toc31203392"/>
      <w:bookmarkStart w:id="16288" w:name="_Toc31205430"/>
      <w:bookmarkStart w:id="16289" w:name="_Toc31207470"/>
      <w:bookmarkStart w:id="16290" w:name="_Toc31209509"/>
      <w:bookmarkStart w:id="16291" w:name="_Toc31211548"/>
      <w:bookmarkStart w:id="16292" w:name="_Toc31213565"/>
      <w:bookmarkStart w:id="16293" w:name="_Toc31215639"/>
      <w:bookmarkStart w:id="16294" w:name="_Toc36799897"/>
      <w:bookmarkStart w:id="16295" w:name="_Toc37150432"/>
      <w:bookmarkStart w:id="16296" w:name="_Toc31203393"/>
      <w:bookmarkStart w:id="16297" w:name="_Toc31205431"/>
      <w:bookmarkStart w:id="16298" w:name="_Toc31207471"/>
      <w:bookmarkStart w:id="16299" w:name="_Toc31209510"/>
      <w:bookmarkStart w:id="16300" w:name="_Toc31211549"/>
      <w:bookmarkStart w:id="16301" w:name="_Toc31213566"/>
      <w:bookmarkStart w:id="16302" w:name="_Toc31215640"/>
      <w:bookmarkStart w:id="16303" w:name="_Toc36799898"/>
      <w:bookmarkStart w:id="16304" w:name="_Toc37150433"/>
      <w:bookmarkStart w:id="16305" w:name="_Toc31203394"/>
      <w:bookmarkStart w:id="16306" w:name="_Toc31205432"/>
      <w:bookmarkStart w:id="16307" w:name="_Toc31207472"/>
      <w:bookmarkStart w:id="16308" w:name="_Toc31209511"/>
      <w:bookmarkStart w:id="16309" w:name="_Toc31211550"/>
      <w:bookmarkStart w:id="16310" w:name="_Toc31213567"/>
      <w:bookmarkStart w:id="16311" w:name="_Toc31215641"/>
      <w:bookmarkStart w:id="16312" w:name="_Toc36799899"/>
      <w:bookmarkStart w:id="16313" w:name="_Toc37150434"/>
      <w:bookmarkStart w:id="16314" w:name="_Toc31203395"/>
      <w:bookmarkStart w:id="16315" w:name="_Toc31205433"/>
      <w:bookmarkStart w:id="16316" w:name="_Toc31207473"/>
      <w:bookmarkStart w:id="16317" w:name="_Toc31209512"/>
      <w:bookmarkStart w:id="16318" w:name="_Toc31211551"/>
      <w:bookmarkStart w:id="16319" w:name="_Toc31213568"/>
      <w:bookmarkStart w:id="16320" w:name="_Toc31215642"/>
      <w:bookmarkStart w:id="16321" w:name="_Toc36799900"/>
      <w:bookmarkStart w:id="16322" w:name="_Toc37150435"/>
      <w:bookmarkStart w:id="16323" w:name="_Toc31203396"/>
      <w:bookmarkStart w:id="16324" w:name="_Toc31205434"/>
      <w:bookmarkStart w:id="16325" w:name="_Toc31207474"/>
      <w:bookmarkStart w:id="16326" w:name="_Toc31209513"/>
      <w:bookmarkStart w:id="16327" w:name="_Toc31211552"/>
      <w:bookmarkStart w:id="16328" w:name="_Toc31213569"/>
      <w:bookmarkStart w:id="16329" w:name="_Toc31215643"/>
      <w:bookmarkStart w:id="16330" w:name="_Toc36799901"/>
      <w:bookmarkStart w:id="16331" w:name="_Toc37150436"/>
      <w:bookmarkStart w:id="16332" w:name="_Toc31203397"/>
      <w:bookmarkStart w:id="16333" w:name="_Toc31205435"/>
      <w:bookmarkStart w:id="16334" w:name="_Toc31207475"/>
      <w:bookmarkStart w:id="16335" w:name="_Toc31209514"/>
      <w:bookmarkStart w:id="16336" w:name="_Toc31211553"/>
      <w:bookmarkStart w:id="16337" w:name="_Toc31213570"/>
      <w:bookmarkStart w:id="16338" w:name="_Toc31215644"/>
      <w:bookmarkStart w:id="16339" w:name="_Toc36799902"/>
      <w:bookmarkStart w:id="16340" w:name="_Toc37150437"/>
      <w:bookmarkStart w:id="16341" w:name="_Toc31203398"/>
      <w:bookmarkStart w:id="16342" w:name="_Toc31205436"/>
      <w:bookmarkStart w:id="16343" w:name="_Toc31207476"/>
      <w:bookmarkStart w:id="16344" w:name="_Toc31209515"/>
      <w:bookmarkStart w:id="16345" w:name="_Toc31211554"/>
      <w:bookmarkStart w:id="16346" w:name="_Toc31213571"/>
      <w:bookmarkStart w:id="16347" w:name="_Toc31215645"/>
      <w:bookmarkStart w:id="16348" w:name="_Toc36799903"/>
      <w:bookmarkStart w:id="16349" w:name="_Toc37150438"/>
      <w:bookmarkStart w:id="16350" w:name="_Toc31203399"/>
      <w:bookmarkStart w:id="16351" w:name="_Toc31205437"/>
      <w:bookmarkStart w:id="16352" w:name="_Toc31207477"/>
      <w:bookmarkStart w:id="16353" w:name="_Toc31209516"/>
      <w:bookmarkStart w:id="16354" w:name="_Toc31211555"/>
      <w:bookmarkStart w:id="16355" w:name="_Toc31213572"/>
      <w:bookmarkStart w:id="16356" w:name="_Toc31215646"/>
      <w:bookmarkStart w:id="16357" w:name="_Toc36799904"/>
      <w:bookmarkStart w:id="16358" w:name="_Toc37150439"/>
      <w:bookmarkStart w:id="16359" w:name="_Toc31203400"/>
      <w:bookmarkStart w:id="16360" w:name="_Toc31205438"/>
      <w:bookmarkStart w:id="16361" w:name="_Toc31207478"/>
      <w:bookmarkStart w:id="16362" w:name="_Toc31209517"/>
      <w:bookmarkStart w:id="16363" w:name="_Toc31211556"/>
      <w:bookmarkStart w:id="16364" w:name="_Toc31213573"/>
      <w:bookmarkStart w:id="16365" w:name="_Toc31215647"/>
      <w:bookmarkStart w:id="16366" w:name="_Toc36799905"/>
      <w:bookmarkStart w:id="16367" w:name="_Toc37150440"/>
      <w:bookmarkStart w:id="16368" w:name="_Toc31203401"/>
      <w:bookmarkStart w:id="16369" w:name="_Toc31205439"/>
      <w:bookmarkStart w:id="16370" w:name="_Toc31207479"/>
      <w:bookmarkStart w:id="16371" w:name="_Toc31209518"/>
      <w:bookmarkStart w:id="16372" w:name="_Toc31211557"/>
      <w:bookmarkStart w:id="16373" w:name="_Toc31213574"/>
      <w:bookmarkStart w:id="16374" w:name="_Toc31215648"/>
      <w:bookmarkStart w:id="16375" w:name="_Toc36799906"/>
      <w:bookmarkStart w:id="16376" w:name="_Toc37150441"/>
      <w:bookmarkStart w:id="16377" w:name="_Toc31203402"/>
      <w:bookmarkStart w:id="16378" w:name="_Toc31205440"/>
      <w:bookmarkStart w:id="16379" w:name="_Toc31207480"/>
      <w:bookmarkStart w:id="16380" w:name="_Toc31209519"/>
      <w:bookmarkStart w:id="16381" w:name="_Toc31211558"/>
      <w:bookmarkStart w:id="16382" w:name="_Toc31213575"/>
      <w:bookmarkStart w:id="16383" w:name="_Toc31215649"/>
      <w:bookmarkStart w:id="16384" w:name="_Toc36799907"/>
      <w:bookmarkStart w:id="16385" w:name="_Toc37150442"/>
      <w:bookmarkStart w:id="16386" w:name="_Toc31203403"/>
      <w:bookmarkStart w:id="16387" w:name="_Toc31205441"/>
      <w:bookmarkStart w:id="16388" w:name="_Toc31207481"/>
      <w:bookmarkStart w:id="16389" w:name="_Toc31209520"/>
      <w:bookmarkStart w:id="16390" w:name="_Toc31211559"/>
      <w:bookmarkStart w:id="16391" w:name="_Toc31213576"/>
      <w:bookmarkStart w:id="16392" w:name="_Toc31215650"/>
      <w:bookmarkStart w:id="16393" w:name="_Toc36799908"/>
      <w:bookmarkStart w:id="16394" w:name="_Toc37150443"/>
      <w:bookmarkStart w:id="16395" w:name="_Toc31203404"/>
      <w:bookmarkStart w:id="16396" w:name="_Toc31205442"/>
      <w:bookmarkStart w:id="16397" w:name="_Toc31207482"/>
      <w:bookmarkStart w:id="16398" w:name="_Toc31209521"/>
      <w:bookmarkStart w:id="16399" w:name="_Toc31211560"/>
      <w:bookmarkStart w:id="16400" w:name="_Toc31213577"/>
      <w:bookmarkStart w:id="16401" w:name="_Toc31215651"/>
      <w:bookmarkStart w:id="16402" w:name="_Toc36799909"/>
      <w:bookmarkStart w:id="16403" w:name="_Toc37150444"/>
      <w:bookmarkStart w:id="16404" w:name="_Toc31203405"/>
      <w:bookmarkStart w:id="16405" w:name="_Toc31205443"/>
      <w:bookmarkStart w:id="16406" w:name="_Toc31207483"/>
      <w:bookmarkStart w:id="16407" w:name="_Toc31209522"/>
      <w:bookmarkStart w:id="16408" w:name="_Toc31211561"/>
      <w:bookmarkStart w:id="16409" w:name="_Toc31213578"/>
      <w:bookmarkStart w:id="16410" w:name="_Toc31215652"/>
      <w:bookmarkStart w:id="16411" w:name="_Toc36799910"/>
      <w:bookmarkStart w:id="16412" w:name="_Toc37150445"/>
      <w:bookmarkStart w:id="16413" w:name="_Toc31203406"/>
      <w:bookmarkStart w:id="16414" w:name="_Toc31205444"/>
      <w:bookmarkStart w:id="16415" w:name="_Toc31207484"/>
      <w:bookmarkStart w:id="16416" w:name="_Toc31209523"/>
      <w:bookmarkStart w:id="16417" w:name="_Toc31211562"/>
      <w:bookmarkStart w:id="16418" w:name="_Toc31213579"/>
      <w:bookmarkStart w:id="16419" w:name="_Toc31215653"/>
      <w:bookmarkStart w:id="16420" w:name="_Toc36799911"/>
      <w:bookmarkStart w:id="16421" w:name="_Toc37150446"/>
      <w:bookmarkStart w:id="16422" w:name="_Toc31203407"/>
      <w:bookmarkStart w:id="16423" w:name="_Toc31205445"/>
      <w:bookmarkStart w:id="16424" w:name="_Toc31207485"/>
      <w:bookmarkStart w:id="16425" w:name="_Toc31209524"/>
      <w:bookmarkStart w:id="16426" w:name="_Toc31211563"/>
      <w:bookmarkStart w:id="16427" w:name="_Toc31213580"/>
      <w:bookmarkStart w:id="16428" w:name="_Toc31215654"/>
      <w:bookmarkStart w:id="16429" w:name="_Toc36799912"/>
      <w:bookmarkStart w:id="16430" w:name="_Toc37150447"/>
      <w:bookmarkStart w:id="16431" w:name="_Toc31203408"/>
      <w:bookmarkStart w:id="16432" w:name="_Toc31205446"/>
      <w:bookmarkStart w:id="16433" w:name="_Toc31207486"/>
      <w:bookmarkStart w:id="16434" w:name="_Toc31209525"/>
      <w:bookmarkStart w:id="16435" w:name="_Toc31211564"/>
      <w:bookmarkStart w:id="16436" w:name="_Toc31213581"/>
      <w:bookmarkStart w:id="16437" w:name="_Toc31215655"/>
      <w:bookmarkStart w:id="16438" w:name="_Toc36799913"/>
      <w:bookmarkStart w:id="16439" w:name="_Toc37150448"/>
      <w:bookmarkStart w:id="16440" w:name="_Toc31203409"/>
      <w:bookmarkStart w:id="16441" w:name="_Toc31205447"/>
      <w:bookmarkStart w:id="16442" w:name="_Toc31207487"/>
      <w:bookmarkStart w:id="16443" w:name="_Toc31209526"/>
      <w:bookmarkStart w:id="16444" w:name="_Toc31211565"/>
      <w:bookmarkStart w:id="16445" w:name="_Toc31213582"/>
      <w:bookmarkStart w:id="16446" w:name="_Toc31215656"/>
      <w:bookmarkStart w:id="16447" w:name="_Toc36799914"/>
      <w:bookmarkStart w:id="16448" w:name="_Toc37150449"/>
      <w:bookmarkStart w:id="16449" w:name="_Toc31203410"/>
      <w:bookmarkStart w:id="16450" w:name="_Toc31205448"/>
      <w:bookmarkStart w:id="16451" w:name="_Toc31207488"/>
      <w:bookmarkStart w:id="16452" w:name="_Toc31209527"/>
      <w:bookmarkStart w:id="16453" w:name="_Toc31211566"/>
      <w:bookmarkStart w:id="16454" w:name="_Toc31213583"/>
      <w:bookmarkStart w:id="16455" w:name="_Toc31215657"/>
      <w:bookmarkStart w:id="16456" w:name="_Toc36799915"/>
      <w:bookmarkStart w:id="16457" w:name="_Toc37150450"/>
      <w:bookmarkStart w:id="16458" w:name="_Toc31203411"/>
      <w:bookmarkStart w:id="16459" w:name="_Toc31205449"/>
      <w:bookmarkStart w:id="16460" w:name="_Toc31207489"/>
      <w:bookmarkStart w:id="16461" w:name="_Toc31209528"/>
      <w:bookmarkStart w:id="16462" w:name="_Toc31211567"/>
      <w:bookmarkStart w:id="16463" w:name="_Toc31213584"/>
      <w:bookmarkStart w:id="16464" w:name="_Toc31215658"/>
      <w:bookmarkStart w:id="16465" w:name="_Toc36799916"/>
      <w:bookmarkStart w:id="16466" w:name="_Toc37150451"/>
      <w:bookmarkStart w:id="16467" w:name="_Toc31203412"/>
      <w:bookmarkStart w:id="16468" w:name="_Toc31205450"/>
      <w:bookmarkStart w:id="16469" w:name="_Toc31207490"/>
      <w:bookmarkStart w:id="16470" w:name="_Toc31209529"/>
      <w:bookmarkStart w:id="16471" w:name="_Toc31211568"/>
      <w:bookmarkStart w:id="16472" w:name="_Toc31213585"/>
      <w:bookmarkStart w:id="16473" w:name="_Toc31215659"/>
      <w:bookmarkStart w:id="16474" w:name="_Toc36799917"/>
      <w:bookmarkStart w:id="16475" w:name="_Toc37150452"/>
      <w:bookmarkStart w:id="16476" w:name="_Toc31203413"/>
      <w:bookmarkStart w:id="16477" w:name="_Toc31205451"/>
      <w:bookmarkStart w:id="16478" w:name="_Toc31207491"/>
      <w:bookmarkStart w:id="16479" w:name="_Toc31209530"/>
      <w:bookmarkStart w:id="16480" w:name="_Toc31211569"/>
      <w:bookmarkStart w:id="16481" w:name="_Toc31213586"/>
      <w:bookmarkStart w:id="16482" w:name="_Toc31215660"/>
      <w:bookmarkStart w:id="16483" w:name="_Toc36799918"/>
      <w:bookmarkStart w:id="16484" w:name="_Toc37150453"/>
      <w:bookmarkStart w:id="16485" w:name="_Toc31203414"/>
      <w:bookmarkStart w:id="16486" w:name="_Toc31205452"/>
      <w:bookmarkStart w:id="16487" w:name="_Toc31207492"/>
      <w:bookmarkStart w:id="16488" w:name="_Toc31209531"/>
      <w:bookmarkStart w:id="16489" w:name="_Toc31211570"/>
      <w:bookmarkStart w:id="16490" w:name="_Toc31213587"/>
      <w:bookmarkStart w:id="16491" w:name="_Toc31215661"/>
      <w:bookmarkStart w:id="16492" w:name="_Toc36799919"/>
      <w:bookmarkStart w:id="16493" w:name="_Toc37150454"/>
      <w:bookmarkStart w:id="16494" w:name="_Toc31203415"/>
      <w:bookmarkStart w:id="16495" w:name="_Toc31205453"/>
      <w:bookmarkStart w:id="16496" w:name="_Toc31207493"/>
      <w:bookmarkStart w:id="16497" w:name="_Toc31209532"/>
      <w:bookmarkStart w:id="16498" w:name="_Toc31211571"/>
      <w:bookmarkStart w:id="16499" w:name="_Toc31213588"/>
      <w:bookmarkStart w:id="16500" w:name="_Toc31215662"/>
      <w:bookmarkStart w:id="16501" w:name="_Toc36799920"/>
      <w:bookmarkStart w:id="16502" w:name="_Toc37150455"/>
      <w:bookmarkStart w:id="16503" w:name="_Toc31203416"/>
      <w:bookmarkStart w:id="16504" w:name="_Toc31205454"/>
      <w:bookmarkStart w:id="16505" w:name="_Toc31207494"/>
      <w:bookmarkStart w:id="16506" w:name="_Toc31209533"/>
      <w:bookmarkStart w:id="16507" w:name="_Toc31211572"/>
      <w:bookmarkStart w:id="16508" w:name="_Toc31213589"/>
      <w:bookmarkStart w:id="16509" w:name="_Toc31215663"/>
      <w:bookmarkStart w:id="16510" w:name="_Toc36799921"/>
      <w:bookmarkStart w:id="16511" w:name="_Toc37150456"/>
      <w:bookmarkStart w:id="16512" w:name="_Toc31203417"/>
      <w:bookmarkStart w:id="16513" w:name="_Toc31205455"/>
      <w:bookmarkStart w:id="16514" w:name="_Toc31207495"/>
      <w:bookmarkStart w:id="16515" w:name="_Toc31209534"/>
      <w:bookmarkStart w:id="16516" w:name="_Toc31211573"/>
      <w:bookmarkStart w:id="16517" w:name="_Toc31213590"/>
      <w:bookmarkStart w:id="16518" w:name="_Toc31215664"/>
      <w:bookmarkStart w:id="16519" w:name="_Toc36799922"/>
      <w:bookmarkStart w:id="16520" w:name="_Toc37150457"/>
      <w:bookmarkStart w:id="16521" w:name="_Toc31203418"/>
      <w:bookmarkStart w:id="16522" w:name="_Toc31205456"/>
      <w:bookmarkStart w:id="16523" w:name="_Toc31207496"/>
      <w:bookmarkStart w:id="16524" w:name="_Toc31209535"/>
      <w:bookmarkStart w:id="16525" w:name="_Toc31211574"/>
      <w:bookmarkStart w:id="16526" w:name="_Toc31213591"/>
      <w:bookmarkStart w:id="16527" w:name="_Toc31215665"/>
      <w:bookmarkStart w:id="16528" w:name="_Toc36799923"/>
      <w:bookmarkStart w:id="16529" w:name="_Toc37150458"/>
      <w:bookmarkStart w:id="16530" w:name="_Toc31203419"/>
      <w:bookmarkStart w:id="16531" w:name="_Toc31205457"/>
      <w:bookmarkStart w:id="16532" w:name="_Toc31207497"/>
      <w:bookmarkStart w:id="16533" w:name="_Toc31209536"/>
      <w:bookmarkStart w:id="16534" w:name="_Toc31211575"/>
      <w:bookmarkStart w:id="16535" w:name="_Toc31213592"/>
      <w:bookmarkStart w:id="16536" w:name="_Toc31215666"/>
      <w:bookmarkStart w:id="16537" w:name="_Toc36799924"/>
      <w:bookmarkStart w:id="16538" w:name="_Toc37150459"/>
      <w:bookmarkStart w:id="16539" w:name="_Toc31203420"/>
      <w:bookmarkStart w:id="16540" w:name="_Toc31205458"/>
      <w:bookmarkStart w:id="16541" w:name="_Toc31207498"/>
      <w:bookmarkStart w:id="16542" w:name="_Toc31209537"/>
      <w:bookmarkStart w:id="16543" w:name="_Toc31211576"/>
      <w:bookmarkStart w:id="16544" w:name="_Toc31213593"/>
      <w:bookmarkStart w:id="16545" w:name="_Toc31215667"/>
      <w:bookmarkStart w:id="16546" w:name="_Toc36799925"/>
      <w:bookmarkStart w:id="16547" w:name="_Toc37150460"/>
      <w:bookmarkStart w:id="16548" w:name="_Toc31203421"/>
      <w:bookmarkStart w:id="16549" w:name="_Toc31205459"/>
      <w:bookmarkStart w:id="16550" w:name="_Toc31207499"/>
      <w:bookmarkStart w:id="16551" w:name="_Toc31209538"/>
      <w:bookmarkStart w:id="16552" w:name="_Toc31211577"/>
      <w:bookmarkStart w:id="16553" w:name="_Toc31213594"/>
      <w:bookmarkStart w:id="16554" w:name="_Toc31215668"/>
      <w:bookmarkStart w:id="16555" w:name="_Toc36799926"/>
      <w:bookmarkStart w:id="16556" w:name="_Toc37150461"/>
      <w:bookmarkStart w:id="16557" w:name="_Toc31203422"/>
      <w:bookmarkStart w:id="16558" w:name="_Toc31205460"/>
      <w:bookmarkStart w:id="16559" w:name="_Toc31207500"/>
      <w:bookmarkStart w:id="16560" w:name="_Toc31209539"/>
      <w:bookmarkStart w:id="16561" w:name="_Toc31211578"/>
      <w:bookmarkStart w:id="16562" w:name="_Toc31213595"/>
      <w:bookmarkStart w:id="16563" w:name="_Toc31215669"/>
      <w:bookmarkStart w:id="16564" w:name="_Toc36799927"/>
      <w:bookmarkStart w:id="16565" w:name="_Toc37150462"/>
      <w:bookmarkStart w:id="16566" w:name="_Toc31203423"/>
      <w:bookmarkStart w:id="16567" w:name="_Toc31205461"/>
      <w:bookmarkStart w:id="16568" w:name="_Toc31207501"/>
      <w:bookmarkStart w:id="16569" w:name="_Toc31209540"/>
      <w:bookmarkStart w:id="16570" w:name="_Toc31211579"/>
      <w:bookmarkStart w:id="16571" w:name="_Toc31213596"/>
      <w:bookmarkStart w:id="16572" w:name="_Toc31215670"/>
      <w:bookmarkStart w:id="16573" w:name="_Toc36799928"/>
      <w:bookmarkStart w:id="16574" w:name="_Toc37150463"/>
      <w:bookmarkStart w:id="16575" w:name="_Toc31203424"/>
      <w:bookmarkStart w:id="16576" w:name="_Toc31205462"/>
      <w:bookmarkStart w:id="16577" w:name="_Toc31207502"/>
      <w:bookmarkStart w:id="16578" w:name="_Toc31209541"/>
      <w:bookmarkStart w:id="16579" w:name="_Toc31211580"/>
      <w:bookmarkStart w:id="16580" w:name="_Toc31213597"/>
      <w:bookmarkStart w:id="16581" w:name="_Toc31215671"/>
      <w:bookmarkStart w:id="16582" w:name="_Toc36799929"/>
      <w:bookmarkStart w:id="16583" w:name="_Toc37150464"/>
      <w:bookmarkStart w:id="16584" w:name="_Toc31203425"/>
      <w:bookmarkStart w:id="16585" w:name="_Toc31205463"/>
      <w:bookmarkStart w:id="16586" w:name="_Toc31207503"/>
      <w:bookmarkStart w:id="16587" w:name="_Toc31209542"/>
      <w:bookmarkStart w:id="16588" w:name="_Toc31211581"/>
      <w:bookmarkStart w:id="16589" w:name="_Toc31213598"/>
      <w:bookmarkStart w:id="16590" w:name="_Toc31215672"/>
      <w:bookmarkStart w:id="16591" w:name="_Toc36799930"/>
      <w:bookmarkStart w:id="16592" w:name="_Toc37150465"/>
      <w:bookmarkStart w:id="16593" w:name="_Toc31203426"/>
      <w:bookmarkStart w:id="16594" w:name="_Toc31205464"/>
      <w:bookmarkStart w:id="16595" w:name="_Toc31207504"/>
      <w:bookmarkStart w:id="16596" w:name="_Toc31209543"/>
      <w:bookmarkStart w:id="16597" w:name="_Toc31211582"/>
      <w:bookmarkStart w:id="16598" w:name="_Toc31213599"/>
      <w:bookmarkStart w:id="16599" w:name="_Toc31215673"/>
      <w:bookmarkStart w:id="16600" w:name="_Toc36799931"/>
      <w:bookmarkStart w:id="16601" w:name="_Toc37150466"/>
      <w:bookmarkStart w:id="16602" w:name="_Toc31203427"/>
      <w:bookmarkStart w:id="16603" w:name="_Toc31205465"/>
      <w:bookmarkStart w:id="16604" w:name="_Toc31207505"/>
      <w:bookmarkStart w:id="16605" w:name="_Toc31209544"/>
      <w:bookmarkStart w:id="16606" w:name="_Toc31211583"/>
      <w:bookmarkStart w:id="16607" w:name="_Toc31213600"/>
      <w:bookmarkStart w:id="16608" w:name="_Toc31215674"/>
      <w:bookmarkStart w:id="16609" w:name="_Toc36799932"/>
      <w:bookmarkStart w:id="16610" w:name="_Toc37150467"/>
      <w:bookmarkStart w:id="16611" w:name="_Toc31203428"/>
      <w:bookmarkStart w:id="16612" w:name="_Toc31205466"/>
      <w:bookmarkStart w:id="16613" w:name="_Toc31207506"/>
      <w:bookmarkStart w:id="16614" w:name="_Toc31209545"/>
      <w:bookmarkStart w:id="16615" w:name="_Toc31211584"/>
      <w:bookmarkStart w:id="16616" w:name="_Toc31213601"/>
      <w:bookmarkStart w:id="16617" w:name="_Toc31215675"/>
      <w:bookmarkStart w:id="16618" w:name="_Toc36799933"/>
      <w:bookmarkStart w:id="16619" w:name="_Toc37150468"/>
      <w:bookmarkStart w:id="16620" w:name="_Toc31203429"/>
      <w:bookmarkStart w:id="16621" w:name="_Toc31205467"/>
      <w:bookmarkStart w:id="16622" w:name="_Toc31207507"/>
      <w:bookmarkStart w:id="16623" w:name="_Toc31209546"/>
      <w:bookmarkStart w:id="16624" w:name="_Toc31211585"/>
      <w:bookmarkStart w:id="16625" w:name="_Toc31213602"/>
      <w:bookmarkStart w:id="16626" w:name="_Toc31215676"/>
      <w:bookmarkStart w:id="16627" w:name="_Toc36799934"/>
      <w:bookmarkStart w:id="16628" w:name="_Toc37150469"/>
      <w:bookmarkStart w:id="16629" w:name="_Toc31203430"/>
      <w:bookmarkStart w:id="16630" w:name="_Toc31205468"/>
      <w:bookmarkStart w:id="16631" w:name="_Toc31207508"/>
      <w:bookmarkStart w:id="16632" w:name="_Toc31209547"/>
      <w:bookmarkStart w:id="16633" w:name="_Toc31211586"/>
      <w:bookmarkStart w:id="16634" w:name="_Toc31213603"/>
      <w:bookmarkStart w:id="16635" w:name="_Toc31215677"/>
      <w:bookmarkStart w:id="16636" w:name="_Toc36799935"/>
      <w:bookmarkStart w:id="16637" w:name="_Toc37150470"/>
      <w:bookmarkStart w:id="16638" w:name="_Toc31203431"/>
      <w:bookmarkStart w:id="16639" w:name="_Toc31205469"/>
      <w:bookmarkStart w:id="16640" w:name="_Toc31207509"/>
      <w:bookmarkStart w:id="16641" w:name="_Toc31209548"/>
      <w:bookmarkStart w:id="16642" w:name="_Toc31211587"/>
      <w:bookmarkStart w:id="16643" w:name="_Toc31213604"/>
      <w:bookmarkStart w:id="16644" w:name="_Toc31215678"/>
      <w:bookmarkStart w:id="16645" w:name="_Toc36799936"/>
      <w:bookmarkStart w:id="16646" w:name="_Toc37150471"/>
      <w:bookmarkStart w:id="16647" w:name="_Toc31203432"/>
      <w:bookmarkStart w:id="16648" w:name="_Toc31205470"/>
      <w:bookmarkStart w:id="16649" w:name="_Toc31207510"/>
      <w:bookmarkStart w:id="16650" w:name="_Toc31209549"/>
      <w:bookmarkStart w:id="16651" w:name="_Toc31211588"/>
      <w:bookmarkStart w:id="16652" w:name="_Toc31213605"/>
      <w:bookmarkStart w:id="16653" w:name="_Toc31215679"/>
      <w:bookmarkStart w:id="16654" w:name="_Toc36799937"/>
      <w:bookmarkStart w:id="16655" w:name="_Toc37150472"/>
      <w:bookmarkStart w:id="16656" w:name="_Toc31203433"/>
      <w:bookmarkStart w:id="16657" w:name="_Toc31205471"/>
      <w:bookmarkStart w:id="16658" w:name="_Toc31207511"/>
      <w:bookmarkStart w:id="16659" w:name="_Toc31209550"/>
      <w:bookmarkStart w:id="16660" w:name="_Toc31211589"/>
      <w:bookmarkStart w:id="16661" w:name="_Toc31213606"/>
      <w:bookmarkStart w:id="16662" w:name="_Toc31215680"/>
      <w:bookmarkStart w:id="16663" w:name="_Toc36799938"/>
      <w:bookmarkStart w:id="16664" w:name="_Toc37150473"/>
      <w:bookmarkStart w:id="16665" w:name="_Toc31203434"/>
      <w:bookmarkStart w:id="16666" w:name="_Toc31205472"/>
      <w:bookmarkStart w:id="16667" w:name="_Toc31207512"/>
      <w:bookmarkStart w:id="16668" w:name="_Toc31209551"/>
      <w:bookmarkStart w:id="16669" w:name="_Toc31211590"/>
      <w:bookmarkStart w:id="16670" w:name="_Toc31213607"/>
      <w:bookmarkStart w:id="16671" w:name="_Toc31215681"/>
      <w:bookmarkStart w:id="16672" w:name="_Toc36799939"/>
      <w:bookmarkStart w:id="16673" w:name="_Toc37150474"/>
      <w:bookmarkStart w:id="16674" w:name="_Toc31203435"/>
      <w:bookmarkStart w:id="16675" w:name="_Toc31205473"/>
      <w:bookmarkStart w:id="16676" w:name="_Toc31207513"/>
      <w:bookmarkStart w:id="16677" w:name="_Toc31209552"/>
      <w:bookmarkStart w:id="16678" w:name="_Toc31211591"/>
      <w:bookmarkStart w:id="16679" w:name="_Toc31213608"/>
      <w:bookmarkStart w:id="16680" w:name="_Toc31215682"/>
      <w:bookmarkStart w:id="16681" w:name="_Toc36799940"/>
      <w:bookmarkStart w:id="16682" w:name="_Toc37150475"/>
      <w:bookmarkStart w:id="16683" w:name="_Toc31203436"/>
      <w:bookmarkStart w:id="16684" w:name="_Toc31205474"/>
      <w:bookmarkStart w:id="16685" w:name="_Toc31207514"/>
      <w:bookmarkStart w:id="16686" w:name="_Toc31209553"/>
      <w:bookmarkStart w:id="16687" w:name="_Toc31211592"/>
      <w:bookmarkStart w:id="16688" w:name="_Toc31213609"/>
      <w:bookmarkStart w:id="16689" w:name="_Toc31215683"/>
      <w:bookmarkStart w:id="16690" w:name="_Toc36799941"/>
      <w:bookmarkStart w:id="16691" w:name="_Toc37150476"/>
      <w:bookmarkStart w:id="16692" w:name="_Toc31203437"/>
      <w:bookmarkStart w:id="16693" w:name="_Toc31205475"/>
      <w:bookmarkStart w:id="16694" w:name="_Toc31207515"/>
      <w:bookmarkStart w:id="16695" w:name="_Toc31209554"/>
      <w:bookmarkStart w:id="16696" w:name="_Toc31211593"/>
      <w:bookmarkStart w:id="16697" w:name="_Toc31213610"/>
      <w:bookmarkStart w:id="16698" w:name="_Toc31215684"/>
      <w:bookmarkStart w:id="16699" w:name="_Toc36799942"/>
      <w:bookmarkStart w:id="16700" w:name="_Toc37150477"/>
      <w:bookmarkStart w:id="16701" w:name="_Toc31203438"/>
      <w:bookmarkStart w:id="16702" w:name="_Toc31205476"/>
      <w:bookmarkStart w:id="16703" w:name="_Toc31207516"/>
      <w:bookmarkStart w:id="16704" w:name="_Toc31209555"/>
      <w:bookmarkStart w:id="16705" w:name="_Toc31211594"/>
      <w:bookmarkStart w:id="16706" w:name="_Toc31213611"/>
      <w:bookmarkStart w:id="16707" w:name="_Toc31215685"/>
      <w:bookmarkStart w:id="16708" w:name="_Toc36799943"/>
      <w:bookmarkStart w:id="16709" w:name="_Toc37150478"/>
      <w:bookmarkStart w:id="16710" w:name="_Toc31203439"/>
      <w:bookmarkStart w:id="16711" w:name="_Toc31205477"/>
      <w:bookmarkStart w:id="16712" w:name="_Toc31207517"/>
      <w:bookmarkStart w:id="16713" w:name="_Toc31209556"/>
      <w:bookmarkStart w:id="16714" w:name="_Toc31211595"/>
      <w:bookmarkStart w:id="16715" w:name="_Toc31213612"/>
      <w:bookmarkStart w:id="16716" w:name="_Toc31215686"/>
      <w:bookmarkStart w:id="16717" w:name="_Toc36799944"/>
      <w:bookmarkStart w:id="16718" w:name="_Toc37150479"/>
      <w:bookmarkStart w:id="16719" w:name="_Toc31203440"/>
      <w:bookmarkStart w:id="16720" w:name="_Toc31205478"/>
      <w:bookmarkStart w:id="16721" w:name="_Toc31207518"/>
      <w:bookmarkStart w:id="16722" w:name="_Toc31209557"/>
      <w:bookmarkStart w:id="16723" w:name="_Toc31211596"/>
      <w:bookmarkStart w:id="16724" w:name="_Toc31213613"/>
      <w:bookmarkStart w:id="16725" w:name="_Toc31215687"/>
      <w:bookmarkStart w:id="16726" w:name="_Toc36799945"/>
      <w:bookmarkStart w:id="16727" w:name="_Toc37150480"/>
      <w:bookmarkStart w:id="16728" w:name="_Toc31203441"/>
      <w:bookmarkStart w:id="16729" w:name="_Toc31205479"/>
      <w:bookmarkStart w:id="16730" w:name="_Toc31207519"/>
      <w:bookmarkStart w:id="16731" w:name="_Toc31209558"/>
      <w:bookmarkStart w:id="16732" w:name="_Toc31211597"/>
      <w:bookmarkStart w:id="16733" w:name="_Toc31213614"/>
      <w:bookmarkStart w:id="16734" w:name="_Toc31215688"/>
      <w:bookmarkStart w:id="16735" w:name="_Toc36799946"/>
      <w:bookmarkStart w:id="16736" w:name="_Toc37150481"/>
      <w:bookmarkStart w:id="16737" w:name="_Toc31203442"/>
      <w:bookmarkStart w:id="16738" w:name="_Toc31205480"/>
      <w:bookmarkStart w:id="16739" w:name="_Toc31207520"/>
      <w:bookmarkStart w:id="16740" w:name="_Toc31209559"/>
      <w:bookmarkStart w:id="16741" w:name="_Toc31211598"/>
      <w:bookmarkStart w:id="16742" w:name="_Toc31213615"/>
      <w:bookmarkStart w:id="16743" w:name="_Toc31215689"/>
      <w:bookmarkStart w:id="16744" w:name="_Toc36799947"/>
      <w:bookmarkStart w:id="16745" w:name="_Toc37150482"/>
      <w:bookmarkStart w:id="16746" w:name="_Toc31203443"/>
      <w:bookmarkStart w:id="16747" w:name="_Toc31205481"/>
      <w:bookmarkStart w:id="16748" w:name="_Toc31207521"/>
      <w:bookmarkStart w:id="16749" w:name="_Toc31209560"/>
      <w:bookmarkStart w:id="16750" w:name="_Toc31211599"/>
      <w:bookmarkStart w:id="16751" w:name="_Toc31213616"/>
      <w:bookmarkStart w:id="16752" w:name="_Toc31215690"/>
      <w:bookmarkStart w:id="16753" w:name="_Toc36799948"/>
      <w:bookmarkStart w:id="16754" w:name="_Toc37150483"/>
      <w:bookmarkStart w:id="16755" w:name="_Toc31203444"/>
      <w:bookmarkStart w:id="16756" w:name="_Toc31205482"/>
      <w:bookmarkStart w:id="16757" w:name="_Toc31207522"/>
      <w:bookmarkStart w:id="16758" w:name="_Toc31209561"/>
      <w:bookmarkStart w:id="16759" w:name="_Toc31211600"/>
      <w:bookmarkStart w:id="16760" w:name="_Toc31213617"/>
      <w:bookmarkStart w:id="16761" w:name="_Toc31215691"/>
      <w:bookmarkStart w:id="16762" w:name="_Toc36799949"/>
      <w:bookmarkStart w:id="16763" w:name="_Toc37150484"/>
      <w:bookmarkStart w:id="16764" w:name="_Toc31203445"/>
      <w:bookmarkStart w:id="16765" w:name="_Toc31205483"/>
      <w:bookmarkStart w:id="16766" w:name="_Toc31207523"/>
      <w:bookmarkStart w:id="16767" w:name="_Toc31209562"/>
      <w:bookmarkStart w:id="16768" w:name="_Toc31211601"/>
      <w:bookmarkStart w:id="16769" w:name="_Toc31213618"/>
      <w:bookmarkStart w:id="16770" w:name="_Toc31215692"/>
      <w:bookmarkStart w:id="16771" w:name="_Toc36799950"/>
      <w:bookmarkStart w:id="16772" w:name="_Toc37150485"/>
      <w:bookmarkStart w:id="16773" w:name="_Toc31203446"/>
      <w:bookmarkStart w:id="16774" w:name="_Toc31205484"/>
      <w:bookmarkStart w:id="16775" w:name="_Toc31207524"/>
      <w:bookmarkStart w:id="16776" w:name="_Toc31209563"/>
      <w:bookmarkStart w:id="16777" w:name="_Toc31211602"/>
      <w:bookmarkStart w:id="16778" w:name="_Toc31213619"/>
      <w:bookmarkStart w:id="16779" w:name="_Toc31215693"/>
      <w:bookmarkStart w:id="16780" w:name="_Toc36799951"/>
      <w:bookmarkStart w:id="16781" w:name="_Toc37150486"/>
      <w:bookmarkStart w:id="16782" w:name="_Toc31203447"/>
      <w:bookmarkStart w:id="16783" w:name="_Toc31205485"/>
      <w:bookmarkStart w:id="16784" w:name="_Toc31207525"/>
      <w:bookmarkStart w:id="16785" w:name="_Toc31209564"/>
      <w:bookmarkStart w:id="16786" w:name="_Toc31211603"/>
      <w:bookmarkStart w:id="16787" w:name="_Toc31213620"/>
      <w:bookmarkStart w:id="16788" w:name="_Toc31215694"/>
      <w:bookmarkStart w:id="16789" w:name="_Toc36799952"/>
      <w:bookmarkStart w:id="16790" w:name="_Toc37150487"/>
      <w:bookmarkStart w:id="16791" w:name="_Toc31203448"/>
      <w:bookmarkStart w:id="16792" w:name="_Toc31205486"/>
      <w:bookmarkStart w:id="16793" w:name="_Toc31207526"/>
      <w:bookmarkStart w:id="16794" w:name="_Toc31209565"/>
      <w:bookmarkStart w:id="16795" w:name="_Toc31211604"/>
      <w:bookmarkStart w:id="16796" w:name="_Toc31213621"/>
      <w:bookmarkStart w:id="16797" w:name="_Toc31215695"/>
      <w:bookmarkStart w:id="16798" w:name="_Toc36799953"/>
      <w:bookmarkStart w:id="16799" w:name="_Toc37150488"/>
      <w:bookmarkStart w:id="16800" w:name="_Toc31203449"/>
      <w:bookmarkStart w:id="16801" w:name="_Toc31205487"/>
      <w:bookmarkStart w:id="16802" w:name="_Toc31207527"/>
      <w:bookmarkStart w:id="16803" w:name="_Toc31209566"/>
      <w:bookmarkStart w:id="16804" w:name="_Toc31211605"/>
      <w:bookmarkStart w:id="16805" w:name="_Toc31213622"/>
      <w:bookmarkStart w:id="16806" w:name="_Toc31215696"/>
      <w:bookmarkStart w:id="16807" w:name="_Toc36799954"/>
      <w:bookmarkStart w:id="16808" w:name="_Toc37150489"/>
      <w:bookmarkStart w:id="16809" w:name="_Toc31203450"/>
      <w:bookmarkStart w:id="16810" w:name="_Toc31205488"/>
      <w:bookmarkStart w:id="16811" w:name="_Toc31207528"/>
      <w:bookmarkStart w:id="16812" w:name="_Toc31209567"/>
      <w:bookmarkStart w:id="16813" w:name="_Toc31211606"/>
      <w:bookmarkStart w:id="16814" w:name="_Toc31213623"/>
      <w:bookmarkStart w:id="16815" w:name="_Toc31215697"/>
      <w:bookmarkStart w:id="16816" w:name="_Toc36799955"/>
      <w:bookmarkStart w:id="16817" w:name="_Toc37150490"/>
      <w:bookmarkStart w:id="16818" w:name="_Toc31203451"/>
      <w:bookmarkStart w:id="16819" w:name="_Toc31205489"/>
      <w:bookmarkStart w:id="16820" w:name="_Toc31207529"/>
      <w:bookmarkStart w:id="16821" w:name="_Toc31209568"/>
      <w:bookmarkStart w:id="16822" w:name="_Toc31211607"/>
      <w:bookmarkStart w:id="16823" w:name="_Toc31213624"/>
      <w:bookmarkStart w:id="16824" w:name="_Toc31215698"/>
      <w:bookmarkStart w:id="16825" w:name="_Toc36799956"/>
      <w:bookmarkStart w:id="16826" w:name="_Toc37150491"/>
      <w:bookmarkStart w:id="16827" w:name="_Toc31203452"/>
      <w:bookmarkStart w:id="16828" w:name="_Toc31205490"/>
      <w:bookmarkStart w:id="16829" w:name="_Toc31207530"/>
      <w:bookmarkStart w:id="16830" w:name="_Toc31209569"/>
      <w:bookmarkStart w:id="16831" w:name="_Toc31211608"/>
      <w:bookmarkStart w:id="16832" w:name="_Toc31213625"/>
      <w:bookmarkStart w:id="16833" w:name="_Toc31215699"/>
      <w:bookmarkStart w:id="16834" w:name="_Toc36799957"/>
      <w:bookmarkStart w:id="16835" w:name="_Toc37150492"/>
      <w:bookmarkStart w:id="16836" w:name="_Toc31203453"/>
      <w:bookmarkStart w:id="16837" w:name="_Toc31205491"/>
      <w:bookmarkStart w:id="16838" w:name="_Toc31207531"/>
      <w:bookmarkStart w:id="16839" w:name="_Toc31209570"/>
      <w:bookmarkStart w:id="16840" w:name="_Toc31211609"/>
      <w:bookmarkStart w:id="16841" w:name="_Toc31213626"/>
      <w:bookmarkStart w:id="16842" w:name="_Toc31215700"/>
      <w:bookmarkStart w:id="16843" w:name="_Toc36799958"/>
      <w:bookmarkStart w:id="16844" w:name="_Toc37150493"/>
      <w:bookmarkStart w:id="16845" w:name="_Toc31203454"/>
      <w:bookmarkStart w:id="16846" w:name="_Toc31205492"/>
      <w:bookmarkStart w:id="16847" w:name="_Toc31207532"/>
      <w:bookmarkStart w:id="16848" w:name="_Toc31209571"/>
      <w:bookmarkStart w:id="16849" w:name="_Toc31211610"/>
      <w:bookmarkStart w:id="16850" w:name="_Toc31213627"/>
      <w:bookmarkStart w:id="16851" w:name="_Toc31215701"/>
      <w:bookmarkStart w:id="16852" w:name="_Toc36799959"/>
      <w:bookmarkStart w:id="16853" w:name="_Toc37150494"/>
      <w:bookmarkStart w:id="16854" w:name="_Toc31203455"/>
      <w:bookmarkStart w:id="16855" w:name="_Toc31205493"/>
      <w:bookmarkStart w:id="16856" w:name="_Toc31207533"/>
      <w:bookmarkStart w:id="16857" w:name="_Toc31209572"/>
      <w:bookmarkStart w:id="16858" w:name="_Toc31211611"/>
      <w:bookmarkStart w:id="16859" w:name="_Toc31213628"/>
      <w:bookmarkStart w:id="16860" w:name="_Toc31215702"/>
      <w:bookmarkStart w:id="16861" w:name="_Toc36799960"/>
      <w:bookmarkStart w:id="16862" w:name="_Toc37150495"/>
      <w:bookmarkStart w:id="16863" w:name="_Toc31203456"/>
      <w:bookmarkStart w:id="16864" w:name="_Toc31205494"/>
      <w:bookmarkStart w:id="16865" w:name="_Toc31207534"/>
      <w:bookmarkStart w:id="16866" w:name="_Toc31209573"/>
      <w:bookmarkStart w:id="16867" w:name="_Toc31211612"/>
      <w:bookmarkStart w:id="16868" w:name="_Toc31213629"/>
      <w:bookmarkStart w:id="16869" w:name="_Toc31215703"/>
      <w:bookmarkStart w:id="16870" w:name="_Toc36799961"/>
      <w:bookmarkStart w:id="16871" w:name="_Toc37150496"/>
      <w:bookmarkStart w:id="16872" w:name="_Toc31203457"/>
      <w:bookmarkStart w:id="16873" w:name="_Toc31205495"/>
      <w:bookmarkStart w:id="16874" w:name="_Toc31207535"/>
      <w:bookmarkStart w:id="16875" w:name="_Toc31209574"/>
      <w:bookmarkStart w:id="16876" w:name="_Toc31211613"/>
      <w:bookmarkStart w:id="16877" w:name="_Toc31213630"/>
      <w:bookmarkStart w:id="16878" w:name="_Toc31215704"/>
      <w:bookmarkStart w:id="16879" w:name="_Toc36799962"/>
      <w:bookmarkStart w:id="16880" w:name="_Toc37150497"/>
      <w:bookmarkStart w:id="16881" w:name="_Toc31203458"/>
      <w:bookmarkStart w:id="16882" w:name="_Toc31205496"/>
      <w:bookmarkStart w:id="16883" w:name="_Toc31207536"/>
      <w:bookmarkStart w:id="16884" w:name="_Toc31209575"/>
      <w:bookmarkStart w:id="16885" w:name="_Toc31211614"/>
      <w:bookmarkStart w:id="16886" w:name="_Toc31213631"/>
      <w:bookmarkStart w:id="16887" w:name="_Toc31215705"/>
      <w:bookmarkStart w:id="16888" w:name="_Toc36799963"/>
      <w:bookmarkStart w:id="16889" w:name="_Toc37150498"/>
      <w:bookmarkStart w:id="16890" w:name="_Toc31203459"/>
      <w:bookmarkStart w:id="16891" w:name="_Toc31205497"/>
      <w:bookmarkStart w:id="16892" w:name="_Toc31207537"/>
      <w:bookmarkStart w:id="16893" w:name="_Toc31209576"/>
      <w:bookmarkStart w:id="16894" w:name="_Toc31211615"/>
      <w:bookmarkStart w:id="16895" w:name="_Toc31213632"/>
      <w:bookmarkStart w:id="16896" w:name="_Toc31215706"/>
      <w:bookmarkStart w:id="16897" w:name="_Toc36799964"/>
      <w:bookmarkStart w:id="16898" w:name="_Toc37150499"/>
      <w:bookmarkStart w:id="16899" w:name="_Toc31203460"/>
      <w:bookmarkStart w:id="16900" w:name="_Toc31205498"/>
      <w:bookmarkStart w:id="16901" w:name="_Toc31207538"/>
      <w:bookmarkStart w:id="16902" w:name="_Toc31209577"/>
      <w:bookmarkStart w:id="16903" w:name="_Toc31211616"/>
      <w:bookmarkStart w:id="16904" w:name="_Toc31213633"/>
      <w:bookmarkStart w:id="16905" w:name="_Toc31215707"/>
      <w:bookmarkStart w:id="16906" w:name="_Toc36799965"/>
      <w:bookmarkStart w:id="16907" w:name="_Toc37150500"/>
      <w:bookmarkStart w:id="16908" w:name="_Toc31203461"/>
      <w:bookmarkStart w:id="16909" w:name="_Toc31205499"/>
      <w:bookmarkStart w:id="16910" w:name="_Toc31207539"/>
      <w:bookmarkStart w:id="16911" w:name="_Toc31209578"/>
      <w:bookmarkStart w:id="16912" w:name="_Toc31211617"/>
      <w:bookmarkStart w:id="16913" w:name="_Toc31213634"/>
      <w:bookmarkStart w:id="16914" w:name="_Toc31215708"/>
      <w:bookmarkStart w:id="16915" w:name="_Toc36799966"/>
      <w:bookmarkStart w:id="16916" w:name="_Toc37150501"/>
      <w:bookmarkStart w:id="16917" w:name="_Toc31203462"/>
      <w:bookmarkStart w:id="16918" w:name="_Toc31205500"/>
      <w:bookmarkStart w:id="16919" w:name="_Toc31207540"/>
      <w:bookmarkStart w:id="16920" w:name="_Toc31209579"/>
      <w:bookmarkStart w:id="16921" w:name="_Toc31211618"/>
      <w:bookmarkStart w:id="16922" w:name="_Toc31213635"/>
      <w:bookmarkStart w:id="16923" w:name="_Toc31215709"/>
      <w:bookmarkStart w:id="16924" w:name="_Toc36799967"/>
      <w:bookmarkStart w:id="16925" w:name="_Toc37150502"/>
      <w:bookmarkStart w:id="16926" w:name="_Toc31203463"/>
      <w:bookmarkStart w:id="16927" w:name="_Toc31205501"/>
      <w:bookmarkStart w:id="16928" w:name="_Toc31207541"/>
      <w:bookmarkStart w:id="16929" w:name="_Toc31209580"/>
      <w:bookmarkStart w:id="16930" w:name="_Toc31211619"/>
      <w:bookmarkStart w:id="16931" w:name="_Toc31213636"/>
      <w:bookmarkStart w:id="16932" w:name="_Toc31215710"/>
      <w:bookmarkStart w:id="16933" w:name="_Toc36799968"/>
      <w:bookmarkStart w:id="16934" w:name="_Toc37150503"/>
      <w:bookmarkStart w:id="16935" w:name="_Toc31203464"/>
      <w:bookmarkStart w:id="16936" w:name="_Toc31205502"/>
      <w:bookmarkStart w:id="16937" w:name="_Toc31207542"/>
      <w:bookmarkStart w:id="16938" w:name="_Toc31209581"/>
      <w:bookmarkStart w:id="16939" w:name="_Toc31211620"/>
      <w:bookmarkStart w:id="16940" w:name="_Toc31213637"/>
      <w:bookmarkStart w:id="16941" w:name="_Toc31215711"/>
      <w:bookmarkStart w:id="16942" w:name="_Toc36799969"/>
      <w:bookmarkStart w:id="16943" w:name="_Toc37150504"/>
      <w:bookmarkStart w:id="16944" w:name="_Toc31203465"/>
      <w:bookmarkStart w:id="16945" w:name="_Toc31205503"/>
      <w:bookmarkStart w:id="16946" w:name="_Toc31207543"/>
      <w:bookmarkStart w:id="16947" w:name="_Toc31209582"/>
      <w:bookmarkStart w:id="16948" w:name="_Toc31211621"/>
      <w:bookmarkStart w:id="16949" w:name="_Toc31213638"/>
      <w:bookmarkStart w:id="16950" w:name="_Toc31215712"/>
      <w:bookmarkStart w:id="16951" w:name="_Toc36799970"/>
      <w:bookmarkStart w:id="16952" w:name="_Toc37150505"/>
      <w:bookmarkStart w:id="16953" w:name="_Toc31203466"/>
      <w:bookmarkStart w:id="16954" w:name="_Toc31205504"/>
      <w:bookmarkStart w:id="16955" w:name="_Toc31207544"/>
      <w:bookmarkStart w:id="16956" w:name="_Toc31209583"/>
      <w:bookmarkStart w:id="16957" w:name="_Toc31211622"/>
      <w:bookmarkStart w:id="16958" w:name="_Toc31213639"/>
      <w:bookmarkStart w:id="16959" w:name="_Toc31215713"/>
      <w:bookmarkStart w:id="16960" w:name="_Toc36799971"/>
      <w:bookmarkStart w:id="16961" w:name="_Toc37150506"/>
      <w:bookmarkStart w:id="16962" w:name="_Toc31203467"/>
      <w:bookmarkStart w:id="16963" w:name="_Toc31205505"/>
      <w:bookmarkStart w:id="16964" w:name="_Toc31207545"/>
      <w:bookmarkStart w:id="16965" w:name="_Toc31209584"/>
      <w:bookmarkStart w:id="16966" w:name="_Toc31211623"/>
      <w:bookmarkStart w:id="16967" w:name="_Toc31213640"/>
      <w:bookmarkStart w:id="16968" w:name="_Toc31215714"/>
      <w:bookmarkStart w:id="16969" w:name="_Toc36799972"/>
      <w:bookmarkStart w:id="16970" w:name="_Toc37150507"/>
      <w:bookmarkStart w:id="16971" w:name="_Toc31203468"/>
      <w:bookmarkStart w:id="16972" w:name="_Toc31205506"/>
      <w:bookmarkStart w:id="16973" w:name="_Toc31207546"/>
      <w:bookmarkStart w:id="16974" w:name="_Toc31209585"/>
      <w:bookmarkStart w:id="16975" w:name="_Toc31211624"/>
      <w:bookmarkStart w:id="16976" w:name="_Toc31213641"/>
      <w:bookmarkStart w:id="16977" w:name="_Toc31215715"/>
      <w:bookmarkStart w:id="16978" w:name="_Toc36799973"/>
      <w:bookmarkStart w:id="16979" w:name="_Toc37150508"/>
      <w:bookmarkStart w:id="16980" w:name="_Toc31203469"/>
      <w:bookmarkStart w:id="16981" w:name="_Toc31205507"/>
      <w:bookmarkStart w:id="16982" w:name="_Toc31207547"/>
      <w:bookmarkStart w:id="16983" w:name="_Toc31209586"/>
      <w:bookmarkStart w:id="16984" w:name="_Toc31211625"/>
      <w:bookmarkStart w:id="16985" w:name="_Toc31213642"/>
      <w:bookmarkStart w:id="16986" w:name="_Toc31215716"/>
      <w:bookmarkStart w:id="16987" w:name="_Toc36799974"/>
      <w:bookmarkStart w:id="16988" w:name="_Toc37150509"/>
      <w:bookmarkStart w:id="16989" w:name="_Toc31203470"/>
      <w:bookmarkStart w:id="16990" w:name="_Toc31205508"/>
      <w:bookmarkStart w:id="16991" w:name="_Toc31207548"/>
      <w:bookmarkStart w:id="16992" w:name="_Toc31209587"/>
      <w:bookmarkStart w:id="16993" w:name="_Toc31211626"/>
      <w:bookmarkStart w:id="16994" w:name="_Toc31213643"/>
      <w:bookmarkStart w:id="16995" w:name="_Toc31215717"/>
      <w:bookmarkStart w:id="16996" w:name="_Toc36799975"/>
      <w:bookmarkStart w:id="16997" w:name="_Toc37150510"/>
      <w:bookmarkStart w:id="16998" w:name="_Toc31203471"/>
      <w:bookmarkStart w:id="16999" w:name="_Toc31205509"/>
      <w:bookmarkStart w:id="17000" w:name="_Toc31207549"/>
      <w:bookmarkStart w:id="17001" w:name="_Toc31209588"/>
      <w:bookmarkStart w:id="17002" w:name="_Toc31211627"/>
      <w:bookmarkStart w:id="17003" w:name="_Toc31213644"/>
      <w:bookmarkStart w:id="17004" w:name="_Toc31215718"/>
      <w:bookmarkStart w:id="17005" w:name="_Toc36799976"/>
      <w:bookmarkStart w:id="17006" w:name="_Toc37150511"/>
      <w:bookmarkStart w:id="17007" w:name="_Toc31203472"/>
      <w:bookmarkStart w:id="17008" w:name="_Toc31205510"/>
      <w:bookmarkStart w:id="17009" w:name="_Toc31207550"/>
      <w:bookmarkStart w:id="17010" w:name="_Toc31209589"/>
      <w:bookmarkStart w:id="17011" w:name="_Toc31211628"/>
      <w:bookmarkStart w:id="17012" w:name="_Toc31213645"/>
      <w:bookmarkStart w:id="17013" w:name="_Toc31215719"/>
      <w:bookmarkStart w:id="17014" w:name="_Toc36799977"/>
      <w:bookmarkStart w:id="17015" w:name="_Toc37150512"/>
      <w:bookmarkStart w:id="17016" w:name="_Toc31203473"/>
      <w:bookmarkStart w:id="17017" w:name="_Toc31205511"/>
      <w:bookmarkStart w:id="17018" w:name="_Toc31207551"/>
      <w:bookmarkStart w:id="17019" w:name="_Toc31209590"/>
      <w:bookmarkStart w:id="17020" w:name="_Toc31211629"/>
      <w:bookmarkStart w:id="17021" w:name="_Toc31213646"/>
      <w:bookmarkStart w:id="17022" w:name="_Toc31215720"/>
      <w:bookmarkStart w:id="17023" w:name="_Toc36799978"/>
      <w:bookmarkStart w:id="17024" w:name="_Toc37150513"/>
      <w:bookmarkStart w:id="17025" w:name="_Toc31203474"/>
      <w:bookmarkStart w:id="17026" w:name="_Toc31205512"/>
      <w:bookmarkStart w:id="17027" w:name="_Toc31207552"/>
      <w:bookmarkStart w:id="17028" w:name="_Toc31209591"/>
      <w:bookmarkStart w:id="17029" w:name="_Toc31211630"/>
      <w:bookmarkStart w:id="17030" w:name="_Toc31213647"/>
      <w:bookmarkStart w:id="17031" w:name="_Toc31215721"/>
      <w:bookmarkStart w:id="17032" w:name="_Toc36799979"/>
      <w:bookmarkStart w:id="17033" w:name="_Toc37150514"/>
      <w:bookmarkStart w:id="17034" w:name="_Toc31203475"/>
      <w:bookmarkStart w:id="17035" w:name="_Toc31205513"/>
      <w:bookmarkStart w:id="17036" w:name="_Toc31207553"/>
      <w:bookmarkStart w:id="17037" w:name="_Toc31209592"/>
      <w:bookmarkStart w:id="17038" w:name="_Toc31211631"/>
      <w:bookmarkStart w:id="17039" w:name="_Toc31213648"/>
      <w:bookmarkStart w:id="17040" w:name="_Toc31215722"/>
      <w:bookmarkStart w:id="17041" w:name="_Toc36799980"/>
      <w:bookmarkStart w:id="17042" w:name="_Toc37150515"/>
      <w:bookmarkStart w:id="17043" w:name="_Toc31203476"/>
      <w:bookmarkStart w:id="17044" w:name="_Toc31205514"/>
      <w:bookmarkStart w:id="17045" w:name="_Toc31207554"/>
      <w:bookmarkStart w:id="17046" w:name="_Toc31209593"/>
      <w:bookmarkStart w:id="17047" w:name="_Toc31211632"/>
      <w:bookmarkStart w:id="17048" w:name="_Toc31213649"/>
      <w:bookmarkStart w:id="17049" w:name="_Toc31215723"/>
      <w:bookmarkStart w:id="17050" w:name="_Toc36799981"/>
      <w:bookmarkStart w:id="17051" w:name="_Toc37150516"/>
      <w:bookmarkStart w:id="17052" w:name="_Toc31203477"/>
      <w:bookmarkStart w:id="17053" w:name="_Toc31205515"/>
      <w:bookmarkStart w:id="17054" w:name="_Toc31207555"/>
      <w:bookmarkStart w:id="17055" w:name="_Toc31209594"/>
      <w:bookmarkStart w:id="17056" w:name="_Toc31211633"/>
      <w:bookmarkStart w:id="17057" w:name="_Toc31213650"/>
      <w:bookmarkStart w:id="17058" w:name="_Toc31215724"/>
      <w:bookmarkStart w:id="17059" w:name="_Toc36799982"/>
      <w:bookmarkStart w:id="17060" w:name="_Toc37150517"/>
      <w:bookmarkStart w:id="17061" w:name="_Toc31203478"/>
      <w:bookmarkStart w:id="17062" w:name="_Toc31205516"/>
      <w:bookmarkStart w:id="17063" w:name="_Toc31207556"/>
      <w:bookmarkStart w:id="17064" w:name="_Toc31209595"/>
      <w:bookmarkStart w:id="17065" w:name="_Toc31211634"/>
      <w:bookmarkStart w:id="17066" w:name="_Toc31213651"/>
      <w:bookmarkStart w:id="17067" w:name="_Toc31215725"/>
      <w:bookmarkStart w:id="17068" w:name="_Toc36799983"/>
      <w:bookmarkStart w:id="17069" w:name="_Toc37150518"/>
      <w:bookmarkStart w:id="17070" w:name="_Toc31203479"/>
      <w:bookmarkStart w:id="17071" w:name="_Toc31205517"/>
      <w:bookmarkStart w:id="17072" w:name="_Toc31207557"/>
      <w:bookmarkStart w:id="17073" w:name="_Toc31209596"/>
      <w:bookmarkStart w:id="17074" w:name="_Toc31211635"/>
      <w:bookmarkStart w:id="17075" w:name="_Toc31213652"/>
      <w:bookmarkStart w:id="17076" w:name="_Toc31215726"/>
      <w:bookmarkStart w:id="17077" w:name="_Toc36799984"/>
      <w:bookmarkStart w:id="17078" w:name="_Toc37150519"/>
      <w:bookmarkStart w:id="17079" w:name="_Toc31203480"/>
      <w:bookmarkStart w:id="17080" w:name="_Toc31205518"/>
      <w:bookmarkStart w:id="17081" w:name="_Toc31207558"/>
      <w:bookmarkStart w:id="17082" w:name="_Toc31209597"/>
      <w:bookmarkStart w:id="17083" w:name="_Toc31211636"/>
      <w:bookmarkStart w:id="17084" w:name="_Toc31213653"/>
      <w:bookmarkStart w:id="17085" w:name="_Toc31215727"/>
      <w:bookmarkStart w:id="17086" w:name="_Toc36799985"/>
      <w:bookmarkStart w:id="17087" w:name="_Toc37150520"/>
      <w:bookmarkStart w:id="17088" w:name="_Toc31203481"/>
      <w:bookmarkStart w:id="17089" w:name="_Toc31205519"/>
      <w:bookmarkStart w:id="17090" w:name="_Toc31207559"/>
      <w:bookmarkStart w:id="17091" w:name="_Toc31209598"/>
      <w:bookmarkStart w:id="17092" w:name="_Toc31211637"/>
      <w:bookmarkStart w:id="17093" w:name="_Toc31213654"/>
      <w:bookmarkStart w:id="17094" w:name="_Toc31215728"/>
      <w:bookmarkStart w:id="17095" w:name="_Toc36799986"/>
      <w:bookmarkStart w:id="17096" w:name="_Toc37150521"/>
      <w:bookmarkStart w:id="17097" w:name="_Toc31203482"/>
      <w:bookmarkStart w:id="17098" w:name="_Toc31205520"/>
      <w:bookmarkStart w:id="17099" w:name="_Toc31207560"/>
      <w:bookmarkStart w:id="17100" w:name="_Toc31209599"/>
      <w:bookmarkStart w:id="17101" w:name="_Toc31211638"/>
      <w:bookmarkStart w:id="17102" w:name="_Toc31213655"/>
      <w:bookmarkStart w:id="17103" w:name="_Toc31215729"/>
      <w:bookmarkStart w:id="17104" w:name="_Toc36799987"/>
      <w:bookmarkStart w:id="17105" w:name="_Toc37150522"/>
      <w:bookmarkStart w:id="17106" w:name="_Toc31203483"/>
      <w:bookmarkStart w:id="17107" w:name="_Toc31205521"/>
      <w:bookmarkStart w:id="17108" w:name="_Toc31207561"/>
      <w:bookmarkStart w:id="17109" w:name="_Toc31209600"/>
      <w:bookmarkStart w:id="17110" w:name="_Toc31211639"/>
      <w:bookmarkStart w:id="17111" w:name="_Toc31213656"/>
      <w:bookmarkStart w:id="17112" w:name="_Toc31215730"/>
      <w:bookmarkStart w:id="17113" w:name="_Toc36799988"/>
      <w:bookmarkStart w:id="17114" w:name="_Toc37150523"/>
      <w:bookmarkStart w:id="17115" w:name="_Toc31203484"/>
      <w:bookmarkStart w:id="17116" w:name="_Toc31205522"/>
      <w:bookmarkStart w:id="17117" w:name="_Toc31207562"/>
      <w:bookmarkStart w:id="17118" w:name="_Toc31209601"/>
      <w:bookmarkStart w:id="17119" w:name="_Toc31211640"/>
      <w:bookmarkStart w:id="17120" w:name="_Toc31213657"/>
      <w:bookmarkStart w:id="17121" w:name="_Toc31215731"/>
      <w:bookmarkStart w:id="17122" w:name="_Toc36799989"/>
      <w:bookmarkStart w:id="17123" w:name="_Toc37150524"/>
      <w:bookmarkStart w:id="17124" w:name="_Toc31203485"/>
      <w:bookmarkStart w:id="17125" w:name="_Toc31205523"/>
      <w:bookmarkStart w:id="17126" w:name="_Toc31207563"/>
      <w:bookmarkStart w:id="17127" w:name="_Toc31209602"/>
      <w:bookmarkStart w:id="17128" w:name="_Toc31211641"/>
      <w:bookmarkStart w:id="17129" w:name="_Toc31213658"/>
      <w:bookmarkStart w:id="17130" w:name="_Toc31215732"/>
      <w:bookmarkStart w:id="17131" w:name="_Toc36799990"/>
      <w:bookmarkStart w:id="17132" w:name="_Toc37150525"/>
      <w:bookmarkStart w:id="17133" w:name="_Toc31203486"/>
      <w:bookmarkStart w:id="17134" w:name="_Toc31205524"/>
      <w:bookmarkStart w:id="17135" w:name="_Toc31207564"/>
      <w:bookmarkStart w:id="17136" w:name="_Toc31209603"/>
      <w:bookmarkStart w:id="17137" w:name="_Toc31211642"/>
      <w:bookmarkStart w:id="17138" w:name="_Toc31213659"/>
      <w:bookmarkStart w:id="17139" w:name="_Toc31215733"/>
      <w:bookmarkStart w:id="17140" w:name="_Toc36799991"/>
      <w:bookmarkStart w:id="17141" w:name="_Toc37150526"/>
      <w:bookmarkStart w:id="17142" w:name="_Toc31203487"/>
      <w:bookmarkStart w:id="17143" w:name="_Toc31205525"/>
      <w:bookmarkStart w:id="17144" w:name="_Toc31207565"/>
      <w:bookmarkStart w:id="17145" w:name="_Toc31209604"/>
      <w:bookmarkStart w:id="17146" w:name="_Toc31211643"/>
      <w:bookmarkStart w:id="17147" w:name="_Toc31213660"/>
      <w:bookmarkStart w:id="17148" w:name="_Toc31215734"/>
      <w:bookmarkStart w:id="17149" w:name="_Toc36799992"/>
      <w:bookmarkStart w:id="17150" w:name="_Toc37150527"/>
      <w:bookmarkStart w:id="17151" w:name="_Toc31203488"/>
      <w:bookmarkStart w:id="17152" w:name="_Toc31205526"/>
      <w:bookmarkStart w:id="17153" w:name="_Toc31207566"/>
      <w:bookmarkStart w:id="17154" w:name="_Toc31209605"/>
      <w:bookmarkStart w:id="17155" w:name="_Toc31211644"/>
      <w:bookmarkStart w:id="17156" w:name="_Toc31213661"/>
      <w:bookmarkStart w:id="17157" w:name="_Toc31215735"/>
      <w:bookmarkStart w:id="17158" w:name="_Toc36799993"/>
      <w:bookmarkStart w:id="17159" w:name="_Toc37150528"/>
      <w:bookmarkStart w:id="17160" w:name="_Toc31203489"/>
      <w:bookmarkStart w:id="17161" w:name="_Toc31205527"/>
      <w:bookmarkStart w:id="17162" w:name="_Toc31207567"/>
      <w:bookmarkStart w:id="17163" w:name="_Toc31209606"/>
      <w:bookmarkStart w:id="17164" w:name="_Toc31211645"/>
      <w:bookmarkStart w:id="17165" w:name="_Toc31213662"/>
      <w:bookmarkStart w:id="17166" w:name="_Toc31215736"/>
      <w:bookmarkStart w:id="17167" w:name="_Toc36799994"/>
      <w:bookmarkStart w:id="17168" w:name="_Toc37150529"/>
      <w:bookmarkStart w:id="17169" w:name="_Toc31203490"/>
      <w:bookmarkStart w:id="17170" w:name="_Toc31205528"/>
      <w:bookmarkStart w:id="17171" w:name="_Toc31207568"/>
      <w:bookmarkStart w:id="17172" w:name="_Toc31209607"/>
      <w:bookmarkStart w:id="17173" w:name="_Toc31211646"/>
      <w:bookmarkStart w:id="17174" w:name="_Toc31213663"/>
      <w:bookmarkStart w:id="17175" w:name="_Toc31215737"/>
      <w:bookmarkStart w:id="17176" w:name="_Toc36799995"/>
      <w:bookmarkStart w:id="17177" w:name="_Toc37150530"/>
      <w:bookmarkStart w:id="17178" w:name="_Toc31203491"/>
      <w:bookmarkStart w:id="17179" w:name="_Toc31205529"/>
      <w:bookmarkStart w:id="17180" w:name="_Toc31207569"/>
      <w:bookmarkStart w:id="17181" w:name="_Toc31209608"/>
      <w:bookmarkStart w:id="17182" w:name="_Toc31211647"/>
      <w:bookmarkStart w:id="17183" w:name="_Toc31213664"/>
      <w:bookmarkStart w:id="17184" w:name="_Toc31215738"/>
      <w:bookmarkStart w:id="17185" w:name="_Toc36799996"/>
      <w:bookmarkStart w:id="17186" w:name="_Toc37150531"/>
      <w:bookmarkStart w:id="17187" w:name="_Toc31203492"/>
      <w:bookmarkStart w:id="17188" w:name="_Toc31205530"/>
      <w:bookmarkStart w:id="17189" w:name="_Toc31207570"/>
      <w:bookmarkStart w:id="17190" w:name="_Toc31209609"/>
      <w:bookmarkStart w:id="17191" w:name="_Toc31211648"/>
      <w:bookmarkStart w:id="17192" w:name="_Toc31213665"/>
      <w:bookmarkStart w:id="17193" w:name="_Toc31215739"/>
      <w:bookmarkStart w:id="17194" w:name="_Toc36799997"/>
      <w:bookmarkStart w:id="17195" w:name="_Toc37150532"/>
      <w:bookmarkStart w:id="17196" w:name="_Toc31203493"/>
      <w:bookmarkStart w:id="17197" w:name="_Toc31205531"/>
      <w:bookmarkStart w:id="17198" w:name="_Toc31207571"/>
      <w:bookmarkStart w:id="17199" w:name="_Toc31209610"/>
      <w:bookmarkStart w:id="17200" w:name="_Toc31211649"/>
      <w:bookmarkStart w:id="17201" w:name="_Toc31213666"/>
      <w:bookmarkStart w:id="17202" w:name="_Toc31215740"/>
      <w:bookmarkStart w:id="17203" w:name="_Toc36799998"/>
      <w:bookmarkStart w:id="17204" w:name="_Toc37150533"/>
      <w:bookmarkStart w:id="17205" w:name="_Toc31203494"/>
      <w:bookmarkStart w:id="17206" w:name="_Toc31205532"/>
      <w:bookmarkStart w:id="17207" w:name="_Toc31207572"/>
      <w:bookmarkStart w:id="17208" w:name="_Toc31209611"/>
      <w:bookmarkStart w:id="17209" w:name="_Toc31211650"/>
      <w:bookmarkStart w:id="17210" w:name="_Toc31213667"/>
      <w:bookmarkStart w:id="17211" w:name="_Toc31215741"/>
      <w:bookmarkStart w:id="17212" w:name="_Toc36799999"/>
      <w:bookmarkStart w:id="17213" w:name="_Toc37150534"/>
      <w:bookmarkStart w:id="17214" w:name="_Toc31203495"/>
      <w:bookmarkStart w:id="17215" w:name="_Toc31205533"/>
      <w:bookmarkStart w:id="17216" w:name="_Toc31207573"/>
      <w:bookmarkStart w:id="17217" w:name="_Toc31209612"/>
      <w:bookmarkStart w:id="17218" w:name="_Toc31211651"/>
      <w:bookmarkStart w:id="17219" w:name="_Toc31213668"/>
      <w:bookmarkStart w:id="17220" w:name="_Toc31215742"/>
      <w:bookmarkStart w:id="17221" w:name="_Toc36800000"/>
      <w:bookmarkStart w:id="17222" w:name="_Toc37150535"/>
      <w:bookmarkStart w:id="17223" w:name="_Toc31203496"/>
      <w:bookmarkStart w:id="17224" w:name="_Toc31205534"/>
      <w:bookmarkStart w:id="17225" w:name="_Toc31207574"/>
      <w:bookmarkStart w:id="17226" w:name="_Toc31209613"/>
      <w:bookmarkStart w:id="17227" w:name="_Toc31211652"/>
      <w:bookmarkStart w:id="17228" w:name="_Toc31213669"/>
      <w:bookmarkStart w:id="17229" w:name="_Toc31215743"/>
      <w:bookmarkStart w:id="17230" w:name="_Toc36800001"/>
      <w:bookmarkStart w:id="17231" w:name="_Toc37150536"/>
      <w:bookmarkStart w:id="17232" w:name="_Toc31203497"/>
      <w:bookmarkStart w:id="17233" w:name="_Toc31205535"/>
      <w:bookmarkStart w:id="17234" w:name="_Toc31207575"/>
      <w:bookmarkStart w:id="17235" w:name="_Toc31209614"/>
      <w:bookmarkStart w:id="17236" w:name="_Toc31211653"/>
      <w:bookmarkStart w:id="17237" w:name="_Toc31213670"/>
      <w:bookmarkStart w:id="17238" w:name="_Toc31215744"/>
      <w:bookmarkStart w:id="17239" w:name="_Toc36800002"/>
      <w:bookmarkStart w:id="17240" w:name="_Toc37150537"/>
      <w:bookmarkStart w:id="17241" w:name="_Toc31203498"/>
      <w:bookmarkStart w:id="17242" w:name="_Toc31205536"/>
      <w:bookmarkStart w:id="17243" w:name="_Toc31207576"/>
      <w:bookmarkStart w:id="17244" w:name="_Toc31209615"/>
      <w:bookmarkStart w:id="17245" w:name="_Toc31211654"/>
      <w:bookmarkStart w:id="17246" w:name="_Toc31213671"/>
      <w:bookmarkStart w:id="17247" w:name="_Toc31215745"/>
      <w:bookmarkStart w:id="17248" w:name="_Toc36800003"/>
      <w:bookmarkStart w:id="17249" w:name="_Toc37150538"/>
      <w:bookmarkStart w:id="17250" w:name="_Toc31203499"/>
      <w:bookmarkStart w:id="17251" w:name="_Toc31205537"/>
      <w:bookmarkStart w:id="17252" w:name="_Toc31207577"/>
      <w:bookmarkStart w:id="17253" w:name="_Toc31209616"/>
      <w:bookmarkStart w:id="17254" w:name="_Toc31211655"/>
      <w:bookmarkStart w:id="17255" w:name="_Toc31213672"/>
      <w:bookmarkStart w:id="17256" w:name="_Toc31215746"/>
      <w:bookmarkStart w:id="17257" w:name="_Toc36800004"/>
      <w:bookmarkStart w:id="17258" w:name="_Toc37150539"/>
      <w:bookmarkStart w:id="17259" w:name="_Toc31203500"/>
      <w:bookmarkStart w:id="17260" w:name="_Toc31205538"/>
      <w:bookmarkStart w:id="17261" w:name="_Toc31207578"/>
      <w:bookmarkStart w:id="17262" w:name="_Toc31209617"/>
      <w:bookmarkStart w:id="17263" w:name="_Toc31211656"/>
      <w:bookmarkStart w:id="17264" w:name="_Toc31213673"/>
      <w:bookmarkStart w:id="17265" w:name="_Toc31215747"/>
      <w:bookmarkStart w:id="17266" w:name="_Toc36800005"/>
      <w:bookmarkStart w:id="17267" w:name="_Toc37150540"/>
      <w:bookmarkStart w:id="17268" w:name="_Toc31203501"/>
      <w:bookmarkStart w:id="17269" w:name="_Toc31205539"/>
      <w:bookmarkStart w:id="17270" w:name="_Toc31207579"/>
      <w:bookmarkStart w:id="17271" w:name="_Toc31209618"/>
      <w:bookmarkStart w:id="17272" w:name="_Toc31211657"/>
      <w:bookmarkStart w:id="17273" w:name="_Toc31213674"/>
      <w:bookmarkStart w:id="17274" w:name="_Toc31215748"/>
      <w:bookmarkStart w:id="17275" w:name="_Toc36800006"/>
      <w:bookmarkStart w:id="17276" w:name="_Toc37150541"/>
      <w:bookmarkStart w:id="17277" w:name="_Toc31203502"/>
      <w:bookmarkStart w:id="17278" w:name="_Toc31205540"/>
      <w:bookmarkStart w:id="17279" w:name="_Toc31207580"/>
      <w:bookmarkStart w:id="17280" w:name="_Toc31209619"/>
      <w:bookmarkStart w:id="17281" w:name="_Toc31211658"/>
      <w:bookmarkStart w:id="17282" w:name="_Toc31213675"/>
      <w:bookmarkStart w:id="17283" w:name="_Toc31215749"/>
      <w:bookmarkStart w:id="17284" w:name="_Toc36800007"/>
      <w:bookmarkStart w:id="17285" w:name="_Toc37150542"/>
      <w:bookmarkStart w:id="17286" w:name="_Toc31203503"/>
      <w:bookmarkStart w:id="17287" w:name="_Toc31205541"/>
      <w:bookmarkStart w:id="17288" w:name="_Toc31207581"/>
      <w:bookmarkStart w:id="17289" w:name="_Toc31209620"/>
      <w:bookmarkStart w:id="17290" w:name="_Toc31211659"/>
      <w:bookmarkStart w:id="17291" w:name="_Toc31213676"/>
      <w:bookmarkStart w:id="17292" w:name="_Toc31215750"/>
      <w:bookmarkStart w:id="17293" w:name="_Toc36800008"/>
      <w:bookmarkStart w:id="17294" w:name="_Toc37150543"/>
      <w:bookmarkStart w:id="17295" w:name="_Toc31203504"/>
      <w:bookmarkStart w:id="17296" w:name="_Toc31205542"/>
      <w:bookmarkStart w:id="17297" w:name="_Toc31207582"/>
      <w:bookmarkStart w:id="17298" w:name="_Toc31209621"/>
      <w:bookmarkStart w:id="17299" w:name="_Toc31211660"/>
      <w:bookmarkStart w:id="17300" w:name="_Toc31213677"/>
      <w:bookmarkStart w:id="17301" w:name="_Toc31215751"/>
      <w:bookmarkStart w:id="17302" w:name="_Toc36800009"/>
      <w:bookmarkStart w:id="17303" w:name="_Toc37150544"/>
      <w:bookmarkStart w:id="17304" w:name="_Toc31203505"/>
      <w:bookmarkStart w:id="17305" w:name="_Toc31205543"/>
      <w:bookmarkStart w:id="17306" w:name="_Toc31207583"/>
      <w:bookmarkStart w:id="17307" w:name="_Toc31209622"/>
      <w:bookmarkStart w:id="17308" w:name="_Toc31211661"/>
      <w:bookmarkStart w:id="17309" w:name="_Toc31213678"/>
      <w:bookmarkStart w:id="17310" w:name="_Toc31215752"/>
      <w:bookmarkStart w:id="17311" w:name="_Toc36800010"/>
      <w:bookmarkStart w:id="17312" w:name="_Toc37150545"/>
      <w:bookmarkStart w:id="17313" w:name="_Toc31203506"/>
      <w:bookmarkStart w:id="17314" w:name="_Toc31205544"/>
      <w:bookmarkStart w:id="17315" w:name="_Toc31207584"/>
      <w:bookmarkStart w:id="17316" w:name="_Toc31209623"/>
      <w:bookmarkStart w:id="17317" w:name="_Toc31211662"/>
      <w:bookmarkStart w:id="17318" w:name="_Toc31213679"/>
      <w:bookmarkStart w:id="17319" w:name="_Toc31215753"/>
      <w:bookmarkStart w:id="17320" w:name="_Toc36800011"/>
      <w:bookmarkStart w:id="17321" w:name="_Toc37150546"/>
      <w:bookmarkStart w:id="17322" w:name="_Toc31203507"/>
      <w:bookmarkStart w:id="17323" w:name="_Toc31205545"/>
      <w:bookmarkStart w:id="17324" w:name="_Toc31207585"/>
      <w:bookmarkStart w:id="17325" w:name="_Toc31209624"/>
      <w:bookmarkStart w:id="17326" w:name="_Toc31211663"/>
      <w:bookmarkStart w:id="17327" w:name="_Toc31213680"/>
      <w:bookmarkStart w:id="17328" w:name="_Toc31215754"/>
      <w:bookmarkStart w:id="17329" w:name="_Toc36800012"/>
      <w:bookmarkStart w:id="17330" w:name="_Toc37150547"/>
      <w:bookmarkStart w:id="17331" w:name="_Toc31203508"/>
      <w:bookmarkStart w:id="17332" w:name="_Toc31205546"/>
      <w:bookmarkStart w:id="17333" w:name="_Toc31207586"/>
      <w:bookmarkStart w:id="17334" w:name="_Toc31209625"/>
      <w:bookmarkStart w:id="17335" w:name="_Toc31211664"/>
      <w:bookmarkStart w:id="17336" w:name="_Toc31213681"/>
      <w:bookmarkStart w:id="17337" w:name="_Toc31215755"/>
      <w:bookmarkStart w:id="17338" w:name="_Toc36800013"/>
      <w:bookmarkStart w:id="17339" w:name="_Toc37150548"/>
      <w:bookmarkStart w:id="17340" w:name="_Toc31203509"/>
      <w:bookmarkStart w:id="17341" w:name="_Toc31205547"/>
      <w:bookmarkStart w:id="17342" w:name="_Toc31207587"/>
      <w:bookmarkStart w:id="17343" w:name="_Toc31209626"/>
      <w:bookmarkStart w:id="17344" w:name="_Toc31211665"/>
      <w:bookmarkStart w:id="17345" w:name="_Toc31213682"/>
      <w:bookmarkStart w:id="17346" w:name="_Toc31215756"/>
      <w:bookmarkStart w:id="17347" w:name="_Toc36800014"/>
      <w:bookmarkStart w:id="17348" w:name="_Toc37150549"/>
      <w:bookmarkStart w:id="17349" w:name="_Toc31203510"/>
      <w:bookmarkStart w:id="17350" w:name="_Toc31205548"/>
      <w:bookmarkStart w:id="17351" w:name="_Toc31207588"/>
      <w:bookmarkStart w:id="17352" w:name="_Toc31209627"/>
      <w:bookmarkStart w:id="17353" w:name="_Toc31211666"/>
      <w:bookmarkStart w:id="17354" w:name="_Toc31213683"/>
      <w:bookmarkStart w:id="17355" w:name="_Toc31215757"/>
      <w:bookmarkStart w:id="17356" w:name="_Toc36800015"/>
      <w:bookmarkStart w:id="17357" w:name="_Toc37150550"/>
      <w:bookmarkStart w:id="17358" w:name="_Toc31203511"/>
      <w:bookmarkStart w:id="17359" w:name="_Toc31205549"/>
      <w:bookmarkStart w:id="17360" w:name="_Toc31207589"/>
      <w:bookmarkStart w:id="17361" w:name="_Toc31209628"/>
      <w:bookmarkStart w:id="17362" w:name="_Toc31211667"/>
      <w:bookmarkStart w:id="17363" w:name="_Toc31213684"/>
      <w:bookmarkStart w:id="17364" w:name="_Toc31215758"/>
      <w:bookmarkStart w:id="17365" w:name="_Toc36800016"/>
      <w:bookmarkStart w:id="17366" w:name="_Toc37150551"/>
      <w:bookmarkStart w:id="17367" w:name="_Toc31203512"/>
      <w:bookmarkStart w:id="17368" w:name="_Toc31205550"/>
      <w:bookmarkStart w:id="17369" w:name="_Toc31207590"/>
      <w:bookmarkStart w:id="17370" w:name="_Toc31209629"/>
      <w:bookmarkStart w:id="17371" w:name="_Toc31211668"/>
      <w:bookmarkStart w:id="17372" w:name="_Toc31213685"/>
      <w:bookmarkStart w:id="17373" w:name="_Toc31215759"/>
      <w:bookmarkStart w:id="17374" w:name="_Toc36800017"/>
      <w:bookmarkStart w:id="17375" w:name="_Toc37150552"/>
      <w:bookmarkStart w:id="17376" w:name="_Toc31203513"/>
      <w:bookmarkStart w:id="17377" w:name="_Toc31205551"/>
      <w:bookmarkStart w:id="17378" w:name="_Toc31207591"/>
      <w:bookmarkStart w:id="17379" w:name="_Toc31209630"/>
      <w:bookmarkStart w:id="17380" w:name="_Toc31211669"/>
      <w:bookmarkStart w:id="17381" w:name="_Toc31213686"/>
      <w:bookmarkStart w:id="17382" w:name="_Toc31215760"/>
      <w:bookmarkStart w:id="17383" w:name="_Toc36800018"/>
      <w:bookmarkStart w:id="17384" w:name="_Toc37150553"/>
      <w:bookmarkStart w:id="17385" w:name="_Toc31203514"/>
      <w:bookmarkStart w:id="17386" w:name="_Toc31205552"/>
      <w:bookmarkStart w:id="17387" w:name="_Toc31207592"/>
      <w:bookmarkStart w:id="17388" w:name="_Toc31209631"/>
      <w:bookmarkStart w:id="17389" w:name="_Toc31211670"/>
      <w:bookmarkStart w:id="17390" w:name="_Toc31213687"/>
      <w:bookmarkStart w:id="17391" w:name="_Toc31215761"/>
      <w:bookmarkStart w:id="17392" w:name="_Toc36800019"/>
      <w:bookmarkStart w:id="17393" w:name="_Toc37150554"/>
      <w:bookmarkStart w:id="17394" w:name="_Toc31203515"/>
      <w:bookmarkStart w:id="17395" w:name="_Toc31205553"/>
      <w:bookmarkStart w:id="17396" w:name="_Toc31207593"/>
      <w:bookmarkStart w:id="17397" w:name="_Toc31209632"/>
      <w:bookmarkStart w:id="17398" w:name="_Toc31211671"/>
      <w:bookmarkStart w:id="17399" w:name="_Toc31213688"/>
      <w:bookmarkStart w:id="17400" w:name="_Toc31215762"/>
      <w:bookmarkStart w:id="17401" w:name="_Toc36800020"/>
      <w:bookmarkStart w:id="17402" w:name="_Toc37150555"/>
      <w:bookmarkStart w:id="17403" w:name="_Toc31203516"/>
      <w:bookmarkStart w:id="17404" w:name="_Toc31205554"/>
      <w:bookmarkStart w:id="17405" w:name="_Toc31207594"/>
      <w:bookmarkStart w:id="17406" w:name="_Toc31209633"/>
      <w:bookmarkStart w:id="17407" w:name="_Toc31211672"/>
      <w:bookmarkStart w:id="17408" w:name="_Toc31213689"/>
      <w:bookmarkStart w:id="17409" w:name="_Toc31215763"/>
      <w:bookmarkStart w:id="17410" w:name="_Toc36800021"/>
      <w:bookmarkStart w:id="17411" w:name="_Toc37150556"/>
      <w:bookmarkStart w:id="17412" w:name="_Toc31203517"/>
      <w:bookmarkStart w:id="17413" w:name="_Toc31205555"/>
      <w:bookmarkStart w:id="17414" w:name="_Toc31207595"/>
      <w:bookmarkStart w:id="17415" w:name="_Toc31209634"/>
      <w:bookmarkStart w:id="17416" w:name="_Toc31211673"/>
      <w:bookmarkStart w:id="17417" w:name="_Toc31213690"/>
      <w:bookmarkStart w:id="17418" w:name="_Toc31215764"/>
      <w:bookmarkStart w:id="17419" w:name="_Toc36800022"/>
      <w:bookmarkStart w:id="17420" w:name="_Toc37150557"/>
      <w:bookmarkStart w:id="17421" w:name="_Toc31203518"/>
      <w:bookmarkStart w:id="17422" w:name="_Toc31205556"/>
      <w:bookmarkStart w:id="17423" w:name="_Toc31207596"/>
      <w:bookmarkStart w:id="17424" w:name="_Toc31209635"/>
      <w:bookmarkStart w:id="17425" w:name="_Toc31211674"/>
      <w:bookmarkStart w:id="17426" w:name="_Toc31213691"/>
      <w:bookmarkStart w:id="17427" w:name="_Toc31215765"/>
      <w:bookmarkStart w:id="17428" w:name="_Toc36800023"/>
      <w:bookmarkStart w:id="17429" w:name="_Toc37150558"/>
      <w:bookmarkStart w:id="17430" w:name="_Toc31203519"/>
      <w:bookmarkStart w:id="17431" w:name="_Toc31205557"/>
      <w:bookmarkStart w:id="17432" w:name="_Toc31207597"/>
      <w:bookmarkStart w:id="17433" w:name="_Toc31209636"/>
      <w:bookmarkStart w:id="17434" w:name="_Toc31211675"/>
      <w:bookmarkStart w:id="17435" w:name="_Toc31213692"/>
      <w:bookmarkStart w:id="17436" w:name="_Toc31215766"/>
      <w:bookmarkStart w:id="17437" w:name="_Toc36800024"/>
      <w:bookmarkStart w:id="17438" w:name="_Toc37150559"/>
      <w:bookmarkStart w:id="17439" w:name="_Toc31203520"/>
      <w:bookmarkStart w:id="17440" w:name="_Toc31205558"/>
      <w:bookmarkStart w:id="17441" w:name="_Toc31207598"/>
      <w:bookmarkStart w:id="17442" w:name="_Toc31209637"/>
      <w:bookmarkStart w:id="17443" w:name="_Toc31211676"/>
      <w:bookmarkStart w:id="17444" w:name="_Toc31213693"/>
      <w:bookmarkStart w:id="17445" w:name="_Toc31215767"/>
      <w:bookmarkStart w:id="17446" w:name="_Toc36800025"/>
      <w:bookmarkStart w:id="17447" w:name="_Toc37150560"/>
      <w:bookmarkStart w:id="17448" w:name="_Toc31203521"/>
      <w:bookmarkStart w:id="17449" w:name="_Toc31205559"/>
      <w:bookmarkStart w:id="17450" w:name="_Toc31207599"/>
      <w:bookmarkStart w:id="17451" w:name="_Toc31209638"/>
      <w:bookmarkStart w:id="17452" w:name="_Toc31211677"/>
      <w:bookmarkStart w:id="17453" w:name="_Toc31213694"/>
      <w:bookmarkStart w:id="17454" w:name="_Toc31215768"/>
      <w:bookmarkStart w:id="17455" w:name="_Toc36800026"/>
      <w:bookmarkStart w:id="17456" w:name="_Toc37150561"/>
      <w:bookmarkStart w:id="17457" w:name="_Toc31203522"/>
      <w:bookmarkStart w:id="17458" w:name="_Toc31205560"/>
      <w:bookmarkStart w:id="17459" w:name="_Toc31207600"/>
      <w:bookmarkStart w:id="17460" w:name="_Toc31209639"/>
      <w:bookmarkStart w:id="17461" w:name="_Toc31211678"/>
      <w:bookmarkStart w:id="17462" w:name="_Toc31213695"/>
      <w:bookmarkStart w:id="17463" w:name="_Toc31215769"/>
      <w:bookmarkStart w:id="17464" w:name="_Toc36800027"/>
      <w:bookmarkStart w:id="17465" w:name="_Toc37150562"/>
      <w:bookmarkStart w:id="17466" w:name="_Toc31203523"/>
      <w:bookmarkStart w:id="17467" w:name="_Toc31205561"/>
      <w:bookmarkStart w:id="17468" w:name="_Toc31207601"/>
      <w:bookmarkStart w:id="17469" w:name="_Toc31209640"/>
      <w:bookmarkStart w:id="17470" w:name="_Toc31211679"/>
      <w:bookmarkStart w:id="17471" w:name="_Toc31213696"/>
      <w:bookmarkStart w:id="17472" w:name="_Toc31215770"/>
      <w:bookmarkStart w:id="17473" w:name="_Toc36800028"/>
      <w:bookmarkStart w:id="17474" w:name="_Toc37150563"/>
      <w:bookmarkStart w:id="17475" w:name="_Toc31203524"/>
      <w:bookmarkStart w:id="17476" w:name="_Toc31205562"/>
      <w:bookmarkStart w:id="17477" w:name="_Toc31207602"/>
      <w:bookmarkStart w:id="17478" w:name="_Toc31209641"/>
      <w:bookmarkStart w:id="17479" w:name="_Toc31211680"/>
      <w:bookmarkStart w:id="17480" w:name="_Toc31213697"/>
      <w:bookmarkStart w:id="17481" w:name="_Toc31215771"/>
      <w:bookmarkStart w:id="17482" w:name="_Toc36800029"/>
      <w:bookmarkStart w:id="17483" w:name="_Toc37150564"/>
      <w:bookmarkStart w:id="17484" w:name="_Toc31203525"/>
      <w:bookmarkStart w:id="17485" w:name="_Toc31205563"/>
      <w:bookmarkStart w:id="17486" w:name="_Toc31207603"/>
      <w:bookmarkStart w:id="17487" w:name="_Toc31209642"/>
      <w:bookmarkStart w:id="17488" w:name="_Toc31211681"/>
      <w:bookmarkStart w:id="17489" w:name="_Toc31213698"/>
      <w:bookmarkStart w:id="17490" w:name="_Toc31215772"/>
      <w:bookmarkStart w:id="17491" w:name="_Toc36800030"/>
      <w:bookmarkStart w:id="17492" w:name="_Toc37150565"/>
      <w:bookmarkStart w:id="17493" w:name="_Toc31203526"/>
      <w:bookmarkStart w:id="17494" w:name="_Toc31205564"/>
      <w:bookmarkStart w:id="17495" w:name="_Toc31207604"/>
      <w:bookmarkStart w:id="17496" w:name="_Toc31209643"/>
      <w:bookmarkStart w:id="17497" w:name="_Toc31211682"/>
      <w:bookmarkStart w:id="17498" w:name="_Toc31213699"/>
      <w:bookmarkStart w:id="17499" w:name="_Toc31215773"/>
      <w:bookmarkStart w:id="17500" w:name="_Toc36800031"/>
      <w:bookmarkStart w:id="17501" w:name="_Toc37150566"/>
      <w:bookmarkStart w:id="17502" w:name="_Toc31203527"/>
      <w:bookmarkStart w:id="17503" w:name="_Toc31205565"/>
      <w:bookmarkStart w:id="17504" w:name="_Toc31207605"/>
      <w:bookmarkStart w:id="17505" w:name="_Toc31209644"/>
      <w:bookmarkStart w:id="17506" w:name="_Toc31211683"/>
      <w:bookmarkStart w:id="17507" w:name="_Toc31213700"/>
      <w:bookmarkStart w:id="17508" w:name="_Toc31215774"/>
      <w:bookmarkStart w:id="17509" w:name="_Toc36800032"/>
      <w:bookmarkStart w:id="17510" w:name="_Toc37150567"/>
      <w:bookmarkStart w:id="17511" w:name="_Toc31203528"/>
      <w:bookmarkStart w:id="17512" w:name="_Toc31205566"/>
      <w:bookmarkStart w:id="17513" w:name="_Toc31207606"/>
      <w:bookmarkStart w:id="17514" w:name="_Toc31209645"/>
      <w:bookmarkStart w:id="17515" w:name="_Toc31211684"/>
      <w:bookmarkStart w:id="17516" w:name="_Toc31213701"/>
      <w:bookmarkStart w:id="17517" w:name="_Toc31215775"/>
      <w:bookmarkStart w:id="17518" w:name="_Toc36800033"/>
      <w:bookmarkStart w:id="17519" w:name="_Toc37150568"/>
      <w:bookmarkStart w:id="17520" w:name="_Toc31203529"/>
      <w:bookmarkStart w:id="17521" w:name="_Toc31205567"/>
      <w:bookmarkStart w:id="17522" w:name="_Toc31207607"/>
      <w:bookmarkStart w:id="17523" w:name="_Toc31209646"/>
      <w:bookmarkStart w:id="17524" w:name="_Toc31211685"/>
      <w:bookmarkStart w:id="17525" w:name="_Toc31213702"/>
      <w:bookmarkStart w:id="17526" w:name="_Toc31215776"/>
      <w:bookmarkStart w:id="17527" w:name="_Toc36800034"/>
      <w:bookmarkStart w:id="17528" w:name="_Toc37150569"/>
      <w:bookmarkStart w:id="17529" w:name="_Toc31203530"/>
      <w:bookmarkStart w:id="17530" w:name="_Toc31205568"/>
      <w:bookmarkStart w:id="17531" w:name="_Toc31207608"/>
      <w:bookmarkStart w:id="17532" w:name="_Toc31209647"/>
      <w:bookmarkStart w:id="17533" w:name="_Toc31211686"/>
      <w:bookmarkStart w:id="17534" w:name="_Toc31213703"/>
      <w:bookmarkStart w:id="17535" w:name="_Toc31215777"/>
      <w:bookmarkStart w:id="17536" w:name="_Toc36800035"/>
      <w:bookmarkStart w:id="17537" w:name="_Toc37150570"/>
      <w:bookmarkStart w:id="17538" w:name="_Toc31203531"/>
      <w:bookmarkStart w:id="17539" w:name="_Toc31205569"/>
      <w:bookmarkStart w:id="17540" w:name="_Toc31207609"/>
      <w:bookmarkStart w:id="17541" w:name="_Toc31209648"/>
      <w:bookmarkStart w:id="17542" w:name="_Toc31211687"/>
      <w:bookmarkStart w:id="17543" w:name="_Toc31213704"/>
      <w:bookmarkStart w:id="17544" w:name="_Toc31215778"/>
      <w:bookmarkStart w:id="17545" w:name="_Toc36800036"/>
      <w:bookmarkStart w:id="17546" w:name="_Toc37150571"/>
      <w:bookmarkStart w:id="17547" w:name="_Toc31203532"/>
      <w:bookmarkStart w:id="17548" w:name="_Toc31205570"/>
      <w:bookmarkStart w:id="17549" w:name="_Toc31207610"/>
      <w:bookmarkStart w:id="17550" w:name="_Toc31209649"/>
      <w:bookmarkStart w:id="17551" w:name="_Toc31211688"/>
      <w:bookmarkStart w:id="17552" w:name="_Toc31213705"/>
      <w:bookmarkStart w:id="17553" w:name="_Toc31215779"/>
      <w:bookmarkStart w:id="17554" w:name="_Toc36800037"/>
      <w:bookmarkStart w:id="17555" w:name="_Toc37150572"/>
      <w:bookmarkStart w:id="17556" w:name="_Toc31203533"/>
      <w:bookmarkStart w:id="17557" w:name="_Toc31205571"/>
      <w:bookmarkStart w:id="17558" w:name="_Toc31207611"/>
      <w:bookmarkStart w:id="17559" w:name="_Toc31209650"/>
      <w:bookmarkStart w:id="17560" w:name="_Toc31211689"/>
      <w:bookmarkStart w:id="17561" w:name="_Toc31213706"/>
      <w:bookmarkStart w:id="17562" w:name="_Toc31215780"/>
      <w:bookmarkStart w:id="17563" w:name="_Toc36800038"/>
      <w:bookmarkStart w:id="17564" w:name="_Toc37150573"/>
      <w:bookmarkStart w:id="17565" w:name="_Toc31203534"/>
      <w:bookmarkStart w:id="17566" w:name="_Toc31205572"/>
      <w:bookmarkStart w:id="17567" w:name="_Toc31207612"/>
      <w:bookmarkStart w:id="17568" w:name="_Toc31209651"/>
      <w:bookmarkStart w:id="17569" w:name="_Toc31211690"/>
      <w:bookmarkStart w:id="17570" w:name="_Toc31213707"/>
      <w:bookmarkStart w:id="17571" w:name="_Toc31215781"/>
      <w:bookmarkStart w:id="17572" w:name="_Toc36800039"/>
      <w:bookmarkStart w:id="17573" w:name="_Toc37150574"/>
      <w:bookmarkStart w:id="17574" w:name="_Toc31203535"/>
      <w:bookmarkStart w:id="17575" w:name="_Toc31205573"/>
      <w:bookmarkStart w:id="17576" w:name="_Toc31207613"/>
      <w:bookmarkStart w:id="17577" w:name="_Toc31209652"/>
      <w:bookmarkStart w:id="17578" w:name="_Toc31211691"/>
      <w:bookmarkStart w:id="17579" w:name="_Toc31213708"/>
      <w:bookmarkStart w:id="17580" w:name="_Toc31215782"/>
      <w:bookmarkStart w:id="17581" w:name="_Toc36800040"/>
      <w:bookmarkStart w:id="17582" w:name="_Toc37150575"/>
      <w:bookmarkStart w:id="17583" w:name="_Toc31203536"/>
      <w:bookmarkStart w:id="17584" w:name="_Toc31205574"/>
      <w:bookmarkStart w:id="17585" w:name="_Toc31207614"/>
      <w:bookmarkStart w:id="17586" w:name="_Toc31209653"/>
      <w:bookmarkStart w:id="17587" w:name="_Toc31211692"/>
      <w:bookmarkStart w:id="17588" w:name="_Toc31213709"/>
      <w:bookmarkStart w:id="17589" w:name="_Toc31215783"/>
      <w:bookmarkStart w:id="17590" w:name="_Toc36800041"/>
      <w:bookmarkStart w:id="17591" w:name="_Toc37150576"/>
      <w:bookmarkStart w:id="17592" w:name="_Toc31203537"/>
      <w:bookmarkStart w:id="17593" w:name="_Toc31205575"/>
      <w:bookmarkStart w:id="17594" w:name="_Toc31207615"/>
      <w:bookmarkStart w:id="17595" w:name="_Toc31209654"/>
      <w:bookmarkStart w:id="17596" w:name="_Toc31211693"/>
      <w:bookmarkStart w:id="17597" w:name="_Toc31213710"/>
      <w:bookmarkStart w:id="17598" w:name="_Toc31215784"/>
      <w:bookmarkStart w:id="17599" w:name="_Toc36800042"/>
      <w:bookmarkStart w:id="17600" w:name="_Toc37150577"/>
      <w:bookmarkStart w:id="17601" w:name="_Toc31203538"/>
      <w:bookmarkStart w:id="17602" w:name="_Toc31205576"/>
      <w:bookmarkStart w:id="17603" w:name="_Toc31207616"/>
      <w:bookmarkStart w:id="17604" w:name="_Toc31209655"/>
      <w:bookmarkStart w:id="17605" w:name="_Toc31211694"/>
      <w:bookmarkStart w:id="17606" w:name="_Toc31213711"/>
      <w:bookmarkStart w:id="17607" w:name="_Toc31215785"/>
      <w:bookmarkStart w:id="17608" w:name="_Toc36800043"/>
      <w:bookmarkStart w:id="17609" w:name="_Toc37150578"/>
      <w:bookmarkStart w:id="17610" w:name="_Toc31203539"/>
      <w:bookmarkStart w:id="17611" w:name="_Toc31205577"/>
      <w:bookmarkStart w:id="17612" w:name="_Toc31207617"/>
      <w:bookmarkStart w:id="17613" w:name="_Toc31209656"/>
      <w:bookmarkStart w:id="17614" w:name="_Toc31211695"/>
      <w:bookmarkStart w:id="17615" w:name="_Toc31213712"/>
      <w:bookmarkStart w:id="17616" w:name="_Toc31215786"/>
      <w:bookmarkStart w:id="17617" w:name="_Toc36800044"/>
      <w:bookmarkStart w:id="17618" w:name="_Toc37150579"/>
      <w:bookmarkStart w:id="17619" w:name="_Toc31203540"/>
      <w:bookmarkStart w:id="17620" w:name="_Toc31205578"/>
      <w:bookmarkStart w:id="17621" w:name="_Toc31207618"/>
      <w:bookmarkStart w:id="17622" w:name="_Toc31209657"/>
      <w:bookmarkStart w:id="17623" w:name="_Toc31211696"/>
      <w:bookmarkStart w:id="17624" w:name="_Toc31213713"/>
      <w:bookmarkStart w:id="17625" w:name="_Toc31215787"/>
      <w:bookmarkStart w:id="17626" w:name="_Toc36800045"/>
      <w:bookmarkStart w:id="17627" w:name="_Toc37150580"/>
      <w:bookmarkStart w:id="17628" w:name="_Toc31203541"/>
      <w:bookmarkStart w:id="17629" w:name="_Toc31205579"/>
      <w:bookmarkStart w:id="17630" w:name="_Toc31207619"/>
      <w:bookmarkStart w:id="17631" w:name="_Toc31209658"/>
      <w:bookmarkStart w:id="17632" w:name="_Toc31211697"/>
      <w:bookmarkStart w:id="17633" w:name="_Toc31213714"/>
      <w:bookmarkStart w:id="17634" w:name="_Toc31215788"/>
      <w:bookmarkStart w:id="17635" w:name="_Toc36800046"/>
      <w:bookmarkStart w:id="17636" w:name="_Toc37150581"/>
      <w:bookmarkStart w:id="17637" w:name="_Toc31203542"/>
      <w:bookmarkStart w:id="17638" w:name="_Toc31205580"/>
      <w:bookmarkStart w:id="17639" w:name="_Toc31207620"/>
      <w:bookmarkStart w:id="17640" w:name="_Toc31209659"/>
      <w:bookmarkStart w:id="17641" w:name="_Toc31211698"/>
      <w:bookmarkStart w:id="17642" w:name="_Toc31213715"/>
      <w:bookmarkStart w:id="17643" w:name="_Toc31215789"/>
      <w:bookmarkStart w:id="17644" w:name="_Toc36800047"/>
      <w:bookmarkStart w:id="17645" w:name="_Toc37150582"/>
      <w:bookmarkStart w:id="17646" w:name="_Toc31203543"/>
      <w:bookmarkStart w:id="17647" w:name="_Toc31205581"/>
      <w:bookmarkStart w:id="17648" w:name="_Toc31207621"/>
      <w:bookmarkStart w:id="17649" w:name="_Toc31209660"/>
      <w:bookmarkStart w:id="17650" w:name="_Toc31211699"/>
      <w:bookmarkStart w:id="17651" w:name="_Toc31213716"/>
      <w:bookmarkStart w:id="17652" w:name="_Toc31215790"/>
      <w:bookmarkStart w:id="17653" w:name="_Toc36800048"/>
      <w:bookmarkStart w:id="17654" w:name="_Toc37150583"/>
      <w:bookmarkStart w:id="17655" w:name="_Toc31203544"/>
      <w:bookmarkStart w:id="17656" w:name="_Toc31205582"/>
      <w:bookmarkStart w:id="17657" w:name="_Toc31207622"/>
      <w:bookmarkStart w:id="17658" w:name="_Toc31209661"/>
      <w:bookmarkStart w:id="17659" w:name="_Toc31211700"/>
      <w:bookmarkStart w:id="17660" w:name="_Toc31213717"/>
      <w:bookmarkStart w:id="17661" w:name="_Toc31215791"/>
      <w:bookmarkStart w:id="17662" w:name="_Toc36800049"/>
      <w:bookmarkStart w:id="17663" w:name="_Toc37150584"/>
      <w:bookmarkStart w:id="17664" w:name="_Toc31203545"/>
      <w:bookmarkStart w:id="17665" w:name="_Toc31205583"/>
      <w:bookmarkStart w:id="17666" w:name="_Toc31207623"/>
      <w:bookmarkStart w:id="17667" w:name="_Toc31209662"/>
      <w:bookmarkStart w:id="17668" w:name="_Toc31211701"/>
      <w:bookmarkStart w:id="17669" w:name="_Toc31213718"/>
      <w:bookmarkStart w:id="17670" w:name="_Toc31215792"/>
      <w:bookmarkStart w:id="17671" w:name="_Toc36800050"/>
      <w:bookmarkStart w:id="17672" w:name="_Toc37150585"/>
      <w:bookmarkStart w:id="17673" w:name="_Toc31203546"/>
      <w:bookmarkStart w:id="17674" w:name="_Toc31205584"/>
      <w:bookmarkStart w:id="17675" w:name="_Toc31207624"/>
      <w:bookmarkStart w:id="17676" w:name="_Toc31209663"/>
      <w:bookmarkStart w:id="17677" w:name="_Toc31211702"/>
      <w:bookmarkStart w:id="17678" w:name="_Toc31213719"/>
      <w:bookmarkStart w:id="17679" w:name="_Toc31215793"/>
      <w:bookmarkStart w:id="17680" w:name="_Toc36800051"/>
      <w:bookmarkStart w:id="17681" w:name="_Toc37150586"/>
      <w:bookmarkStart w:id="17682" w:name="_Toc31203547"/>
      <w:bookmarkStart w:id="17683" w:name="_Toc31205585"/>
      <w:bookmarkStart w:id="17684" w:name="_Toc31207625"/>
      <w:bookmarkStart w:id="17685" w:name="_Toc31209664"/>
      <w:bookmarkStart w:id="17686" w:name="_Toc31211703"/>
      <w:bookmarkStart w:id="17687" w:name="_Toc31213720"/>
      <w:bookmarkStart w:id="17688" w:name="_Toc31215794"/>
      <w:bookmarkStart w:id="17689" w:name="_Toc36800052"/>
      <w:bookmarkStart w:id="17690" w:name="_Toc37150587"/>
      <w:bookmarkStart w:id="17691" w:name="_Toc31203548"/>
      <w:bookmarkStart w:id="17692" w:name="_Toc31205586"/>
      <w:bookmarkStart w:id="17693" w:name="_Toc31207626"/>
      <w:bookmarkStart w:id="17694" w:name="_Toc31209665"/>
      <w:bookmarkStart w:id="17695" w:name="_Toc31211704"/>
      <w:bookmarkStart w:id="17696" w:name="_Toc31213721"/>
      <w:bookmarkStart w:id="17697" w:name="_Toc31215795"/>
      <w:bookmarkStart w:id="17698" w:name="_Toc36800053"/>
      <w:bookmarkStart w:id="17699" w:name="_Toc37150588"/>
      <w:bookmarkStart w:id="17700" w:name="_Toc31203549"/>
      <w:bookmarkStart w:id="17701" w:name="_Toc31205587"/>
      <w:bookmarkStart w:id="17702" w:name="_Toc31207627"/>
      <w:bookmarkStart w:id="17703" w:name="_Toc31209666"/>
      <w:bookmarkStart w:id="17704" w:name="_Toc31211705"/>
      <w:bookmarkStart w:id="17705" w:name="_Toc31213722"/>
      <w:bookmarkStart w:id="17706" w:name="_Toc31215796"/>
      <w:bookmarkStart w:id="17707" w:name="_Toc36800054"/>
      <w:bookmarkStart w:id="17708" w:name="_Toc37150589"/>
      <w:bookmarkStart w:id="17709" w:name="_Toc31203550"/>
      <w:bookmarkStart w:id="17710" w:name="_Toc31205588"/>
      <w:bookmarkStart w:id="17711" w:name="_Toc31207628"/>
      <w:bookmarkStart w:id="17712" w:name="_Toc31209667"/>
      <w:bookmarkStart w:id="17713" w:name="_Toc31211706"/>
      <w:bookmarkStart w:id="17714" w:name="_Toc31213723"/>
      <w:bookmarkStart w:id="17715" w:name="_Toc31215797"/>
      <w:bookmarkStart w:id="17716" w:name="_Toc36800055"/>
      <w:bookmarkStart w:id="17717" w:name="_Toc37150590"/>
      <w:bookmarkStart w:id="17718" w:name="_Toc31203551"/>
      <w:bookmarkStart w:id="17719" w:name="_Toc31205589"/>
      <w:bookmarkStart w:id="17720" w:name="_Toc31207629"/>
      <w:bookmarkStart w:id="17721" w:name="_Toc31209668"/>
      <w:bookmarkStart w:id="17722" w:name="_Toc31211707"/>
      <w:bookmarkStart w:id="17723" w:name="_Toc31213724"/>
      <w:bookmarkStart w:id="17724" w:name="_Toc31215798"/>
      <w:bookmarkStart w:id="17725" w:name="_Toc36800056"/>
      <w:bookmarkStart w:id="17726" w:name="_Toc37150591"/>
      <w:bookmarkStart w:id="17727" w:name="_Toc31203552"/>
      <w:bookmarkStart w:id="17728" w:name="_Toc31205590"/>
      <w:bookmarkStart w:id="17729" w:name="_Toc31207630"/>
      <w:bookmarkStart w:id="17730" w:name="_Toc31209669"/>
      <w:bookmarkStart w:id="17731" w:name="_Toc31211708"/>
      <w:bookmarkStart w:id="17732" w:name="_Toc31213725"/>
      <w:bookmarkStart w:id="17733" w:name="_Toc31215799"/>
      <w:bookmarkStart w:id="17734" w:name="_Toc36800057"/>
      <w:bookmarkStart w:id="17735" w:name="_Toc37150592"/>
      <w:bookmarkStart w:id="17736" w:name="_Toc31203553"/>
      <w:bookmarkStart w:id="17737" w:name="_Toc31205591"/>
      <w:bookmarkStart w:id="17738" w:name="_Toc31207631"/>
      <w:bookmarkStart w:id="17739" w:name="_Toc31209670"/>
      <w:bookmarkStart w:id="17740" w:name="_Toc31211709"/>
      <w:bookmarkStart w:id="17741" w:name="_Toc31213726"/>
      <w:bookmarkStart w:id="17742" w:name="_Toc31215800"/>
      <w:bookmarkStart w:id="17743" w:name="_Toc36800058"/>
      <w:bookmarkStart w:id="17744" w:name="_Toc37150593"/>
      <w:bookmarkStart w:id="17745" w:name="_Toc31203554"/>
      <w:bookmarkStart w:id="17746" w:name="_Toc31205592"/>
      <w:bookmarkStart w:id="17747" w:name="_Toc31207632"/>
      <w:bookmarkStart w:id="17748" w:name="_Toc31209671"/>
      <w:bookmarkStart w:id="17749" w:name="_Toc31211710"/>
      <w:bookmarkStart w:id="17750" w:name="_Toc31213727"/>
      <w:bookmarkStart w:id="17751" w:name="_Toc31215801"/>
      <w:bookmarkStart w:id="17752" w:name="_Toc36800059"/>
      <w:bookmarkStart w:id="17753" w:name="_Toc37150594"/>
      <w:bookmarkStart w:id="17754" w:name="_Toc31203555"/>
      <w:bookmarkStart w:id="17755" w:name="_Toc31205593"/>
      <w:bookmarkStart w:id="17756" w:name="_Toc31207633"/>
      <w:bookmarkStart w:id="17757" w:name="_Toc31209672"/>
      <w:bookmarkStart w:id="17758" w:name="_Toc31211711"/>
      <w:bookmarkStart w:id="17759" w:name="_Toc31213728"/>
      <w:bookmarkStart w:id="17760" w:name="_Toc31215802"/>
      <w:bookmarkStart w:id="17761" w:name="_Toc36800060"/>
      <w:bookmarkStart w:id="17762" w:name="_Toc37150595"/>
      <w:bookmarkStart w:id="17763" w:name="_Toc31203556"/>
      <w:bookmarkStart w:id="17764" w:name="_Toc31205594"/>
      <w:bookmarkStart w:id="17765" w:name="_Toc31207634"/>
      <w:bookmarkStart w:id="17766" w:name="_Toc31209673"/>
      <w:bookmarkStart w:id="17767" w:name="_Toc31211712"/>
      <w:bookmarkStart w:id="17768" w:name="_Toc31213729"/>
      <w:bookmarkStart w:id="17769" w:name="_Toc31215803"/>
      <w:bookmarkStart w:id="17770" w:name="_Toc36800061"/>
      <w:bookmarkStart w:id="17771" w:name="_Toc37150596"/>
      <w:bookmarkStart w:id="17772" w:name="_Toc31203557"/>
      <w:bookmarkStart w:id="17773" w:name="_Toc31205595"/>
      <w:bookmarkStart w:id="17774" w:name="_Toc31207635"/>
      <w:bookmarkStart w:id="17775" w:name="_Toc31209674"/>
      <w:bookmarkStart w:id="17776" w:name="_Toc31211713"/>
      <w:bookmarkStart w:id="17777" w:name="_Toc31213730"/>
      <w:bookmarkStart w:id="17778" w:name="_Toc31215804"/>
      <w:bookmarkStart w:id="17779" w:name="_Toc36800062"/>
      <w:bookmarkStart w:id="17780" w:name="_Toc37150597"/>
      <w:bookmarkStart w:id="17781" w:name="_Toc31203558"/>
      <w:bookmarkStart w:id="17782" w:name="_Toc31205596"/>
      <w:bookmarkStart w:id="17783" w:name="_Toc31207636"/>
      <w:bookmarkStart w:id="17784" w:name="_Toc31209675"/>
      <w:bookmarkStart w:id="17785" w:name="_Toc31211714"/>
      <w:bookmarkStart w:id="17786" w:name="_Toc31213731"/>
      <w:bookmarkStart w:id="17787" w:name="_Toc31215805"/>
      <w:bookmarkStart w:id="17788" w:name="_Toc36800063"/>
      <w:bookmarkStart w:id="17789" w:name="_Toc37150598"/>
      <w:bookmarkStart w:id="17790" w:name="_Toc31203559"/>
      <w:bookmarkStart w:id="17791" w:name="_Toc31205597"/>
      <w:bookmarkStart w:id="17792" w:name="_Toc31207637"/>
      <w:bookmarkStart w:id="17793" w:name="_Toc31209676"/>
      <w:bookmarkStart w:id="17794" w:name="_Toc31211715"/>
      <w:bookmarkStart w:id="17795" w:name="_Toc31213732"/>
      <w:bookmarkStart w:id="17796" w:name="_Toc31215806"/>
      <w:bookmarkStart w:id="17797" w:name="_Toc36800064"/>
      <w:bookmarkStart w:id="17798" w:name="_Toc37150599"/>
      <w:bookmarkStart w:id="17799" w:name="_Toc31203560"/>
      <w:bookmarkStart w:id="17800" w:name="_Toc31205598"/>
      <w:bookmarkStart w:id="17801" w:name="_Toc31207638"/>
      <w:bookmarkStart w:id="17802" w:name="_Toc31209677"/>
      <w:bookmarkStart w:id="17803" w:name="_Toc31211716"/>
      <w:bookmarkStart w:id="17804" w:name="_Toc31213733"/>
      <w:bookmarkStart w:id="17805" w:name="_Toc31215807"/>
      <w:bookmarkStart w:id="17806" w:name="_Toc36800065"/>
      <w:bookmarkStart w:id="17807" w:name="_Toc37150600"/>
      <w:bookmarkStart w:id="17808" w:name="_Toc31203561"/>
      <w:bookmarkStart w:id="17809" w:name="_Toc31205599"/>
      <w:bookmarkStart w:id="17810" w:name="_Toc31207639"/>
      <w:bookmarkStart w:id="17811" w:name="_Toc31209678"/>
      <w:bookmarkStart w:id="17812" w:name="_Toc31211717"/>
      <w:bookmarkStart w:id="17813" w:name="_Toc31213734"/>
      <w:bookmarkStart w:id="17814" w:name="_Toc31215808"/>
      <w:bookmarkStart w:id="17815" w:name="_Toc36800066"/>
      <w:bookmarkStart w:id="17816" w:name="_Toc37150601"/>
      <w:bookmarkStart w:id="17817" w:name="_Toc31203562"/>
      <w:bookmarkStart w:id="17818" w:name="_Toc31205600"/>
      <w:bookmarkStart w:id="17819" w:name="_Toc31207640"/>
      <w:bookmarkStart w:id="17820" w:name="_Toc31209679"/>
      <w:bookmarkStart w:id="17821" w:name="_Toc31211718"/>
      <w:bookmarkStart w:id="17822" w:name="_Toc31213735"/>
      <w:bookmarkStart w:id="17823" w:name="_Toc31215809"/>
      <w:bookmarkStart w:id="17824" w:name="_Toc36800067"/>
      <w:bookmarkStart w:id="17825" w:name="_Toc37150602"/>
      <w:bookmarkStart w:id="17826" w:name="_Toc31203563"/>
      <w:bookmarkStart w:id="17827" w:name="_Toc31205601"/>
      <w:bookmarkStart w:id="17828" w:name="_Toc31207641"/>
      <w:bookmarkStart w:id="17829" w:name="_Toc31209680"/>
      <w:bookmarkStart w:id="17830" w:name="_Toc31211719"/>
      <w:bookmarkStart w:id="17831" w:name="_Toc31213736"/>
      <w:bookmarkStart w:id="17832" w:name="_Toc31215810"/>
      <w:bookmarkStart w:id="17833" w:name="_Toc36800068"/>
      <w:bookmarkStart w:id="17834" w:name="_Toc37150603"/>
      <w:bookmarkStart w:id="17835" w:name="_Toc31203564"/>
      <w:bookmarkStart w:id="17836" w:name="_Toc31205602"/>
      <w:bookmarkStart w:id="17837" w:name="_Toc31207642"/>
      <w:bookmarkStart w:id="17838" w:name="_Toc31209681"/>
      <w:bookmarkStart w:id="17839" w:name="_Toc31211720"/>
      <w:bookmarkStart w:id="17840" w:name="_Toc31213737"/>
      <w:bookmarkStart w:id="17841" w:name="_Toc31215811"/>
      <w:bookmarkStart w:id="17842" w:name="_Toc36800069"/>
      <w:bookmarkStart w:id="17843" w:name="_Toc37150604"/>
      <w:bookmarkStart w:id="17844" w:name="_Toc31203565"/>
      <w:bookmarkStart w:id="17845" w:name="_Toc31205603"/>
      <w:bookmarkStart w:id="17846" w:name="_Toc31207643"/>
      <w:bookmarkStart w:id="17847" w:name="_Toc31209682"/>
      <w:bookmarkStart w:id="17848" w:name="_Toc31211721"/>
      <w:bookmarkStart w:id="17849" w:name="_Toc31213738"/>
      <w:bookmarkStart w:id="17850" w:name="_Toc31215812"/>
      <w:bookmarkStart w:id="17851" w:name="_Toc36800070"/>
      <w:bookmarkStart w:id="17852" w:name="_Toc37150605"/>
      <w:bookmarkStart w:id="17853" w:name="_Toc31203566"/>
      <w:bookmarkStart w:id="17854" w:name="_Toc31205604"/>
      <w:bookmarkStart w:id="17855" w:name="_Toc31207644"/>
      <w:bookmarkStart w:id="17856" w:name="_Toc31209683"/>
      <w:bookmarkStart w:id="17857" w:name="_Toc31211722"/>
      <w:bookmarkStart w:id="17858" w:name="_Toc31213739"/>
      <w:bookmarkStart w:id="17859" w:name="_Toc31215813"/>
      <w:bookmarkStart w:id="17860" w:name="_Toc36800071"/>
      <w:bookmarkStart w:id="17861" w:name="_Toc37150606"/>
      <w:bookmarkStart w:id="17862" w:name="_Toc31203567"/>
      <w:bookmarkStart w:id="17863" w:name="_Toc31205605"/>
      <w:bookmarkStart w:id="17864" w:name="_Toc31207645"/>
      <w:bookmarkStart w:id="17865" w:name="_Toc31209684"/>
      <w:bookmarkStart w:id="17866" w:name="_Toc31211723"/>
      <w:bookmarkStart w:id="17867" w:name="_Toc31213740"/>
      <w:bookmarkStart w:id="17868" w:name="_Toc31215814"/>
      <w:bookmarkStart w:id="17869" w:name="_Toc36800072"/>
      <w:bookmarkStart w:id="17870" w:name="_Toc37150607"/>
      <w:bookmarkStart w:id="17871" w:name="_Toc31203568"/>
      <w:bookmarkStart w:id="17872" w:name="_Toc31205606"/>
      <w:bookmarkStart w:id="17873" w:name="_Toc31207646"/>
      <w:bookmarkStart w:id="17874" w:name="_Toc31209685"/>
      <w:bookmarkStart w:id="17875" w:name="_Toc31211724"/>
      <w:bookmarkStart w:id="17876" w:name="_Toc31213741"/>
      <w:bookmarkStart w:id="17877" w:name="_Toc31215815"/>
      <w:bookmarkStart w:id="17878" w:name="_Toc36800073"/>
      <w:bookmarkStart w:id="17879" w:name="_Toc37150608"/>
      <w:bookmarkStart w:id="17880" w:name="_Toc31203569"/>
      <w:bookmarkStart w:id="17881" w:name="_Toc31205607"/>
      <w:bookmarkStart w:id="17882" w:name="_Toc31207647"/>
      <w:bookmarkStart w:id="17883" w:name="_Toc31209686"/>
      <w:bookmarkStart w:id="17884" w:name="_Toc31211725"/>
      <w:bookmarkStart w:id="17885" w:name="_Toc31213742"/>
      <w:bookmarkStart w:id="17886" w:name="_Toc31215816"/>
      <w:bookmarkStart w:id="17887" w:name="_Toc36800074"/>
      <w:bookmarkStart w:id="17888" w:name="_Toc37150609"/>
      <w:bookmarkStart w:id="17889" w:name="_Toc31203570"/>
      <w:bookmarkStart w:id="17890" w:name="_Toc31205608"/>
      <w:bookmarkStart w:id="17891" w:name="_Toc31207648"/>
      <w:bookmarkStart w:id="17892" w:name="_Toc31209687"/>
      <w:bookmarkStart w:id="17893" w:name="_Toc31211726"/>
      <w:bookmarkStart w:id="17894" w:name="_Toc31213743"/>
      <w:bookmarkStart w:id="17895" w:name="_Toc31215817"/>
      <w:bookmarkStart w:id="17896" w:name="_Toc36800075"/>
      <w:bookmarkStart w:id="17897" w:name="_Toc37150610"/>
      <w:bookmarkStart w:id="17898" w:name="_Toc31203571"/>
      <w:bookmarkStart w:id="17899" w:name="_Toc31205609"/>
      <w:bookmarkStart w:id="17900" w:name="_Toc31207649"/>
      <w:bookmarkStart w:id="17901" w:name="_Toc31209688"/>
      <w:bookmarkStart w:id="17902" w:name="_Toc31211727"/>
      <w:bookmarkStart w:id="17903" w:name="_Toc31213744"/>
      <w:bookmarkStart w:id="17904" w:name="_Toc31215818"/>
      <w:bookmarkStart w:id="17905" w:name="_Toc36800076"/>
      <w:bookmarkStart w:id="17906" w:name="_Toc37150611"/>
      <w:bookmarkStart w:id="17907" w:name="_Toc31203572"/>
      <w:bookmarkStart w:id="17908" w:name="_Toc31205610"/>
      <w:bookmarkStart w:id="17909" w:name="_Toc31207650"/>
      <w:bookmarkStart w:id="17910" w:name="_Toc31209689"/>
      <w:bookmarkStart w:id="17911" w:name="_Toc31211728"/>
      <w:bookmarkStart w:id="17912" w:name="_Toc31213745"/>
      <w:bookmarkStart w:id="17913" w:name="_Toc31215819"/>
      <w:bookmarkStart w:id="17914" w:name="_Toc36800077"/>
      <w:bookmarkStart w:id="17915" w:name="_Toc37150612"/>
      <w:bookmarkStart w:id="17916" w:name="_Toc31203573"/>
      <w:bookmarkStart w:id="17917" w:name="_Toc31205611"/>
      <w:bookmarkStart w:id="17918" w:name="_Toc31207651"/>
      <w:bookmarkStart w:id="17919" w:name="_Toc31209690"/>
      <w:bookmarkStart w:id="17920" w:name="_Toc31211729"/>
      <w:bookmarkStart w:id="17921" w:name="_Toc31213746"/>
      <w:bookmarkStart w:id="17922" w:name="_Toc31215820"/>
      <w:bookmarkStart w:id="17923" w:name="_Toc36800078"/>
      <w:bookmarkStart w:id="17924" w:name="_Toc37150613"/>
      <w:bookmarkStart w:id="17925" w:name="_Toc31203574"/>
      <w:bookmarkStart w:id="17926" w:name="_Toc31205612"/>
      <w:bookmarkStart w:id="17927" w:name="_Toc31207652"/>
      <w:bookmarkStart w:id="17928" w:name="_Toc31209691"/>
      <w:bookmarkStart w:id="17929" w:name="_Toc31211730"/>
      <w:bookmarkStart w:id="17930" w:name="_Toc31213747"/>
      <w:bookmarkStart w:id="17931" w:name="_Toc31215821"/>
      <w:bookmarkStart w:id="17932" w:name="_Toc36800079"/>
      <w:bookmarkStart w:id="17933" w:name="_Toc37150614"/>
      <w:bookmarkStart w:id="17934" w:name="_Toc31203575"/>
      <w:bookmarkStart w:id="17935" w:name="_Toc31205613"/>
      <w:bookmarkStart w:id="17936" w:name="_Toc31207653"/>
      <w:bookmarkStart w:id="17937" w:name="_Toc31209692"/>
      <w:bookmarkStart w:id="17938" w:name="_Toc31211731"/>
      <w:bookmarkStart w:id="17939" w:name="_Toc31213748"/>
      <w:bookmarkStart w:id="17940" w:name="_Toc31215822"/>
      <w:bookmarkStart w:id="17941" w:name="_Toc36800080"/>
      <w:bookmarkStart w:id="17942" w:name="_Toc37150615"/>
      <w:bookmarkStart w:id="17943" w:name="_Toc31203576"/>
      <w:bookmarkStart w:id="17944" w:name="_Toc31205614"/>
      <w:bookmarkStart w:id="17945" w:name="_Toc31207654"/>
      <w:bookmarkStart w:id="17946" w:name="_Toc31209693"/>
      <w:bookmarkStart w:id="17947" w:name="_Toc31211732"/>
      <w:bookmarkStart w:id="17948" w:name="_Toc31213749"/>
      <w:bookmarkStart w:id="17949" w:name="_Toc31215823"/>
      <w:bookmarkStart w:id="17950" w:name="_Toc36800081"/>
      <w:bookmarkStart w:id="17951" w:name="_Toc37150616"/>
      <w:bookmarkStart w:id="17952" w:name="_Toc31203577"/>
      <w:bookmarkStart w:id="17953" w:name="_Toc31205615"/>
      <w:bookmarkStart w:id="17954" w:name="_Toc31207655"/>
      <w:bookmarkStart w:id="17955" w:name="_Toc31209694"/>
      <w:bookmarkStart w:id="17956" w:name="_Toc31211733"/>
      <w:bookmarkStart w:id="17957" w:name="_Toc31213750"/>
      <w:bookmarkStart w:id="17958" w:name="_Toc31215824"/>
      <w:bookmarkStart w:id="17959" w:name="_Toc36800082"/>
      <w:bookmarkStart w:id="17960" w:name="_Toc37150617"/>
      <w:bookmarkStart w:id="17961" w:name="_Toc31203578"/>
      <w:bookmarkStart w:id="17962" w:name="_Toc31205616"/>
      <w:bookmarkStart w:id="17963" w:name="_Toc31207656"/>
      <w:bookmarkStart w:id="17964" w:name="_Toc31209695"/>
      <w:bookmarkStart w:id="17965" w:name="_Toc31211734"/>
      <w:bookmarkStart w:id="17966" w:name="_Toc31213751"/>
      <w:bookmarkStart w:id="17967" w:name="_Toc31215825"/>
      <w:bookmarkStart w:id="17968" w:name="_Toc36800083"/>
      <w:bookmarkStart w:id="17969" w:name="_Toc37150618"/>
      <w:bookmarkStart w:id="17970" w:name="_Toc31203579"/>
      <w:bookmarkStart w:id="17971" w:name="_Toc31205617"/>
      <w:bookmarkStart w:id="17972" w:name="_Toc31207657"/>
      <w:bookmarkStart w:id="17973" w:name="_Toc31209696"/>
      <w:bookmarkStart w:id="17974" w:name="_Toc31211735"/>
      <w:bookmarkStart w:id="17975" w:name="_Toc31213752"/>
      <w:bookmarkStart w:id="17976" w:name="_Toc31215826"/>
      <w:bookmarkStart w:id="17977" w:name="_Toc36800084"/>
      <w:bookmarkStart w:id="17978" w:name="_Toc37150619"/>
      <w:bookmarkStart w:id="17979" w:name="_Toc31203580"/>
      <w:bookmarkStart w:id="17980" w:name="_Toc31205618"/>
      <w:bookmarkStart w:id="17981" w:name="_Toc31207658"/>
      <w:bookmarkStart w:id="17982" w:name="_Toc31209697"/>
      <w:bookmarkStart w:id="17983" w:name="_Toc31211736"/>
      <w:bookmarkStart w:id="17984" w:name="_Toc31213753"/>
      <w:bookmarkStart w:id="17985" w:name="_Toc31215827"/>
      <w:bookmarkStart w:id="17986" w:name="_Toc36800085"/>
      <w:bookmarkStart w:id="17987" w:name="_Toc37150620"/>
      <w:bookmarkStart w:id="17988" w:name="_Toc31203581"/>
      <w:bookmarkStart w:id="17989" w:name="_Toc31205619"/>
      <w:bookmarkStart w:id="17990" w:name="_Toc31207659"/>
      <w:bookmarkStart w:id="17991" w:name="_Toc31209698"/>
      <w:bookmarkStart w:id="17992" w:name="_Toc31211737"/>
      <w:bookmarkStart w:id="17993" w:name="_Toc31213754"/>
      <w:bookmarkStart w:id="17994" w:name="_Toc31215828"/>
      <w:bookmarkStart w:id="17995" w:name="_Toc36800086"/>
      <w:bookmarkStart w:id="17996" w:name="_Toc37150621"/>
      <w:bookmarkStart w:id="17997" w:name="_Toc31203582"/>
      <w:bookmarkStart w:id="17998" w:name="_Toc31205620"/>
      <w:bookmarkStart w:id="17999" w:name="_Toc31207660"/>
      <w:bookmarkStart w:id="18000" w:name="_Toc31209699"/>
      <w:bookmarkStart w:id="18001" w:name="_Toc31211738"/>
      <w:bookmarkStart w:id="18002" w:name="_Toc31213755"/>
      <w:bookmarkStart w:id="18003" w:name="_Toc31215829"/>
      <w:bookmarkStart w:id="18004" w:name="_Toc36800087"/>
      <w:bookmarkStart w:id="18005" w:name="_Toc37150622"/>
      <w:bookmarkStart w:id="18006" w:name="_Toc31203583"/>
      <w:bookmarkStart w:id="18007" w:name="_Toc31205621"/>
      <w:bookmarkStart w:id="18008" w:name="_Toc31207661"/>
      <w:bookmarkStart w:id="18009" w:name="_Toc31209700"/>
      <w:bookmarkStart w:id="18010" w:name="_Toc31211739"/>
      <w:bookmarkStart w:id="18011" w:name="_Toc31213756"/>
      <w:bookmarkStart w:id="18012" w:name="_Toc31215830"/>
      <w:bookmarkStart w:id="18013" w:name="_Toc36800088"/>
      <w:bookmarkStart w:id="18014" w:name="_Toc37150623"/>
      <w:bookmarkStart w:id="18015" w:name="_Toc31203584"/>
      <w:bookmarkStart w:id="18016" w:name="_Toc31205622"/>
      <w:bookmarkStart w:id="18017" w:name="_Toc31207662"/>
      <w:bookmarkStart w:id="18018" w:name="_Toc31209701"/>
      <w:bookmarkStart w:id="18019" w:name="_Toc31211740"/>
      <w:bookmarkStart w:id="18020" w:name="_Toc31213757"/>
      <w:bookmarkStart w:id="18021" w:name="_Toc31215831"/>
      <w:bookmarkStart w:id="18022" w:name="_Toc36800089"/>
      <w:bookmarkStart w:id="18023" w:name="_Toc37150624"/>
      <w:bookmarkStart w:id="18024" w:name="_Toc31203585"/>
      <w:bookmarkStart w:id="18025" w:name="_Toc31205623"/>
      <w:bookmarkStart w:id="18026" w:name="_Toc31207663"/>
      <w:bookmarkStart w:id="18027" w:name="_Toc31209702"/>
      <w:bookmarkStart w:id="18028" w:name="_Toc31211741"/>
      <w:bookmarkStart w:id="18029" w:name="_Toc31213758"/>
      <w:bookmarkStart w:id="18030" w:name="_Toc31215832"/>
      <w:bookmarkStart w:id="18031" w:name="_Toc36800090"/>
      <w:bookmarkStart w:id="18032" w:name="_Toc37150625"/>
      <w:bookmarkStart w:id="18033" w:name="_Toc31203586"/>
      <w:bookmarkStart w:id="18034" w:name="_Toc31205624"/>
      <w:bookmarkStart w:id="18035" w:name="_Toc31207664"/>
      <w:bookmarkStart w:id="18036" w:name="_Toc31209703"/>
      <w:bookmarkStart w:id="18037" w:name="_Toc31211742"/>
      <w:bookmarkStart w:id="18038" w:name="_Toc31213759"/>
      <w:bookmarkStart w:id="18039" w:name="_Toc31215833"/>
      <w:bookmarkStart w:id="18040" w:name="_Toc36800091"/>
      <w:bookmarkStart w:id="18041" w:name="_Toc37150626"/>
      <w:bookmarkStart w:id="18042" w:name="_Toc31203587"/>
      <w:bookmarkStart w:id="18043" w:name="_Toc31205625"/>
      <w:bookmarkStart w:id="18044" w:name="_Toc31207665"/>
      <w:bookmarkStart w:id="18045" w:name="_Toc31209704"/>
      <w:bookmarkStart w:id="18046" w:name="_Toc31211743"/>
      <w:bookmarkStart w:id="18047" w:name="_Toc31213760"/>
      <w:bookmarkStart w:id="18048" w:name="_Toc31215834"/>
      <w:bookmarkStart w:id="18049" w:name="_Toc36800092"/>
      <w:bookmarkStart w:id="18050" w:name="_Toc37150627"/>
      <w:bookmarkStart w:id="18051" w:name="_Toc31203588"/>
      <w:bookmarkStart w:id="18052" w:name="_Toc31205626"/>
      <w:bookmarkStart w:id="18053" w:name="_Toc31207666"/>
      <w:bookmarkStart w:id="18054" w:name="_Toc31209705"/>
      <w:bookmarkStart w:id="18055" w:name="_Toc31211744"/>
      <w:bookmarkStart w:id="18056" w:name="_Toc31213761"/>
      <w:bookmarkStart w:id="18057" w:name="_Toc31215835"/>
      <w:bookmarkStart w:id="18058" w:name="_Toc36800093"/>
      <w:bookmarkStart w:id="18059" w:name="_Toc37150628"/>
      <w:bookmarkStart w:id="18060" w:name="_Toc31203589"/>
      <w:bookmarkStart w:id="18061" w:name="_Toc31205627"/>
      <w:bookmarkStart w:id="18062" w:name="_Toc31207667"/>
      <w:bookmarkStart w:id="18063" w:name="_Toc31209706"/>
      <w:bookmarkStart w:id="18064" w:name="_Toc31211745"/>
      <w:bookmarkStart w:id="18065" w:name="_Toc31213762"/>
      <w:bookmarkStart w:id="18066" w:name="_Toc31215836"/>
      <w:bookmarkStart w:id="18067" w:name="_Toc36800094"/>
      <w:bookmarkStart w:id="18068" w:name="_Toc37150629"/>
      <w:bookmarkStart w:id="18069" w:name="_Toc31203590"/>
      <w:bookmarkStart w:id="18070" w:name="_Toc31205628"/>
      <w:bookmarkStart w:id="18071" w:name="_Toc31207668"/>
      <w:bookmarkStart w:id="18072" w:name="_Toc31209707"/>
      <w:bookmarkStart w:id="18073" w:name="_Toc31211746"/>
      <w:bookmarkStart w:id="18074" w:name="_Toc31213763"/>
      <w:bookmarkStart w:id="18075" w:name="_Toc31215837"/>
      <w:bookmarkStart w:id="18076" w:name="_Toc36800095"/>
      <w:bookmarkStart w:id="18077" w:name="_Toc37150630"/>
      <w:bookmarkStart w:id="18078" w:name="_Toc31203591"/>
      <w:bookmarkStart w:id="18079" w:name="_Toc31205629"/>
      <w:bookmarkStart w:id="18080" w:name="_Toc31207669"/>
      <w:bookmarkStart w:id="18081" w:name="_Toc31209708"/>
      <w:bookmarkStart w:id="18082" w:name="_Toc31211747"/>
      <w:bookmarkStart w:id="18083" w:name="_Toc31213764"/>
      <w:bookmarkStart w:id="18084" w:name="_Toc31215838"/>
      <w:bookmarkStart w:id="18085" w:name="_Toc36800096"/>
      <w:bookmarkStart w:id="18086" w:name="_Toc37150631"/>
      <w:bookmarkStart w:id="18087" w:name="_Toc31203592"/>
      <w:bookmarkStart w:id="18088" w:name="_Toc31205630"/>
      <w:bookmarkStart w:id="18089" w:name="_Toc31207670"/>
      <w:bookmarkStart w:id="18090" w:name="_Toc31209709"/>
      <w:bookmarkStart w:id="18091" w:name="_Toc31211748"/>
      <w:bookmarkStart w:id="18092" w:name="_Toc31213765"/>
      <w:bookmarkStart w:id="18093" w:name="_Toc31215839"/>
      <w:bookmarkStart w:id="18094" w:name="_Toc36800097"/>
      <w:bookmarkStart w:id="18095" w:name="_Toc37150632"/>
      <w:bookmarkStart w:id="18096" w:name="_Toc31203593"/>
      <w:bookmarkStart w:id="18097" w:name="_Toc31205631"/>
      <w:bookmarkStart w:id="18098" w:name="_Toc31207671"/>
      <w:bookmarkStart w:id="18099" w:name="_Toc31209710"/>
      <w:bookmarkStart w:id="18100" w:name="_Toc31211749"/>
      <w:bookmarkStart w:id="18101" w:name="_Toc31213766"/>
      <w:bookmarkStart w:id="18102" w:name="_Toc31215840"/>
      <w:bookmarkStart w:id="18103" w:name="_Toc36800098"/>
      <w:bookmarkStart w:id="18104" w:name="_Toc37150633"/>
      <w:bookmarkStart w:id="18105" w:name="_Toc31203594"/>
      <w:bookmarkStart w:id="18106" w:name="_Toc31205632"/>
      <w:bookmarkStart w:id="18107" w:name="_Toc31207672"/>
      <w:bookmarkStart w:id="18108" w:name="_Toc31209711"/>
      <w:bookmarkStart w:id="18109" w:name="_Toc31211750"/>
      <w:bookmarkStart w:id="18110" w:name="_Toc31213767"/>
      <w:bookmarkStart w:id="18111" w:name="_Toc31215841"/>
      <w:bookmarkStart w:id="18112" w:name="_Toc36800099"/>
      <w:bookmarkStart w:id="18113" w:name="_Toc37150634"/>
      <w:bookmarkStart w:id="18114" w:name="_Toc31203595"/>
      <w:bookmarkStart w:id="18115" w:name="_Toc31205633"/>
      <w:bookmarkStart w:id="18116" w:name="_Toc31207673"/>
      <w:bookmarkStart w:id="18117" w:name="_Toc31209712"/>
      <w:bookmarkStart w:id="18118" w:name="_Toc31211751"/>
      <w:bookmarkStart w:id="18119" w:name="_Toc31213768"/>
      <w:bookmarkStart w:id="18120" w:name="_Toc31215842"/>
      <w:bookmarkStart w:id="18121" w:name="_Toc36800100"/>
      <w:bookmarkStart w:id="18122" w:name="_Toc37150635"/>
      <w:bookmarkStart w:id="18123" w:name="_Toc31203596"/>
      <w:bookmarkStart w:id="18124" w:name="_Toc31205634"/>
      <w:bookmarkStart w:id="18125" w:name="_Toc31207674"/>
      <w:bookmarkStart w:id="18126" w:name="_Toc31209713"/>
      <w:bookmarkStart w:id="18127" w:name="_Toc31211752"/>
      <w:bookmarkStart w:id="18128" w:name="_Toc31213769"/>
      <w:bookmarkStart w:id="18129" w:name="_Toc31215843"/>
      <w:bookmarkStart w:id="18130" w:name="_Toc36800101"/>
      <w:bookmarkStart w:id="18131" w:name="_Toc37150636"/>
      <w:bookmarkStart w:id="18132" w:name="_Toc31203597"/>
      <w:bookmarkStart w:id="18133" w:name="_Toc31205635"/>
      <w:bookmarkStart w:id="18134" w:name="_Toc31207675"/>
      <w:bookmarkStart w:id="18135" w:name="_Toc31209714"/>
      <w:bookmarkStart w:id="18136" w:name="_Toc31211753"/>
      <w:bookmarkStart w:id="18137" w:name="_Toc31213770"/>
      <w:bookmarkStart w:id="18138" w:name="_Toc31215844"/>
      <w:bookmarkStart w:id="18139" w:name="_Toc36800102"/>
      <w:bookmarkStart w:id="18140" w:name="_Toc37150637"/>
      <w:bookmarkStart w:id="18141" w:name="_Toc31203598"/>
      <w:bookmarkStart w:id="18142" w:name="_Toc31205636"/>
      <w:bookmarkStart w:id="18143" w:name="_Toc31207676"/>
      <w:bookmarkStart w:id="18144" w:name="_Toc31209715"/>
      <w:bookmarkStart w:id="18145" w:name="_Toc31211754"/>
      <w:bookmarkStart w:id="18146" w:name="_Toc31213771"/>
      <w:bookmarkStart w:id="18147" w:name="_Toc31215845"/>
      <w:bookmarkStart w:id="18148" w:name="_Toc36800103"/>
      <w:bookmarkStart w:id="18149" w:name="_Toc37150638"/>
      <w:bookmarkStart w:id="18150" w:name="_Toc31203599"/>
      <w:bookmarkStart w:id="18151" w:name="_Toc31205637"/>
      <w:bookmarkStart w:id="18152" w:name="_Toc31207677"/>
      <w:bookmarkStart w:id="18153" w:name="_Toc31209716"/>
      <w:bookmarkStart w:id="18154" w:name="_Toc31211755"/>
      <w:bookmarkStart w:id="18155" w:name="_Toc31213772"/>
      <w:bookmarkStart w:id="18156" w:name="_Toc31215846"/>
      <w:bookmarkStart w:id="18157" w:name="_Toc36800104"/>
      <w:bookmarkStart w:id="18158" w:name="_Toc37150639"/>
      <w:bookmarkStart w:id="18159" w:name="_Toc31203600"/>
      <w:bookmarkStart w:id="18160" w:name="_Toc31205638"/>
      <w:bookmarkStart w:id="18161" w:name="_Toc31207678"/>
      <w:bookmarkStart w:id="18162" w:name="_Toc31209717"/>
      <w:bookmarkStart w:id="18163" w:name="_Toc31211756"/>
      <w:bookmarkStart w:id="18164" w:name="_Toc31213773"/>
      <w:bookmarkStart w:id="18165" w:name="_Toc31215847"/>
      <w:bookmarkStart w:id="18166" w:name="_Toc36800105"/>
      <w:bookmarkStart w:id="18167" w:name="_Toc37150640"/>
      <w:bookmarkStart w:id="18168" w:name="_Toc31203601"/>
      <w:bookmarkStart w:id="18169" w:name="_Toc31205639"/>
      <w:bookmarkStart w:id="18170" w:name="_Toc31207679"/>
      <w:bookmarkStart w:id="18171" w:name="_Toc31209718"/>
      <w:bookmarkStart w:id="18172" w:name="_Toc31211757"/>
      <w:bookmarkStart w:id="18173" w:name="_Toc31213774"/>
      <w:bookmarkStart w:id="18174" w:name="_Toc31215848"/>
      <w:bookmarkStart w:id="18175" w:name="_Toc36800106"/>
      <w:bookmarkStart w:id="18176" w:name="_Toc37150641"/>
      <w:bookmarkStart w:id="18177" w:name="_Toc31203602"/>
      <w:bookmarkStart w:id="18178" w:name="_Toc31205640"/>
      <w:bookmarkStart w:id="18179" w:name="_Toc31207680"/>
      <w:bookmarkStart w:id="18180" w:name="_Toc31209719"/>
      <w:bookmarkStart w:id="18181" w:name="_Toc31211758"/>
      <w:bookmarkStart w:id="18182" w:name="_Toc31213775"/>
      <w:bookmarkStart w:id="18183" w:name="_Toc31215849"/>
      <w:bookmarkStart w:id="18184" w:name="_Toc36800107"/>
      <w:bookmarkStart w:id="18185" w:name="_Toc37150642"/>
      <w:bookmarkStart w:id="18186" w:name="_Toc31203603"/>
      <w:bookmarkStart w:id="18187" w:name="_Toc31205641"/>
      <w:bookmarkStart w:id="18188" w:name="_Toc31207681"/>
      <w:bookmarkStart w:id="18189" w:name="_Toc31209720"/>
      <w:bookmarkStart w:id="18190" w:name="_Toc31211759"/>
      <w:bookmarkStart w:id="18191" w:name="_Toc31213776"/>
      <w:bookmarkStart w:id="18192" w:name="_Toc31215850"/>
      <w:bookmarkStart w:id="18193" w:name="_Toc36800108"/>
      <w:bookmarkStart w:id="18194" w:name="_Toc37150643"/>
      <w:bookmarkStart w:id="18195" w:name="_Toc31203604"/>
      <w:bookmarkStart w:id="18196" w:name="_Toc31205642"/>
      <w:bookmarkStart w:id="18197" w:name="_Toc31207682"/>
      <w:bookmarkStart w:id="18198" w:name="_Toc31209721"/>
      <w:bookmarkStart w:id="18199" w:name="_Toc31211760"/>
      <w:bookmarkStart w:id="18200" w:name="_Toc31213777"/>
      <w:bookmarkStart w:id="18201" w:name="_Toc31215851"/>
      <w:bookmarkStart w:id="18202" w:name="_Toc36800109"/>
      <w:bookmarkStart w:id="18203" w:name="_Toc37150644"/>
      <w:bookmarkStart w:id="18204" w:name="_Toc31203605"/>
      <w:bookmarkStart w:id="18205" w:name="_Toc31205643"/>
      <w:bookmarkStart w:id="18206" w:name="_Toc31207683"/>
      <w:bookmarkStart w:id="18207" w:name="_Toc31209722"/>
      <w:bookmarkStart w:id="18208" w:name="_Toc31211761"/>
      <w:bookmarkStart w:id="18209" w:name="_Toc31213778"/>
      <w:bookmarkStart w:id="18210" w:name="_Toc31215852"/>
      <w:bookmarkStart w:id="18211" w:name="_Toc36800110"/>
      <w:bookmarkStart w:id="18212" w:name="_Toc37150645"/>
      <w:bookmarkStart w:id="18213" w:name="_Toc31203606"/>
      <w:bookmarkStart w:id="18214" w:name="_Toc31205644"/>
      <w:bookmarkStart w:id="18215" w:name="_Toc31207684"/>
      <w:bookmarkStart w:id="18216" w:name="_Toc31209723"/>
      <w:bookmarkStart w:id="18217" w:name="_Toc31211762"/>
      <w:bookmarkStart w:id="18218" w:name="_Toc31213779"/>
      <w:bookmarkStart w:id="18219" w:name="_Toc31215853"/>
      <w:bookmarkStart w:id="18220" w:name="_Toc36800111"/>
      <w:bookmarkStart w:id="18221" w:name="_Toc37150646"/>
      <w:bookmarkStart w:id="18222" w:name="_Toc31203607"/>
      <w:bookmarkStart w:id="18223" w:name="_Toc31205645"/>
      <w:bookmarkStart w:id="18224" w:name="_Toc31207685"/>
      <w:bookmarkStart w:id="18225" w:name="_Toc31209724"/>
      <w:bookmarkStart w:id="18226" w:name="_Toc31211763"/>
      <w:bookmarkStart w:id="18227" w:name="_Toc31213780"/>
      <w:bookmarkStart w:id="18228" w:name="_Toc31215854"/>
      <w:bookmarkStart w:id="18229" w:name="_Toc36800112"/>
      <w:bookmarkStart w:id="18230" w:name="_Toc37150647"/>
      <w:bookmarkStart w:id="18231" w:name="_Toc31203608"/>
      <w:bookmarkStart w:id="18232" w:name="_Toc31205646"/>
      <w:bookmarkStart w:id="18233" w:name="_Toc31207686"/>
      <w:bookmarkStart w:id="18234" w:name="_Toc31209725"/>
      <w:bookmarkStart w:id="18235" w:name="_Toc31211764"/>
      <w:bookmarkStart w:id="18236" w:name="_Toc31213781"/>
      <w:bookmarkStart w:id="18237" w:name="_Toc31215855"/>
      <w:bookmarkStart w:id="18238" w:name="_Toc36800113"/>
      <w:bookmarkStart w:id="18239" w:name="_Toc37150648"/>
      <w:bookmarkStart w:id="18240" w:name="_Toc31203609"/>
      <w:bookmarkStart w:id="18241" w:name="_Toc31205647"/>
      <w:bookmarkStart w:id="18242" w:name="_Toc31207687"/>
      <w:bookmarkStart w:id="18243" w:name="_Toc31209726"/>
      <w:bookmarkStart w:id="18244" w:name="_Toc31211765"/>
      <w:bookmarkStart w:id="18245" w:name="_Toc31213782"/>
      <w:bookmarkStart w:id="18246" w:name="_Toc31215856"/>
      <w:bookmarkStart w:id="18247" w:name="_Toc36800114"/>
      <w:bookmarkStart w:id="18248" w:name="_Toc37150649"/>
      <w:bookmarkStart w:id="18249" w:name="_Toc31203610"/>
      <w:bookmarkStart w:id="18250" w:name="_Toc31205648"/>
      <w:bookmarkStart w:id="18251" w:name="_Toc31207688"/>
      <w:bookmarkStart w:id="18252" w:name="_Toc31209727"/>
      <w:bookmarkStart w:id="18253" w:name="_Toc31211766"/>
      <w:bookmarkStart w:id="18254" w:name="_Toc31213783"/>
      <w:bookmarkStart w:id="18255" w:name="_Toc31215857"/>
      <w:bookmarkStart w:id="18256" w:name="_Toc36800115"/>
      <w:bookmarkStart w:id="18257" w:name="_Toc37150650"/>
      <w:bookmarkStart w:id="18258" w:name="_Toc31203611"/>
      <w:bookmarkStart w:id="18259" w:name="_Toc31205649"/>
      <w:bookmarkStart w:id="18260" w:name="_Toc31207689"/>
      <w:bookmarkStart w:id="18261" w:name="_Toc31209728"/>
      <w:bookmarkStart w:id="18262" w:name="_Toc31211767"/>
      <w:bookmarkStart w:id="18263" w:name="_Toc31213784"/>
      <w:bookmarkStart w:id="18264" w:name="_Toc31215858"/>
      <w:bookmarkStart w:id="18265" w:name="_Toc36800116"/>
      <w:bookmarkStart w:id="18266" w:name="_Toc37150651"/>
      <w:bookmarkStart w:id="18267" w:name="_Toc31203612"/>
      <w:bookmarkStart w:id="18268" w:name="_Toc31205650"/>
      <w:bookmarkStart w:id="18269" w:name="_Toc31207690"/>
      <w:bookmarkStart w:id="18270" w:name="_Toc31209729"/>
      <w:bookmarkStart w:id="18271" w:name="_Toc31211768"/>
      <w:bookmarkStart w:id="18272" w:name="_Toc31213785"/>
      <w:bookmarkStart w:id="18273" w:name="_Toc31215859"/>
      <w:bookmarkStart w:id="18274" w:name="_Toc36800117"/>
      <w:bookmarkStart w:id="18275" w:name="_Toc37150652"/>
      <w:bookmarkStart w:id="18276" w:name="_Toc31203613"/>
      <w:bookmarkStart w:id="18277" w:name="_Toc31205651"/>
      <w:bookmarkStart w:id="18278" w:name="_Toc31207691"/>
      <w:bookmarkStart w:id="18279" w:name="_Toc31209730"/>
      <w:bookmarkStart w:id="18280" w:name="_Toc31211769"/>
      <w:bookmarkStart w:id="18281" w:name="_Toc31213786"/>
      <w:bookmarkStart w:id="18282" w:name="_Toc31215860"/>
      <w:bookmarkStart w:id="18283" w:name="_Toc36800118"/>
      <w:bookmarkStart w:id="18284" w:name="_Toc37150653"/>
      <w:bookmarkStart w:id="18285" w:name="_Toc31203614"/>
      <w:bookmarkStart w:id="18286" w:name="_Toc31205652"/>
      <w:bookmarkStart w:id="18287" w:name="_Toc31207692"/>
      <w:bookmarkStart w:id="18288" w:name="_Toc31209731"/>
      <w:bookmarkStart w:id="18289" w:name="_Toc31211770"/>
      <w:bookmarkStart w:id="18290" w:name="_Toc31213787"/>
      <w:bookmarkStart w:id="18291" w:name="_Toc31215861"/>
      <w:bookmarkStart w:id="18292" w:name="_Toc36800119"/>
      <w:bookmarkStart w:id="18293" w:name="_Toc37150654"/>
      <w:bookmarkStart w:id="18294" w:name="_Toc31203615"/>
      <w:bookmarkStart w:id="18295" w:name="_Toc31205653"/>
      <w:bookmarkStart w:id="18296" w:name="_Toc31207693"/>
      <w:bookmarkStart w:id="18297" w:name="_Toc31209732"/>
      <w:bookmarkStart w:id="18298" w:name="_Toc31211771"/>
      <w:bookmarkStart w:id="18299" w:name="_Toc31213788"/>
      <w:bookmarkStart w:id="18300" w:name="_Toc31215862"/>
      <w:bookmarkStart w:id="18301" w:name="_Toc36800120"/>
      <w:bookmarkStart w:id="18302" w:name="_Toc37150655"/>
      <w:bookmarkStart w:id="18303" w:name="_Toc31203616"/>
      <w:bookmarkStart w:id="18304" w:name="_Toc31205654"/>
      <w:bookmarkStart w:id="18305" w:name="_Toc31207694"/>
      <w:bookmarkStart w:id="18306" w:name="_Toc31209733"/>
      <w:bookmarkStart w:id="18307" w:name="_Toc31211772"/>
      <w:bookmarkStart w:id="18308" w:name="_Toc31213789"/>
      <w:bookmarkStart w:id="18309" w:name="_Toc31215863"/>
      <w:bookmarkStart w:id="18310" w:name="_Toc36800121"/>
      <w:bookmarkStart w:id="18311" w:name="_Toc37150656"/>
      <w:bookmarkStart w:id="18312" w:name="_Toc31203617"/>
      <w:bookmarkStart w:id="18313" w:name="_Toc31205655"/>
      <w:bookmarkStart w:id="18314" w:name="_Toc31207695"/>
      <w:bookmarkStart w:id="18315" w:name="_Toc31209734"/>
      <w:bookmarkStart w:id="18316" w:name="_Toc31211773"/>
      <w:bookmarkStart w:id="18317" w:name="_Toc31213790"/>
      <w:bookmarkStart w:id="18318" w:name="_Toc31215864"/>
      <w:bookmarkStart w:id="18319" w:name="_Toc36800122"/>
      <w:bookmarkStart w:id="18320" w:name="_Toc37150657"/>
      <w:bookmarkStart w:id="18321" w:name="_Toc31203618"/>
      <w:bookmarkStart w:id="18322" w:name="_Toc31205656"/>
      <w:bookmarkStart w:id="18323" w:name="_Toc31207696"/>
      <w:bookmarkStart w:id="18324" w:name="_Toc31209735"/>
      <w:bookmarkStart w:id="18325" w:name="_Toc31211774"/>
      <w:bookmarkStart w:id="18326" w:name="_Toc31213791"/>
      <w:bookmarkStart w:id="18327" w:name="_Toc31215865"/>
      <w:bookmarkStart w:id="18328" w:name="_Toc36800123"/>
      <w:bookmarkStart w:id="18329" w:name="_Toc37150658"/>
      <w:bookmarkStart w:id="18330" w:name="_Toc31203619"/>
      <w:bookmarkStart w:id="18331" w:name="_Toc31205657"/>
      <w:bookmarkStart w:id="18332" w:name="_Toc31207697"/>
      <w:bookmarkStart w:id="18333" w:name="_Toc31209736"/>
      <w:bookmarkStart w:id="18334" w:name="_Toc31211775"/>
      <w:bookmarkStart w:id="18335" w:name="_Toc31213792"/>
      <w:bookmarkStart w:id="18336" w:name="_Toc31215866"/>
      <w:bookmarkStart w:id="18337" w:name="_Toc36800124"/>
      <w:bookmarkStart w:id="18338" w:name="_Toc37150659"/>
      <w:bookmarkStart w:id="18339" w:name="_Toc31203620"/>
      <w:bookmarkStart w:id="18340" w:name="_Toc31205658"/>
      <w:bookmarkStart w:id="18341" w:name="_Toc31207698"/>
      <w:bookmarkStart w:id="18342" w:name="_Toc31209737"/>
      <w:bookmarkStart w:id="18343" w:name="_Toc31211776"/>
      <w:bookmarkStart w:id="18344" w:name="_Toc31213793"/>
      <w:bookmarkStart w:id="18345" w:name="_Toc31215867"/>
      <w:bookmarkStart w:id="18346" w:name="_Toc36800125"/>
      <w:bookmarkStart w:id="18347" w:name="_Toc37150660"/>
      <w:bookmarkStart w:id="18348" w:name="_Toc31203621"/>
      <w:bookmarkStart w:id="18349" w:name="_Toc31205659"/>
      <w:bookmarkStart w:id="18350" w:name="_Toc31207699"/>
      <w:bookmarkStart w:id="18351" w:name="_Toc31209738"/>
      <w:bookmarkStart w:id="18352" w:name="_Toc31211777"/>
      <w:bookmarkStart w:id="18353" w:name="_Toc31213794"/>
      <w:bookmarkStart w:id="18354" w:name="_Toc31215868"/>
      <w:bookmarkStart w:id="18355" w:name="_Toc36800126"/>
      <w:bookmarkStart w:id="18356" w:name="_Toc37150661"/>
      <w:bookmarkStart w:id="18357" w:name="_Toc31203622"/>
      <w:bookmarkStart w:id="18358" w:name="_Toc31205660"/>
      <w:bookmarkStart w:id="18359" w:name="_Toc31207700"/>
      <w:bookmarkStart w:id="18360" w:name="_Toc31209739"/>
      <w:bookmarkStart w:id="18361" w:name="_Toc31211778"/>
      <w:bookmarkStart w:id="18362" w:name="_Toc31213795"/>
      <w:bookmarkStart w:id="18363" w:name="_Toc31215869"/>
      <w:bookmarkStart w:id="18364" w:name="_Toc36800127"/>
      <w:bookmarkStart w:id="18365" w:name="_Toc37150662"/>
      <w:bookmarkStart w:id="18366" w:name="_Toc31203623"/>
      <w:bookmarkStart w:id="18367" w:name="_Toc31205661"/>
      <w:bookmarkStart w:id="18368" w:name="_Toc31207701"/>
      <w:bookmarkStart w:id="18369" w:name="_Toc31209740"/>
      <w:bookmarkStart w:id="18370" w:name="_Toc31211779"/>
      <w:bookmarkStart w:id="18371" w:name="_Toc31213796"/>
      <w:bookmarkStart w:id="18372" w:name="_Toc31215870"/>
      <w:bookmarkStart w:id="18373" w:name="_Toc36800128"/>
      <w:bookmarkStart w:id="18374" w:name="_Toc37150663"/>
      <w:bookmarkStart w:id="18375" w:name="_Toc31203624"/>
      <w:bookmarkStart w:id="18376" w:name="_Toc31205662"/>
      <w:bookmarkStart w:id="18377" w:name="_Toc31207702"/>
      <w:bookmarkStart w:id="18378" w:name="_Toc31209741"/>
      <w:bookmarkStart w:id="18379" w:name="_Toc31211780"/>
      <w:bookmarkStart w:id="18380" w:name="_Toc31213797"/>
      <w:bookmarkStart w:id="18381" w:name="_Toc31215871"/>
      <w:bookmarkStart w:id="18382" w:name="_Toc36800129"/>
      <w:bookmarkStart w:id="18383" w:name="_Toc37150664"/>
      <w:bookmarkStart w:id="18384" w:name="_Toc31203625"/>
      <w:bookmarkStart w:id="18385" w:name="_Toc31205663"/>
      <w:bookmarkStart w:id="18386" w:name="_Toc31207703"/>
      <w:bookmarkStart w:id="18387" w:name="_Toc31209742"/>
      <w:bookmarkStart w:id="18388" w:name="_Toc31211781"/>
      <w:bookmarkStart w:id="18389" w:name="_Toc31213798"/>
      <w:bookmarkStart w:id="18390" w:name="_Toc31215872"/>
      <w:bookmarkStart w:id="18391" w:name="_Toc36800130"/>
      <w:bookmarkStart w:id="18392" w:name="_Toc37150665"/>
      <w:bookmarkStart w:id="18393" w:name="_Toc31203626"/>
      <w:bookmarkStart w:id="18394" w:name="_Toc31205664"/>
      <w:bookmarkStart w:id="18395" w:name="_Toc31207704"/>
      <w:bookmarkStart w:id="18396" w:name="_Toc31209743"/>
      <w:bookmarkStart w:id="18397" w:name="_Toc31211782"/>
      <w:bookmarkStart w:id="18398" w:name="_Toc31213799"/>
      <w:bookmarkStart w:id="18399" w:name="_Toc31215873"/>
      <w:bookmarkStart w:id="18400" w:name="_Toc36800131"/>
      <w:bookmarkStart w:id="18401" w:name="_Toc37150666"/>
      <w:bookmarkStart w:id="18402" w:name="_Toc31203627"/>
      <w:bookmarkStart w:id="18403" w:name="_Toc31205665"/>
      <w:bookmarkStart w:id="18404" w:name="_Toc31207705"/>
      <w:bookmarkStart w:id="18405" w:name="_Toc31209744"/>
      <w:bookmarkStart w:id="18406" w:name="_Toc31211783"/>
      <w:bookmarkStart w:id="18407" w:name="_Toc31213800"/>
      <w:bookmarkStart w:id="18408" w:name="_Toc31215874"/>
      <w:bookmarkStart w:id="18409" w:name="_Toc36800132"/>
      <w:bookmarkStart w:id="18410" w:name="_Toc37150667"/>
      <w:bookmarkStart w:id="18411" w:name="_Toc31203628"/>
      <w:bookmarkStart w:id="18412" w:name="_Toc31205666"/>
      <w:bookmarkStart w:id="18413" w:name="_Toc31207706"/>
      <w:bookmarkStart w:id="18414" w:name="_Toc31209745"/>
      <w:bookmarkStart w:id="18415" w:name="_Toc31211784"/>
      <w:bookmarkStart w:id="18416" w:name="_Toc31213801"/>
      <w:bookmarkStart w:id="18417" w:name="_Toc31215875"/>
      <w:bookmarkStart w:id="18418" w:name="_Toc36800133"/>
      <w:bookmarkStart w:id="18419" w:name="_Toc37150668"/>
      <w:bookmarkStart w:id="18420" w:name="_Toc31203629"/>
      <w:bookmarkStart w:id="18421" w:name="_Toc31205667"/>
      <w:bookmarkStart w:id="18422" w:name="_Toc31207707"/>
      <w:bookmarkStart w:id="18423" w:name="_Toc31209746"/>
      <w:bookmarkStart w:id="18424" w:name="_Toc31211785"/>
      <w:bookmarkStart w:id="18425" w:name="_Toc31213802"/>
      <w:bookmarkStart w:id="18426" w:name="_Toc31215876"/>
      <w:bookmarkStart w:id="18427" w:name="_Toc36800134"/>
      <w:bookmarkStart w:id="18428" w:name="_Toc37150669"/>
      <w:bookmarkStart w:id="18429" w:name="_Toc31203630"/>
      <w:bookmarkStart w:id="18430" w:name="_Toc31205668"/>
      <w:bookmarkStart w:id="18431" w:name="_Toc31207708"/>
      <w:bookmarkStart w:id="18432" w:name="_Toc31209747"/>
      <w:bookmarkStart w:id="18433" w:name="_Toc31211786"/>
      <w:bookmarkStart w:id="18434" w:name="_Toc31213803"/>
      <w:bookmarkStart w:id="18435" w:name="_Toc31215877"/>
      <w:bookmarkStart w:id="18436" w:name="_Toc36800135"/>
      <w:bookmarkStart w:id="18437" w:name="_Toc37150670"/>
      <w:bookmarkStart w:id="18438" w:name="_Toc31203631"/>
      <w:bookmarkStart w:id="18439" w:name="_Toc31205669"/>
      <w:bookmarkStart w:id="18440" w:name="_Toc31207709"/>
      <w:bookmarkStart w:id="18441" w:name="_Toc31209748"/>
      <w:bookmarkStart w:id="18442" w:name="_Toc31211787"/>
      <w:bookmarkStart w:id="18443" w:name="_Toc31213804"/>
      <w:bookmarkStart w:id="18444" w:name="_Toc31215878"/>
      <w:bookmarkStart w:id="18445" w:name="_Toc36800136"/>
      <w:bookmarkStart w:id="18446" w:name="_Toc37150671"/>
      <w:bookmarkStart w:id="18447" w:name="_Toc31203632"/>
      <w:bookmarkStart w:id="18448" w:name="_Toc31205670"/>
      <w:bookmarkStart w:id="18449" w:name="_Toc31207710"/>
      <w:bookmarkStart w:id="18450" w:name="_Toc31209749"/>
      <w:bookmarkStart w:id="18451" w:name="_Toc31211788"/>
      <w:bookmarkStart w:id="18452" w:name="_Toc31213805"/>
      <w:bookmarkStart w:id="18453" w:name="_Toc31215879"/>
      <w:bookmarkStart w:id="18454" w:name="_Toc36800137"/>
      <w:bookmarkStart w:id="18455" w:name="_Toc37150672"/>
      <w:bookmarkStart w:id="18456" w:name="_Toc31203633"/>
      <w:bookmarkStart w:id="18457" w:name="_Toc31205671"/>
      <w:bookmarkStart w:id="18458" w:name="_Toc31207711"/>
      <w:bookmarkStart w:id="18459" w:name="_Toc31209750"/>
      <w:bookmarkStart w:id="18460" w:name="_Toc31211789"/>
      <w:bookmarkStart w:id="18461" w:name="_Toc31213806"/>
      <w:bookmarkStart w:id="18462" w:name="_Toc31215880"/>
      <w:bookmarkStart w:id="18463" w:name="_Toc36800138"/>
      <w:bookmarkStart w:id="18464" w:name="_Toc37150673"/>
      <w:bookmarkStart w:id="18465" w:name="_Toc31203634"/>
      <w:bookmarkStart w:id="18466" w:name="_Toc31205672"/>
      <w:bookmarkStart w:id="18467" w:name="_Toc31207712"/>
      <w:bookmarkStart w:id="18468" w:name="_Toc31209751"/>
      <w:bookmarkStart w:id="18469" w:name="_Toc31211790"/>
      <w:bookmarkStart w:id="18470" w:name="_Toc31213807"/>
      <w:bookmarkStart w:id="18471" w:name="_Toc31215881"/>
      <w:bookmarkStart w:id="18472" w:name="_Toc36800139"/>
      <w:bookmarkStart w:id="18473" w:name="_Toc37150674"/>
      <w:bookmarkStart w:id="18474" w:name="_Toc31203635"/>
      <w:bookmarkStart w:id="18475" w:name="_Toc31205673"/>
      <w:bookmarkStart w:id="18476" w:name="_Toc31207713"/>
      <w:bookmarkStart w:id="18477" w:name="_Toc31209752"/>
      <w:bookmarkStart w:id="18478" w:name="_Toc31211791"/>
      <w:bookmarkStart w:id="18479" w:name="_Toc31213808"/>
      <w:bookmarkStart w:id="18480" w:name="_Toc31215882"/>
      <w:bookmarkStart w:id="18481" w:name="_Toc36800140"/>
      <w:bookmarkStart w:id="18482" w:name="_Toc37150675"/>
      <w:bookmarkStart w:id="18483" w:name="_Toc31203636"/>
      <w:bookmarkStart w:id="18484" w:name="_Toc31205674"/>
      <w:bookmarkStart w:id="18485" w:name="_Toc31207714"/>
      <w:bookmarkStart w:id="18486" w:name="_Toc31209753"/>
      <w:bookmarkStart w:id="18487" w:name="_Toc31211792"/>
      <w:bookmarkStart w:id="18488" w:name="_Toc31213809"/>
      <w:bookmarkStart w:id="18489" w:name="_Toc31215883"/>
      <w:bookmarkStart w:id="18490" w:name="_Toc36800141"/>
      <w:bookmarkStart w:id="18491" w:name="_Toc37150676"/>
      <w:bookmarkStart w:id="18492" w:name="_Toc31203637"/>
      <w:bookmarkStart w:id="18493" w:name="_Toc31205675"/>
      <w:bookmarkStart w:id="18494" w:name="_Toc31207715"/>
      <w:bookmarkStart w:id="18495" w:name="_Toc31209754"/>
      <w:bookmarkStart w:id="18496" w:name="_Toc31211793"/>
      <w:bookmarkStart w:id="18497" w:name="_Toc31213810"/>
      <w:bookmarkStart w:id="18498" w:name="_Toc31215884"/>
      <w:bookmarkStart w:id="18499" w:name="_Toc36800142"/>
      <w:bookmarkStart w:id="18500" w:name="_Toc37150677"/>
      <w:bookmarkStart w:id="18501" w:name="_Toc31203638"/>
      <w:bookmarkStart w:id="18502" w:name="_Toc31205676"/>
      <w:bookmarkStart w:id="18503" w:name="_Toc31207716"/>
      <w:bookmarkStart w:id="18504" w:name="_Toc31209755"/>
      <w:bookmarkStart w:id="18505" w:name="_Toc31211794"/>
      <w:bookmarkStart w:id="18506" w:name="_Toc31213811"/>
      <w:bookmarkStart w:id="18507" w:name="_Toc31215885"/>
      <w:bookmarkStart w:id="18508" w:name="_Toc36800143"/>
      <w:bookmarkStart w:id="18509" w:name="_Toc37150678"/>
      <w:bookmarkStart w:id="18510" w:name="_Toc31203639"/>
      <w:bookmarkStart w:id="18511" w:name="_Toc31205677"/>
      <w:bookmarkStart w:id="18512" w:name="_Toc31207717"/>
      <w:bookmarkStart w:id="18513" w:name="_Toc31209756"/>
      <w:bookmarkStart w:id="18514" w:name="_Toc31211795"/>
      <w:bookmarkStart w:id="18515" w:name="_Toc31213812"/>
      <w:bookmarkStart w:id="18516" w:name="_Toc31215886"/>
      <w:bookmarkStart w:id="18517" w:name="_Toc36800144"/>
      <w:bookmarkStart w:id="18518" w:name="_Toc37150679"/>
      <w:bookmarkStart w:id="18519" w:name="_Toc31203640"/>
      <w:bookmarkStart w:id="18520" w:name="_Toc31205678"/>
      <w:bookmarkStart w:id="18521" w:name="_Toc31207718"/>
      <w:bookmarkStart w:id="18522" w:name="_Toc31209757"/>
      <w:bookmarkStart w:id="18523" w:name="_Toc31211796"/>
      <w:bookmarkStart w:id="18524" w:name="_Toc31213813"/>
      <w:bookmarkStart w:id="18525" w:name="_Toc31215887"/>
      <w:bookmarkStart w:id="18526" w:name="_Toc36800145"/>
      <w:bookmarkStart w:id="18527" w:name="_Toc37150680"/>
      <w:bookmarkStart w:id="18528" w:name="_Toc31203641"/>
      <w:bookmarkStart w:id="18529" w:name="_Toc31205679"/>
      <w:bookmarkStart w:id="18530" w:name="_Toc31207719"/>
      <w:bookmarkStart w:id="18531" w:name="_Toc31209758"/>
      <w:bookmarkStart w:id="18532" w:name="_Toc31211797"/>
      <w:bookmarkStart w:id="18533" w:name="_Toc31213814"/>
      <w:bookmarkStart w:id="18534" w:name="_Toc31215888"/>
      <w:bookmarkStart w:id="18535" w:name="_Toc36800146"/>
      <w:bookmarkStart w:id="18536" w:name="_Toc37150681"/>
      <w:bookmarkStart w:id="18537" w:name="_Toc31203642"/>
      <w:bookmarkStart w:id="18538" w:name="_Toc31205680"/>
      <w:bookmarkStart w:id="18539" w:name="_Toc31207720"/>
      <w:bookmarkStart w:id="18540" w:name="_Toc31209759"/>
      <w:bookmarkStart w:id="18541" w:name="_Toc31211798"/>
      <w:bookmarkStart w:id="18542" w:name="_Toc31213815"/>
      <w:bookmarkStart w:id="18543" w:name="_Toc31215889"/>
      <w:bookmarkStart w:id="18544" w:name="_Toc36800147"/>
      <w:bookmarkStart w:id="18545" w:name="_Toc37150682"/>
      <w:bookmarkStart w:id="18546" w:name="_Toc31203643"/>
      <w:bookmarkStart w:id="18547" w:name="_Toc31205681"/>
      <w:bookmarkStart w:id="18548" w:name="_Toc31207721"/>
      <w:bookmarkStart w:id="18549" w:name="_Toc31209760"/>
      <w:bookmarkStart w:id="18550" w:name="_Toc31211799"/>
      <w:bookmarkStart w:id="18551" w:name="_Toc31213816"/>
      <w:bookmarkStart w:id="18552" w:name="_Toc31215890"/>
      <w:bookmarkStart w:id="18553" w:name="_Toc36800148"/>
      <w:bookmarkStart w:id="18554" w:name="_Toc37150683"/>
      <w:bookmarkStart w:id="18555" w:name="_Toc31203644"/>
      <w:bookmarkStart w:id="18556" w:name="_Toc31205682"/>
      <w:bookmarkStart w:id="18557" w:name="_Toc31207722"/>
      <w:bookmarkStart w:id="18558" w:name="_Toc31209761"/>
      <w:bookmarkStart w:id="18559" w:name="_Toc31211800"/>
      <w:bookmarkStart w:id="18560" w:name="_Toc31213817"/>
      <w:bookmarkStart w:id="18561" w:name="_Toc31215891"/>
      <w:bookmarkStart w:id="18562" w:name="_Toc36800149"/>
      <w:bookmarkStart w:id="18563" w:name="_Toc37150684"/>
      <w:bookmarkStart w:id="18564" w:name="_Toc31203645"/>
      <w:bookmarkStart w:id="18565" w:name="_Toc31205683"/>
      <w:bookmarkStart w:id="18566" w:name="_Toc31207723"/>
      <w:bookmarkStart w:id="18567" w:name="_Toc31209762"/>
      <w:bookmarkStart w:id="18568" w:name="_Toc31211801"/>
      <w:bookmarkStart w:id="18569" w:name="_Toc31213818"/>
      <w:bookmarkStart w:id="18570" w:name="_Toc31215892"/>
      <w:bookmarkStart w:id="18571" w:name="_Toc36800150"/>
      <w:bookmarkStart w:id="18572" w:name="_Toc37150685"/>
      <w:bookmarkStart w:id="18573" w:name="_Toc31203646"/>
      <w:bookmarkStart w:id="18574" w:name="_Toc31205684"/>
      <w:bookmarkStart w:id="18575" w:name="_Toc31207724"/>
      <w:bookmarkStart w:id="18576" w:name="_Toc31209763"/>
      <w:bookmarkStart w:id="18577" w:name="_Toc31211802"/>
      <w:bookmarkStart w:id="18578" w:name="_Toc31213819"/>
      <w:bookmarkStart w:id="18579" w:name="_Toc31215893"/>
      <w:bookmarkStart w:id="18580" w:name="_Toc36800151"/>
      <w:bookmarkStart w:id="18581" w:name="_Toc37150686"/>
      <w:bookmarkStart w:id="18582" w:name="_Toc4442566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bookmarkEnd w:id="15441"/>
      <w:bookmarkEnd w:id="15442"/>
      <w:bookmarkEnd w:id="15443"/>
      <w:bookmarkEnd w:id="15444"/>
      <w:bookmarkEnd w:id="15445"/>
      <w:bookmarkEnd w:id="15446"/>
      <w:bookmarkEnd w:id="15447"/>
      <w:bookmarkEnd w:id="15448"/>
      <w:bookmarkEnd w:id="15449"/>
      <w:bookmarkEnd w:id="15450"/>
      <w:bookmarkEnd w:id="15451"/>
      <w:bookmarkEnd w:id="15452"/>
      <w:bookmarkEnd w:id="15453"/>
      <w:bookmarkEnd w:id="15454"/>
      <w:bookmarkEnd w:id="15455"/>
      <w:bookmarkEnd w:id="15456"/>
      <w:bookmarkEnd w:id="15457"/>
      <w:bookmarkEnd w:id="15458"/>
      <w:bookmarkEnd w:id="15459"/>
      <w:bookmarkEnd w:id="15460"/>
      <w:bookmarkEnd w:id="15461"/>
      <w:bookmarkEnd w:id="15462"/>
      <w:bookmarkEnd w:id="15463"/>
      <w:bookmarkEnd w:id="15464"/>
      <w:bookmarkEnd w:id="15465"/>
      <w:bookmarkEnd w:id="15466"/>
      <w:bookmarkEnd w:id="15467"/>
      <w:bookmarkEnd w:id="15468"/>
      <w:bookmarkEnd w:id="15469"/>
      <w:bookmarkEnd w:id="15470"/>
      <w:bookmarkEnd w:id="15471"/>
      <w:bookmarkEnd w:id="15472"/>
      <w:bookmarkEnd w:id="15473"/>
      <w:bookmarkEnd w:id="15474"/>
      <w:bookmarkEnd w:id="15475"/>
      <w:bookmarkEnd w:id="15476"/>
      <w:bookmarkEnd w:id="15477"/>
      <w:bookmarkEnd w:id="15478"/>
      <w:bookmarkEnd w:id="15479"/>
      <w:bookmarkEnd w:id="15480"/>
      <w:bookmarkEnd w:id="15481"/>
      <w:bookmarkEnd w:id="15482"/>
      <w:bookmarkEnd w:id="15483"/>
      <w:bookmarkEnd w:id="15484"/>
      <w:bookmarkEnd w:id="15485"/>
      <w:bookmarkEnd w:id="15486"/>
      <w:bookmarkEnd w:id="15487"/>
      <w:bookmarkEnd w:id="15488"/>
      <w:bookmarkEnd w:id="15489"/>
      <w:bookmarkEnd w:id="15490"/>
      <w:bookmarkEnd w:id="15491"/>
      <w:bookmarkEnd w:id="15492"/>
      <w:bookmarkEnd w:id="15493"/>
      <w:bookmarkEnd w:id="15494"/>
      <w:bookmarkEnd w:id="15495"/>
      <w:bookmarkEnd w:id="15496"/>
      <w:bookmarkEnd w:id="15497"/>
      <w:bookmarkEnd w:id="15498"/>
      <w:bookmarkEnd w:id="15499"/>
      <w:bookmarkEnd w:id="15500"/>
      <w:bookmarkEnd w:id="15501"/>
      <w:bookmarkEnd w:id="15502"/>
      <w:bookmarkEnd w:id="15503"/>
      <w:bookmarkEnd w:id="15504"/>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bookmarkEnd w:id="15523"/>
      <w:bookmarkEnd w:id="15524"/>
      <w:bookmarkEnd w:id="15525"/>
      <w:bookmarkEnd w:id="15526"/>
      <w:bookmarkEnd w:id="15527"/>
      <w:bookmarkEnd w:id="15528"/>
      <w:bookmarkEnd w:id="15529"/>
      <w:bookmarkEnd w:id="15530"/>
      <w:bookmarkEnd w:id="15531"/>
      <w:bookmarkEnd w:id="15532"/>
      <w:bookmarkEnd w:id="15533"/>
      <w:bookmarkEnd w:id="15534"/>
      <w:bookmarkEnd w:id="15535"/>
      <w:bookmarkEnd w:id="15536"/>
      <w:bookmarkEnd w:id="15537"/>
      <w:bookmarkEnd w:id="15538"/>
      <w:bookmarkEnd w:id="15539"/>
      <w:bookmarkEnd w:id="15540"/>
      <w:bookmarkEnd w:id="15541"/>
      <w:bookmarkEnd w:id="15542"/>
      <w:bookmarkEnd w:id="15543"/>
      <w:bookmarkEnd w:id="15544"/>
      <w:bookmarkEnd w:id="15545"/>
      <w:bookmarkEnd w:id="15546"/>
      <w:bookmarkEnd w:id="15547"/>
      <w:bookmarkEnd w:id="15548"/>
      <w:bookmarkEnd w:id="15549"/>
      <w:bookmarkEnd w:id="15550"/>
      <w:bookmarkEnd w:id="15551"/>
      <w:bookmarkEnd w:id="15552"/>
      <w:bookmarkEnd w:id="15553"/>
      <w:bookmarkEnd w:id="15554"/>
      <w:bookmarkEnd w:id="15555"/>
      <w:bookmarkEnd w:id="15556"/>
      <w:bookmarkEnd w:id="15557"/>
      <w:bookmarkEnd w:id="15558"/>
      <w:bookmarkEnd w:id="15559"/>
      <w:bookmarkEnd w:id="15560"/>
      <w:bookmarkEnd w:id="15561"/>
      <w:bookmarkEnd w:id="15562"/>
      <w:bookmarkEnd w:id="15563"/>
      <w:bookmarkEnd w:id="15564"/>
      <w:bookmarkEnd w:id="15565"/>
      <w:bookmarkEnd w:id="15566"/>
      <w:bookmarkEnd w:id="15567"/>
      <w:bookmarkEnd w:id="15568"/>
      <w:bookmarkEnd w:id="15569"/>
      <w:bookmarkEnd w:id="15570"/>
      <w:bookmarkEnd w:id="15571"/>
      <w:bookmarkEnd w:id="15572"/>
      <w:bookmarkEnd w:id="15573"/>
      <w:bookmarkEnd w:id="15574"/>
      <w:bookmarkEnd w:id="15575"/>
      <w:bookmarkEnd w:id="15576"/>
      <w:bookmarkEnd w:id="15577"/>
      <w:bookmarkEnd w:id="15578"/>
      <w:bookmarkEnd w:id="15579"/>
      <w:bookmarkEnd w:id="15580"/>
      <w:bookmarkEnd w:id="15581"/>
      <w:bookmarkEnd w:id="15582"/>
      <w:bookmarkEnd w:id="15583"/>
      <w:bookmarkEnd w:id="15584"/>
      <w:bookmarkEnd w:id="15585"/>
      <w:bookmarkEnd w:id="15586"/>
      <w:bookmarkEnd w:id="15587"/>
      <w:bookmarkEnd w:id="15588"/>
      <w:bookmarkEnd w:id="15589"/>
      <w:bookmarkEnd w:id="15590"/>
      <w:bookmarkEnd w:id="15591"/>
      <w:bookmarkEnd w:id="15592"/>
      <w:bookmarkEnd w:id="15593"/>
      <w:bookmarkEnd w:id="15594"/>
      <w:bookmarkEnd w:id="15595"/>
      <w:bookmarkEnd w:id="15596"/>
      <w:bookmarkEnd w:id="15597"/>
      <w:bookmarkEnd w:id="15598"/>
      <w:bookmarkEnd w:id="15599"/>
      <w:bookmarkEnd w:id="15600"/>
      <w:bookmarkEnd w:id="15601"/>
      <w:bookmarkEnd w:id="15602"/>
      <w:bookmarkEnd w:id="15603"/>
      <w:bookmarkEnd w:id="15604"/>
      <w:bookmarkEnd w:id="15605"/>
      <w:bookmarkEnd w:id="15606"/>
      <w:bookmarkEnd w:id="15607"/>
      <w:bookmarkEnd w:id="15608"/>
      <w:bookmarkEnd w:id="15609"/>
      <w:bookmarkEnd w:id="15610"/>
      <w:bookmarkEnd w:id="15611"/>
      <w:bookmarkEnd w:id="15612"/>
      <w:bookmarkEnd w:id="15613"/>
      <w:bookmarkEnd w:id="15614"/>
      <w:bookmarkEnd w:id="15615"/>
      <w:bookmarkEnd w:id="15616"/>
      <w:bookmarkEnd w:id="15617"/>
      <w:bookmarkEnd w:id="15618"/>
      <w:bookmarkEnd w:id="15619"/>
      <w:bookmarkEnd w:id="15620"/>
      <w:bookmarkEnd w:id="15621"/>
      <w:bookmarkEnd w:id="15622"/>
      <w:bookmarkEnd w:id="15623"/>
      <w:bookmarkEnd w:id="15624"/>
      <w:bookmarkEnd w:id="15625"/>
      <w:bookmarkEnd w:id="15626"/>
      <w:bookmarkEnd w:id="15627"/>
      <w:bookmarkEnd w:id="15628"/>
      <w:bookmarkEnd w:id="15629"/>
      <w:bookmarkEnd w:id="15630"/>
      <w:bookmarkEnd w:id="15631"/>
      <w:bookmarkEnd w:id="15632"/>
      <w:bookmarkEnd w:id="15633"/>
      <w:bookmarkEnd w:id="15634"/>
      <w:bookmarkEnd w:id="15635"/>
      <w:bookmarkEnd w:id="15636"/>
      <w:bookmarkEnd w:id="15637"/>
      <w:bookmarkEnd w:id="15638"/>
      <w:bookmarkEnd w:id="15639"/>
      <w:bookmarkEnd w:id="15640"/>
      <w:bookmarkEnd w:id="15641"/>
      <w:bookmarkEnd w:id="15642"/>
      <w:bookmarkEnd w:id="15643"/>
      <w:bookmarkEnd w:id="15644"/>
      <w:bookmarkEnd w:id="15645"/>
      <w:bookmarkEnd w:id="15646"/>
      <w:bookmarkEnd w:id="15647"/>
      <w:bookmarkEnd w:id="15648"/>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bookmarkEnd w:id="15662"/>
      <w:bookmarkEnd w:id="15663"/>
      <w:bookmarkEnd w:id="15664"/>
      <w:bookmarkEnd w:id="15665"/>
      <w:bookmarkEnd w:id="15666"/>
      <w:bookmarkEnd w:id="15667"/>
      <w:bookmarkEnd w:id="15668"/>
      <w:bookmarkEnd w:id="15669"/>
      <w:bookmarkEnd w:id="15670"/>
      <w:bookmarkEnd w:id="15671"/>
      <w:bookmarkEnd w:id="15672"/>
      <w:bookmarkEnd w:id="15673"/>
      <w:bookmarkEnd w:id="15674"/>
      <w:bookmarkEnd w:id="15675"/>
      <w:bookmarkEnd w:id="15676"/>
      <w:bookmarkEnd w:id="15677"/>
      <w:bookmarkEnd w:id="15678"/>
      <w:bookmarkEnd w:id="15679"/>
      <w:bookmarkEnd w:id="15680"/>
      <w:bookmarkEnd w:id="15681"/>
      <w:bookmarkEnd w:id="15682"/>
      <w:bookmarkEnd w:id="15683"/>
      <w:bookmarkEnd w:id="15684"/>
      <w:bookmarkEnd w:id="15685"/>
      <w:bookmarkEnd w:id="15686"/>
      <w:bookmarkEnd w:id="15687"/>
      <w:bookmarkEnd w:id="15688"/>
      <w:bookmarkEnd w:id="15689"/>
      <w:bookmarkEnd w:id="15690"/>
      <w:bookmarkEnd w:id="15691"/>
      <w:bookmarkEnd w:id="15692"/>
      <w:bookmarkEnd w:id="15693"/>
      <w:bookmarkEnd w:id="15694"/>
      <w:bookmarkEnd w:id="15695"/>
      <w:bookmarkEnd w:id="15696"/>
      <w:bookmarkEnd w:id="15697"/>
      <w:bookmarkEnd w:id="15698"/>
      <w:bookmarkEnd w:id="15699"/>
      <w:bookmarkEnd w:id="15700"/>
      <w:bookmarkEnd w:id="15701"/>
      <w:bookmarkEnd w:id="15702"/>
      <w:bookmarkEnd w:id="15703"/>
      <w:bookmarkEnd w:id="15704"/>
      <w:bookmarkEnd w:id="15705"/>
      <w:bookmarkEnd w:id="15706"/>
      <w:bookmarkEnd w:id="15707"/>
      <w:bookmarkEnd w:id="15708"/>
      <w:bookmarkEnd w:id="15709"/>
      <w:bookmarkEnd w:id="15710"/>
      <w:bookmarkEnd w:id="15711"/>
      <w:bookmarkEnd w:id="15712"/>
      <w:bookmarkEnd w:id="15713"/>
      <w:bookmarkEnd w:id="15714"/>
      <w:bookmarkEnd w:id="15715"/>
      <w:bookmarkEnd w:id="15716"/>
      <w:bookmarkEnd w:id="15717"/>
      <w:bookmarkEnd w:id="15718"/>
      <w:bookmarkEnd w:id="15719"/>
      <w:bookmarkEnd w:id="15720"/>
      <w:bookmarkEnd w:id="15721"/>
      <w:bookmarkEnd w:id="15722"/>
      <w:bookmarkEnd w:id="15723"/>
      <w:bookmarkEnd w:id="15724"/>
      <w:bookmarkEnd w:id="15725"/>
      <w:bookmarkEnd w:id="15726"/>
      <w:bookmarkEnd w:id="15727"/>
      <w:bookmarkEnd w:id="15728"/>
      <w:bookmarkEnd w:id="15729"/>
      <w:bookmarkEnd w:id="15730"/>
      <w:bookmarkEnd w:id="15731"/>
      <w:bookmarkEnd w:id="15732"/>
      <w:bookmarkEnd w:id="15733"/>
      <w:bookmarkEnd w:id="15734"/>
      <w:bookmarkEnd w:id="15735"/>
      <w:bookmarkEnd w:id="15736"/>
      <w:bookmarkEnd w:id="15737"/>
      <w:bookmarkEnd w:id="15738"/>
      <w:bookmarkEnd w:id="15739"/>
      <w:bookmarkEnd w:id="15740"/>
      <w:bookmarkEnd w:id="15741"/>
      <w:bookmarkEnd w:id="15742"/>
      <w:bookmarkEnd w:id="15743"/>
      <w:bookmarkEnd w:id="15744"/>
      <w:bookmarkEnd w:id="15745"/>
      <w:bookmarkEnd w:id="15746"/>
      <w:bookmarkEnd w:id="15747"/>
      <w:bookmarkEnd w:id="15748"/>
      <w:bookmarkEnd w:id="15749"/>
      <w:bookmarkEnd w:id="15750"/>
      <w:bookmarkEnd w:id="15751"/>
      <w:bookmarkEnd w:id="15752"/>
      <w:bookmarkEnd w:id="15753"/>
      <w:bookmarkEnd w:id="15754"/>
      <w:bookmarkEnd w:id="15755"/>
      <w:bookmarkEnd w:id="15756"/>
      <w:bookmarkEnd w:id="15757"/>
      <w:bookmarkEnd w:id="15758"/>
      <w:bookmarkEnd w:id="15759"/>
      <w:bookmarkEnd w:id="15760"/>
      <w:bookmarkEnd w:id="15761"/>
      <w:bookmarkEnd w:id="15762"/>
      <w:bookmarkEnd w:id="15763"/>
      <w:bookmarkEnd w:id="15764"/>
      <w:bookmarkEnd w:id="15765"/>
      <w:bookmarkEnd w:id="15766"/>
      <w:bookmarkEnd w:id="15767"/>
      <w:bookmarkEnd w:id="15768"/>
      <w:bookmarkEnd w:id="15769"/>
      <w:bookmarkEnd w:id="15770"/>
      <w:bookmarkEnd w:id="15771"/>
      <w:bookmarkEnd w:id="15772"/>
      <w:bookmarkEnd w:id="15773"/>
      <w:bookmarkEnd w:id="15774"/>
      <w:bookmarkEnd w:id="15775"/>
      <w:bookmarkEnd w:id="15776"/>
      <w:bookmarkEnd w:id="15777"/>
      <w:bookmarkEnd w:id="15778"/>
      <w:bookmarkEnd w:id="15779"/>
      <w:bookmarkEnd w:id="15780"/>
      <w:bookmarkEnd w:id="15781"/>
      <w:bookmarkEnd w:id="15782"/>
      <w:bookmarkEnd w:id="15783"/>
      <w:bookmarkEnd w:id="15784"/>
      <w:bookmarkEnd w:id="15785"/>
      <w:bookmarkEnd w:id="15786"/>
      <w:bookmarkEnd w:id="15787"/>
      <w:bookmarkEnd w:id="15788"/>
      <w:bookmarkEnd w:id="15789"/>
      <w:bookmarkEnd w:id="15790"/>
      <w:bookmarkEnd w:id="15791"/>
      <w:bookmarkEnd w:id="15792"/>
      <w:bookmarkEnd w:id="15793"/>
      <w:bookmarkEnd w:id="15794"/>
      <w:bookmarkEnd w:id="15795"/>
      <w:bookmarkEnd w:id="15796"/>
      <w:bookmarkEnd w:id="15797"/>
      <w:bookmarkEnd w:id="15798"/>
      <w:bookmarkEnd w:id="15799"/>
      <w:bookmarkEnd w:id="15800"/>
      <w:bookmarkEnd w:id="15801"/>
      <w:bookmarkEnd w:id="15802"/>
      <w:bookmarkEnd w:id="15803"/>
      <w:bookmarkEnd w:id="15804"/>
      <w:bookmarkEnd w:id="15805"/>
      <w:bookmarkEnd w:id="15806"/>
      <w:bookmarkEnd w:id="15807"/>
      <w:bookmarkEnd w:id="15808"/>
      <w:bookmarkEnd w:id="15809"/>
      <w:bookmarkEnd w:id="15810"/>
      <w:bookmarkEnd w:id="15811"/>
      <w:bookmarkEnd w:id="15812"/>
      <w:bookmarkEnd w:id="15813"/>
      <w:bookmarkEnd w:id="15814"/>
      <w:bookmarkEnd w:id="15815"/>
      <w:bookmarkEnd w:id="15816"/>
      <w:bookmarkEnd w:id="15817"/>
      <w:bookmarkEnd w:id="15818"/>
      <w:bookmarkEnd w:id="15819"/>
      <w:bookmarkEnd w:id="15820"/>
      <w:bookmarkEnd w:id="15821"/>
      <w:bookmarkEnd w:id="15822"/>
      <w:bookmarkEnd w:id="15823"/>
      <w:bookmarkEnd w:id="15824"/>
      <w:bookmarkEnd w:id="15825"/>
      <w:bookmarkEnd w:id="15826"/>
      <w:bookmarkEnd w:id="15827"/>
      <w:bookmarkEnd w:id="15828"/>
      <w:bookmarkEnd w:id="15829"/>
      <w:bookmarkEnd w:id="15830"/>
      <w:bookmarkEnd w:id="15831"/>
      <w:bookmarkEnd w:id="15832"/>
      <w:bookmarkEnd w:id="15833"/>
      <w:bookmarkEnd w:id="15834"/>
      <w:bookmarkEnd w:id="15835"/>
      <w:bookmarkEnd w:id="15836"/>
      <w:bookmarkEnd w:id="15837"/>
      <w:bookmarkEnd w:id="15838"/>
      <w:bookmarkEnd w:id="15839"/>
      <w:bookmarkEnd w:id="15840"/>
      <w:bookmarkEnd w:id="15841"/>
      <w:bookmarkEnd w:id="15842"/>
      <w:bookmarkEnd w:id="15843"/>
      <w:bookmarkEnd w:id="15844"/>
      <w:bookmarkEnd w:id="15845"/>
      <w:bookmarkEnd w:id="15846"/>
      <w:bookmarkEnd w:id="15847"/>
      <w:bookmarkEnd w:id="15848"/>
      <w:bookmarkEnd w:id="15849"/>
      <w:bookmarkEnd w:id="15850"/>
      <w:bookmarkEnd w:id="15851"/>
      <w:bookmarkEnd w:id="15852"/>
      <w:bookmarkEnd w:id="15853"/>
      <w:bookmarkEnd w:id="15854"/>
      <w:bookmarkEnd w:id="15855"/>
      <w:bookmarkEnd w:id="15856"/>
      <w:bookmarkEnd w:id="15857"/>
      <w:bookmarkEnd w:id="15858"/>
      <w:bookmarkEnd w:id="15859"/>
      <w:bookmarkEnd w:id="15860"/>
      <w:bookmarkEnd w:id="15861"/>
      <w:bookmarkEnd w:id="15862"/>
      <w:bookmarkEnd w:id="15863"/>
      <w:bookmarkEnd w:id="15864"/>
      <w:bookmarkEnd w:id="15865"/>
      <w:bookmarkEnd w:id="15866"/>
      <w:bookmarkEnd w:id="15867"/>
      <w:bookmarkEnd w:id="15868"/>
      <w:bookmarkEnd w:id="15869"/>
      <w:bookmarkEnd w:id="15870"/>
      <w:bookmarkEnd w:id="15871"/>
      <w:bookmarkEnd w:id="15872"/>
      <w:bookmarkEnd w:id="15873"/>
      <w:bookmarkEnd w:id="15874"/>
      <w:bookmarkEnd w:id="15875"/>
      <w:bookmarkEnd w:id="15876"/>
      <w:bookmarkEnd w:id="15877"/>
      <w:bookmarkEnd w:id="15878"/>
      <w:bookmarkEnd w:id="15879"/>
      <w:bookmarkEnd w:id="15880"/>
      <w:bookmarkEnd w:id="15881"/>
      <w:bookmarkEnd w:id="15882"/>
      <w:bookmarkEnd w:id="15883"/>
      <w:bookmarkEnd w:id="15884"/>
      <w:bookmarkEnd w:id="15885"/>
      <w:bookmarkEnd w:id="15886"/>
      <w:bookmarkEnd w:id="15887"/>
      <w:bookmarkEnd w:id="15888"/>
      <w:bookmarkEnd w:id="15889"/>
      <w:bookmarkEnd w:id="15890"/>
      <w:bookmarkEnd w:id="15891"/>
      <w:bookmarkEnd w:id="15892"/>
      <w:bookmarkEnd w:id="15893"/>
      <w:bookmarkEnd w:id="15894"/>
      <w:bookmarkEnd w:id="15895"/>
      <w:bookmarkEnd w:id="15896"/>
      <w:bookmarkEnd w:id="15897"/>
      <w:bookmarkEnd w:id="15898"/>
      <w:bookmarkEnd w:id="15899"/>
      <w:bookmarkEnd w:id="15900"/>
      <w:bookmarkEnd w:id="15901"/>
      <w:bookmarkEnd w:id="15902"/>
      <w:bookmarkEnd w:id="15903"/>
      <w:bookmarkEnd w:id="15904"/>
      <w:bookmarkEnd w:id="15905"/>
      <w:bookmarkEnd w:id="15906"/>
      <w:bookmarkEnd w:id="15907"/>
      <w:bookmarkEnd w:id="15908"/>
      <w:bookmarkEnd w:id="15909"/>
      <w:bookmarkEnd w:id="15910"/>
      <w:bookmarkEnd w:id="15911"/>
      <w:bookmarkEnd w:id="15912"/>
      <w:bookmarkEnd w:id="15913"/>
      <w:bookmarkEnd w:id="15914"/>
      <w:bookmarkEnd w:id="15915"/>
      <w:bookmarkEnd w:id="15916"/>
      <w:bookmarkEnd w:id="15917"/>
      <w:bookmarkEnd w:id="15918"/>
      <w:bookmarkEnd w:id="15919"/>
      <w:bookmarkEnd w:id="15920"/>
      <w:bookmarkEnd w:id="15921"/>
      <w:bookmarkEnd w:id="15922"/>
      <w:bookmarkEnd w:id="15923"/>
      <w:bookmarkEnd w:id="15924"/>
      <w:bookmarkEnd w:id="15925"/>
      <w:bookmarkEnd w:id="15926"/>
      <w:bookmarkEnd w:id="15927"/>
      <w:bookmarkEnd w:id="15928"/>
      <w:bookmarkEnd w:id="15929"/>
      <w:bookmarkEnd w:id="15930"/>
      <w:bookmarkEnd w:id="15931"/>
      <w:bookmarkEnd w:id="15932"/>
      <w:bookmarkEnd w:id="15933"/>
      <w:bookmarkEnd w:id="15934"/>
      <w:bookmarkEnd w:id="15935"/>
      <w:bookmarkEnd w:id="15936"/>
      <w:bookmarkEnd w:id="15937"/>
      <w:bookmarkEnd w:id="15938"/>
      <w:bookmarkEnd w:id="15939"/>
      <w:bookmarkEnd w:id="15940"/>
      <w:bookmarkEnd w:id="15941"/>
      <w:bookmarkEnd w:id="15942"/>
      <w:bookmarkEnd w:id="15943"/>
      <w:bookmarkEnd w:id="15944"/>
      <w:bookmarkEnd w:id="15945"/>
      <w:bookmarkEnd w:id="15946"/>
      <w:bookmarkEnd w:id="15947"/>
      <w:bookmarkEnd w:id="15948"/>
      <w:bookmarkEnd w:id="15949"/>
      <w:bookmarkEnd w:id="15950"/>
      <w:bookmarkEnd w:id="15951"/>
      <w:bookmarkEnd w:id="15952"/>
      <w:bookmarkEnd w:id="15953"/>
      <w:bookmarkEnd w:id="15954"/>
      <w:bookmarkEnd w:id="15955"/>
      <w:bookmarkEnd w:id="15956"/>
      <w:bookmarkEnd w:id="15957"/>
      <w:bookmarkEnd w:id="15958"/>
      <w:bookmarkEnd w:id="15959"/>
      <w:bookmarkEnd w:id="15960"/>
      <w:bookmarkEnd w:id="15961"/>
      <w:bookmarkEnd w:id="15962"/>
      <w:bookmarkEnd w:id="15963"/>
      <w:bookmarkEnd w:id="15964"/>
      <w:bookmarkEnd w:id="15965"/>
      <w:bookmarkEnd w:id="15966"/>
      <w:bookmarkEnd w:id="15967"/>
      <w:bookmarkEnd w:id="15968"/>
      <w:bookmarkEnd w:id="15969"/>
      <w:bookmarkEnd w:id="15970"/>
      <w:bookmarkEnd w:id="15971"/>
      <w:bookmarkEnd w:id="15972"/>
      <w:bookmarkEnd w:id="15973"/>
      <w:bookmarkEnd w:id="15974"/>
      <w:bookmarkEnd w:id="15975"/>
      <w:bookmarkEnd w:id="15976"/>
      <w:bookmarkEnd w:id="15977"/>
      <w:bookmarkEnd w:id="15978"/>
      <w:bookmarkEnd w:id="15979"/>
      <w:bookmarkEnd w:id="15980"/>
      <w:bookmarkEnd w:id="15981"/>
      <w:bookmarkEnd w:id="15982"/>
      <w:bookmarkEnd w:id="15983"/>
      <w:bookmarkEnd w:id="15984"/>
      <w:bookmarkEnd w:id="15985"/>
      <w:bookmarkEnd w:id="15986"/>
      <w:bookmarkEnd w:id="15987"/>
      <w:bookmarkEnd w:id="15988"/>
      <w:bookmarkEnd w:id="15989"/>
      <w:bookmarkEnd w:id="15990"/>
      <w:bookmarkEnd w:id="15991"/>
      <w:bookmarkEnd w:id="15992"/>
      <w:bookmarkEnd w:id="15993"/>
      <w:bookmarkEnd w:id="15994"/>
      <w:bookmarkEnd w:id="15995"/>
      <w:bookmarkEnd w:id="15996"/>
      <w:bookmarkEnd w:id="15997"/>
      <w:bookmarkEnd w:id="15998"/>
      <w:bookmarkEnd w:id="15999"/>
      <w:bookmarkEnd w:id="16000"/>
      <w:bookmarkEnd w:id="16001"/>
      <w:bookmarkEnd w:id="16002"/>
      <w:bookmarkEnd w:id="16003"/>
      <w:bookmarkEnd w:id="16004"/>
      <w:bookmarkEnd w:id="16005"/>
      <w:bookmarkEnd w:id="16006"/>
      <w:bookmarkEnd w:id="16007"/>
      <w:bookmarkEnd w:id="16008"/>
      <w:bookmarkEnd w:id="16009"/>
      <w:bookmarkEnd w:id="16010"/>
      <w:bookmarkEnd w:id="16011"/>
      <w:bookmarkEnd w:id="16012"/>
      <w:bookmarkEnd w:id="16013"/>
      <w:bookmarkEnd w:id="16014"/>
      <w:bookmarkEnd w:id="16015"/>
      <w:bookmarkEnd w:id="16016"/>
      <w:bookmarkEnd w:id="16017"/>
      <w:bookmarkEnd w:id="16018"/>
      <w:bookmarkEnd w:id="16019"/>
      <w:bookmarkEnd w:id="16020"/>
      <w:bookmarkEnd w:id="16021"/>
      <w:bookmarkEnd w:id="16022"/>
      <w:bookmarkEnd w:id="16023"/>
      <w:bookmarkEnd w:id="16024"/>
      <w:bookmarkEnd w:id="16025"/>
      <w:bookmarkEnd w:id="16026"/>
      <w:bookmarkEnd w:id="16027"/>
      <w:bookmarkEnd w:id="16028"/>
      <w:bookmarkEnd w:id="16029"/>
      <w:bookmarkEnd w:id="16030"/>
      <w:bookmarkEnd w:id="16031"/>
      <w:bookmarkEnd w:id="16032"/>
      <w:bookmarkEnd w:id="16033"/>
      <w:bookmarkEnd w:id="16034"/>
      <w:bookmarkEnd w:id="16035"/>
      <w:bookmarkEnd w:id="16036"/>
      <w:bookmarkEnd w:id="16037"/>
      <w:bookmarkEnd w:id="16038"/>
      <w:bookmarkEnd w:id="16039"/>
      <w:bookmarkEnd w:id="16040"/>
      <w:bookmarkEnd w:id="16041"/>
      <w:bookmarkEnd w:id="16042"/>
      <w:bookmarkEnd w:id="16043"/>
      <w:bookmarkEnd w:id="16044"/>
      <w:bookmarkEnd w:id="16045"/>
      <w:bookmarkEnd w:id="16046"/>
      <w:bookmarkEnd w:id="16047"/>
      <w:bookmarkEnd w:id="16048"/>
      <w:bookmarkEnd w:id="16049"/>
      <w:bookmarkEnd w:id="16050"/>
      <w:bookmarkEnd w:id="16051"/>
      <w:bookmarkEnd w:id="16052"/>
      <w:bookmarkEnd w:id="16053"/>
      <w:bookmarkEnd w:id="16054"/>
      <w:bookmarkEnd w:id="16055"/>
      <w:bookmarkEnd w:id="16056"/>
      <w:bookmarkEnd w:id="16057"/>
      <w:bookmarkEnd w:id="16058"/>
      <w:bookmarkEnd w:id="16059"/>
      <w:bookmarkEnd w:id="16060"/>
      <w:bookmarkEnd w:id="16061"/>
      <w:bookmarkEnd w:id="16062"/>
      <w:bookmarkEnd w:id="16063"/>
      <w:bookmarkEnd w:id="16064"/>
      <w:bookmarkEnd w:id="16065"/>
      <w:bookmarkEnd w:id="16066"/>
      <w:bookmarkEnd w:id="16067"/>
      <w:bookmarkEnd w:id="16068"/>
      <w:bookmarkEnd w:id="16069"/>
      <w:bookmarkEnd w:id="16070"/>
      <w:bookmarkEnd w:id="16071"/>
      <w:bookmarkEnd w:id="16072"/>
      <w:bookmarkEnd w:id="16073"/>
      <w:bookmarkEnd w:id="16074"/>
      <w:bookmarkEnd w:id="16075"/>
      <w:bookmarkEnd w:id="16076"/>
      <w:bookmarkEnd w:id="16077"/>
      <w:bookmarkEnd w:id="16078"/>
      <w:bookmarkEnd w:id="16079"/>
      <w:bookmarkEnd w:id="16080"/>
      <w:bookmarkEnd w:id="16081"/>
      <w:bookmarkEnd w:id="16082"/>
      <w:bookmarkEnd w:id="16083"/>
      <w:bookmarkEnd w:id="16084"/>
      <w:bookmarkEnd w:id="16085"/>
      <w:bookmarkEnd w:id="16086"/>
      <w:bookmarkEnd w:id="16087"/>
      <w:bookmarkEnd w:id="16088"/>
      <w:bookmarkEnd w:id="16089"/>
      <w:bookmarkEnd w:id="16090"/>
      <w:bookmarkEnd w:id="16091"/>
      <w:bookmarkEnd w:id="16092"/>
      <w:bookmarkEnd w:id="16093"/>
      <w:bookmarkEnd w:id="16094"/>
      <w:bookmarkEnd w:id="16095"/>
      <w:bookmarkEnd w:id="16096"/>
      <w:bookmarkEnd w:id="16097"/>
      <w:bookmarkEnd w:id="16098"/>
      <w:bookmarkEnd w:id="16099"/>
      <w:bookmarkEnd w:id="16100"/>
      <w:bookmarkEnd w:id="16101"/>
      <w:bookmarkEnd w:id="16102"/>
      <w:bookmarkEnd w:id="16103"/>
      <w:bookmarkEnd w:id="16104"/>
      <w:bookmarkEnd w:id="16105"/>
      <w:bookmarkEnd w:id="16106"/>
      <w:bookmarkEnd w:id="16107"/>
      <w:bookmarkEnd w:id="16108"/>
      <w:bookmarkEnd w:id="16109"/>
      <w:bookmarkEnd w:id="16110"/>
      <w:bookmarkEnd w:id="16111"/>
      <w:bookmarkEnd w:id="16112"/>
      <w:bookmarkEnd w:id="16113"/>
      <w:bookmarkEnd w:id="16114"/>
      <w:bookmarkEnd w:id="16115"/>
      <w:bookmarkEnd w:id="16116"/>
      <w:bookmarkEnd w:id="16117"/>
      <w:bookmarkEnd w:id="16118"/>
      <w:bookmarkEnd w:id="16119"/>
      <w:bookmarkEnd w:id="16120"/>
      <w:bookmarkEnd w:id="16121"/>
      <w:bookmarkEnd w:id="16122"/>
      <w:bookmarkEnd w:id="16123"/>
      <w:bookmarkEnd w:id="16124"/>
      <w:bookmarkEnd w:id="16125"/>
      <w:bookmarkEnd w:id="16126"/>
      <w:bookmarkEnd w:id="16127"/>
      <w:bookmarkEnd w:id="16128"/>
      <w:bookmarkEnd w:id="16129"/>
      <w:bookmarkEnd w:id="16130"/>
      <w:bookmarkEnd w:id="16131"/>
      <w:bookmarkEnd w:id="16132"/>
      <w:bookmarkEnd w:id="16133"/>
      <w:bookmarkEnd w:id="16134"/>
      <w:bookmarkEnd w:id="16135"/>
      <w:bookmarkEnd w:id="16136"/>
      <w:bookmarkEnd w:id="16137"/>
      <w:bookmarkEnd w:id="16138"/>
      <w:bookmarkEnd w:id="16139"/>
      <w:bookmarkEnd w:id="16140"/>
      <w:bookmarkEnd w:id="16141"/>
      <w:bookmarkEnd w:id="16142"/>
      <w:bookmarkEnd w:id="16143"/>
      <w:bookmarkEnd w:id="16144"/>
      <w:bookmarkEnd w:id="16145"/>
      <w:bookmarkEnd w:id="16146"/>
      <w:bookmarkEnd w:id="16147"/>
      <w:bookmarkEnd w:id="16148"/>
      <w:bookmarkEnd w:id="16149"/>
      <w:bookmarkEnd w:id="16150"/>
      <w:bookmarkEnd w:id="16151"/>
      <w:bookmarkEnd w:id="16152"/>
      <w:bookmarkEnd w:id="16153"/>
      <w:bookmarkEnd w:id="16154"/>
      <w:bookmarkEnd w:id="16155"/>
      <w:bookmarkEnd w:id="16156"/>
      <w:bookmarkEnd w:id="16157"/>
      <w:bookmarkEnd w:id="16158"/>
      <w:bookmarkEnd w:id="16159"/>
      <w:bookmarkEnd w:id="16160"/>
      <w:bookmarkEnd w:id="16161"/>
      <w:bookmarkEnd w:id="16162"/>
      <w:bookmarkEnd w:id="16163"/>
      <w:bookmarkEnd w:id="16164"/>
      <w:bookmarkEnd w:id="16165"/>
      <w:bookmarkEnd w:id="16166"/>
      <w:bookmarkEnd w:id="16167"/>
      <w:bookmarkEnd w:id="16168"/>
      <w:bookmarkEnd w:id="16169"/>
      <w:bookmarkEnd w:id="16170"/>
      <w:bookmarkEnd w:id="16171"/>
      <w:bookmarkEnd w:id="16172"/>
      <w:bookmarkEnd w:id="16173"/>
      <w:bookmarkEnd w:id="16174"/>
      <w:bookmarkEnd w:id="16175"/>
      <w:bookmarkEnd w:id="16176"/>
      <w:bookmarkEnd w:id="16177"/>
      <w:bookmarkEnd w:id="16178"/>
      <w:bookmarkEnd w:id="16179"/>
      <w:bookmarkEnd w:id="16180"/>
      <w:bookmarkEnd w:id="16181"/>
      <w:bookmarkEnd w:id="16182"/>
      <w:bookmarkEnd w:id="16183"/>
      <w:bookmarkEnd w:id="16184"/>
      <w:bookmarkEnd w:id="16185"/>
      <w:bookmarkEnd w:id="16186"/>
      <w:bookmarkEnd w:id="16187"/>
      <w:bookmarkEnd w:id="16188"/>
      <w:bookmarkEnd w:id="16189"/>
      <w:bookmarkEnd w:id="16190"/>
      <w:bookmarkEnd w:id="16191"/>
      <w:bookmarkEnd w:id="16192"/>
      <w:bookmarkEnd w:id="16193"/>
      <w:bookmarkEnd w:id="16194"/>
      <w:bookmarkEnd w:id="16195"/>
      <w:bookmarkEnd w:id="16196"/>
      <w:bookmarkEnd w:id="16197"/>
      <w:bookmarkEnd w:id="16198"/>
      <w:bookmarkEnd w:id="16199"/>
      <w:bookmarkEnd w:id="16200"/>
      <w:bookmarkEnd w:id="16201"/>
      <w:bookmarkEnd w:id="16202"/>
      <w:bookmarkEnd w:id="16203"/>
      <w:bookmarkEnd w:id="16204"/>
      <w:bookmarkEnd w:id="16205"/>
      <w:bookmarkEnd w:id="16206"/>
      <w:bookmarkEnd w:id="16207"/>
      <w:bookmarkEnd w:id="16208"/>
      <w:bookmarkEnd w:id="16209"/>
      <w:bookmarkEnd w:id="16210"/>
      <w:bookmarkEnd w:id="16211"/>
      <w:bookmarkEnd w:id="16212"/>
      <w:bookmarkEnd w:id="16213"/>
      <w:bookmarkEnd w:id="16214"/>
      <w:bookmarkEnd w:id="16215"/>
      <w:bookmarkEnd w:id="16216"/>
      <w:bookmarkEnd w:id="16217"/>
      <w:bookmarkEnd w:id="16218"/>
      <w:bookmarkEnd w:id="16219"/>
      <w:bookmarkEnd w:id="16220"/>
      <w:bookmarkEnd w:id="16221"/>
      <w:bookmarkEnd w:id="16222"/>
      <w:bookmarkEnd w:id="16223"/>
      <w:bookmarkEnd w:id="16224"/>
      <w:bookmarkEnd w:id="16225"/>
      <w:bookmarkEnd w:id="16226"/>
      <w:bookmarkEnd w:id="16227"/>
      <w:bookmarkEnd w:id="16228"/>
      <w:bookmarkEnd w:id="16229"/>
      <w:bookmarkEnd w:id="16230"/>
      <w:bookmarkEnd w:id="16231"/>
      <w:bookmarkEnd w:id="16232"/>
      <w:bookmarkEnd w:id="16233"/>
      <w:bookmarkEnd w:id="16234"/>
      <w:bookmarkEnd w:id="16235"/>
      <w:bookmarkEnd w:id="16236"/>
      <w:bookmarkEnd w:id="16237"/>
      <w:bookmarkEnd w:id="16238"/>
      <w:bookmarkEnd w:id="16239"/>
      <w:bookmarkEnd w:id="16240"/>
      <w:bookmarkEnd w:id="16241"/>
      <w:bookmarkEnd w:id="16242"/>
      <w:bookmarkEnd w:id="16243"/>
      <w:bookmarkEnd w:id="16244"/>
      <w:bookmarkEnd w:id="16245"/>
      <w:bookmarkEnd w:id="16246"/>
      <w:bookmarkEnd w:id="16247"/>
      <w:bookmarkEnd w:id="16248"/>
      <w:bookmarkEnd w:id="16249"/>
      <w:bookmarkEnd w:id="16250"/>
      <w:bookmarkEnd w:id="16251"/>
      <w:bookmarkEnd w:id="16252"/>
      <w:bookmarkEnd w:id="16253"/>
      <w:bookmarkEnd w:id="16254"/>
      <w:bookmarkEnd w:id="16255"/>
      <w:bookmarkEnd w:id="16256"/>
      <w:bookmarkEnd w:id="16257"/>
      <w:bookmarkEnd w:id="16258"/>
      <w:bookmarkEnd w:id="16259"/>
      <w:bookmarkEnd w:id="16260"/>
      <w:bookmarkEnd w:id="16261"/>
      <w:bookmarkEnd w:id="16262"/>
      <w:bookmarkEnd w:id="16263"/>
      <w:bookmarkEnd w:id="16264"/>
      <w:bookmarkEnd w:id="16265"/>
      <w:bookmarkEnd w:id="16266"/>
      <w:bookmarkEnd w:id="16267"/>
      <w:bookmarkEnd w:id="16268"/>
      <w:bookmarkEnd w:id="16269"/>
      <w:bookmarkEnd w:id="16270"/>
      <w:bookmarkEnd w:id="16271"/>
      <w:bookmarkEnd w:id="16272"/>
      <w:bookmarkEnd w:id="16273"/>
      <w:bookmarkEnd w:id="16274"/>
      <w:bookmarkEnd w:id="16275"/>
      <w:bookmarkEnd w:id="16276"/>
      <w:bookmarkEnd w:id="16277"/>
      <w:bookmarkEnd w:id="16278"/>
      <w:bookmarkEnd w:id="16279"/>
      <w:bookmarkEnd w:id="16280"/>
      <w:bookmarkEnd w:id="16281"/>
      <w:bookmarkEnd w:id="16282"/>
      <w:bookmarkEnd w:id="16283"/>
      <w:bookmarkEnd w:id="16284"/>
      <w:bookmarkEnd w:id="16285"/>
      <w:bookmarkEnd w:id="16286"/>
      <w:bookmarkEnd w:id="16287"/>
      <w:bookmarkEnd w:id="16288"/>
      <w:bookmarkEnd w:id="16289"/>
      <w:bookmarkEnd w:id="16290"/>
      <w:bookmarkEnd w:id="16291"/>
      <w:bookmarkEnd w:id="16292"/>
      <w:bookmarkEnd w:id="16293"/>
      <w:bookmarkEnd w:id="16294"/>
      <w:bookmarkEnd w:id="16295"/>
      <w:bookmarkEnd w:id="16296"/>
      <w:bookmarkEnd w:id="16297"/>
      <w:bookmarkEnd w:id="16298"/>
      <w:bookmarkEnd w:id="16299"/>
      <w:bookmarkEnd w:id="16300"/>
      <w:bookmarkEnd w:id="16301"/>
      <w:bookmarkEnd w:id="16302"/>
      <w:bookmarkEnd w:id="16303"/>
      <w:bookmarkEnd w:id="16304"/>
      <w:bookmarkEnd w:id="16305"/>
      <w:bookmarkEnd w:id="16306"/>
      <w:bookmarkEnd w:id="16307"/>
      <w:bookmarkEnd w:id="16308"/>
      <w:bookmarkEnd w:id="16309"/>
      <w:bookmarkEnd w:id="16310"/>
      <w:bookmarkEnd w:id="16311"/>
      <w:bookmarkEnd w:id="16312"/>
      <w:bookmarkEnd w:id="16313"/>
      <w:bookmarkEnd w:id="16314"/>
      <w:bookmarkEnd w:id="16315"/>
      <w:bookmarkEnd w:id="16316"/>
      <w:bookmarkEnd w:id="16317"/>
      <w:bookmarkEnd w:id="16318"/>
      <w:bookmarkEnd w:id="16319"/>
      <w:bookmarkEnd w:id="16320"/>
      <w:bookmarkEnd w:id="16321"/>
      <w:bookmarkEnd w:id="16322"/>
      <w:bookmarkEnd w:id="16323"/>
      <w:bookmarkEnd w:id="16324"/>
      <w:bookmarkEnd w:id="16325"/>
      <w:bookmarkEnd w:id="16326"/>
      <w:bookmarkEnd w:id="16327"/>
      <w:bookmarkEnd w:id="16328"/>
      <w:bookmarkEnd w:id="16329"/>
      <w:bookmarkEnd w:id="16330"/>
      <w:bookmarkEnd w:id="16331"/>
      <w:bookmarkEnd w:id="16332"/>
      <w:bookmarkEnd w:id="16333"/>
      <w:bookmarkEnd w:id="16334"/>
      <w:bookmarkEnd w:id="16335"/>
      <w:bookmarkEnd w:id="16336"/>
      <w:bookmarkEnd w:id="16337"/>
      <w:bookmarkEnd w:id="16338"/>
      <w:bookmarkEnd w:id="16339"/>
      <w:bookmarkEnd w:id="16340"/>
      <w:bookmarkEnd w:id="16341"/>
      <w:bookmarkEnd w:id="16342"/>
      <w:bookmarkEnd w:id="16343"/>
      <w:bookmarkEnd w:id="16344"/>
      <w:bookmarkEnd w:id="16345"/>
      <w:bookmarkEnd w:id="16346"/>
      <w:bookmarkEnd w:id="16347"/>
      <w:bookmarkEnd w:id="16348"/>
      <w:bookmarkEnd w:id="16349"/>
      <w:bookmarkEnd w:id="16350"/>
      <w:bookmarkEnd w:id="16351"/>
      <w:bookmarkEnd w:id="16352"/>
      <w:bookmarkEnd w:id="16353"/>
      <w:bookmarkEnd w:id="16354"/>
      <w:bookmarkEnd w:id="16355"/>
      <w:bookmarkEnd w:id="16356"/>
      <w:bookmarkEnd w:id="16357"/>
      <w:bookmarkEnd w:id="16358"/>
      <w:bookmarkEnd w:id="16359"/>
      <w:bookmarkEnd w:id="16360"/>
      <w:bookmarkEnd w:id="16361"/>
      <w:bookmarkEnd w:id="16362"/>
      <w:bookmarkEnd w:id="16363"/>
      <w:bookmarkEnd w:id="16364"/>
      <w:bookmarkEnd w:id="16365"/>
      <w:bookmarkEnd w:id="16366"/>
      <w:bookmarkEnd w:id="16367"/>
      <w:bookmarkEnd w:id="16368"/>
      <w:bookmarkEnd w:id="16369"/>
      <w:bookmarkEnd w:id="16370"/>
      <w:bookmarkEnd w:id="16371"/>
      <w:bookmarkEnd w:id="16372"/>
      <w:bookmarkEnd w:id="16373"/>
      <w:bookmarkEnd w:id="16374"/>
      <w:bookmarkEnd w:id="16375"/>
      <w:bookmarkEnd w:id="16376"/>
      <w:bookmarkEnd w:id="16377"/>
      <w:bookmarkEnd w:id="16378"/>
      <w:bookmarkEnd w:id="16379"/>
      <w:bookmarkEnd w:id="16380"/>
      <w:bookmarkEnd w:id="16381"/>
      <w:bookmarkEnd w:id="16382"/>
      <w:bookmarkEnd w:id="16383"/>
      <w:bookmarkEnd w:id="16384"/>
      <w:bookmarkEnd w:id="16385"/>
      <w:bookmarkEnd w:id="16386"/>
      <w:bookmarkEnd w:id="16387"/>
      <w:bookmarkEnd w:id="16388"/>
      <w:bookmarkEnd w:id="16389"/>
      <w:bookmarkEnd w:id="16390"/>
      <w:bookmarkEnd w:id="16391"/>
      <w:bookmarkEnd w:id="16392"/>
      <w:bookmarkEnd w:id="16393"/>
      <w:bookmarkEnd w:id="16394"/>
      <w:bookmarkEnd w:id="16395"/>
      <w:bookmarkEnd w:id="16396"/>
      <w:bookmarkEnd w:id="16397"/>
      <w:bookmarkEnd w:id="16398"/>
      <w:bookmarkEnd w:id="16399"/>
      <w:bookmarkEnd w:id="16400"/>
      <w:bookmarkEnd w:id="16401"/>
      <w:bookmarkEnd w:id="16402"/>
      <w:bookmarkEnd w:id="16403"/>
      <w:bookmarkEnd w:id="16404"/>
      <w:bookmarkEnd w:id="16405"/>
      <w:bookmarkEnd w:id="16406"/>
      <w:bookmarkEnd w:id="16407"/>
      <w:bookmarkEnd w:id="16408"/>
      <w:bookmarkEnd w:id="16409"/>
      <w:bookmarkEnd w:id="16410"/>
      <w:bookmarkEnd w:id="16411"/>
      <w:bookmarkEnd w:id="16412"/>
      <w:bookmarkEnd w:id="16413"/>
      <w:bookmarkEnd w:id="16414"/>
      <w:bookmarkEnd w:id="16415"/>
      <w:bookmarkEnd w:id="16416"/>
      <w:bookmarkEnd w:id="16417"/>
      <w:bookmarkEnd w:id="16418"/>
      <w:bookmarkEnd w:id="16419"/>
      <w:bookmarkEnd w:id="16420"/>
      <w:bookmarkEnd w:id="16421"/>
      <w:bookmarkEnd w:id="16422"/>
      <w:bookmarkEnd w:id="16423"/>
      <w:bookmarkEnd w:id="16424"/>
      <w:bookmarkEnd w:id="16425"/>
      <w:bookmarkEnd w:id="16426"/>
      <w:bookmarkEnd w:id="16427"/>
      <w:bookmarkEnd w:id="16428"/>
      <w:bookmarkEnd w:id="16429"/>
      <w:bookmarkEnd w:id="16430"/>
      <w:bookmarkEnd w:id="16431"/>
      <w:bookmarkEnd w:id="16432"/>
      <w:bookmarkEnd w:id="16433"/>
      <w:bookmarkEnd w:id="16434"/>
      <w:bookmarkEnd w:id="16435"/>
      <w:bookmarkEnd w:id="16436"/>
      <w:bookmarkEnd w:id="16437"/>
      <w:bookmarkEnd w:id="16438"/>
      <w:bookmarkEnd w:id="16439"/>
      <w:bookmarkEnd w:id="16440"/>
      <w:bookmarkEnd w:id="16441"/>
      <w:bookmarkEnd w:id="16442"/>
      <w:bookmarkEnd w:id="16443"/>
      <w:bookmarkEnd w:id="16444"/>
      <w:bookmarkEnd w:id="16445"/>
      <w:bookmarkEnd w:id="16446"/>
      <w:bookmarkEnd w:id="16447"/>
      <w:bookmarkEnd w:id="16448"/>
      <w:bookmarkEnd w:id="16449"/>
      <w:bookmarkEnd w:id="16450"/>
      <w:bookmarkEnd w:id="16451"/>
      <w:bookmarkEnd w:id="16452"/>
      <w:bookmarkEnd w:id="16453"/>
      <w:bookmarkEnd w:id="16454"/>
      <w:bookmarkEnd w:id="16455"/>
      <w:bookmarkEnd w:id="16456"/>
      <w:bookmarkEnd w:id="16457"/>
      <w:bookmarkEnd w:id="16458"/>
      <w:bookmarkEnd w:id="16459"/>
      <w:bookmarkEnd w:id="16460"/>
      <w:bookmarkEnd w:id="16461"/>
      <w:bookmarkEnd w:id="16462"/>
      <w:bookmarkEnd w:id="16463"/>
      <w:bookmarkEnd w:id="16464"/>
      <w:bookmarkEnd w:id="16465"/>
      <w:bookmarkEnd w:id="16466"/>
      <w:bookmarkEnd w:id="16467"/>
      <w:bookmarkEnd w:id="16468"/>
      <w:bookmarkEnd w:id="16469"/>
      <w:bookmarkEnd w:id="16470"/>
      <w:bookmarkEnd w:id="16471"/>
      <w:bookmarkEnd w:id="16472"/>
      <w:bookmarkEnd w:id="16473"/>
      <w:bookmarkEnd w:id="16474"/>
      <w:bookmarkEnd w:id="16475"/>
      <w:bookmarkEnd w:id="16476"/>
      <w:bookmarkEnd w:id="16477"/>
      <w:bookmarkEnd w:id="16478"/>
      <w:bookmarkEnd w:id="16479"/>
      <w:bookmarkEnd w:id="16480"/>
      <w:bookmarkEnd w:id="16481"/>
      <w:bookmarkEnd w:id="16482"/>
      <w:bookmarkEnd w:id="16483"/>
      <w:bookmarkEnd w:id="16484"/>
      <w:bookmarkEnd w:id="16485"/>
      <w:bookmarkEnd w:id="16486"/>
      <w:bookmarkEnd w:id="16487"/>
      <w:bookmarkEnd w:id="16488"/>
      <w:bookmarkEnd w:id="16489"/>
      <w:bookmarkEnd w:id="16490"/>
      <w:bookmarkEnd w:id="16491"/>
      <w:bookmarkEnd w:id="16492"/>
      <w:bookmarkEnd w:id="16493"/>
      <w:bookmarkEnd w:id="16494"/>
      <w:bookmarkEnd w:id="16495"/>
      <w:bookmarkEnd w:id="16496"/>
      <w:bookmarkEnd w:id="16497"/>
      <w:bookmarkEnd w:id="16498"/>
      <w:bookmarkEnd w:id="16499"/>
      <w:bookmarkEnd w:id="16500"/>
      <w:bookmarkEnd w:id="16501"/>
      <w:bookmarkEnd w:id="16502"/>
      <w:bookmarkEnd w:id="16503"/>
      <w:bookmarkEnd w:id="16504"/>
      <w:bookmarkEnd w:id="16505"/>
      <w:bookmarkEnd w:id="16506"/>
      <w:bookmarkEnd w:id="16507"/>
      <w:bookmarkEnd w:id="16508"/>
      <w:bookmarkEnd w:id="16509"/>
      <w:bookmarkEnd w:id="16510"/>
      <w:bookmarkEnd w:id="16511"/>
      <w:bookmarkEnd w:id="16512"/>
      <w:bookmarkEnd w:id="16513"/>
      <w:bookmarkEnd w:id="16514"/>
      <w:bookmarkEnd w:id="16515"/>
      <w:bookmarkEnd w:id="16516"/>
      <w:bookmarkEnd w:id="16517"/>
      <w:bookmarkEnd w:id="16518"/>
      <w:bookmarkEnd w:id="16519"/>
      <w:bookmarkEnd w:id="16520"/>
      <w:bookmarkEnd w:id="16521"/>
      <w:bookmarkEnd w:id="16522"/>
      <w:bookmarkEnd w:id="16523"/>
      <w:bookmarkEnd w:id="16524"/>
      <w:bookmarkEnd w:id="16525"/>
      <w:bookmarkEnd w:id="16526"/>
      <w:bookmarkEnd w:id="16527"/>
      <w:bookmarkEnd w:id="16528"/>
      <w:bookmarkEnd w:id="16529"/>
      <w:bookmarkEnd w:id="16530"/>
      <w:bookmarkEnd w:id="16531"/>
      <w:bookmarkEnd w:id="16532"/>
      <w:bookmarkEnd w:id="16533"/>
      <w:bookmarkEnd w:id="16534"/>
      <w:bookmarkEnd w:id="16535"/>
      <w:bookmarkEnd w:id="16536"/>
      <w:bookmarkEnd w:id="16537"/>
      <w:bookmarkEnd w:id="16538"/>
      <w:bookmarkEnd w:id="16539"/>
      <w:bookmarkEnd w:id="16540"/>
      <w:bookmarkEnd w:id="16541"/>
      <w:bookmarkEnd w:id="16542"/>
      <w:bookmarkEnd w:id="16543"/>
      <w:bookmarkEnd w:id="16544"/>
      <w:bookmarkEnd w:id="16545"/>
      <w:bookmarkEnd w:id="16546"/>
      <w:bookmarkEnd w:id="16547"/>
      <w:bookmarkEnd w:id="16548"/>
      <w:bookmarkEnd w:id="16549"/>
      <w:bookmarkEnd w:id="16550"/>
      <w:bookmarkEnd w:id="16551"/>
      <w:bookmarkEnd w:id="16552"/>
      <w:bookmarkEnd w:id="16553"/>
      <w:bookmarkEnd w:id="16554"/>
      <w:bookmarkEnd w:id="16555"/>
      <w:bookmarkEnd w:id="16556"/>
      <w:bookmarkEnd w:id="16557"/>
      <w:bookmarkEnd w:id="16558"/>
      <w:bookmarkEnd w:id="16559"/>
      <w:bookmarkEnd w:id="16560"/>
      <w:bookmarkEnd w:id="16561"/>
      <w:bookmarkEnd w:id="16562"/>
      <w:bookmarkEnd w:id="16563"/>
      <w:bookmarkEnd w:id="16564"/>
      <w:bookmarkEnd w:id="16565"/>
      <w:bookmarkEnd w:id="16566"/>
      <w:bookmarkEnd w:id="16567"/>
      <w:bookmarkEnd w:id="16568"/>
      <w:bookmarkEnd w:id="16569"/>
      <w:bookmarkEnd w:id="16570"/>
      <w:bookmarkEnd w:id="16571"/>
      <w:bookmarkEnd w:id="16572"/>
      <w:bookmarkEnd w:id="16573"/>
      <w:bookmarkEnd w:id="16574"/>
      <w:bookmarkEnd w:id="16575"/>
      <w:bookmarkEnd w:id="16576"/>
      <w:bookmarkEnd w:id="16577"/>
      <w:bookmarkEnd w:id="16578"/>
      <w:bookmarkEnd w:id="16579"/>
      <w:bookmarkEnd w:id="16580"/>
      <w:bookmarkEnd w:id="16581"/>
      <w:bookmarkEnd w:id="16582"/>
      <w:bookmarkEnd w:id="16583"/>
      <w:bookmarkEnd w:id="16584"/>
      <w:bookmarkEnd w:id="16585"/>
      <w:bookmarkEnd w:id="16586"/>
      <w:bookmarkEnd w:id="16587"/>
      <w:bookmarkEnd w:id="16588"/>
      <w:bookmarkEnd w:id="16589"/>
      <w:bookmarkEnd w:id="16590"/>
      <w:bookmarkEnd w:id="16591"/>
      <w:bookmarkEnd w:id="16592"/>
      <w:bookmarkEnd w:id="16593"/>
      <w:bookmarkEnd w:id="16594"/>
      <w:bookmarkEnd w:id="16595"/>
      <w:bookmarkEnd w:id="16596"/>
      <w:bookmarkEnd w:id="16597"/>
      <w:bookmarkEnd w:id="16598"/>
      <w:bookmarkEnd w:id="16599"/>
      <w:bookmarkEnd w:id="16600"/>
      <w:bookmarkEnd w:id="16601"/>
      <w:bookmarkEnd w:id="16602"/>
      <w:bookmarkEnd w:id="16603"/>
      <w:bookmarkEnd w:id="16604"/>
      <w:bookmarkEnd w:id="16605"/>
      <w:bookmarkEnd w:id="16606"/>
      <w:bookmarkEnd w:id="16607"/>
      <w:bookmarkEnd w:id="16608"/>
      <w:bookmarkEnd w:id="16609"/>
      <w:bookmarkEnd w:id="16610"/>
      <w:bookmarkEnd w:id="16611"/>
      <w:bookmarkEnd w:id="16612"/>
      <w:bookmarkEnd w:id="16613"/>
      <w:bookmarkEnd w:id="16614"/>
      <w:bookmarkEnd w:id="16615"/>
      <w:bookmarkEnd w:id="16616"/>
      <w:bookmarkEnd w:id="16617"/>
      <w:bookmarkEnd w:id="16618"/>
      <w:bookmarkEnd w:id="16619"/>
      <w:bookmarkEnd w:id="16620"/>
      <w:bookmarkEnd w:id="16621"/>
      <w:bookmarkEnd w:id="16622"/>
      <w:bookmarkEnd w:id="16623"/>
      <w:bookmarkEnd w:id="16624"/>
      <w:bookmarkEnd w:id="16625"/>
      <w:bookmarkEnd w:id="16626"/>
      <w:bookmarkEnd w:id="16627"/>
      <w:bookmarkEnd w:id="16628"/>
      <w:bookmarkEnd w:id="16629"/>
      <w:bookmarkEnd w:id="16630"/>
      <w:bookmarkEnd w:id="16631"/>
      <w:bookmarkEnd w:id="16632"/>
      <w:bookmarkEnd w:id="16633"/>
      <w:bookmarkEnd w:id="16634"/>
      <w:bookmarkEnd w:id="16635"/>
      <w:bookmarkEnd w:id="16636"/>
      <w:bookmarkEnd w:id="16637"/>
      <w:bookmarkEnd w:id="16638"/>
      <w:bookmarkEnd w:id="16639"/>
      <w:bookmarkEnd w:id="16640"/>
      <w:bookmarkEnd w:id="16641"/>
      <w:bookmarkEnd w:id="16642"/>
      <w:bookmarkEnd w:id="16643"/>
      <w:bookmarkEnd w:id="16644"/>
      <w:bookmarkEnd w:id="16645"/>
      <w:bookmarkEnd w:id="16646"/>
      <w:bookmarkEnd w:id="16647"/>
      <w:bookmarkEnd w:id="16648"/>
      <w:bookmarkEnd w:id="16649"/>
      <w:bookmarkEnd w:id="16650"/>
      <w:bookmarkEnd w:id="16651"/>
      <w:bookmarkEnd w:id="16652"/>
      <w:bookmarkEnd w:id="16653"/>
      <w:bookmarkEnd w:id="16654"/>
      <w:bookmarkEnd w:id="16655"/>
      <w:bookmarkEnd w:id="16656"/>
      <w:bookmarkEnd w:id="16657"/>
      <w:bookmarkEnd w:id="16658"/>
      <w:bookmarkEnd w:id="16659"/>
      <w:bookmarkEnd w:id="16660"/>
      <w:bookmarkEnd w:id="16661"/>
      <w:bookmarkEnd w:id="16662"/>
      <w:bookmarkEnd w:id="16663"/>
      <w:bookmarkEnd w:id="16664"/>
      <w:bookmarkEnd w:id="16665"/>
      <w:bookmarkEnd w:id="16666"/>
      <w:bookmarkEnd w:id="16667"/>
      <w:bookmarkEnd w:id="16668"/>
      <w:bookmarkEnd w:id="16669"/>
      <w:bookmarkEnd w:id="16670"/>
      <w:bookmarkEnd w:id="16671"/>
      <w:bookmarkEnd w:id="16672"/>
      <w:bookmarkEnd w:id="16673"/>
      <w:bookmarkEnd w:id="16674"/>
      <w:bookmarkEnd w:id="16675"/>
      <w:bookmarkEnd w:id="16676"/>
      <w:bookmarkEnd w:id="16677"/>
      <w:bookmarkEnd w:id="16678"/>
      <w:bookmarkEnd w:id="16679"/>
      <w:bookmarkEnd w:id="16680"/>
      <w:bookmarkEnd w:id="16681"/>
      <w:bookmarkEnd w:id="16682"/>
      <w:bookmarkEnd w:id="16683"/>
      <w:bookmarkEnd w:id="16684"/>
      <w:bookmarkEnd w:id="16685"/>
      <w:bookmarkEnd w:id="16686"/>
      <w:bookmarkEnd w:id="16687"/>
      <w:bookmarkEnd w:id="16688"/>
      <w:bookmarkEnd w:id="16689"/>
      <w:bookmarkEnd w:id="16690"/>
      <w:bookmarkEnd w:id="16691"/>
      <w:bookmarkEnd w:id="16692"/>
      <w:bookmarkEnd w:id="16693"/>
      <w:bookmarkEnd w:id="16694"/>
      <w:bookmarkEnd w:id="16695"/>
      <w:bookmarkEnd w:id="16696"/>
      <w:bookmarkEnd w:id="16697"/>
      <w:bookmarkEnd w:id="16698"/>
      <w:bookmarkEnd w:id="16699"/>
      <w:bookmarkEnd w:id="16700"/>
      <w:bookmarkEnd w:id="16701"/>
      <w:bookmarkEnd w:id="16702"/>
      <w:bookmarkEnd w:id="16703"/>
      <w:bookmarkEnd w:id="16704"/>
      <w:bookmarkEnd w:id="16705"/>
      <w:bookmarkEnd w:id="16706"/>
      <w:bookmarkEnd w:id="16707"/>
      <w:bookmarkEnd w:id="16708"/>
      <w:bookmarkEnd w:id="16709"/>
      <w:bookmarkEnd w:id="16710"/>
      <w:bookmarkEnd w:id="16711"/>
      <w:bookmarkEnd w:id="16712"/>
      <w:bookmarkEnd w:id="16713"/>
      <w:bookmarkEnd w:id="16714"/>
      <w:bookmarkEnd w:id="16715"/>
      <w:bookmarkEnd w:id="16716"/>
      <w:bookmarkEnd w:id="16717"/>
      <w:bookmarkEnd w:id="16718"/>
      <w:bookmarkEnd w:id="16719"/>
      <w:bookmarkEnd w:id="16720"/>
      <w:bookmarkEnd w:id="16721"/>
      <w:bookmarkEnd w:id="16722"/>
      <w:bookmarkEnd w:id="16723"/>
      <w:bookmarkEnd w:id="16724"/>
      <w:bookmarkEnd w:id="16725"/>
      <w:bookmarkEnd w:id="16726"/>
      <w:bookmarkEnd w:id="16727"/>
      <w:bookmarkEnd w:id="16728"/>
      <w:bookmarkEnd w:id="16729"/>
      <w:bookmarkEnd w:id="16730"/>
      <w:bookmarkEnd w:id="16731"/>
      <w:bookmarkEnd w:id="16732"/>
      <w:bookmarkEnd w:id="16733"/>
      <w:bookmarkEnd w:id="16734"/>
      <w:bookmarkEnd w:id="16735"/>
      <w:bookmarkEnd w:id="16736"/>
      <w:bookmarkEnd w:id="16737"/>
      <w:bookmarkEnd w:id="16738"/>
      <w:bookmarkEnd w:id="16739"/>
      <w:bookmarkEnd w:id="16740"/>
      <w:bookmarkEnd w:id="16741"/>
      <w:bookmarkEnd w:id="16742"/>
      <w:bookmarkEnd w:id="16743"/>
      <w:bookmarkEnd w:id="16744"/>
      <w:bookmarkEnd w:id="16745"/>
      <w:bookmarkEnd w:id="16746"/>
      <w:bookmarkEnd w:id="16747"/>
      <w:bookmarkEnd w:id="16748"/>
      <w:bookmarkEnd w:id="16749"/>
      <w:bookmarkEnd w:id="16750"/>
      <w:bookmarkEnd w:id="16751"/>
      <w:bookmarkEnd w:id="16752"/>
      <w:bookmarkEnd w:id="16753"/>
      <w:bookmarkEnd w:id="16754"/>
      <w:bookmarkEnd w:id="16755"/>
      <w:bookmarkEnd w:id="16756"/>
      <w:bookmarkEnd w:id="16757"/>
      <w:bookmarkEnd w:id="16758"/>
      <w:bookmarkEnd w:id="16759"/>
      <w:bookmarkEnd w:id="16760"/>
      <w:bookmarkEnd w:id="16761"/>
      <w:bookmarkEnd w:id="16762"/>
      <w:bookmarkEnd w:id="16763"/>
      <w:bookmarkEnd w:id="16764"/>
      <w:bookmarkEnd w:id="16765"/>
      <w:bookmarkEnd w:id="16766"/>
      <w:bookmarkEnd w:id="16767"/>
      <w:bookmarkEnd w:id="16768"/>
      <w:bookmarkEnd w:id="16769"/>
      <w:bookmarkEnd w:id="16770"/>
      <w:bookmarkEnd w:id="16771"/>
      <w:bookmarkEnd w:id="16772"/>
      <w:bookmarkEnd w:id="16773"/>
      <w:bookmarkEnd w:id="16774"/>
      <w:bookmarkEnd w:id="16775"/>
      <w:bookmarkEnd w:id="16776"/>
      <w:bookmarkEnd w:id="16777"/>
      <w:bookmarkEnd w:id="16778"/>
      <w:bookmarkEnd w:id="16779"/>
      <w:bookmarkEnd w:id="16780"/>
      <w:bookmarkEnd w:id="16781"/>
      <w:bookmarkEnd w:id="16782"/>
      <w:bookmarkEnd w:id="16783"/>
      <w:bookmarkEnd w:id="16784"/>
      <w:bookmarkEnd w:id="16785"/>
      <w:bookmarkEnd w:id="16786"/>
      <w:bookmarkEnd w:id="16787"/>
      <w:bookmarkEnd w:id="16788"/>
      <w:bookmarkEnd w:id="16789"/>
      <w:bookmarkEnd w:id="16790"/>
      <w:bookmarkEnd w:id="16791"/>
      <w:bookmarkEnd w:id="16792"/>
      <w:bookmarkEnd w:id="16793"/>
      <w:bookmarkEnd w:id="16794"/>
      <w:bookmarkEnd w:id="16795"/>
      <w:bookmarkEnd w:id="16796"/>
      <w:bookmarkEnd w:id="16797"/>
      <w:bookmarkEnd w:id="16798"/>
      <w:bookmarkEnd w:id="16799"/>
      <w:bookmarkEnd w:id="16800"/>
      <w:bookmarkEnd w:id="16801"/>
      <w:bookmarkEnd w:id="16802"/>
      <w:bookmarkEnd w:id="16803"/>
      <w:bookmarkEnd w:id="16804"/>
      <w:bookmarkEnd w:id="16805"/>
      <w:bookmarkEnd w:id="16806"/>
      <w:bookmarkEnd w:id="16807"/>
      <w:bookmarkEnd w:id="16808"/>
      <w:bookmarkEnd w:id="16809"/>
      <w:bookmarkEnd w:id="16810"/>
      <w:bookmarkEnd w:id="16811"/>
      <w:bookmarkEnd w:id="16812"/>
      <w:bookmarkEnd w:id="16813"/>
      <w:bookmarkEnd w:id="16814"/>
      <w:bookmarkEnd w:id="16815"/>
      <w:bookmarkEnd w:id="16816"/>
      <w:bookmarkEnd w:id="16817"/>
      <w:bookmarkEnd w:id="16818"/>
      <w:bookmarkEnd w:id="16819"/>
      <w:bookmarkEnd w:id="16820"/>
      <w:bookmarkEnd w:id="16821"/>
      <w:bookmarkEnd w:id="16822"/>
      <w:bookmarkEnd w:id="16823"/>
      <w:bookmarkEnd w:id="16824"/>
      <w:bookmarkEnd w:id="16825"/>
      <w:bookmarkEnd w:id="16826"/>
      <w:bookmarkEnd w:id="16827"/>
      <w:bookmarkEnd w:id="16828"/>
      <w:bookmarkEnd w:id="16829"/>
      <w:bookmarkEnd w:id="16830"/>
      <w:bookmarkEnd w:id="16831"/>
      <w:bookmarkEnd w:id="16832"/>
      <w:bookmarkEnd w:id="16833"/>
      <w:bookmarkEnd w:id="16834"/>
      <w:bookmarkEnd w:id="16835"/>
      <w:bookmarkEnd w:id="16836"/>
      <w:bookmarkEnd w:id="16837"/>
      <w:bookmarkEnd w:id="16838"/>
      <w:bookmarkEnd w:id="16839"/>
      <w:bookmarkEnd w:id="16840"/>
      <w:bookmarkEnd w:id="16841"/>
      <w:bookmarkEnd w:id="16842"/>
      <w:bookmarkEnd w:id="16843"/>
      <w:bookmarkEnd w:id="16844"/>
      <w:bookmarkEnd w:id="16845"/>
      <w:bookmarkEnd w:id="16846"/>
      <w:bookmarkEnd w:id="16847"/>
      <w:bookmarkEnd w:id="16848"/>
      <w:bookmarkEnd w:id="16849"/>
      <w:bookmarkEnd w:id="16850"/>
      <w:bookmarkEnd w:id="16851"/>
      <w:bookmarkEnd w:id="16852"/>
      <w:bookmarkEnd w:id="16853"/>
      <w:bookmarkEnd w:id="16854"/>
      <w:bookmarkEnd w:id="16855"/>
      <w:bookmarkEnd w:id="16856"/>
      <w:bookmarkEnd w:id="16857"/>
      <w:bookmarkEnd w:id="16858"/>
      <w:bookmarkEnd w:id="16859"/>
      <w:bookmarkEnd w:id="16860"/>
      <w:bookmarkEnd w:id="16861"/>
      <w:bookmarkEnd w:id="16862"/>
      <w:bookmarkEnd w:id="16863"/>
      <w:bookmarkEnd w:id="16864"/>
      <w:bookmarkEnd w:id="16865"/>
      <w:bookmarkEnd w:id="16866"/>
      <w:bookmarkEnd w:id="16867"/>
      <w:bookmarkEnd w:id="16868"/>
      <w:bookmarkEnd w:id="16869"/>
      <w:bookmarkEnd w:id="16870"/>
      <w:bookmarkEnd w:id="16871"/>
      <w:bookmarkEnd w:id="16872"/>
      <w:bookmarkEnd w:id="16873"/>
      <w:bookmarkEnd w:id="16874"/>
      <w:bookmarkEnd w:id="16875"/>
      <w:bookmarkEnd w:id="16876"/>
      <w:bookmarkEnd w:id="16877"/>
      <w:bookmarkEnd w:id="16878"/>
      <w:bookmarkEnd w:id="16879"/>
      <w:bookmarkEnd w:id="16880"/>
      <w:bookmarkEnd w:id="16881"/>
      <w:bookmarkEnd w:id="16882"/>
      <w:bookmarkEnd w:id="16883"/>
      <w:bookmarkEnd w:id="16884"/>
      <w:bookmarkEnd w:id="16885"/>
      <w:bookmarkEnd w:id="16886"/>
      <w:bookmarkEnd w:id="16887"/>
      <w:bookmarkEnd w:id="16888"/>
      <w:bookmarkEnd w:id="16889"/>
      <w:bookmarkEnd w:id="16890"/>
      <w:bookmarkEnd w:id="16891"/>
      <w:bookmarkEnd w:id="16892"/>
      <w:bookmarkEnd w:id="16893"/>
      <w:bookmarkEnd w:id="16894"/>
      <w:bookmarkEnd w:id="16895"/>
      <w:bookmarkEnd w:id="16896"/>
      <w:bookmarkEnd w:id="16897"/>
      <w:bookmarkEnd w:id="16898"/>
      <w:bookmarkEnd w:id="16899"/>
      <w:bookmarkEnd w:id="16900"/>
      <w:bookmarkEnd w:id="16901"/>
      <w:bookmarkEnd w:id="16902"/>
      <w:bookmarkEnd w:id="16903"/>
      <w:bookmarkEnd w:id="16904"/>
      <w:bookmarkEnd w:id="16905"/>
      <w:bookmarkEnd w:id="16906"/>
      <w:bookmarkEnd w:id="16907"/>
      <w:bookmarkEnd w:id="16908"/>
      <w:bookmarkEnd w:id="16909"/>
      <w:bookmarkEnd w:id="16910"/>
      <w:bookmarkEnd w:id="16911"/>
      <w:bookmarkEnd w:id="16912"/>
      <w:bookmarkEnd w:id="16913"/>
      <w:bookmarkEnd w:id="16914"/>
      <w:bookmarkEnd w:id="16915"/>
      <w:bookmarkEnd w:id="16916"/>
      <w:bookmarkEnd w:id="16917"/>
      <w:bookmarkEnd w:id="16918"/>
      <w:bookmarkEnd w:id="16919"/>
      <w:bookmarkEnd w:id="16920"/>
      <w:bookmarkEnd w:id="16921"/>
      <w:bookmarkEnd w:id="16922"/>
      <w:bookmarkEnd w:id="16923"/>
      <w:bookmarkEnd w:id="16924"/>
      <w:bookmarkEnd w:id="16925"/>
      <w:bookmarkEnd w:id="16926"/>
      <w:bookmarkEnd w:id="16927"/>
      <w:bookmarkEnd w:id="16928"/>
      <w:bookmarkEnd w:id="16929"/>
      <w:bookmarkEnd w:id="16930"/>
      <w:bookmarkEnd w:id="16931"/>
      <w:bookmarkEnd w:id="16932"/>
      <w:bookmarkEnd w:id="16933"/>
      <w:bookmarkEnd w:id="16934"/>
      <w:bookmarkEnd w:id="16935"/>
      <w:bookmarkEnd w:id="16936"/>
      <w:bookmarkEnd w:id="16937"/>
      <w:bookmarkEnd w:id="16938"/>
      <w:bookmarkEnd w:id="16939"/>
      <w:bookmarkEnd w:id="16940"/>
      <w:bookmarkEnd w:id="16941"/>
      <w:bookmarkEnd w:id="16942"/>
      <w:bookmarkEnd w:id="16943"/>
      <w:bookmarkEnd w:id="16944"/>
      <w:bookmarkEnd w:id="16945"/>
      <w:bookmarkEnd w:id="16946"/>
      <w:bookmarkEnd w:id="16947"/>
      <w:bookmarkEnd w:id="16948"/>
      <w:bookmarkEnd w:id="16949"/>
      <w:bookmarkEnd w:id="16950"/>
      <w:bookmarkEnd w:id="16951"/>
      <w:bookmarkEnd w:id="16952"/>
      <w:bookmarkEnd w:id="16953"/>
      <w:bookmarkEnd w:id="16954"/>
      <w:bookmarkEnd w:id="16955"/>
      <w:bookmarkEnd w:id="16956"/>
      <w:bookmarkEnd w:id="16957"/>
      <w:bookmarkEnd w:id="16958"/>
      <w:bookmarkEnd w:id="16959"/>
      <w:bookmarkEnd w:id="16960"/>
      <w:bookmarkEnd w:id="16961"/>
      <w:bookmarkEnd w:id="16962"/>
      <w:bookmarkEnd w:id="16963"/>
      <w:bookmarkEnd w:id="16964"/>
      <w:bookmarkEnd w:id="16965"/>
      <w:bookmarkEnd w:id="16966"/>
      <w:bookmarkEnd w:id="16967"/>
      <w:bookmarkEnd w:id="16968"/>
      <w:bookmarkEnd w:id="16969"/>
      <w:bookmarkEnd w:id="16970"/>
      <w:bookmarkEnd w:id="16971"/>
      <w:bookmarkEnd w:id="16972"/>
      <w:bookmarkEnd w:id="16973"/>
      <w:bookmarkEnd w:id="16974"/>
      <w:bookmarkEnd w:id="16975"/>
      <w:bookmarkEnd w:id="16976"/>
      <w:bookmarkEnd w:id="16977"/>
      <w:bookmarkEnd w:id="16978"/>
      <w:bookmarkEnd w:id="16979"/>
      <w:bookmarkEnd w:id="16980"/>
      <w:bookmarkEnd w:id="16981"/>
      <w:bookmarkEnd w:id="16982"/>
      <w:bookmarkEnd w:id="16983"/>
      <w:bookmarkEnd w:id="16984"/>
      <w:bookmarkEnd w:id="16985"/>
      <w:bookmarkEnd w:id="16986"/>
      <w:bookmarkEnd w:id="16987"/>
      <w:bookmarkEnd w:id="16988"/>
      <w:bookmarkEnd w:id="16989"/>
      <w:bookmarkEnd w:id="16990"/>
      <w:bookmarkEnd w:id="16991"/>
      <w:bookmarkEnd w:id="16992"/>
      <w:bookmarkEnd w:id="16993"/>
      <w:bookmarkEnd w:id="16994"/>
      <w:bookmarkEnd w:id="16995"/>
      <w:bookmarkEnd w:id="16996"/>
      <w:bookmarkEnd w:id="16997"/>
      <w:bookmarkEnd w:id="16998"/>
      <w:bookmarkEnd w:id="16999"/>
      <w:bookmarkEnd w:id="17000"/>
      <w:bookmarkEnd w:id="17001"/>
      <w:bookmarkEnd w:id="17002"/>
      <w:bookmarkEnd w:id="17003"/>
      <w:bookmarkEnd w:id="17004"/>
      <w:bookmarkEnd w:id="17005"/>
      <w:bookmarkEnd w:id="17006"/>
      <w:bookmarkEnd w:id="17007"/>
      <w:bookmarkEnd w:id="17008"/>
      <w:bookmarkEnd w:id="17009"/>
      <w:bookmarkEnd w:id="17010"/>
      <w:bookmarkEnd w:id="17011"/>
      <w:bookmarkEnd w:id="17012"/>
      <w:bookmarkEnd w:id="17013"/>
      <w:bookmarkEnd w:id="17014"/>
      <w:bookmarkEnd w:id="17015"/>
      <w:bookmarkEnd w:id="17016"/>
      <w:bookmarkEnd w:id="17017"/>
      <w:bookmarkEnd w:id="17018"/>
      <w:bookmarkEnd w:id="17019"/>
      <w:bookmarkEnd w:id="17020"/>
      <w:bookmarkEnd w:id="17021"/>
      <w:bookmarkEnd w:id="17022"/>
      <w:bookmarkEnd w:id="17023"/>
      <w:bookmarkEnd w:id="17024"/>
      <w:bookmarkEnd w:id="17025"/>
      <w:bookmarkEnd w:id="17026"/>
      <w:bookmarkEnd w:id="17027"/>
      <w:bookmarkEnd w:id="17028"/>
      <w:bookmarkEnd w:id="17029"/>
      <w:bookmarkEnd w:id="17030"/>
      <w:bookmarkEnd w:id="17031"/>
      <w:bookmarkEnd w:id="17032"/>
      <w:bookmarkEnd w:id="17033"/>
      <w:bookmarkEnd w:id="17034"/>
      <w:bookmarkEnd w:id="17035"/>
      <w:bookmarkEnd w:id="17036"/>
      <w:bookmarkEnd w:id="17037"/>
      <w:bookmarkEnd w:id="17038"/>
      <w:bookmarkEnd w:id="17039"/>
      <w:bookmarkEnd w:id="17040"/>
      <w:bookmarkEnd w:id="17041"/>
      <w:bookmarkEnd w:id="17042"/>
      <w:bookmarkEnd w:id="17043"/>
      <w:bookmarkEnd w:id="17044"/>
      <w:bookmarkEnd w:id="17045"/>
      <w:bookmarkEnd w:id="17046"/>
      <w:bookmarkEnd w:id="17047"/>
      <w:bookmarkEnd w:id="17048"/>
      <w:bookmarkEnd w:id="17049"/>
      <w:bookmarkEnd w:id="17050"/>
      <w:bookmarkEnd w:id="17051"/>
      <w:bookmarkEnd w:id="17052"/>
      <w:bookmarkEnd w:id="17053"/>
      <w:bookmarkEnd w:id="17054"/>
      <w:bookmarkEnd w:id="17055"/>
      <w:bookmarkEnd w:id="17056"/>
      <w:bookmarkEnd w:id="17057"/>
      <w:bookmarkEnd w:id="17058"/>
      <w:bookmarkEnd w:id="17059"/>
      <w:bookmarkEnd w:id="17060"/>
      <w:bookmarkEnd w:id="17061"/>
      <w:bookmarkEnd w:id="17062"/>
      <w:bookmarkEnd w:id="17063"/>
      <w:bookmarkEnd w:id="17064"/>
      <w:bookmarkEnd w:id="17065"/>
      <w:bookmarkEnd w:id="17066"/>
      <w:bookmarkEnd w:id="17067"/>
      <w:bookmarkEnd w:id="17068"/>
      <w:bookmarkEnd w:id="17069"/>
      <w:bookmarkEnd w:id="17070"/>
      <w:bookmarkEnd w:id="17071"/>
      <w:bookmarkEnd w:id="17072"/>
      <w:bookmarkEnd w:id="17073"/>
      <w:bookmarkEnd w:id="17074"/>
      <w:bookmarkEnd w:id="17075"/>
      <w:bookmarkEnd w:id="17076"/>
      <w:bookmarkEnd w:id="17077"/>
      <w:bookmarkEnd w:id="17078"/>
      <w:bookmarkEnd w:id="17079"/>
      <w:bookmarkEnd w:id="17080"/>
      <w:bookmarkEnd w:id="17081"/>
      <w:bookmarkEnd w:id="17082"/>
      <w:bookmarkEnd w:id="17083"/>
      <w:bookmarkEnd w:id="17084"/>
      <w:bookmarkEnd w:id="17085"/>
      <w:bookmarkEnd w:id="17086"/>
      <w:bookmarkEnd w:id="17087"/>
      <w:bookmarkEnd w:id="17088"/>
      <w:bookmarkEnd w:id="17089"/>
      <w:bookmarkEnd w:id="17090"/>
      <w:bookmarkEnd w:id="17091"/>
      <w:bookmarkEnd w:id="17092"/>
      <w:bookmarkEnd w:id="17093"/>
      <w:bookmarkEnd w:id="17094"/>
      <w:bookmarkEnd w:id="17095"/>
      <w:bookmarkEnd w:id="17096"/>
      <w:bookmarkEnd w:id="17097"/>
      <w:bookmarkEnd w:id="17098"/>
      <w:bookmarkEnd w:id="17099"/>
      <w:bookmarkEnd w:id="17100"/>
      <w:bookmarkEnd w:id="17101"/>
      <w:bookmarkEnd w:id="17102"/>
      <w:bookmarkEnd w:id="17103"/>
      <w:bookmarkEnd w:id="17104"/>
      <w:bookmarkEnd w:id="17105"/>
      <w:bookmarkEnd w:id="17106"/>
      <w:bookmarkEnd w:id="17107"/>
      <w:bookmarkEnd w:id="17108"/>
      <w:bookmarkEnd w:id="17109"/>
      <w:bookmarkEnd w:id="17110"/>
      <w:bookmarkEnd w:id="17111"/>
      <w:bookmarkEnd w:id="17112"/>
      <w:bookmarkEnd w:id="17113"/>
      <w:bookmarkEnd w:id="17114"/>
      <w:bookmarkEnd w:id="17115"/>
      <w:bookmarkEnd w:id="17116"/>
      <w:bookmarkEnd w:id="17117"/>
      <w:bookmarkEnd w:id="17118"/>
      <w:bookmarkEnd w:id="17119"/>
      <w:bookmarkEnd w:id="17120"/>
      <w:bookmarkEnd w:id="17121"/>
      <w:bookmarkEnd w:id="17122"/>
      <w:bookmarkEnd w:id="17123"/>
      <w:bookmarkEnd w:id="17124"/>
      <w:bookmarkEnd w:id="17125"/>
      <w:bookmarkEnd w:id="17126"/>
      <w:bookmarkEnd w:id="17127"/>
      <w:bookmarkEnd w:id="17128"/>
      <w:bookmarkEnd w:id="17129"/>
      <w:bookmarkEnd w:id="17130"/>
      <w:bookmarkEnd w:id="17131"/>
      <w:bookmarkEnd w:id="17132"/>
      <w:bookmarkEnd w:id="17133"/>
      <w:bookmarkEnd w:id="17134"/>
      <w:bookmarkEnd w:id="17135"/>
      <w:bookmarkEnd w:id="17136"/>
      <w:bookmarkEnd w:id="17137"/>
      <w:bookmarkEnd w:id="17138"/>
      <w:bookmarkEnd w:id="17139"/>
      <w:bookmarkEnd w:id="17140"/>
      <w:bookmarkEnd w:id="17141"/>
      <w:bookmarkEnd w:id="17142"/>
      <w:bookmarkEnd w:id="17143"/>
      <w:bookmarkEnd w:id="17144"/>
      <w:bookmarkEnd w:id="17145"/>
      <w:bookmarkEnd w:id="17146"/>
      <w:bookmarkEnd w:id="17147"/>
      <w:bookmarkEnd w:id="17148"/>
      <w:bookmarkEnd w:id="17149"/>
      <w:bookmarkEnd w:id="17150"/>
      <w:bookmarkEnd w:id="17151"/>
      <w:bookmarkEnd w:id="17152"/>
      <w:bookmarkEnd w:id="17153"/>
      <w:bookmarkEnd w:id="17154"/>
      <w:bookmarkEnd w:id="17155"/>
      <w:bookmarkEnd w:id="17156"/>
      <w:bookmarkEnd w:id="17157"/>
      <w:bookmarkEnd w:id="17158"/>
      <w:bookmarkEnd w:id="17159"/>
      <w:bookmarkEnd w:id="17160"/>
      <w:bookmarkEnd w:id="17161"/>
      <w:bookmarkEnd w:id="17162"/>
      <w:bookmarkEnd w:id="17163"/>
      <w:bookmarkEnd w:id="17164"/>
      <w:bookmarkEnd w:id="17165"/>
      <w:bookmarkEnd w:id="17166"/>
      <w:bookmarkEnd w:id="17167"/>
      <w:bookmarkEnd w:id="17168"/>
      <w:bookmarkEnd w:id="17169"/>
      <w:bookmarkEnd w:id="17170"/>
      <w:bookmarkEnd w:id="17171"/>
      <w:bookmarkEnd w:id="17172"/>
      <w:bookmarkEnd w:id="17173"/>
      <w:bookmarkEnd w:id="17174"/>
      <w:bookmarkEnd w:id="17175"/>
      <w:bookmarkEnd w:id="17176"/>
      <w:bookmarkEnd w:id="17177"/>
      <w:bookmarkEnd w:id="17178"/>
      <w:bookmarkEnd w:id="17179"/>
      <w:bookmarkEnd w:id="17180"/>
      <w:bookmarkEnd w:id="17181"/>
      <w:bookmarkEnd w:id="17182"/>
      <w:bookmarkEnd w:id="17183"/>
      <w:bookmarkEnd w:id="17184"/>
      <w:bookmarkEnd w:id="17185"/>
      <w:bookmarkEnd w:id="17186"/>
      <w:bookmarkEnd w:id="17187"/>
      <w:bookmarkEnd w:id="17188"/>
      <w:bookmarkEnd w:id="17189"/>
      <w:bookmarkEnd w:id="17190"/>
      <w:bookmarkEnd w:id="17191"/>
      <w:bookmarkEnd w:id="17192"/>
      <w:bookmarkEnd w:id="17193"/>
      <w:bookmarkEnd w:id="17194"/>
      <w:bookmarkEnd w:id="17195"/>
      <w:bookmarkEnd w:id="17196"/>
      <w:bookmarkEnd w:id="17197"/>
      <w:bookmarkEnd w:id="17198"/>
      <w:bookmarkEnd w:id="17199"/>
      <w:bookmarkEnd w:id="17200"/>
      <w:bookmarkEnd w:id="17201"/>
      <w:bookmarkEnd w:id="17202"/>
      <w:bookmarkEnd w:id="17203"/>
      <w:bookmarkEnd w:id="17204"/>
      <w:bookmarkEnd w:id="17205"/>
      <w:bookmarkEnd w:id="17206"/>
      <w:bookmarkEnd w:id="17207"/>
      <w:bookmarkEnd w:id="17208"/>
      <w:bookmarkEnd w:id="17209"/>
      <w:bookmarkEnd w:id="17210"/>
      <w:bookmarkEnd w:id="17211"/>
      <w:bookmarkEnd w:id="17212"/>
      <w:bookmarkEnd w:id="17213"/>
      <w:bookmarkEnd w:id="17214"/>
      <w:bookmarkEnd w:id="17215"/>
      <w:bookmarkEnd w:id="17216"/>
      <w:bookmarkEnd w:id="17217"/>
      <w:bookmarkEnd w:id="17218"/>
      <w:bookmarkEnd w:id="17219"/>
      <w:bookmarkEnd w:id="17220"/>
      <w:bookmarkEnd w:id="17221"/>
      <w:bookmarkEnd w:id="17222"/>
      <w:bookmarkEnd w:id="17223"/>
      <w:bookmarkEnd w:id="17224"/>
      <w:bookmarkEnd w:id="17225"/>
      <w:bookmarkEnd w:id="17226"/>
      <w:bookmarkEnd w:id="17227"/>
      <w:bookmarkEnd w:id="17228"/>
      <w:bookmarkEnd w:id="17229"/>
      <w:bookmarkEnd w:id="17230"/>
      <w:bookmarkEnd w:id="17231"/>
      <w:bookmarkEnd w:id="17232"/>
      <w:bookmarkEnd w:id="17233"/>
      <w:bookmarkEnd w:id="17234"/>
      <w:bookmarkEnd w:id="17235"/>
      <w:bookmarkEnd w:id="17236"/>
      <w:bookmarkEnd w:id="17237"/>
      <w:bookmarkEnd w:id="17238"/>
      <w:bookmarkEnd w:id="17239"/>
      <w:bookmarkEnd w:id="17240"/>
      <w:bookmarkEnd w:id="17241"/>
      <w:bookmarkEnd w:id="17242"/>
      <w:bookmarkEnd w:id="17243"/>
      <w:bookmarkEnd w:id="17244"/>
      <w:bookmarkEnd w:id="17245"/>
      <w:bookmarkEnd w:id="17246"/>
      <w:bookmarkEnd w:id="17247"/>
      <w:bookmarkEnd w:id="17248"/>
      <w:bookmarkEnd w:id="17249"/>
      <w:bookmarkEnd w:id="17250"/>
      <w:bookmarkEnd w:id="17251"/>
      <w:bookmarkEnd w:id="17252"/>
      <w:bookmarkEnd w:id="17253"/>
      <w:bookmarkEnd w:id="17254"/>
      <w:bookmarkEnd w:id="17255"/>
      <w:bookmarkEnd w:id="17256"/>
      <w:bookmarkEnd w:id="17257"/>
      <w:bookmarkEnd w:id="17258"/>
      <w:bookmarkEnd w:id="17259"/>
      <w:bookmarkEnd w:id="17260"/>
      <w:bookmarkEnd w:id="17261"/>
      <w:bookmarkEnd w:id="17262"/>
      <w:bookmarkEnd w:id="17263"/>
      <w:bookmarkEnd w:id="17264"/>
      <w:bookmarkEnd w:id="17265"/>
      <w:bookmarkEnd w:id="17266"/>
      <w:bookmarkEnd w:id="17267"/>
      <w:bookmarkEnd w:id="17268"/>
      <w:bookmarkEnd w:id="17269"/>
      <w:bookmarkEnd w:id="17270"/>
      <w:bookmarkEnd w:id="17271"/>
      <w:bookmarkEnd w:id="17272"/>
      <w:bookmarkEnd w:id="17273"/>
      <w:bookmarkEnd w:id="17274"/>
      <w:bookmarkEnd w:id="17275"/>
      <w:bookmarkEnd w:id="17276"/>
      <w:bookmarkEnd w:id="17277"/>
      <w:bookmarkEnd w:id="17278"/>
      <w:bookmarkEnd w:id="17279"/>
      <w:bookmarkEnd w:id="17280"/>
      <w:bookmarkEnd w:id="17281"/>
      <w:bookmarkEnd w:id="17282"/>
      <w:bookmarkEnd w:id="17283"/>
      <w:bookmarkEnd w:id="17284"/>
      <w:bookmarkEnd w:id="17285"/>
      <w:bookmarkEnd w:id="17286"/>
      <w:bookmarkEnd w:id="17287"/>
      <w:bookmarkEnd w:id="17288"/>
      <w:bookmarkEnd w:id="17289"/>
      <w:bookmarkEnd w:id="17290"/>
      <w:bookmarkEnd w:id="17291"/>
      <w:bookmarkEnd w:id="17292"/>
      <w:bookmarkEnd w:id="17293"/>
      <w:bookmarkEnd w:id="17294"/>
      <w:bookmarkEnd w:id="17295"/>
      <w:bookmarkEnd w:id="17296"/>
      <w:bookmarkEnd w:id="17297"/>
      <w:bookmarkEnd w:id="17298"/>
      <w:bookmarkEnd w:id="17299"/>
      <w:bookmarkEnd w:id="17300"/>
      <w:bookmarkEnd w:id="17301"/>
      <w:bookmarkEnd w:id="17302"/>
      <w:bookmarkEnd w:id="17303"/>
      <w:bookmarkEnd w:id="17304"/>
      <w:bookmarkEnd w:id="17305"/>
      <w:bookmarkEnd w:id="17306"/>
      <w:bookmarkEnd w:id="17307"/>
      <w:bookmarkEnd w:id="17308"/>
      <w:bookmarkEnd w:id="17309"/>
      <w:bookmarkEnd w:id="17310"/>
      <w:bookmarkEnd w:id="17311"/>
      <w:bookmarkEnd w:id="17312"/>
      <w:bookmarkEnd w:id="17313"/>
      <w:bookmarkEnd w:id="17314"/>
      <w:bookmarkEnd w:id="17315"/>
      <w:bookmarkEnd w:id="17316"/>
      <w:bookmarkEnd w:id="17317"/>
      <w:bookmarkEnd w:id="17318"/>
      <w:bookmarkEnd w:id="17319"/>
      <w:bookmarkEnd w:id="17320"/>
      <w:bookmarkEnd w:id="17321"/>
      <w:bookmarkEnd w:id="17322"/>
      <w:bookmarkEnd w:id="17323"/>
      <w:bookmarkEnd w:id="17324"/>
      <w:bookmarkEnd w:id="17325"/>
      <w:bookmarkEnd w:id="17326"/>
      <w:bookmarkEnd w:id="17327"/>
      <w:bookmarkEnd w:id="17328"/>
      <w:bookmarkEnd w:id="17329"/>
      <w:bookmarkEnd w:id="17330"/>
      <w:bookmarkEnd w:id="17331"/>
      <w:bookmarkEnd w:id="17332"/>
      <w:bookmarkEnd w:id="17333"/>
      <w:bookmarkEnd w:id="17334"/>
      <w:bookmarkEnd w:id="17335"/>
      <w:bookmarkEnd w:id="17336"/>
      <w:bookmarkEnd w:id="17337"/>
      <w:bookmarkEnd w:id="17338"/>
      <w:bookmarkEnd w:id="17339"/>
      <w:bookmarkEnd w:id="17340"/>
      <w:bookmarkEnd w:id="17341"/>
      <w:bookmarkEnd w:id="17342"/>
      <w:bookmarkEnd w:id="17343"/>
      <w:bookmarkEnd w:id="17344"/>
      <w:bookmarkEnd w:id="17345"/>
      <w:bookmarkEnd w:id="17346"/>
      <w:bookmarkEnd w:id="17347"/>
      <w:bookmarkEnd w:id="17348"/>
      <w:bookmarkEnd w:id="17349"/>
      <w:bookmarkEnd w:id="17350"/>
      <w:bookmarkEnd w:id="17351"/>
      <w:bookmarkEnd w:id="17352"/>
      <w:bookmarkEnd w:id="17353"/>
      <w:bookmarkEnd w:id="17354"/>
      <w:bookmarkEnd w:id="17355"/>
      <w:bookmarkEnd w:id="17356"/>
      <w:bookmarkEnd w:id="17357"/>
      <w:bookmarkEnd w:id="17358"/>
      <w:bookmarkEnd w:id="17359"/>
      <w:bookmarkEnd w:id="17360"/>
      <w:bookmarkEnd w:id="17361"/>
      <w:bookmarkEnd w:id="17362"/>
      <w:bookmarkEnd w:id="17363"/>
      <w:bookmarkEnd w:id="17364"/>
      <w:bookmarkEnd w:id="17365"/>
      <w:bookmarkEnd w:id="17366"/>
      <w:bookmarkEnd w:id="17367"/>
      <w:bookmarkEnd w:id="17368"/>
      <w:bookmarkEnd w:id="17369"/>
      <w:bookmarkEnd w:id="17370"/>
      <w:bookmarkEnd w:id="17371"/>
      <w:bookmarkEnd w:id="17372"/>
      <w:bookmarkEnd w:id="17373"/>
      <w:bookmarkEnd w:id="17374"/>
      <w:bookmarkEnd w:id="17375"/>
      <w:bookmarkEnd w:id="17376"/>
      <w:bookmarkEnd w:id="17377"/>
      <w:bookmarkEnd w:id="17378"/>
      <w:bookmarkEnd w:id="17379"/>
      <w:bookmarkEnd w:id="17380"/>
      <w:bookmarkEnd w:id="17381"/>
      <w:bookmarkEnd w:id="17382"/>
      <w:bookmarkEnd w:id="17383"/>
      <w:bookmarkEnd w:id="17384"/>
      <w:bookmarkEnd w:id="17385"/>
      <w:bookmarkEnd w:id="17386"/>
      <w:bookmarkEnd w:id="17387"/>
      <w:bookmarkEnd w:id="17388"/>
      <w:bookmarkEnd w:id="17389"/>
      <w:bookmarkEnd w:id="17390"/>
      <w:bookmarkEnd w:id="17391"/>
      <w:bookmarkEnd w:id="17392"/>
      <w:bookmarkEnd w:id="17393"/>
      <w:bookmarkEnd w:id="17394"/>
      <w:bookmarkEnd w:id="17395"/>
      <w:bookmarkEnd w:id="17396"/>
      <w:bookmarkEnd w:id="17397"/>
      <w:bookmarkEnd w:id="17398"/>
      <w:bookmarkEnd w:id="17399"/>
      <w:bookmarkEnd w:id="17400"/>
      <w:bookmarkEnd w:id="17401"/>
      <w:bookmarkEnd w:id="17402"/>
      <w:bookmarkEnd w:id="17403"/>
      <w:bookmarkEnd w:id="17404"/>
      <w:bookmarkEnd w:id="17405"/>
      <w:bookmarkEnd w:id="17406"/>
      <w:bookmarkEnd w:id="17407"/>
      <w:bookmarkEnd w:id="17408"/>
      <w:bookmarkEnd w:id="17409"/>
      <w:bookmarkEnd w:id="17410"/>
      <w:bookmarkEnd w:id="17411"/>
      <w:bookmarkEnd w:id="17412"/>
      <w:bookmarkEnd w:id="17413"/>
      <w:bookmarkEnd w:id="17414"/>
      <w:bookmarkEnd w:id="17415"/>
      <w:bookmarkEnd w:id="17416"/>
      <w:bookmarkEnd w:id="17417"/>
      <w:bookmarkEnd w:id="17418"/>
      <w:bookmarkEnd w:id="17419"/>
      <w:bookmarkEnd w:id="17420"/>
      <w:bookmarkEnd w:id="17421"/>
      <w:bookmarkEnd w:id="17422"/>
      <w:bookmarkEnd w:id="17423"/>
      <w:bookmarkEnd w:id="17424"/>
      <w:bookmarkEnd w:id="17425"/>
      <w:bookmarkEnd w:id="17426"/>
      <w:bookmarkEnd w:id="17427"/>
      <w:bookmarkEnd w:id="17428"/>
      <w:bookmarkEnd w:id="17429"/>
      <w:bookmarkEnd w:id="17430"/>
      <w:bookmarkEnd w:id="17431"/>
      <w:bookmarkEnd w:id="17432"/>
      <w:bookmarkEnd w:id="17433"/>
      <w:bookmarkEnd w:id="17434"/>
      <w:bookmarkEnd w:id="17435"/>
      <w:bookmarkEnd w:id="17436"/>
      <w:bookmarkEnd w:id="17437"/>
      <w:bookmarkEnd w:id="17438"/>
      <w:bookmarkEnd w:id="17439"/>
      <w:bookmarkEnd w:id="17440"/>
      <w:bookmarkEnd w:id="17441"/>
      <w:bookmarkEnd w:id="17442"/>
      <w:bookmarkEnd w:id="17443"/>
      <w:bookmarkEnd w:id="17444"/>
      <w:bookmarkEnd w:id="17445"/>
      <w:bookmarkEnd w:id="17446"/>
      <w:bookmarkEnd w:id="17447"/>
      <w:bookmarkEnd w:id="17448"/>
      <w:bookmarkEnd w:id="17449"/>
      <w:bookmarkEnd w:id="17450"/>
      <w:bookmarkEnd w:id="17451"/>
      <w:bookmarkEnd w:id="17452"/>
      <w:bookmarkEnd w:id="17453"/>
      <w:bookmarkEnd w:id="17454"/>
      <w:bookmarkEnd w:id="17455"/>
      <w:bookmarkEnd w:id="17456"/>
      <w:bookmarkEnd w:id="17457"/>
      <w:bookmarkEnd w:id="17458"/>
      <w:bookmarkEnd w:id="17459"/>
      <w:bookmarkEnd w:id="17460"/>
      <w:bookmarkEnd w:id="17461"/>
      <w:bookmarkEnd w:id="17462"/>
      <w:bookmarkEnd w:id="17463"/>
      <w:bookmarkEnd w:id="17464"/>
      <w:bookmarkEnd w:id="17465"/>
      <w:bookmarkEnd w:id="17466"/>
      <w:bookmarkEnd w:id="17467"/>
      <w:bookmarkEnd w:id="17468"/>
      <w:bookmarkEnd w:id="17469"/>
      <w:bookmarkEnd w:id="17470"/>
      <w:bookmarkEnd w:id="17471"/>
      <w:bookmarkEnd w:id="17472"/>
      <w:bookmarkEnd w:id="17473"/>
      <w:bookmarkEnd w:id="17474"/>
      <w:bookmarkEnd w:id="17475"/>
      <w:bookmarkEnd w:id="17476"/>
      <w:bookmarkEnd w:id="17477"/>
      <w:bookmarkEnd w:id="17478"/>
      <w:bookmarkEnd w:id="17479"/>
      <w:bookmarkEnd w:id="17480"/>
      <w:bookmarkEnd w:id="17481"/>
      <w:bookmarkEnd w:id="17482"/>
      <w:bookmarkEnd w:id="17483"/>
      <w:bookmarkEnd w:id="17484"/>
      <w:bookmarkEnd w:id="17485"/>
      <w:bookmarkEnd w:id="17486"/>
      <w:bookmarkEnd w:id="17487"/>
      <w:bookmarkEnd w:id="17488"/>
      <w:bookmarkEnd w:id="17489"/>
      <w:bookmarkEnd w:id="17490"/>
      <w:bookmarkEnd w:id="17491"/>
      <w:bookmarkEnd w:id="17492"/>
      <w:bookmarkEnd w:id="17493"/>
      <w:bookmarkEnd w:id="17494"/>
      <w:bookmarkEnd w:id="17495"/>
      <w:bookmarkEnd w:id="17496"/>
      <w:bookmarkEnd w:id="17497"/>
      <w:bookmarkEnd w:id="17498"/>
      <w:bookmarkEnd w:id="17499"/>
      <w:bookmarkEnd w:id="17500"/>
      <w:bookmarkEnd w:id="17501"/>
      <w:bookmarkEnd w:id="17502"/>
      <w:bookmarkEnd w:id="17503"/>
      <w:bookmarkEnd w:id="17504"/>
      <w:bookmarkEnd w:id="17505"/>
      <w:bookmarkEnd w:id="17506"/>
      <w:bookmarkEnd w:id="17507"/>
      <w:bookmarkEnd w:id="17508"/>
      <w:bookmarkEnd w:id="17509"/>
      <w:bookmarkEnd w:id="17510"/>
      <w:bookmarkEnd w:id="17511"/>
      <w:bookmarkEnd w:id="17512"/>
      <w:bookmarkEnd w:id="17513"/>
      <w:bookmarkEnd w:id="17514"/>
      <w:bookmarkEnd w:id="17515"/>
      <w:bookmarkEnd w:id="17516"/>
      <w:bookmarkEnd w:id="17517"/>
      <w:bookmarkEnd w:id="17518"/>
      <w:bookmarkEnd w:id="17519"/>
      <w:bookmarkEnd w:id="17520"/>
      <w:bookmarkEnd w:id="17521"/>
      <w:bookmarkEnd w:id="17522"/>
      <w:bookmarkEnd w:id="17523"/>
      <w:bookmarkEnd w:id="17524"/>
      <w:bookmarkEnd w:id="17525"/>
      <w:bookmarkEnd w:id="17526"/>
      <w:bookmarkEnd w:id="17527"/>
      <w:bookmarkEnd w:id="17528"/>
      <w:bookmarkEnd w:id="17529"/>
      <w:bookmarkEnd w:id="17530"/>
      <w:bookmarkEnd w:id="17531"/>
      <w:bookmarkEnd w:id="17532"/>
      <w:bookmarkEnd w:id="17533"/>
      <w:bookmarkEnd w:id="17534"/>
      <w:bookmarkEnd w:id="17535"/>
      <w:bookmarkEnd w:id="17536"/>
      <w:bookmarkEnd w:id="17537"/>
      <w:bookmarkEnd w:id="17538"/>
      <w:bookmarkEnd w:id="17539"/>
      <w:bookmarkEnd w:id="17540"/>
      <w:bookmarkEnd w:id="17541"/>
      <w:bookmarkEnd w:id="17542"/>
      <w:bookmarkEnd w:id="17543"/>
      <w:bookmarkEnd w:id="17544"/>
      <w:bookmarkEnd w:id="17545"/>
      <w:bookmarkEnd w:id="17546"/>
      <w:bookmarkEnd w:id="17547"/>
      <w:bookmarkEnd w:id="17548"/>
      <w:bookmarkEnd w:id="17549"/>
      <w:bookmarkEnd w:id="17550"/>
      <w:bookmarkEnd w:id="17551"/>
      <w:bookmarkEnd w:id="17552"/>
      <w:bookmarkEnd w:id="17553"/>
      <w:bookmarkEnd w:id="17554"/>
      <w:bookmarkEnd w:id="17555"/>
      <w:bookmarkEnd w:id="17556"/>
      <w:bookmarkEnd w:id="17557"/>
      <w:bookmarkEnd w:id="17558"/>
      <w:bookmarkEnd w:id="17559"/>
      <w:bookmarkEnd w:id="17560"/>
      <w:bookmarkEnd w:id="17561"/>
      <w:bookmarkEnd w:id="17562"/>
      <w:bookmarkEnd w:id="17563"/>
      <w:bookmarkEnd w:id="17564"/>
      <w:bookmarkEnd w:id="17565"/>
      <w:bookmarkEnd w:id="17566"/>
      <w:bookmarkEnd w:id="17567"/>
      <w:bookmarkEnd w:id="17568"/>
      <w:bookmarkEnd w:id="17569"/>
      <w:bookmarkEnd w:id="17570"/>
      <w:bookmarkEnd w:id="17571"/>
      <w:bookmarkEnd w:id="17572"/>
      <w:bookmarkEnd w:id="17573"/>
      <w:bookmarkEnd w:id="17574"/>
      <w:bookmarkEnd w:id="17575"/>
      <w:bookmarkEnd w:id="17576"/>
      <w:bookmarkEnd w:id="17577"/>
      <w:bookmarkEnd w:id="17578"/>
      <w:bookmarkEnd w:id="17579"/>
      <w:bookmarkEnd w:id="17580"/>
      <w:bookmarkEnd w:id="17581"/>
      <w:bookmarkEnd w:id="17582"/>
      <w:bookmarkEnd w:id="17583"/>
      <w:bookmarkEnd w:id="17584"/>
      <w:bookmarkEnd w:id="17585"/>
      <w:bookmarkEnd w:id="17586"/>
      <w:bookmarkEnd w:id="17587"/>
      <w:bookmarkEnd w:id="17588"/>
      <w:bookmarkEnd w:id="17589"/>
      <w:bookmarkEnd w:id="17590"/>
      <w:bookmarkEnd w:id="17591"/>
      <w:bookmarkEnd w:id="17592"/>
      <w:bookmarkEnd w:id="17593"/>
      <w:bookmarkEnd w:id="17594"/>
      <w:bookmarkEnd w:id="17595"/>
      <w:bookmarkEnd w:id="17596"/>
      <w:bookmarkEnd w:id="17597"/>
      <w:bookmarkEnd w:id="17598"/>
      <w:bookmarkEnd w:id="17599"/>
      <w:bookmarkEnd w:id="17600"/>
      <w:bookmarkEnd w:id="17601"/>
      <w:bookmarkEnd w:id="17602"/>
      <w:bookmarkEnd w:id="17603"/>
      <w:bookmarkEnd w:id="17604"/>
      <w:bookmarkEnd w:id="17605"/>
      <w:bookmarkEnd w:id="17606"/>
      <w:bookmarkEnd w:id="17607"/>
      <w:bookmarkEnd w:id="17608"/>
      <w:bookmarkEnd w:id="17609"/>
      <w:bookmarkEnd w:id="17610"/>
      <w:bookmarkEnd w:id="17611"/>
      <w:bookmarkEnd w:id="17612"/>
      <w:bookmarkEnd w:id="17613"/>
      <w:bookmarkEnd w:id="17614"/>
      <w:bookmarkEnd w:id="17615"/>
      <w:bookmarkEnd w:id="17616"/>
      <w:bookmarkEnd w:id="17617"/>
      <w:bookmarkEnd w:id="17618"/>
      <w:bookmarkEnd w:id="17619"/>
      <w:bookmarkEnd w:id="17620"/>
      <w:bookmarkEnd w:id="17621"/>
      <w:bookmarkEnd w:id="17622"/>
      <w:bookmarkEnd w:id="17623"/>
      <w:bookmarkEnd w:id="17624"/>
      <w:bookmarkEnd w:id="17625"/>
      <w:bookmarkEnd w:id="17626"/>
      <w:bookmarkEnd w:id="17627"/>
      <w:bookmarkEnd w:id="17628"/>
      <w:bookmarkEnd w:id="17629"/>
      <w:bookmarkEnd w:id="17630"/>
      <w:bookmarkEnd w:id="17631"/>
      <w:bookmarkEnd w:id="17632"/>
      <w:bookmarkEnd w:id="17633"/>
      <w:bookmarkEnd w:id="17634"/>
      <w:bookmarkEnd w:id="17635"/>
      <w:bookmarkEnd w:id="17636"/>
      <w:bookmarkEnd w:id="17637"/>
      <w:bookmarkEnd w:id="17638"/>
      <w:bookmarkEnd w:id="17639"/>
      <w:bookmarkEnd w:id="17640"/>
      <w:bookmarkEnd w:id="17641"/>
      <w:bookmarkEnd w:id="17642"/>
      <w:bookmarkEnd w:id="17643"/>
      <w:bookmarkEnd w:id="17644"/>
      <w:bookmarkEnd w:id="17645"/>
      <w:bookmarkEnd w:id="17646"/>
      <w:bookmarkEnd w:id="17647"/>
      <w:bookmarkEnd w:id="17648"/>
      <w:bookmarkEnd w:id="17649"/>
      <w:bookmarkEnd w:id="17650"/>
      <w:bookmarkEnd w:id="17651"/>
      <w:bookmarkEnd w:id="17652"/>
      <w:bookmarkEnd w:id="17653"/>
      <w:bookmarkEnd w:id="17654"/>
      <w:bookmarkEnd w:id="17655"/>
      <w:bookmarkEnd w:id="17656"/>
      <w:bookmarkEnd w:id="17657"/>
      <w:bookmarkEnd w:id="17658"/>
      <w:bookmarkEnd w:id="17659"/>
      <w:bookmarkEnd w:id="17660"/>
      <w:bookmarkEnd w:id="17661"/>
      <w:bookmarkEnd w:id="17662"/>
      <w:bookmarkEnd w:id="17663"/>
      <w:bookmarkEnd w:id="17664"/>
      <w:bookmarkEnd w:id="17665"/>
      <w:bookmarkEnd w:id="17666"/>
      <w:bookmarkEnd w:id="17667"/>
      <w:bookmarkEnd w:id="17668"/>
      <w:bookmarkEnd w:id="17669"/>
      <w:bookmarkEnd w:id="17670"/>
      <w:bookmarkEnd w:id="17671"/>
      <w:bookmarkEnd w:id="17672"/>
      <w:bookmarkEnd w:id="17673"/>
      <w:bookmarkEnd w:id="17674"/>
      <w:bookmarkEnd w:id="17675"/>
      <w:bookmarkEnd w:id="17676"/>
      <w:bookmarkEnd w:id="17677"/>
      <w:bookmarkEnd w:id="17678"/>
      <w:bookmarkEnd w:id="17679"/>
      <w:bookmarkEnd w:id="17680"/>
      <w:bookmarkEnd w:id="17681"/>
      <w:bookmarkEnd w:id="17682"/>
      <w:bookmarkEnd w:id="17683"/>
      <w:bookmarkEnd w:id="17684"/>
      <w:bookmarkEnd w:id="17685"/>
      <w:bookmarkEnd w:id="17686"/>
      <w:bookmarkEnd w:id="17687"/>
      <w:bookmarkEnd w:id="17688"/>
      <w:bookmarkEnd w:id="17689"/>
      <w:bookmarkEnd w:id="17690"/>
      <w:bookmarkEnd w:id="17691"/>
      <w:bookmarkEnd w:id="17692"/>
      <w:bookmarkEnd w:id="17693"/>
      <w:bookmarkEnd w:id="17694"/>
      <w:bookmarkEnd w:id="17695"/>
      <w:bookmarkEnd w:id="17696"/>
      <w:bookmarkEnd w:id="17697"/>
      <w:bookmarkEnd w:id="17698"/>
      <w:bookmarkEnd w:id="17699"/>
      <w:bookmarkEnd w:id="17700"/>
      <w:bookmarkEnd w:id="17701"/>
      <w:bookmarkEnd w:id="17702"/>
      <w:bookmarkEnd w:id="17703"/>
      <w:bookmarkEnd w:id="17704"/>
      <w:bookmarkEnd w:id="17705"/>
      <w:bookmarkEnd w:id="17706"/>
      <w:bookmarkEnd w:id="17707"/>
      <w:bookmarkEnd w:id="17708"/>
      <w:bookmarkEnd w:id="17709"/>
      <w:bookmarkEnd w:id="17710"/>
      <w:bookmarkEnd w:id="17711"/>
      <w:bookmarkEnd w:id="17712"/>
      <w:bookmarkEnd w:id="17713"/>
      <w:bookmarkEnd w:id="17714"/>
      <w:bookmarkEnd w:id="17715"/>
      <w:bookmarkEnd w:id="17716"/>
      <w:bookmarkEnd w:id="17717"/>
      <w:bookmarkEnd w:id="17718"/>
      <w:bookmarkEnd w:id="17719"/>
      <w:bookmarkEnd w:id="17720"/>
      <w:bookmarkEnd w:id="17721"/>
      <w:bookmarkEnd w:id="17722"/>
      <w:bookmarkEnd w:id="17723"/>
      <w:bookmarkEnd w:id="17724"/>
      <w:bookmarkEnd w:id="17725"/>
      <w:bookmarkEnd w:id="17726"/>
      <w:bookmarkEnd w:id="17727"/>
      <w:bookmarkEnd w:id="17728"/>
      <w:bookmarkEnd w:id="17729"/>
      <w:bookmarkEnd w:id="17730"/>
      <w:bookmarkEnd w:id="17731"/>
      <w:bookmarkEnd w:id="17732"/>
      <w:bookmarkEnd w:id="17733"/>
      <w:bookmarkEnd w:id="17734"/>
      <w:bookmarkEnd w:id="17735"/>
      <w:bookmarkEnd w:id="17736"/>
      <w:bookmarkEnd w:id="17737"/>
      <w:bookmarkEnd w:id="17738"/>
      <w:bookmarkEnd w:id="17739"/>
      <w:bookmarkEnd w:id="17740"/>
      <w:bookmarkEnd w:id="17741"/>
      <w:bookmarkEnd w:id="17742"/>
      <w:bookmarkEnd w:id="17743"/>
      <w:bookmarkEnd w:id="17744"/>
      <w:bookmarkEnd w:id="17745"/>
      <w:bookmarkEnd w:id="17746"/>
      <w:bookmarkEnd w:id="17747"/>
      <w:bookmarkEnd w:id="17748"/>
      <w:bookmarkEnd w:id="17749"/>
      <w:bookmarkEnd w:id="17750"/>
      <w:bookmarkEnd w:id="17751"/>
      <w:bookmarkEnd w:id="17752"/>
      <w:bookmarkEnd w:id="17753"/>
      <w:bookmarkEnd w:id="17754"/>
      <w:bookmarkEnd w:id="17755"/>
      <w:bookmarkEnd w:id="17756"/>
      <w:bookmarkEnd w:id="17757"/>
      <w:bookmarkEnd w:id="17758"/>
      <w:bookmarkEnd w:id="17759"/>
      <w:bookmarkEnd w:id="17760"/>
      <w:bookmarkEnd w:id="17761"/>
      <w:bookmarkEnd w:id="17762"/>
      <w:bookmarkEnd w:id="17763"/>
      <w:bookmarkEnd w:id="17764"/>
      <w:bookmarkEnd w:id="17765"/>
      <w:bookmarkEnd w:id="17766"/>
      <w:bookmarkEnd w:id="17767"/>
      <w:bookmarkEnd w:id="17768"/>
      <w:bookmarkEnd w:id="17769"/>
      <w:bookmarkEnd w:id="17770"/>
      <w:bookmarkEnd w:id="17771"/>
      <w:bookmarkEnd w:id="17772"/>
      <w:bookmarkEnd w:id="17773"/>
      <w:bookmarkEnd w:id="17774"/>
      <w:bookmarkEnd w:id="17775"/>
      <w:bookmarkEnd w:id="17776"/>
      <w:bookmarkEnd w:id="17777"/>
      <w:bookmarkEnd w:id="17778"/>
      <w:bookmarkEnd w:id="17779"/>
      <w:bookmarkEnd w:id="17780"/>
      <w:bookmarkEnd w:id="17781"/>
      <w:bookmarkEnd w:id="17782"/>
      <w:bookmarkEnd w:id="17783"/>
      <w:bookmarkEnd w:id="17784"/>
      <w:bookmarkEnd w:id="17785"/>
      <w:bookmarkEnd w:id="17786"/>
      <w:bookmarkEnd w:id="17787"/>
      <w:bookmarkEnd w:id="17788"/>
      <w:bookmarkEnd w:id="17789"/>
      <w:bookmarkEnd w:id="17790"/>
      <w:bookmarkEnd w:id="17791"/>
      <w:bookmarkEnd w:id="17792"/>
      <w:bookmarkEnd w:id="17793"/>
      <w:bookmarkEnd w:id="17794"/>
      <w:bookmarkEnd w:id="17795"/>
      <w:bookmarkEnd w:id="17796"/>
      <w:bookmarkEnd w:id="17797"/>
      <w:bookmarkEnd w:id="17798"/>
      <w:bookmarkEnd w:id="17799"/>
      <w:bookmarkEnd w:id="17800"/>
      <w:bookmarkEnd w:id="17801"/>
      <w:bookmarkEnd w:id="17802"/>
      <w:bookmarkEnd w:id="17803"/>
      <w:bookmarkEnd w:id="17804"/>
      <w:bookmarkEnd w:id="17805"/>
      <w:bookmarkEnd w:id="17806"/>
      <w:bookmarkEnd w:id="17807"/>
      <w:bookmarkEnd w:id="17808"/>
      <w:bookmarkEnd w:id="17809"/>
      <w:bookmarkEnd w:id="17810"/>
      <w:bookmarkEnd w:id="17811"/>
      <w:bookmarkEnd w:id="17812"/>
      <w:bookmarkEnd w:id="17813"/>
      <w:bookmarkEnd w:id="17814"/>
      <w:bookmarkEnd w:id="17815"/>
      <w:bookmarkEnd w:id="17816"/>
      <w:bookmarkEnd w:id="17817"/>
      <w:bookmarkEnd w:id="17818"/>
      <w:bookmarkEnd w:id="17819"/>
      <w:bookmarkEnd w:id="17820"/>
      <w:bookmarkEnd w:id="17821"/>
      <w:bookmarkEnd w:id="17822"/>
      <w:bookmarkEnd w:id="17823"/>
      <w:bookmarkEnd w:id="17824"/>
      <w:bookmarkEnd w:id="17825"/>
      <w:bookmarkEnd w:id="17826"/>
      <w:bookmarkEnd w:id="17827"/>
      <w:bookmarkEnd w:id="17828"/>
      <w:bookmarkEnd w:id="17829"/>
      <w:bookmarkEnd w:id="17830"/>
      <w:bookmarkEnd w:id="17831"/>
      <w:bookmarkEnd w:id="17832"/>
      <w:bookmarkEnd w:id="17833"/>
      <w:bookmarkEnd w:id="17834"/>
      <w:bookmarkEnd w:id="17835"/>
      <w:bookmarkEnd w:id="17836"/>
      <w:bookmarkEnd w:id="17837"/>
      <w:bookmarkEnd w:id="17838"/>
      <w:bookmarkEnd w:id="17839"/>
      <w:bookmarkEnd w:id="17840"/>
      <w:bookmarkEnd w:id="17841"/>
      <w:bookmarkEnd w:id="17842"/>
      <w:bookmarkEnd w:id="17843"/>
      <w:bookmarkEnd w:id="17844"/>
      <w:bookmarkEnd w:id="17845"/>
      <w:bookmarkEnd w:id="17846"/>
      <w:bookmarkEnd w:id="17847"/>
      <w:bookmarkEnd w:id="17848"/>
      <w:bookmarkEnd w:id="17849"/>
      <w:bookmarkEnd w:id="17850"/>
      <w:bookmarkEnd w:id="17851"/>
      <w:bookmarkEnd w:id="17852"/>
      <w:bookmarkEnd w:id="17853"/>
      <w:bookmarkEnd w:id="17854"/>
      <w:bookmarkEnd w:id="17855"/>
      <w:bookmarkEnd w:id="17856"/>
      <w:bookmarkEnd w:id="17857"/>
      <w:bookmarkEnd w:id="17858"/>
      <w:bookmarkEnd w:id="17859"/>
      <w:bookmarkEnd w:id="17860"/>
      <w:bookmarkEnd w:id="17861"/>
      <w:bookmarkEnd w:id="17862"/>
      <w:bookmarkEnd w:id="17863"/>
      <w:bookmarkEnd w:id="17864"/>
      <w:bookmarkEnd w:id="17865"/>
      <w:bookmarkEnd w:id="17866"/>
      <w:bookmarkEnd w:id="17867"/>
      <w:bookmarkEnd w:id="17868"/>
      <w:bookmarkEnd w:id="17869"/>
      <w:bookmarkEnd w:id="17870"/>
      <w:bookmarkEnd w:id="17871"/>
      <w:bookmarkEnd w:id="17872"/>
      <w:bookmarkEnd w:id="17873"/>
      <w:bookmarkEnd w:id="17874"/>
      <w:bookmarkEnd w:id="17875"/>
      <w:bookmarkEnd w:id="17876"/>
      <w:bookmarkEnd w:id="17877"/>
      <w:bookmarkEnd w:id="17878"/>
      <w:bookmarkEnd w:id="17879"/>
      <w:bookmarkEnd w:id="17880"/>
      <w:bookmarkEnd w:id="17881"/>
      <w:bookmarkEnd w:id="17882"/>
      <w:bookmarkEnd w:id="17883"/>
      <w:bookmarkEnd w:id="17884"/>
      <w:bookmarkEnd w:id="17885"/>
      <w:bookmarkEnd w:id="17886"/>
      <w:bookmarkEnd w:id="17887"/>
      <w:bookmarkEnd w:id="17888"/>
      <w:bookmarkEnd w:id="17889"/>
      <w:bookmarkEnd w:id="17890"/>
      <w:bookmarkEnd w:id="17891"/>
      <w:bookmarkEnd w:id="17892"/>
      <w:bookmarkEnd w:id="17893"/>
      <w:bookmarkEnd w:id="17894"/>
      <w:bookmarkEnd w:id="17895"/>
      <w:bookmarkEnd w:id="17896"/>
      <w:bookmarkEnd w:id="17897"/>
      <w:bookmarkEnd w:id="17898"/>
      <w:bookmarkEnd w:id="17899"/>
      <w:bookmarkEnd w:id="17900"/>
      <w:bookmarkEnd w:id="17901"/>
      <w:bookmarkEnd w:id="17902"/>
      <w:bookmarkEnd w:id="17903"/>
      <w:bookmarkEnd w:id="17904"/>
      <w:bookmarkEnd w:id="17905"/>
      <w:bookmarkEnd w:id="17906"/>
      <w:bookmarkEnd w:id="17907"/>
      <w:bookmarkEnd w:id="17908"/>
      <w:bookmarkEnd w:id="17909"/>
      <w:bookmarkEnd w:id="17910"/>
      <w:bookmarkEnd w:id="17911"/>
      <w:bookmarkEnd w:id="17912"/>
      <w:bookmarkEnd w:id="17913"/>
      <w:bookmarkEnd w:id="17914"/>
      <w:bookmarkEnd w:id="17915"/>
      <w:bookmarkEnd w:id="17916"/>
      <w:bookmarkEnd w:id="17917"/>
      <w:bookmarkEnd w:id="17918"/>
      <w:bookmarkEnd w:id="17919"/>
      <w:bookmarkEnd w:id="17920"/>
      <w:bookmarkEnd w:id="17921"/>
      <w:bookmarkEnd w:id="17922"/>
      <w:bookmarkEnd w:id="17923"/>
      <w:bookmarkEnd w:id="17924"/>
      <w:bookmarkEnd w:id="17925"/>
      <w:bookmarkEnd w:id="17926"/>
      <w:bookmarkEnd w:id="17927"/>
      <w:bookmarkEnd w:id="17928"/>
      <w:bookmarkEnd w:id="17929"/>
      <w:bookmarkEnd w:id="17930"/>
      <w:bookmarkEnd w:id="17931"/>
      <w:bookmarkEnd w:id="17932"/>
      <w:bookmarkEnd w:id="17933"/>
      <w:bookmarkEnd w:id="17934"/>
      <w:bookmarkEnd w:id="17935"/>
      <w:bookmarkEnd w:id="17936"/>
      <w:bookmarkEnd w:id="17937"/>
      <w:bookmarkEnd w:id="17938"/>
      <w:bookmarkEnd w:id="17939"/>
      <w:bookmarkEnd w:id="17940"/>
      <w:bookmarkEnd w:id="17941"/>
      <w:bookmarkEnd w:id="17942"/>
      <w:bookmarkEnd w:id="17943"/>
      <w:bookmarkEnd w:id="17944"/>
      <w:bookmarkEnd w:id="17945"/>
      <w:bookmarkEnd w:id="17946"/>
      <w:bookmarkEnd w:id="17947"/>
      <w:bookmarkEnd w:id="17948"/>
      <w:bookmarkEnd w:id="17949"/>
      <w:bookmarkEnd w:id="17950"/>
      <w:bookmarkEnd w:id="17951"/>
      <w:bookmarkEnd w:id="17952"/>
      <w:bookmarkEnd w:id="17953"/>
      <w:bookmarkEnd w:id="17954"/>
      <w:bookmarkEnd w:id="17955"/>
      <w:bookmarkEnd w:id="17956"/>
      <w:bookmarkEnd w:id="17957"/>
      <w:bookmarkEnd w:id="17958"/>
      <w:bookmarkEnd w:id="17959"/>
      <w:bookmarkEnd w:id="17960"/>
      <w:bookmarkEnd w:id="17961"/>
      <w:bookmarkEnd w:id="17962"/>
      <w:bookmarkEnd w:id="17963"/>
      <w:bookmarkEnd w:id="17964"/>
      <w:bookmarkEnd w:id="17965"/>
      <w:bookmarkEnd w:id="17966"/>
      <w:bookmarkEnd w:id="17967"/>
      <w:bookmarkEnd w:id="17968"/>
      <w:bookmarkEnd w:id="17969"/>
      <w:bookmarkEnd w:id="17970"/>
      <w:bookmarkEnd w:id="17971"/>
      <w:bookmarkEnd w:id="17972"/>
      <w:bookmarkEnd w:id="17973"/>
      <w:bookmarkEnd w:id="17974"/>
      <w:bookmarkEnd w:id="17975"/>
      <w:bookmarkEnd w:id="17976"/>
      <w:bookmarkEnd w:id="17977"/>
      <w:bookmarkEnd w:id="17978"/>
      <w:bookmarkEnd w:id="17979"/>
      <w:bookmarkEnd w:id="17980"/>
      <w:bookmarkEnd w:id="17981"/>
      <w:bookmarkEnd w:id="17982"/>
      <w:bookmarkEnd w:id="17983"/>
      <w:bookmarkEnd w:id="17984"/>
      <w:bookmarkEnd w:id="17985"/>
      <w:bookmarkEnd w:id="17986"/>
      <w:bookmarkEnd w:id="17987"/>
      <w:bookmarkEnd w:id="17988"/>
      <w:bookmarkEnd w:id="17989"/>
      <w:bookmarkEnd w:id="17990"/>
      <w:bookmarkEnd w:id="17991"/>
      <w:bookmarkEnd w:id="17992"/>
      <w:bookmarkEnd w:id="17993"/>
      <w:bookmarkEnd w:id="17994"/>
      <w:bookmarkEnd w:id="17995"/>
      <w:bookmarkEnd w:id="17996"/>
      <w:bookmarkEnd w:id="17997"/>
      <w:bookmarkEnd w:id="17998"/>
      <w:bookmarkEnd w:id="17999"/>
      <w:bookmarkEnd w:id="18000"/>
      <w:bookmarkEnd w:id="18001"/>
      <w:bookmarkEnd w:id="18002"/>
      <w:bookmarkEnd w:id="18003"/>
      <w:bookmarkEnd w:id="18004"/>
      <w:bookmarkEnd w:id="18005"/>
      <w:bookmarkEnd w:id="18006"/>
      <w:bookmarkEnd w:id="18007"/>
      <w:bookmarkEnd w:id="18008"/>
      <w:bookmarkEnd w:id="18009"/>
      <w:bookmarkEnd w:id="18010"/>
      <w:bookmarkEnd w:id="18011"/>
      <w:bookmarkEnd w:id="18012"/>
      <w:bookmarkEnd w:id="18013"/>
      <w:bookmarkEnd w:id="18014"/>
      <w:bookmarkEnd w:id="18015"/>
      <w:bookmarkEnd w:id="18016"/>
      <w:bookmarkEnd w:id="18017"/>
      <w:bookmarkEnd w:id="18018"/>
      <w:bookmarkEnd w:id="18019"/>
      <w:bookmarkEnd w:id="18020"/>
      <w:bookmarkEnd w:id="18021"/>
      <w:bookmarkEnd w:id="18022"/>
      <w:bookmarkEnd w:id="18023"/>
      <w:bookmarkEnd w:id="18024"/>
      <w:bookmarkEnd w:id="18025"/>
      <w:bookmarkEnd w:id="18026"/>
      <w:bookmarkEnd w:id="18027"/>
      <w:bookmarkEnd w:id="18028"/>
      <w:bookmarkEnd w:id="18029"/>
      <w:bookmarkEnd w:id="18030"/>
      <w:bookmarkEnd w:id="18031"/>
      <w:bookmarkEnd w:id="18032"/>
      <w:bookmarkEnd w:id="18033"/>
      <w:bookmarkEnd w:id="18034"/>
      <w:bookmarkEnd w:id="18035"/>
      <w:bookmarkEnd w:id="18036"/>
      <w:bookmarkEnd w:id="18037"/>
      <w:bookmarkEnd w:id="18038"/>
      <w:bookmarkEnd w:id="18039"/>
      <w:bookmarkEnd w:id="18040"/>
      <w:bookmarkEnd w:id="18041"/>
      <w:bookmarkEnd w:id="18042"/>
      <w:bookmarkEnd w:id="18043"/>
      <w:bookmarkEnd w:id="18044"/>
      <w:bookmarkEnd w:id="18045"/>
      <w:bookmarkEnd w:id="18046"/>
      <w:bookmarkEnd w:id="18047"/>
      <w:bookmarkEnd w:id="18048"/>
      <w:bookmarkEnd w:id="18049"/>
      <w:bookmarkEnd w:id="18050"/>
      <w:bookmarkEnd w:id="18051"/>
      <w:bookmarkEnd w:id="18052"/>
      <w:bookmarkEnd w:id="18053"/>
      <w:bookmarkEnd w:id="18054"/>
      <w:bookmarkEnd w:id="18055"/>
      <w:bookmarkEnd w:id="18056"/>
      <w:bookmarkEnd w:id="18057"/>
      <w:bookmarkEnd w:id="18058"/>
      <w:bookmarkEnd w:id="18059"/>
      <w:bookmarkEnd w:id="18060"/>
      <w:bookmarkEnd w:id="18061"/>
      <w:bookmarkEnd w:id="18062"/>
      <w:bookmarkEnd w:id="18063"/>
      <w:bookmarkEnd w:id="18064"/>
      <w:bookmarkEnd w:id="18065"/>
      <w:bookmarkEnd w:id="18066"/>
      <w:bookmarkEnd w:id="18067"/>
      <w:bookmarkEnd w:id="18068"/>
      <w:bookmarkEnd w:id="18069"/>
      <w:bookmarkEnd w:id="18070"/>
      <w:bookmarkEnd w:id="18071"/>
      <w:bookmarkEnd w:id="18072"/>
      <w:bookmarkEnd w:id="18073"/>
      <w:bookmarkEnd w:id="18074"/>
      <w:bookmarkEnd w:id="18075"/>
      <w:bookmarkEnd w:id="18076"/>
      <w:bookmarkEnd w:id="18077"/>
      <w:bookmarkEnd w:id="18078"/>
      <w:bookmarkEnd w:id="18079"/>
      <w:bookmarkEnd w:id="18080"/>
      <w:bookmarkEnd w:id="18081"/>
      <w:bookmarkEnd w:id="18082"/>
      <w:bookmarkEnd w:id="18083"/>
      <w:bookmarkEnd w:id="18084"/>
      <w:bookmarkEnd w:id="18085"/>
      <w:bookmarkEnd w:id="18086"/>
      <w:bookmarkEnd w:id="18087"/>
      <w:bookmarkEnd w:id="18088"/>
      <w:bookmarkEnd w:id="18089"/>
      <w:bookmarkEnd w:id="18090"/>
      <w:bookmarkEnd w:id="18091"/>
      <w:bookmarkEnd w:id="18092"/>
      <w:bookmarkEnd w:id="18093"/>
      <w:bookmarkEnd w:id="18094"/>
      <w:bookmarkEnd w:id="18095"/>
      <w:bookmarkEnd w:id="18096"/>
      <w:bookmarkEnd w:id="18097"/>
      <w:bookmarkEnd w:id="18098"/>
      <w:bookmarkEnd w:id="18099"/>
      <w:bookmarkEnd w:id="18100"/>
      <w:bookmarkEnd w:id="18101"/>
      <w:bookmarkEnd w:id="18102"/>
      <w:bookmarkEnd w:id="18103"/>
      <w:bookmarkEnd w:id="18104"/>
      <w:bookmarkEnd w:id="18105"/>
      <w:bookmarkEnd w:id="18106"/>
      <w:bookmarkEnd w:id="18107"/>
      <w:bookmarkEnd w:id="18108"/>
      <w:bookmarkEnd w:id="18109"/>
      <w:bookmarkEnd w:id="18110"/>
      <w:bookmarkEnd w:id="18111"/>
      <w:bookmarkEnd w:id="18112"/>
      <w:bookmarkEnd w:id="18113"/>
      <w:bookmarkEnd w:id="18114"/>
      <w:bookmarkEnd w:id="18115"/>
      <w:bookmarkEnd w:id="18116"/>
      <w:bookmarkEnd w:id="18117"/>
      <w:bookmarkEnd w:id="18118"/>
      <w:bookmarkEnd w:id="18119"/>
      <w:bookmarkEnd w:id="18120"/>
      <w:bookmarkEnd w:id="18121"/>
      <w:bookmarkEnd w:id="18122"/>
      <w:bookmarkEnd w:id="18123"/>
      <w:bookmarkEnd w:id="18124"/>
      <w:bookmarkEnd w:id="18125"/>
      <w:bookmarkEnd w:id="18126"/>
      <w:bookmarkEnd w:id="18127"/>
      <w:bookmarkEnd w:id="18128"/>
      <w:bookmarkEnd w:id="18129"/>
      <w:bookmarkEnd w:id="18130"/>
      <w:bookmarkEnd w:id="18131"/>
      <w:bookmarkEnd w:id="18132"/>
      <w:bookmarkEnd w:id="18133"/>
      <w:bookmarkEnd w:id="18134"/>
      <w:bookmarkEnd w:id="18135"/>
      <w:bookmarkEnd w:id="18136"/>
      <w:bookmarkEnd w:id="18137"/>
      <w:bookmarkEnd w:id="18138"/>
      <w:bookmarkEnd w:id="18139"/>
      <w:bookmarkEnd w:id="18140"/>
      <w:bookmarkEnd w:id="18141"/>
      <w:bookmarkEnd w:id="18142"/>
      <w:bookmarkEnd w:id="18143"/>
      <w:bookmarkEnd w:id="18144"/>
      <w:bookmarkEnd w:id="18145"/>
      <w:bookmarkEnd w:id="18146"/>
      <w:bookmarkEnd w:id="18147"/>
      <w:bookmarkEnd w:id="18148"/>
      <w:bookmarkEnd w:id="18149"/>
      <w:bookmarkEnd w:id="18150"/>
      <w:bookmarkEnd w:id="18151"/>
      <w:bookmarkEnd w:id="18152"/>
      <w:bookmarkEnd w:id="18153"/>
      <w:bookmarkEnd w:id="18154"/>
      <w:bookmarkEnd w:id="18155"/>
      <w:bookmarkEnd w:id="18156"/>
      <w:bookmarkEnd w:id="18157"/>
      <w:bookmarkEnd w:id="18158"/>
      <w:bookmarkEnd w:id="18159"/>
      <w:bookmarkEnd w:id="18160"/>
      <w:bookmarkEnd w:id="18161"/>
      <w:bookmarkEnd w:id="18162"/>
      <w:bookmarkEnd w:id="18163"/>
      <w:bookmarkEnd w:id="18164"/>
      <w:bookmarkEnd w:id="18165"/>
      <w:bookmarkEnd w:id="18166"/>
      <w:bookmarkEnd w:id="18167"/>
      <w:bookmarkEnd w:id="18168"/>
      <w:bookmarkEnd w:id="18169"/>
      <w:bookmarkEnd w:id="18170"/>
      <w:bookmarkEnd w:id="18171"/>
      <w:bookmarkEnd w:id="18172"/>
      <w:bookmarkEnd w:id="18173"/>
      <w:bookmarkEnd w:id="18174"/>
      <w:bookmarkEnd w:id="18175"/>
      <w:bookmarkEnd w:id="18176"/>
      <w:bookmarkEnd w:id="18177"/>
      <w:bookmarkEnd w:id="18178"/>
      <w:bookmarkEnd w:id="18179"/>
      <w:bookmarkEnd w:id="18180"/>
      <w:bookmarkEnd w:id="18181"/>
      <w:bookmarkEnd w:id="18182"/>
      <w:bookmarkEnd w:id="18183"/>
      <w:bookmarkEnd w:id="18184"/>
      <w:bookmarkEnd w:id="18185"/>
      <w:bookmarkEnd w:id="18186"/>
      <w:bookmarkEnd w:id="18187"/>
      <w:bookmarkEnd w:id="18188"/>
      <w:bookmarkEnd w:id="18189"/>
      <w:bookmarkEnd w:id="18190"/>
      <w:bookmarkEnd w:id="18191"/>
      <w:bookmarkEnd w:id="18192"/>
      <w:bookmarkEnd w:id="18193"/>
      <w:bookmarkEnd w:id="18194"/>
      <w:bookmarkEnd w:id="18195"/>
      <w:bookmarkEnd w:id="18196"/>
      <w:bookmarkEnd w:id="18197"/>
      <w:bookmarkEnd w:id="18198"/>
      <w:bookmarkEnd w:id="18199"/>
      <w:bookmarkEnd w:id="18200"/>
      <w:bookmarkEnd w:id="18201"/>
      <w:bookmarkEnd w:id="18202"/>
      <w:bookmarkEnd w:id="18203"/>
      <w:bookmarkEnd w:id="18204"/>
      <w:bookmarkEnd w:id="18205"/>
      <w:bookmarkEnd w:id="18206"/>
      <w:bookmarkEnd w:id="18207"/>
      <w:bookmarkEnd w:id="18208"/>
      <w:bookmarkEnd w:id="18209"/>
      <w:bookmarkEnd w:id="18210"/>
      <w:bookmarkEnd w:id="18211"/>
      <w:bookmarkEnd w:id="18212"/>
      <w:bookmarkEnd w:id="18213"/>
      <w:bookmarkEnd w:id="18214"/>
      <w:bookmarkEnd w:id="18215"/>
      <w:bookmarkEnd w:id="18216"/>
      <w:bookmarkEnd w:id="18217"/>
      <w:bookmarkEnd w:id="18218"/>
      <w:bookmarkEnd w:id="18219"/>
      <w:bookmarkEnd w:id="18220"/>
      <w:bookmarkEnd w:id="18221"/>
      <w:bookmarkEnd w:id="18222"/>
      <w:bookmarkEnd w:id="18223"/>
      <w:bookmarkEnd w:id="18224"/>
      <w:bookmarkEnd w:id="18225"/>
      <w:bookmarkEnd w:id="18226"/>
      <w:bookmarkEnd w:id="18227"/>
      <w:bookmarkEnd w:id="18228"/>
      <w:bookmarkEnd w:id="18229"/>
      <w:bookmarkEnd w:id="18230"/>
      <w:bookmarkEnd w:id="18231"/>
      <w:bookmarkEnd w:id="18232"/>
      <w:bookmarkEnd w:id="18233"/>
      <w:bookmarkEnd w:id="18234"/>
      <w:bookmarkEnd w:id="18235"/>
      <w:bookmarkEnd w:id="18236"/>
      <w:bookmarkEnd w:id="18237"/>
      <w:bookmarkEnd w:id="18238"/>
      <w:bookmarkEnd w:id="18239"/>
      <w:bookmarkEnd w:id="18240"/>
      <w:bookmarkEnd w:id="18241"/>
      <w:bookmarkEnd w:id="18242"/>
      <w:bookmarkEnd w:id="18243"/>
      <w:bookmarkEnd w:id="18244"/>
      <w:bookmarkEnd w:id="18245"/>
      <w:bookmarkEnd w:id="18246"/>
      <w:bookmarkEnd w:id="18247"/>
      <w:bookmarkEnd w:id="18248"/>
      <w:bookmarkEnd w:id="18249"/>
      <w:bookmarkEnd w:id="18250"/>
      <w:bookmarkEnd w:id="18251"/>
      <w:bookmarkEnd w:id="18252"/>
      <w:bookmarkEnd w:id="18253"/>
      <w:bookmarkEnd w:id="18254"/>
      <w:bookmarkEnd w:id="18255"/>
      <w:bookmarkEnd w:id="18256"/>
      <w:bookmarkEnd w:id="18257"/>
      <w:bookmarkEnd w:id="18258"/>
      <w:bookmarkEnd w:id="18259"/>
      <w:bookmarkEnd w:id="18260"/>
      <w:bookmarkEnd w:id="18261"/>
      <w:bookmarkEnd w:id="18262"/>
      <w:bookmarkEnd w:id="18263"/>
      <w:bookmarkEnd w:id="18264"/>
      <w:bookmarkEnd w:id="18265"/>
      <w:bookmarkEnd w:id="18266"/>
      <w:bookmarkEnd w:id="18267"/>
      <w:bookmarkEnd w:id="18268"/>
      <w:bookmarkEnd w:id="18269"/>
      <w:bookmarkEnd w:id="18270"/>
      <w:bookmarkEnd w:id="18271"/>
      <w:bookmarkEnd w:id="18272"/>
      <w:bookmarkEnd w:id="18273"/>
      <w:bookmarkEnd w:id="18274"/>
      <w:bookmarkEnd w:id="18275"/>
      <w:bookmarkEnd w:id="18276"/>
      <w:bookmarkEnd w:id="18277"/>
      <w:bookmarkEnd w:id="18278"/>
      <w:bookmarkEnd w:id="18279"/>
      <w:bookmarkEnd w:id="18280"/>
      <w:bookmarkEnd w:id="18281"/>
      <w:bookmarkEnd w:id="18282"/>
      <w:bookmarkEnd w:id="18283"/>
      <w:bookmarkEnd w:id="18284"/>
      <w:bookmarkEnd w:id="18285"/>
      <w:bookmarkEnd w:id="18286"/>
      <w:bookmarkEnd w:id="18287"/>
      <w:bookmarkEnd w:id="18288"/>
      <w:bookmarkEnd w:id="18289"/>
      <w:bookmarkEnd w:id="18290"/>
      <w:bookmarkEnd w:id="18291"/>
      <w:bookmarkEnd w:id="18292"/>
      <w:bookmarkEnd w:id="18293"/>
      <w:bookmarkEnd w:id="18294"/>
      <w:bookmarkEnd w:id="18295"/>
      <w:bookmarkEnd w:id="18296"/>
      <w:bookmarkEnd w:id="18297"/>
      <w:bookmarkEnd w:id="18298"/>
      <w:bookmarkEnd w:id="18299"/>
      <w:bookmarkEnd w:id="18300"/>
      <w:bookmarkEnd w:id="18301"/>
      <w:bookmarkEnd w:id="18302"/>
      <w:bookmarkEnd w:id="18303"/>
      <w:bookmarkEnd w:id="18304"/>
      <w:bookmarkEnd w:id="18305"/>
      <w:bookmarkEnd w:id="18306"/>
      <w:bookmarkEnd w:id="18307"/>
      <w:bookmarkEnd w:id="18308"/>
      <w:bookmarkEnd w:id="18309"/>
      <w:bookmarkEnd w:id="18310"/>
      <w:bookmarkEnd w:id="18311"/>
      <w:bookmarkEnd w:id="18312"/>
      <w:bookmarkEnd w:id="18313"/>
      <w:bookmarkEnd w:id="18314"/>
      <w:bookmarkEnd w:id="18315"/>
      <w:bookmarkEnd w:id="18316"/>
      <w:bookmarkEnd w:id="18317"/>
      <w:bookmarkEnd w:id="18318"/>
      <w:bookmarkEnd w:id="18319"/>
      <w:bookmarkEnd w:id="18320"/>
      <w:bookmarkEnd w:id="18321"/>
      <w:bookmarkEnd w:id="18322"/>
      <w:bookmarkEnd w:id="18323"/>
      <w:bookmarkEnd w:id="18324"/>
      <w:bookmarkEnd w:id="18325"/>
      <w:bookmarkEnd w:id="18326"/>
      <w:bookmarkEnd w:id="18327"/>
      <w:bookmarkEnd w:id="18328"/>
      <w:bookmarkEnd w:id="18329"/>
      <w:bookmarkEnd w:id="18330"/>
      <w:bookmarkEnd w:id="18331"/>
      <w:bookmarkEnd w:id="18332"/>
      <w:bookmarkEnd w:id="18333"/>
      <w:bookmarkEnd w:id="18334"/>
      <w:bookmarkEnd w:id="18335"/>
      <w:bookmarkEnd w:id="18336"/>
      <w:bookmarkEnd w:id="18337"/>
      <w:bookmarkEnd w:id="18338"/>
      <w:bookmarkEnd w:id="18339"/>
      <w:bookmarkEnd w:id="18340"/>
      <w:bookmarkEnd w:id="18341"/>
      <w:bookmarkEnd w:id="18342"/>
      <w:bookmarkEnd w:id="18343"/>
      <w:bookmarkEnd w:id="18344"/>
      <w:bookmarkEnd w:id="18345"/>
      <w:bookmarkEnd w:id="18346"/>
      <w:bookmarkEnd w:id="18347"/>
      <w:bookmarkEnd w:id="18348"/>
      <w:bookmarkEnd w:id="18349"/>
      <w:bookmarkEnd w:id="18350"/>
      <w:bookmarkEnd w:id="18351"/>
      <w:bookmarkEnd w:id="18352"/>
      <w:bookmarkEnd w:id="18353"/>
      <w:bookmarkEnd w:id="18354"/>
      <w:bookmarkEnd w:id="18355"/>
      <w:bookmarkEnd w:id="18356"/>
      <w:bookmarkEnd w:id="18357"/>
      <w:bookmarkEnd w:id="18358"/>
      <w:bookmarkEnd w:id="18359"/>
      <w:bookmarkEnd w:id="18360"/>
      <w:bookmarkEnd w:id="18361"/>
      <w:bookmarkEnd w:id="18362"/>
      <w:bookmarkEnd w:id="18363"/>
      <w:bookmarkEnd w:id="18364"/>
      <w:bookmarkEnd w:id="18365"/>
      <w:bookmarkEnd w:id="18366"/>
      <w:bookmarkEnd w:id="18367"/>
      <w:bookmarkEnd w:id="18368"/>
      <w:bookmarkEnd w:id="18369"/>
      <w:bookmarkEnd w:id="18370"/>
      <w:bookmarkEnd w:id="18371"/>
      <w:bookmarkEnd w:id="18372"/>
      <w:bookmarkEnd w:id="18373"/>
      <w:bookmarkEnd w:id="18374"/>
      <w:bookmarkEnd w:id="18375"/>
      <w:bookmarkEnd w:id="18376"/>
      <w:bookmarkEnd w:id="18377"/>
      <w:bookmarkEnd w:id="18378"/>
      <w:bookmarkEnd w:id="18379"/>
      <w:bookmarkEnd w:id="18380"/>
      <w:bookmarkEnd w:id="18381"/>
      <w:bookmarkEnd w:id="18382"/>
      <w:bookmarkEnd w:id="18383"/>
      <w:bookmarkEnd w:id="18384"/>
      <w:bookmarkEnd w:id="18385"/>
      <w:bookmarkEnd w:id="18386"/>
      <w:bookmarkEnd w:id="18387"/>
      <w:bookmarkEnd w:id="18388"/>
      <w:bookmarkEnd w:id="18389"/>
      <w:bookmarkEnd w:id="18390"/>
      <w:bookmarkEnd w:id="18391"/>
      <w:bookmarkEnd w:id="18392"/>
      <w:bookmarkEnd w:id="18393"/>
      <w:bookmarkEnd w:id="18394"/>
      <w:bookmarkEnd w:id="18395"/>
      <w:bookmarkEnd w:id="18396"/>
      <w:bookmarkEnd w:id="18397"/>
      <w:bookmarkEnd w:id="18398"/>
      <w:bookmarkEnd w:id="18399"/>
      <w:bookmarkEnd w:id="18400"/>
      <w:bookmarkEnd w:id="18401"/>
      <w:bookmarkEnd w:id="18402"/>
      <w:bookmarkEnd w:id="18403"/>
      <w:bookmarkEnd w:id="18404"/>
      <w:bookmarkEnd w:id="18405"/>
      <w:bookmarkEnd w:id="18406"/>
      <w:bookmarkEnd w:id="18407"/>
      <w:bookmarkEnd w:id="18408"/>
      <w:bookmarkEnd w:id="18409"/>
      <w:bookmarkEnd w:id="18410"/>
      <w:bookmarkEnd w:id="18411"/>
      <w:bookmarkEnd w:id="18412"/>
      <w:bookmarkEnd w:id="18413"/>
      <w:bookmarkEnd w:id="18414"/>
      <w:bookmarkEnd w:id="18415"/>
      <w:bookmarkEnd w:id="18416"/>
      <w:bookmarkEnd w:id="18417"/>
      <w:bookmarkEnd w:id="18418"/>
      <w:bookmarkEnd w:id="18419"/>
      <w:bookmarkEnd w:id="18420"/>
      <w:bookmarkEnd w:id="18421"/>
      <w:bookmarkEnd w:id="18422"/>
      <w:bookmarkEnd w:id="18423"/>
      <w:bookmarkEnd w:id="18424"/>
      <w:bookmarkEnd w:id="18425"/>
      <w:bookmarkEnd w:id="18426"/>
      <w:bookmarkEnd w:id="18427"/>
      <w:bookmarkEnd w:id="18428"/>
      <w:bookmarkEnd w:id="18429"/>
      <w:bookmarkEnd w:id="18430"/>
      <w:bookmarkEnd w:id="18431"/>
      <w:bookmarkEnd w:id="18432"/>
      <w:bookmarkEnd w:id="18433"/>
      <w:bookmarkEnd w:id="18434"/>
      <w:bookmarkEnd w:id="18435"/>
      <w:bookmarkEnd w:id="18436"/>
      <w:bookmarkEnd w:id="18437"/>
      <w:bookmarkEnd w:id="18438"/>
      <w:bookmarkEnd w:id="18439"/>
      <w:bookmarkEnd w:id="18440"/>
      <w:bookmarkEnd w:id="18441"/>
      <w:bookmarkEnd w:id="18442"/>
      <w:bookmarkEnd w:id="18443"/>
      <w:bookmarkEnd w:id="18444"/>
      <w:bookmarkEnd w:id="18445"/>
      <w:bookmarkEnd w:id="18446"/>
      <w:bookmarkEnd w:id="18447"/>
      <w:bookmarkEnd w:id="18448"/>
      <w:bookmarkEnd w:id="18449"/>
      <w:bookmarkEnd w:id="18450"/>
      <w:bookmarkEnd w:id="18451"/>
      <w:bookmarkEnd w:id="18452"/>
      <w:bookmarkEnd w:id="18453"/>
      <w:bookmarkEnd w:id="18454"/>
      <w:bookmarkEnd w:id="18455"/>
      <w:bookmarkEnd w:id="18456"/>
      <w:bookmarkEnd w:id="18457"/>
      <w:bookmarkEnd w:id="18458"/>
      <w:bookmarkEnd w:id="18459"/>
      <w:bookmarkEnd w:id="18460"/>
      <w:bookmarkEnd w:id="18461"/>
      <w:bookmarkEnd w:id="18462"/>
      <w:bookmarkEnd w:id="18463"/>
      <w:bookmarkEnd w:id="18464"/>
      <w:bookmarkEnd w:id="18465"/>
      <w:bookmarkEnd w:id="18466"/>
      <w:bookmarkEnd w:id="18467"/>
      <w:bookmarkEnd w:id="18468"/>
      <w:bookmarkEnd w:id="18469"/>
      <w:bookmarkEnd w:id="18470"/>
      <w:bookmarkEnd w:id="18471"/>
      <w:bookmarkEnd w:id="18472"/>
      <w:bookmarkEnd w:id="18473"/>
      <w:bookmarkEnd w:id="18474"/>
      <w:bookmarkEnd w:id="18475"/>
      <w:bookmarkEnd w:id="18476"/>
      <w:bookmarkEnd w:id="18477"/>
      <w:bookmarkEnd w:id="18478"/>
      <w:bookmarkEnd w:id="18479"/>
      <w:bookmarkEnd w:id="18480"/>
      <w:bookmarkEnd w:id="18481"/>
      <w:bookmarkEnd w:id="18482"/>
      <w:bookmarkEnd w:id="18483"/>
      <w:bookmarkEnd w:id="18484"/>
      <w:bookmarkEnd w:id="18485"/>
      <w:bookmarkEnd w:id="18486"/>
      <w:bookmarkEnd w:id="18487"/>
      <w:bookmarkEnd w:id="18488"/>
      <w:bookmarkEnd w:id="18489"/>
      <w:bookmarkEnd w:id="18490"/>
      <w:bookmarkEnd w:id="18491"/>
      <w:bookmarkEnd w:id="18492"/>
      <w:bookmarkEnd w:id="18493"/>
      <w:bookmarkEnd w:id="18494"/>
      <w:bookmarkEnd w:id="18495"/>
      <w:bookmarkEnd w:id="18496"/>
      <w:bookmarkEnd w:id="18497"/>
      <w:bookmarkEnd w:id="18498"/>
      <w:bookmarkEnd w:id="18499"/>
      <w:bookmarkEnd w:id="18500"/>
      <w:bookmarkEnd w:id="18501"/>
      <w:bookmarkEnd w:id="18502"/>
      <w:bookmarkEnd w:id="18503"/>
      <w:bookmarkEnd w:id="18504"/>
      <w:bookmarkEnd w:id="18505"/>
      <w:bookmarkEnd w:id="18506"/>
      <w:bookmarkEnd w:id="18507"/>
      <w:bookmarkEnd w:id="18508"/>
      <w:bookmarkEnd w:id="18509"/>
      <w:bookmarkEnd w:id="18510"/>
      <w:bookmarkEnd w:id="18511"/>
      <w:bookmarkEnd w:id="18512"/>
      <w:bookmarkEnd w:id="18513"/>
      <w:bookmarkEnd w:id="18514"/>
      <w:bookmarkEnd w:id="18515"/>
      <w:bookmarkEnd w:id="18516"/>
      <w:bookmarkEnd w:id="18517"/>
      <w:bookmarkEnd w:id="18518"/>
      <w:bookmarkEnd w:id="18519"/>
      <w:bookmarkEnd w:id="18520"/>
      <w:bookmarkEnd w:id="18521"/>
      <w:bookmarkEnd w:id="18522"/>
      <w:bookmarkEnd w:id="18523"/>
      <w:bookmarkEnd w:id="18524"/>
      <w:bookmarkEnd w:id="18525"/>
      <w:bookmarkEnd w:id="18526"/>
      <w:bookmarkEnd w:id="18527"/>
      <w:bookmarkEnd w:id="18528"/>
      <w:bookmarkEnd w:id="18529"/>
      <w:bookmarkEnd w:id="18530"/>
      <w:bookmarkEnd w:id="18531"/>
      <w:bookmarkEnd w:id="18532"/>
      <w:bookmarkEnd w:id="18533"/>
      <w:bookmarkEnd w:id="18534"/>
      <w:bookmarkEnd w:id="18535"/>
      <w:bookmarkEnd w:id="18536"/>
      <w:bookmarkEnd w:id="18537"/>
      <w:bookmarkEnd w:id="18538"/>
      <w:bookmarkEnd w:id="18539"/>
      <w:bookmarkEnd w:id="18540"/>
      <w:bookmarkEnd w:id="18541"/>
      <w:bookmarkEnd w:id="18542"/>
      <w:bookmarkEnd w:id="18543"/>
      <w:bookmarkEnd w:id="18544"/>
      <w:bookmarkEnd w:id="18545"/>
      <w:bookmarkEnd w:id="18546"/>
      <w:bookmarkEnd w:id="18547"/>
      <w:bookmarkEnd w:id="18548"/>
      <w:bookmarkEnd w:id="18549"/>
      <w:bookmarkEnd w:id="18550"/>
      <w:bookmarkEnd w:id="18551"/>
      <w:bookmarkEnd w:id="18552"/>
      <w:bookmarkEnd w:id="18553"/>
      <w:bookmarkEnd w:id="18554"/>
      <w:bookmarkEnd w:id="18555"/>
      <w:bookmarkEnd w:id="18556"/>
      <w:bookmarkEnd w:id="18557"/>
      <w:bookmarkEnd w:id="18558"/>
      <w:bookmarkEnd w:id="18559"/>
      <w:bookmarkEnd w:id="18560"/>
      <w:bookmarkEnd w:id="18561"/>
      <w:bookmarkEnd w:id="18562"/>
      <w:bookmarkEnd w:id="18563"/>
      <w:bookmarkEnd w:id="18564"/>
      <w:bookmarkEnd w:id="18565"/>
      <w:bookmarkEnd w:id="18566"/>
      <w:bookmarkEnd w:id="18567"/>
      <w:bookmarkEnd w:id="18568"/>
      <w:bookmarkEnd w:id="18569"/>
      <w:bookmarkEnd w:id="18570"/>
      <w:bookmarkEnd w:id="18571"/>
      <w:bookmarkEnd w:id="18572"/>
      <w:bookmarkEnd w:id="18573"/>
      <w:bookmarkEnd w:id="18574"/>
      <w:bookmarkEnd w:id="18575"/>
      <w:bookmarkEnd w:id="18576"/>
      <w:bookmarkEnd w:id="18577"/>
      <w:bookmarkEnd w:id="18578"/>
      <w:bookmarkEnd w:id="18579"/>
      <w:bookmarkEnd w:id="18580"/>
      <w:bookmarkEnd w:id="18581"/>
      <w:r w:rsidRPr="005C081F">
        <w:rPr>
          <w:sz w:val="22"/>
          <w:szCs w:val="22"/>
        </w:rPr>
        <w:t>Principales normas de aplicación</w:t>
      </w:r>
      <w:bookmarkEnd w:id="18582"/>
    </w:p>
    <w:p w14:paraId="2200A94D" w14:textId="77777777" w:rsidR="00013A87" w:rsidRPr="005C081F" w:rsidRDefault="00013A87" w:rsidP="00013A87">
      <w:pPr>
        <w:jc w:val="both"/>
        <w:rPr>
          <w:rFonts w:ascii="Arial" w:hAnsi="Arial" w:cs="Arial"/>
          <w:sz w:val="22"/>
          <w:szCs w:val="22"/>
        </w:rPr>
      </w:pPr>
    </w:p>
    <w:p w14:paraId="0E6BBBED" w14:textId="77777777" w:rsidR="00013A87" w:rsidRPr="005C081F" w:rsidRDefault="00013A87" w:rsidP="00013A87">
      <w:pPr>
        <w:pStyle w:val="Ttulo4"/>
        <w:rPr>
          <w:sz w:val="22"/>
          <w:szCs w:val="22"/>
        </w:rPr>
      </w:pPr>
      <w:r w:rsidRPr="005C081F">
        <w:rPr>
          <w:sz w:val="22"/>
          <w:szCs w:val="22"/>
        </w:rPr>
        <w:t>Resumen de códigos y estándares aplicables a Seguridad y Salud</w:t>
      </w:r>
    </w:p>
    <w:p w14:paraId="56153B7A" w14:textId="77777777" w:rsidR="00013A87" w:rsidRPr="005C081F" w:rsidRDefault="00013A87" w:rsidP="00013A87">
      <w:pPr>
        <w:jc w:val="both"/>
        <w:rPr>
          <w:rFonts w:ascii="Arial" w:hAnsi="Arial" w:cs="Arial"/>
          <w:sz w:val="22"/>
          <w:szCs w:val="22"/>
        </w:rPr>
      </w:pPr>
    </w:p>
    <w:p w14:paraId="0797A2FF" w14:textId="77777777" w:rsidR="00013A87" w:rsidRPr="005C081F" w:rsidRDefault="00013A87" w:rsidP="00013A87">
      <w:pPr>
        <w:suppressAutoHyphens w:val="0"/>
        <w:jc w:val="center"/>
        <w:rPr>
          <w:rFonts w:ascii="Arial" w:eastAsiaTheme="minorHAnsi" w:hAnsi="Arial" w:cs="Arial"/>
          <w:b/>
          <w:bCs/>
          <w:sz w:val="22"/>
          <w:szCs w:val="22"/>
          <w:lang w:val="es-CO" w:eastAsia="en-US"/>
        </w:rPr>
      </w:pPr>
      <w:bookmarkStart w:id="18583" w:name="_Toc44425732"/>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Pr="005C081F">
        <w:rPr>
          <w:rFonts w:ascii="Arial" w:eastAsiaTheme="minorHAnsi" w:hAnsi="Arial" w:cs="Arial"/>
          <w:b/>
          <w:bCs/>
          <w:noProof/>
          <w:sz w:val="22"/>
          <w:szCs w:val="22"/>
          <w:lang w:val="es-CO" w:eastAsia="en-US"/>
        </w:rPr>
        <w:t>9</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Códigos y estándares aplicables a seguridad y salud</w:t>
      </w:r>
      <w:bookmarkEnd w:id="18583"/>
    </w:p>
    <w:tbl>
      <w:tblPr>
        <w:tblStyle w:val="TableNormal6"/>
        <w:tblW w:w="8505" w:type="dxa"/>
        <w:tblInd w:w="278" w:type="dxa"/>
        <w:tblLayout w:type="fixed"/>
        <w:tblLook w:val="01E0" w:firstRow="1" w:lastRow="1" w:firstColumn="1" w:lastColumn="1" w:noHBand="0" w:noVBand="0"/>
      </w:tblPr>
      <w:tblGrid>
        <w:gridCol w:w="2743"/>
        <w:gridCol w:w="5762"/>
      </w:tblGrid>
      <w:tr w:rsidR="00013A87" w:rsidRPr="005C081F" w14:paraId="0748A9AA" w14:textId="77777777" w:rsidTr="00533164">
        <w:trPr>
          <w:trHeight w:hRule="exact" w:val="430"/>
          <w:tblHeader/>
        </w:trPr>
        <w:tc>
          <w:tcPr>
            <w:tcW w:w="2743"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5F54C4C9" w14:textId="77777777" w:rsidR="00013A87" w:rsidRPr="005C081F" w:rsidRDefault="00013A87" w:rsidP="00533164">
            <w:pPr>
              <w:suppressAutoHyphens w:val="0"/>
              <w:jc w:val="center"/>
              <w:rPr>
                <w:rFonts w:ascii="Arial" w:eastAsia="Arial" w:hAnsi="Arial" w:cs="Arial"/>
                <w:b/>
                <w:lang w:val="es-CO" w:eastAsia="en-US"/>
              </w:rPr>
            </w:pPr>
            <w:proofErr w:type="spellStart"/>
            <w:r w:rsidRPr="005C081F">
              <w:rPr>
                <w:rFonts w:ascii="Arial" w:eastAsiaTheme="minorHAnsi" w:hAnsi="Arial" w:cs="Arial"/>
                <w:b/>
                <w:lang w:val="es-CO" w:eastAsia="en-US"/>
              </w:rPr>
              <w:t>Code</w:t>
            </w:r>
            <w:proofErr w:type="spellEnd"/>
            <w:r w:rsidRPr="005C081F">
              <w:rPr>
                <w:rFonts w:ascii="Arial" w:eastAsiaTheme="minorHAnsi" w:hAnsi="Arial" w:cs="Arial"/>
                <w:b/>
                <w:spacing w:val="-2"/>
                <w:lang w:val="es-CO" w:eastAsia="en-US"/>
              </w:rPr>
              <w:t xml:space="preserve"> </w:t>
            </w:r>
            <w:r w:rsidRPr="005C081F">
              <w:rPr>
                <w:rFonts w:ascii="Arial" w:eastAsiaTheme="minorHAnsi" w:hAnsi="Arial" w:cs="Arial"/>
                <w:b/>
                <w:lang w:val="es-CO" w:eastAsia="en-US"/>
              </w:rPr>
              <w:t>No.</w:t>
            </w:r>
          </w:p>
        </w:tc>
        <w:tc>
          <w:tcPr>
            <w:tcW w:w="5762"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520E3D0B" w14:textId="77777777" w:rsidR="00013A87" w:rsidRPr="005C081F" w:rsidRDefault="00013A87" w:rsidP="00533164">
            <w:pPr>
              <w:suppressAutoHyphens w:val="0"/>
              <w:jc w:val="center"/>
              <w:rPr>
                <w:rFonts w:ascii="Arial" w:eastAsia="Arial" w:hAnsi="Arial" w:cs="Arial"/>
                <w:b/>
                <w:lang w:val="es-CO" w:eastAsia="en-US"/>
              </w:rPr>
            </w:pPr>
            <w:proofErr w:type="spellStart"/>
            <w:r w:rsidRPr="005C081F">
              <w:rPr>
                <w:rFonts w:ascii="Arial" w:eastAsiaTheme="minorHAnsi" w:hAnsi="Arial" w:cs="Arial"/>
                <w:b/>
                <w:lang w:val="es-CO" w:eastAsia="en-US"/>
              </w:rPr>
              <w:t>Title</w:t>
            </w:r>
            <w:proofErr w:type="spellEnd"/>
          </w:p>
        </w:tc>
      </w:tr>
      <w:tr w:rsidR="00013A87" w:rsidRPr="005C081F" w14:paraId="13292A03" w14:textId="77777777" w:rsidTr="00533164">
        <w:trPr>
          <w:trHeight w:hRule="exact" w:val="431"/>
        </w:trPr>
        <w:tc>
          <w:tcPr>
            <w:tcW w:w="2743" w:type="dxa"/>
            <w:tcBorders>
              <w:top w:val="single" w:sz="5" w:space="0" w:color="000000"/>
              <w:left w:val="single" w:sz="5" w:space="0" w:color="000000"/>
              <w:bottom w:val="single" w:sz="5" w:space="0" w:color="000000"/>
              <w:right w:val="single" w:sz="5" w:space="0" w:color="000000"/>
            </w:tcBorders>
            <w:vAlign w:val="center"/>
          </w:tcPr>
          <w:p w14:paraId="09A189FF"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DNV-OS-A101</w:t>
            </w:r>
          </w:p>
        </w:tc>
        <w:tc>
          <w:tcPr>
            <w:tcW w:w="5762" w:type="dxa"/>
            <w:tcBorders>
              <w:top w:val="single" w:sz="5" w:space="0" w:color="000000"/>
              <w:left w:val="single" w:sz="5" w:space="0" w:color="000000"/>
              <w:bottom w:val="single" w:sz="5" w:space="0" w:color="000000"/>
              <w:right w:val="single" w:sz="5" w:space="0" w:color="000000"/>
            </w:tcBorders>
            <w:vAlign w:val="center"/>
          </w:tcPr>
          <w:p w14:paraId="1537A7B3"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Safety </w:t>
            </w:r>
            <w:proofErr w:type="spellStart"/>
            <w:r w:rsidRPr="005C081F">
              <w:rPr>
                <w:rFonts w:ascii="Arial" w:eastAsiaTheme="minorHAnsi" w:hAnsi="Arial" w:cs="Arial"/>
                <w:lang w:val="es-CO" w:eastAsia="en-US"/>
              </w:rPr>
              <w:t>Principals</w:t>
            </w:r>
            <w:proofErr w:type="spellEnd"/>
            <w:r w:rsidRPr="005C081F">
              <w:rPr>
                <w:rFonts w:ascii="Arial" w:eastAsiaTheme="minorHAnsi" w:hAnsi="Arial" w:cs="Arial"/>
                <w:lang w:val="es-CO" w:eastAsia="en-US"/>
              </w:rPr>
              <w:t xml:space="preserve"> and </w:t>
            </w:r>
            <w:proofErr w:type="spellStart"/>
            <w:r w:rsidRPr="005C081F">
              <w:rPr>
                <w:rFonts w:ascii="Arial" w:eastAsiaTheme="minorHAnsi" w:hAnsi="Arial" w:cs="Arial"/>
                <w:lang w:val="es-CO" w:eastAsia="en-US"/>
              </w:rPr>
              <w:t>Arrangement</w:t>
            </w:r>
            <w:proofErr w:type="spellEnd"/>
          </w:p>
        </w:tc>
      </w:tr>
      <w:tr w:rsidR="00013A87" w:rsidRPr="005C081F" w14:paraId="742BA6D7" w14:textId="77777777" w:rsidTr="00533164">
        <w:trPr>
          <w:trHeight w:hRule="exact" w:val="430"/>
        </w:trPr>
        <w:tc>
          <w:tcPr>
            <w:tcW w:w="2743" w:type="dxa"/>
            <w:tcBorders>
              <w:top w:val="single" w:sz="5" w:space="0" w:color="000000"/>
              <w:left w:val="single" w:sz="5" w:space="0" w:color="000000"/>
              <w:bottom w:val="single" w:sz="5" w:space="0" w:color="000000"/>
              <w:right w:val="single" w:sz="5" w:space="0" w:color="000000"/>
            </w:tcBorders>
            <w:vAlign w:val="center"/>
          </w:tcPr>
          <w:p w14:paraId="2D3D8078"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DNV OS-D301</w:t>
            </w:r>
          </w:p>
        </w:tc>
        <w:tc>
          <w:tcPr>
            <w:tcW w:w="5762" w:type="dxa"/>
            <w:tcBorders>
              <w:top w:val="single" w:sz="5" w:space="0" w:color="000000"/>
              <w:left w:val="single" w:sz="5" w:space="0" w:color="000000"/>
              <w:bottom w:val="single" w:sz="5" w:space="0" w:color="000000"/>
              <w:right w:val="single" w:sz="5" w:space="0" w:color="000000"/>
            </w:tcBorders>
            <w:vAlign w:val="center"/>
          </w:tcPr>
          <w:p w14:paraId="2B764B18"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Fire</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Protection</w:t>
            </w:r>
            <w:proofErr w:type="spellEnd"/>
          </w:p>
        </w:tc>
      </w:tr>
      <w:tr w:rsidR="00013A87" w:rsidRPr="005C081F" w14:paraId="72FE7E44" w14:textId="77777777" w:rsidTr="00533164">
        <w:trPr>
          <w:trHeight w:hRule="exact" w:val="630"/>
        </w:trPr>
        <w:tc>
          <w:tcPr>
            <w:tcW w:w="2743" w:type="dxa"/>
            <w:tcBorders>
              <w:top w:val="single" w:sz="5" w:space="0" w:color="000000"/>
              <w:left w:val="single" w:sz="5" w:space="0" w:color="000000"/>
              <w:bottom w:val="single" w:sz="5" w:space="0" w:color="000000"/>
              <w:right w:val="single" w:sz="5" w:space="0" w:color="000000"/>
            </w:tcBorders>
            <w:vAlign w:val="center"/>
          </w:tcPr>
          <w:p w14:paraId="49AC7F1D"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DNV-OS-E201</w:t>
            </w:r>
          </w:p>
        </w:tc>
        <w:tc>
          <w:tcPr>
            <w:tcW w:w="5762" w:type="dxa"/>
            <w:tcBorders>
              <w:top w:val="single" w:sz="5" w:space="0" w:color="000000"/>
              <w:left w:val="single" w:sz="5" w:space="0" w:color="000000"/>
              <w:bottom w:val="single" w:sz="5" w:space="0" w:color="000000"/>
              <w:right w:val="single" w:sz="5" w:space="0" w:color="000000"/>
            </w:tcBorders>
            <w:vAlign w:val="center"/>
          </w:tcPr>
          <w:p w14:paraId="799562DC"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Hydrocarbon</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Production Plant (pressure relief)</w:t>
            </w:r>
          </w:p>
        </w:tc>
      </w:tr>
      <w:tr w:rsidR="00013A87" w:rsidRPr="005C081F" w14:paraId="5A3FC425" w14:textId="77777777" w:rsidTr="00533164">
        <w:trPr>
          <w:trHeight w:hRule="exact" w:val="635"/>
        </w:trPr>
        <w:tc>
          <w:tcPr>
            <w:tcW w:w="2743" w:type="dxa"/>
            <w:tcBorders>
              <w:top w:val="single" w:sz="5" w:space="0" w:color="000000"/>
              <w:left w:val="single" w:sz="5" w:space="0" w:color="000000"/>
              <w:bottom w:val="single" w:sz="5" w:space="0" w:color="000000"/>
              <w:right w:val="single" w:sz="5" w:space="0" w:color="000000"/>
            </w:tcBorders>
            <w:vAlign w:val="center"/>
          </w:tcPr>
          <w:p w14:paraId="283EE9B8"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521</w:t>
            </w:r>
          </w:p>
        </w:tc>
        <w:tc>
          <w:tcPr>
            <w:tcW w:w="5762" w:type="dxa"/>
            <w:tcBorders>
              <w:top w:val="single" w:sz="5" w:space="0" w:color="000000"/>
              <w:left w:val="single" w:sz="5" w:space="0" w:color="000000"/>
              <w:bottom w:val="single" w:sz="5" w:space="0" w:color="000000"/>
              <w:right w:val="single" w:sz="5" w:space="0" w:color="000000"/>
            </w:tcBorders>
            <w:vAlign w:val="center"/>
          </w:tcPr>
          <w:p w14:paraId="10990ACB"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Guide for Pressure-Relieving and</w:t>
            </w:r>
            <w:r w:rsidRPr="005C081F">
              <w:rPr>
                <w:rFonts w:ascii="Arial" w:eastAsiaTheme="minorHAnsi" w:hAnsi="Arial" w:cs="Arial"/>
                <w:spacing w:val="-2"/>
                <w:lang w:val="en-US" w:eastAsia="en-US"/>
              </w:rPr>
              <w:t xml:space="preserve"> </w:t>
            </w:r>
            <w:proofErr w:type="spellStart"/>
            <w:r w:rsidRPr="005C081F">
              <w:rPr>
                <w:rFonts w:ascii="Arial" w:eastAsiaTheme="minorHAnsi" w:hAnsi="Arial" w:cs="Arial"/>
                <w:lang w:val="en-US" w:eastAsia="en-US"/>
              </w:rPr>
              <w:t>Depressuring</w:t>
            </w:r>
            <w:proofErr w:type="spellEnd"/>
            <w:r w:rsidRPr="005C081F">
              <w:rPr>
                <w:rFonts w:ascii="Arial" w:eastAsiaTheme="minorHAnsi" w:hAnsi="Arial" w:cs="Arial"/>
                <w:lang w:val="en-US" w:eastAsia="en-US"/>
              </w:rPr>
              <w:t xml:space="preserve"> Systems</w:t>
            </w:r>
          </w:p>
        </w:tc>
      </w:tr>
      <w:tr w:rsidR="00013A87" w:rsidRPr="005C081F" w14:paraId="56FBC19F" w14:textId="77777777" w:rsidTr="00533164">
        <w:trPr>
          <w:trHeight w:hRule="exact" w:val="1076"/>
        </w:trPr>
        <w:tc>
          <w:tcPr>
            <w:tcW w:w="2743" w:type="dxa"/>
            <w:tcBorders>
              <w:top w:val="single" w:sz="5" w:space="0" w:color="000000"/>
              <w:left w:val="single" w:sz="5" w:space="0" w:color="000000"/>
              <w:bottom w:val="single" w:sz="5" w:space="0" w:color="000000"/>
              <w:right w:val="single" w:sz="5" w:space="0" w:color="000000"/>
            </w:tcBorders>
            <w:vAlign w:val="center"/>
          </w:tcPr>
          <w:p w14:paraId="5B549455"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14C</w:t>
            </w:r>
          </w:p>
        </w:tc>
        <w:tc>
          <w:tcPr>
            <w:tcW w:w="5762" w:type="dxa"/>
            <w:tcBorders>
              <w:top w:val="single" w:sz="5" w:space="0" w:color="000000"/>
              <w:left w:val="single" w:sz="5" w:space="0" w:color="000000"/>
              <w:bottom w:val="single" w:sz="5" w:space="0" w:color="000000"/>
              <w:right w:val="single" w:sz="5" w:space="0" w:color="000000"/>
            </w:tcBorders>
            <w:vAlign w:val="center"/>
          </w:tcPr>
          <w:p w14:paraId="56CB795D"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Recommended Practice for Analysis, Design, Installation, and Testing</w:t>
            </w:r>
            <w:r w:rsidRPr="005C081F">
              <w:rPr>
                <w:rFonts w:ascii="Arial" w:eastAsiaTheme="minorHAnsi" w:hAnsi="Arial" w:cs="Arial"/>
                <w:spacing w:val="85"/>
                <w:lang w:val="en-US" w:eastAsia="en-US"/>
              </w:rPr>
              <w:t xml:space="preserve"> </w:t>
            </w:r>
            <w:r w:rsidRPr="005C081F">
              <w:rPr>
                <w:rFonts w:ascii="Arial" w:eastAsiaTheme="minorHAnsi" w:hAnsi="Arial" w:cs="Arial"/>
                <w:lang w:val="en-US" w:eastAsia="en-US"/>
              </w:rPr>
              <w:t>of Basic Surface Safety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Systems for Offshore Production Platforms</w:t>
            </w:r>
          </w:p>
        </w:tc>
      </w:tr>
      <w:tr w:rsidR="00013A87" w:rsidRPr="005C081F" w14:paraId="57D17CD6" w14:textId="77777777" w:rsidTr="00533164">
        <w:trPr>
          <w:trHeight w:hRule="exact" w:val="431"/>
        </w:trPr>
        <w:tc>
          <w:tcPr>
            <w:tcW w:w="2743" w:type="dxa"/>
            <w:tcBorders>
              <w:top w:val="single" w:sz="5" w:space="0" w:color="000000"/>
              <w:left w:val="single" w:sz="5" w:space="0" w:color="000000"/>
              <w:bottom w:val="single" w:sz="5" w:space="0" w:color="000000"/>
              <w:right w:val="single" w:sz="5" w:space="0" w:color="000000"/>
            </w:tcBorders>
            <w:vAlign w:val="center"/>
          </w:tcPr>
          <w:p w14:paraId="133FCCA0"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API RP 70</w:t>
            </w:r>
          </w:p>
        </w:tc>
        <w:tc>
          <w:tcPr>
            <w:tcW w:w="5762" w:type="dxa"/>
            <w:tcBorders>
              <w:top w:val="single" w:sz="5" w:space="0" w:color="000000"/>
              <w:left w:val="single" w:sz="5" w:space="0" w:color="000000"/>
              <w:bottom w:val="single" w:sz="5" w:space="0" w:color="000000"/>
              <w:right w:val="single" w:sz="5" w:space="0" w:color="000000"/>
            </w:tcBorders>
            <w:vAlign w:val="center"/>
          </w:tcPr>
          <w:p w14:paraId="1199E421"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Security for Offshore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Oil and Natural Gas Operations</w:t>
            </w:r>
          </w:p>
        </w:tc>
      </w:tr>
      <w:tr w:rsidR="00013A87" w:rsidRPr="005C081F" w14:paraId="79A8AC0C" w14:textId="77777777" w:rsidTr="00533164">
        <w:trPr>
          <w:trHeight w:hRule="exact" w:val="1077"/>
        </w:trPr>
        <w:tc>
          <w:tcPr>
            <w:tcW w:w="2743" w:type="dxa"/>
            <w:tcBorders>
              <w:top w:val="single" w:sz="5" w:space="0" w:color="000000"/>
              <w:left w:val="single" w:sz="5" w:space="0" w:color="000000"/>
              <w:bottom w:val="single" w:sz="5" w:space="0" w:color="000000"/>
              <w:right w:val="single" w:sz="5" w:space="0" w:color="000000"/>
            </w:tcBorders>
            <w:vAlign w:val="center"/>
          </w:tcPr>
          <w:p w14:paraId="1AAEF616"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59A</w:t>
            </w:r>
          </w:p>
        </w:tc>
        <w:tc>
          <w:tcPr>
            <w:tcW w:w="5762" w:type="dxa"/>
            <w:tcBorders>
              <w:top w:val="single" w:sz="5" w:space="0" w:color="000000"/>
              <w:left w:val="single" w:sz="5" w:space="0" w:color="000000"/>
              <w:bottom w:val="single" w:sz="5" w:space="0" w:color="000000"/>
              <w:right w:val="single" w:sz="5" w:space="0" w:color="000000"/>
            </w:tcBorders>
            <w:vAlign w:val="center"/>
          </w:tcPr>
          <w:p w14:paraId="45236363"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Standard for the Production, Storage and Handling of</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LNG (see</w:t>
            </w:r>
            <w:r w:rsidRPr="005C081F">
              <w:rPr>
                <w:rFonts w:ascii="Arial" w:eastAsiaTheme="minorHAnsi" w:hAnsi="Arial" w:cs="Arial"/>
                <w:spacing w:val="71"/>
                <w:lang w:val="en-US" w:eastAsia="en-US"/>
              </w:rPr>
              <w:t xml:space="preserve"> </w:t>
            </w:r>
            <w:r w:rsidRPr="005C081F">
              <w:rPr>
                <w:rFonts w:ascii="Arial" w:eastAsiaTheme="minorHAnsi" w:hAnsi="Arial" w:cs="Arial"/>
                <w:lang w:val="en-US" w:eastAsia="en-US"/>
              </w:rPr>
              <w:t>section F.2 for details of partial and supplemented application)</w:t>
            </w:r>
          </w:p>
        </w:tc>
      </w:tr>
      <w:tr w:rsidR="00013A87" w:rsidRPr="005C081F" w14:paraId="03715BD2" w14:textId="77777777" w:rsidTr="00533164">
        <w:trPr>
          <w:trHeight w:hRule="exact" w:val="926"/>
        </w:trPr>
        <w:tc>
          <w:tcPr>
            <w:tcW w:w="2743" w:type="dxa"/>
            <w:tcBorders>
              <w:top w:val="single" w:sz="5" w:space="0" w:color="000000"/>
              <w:left w:val="single" w:sz="5" w:space="0" w:color="000000"/>
              <w:bottom w:val="single" w:sz="5" w:space="0" w:color="000000"/>
              <w:right w:val="single" w:sz="5" w:space="0" w:color="000000"/>
            </w:tcBorders>
            <w:vAlign w:val="center"/>
          </w:tcPr>
          <w:p w14:paraId="56DD3574"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EEMUA</w:t>
            </w:r>
          </w:p>
        </w:tc>
        <w:tc>
          <w:tcPr>
            <w:tcW w:w="5762" w:type="dxa"/>
            <w:tcBorders>
              <w:top w:val="single" w:sz="5" w:space="0" w:color="000000"/>
              <w:left w:val="single" w:sz="5" w:space="0" w:color="000000"/>
              <w:bottom w:val="single" w:sz="5" w:space="0" w:color="000000"/>
              <w:right w:val="single" w:sz="5" w:space="0" w:color="000000"/>
            </w:tcBorders>
            <w:vAlign w:val="center"/>
          </w:tcPr>
          <w:p w14:paraId="7F588EF5"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Engineering</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Equipment and Material Users Association Guide No.</w:t>
            </w:r>
            <w:r w:rsidRPr="005C081F">
              <w:rPr>
                <w:rFonts w:ascii="Arial" w:eastAsiaTheme="minorHAnsi" w:hAnsi="Arial" w:cs="Arial"/>
                <w:spacing w:val="69"/>
                <w:lang w:val="en-US" w:eastAsia="en-US"/>
              </w:rPr>
              <w:t xml:space="preserve"> </w:t>
            </w:r>
            <w:r w:rsidRPr="005C081F">
              <w:rPr>
                <w:rFonts w:ascii="Arial" w:eastAsiaTheme="minorHAnsi" w:hAnsi="Arial" w:cs="Arial"/>
                <w:lang w:val="en-US" w:eastAsia="en-US"/>
              </w:rPr>
              <w:t>140: Noise Procedure Specification</w:t>
            </w:r>
          </w:p>
        </w:tc>
      </w:tr>
      <w:tr w:rsidR="00013A87" w:rsidRPr="005C081F" w14:paraId="6A1210F4" w14:textId="77777777" w:rsidTr="00533164">
        <w:trPr>
          <w:trHeight w:hRule="exact" w:val="652"/>
        </w:trPr>
        <w:tc>
          <w:tcPr>
            <w:tcW w:w="2743" w:type="dxa"/>
            <w:tcBorders>
              <w:top w:val="single" w:sz="5" w:space="0" w:color="000000"/>
              <w:left w:val="single" w:sz="5" w:space="0" w:color="000000"/>
              <w:bottom w:val="single" w:sz="5" w:space="0" w:color="000000"/>
              <w:right w:val="single" w:sz="5" w:space="0" w:color="000000"/>
            </w:tcBorders>
            <w:vAlign w:val="center"/>
          </w:tcPr>
          <w:p w14:paraId="2EDC42DC"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ISO</w:t>
            </w:r>
          </w:p>
        </w:tc>
        <w:tc>
          <w:tcPr>
            <w:tcW w:w="5762" w:type="dxa"/>
            <w:tcBorders>
              <w:top w:val="single" w:sz="5" w:space="0" w:color="000000"/>
              <w:left w:val="single" w:sz="5" w:space="0" w:color="000000"/>
              <w:bottom w:val="single" w:sz="5" w:space="0" w:color="000000"/>
              <w:right w:val="single" w:sz="5" w:space="0" w:color="000000"/>
            </w:tcBorders>
            <w:vAlign w:val="center"/>
          </w:tcPr>
          <w:p w14:paraId="52FDB4E8"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International Standards Organization, all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relevant standards</w:t>
            </w:r>
          </w:p>
        </w:tc>
      </w:tr>
    </w:tbl>
    <w:p w14:paraId="52215754" w14:textId="77777777" w:rsidR="00013A87" w:rsidRPr="005C081F" w:rsidRDefault="00013A87" w:rsidP="00013A87">
      <w:pPr>
        <w:suppressAutoHyphens w:val="0"/>
        <w:ind w:left="284"/>
        <w:jc w:val="both"/>
        <w:rPr>
          <w:rFonts w:ascii="Arial" w:hAnsi="Arial" w:cs="Arial"/>
          <w:sz w:val="22"/>
          <w:szCs w:val="22"/>
          <w:lang w:val="es-CO"/>
        </w:rPr>
      </w:pPr>
      <w:r w:rsidRPr="005C081F">
        <w:rPr>
          <w:rFonts w:ascii="Arial" w:eastAsiaTheme="minorHAnsi" w:hAnsi="Arial" w:cs="Arial"/>
          <w:sz w:val="22"/>
          <w:szCs w:val="22"/>
          <w:lang w:val="es-CO" w:eastAsia="en-US"/>
        </w:rPr>
        <w:t>Fuente: SENER Pacífico, 2017.</w:t>
      </w:r>
    </w:p>
    <w:p w14:paraId="64200090" w14:textId="77777777" w:rsidR="00013A87" w:rsidRPr="005C081F" w:rsidRDefault="00013A87" w:rsidP="00013A87">
      <w:pPr>
        <w:jc w:val="both"/>
        <w:rPr>
          <w:rFonts w:ascii="Arial" w:hAnsi="Arial" w:cs="Arial"/>
          <w:sz w:val="22"/>
          <w:szCs w:val="22"/>
        </w:rPr>
      </w:pPr>
    </w:p>
    <w:p w14:paraId="3AC2865B" w14:textId="77777777" w:rsidR="00013A87" w:rsidRPr="005C081F" w:rsidRDefault="00013A87" w:rsidP="00013A87">
      <w:pPr>
        <w:pStyle w:val="Ttulo4"/>
        <w:rPr>
          <w:sz w:val="22"/>
          <w:szCs w:val="22"/>
        </w:rPr>
      </w:pPr>
      <w:r w:rsidRPr="005C081F">
        <w:rPr>
          <w:sz w:val="22"/>
          <w:szCs w:val="22"/>
        </w:rPr>
        <w:t>Resumen de códigos y estándares aplicables a Medio Ambiente</w:t>
      </w:r>
    </w:p>
    <w:p w14:paraId="53A91611"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18C06F2F" w14:textId="77777777" w:rsidR="00013A87" w:rsidRPr="005C081F" w:rsidRDefault="00013A87" w:rsidP="00013A87">
      <w:pPr>
        <w:suppressAutoHyphens w:val="0"/>
        <w:jc w:val="center"/>
        <w:rPr>
          <w:rFonts w:ascii="Arial" w:eastAsiaTheme="minorHAnsi" w:hAnsi="Arial" w:cs="Arial"/>
          <w:b/>
          <w:bCs/>
          <w:sz w:val="22"/>
          <w:szCs w:val="22"/>
          <w:lang w:val="es-CO" w:eastAsia="en-US"/>
        </w:rPr>
      </w:pPr>
      <w:bookmarkStart w:id="18584" w:name="_Toc44425733"/>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Pr="005C081F">
        <w:rPr>
          <w:rFonts w:ascii="Arial" w:eastAsiaTheme="minorHAnsi" w:hAnsi="Arial" w:cs="Arial"/>
          <w:b/>
          <w:bCs/>
          <w:noProof/>
          <w:sz w:val="22"/>
          <w:szCs w:val="22"/>
          <w:lang w:val="es-CO" w:eastAsia="en-US"/>
        </w:rPr>
        <w:t>10</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Códigos y estándares aplicables al Medio Ambiente</w:t>
      </w:r>
      <w:bookmarkEnd w:id="18584"/>
    </w:p>
    <w:tbl>
      <w:tblPr>
        <w:tblStyle w:val="TableNormal7"/>
        <w:tblW w:w="8443" w:type="dxa"/>
        <w:tblInd w:w="340" w:type="dxa"/>
        <w:tblLayout w:type="fixed"/>
        <w:tblLook w:val="01E0" w:firstRow="1" w:lastRow="1" w:firstColumn="1" w:lastColumn="1" w:noHBand="0" w:noVBand="0"/>
      </w:tblPr>
      <w:tblGrid>
        <w:gridCol w:w="2755"/>
        <w:gridCol w:w="5688"/>
      </w:tblGrid>
      <w:tr w:rsidR="00013A87" w:rsidRPr="005C081F" w14:paraId="2AC8FDE4" w14:textId="77777777" w:rsidTr="00533164">
        <w:trPr>
          <w:trHeight w:hRule="exact" w:val="430"/>
        </w:trPr>
        <w:tc>
          <w:tcPr>
            <w:tcW w:w="2755"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29760BDB" w14:textId="77777777" w:rsidR="00013A87" w:rsidRPr="005C081F" w:rsidRDefault="00013A87" w:rsidP="00533164">
            <w:pPr>
              <w:suppressAutoHyphens w:val="0"/>
              <w:jc w:val="center"/>
              <w:rPr>
                <w:rFonts w:ascii="Arial" w:eastAsia="Arial" w:hAnsi="Arial" w:cs="Arial"/>
                <w:b/>
                <w:lang w:val="es-CO" w:eastAsia="en-US"/>
              </w:rPr>
            </w:pPr>
            <w:proofErr w:type="spellStart"/>
            <w:r w:rsidRPr="005C081F">
              <w:rPr>
                <w:rFonts w:ascii="Arial" w:eastAsiaTheme="minorHAnsi" w:hAnsi="Arial" w:cs="Arial"/>
                <w:b/>
                <w:lang w:val="es-CO" w:eastAsia="en-US"/>
              </w:rPr>
              <w:t>Code</w:t>
            </w:r>
            <w:proofErr w:type="spellEnd"/>
            <w:r w:rsidRPr="005C081F">
              <w:rPr>
                <w:rFonts w:ascii="Arial" w:eastAsiaTheme="minorHAnsi" w:hAnsi="Arial" w:cs="Arial"/>
                <w:b/>
                <w:spacing w:val="-2"/>
                <w:lang w:val="es-CO" w:eastAsia="en-US"/>
              </w:rPr>
              <w:t xml:space="preserve"> </w:t>
            </w:r>
            <w:r w:rsidRPr="005C081F">
              <w:rPr>
                <w:rFonts w:ascii="Arial" w:eastAsiaTheme="minorHAnsi" w:hAnsi="Arial" w:cs="Arial"/>
                <w:b/>
                <w:lang w:val="es-CO" w:eastAsia="en-US"/>
              </w:rPr>
              <w:t>No.</w:t>
            </w:r>
          </w:p>
        </w:tc>
        <w:tc>
          <w:tcPr>
            <w:tcW w:w="5688"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30B1A9B9" w14:textId="77777777" w:rsidR="00013A87" w:rsidRPr="005C081F" w:rsidRDefault="00013A87" w:rsidP="00533164">
            <w:pPr>
              <w:suppressAutoHyphens w:val="0"/>
              <w:jc w:val="center"/>
              <w:rPr>
                <w:rFonts w:ascii="Arial" w:eastAsia="Arial" w:hAnsi="Arial" w:cs="Arial"/>
                <w:b/>
                <w:lang w:val="es-CO" w:eastAsia="en-US"/>
              </w:rPr>
            </w:pPr>
            <w:proofErr w:type="spellStart"/>
            <w:r w:rsidRPr="005C081F">
              <w:rPr>
                <w:rFonts w:ascii="Arial" w:eastAsiaTheme="minorHAnsi" w:hAnsi="Arial" w:cs="Arial"/>
                <w:b/>
                <w:lang w:val="es-CO" w:eastAsia="en-US"/>
              </w:rPr>
              <w:t>Title</w:t>
            </w:r>
            <w:proofErr w:type="spellEnd"/>
          </w:p>
        </w:tc>
      </w:tr>
      <w:tr w:rsidR="00013A87" w:rsidRPr="005C081F" w14:paraId="3107E3BA" w14:textId="77777777" w:rsidTr="00533164">
        <w:trPr>
          <w:trHeight w:hRule="exact" w:val="710"/>
        </w:trPr>
        <w:tc>
          <w:tcPr>
            <w:tcW w:w="2755" w:type="dxa"/>
            <w:tcBorders>
              <w:top w:val="single" w:sz="5" w:space="0" w:color="000000"/>
              <w:left w:val="single" w:sz="5" w:space="0" w:color="000000"/>
              <w:bottom w:val="single" w:sz="5" w:space="0" w:color="000000"/>
              <w:right w:val="single" w:sz="5" w:space="0" w:color="000000"/>
            </w:tcBorders>
            <w:vAlign w:val="center"/>
          </w:tcPr>
          <w:p w14:paraId="7BC0EBF1"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14001</w:t>
            </w:r>
          </w:p>
        </w:tc>
        <w:tc>
          <w:tcPr>
            <w:tcW w:w="5688" w:type="dxa"/>
            <w:tcBorders>
              <w:top w:val="single" w:sz="5" w:space="0" w:color="000000"/>
              <w:left w:val="single" w:sz="5" w:space="0" w:color="000000"/>
              <w:bottom w:val="single" w:sz="5" w:space="0" w:color="000000"/>
              <w:right w:val="single" w:sz="5" w:space="0" w:color="000000"/>
            </w:tcBorders>
            <w:vAlign w:val="center"/>
          </w:tcPr>
          <w:p w14:paraId="33286DC5"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International Standards Association – Environmental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Management</w:t>
            </w:r>
            <w:r w:rsidRPr="005C081F">
              <w:rPr>
                <w:rFonts w:ascii="Arial" w:eastAsiaTheme="minorHAnsi" w:hAnsi="Arial" w:cs="Arial"/>
                <w:spacing w:val="91"/>
                <w:lang w:val="en-US" w:eastAsia="en-US"/>
              </w:rPr>
              <w:t xml:space="preserve"> </w:t>
            </w:r>
            <w:r w:rsidRPr="005C081F">
              <w:rPr>
                <w:rFonts w:ascii="Arial" w:eastAsiaTheme="minorHAnsi" w:hAnsi="Arial" w:cs="Arial"/>
                <w:lang w:val="en-US" w:eastAsia="en-US"/>
              </w:rPr>
              <w:t>System</w:t>
            </w:r>
          </w:p>
        </w:tc>
      </w:tr>
      <w:tr w:rsidR="00013A87" w:rsidRPr="005C081F" w14:paraId="14D7DDAC" w14:textId="77777777" w:rsidTr="00533164">
        <w:trPr>
          <w:trHeight w:hRule="exact" w:val="711"/>
        </w:trPr>
        <w:tc>
          <w:tcPr>
            <w:tcW w:w="2755" w:type="dxa"/>
            <w:tcBorders>
              <w:top w:val="single" w:sz="5" w:space="0" w:color="000000"/>
              <w:left w:val="single" w:sz="5" w:space="0" w:color="000000"/>
              <w:bottom w:val="single" w:sz="5" w:space="0" w:color="000000"/>
              <w:right w:val="single" w:sz="5" w:space="0" w:color="000000"/>
            </w:tcBorders>
            <w:vAlign w:val="center"/>
          </w:tcPr>
          <w:p w14:paraId="16B82326"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lastRenderedPageBreak/>
              <w:t>MARPOL</w:t>
            </w:r>
          </w:p>
        </w:tc>
        <w:tc>
          <w:tcPr>
            <w:tcW w:w="5688" w:type="dxa"/>
            <w:tcBorders>
              <w:top w:val="single" w:sz="5" w:space="0" w:color="000000"/>
              <w:left w:val="single" w:sz="5" w:space="0" w:color="000000"/>
              <w:bottom w:val="single" w:sz="5" w:space="0" w:color="000000"/>
              <w:right w:val="single" w:sz="5" w:space="0" w:color="000000"/>
            </w:tcBorders>
            <w:vAlign w:val="center"/>
          </w:tcPr>
          <w:p w14:paraId="312934B5"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International Convention for the Prevention of Pollution from ships</w:t>
            </w:r>
            <w:r w:rsidRPr="005C081F">
              <w:rPr>
                <w:rFonts w:ascii="Arial" w:eastAsiaTheme="minorHAnsi" w:hAnsi="Arial" w:cs="Arial"/>
                <w:spacing w:val="89"/>
                <w:lang w:val="en-US" w:eastAsia="en-US"/>
              </w:rPr>
              <w:t xml:space="preserve"> </w:t>
            </w:r>
            <w:r w:rsidRPr="005C081F">
              <w:rPr>
                <w:rFonts w:ascii="Arial" w:eastAsiaTheme="minorHAnsi" w:hAnsi="Arial" w:cs="Arial"/>
                <w:lang w:val="en-US" w:eastAsia="en-US"/>
              </w:rPr>
              <w:t>1973</w:t>
            </w:r>
          </w:p>
        </w:tc>
      </w:tr>
    </w:tbl>
    <w:p w14:paraId="385FC1C3" w14:textId="77777777" w:rsidR="00013A87" w:rsidRPr="005C081F" w:rsidRDefault="00013A87" w:rsidP="00013A87">
      <w:pPr>
        <w:suppressAutoHyphens w:val="0"/>
        <w:ind w:left="284"/>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Fuente: </w:t>
      </w:r>
      <w:proofErr w:type="spellStart"/>
      <w:r w:rsidRPr="005C081F">
        <w:rPr>
          <w:rFonts w:ascii="Arial" w:eastAsiaTheme="minorHAnsi" w:hAnsi="Arial" w:cs="Arial"/>
          <w:sz w:val="22"/>
          <w:szCs w:val="22"/>
          <w:lang w:val="es-CO" w:eastAsia="en-US"/>
        </w:rPr>
        <w:t>SENERPacífico</w:t>
      </w:r>
      <w:proofErr w:type="spellEnd"/>
      <w:r w:rsidRPr="005C081F">
        <w:rPr>
          <w:rFonts w:ascii="Arial" w:eastAsiaTheme="minorHAnsi" w:hAnsi="Arial" w:cs="Arial"/>
          <w:sz w:val="22"/>
          <w:szCs w:val="22"/>
          <w:lang w:val="es-CO" w:eastAsia="en-US"/>
        </w:rPr>
        <w:t>, 2017.</w:t>
      </w:r>
    </w:p>
    <w:p w14:paraId="4C992B1C" w14:textId="77777777" w:rsidR="00013A87" w:rsidRPr="005C081F" w:rsidRDefault="00013A87" w:rsidP="00013A87">
      <w:pPr>
        <w:jc w:val="both"/>
        <w:rPr>
          <w:rFonts w:ascii="Arial" w:hAnsi="Arial" w:cs="Arial"/>
          <w:sz w:val="22"/>
          <w:szCs w:val="22"/>
        </w:rPr>
      </w:pPr>
    </w:p>
    <w:p w14:paraId="2B179FC6" w14:textId="77777777" w:rsidR="00013A87" w:rsidRPr="005C081F" w:rsidRDefault="00013A87" w:rsidP="00013A87">
      <w:pPr>
        <w:pStyle w:val="Ttulo4"/>
        <w:rPr>
          <w:sz w:val="22"/>
          <w:szCs w:val="22"/>
        </w:rPr>
      </w:pPr>
      <w:r w:rsidRPr="005C081F">
        <w:rPr>
          <w:sz w:val="22"/>
          <w:szCs w:val="22"/>
        </w:rPr>
        <w:t>Resumen de códigos y estándares aplicables a Aseguramiento de la calidad</w:t>
      </w:r>
    </w:p>
    <w:p w14:paraId="44593729" w14:textId="77777777" w:rsidR="00013A87" w:rsidRPr="005C081F" w:rsidRDefault="00013A87" w:rsidP="00013A87">
      <w:pPr>
        <w:jc w:val="both"/>
        <w:rPr>
          <w:rFonts w:ascii="Arial" w:hAnsi="Arial" w:cs="Arial"/>
          <w:sz w:val="22"/>
          <w:szCs w:val="22"/>
        </w:rPr>
      </w:pPr>
    </w:p>
    <w:p w14:paraId="2DA5FDA2" w14:textId="77777777" w:rsidR="00013A87" w:rsidRPr="005C081F" w:rsidRDefault="00013A87" w:rsidP="00013A87">
      <w:pPr>
        <w:suppressAutoHyphens w:val="0"/>
        <w:jc w:val="center"/>
        <w:rPr>
          <w:rFonts w:ascii="Arial" w:eastAsiaTheme="minorHAnsi" w:hAnsi="Arial" w:cs="Arial"/>
          <w:b/>
          <w:bCs/>
          <w:sz w:val="22"/>
          <w:szCs w:val="22"/>
          <w:lang w:val="es-CO" w:eastAsia="en-US"/>
        </w:rPr>
      </w:pPr>
      <w:bookmarkStart w:id="18585" w:name="_Toc44425734"/>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Pr="005C081F">
        <w:rPr>
          <w:rFonts w:ascii="Arial" w:eastAsiaTheme="minorHAnsi" w:hAnsi="Arial" w:cs="Arial"/>
          <w:b/>
          <w:bCs/>
          <w:noProof/>
          <w:sz w:val="22"/>
          <w:szCs w:val="22"/>
          <w:lang w:val="es-CO" w:eastAsia="en-US"/>
        </w:rPr>
        <w:t>11</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Códigos y estándares aplicables a aseguramiento de la calidad</w:t>
      </w:r>
      <w:bookmarkEnd w:id="18585"/>
    </w:p>
    <w:tbl>
      <w:tblPr>
        <w:tblStyle w:val="TableNormal8"/>
        <w:tblW w:w="8443" w:type="dxa"/>
        <w:tblInd w:w="340" w:type="dxa"/>
        <w:tblLayout w:type="fixed"/>
        <w:tblLook w:val="01E0" w:firstRow="1" w:lastRow="1" w:firstColumn="1" w:lastColumn="1" w:noHBand="0" w:noVBand="0"/>
      </w:tblPr>
      <w:tblGrid>
        <w:gridCol w:w="2681"/>
        <w:gridCol w:w="5762"/>
      </w:tblGrid>
      <w:tr w:rsidR="00013A87" w:rsidRPr="005C081F" w14:paraId="36FA46D1" w14:textId="77777777" w:rsidTr="00533164">
        <w:trPr>
          <w:trHeight w:hRule="exact" w:val="431"/>
          <w:tblHeader/>
        </w:trPr>
        <w:tc>
          <w:tcPr>
            <w:tcW w:w="2681"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53FFEC3E" w14:textId="77777777" w:rsidR="00013A87" w:rsidRPr="005C081F" w:rsidRDefault="00013A87" w:rsidP="00533164">
            <w:pPr>
              <w:suppressAutoHyphens w:val="0"/>
              <w:jc w:val="center"/>
              <w:rPr>
                <w:rFonts w:ascii="Arial" w:eastAsia="Arial" w:hAnsi="Arial" w:cs="Arial"/>
                <w:lang w:val="es-CO" w:eastAsia="en-US"/>
              </w:rPr>
            </w:pPr>
            <w:proofErr w:type="spellStart"/>
            <w:r w:rsidRPr="005C081F">
              <w:rPr>
                <w:rFonts w:ascii="Arial" w:eastAsiaTheme="minorHAnsi" w:hAnsi="Arial" w:cs="Arial"/>
                <w:lang w:val="es-CO" w:eastAsia="en-US"/>
              </w:rPr>
              <w:t>Code</w:t>
            </w:r>
            <w:proofErr w:type="spellEnd"/>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No.</w:t>
            </w:r>
          </w:p>
        </w:tc>
        <w:tc>
          <w:tcPr>
            <w:tcW w:w="5762"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1C16EFCD" w14:textId="77777777" w:rsidR="00013A87" w:rsidRPr="005C081F" w:rsidRDefault="00013A87" w:rsidP="00533164">
            <w:pPr>
              <w:suppressAutoHyphens w:val="0"/>
              <w:jc w:val="center"/>
              <w:rPr>
                <w:rFonts w:ascii="Arial" w:eastAsia="Arial" w:hAnsi="Arial" w:cs="Arial"/>
                <w:lang w:val="es-CO" w:eastAsia="en-US"/>
              </w:rPr>
            </w:pPr>
            <w:proofErr w:type="spellStart"/>
            <w:r w:rsidRPr="005C081F">
              <w:rPr>
                <w:rFonts w:ascii="Arial" w:eastAsiaTheme="minorHAnsi" w:hAnsi="Arial" w:cs="Arial"/>
                <w:lang w:val="es-CO" w:eastAsia="en-US"/>
              </w:rPr>
              <w:t>Title</w:t>
            </w:r>
            <w:proofErr w:type="spellEnd"/>
          </w:p>
        </w:tc>
      </w:tr>
      <w:tr w:rsidR="00013A87" w:rsidRPr="005C081F" w14:paraId="0AD433A4" w14:textId="77777777" w:rsidTr="00533164">
        <w:trPr>
          <w:trHeight w:hRule="exact" w:val="737"/>
        </w:trPr>
        <w:tc>
          <w:tcPr>
            <w:tcW w:w="2681" w:type="dxa"/>
            <w:tcBorders>
              <w:top w:val="single" w:sz="5" w:space="0" w:color="000000"/>
              <w:left w:val="single" w:sz="5" w:space="0" w:color="000000"/>
              <w:bottom w:val="single" w:sz="5" w:space="0" w:color="000000"/>
              <w:right w:val="single" w:sz="5" w:space="0" w:color="000000"/>
            </w:tcBorders>
            <w:vAlign w:val="center"/>
          </w:tcPr>
          <w:p w14:paraId="3A7B945F"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9001</w:t>
            </w:r>
          </w:p>
        </w:tc>
        <w:tc>
          <w:tcPr>
            <w:tcW w:w="5762" w:type="dxa"/>
            <w:tcBorders>
              <w:top w:val="single" w:sz="5" w:space="0" w:color="000000"/>
              <w:left w:val="single" w:sz="5" w:space="0" w:color="000000"/>
              <w:bottom w:val="single" w:sz="5" w:space="0" w:color="000000"/>
              <w:right w:val="single" w:sz="5" w:space="0" w:color="000000"/>
            </w:tcBorders>
            <w:vAlign w:val="center"/>
          </w:tcPr>
          <w:p w14:paraId="31F7CF30"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International Standards Association – Quality Management</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System</w:t>
            </w:r>
          </w:p>
        </w:tc>
      </w:tr>
      <w:tr w:rsidR="00013A87" w:rsidRPr="005C081F" w14:paraId="312A6E32" w14:textId="77777777" w:rsidTr="00533164">
        <w:trPr>
          <w:trHeight w:hRule="exact" w:val="1007"/>
        </w:trPr>
        <w:tc>
          <w:tcPr>
            <w:tcW w:w="2681" w:type="dxa"/>
            <w:tcBorders>
              <w:top w:val="single" w:sz="5" w:space="0" w:color="000000"/>
              <w:left w:val="single" w:sz="5" w:space="0" w:color="000000"/>
              <w:bottom w:val="single" w:sz="5" w:space="0" w:color="000000"/>
              <w:right w:val="single" w:sz="5" w:space="0" w:color="000000"/>
            </w:tcBorders>
            <w:vAlign w:val="center"/>
          </w:tcPr>
          <w:p w14:paraId="09CDCDD5"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DNV-OSS-309</w:t>
            </w:r>
          </w:p>
        </w:tc>
        <w:tc>
          <w:tcPr>
            <w:tcW w:w="5762" w:type="dxa"/>
            <w:tcBorders>
              <w:top w:val="single" w:sz="5" w:space="0" w:color="000000"/>
              <w:left w:val="single" w:sz="5" w:space="0" w:color="000000"/>
              <w:bottom w:val="single" w:sz="5" w:space="0" w:color="000000"/>
              <w:right w:val="single" w:sz="5" w:space="0" w:color="000000"/>
            </w:tcBorders>
            <w:vAlign w:val="center"/>
          </w:tcPr>
          <w:p w14:paraId="375E2126"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DNV Verification, Certification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Classification of Gas Export and</w:t>
            </w:r>
            <w:r w:rsidRPr="005C081F">
              <w:rPr>
                <w:rFonts w:ascii="Arial" w:eastAsiaTheme="minorHAnsi" w:hAnsi="Arial" w:cs="Arial"/>
                <w:spacing w:val="79"/>
                <w:lang w:val="en-US" w:eastAsia="en-US"/>
              </w:rPr>
              <w:t xml:space="preserve"> </w:t>
            </w:r>
            <w:r w:rsidRPr="005C081F">
              <w:rPr>
                <w:rFonts w:ascii="Arial" w:eastAsiaTheme="minorHAnsi" w:hAnsi="Arial" w:cs="Arial"/>
                <w:lang w:val="en-US" w:eastAsia="en-US"/>
              </w:rPr>
              <w:t>Receiving Terminals (FSRU classification)</w:t>
            </w:r>
          </w:p>
        </w:tc>
      </w:tr>
      <w:tr w:rsidR="00013A87" w:rsidRPr="005C081F" w14:paraId="5687373F" w14:textId="77777777" w:rsidTr="00533164">
        <w:trPr>
          <w:trHeight w:hRule="exact" w:val="709"/>
        </w:trPr>
        <w:tc>
          <w:tcPr>
            <w:tcW w:w="2681" w:type="dxa"/>
            <w:tcBorders>
              <w:top w:val="single" w:sz="5" w:space="0" w:color="000000"/>
              <w:left w:val="single" w:sz="5" w:space="0" w:color="000000"/>
              <w:bottom w:val="single" w:sz="5" w:space="0" w:color="000000"/>
              <w:right w:val="single" w:sz="5" w:space="0" w:color="000000"/>
            </w:tcBorders>
            <w:vAlign w:val="center"/>
          </w:tcPr>
          <w:p w14:paraId="43D24144"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DNV-OSS-300</w:t>
            </w:r>
          </w:p>
        </w:tc>
        <w:tc>
          <w:tcPr>
            <w:tcW w:w="5762" w:type="dxa"/>
            <w:tcBorders>
              <w:top w:val="single" w:sz="5" w:space="0" w:color="000000"/>
              <w:left w:val="single" w:sz="5" w:space="0" w:color="000000"/>
              <w:bottom w:val="single" w:sz="5" w:space="0" w:color="000000"/>
              <w:right w:val="single" w:sz="5" w:space="0" w:color="000000"/>
            </w:tcBorders>
            <w:vAlign w:val="center"/>
          </w:tcPr>
          <w:p w14:paraId="741EA405"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Risk Based Verification (refs: OSS-301 (pipelines), OSS-302 (risers),</w:t>
            </w:r>
            <w:r w:rsidRPr="005C081F">
              <w:rPr>
                <w:rFonts w:ascii="Arial" w:eastAsiaTheme="minorHAnsi" w:hAnsi="Arial" w:cs="Arial"/>
                <w:spacing w:val="85"/>
                <w:lang w:val="en-US" w:eastAsia="en-US"/>
              </w:rPr>
              <w:t xml:space="preserve"> </w:t>
            </w:r>
            <w:proofErr w:type="spellStart"/>
            <w:r w:rsidRPr="005C081F">
              <w:rPr>
                <w:rFonts w:ascii="Arial" w:eastAsiaTheme="minorHAnsi" w:hAnsi="Arial" w:cs="Arial"/>
                <w:lang w:val="en-US" w:eastAsia="en-US"/>
              </w:rPr>
              <w:t>etc</w:t>
            </w:r>
            <w:proofErr w:type="spellEnd"/>
            <w:r w:rsidRPr="005C081F">
              <w:rPr>
                <w:rFonts w:ascii="Arial" w:eastAsiaTheme="minorHAnsi" w:hAnsi="Arial" w:cs="Arial"/>
                <w:lang w:val="en-US" w:eastAsia="en-US"/>
              </w:rPr>
              <w:t>).</w:t>
            </w:r>
          </w:p>
        </w:tc>
      </w:tr>
      <w:tr w:rsidR="00013A87" w:rsidRPr="005C081F" w14:paraId="3862E3BA" w14:textId="77777777" w:rsidTr="00533164">
        <w:trPr>
          <w:trHeight w:hRule="exact" w:val="710"/>
        </w:trPr>
        <w:tc>
          <w:tcPr>
            <w:tcW w:w="2681" w:type="dxa"/>
            <w:tcBorders>
              <w:top w:val="single" w:sz="5" w:space="0" w:color="000000"/>
              <w:left w:val="single" w:sz="5" w:space="0" w:color="000000"/>
              <w:bottom w:val="single" w:sz="5" w:space="0" w:color="000000"/>
              <w:right w:val="single" w:sz="5" w:space="0" w:color="000000"/>
            </w:tcBorders>
            <w:vAlign w:val="center"/>
          </w:tcPr>
          <w:p w14:paraId="1C5F473A"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DNV-RP-G101</w:t>
            </w:r>
          </w:p>
        </w:tc>
        <w:tc>
          <w:tcPr>
            <w:tcW w:w="5762" w:type="dxa"/>
            <w:tcBorders>
              <w:top w:val="single" w:sz="5" w:space="0" w:color="000000"/>
              <w:left w:val="single" w:sz="5" w:space="0" w:color="000000"/>
              <w:bottom w:val="single" w:sz="5" w:space="0" w:color="000000"/>
              <w:right w:val="single" w:sz="5" w:space="0" w:color="000000"/>
            </w:tcBorders>
            <w:vAlign w:val="center"/>
          </w:tcPr>
          <w:p w14:paraId="0E3C3FA9"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Risk Based Inspection –Offshore Topsides Mechanical Equipment</w:t>
            </w:r>
            <w:r w:rsidRPr="005C081F">
              <w:rPr>
                <w:rFonts w:ascii="Arial" w:eastAsiaTheme="minorHAnsi" w:hAnsi="Arial" w:cs="Arial"/>
                <w:spacing w:val="65"/>
                <w:lang w:val="en-US" w:eastAsia="en-US"/>
              </w:rPr>
              <w:t xml:space="preserve"> </w:t>
            </w:r>
            <w:r w:rsidRPr="005C081F">
              <w:rPr>
                <w:rFonts w:ascii="Arial" w:eastAsiaTheme="minorHAnsi" w:hAnsi="Arial" w:cs="Arial"/>
                <w:lang w:val="en-US" w:eastAsia="en-US"/>
              </w:rPr>
              <w:t>(supplemental to OSS-309)</w:t>
            </w:r>
          </w:p>
        </w:tc>
      </w:tr>
      <w:tr w:rsidR="00013A87" w:rsidRPr="005C081F" w14:paraId="5F2D5454" w14:textId="77777777" w:rsidTr="00533164">
        <w:trPr>
          <w:trHeight w:hRule="exact" w:val="784"/>
        </w:trPr>
        <w:tc>
          <w:tcPr>
            <w:tcW w:w="2681" w:type="dxa"/>
            <w:tcBorders>
              <w:top w:val="single" w:sz="5" w:space="0" w:color="000000"/>
              <w:left w:val="single" w:sz="5" w:space="0" w:color="000000"/>
              <w:bottom w:val="single" w:sz="5" w:space="0" w:color="000000"/>
              <w:right w:val="single" w:sz="5" w:space="0" w:color="000000"/>
            </w:tcBorders>
            <w:vAlign w:val="center"/>
          </w:tcPr>
          <w:p w14:paraId="44C72C4A" w14:textId="77777777" w:rsidR="00013A87" w:rsidRPr="005C081F" w:rsidRDefault="00013A87" w:rsidP="00533164">
            <w:pPr>
              <w:suppressAutoHyphens w:val="0"/>
              <w:jc w:val="both"/>
              <w:rPr>
                <w:rFonts w:ascii="Arial" w:eastAsiaTheme="minorHAnsi" w:hAnsi="Arial" w:cs="Arial"/>
                <w:lang w:val="es-CO" w:eastAsia="en-US"/>
              </w:rPr>
            </w:pPr>
            <w:r w:rsidRPr="005C081F">
              <w:rPr>
                <w:rFonts w:ascii="Arial" w:eastAsiaTheme="minorHAnsi" w:hAnsi="Arial" w:cs="Arial"/>
                <w:spacing w:val="-1"/>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B</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31.8S</w:t>
            </w:r>
          </w:p>
        </w:tc>
        <w:tc>
          <w:tcPr>
            <w:tcW w:w="5762" w:type="dxa"/>
            <w:tcBorders>
              <w:top w:val="single" w:sz="5" w:space="0" w:color="000000"/>
              <w:left w:val="single" w:sz="5" w:space="0" w:color="000000"/>
              <w:bottom w:val="single" w:sz="5" w:space="0" w:color="000000"/>
              <w:right w:val="single" w:sz="5" w:space="0" w:color="000000"/>
            </w:tcBorders>
            <w:vAlign w:val="center"/>
          </w:tcPr>
          <w:p w14:paraId="27FAE4EE"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Pipeline Integrity Management System (supplemental to DNV-OSS-</w:t>
            </w:r>
            <w:r w:rsidRPr="005C081F">
              <w:rPr>
                <w:rFonts w:ascii="Arial" w:eastAsiaTheme="minorHAnsi" w:hAnsi="Arial" w:cs="Arial"/>
                <w:spacing w:val="71"/>
                <w:lang w:val="en-US" w:eastAsia="en-US"/>
              </w:rPr>
              <w:t xml:space="preserve"> </w:t>
            </w:r>
            <w:r w:rsidRPr="005C081F">
              <w:rPr>
                <w:rFonts w:ascii="Arial" w:eastAsiaTheme="minorHAnsi" w:hAnsi="Arial" w:cs="Arial"/>
                <w:lang w:val="en-US" w:eastAsia="en-US"/>
              </w:rPr>
              <w:t>301)</w:t>
            </w:r>
          </w:p>
        </w:tc>
      </w:tr>
    </w:tbl>
    <w:p w14:paraId="6908FA7F" w14:textId="77777777" w:rsidR="00013A87" w:rsidRPr="005C081F" w:rsidRDefault="00013A87" w:rsidP="00013A87">
      <w:pPr>
        <w:suppressAutoHyphens w:val="0"/>
        <w:ind w:left="284"/>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Fuente: SENER Pacífico, 2017.</w:t>
      </w:r>
    </w:p>
    <w:p w14:paraId="187ECE21" w14:textId="77777777" w:rsidR="00013A87" w:rsidRPr="005C081F" w:rsidRDefault="00013A87" w:rsidP="00013A87">
      <w:pPr>
        <w:jc w:val="both"/>
        <w:rPr>
          <w:rFonts w:ascii="Arial" w:hAnsi="Arial" w:cs="Arial"/>
          <w:sz w:val="22"/>
          <w:szCs w:val="22"/>
        </w:rPr>
      </w:pPr>
    </w:p>
    <w:p w14:paraId="53B6825B" w14:textId="77777777" w:rsidR="00013A87" w:rsidRPr="005C081F" w:rsidRDefault="00013A87" w:rsidP="00013A87">
      <w:pPr>
        <w:pStyle w:val="Ttulo4"/>
        <w:rPr>
          <w:sz w:val="22"/>
          <w:szCs w:val="22"/>
        </w:rPr>
      </w:pPr>
      <w:r w:rsidRPr="005C081F">
        <w:rPr>
          <w:sz w:val="22"/>
          <w:szCs w:val="22"/>
        </w:rPr>
        <w:t>Resumen de códigos y estándares aplicables a IMR (</w:t>
      </w:r>
      <w:proofErr w:type="spellStart"/>
      <w:r w:rsidRPr="005C081F">
        <w:rPr>
          <w:sz w:val="22"/>
          <w:szCs w:val="22"/>
        </w:rPr>
        <w:t>Inspection</w:t>
      </w:r>
      <w:proofErr w:type="spellEnd"/>
      <w:r w:rsidRPr="005C081F">
        <w:rPr>
          <w:sz w:val="22"/>
          <w:szCs w:val="22"/>
        </w:rPr>
        <w:t xml:space="preserve">, </w:t>
      </w:r>
      <w:proofErr w:type="spellStart"/>
      <w:r w:rsidRPr="005C081F">
        <w:rPr>
          <w:sz w:val="22"/>
          <w:szCs w:val="22"/>
        </w:rPr>
        <w:t>Maintenance</w:t>
      </w:r>
      <w:proofErr w:type="spellEnd"/>
      <w:r w:rsidRPr="005C081F">
        <w:rPr>
          <w:sz w:val="22"/>
          <w:szCs w:val="22"/>
        </w:rPr>
        <w:t xml:space="preserve"> and </w:t>
      </w:r>
      <w:proofErr w:type="spellStart"/>
      <w:r w:rsidRPr="005C081F">
        <w:rPr>
          <w:sz w:val="22"/>
          <w:szCs w:val="22"/>
        </w:rPr>
        <w:t>Repair</w:t>
      </w:r>
      <w:proofErr w:type="spellEnd"/>
      <w:r w:rsidRPr="005C081F">
        <w:rPr>
          <w:sz w:val="22"/>
          <w:szCs w:val="22"/>
        </w:rPr>
        <w:t>)</w:t>
      </w:r>
    </w:p>
    <w:p w14:paraId="1BB3CA02" w14:textId="77777777" w:rsidR="00013A87" w:rsidRPr="005C081F" w:rsidRDefault="00013A87" w:rsidP="00013A87">
      <w:pPr>
        <w:jc w:val="both"/>
        <w:rPr>
          <w:rFonts w:ascii="Arial" w:hAnsi="Arial" w:cs="Arial"/>
          <w:sz w:val="22"/>
          <w:szCs w:val="22"/>
        </w:rPr>
      </w:pPr>
    </w:p>
    <w:p w14:paraId="5B59663F" w14:textId="77777777" w:rsidR="00013A87" w:rsidRPr="005C081F" w:rsidRDefault="00013A87" w:rsidP="00013A87">
      <w:pPr>
        <w:suppressAutoHyphens w:val="0"/>
        <w:jc w:val="center"/>
        <w:rPr>
          <w:rFonts w:ascii="Arial" w:eastAsiaTheme="minorHAnsi" w:hAnsi="Arial" w:cs="Arial"/>
          <w:b/>
          <w:bCs/>
          <w:sz w:val="22"/>
          <w:szCs w:val="22"/>
          <w:lang w:val="es-CO" w:eastAsia="en-US"/>
        </w:rPr>
      </w:pPr>
      <w:bookmarkStart w:id="18586" w:name="_Toc44425735"/>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Pr="005C081F">
        <w:rPr>
          <w:rFonts w:ascii="Arial" w:eastAsiaTheme="minorHAnsi" w:hAnsi="Arial" w:cs="Arial"/>
          <w:b/>
          <w:bCs/>
          <w:noProof/>
          <w:sz w:val="22"/>
          <w:szCs w:val="22"/>
          <w:lang w:val="es-CO" w:eastAsia="en-US"/>
        </w:rPr>
        <w:t>12</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Códigos y estándares aplicables a IMR</w:t>
      </w:r>
      <w:bookmarkEnd w:id="18586"/>
    </w:p>
    <w:tbl>
      <w:tblPr>
        <w:tblStyle w:val="TableNormal9"/>
        <w:tblW w:w="8443" w:type="dxa"/>
        <w:tblInd w:w="340" w:type="dxa"/>
        <w:tblLayout w:type="fixed"/>
        <w:tblLook w:val="01E0" w:firstRow="1" w:lastRow="1" w:firstColumn="1" w:lastColumn="1" w:noHBand="0" w:noVBand="0"/>
      </w:tblPr>
      <w:tblGrid>
        <w:gridCol w:w="2681"/>
        <w:gridCol w:w="5762"/>
      </w:tblGrid>
      <w:tr w:rsidR="00013A87" w:rsidRPr="005C081F" w14:paraId="0699B192" w14:textId="77777777" w:rsidTr="00533164">
        <w:trPr>
          <w:trHeight w:hRule="exact" w:val="431"/>
        </w:trPr>
        <w:tc>
          <w:tcPr>
            <w:tcW w:w="2681"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0FB46F95" w14:textId="77777777" w:rsidR="00013A87" w:rsidRPr="005C081F" w:rsidRDefault="00013A87" w:rsidP="00533164">
            <w:pPr>
              <w:suppressAutoHyphens w:val="0"/>
              <w:jc w:val="center"/>
              <w:rPr>
                <w:rFonts w:ascii="Arial" w:eastAsia="Arial" w:hAnsi="Arial" w:cs="Arial"/>
                <w:b/>
                <w:lang w:val="es-CO" w:eastAsia="en-US"/>
              </w:rPr>
            </w:pPr>
            <w:proofErr w:type="spellStart"/>
            <w:r w:rsidRPr="005C081F">
              <w:rPr>
                <w:rFonts w:ascii="Arial" w:eastAsiaTheme="minorHAnsi" w:hAnsi="Arial" w:cs="Arial"/>
                <w:b/>
                <w:lang w:val="es-CO" w:eastAsia="en-US"/>
              </w:rPr>
              <w:t>Code</w:t>
            </w:r>
            <w:proofErr w:type="spellEnd"/>
            <w:r w:rsidRPr="005C081F">
              <w:rPr>
                <w:rFonts w:ascii="Arial" w:eastAsiaTheme="minorHAnsi" w:hAnsi="Arial" w:cs="Arial"/>
                <w:b/>
                <w:spacing w:val="-2"/>
                <w:lang w:val="es-CO" w:eastAsia="en-US"/>
              </w:rPr>
              <w:t xml:space="preserve"> </w:t>
            </w:r>
            <w:r w:rsidRPr="005C081F">
              <w:rPr>
                <w:rFonts w:ascii="Arial" w:eastAsiaTheme="minorHAnsi" w:hAnsi="Arial" w:cs="Arial"/>
                <w:b/>
                <w:lang w:val="es-CO" w:eastAsia="en-US"/>
              </w:rPr>
              <w:t>No.</w:t>
            </w:r>
          </w:p>
        </w:tc>
        <w:tc>
          <w:tcPr>
            <w:tcW w:w="5762"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182961CD" w14:textId="77777777" w:rsidR="00013A87" w:rsidRPr="005C081F" w:rsidRDefault="00013A87" w:rsidP="00533164">
            <w:pPr>
              <w:suppressAutoHyphens w:val="0"/>
              <w:jc w:val="center"/>
              <w:rPr>
                <w:rFonts w:ascii="Arial" w:eastAsia="Arial" w:hAnsi="Arial" w:cs="Arial"/>
                <w:b/>
                <w:lang w:val="es-CO" w:eastAsia="en-US"/>
              </w:rPr>
            </w:pPr>
            <w:proofErr w:type="spellStart"/>
            <w:r w:rsidRPr="005C081F">
              <w:rPr>
                <w:rFonts w:ascii="Arial" w:eastAsiaTheme="minorHAnsi" w:hAnsi="Arial" w:cs="Arial"/>
                <w:b/>
                <w:lang w:val="es-CO" w:eastAsia="en-US"/>
              </w:rPr>
              <w:t>Title</w:t>
            </w:r>
            <w:proofErr w:type="spellEnd"/>
          </w:p>
        </w:tc>
      </w:tr>
      <w:tr w:rsidR="00013A87" w:rsidRPr="005C081F" w14:paraId="22BC67AB" w14:textId="77777777" w:rsidTr="00533164">
        <w:trPr>
          <w:trHeight w:hRule="exact" w:val="1022"/>
        </w:trPr>
        <w:tc>
          <w:tcPr>
            <w:tcW w:w="2681" w:type="dxa"/>
            <w:tcBorders>
              <w:top w:val="single" w:sz="5" w:space="0" w:color="000000"/>
              <w:left w:val="single" w:sz="5" w:space="0" w:color="000000"/>
              <w:bottom w:val="single" w:sz="5" w:space="0" w:color="000000"/>
              <w:right w:val="single" w:sz="5" w:space="0" w:color="000000"/>
            </w:tcBorders>
            <w:vAlign w:val="center"/>
          </w:tcPr>
          <w:p w14:paraId="513DD513"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DNV-OSS-309</w:t>
            </w:r>
          </w:p>
        </w:tc>
        <w:tc>
          <w:tcPr>
            <w:tcW w:w="5762" w:type="dxa"/>
            <w:tcBorders>
              <w:top w:val="single" w:sz="5" w:space="0" w:color="000000"/>
              <w:left w:val="single" w:sz="5" w:space="0" w:color="000000"/>
              <w:bottom w:val="single" w:sz="5" w:space="0" w:color="000000"/>
              <w:right w:val="single" w:sz="5" w:space="0" w:color="000000"/>
            </w:tcBorders>
            <w:vAlign w:val="center"/>
          </w:tcPr>
          <w:p w14:paraId="4C242C18"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DNV Verification, Certification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Classification of Gas Export and</w:t>
            </w:r>
            <w:r w:rsidRPr="005C081F">
              <w:rPr>
                <w:rFonts w:ascii="Arial" w:eastAsiaTheme="minorHAnsi" w:hAnsi="Arial" w:cs="Arial"/>
                <w:spacing w:val="79"/>
                <w:lang w:val="en-US" w:eastAsia="en-US"/>
              </w:rPr>
              <w:t xml:space="preserve"> </w:t>
            </w:r>
            <w:r w:rsidRPr="005C081F">
              <w:rPr>
                <w:rFonts w:ascii="Arial" w:eastAsiaTheme="minorHAnsi" w:hAnsi="Arial" w:cs="Arial"/>
                <w:lang w:val="en-US" w:eastAsia="en-US"/>
              </w:rPr>
              <w:t>Receiving Terminals (FSRU classification)</w:t>
            </w:r>
          </w:p>
        </w:tc>
      </w:tr>
      <w:tr w:rsidR="00013A87" w:rsidRPr="005C081F" w14:paraId="5EAB49BD" w14:textId="77777777" w:rsidTr="00533164">
        <w:trPr>
          <w:trHeight w:hRule="exact" w:val="710"/>
        </w:trPr>
        <w:tc>
          <w:tcPr>
            <w:tcW w:w="2681" w:type="dxa"/>
            <w:tcBorders>
              <w:top w:val="single" w:sz="5" w:space="0" w:color="000000"/>
              <w:left w:val="single" w:sz="5" w:space="0" w:color="000000"/>
              <w:bottom w:val="single" w:sz="5" w:space="0" w:color="000000"/>
              <w:right w:val="single" w:sz="5" w:space="0" w:color="000000"/>
            </w:tcBorders>
            <w:vAlign w:val="center"/>
          </w:tcPr>
          <w:p w14:paraId="30E1C185"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DNV-OSS-300</w:t>
            </w:r>
          </w:p>
        </w:tc>
        <w:tc>
          <w:tcPr>
            <w:tcW w:w="5762" w:type="dxa"/>
            <w:tcBorders>
              <w:top w:val="single" w:sz="5" w:space="0" w:color="000000"/>
              <w:left w:val="single" w:sz="5" w:space="0" w:color="000000"/>
              <w:bottom w:val="single" w:sz="5" w:space="0" w:color="000000"/>
              <w:right w:val="single" w:sz="5" w:space="0" w:color="000000"/>
            </w:tcBorders>
            <w:vAlign w:val="center"/>
          </w:tcPr>
          <w:p w14:paraId="5FC9E035"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Risk Based Verification (refs: OSS-301 (pipelines), OSS-302 (risers),</w:t>
            </w:r>
            <w:r w:rsidRPr="005C081F">
              <w:rPr>
                <w:rFonts w:ascii="Arial" w:eastAsiaTheme="minorHAnsi" w:hAnsi="Arial" w:cs="Arial"/>
                <w:spacing w:val="85"/>
                <w:lang w:val="en-US" w:eastAsia="en-US"/>
              </w:rPr>
              <w:t xml:space="preserve"> </w:t>
            </w:r>
            <w:proofErr w:type="spellStart"/>
            <w:r w:rsidRPr="005C081F">
              <w:rPr>
                <w:rFonts w:ascii="Arial" w:eastAsiaTheme="minorHAnsi" w:hAnsi="Arial" w:cs="Arial"/>
                <w:lang w:val="en-US" w:eastAsia="en-US"/>
              </w:rPr>
              <w:t>etc</w:t>
            </w:r>
            <w:proofErr w:type="spellEnd"/>
            <w:r w:rsidRPr="005C081F">
              <w:rPr>
                <w:rFonts w:ascii="Arial" w:eastAsiaTheme="minorHAnsi" w:hAnsi="Arial" w:cs="Arial"/>
                <w:lang w:val="en-US" w:eastAsia="en-US"/>
              </w:rPr>
              <w:t>)</w:t>
            </w:r>
          </w:p>
        </w:tc>
      </w:tr>
      <w:tr w:rsidR="00013A87" w:rsidRPr="005C081F" w14:paraId="52E3F626" w14:textId="77777777" w:rsidTr="00533164">
        <w:trPr>
          <w:trHeight w:hRule="exact" w:val="887"/>
        </w:trPr>
        <w:tc>
          <w:tcPr>
            <w:tcW w:w="2681" w:type="dxa"/>
            <w:tcBorders>
              <w:top w:val="single" w:sz="5" w:space="0" w:color="000000"/>
              <w:left w:val="single" w:sz="5" w:space="0" w:color="000000"/>
              <w:bottom w:val="single" w:sz="5" w:space="0" w:color="000000"/>
              <w:right w:val="single" w:sz="5" w:space="0" w:color="000000"/>
            </w:tcBorders>
            <w:vAlign w:val="center"/>
          </w:tcPr>
          <w:p w14:paraId="6C38B47E"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DNV-RP-G101</w:t>
            </w:r>
          </w:p>
        </w:tc>
        <w:tc>
          <w:tcPr>
            <w:tcW w:w="5762" w:type="dxa"/>
            <w:tcBorders>
              <w:top w:val="single" w:sz="5" w:space="0" w:color="000000"/>
              <w:left w:val="single" w:sz="5" w:space="0" w:color="000000"/>
              <w:bottom w:val="single" w:sz="5" w:space="0" w:color="000000"/>
              <w:right w:val="single" w:sz="5" w:space="0" w:color="000000"/>
            </w:tcBorders>
            <w:vAlign w:val="center"/>
          </w:tcPr>
          <w:p w14:paraId="567147FF"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Risk Based Inspection –Offshore Topsides Mechanical Equipment</w:t>
            </w:r>
            <w:r w:rsidRPr="005C081F">
              <w:rPr>
                <w:rFonts w:ascii="Arial" w:eastAsiaTheme="minorHAnsi" w:hAnsi="Arial" w:cs="Arial"/>
                <w:spacing w:val="65"/>
                <w:lang w:val="en-US" w:eastAsia="en-US"/>
              </w:rPr>
              <w:t xml:space="preserve"> </w:t>
            </w:r>
            <w:r w:rsidRPr="005C081F">
              <w:rPr>
                <w:rFonts w:ascii="Arial" w:eastAsiaTheme="minorHAnsi" w:hAnsi="Arial" w:cs="Arial"/>
                <w:lang w:val="en-US" w:eastAsia="en-US"/>
              </w:rPr>
              <w:t>(supplemental to OSS-309)</w:t>
            </w:r>
          </w:p>
        </w:tc>
      </w:tr>
      <w:tr w:rsidR="00013A87" w:rsidRPr="005C081F" w14:paraId="2BC55D2B" w14:textId="77777777" w:rsidTr="00533164">
        <w:trPr>
          <w:trHeight w:hRule="exact" w:val="709"/>
        </w:trPr>
        <w:tc>
          <w:tcPr>
            <w:tcW w:w="2681" w:type="dxa"/>
            <w:tcBorders>
              <w:top w:val="single" w:sz="5" w:space="0" w:color="000000"/>
              <w:left w:val="single" w:sz="5" w:space="0" w:color="000000"/>
              <w:bottom w:val="single" w:sz="5" w:space="0" w:color="000000"/>
              <w:right w:val="single" w:sz="5" w:space="0" w:color="000000"/>
            </w:tcBorders>
            <w:vAlign w:val="center"/>
          </w:tcPr>
          <w:p w14:paraId="0E66FAF5"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B</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31.8S</w:t>
            </w:r>
          </w:p>
        </w:tc>
        <w:tc>
          <w:tcPr>
            <w:tcW w:w="5762" w:type="dxa"/>
            <w:tcBorders>
              <w:top w:val="single" w:sz="5" w:space="0" w:color="000000"/>
              <w:left w:val="single" w:sz="5" w:space="0" w:color="000000"/>
              <w:bottom w:val="single" w:sz="5" w:space="0" w:color="000000"/>
              <w:right w:val="single" w:sz="5" w:space="0" w:color="000000"/>
            </w:tcBorders>
            <w:vAlign w:val="center"/>
          </w:tcPr>
          <w:p w14:paraId="1FB632BE"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Pipeline Integrity Management System (supplemental to DNV-OSS-</w:t>
            </w:r>
            <w:r w:rsidRPr="005C081F">
              <w:rPr>
                <w:rFonts w:ascii="Arial" w:eastAsiaTheme="minorHAnsi" w:hAnsi="Arial" w:cs="Arial"/>
                <w:spacing w:val="71"/>
                <w:lang w:val="en-US" w:eastAsia="en-US"/>
              </w:rPr>
              <w:t xml:space="preserve"> </w:t>
            </w:r>
            <w:r w:rsidRPr="005C081F">
              <w:rPr>
                <w:rFonts w:ascii="Arial" w:eastAsiaTheme="minorHAnsi" w:hAnsi="Arial" w:cs="Arial"/>
                <w:lang w:val="en-US" w:eastAsia="en-US"/>
              </w:rPr>
              <w:t>301)</w:t>
            </w:r>
          </w:p>
        </w:tc>
      </w:tr>
      <w:tr w:rsidR="00013A87" w:rsidRPr="005C081F" w14:paraId="4DA3CE25" w14:textId="77777777" w:rsidTr="00533164">
        <w:trPr>
          <w:trHeight w:hRule="exact" w:val="878"/>
        </w:trPr>
        <w:tc>
          <w:tcPr>
            <w:tcW w:w="2681" w:type="dxa"/>
            <w:tcBorders>
              <w:top w:val="single" w:sz="5" w:space="0" w:color="000000"/>
              <w:left w:val="single" w:sz="5" w:space="0" w:color="000000"/>
              <w:bottom w:val="single" w:sz="5" w:space="0" w:color="000000"/>
              <w:right w:val="single" w:sz="5" w:space="0" w:color="000000"/>
            </w:tcBorders>
            <w:vAlign w:val="center"/>
          </w:tcPr>
          <w:p w14:paraId="4D9412A9"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lastRenderedPageBreak/>
              <w:t>API 510</w:t>
            </w:r>
          </w:p>
        </w:tc>
        <w:tc>
          <w:tcPr>
            <w:tcW w:w="5762" w:type="dxa"/>
            <w:tcBorders>
              <w:top w:val="single" w:sz="5" w:space="0" w:color="000000"/>
              <w:left w:val="single" w:sz="5" w:space="0" w:color="000000"/>
              <w:bottom w:val="single" w:sz="5" w:space="0" w:color="000000"/>
              <w:right w:val="single" w:sz="5" w:space="0" w:color="000000"/>
            </w:tcBorders>
            <w:vAlign w:val="center"/>
          </w:tcPr>
          <w:p w14:paraId="449CC7A5"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Pressure Vessel Inspection Code: maintenance, inspection, rating,</w:t>
            </w:r>
            <w:r w:rsidRPr="005C081F">
              <w:rPr>
                <w:rFonts w:ascii="Arial" w:eastAsiaTheme="minorHAnsi" w:hAnsi="Arial" w:cs="Arial"/>
                <w:spacing w:val="83"/>
                <w:lang w:val="en-US" w:eastAsia="en-US"/>
              </w:rPr>
              <w:t xml:space="preserve"> </w:t>
            </w:r>
            <w:proofErr w:type="gramStart"/>
            <w:r w:rsidRPr="005C081F">
              <w:rPr>
                <w:rFonts w:ascii="Arial" w:eastAsiaTheme="minorHAnsi" w:hAnsi="Arial" w:cs="Arial"/>
                <w:lang w:val="en-US" w:eastAsia="en-US"/>
              </w:rPr>
              <w:t>repair</w:t>
            </w:r>
            <w:proofErr w:type="gramEnd"/>
            <w:r w:rsidRPr="005C081F">
              <w:rPr>
                <w:rFonts w:ascii="Arial" w:eastAsiaTheme="minorHAnsi" w:hAnsi="Arial" w:cs="Arial"/>
                <w:lang w:val="en-US" w:eastAsia="en-US"/>
              </w:rPr>
              <w:t xml:space="preserve"> and alteration.</w:t>
            </w:r>
          </w:p>
        </w:tc>
      </w:tr>
      <w:tr w:rsidR="00013A87" w:rsidRPr="005C081F" w14:paraId="0317487F" w14:textId="77777777" w:rsidTr="00533164">
        <w:trPr>
          <w:trHeight w:hRule="exact" w:val="1031"/>
        </w:trPr>
        <w:tc>
          <w:tcPr>
            <w:tcW w:w="2681" w:type="dxa"/>
            <w:tcBorders>
              <w:top w:val="single" w:sz="5" w:space="0" w:color="000000"/>
              <w:left w:val="single" w:sz="5" w:space="0" w:color="000000"/>
              <w:bottom w:val="single" w:sz="5" w:space="0" w:color="000000"/>
              <w:right w:val="single" w:sz="5" w:space="0" w:color="000000"/>
            </w:tcBorders>
            <w:vAlign w:val="center"/>
          </w:tcPr>
          <w:p w14:paraId="20284D0A"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API 570</w:t>
            </w:r>
          </w:p>
        </w:tc>
        <w:tc>
          <w:tcPr>
            <w:tcW w:w="5762" w:type="dxa"/>
            <w:tcBorders>
              <w:top w:val="single" w:sz="5" w:space="0" w:color="000000"/>
              <w:left w:val="single" w:sz="5" w:space="0" w:color="000000"/>
              <w:bottom w:val="single" w:sz="5" w:space="0" w:color="000000"/>
              <w:right w:val="single" w:sz="5" w:space="0" w:color="000000"/>
            </w:tcBorders>
            <w:vAlign w:val="center"/>
          </w:tcPr>
          <w:p w14:paraId="45204C2E"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 xml:space="preserve">Piping Inspection </w:t>
            </w:r>
            <w:proofErr w:type="gramStart"/>
            <w:r w:rsidRPr="005C081F">
              <w:rPr>
                <w:rFonts w:ascii="Arial" w:eastAsiaTheme="minorHAnsi" w:hAnsi="Arial" w:cs="Arial"/>
                <w:lang w:val="en-US" w:eastAsia="en-US"/>
              </w:rPr>
              <w:t>Code :</w:t>
            </w:r>
            <w:proofErr w:type="gramEnd"/>
            <w:r w:rsidRPr="005C081F">
              <w:rPr>
                <w:rFonts w:ascii="Arial" w:eastAsiaTheme="minorHAnsi" w:hAnsi="Arial" w:cs="Arial"/>
                <w:lang w:val="en-US" w:eastAsia="en-US"/>
              </w:rPr>
              <w:t xml:space="preserve"> Inspection, Repair, Alteration</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and re-rating</w:t>
            </w:r>
            <w:r w:rsidRPr="005C081F">
              <w:rPr>
                <w:rFonts w:ascii="Arial" w:eastAsiaTheme="minorHAnsi" w:hAnsi="Arial" w:cs="Arial"/>
                <w:spacing w:val="57"/>
                <w:lang w:val="en-US" w:eastAsia="en-US"/>
              </w:rPr>
              <w:t xml:space="preserve"> </w:t>
            </w:r>
            <w:r w:rsidRPr="005C081F">
              <w:rPr>
                <w:rFonts w:ascii="Arial" w:eastAsiaTheme="minorHAnsi" w:hAnsi="Arial" w:cs="Arial"/>
                <w:lang w:val="en-US" w:eastAsia="en-US"/>
              </w:rPr>
              <w:t>on in-service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piping</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systems</w:t>
            </w:r>
          </w:p>
        </w:tc>
      </w:tr>
      <w:tr w:rsidR="00013A87" w:rsidRPr="005C081F" w14:paraId="47BFBE7D" w14:textId="77777777" w:rsidTr="00533164">
        <w:trPr>
          <w:trHeight w:hRule="exact" w:val="639"/>
        </w:trPr>
        <w:tc>
          <w:tcPr>
            <w:tcW w:w="2681" w:type="dxa"/>
            <w:tcBorders>
              <w:top w:val="single" w:sz="5" w:space="0" w:color="000000"/>
              <w:left w:val="single" w:sz="5" w:space="0" w:color="000000"/>
              <w:bottom w:val="single" w:sz="5" w:space="0" w:color="000000"/>
              <w:right w:val="single" w:sz="5" w:space="0" w:color="000000"/>
            </w:tcBorders>
            <w:vAlign w:val="center"/>
          </w:tcPr>
          <w:p w14:paraId="2F44E410"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574</w:t>
            </w:r>
          </w:p>
        </w:tc>
        <w:tc>
          <w:tcPr>
            <w:tcW w:w="5762" w:type="dxa"/>
            <w:tcBorders>
              <w:top w:val="single" w:sz="5" w:space="0" w:color="000000"/>
              <w:left w:val="single" w:sz="5" w:space="0" w:color="000000"/>
              <w:bottom w:val="single" w:sz="5" w:space="0" w:color="000000"/>
              <w:right w:val="single" w:sz="5" w:space="0" w:color="000000"/>
            </w:tcBorders>
            <w:vAlign w:val="center"/>
          </w:tcPr>
          <w:p w14:paraId="00EE0EF0"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Inspection Practices for piping system components</w:t>
            </w:r>
          </w:p>
        </w:tc>
      </w:tr>
      <w:tr w:rsidR="00013A87" w:rsidRPr="005C081F" w14:paraId="71A18540" w14:textId="77777777" w:rsidTr="00533164">
        <w:trPr>
          <w:trHeight w:hRule="exact" w:val="701"/>
        </w:trPr>
        <w:tc>
          <w:tcPr>
            <w:tcW w:w="2681" w:type="dxa"/>
            <w:tcBorders>
              <w:top w:val="single" w:sz="5" w:space="0" w:color="000000"/>
              <w:left w:val="single" w:sz="5" w:space="0" w:color="000000"/>
              <w:bottom w:val="single" w:sz="5" w:space="0" w:color="000000"/>
              <w:right w:val="single" w:sz="5" w:space="0" w:color="000000"/>
            </w:tcBorders>
            <w:vAlign w:val="center"/>
          </w:tcPr>
          <w:p w14:paraId="21FBAF2F"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1104</w:t>
            </w:r>
          </w:p>
        </w:tc>
        <w:tc>
          <w:tcPr>
            <w:tcW w:w="5762" w:type="dxa"/>
            <w:tcBorders>
              <w:top w:val="single" w:sz="5" w:space="0" w:color="000000"/>
              <w:left w:val="single" w:sz="5" w:space="0" w:color="000000"/>
              <w:bottom w:val="single" w:sz="5" w:space="0" w:color="000000"/>
              <w:right w:val="single" w:sz="5" w:space="0" w:color="000000"/>
            </w:tcBorders>
            <w:vAlign w:val="center"/>
          </w:tcPr>
          <w:p w14:paraId="4F7C60FC"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Welding of Pipelines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related facilities (inspection</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 welds)</w:t>
            </w:r>
          </w:p>
        </w:tc>
      </w:tr>
    </w:tbl>
    <w:p w14:paraId="5C81E30E" w14:textId="77777777" w:rsidR="00013A87" w:rsidRPr="005C081F" w:rsidRDefault="00013A87" w:rsidP="00013A87">
      <w:pPr>
        <w:suppressAutoHyphens w:val="0"/>
        <w:ind w:left="284"/>
        <w:jc w:val="both"/>
        <w:rPr>
          <w:rFonts w:ascii="Arial" w:hAnsi="Arial" w:cs="Arial"/>
          <w:sz w:val="22"/>
          <w:szCs w:val="22"/>
          <w:lang w:val="es-CO"/>
        </w:rPr>
      </w:pPr>
      <w:r w:rsidRPr="005C081F">
        <w:rPr>
          <w:rFonts w:ascii="Arial" w:eastAsiaTheme="minorHAnsi" w:hAnsi="Arial" w:cs="Arial"/>
          <w:sz w:val="22"/>
          <w:szCs w:val="22"/>
          <w:lang w:val="es-CO" w:eastAsia="en-US"/>
        </w:rPr>
        <w:t>Fuente: SENER Pacífico, 2017.</w:t>
      </w:r>
    </w:p>
    <w:p w14:paraId="7DF08532" w14:textId="77777777" w:rsidR="00013A87" w:rsidRPr="005C081F" w:rsidRDefault="00013A87" w:rsidP="00013A87">
      <w:pPr>
        <w:jc w:val="both"/>
        <w:rPr>
          <w:rFonts w:ascii="Arial" w:hAnsi="Arial" w:cs="Arial"/>
          <w:sz w:val="22"/>
          <w:szCs w:val="22"/>
        </w:rPr>
      </w:pPr>
    </w:p>
    <w:p w14:paraId="0F32CBB3" w14:textId="77777777" w:rsidR="00013A87" w:rsidRPr="005C081F" w:rsidRDefault="00013A87" w:rsidP="00013A87">
      <w:pPr>
        <w:jc w:val="both"/>
        <w:rPr>
          <w:rFonts w:ascii="Arial" w:hAnsi="Arial" w:cs="Arial"/>
          <w:sz w:val="22"/>
          <w:szCs w:val="22"/>
        </w:rPr>
      </w:pPr>
    </w:p>
    <w:p w14:paraId="2ABD414F" w14:textId="77777777" w:rsidR="00013A87" w:rsidRPr="005C081F" w:rsidRDefault="00013A87" w:rsidP="00013A87">
      <w:pPr>
        <w:pStyle w:val="Ttulo4"/>
        <w:rPr>
          <w:sz w:val="22"/>
          <w:szCs w:val="22"/>
        </w:rPr>
      </w:pPr>
      <w:r w:rsidRPr="005C081F">
        <w:rPr>
          <w:sz w:val="22"/>
          <w:szCs w:val="22"/>
        </w:rPr>
        <w:t>Resumen de códigos y estándares aplicables al FSRU</w:t>
      </w:r>
    </w:p>
    <w:p w14:paraId="397F3EC7"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61983248" w14:textId="77777777" w:rsidR="00013A87" w:rsidRPr="005C081F" w:rsidRDefault="00013A87" w:rsidP="00013A87">
      <w:pPr>
        <w:suppressAutoHyphens w:val="0"/>
        <w:jc w:val="center"/>
        <w:rPr>
          <w:rFonts w:ascii="Arial" w:eastAsiaTheme="minorHAnsi" w:hAnsi="Arial" w:cs="Arial"/>
          <w:b/>
          <w:bCs/>
          <w:sz w:val="22"/>
          <w:szCs w:val="22"/>
          <w:lang w:val="es-CO" w:eastAsia="en-US"/>
        </w:rPr>
      </w:pPr>
      <w:bookmarkStart w:id="18587" w:name="_Toc44425736"/>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Pr="005C081F">
        <w:rPr>
          <w:rFonts w:ascii="Arial" w:eastAsiaTheme="minorHAnsi" w:hAnsi="Arial" w:cs="Arial"/>
          <w:b/>
          <w:bCs/>
          <w:noProof/>
          <w:sz w:val="22"/>
          <w:szCs w:val="22"/>
          <w:lang w:val="es-CO" w:eastAsia="en-US"/>
        </w:rPr>
        <w:t>13</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Códigos y estándares aplicables al FSRU</w:t>
      </w:r>
      <w:bookmarkEnd w:id="18587"/>
    </w:p>
    <w:tbl>
      <w:tblPr>
        <w:tblStyle w:val="TableNormal10"/>
        <w:tblW w:w="8443" w:type="dxa"/>
        <w:tblInd w:w="340" w:type="dxa"/>
        <w:tblLayout w:type="fixed"/>
        <w:tblLook w:val="01E0" w:firstRow="1" w:lastRow="1" w:firstColumn="1" w:lastColumn="1" w:noHBand="0" w:noVBand="0"/>
      </w:tblPr>
      <w:tblGrid>
        <w:gridCol w:w="2681"/>
        <w:gridCol w:w="5762"/>
      </w:tblGrid>
      <w:tr w:rsidR="00013A87" w:rsidRPr="005C081F" w14:paraId="15EF66AC" w14:textId="77777777" w:rsidTr="00533164">
        <w:trPr>
          <w:trHeight w:hRule="exact" w:val="430"/>
          <w:tblHeader/>
        </w:trPr>
        <w:tc>
          <w:tcPr>
            <w:tcW w:w="2681"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26CDD3C4" w14:textId="77777777" w:rsidR="00013A87" w:rsidRPr="005C081F" w:rsidRDefault="00013A87" w:rsidP="00533164">
            <w:pPr>
              <w:suppressAutoHyphens w:val="0"/>
              <w:jc w:val="center"/>
              <w:rPr>
                <w:rFonts w:ascii="Arial" w:eastAsia="Arial" w:hAnsi="Arial" w:cs="Arial"/>
                <w:b/>
                <w:lang w:val="es-CO" w:eastAsia="en-US"/>
              </w:rPr>
            </w:pPr>
            <w:proofErr w:type="spellStart"/>
            <w:r w:rsidRPr="005C081F">
              <w:rPr>
                <w:rFonts w:ascii="Arial" w:eastAsiaTheme="minorHAnsi" w:hAnsi="Arial" w:cs="Arial"/>
                <w:b/>
                <w:lang w:val="es-CO" w:eastAsia="en-US"/>
              </w:rPr>
              <w:t>Code</w:t>
            </w:r>
            <w:proofErr w:type="spellEnd"/>
            <w:r w:rsidRPr="005C081F">
              <w:rPr>
                <w:rFonts w:ascii="Arial" w:eastAsiaTheme="minorHAnsi" w:hAnsi="Arial" w:cs="Arial"/>
                <w:b/>
                <w:spacing w:val="-2"/>
                <w:lang w:val="es-CO" w:eastAsia="en-US"/>
              </w:rPr>
              <w:t xml:space="preserve"> </w:t>
            </w:r>
            <w:r w:rsidRPr="005C081F">
              <w:rPr>
                <w:rFonts w:ascii="Arial" w:eastAsiaTheme="minorHAnsi" w:hAnsi="Arial" w:cs="Arial"/>
                <w:b/>
                <w:lang w:val="es-CO" w:eastAsia="en-US"/>
              </w:rPr>
              <w:t>No.</w:t>
            </w:r>
          </w:p>
        </w:tc>
        <w:tc>
          <w:tcPr>
            <w:tcW w:w="5762"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4141D75A" w14:textId="77777777" w:rsidR="00013A87" w:rsidRPr="005C081F" w:rsidRDefault="00013A87" w:rsidP="00533164">
            <w:pPr>
              <w:suppressAutoHyphens w:val="0"/>
              <w:jc w:val="center"/>
              <w:rPr>
                <w:rFonts w:ascii="Arial" w:eastAsia="Arial" w:hAnsi="Arial" w:cs="Arial"/>
                <w:b/>
                <w:lang w:val="es-CO" w:eastAsia="en-US"/>
              </w:rPr>
            </w:pPr>
            <w:proofErr w:type="spellStart"/>
            <w:r w:rsidRPr="005C081F">
              <w:rPr>
                <w:rFonts w:ascii="Arial" w:eastAsiaTheme="minorHAnsi" w:hAnsi="Arial" w:cs="Arial"/>
                <w:b/>
                <w:lang w:val="es-CO" w:eastAsia="en-US"/>
              </w:rPr>
              <w:t>Title</w:t>
            </w:r>
            <w:proofErr w:type="spellEnd"/>
          </w:p>
        </w:tc>
      </w:tr>
      <w:tr w:rsidR="00013A87" w:rsidRPr="005C081F" w14:paraId="763F0DDF" w14:textId="77777777" w:rsidTr="00533164">
        <w:trPr>
          <w:trHeight w:hRule="exact" w:val="1360"/>
        </w:trPr>
        <w:tc>
          <w:tcPr>
            <w:tcW w:w="2681" w:type="dxa"/>
            <w:tcBorders>
              <w:top w:val="single" w:sz="5" w:space="0" w:color="000000"/>
              <w:left w:val="single" w:sz="5" w:space="0" w:color="000000"/>
              <w:bottom w:val="single" w:sz="5" w:space="0" w:color="000000"/>
              <w:right w:val="single" w:sz="5" w:space="0" w:color="000000"/>
            </w:tcBorders>
            <w:vAlign w:val="center"/>
          </w:tcPr>
          <w:p w14:paraId="1C429932"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DNV-OSS-309</w:t>
            </w:r>
          </w:p>
        </w:tc>
        <w:tc>
          <w:tcPr>
            <w:tcW w:w="5762" w:type="dxa"/>
            <w:tcBorders>
              <w:top w:val="single" w:sz="5" w:space="0" w:color="000000"/>
              <w:left w:val="single" w:sz="5" w:space="0" w:color="000000"/>
              <w:bottom w:val="single" w:sz="5" w:space="0" w:color="000000"/>
              <w:right w:val="single" w:sz="5" w:space="0" w:color="000000"/>
            </w:tcBorders>
            <w:vAlign w:val="center"/>
          </w:tcPr>
          <w:p w14:paraId="41FBDC4B" w14:textId="77777777" w:rsidR="00013A87" w:rsidRPr="005C081F" w:rsidRDefault="00013A87" w:rsidP="00533164">
            <w:pPr>
              <w:widowControl/>
              <w:suppressAutoHyphens w:val="0"/>
              <w:jc w:val="both"/>
              <w:rPr>
                <w:rFonts w:ascii="Arial" w:eastAsiaTheme="minorHAnsi" w:hAnsi="Arial" w:cs="Arial"/>
                <w:lang w:val="en-US" w:eastAsia="en-US"/>
              </w:rPr>
            </w:pPr>
            <w:proofErr w:type="gramStart"/>
            <w:r w:rsidRPr="005C081F">
              <w:rPr>
                <w:rFonts w:ascii="Arial" w:eastAsiaTheme="minorHAnsi" w:hAnsi="Arial" w:cs="Arial"/>
                <w:lang w:val="en-US" w:eastAsia="en-US"/>
              </w:rPr>
              <w:t>DNV‘</w:t>
            </w:r>
            <w:proofErr w:type="gramEnd"/>
            <w:r w:rsidRPr="005C081F">
              <w:rPr>
                <w:rFonts w:ascii="Arial" w:eastAsiaTheme="minorHAnsi" w:hAnsi="Arial" w:cs="Arial"/>
                <w:lang w:val="en-US" w:eastAsia="en-US"/>
              </w:rPr>
              <w:t>s Verification, Certification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Classification of</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Gas Export and</w:t>
            </w:r>
            <w:r w:rsidRPr="005C081F">
              <w:rPr>
                <w:rFonts w:ascii="Arial" w:eastAsiaTheme="minorHAnsi" w:hAnsi="Arial" w:cs="Arial"/>
                <w:spacing w:val="83"/>
                <w:lang w:val="en-US" w:eastAsia="en-US"/>
              </w:rPr>
              <w:t xml:space="preserve"> </w:t>
            </w:r>
            <w:r w:rsidRPr="005C081F">
              <w:rPr>
                <w:rFonts w:ascii="Arial" w:eastAsiaTheme="minorHAnsi" w:hAnsi="Arial" w:cs="Arial"/>
                <w:lang w:val="en-US" w:eastAsia="en-US"/>
              </w:rPr>
              <w:t>Receiving Terminals. (OI Floating Offshore LNG Re-gasification</w:t>
            </w:r>
            <w:r w:rsidRPr="005C081F">
              <w:rPr>
                <w:rFonts w:ascii="Arial" w:eastAsiaTheme="minorHAnsi" w:hAnsi="Arial" w:cs="Arial"/>
                <w:spacing w:val="67"/>
                <w:lang w:val="en-US" w:eastAsia="en-US"/>
              </w:rPr>
              <w:t xml:space="preserve"> </w:t>
            </w:r>
            <w:r w:rsidRPr="005C081F">
              <w:rPr>
                <w:rFonts w:ascii="Arial" w:eastAsiaTheme="minorHAnsi" w:hAnsi="Arial" w:cs="Arial"/>
                <w:lang w:val="en-US" w:eastAsia="en-US"/>
              </w:rPr>
              <w:t>Terminal POSMOOR BIS CRANE HELDK COAT-2</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EC0)</w:t>
            </w:r>
          </w:p>
        </w:tc>
      </w:tr>
      <w:tr w:rsidR="00013A87" w:rsidRPr="005C081F" w14:paraId="4DE6580B" w14:textId="77777777" w:rsidTr="00533164">
        <w:trPr>
          <w:trHeight w:hRule="exact" w:val="859"/>
        </w:trPr>
        <w:tc>
          <w:tcPr>
            <w:tcW w:w="2681" w:type="dxa"/>
            <w:tcBorders>
              <w:top w:val="single" w:sz="5" w:space="0" w:color="000000"/>
              <w:left w:val="single" w:sz="5" w:space="0" w:color="000000"/>
              <w:bottom w:val="single" w:sz="5" w:space="0" w:color="000000"/>
              <w:right w:val="single" w:sz="5" w:space="0" w:color="000000"/>
            </w:tcBorders>
            <w:vAlign w:val="center"/>
          </w:tcPr>
          <w:p w14:paraId="6C04220A"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DNV-OSS-103</w:t>
            </w:r>
          </w:p>
        </w:tc>
        <w:tc>
          <w:tcPr>
            <w:tcW w:w="5762" w:type="dxa"/>
            <w:tcBorders>
              <w:top w:val="single" w:sz="5" w:space="0" w:color="000000"/>
              <w:left w:val="single" w:sz="5" w:space="0" w:color="000000"/>
              <w:bottom w:val="single" w:sz="5" w:space="0" w:color="000000"/>
              <w:right w:val="single" w:sz="5" w:space="0" w:color="000000"/>
            </w:tcBorders>
            <w:vAlign w:val="center"/>
          </w:tcPr>
          <w:p w14:paraId="759AC78D"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Rules for Classification of</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LNG Floating Production and Storage Units</w:t>
            </w:r>
            <w:r w:rsidRPr="005C081F">
              <w:rPr>
                <w:rFonts w:ascii="Arial" w:eastAsiaTheme="minorHAnsi" w:hAnsi="Arial" w:cs="Arial"/>
                <w:spacing w:val="77"/>
                <w:lang w:val="en-US" w:eastAsia="en-US"/>
              </w:rPr>
              <w:t xml:space="preserve"> </w:t>
            </w:r>
            <w:r w:rsidRPr="005C081F">
              <w:rPr>
                <w:rFonts w:ascii="Arial" w:eastAsiaTheme="minorHAnsi" w:hAnsi="Arial" w:cs="Arial"/>
                <w:lang w:val="en-US" w:eastAsia="en-US"/>
              </w:rPr>
              <w:t>or Installations</w:t>
            </w:r>
          </w:p>
        </w:tc>
      </w:tr>
      <w:tr w:rsidR="00013A87" w:rsidRPr="005C081F" w14:paraId="476AB478" w14:textId="77777777" w:rsidTr="00533164">
        <w:trPr>
          <w:trHeight w:hRule="exact" w:val="430"/>
        </w:trPr>
        <w:tc>
          <w:tcPr>
            <w:tcW w:w="2681" w:type="dxa"/>
            <w:tcBorders>
              <w:top w:val="single" w:sz="5" w:space="0" w:color="000000"/>
              <w:left w:val="single" w:sz="5" w:space="0" w:color="000000"/>
              <w:bottom w:val="single" w:sz="5" w:space="0" w:color="000000"/>
              <w:right w:val="single" w:sz="5" w:space="0" w:color="000000"/>
            </w:tcBorders>
            <w:vAlign w:val="center"/>
          </w:tcPr>
          <w:p w14:paraId="18CC8686"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2C/D</w:t>
            </w:r>
          </w:p>
        </w:tc>
        <w:tc>
          <w:tcPr>
            <w:tcW w:w="5762" w:type="dxa"/>
            <w:tcBorders>
              <w:top w:val="single" w:sz="5" w:space="0" w:color="000000"/>
              <w:left w:val="single" w:sz="5" w:space="0" w:color="000000"/>
              <w:bottom w:val="single" w:sz="5" w:space="0" w:color="000000"/>
              <w:right w:val="single" w:sz="5" w:space="0" w:color="000000"/>
            </w:tcBorders>
            <w:vAlign w:val="center"/>
          </w:tcPr>
          <w:p w14:paraId="79518510"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Offshore cranes/operation and maintenance</w:t>
            </w:r>
          </w:p>
        </w:tc>
      </w:tr>
      <w:tr w:rsidR="00013A87" w:rsidRPr="005C081F" w14:paraId="20ADB1AD" w14:textId="77777777" w:rsidTr="00533164">
        <w:trPr>
          <w:trHeight w:hRule="exact" w:val="1274"/>
        </w:trPr>
        <w:tc>
          <w:tcPr>
            <w:tcW w:w="2681" w:type="dxa"/>
            <w:tcBorders>
              <w:top w:val="single" w:sz="5" w:space="0" w:color="000000"/>
              <w:left w:val="single" w:sz="5" w:space="0" w:color="000000"/>
              <w:bottom w:val="single" w:sz="5" w:space="0" w:color="000000"/>
              <w:right w:val="single" w:sz="5" w:space="0" w:color="000000"/>
            </w:tcBorders>
            <w:vAlign w:val="center"/>
          </w:tcPr>
          <w:p w14:paraId="639A2A98"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API RP 2A-WSD</w:t>
            </w:r>
          </w:p>
        </w:tc>
        <w:tc>
          <w:tcPr>
            <w:tcW w:w="5762" w:type="dxa"/>
            <w:tcBorders>
              <w:top w:val="single" w:sz="5" w:space="0" w:color="000000"/>
              <w:left w:val="single" w:sz="5" w:space="0" w:color="000000"/>
              <w:bottom w:val="single" w:sz="5" w:space="0" w:color="000000"/>
              <w:right w:val="single" w:sz="5" w:space="0" w:color="000000"/>
            </w:tcBorders>
            <w:vAlign w:val="center"/>
          </w:tcPr>
          <w:p w14:paraId="2C61029B"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Planning, Designing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Constructing Fixed Offshore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Platforms</w:t>
            </w:r>
            <w:r w:rsidRPr="005C081F">
              <w:rPr>
                <w:rFonts w:ascii="Arial" w:eastAsiaTheme="minorHAnsi" w:hAnsi="Arial" w:cs="Arial"/>
                <w:spacing w:val="59"/>
                <w:lang w:val="en-US" w:eastAsia="en-US"/>
              </w:rPr>
              <w:t xml:space="preserve"> </w:t>
            </w:r>
            <w:r w:rsidRPr="005C081F">
              <w:rPr>
                <w:rFonts w:ascii="Arial" w:eastAsiaTheme="minorHAnsi" w:hAnsi="Arial" w:cs="Arial"/>
                <w:lang w:val="en-US" w:eastAsia="en-US"/>
              </w:rPr>
              <w:t>Working Stress Design (for Topside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structures, including flare tower,</w:t>
            </w:r>
            <w:r w:rsidRPr="005C081F">
              <w:rPr>
                <w:rFonts w:ascii="Arial" w:eastAsiaTheme="minorHAnsi" w:hAnsi="Arial" w:cs="Arial"/>
                <w:spacing w:val="83"/>
                <w:lang w:val="en-US" w:eastAsia="en-US"/>
              </w:rPr>
              <w:t xml:space="preserve"> </w:t>
            </w:r>
            <w:r w:rsidRPr="005C081F">
              <w:rPr>
                <w:rFonts w:ascii="Arial" w:eastAsiaTheme="minorHAnsi" w:hAnsi="Arial" w:cs="Arial"/>
                <w:lang w:val="en-US" w:eastAsia="en-US"/>
              </w:rPr>
              <w:t>external turret mooring arm)</w:t>
            </w:r>
          </w:p>
        </w:tc>
      </w:tr>
      <w:tr w:rsidR="00013A87" w:rsidRPr="005C081F" w14:paraId="0EAAE54B" w14:textId="77777777" w:rsidTr="00533164">
        <w:trPr>
          <w:trHeight w:hRule="exact" w:val="710"/>
        </w:trPr>
        <w:tc>
          <w:tcPr>
            <w:tcW w:w="2681" w:type="dxa"/>
            <w:tcBorders>
              <w:top w:val="single" w:sz="5" w:space="0" w:color="000000"/>
              <w:left w:val="single" w:sz="5" w:space="0" w:color="000000"/>
              <w:bottom w:val="single" w:sz="5" w:space="0" w:color="000000"/>
              <w:right w:val="single" w:sz="5" w:space="0" w:color="000000"/>
            </w:tcBorders>
            <w:vAlign w:val="center"/>
          </w:tcPr>
          <w:p w14:paraId="42860A9F"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IGC</w:t>
            </w:r>
          </w:p>
        </w:tc>
        <w:tc>
          <w:tcPr>
            <w:tcW w:w="5762" w:type="dxa"/>
            <w:tcBorders>
              <w:top w:val="single" w:sz="5" w:space="0" w:color="000000"/>
              <w:left w:val="single" w:sz="5" w:space="0" w:color="000000"/>
              <w:bottom w:val="single" w:sz="5" w:space="0" w:color="000000"/>
              <w:right w:val="single" w:sz="5" w:space="0" w:color="000000"/>
            </w:tcBorders>
            <w:vAlign w:val="center"/>
          </w:tcPr>
          <w:p w14:paraId="2B524842"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International Code for the Construction</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and Equipment of Ships</w:t>
            </w:r>
            <w:r w:rsidRPr="005C081F">
              <w:rPr>
                <w:rFonts w:ascii="Arial" w:eastAsiaTheme="minorHAnsi" w:hAnsi="Arial" w:cs="Arial"/>
                <w:spacing w:val="69"/>
                <w:lang w:val="en-US" w:eastAsia="en-US"/>
              </w:rPr>
              <w:t xml:space="preserve"> </w:t>
            </w:r>
            <w:r w:rsidRPr="005C081F">
              <w:rPr>
                <w:rFonts w:ascii="Arial" w:eastAsiaTheme="minorHAnsi" w:hAnsi="Arial" w:cs="Arial"/>
                <w:lang w:val="en-US" w:eastAsia="en-US"/>
              </w:rPr>
              <w:t>Carrying Liquefied Gases in Bulk</w:t>
            </w:r>
          </w:p>
        </w:tc>
      </w:tr>
      <w:tr w:rsidR="00013A87" w:rsidRPr="005C081F" w14:paraId="433BCF43" w14:textId="77777777" w:rsidTr="00533164">
        <w:trPr>
          <w:trHeight w:hRule="exact" w:val="850"/>
        </w:trPr>
        <w:tc>
          <w:tcPr>
            <w:tcW w:w="2681" w:type="dxa"/>
            <w:tcBorders>
              <w:top w:val="single" w:sz="5" w:space="0" w:color="000000"/>
              <w:left w:val="single" w:sz="5" w:space="0" w:color="000000"/>
              <w:bottom w:val="single" w:sz="5" w:space="0" w:color="000000"/>
              <w:right w:val="single" w:sz="5" w:space="0" w:color="000000"/>
            </w:tcBorders>
            <w:vAlign w:val="center"/>
          </w:tcPr>
          <w:p w14:paraId="4D2B3581"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DNV PT.5 </w:t>
            </w:r>
            <w:proofErr w:type="spellStart"/>
            <w:r w:rsidRPr="005C081F">
              <w:rPr>
                <w:rFonts w:ascii="Arial" w:eastAsiaTheme="minorHAnsi" w:hAnsi="Arial" w:cs="Arial"/>
                <w:lang w:val="es-CO" w:eastAsia="en-US"/>
              </w:rPr>
              <w:t>Chapter</w:t>
            </w:r>
            <w:proofErr w:type="spellEnd"/>
            <w:r w:rsidRPr="005C081F">
              <w:rPr>
                <w:rFonts w:ascii="Arial" w:eastAsiaTheme="minorHAnsi" w:hAnsi="Arial" w:cs="Arial"/>
                <w:lang w:val="es-CO" w:eastAsia="en-US"/>
              </w:rPr>
              <w:t xml:space="preserve"> 5</w:t>
            </w:r>
          </w:p>
        </w:tc>
        <w:tc>
          <w:tcPr>
            <w:tcW w:w="5762" w:type="dxa"/>
            <w:tcBorders>
              <w:top w:val="single" w:sz="5" w:space="0" w:color="000000"/>
              <w:left w:val="single" w:sz="5" w:space="0" w:color="000000"/>
              <w:bottom w:val="single" w:sz="5" w:space="0" w:color="000000"/>
              <w:right w:val="single" w:sz="5" w:space="0" w:color="000000"/>
            </w:tcBorders>
            <w:vAlign w:val="center"/>
          </w:tcPr>
          <w:p w14:paraId="0DB065BE"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DNV Rules for Ships, Part</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5, Chapter 5, Liquefied Gas Carriers</w:t>
            </w:r>
          </w:p>
        </w:tc>
      </w:tr>
      <w:tr w:rsidR="00013A87" w:rsidRPr="005C081F" w14:paraId="1EF2CC17" w14:textId="77777777" w:rsidTr="00533164">
        <w:trPr>
          <w:trHeight w:hRule="exact" w:val="1556"/>
        </w:trPr>
        <w:tc>
          <w:tcPr>
            <w:tcW w:w="2681" w:type="dxa"/>
            <w:tcBorders>
              <w:top w:val="single" w:sz="5" w:space="0" w:color="000000"/>
              <w:left w:val="single" w:sz="5" w:space="0" w:color="000000"/>
              <w:bottom w:val="single" w:sz="5" w:space="0" w:color="000000"/>
              <w:right w:val="single" w:sz="5" w:space="0" w:color="000000"/>
            </w:tcBorders>
            <w:vAlign w:val="center"/>
          </w:tcPr>
          <w:p w14:paraId="688B21BE"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DNV-OS-C101</w:t>
            </w:r>
          </w:p>
        </w:tc>
        <w:tc>
          <w:tcPr>
            <w:tcW w:w="5762" w:type="dxa"/>
            <w:tcBorders>
              <w:top w:val="single" w:sz="5" w:space="0" w:color="000000"/>
              <w:left w:val="single" w:sz="5" w:space="0" w:color="000000"/>
              <w:bottom w:val="single" w:sz="5" w:space="0" w:color="000000"/>
              <w:right w:val="single" w:sz="5" w:space="0" w:color="000000"/>
            </w:tcBorders>
            <w:vAlign w:val="center"/>
          </w:tcPr>
          <w:p w14:paraId="3C9A5F26"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Design of Offshore Steel Structures, General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(LRFD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method) (for</w:t>
            </w:r>
            <w:r w:rsidRPr="005C081F">
              <w:rPr>
                <w:rFonts w:ascii="Arial" w:eastAsiaTheme="minorHAnsi" w:hAnsi="Arial" w:cs="Arial"/>
                <w:spacing w:val="61"/>
                <w:lang w:val="en-US" w:eastAsia="en-US"/>
              </w:rPr>
              <w:t xml:space="preserve"> </w:t>
            </w:r>
            <w:r w:rsidRPr="005C081F">
              <w:rPr>
                <w:rFonts w:ascii="Arial" w:eastAsiaTheme="minorHAnsi" w:hAnsi="Arial" w:cs="Arial"/>
                <w:lang w:val="en-US" w:eastAsia="en-US"/>
              </w:rPr>
              <w:t>Topside structures, including flare tower and external turret mooring</w:t>
            </w:r>
          </w:p>
          <w:p w14:paraId="09410894"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arm (supplementing API RP 2A to account for vessel motions, etc.)</w:t>
            </w:r>
          </w:p>
        </w:tc>
      </w:tr>
      <w:tr w:rsidR="00013A87" w:rsidRPr="005C081F" w14:paraId="61918184" w14:textId="77777777" w:rsidTr="00533164">
        <w:trPr>
          <w:trHeight w:hRule="exact" w:val="714"/>
        </w:trPr>
        <w:tc>
          <w:tcPr>
            <w:tcW w:w="2681" w:type="dxa"/>
            <w:tcBorders>
              <w:top w:val="single" w:sz="5" w:space="0" w:color="000000"/>
              <w:left w:val="single" w:sz="5" w:space="0" w:color="000000"/>
              <w:bottom w:val="single" w:sz="5" w:space="0" w:color="000000"/>
              <w:right w:val="single" w:sz="5" w:space="0" w:color="000000"/>
            </w:tcBorders>
            <w:vAlign w:val="center"/>
          </w:tcPr>
          <w:p w14:paraId="638C5C47"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lastRenderedPageBreak/>
              <w:t>DNV-RP-C102</w:t>
            </w:r>
          </w:p>
        </w:tc>
        <w:tc>
          <w:tcPr>
            <w:tcW w:w="5762" w:type="dxa"/>
            <w:tcBorders>
              <w:top w:val="single" w:sz="5" w:space="0" w:color="000000"/>
              <w:left w:val="single" w:sz="5" w:space="0" w:color="000000"/>
              <w:bottom w:val="single" w:sz="5" w:space="0" w:color="000000"/>
              <w:right w:val="single" w:sz="5" w:space="0" w:color="000000"/>
            </w:tcBorders>
            <w:vAlign w:val="center"/>
          </w:tcPr>
          <w:p w14:paraId="1ABD0C67"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Structural Design of Offshore Ships</w:t>
            </w:r>
          </w:p>
        </w:tc>
      </w:tr>
      <w:tr w:rsidR="00013A87" w:rsidRPr="005C081F" w14:paraId="2F55952C" w14:textId="77777777" w:rsidTr="00533164">
        <w:trPr>
          <w:trHeight w:hRule="exact" w:val="1121"/>
        </w:trPr>
        <w:tc>
          <w:tcPr>
            <w:tcW w:w="2681" w:type="dxa"/>
            <w:tcBorders>
              <w:top w:val="single" w:sz="5" w:space="0" w:color="000000"/>
              <w:left w:val="single" w:sz="5" w:space="0" w:color="000000"/>
              <w:bottom w:val="single" w:sz="5" w:space="0" w:color="000000"/>
              <w:right w:val="single" w:sz="5" w:space="0" w:color="000000"/>
            </w:tcBorders>
            <w:vAlign w:val="center"/>
          </w:tcPr>
          <w:p w14:paraId="26228457"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AISC-WSD</w:t>
            </w:r>
          </w:p>
        </w:tc>
        <w:tc>
          <w:tcPr>
            <w:tcW w:w="5762" w:type="dxa"/>
            <w:tcBorders>
              <w:top w:val="single" w:sz="5" w:space="0" w:color="000000"/>
              <w:left w:val="single" w:sz="5" w:space="0" w:color="000000"/>
              <w:bottom w:val="single" w:sz="5" w:space="0" w:color="000000"/>
              <w:right w:val="single" w:sz="5" w:space="0" w:color="000000"/>
            </w:tcBorders>
            <w:vAlign w:val="center"/>
          </w:tcPr>
          <w:p w14:paraId="153BB9DA"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AISC WSD Manual of Steel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Construction</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(for Topside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structures,</w:t>
            </w:r>
            <w:r w:rsidRPr="005C081F">
              <w:rPr>
                <w:rFonts w:ascii="Arial" w:eastAsiaTheme="minorHAnsi" w:hAnsi="Arial" w:cs="Arial"/>
                <w:spacing w:val="75"/>
                <w:lang w:val="en-US" w:eastAsia="en-US"/>
              </w:rPr>
              <w:t xml:space="preserve"> </w:t>
            </w:r>
            <w:r w:rsidRPr="005C081F">
              <w:rPr>
                <w:rFonts w:ascii="Arial" w:eastAsiaTheme="minorHAnsi" w:hAnsi="Arial" w:cs="Arial"/>
                <w:lang w:val="en-US" w:eastAsia="en-US"/>
              </w:rPr>
              <w:t>including flare tower, External turret mooring arm)</w:t>
            </w:r>
          </w:p>
        </w:tc>
      </w:tr>
      <w:tr w:rsidR="00013A87" w:rsidRPr="005C081F" w14:paraId="26F1C205" w14:textId="77777777" w:rsidTr="00533164">
        <w:trPr>
          <w:trHeight w:hRule="exact" w:val="710"/>
        </w:trPr>
        <w:tc>
          <w:tcPr>
            <w:tcW w:w="2681" w:type="dxa"/>
            <w:tcBorders>
              <w:top w:val="single" w:sz="5" w:space="0" w:color="000000"/>
              <w:left w:val="single" w:sz="5" w:space="0" w:color="000000"/>
              <w:bottom w:val="single" w:sz="5" w:space="0" w:color="000000"/>
              <w:right w:val="single" w:sz="5" w:space="0" w:color="000000"/>
            </w:tcBorders>
            <w:vAlign w:val="center"/>
          </w:tcPr>
          <w:p w14:paraId="01487C93"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CN30.7</w:t>
            </w:r>
          </w:p>
        </w:tc>
        <w:tc>
          <w:tcPr>
            <w:tcW w:w="5762" w:type="dxa"/>
            <w:tcBorders>
              <w:top w:val="single" w:sz="5" w:space="0" w:color="000000"/>
              <w:left w:val="single" w:sz="5" w:space="0" w:color="000000"/>
              <w:bottom w:val="single" w:sz="5" w:space="0" w:color="000000"/>
              <w:right w:val="single" w:sz="5" w:space="0" w:color="000000"/>
            </w:tcBorders>
            <w:vAlign w:val="center"/>
          </w:tcPr>
          <w:p w14:paraId="54DFC0BC"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DNV Classification Note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No. 30.7 Fatigue Assessment</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 Ship</w:t>
            </w:r>
            <w:r w:rsidRPr="005C081F">
              <w:rPr>
                <w:rFonts w:ascii="Arial" w:eastAsiaTheme="minorHAnsi" w:hAnsi="Arial" w:cs="Arial"/>
                <w:spacing w:val="59"/>
                <w:lang w:val="en-US" w:eastAsia="en-US"/>
              </w:rPr>
              <w:t xml:space="preserve"> </w:t>
            </w:r>
            <w:r w:rsidRPr="005C081F">
              <w:rPr>
                <w:rFonts w:ascii="Arial" w:eastAsiaTheme="minorHAnsi" w:hAnsi="Arial" w:cs="Arial"/>
                <w:lang w:val="en-US" w:eastAsia="en-US"/>
              </w:rPr>
              <w:t>Structures, February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2003</w:t>
            </w:r>
          </w:p>
        </w:tc>
      </w:tr>
      <w:tr w:rsidR="00013A87" w:rsidRPr="005C081F" w14:paraId="213A8068" w14:textId="77777777" w:rsidTr="00533164">
        <w:trPr>
          <w:trHeight w:hRule="exact" w:val="709"/>
        </w:trPr>
        <w:tc>
          <w:tcPr>
            <w:tcW w:w="2681" w:type="dxa"/>
            <w:tcBorders>
              <w:top w:val="single" w:sz="5" w:space="0" w:color="000000"/>
              <w:left w:val="single" w:sz="5" w:space="0" w:color="000000"/>
              <w:bottom w:val="single" w:sz="5" w:space="0" w:color="000000"/>
              <w:right w:val="single" w:sz="5" w:space="0" w:color="000000"/>
            </w:tcBorders>
            <w:vAlign w:val="center"/>
          </w:tcPr>
          <w:p w14:paraId="23ACF0F7"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CN33.1</w:t>
            </w:r>
          </w:p>
        </w:tc>
        <w:tc>
          <w:tcPr>
            <w:tcW w:w="5762" w:type="dxa"/>
            <w:tcBorders>
              <w:top w:val="single" w:sz="5" w:space="0" w:color="000000"/>
              <w:left w:val="single" w:sz="5" w:space="0" w:color="000000"/>
              <w:bottom w:val="single" w:sz="5" w:space="0" w:color="000000"/>
              <w:right w:val="single" w:sz="5" w:space="0" w:color="000000"/>
            </w:tcBorders>
            <w:vAlign w:val="center"/>
          </w:tcPr>
          <w:p w14:paraId="3CA50195"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Classification</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Note No. 33.1 Corrosion Prevention of Tanks July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1999</w:t>
            </w:r>
          </w:p>
        </w:tc>
      </w:tr>
      <w:tr w:rsidR="00013A87" w:rsidRPr="005C081F" w14:paraId="124385DB" w14:textId="77777777" w:rsidTr="00533164">
        <w:trPr>
          <w:trHeight w:hRule="exact" w:val="431"/>
        </w:trPr>
        <w:tc>
          <w:tcPr>
            <w:tcW w:w="2681" w:type="dxa"/>
            <w:tcBorders>
              <w:top w:val="single" w:sz="5" w:space="0" w:color="000000"/>
              <w:left w:val="single" w:sz="5" w:space="0" w:color="000000"/>
              <w:bottom w:val="single" w:sz="5" w:space="0" w:color="000000"/>
              <w:right w:val="single" w:sz="5" w:space="0" w:color="000000"/>
            </w:tcBorders>
            <w:vAlign w:val="center"/>
          </w:tcPr>
          <w:p w14:paraId="5C5CD000"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DNV-RP-B401</w:t>
            </w:r>
          </w:p>
        </w:tc>
        <w:tc>
          <w:tcPr>
            <w:tcW w:w="5762" w:type="dxa"/>
            <w:tcBorders>
              <w:top w:val="single" w:sz="5" w:space="0" w:color="000000"/>
              <w:left w:val="single" w:sz="5" w:space="0" w:color="000000"/>
              <w:bottom w:val="single" w:sz="5" w:space="0" w:color="000000"/>
              <w:right w:val="single" w:sz="5" w:space="0" w:color="000000"/>
            </w:tcBorders>
            <w:vAlign w:val="center"/>
          </w:tcPr>
          <w:p w14:paraId="6FA46F02"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Cathodic</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Protection</w:t>
            </w:r>
            <w:proofErr w:type="spellEnd"/>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Design</w:t>
            </w:r>
            <w:proofErr w:type="spellEnd"/>
          </w:p>
        </w:tc>
      </w:tr>
      <w:tr w:rsidR="00013A87" w:rsidRPr="005C081F" w14:paraId="7224AE93" w14:textId="77777777" w:rsidTr="00533164">
        <w:trPr>
          <w:trHeight w:hRule="exact" w:val="567"/>
        </w:trPr>
        <w:tc>
          <w:tcPr>
            <w:tcW w:w="2681" w:type="dxa"/>
            <w:tcBorders>
              <w:top w:val="single" w:sz="5" w:space="0" w:color="000000"/>
              <w:left w:val="single" w:sz="5" w:space="0" w:color="000000"/>
              <w:bottom w:val="single" w:sz="5" w:space="0" w:color="000000"/>
              <w:right w:val="single" w:sz="5" w:space="0" w:color="000000"/>
            </w:tcBorders>
            <w:vAlign w:val="center"/>
          </w:tcPr>
          <w:p w14:paraId="4372EC37"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DNV-RP-B101</w:t>
            </w:r>
          </w:p>
        </w:tc>
        <w:tc>
          <w:tcPr>
            <w:tcW w:w="5762" w:type="dxa"/>
            <w:tcBorders>
              <w:top w:val="single" w:sz="5" w:space="0" w:color="000000"/>
              <w:left w:val="single" w:sz="5" w:space="0" w:color="000000"/>
              <w:bottom w:val="single" w:sz="5" w:space="0" w:color="000000"/>
              <w:right w:val="single" w:sz="5" w:space="0" w:color="000000"/>
            </w:tcBorders>
            <w:vAlign w:val="center"/>
          </w:tcPr>
          <w:p w14:paraId="2ADCC2AA"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Corrosion Protection of Floating Production and Storage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Units</w:t>
            </w:r>
          </w:p>
        </w:tc>
      </w:tr>
      <w:tr w:rsidR="00013A87" w:rsidRPr="005C081F" w14:paraId="1D3613A5" w14:textId="77777777" w:rsidTr="00533164">
        <w:trPr>
          <w:trHeight w:hRule="exact" w:val="430"/>
        </w:trPr>
        <w:tc>
          <w:tcPr>
            <w:tcW w:w="2681" w:type="dxa"/>
            <w:tcBorders>
              <w:top w:val="single" w:sz="5" w:space="0" w:color="000000"/>
              <w:left w:val="single" w:sz="5" w:space="0" w:color="000000"/>
              <w:bottom w:val="single" w:sz="5" w:space="0" w:color="000000"/>
              <w:right w:val="single" w:sz="5" w:space="0" w:color="000000"/>
            </w:tcBorders>
            <w:vAlign w:val="center"/>
          </w:tcPr>
          <w:p w14:paraId="044A2DCC"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DNV-RP-C201</w:t>
            </w:r>
          </w:p>
        </w:tc>
        <w:tc>
          <w:tcPr>
            <w:tcW w:w="5762" w:type="dxa"/>
            <w:tcBorders>
              <w:top w:val="single" w:sz="5" w:space="0" w:color="000000"/>
              <w:left w:val="single" w:sz="5" w:space="0" w:color="000000"/>
              <w:bottom w:val="single" w:sz="5" w:space="0" w:color="000000"/>
              <w:right w:val="single" w:sz="5" w:space="0" w:color="000000"/>
            </w:tcBorders>
            <w:vAlign w:val="center"/>
          </w:tcPr>
          <w:p w14:paraId="2CCBB045"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Buckling Strength of Plated Structures</w:t>
            </w:r>
          </w:p>
        </w:tc>
      </w:tr>
      <w:tr w:rsidR="00013A87" w:rsidRPr="005C081F" w14:paraId="6965AC3D" w14:textId="77777777" w:rsidTr="00533164">
        <w:trPr>
          <w:trHeight w:hRule="exact" w:val="710"/>
        </w:trPr>
        <w:tc>
          <w:tcPr>
            <w:tcW w:w="2681" w:type="dxa"/>
            <w:tcBorders>
              <w:top w:val="single" w:sz="5" w:space="0" w:color="000000"/>
              <w:left w:val="single" w:sz="5" w:space="0" w:color="000000"/>
              <w:bottom w:val="single" w:sz="5" w:space="0" w:color="000000"/>
              <w:right w:val="single" w:sz="5" w:space="0" w:color="000000"/>
            </w:tcBorders>
            <w:vAlign w:val="center"/>
          </w:tcPr>
          <w:p w14:paraId="3E9C6CD8"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SIGTTO/ICS/OCIMF 1995</w:t>
            </w:r>
          </w:p>
        </w:tc>
        <w:tc>
          <w:tcPr>
            <w:tcW w:w="5762" w:type="dxa"/>
            <w:tcBorders>
              <w:top w:val="single" w:sz="5" w:space="0" w:color="000000"/>
              <w:left w:val="single" w:sz="5" w:space="0" w:color="000000"/>
              <w:bottom w:val="single" w:sz="5" w:space="0" w:color="000000"/>
              <w:right w:val="single" w:sz="5" w:space="0" w:color="000000"/>
            </w:tcBorders>
            <w:vAlign w:val="center"/>
          </w:tcPr>
          <w:p w14:paraId="12087463"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Ship to Ship Transfer Guide (Liquefied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Natural Gas),</w:t>
            </w:r>
            <w:r w:rsidRPr="005C081F">
              <w:rPr>
                <w:rFonts w:ascii="Arial" w:eastAsiaTheme="minorHAnsi" w:hAnsi="Arial" w:cs="Arial"/>
                <w:spacing w:val="57"/>
                <w:lang w:val="en-US" w:eastAsia="en-US"/>
              </w:rPr>
              <w:t xml:space="preserve"> </w:t>
            </w:r>
            <w:r w:rsidRPr="005C081F">
              <w:rPr>
                <w:rFonts w:ascii="Arial" w:eastAsiaTheme="minorHAnsi" w:hAnsi="Arial" w:cs="Arial"/>
                <w:lang w:val="en-US" w:eastAsia="en-US"/>
              </w:rPr>
              <w:t>IGTTO/ICS/OCIMF</w:t>
            </w:r>
          </w:p>
        </w:tc>
      </w:tr>
      <w:tr w:rsidR="00013A87" w:rsidRPr="005C081F" w14:paraId="6007E3A3" w14:textId="77777777" w:rsidTr="00533164">
        <w:trPr>
          <w:trHeight w:hRule="exact" w:val="794"/>
        </w:trPr>
        <w:tc>
          <w:tcPr>
            <w:tcW w:w="2681" w:type="dxa"/>
            <w:tcBorders>
              <w:top w:val="single" w:sz="5" w:space="0" w:color="000000"/>
              <w:left w:val="single" w:sz="5" w:space="0" w:color="000000"/>
              <w:bottom w:val="single" w:sz="5" w:space="0" w:color="000000"/>
              <w:right w:val="single" w:sz="5" w:space="0" w:color="000000"/>
            </w:tcBorders>
            <w:vAlign w:val="center"/>
          </w:tcPr>
          <w:p w14:paraId="7C8D9BCA"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COLREG</w:t>
            </w:r>
          </w:p>
        </w:tc>
        <w:tc>
          <w:tcPr>
            <w:tcW w:w="5762" w:type="dxa"/>
            <w:tcBorders>
              <w:top w:val="single" w:sz="5" w:space="0" w:color="000000"/>
              <w:left w:val="single" w:sz="5" w:space="0" w:color="000000"/>
              <w:bottom w:val="single" w:sz="5" w:space="0" w:color="000000"/>
              <w:right w:val="single" w:sz="5" w:space="0" w:color="000000"/>
            </w:tcBorders>
            <w:vAlign w:val="center"/>
          </w:tcPr>
          <w:p w14:paraId="5F9E8958"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International Regulations for Preventing Collisions at Sea</w:t>
            </w:r>
          </w:p>
        </w:tc>
      </w:tr>
      <w:tr w:rsidR="00013A87" w:rsidRPr="005C081F" w14:paraId="0D621604" w14:textId="77777777" w:rsidTr="00533164">
        <w:trPr>
          <w:trHeight w:hRule="exact" w:val="431"/>
        </w:trPr>
        <w:tc>
          <w:tcPr>
            <w:tcW w:w="2681" w:type="dxa"/>
            <w:tcBorders>
              <w:top w:val="single" w:sz="5" w:space="0" w:color="000000"/>
              <w:left w:val="single" w:sz="5" w:space="0" w:color="000000"/>
              <w:bottom w:val="single" w:sz="5" w:space="0" w:color="000000"/>
              <w:right w:val="single" w:sz="5" w:space="0" w:color="000000"/>
            </w:tcBorders>
            <w:vAlign w:val="center"/>
          </w:tcPr>
          <w:p w14:paraId="29B4C8EC"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USCGD</w:t>
            </w:r>
          </w:p>
        </w:tc>
        <w:tc>
          <w:tcPr>
            <w:tcW w:w="5762" w:type="dxa"/>
            <w:tcBorders>
              <w:top w:val="single" w:sz="5" w:space="0" w:color="000000"/>
              <w:left w:val="single" w:sz="5" w:space="0" w:color="000000"/>
              <w:bottom w:val="single" w:sz="5" w:space="0" w:color="000000"/>
              <w:right w:val="single" w:sz="5" w:space="0" w:color="000000"/>
            </w:tcBorders>
            <w:vAlign w:val="center"/>
          </w:tcPr>
          <w:p w14:paraId="178CBE02"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FRSU and LNGC Exclusion and Safety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Zones</w:t>
            </w:r>
          </w:p>
        </w:tc>
      </w:tr>
      <w:tr w:rsidR="00013A87" w:rsidRPr="005C081F" w14:paraId="72B21566" w14:textId="77777777" w:rsidTr="00533164">
        <w:trPr>
          <w:trHeight w:hRule="exact" w:val="430"/>
        </w:trPr>
        <w:tc>
          <w:tcPr>
            <w:tcW w:w="2681" w:type="dxa"/>
            <w:tcBorders>
              <w:top w:val="single" w:sz="5" w:space="0" w:color="000000"/>
              <w:left w:val="single" w:sz="5" w:space="0" w:color="000000"/>
              <w:bottom w:val="single" w:sz="5" w:space="0" w:color="000000"/>
              <w:right w:val="single" w:sz="5" w:space="0" w:color="000000"/>
            </w:tcBorders>
            <w:vAlign w:val="center"/>
          </w:tcPr>
          <w:p w14:paraId="06F34F47"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NVIC </w:t>
            </w:r>
            <w:r w:rsidRPr="005C081F">
              <w:rPr>
                <w:rFonts w:ascii="Arial" w:eastAsiaTheme="minorHAnsi" w:hAnsi="Arial" w:cs="Arial"/>
                <w:spacing w:val="-1"/>
                <w:lang w:val="es-CO" w:eastAsia="en-US"/>
              </w:rPr>
              <w:t>05-05</w:t>
            </w:r>
          </w:p>
        </w:tc>
        <w:tc>
          <w:tcPr>
            <w:tcW w:w="5762" w:type="dxa"/>
            <w:tcBorders>
              <w:top w:val="single" w:sz="5" w:space="0" w:color="000000"/>
              <w:left w:val="single" w:sz="5" w:space="0" w:color="000000"/>
              <w:bottom w:val="single" w:sz="5" w:space="0" w:color="000000"/>
              <w:right w:val="single" w:sz="5" w:space="0" w:color="000000"/>
            </w:tcBorders>
            <w:vAlign w:val="center"/>
          </w:tcPr>
          <w:p w14:paraId="3F3516A2"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Waterway</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Suitability</w:t>
            </w:r>
            <w:proofErr w:type="spellEnd"/>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Assessment</w:t>
            </w:r>
            <w:proofErr w:type="spellEnd"/>
            <w:r w:rsidRPr="005C081F">
              <w:rPr>
                <w:rFonts w:ascii="Arial" w:eastAsiaTheme="minorHAnsi" w:hAnsi="Arial" w:cs="Arial"/>
                <w:lang w:val="es-CO" w:eastAsia="en-US"/>
              </w:rPr>
              <w:t xml:space="preserve"> (WSA)</w:t>
            </w:r>
          </w:p>
        </w:tc>
      </w:tr>
      <w:tr w:rsidR="00013A87" w:rsidRPr="005C081F" w14:paraId="3A9403A8" w14:textId="77777777" w:rsidTr="00533164">
        <w:trPr>
          <w:trHeight w:hRule="exact" w:val="430"/>
        </w:trPr>
        <w:tc>
          <w:tcPr>
            <w:tcW w:w="2681" w:type="dxa"/>
            <w:tcBorders>
              <w:top w:val="single" w:sz="5" w:space="0" w:color="000000"/>
              <w:left w:val="single" w:sz="5" w:space="0" w:color="000000"/>
              <w:bottom w:val="single" w:sz="5" w:space="0" w:color="000000"/>
              <w:right w:val="single" w:sz="5" w:space="0" w:color="000000"/>
            </w:tcBorders>
            <w:vAlign w:val="center"/>
          </w:tcPr>
          <w:p w14:paraId="34EBCE03"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DNV-OS-D101</w:t>
            </w:r>
          </w:p>
        </w:tc>
        <w:tc>
          <w:tcPr>
            <w:tcW w:w="5762" w:type="dxa"/>
            <w:tcBorders>
              <w:top w:val="single" w:sz="5" w:space="0" w:color="000000"/>
              <w:left w:val="single" w:sz="5" w:space="0" w:color="000000"/>
              <w:bottom w:val="single" w:sz="5" w:space="0" w:color="000000"/>
              <w:right w:val="single" w:sz="5" w:space="0" w:color="000000"/>
            </w:tcBorders>
            <w:vAlign w:val="center"/>
          </w:tcPr>
          <w:p w14:paraId="554B088E"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HVAC </w:t>
            </w:r>
            <w:proofErr w:type="spellStart"/>
            <w:r w:rsidRPr="005C081F">
              <w:rPr>
                <w:rFonts w:ascii="Arial" w:eastAsiaTheme="minorHAnsi" w:hAnsi="Arial" w:cs="Arial"/>
                <w:lang w:val="es-CO" w:eastAsia="en-US"/>
              </w:rPr>
              <w:t>Standards</w:t>
            </w:r>
            <w:proofErr w:type="spellEnd"/>
          </w:p>
        </w:tc>
      </w:tr>
      <w:tr w:rsidR="00013A87" w:rsidRPr="005C081F" w14:paraId="0551731F" w14:textId="77777777" w:rsidTr="00533164">
        <w:trPr>
          <w:trHeight w:hRule="exact" w:val="431"/>
        </w:trPr>
        <w:tc>
          <w:tcPr>
            <w:tcW w:w="2681" w:type="dxa"/>
            <w:tcBorders>
              <w:top w:val="single" w:sz="5" w:space="0" w:color="000000"/>
              <w:left w:val="single" w:sz="5" w:space="0" w:color="000000"/>
              <w:bottom w:val="single" w:sz="5" w:space="0" w:color="000000"/>
              <w:right w:val="single" w:sz="5" w:space="0" w:color="000000"/>
            </w:tcBorders>
            <w:vAlign w:val="center"/>
          </w:tcPr>
          <w:p w14:paraId="5B5D163A"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IMO Res A.468(XII)</w:t>
            </w:r>
          </w:p>
        </w:tc>
        <w:tc>
          <w:tcPr>
            <w:tcW w:w="5762" w:type="dxa"/>
            <w:tcBorders>
              <w:top w:val="single" w:sz="5" w:space="0" w:color="000000"/>
              <w:left w:val="single" w:sz="5" w:space="0" w:color="000000"/>
              <w:bottom w:val="single" w:sz="5" w:space="0" w:color="000000"/>
              <w:right w:val="single" w:sz="5" w:space="0" w:color="000000"/>
            </w:tcBorders>
            <w:vAlign w:val="center"/>
          </w:tcPr>
          <w:p w14:paraId="1D2A92E1"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Code of Noise Levels on Board Ships</w:t>
            </w:r>
          </w:p>
        </w:tc>
      </w:tr>
      <w:tr w:rsidR="00013A87" w:rsidRPr="005C081F" w14:paraId="6853B7FF" w14:textId="77777777" w:rsidTr="00533164">
        <w:trPr>
          <w:trHeight w:hRule="exact" w:val="957"/>
        </w:trPr>
        <w:tc>
          <w:tcPr>
            <w:tcW w:w="2681" w:type="dxa"/>
            <w:tcBorders>
              <w:top w:val="single" w:sz="5" w:space="0" w:color="000000"/>
              <w:left w:val="single" w:sz="5" w:space="0" w:color="000000"/>
              <w:bottom w:val="single" w:sz="5" w:space="0" w:color="000000"/>
              <w:right w:val="single" w:sz="5" w:space="0" w:color="000000"/>
            </w:tcBorders>
            <w:vAlign w:val="center"/>
          </w:tcPr>
          <w:p w14:paraId="20BA1447"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ISO 6954 :1984</w:t>
            </w:r>
          </w:p>
        </w:tc>
        <w:tc>
          <w:tcPr>
            <w:tcW w:w="5762" w:type="dxa"/>
            <w:tcBorders>
              <w:top w:val="single" w:sz="5" w:space="0" w:color="000000"/>
              <w:left w:val="single" w:sz="5" w:space="0" w:color="000000"/>
              <w:bottom w:val="single" w:sz="5" w:space="0" w:color="000000"/>
              <w:right w:val="single" w:sz="5" w:space="0" w:color="000000"/>
            </w:tcBorders>
            <w:vAlign w:val="center"/>
          </w:tcPr>
          <w:p w14:paraId="1DA89B1F"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Mechanical vibration and shock—Guidelines for the overall evaluation</w:t>
            </w:r>
            <w:r w:rsidRPr="005C081F">
              <w:rPr>
                <w:rFonts w:ascii="Arial" w:eastAsiaTheme="minorHAnsi" w:hAnsi="Arial" w:cs="Arial"/>
                <w:spacing w:val="91"/>
                <w:lang w:val="en-US" w:eastAsia="en-US"/>
              </w:rPr>
              <w:t xml:space="preserve"> </w:t>
            </w:r>
            <w:r w:rsidRPr="005C081F">
              <w:rPr>
                <w:rFonts w:ascii="Arial" w:eastAsiaTheme="minorHAnsi" w:hAnsi="Arial" w:cs="Arial"/>
                <w:lang w:val="en-US" w:eastAsia="en-US"/>
              </w:rPr>
              <w:t>of vibration in merchant ships.</w:t>
            </w:r>
          </w:p>
        </w:tc>
      </w:tr>
      <w:tr w:rsidR="00013A87" w:rsidRPr="005C081F" w14:paraId="23522672" w14:textId="77777777" w:rsidTr="00533164">
        <w:trPr>
          <w:trHeight w:hRule="exact" w:val="710"/>
        </w:trPr>
        <w:tc>
          <w:tcPr>
            <w:tcW w:w="2681" w:type="dxa"/>
            <w:tcBorders>
              <w:top w:val="single" w:sz="5" w:space="0" w:color="000000"/>
              <w:left w:val="single" w:sz="5" w:space="0" w:color="000000"/>
              <w:bottom w:val="single" w:sz="5" w:space="0" w:color="000000"/>
              <w:right w:val="single" w:sz="5" w:space="0" w:color="000000"/>
            </w:tcBorders>
            <w:vAlign w:val="center"/>
          </w:tcPr>
          <w:p w14:paraId="6EC69344"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ISO 6954 :2000</w:t>
            </w:r>
          </w:p>
        </w:tc>
        <w:tc>
          <w:tcPr>
            <w:tcW w:w="5762" w:type="dxa"/>
            <w:tcBorders>
              <w:top w:val="single" w:sz="5" w:space="0" w:color="000000"/>
              <w:left w:val="single" w:sz="5" w:space="0" w:color="000000"/>
              <w:bottom w:val="single" w:sz="5" w:space="0" w:color="000000"/>
              <w:right w:val="single" w:sz="5" w:space="0" w:color="000000"/>
            </w:tcBorders>
            <w:vAlign w:val="center"/>
          </w:tcPr>
          <w:p w14:paraId="530C8B8B"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Mechanical vibration and shock—Guidelines for the overall evaluation</w:t>
            </w:r>
            <w:r w:rsidRPr="005C081F">
              <w:rPr>
                <w:rFonts w:ascii="Arial" w:eastAsiaTheme="minorHAnsi" w:hAnsi="Arial" w:cs="Arial"/>
                <w:spacing w:val="89"/>
                <w:lang w:val="en-US" w:eastAsia="en-US"/>
              </w:rPr>
              <w:t xml:space="preserve"> </w:t>
            </w:r>
            <w:r w:rsidRPr="005C081F">
              <w:rPr>
                <w:rFonts w:ascii="Arial" w:eastAsiaTheme="minorHAnsi" w:hAnsi="Arial" w:cs="Arial"/>
                <w:lang w:val="en-US" w:eastAsia="en-US"/>
              </w:rPr>
              <w:t>of vibration in merchant ships.</w:t>
            </w:r>
          </w:p>
        </w:tc>
      </w:tr>
      <w:tr w:rsidR="00013A87" w:rsidRPr="005C081F" w14:paraId="70A87B9F" w14:textId="77777777" w:rsidTr="00533164">
        <w:trPr>
          <w:trHeight w:hRule="exact" w:val="737"/>
        </w:trPr>
        <w:tc>
          <w:tcPr>
            <w:tcW w:w="2681" w:type="dxa"/>
            <w:tcBorders>
              <w:top w:val="single" w:sz="5" w:space="0" w:color="000000"/>
              <w:left w:val="single" w:sz="5" w:space="0" w:color="000000"/>
              <w:bottom w:val="single" w:sz="5" w:space="0" w:color="000000"/>
              <w:right w:val="single" w:sz="5" w:space="0" w:color="000000"/>
            </w:tcBorders>
            <w:vAlign w:val="center"/>
          </w:tcPr>
          <w:p w14:paraId="219999D0"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4867</w:t>
            </w:r>
          </w:p>
        </w:tc>
        <w:tc>
          <w:tcPr>
            <w:tcW w:w="5762" w:type="dxa"/>
            <w:tcBorders>
              <w:top w:val="single" w:sz="5" w:space="0" w:color="000000"/>
              <w:left w:val="single" w:sz="5" w:space="0" w:color="000000"/>
              <w:bottom w:val="single" w:sz="5" w:space="0" w:color="000000"/>
              <w:right w:val="single" w:sz="5" w:space="0" w:color="000000"/>
            </w:tcBorders>
            <w:vAlign w:val="center"/>
          </w:tcPr>
          <w:p w14:paraId="1CAE9575"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Code for the measurement</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and reporting of shipboard vibration data</w:t>
            </w:r>
          </w:p>
        </w:tc>
      </w:tr>
      <w:tr w:rsidR="00013A87" w:rsidRPr="005C081F" w14:paraId="3DEB274E" w14:textId="77777777" w:rsidTr="00533164">
        <w:trPr>
          <w:trHeight w:hRule="exact" w:val="737"/>
        </w:trPr>
        <w:tc>
          <w:tcPr>
            <w:tcW w:w="2681" w:type="dxa"/>
            <w:tcBorders>
              <w:top w:val="single" w:sz="5" w:space="0" w:color="000000"/>
              <w:left w:val="single" w:sz="5" w:space="0" w:color="000000"/>
              <w:bottom w:val="single" w:sz="5" w:space="0" w:color="000000"/>
              <w:right w:val="single" w:sz="5" w:space="0" w:color="000000"/>
            </w:tcBorders>
            <w:vAlign w:val="center"/>
          </w:tcPr>
          <w:p w14:paraId="0A9B85F7"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4868</w:t>
            </w:r>
          </w:p>
        </w:tc>
        <w:tc>
          <w:tcPr>
            <w:tcW w:w="5762" w:type="dxa"/>
            <w:tcBorders>
              <w:top w:val="single" w:sz="5" w:space="0" w:color="000000"/>
              <w:left w:val="single" w:sz="5" w:space="0" w:color="000000"/>
              <w:bottom w:val="single" w:sz="5" w:space="0" w:color="000000"/>
              <w:right w:val="single" w:sz="5" w:space="0" w:color="000000"/>
            </w:tcBorders>
            <w:vAlign w:val="center"/>
          </w:tcPr>
          <w:p w14:paraId="0B6F0A4F"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Code for the measurement</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and reporting of local vibration data of</w:t>
            </w:r>
            <w:r w:rsidRPr="005C081F">
              <w:rPr>
                <w:rFonts w:ascii="Arial" w:eastAsiaTheme="minorHAnsi" w:hAnsi="Arial" w:cs="Arial"/>
                <w:spacing w:val="63"/>
                <w:lang w:val="en-US" w:eastAsia="en-US"/>
              </w:rPr>
              <w:t xml:space="preserve"> </w:t>
            </w:r>
            <w:r w:rsidRPr="005C081F">
              <w:rPr>
                <w:rFonts w:ascii="Arial" w:eastAsiaTheme="minorHAnsi" w:hAnsi="Arial" w:cs="Arial"/>
                <w:lang w:val="en-US" w:eastAsia="en-US"/>
              </w:rPr>
              <w:t>ship</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structures and equipment.</w:t>
            </w:r>
          </w:p>
        </w:tc>
      </w:tr>
      <w:tr w:rsidR="00013A87" w:rsidRPr="005C081F" w14:paraId="74FEE34C" w14:textId="77777777" w:rsidTr="00533164">
        <w:trPr>
          <w:trHeight w:hRule="exact" w:val="737"/>
        </w:trPr>
        <w:tc>
          <w:tcPr>
            <w:tcW w:w="2681" w:type="dxa"/>
            <w:tcBorders>
              <w:top w:val="single" w:sz="5" w:space="0" w:color="000000"/>
              <w:left w:val="single" w:sz="5" w:space="0" w:color="000000"/>
              <w:bottom w:val="single" w:sz="5" w:space="0" w:color="000000"/>
              <w:right w:val="single" w:sz="5" w:space="0" w:color="000000"/>
            </w:tcBorders>
            <w:vAlign w:val="center"/>
          </w:tcPr>
          <w:p w14:paraId="014FB46E"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2041</w:t>
            </w:r>
          </w:p>
        </w:tc>
        <w:tc>
          <w:tcPr>
            <w:tcW w:w="5762" w:type="dxa"/>
            <w:tcBorders>
              <w:top w:val="single" w:sz="5" w:space="0" w:color="000000"/>
              <w:left w:val="single" w:sz="5" w:space="0" w:color="000000"/>
              <w:bottom w:val="single" w:sz="5" w:space="0" w:color="000000"/>
              <w:right w:val="single" w:sz="5" w:space="0" w:color="000000"/>
            </w:tcBorders>
            <w:vAlign w:val="center"/>
          </w:tcPr>
          <w:p w14:paraId="69C9924F" w14:textId="77777777" w:rsidR="00013A87" w:rsidRPr="005C081F" w:rsidRDefault="00013A87" w:rsidP="00533164">
            <w:pPr>
              <w:suppressAutoHyphens w:val="0"/>
              <w:jc w:val="both"/>
              <w:rPr>
                <w:rFonts w:ascii="Arial" w:eastAsiaTheme="minorHAnsi" w:hAnsi="Arial" w:cs="Arial"/>
                <w:lang w:val="es-CO" w:eastAsia="en-US"/>
              </w:rPr>
            </w:pPr>
            <w:proofErr w:type="spellStart"/>
            <w:r w:rsidRPr="005C081F">
              <w:rPr>
                <w:rFonts w:ascii="Arial" w:eastAsiaTheme="minorHAnsi" w:hAnsi="Arial" w:cs="Arial"/>
                <w:lang w:val="es-CO" w:eastAsia="en-US"/>
              </w:rPr>
              <w:t>Vibration</w:t>
            </w:r>
            <w:proofErr w:type="spellEnd"/>
            <w:r w:rsidRPr="005C081F">
              <w:rPr>
                <w:rFonts w:ascii="Arial" w:eastAsiaTheme="minorHAnsi" w:hAnsi="Arial" w:cs="Arial"/>
                <w:lang w:val="es-CO" w:eastAsia="en-US"/>
              </w:rPr>
              <w:t xml:space="preserve"> and shock— </w:t>
            </w:r>
            <w:proofErr w:type="spellStart"/>
            <w:r w:rsidRPr="005C081F">
              <w:rPr>
                <w:rFonts w:ascii="Arial" w:eastAsiaTheme="minorHAnsi" w:hAnsi="Arial" w:cs="Arial"/>
                <w:lang w:val="es-CO" w:eastAsia="en-US"/>
              </w:rPr>
              <w:t>Vocabulary</w:t>
            </w:r>
            <w:proofErr w:type="spellEnd"/>
          </w:p>
        </w:tc>
      </w:tr>
      <w:tr w:rsidR="00013A87" w:rsidRPr="005C081F" w14:paraId="42E347D1" w14:textId="77777777" w:rsidTr="00533164">
        <w:trPr>
          <w:trHeight w:hRule="exact" w:val="737"/>
        </w:trPr>
        <w:tc>
          <w:tcPr>
            <w:tcW w:w="2681" w:type="dxa"/>
            <w:tcBorders>
              <w:top w:val="single" w:sz="5" w:space="0" w:color="000000"/>
              <w:left w:val="single" w:sz="5" w:space="0" w:color="000000"/>
              <w:bottom w:val="single" w:sz="5" w:space="0" w:color="000000"/>
              <w:right w:val="single" w:sz="5" w:space="0" w:color="000000"/>
            </w:tcBorders>
            <w:vAlign w:val="center"/>
          </w:tcPr>
          <w:p w14:paraId="7162D6EA"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lastRenderedPageBreak/>
              <w:t>ISO</w:t>
            </w:r>
            <w:r w:rsidRPr="005C081F">
              <w:rPr>
                <w:rFonts w:ascii="Arial" w:eastAsiaTheme="minorHAnsi" w:hAnsi="Arial" w:cs="Arial"/>
                <w:lang w:val="es-CO" w:eastAsia="en-US"/>
              </w:rPr>
              <w:t xml:space="preserve"> 2631</w:t>
            </w:r>
          </w:p>
        </w:tc>
        <w:tc>
          <w:tcPr>
            <w:tcW w:w="5762" w:type="dxa"/>
            <w:tcBorders>
              <w:top w:val="single" w:sz="5" w:space="0" w:color="000000"/>
              <w:left w:val="single" w:sz="5" w:space="0" w:color="000000"/>
              <w:bottom w:val="single" w:sz="5" w:space="0" w:color="000000"/>
              <w:right w:val="single" w:sz="5" w:space="0" w:color="000000"/>
            </w:tcBorders>
            <w:vAlign w:val="center"/>
          </w:tcPr>
          <w:p w14:paraId="77DBB608"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Guide for the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evaluation of</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human exposure to whole-body vibration.</w:t>
            </w:r>
          </w:p>
        </w:tc>
      </w:tr>
      <w:tr w:rsidR="00013A87" w:rsidRPr="005C081F" w14:paraId="3B5F41E5" w14:textId="77777777" w:rsidTr="00533164">
        <w:trPr>
          <w:trHeight w:hRule="exact" w:val="737"/>
        </w:trPr>
        <w:tc>
          <w:tcPr>
            <w:tcW w:w="2681" w:type="dxa"/>
            <w:tcBorders>
              <w:top w:val="single" w:sz="5" w:space="0" w:color="000000"/>
              <w:left w:val="single" w:sz="5" w:space="0" w:color="000000"/>
              <w:bottom w:val="single" w:sz="5" w:space="0" w:color="000000"/>
              <w:right w:val="single" w:sz="5" w:space="0" w:color="000000"/>
            </w:tcBorders>
            <w:vAlign w:val="center"/>
          </w:tcPr>
          <w:p w14:paraId="244700F5"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2923</w:t>
            </w:r>
          </w:p>
        </w:tc>
        <w:tc>
          <w:tcPr>
            <w:tcW w:w="5762" w:type="dxa"/>
            <w:tcBorders>
              <w:top w:val="single" w:sz="5" w:space="0" w:color="000000"/>
              <w:left w:val="single" w:sz="5" w:space="0" w:color="000000"/>
              <w:bottom w:val="single" w:sz="5" w:space="0" w:color="000000"/>
              <w:right w:val="single" w:sz="5" w:space="0" w:color="000000"/>
            </w:tcBorders>
            <w:vAlign w:val="center"/>
          </w:tcPr>
          <w:p w14:paraId="52FC7D49"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Acoustics -- Measurement of noise on board vessels</w:t>
            </w:r>
          </w:p>
        </w:tc>
      </w:tr>
      <w:tr w:rsidR="00013A87" w:rsidRPr="005C081F" w14:paraId="03D1E3BD" w14:textId="77777777" w:rsidTr="00533164">
        <w:trPr>
          <w:trHeight w:hRule="exact" w:val="737"/>
        </w:trPr>
        <w:tc>
          <w:tcPr>
            <w:tcW w:w="2681" w:type="dxa"/>
            <w:tcBorders>
              <w:top w:val="single" w:sz="5" w:space="0" w:color="000000"/>
              <w:left w:val="single" w:sz="5" w:space="0" w:color="000000"/>
              <w:bottom w:val="single" w:sz="5" w:space="0" w:color="000000"/>
              <w:right w:val="single" w:sz="5" w:space="0" w:color="000000"/>
            </w:tcBorders>
            <w:vAlign w:val="center"/>
          </w:tcPr>
          <w:p w14:paraId="506FC901"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UL595 -</w:t>
            </w:r>
          </w:p>
        </w:tc>
        <w:tc>
          <w:tcPr>
            <w:tcW w:w="5762" w:type="dxa"/>
            <w:tcBorders>
              <w:top w:val="single" w:sz="5" w:space="0" w:color="000000"/>
              <w:left w:val="single" w:sz="5" w:space="0" w:color="000000"/>
              <w:bottom w:val="single" w:sz="5" w:space="0" w:color="000000"/>
              <w:right w:val="single" w:sz="5" w:space="0" w:color="000000"/>
            </w:tcBorders>
            <w:vAlign w:val="center"/>
          </w:tcPr>
          <w:p w14:paraId="6B7F0AE5"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Marine Type Electric Lighting Fixtures</w:t>
            </w:r>
          </w:p>
        </w:tc>
      </w:tr>
      <w:tr w:rsidR="00013A87" w:rsidRPr="005C081F" w14:paraId="72EC3DF9" w14:textId="77777777" w:rsidTr="00533164">
        <w:trPr>
          <w:trHeight w:hRule="exact" w:val="737"/>
        </w:trPr>
        <w:tc>
          <w:tcPr>
            <w:tcW w:w="2681" w:type="dxa"/>
            <w:tcBorders>
              <w:top w:val="single" w:sz="5" w:space="0" w:color="000000"/>
              <w:left w:val="single" w:sz="5" w:space="0" w:color="000000"/>
              <w:bottom w:val="single" w:sz="5" w:space="0" w:color="000000"/>
              <w:right w:val="single" w:sz="5" w:space="0" w:color="000000"/>
            </w:tcBorders>
            <w:vAlign w:val="center"/>
          </w:tcPr>
          <w:p w14:paraId="261A768B"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SIGTTO</w:t>
            </w:r>
          </w:p>
        </w:tc>
        <w:tc>
          <w:tcPr>
            <w:tcW w:w="5762" w:type="dxa"/>
            <w:tcBorders>
              <w:top w:val="single" w:sz="5" w:space="0" w:color="000000"/>
              <w:left w:val="single" w:sz="5" w:space="0" w:color="000000"/>
              <w:bottom w:val="single" w:sz="5" w:space="0" w:color="000000"/>
              <w:right w:val="single" w:sz="5" w:space="0" w:color="000000"/>
            </w:tcBorders>
            <w:vAlign w:val="center"/>
          </w:tcPr>
          <w:p w14:paraId="604284C4"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Manning </w:t>
            </w:r>
            <w:proofErr w:type="spellStart"/>
            <w:r w:rsidRPr="005C081F">
              <w:rPr>
                <w:rFonts w:ascii="Arial" w:eastAsiaTheme="minorHAnsi" w:hAnsi="Arial" w:cs="Arial"/>
                <w:lang w:val="es-CO" w:eastAsia="en-US"/>
              </w:rPr>
              <w:t>Qualification</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Requirements</w:t>
            </w:r>
            <w:proofErr w:type="spellEnd"/>
          </w:p>
        </w:tc>
      </w:tr>
      <w:tr w:rsidR="00013A87" w:rsidRPr="005C081F" w14:paraId="256A82B8" w14:textId="77777777" w:rsidTr="00533164">
        <w:trPr>
          <w:trHeight w:hRule="exact" w:val="737"/>
        </w:trPr>
        <w:tc>
          <w:tcPr>
            <w:tcW w:w="2681" w:type="dxa"/>
            <w:tcBorders>
              <w:top w:val="single" w:sz="5" w:space="0" w:color="000000"/>
              <w:left w:val="single" w:sz="5" w:space="0" w:color="000000"/>
              <w:bottom w:val="single" w:sz="5" w:space="0" w:color="000000"/>
              <w:right w:val="single" w:sz="5" w:space="0" w:color="000000"/>
            </w:tcBorders>
            <w:vAlign w:val="center"/>
          </w:tcPr>
          <w:p w14:paraId="6C127370"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ILO</w:t>
            </w:r>
          </w:p>
        </w:tc>
        <w:tc>
          <w:tcPr>
            <w:tcW w:w="5762" w:type="dxa"/>
            <w:tcBorders>
              <w:top w:val="single" w:sz="5" w:space="0" w:color="000000"/>
              <w:left w:val="single" w:sz="5" w:space="0" w:color="000000"/>
              <w:bottom w:val="single" w:sz="5" w:space="0" w:color="000000"/>
              <w:right w:val="single" w:sz="5" w:space="0" w:color="000000"/>
            </w:tcBorders>
            <w:vAlign w:val="center"/>
          </w:tcPr>
          <w:p w14:paraId="1AE384CE"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 xml:space="preserve">International </w:t>
            </w:r>
            <w:proofErr w:type="spellStart"/>
            <w:r w:rsidRPr="005C081F">
              <w:rPr>
                <w:rFonts w:ascii="Arial" w:eastAsiaTheme="minorHAnsi" w:hAnsi="Arial" w:cs="Arial"/>
                <w:lang w:val="en-US" w:eastAsia="en-US"/>
              </w:rPr>
              <w:t>Labour</w:t>
            </w:r>
            <w:proofErr w:type="spellEnd"/>
            <w:r w:rsidRPr="005C081F">
              <w:rPr>
                <w:rFonts w:ascii="Arial" w:eastAsiaTheme="minorHAnsi" w:hAnsi="Arial" w:cs="Arial"/>
                <w:lang w:val="en-US" w:eastAsia="en-US"/>
              </w:rPr>
              <w:t xml:space="preserve"> </w:t>
            </w:r>
            <w:proofErr w:type="spellStart"/>
            <w:r w:rsidRPr="005C081F">
              <w:rPr>
                <w:rFonts w:ascii="Arial" w:eastAsiaTheme="minorHAnsi" w:hAnsi="Arial" w:cs="Arial"/>
                <w:lang w:val="en-US" w:eastAsia="en-US"/>
              </w:rPr>
              <w:t>Organisation</w:t>
            </w:r>
            <w:proofErr w:type="spellEnd"/>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 xml:space="preserve">- Maritime </w:t>
            </w:r>
            <w:proofErr w:type="spellStart"/>
            <w:r w:rsidRPr="005C081F">
              <w:rPr>
                <w:rFonts w:ascii="Arial" w:eastAsiaTheme="minorHAnsi" w:hAnsi="Arial" w:cs="Arial"/>
                <w:lang w:val="en-US" w:eastAsia="en-US"/>
              </w:rPr>
              <w:t>Labour</w:t>
            </w:r>
            <w:proofErr w:type="spellEnd"/>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Convention</w:t>
            </w:r>
          </w:p>
        </w:tc>
      </w:tr>
      <w:tr w:rsidR="00013A87" w:rsidRPr="005C081F" w14:paraId="1FD1516F" w14:textId="77777777" w:rsidTr="00533164">
        <w:trPr>
          <w:trHeight w:hRule="exact" w:val="737"/>
        </w:trPr>
        <w:tc>
          <w:tcPr>
            <w:tcW w:w="2681" w:type="dxa"/>
            <w:tcBorders>
              <w:top w:val="single" w:sz="5" w:space="0" w:color="000000"/>
              <w:left w:val="single" w:sz="5" w:space="0" w:color="000000"/>
              <w:bottom w:val="single" w:sz="5" w:space="0" w:color="000000"/>
              <w:right w:val="single" w:sz="5" w:space="0" w:color="000000"/>
            </w:tcBorders>
            <w:vAlign w:val="center"/>
          </w:tcPr>
          <w:p w14:paraId="022582F2"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IACS</w:t>
            </w:r>
            <w:r w:rsidRPr="005C081F">
              <w:rPr>
                <w:rFonts w:ascii="Arial" w:eastAsiaTheme="minorHAnsi" w:hAnsi="Arial" w:cs="Arial"/>
                <w:lang w:val="es-CO" w:eastAsia="en-US"/>
              </w:rPr>
              <w:t xml:space="preserve"> No 47</w:t>
            </w:r>
          </w:p>
        </w:tc>
        <w:tc>
          <w:tcPr>
            <w:tcW w:w="5762" w:type="dxa"/>
            <w:tcBorders>
              <w:top w:val="single" w:sz="5" w:space="0" w:color="000000"/>
              <w:left w:val="single" w:sz="5" w:space="0" w:color="000000"/>
              <w:bottom w:val="single" w:sz="5" w:space="0" w:color="000000"/>
              <w:right w:val="single" w:sz="5" w:space="0" w:color="000000"/>
            </w:tcBorders>
            <w:vAlign w:val="center"/>
          </w:tcPr>
          <w:p w14:paraId="741D36EF"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Shipbuilding</w:t>
            </w:r>
            <w:proofErr w:type="spellEnd"/>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 xml:space="preserve">&amp; </w:t>
            </w:r>
            <w:proofErr w:type="spellStart"/>
            <w:r w:rsidRPr="005C081F">
              <w:rPr>
                <w:rFonts w:ascii="Arial" w:eastAsiaTheme="minorHAnsi" w:hAnsi="Arial" w:cs="Arial"/>
                <w:lang w:val="es-CO" w:eastAsia="en-US"/>
              </w:rPr>
              <w:t>Repair</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Quality</w:t>
            </w:r>
            <w:proofErr w:type="spellEnd"/>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Standard</w:t>
            </w:r>
          </w:p>
        </w:tc>
      </w:tr>
      <w:tr w:rsidR="00013A87" w:rsidRPr="005C081F" w14:paraId="00BE84F9" w14:textId="77777777" w:rsidTr="00533164">
        <w:trPr>
          <w:trHeight w:hRule="exact" w:val="737"/>
        </w:trPr>
        <w:tc>
          <w:tcPr>
            <w:tcW w:w="2681" w:type="dxa"/>
            <w:tcBorders>
              <w:top w:val="single" w:sz="5" w:space="0" w:color="000000"/>
              <w:left w:val="single" w:sz="5" w:space="0" w:color="000000"/>
              <w:bottom w:val="single" w:sz="5" w:space="0" w:color="000000"/>
              <w:right w:val="single" w:sz="5" w:space="0" w:color="000000"/>
            </w:tcBorders>
            <w:vAlign w:val="center"/>
          </w:tcPr>
          <w:p w14:paraId="3C2DDB61"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TSCF</w:t>
            </w:r>
          </w:p>
        </w:tc>
        <w:tc>
          <w:tcPr>
            <w:tcW w:w="5762" w:type="dxa"/>
            <w:tcBorders>
              <w:top w:val="single" w:sz="5" w:space="0" w:color="000000"/>
              <w:left w:val="single" w:sz="5" w:space="0" w:color="000000"/>
              <w:bottom w:val="single" w:sz="5" w:space="0" w:color="000000"/>
              <w:right w:val="single" w:sz="5" w:space="0" w:color="000000"/>
            </w:tcBorders>
            <w:vAlign w:val="center"/>
          </w:tcPr>
          <w:p w14:paraId="4645D9BA"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Guidelines for Ballast Tank</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Coating System and Surface Preparation</w:t>
            </w:r>
          </w:p>
        </w:tc>
      </w:tr>
    </w:tbl>
    <w:p w14:paraId="27FFF41D"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Fuente: SENER Pacífico, 2017.</w:t>
      </w:r>
    </w:p>
    <w:p w14:paraId="2144C418" w14:textId="77777777" w:rsidR="00013A87" w:rsidRPr="005C081F" w:rsidRDefault="00013A87" w:rsidP="00013A87">
      <w:pPr>
        <w:jc w:val="both"/>
        <w:rPr>
          <w:rFonts w:ascii="Arial" w:hAnsi="Arial" w:cs="Arial"/>
          <w:sz w:val="22"/>
          <w:szCs w:val="22"/>
        </w:rPr>
      </w:pPr>
    </w:p>
    <w:p w14:paraId="66239D9A" w14:textId="77777777" w:rsidR="00013A87" w:rsidRPr="005C081F" w:rsidRDefault="00013A87" w:rsidP="00013A87">
      <w:pPr>
        <w:pStyle w:val="Ttulo4"/>
        <w:rPr>
          <w:iCs w:val="0"/>
          <w:sz w:val="22"/>
          <w:szCs w:val="22"/>
        </w:rPr>
      </w:pPr>
      <w:r w:rsidRPr="005C081F">
        <w:rPr>
          <w:sz w:val="22"/>
          <w:szCs w:val="22"/>
        </w:rPr>
        <w:t>Resumen de códigos y estándares aplicables a Defensas y maniobras de atraque</w:t>
      </w:r>
    </w:p>
    <w:p w14:paraId="7F620D12" w14:textId="77777777" w:rsidR="00013A87" w:rsidRPr="005C081F" w:rsidRDefault="00013A87" w:rsidP="00013A87">
      <w:pPr>
        <w:jc w:val="both"/>
        <w:rPr>
          <w:rFonts w:ascii="Arial" w:hAnsi="Arial" w:cs="Arial"/>
          <w:sz w:val="22"/>
          <w:szCs w:val="22"/>
        </w:rPr>
      </w:pPr>
    </w:p>
    <w:p w14:paraId="6F9C7840" w14:textId="77777777" w:rsidR="00013A87" w:rsidRPr="005C081F" w:rsidRDefault="00013A87" w:rsidP="00013A87">
      <w:pPr>
        <w:suppressAutoHyphens w:val="0"/>
        <w:jc w:val="center"/>
        <w:rPr>
          <w:rFonts w:ascii="Arial" w:eastAsiaTheme="minorHAnsi" w:hAnsi="Arial" w:cs="Arial"/>
          <w:b/>
          <w:bCs/>
          <w:sz w:val="22"/>
          <w:szCs w:val="22"/>
          <w:lang w:val="es-CO" w:eastAsia="en-US"/>
        </w:rPr>
      </w:pPr>
      <w:bookmarkStart w:id="18588" w:name="_Toc44425737"/>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Pr="005C081F">
        <w:rPr>
          <w:rFonts w:ascii="Arial" w:eastAsiaTheme="minorHAnsi" w:hAnsi="Arial" w:cs="Arial"/>
          <w:b/>
          <w:bCs/>
          <w:noProof/>
          <w:sz w:val="22"/>
          <w:szCs w:val="22"/>
          <w:lang w:val="es-CO" w:eastAsia="en-US"/>
        </w:rPr>
        <w:t>14</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Códigos y estándares aplicables a defensas y maniobras de atraque</w:t>
      </w:r>
      <w:bookmarkEnd w:id="18588"/>
    </w:p>
    <w:tbl>
      <w:tblPr>
        <w:tblStyle w:val="TableNormal11"/>
        <w:tblW w:w="8443" w:type="dxa"/>
        <w:tblInd w:w="340" w:type="dxa"/>
        <w:tblLayout w:type="fixed"/>
        <w:tblLook w:val="01E0" w:firstRow="1" w:lastRow="1" w:firstColumn="1" w:lastColumn="1" w:noHBand="0" w:noVBand="0"/>
      </w:tblPr>
      <w:tblGrid>
        <w:gridCol w:w="2681"/>
        <w:gridCol w:w="35"/>
        <w:gridCol w:w="5727"/>
      </w:tblGrid>
      <w:tr w:rsidR="00013A87" w:rsidRPr="005C081F" w14:paraId="7159CBD3" w14:textId="77777777" w:rsidTr="00533164">
        <w:trPr>
          <w:trHeight w:hRule="exact" w:val="440"/>
          <w:tblHeader/>
        </w:trPr>
        <w:tc>
          <w:tcPr>
            <w:tcW w:w="2681"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60BE343F" w14:textId="77777777" w:rsidR="00013A87" w:rsidRPr="005C081F" w:rsidRDefault="00013A87" w:rsidP="00533164">
            <w:pPr>
              <w:suppressAutoHyphens w:val="0"/>
              <w:jc w:val="center"/>
              <w:rPr>
                <w:rFonts w:ascii="Arial" w:eastAsia="Arial" w:hAnsi="Arial" w:cs="Arial"/>
                <w:b/>
                <w:lang w:val="es-CO" w:eastAsia="en-US"/>
              </w:rPr>
            </w:pPr>
            <w:proofErr w:type="spellStart"/>
            <w:r w:rsidRPr="005C081F">
              <w:rPr>
                <w:rFonts w:ascii="Arial" w:eastAsiaTheme="minorHAnsi" w:hAnsi="Arial" w:cs="Arial"/>
                <w:b/>
                <w:lang w:val="es-CO" w:eastAsia="en-US"/>
              </w:rPr>
              <w:t>Code</w:t>
            </w:r>
            <w:proofErr w:type="spellEnd"/>
            <w:r w:rsidRPr="005C081F">
              <w:rPr>
                <w:rFonts w:ascii="Arial" w:eastAsiaTheme="minorHAnsi" w:hAnsi="Arial" w:cs="Arial"/>
                <w:b/>
                <w:spacing w:val="-2"/>
                <w:lang w:val="es-CO" w:eastAsia="en-US"/>
              </w:rPr>
              <w:t xml:space="preserve"> </w:t>
            </w:r>
            <w:r w:rsidRPr="005C081F">
              <w:rPr>
                <w:rFonts w:ascii="Arial" w:eastAsiaTheme="minorHAnsi" w:hAnsi="Arial" w:cs="Arial"/>
                <w:b/>
                <w:lang w:val="es-CO" w:eastAsia="en-US"/>
              </w:rPr>
              <w:t>No.</w:t>
            </w:r>
          </w:p>
        </w:tc>
        <w:tc>
          <w:tcPr>
            <w:tcW w:w="5762" w:type="dxa"/>
            <w:gridSpan w:val="2"/>
            <w:tcBorders>
              <w:top w:val="single" w:sz="5" w:space="0" w:color="000000"/>
              <w:left w:val="single" w:sz="5" w:space="0" w:color="000000"/>
              <w:bottom w:val="single" w:sz="5" w:space="0" w:color="000000"/>
              <w:right w:val="single" w:sz="5" w:space="0" w:color="000000"/>
            </w:tcBorders>
            <w:shd w:val="clear" w:color="auto" w:fill="F1F1F1"/>
            <w:vAlign w:val="center"/>
          </w:tcPr>
          <w:p w14:paraId="7BE73E9B" w14:textId="77777777" w:rsidR="00013A87" w:rsidRPr="005C081F" w:rsidRDefault="00013A87" w:rsidP="00533164">
            <w:pPr>
              <w:suppressAutoHyphens w:val="0"/>
              <w:jc w:val="center"/>
              <w:rPr>
                <w:rFonts w:ascii="Arial" w:eastAsia="Arial" w:hAnsi="Arial" w:cs="Arial"/>
                <w:b/>
                <w:lang w:val="es-CO" w:eastAsia="en-US"/>
              </w:rPr>
            </w:pPr>
            <w:proofErr w:type="spellStart"/>
            <w:r w:rsidRPr="005C081F">
              <w:rPr>
                <w:rFonts w:ascii="Arial" w:eastAsiaTheme="minorHAnsi" w:hAnsi="Arial" w:cs="Arial"/>
                <w:b/>
                <w:lang w:val="es-CO" w:eastAsia="en-US"/>
              </w:rPr>
              <w:t>Title</w:t>
            </w:r>
            <w:proofErr w:type="spellEnd"/>
          </w:p>
        </w:tc>
      </w:tr>
      <w:tr w:rsidR="00013A87" w:rsidRPr="005C081F" w14:paraId="49E0586E" w14:textId="77777777" w:rsidTr="00533164">
        <w:trPr>
          <w:trHeight w:hRule="exact" w:val="430"/>
        </w:trPr>
        <w:tc>
          <w:tcPr>
            <w:tcW w:w="2681" w:type="dxa"/>
            <w:tcBorders>
              <w:top w:val="single" w:sz="5" w:space="0" w:color="000000"/>
              <w:left w:val="single" w:sz="5" w:space="0" w:color="000000"/>
              <w:bottom w:val="single" w:sz="5" w:space="0" w:color="000000"/>
              <w:right w:val="single" w:sz="5" w:space="0" w:color="000000"/>
            </w:tcBorders>
            <w:vAlign w:val="center"/>
          </w:tcPr>
          <w:p w14:paraId="1CED3FE3"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SIGTTO/ICS/OCIMF</w:t>
            </w:r>
          </w:p>
        </w:tc>
        <w:tc>
          <w:tcPr>
            <w:tcW w:w="5762" w:type="dxa"/>
            <w:gridSpan w:val="2"/>
            <w:tcBorders>
              <w:top w:val="single" w:sz="5" w:space="0" w:color="000000"/>
              <w:left w:val="single" w:sz="5" w:space="0" w:color="000000"/>
              <w:bottom w:val="single" w:sz="5" w:space="0" w:color="000000"/>
              <w:right w:val="single" w:sz="5" w:space="0" w:color="000000"/>
            </w:tcBorders>
            <w:vAlign w:val="center"/>
          </w:tcPr>
          <w:p w14:paraId="54B8A009"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Ship to Ship Transfer Guide (liquefied Natural Gas)</w:t>
            </w:r>
          </w:p>
        </w:tc>
      </w:tr>
      <w:tr w:rsidR="00013A87" w:rsidRPr="005C081F" w14:paraId="42BAF98B" w14:textId="77777777" w:rsidTr="00533164">
        <w:trPr>
          <w:trHeight w:hRule="exact" w:val="430"/>
        </w:trPr>
        <w:tc>
          <w:tcPr>
            <w:tcW w:w="2681" w:type="dxa"/>
            <w:tcBorders>
              <w:top w:val="single" w:sz="5" w:space="0" w:color="000000"/>
              <w:left w:val="single" w:sz="5" w:space="0" w:color="000000"/>
              <w:bottom w:val="single" w:sz="5" w:space="0" w:color="000000"/>
              <w:right w:val="single" w:sz="5" w:space="0" w:color="000000"/>
            </w:tcBorders>
            <w:vAlign w:val="center"/>
          </w:tcPr>
          <w:p w14:paraId="3EAD41A9"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OCIMF</w:t>
            </w:r>
          </w:p>
        </w:tc>
        <w:tc>
          <w:tcPr>
            <w:tcW w:w="5762" w:type="dxa"/>
            <w:gridSpan w:val="2"/>
            <w:tcBorders>
              <w:top w:val="single" w:sz="5" w:space="0" w:color="000000"/>
              <w:left w:val="single" w:sz="5" w:space="0" w:color="000000"/>
              <w:bottom w:val="single" w:sz="5" w:space="0" w:color="000000"/>
              <w:right w:val="single" w:sz="5" w:space="0" w:color="000000"/>
            </w:tcBorders>
            <w:vAlign w:val="center"/>
          </w:tcPr>
          <w:p w14:paraId="17BCD819"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Mooring</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equipment</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Guidelines</w:t>
            </w:r>
            <w:proofErr w:type="spellEnd"/>
          </w:p>
        </w:tc>
      </w:tr>
      <w:tr w:rsidR="00013A87" w:rsidRPr="005C081F" w14:paraId="468F30F2" w14:textId="77777777" w:rsidTr="00533164">
        <w:trPr>
          <w:trHeight w:hRule="exact" w:val="431"/>
        </w:trPr>
        <w:tc>
          <w:tcPr>
            <w:tcW w:w="2681" w:type="dxa"/>
            <w:tcBorders>
              <w:top w:val="single" w:sz="5" w:space="0" w:color="000000"/>
              <w:left w:val="single" w:sz="5" w:space="0" w:color="000000"/>
              <w:bottom w:val="single" w:sz="5" w:space="0" w:color="000000"/>
              <w:right w:val="single" w:sz="5" w:space="0" w:color="000000"/>
            </w:tcBorders>
            <w:vAlign w:val="center"/>
          </w:tcPr>
          <w:p w14:paraId="1A0427C2"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OCIMF</w:t>
            </w:r>
          </w:p>
        </w:tc>
        <w:tc>
          <w:tcPr>
            <w:tcW w:w="5762" w:type="dxa"/>
            <w:gridSpan w:val="2"/>
            <w:tcBorders>
              <w:top w:val="single" w:sz="5" w:space="0" w:color="000000"/>
              <w:left w:val="single" w:sz="5" w:space="0" w:color="000000"/>
              <w:bottom w:val="single" w:sz="5" w:space="0" w:color="000000"/>
              <w:right w:val="single" w:sz="5" w:space="0" w:color="000000"/>
            </w:tcBorders>
            <w:vAlign w:val="center"/>
          </w:tcPr>
          <w:p w14:paraId="2C760449"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Prediction of Wind and Current Loads on VLCCs,</w:t>
            </w:r>
          </w:p>
        </w:tc>
      </w:tr>
      <w:tr w:rsidR="00013A87" w:rsidRPr="005C081F" w14:paraId="07293F41" w14:textId="77777777" w:rsidTr="00533164">
        <w:trPr>
          <w:trHeight w:hRule="exact" w:val="709"/>
        </w:trPr>
        <w:tc>
          <w:tcPr>
            <w:tcW w:w="2681" w:type="dxa"/>
            <w:tcBorders>
              <w:top w:val="single" w:sz="5" w:space="0" w:color="000000"/>
              <w:left w:val="single" w:sz="5" w:space="0" w:color="000000"/>
              <w:bottom w:val="single" w:sz="5" w:space="0" w:color="000000"/>
              <w:right w:val="single" w:sz="5" w:space="0" w:color="000000"/>
            </w:tcBorders>
            <w:vAlign w:val="center"/>
          </w:tcPr>
          <w:p w14:paraId="7E55983D"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OCIMF</w:t>
            </w:r>
          </w:p>
        </w:tc>
        <w:tc>
          <w:tcPr>
            <w:tcW w:w="5762" w:type="dxa"/>
            <w:gridSpan w:val="2"/>
            <w:tcBorders>
              <w:top w:val="single" w:sz="5" w:space="0" w:color="000000"/>
              <w:left w:val="single" w:sz="5" w:space="0" w:color="000000"/>
              <w:bottom w:val="single" w:sz="5" w:space="0" w:color="000000"/>
              <w:right w:val="single" w:sz="5" w:space="0" w:color="000000"/>
            </w:tcBorders>
            <w:vAlign w:val="center"/>
          </w:tcPr>
          <w:p w14:paraId="34BE64AE"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Guidelines and Recommendations for the safety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mooring of large</w:t>
            </w:r>
            <w:r w:rsidRPr="005C081F">
              <w:rPr>
                <w:rFonts w:ascii="Arial" w:eastAsiaTheme="minorHAnsi" w:hAnsi="Arial" w:cs="Arial"/>
                <w:spacing w:val="55"/>
                <w:lang w:val="en-US" w:eastAsia="en-US"/>
              </w:rPr>
              <w:t xml:space="preserve"> </w:t>
            </w:r>
            <w:r w:rsidRPr="005C081F">
              <w:rPr>
                <w:rFonts w:ascii="Arial" w:eastAsiaTheme="minorHAnsi" w:hAnsi="Arial" w:cs="Arial"/>
                <w:lang w:val="en-US" w:eastAsia="en-US"/>
              </w:rPr>
              <w:t>ships at piers and Sea Islands</w:t>
            </w:r>
          </w:p>
        </w:tc>
      </w:tr>
      <w:tr w:rsidR="00013A87" w:rsidRPr="005C081F" w14:paraId="1F5D23FD" w14:textId="77777777" w:rsidTr="00533164">
        <w:trPr>
          <w:trHeight w:hRule="exact" w:val="359"/>
        </w:trPr>
        <w:tc>
          <w:tcPr>
            <w:tcW w:w="2681" w:type="dxa"/>
            <w:tcBorders>
              <w:top w:val="single" w:sz="5" w:space="0" w:color="000000"/>
              <w:left w:val="single" w:sz="5" w:space="0" w:color="000000"/>
              <w:bottom w:val="single" w:sz="5" w:space="0" w:color="000000"/>
              <w:right w:val="single" w:sz="5" w:space="0" w:color="000000"/>
            </w:tcBorders>
            <w:vAlign w:val="center"/>
          </w:tcPr>
          <w:p w14:paraId="546C647F"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DNV-OS-E301</w:t>
            </w:r>
          </w:p>
        </w:tc>
        <w:tc>
          <w:tcPr>
            <w:tcW w:w="5762" w:type="dxa"/>
            <w:gridSpan w:val="2"/>
            <w:tcBorders>
              <w:top w:val="single" w:sz="5" w:space="0" w:color="000000"/>
              <w:left w:val="single" w:sz="5" w:space="0" w:color="000000"/>
              <w:bottom w:val="single" w:sz="5" w:space="0" w:color="000000"/>
              <w:right w:val="single" w:sz="5" w:space="0" w:color="000000"/>
            </w:tcBorders>
            <w:vAlign w:val="center"/>
          </w:tcPr>
          <w:p w14:paraId="5D584BB4"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POSMOOR</w:t>
            </w:r>
          </w:p>
        </w:tc>
      </w:tr>
      <w:tr w:rsidR="00013A87" w:rsidRPr="005C081F" w14:paraId="0183EED0" w14:textId="77777777" w:rsidTr="00533164">
        <w:trPr>
          <w:trHeight w:hRule="exact" w:val="977"/>
        </w:trPr>
        <w:tc>
          <w:tcPr>
            <w:tcW w:w="2716" w:type="dxa"/>
            <w:gridSpan w:val="2"/>
            <w:tcBorders>
              <w:top w:val="single" w:sz="5" w:space="0" w:color="000000"/>
              <w:left w:val="single" w:sz="5" w:space="0" w:color="000000"/>
              <w:bottom w:val="single" w:sz="5" w:space="0" w:color="000000"/>
              <w:right w:val="single" w:sz="5" w:space="0" w:color="000000"/>
            </w:tcBorders>
            <w:vAlign w:val="center"/>
          </w:tcPr>
          <w:p w14:paraId="533A7474"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API RP 2FP1</w:t>
            </w:r>
          </w:p>
        </w:tc>
        <w:tc>
          <w:tcPr>
            <w:tcW w:w="5727" w:type="dxa"/>
            <w:tcBorders>
              <w:top w:val="single" w:sz="5" w:space="0" w:color="000000"/>
              <w:left w:val="single" w:sz="5" w:space="0" w:color="000000"/>
              <w:bottom w:val="single" w:sz="5" w:space="0" w:color="000000"/>
              <w:right w:val="single" w:sz="5" w:space="0" w:color="000000"/>
            </w:tcBorders>
            <w:vAlign w:val="center"/>
          </w:tcPr>
          <w:p w14:paraId="0492744A"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Recommended Practice for Analysis, &amp; Maintenance of Catenary</w:t>
            </w:r>
            <w:r w:rsidRPr="005C081F">
              <w:rPr>
                <w:rFonts w:ascii="Arial" w:eastAsiaTheme="minorHAnsi" w:hAnsi="Arial" w:cs="Arial"/>
                <w:spacing w:val="77"/>
                <w:lang w:val="en-US" w:eastAsia="en-US"/>
              </w:rPr>
              <w:t xml:space="preserve"> </w:t>
            </w:r>
            <w:r w:rsidRPr="005C081F">
              <w:rPr>
                <w:rFonts w:ascii="Arial" w:eastAsiaTheme="minorHAnsi" w:hAnsi="Arial" w:cs="Arial"/>
                <w:lang w:val="en-US" w:eastAsia="en-US"/>
              </w:rPr>
              <w:t>Moorings for Floating Production Facilities</w:t>
            </w:r>
          </w:p>
        </w:tc>
      </w:tr>
      <w:tr w:rsidR="00013A87" w:rsidRPr="005C081F" w14:paraId="4996B014" w14:textId="77777777" w:rsidTr="00533164">
        <w:trPr>
          <w:trHeight w:hRule="exact" w:val="849"/>
        </w:trPr>
        <w:tc>
          <w:tcPr>
            <w:tcW w:w="2716" w:type="dxa"/>
            <w:gridSpan w:val="2"/>
            <w:tcBorders>
              <w:top w:val="single" w:sz="5" w:space="0" w:color="000000"/>
              <w:left w:val="single" w:sz="5" w:space="0" w:color="000000"/>
              <w:bottom w:val="single" w:sz="5" w:space="0" w:color="000000"/>
              <w:right w:val="single" w:sz="5" w:space="0" w:color="000000"/>
            </w:tcBorders>
            <w:vAlign w:val="center"/>
          </w:tcPr>
          <w:p w14:paraId="3D6D5051"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Cert</w:t>
            </w:r>
            <w:proofErr w:type="spellEnd"/>
            <w:r w:rsidRPr="005C081F">
              <w:rPr>
                <w:rFonts w:ascii="Arial" w:eastAsiaTheme="minorHAnsi" w:hAnsi="Arial" w:cs="Arial"/>
                <w:lang w:val="es-CO" w:eastAsia="en-US"/>
              </w:rPr>
              <w:t xml:space="preserve"> </w:t>
            </w:r>
            <w:r w:rsidRPr="005C081F">
              <w:rPr>
                <w:rFonts w:ascii="Arial" w:eastAsiaTheme="minorHAnsi" w:hAnsi="Arial" w:cs="Arial"/>
                <w:spacing w:val="-1"/>
                <w:lang w:val="es-CO" w:eastAsia="en-US"/>
              </w:rPr>
              <w:t xml:space="preserve">Note </w:t>
            </w:r>
            <w:r w:rsidRPr="005C081F">
              <w:rPr>
                <w:rFonts w:ascii="Arial" w:eastAsiaTheme="minorHAnsi" w:hAnsi="Arial" w:cs="Arial"/>
                <w:lang w:val="es-CO" w:eastAsia="en-US"/>
              </w:rPr>
              <w:t>2.5</w:t>
            </w:r>
          </w:p>
        </w:tc>
        <w:tc>
          <w:tcPr>
            <w:tcW w:w="5727" w:type="dxa"/>
            <w:tcBorders>
              <w:top w:val="single" w:sz="5" w:space="0" w:color="000000"/>
              <w:left w:val="single" w:sz="5" w:space="0" w:color="000000"/>
              <w:bottom w:val="single" w:sz="5" w:space="0" w:color="000000"/>
              <w:right w:val="single" w:sz="5" w:space="0" w:color="000000"/>
            </w:tcBorders>
            <w:vAlign w:val="center"/>
          </w:tcPr>
          <w:p w14:paraId="25AF1A75"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DNV Certification Note for</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Offshore Mooring Steel Wire Ropes</w:t>
            </w:r>
          </w:p>
        </w:tc>
      </w:tr>
      <w:tr w:rsidR="00013A87" w:rsidRPr="005C081F" w14:paraId="04447F2F" w14:textId="77777777" w:rsidTr="00533164">
        <w:trPr>
          <w:trHeight w:hRule="exact" w:val="430"/>
        </w:trPr>
        <w:tc>
          <w:tcPr>
            <w:tcW w:w="2716" w:type="dxa"/>
            <w:gridSpan w:val="2"/>
            <w:tcBorders>
              <w:top w:val="single" w:sz="5" w:space="0" w:color="000000"/>
              <w:left w:val="single" w:sz="5" w:space="0" w:color="000000"/>
              <w:bottom w:val="single" w:sz="5" w:space="0" w:color="000000"/>
              <w:right w:val="single" w:sz="5" w:space="0" w:color="000000"/>
            </w:tcBorders>
            <w:vAlign w:val="center"/>
          </w:tcPr>
          <w:p w14:paraId="34EDC43C"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Cert</w:t>
            </w:r>
            <w:proofErr w:type="spellEnd"/>
            <w:r w:rsidRPr="005C081F">
              <w:rPr>
                <w:rFonts w:ascii="Arial" w:eastAsiaTheme="minorHAnsi" w:hAnsi="Arial" w:cs="Arial"/>
                <w:lang w:val="es-CO" w:eastAsia="en-US"/>
              </w:rPr>
              <w:t xml:space="preserve"> </w:t>
            </w:r>
            <w:r w:rsidRPr="005C081F">
              <w:rPr>
                <w:rFonts w:ascii="Arial" w:eastAsiaTheme="minorHAnsi" w:hAnsi="Arial" w:cs="Arial"/>
                <w:spacing w:val="-1"/>
                <w:lang w:val="es-CO" w:eastAsia="en-US"/>
              </w:rPr>
              <w:t xml:space="preserve">Note </w:t>
            </w:r>
            <w:r w:rsidRPr="005C081F">
              <w:rPr>
                <w:rFonts w:ascii="Arial" w:eastAsiaTheme="minorHAnsi" w:hAnsi="Arial" w:cs="Arial"/>
                <w:lang w:val="es-CO" w:eastAsia="en-US"/>
              </w:rPr>
              <w:t>2.6</w:t>
            </w:r>
          </w:p>
        </w:tc>
        <w:tc>
          <w:tcPr>
            <w:tcW w:w="5727" w:type="dxa"/>
            <w:tcBorders>
              <w:top w:val="single" w:sz="5" w:space="0" w:color="000000"/>
              <w:left w:val="single" w:sz="5" w:space="0" w:color="000000"/>
              <w:bottom w:val="single" w:sz="5" w:space="0" w:color="000000"/>
              <w:right w:val="single" w:sz="5" w:space="0" w:color="000000"/>
            </w:tcBorders>
            <w:vAlign w:val="center"/>
          </w:tcPr>
          <w:p w14:paraId="208E0AE4"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DNV Certification Note for</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Offshore Mooring Chain</w:t>
            </w:r>
          </w:p>
        </w:tc>
      </w:tr>
      <w:tr w:rsidR="00013A87" w:rsidRPr="005C081F" w14:paraId="2691FA15" w14:textId="77777777" w:rsidTr="00533164">
        <w:trPr>
          <w:trHeight w:hRule="exact" w:val="710"/>
        </w:trPr>
        <w:tc>
          <w:tcPr>
            <w:tcW w:w="2716" w:type="dxa"/>
            <w:gridSpan w:val="2"/>
            <w:tcBorders>
              <w:top w:val="single" w:sz="5" w:space="0" w:color="000000"/>
              <w:left w:val="single" w:sz="5" w:space="0" w:color="000000"/>
              <w:bottom w:val="single" w:sz="5" w:space="0" w:color="000000"/>
              <w:right w:val="single" w:sz="5" w:space="0" w:color="000000"/>
            </w:tcBorders>
            <w:vAlign w:val="center"/>
          </w:tcPr>
          <w:p w14:paraId="52CFE3F2"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lastRenderedPageBreak/>
              <w:t xml:space="preserve">API </w:t>
            </w:r>
            <w:r w:rsidRPr="005C081F">
              <w:rPr>
                <w:rFonts w:ascii="Arial" w:eastAsiaTheme="minorHAnsi" w:hAnsi="Arial" w:cs="Arial"/>
                <w:lang w:val="es-CO" w:eastAsia="en-US"/>
              </w:rPr>
              <w:t>RP 2A</w:t>
            </w:r>
          </w:p>
        </w:tc>
        <w:tc>
          <w:tcPr>
            <w:tcW w:w="5727" w:type="dxa"/>
            <w:tcBorders>
              <w:top w:val="single" w:sz="5" w:space="0" w:color="000000"/>
              <w:left w:val="single" w:sz="5" w:space="0" w:color="000000"/>
              <w:bottom w:val="single" w:sz="5" w:space="0" w:color="000000"/>
              <w:right w:val="single" w:sz="5" w:space="0" w:color="000000"/>
            </w:tcBorders>
            <w:vAlign w:val="center"/>
          </w:tcPr>
          <w:p w14:paraId="0C68ABC2"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Recommended Practice for Planning, Designing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Constructing</w:t>
            </w:r>
            <w:r w:rsidRPr="005C081F">
              <w:rPr>
                <w:rFonts w:ascii="Arial" w:eastAsiaTheme="minorHAnsi" w:hAnsi="Arial" w:cs="Arial"/>
                <w:spacing w:val="85"/>
                <w:lang w:val="en-US" w:eastAsia="en-US"/>
              </w:rPr>
              <w:t xml:space="preserve"> </w:t>
            </w:r>
            <w:r w:rsidRPr="005C081F">
              <w:rPr>
                <w:rFonts w:ascii="Arial" w:eastAsiaTheme="minorHAnsi" w:hAnsi="Arial" w:cs="Arial"/>
                <w:lang w:val="en-US" w:eastAsia="en-US"/>
              </w:rPr>
              <w:t>Fixed Offshore Platforms</w:t>
            </w:r>
          </w:p>
        </w:tc>
      </w:tr>
      <w:tr w:rsidR="00013A87" w:rsidRPr="005C081F" w14:paraId="5911AD8B" w14:textId="77777777" w:rsidTr="00533164">
        <w:trPr>
          <w:trHeight w:hRule="exact" w:val="435"/>
        </w:trPr>
        <w:tc>
          <w:tcPr>
            <w:tcW w:w="2716" w:type="dxa"/>
            <w:gridSpan w:val="2"/>
            <w:tcBorders>
              <w:top w:val="single" w:sz="5" w:space="0" w:color="000000"/>
              <w:left w:val="single" w:sz="5" w:space="0" w:color="000000"/>
              <w:bottom w:val="single" w:sz="5" w:space="0" w:color="000000"/>
              <w:right w:val="single" w:sz="5" w:space="0" w:color="000000"/>
            </w:tcBorders>
            <w:vAlign w:val="center"/>
          </w:tcPr>
          <w:p w14:paraId="4933D1D8"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DNV-RP-C203</w:t>
            </w:r>
          </w:p>
        </w:tc>
        <w:tc>
          <w:tcPr>
            <w:tcW w:w="5727" w:type="dxa"/>
            <w:tcBorders>
              <w:top w:val="single" w:sz="5" w:space="0" w:color="000000"/>
              <w:left w:val="single" w:sz="5" w:space="0" w:color="000000"/>
              <w:bottom w:val="single" w:sz="5" w:space="0" w:color="000000"/>
              <w:right w:val="single" w:sz="5" w:space="0" w:color="000000"/>
            </w:tcBorders>
            <w:vAlign w:val="center"/>
          </w:tcPr>
          <w:p w14:paraId="6406199E"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Fatigue Strength Analysis of Offshore Steel Structures</w:t>
            </w:r>
          </w:p>
        </w:tc>
      </w:tr>
    </w:tbl>
    <w:p w14:paraId="163BA3F6" w14:textId="77777777" w:rsidR="00013A87" w:rsidRPr="005C081F" w:rsidRDefault="00013A87" w:rsidP="00013A87">
      <w:pPr>
        <w:suppressAutoHyphens w:val="0"/>
        <w:ind w:left="284"/>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Fuente: SENER Pacífico, 2017.</w:t>
      </w:r>
    </w:p>
    <w:p w14:paraId="090DCE84" w14:textId="77777777" w:rsidR="00013A87" w:rsidRPr="005C081F" w:rsidRDefault="00013A87" w:rsidP="00013A87">
      <w:pPr>
        <w:jc w:val="both"/>
        <w:rPr>
          <w:rFonts w:ascii="Arial" w:hAnsi="Arial" w:cs="Arial"/>
          <w:sz w:val="22"/>
          <w:szCs w:val="22"/>
        </w:rPr>
      </w:pPr>
    </w:p>
    <w:p w14:paraId="71B84FA1" w14:textId="77777777" w:rsidR="00013A87" w:rsidRPr="005C081F" w:rsidRDefault="00013A87" w:rsidP="00013A87">
      <w:pPr>
        <w:pStyle w:val="Ttulo4"/>
        <w:rPr>
          <w:sz w:val="22"/>
          <w:szCs w:val="22"/>
        </w:rPr>
      </w:pPr>
      <w:r w:rsidRPr="005C081F">
        <w:rPr>
          <w:sz w:val="22"/>
          <w:szCs w:val="22"/>
        </w:rPr>
        <w:t>Resumen de códigos y estándares aplicables a Sistemas Mecánicos</w:t>
      </w:r>
    </w:p>
    <w:p w14:paraId="46D3BDBD"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4422C504" w14:textId="77777777" w:rsidR="00013A87" w:rsidRPr="005C081F" w:rsidRDefault="00013A87" w:rsidP="00013A87">
      <w:pPr>
        <w:suppressAutoHyphens w:val="0"/>
        <w:jc w:val="center"/>
        <w:rPr>
          <w:rFonts w:ascii="Arial" w:eastAsiaTheme="minorHAnsi" w:hAnsi="Arial" w:cs="Arial"/>
          <w:b/>
          <w:bCs/>
          <w:sz w:val="22"/>
          <w:szCs w:val="22"/>
          <w:lang w:val="es-CO" w:eastAsia="en-US"/>
        </w:rPr>
      </w:pPr>
      <w:bookmarkStart w:id="18589" w:name="_Toc44425738"/>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Pr="005C081F">
        <w:rPr>
          <w:rFonts w:ascii="Arial" w:eastAsiaTheme="minorHAnsi" w:hAnsi="Arial" w:cs="Arial"/>
          <w:b/>
          <w:bCs/>
          <w:noProof/>
          <w:sz w:val="22"/>
          <w:szCs w:val="22"/>
          <w:lang w:val="es-CO" w:eastAsia="en-US"/>
        </w:rPr>
        <w:t>15</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Códigos y estándares a sistemas mecánicos</w:t>
      </w:r>
      <w:bookmarkEnd w:id="18589"/>
    </w:p>
    <w:tbl>
      <w:tblPr>
        <w:tblStyle w:val="TableNormal12"/>
        <w:tblW w:w="8443" w:type="dxa"/>
        <w:tblInd w:w="340" w:type="dxa"/>
        <w:tblLayout w:type="fixed"/>
        <w:tblLook w:val="01E0" w:firstRow="1" w:lastRow="1" w:firstColumn="1" w:lastColumn="1" w:noHBand="0" w:noVBand="0"/>
      </w:tblPr>
      <w:tblGrid>
        <w:gridCol w:w="2681"/>
        <w:gridCol w:w="5762"/>
      </w:tblGrid>
      <w:tr w:rsidR="00013A87" w:rsidRPr="005C081F" w14:paraId="04927A7F" w14:textId="77777777" w:rsidTr="00533164">
        <w:trPr>
          <w:trHeight w:hRule="exact" w:val="431"/>
          <w:tblHeader/>
        </w:trPr>
        <w:tc>
          <w:tcPr>
            <w:tcW w:w="2681"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04ECFDA1" w14:textId="77777777" w:rsidR="00013A87" w:rsidRPr="005C081F" w:rsidRDefault="00013A87" w:rsidP="00533164">
            <w:pPr>
              <w:suppressAutoHyphens w:val="0"/>
              <w:jc w:val="center"/>
              <w:rPr>
                <w:rFonts w:ascii="Arial" w:eastAsia="Arial" w:hAnsi="Arial" w:cs="Arial"/>
                <w:b/>
                <w:lang w:val="es-CO" w:eastAsia="en-US"/>
              </w:rPr>
            </w:pPr>
            <w:proofErr w:type="spellStart"/>
            <w:r w:rsidRPr="005C081F">
              <w:rPr>
                <w:rFonts w:ascii="Arial" w:eastAsiaTheme="minorHAnsi" w:hAnsi="Arial" w:cs="Arial"/>
                <w:b/>
                <w:lang w:val="es-CO" w:eastAsia="en-US"/>
              </w:rPr>
              <w:t>Code</w:t>
            </w:r>
            <w:proofErr w:type="spellEnd"/>
            <w:r w:rsidRPr="005C081F">
              <w:rPr>
                <w:rFonts w:ascii="Arial" w:eastAsiaTheme="minorHAnsi" w:hAnsi="Arial" w:cs="Arial"/>
                <w:b/>
                <w:spacing w:val="-2"/>
                <w:lang w:val="es-CO" w:eastAsia="en-US"/>
              </w:rPr>
              <w:t xml:space="preserve"> </w:t>
            </w:r>
            <w:r w:rsidRPr="005C081F">
              <w:rPr>
                <w:rFonts w:ascii="Arial" w:eastAsiaTheme="minorHAnsi" w:hAnsi="Arial" w:cs="Arial"/>
                <w:b/>
                <w:lang w:val="es-CO" w:eastAsia="en-US"/>
              </w:rPr>
              <w:t>No.</w:t>
            </w:r>
          </w:p>
        </w:tc>
        <w:tc>
          <w:tcPr>
            <w:tcW w:w="5762"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12CAAE6E" w14:textId="77777777" w:rsidR="00013A87" w:rsidRPr="005C081F" w:rsidRDefault="00013A87" w:rsidP="00533164">
            <w:pPr>
              <w:suppressAutoHyphens w:val="0"/>
              <w:jc w:val="center"/>
              <w:rPr>
                <w:rFonts w:ascii="Arial" w:eastAsia="Arial" w:hAnsi="Arial" w:cs="Arial"/>
                <w:b/>
                <w:lang w:val="es-CO" w:eastAsia="en-US"/>
              </w:rPr>
            </w:pPr>
            <w:proofErr w:type="spellStart"/>
            <w:r w:rsidRPr="005C081F">
              <w:rPr>
                <w:rFonts w:ascii="Arial" w:eastAsiaTheme="minorHAnsi" w:hAnsi="Arial" w:cs="Arial"/>
                <w:b/>
                <w:lang w:val="es-CO" w:eastAsia="en-US"/>
              </w:rPr>
              <w:t>Title</w:t>
            </w:r>
            <w:proofErr w:type="spellEnd"/>
          </w:p>
        </w:tc>
      </w:tr>
      <w:tr w:rsidR="00013A87" w:rsidRPr="005C081F" w14:paraId="465CBFC4" w14:textId="77777777" w:rsidTr="00533164">
        <w:trPr>
          <w:trHeight w:hRule="exact" w:val="528"/>
        </w:trPr>
        <w:tc>
          <w:tcPr>
            <w:tcW w:w="2681" w:type="dxa"/>
            <w:tcBorders>
              <w:top w:val="single" w:sz="5" w:space="0" w:color="000000"/>
              <w:left w:val="single" w:sz="5" w:space="0" w:color="000000"/>
              <w:bottom w:val="single" w:sz="5" w:space="0" w:color="000000"/>
              <w:right w:val="single" w:sz="5" w:space="0" w:color="000000"/>
            </w:tcBorders>
            <w:vAlign w:val="center"/>
          </w:tcPr>
          <w:p w14:paraId="02720706"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DNV-OS-D101</w:t>
            </w:r>
          </w:p>
        </w:tc>
        <w:tc>
          <w:tcPr>
            <w:tcW w:w="5762" w:type="dxa"/>
            <w:tcBorders>
              <w:top w:val="single" w:sz="5" w:space="0" w:color="000000"/>
              <w:left w:val="single" w:sz="5" w:space="0" w:color="000000"/>
              <w:bottom w:val="single" w:sz="5" w:space="0" w:color="000000"/>
              <w:right w:val="single" w:sz="5" w:space="0" w:color="000000"/>
            </w:tcBorders>
            <w:vAlign w:val="center"/>
          </w:tcPr>
          <w:p w14:paraId="6B841D16"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Marine and </w:t>
            </w:r>
            <w:proofErr w:type="spellStart"/>
            <w:r w:rsidRPr="005C081F">
              <w:rPr>
                <w:rFonts w:ascii="Arial" w:eastAsiaTheme="minorHAnsi" w:hAnsi="Arial" w:cs="Arial"/>
                <w:lang w:val="es-CO" w:eastAsia="en-US"/>
              </w:rPr>
              <w:t>Machinery</w:t>
            </w:r>
            <w:proofErr w:type="spellEnd"/>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Systems</w:t>
            </w:r>
            <w:proofErr w:type="spellEnd"/>
          </w:p>
        </w:tc>
      </w:tr>
      <w:tr w:rsidR="00013A87" w:rsidRPr="005C081F" w14:paraId="793406B2" w14:textId="77777777" w:rsidTr="00533164">
        <w:trPr>
          <w:trHeight w:hRule="exact" w:val="423"/>
        </w:trPr>
        <w:tc>
          <w:tcPr>
            <w:tcW w:w="8443" w:type="dxa"/>
            <w:gridSpan w:val="2"/>
            <w:tcBorders>
              <w:top w:val="single" w:sz="5" w:space="0" w:color="000000"/>
              <w:left w:val="single" w:sz="5" w:space="0" w:color="000000"/>
              <w:bottom w:val="single" w:sz="5" w:space="0" w:color="000000"/>
              <w:right w:val="single" w:sz="5" w:space="0" w:color="000000"/>
            </w:tcBorders>
            <w:vAlign w:val="center"/>
          </w:tcPr>
          <w:p w14:paraId="6F35ACD3"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Codes</w:t>
            </w:r>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for</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piping</w:t>
            </w:r>
            <w:proofErr w:type="spellEnd"/>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systems</w:t>
            </w:r>
            <w:proofErr w:type="spellEnd"/>
          </w:p>
        </w:tc>
      </w:tr>
      <w:tr w:rsidR="00013A87" w:rsidRPr="005C081F" w14:paraId="350D46FC" w14:textId="77777777" w:rsidTr="00533164">
        <w:trPr>
          <w:trHeight w:hRule="exact" w:val="428"/>
        </w:trPr>
        <w:tc>
          <w:tcPr>
            <w:tcW w:w="2681" w:type="dxa"/>
            <w:tcBorders>
              <w:top w:val="single" w:sz="5" w:space="0" w:color="000000"/>
              <w:left w:val="single" w:sz="5" w:space="0" w:color="000000"/>
              <w:bottom w:val="single" w:sz="5" w:space="0" w:color="000000"/>
              <w:right w:val="single" w:sz="5" w:space="0" w:color="000000"/>
            </w:tcBorders>
            <w:vAlign w:val="center"/>
          </w:tcPr>
          <w:p w14:paraId="5BF1D82B"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B31.3</w:t>
            </w:r>
          </w:p>
        </w:tc>
        <w:tc>
          <w:tcPr>
            <w:tcW w:w="5762" w:type="dxa"/>
            <w:tcBorders>
              <w:top w:val="single" w:sz="5" w:space="0" w:color="000000"/>
              <w:left w:val="single" w:sz="5" w:space="0" w:color="000000"/>
              <w:bottom w:val="single" w:sz="5" w:space="0" w:color="000000"/>
              <w:right w:val="single" w:sz="5" w:space="0" w:color="000000"/>
            </w:tcBorders>
            <w:vAlign w:val="center"/>
          </w:tcPr>
          <w:p w14:paraId="67FECD0C"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Process</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piping</w:t>
            </w:r>
            <w:proofErr w:type="spellEnd"/>
          </w:p>
        </w:tc>
      </w:tr>
      <w:tr w:rsidR="00013A87" w:rsidRPr="005C081F" w14:paraId="12220B45" w14:textId="77777777" w:rsidTr="00533164">
        <w:trPr>
          <w:trHeight w:hRule="exact" w:val="704"/>
        </w:trPr>
        <w:tc>
          <w:tcPr>
            <w:tcW w:w="2681" w:type="dxa"/>
            <w:tcBorders>
              <w:top w:val="single" w:sz="5" w:space="0" w:color="000000"/>
              <w:left w:val="single" w:sz="5" w:space="0" w:color="000000"/>
              <w:bottom w:val="single" w:sz="5" w:space="0" w:color="000000"/>
              <w:right w:val="single" w:sz="5" w:space="0" w:color="000000"/>
            </w:tcBorders>
            <w:vAlign w:val="center"/>
          </w:tcPr>
          <w:p w14:paraId="59691487"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B31.8</w:t>
            </w:r>
          </w:p>
        </w:tc>
        <w:tc>
          <w:tcPr>
            <w:tcW w:w="5762" w:type="dxa"/>
            <w:tcBorders>
              <w:top w:val="single" w:sz="5" w:space="0" w:color="000000"/>
              <w:left w:val="single" w:sz="5" w:space="0" w:color="000000"/>
              <w:bottom w:val="single" w:sz="5" w:space="0" w:color="000000"/>
              <w:right w:val="single" w:sz="5" w:space="0" w:color="000000"/>
            </w:tcBorders>
            <w:vAlign w:val="center"/>
          </w:tcPr>
          <w:p w14:paraId="2F4556DC"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Gas Transmission and Distribution Piping Systems ASME Code for</w:t>
            </w:r>
            <w:r w:rsidRPr="005C081F">
              <w:rPr>
                <w:rFonts w:ascii="Arial" w:eastAsiaTheme="minorHAnsi" w:hAnsi="Arial" w:cs="Arial"/>
                <w:spacing w:val="61"/>
                <w:lang w:val="en-US" w:eastAsia="en-US"/>
              </w:rPr>
              <w:t xml:space="preserve"> </w:t>
            </w:r>
            <w:r w:rsidRPr="005C081F">
              <w:rPr>
                <w:rFonts w:ascii="Arial" w:eastAsiaTheme="minorHAnsi" w:hAnsi="Arial" w:cs="Arial"/>
                <w:lang w:val="en-US" w:eastAsia="en-US"/>
              </w:rPr>
              <w:t>Pressure Piping</w:t>
            </w:r>
          </w:p>
        </w:tc>
      </w:tr>
      <w:tr w:rsidR="00013A87" w:rsidRPr="005C081F" w14:paraId="28FE163F" w14:textId="77777777" w:rsidTr="00533164">
        <w:trPr>
          <w:trHeight w:hRule="exact" w:val="571"/>
        </w:trPr>
        <w:tc>
          <w:tcPr>
            <w:tcW w:w="2681" w:type="dxa"/>
            <w:tcBorders>
              <w:top w:val="single" w:sz="5" w:space="0" w:color="000000"/>
              <w:left w:val="single" w:sz="5" w:space="0" w:color="000000"/>
              <w:bottom w:val="single" w:sz="5" w:space="0" w:color="000000"/>
              <w:right w:val="single" w:sz="5" w:space="0" w:color="000000"/>
            </w:tcBorders>
            <w:vAlign w:val="center"/>
          </w:tcPr>
          <w:p w14:paraId="3F170546"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14</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E</w:t>
            </w:r>
          </w:p>
        </w:tc>
        <w:tc>
          <w:tcPr>
            <w:tcW w:w="5762" w:type="dxa"/>
            <w:tcBorders>
              <w:top w:val="single" w:sz="5" w:space="0" w:color="000000"/>
              <w:left w:val="single" w:sz="5" w:space="0" w:color="000000"/>
              <w:bottom w:val="single" w:sz="5" w:space="0" w:color="000000"/>
              <w:right w:val="single" w:sz="5" w:space="0" w:color="000000"/>
            </w:tcBorders>
            <w:vAlign w:val="center"/>
          </w:tcPr>
          <w:p w14:paraId="71321289"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Design and Installation of Offshore Production Platform Piping</w:t>
            </w:r>
            <w:r w:rsidRPr="005C081F">
              <w:rPr>
                <w:rFonts w:ascii="Arial" w:eastAsiaTheme="minorHAnsi" w:hAnsi="Arial" w:cs="Arial"/>
                <w:spacing w:val="59"/>
                <w:lang w:val="en-US" w:eastAsia="en-US"/>
              </w:rPr>
              <w:t xml:space="preserve"> </w:t>
            </w:r>
            <w:r w:rsidRPr="005C081F">
              <w:rPr>
                <w:rFonts w:ascii="Arial" w:eastAsiaTheme="minorHAnsi" w:hAnsi="Arial" w:cs="Arial"/>
                <w:lang w:val="en-US" w:eastAsia="en-US"/>
              </w:rPr>
              <w:t>Systems</w:t>
            </w:r>
          </w:p>
        </w:tc>
      </w:tr>
      <w:tr w:rsidR="00013A87" w:rsidRPr="005C081F" w14:paraId="6C0A1225" w14:textId="77777777" w:rsidTr="00533164">
        <w:trPr>
          <w:trHeight w:hRule="exact" w:val="410"/>
        </w:trPr>
        <w:tc>
          <w:tcPr>
            <w:tcW w:w="8443" w:type="dxa"/>
            <w:gridSpan w:val="2"/>
            <w:tcBorders>
              <w:top w:val="single" w:sz="5" w:space="0" w:color="000000"/>
              <w:left w:val="single" w:sz="5" w:space="0" w:color="000000"/>
              <w:bottom w:val="single" w:sz="5" w:space="0" w:color="000000"/>
              <w:right w:val="single" w:sz="5" w:space="0" w:color="000000"/>
            </w:tcBorders>
            <w:vAlign w:val="center"/>
          </w:tcPr>
          <w:p w14:paraId="36A827C2"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codes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for unfired pressure vessels</w:t>
            </w:r>
          </w:p>
        </w:tc>
      </w:tr>
      <w:tr w:rsidR="00013A87" w:rsidRPr="005C081F" w14:paraId="74CB3A0F" w14:textId="77777777" w:rsidTr="00533164">
        <w:trPr>
          <w:trHeight w:hRule="exact" w:val="572"/>
        </w:trPr>
        <w:tc>
          <w:tcPr>
            <w:tcW w:w="2681" w:type="dxa"/>
            <w:tcBorders>
              <w:top w:val="single" w:sz="5" w:space="0" w:color="000000"/>
              <w:left w:val="single" w:sz="5" w:space="0" w:color="000000"/>
              <w:bottom w:val="single" w:sz="5" w:space="0" w:color="000000"/>
              <w:right w:val="single" w:sz="5" w:space="0" w:color="000000"/>
            </w:tcBorders>
            <w:vAlign w:val="center"/>
          </w:tcPr>
          <w:p w14:paraId="5966F905"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ASME</w:t>
            </w:r>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section</w:t>
            </w:r>
            <w:proofErr w:type="spellEnd"/>
            <w:r w:rsidRPr="005C081F">
              <w:rPr>
                <w:rFonts w:ascii="Arial" w:eastAsiaTheme="minorHAnsi" w:hAnsi="Arial" w:cs="Arial"/>
                <w:lang w:val="es-CO" w:eastAsia="en-US"/>
              </w:rPr>
              <w:t xml:space="preserve"> VIII</w:t>
            </w:r>
          </w:p>
        </w:tc>
        <w:tc>
          <w:tcPr>
            <w:tcW w:w="5762" w:type="dxa"/>
            <w:tcBorders>
              <w:top w:val="single" w:sz="5" w:space="0" w:color="000000"/>
              <w:left w:val="single" w:sz="5" w:space="0" w:color="000000"/>
              <w:bottom w:val="single" w:sz="5" w:space="0" w:color="000000"/>
              <w:right w:val="single" w:sz="5" w:space="0" w:color="000000"/>
            </w:tcBorders>
            <w:vAlign w:val="center"/>
          </w:tcPr>
          <w:p w14:paraId="5E6C1E17"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Boilers and Pressure Vessel Code</w:t>
            </w:r>
          </w:p>
        </w:tc>
      </w:tr>
      <w:tr w:rsidR="00013A87" w:rsidRPr="005C081F" w14:paraId="6EE20BBC" w14:textId="77777777" w:rsidTr="00533164">
        <w:trPr>
          <w:trHeight w:hRule="exact" w:val="669"/>
        </w:trPr>
        <w:tc>
          <w:tcPr>
            <w:tcW w:w="2681" w:type="dxa"/>
            <w:tcBorders>
              <w:top w:val="single" w:sz="5" w:space="0" w:color="000000"/>
              <w:left w:val="single" w:sz="5" w:space="0" w:color="000000"/>
              <w:bottom w:val="single" w:sz="5" w:space="0" w:color="000000"/>
              <w:right w:val="single" w:sz="5" w:space="0" w:color="000000"/>
            </w:tcBorders>
            <w:vAlign w:val="center"/>
          </w:tcPr>
          <w:p w14:paraId="337F4C42"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Rules for Classification of</w:t>
            </w:r>
            <w:r w:rsidRPr="005C081F">
              <w:rPr>
                <w:rFonts w:ascii="Arial" w:eastAsiaTheme="minorHAnsi" w:hAnsi="Arial" w:cs="Arial"/>
                <w:spacing w:val="29"/>
                <w:lang w:val="en-US" w:eastAsia="en-US"/>
              </w:rPr>
              <w:t xml:space="preserve"> </w:t>
            </w:r>
            <w:r w:rsidRPr="005C081F">
              <w:rPr>
                <w:rFonts w:ascii="Arial" w:eastAsiaTheme="minorHAnsi" w:hAnsi="Arial" w:cs="Arial"/>
                <w:lang w:val="en-US" w:eastAsia="en-US"/>
              </w:rPr>
              <w:t>Ships Pt.4 Ch.7</w:t>
            </w:r>
          </w:p>
        </w:tc>
        <w:tc>
          <w:tcPr>
            <w:tcW w:w="5762" w:type="dxa"/>
            <w:tcBorders>
              <w:top w:val="single" w:sz="5" w:space="0" w:color="000000"/>
              <w:left w:val="single" w:sz="5" w:space="0" w:color="000000"/>
              <w:bottom w:val="single" w:sz="5" w:space="0" w:color="000000"/>
              <w:right w:val="single" w:sz="5" w:space="0" w:color="000000"/>
            </w:tcBorders>
            <w:vAlign w:val="center"/>
          </w:tcPr>
          <w:p w14:paraId="359D4EBA"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 xml:space="preserve">Boilers, pressure vessels, thermal-oil </w:t>
            </w:r>
            <w:proofErr w:type="gramStart"/>
            <w:r w:rsidRPr="005C081F">
              <w:rPr>
                <w:rFonts w:ascii="Arial" w:eastAsiaTheme="minorHAnsi" w:hAnsi="Arial" w:cs="Arial"/>
                <w:lang w:val="en-US" w:eastAsia="en-US"/>
              </w:rPr>
              <w:t>installations</w:t>
            </w:r>
            <w:proofErr w:type="gramEnd"/>
            <w:r w:rsidRPr="005C081F">
              <w:rPr>
                <w:rFonts w:ascii="Arial" w:eastAsiaTheme="minorHAnsi" w:hAnsi="Arial" w:cs="Arial"/>
                <w:lang w:val="en-US" w:eastAsia="en-US"/>
              </w:rPr>
              <w:t xml:space="preserve"> and incinerators</w:t>
            </w:r>
          </w:p>
        </w:tc>
      </w:tr>
      <w:tr w:rsidR="00013A87" w:rsidRPr="005C081F" w14:paraId="3B8FE6C0" w14:textId="77777777" w:rsidTr="00533164">
        <w:trPr>
          <w:trHeight w:hRule="exact" w:val="426"/>
        </w:trPr>
        <w:tc>
          <w:tcPr>
            <w:tcW w:w="8443" w:type="dxa"/>
            <w:gridSpan w:val="2"/>
            <w:tcBorders>
              <w:top w:val="single" w:sz="5" w:space="0" w:color="000000"/>
              <w:left w:val="single" w:sz="5" w:space="0" w:color="000000"/>
              <w:bottom w:val="single" w:sz="5" w:space="0" w:color="000000"/>
              <w:right w:val="single" w:sz="5" w:space="0" w:color="000000"/>
            </w:tcBorders>
            <w:vAlign w:val="center"/>
          </w:tcPr>
          <w:p w14:paraId="70E92727"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codes</w:t>
            </w:r>
            <w:proofErr w:type="spellEnd"/>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for</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spacing w:val="-1"/>
                <w:lang w:val="es-CO" w:eastAsia="en-US"/>
              </w:rPr>
              <w:t>boilers</w:t>
            </w:r>
            <w:proofErr w:type="spellEnd"/>
          </w:p>
        </w:tc>
      </w:tr>
      <w:tr w:rsidR="00013A87" w:rsidRPr="005C081F" w14:paraId="405340E4" w14:textId="77777777" w:rsidTr="00533164">
        <w:trPr>
          <w:trHeight w:hRule="exact" w:val="711"/>
        </w:trPr>
        <w:tc>
          <w:tcPr>
            <w:tcW w:w="2681" w:type="dxa"/>
            <w:tcBorders>
              <w:top w:val="single" w:sz="5" w:space="0" w:color="000000"/>
              <w:left w:val="single" w:sz="5" w:space="0" w:color="000000"/>
              <w:bottom w:val="single" w:sz="5" w:space="0" w:color="000000"/>
              <w:right w:val="single" w:sz="5" w:space="0" w:color="000000"/>
            </w:tcBorders>
            <w:vAlign w:val="center"/>
          </w:tcPr>
          <w:p w14:paraId="1A9416AA"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API </w:t>
            </w:r>
            <w:proofErr w:type="spellStart"/>
            <w:r w:rsidRPr="005C081F">
              <w:rPr>
                <w:rFonts w:ascii="Arial" w:eastAsiaTheme="minorHAnsi" w:hAnsi="Arial" w:cs="Arial"/>
                <w:lang w:val="es-CO" w:eastAsia="en-US"/>
              </w:rPr>
              <w:t>Std</w:t>
            </w:r>
            <w:proofErr w:type="spellEnd"/>
            <w:r w:rsidRPr="005C081F">
              <w:rPr>
                <w:rFonts w:ascii="Arial" w:eastAsiaTheme="minorHAnsi" w:hAnsi="Arial" w:cs="Arial"/>
                <w:lang w:val="es-CO" w:eastAsia="en-US"/>
              </w:rPr>
              <w:t xml:space="preserve"> 530</w:t>
            </w:r>
          </w:p>
        </w:tc>
        <w:tc>
          <w:tcPr>
            <w:tcW w:w="5762" w:type="dxa"/>
            <w:tcBorders>
              <w:top w:val="single" w:sz="5" w:space="0" w:color="000000"/>
              <w:left w:val="single" w:sz="5" w:space="0" w:color="000000"/>
              <w:bottom w:val="single" w:sz="5" w:space="0" w:color="000000"/>
              <w:right w:val="single" w:sz="5" w:space="0" w:color="000000"/>
            </w:tcBorders>
            <w:vAlign w:val="center"/>
          </w:tcPr>
          <w:p w14:paraId="3E36331A"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Calculation of</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Heater Tube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Thickness in Petroleum</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Refineries</w:t>
            </w:r>
          </w:p>
        </w:tc>
      </w:tr>
      <w:tr w:rsidR="00013A87" w:rsidRPr="005C081F" w14:paraId="136B146E" w14:textId="77777777" w:rsidTr="00533164">
        <w:trPr>
          <w:trHeight w:hRule="exact" w:val="409"/>
        </w:trPr>
        <w:tc>
          <w:tcPr>
            <w:tcW w:w="2681" w:type="dxa"/>
            <w:tcBorders>
              <w:top w:val="single" w:sz="5" w:space="0" w:color="000000"/>
              <w:left w:val="single" w:sz="5" w:space="0" w:color="000000"/>
              <w:bottom w:val="single" w:sz="5" w:space="0" w:color="000000"/>
              <w:right w:val="single" w:sz="5" w:space="0" w:color="000000"/>
            </w:tcBorders>
            <w:vAlign w:val="center"/>
          </w:tcPr>
          <w:p w14:paraId="54ED3980"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ASME</w:t>
            </w:r>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section</w:t>
            </w:r>
            <w:proofErr w:type="spellEnd"/>
            <w:r w:rsidRPr="005C081F">
              <w:rPr>
                <w:rFonts w:ascii="Arial" w:eastAsiaTheme="minorHAnsi" w:hAnsi="Arial" w:cs="Arial"/>
                <w:lang w:val="es-CO" w:eastAsia="en-US"/>
              </w:rPr>
              <w:t xml:space="preserve"> I</w:t>
            </w:r>
          </w:p>
        </w:tc>
        <w:tc>
          <w:tcPr>
            <w:tcW w:w="5762" w:type="dxa"/>
            <w:tcBorders>
              <w:top w:val="single" w:sz="5" w:space="0" w:color="000000"/>
              <w:left w:val="single" w:sz="5" w:space="0" w:color="000000"/>
              <w:bottom w:val="single" w:sz="5" w:space="0" w:color="000000"/>
              <w:right w:val="single" w:sz="5" w:space="0" w:color="000000"/>
            </w:tcBorders>
            <w:vAlign w:val="center"/>
          </w:tcPr>
          <w:p w14:paraId="2BC3D910"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Power</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Boilers</w:t>
            </w:r>
            <w:proofErr w:type="spellEnd"/>
          </w:p>
        </w:tc>
      </w:tr>
      <w:tr w:rsidR="00013A87" w:rsidRPr="005C081F" w14:paraId="2F272A41" w14:textId="77777777" w:rsidTr="00533164">
        <w:trPr>
          <w:trHeight w:hRule="exact" w:val="430"/>
        </w:trPr>
        <w:tc>
          <w:tcPr>
            <w:tcW w:w="2681" w:type="dxa"/>
            <w:tcBorders>
              <w:top w:val="single" w:sz="5" w:space="0" w:color="000000"/>
              <w:left w:val="single" w:sz="5" w:space="0" w:color="000000"/>
              <w:bottom w:val="single" w:sz="5" w:space="0" w:color="000000"/>
              <w:right w:val="single" w:sz="5" w:space="0" w:color="000000"/>
            </w:tcBorders>
            <w:vAlign w:val="center"/>
          </w:tcPr>
          <w:p w14:paraId="0DFB7CBB"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ASME</w:t>
            </w:r>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section</w:t>
            </w:r>
            <w:proofErr w:type="spellEnd"/>
            <w:r w:rsidRPr="005C081F">
              <w:rPr>
                <w:rFonts w:ascii="Arial" w:eastAsiaTheme="minorHAnsi" w:hAnsi="Arial" w:cs="Arial"/>
                <w:lang w:val="es-CO" w:eastAsia="en-US"/>
              </w:rPr>
              <w:t xml:space="preserve"> IV</w:t>
            </w:r>
          </w:p>
        </w:tc>
        <w:tc>
          <w:tcPr>
            <w:tcW w:w="5762" w:type="dxa"/>
            <w:tcBorders>
              <w:top w:val="single" w:sz="5" w:space="0" w:color="000000"/>
              <w:left w:val="single" w:sz="5" w:space="0" w:color="000000"/>
              <w:bottom w:val="single" w:sz="5" w:space="0" w:color="000000"/>
              <w:right w:val="single" w:sz="5" w:space="0" w:color="000000"/>
            </w:tcBorders>
            <w:vAlign w:val="center"/>
          </w:tcPr>
          <w:p w14:paraId="03ECD154"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Heating</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Boilers</w:t>
            </w:r>
            <w:proofErr w:type="spellEnd"/>
          </w:p>
        </w:tc>
      </w:tr>
      <w:tr w:rsidR="00013A87" w:rsidRPr="005C081F" w14:paraId="6F947C17" w14:textId="77777777" w:rsidTr="00533164">
        <w:trPr>
          <w:trHeight w:hRule="exact" w:val="706"/>
        </w:trPr>
        <w:tc>
          <w:tcPr>
            <w:tcW w:w="2681" w:type="dxa"/>
            <w:tcBorders>
              <w:top w:val="single" w:sz="5" w:space="0" w:color="000000"/>
              <w:left w:val="single" w:sz="5" w:space="0" w:color="000000"/>
              <w:bottom w:val="single" w:sz="5" w:space="0" w:color="000000"/>
              <w:right w:val="single" w:sz="5" w:space="0" w:color="000000"/>
            </w:tcBorders>
            <w:vAlign w:val="center"/>
          </w:tcPr>
          <w:p w14:paraId="0C8CD5EF"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8502</w:t>
            </w:r>
          </w:p>
        </w:tc>
        <w:tc>
          <w:tcPr>
            <w:tcW w:w="5762" w:type="dxa"/>
            <w:tcBorders>
              <w:top w:val="single" w:sz="5" w:space="0" w:color="000000"/>
              <w:left w:val="single" w:sz="5" w:space="0" w:color="000000"/>
              <w:bottom w:val="single" w:sz="5" w:space="0" w:color="000000"/>
              <w:right w:val="single" w:sz="5" w:space="0" w:color="000000"/>
            </w:tcBorders>
            <w:vAlign w:val="center"/>
          </w:tcPr>
          <w:p w14:paraId="11F7EEE5"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Standard for the Prevention of Furnace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Explosions/Implosions in</w:t>
            </w:r>
            <w:r w:rsidRPr="005C081F">
              <w:rPr>
                <w:rFonts w:ascii="Arial" w:eastAsiaTheme="minorHAnsi" w:hAnsi="Arial" w:cs="Arial"/>
                <w:spacing w:val="79"/>
                <w:lang w:val="en-US" w:eastAsia="en-US"/>
              </w:rPr>
              <w:t xml:space="preserve"> </w:t>
            </w:r>
            <w:r w:rsidRPr="005C081F">
              <w:rPr>
                <w:rFonts w:ascii="Arial" w:eastAsiaTheme="minorHAnsi" w:hAnsi="Arial" w:cs="Arial"/>
                <w:lang w:val="en-US" w:eastAsia="en-US"/>
              </w:rPr>
              <w:t>Multiple Burner Boilers</w:t>
            </w:r>
          </w:p>
        </w:tc>
      </w:tr>
      <w:tr w:rsidR="00013A87" w:rsidRPr="005C081F" w14:paraId="61870CA9" w14:textId="77777777" w:rsidTr="00533164">
        <w:trPr>
          <w:trHeight w:hRule="exact" w:val="715"/>
        </w:trPr>
        <w:tc>
          <w:tcPr>
            <w:tcW w:w="2681" w:type="dxa"/>
            <w:tcBorders>
              <w:top w:val="single" w:sz="5" w:space="0" w:color="000000"/>
              <w:left w:val="single" w:sz="5" w:space="0" w:color="000000"/>
              <w:bottom w:val="single" w:sz="5" w:space="0" w:color="000000"/>
              <w:right w:val="single" w:sz="5" w:space="0" w:color="000000"/>
            </w:tcBorders>
            <w:vAlign w:val="center"/>
          </w:tcPr>
          <w:p w14:paraId="2E696156"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Rules for Classification of</w:t>
            </w:r>
            <w:r w:rsidRPr="005C081F">
              <w:rPr>
                <w:rFonts w:ascii="Arial" w:eastAsiaTheme="minorHAnsi" w:hAnsi="Arial" w:cs="Arial"/>
                <w:spacing w:val="29"/>
                <w:lang w:val="en-US" w:eastAsia="en-US"/>
              </w:rPr>
              <w:t xml:space="preserve"> </w:t>
            </w:r>
            <w:r w:rsidRPr="005C081F">
              <w:rPr>
                <w:rFonts w:ascii="Arial" w:eastAsiaTheme="minorHAnsi" w:hAnsi="Arial" w:cs="Arial"/>
                <w:lang w:val="en-US" w:eastAsia="en-US"/>
              </w:rPr>
              <w:t>Ships Pt.4 Ch.7</w:t>
            </w:r>
          </w:p>
        </w:tc>
        <w:tc>
          <w:tcPr>
            <w:tcW w:w="5762" w:type="dxa"/>
            <w:tcBorders>
              <w:top w:val="single" w:sz="5" w:space="0" w:color="000000"/>
              <w:left w:val="single" w:sz="5" w:space="0" w:color="000000"/>
              <w:bottom w:val="single" w:sz="5" w:space="0" w:color="000000"/>
              <w:right w:val="single" w:sz="5" w:space="0" w:color="000000"/>
            </w:tcBorders>
            <w:vAlign w:val="center"/>
          </w:tcPr>
          <w:p w14:paraId="1BC7F823"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 xml:space="preserve">Boilers, pressure vessels, thermal-oil </w:t>
            </w:r>
            <w:proofErr w:type="gramStart"/>
            <w:r w:rsidRPr="005C081F">
              <w:rPr>
                <w:rFonts w:ascii="Arial" w:eastAsiaTheme="minorHAnsi" w:hAnsi="Arial" w:cs="Arial"/>
                <w:lang w:val="en-US" w:eastAsia="en-US"/>
              </w:rPr>
              <w:t>installations</w:t>
            </w:r>
            <w:proofErr w:type="gramEnd"/>
            <w:r w:rsidRPr="005C081F">
              <w:rPr>
                <w:rFonts w:ascii="Arial" w:eastAsiaTheme="minorHAnsi" w:hAnsi="Arial" w:cs="Arial"/>
                <w:lang w:val="en-US" w:eastAsia="en-US"/>
              </w:rPr>
              <w:t xml:space="preserve"> and incinerators</w:t>
            </w:r>
          </w:p>
        </w:tc>
      </w:tr>
      <w:tr w:rsidR="00013A87" w:rsidRPr="005C081F" w14:paraId="5D000D3F" w14:textId="77777777" w:rsidTr="00533164">
        <w:trPr>
          <w:trHeight w:hRule="exact" w:val="428"/>
        </w:trPr>
        <w:tc>
          <w:tcPr>
            <w:tcW w:w="2681" w:type="dxa"/>
            <w:tcBorders>
              <w:top w:val="single" w:sz="5" w:space="0" w:color="000000"/>
              <w:left w:val="single" w:sz="5" w:space="0" w:color="000000"/>
              <w:bottom w:val="single" w:sz="5" w:space="0" w:color="000000"/>
              <w:right w:val="single" w:sz="5" w:space="0" w:color="000000"/>
            </w:tcBorders>
            <w:vAlign w:val="center"/>
          </w:tcPr>
          <w:p w14:paraId="14FDA735"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ISO/R 831</w:t>
            </w:r>
          </w:p>
        </w:tc>
        <w:tc>
          <w:tcPr>
            <w:tcW w:w="5762" w:type="dxa"/>
            <w:tcBorders>
              <w:top w:val="single" w:sz="5" w:space="0" w:color="000000"/>
              <w:left w:val="single" w:sz="5" w:space="0" w:color="000000"/>
              <w:bottom w:val="single" w:sz="5" w:space="0" w:color="000000"/>
              <w:right w:val="single" w:sz="5" w:space="0" w:color="000000"/>
            </w:tcBorders>
            <w:vAlign w:val="center"/>
          </w:tcPr>
          <w:p w14:paraId="620460BD"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Rules for construction of stationary boilers</w:t>
            </w:r>
          </w:p>
        </w:tc>
      </w:tr>
      <w:tr w:rsidR="00013A87" w:rsidRPr="005C081F" w14:paraId="1F6C9C21" w14:textId="77777777" w:rsidTr="00533164">
        <w:trPr>
          <w:trHeight w:hRule="exact" w:val="420"/>
        </w:trPr>
        <w:tc>
          <w:tcPr>
            <w:tcW w:w="2681" w:type="dxa"/>
            <w:tcBorders>
              <w:top w:val="single" w:sz="5" w:space="0" w:color="000000"/>
              <w:left w:val="single" w:sz="5" w:space="0" w:color="000000"/>
              <w:bottom w:val="single" w:sz="5" w:space="0" w:color="000000"/>
              <w:right w:val="single" w:sz="5" w:space="0" w:color="000000"/>
            </w:tcBorders>
            <w:vAlign w:val="center"/>
          </w:tcPr>
          <w:p w14:paraId="66091AE0"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TBK-1-2</w:t>
            </w:r>
          </w:p>
        </w:tc>
        <w:tc>
          <w:tcPr>
            <w:tcW w:w="5762" w:type="dxa"/>
            <w:tcBorders>
              <w:top w:val="single" w:sz="5" w:space="0" w:color="000000"/>
              <w:left w:val="single" w:sz="5" w:space="0" w:color="000000"/>
              <w:bottom w:val="single" w:sz="5" w:space="0" w:color="000000"/>
              <w:right w:val="single" w:sz="5" w:space="0" w:color="000000"/>
            </w:tcBorders>
            <w:vAlign w:val="center"/>
          </w:tcPr>
          <w:p w14:paraId="06590049"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General Rules for Pressure Vessels</w:t>
            </w:r>
          </w:p>
        </w:tc>
      </w:tr>
      <w:tr w:rsidR="00013A87" w:rsidRPr="005C081F" w14:paraId="52942491" w14:textId="77777777" w:rsidTr="00533164">
        <w:trPr>
          <w:trHeight w:hRule="exact" w:val="440"/>
        </w:trPr>
        <w:tc>
          <w:tcPr>
            <w:tcW w:w="8443" w:type="dxa"/>
            <w:gridSpan w:val="2"/>
            <w:tcBorders>
              <w:top w:val="single" w:sz="5" w:space="0" w:color="000000"/>
              <w:left w:val="single" w:sz="5" w:space="0" w:color="000000"/>
              <w:bottom w:val="single" w:sz="5" w:space="0" w:color="000000"/>
              <w:right w:val="single" w:sz="5" w:space="0" w:color="000000"/>
            </w:tcBorders>
            <w:vAlign w:val="center"/>
          </w:tcPr>
          <w:p w14:paraId="24AE6CE4"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codes</w:t>
            </w:r>
            <w:proofErr w:type="spellEnd"/>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for</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atmospheric</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vessels</w:t>
            </w:r>
            <w:proofErr w:type="spellEnd"/>
          </w:p>
        </w:tc>
      </w:tr>
      <w:tr w:rsidR="00013A87" w:rsidRPr="005C081F" w14:paraId="41BF9AE7" w14:textId="77777777" w:rsidTr="00533164">
        <w:tc>
          <w:tcPr>
            <w:tcW w:w="2681" w:type="dxa"/>
            <w:tcBorders>
              <w:top w:val="single" w:sz="5" w:space="0" w:color="000000"/>
              <w:left w:val="single" w:sz="5" w:space="0" w:color="000000"/>
              <w:bottom w:val="single" w:sz="5" w:space="0" w:color="000000"/>
              <w:right w:val="single" w:sz="5" w:space="0" w:color="000000"/>
            </w:tcBorders>
            <w:vAlign w:val="center"/>
          </w:tcPr>
          <w:p w14:paraId="184BC24B"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lastRenderedPageBreak/>
              <w:t xml:space="preserve">API </w:t>
            </w:r>
            <w:proofErr w:type="spellStart"/>
            <w:r w:rsidRPr="005C081F">
              <w:rPr>
                <w:rFonts w:ascii="Arial" w:eastAsiaTheme="minorHAnsi" w:hAnsi="Arial" w:cs="Arial"/>
                <w:lang w:val="es-CO" w:eastAsia="en-US"/>
              </w:rPr>
              <w:t>Spec</w:t>
            </w:r>
            <w:proofErr w:type="spellEnd"/>
            <w:r w:rsidRPr="005C081F">
              <w:rPr>
                <w:rFonts w:ascii="Arial" w:eastAsiaTheme="minorHAnsi" w:hAnsi="Arial" w:cs="Arial"/>
                <w:lang w:val="es-CO" w:eastAsia="en-US"/>
              </w:rPr>
              <w:t xml:space="preserve"> 12 F</w:t>
            </w:r>
          </w:p>
        </w:tc>
        <w:tc>
          <w:tcPr>
            <w:tcW w:w="5762" w:type="dxa"/>
            <w:tcBorders>
              <w:top w:val="single" w:sz="5" w:space="0" w:color="000000"/>
              <w:left w:val="single" w:sz="5" w:space="0" w:color="000000"/>
              <w:bottom w:val="single" w:sz="5" w:space="0" w:color="000000"/>
              <w:right w:val="single" w:sz="5" w:space="0" w:color="000000"/>
            </w:tcBorders>
            <w:vAlign w:val="center"/>
          </w:tcPr>
          <w:p w14:paraId="2D697523"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Shop Welded Tanks for Storage of Production Liquids.</w:t>
            </w:r>
          </w:p>
        </w:tc>
      </w:tr>
      <w:tr w:rsidR="00013A87" w:rsidRPr="005C081F" w14:paraId="4249CF19" w14:textId="77777777" w:rsidTr="00533164">
        <w:trPr>
          <w:trHeight w:hRule="exact" w:val="424"/>
        </w:trPr>
        <w:tc>
          <w:tcPr>
            <w:tcW w:w="2681" w:type="dxa"/>
            <w:tcBorders>
              <w:top w:val="single" w:sz="5" w:space="0" w:color="000000"/>
              <w:left w:val="single" w:sz="5" w:space="0" w:color="000000"/>
              <w:bottom w:val="single" w:sz="5" w:space="0" w:color="000000"/>
              <w:right w:val="single" w:sz="5" w:space="0" w:color="000000"/>
            </w:tcBorders>
            <w:vAlign w:val="center"/>
          </w:tcPr>
          <w:p w14:paraId="6EA66BED"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2000</w:t>
            </w:r>
          </w:p>
        </w:tc>
        <w:tc>
          <w:tcPr>
            <w:tcW w:w="5762" w:type="dxa"/>
            <w:tcBorders>
              <w:top w:val="single" w:sz="5" w:space="0" w:color="000000"/>
              <w:left w:val="single" w:sz="5" w:space="0" w:color="000000"/>
              <w:bottom w:val="single" w:sz="5" w:space="0" w:color="000000"/>
              <w:right w:val="single" w:sz="5" w:space="0" w:color="000000"/>
            </w:tcBorders>
            <w:vAlign w:val="center"/>
          </w:tcPr>
          <w:p w14:paraId="01876567"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Venting</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Atmospheric</w:t>
            </w:r>
            <w:proofErr w:type="spellEnd"/>
            <w:r w:rsidRPr="005C081F">
              <w:rPr>
                <w:rFonts w:ascii="Arial" w:eastAsiaTheme="minorHAnsi" w:hAnsi="Arial" w:cs="Arial"/>
                <w:lang w:val="es-CO" w:eastAsia="en-US"/>
              </w:rPr>
              <w:t xml:space="preserve"> Storage </w:t>
            </w:r>
            <w:proofErr w:type="spellStart"/>
            <w:r w:rsidRPr="005C081F">
              <w:rPr>
                <w:rFonts w:ascii="Arial" w:eastAsiaTheme="minorHAnsi" w:hAnsi="Arial" w:cs="Arial"/>
                <w:lang w:val="es-CO" w:eastAsia="en-US"/>
              </w:rPr>
              <w:t>Tanks</w:t>
            </w:r>
            <w:proofErr w:type="spellEnd"/>
          </w:p>
        </w:tc>
      </w:tr>
      <w:tr w:rsidR="00013A87" w:rsidRPr="005C081F" w14:paraId="5F8C064F" w14:textId="77777777" w:rsidTr="00533164">
        <w:trPr>
          <w:trHeight w:hRule="exact" w:val="572"/>
        </w:trPr>
        <w:tc>
          <w:tcPr>
            <w:tcW w:w="2681" w:type="dxa"/>
            <w:tcBorders>
              <w:top w:val="single" w:sz="5" w:space="0" w:color="000000"/>
              <w:left w:val="single" w:sz="5" w:space="0" w:color="000000"/>
              <w:bottom w:val="single" w:sz="5" w:space="0" w:color="000000"/>
              <w:right w:val="single" w:sz="5" w:space="0" w:color="000000"/>
            </w:tcBorders>
            <w:vAlign w:val="center"/>
          </w:tcPr>
          <w:p w14:paraId="249AD225"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API </w:t>
            </w:r>
            <w:proofErr w:type="spellStart"/>
            <w:r w:rsidRPr="005C081F">
              <w:rPr>
                <w:rFonts w:ascii="Arial" w:eastAsiaTheme="minorHAnsi" w:hAnsi="Arial" w:cs="Arial"/>
                <w:lang w:val="es-CO" w:eastAsia="en-US"/>
              </w:rPr>
              <w:t>Std</w:t>
            </w:r>
            <w:proofErr w:type="spellEnd"/>
            <w:r w:rsidRPr="005C081F">
              <w:rPr>
                <w:rFonts w:ascii="Arial" w:eastAsiaTheme="minorHAnsi" w:hAnsi="Arial" w:cs="Arial"/>
                <w:lang w:val="es-CO" w:eastAsia="en-US"/>
              </w:rPr>
              <w:t xml:space="preserve"> 650</w:t>
            </w:r>
          </w:p>
        </w:tc>
        <w:tc>
          <w:tcPr>
            <w:tcW w:w="5762" w:type="dxa"/>
            <w:tcBorders>
              <w:top w:val="single" w:sz="5" w:space="0" w:color="000000"/>
              <w:left w:val="single" w:sz="5" w:space="0" w:color="000000"/>
              <w:bottom w:val="single" w:sz="5" w:space="0" w:color="000000"/>
              <w:right w:val="single" w:sz="5" w:space="0" w:color="000000"/>
            </w:tcBorders>
            <w:vAlign w:val="center"/>
          </w:tcPr>
          <w:p w14:paraId="627C8F22"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Welded Steel Tanks for Oil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Storage.</w:t>
            </w:r>
          </w:p>
        </w:tc>
      </w:tr>
      <w:tr w:rsidR="00013A87" w:rsidRPr="005C081F" w14:paraId="641C772E" w14:textId="77777777" w:rsidTr="00533164">
        <w:trPr>
          <w:trHeight w:hRule="exact" w:val="642"/>
        </w:trPr>
        <w:tc>
          <w:tcPr>
            <w:tcW w:w="2681" w:type="dxa"/>
            <w:tcBorders>
              <w:top w:val="single" w:sz="5" w:space="0" w:color="000000"/>
              <w:left w:val="single" w:sz="5" w:space="0" w:color="000000"/>
              <w:bottom w:val="single" w:sz="5" w:space="0" w:color="000000"/>
              <w:right w:val="single" w:sz="5" w:space="0" w:color="000000"/>
            </w:tcBorders>
            <w:vAlign w:val="center"/>
          </w:tcPr>
          <w:p w14:paraId="19DAE150"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DIN </w:t>
            </w:r>
            <w:r w:rsidRPr="005C081F">
              <w:rPr>
                <w:rFonts w:ascii="Arial" w:eastAsiaTheme="minorHAnsi" w:hAnsi="Arial" w:cs="Arial"/>
                <w:spacing w:val="-1"/>
                <w:lang w:val="es-CO" w:eastAsia="en-US"/>
              </w:rPr>
              <w:t>4119</w:t>
            </w:r>
          </w:p>
        </w:tc>
        <w:tc>
          <w:tcPr>
            <w:tcW w:w="5762" w:type="dxa"/>
            <w:tcBorders>
              <w:top w:val="single" w:sz="5" w:space="0" w:color="000000"/>
              <w:left w:val="single" w:sz="5" w:space="0" w:color="000000"/>
              <w:bottom w:val="single" w:sz="5" w:space="0" w:color="000000"/>
              <w:right w:val="single" w:sz="5" w:space="0" w:color="000000"/>
            </w:tcBorders>
            <w:vAlign w:val="center"/>
          </w:tcPr>
          <w:p w14:paraId="7D028104"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Tank installation of metallic</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materials</w:t>
            </w:r>
          </w:p>
        </w:tc>
      </w:tr>
      <w:tr w:rsidR="00013A87" w:rsidRPr="005C081F" w14:paraId="471263C2" w14:textId="77777777" w:rsidTr="00533164">
        <w:trPr>
          <w:trHeight w:hRule="exact" w:val="358"/>
        </w:trPr>
        <w:tc>
          <w:tcPr>
            <w:tcW w:w="8443" w:type="dxa"/>
            <w:gridSpan w:val="2"/>
            <w:tcBorders>
              <w:top w:val="single" w:sz="5" w:space="0" w:color="000000"/>
              <w:left w:val="single" w:sz="5" w:space="0" w:color="000000"/>
              <w:bottom w:val="single" w:sz="5" w:space="0" w:color="000000"/>
              <w:right w:val="single" w:sz="5" w:space="0" w:color="000000"/>
            </w:tcBorders>
            <w:vAlign w:val="center"/>
          </w:tcPr>
          <w:p w14:paraId="3314FBF3"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codes</w:t>
            </w:r>
            <w:proofErr w:type="spellEnd"/>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for</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heat</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exchangers</w:t>
            </w:r>
            <w:proofErr w:type="spellEnd"/>
          </w:p>
        </w:tc>
      </w:tr>
      <w:tr w:rsidR="00013A87" w:rsidRPr="005C081F" w14:paraId="4916B19E" w14:textId="77777777" w:rsidTr="00533164">
        <w:trPr>
          <w:trHeight w:hRule="exact" w:val="642"/>
        </w:trPr>
        <w:tc>
          <w:tcPr>
            <w:tcW w:w="2681" w:type="dxa"/>
            <w:tcBorders>
              <w:top w:val="single" w:sz="5" w:space="0" w:color="000000"/>
              <w:left w:val="single" w:sz="5" w:space="0" w:color="000000"/>
              <w:bottom w:val="single" w:sz="5" w:space="0" w:color="000000"/>
              <w:right w:val="single" w:sz="5" w:space="0" w:color="000000"/>
            </w:tcBorders>
            <w:vAlign w:val="center"/>
          </w:tcPr>
          <w:p w14:paraId="2789D215"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API </w:t>
            </w:r>
            <w:proofErr w:type="spellStart"/>
            <w:r w:rsidRPr="005C081F">
              <w:rPr>
                <w:rFonts w:ascii="Arial" w:eastAsiaTheme="minorHAnsi" w:hAnsi="Arial" w:cs="Arial"/>
                <w:lang w:val="es-CO" w:eastAsia="en-US"/>
              </w:rPr>
              <w:t>Std</w:t>
            </w:r>
            <w:proofErr w:type="spellEnd"/>
            <w:r w:rsidRPr="005C081F">
              <w:rPr>
                <w:rFonts w:ascii="Arial" w:eastAsiaTheme="minorHAnsi" w:hAnsi="Arial" w:cs="Arial"/>
                <w:lang w:val="es-CO" w:eastAsia="en-US"/>
              </w:rPr>
              <w:t xml:space="preserve"> 661</w:t>
            </w:r>
          </w:p>
        </w:tc>
        <w:tc>
          <w:tcPr>
            <w:tcW w:w="5762" w:type="dxa"/>
            <w:tcBorders>
              <w:top w:val="single" w:sz="5" w:space="0" w:color="000000"/>
              <w:left w:val="single" w:sz="5" w:space="0" w:color="000000"/>
              <w:bottom w:val="single" w:sz="5" w:space="0" w:color="000000"/>
              <w:right w:val="single" w:sz="5" w:space="0" w:color="000000"/>
            </w:tcBorders>
            <w:vAlign w:val="center"/>
          </w:tcPr>
          <w:p w14:paraId="6D4D49D7"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Air Cooled Heat Exchanger for General Refinery Services</w:t>
            </w:r>
          </w:p>
        </w:tc>
      </w:tr>
      <w:tr w:rsidR="00013A87" w:rsidRPr="005C081F" w14:paraId="2F673067" w14:textId="77777777" w:rsidTr="00533164">
        <w:trPr>
          <w:trHeight w:hRule="exact" w:val="708"/>
        </w:trPr>
        <w:tc>
          <w:tcPr>
            <w:tcW w:w="2681" w:type="dxa"/>
            <w:tcBorders>
              <w:top w:val="single" w:sz="5" w:space="0" w:color="000000"/>
              <w:left w:val="single" w:sz="5" w:space="0" w:color="000000"/>
              <w:bottom w:val="single" w:sz="5" w:space="0" w:color="000000"/>
              <w:right w:val="single" w:sz="5" w:space="0" w:color="000000"/>
            </w:tcBorders>
            <w:vAlign w:val="center"/>
          </w:tcPr>
          <w:p w14:paraId="06A8E5A0"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Rules for Classification of</w:t>
            </w:r>
            <w:r w:rsidRPr="005C081F">
              <w:rPr>
                <w:rFonts w:ascii="Arial" w:eastAsiaTheme="minorHAnsi" w:hAnsi="Arial" w:cs="Arial"/>
                <w:spacing w:val="29"/>
                <w:lang w:val="en-US" w:eastAsia="en-US"/>
              </w:rPr>
              <w:t xml:space="preserve"> </w:t>
            </w:r>
            <w:r w:rsidRPr="005C081F">
              <w:rPr>
                <w:rFonts w:ascii="Arial" w:eastAsiaTheme="minorHAnsi" w:hAnsi="Arial" w:cs="Arial"/>
                <w:lang w:val="en-US" w:eastAsia="en-US"/>
              </w:rPr>
              <w:t>Ships Pt.4 Ch.7</w:t>
            </w:r>
          </w:p>
        </w:tc>
        <w:tc>
          <w:tcPr>
            <w:tcW w:w="5762" w:type="dxa"/>
            <w:tcBorders>
              <w:top w:val="single" w:sz="5" w:space="0" w:color="000000"/>
              <w:left w:val="single" w:sz="5" w:space="0" w:color="000000"/>
              <w:bottom w:val="single" w:sz="5" w:space="0" w:color="000000"/>
              <w:right w:val="single" w:sz="5" w:space="0" w:color="000000"/>
            </w:tcBorders>
            <w:vAlign w:val="center"/>
          </w:tcPr>
          <w:p w14:paraId="187DDBD5"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 xml:space="preserve">Boilers, pressure vessels, thermal-oil </w:t>
            </w:r>
            <w:proofErr w:type="gramStart"/>
            <w:r w:rsidRPr="005C081F">
              <w:rPr>
                <w:rFonts w:ascii="Arial" w:eastAsiaTheme="minorHAnsi" w:hAnsi="Arial" w:cs="Arial"/>
                <w:lang w:val="en-US" w:eastAsia="en-US"/>
              </w:rPr>
              <w:t>installations</w:t>
            </w:r>
            <w:proofErr w:type="gramEnd"/>
            <w:r w:rsidRPr="005C081F">
              <w:rPr>
                <w:rFonts w:ascii="Arial" w:eastAsiaTheme="minorHAnsi" w:hAnsi="Arial" w:cs="Arial"/>
                <w:lang w:val="en-US" w:eastAsia="en-US"/>
              </w:rPr>
              <w:t xml:space="preserve"> and incinerators</w:t>
            </w:r>
          </w:p>
        </w:tc>
      </w:tr>
      <w:tr w:rsidR="00013A87" w:rsidRPr="005C081F" w14:paraId="5EA7DFC5" w14:textId="77777777" w:rsidTr="00533164">
        <w:trPr>
          <w:trHeight w:hRule="exact" w:val="434"/>
        </w:trPr>
        <w:tc>
          <w:tcPr>
            <w:tcW w:w="2681" w:type="dxa"/>
            <w:tcBorders>
              <w:top w:val="single" w:sz="5" w:space="0" w:color="000000"/>
              <w:left w:val="single" w:sz="5" w:space="0" w:color="000000"/>
              <w:bottom w:val="single" w:sz="5" w:space="0" w:color="000000"/>
              <w:right w:val="single" w:sz="5" w:space="0" w:color="000000"/>
            </w:tcBorders>
            <w:vAlign w:val="center"/>
          </w:tcPr>
          <w:p w14:paraId="24B8B7D6"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TEMA R</w:t>
            </w:r>
          </w:p>
        </w:tc>
        <w:tc>
          <w:tcPr>
            <w:tcW w:w="5762" w:type="dxa"/>
            <w:tcBorders>
              <w:top w:val="single" w:sz="5" w:space="0" w:color="000000"/>
              <w:left w:val="single" w:sz="5" w:space="0" w:color="000000"/>
              <w:bottom w:val="single" w:sz="5" w:space="0" w:color="000000"/>
              <w:right w:val="single" w:sz="5" w:space="0" w:color="000000"/>
            </w:tcBorders>
            <w:vAlign w:val="center"/>
          </w:tcPr>
          <w:p w14:paraId="5D714D1B"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Heat</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Exchanger</w:t>
            </w:r>
            <w:proofErr w:type="spellEnd"/>
            <w:r w:rsidRPr="005C081F">
              <w:rPr>
                <w:rFonts w:ascii="Arial" w:eastAsiaTheme="minorHAnsi" w:hAnsi="Arial" w:cs="Arial"/>
                <w:lang w:val="es-CO" w:eastAsia="en-US"/>
              </w:rPr>
              <w:t xml:space="preserve"> Tubing</w:t>
            </w:r>
          </w:p>
        </w:tc>
      </w:tr>
      <w:tr w:rsidR="00013A87" w:rsidRPr="005C081F" w14:paraId="68FD1F91" w14:textId="77777777" w:rsidTr="00533164">
        <w:trPr>
          <w:trHeight w:hRule="exact" w:val="412"/>
        </w:trPr>
        <w:tc>
          <w:tcPr>
            <w:tcW w:w="8443" w:type="dxa"/>
            <w:gridSpan w:val="2"/>
            <w:tcBorders>
              <w:top w:val="single" w:sz="5" w:space="0" w:color="000000"/>
              <w:left w:val="single" w:sz="5" w:space="0" w:color="000000"/>
              <w:bottom w:val="single" w:sz="5" w:space="0" w:color="000000"/>
              <w:right w:val="single" w:sz="5" w:space="0" w:color="000000"/>
            </w:tcBorders>
            <w:vAlign w:val="center"/>
          </w:tcPr>
          <w:p w14:paraId="69407609"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codes</w:t>
            </w:r>
            <w:proofErr w:type="spellEnd"/>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for</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spacing w:val="-1"/>
                <w:lang w:val="es-CO" w:eastAsia="en-US"/>
              </w:rPr>
              <w:t>pumps</w:t>
            </w:r>
            <w:proofErr w:type="spellEnd"/>
          </w:p>
        </w:tc>
      </w:tr>
      <w:tr w:rsidR="00013A87" w:rsidRPr="005C081F" w14:paraId="7F18E847" w14:textId="77777777" w:rsidTr="00533164">
        <w:trPr>
          <w:trHeight w:hRule="exact" w:val="431"/>
        </w:trPr>
        <w:tc>
          <w:tcPr>
            <w:tcW w:w="2681" w:type="dxa"/>
            <w:tcBorders>
              <w:top w:val="single" w:sz="5" w:space="0" w:color="000000"/>
              <w:left w:val="single" w:sz="5" w:space="0" w:color="000000"/>
              <w:bottom w:val="single" w:sz="5" w:space="0" w:color="000000"/>
              <w:right w:val="single" w:sz="5" w:space="0" w:color="000000"/>
            </w:tcBorders>
            <w:vAlign w:val="center"/>
          </w:tcPr>
          <w:p w14:paraId="51B0F7E2"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ANSI 73.1/2</w:t>
            </w:r>
          </w:p>
        </w:tc>
        <w:tc>
          <w:tcPr>
            <w:tcW w:w="5762" w:type="dxa"/>
            <w:tcBorders>
              <w:top w:val="single" w:sz="5" w:space="0" w:color="000000"/>
              <w:left w:val="single" w:sz="5" w:space="0" w:color="000000"/>
              <w:bottom w:val="single" w:sz="5" w:space="0" w:color="000000"/>
              <w:right w:val="single" w:sz="5" w:space="0" w:color="000000"/>
            </w:tcBorders>
            <w:vAlign w:val="center"/>
          </w:tcPr>
          <w:p w14:paraId="0D227CC2"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Centrifugal</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Pumps</w:t>
            </w:r>
            <w:proofErr w:type="spellEnd"/>
          </w:p>
        </w:tc>
      </w:tr>
      <w:tr w:rsidR="00013A87" w:rsidRPr="005C081F" w14:paraId="08A151DE" w14:textId="77777777" w:rsidTr="00533164">
        <w:trPr>
          <w:trHeight w:hRule="exact" w:val="707"/>
        </w:trPr>
        <w:tc>
          <w:tcPr>
            <w:tcW w:w="2681" w:type="dxa"/>
            <w:tcBorders>
              <w:top w:val="single" w:sz="5" w:space="0" w:color="000000"/>
              <w:left w:val="single" w:sz="5" w:space="0" w:color="000000"/>
              <w:bottom w:val="single" w:sz="5" w:space="0" w:color="000000"/>
              <w:right w:val="single" w:sz="5" w:space="0" w:color="000000"/>
            </w:tcBorders>
            <w:vAlign w:val="center"/>
          </w:tcPr>
          <w:p w14:paraId="7993E8C5"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API </w:t>
            </w:r>
            <w:proofErr w:type="spellStart"/>
            <w:r w:rsidRPr="005C081F">
              <w:rPr>
                <w:rFonts w:ascii="Arial" w:eastAsiaTheme="minorHAnsi" w:hAnsi="Arial" w:cs="Arial"/>
                <w:lang w:val="es-CO" w:eastAsia="en-US"/>
              </w:rPr>
              <w:t>Std</w:t>
            </w:r>
            <w:proofErr w:type="spellEnd"/>
            <w:r w:rsidRPr="005C081F">
              <w:rPr>
                <w:rFonts w:ascii="Arial" w:eastAsiaTheme="minorHAnsi" w:hAnsi="Arial" w:cs="Arial"/>
                <w:lang w:val="es-CO" w:eastAsia="en-US"/>
              </w:rPr>
              <w:t xml:space="preserve"> 610</w:t>
            </w:r>
          </w:p>
        </w:tc>
        <w:tc>
          <w:tcPr>
            <w:tcW w:w="5762" w:type="dxa"/>
            <w:tcBorders>
              <w:top w:val="single" w:sz="5" w:space="0" w:color="000000"/>
              <w:left w:val="single" w:sz="5" w:space="0" w:color="000000"/>
              <w:bottom w:val="single" w:sz="5" w:space="0" w:color="000000"/>
              <w:right w:val="single" w:sz="5" w:space="0" w:color="000000"/>
            </w:tcBorders>
            <w:vAlign w:val="center"/>
          </w:tcPr>
          <w:p w14:paraId="3A55CCDF"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Centrifugal Pumps for Petroleum, Heavy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Duty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Chemical and Gas</w:t>
            </w:r>
            <w:r w:rsidRPr="005C081F">
              <w:rPr>
                <w:rFonts w:ascii="Arial" w:eastAsiaTheme="minorHAnsi" w:hAnsi="Arial" w:cs="Arial"/>
                <w:spacing w:val="69"/>
                <w:lang w:val="en-US" w:eastAsia="en-US"/>
              </w:rPr>
              <w:t xml:space="preserve"> </w:t>
            </w:r>
            <w:r w:rsidRPr="005C081F">
              <w:rPr>
                <w:rFonts w:ascii="Arial" w:eastAsiaTheme="minorHAnsi" w:hAnsi="Arial" w:cs="Arial"/>
                <w:lang w:val="en-US" w:eastAsia="en-US"/>
              </w:rPr>
              <w:t>Industry Services</w:t>
            </w:r>
          </w:p>
        </w:tc>
      </w:tr>
      <w:tr w:rsidR="00013A87" w:rsidRPr="005C081F" w14:paraId="0D0DC74F" w14:textId="77777777" w:rsidTr="00533164">
        <w:trPr>
          <w:trHeight w:hRule="exact" w:val="433"/>
        </w:trPr>
        <w:tc>
          <w:tcPr>
            <w:tcW w:w="2681" w:type="dxa"/>
            <w:tcBorders>
              <w:top w:val="single" w:sz="5" w:space="0" w:color="000000"/>
              <w:left w:val="single" w:sz="5" w:space="0" w:color="000000"/>
              <w:bottom w:val="single" w:sz="5" w:space="0" w:color="000000"/>
              <w:right w:val="single" w:sz="5" w:space="0" w:color="000000"/>
            </w:tcBorders>
            <w:vAlign w:val="center"/>
          </w:tcPr>
          <w:p w14:paraId="2FCE76BC"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API </w:t>
            </w:r>
            <w:proofErr w:type="spellStart"/>
            <w:r w:rsidRPr="005C081F">
              <w:rPr>
                <w:rFonts w:ascii="Arial" w:eastAsiaTheme="minorHAnsi" w:hAnsi="Arial" w:cs="Arial"/>
                <w:lang w:val="es-CO" w:eastAsia="en-US"/>
              </w:rPr>
              <w:t>Std</w:t>
            </w:r>
            <w:proofErr w:type="spellEnd"/>
            <w:r w:rsidRPr="005C081F">
              <w:rPr>
                <w:rFonts w:ascii="Arial" w:eastAsiaTheme="minorHAnsi" w:hAnsi="Arial" w:cs="Arial"/>
                <w:lang w:val="es-CO" w:eastAsia="en-US"/>
              </w:rPr>
              <w:t xml:space="preserve"> 674</w:t>
            </w:r>
          </w:p>
        </w:tc>
        <w:tc>
          <w:tcPr>
            <w:tcW w:w="5762" w:type="dxa"/>
            <w:tcBorders>
              <w:top w:val="single" w:sz="5" w:space="0" w:color="000000"/>
              <w:left w:val="single" w:sz="5" w:space="0" w:color="000000"/>
              <w:bottom w:val="single" w:sz="5" w:space="0" w:color="000000"/>
              <w:right w:val="single" w:sz="5" w:space="0" w:color="000000"/>
            </w:tcBorders>
            <w:vAlign w:val="center"/>
          </w:tcPr>
          <w:p w14:paraId="1EADCFE8"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Positive </w:t>
            </w:r>
            <w:proofErr w:type="spellStart"/>
            <w:r w:rsidRPr="005C081F">
              <w:rPr>
                <w:rFonts w:ascii="Arial" w:eastAsiaTheme="minorHAnsi" w:hAnsi="Arial" w:cs="Arial"/>
                <w:lang w:val="es-CO" w:eastAsia="en-US"/>
              </w:rPr>
              <w:t>Displacement</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Pumps</w:t>
            </w:r>
            <w:proofErr w:type="spellEnd"/>
            <w:r w:rsidRPr="005C081F">
              <w:rPr>
                <w:rFonts w:ascii="Arial" w:eastAsiaTheme="minorHAnsi" w:hAnsi="Arial" w:cs="Arial"/>
                <w:lang w:val="es-CO" w:eastAsia="en-US"/>
              </w:rPr>
              <w:t xml:space="preserve"> -</w:t>
            </w:r>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Reciprocating</w:t>
            </w:r>
            <w:proofErr w:type="spellEnd"/>
          </w:p>
        </w:tc>
      </w:tr>
      <w:tr w:rsidR="00013A87" w:rsidRPr="005C081F" w14:paraId="03527EA6" w14:textId="77777777" w:rsidTr="00533164">
        <w:trPr>
          <w:trHeight w:hRule="exact" w:val="412"/>
        </w:trPr>
        <w:tc>
          <w:tcPr>
            <w:tcW w:w="2681" w:type="dxa"/>
            <w:tcBorders>
              <w:top w:val="single" w:sz="5" w:space="0" w:color="000000"/>
              <w:left w:val="single" w:sz="5" w:space="0" w:color="000000"/>
              <w:bottom w:val="single" w:sz="5" w:space="0" w:color="000000"/>
              <w:right w:val="single" w:sz="5" w:space="0" w:color="000000"/>
            </w:tcBorders>
            <w:vAlign w:val="center"/>
          </w:tcPr>
          <w:p w14:paraId="64A3D4E0"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API </w:t>
            </w:r>
            <w:proofErr w:type="spellStart"/>
            <w:r w:rsidRPr="005C081F">
              <w:rPr>
                <w:rFonts w:ascii="Arial" w:eastAsiaTheme="minorHAnsi" w:hAnsi="Arial" w:cs="Arial"/>
                <w:lang w:val="es-CO" w:eastAsia="en-US"/>
              </w:rPr>
              <w:t>Std</w:t>
            </w:r>
            <w:proofErr w:type="spellEnd"/>
            <w:r w:rsidRPr="005C081F">
              <w:rPr>
                <w:rFonts w:ascii="Arial" w:eastAsiaTheme="minorHAnsi" w:hAnsi="Arial" w:cs="Arial"/>
                <w:lang w:val="es-CO" w:eastAsia="en-US"/>
              </w:rPr>
              <w:t xml:space="preserve"> 675</w:t>
            </w:r>
          </w:p>
        </w:tc>
        <w:tc>
          <w:tcPr>
            <w:tcW w:w="5762" w:type="dxa"/>
            <w:tcBorders>
              <w:top w:val="single" w:sz="5" w:space="0" w:color="000000"/>
              <w:left w:val="single" w:sz="5" w:space="0" w:color="000000"/>
              <w:bottom w:val="single" w:sz="5" w:space="0" w:color="000000"/>
              <w:right w:val="single" w:sz="5" w:space="0" w:color="000000"/>
            </w:tcBorders>
            <w:vAlign w:val="center"/>
          </w:tcPr>
          <w:p w14:paraId="7C2A7189"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Positive Displacement Pumps -</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Controlled Volume</w:t>
            </w:r>
          </w:p>
        </w:tc>
      </w:tr>
      <w:tr w:rsidR="00013A87" w:rsidRPr="005C081F" w14:paraId="77D8D0EE" w14:textId="77777777" w:rsidTr="00533164">
        <w:trPr>
          <w:trHeight w:hRule="exact" w:val="432"/>
        </w:trPr>
        <w:tc>
          <w:tcPr>
            <w:tcW w:w="2681" w:type="dxa"/>
            <w:tcBorders>
              <w:top w:val="single" w:sz="5" w:space="0" w:color="000000"/>
              <w:left w:val="single" w:sz="5" w:space="0" w:color="000000"/>
              <w:bottom w:val="single" w:sz="5" w:space="0" w:color="000000"/>
              <w:right w:val="single" w:sz="5" w:space="0" w:color="000000"/>
            </w:tcBorders>
            <w:vAlign w:val="center"/>
          </w:tcPr>
          <w:p w14:paraId="0ED14CBF"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API </w:t>
            </w:r>
            <w:proofErr w:type="spellStart"/>
            <w:r w:rsidRPr="005C081F">
              <w:rPr>
                <w:rFonts w:ascii="Arial" w:eastAsiaTheme="minorHAnsi" w:hAnsi="Arial" w:cs="Arial"/>
                <w:lang w:val="es-CO" w:eastAsia="en-US"/>
              </w:rPr>
              <w:t>Std</w:t>
            </w:r>
            <w:proofErr w:type="spellEnd"/>
            <w:r w:rsidRPr="005C081F">
              <w:rPr>
                <w:rFonts w:ascii="Arial" w:eastAsiaTheme="minorHAnsi" w:hAnsi="Arial" w:cs="Arial"/>
                <w:lang w:val="es-CO" w:eastAsia="en-US"/>
              </w:rPr>
              <w:t xml:space="preserve"> 676</w:t>
            </w:r>
          </w:p>
        </w:tc>
        <w:tc>
          <w:tcPr>
            <w:tcW w:w="5762" w:type="dxa"/>
            <w:tcBorders>
              <w:top w:val="single" w:sz="5" w:space="0" w:color="000000"/>
              <w:left w:val="single" w:sz="5" w:space="0" w:color="000000"/>
              <w:bottom w:val="single" w:sz="5" w:space="0" w:color="000000"/>
              <w:right w:val="single" w:sz="5" w:space="0" w:color="000000"/>
            </w:tcBorders>
            <w:vAlign w:val="center"/>
          </w:tcPr>
          <w:p w14:paraId="0E79F5D6"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Positive </w:t>
            </w:r>
            <w:proofErr w:type="spellStart"/>
            <w:r w:rsidRPr="005C081F">
              <w:rPr>
                <w:rFonts w:ascii="Arial" w:eastAsiaTheme="minorHAnsi" w:hAnsi="Arial" w:cs="Arial"/>
                <w:lang w:val="es-CO" w:eastAsia="en-US"/>
              </w:rPr>
              <w:t>Displacement</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Pumps</w:t>
            </w:r>
            <w:proofErr w:type="spellEnd"/>
            <w:r w:rsidRPr="005C081F">
              <w:rPr>
                <w:rFonts w:ascii="Arial" w:eastAsiaTheme="minorHAnsi" w:hAnsi="Arial" w:cs="Arial"/>
                <w:lang w:val="es-CO" w:eastAsia="en-US"/>
              </w:rPr>
              <w:t xml:space="preserve"> -</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Rotary</w:t>
            </w:r>
          </w:p>
        </w:tc>
      </w:tr>
      <w:tr w:rsidR="00013A87" w:rsidRPr="005C081F" w14:paraId="6010878F" w14:textId="77777777" w:rsidTr="00533164">
        <w:trPr>
          <w:trHeight w:hRule="exact" w:val="708"/>
        </w:trPr>
        <w:tc>
          <w:tcPr>
            <w:tcW w:w="2681" w:type="dxa"/>
            <w:tcBorders>
              <w:top w:val="single" w:sz="5" w:space="0" w:color="000000"/>
              <w:left w:val="single" w:sz="5" w:space="0" w:color="000000"/>
              <w:bottom w:val="single" w:sz="5" w:space="0" w:color="000000"/>
              <w:right w:val="single" w:sz="5" w:space="0" w:color="000000"/>
            </w:tcBorders>
            <w:vAlign w:val="center"/>
          </w:tcPr>
          <w:p w14:paraId="53D43185"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Rules for Classification of</w:t>
            </w:r>
            <w:r w:rsidRPr="005C081F">
              <w:rPr>
                <w:rFonts w:ascii="Arial" w:eastAsiaTheme="minorHAnsi" w:hAnsi="Arial" w:cs="Arial"/>
                <w:spacing w:val="29"/>
                <w:lang w:val="en-US" w:eastAsia="en-US"/>
              </w:rPr>
              <w:t xml:space="preserve"> </w:t>
            </w:r>
            <w:r w:rsidRPr="005C081F">
              <w:rPr>
                <w:rFonts w:ascii="Arial" w:eastAsiaTheme="minorHAnsi" w:hAnsi="Arial" w:cs="Arial"/>
                <w:lang w:val="en-US" w:eastAsia="en-US"/>
              </w:rPr>
              <w:t>Ships Pt.4 Ch.1</w:t>
            </w:r>
          </w:p>
        </w:tc>
        <w:tc>
          <w:tcPr>
            <w:tcW w:w="5762" w:type="dxa"/>
            <w:tcBorders>
              <w:top w:val="single" w:sz="5" w:space="0" w:color="000000"/>
              <w:left w:val="single" w:sz="5" w:space="0" w:color="000000"/>
              <w:bottom w:val="single" w:sz="5" w:space="0" w:color="000000"/>
              <w:right w:val="single" w:sz="5" w:space="0" w:color="000000"/>
            </w:tcBorders>
            <w:vAlign w:val="center"/>
          </w:tcPr>
          <w:p w14:paraId="0E7CAD49"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Machinery</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System</w:t>
            </w:r>
            <w:proofErr w:type="spellEnd"/>
            <w:r w:rsidRPr="005C081F">
              <w:rPr>
                <w:rFonts w:ascii="Arial" w:eastAsiaTheme="minorHAnsi" w:hAnsi="Arial" w:cs="Arial"/>
                <w:lang w:val="es-CO" w:eastAsia="en-US"/>
              </w:rPr>
              <w:t>, General</w:t>
            </w:r>
          </w:p>
        </w:tc>
      </w:tr>
      <w:tr w:rsidR="00013A87" w:rsidRPr="005C081F" w14:paraId="691846AC" w14:textId="77777777" w:rsidTr="00533164">
        <w:trPr>
          <w:trHeight w:hRule="exact" w:val="434"/>
        </w:trPr>
        <w:tc>
          <w:tcPr>
            <w:tcW w:w="8443" w:type="dxa"/>
            <w:gridSpan w:val="2"/>
            <w:tcBorders>
              <w:top w:val="single" w:sz="5" w:space="0" w:color="000000"/>
              <w:left w:val="single" w:sz="5" w:space="0" w:color="000000"/>
              <w:bottom w:val="single" w:sz="5" w:space="0" w:color="000000"/>
              <w:right w:val="single" w:sz="5" w:space="0" w:color="000000"/>
            </w:tcBorders>
            <w:vAlign w:val="center"/>
          </w:tcPr>
          <w:p w14:paraId="752D6212"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codes</w:t>
            </w:r>
            <w:proofErr w:type="spellEnd"/>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for</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compressors</w:t>
            </w:r>
            <w:proofErr w:type="spellEnd"/>
          </w:p>
        </w:tc>
      </w:tr>
      <w:tr w:rsidR="00013A87" w:rsidRPr="005C081F" w14:paraId="599C9EAB" w14:textId="77777777" w:rsidTr="00533164">
        <w:trPr>
          <w:trHeight w:hRule="exact" w:val="696"/>
        </w:trPr>
        <w:tc>
          <w:tcPr>
            <w:tcW w:w="2681" w:type="dxa"/>
            <w:tcBorders>
              <w:top w:val="single" w:sz="5" w:space="0" w:color="000000"/>
              <w:left w:val="single" w:sz="5" w:space="0" w:color="000000"/>
              <w:bottom w:val="single" w:sz="5" w:space="0" w:color="000000"/>
              <w:right w:val="single" w:sz="5" w:space="0" w:color="000000"/>
            </w:tcBorders>
            <w:vAlign w:val="center"/>
          </w:tcPr>
          <w:p w14:paraId="635C1152"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API </w:t>
            </w:r>
            <w:proofErr w:type="spellStart"/>
            <w:r w:rsidRPr="005C081F">
              <w:rPr>
                <w:rFonts w:ascii="Arial" w:eastAsiaTheme="minorHAnsi" w:hAnsi="Arial" w:cs="Arial"/>
                <w:lang w:val="es-CO" w:eastAsia="en-US"/>
              </w:rPr>
              <w:t>Std</w:t>
            </w:r>
            <w:proofErr w:type="spellEnd"/>
            <w:r w:rsidRPr="005C081F">
              <w:rPr>
                <w:rFonts w:ascii="Arial" w:eastAsiaTheme="minorHAnsi" w:hAnsi="Arial" w:cs="Arial"/>
                <w:lang w:val="es-CO" w:eastAsia="en-US"/>
              </w:rPr>
              <w:t xml:space="preserve"> 617</w:t>
            </w:r>
          </w:p>
        </w:tc>
        <w:tc>
          <w:tcPr>
            <w:tcW w:w="5762" w:type="dxa"/>
            <w:tcBorders>
              <w:top w:val="single" w:sz="5" w:space="0" w:color="000000"/>
              <w:left w:val="single" w:sz="5" w:space="0" w:color="000000"/>
              <w:bottom w:val="single" w:sz="5" w:space="0" w:color="000000"/>
              <w:right w:val="single" w:sz="5" w:space="0" w:color="000000"/>
            </w:tcBorders>
            <w:vAlign w:val="center"/>
          </w:tcPr>
          <w:p w14:paraId="5E1152A6"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Centrifugal Compressors for Petroleum,</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Chemical and Gas Industry</w:t>
            </w:r>
            <w:r w:rsidRPr="005C081F">
              <w:rPr>
                <w:rFonts w:ascii="Arial" w:eastAsiaTheme="minorHAnsi" w:hAnsi="Arial" w:cs="Arial"/>
                <w:spacing w:val="75"/>
                <w:lang w:val="en-US" w:eastAsia="en-US"/>
              </w:rPr>
              <w:t xml:space="preserve"> </w:t>
            </w:r>
            <w:r w:rsidRPr="005C081F">
              <w:rPr>
                <w:rFonts w:ascii="Arial" w:eastAsiaTheme="minorHAnsi" w:hAnsi="Arial" w:cs="Arial"/>
                <w:lang w:val="en-US" w:eastAsia="en-US"/>
              </w:rPr>
              <w:t>Services.</w:t>
            </w:r>
          </w:p>
        </w:tc>
      </w:tr>
      <w:tr w:rsidR="00013A87" w:rsidRPr="005C081F" w14:paraId="137EA01B" w14:textId="77777777" w:rsidTr="00533164">
        <w:trPr>
          <w:trHeight w:hRule="exact" w:val="592"/>
        </w:trPr>
        <w:tc>
          <w:tcPr>
            <w:tcW w:w="2681" w:type="dxa"/>
            <w:tcBorders>
              <w:top w:val="single" w:sz="5" w:space="0" w:color="000000"/>
              <w:left w:val="single" w:sz="5" w:space="0" w:color="000000"/>
              <w:bottom w:val="single" w:sz="5" w:space="0" w:color="000000"/>
              <w:right w:val="single" w:sz="5" w:space="0" w:color="000000"/>
            </w:tcBorders>
            <w:vAlign w:val="center"/>
          </w:tcPr>
          <w:p w14:paraId="687FE354"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API </w:t>
            </w:r>
            <w:proofErr w:type="spellStart"/>
            <w:r w:rsidRPr="005C081F">
              <w:rPr>
                <w:rFonts w:ascii="Arial" w:eastAsiaTheme="minorHAnsi" w:hAnsi="Arial" w:cs="Arial"/>
                <w:lang w:val="es-CO" w:eastAsia="en-US"/>
              </w:rPr>
              <w:t>Std</w:t>
            </w:r>
            <w:proofErr w:type="spellEnd"/>
            <w:r w:rsidRPr="005C081F">
              <w:rPr>
                <w:rFonts w:ascii="Arial" w:eastAsiaTheme="minorHAnsi" w:hAnsi="Arial" w:cs="Arial"/>
                <w:lang w:val="es-CO" w:eastAsia="en-US"/>
              </w:rPr>
              <w:t xml:space="preserve"> 618</w:t>
            </w:r>
          </w:p>
        </w:tc>
        <w:tc>
          <w:tcPr>
            <w:tcW w:w="5762" w:type="dxa"/>
            <w:tcBorders>
              <w:top w:val="single" w:sz="5" w:space="0" w:color="000000"/>
              <w:left w:val="single" w:sz="5" w:space="0" w:color="000000"/>
              <w:bottom w:val="single" w:sz="5" w:space="0" w:color="000000"/>
              <w:right w:val="single" w:sz="5" w:space="0" w:color="000000"/>
            </w:tcBorders>
            <w:vAlign w:val="center"/>
          </w:tcPr>
          <w:p w14:paraId="0D410C39"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Reciprocating</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Compressors for Petroleum, Chemical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and Gas</w:t>
            </w:r>
            <w:r w:rsidRPr="005C081F">
              <w:rPr>
                <w:rFonts w:ascii="Arial" w:eastAsiaTheme="minorHAnsi" w:hAnsi="Arial" w:cs="Arial"/>
                <w:spacing w:val="71"/>
                <w:lang w:val="en-US" w:eastAsia="en-US"/>
              </w:rPr>
              <w:t xml:space="preserve"> </w:t>
            </w:r>
            <w:r w:rsidRPr="005C081F">
              <w:rPr>
                <w:rFonts w:ascii="Arial" w:eastAsiaTheme="minorHAnsi" w:hAnsi="Arial" w:cs="Arial"/>
                <w:lang w:val="en-US" w:eastAsia="en-US"/>
              </w:rPr>
              <w:t>Industry Services</w:t>
            </w:r>
          </w:p>
        </w:tc>
      </w:tr>
      <w:tr w:rsidR="00013A87" w:rsidRPr="005C081F" w14:paraId="6D64B689" w14:textId="77777777" w:rsidTr="00533164">
        <w:trPr>
          <w:trHeight w:hRule="exact" w:val="685"/>
        </w:trPr>
        <w:tc>
          <w:tcPr>
            <w:tcW w:w="2681" w:type="dxa"/>
            <w:tcBorders>
              <w:top w:val="single" w:sz="5" w:space="0" w:color="000000"/>
              <w:left w:val="single" w:sz="5" w:space="0" w:color="000000"/>
              <w:bottom w:val="single" w:sz="5" w:space="0" w:color="000000"/>
              <w:right w:val="single" w:sz="5" w:space="0" w:color="000000"/>
            </w:tcBorders>
            <w:vAlign w:val="center"/>
          </w:tcPr>
          <w:p w14:paraId="7BD0E487"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API </w:t>
            </w:r>
            <w:proofErr w:type="spellStart"/>
            <w:r w:rsidRPr="005C081F">
              <w:rPr>
                <w:rFonts w:ascii="Arial" w:eastAsiaTheme="minorHAnsi" w:hAnsi="Arial" w:cs="Arial"/>
                <w:lang w:val="es-CO" w:eastAsia="en-US"/>
              </w:rPr>
              <w:t>Std</w:t>
            </w:r>
            <w:proofErr w:type="spellEnd"/>
            <w:r w:rsidRPr="005C081F">
              <w:rPr>
                <w:rFonts w:ascii="Arial" w:eastAsiaTheme="minorHAnsi" w:hAnsi="Arial" w:cs="Arial"/>
                <w:lang w:val="es-CO" w:eastAsia="en-US"/>
              </w:rPr>
              <w:t xml:space="preserve"> 619</w:t>
            </w:r>
          </w:p>
        </w:tc>
        <w:tc>
          <w:tcPr>
            <w:tcW w:w="5762" w:type="dxa"/>
            <w:tcBorders>
              <w:top w:val="single" w:sz="5" w:space="0" w:color="000000"/>
              <w:left w:val="single" w:sz="5" w:space="0" w:color="000000"/>
              <w:bottom w:val="single" w:sz="5" w:space="0" w:color="000000"/>
              <w:right w:val="single" w:sz="5" w:space="0" w:color="000000"/>
            </w:tcBorders>
            <w:vAlign w:val="center"/>
          </w:tcPr>
          <w:p w14:paraId="17DBFC24"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Rotary Type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Positive Displacement Compressors for Petroleum,</w:t>
            </w:r>
            <w:r w:rsidRPr="005C081F">
              <w:rPr>
                <w:rFonts w:ascii="Arial" w:eastAsiaTheme="minorHAnsi" w:hAnsi="Arial" w:cs="Arial"/>
                <w:spacing w:val="77"/>
                <w:lang w:val="en-US" w:eastAsia="en-US"/>
              </w:rPr>
              <w:t xml:space="preserve"> </w:t>
            </w:r>
            <w:r w:rsidRPr="005C081F">
              <w:rPr>
                <w:rFonts w:ascii="Arial" w:eastAsiaTheme="minorHAnsi" w:hAnsi="Arial" w:cs="Arial"/>
                <w:lang w:val="en-US" w:eastAsia="en-US"/>
              </w:rPr>
              <w:t>Chemical,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and Gas Industry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Services</w:t>
            </w:r>
          </w:p>
        </w:tc>
      </w:tr>
      <w:tr w:rsidR="00013A87" w:rsidRPr="005C081F" w14:paraId="7A4E52C7" w14:textId="77777777" w:rsidTr="00533164">
        <w:trPr>
          <w:trHeight w:hRule="exact" w:val="907"/>
        </w:trPr>
        <w:tc>
          <w:tcPr>
            <w:tcW w:w="2681" w:type="dxa"/>
            <w:tcBorders>
              <w:top w:val="single" w:sz="5" w:space="0" w:color="000000"/>
              <w:left w:val="single" w:sz="5" w:space="0" w:color="000000"/>
              <w:bottom w:val="single" w:sz="5" w:space="0" w:color="000000"/>
              <w:right w:val="single" w:sz="5" w:space="0" w:color="000000"/>
            </w:tcBorders>
            <w:vAlign w:val="center"/>
          </w:tcPr>
          <w:p w14:paraId="4BBB8E38"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API </w:t>
            </w:r>
            <w:proofErr w:type="spellStart"/>
            <w:r w:rsidRPr="005C081F">
              <w:rPr>
                <w:rFonts w:ascii="Arial" w:eastAsiaTheme="minorHAnsi" w:hAnsi="Arial" w:cs="Arial"/>
                <w:lang w:val="es-CO" w:eastAsia="en-US"/>
              </w:rPr>
              <w:t>Std</w:t>
            </w:r>
            <w:proofErr w:type="spellEnd"/>
            <w:r w:rsidRPr="005C081F">
              <w:rPr>
                <w:rFonts w:ascii="Arial" w:eastAsiaTheme="minorHAnsi" w:hAnsi="Arial" w:cs="Arial"/>
                <w:lang w:val="es-CO" w:eastAsia="en-US"/>
              </w:rPr>
              <w:t xml:space="preserve"> 672</w:t>
            </w:r>
          </w:p>
        </w:tc>
        <w:tc>
          <w:tcPr>
            <w:tcW w:w="5762" w:type="dxa"/>
            <w:tcBorders>
              <w:top w:val="single" w:sz="5" w:space="0" w:color="000000"/>
              <w:left w:val="single" w:sz="5" w:space="0" w:color="000000"/>
              <w:bottom w:val="single" w:sz="5" w:space="0" w:color="000000"/>
              <w:right w:val="single" w:sz="5" w:space="0" w:color="000000"/>
            </w:tcBorders>
            <w:vAlign w:val="center"/>
          </w:tcPr>
          <w:p w14:paraId="754BDC46"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Packaged, Integrally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Geared Centrifugal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Air Compressors for</w:t>
            </w:r>
            <w:r w:rsidRPr="005C081F">
              <w:rPr>
                <w:rFonts w:ascii="Arial" w:eastAsiaTheme="minorHAnsi" w:hAnsi="Arial" w:cs="Arial"/>
                <w:spacing w:val="77"/>
                <w:lang w:val="en-US" w:eastAsia="en-US"/>
              </w:rPr>
              <w:t xml:space="preserve"> </w:t>
            </w:r>
            <w:r w:rsidRPr="005C081F">
              <w:rPr>
                <w:rFonts w:ascii="Arial" w:eastAsiaTheme="minorHAnsi" w:hAnsi="Arial" w:cs="Arial"/>
                <w:lang w:val="en-US" w:eastAsia="en-US"/>
              </w:rPr>
              <w:t>Petroleum, Chemical,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Gas Industry Services</w:t>
            </w:r>
          </w:p>
        </w:tc>
      </w:tr>
      <w:tr w:rsidR="00013A87" w:rsidRPr="005C081F" w14:paraId="13660193" w14:textId="77777777" w:rsidTr="00533164">
        <w:trPr>
          <w:trHeight w:hRule="exact" w:val="794"/>
        </w:trPr>
        <w:tc>
          <w:tcPr>
            <w:tcW w:w="2681" w:type="dxa"/>
            <w:tcBorders>
              <w:top w:val="single" w:sz="5" w:space="0" w:color="000000"/>
              <w:left w:val="single" w:sz="5" w:space="0" w:color="000000"/>
              <w:bottom w:val="single" w:sz="5" w:space="0" w:color="000000"/>
              <w:right w:val="single" w:sz="5" w:space="0" w:color="000000"/>
            </w:tcBorders>
            <w:vAlign w:val="center"/>
          </w:tcPr>
          <w:p w14:paraId="29CA851F"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Rules for Classification of</w:t>
            </w:r>
            <w:r w:rsidRPr="005C081F">
              <w:rPr>
                <w:rFonts w:ascii="Arial" w:eastAsiaTheme="minorHAnsi" w:hAnsi="Arial" w:cs="Arial"/>
                <w:spacing w:val="29"/>
                <w:lang w:val="en-US" w:eastAsia="en-US"/>
              </w:rPr>
              <w:t xml:space="preserve"> </w:t>
            </w:r>
            <w:r w:rsidRPr="005C081F">
              <w:rPr>
                <w:rFonts w:ascii="Arial" w:eastAsiaTheme="minorHAnsi" w:hAnsi="Arial" w:cs="Arial"/>
                <w:lang w:val="en-US" w:eastAsia="en-US"/>
              </w:rPr>
              <w:t>Ships Pt.4 Ch.5</w:t>
            </w:r>
          </w:p>
        </w:tc>
        <w:tc>
          <w:tcPr>
            <w:tcW w:w="5762" w:type="dxa"/>
            <w:tcBorders>
              <w:top w:val="single" w:sz="5" w:space="0" w:color="000000"/>
              <w:left w:val="single" w:sz="5" w:space="0" w:color="000000"/>
              <w:bottom w:val="single" w:sz="5" w:space="0" w:color="000000"/>
              <w:right w:val="single" w:sz="5" w:space="0" w:color="000000"/>
            </w:tcBorders>
            <w:vAlign w:val="center"/>
          </w:tcPr>
          <w:p w14:paraId="5961AE3B"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Rotating</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Machinery</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Driven</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Units</w:t>
            </w:r>
            <w:proofErr w:type="spellEnd"/>
          </w:p>
        </w:tc>
      </w:tr>
      <w:tr w:rsidR="00013A87" w:rsidRPr="005C081F" w14:paraId="402D6723" w14:textId="77777777" w:rsidTr="00533164">
        <w:trPr>
          <w:trHeight w:hRule="exact" w:val="592"/>
        </w:trPr>
        <w:tc>
          <w:tcPr>
            <w:tcW w:w="2681" w:type="dxa"/>
            <w:tcBorders>
              <w:top w:val="single" w:sz="5" w:space="0" w:color="000000"/>
              <w:left w:val="single" w:sz="5" w:space="0" w:color="000000"/>
              <w:bottom w:val="single" w:sz="5" w:space="0" w:color="000000"/>
              <w:right w:val="single" w:sz="5" w:space="0" w:color="000000"/>
            </w:tcBorders>
            <w:vAlign w:val="center"/>
          </w:tcPr>
          <w:p w14:paraId="4B572CB5"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lastRenderedPageBreak/>
              <w:t>ISO</w:t>
            </w:r>
            <w:r w:rsidRPr="005C081F">
              <w:rPr>
                <w:rFonts w:ascii="Arial" w:eastAsiaTheme="minorHAnsi" w:hAnsi="Arial" w:cs="Arial"/>
                <w:lang w:val="es-CO" w:eastAsia="en-US"/>
              </w:rPr>
              <w:t xml:space="preserve"> 13707</w:t>
            </w:r>
          </w:p>
        </w:tc>
        <w:tc>
          <w:tcPr>
            <w:tcW w:w="5762" w:type="dxa"/>
            <w:tcBorders>
              <w:top w:val="single" w:sz="5" w:space="0" w:color="000000"/>
              <w:left w:val="single" w:sz="5" w:space="0" w:color="000000"/>
              <w:bottom w:val="single" w:sz="5" w:space="0" w:color="000000"/>
              <w:right w:val="single" w:sz="5" w:space="0" w:color="000000"/>
            </w:tcBorders>
            <w:vAlign w:val="center"/>
          </w:tcPr>
          <w:p w14:paraId="6A5B0075"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Reciprocating</w:t>
            </w:r>
            <w:proofErr w:type="spellEnd"/>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compressors</w:t>
            </w:r>
            <w:proofErr w:type="spellEnd"/>
          </w:p>
        </w:tc>
      </w:tr>
      <w:tr w:rsidR="00013A87" w:rsidRPr="005C081F" w14:paraId="645434F8" w14:textId="77777777" w:rsidTr="00533164">
        <w:trPr>
          <w:trHeight w:hRule="exact" w:val="557"/>
        </w:trPr>
        <w:tc>
          <w:tcPr>
            <w:tcW w:w="8443" w:type="dxa"/>
            <w:gridSpan w:val="2"/>
            <w:tcBorders>
              <w:top w:val="single" w:sz="5" w:space="0" w:color="000000"/>
              <w:left w:val="single" w:sz="5" w:space="0" w:color="000000"/>
              <w:bottom w:val="single" w:sz="5" w:space="0" w:color="000000"/>
              <w:right w:val="single" w:sz="5" w:space="0" w:color="000000"/>
            </w:tcBorders>
            <w:vAlign w:val="center"/>
          </w:tcPr>
          <w:p w14:paraId="28DA935E"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codes</w:t>
            </w:r>
            <w:proofErr w:type="spellEnd"/>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for</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combustion</w:t>
            </w:r>
            <w:proofErr w:type="spellEnd"/>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engines</w:t>
            </w:r>
            <w:proofErr w:type="spellEnd"/>
          </w:p>
        </w:tc>
      </w:tr>
      <w:tr w:rsidR="00013A87" w:rsidRPr="005C081F" w14:paraId="64F95A7C" w14:textId="77777777" w:rsidTr="00533164">
        <w:trPr>
          <w:trHeight w:hRule="exact" w:val="358"/>
        </w:trPr>
        <w:tc>
          <w:tcPr>
            <w:tcW w:w="2681" w:type="dxa"/>
            <w:tcBorders>
              <w:top w:val="single" w:sz="5" w:space="0" w:color="000000"/>
              <w:left w:val="single" w:sz="5" w:space="0" w:color="000000"/>
              <w:bottom w:val="single" w:sz="5" w:space="0" w:color="000000"/>
              <w:right w:val="single" w:sz="5" w:space="0" w:color="000000"/>
            </w:tcBorders>
            <w:vAlign w:val="center"/>
          </w:tcPr>
          <w:p w14:paraId="0D80F44D"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3046/1</w:t>
            </w:r>
          </w:p>
        </w:tc>
        <w:tc>
          <w:tcPr>
            <w:tcW w:w="5762" w:type="dxa"/>
            <w:tcBorders>
              <w:top w:val="single" w:sz="5" w:space="0" w:color="000000"/>
              <w:left w:val="single" w:sz="5" w:space="0" w:color="000000"/>
              <w:bottom w:val="single" w:sz="5" w:space="0" w:color="000000"/>
              <w:right w:val="single" w:sz="5" w:space="0" w:color="000000"/>
            </w:tcBorders>
            <w:vAlign w:val="center"/>
          </w:tcPr>
          <w:p w14:paraId="2728D829"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Reciprocating</w:t>
            </w:r>
            <w:proofErr w:type="spellEnd"/>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Internal</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Combustion</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Engines</w:t>
            </w:r>
            <w:proofErr w:type="spellEnd"/>
          </w:p>
        </w:tc>
      </w:tr>
      <w:tr w:rsidR="00013A87" w:rsidRPr="005C081F" w14:paraId="056150D5" w14:textId="77777777" w:rsidTr="00533164">
        <w:trPr>
          <w:trHeight w:hRule="exact" w:val="642"/>
        </w:trPr>
        <w:tc>
          <w:tcPr>
            <w:tcW w:w="2681" w:type="dxa"/>
            <w:tcBorders>
              <w:top w:val="single" w:sz="5" w:space="0" w:color="000000"/>
              <w:left w:val="single" w:sz="5" w:space="0" w:color="000000"/>
              <w:bottom w:val="single" w:sz="5" w:space="0" w:color="000000"/>
              <w:right w:val="single" w:sz="5" w:space="0" w:color="000000"/>
            </w:tcBorders>
            <w:vAlign w:val="center"/>
          </w:tcPr>
          <w:p w14:paraId="4D112CB9"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No 37</w:t>
            </w:r>
          </w:p>
        </w:tc>
        <w:tc>
          <w:tcPr>
            <w:tcW w:w="5762" w:type="dxa"/>
            <w:tcBorders>
              <w:top w:val="single" w:sz="5" w:space="0" w:color="000000"/>
              <w:left w:val="single" w:sz="5" w:space="0" w:color="000000"/>
              <w:bottom w:val="single" w:sz="5" w:space="0" w:color="000000"/>
              <w:right w:val="single" w:sz="5" w:space="0" w:color="000000"/>
            </w:tcBorders>
            <w:vAlign w:val="center"/>
          </w:tcPr>
          <w:p w14:paraId="26EDA1B4"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Stationary Combustion Engines and Gas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Turbines</w:t>
            </w:r>
          </w:p>
        </w:tc>
      </w:tr>
      <w:tr w:rsidR="00013A87" w:rsidRPr="005C081F" w14:paraId="76C5665F" w14:textId="77777777" w:rsidTr="00533164">
        <w:trPr>
          <w:trHeight w:hRule="exact" w:val="566"/>
        </w:trPr>
        <w:tc>
          <w:tcPr>
            <w:tcW w:w="2681" w:type="dxa"/>
            <w:tcBorders>
              <w:top w:val="single" w:sz="5" w:space="0" w:color="000000"/>
              <w:left w:val="single" w:sz="5" w:space="0" w:color="000000"/>
              <w:bottom w:val="single" w:sz="5" w:space="0" w:color="000000"/>
              <w:right w:val="single" w:sz="5" w:space="0" w:color="000000"/>
            </w:tcBorders>
            <w:vAlign w:val="center"/>
          </w:tcPr>
          <w:p w14:paraId="0166B813"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Rules for Classification of</w:t>
            </w:r>
            <w:r w:rsidRPr="005C081F">
              <w:rPr>
                <w:rFonts w:ascii="Arial" w:eastAsiaTheme="minorHAnsi" w:hAnsi="Arial" w:cs="Arial"/>
                <w:spacing w:val="29"/>
                <w:lang w:val="en-US" w:eastAsia="en-US"/>
              </w:rPr>
              <w:t xml:space="preserve"> </w:t>
            </w:r>
            <w:r w:rsidRPr="005C081F">
              <w:rPr>
                <w:rFonts w:ascii="Arial" w:eastAsiaTheme="minorHAnsi" w:hAnsi="Arial" w:cs="Arial"/>
                <w:lang w:val="en-US" w:eastAsia="en-US"/>
              </w:rPr>
              <w:t>Ships Pt.4 Ch.3</w:t>
            </w:r>
          </w:p>
        </w:tc>
        <w:tc>
          <w:tcPr>
            <w:tcW w:w="5762" w:type="dxa"/>
            <w:tcBorders>
              <w:top w:val="single" w:sz="5" w:space="0" w:color="000000"/>
              <w:left w:val="single" w:sz="5" w:space="0" w:color="000000"/>
              <w:bottom w:val="single" w:sz="5" w:space="0" w:color="000000"/>
              <w:right w:val="single" w:sz="5" w:space="0" w:color="000000"/>
            </w:tcBorders>
            <w:vAlign w:val="center"/>
          </w:tcPr>
          <w:p w14:paraId="5CB06952"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Rotating</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Machinery</w:t>
            </w:r>
            <w:proofErr w:type="spellEnd"/>
            <w:r w:rsidRPr="005C081F">
              <w:rPr>
                <w:rFonts w:ascii="Arial" w:eastAsiaTheme="minorHAnsi" w:hAnsi="Arial" w:cs="Arial"/>
                <w:lang w:val="es-CO" w:eastAsia="en-US"/>
              </w:rPr>
              <w:t>, Drivers</w:t>
            </w:r>
          </w:p>
        </w:tc>
      </w:tr>
      <w:tr w:rsidR="00013A87" w:rsidRPr="005C081F" w14:paraId="36E61884" w14:textId="77777777" w:rsidTr="00533164">
        <w:trPr>
          <w:trHeight w:hRule="exact" w:val="716"/>
        </w:trPr>
        <w:tc>
          <w:tcPr>
            <w:tcW w:w="2681" w:type="dxa"/>
            <w:tcBorders>
              <w:top w:val="single" w:sz="5" w:space="0" w:color="000000"/>
              <w:left w:val="single" w:sz="5" w:space="0" w:color="000000"/>
              <w:bottom w:val="single" w:sz="5" w:space="0" w:color="000000"/>
              <w:right w:val="single" w:sz="5" w:space="0" w:color="000000"/>
            </w:tcBorders>
            <w:vAlign w:val="center"/>
          </w:tcPr>
          <w:p w14:paraId="0DF55249"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EEMUA </w:t>
            </w:r>
            <w:proofErr w:type="spellStart"/>
            <w:r w:rsidRPr="005C081F">
              <w:rPr>
                <w:rFonts w:ascii="Arial" w:eastAsiaTheme="minorHAnsi" w:hAnsi="Arial" w:cs="Arial"/>
                <w:lang w:val="es-CO" w:eastAsia="en-US"/>
              </w:rPr>
              <w:t>publication</w:t>
            </w:r>
            <w:proofErr w:type="spellEnd"/>
            <w:r w:rsidRPr="005C081F">
              <w:rPr>
                <w:rFonts w:ascii="Arial" w:eastAsiaTheme="minorHAnsi" w:hAnsi="Arial" w:cs="Arial"/>
                <w:lang w:val="es-CO" w:eastAsia="en-US"/>
              </w:rPr>
              <w:t xml:space="preserve"> 107</w:t>
            </w:r>
          </w:p>
        </w:tc>
        <w:tc>
          <w:tcPr>
            <w:tcW w:w="5762" w:type="dxa"/>
            <w:tcBorders>
              <w:top w:val="single" w:sz="5" w:space="0" w:color="000000"/>
              <w:left w:val="single" w:sz="5" w:space="0" w:color="000000"/>
              <w:bottom w:val="single" w:sz="5" w:space="0" w:color="000000"/>
              <w:right w:val="single" w:sz="5" w:space="0" w:color="000000"/>
            </w:tcBorders>
            <w:vAlign w:val="center"/>
          </w:tcPr>
          <w:p w14:paraId="17627318"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Recommendations for the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protection of diesel engines for use in zone</w:t>
            </w:r>
            <w:r w:rsidRPr="005C081F">
              <w:rPr>
                <w:rFonts w:ascii="Arial" w:eastAsiaTheme="minorHAnsi" w:hAnsi="Arial" w:cs="Arial"/>
                <w:spacing w:val="57"/>
                <w:lang w:val="en-US" w:eastAsia="en-US"/>
              </w:rPr>
              <w:t xml:space="preserve"> </w:t>
            </w:r>
            <w:r w:rsidRPr="005C081F">
              <w:rPr>
                <w:rFonts w:ascii="Arial" w:eastAsiaTheme="minorHAnsi" w:hAnsi="Arial" w:cs="Arial"/>
                <w:lang w:val="en-US" w:eastAsia="en-US"/>
              </w:rPr>
              <w:t>2 hazardous areas</w:t>
            </w:r>
          </w:p>
        </w:tc>
      </w:tr>
      <w:tr w:rsidR="00013A87" w:rsidRPr="005C081F" w14:paraId="2E7AE75F" w14:textId="77777777" w:rsidTr="00533164">
        <w:trPr>
          <w:trHeight w:hRule="exact" w:val="428"/>
        </w:trPr>
        <w:tc>
          <w:tcPr>
            <w:tcW w:w="8443" w:type="dxa"/>
            <w:gridSpan w:val="2"/>
            <w:tcBorders>
              <w:top w:val="single" w:sz="5" w:space="0" w:color="000000"/>
              <w:left w:val="single" w:sz="5" w:space="0" w:color="000000"/>
              <w:bottom w:val="single" w:sz="5" w:space="0" w:color="000000"/>
              <w:right w:val="single" w:sz="5" w:space="0" w:color="000000"/>
            </w:tcBorders>
            <w:vAlign w:val="center"/>
          </w:tcPr>
          <w:p w14:paraId="34474DA8"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codes</w:t>
            </w:r>
            <w:proofErr w:type="spellEnd"/>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for</w:t>
            </w:r>
            <w:proofErr w:type="spellEnd"/>
            <w:r w:rsidRPr="005C081F">
              <w:rPr>
                <w:rFonts w:ascii="Arial" w:eastAsiaTheme="minorHAnsi" w:hAnsi="Arial" w:cs="Arial"/>
                <w:lang w:val="es-CO" w:eastAsia="en-US"/>
              </w:rPr>
              <w:t xml:space="preserve"> </w:t>
            </w:r>
            <w:r w:rsidRPr="005C081F">
              <w:rPr>
                <w:rFonts w:ascii="Arial" w:eastAsiaTheme="minorHAnsi" w:hAnsi="Arial" w:cs="Arial"/>
                <w:spacing w:val="-1"/>
                <w:lang w:val="es-CO" w:eastAsia="en-US"/>
              </w:rPr>
              <w:t>gas</w:t>
            </w:r>
            <w:r w:rsidRPr="005C081F">
              <w:rPr>
                <w:rFonts w:ascii="Arial" w:eastAsiaTheme="minorHAnsi" w:hAnsi="Arial" w:cs="Arial"/>
                <w:lang w:val="es-CO" w:eastAsia="en-US"/>
              </w:rPr>
              <w:t xml:space="preserve"> </w:t>
            </w:r>
            <w:r w:rsidRPr="005C081F">
              <w:rPr>
                <w:rFonts w:ascii="Arial" w:eastAsiaTheme="minorHAnsi" w:hAnsi="Arial" w:cs="Arial"/>
                <w:spacing w:val="-1"/>
                <w:lang w:val="es-CO" w:eastAsia="en-US"/>
              </w:rPr>
              <w:t>turbines</w:t>
            </w:r>
          </w:p>
        </w:tc>
      </w:tr>
      <w:tr w:rsidR="00013A87" w:rsidRPr="005C081F" w14:paraId="78CD00A6" w14:textId="77777777" w:rsidTr="00533164">
        <w:trPr>
          <w:trHeight w:hRule="exact" w:val="704"/>
        </w:trPr>
        <w:tc>
          <w:tcPr>
            <w:tcW w:w="2681" w:type="dxa"/>
            <w:tcBorders>
              <w:top w:val="single" w:sz="5" w:space="0" w:color="000000"/>
              <w:left w:val="single" w:sz="5" w:space="0" w:color="000000"/>
              <w:bottom w:val="single" w:sz="5" w:space="0" w:color="000000"/>
              <w:right w:val="single" w:sz="5" w:space="0" w:color="000000"/>
            </w:tcBorders>
            <w:vAlign w:val="center"/>
          </w:tcPr>
          <w:p w14:paraId="3C0AE9F9"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API </w:t>
            </w:r>
            <w:proofErr w:type="spellStart"/>
            <w:r w:rsidRPr="005C081F">
              <w:rPr>
                <w:rFonts w:ascii="Arial" w:eastAsiaTheme="minorHAnsi" w:hAnsi="Arial" w:cs="Arial"/>
                <w:lang w:val="es-CO" w:eastAsia="en-US"/>
              </w:rPr>
              <w:t>Std</w:t>
            </w:r>
            <w:proofErr w:type="spellEnd"/>
            <w:r w:rsidRPr="005C081F">
              <w:rPr>
                <w:rFonts w:ascii="Arial" w:eastAsiaTheme="minorHAnsi" w:hAnsi="Arial" w:cs="Arial"/>
                <w:lang w:val="es-CO" w:eastAsia="en-US"/>
              </w:rPr>
              <w:t xml:space="preserve"> 616</w:t>
            </w:r>
          </w:p>
        </w:tc>
        <w:tc>
          <w:tcPr>
            <w:tcW w:w="5762" w:type="dxa"/>
            <w:tcBorders>
              <w:top w:val="single" w:sz="5" w:space="0" w:color="000000"/>
              <w:left w:val="single" w:sz="5" w:space="0" w:color="000000"/>
              <w:bottom w:val="single" w:sz="5" w:space="0" w:color="000000"/>
              <w:right w:val="single" w:sz="5" w:space="0" w:color="000000"/>
            </w:tcBorders>
            <w:vAlign w:val="center"/>
          </w:tcPr>
          <w:p w14:paraId="09BED3B8"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Gas Turbines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for Petroleum, Chemical,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and Gas Industry Services</w:t>
            </w:r>
          </w:p>
        </w:tc>
      </w:tr>
      <w:tr w:rsidR="00013A87" w:rsidRPr="005C081F" w14:paraId="1114C298" w14:textId="77777777" w:rsidTr="00533164">
        <w:trPr>
          <w:trHeight w:hRule="exact" w:val="430"/>
        </w:trPr>
        <w:tc>
          <w:tcPr>
            <w:tcW w:w="2681" w:type="dxa"/>
            <w:tcBorders>
              <w:top w:val="single" w:sz="5" w:space="0" w:color="000000"/>
              <w:left w:val="single" w:sz="5" w:space="0" w:color="000000"/>
              <w:bottom w:val="single" w:sz="5" w:space="0" w:color="000000"/>
              <w:right w:val="single" w:sz="5" w:space="0" w:color="000000"/>
            </w:tcBorders>
            <w:vAlign w:val="center"/>
          </w:tcPr>
          <w:p w14:paraId="6B9ED318"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ANSI B133.4</w:t>
            </w:r>
          </w:p>
        </w:tc>
        <w:tc>
          <w:tcPr>
            <w:tcW w:w="5762" w:type="dxa"/>
            <w:tcBorders>
              <w:top w:val="single" w:sz="5" w:space="0" w:color="000000"/>
              <w:left w:val="single" w:sz="5" w:space="0" w:color="000000"/>
              <w:bottom w:val="single" w:sz="5" w:space="0" w:color="000000"/>
              <w:right w:val="single" w:sz="5" w:space="0" w:color="000000"/>
            </w:tcBorders>
            <w:vAlign w:val="center"/>
          </w:tcPr>
          <w:p w14:paraId="4715240C"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Gas Turbine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Control and Protection Systems</w:t>
            </w:r>
          </w:p>
        </w:tc>
      </w:tr>
      <w:tr w:rsidR="00013A87" w:rsidRPr="005C081F" w14:paraId="2A78CD4F" w14:textId="77777777" w:rsidTr="00533164">
        <w:trPr>
          <w:trHeight w:hRule="exact" w:val="422"/>
        </w:trPr>
        <w:tc>
          <w:tcPr>
            <w:tcW w:w="2681" w:type="dxa"/>
            <w:tcBorders>
              <w:top w:val="single" w:sz="5" w:space="0" w:color="000000"/>
              <w:left w:val="single" w:sz="5" w:space="0" w:color="000000"/>
              <w:bottom w:val="single" w:sz="5" w:space="0" w:color="000000"/>
              <w:right w:val="single" w:sz="5" w:space="0" w:color="000000"/>
            </w:tcBorders>
            <w:vAlign w:val="center"/>
          </w:tcPr>
          <w:p w14:paraId="6479F9B6"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2314</w:t>
            </w:r>
          </w:p>
        </w:tc>
        <w:tc>
          <w:tcPr>
            <w:tcW w:w="5762" w:type="dxa"/>
            <w:tcBorders>
              <w:top w:val="single" w:sz="5" w:space="0" w:color="000000"/>
              <w:left w:val="single" w:sz="5" w:space="0" w:color="000000"/>
              <w:bottom w:val="single" w:sz="5" w:space="0" w:color="000000"/>
              <w:right w:val="single" w:sz="5" w:space="0" w:color="000000"/>
            </w:tcBorders>
            <w:vAlign w:val="center"/>
          </w:tcPr>
          <w:p w14:paraId="366DB9AC"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Gas Turbine</w:t>
            </w:r>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Acceptance</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Tests</w:t>
            </w:r>
            <w:proofErr w:type="spellEnd"/>
          </w:p>
        </w:tc>
      </w:tr>
      <w:tr w:rsidR="00013A87" w:rsidRPr="005C081F" w14:paraId="67B5B8AC" w14:textId="77777777" w:rsidTr="00533164">
        <w:trPr>
          <w:trHeight w:hRule="exact" w:val="428"/>
        </w:trPr>
        <w:tc>
          <w:tcPr>
            <w:tcW w:w="2681" w:type="dxa"/>
            <w:tcBorders>
              <w:top w:val="single" w:sz="5" w:space="0" w:color="000000"/>
              <w:left w:val="single" w:sz="5" w:space="0" w:color="000000"/>
              <w:bottom w:val="single" w:sz="5" w:space="0" w:color="000000"/>
              <w:right w:val="single" w:sz="5" w:space="0" w:color="000000"/>
            </w:tcBorders>
            <w:vAlign w:val="center"/>
          </w:tcPr>
          <w:p w14:paraId="776910A9"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PTC 22</w:t>
            </w:r>
          </w:p>
        </w:tc>
        <w:tc>
          <w:tcPr>
            <w:tcW w:w="5762" w:type="dxa"/>
            <w:tcBorders>
              <w:top w:val="single" w:sz="5" w:space="0" w:color="000000"/>
              <w:left w:val="single" w:sz="5" w:space="0" w:color="000000"/>
              <w:bottom w:val="single" w:sz="5" w:space="0" w:color="000000"/>
              <w:right w:val="single" w:sz="5" w:space="0" w:color="000000"/>
            </w:tcBorders>
            <w:vAlign w:val="center"/>
          </w:tcPr>
          <w:p w14:paraId="14B10FBE"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Gas Turbine</w:t>
            </w:r>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Power</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Plants</w:t>
            </w:r>
            <w:proofErr w:type="spellEnd"/>
          </w:p>
        </w:tc>
      </w:tr>
      <w:tr w:rsidR="00013A87" w:rsidRPr="005C081F" w14:paraId="0BFE9D3C" w14:textId="77777777" w:rsidTr="00533164">
        <w:trPr>
          <w:trHeight w:hRule="exact" w:val="420"/>
        </w:trPr>
        <w:tc>
          <w:tcPr>
            <w:tcW w:w="2681" w:type="dxa"/>
            <w:tcBorders>
              <w:top w:val="single" w:sz="5" w:space="0" w:color="000000"/>
              <w:left w:val="single" w:sz="5" w:space="0" w:color="000000"/>
              <w:bottom w:val="single" w:sz="5" w:space="0" w:color="000000"/>
              <w:right w:val="single" w:sz="5" w:space="0" w:color="000000"/>
            </w:tcBorders>
            <w:vAlign w:val="center"/>
          </w:tcPr>
          <w:p w14:paraId="417A97B8"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 xml:space="preserve">No </w:t>
            </w:r>
            <w:r w:rsidRPr="005C081F">
              <w:rPr>
                <w:rFonts w:ascii="Arial" w:eastAsiaTheme="minorHAnsi" w:hAnsi="Arial" w:cs="Arial"/>
                <w:spacing w:val="-1"/>
                <w:lang w:val="es-CO" w:eastAsia="en-US"/>
              </w:rPr>
              <w:t>371975</w:t>
            </w:r>
          </w:p>
        </w:tc>
        <w:tc>
          <w:tcPr>
            <w:tcW w:w="5762" w:type="dxa"/>
            <w:tcBorders>
              <w:top w:val="single" w:sz="5" w:space="0" w:color="000000"/>
              <w:left w:val="single" w:sz="5" w:space="0" w:color="000000"/>
              <w:bottom w:val="single" w:sz="5" w:space="0" w:color="000000"/>
              <w:right w:val="single" w:sz="5" w:space="0" w:color="000000"/>
            </w:tcBorders>
            <w:vAlign w:val="center"/>
          </w:tcPr>
          <w:p w14:paraId="171B43A4"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Stationary Combustion Engines and Gas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Turbines.</w:t>
            </w:r>
          </w:p>
        </w:tc>
      </w:tr>
      <w:tr w:rsidR="00013A87" w:rsidRPr="005C081F" w14:paraId="46E3CFA5" w14:textId="77777777" w:rsidTr="00533164">
        <w:trPr>
          <w:trHeight w:hRule="exact" w:val="724"/>
        </w:trPr>
        <w:tc>
          <w:tcPr>
            <w:tcW w:w="2681" w:type="dxa"/>
            <w:tcBorders>
              <w:top w:val="single" w:sz="5" w:space="0" w:color="000000"/>
              <w:left w:val="single" w:sz="5" w:space="0" w:color="000000"/>
              <w:bottom w:val="single" w:sz="5" w:space="0" w:color="000000"/>
              <w:right w:val="single" w:sz="5" w:space="0" w:color="000000"/>
            </w:tcBorders>
            <w:vAlign w:val="center"/>
          </w:tcPr>
          <w:p w14:paraId="41E2B22E"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Rules for Classification of</w:t>
            </w:r>
            <w:r w:rsidRPr="005C081F">
              <w:rPr>
                <w:rFonts w:ascii="Arial" w:eastAsiaTheme="minorHAnsi" w:hAnsi="Arial" w:cs="Arial"/>
                <w:spacing w:val="29"/>
                <w:lang w:val="en-US" w:eastAsia="en-US"/>
              </w:rPr>
              <w:t xml:space="preserve"> </w:t>
            </w:r>
            <w:r w:rsidRPr="005C081F">
              <w:rPr>
                <w:rFonts w:ascii="Arial" w:eastAsiaTheme="minorHAnsi" w:hAnsi="Arial" w:cs="Arial"/>
                <w:lang w:val="en-US" w:eastAsia="en-US"/>
              </w:rPr>
              <w:t>Ships Pt.4 Ch.3</w:t>
            </w:r>
          </w:p>
        </w:tc>
        <w:tc>
          <w:tcPr>
            <w:tcW w:w="5762" w:type="dxa"/>
            <w:tcBorders>
              <w:top w:val="single" w:sz="5" w:space="0" w:color="000000"/>
              <w:left w:val="single" w:sz="5" w:space="0" w:color="000000"/>
              <w:bottom w:val="single" w:sz="5" w:space="0" w:color="000000"/>
              <w:right w:val="single" w:sz="5" w:space="0" w:color="000000"/>
            </w:tcBorders>
            <w:vAlign w:val="center"/>
          </w:tcPr>
          <w:p w14:paraId="30DA6F12"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Rotating</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Machinery</w:t>
            </w:r>
            <w:proofErr w:type="spellEnd"/>
            <w:r w:rsidRPr="005C081F">
              <w:rPr>
                <w:rFonts w:ascii="Arial" w:eastAsiaTheme="minorHAnsi" w:hAnsi="Arial" w:cs="Arial"/>
                <w:lang w:val="es-CO" w:eastAsia="en-US"/>
              </w:rPr>
              <w:t>, Drivers</w:t>
            </w:r>
          </w:p>
        </w:tc>
      </w:tr>
      <w:tr w:rsidR="00013A87" w:rsidRPr="005C081F" w14:paraId="5345AFFE" w14:textId="77777777" w:rsidTr="00533164">
        <w:trPr>
          <w:trHeight w:hRule="exact" w:val="408"/>
        </w:trPr>
        <w:tc>
          <w:tcPr>
            <w:tcW w:w="8443" w:type="dxa"/>
            <w:gridSpan w:val="2"/>
            <w:tcBorders>
              <w:top w:val="single" w:sz="5" w:space="0" w:color="000000"/>
              <w:left w:val="single" w:sz="5" w:space="0" w:color="000000"/>
              <w:bottom w:val="single" w:sz="5" w:space="0" w:color="000000"/>
              <w:right w:val="single" w:sz="5" w:space="0" w:color="000000"/>
            </w:tcBorders>
            <w:vAlign w:val="center"/>
          </w:tcPr>
          <w:p w14:paraId="2CA1B912"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codes</w:t>
            </w:r>
            <w:proofErr w:type="spellEnd"/>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for</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spacing w:val="-1"/>
                <w:lang w:val="es-CO" w:eastAsia="en-US"/>
              </w:rPr>
              <w:t>gears</w:t>
            </w:r>
            <w:proofErr w:type="spellEnd"/>
          </w:p>
        </w:tc>
      </w:tr>
      <w:tr w:rsidR="00013A87" w:rsidRPr="005C081F" w14:paraId="67681B73" w14:textId="77777777" w:rsidTr="00533164">
        <w:trPr>
          <w:trHeight w:hRule="exact" w:val="428"/>
        </w:trPr>
        <w:tc>
          <w:tcPr>
            <w:tcW w:w="2681" w:type="dxa"/>
            <w:tcBorders>
              <w:top w:val="single" w:sz="5" w:space="0" w:color="000000"/>
              <w:left w:val="single" w:sz="5" w:space="0" w:color="000000"/>
              <w:bottom w:val="single" w:sz="5" w:space="0" w:color="000000"/>
              <w:right w:val="single" w:sz="5" w:space="0" w:color="000000"/>
            </w:tcBorders>
            <w:vAlign w:val="center"/>
          </w:tcPr>
          <w:p w14:paraId="337D95EA"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AGMA 218/219</w:t>
            </w:r>
          </w:p>
        </w:tc>
        <w:tc>
          <w:tcPr>
            <w:tcW w:w="5762" w:type="dxa"/>
            <w:tcBorders>
              <w:top w:val="single" w:sz="5" w:space="0" w:color="000000"/>
              <w:left w:val="single" w:sz="5" w:space="0" w:color="000000"/>
              <w:bottom w:val="single" w:sz="5" w:space="0" w:color="000000"/>
              <w:right w:val="single" w:sz="5" w:space="0" w:color="000000"/>
            </w:tcBorders>
            <w:vAlign w:val="center"/>
          </w:tcPr>
          <w:p w14:paraId="73ED0866"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Gear</w:t>
            </w:r>
            <w:proofErr w:type="spellEnd"/>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Rating</w:t>
            </w:r>
          </w:p>
        </w:tc>
      </w:tr>
      <w:tr w:rsidR="00013A87" w:rsidRPr="005C081F" w14:paraId="335896E3" w14:textId="77777777" w:rsidTr="00533164">
        <w:trPr>
          <w:trHeight w:hRule="exact" w:val="420"/>
        </w:trPr>
        <w:tc>
          <w:tcPr>
            <w:tcW w:w="2681" w:type="dxa"/>
            <w:tcBorders>
              <w:top w:val="single" w:sz="5" w:space="0" w:color="000000"/>
              <w:left w:val="single" w:sz="5" w:space="0" w:color="000000"/>
              <w:bottom w:val="single" w:sz="5" w:space="0" w:color="000000"/>
              <w:right w:val="single" w:sz="5" w:space="0" w:color="000000"/>
            </w:tcBorders>
            <w:vAlign w:val="center"/>
          </w:tcPr>
          <w:p w14:paraId="1FF20849"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API </w:t>
            </w:r>
            <w:proofErr w:type="spellStart"/>
            <w:r w:rsidRPr="005C081F">
              <w:rPr>
                <w:rFonts w:ascii="Arial" w:eastAsiaTheme="minorHAnsi" w:hAnsi="Arial" w:cs="Arial"/>
                <w:lang w:val="es-CO" w:eastAsia="en-US"/>
              </w:rPr>
              <w:t>Std</w:t>
            </w:r>
            <w:proofErr w:type="spellEnd"/>
            <w:r w:rsidRPr="005C081F">
              <w:rPr>
                <w:rFonts w:ascii="Arial" w:eastAsiaTheme="minorHAnsi" w:hAnsi="Arial" w:cs="Arial"/>
                <w:lang w:val="es-CO" w:eastAsia="en-US"/>
              </w:rPr>
              <w:t xml:space="preserve"> 631</w:t>
            </w:r>
          </w:p>
        </w:tc>
        <w:tc>
          <w:tcPr>
            <w:tcW w:w="5762" w:type="dxa"/>
            <w:tcBorders>
              <w:top w:val="single" w:sz="5" w:space="0" w:color="000000"/>
              <w:left w:val="single" w:sz="5" w:space="0" w:color="000000"/>
              <w:bottom w:val="single" w:sz="5" w:space="0" w:color="000000"/>
              <w:right w:val="single" w:sz="5" w:space="0" w:color="000000"/>
            </w:tcBorders>
            <w:vAlign w:val="center"/>
          </w:tcPr>
          <w:p w14:paraId="23349583"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Special Purpose Gear</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Units for Refinery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Service</w:t>
            </w:r>
          </w:p>
        </w:tc>
      </w:tr>
      <w:tr w:rsidR="00013A87" w:rsidRPr="005C081F" w14:paraId="33B90ABF" w14:textId="77777777" w:rsidTr="00533164">
        <w:trPr>
          <w:trHeight w:hRule="exact" w:val="581"/>
        </w:trPr>
        <w:tc>
          <w:tcPr>
            <w:tcW w:w="2681" w:type="dxa"/>
            <w:tcBorders>
              <w:top w:val="single" w:sz="5" w:space="0" w:color="000000"/>
              <w:left w:val="single" w:sz="5" w:space="0" w:color="000000"/>
              <w:bottom w:val="single" w:sz="5" w:space="0" w:color="000000"/>
              <w:right w:val="single" w:sz="5" w:space="0" w:color="000000"/>
            </w:tcBorders>
            <w:vAlign w:val="center"/>
          </w:tcPr>
          <w:p w14:paraId="68A14333"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DNV </w:t>
            </w:r>
            <w:proofErr w:type="spellStart"/>
            <w:r w:rsidRPr="005C081F">
              <w:rPr>
                <w:rFonts w:ascii="Arial" w:eastAsiaTheme="minorHAnsi" w:hAnsi="Arial" w:cs="Arial"/>
                <w:lang w:val="es-CO" w:eastAsia="en-US"/>
              </w:rPr>
              <w:t>Classification</w:t>
            </w:r>
            <w:proofErr w:type="spellEnd"/>
            <w:r w:rsidRPr="005C081F">
              <w:rPr>
                <w:rFonts w:ascii="Arial" w:eastAsiaTheme="minorHAnsi" w:hAnsi="Arial" w:cs="Arial"/>
                <w:lang w:val="es-CO" w:eastAsia="en-US"/>
              </w:rPr>
              <w:t xml:space="preserve"> Note</w:t>
            </w:r>
            <w:r w:rsidRPr="005C081F">
              <w:rPr>
                <w:rFonts w:ascii="Arial" w:eastAsiaTheme="minorHAnsi" w:hAnsi="Arial" w:cs="Arial"/>
                <w:spacing w:val="23"/>
                <w:lang w:val="es-CO" w:eastAsia="en-US"/>
              </w:rPr>
              <w:t xml:space="preserve"> </w:t>
            </w:r>
            <w:r w:rsidRPr="005C081F">
              <w:rPr>
                <w:rFonts w:ascii="Arial" w:eastAsiaTheme="minorHAnsi" w:hAnsi="Arial" w:cs="Arial"/>
                <w:lang w:val="es-CO" w:eastAsia="en-US"/>
              </w:rPr>
              <w:t>41.2</w:t>
            </w:r>
          </w:p>
        </w:tc>
        <w:tc>
          <w:tcPr>
            <w:tcW w:w="5762" w:type="dxa"/>
            <w:tcBorders>
              <w:top w:val="single" w:sz="5" w:space="0" w:color="000000"/>
              <w:left w:val="single" w:sz="5" w:space="0" w:color="000000"/>
              <w:bottom w:val="single" w:sz="5" w:space="0" w:color="000000"/>
              <w:right w:val="single" w:sz="5" w:space="0" w:color="000000"/>
            </w:tcBorders>
            <w:vAlign w:val="center"/>
          </w:tcPr>
          <w:p w14:paraId="0D9BF956"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Calculation of</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gear rating for marine transmissions</w:t>
            </w:r>
          </w:p>
        </w:tc>
      </w:tr>
      <w:tr w:rsidR="00013A87" w:rsidRPr="005C081F" w14:paraId="07BA2390" w14:textId="77777777" w:rsidTr="00533164">
        <w:trPr>
          <w:trHeight w:hRule="exact" w:val="703"/>
        </w:trPr>
        <w:tc>
          <w:tcPr>
            <w:tcW w:w="2681" w:type="dxa"/>
            <w:tcBorders>
              <w:top w:val="single" w:sz="5" w:space="0" w:color="000000"/>
              <w:left w:val="single" w:sz="5" w:space="0" w:color="000000"/>
              <w:bottom w:val="single" w:sz="5" w:space="0" w:color="000000"/>
              <w:right w:val="single" w:sz="5" w:space="0" w:color="000000"/>
            </w:tcBorders>
            <w:vAlign w:val="center"/>
          </w:tcPr>
          <w:p w14:paraId="5CDE0532"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Rules for Classification of</w:t>
            </w:r>
            <w:r w:rsidRPr="005C081F">
              <w:rPr>
                <w:rFonts w:ascii="Arial" w:eastAsiaTheme="minorHAnsi" w:hAnsi="Arial" w:cs="Arial"/>
                <w:spacing w:val="29"/>
                <w:lang w:val="en-US" w:eastAsia="en-US"/>
              </w:rPr>
              <w:t xml:space="preserve"> </w:t>
            </w:r>
            <w:r w:rsidRPr="005C081F">
              <w:rPr>
                <w:rFonts w:ascii="Arial" w:eastAsiaTheme="minorHAnsi" w:hAnsi="Arial" w:cs="Arial"/>
                <w:lang w:val="en-US" w:eastAsia="en-US"/>
              </w:rPr>
              <w:t>Ships Pt.4 Ch.4</w:t>
            </w:r>
          </w:p>
        </w:tc>
        <w:tc>
          <w:tcPr>
            <w:tcW w:w="5762" w:type="dxa"/>
            <w:tcBorders>
              <w:top w:val="single" w:sz="5" w:space="0" w:color="000000"/>
              <w:left w:val="single" w:sz="5" w:space="0" w:color="000000"/>
              <w:bottom w:val="single" w:sz="5" w:space="0" w:color="000000"/>
              <w:right w:val="single" w:sz="5" w:space="0" w:color="000000"/>
            </w:tcBorders>
            <w:vAlign w:val="center"/>
          </w:tcPr>
          <w:p w14:paraId="4C7A37C3"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Rotating</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Machinery</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Power</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Transmissions</w:t>
            </w:r>
            <w:proofErr w:type="spellEnd"/>
          </w:p>
        </w:tc>
      </w:tr>
      <w:tr w:rsidR="00013A87" w:rsidRPr="005C081F" w14:paraId="08F4EB36" w14:textId="77777777" w:rsidTr="00533164">
        <w:trPr>
          <w:trHeight w:hRule="exact" w:val="430"/>
        </w:trPr>
        <w:tc>
          <w:tcPr>
            <w:tcW w:w="2681" w:type="dxa"/>
            <w:tcBorders>
              <w:top w:val="single" w:sz="5" w:space="0" w:color="000000"/>
              <w:left w:val="single" w:sz="5" w:space="0" w:color="000000"/>
              <w:bottom w:val="single" w:sz="5" w:space="0" w:color="000000"/>
              <w:right w:val="single" w:sz="5" w:space="0" w:color="000000"/>
            </w:tcBorders>
            <w:vAlign w:val="center"/>
          </w:tcPr>
          <w:p w14:paraId="0AF2F820"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6336 </w:t>
            </w:r>
            <w:r w:rsidRPr="005C081F">
              <w:rPr>
                <w:rFonts w:ascii="Arial" w:eastAsiaTheme="minorHAnsi" w:hAnsi="Arial" w:cs="Arial"/>
                <w:spacing w:val="-1"/>
                <w:lang w:val="es-CO" w:eastAsia="en-US"/>
              </w:rPr>
              <w:t xml:space="preserve">Pt. </w:t>
            </w:r>
            <w:r w:rsidRPr="005C081F">
              <w:rPr>
                <w:rFonts w:ascii="Arial" w:eastAsiaTheme="minorHAnsi" w:hAnsi="Arial" w:cs="Arial"/>
                <w:lang w:val="es-CO" w:eastAsia="en-US"/>
              </w:rPr>
              <w:t>1-5</w:t>
            </w:r>
          </w:p>
        </w:tc>
        <w:tc>
          <w:tcPr>
            <w:tcW w:w="5762" w:type="dxa"/>
            <w:tcBorders>
              <w:top w:val="single" w:sz="5" w:space="0" w:color="000000"/>
              <w:left w:val="single" w:sz="5" w:space="0" w:color="000000"/>
              <w:bottom w:val="single" w:sz="5" w:space="0" w:color="000000"/>
              <w:right w:val="single" w:sz="5" w:space="0" w:color="000000"/>
            </w:tcBorders>
            <w:vAlign w:val="center"/>
          </w:tcPr>
          <w:p w14:paraId="26258891"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Gears</w:t>
            </w:r>
            <w:proofErr w:type="spellEnd"/>
          </w:p>
        </w:tc>
      </w:tr>
      <w:tr w:rsidR="00013A87" w:rsidRPr="005C081F" w14:paraId="358EB7C6" w14:textId="77777777" w:rsidTr="00533164">
        <w:trPr>
          <w:trHeight w:hRule="exact" w:val="421"/>
        </w:trPr>
        <w:tc>
          <w:tcPr>
            <w:tcW w:w="8443" w:type="dxa"/>
            <w:gridSpan w:val="2"/>
            <w:tcBorders>
              <w:top w:val="single" w:sz="5" w:space="0" w:color="000000"/>
              <w:left w:val="single" w:sz="5" w:space="0" w:color="000000"/>
              <w:bottom w:val="single" w:sz="5" w:space="0" w:color="000000"/>
              <w:right w:val="single" w:sz="5" w:space="0" w:color="000000"/>
            </w:tcBorders>
            <w:vAlign w:val="center"/>
          </w:tcPr>
          <w:p w14:paraId="36F02380"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codes</w:t>
            </w:r>
            <w:proofErr w:type="spellEnd"/>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for</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spacing w:val="-1"/>
                <w:lang w:val="es-CO" w:eastAsia="en-US"/>
              </w:rPr>
              <w:t>couplings</w:t>
            </w:r>
            <w:proofErr w:type="spellEnd"/>
          </w:p>
        </w:tc>
      </w:tr>
      <w:tr w:rsidR="00013A87" w:rsidRPr="005C081F" w14:paraId="630C4BD1" w14:textId="77777777" w:rsidTr="00533164">
        <w:trPr>
          <w:trHeight w:hRule="exact" w:val="711"/>
        </w:trPr>
        <w:tc>
          <w:tcPr>
            <w:tcW w:w="2681" w:type="dxa"/>
            <w:tcBorders>
              <w:top w:val="single" w:sz="5" w:space="0" w:color="000000"/>
              <w:left w:val="single" w:sz="5" w:space="0" w:color="000000"/>
              <w:bottom w:val="single" w:sz="5" w:space="0" w:color="000000"/>
              <w:right w:val="single" w:sz="5" w:space="0" w:color="000000"/>
            </w:tcBorders>
            <w:vAlign w:val="center"/>
          </w:tcPr>
          <w:p w14:paraId="3F2CEB57"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Rules for Classification of</w:t>
            </w:r>
            <w:r w:rsidRPr="005C081F">
              <w:rPr>
                <w:rFonts w:ascii="Arial" w:eastAsiaTheme="minorHAnsi" w:hAnsi="Arial" w:cs="Arial"/>
                <w:spacing w:val="29"/>
                <w:lang w:val="en-US" w:eastAsia="en-US"/>
              </w:rPr>
              <w:t xml:space="preserve"> </w:t>
            </w:r>
            <w:r w:rsidRPr="005C081F">
              <w:rPr>
                <w:rFonts w:ascii="Arial" w:eastAsiaTheme="minorHAnsi" w:hAnsi="Arial" w:cs="Arial"/>
                <w:lang w:val="en-US" w:eastAsia="en-US"/>
              </w:rPr>
              <w:t>Ships Pt.4 Ch.4</w:t>
            </w:r>
          </w:p>
        </w:tc>
        <w:tc>
          <w:tcPr>
            <w:tcW w:w="5762" w:type="dxa"/>
            <w:tcBorders>
              <w:top w:val="single" w:sz="5" w:space="0" w:color="000000"/>
              <w:left w:val="single" w:sz="5" w:space="0" w:color="000000"/>
              <w:bottom w:val="single" w:sz="5" w:space="0" w:color="000000"/>
              <w:right w:val="single" w:sz="5" w:space="0" w:color="000000"/>
            </w:tcBorders>
            <w:vAlign w:val="center"/>
          </w:tcPr>
          <w:p w14:paraId="394D3C3A"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Rotating</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Machinery</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Power</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Transmission</w:t>
            </w:r>
            <w:proofErr w:type="spellEnd"/>
          </w:p>
        </w:tc>
      </w:tr>
      <w:tr w:rsidR="00013A87" w:rsidRPr="005C081F" w14:paraId="0F3D9825" w14:textId="77777777" w:rsidTr="00533164">
        <w:trPr>
          <w:trHeight w:hRule="exact" w:val="707"/>
        </w:trPr>
        <w:tc>
          <w:tcPr>
            <w:tcW w:w="2681" w:type="dxa"/>
            <w:tcBorders>
              <w:top w:val="single" w:sz="5" w:space="0" w:color="000000"/>
              <w:left w:val="single" w:sz="5" w:space="0" w:color="000000"/>
              <w:bottom w:val="single" w:sz="5" w:space="0" w:color="000000"/>
              <w:right w:val="single" w:sz="5" w:space="0" w:color="000000"/>
            </w:tcBorders>
            <w:vAlign w:val="center"/>
          </w:tcPr>
          <w:p w14:paraId="69C58D74"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API </w:t>
            </w:r>
            <w:proofErr w:type="spellStart"/>
            <w:r w:rsidRPr="005C081F">
              <w:rPr>
                <w:rFonts w:ascii="Arial" w:eastAsiaTheme="minorHAnsi" w:hAnsi="Arial" w:cs="Arial"/>
                <w:lang w:val="es-CO" w:eastAsia="en-US"/>
              </w:rPr>
              <w:t>Std</w:t>
            </w:r>
            <w:proofErr w:type="spellEnd"/>
            <w:r w:rsidRPr="005C081F">
              <w:rPr>
                <w:rFonts w:ascii="Arial" w:eastAsiaTheme="minorHAnsi" w:hAnsi="Arial" w:cs="Arial"/>
                <w:lang w:val="es-CO" w:eastAsia="en-US"/>
              </w:rPr>
              <w:t xml:space="preserve"> 671</w:t>
            </w:r>
          </w:p>
        </w:tc>
        <w:tc>
          <w:tcPr>
            <w:tcW w:w="5762" w:type="dxa"/>
            <w:tcBorders>
              <w:top w:val="single" w:sz="5" w:space="0" w:color="000000"/>
              <w:left w:val="single" w:sz="5" w:space="0" w:color="000000"/>
              <w:bottom w:val="single" w:sz="5" w:space="0" w:color="000000"/>
              <w:right w:val="single" w:sz="5" w:space="0" w:color="000000"/>
            </w:tcBorders>
            <w:vAlign w:val="center"/>
          </w:tcPr>
          <w:p w14:paraId="5AD096FF"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Special Purpose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Couplings for Petroleum, Chemical,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and Gas</w:t>
            </w:r>
            <w:r w:rsidRPr="005C081F">
              <w:rPr>
                <w:rFonts w:ascii="Arial" w:eastAsiaTheme="minorHAnsi" w:hAnsi="Arial" w:cs="Arial"/>
                <w:spacing w:val="59"/>
                <w:lang w:val="en-US" w:eastAsia="en-US"/>
              </w:rPr>
              <w:t xml:space="preserve"> </w:t>
            </w:r>
            <w:r w:rsidRPr="005C081F">
              <w:rPr>
                <w:rFonts w:ascii="Arial" w:eastAsiaTheme="minorHAnsi" w:hAnsi="Arial" w:cs="Arial"/>
                <w:lang w:val="en-US" w:eastAsia="en-US"/>
              </w:rPr>
              <w:t>Industry Services.</w:t>
            </w:r>
          </w:p>
        </w:tc>
      </w:tr>
      <w:tr w:rsidR="00013A87" w:rsidRPr="005C081F" w14:paraId="7FDAD88E" w14:textId="77777777" w:rsidTr="00533164">
        <w:trPr>
          <w:trHeight w:hRule="exact" w:val="907"/>
        </w:trPr>
        <w:tc>
          <w:tcPr>
            <w:tcW w:w="8443" w:type="dxa"/>
            <w:gridSpan w:val="2"/>
            <w:tcBorders>
              <w:top w:val="single" w:sz="5" w:space="0" w:color="000000"/>
              <w:left w:val="single" w:sz="5" w:space="0" w:color="000000"/>
              <w:bottom w:val="single" w:sz="5" w:space="0" w:color="000000"/>
              <w:right w:val="single" w:sz="5" w:space="0" w:color="000000"/>
            </w:tcBorders>
            <w:vAlign w:val="center"/>
          </w:tcPr>
          <w:p w14:paraId="49027F4F"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lastRenderedPageBreak/>
              <w:t>codes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for lubrication and sealing</w:t>
            </w:r>
          </w:p>
        </w:tc>
      </w:tr>
      <w:tr w:rsidR="00013A87" w:rsidRPr="005C081F" w14:paraId="7A710AC0" w14:textId="77777777" w:rsidTr="00533164">
        <w:trPr>
          <w:trHeight w:hRule="exact" w:val="907"/>
        </w:trPr>
        <w:tc>
          <w:tcPr>
            <w:tcW w:w="2681" w:type="dxa"/>
            <w:tcBorders>
              <w:top w:val="single" w:sz="5" w:space="0" w:color="000000"/>
              <w:left w:val="single" w:sz="5" w:space="0" w:color="000000"/>
              <w:bottom w:val="single" w:sz="5" w:space="0" w:color="000000"/>
              <w:right w:val="single" w:sz="5" w:space="0" w:color="000000"/>
            </w:tcBorders>
            <w:vAlign w:val="center"/>
          </w:tcPr>
          <w:p w14:paraId="09B2BE25"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API </w:t>
            </w:r>
            <w:proofErr w:type="spellStart"/>
            <w:r w:rsidRPr="005C081F">
              <w:rPr>
                <w:rFonts w:ascii="Arial" w:eastAsiaTheme="minorHAnsi" w:hAnsi="Arial" w:cs="Arial"/>
                <w:lang w:val="es-CO" w:eastAsia="en-US"/>
              </w:rPr>
              <w:t>Std</w:t>
            </w:r>
            <w:proofErr w:type="spellEnd"/>
            <w:r w:rsidRPr="005C081F">
              <w:rPr>
                <w:rFonts w:ascii="Arial" w:eastAsiaTheme="minorHAnsi" w:hAnsi="Arial" w:cs="Arial"/>
                <w:lang w:val="es-CO" w:eastAsia="en-US"/>
              </w:rPr>
              <w:t xml:space="preserve"> 614</w:t>
            </w:r>
          </w:p>
        </w:tc>
        <w:tc>
          <w:tcPr>
            <w:tcW w:w="5762" w:type="dxa"/>
            <w:tcBorders>
              <w:top w:val="single" w:sz="5" w:space="0" w:color="000000"/>
              <w:left w:val="single" w:sz="5" w:space="0" w:color="000000"/>
              <w:bottom w:val="single" w:sz="5" w:space="0" w:color="000000"/>
              <w:right w:val="single" w:sz="5" w:space="0" w:color="000000"/>
            </w:tcBorders>
            <w:vAlign w:val="center"/>
          </w:tcPr>
          <w:p w14:paraId="29353CFA"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Lubrication, Shaft-Sealing and Control-Oil Systems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and Auxiliaries for</w:t>
            </w:r>
            <w:r w:rsidRPr="005C081F">
              <w:rPr>
                <w:rFonts w:ascii="Arial" w:eastAsiaTheme="minorHAnsi" w:hAnsi="Arial" w:cs="Arial"/>
                <w:spacing w:val="83"/>
                <w:lang w:val="en-US" w:eastAsia="en-US"/>
              </w:rPr>
              <w:t xml:space="preserve"> </w:t>
            </w:r>
            <w:r w:rsidRPr="005C081F">
              <w:rPr>
                <w:rFonts w:ascii="Arial" w:eastAsiaTheme="minorHAnsi" w:hAnsi="Arial" w:cs="Arial"/>
                <w:lang w:val="en-US" w:eastAsia="en-US"/>
              </w:rPr>
              <w:t>Petroleum, Chemical,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Gas Industry Services</w:t>
            </w:r>
          </w:p>
        </w:tc>
      </w:tr>
    </w:tbl>
    <w:p w14:paraId="5DB64FF9" w14:textId="77777777" w:rsidR="00013A87" w:rsidRPr="005C081F" w:rsidRDefault="00013A87" w:rsidP="00013A87">
      <w:pPr>
        <w:suppressAutoHyphens w:val="0"/>
        <w:ind w:left="284"/>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Fuente: SENER Pacífico, 2017.</w:t>
      </w:r>
    </w:p>
    <w:p w14:paraId="3626F6C6" w14:textId="77777777" w:rsidR="00013A87" w:rsidRPr="005C081F" w:rsidRDefault="00013A87" w:rsidP="00013A87">
      <w:pPr>
        <w:jc w:val="both"/>
        <w:rPr>
          <w:rFonts w:ascii="Arial" w:hAnsi="Arial" w:cs="Arial"/>
          <w:sz w:val="22"/>
          <w:szCs w:val="22"/>
        </w:rPr>
      </w:pPr>
    </w:p>
    <w:p w14:paraId="0FD5D250" w14:textId="77777777" w:rsidR="00013A87" w:rsidRPr="005C081F" w:rsidRDefault="00013A87" w:rsidP="00013A87">
      <w:pPr>
        <w:pStyle w:val="Ttulo5"/>
        <w:numPr>
          <w:ilvl w:val="0"/>
          <w:numId w:val="0"/>
        </w:numPr>
        <w:ind w:left="1150"/>
        <w:rPr>
          <w:sz w:val="22"/>
          <w:szCs w:val="22"/>
        </w:rPr>
      </w:pPr>
    </w:p>
    <w:p w14:paraId="18F20C60" w14:textId="77777777" w:rsidR="00013A87" w:rsidRPr="005C081F" w:rsidRDefault="00013A87" w:rsidP="00013A87">
      <w:pPr>
        <w:pStyle w:val="Ttulo4"/>
        <w:rPr>
          <w:sz w:val="22"/>
          <w:szCs w:val="22"/>
        </w:rPr>
      </w:pPr>
      <w:r w:rsidRPr="005C081F">
        <w:rPr>
          <w:sz w:val="22"/>
          <w:szCs w:val="22"/>
        </w:rPr>
        <w:t xml:space="preserve">Resumen de códigos y estándares aplicables para instalaciones </w:t>
      </w:r>
      <w:proofErr w:type="spellStart"/>
      <w:proofErr w:type="gramStart"/>
      <w:r w:rsidRPr="005C081F">
        <w:rPr>
          <w:sz w:val="22"/>
          <w:szCs w:val="22"/>
        </w:rPr>
        <w:t>contra-incendios</w:t>
      </w:r>
      <w:proofErr w:type="spellEnd"/>
      <w:proofErr w:type="gramEnd"/>
    </w:p>
    <w:p w14:paraId="18D17307"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36369734" w14:textId="77777777" w:rsidR="00013A87" w:rsidRPr="005C081F" w:rsidRDefault="00013A87" w:rsidP="00013A87">
      <w:pPr>
        <w:suppressAutoHyphens w:val="0"/>
        <w:jc w:val="center"/>
        <w:rPr>
          <w:rFonts w:ascii="Arial" w:eastAsiaTheme="minorHAnsi" w:hAnsi="Arial" w:cs="Arial"/>
          <w:b/>
          <w:bCs/>
          <w:sz w:val="22"/>
          <w:szCs w:val="22"/>
          <w:lang w:val="es-CO" w:eastAsia="en-US"/>
        </w:rPr>
      </w:pPr>
      <w:bookmarkStart w:id="18590" w:name="_Toc44425739"/>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Pr="005C081F">
        <w:rPr>
          <w:rFonts w:ascii="Arial" w:eastAsiaTheme="minorHAnsi" w:hAnsi="Arial" w:cs="Arial"/>
          <w:b/>
          <w:bCs/>
          <w:noProof/>
          <w:sz w:val="22"/>
          <w:szCs w:val="22"/>
          <w:lang w:val="es-CO" w:eastAsia="en-US"/>
        </w:rPr>
        <w:t>16</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noProof/>
          <w:sz w:val="22"/>
          <w:szCs w:val="22"/>
          <w:lang w:val="es-CO" w:eastAsia="en-US"/>
        </w:rPr>
        <w:t xml:space="preserve">. </w:t>
      </w:r>
      <w:r w:rsidRPr="005C081F">
        <w:rPr>
          <w:rFonts w:ascii="Arial" w:eastAsiaTheme="minorHAnsi" w:hAnsi="Arial" w:cs="Arial"/>
          <w:b/>
          <w:bCs/>
          <w:sz w:val="22"/>
          <w:szCs w:val="22"/>
          <w:lang w:val="es-CO" w:eastAsia="en-US"/>
        </w:rPr>
        <w:t xml:space="preserve">Códigos y estándares aplicables para instalaciones </w:t>
      </w:r>
      <w:proofErr w:type="spellStart"/>
      <w:proofErr w:type="gramStart"/>
      <w:r w:rsidRPr="005C081F">
        <w:rPr>
          <w:rFonts w:ascii="Arial" w:eastAsiaTheme="minorHAnsi" w:hAnsi="Arial" w:cs="Arial"/>
          <w:b/>
          <w:bCs/>
          <w:sz w:val="22"/>
          <w:szCs w:val="22"/>
          <w:lang w:val="es-CO" w:eastAsia="en-US"/>
        </w:rPr>
        <w:t>contra-incendios</w:t>
      </w:r>
      <w:bookmarkEnd w:id="18590"/>
      <w:proofErr w:type="spellEnd"/>
      <w:proofErr w:type="gramEnd"/>
    </w:p>
    <w:tbl>
      <w:tblPr>
        <w:tblStyle w:val="TableNormal13"/>
        <w:tblW w:w="8443" w:type="dxa"/>
        <w:tblInd w:w="340" w:type="dxa"/>
        <w:tblLayout w:type="fixed"/>
        <w:tblLook w:val="01E0" w:firstRow="1" w:lastRow="1" w:firstColumn="1" w:lastColumn="1" w:noHBand="0" w:noVBand="0"/>
      </w:tblPr>
      <w:tblGrid>
        <w:gridCol w:w="2681"/>
        <w:gridCol w:w="5762"/>
      </w:tblGrid>
      <w:tr w:rsidR="00013A87" w:rsidRPr="005C081F" w14:paraId="4C3C727F" w14:textId="77777777" w:rsidTr="00533164">
        <w:trPr>
          <w:trHeight w:hRule="exact" w:val="431"/>
        </w:trPr>
        <w:tc>
          <w:tcPr>
            <w:tcW w:w="2681"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6753808D" w14:textId="77777777" w:rsidR="00013A87" w:rsidRPr="005C081F" w:rsidRDefault="00013A87" w:rsidP="00533164">
            <w:pPr>
              <w:suppressAutoHyphens w:val="0"/>
              <w:jc w:val="center"/>
              <w:rPr>
                <w:rFonts w:ascii="Arial" w:eastAsia="Arial" w:hAnsi="Arial" w:cs="Arial"/>
                <w:b/>
                <w:lang w:val="es-CO" w:eastAsia="en-US"/>
              </w:rPr>
            </w:pPr>
            <w:proofErr w:type="spellStart"/>
            <w:r w:rsidRPr="005C081F">
              <w:rPr>
                <w:rFonts w:ascii="Arial" w:eastAsiaTheme="minorHAnsi" w:hAnsi="Arial" w:cs="Arial"/>
                <w:b/>
                <w:lang w:val="es-CO" w:eastAsia="en-US"/>
              </w:rPr>
              <w:t>Code</w:t>
            </w:r>
            <w:proofErr w:type="spellEnd"/>
            <w:r w:rsidRPr="005C081F">
              <w:rPr>
                <w:rFonts w:ascii="Arial" w:eastAsiaTheme="minorHAnsi" w:hAnsi="Arial" w:cs="Arial"/>
                <w:b/>
                <w:spacing w:val="-2"/>
                <w:lang w:val="es-CO" w:eastAsia="en-US"/>
              </w:rPr>
              <w:t xml:space="preserve"> </w:t>
            </w:r>
            <w:r w:rsidRPr="005C081F">
              <w:rPr>
                <w:rFonts w:ascii="Arial" w:eastAsiaTheme="minorHAnsi" w:hAnsi="Arial" w:cs="Arial"/>
                <w:b/>
                <w:lang w:val="es-CO" w:eastAsia="en-US"/>
              </w:rPr>
              <w:t>No.</w:t>
            </w:r>
          </w:p>
        </w:tc>
        <w:tc>
          <w:tcPr>
            <w:tcW w:w="5762"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09779930" w14:textId="77777777" w:rsidR="00013A87" w:rsidRPr="005C081F" w:rsidRDefault="00013A87" w:rsidP="00533164">
            <w:pPr>
              <w:suppressAutoHyphens w:val="0"/>
              <w:jc w:val="center"/>
              <w:rPr>
                <w:rFonts w:ascii="Arial" w:eastAsia="Arial" w:hAnsi="Arial" w:cs="Arial"/>
                <w:b/>
                <w:lang w:val="es-CO" w:eastAsia="en-US"/>
              </w:rPr>
            </w:pPr>
            <w:proofErr w:type="spellStart"/>
            <w:r w:rsidRPr="005C081F">
              <w:rPr>
                <w:rFonts w:ascii="Arial" w:eastAsiaTheme="minorHAnsi" w:hAnsi="Arial" w:cs="Arial"/>
                <w:b/>
                <w:lang w:val="es-CO" w:eastAsia="en-US"/>
              </w:rPr>
              <w:t>Title</w:t>
            </w:r>
            <w:proofErr w:type="spellEnd"/>
          </w:p>
        </w:tc>
      </w:tr>
      <w:tr w:rsidR="00013A87" w:rsidRPr="005C081F" w14:paraId="3FF56919" w14:textId="77777777" w:rsidTr="00533164">
        <w:trPr>
          <w:trHeight w:hRule="exact" w:val="430"/>
        </w:trPr>
        <w:tc>
          <w:tcPr>
            <w:tcW w:w="2681" w:type="dxa"/>
            <w:tcBorders>
              <w:top w:val="single" w:sz="5" w:space="0" w:color="000000"/>
              <w:left w:val="single" w:sz="5" w:space="0" w:color="000000"/>
              <w:bottom w:val="single" w:sz="5" w:space="0" w:color="000000"/>
              <w:right w:val="single" w:sz="5" w:space="0" w:color="000000"/>
            </w:tcBorders>
            <w:vAlign w:val="center"/>
          </w:tcPr>
          <w:p w14:paraId="4601447C"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DNV-OS-D301</w:t>
            </w:r>
          </w:p>
        </w:tc>
        <w:tc>
          <w:tcPr>
            <w:tcW w:w="5762" w:type="dxa"/>
            <w:tcBorders>
              <w:top w:val="single" w:sz="5" w:space="0" w:color="000000"/>
              <w:left w:val="single" w:sz="5" w:space="0" w:color="000000"/>
              <w:bottom w:val="single" w:sz="5" w:space="0" w:color="000000"/>
              <w:right w:val="single" w:sz="5" w:space="0" w:color="000000"/>
            </w:tcBorders>
            <w:vAlign w:val="center"/>
          </w:tcPr>
          <w:p w14:paraId="39AD146D"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Fire</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Protection</w:t>
            </w:r>
            <w:proofErr w:type="spellEnd"/>
          </w:p>
        </w:tc>
      </w:tr>
      <w:tr w:rsidR="00013A87" w:rsidRPr="005C081F" w14:paraId="7654C0CE" w14:textId="77777777" w:rsidTr="00533164">
        <w:trPr>
          <w:trHeight w:hRule="exact" w:val="430"/>
        </w:trPr>
        <w:tc>
          <w:tcPr>
            <w:tcW w:w="2681" w:type="dxa"/>
            <w:tcBorders>
              <w:top w:val="single" w:sz="5" w:space="0" w:color="000000"/>
              <w:left w:val="single" w:sz="5" w:space="0" w:color="000000"/>
              <w:bottom w:val="single" w:sz="5" w:space="0" w:color="000000"/>
              <w:right w:val="single" w:sz="5" w:space="0" w:color="000000"/>
            </w:tcBorders>
            <w:vAlign w:val="center"/>
          </w:tcPr>
          <w:p w14:paraId="44CDB335"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DNV-OS-D101</w:t>
            </w:r>
          </w:p>
        </w:tc>
        <w:tc>
          <w:tcPr>
            <w:tcW w:w="5762" w:type="dxa"/>
            <w:tcBorders>
              <w:top w:val="single" w:sz="5" w:space="0" w:color="000000"/>
              <w:left w:val="single" w:sz="5" w:space="0" w:color="000000"/>
              <w:bottom w:val="single" w:sz="5" w:space="0" w:color="000000"/>
              <w:right w:val="single" w:sz="5" w:space="0" w:color="000000"/>
            </w:tcBorders>
            <w:vAlign w:val="center"/>
          </w:tcPr>
          <w:p w14:paraId="2260CAE7"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Marine and </w:t>
            </w:r>
            <w:proofErr w:type="spellStart"/>
            <w:r w:rsidRPr="005C081F">
              <w:rPr>
                <w:rFonts w:ascii="Arial" w:eastAsiaTheme="minorHAnsi" w:hAnsi="Arial" w:cs="Arial"/>
                <w:lang w:val="es-CO" w:eastAsia="en-US"/>
              </w:rPr>
              <w:t>Machinery</w:t>
            </w:r>
            <w:proofErr w:type="spellEnd"/>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Systems</w:t>
            </w:r>
            <w:proofErr w:type="spellEnd"/>
          </w:p>
        </w:tc>
      </w:tr>
      <w:tr w:rsidR="00013A87" w:rsidRPr="005C081F" w14:paraId="389998BD" w14:textId="77777777" w:rsidTr="00533164">
        <w:trPr>
          <w:trHeight w:hRule="exact" w:val="710"/>
        </w:trPr>
        <w:tc>
          <w:tcPr>
            <w:tcW w:w="2681" w:type="dxa"/>
            <w:tcBorders>
              <w:top w:val="single" w:sz="5" w:space="0" w:color="000000"/>
              <w:left w:val="single" w:sz="5" w:space="0" w:color="000000"/>
              <w:bottom w:val="single" w:sz="5" w:space="0" w:color="000000"/>
              <w:right w:val="single" w:sz="5" w:space="0" w:color="000000"/>
            </w:tcBorders>
            <w:vAlign w:val="center"/>
          </w:tcPr>
          <w:p w14:paraId="2C758437"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14G</w:t>
            </w:r>
          </w:p>
        </w:tc>
        <w:tc>
          <w:tcPr>
            <w:tcW w:w="5762" w:type="dxa"/>
            <w:tcBorders>
              <w:top w:val="single" w:sz="5" w:space="0" w:color="000000"/>
              <w:left w:val="single" w:sz="5" w:space="0" w:color="000000"/>
              <w:bottom w:val="single" w:sz="5" w:space="0" w:color="000000"/>
              <w:right w:val="single" w:sz="5" w:space="0" w:color="000000"/>
            </w:tcBorders>
            <w:vAlign w:val="center"/>
          </w:tcPr>
          <w:p w14:paraId="335E02AE"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Recommended Practice for Fire Prevention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Control on Open</w:t>
            </w:r>
            <w:r w:rsidRPr="005C081F">
              <w:rPr>
                <w:rFonts w:ascii="Arial" w:eastAsiaTheme="minorHAnsi" w:hAnsi="Arial" w:cs="Arial"/>
                <w:spacing w:val="61"/>
                <w:lang w:val="en-US" w:eastAsia="en-US"/>
              </w:rPr>
              <w:t xml:space="preserve"> </w:t>
            </w:r>
            <w:r w:rsidRPr="005C081F">
              <w:rPr>
                <w:rFonts w:ascii="Arial" w:eastAsiaTheme="minorHAnsi" w:hAnsi="Arial" w:cs="Arial"/>
                <w:lang w:val="en-US" w:eastAsia="en-US"/>
              </w:rPr>
              <w:t>Type Offshore Production</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Platforms</w:t>
            </w:r>
          </w:p>
        </w:tc>
      </w:tr>
      <w:tr w:rsidR="00013A87" w:rsidRPr="005C081F" w14:paraId="5176D046" w14:textId="77777777" w:rsidTr="00533164">
        <w:trPr>
          <w:trHeight w:hRule="exact" w:val="622"/>
        </w:trPr>
        <w:tc>
          <w:tcPr>
            <w:tcW w:w="2681" w:type="dxa"/>
            <w:tcBorders>
              <w:top w:val="single" w:sz="5" w:space="0" w:color="000000"/>
              <w:left w:val="single" w:sz="5" w:space="0" w:color="000000"/>
              <w:bottom w:val="single" w:sz="5" w:space="0" w:color="000000"/>
              <w:right w:val="single" w:sz="5" w:space="0" w:color="000000"/>
            </w:tcBorders>
            <w:vAlign w:val="center"/>
          </w:tcPr>
          <w:p w14:paraId="77856818"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1</w:t>
            </w:r>
          </w:p>
        </w:tc>
        <w:tc>
          <w:tcPr>
            <w:tcW w:w="5762" w:type="dxa"/>
            <w:tcBorders>
              <w:top w:val="single" w:sz="5" w:space="0" w:color="000000"/>
              <w:left w:val="single" w:sz="5" w:space="0" w:color="000000"/>
              <w:bottom w:val="single" w:sz="5" w:space="0" w:color="000000"/>
              <w:right w:val="single" w:sz="5" w:space="0" w:color="000000"/>
            </w:tcBorders>
            <w:vAlign w:val="center"/>
          </w:tcPr>
          <w:p w14:paraId="53F74DF7"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Fire</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Protection</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Code</w:t>
            </w:r>
            <w:proofErr w:type="spellEnd"/>
          </w:p>
        </w:tc>
      </w:tr>
      <w:tr w:rsidR="00013A87" w:rsidRPr="005C081F" w14:paraId="626D2B6B" w14:textId="77777777" w:rsidTr="00533164">
        <w:trPr>
          <w:trHeight w:hRule="exact" w:val="710"/>
        </w:trPr>
        <w:tc>
          <w:tcPr>
            <w:tcW w:w="2681" w:type="dxa"/>
            <w:tcBorders>
              <w:top w:val="single" w:sz="5" w:space="0" w:color="000000"/>
              <w:left w:val="single" w:sz="5" w:space="0" w:color="000000"/>
              <w:bottom w:val="single" w:sz="5" w:space="0" w:color="000000"/>
              <w:right w:val="single" w:sz="5" w:space="0" w:color="000000"/>
            </w:tcBorders>
            <w:vAlign w:val="center"/>
          </w:tcPr>
          <w:p w14:paraId="5620FB93"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13702</w:t>
            </w:r>
          </w:p>
        </w:tc>
        <w:tc>
          <w:tcPr>
            <w:tcW w:w="5762" w:type="dxa"/>
            <w:tcBorders>
              <w:top w:val="single" w:sz="5" w:space="0" w:color="000000"/>
              <w:left w:val="single" w:sz="5" w:space="0" w:color="000000"/>
              <w:bottom w:val="single" w:sz="5" w:space="0" w:color="000000"/>
              <w:right w:val="single" w:sz="5" w:space="0" w:color="000000"/>
            </w:tcBorders>
            <w:vAlign w:val="center"/>
          </w:tcPr>
          <w:p w14:paraId="4A6010B1"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Control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Mitigation of Fires and Explosions on</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Offshore</w:t>
            </w:r>
            <w:r w:rsidRPr="005C081F">
              <w:rPr>
                <w:rFonts w:ascii="Arial" w:eastAsiaTheme="minorHAnsi" w:hAnsi="Arial" w:cs="Arial"/>
                <w:spacing w:val="63"/>
                <w:lang w:val="en-US" w:eastAsia="en-US"/>
              </w:rPr>
              <w:t xml:space="preserve"> </w:t>
            </w:r>
            <w:r w:rsidRPr="005C081F">
              <w:rPr>
                <w:rFonts w:ascii="Arial" w:eastAsiaTheme="minorHAnsi" w:hAnsi="Arial" w:cs="Arial"/>
                <w:lang w:val="en-US" w:eastAsia="en-US"/>
              </w:rPr>
              <w:t>Installations.</w:t>
            </w:r>
          </w:p>
        </w:tc>
      </w:tr>
      <w:tr w:rsidR="00013A87" w:rsidRPr="005C081F" w14:paraId="1DCF8F88" w14:textId="77777777" w:rsidTr="00533164">
        <w:trPr>
          <w:trHeight w:hRule="exact" w:val="592"/>
        </w:trPr>
        <w:tc>
          <w:tcPr>
            <w:tcW w:w="2681" w:type="dxa"/>
            <w:tcBorders>
              <w:top w:val="single" w:sz="5" w:space="0" w:color="000000"/>
              <w:left w:val="single" w:sz="5" w:space="0" w:color="000000"/>
              <w:bottom w:val="single" w:sz="5" w:space="0" w:color="000000"/>
              <w:right w:val="single" w:sz="5" w:space="0" w:color="000000"/>
            </w:tcBorders>
            <w:vAlign w:val="center"/>
          </w:tcPr>
          <w:p w14:paraId="11278EE7"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SOLAS</w:t>
            </w:r>
          </w:p>
        </w:tc>
        <w:tc>
          <w:tcPr>
            <w:tcW w:w="5762" w:type="dxa"/>
            <w:tcBorders>
              <w:top w:val="single" w:sz="5" w:space="0" w:color="000000"/>
              <w:left w:val="single" w:sz="5" w:space="0" w:color="000000"/>
              <w:bottom w:val="single" w:sz="5" w:space="0" w:color="000000"/>
              <w:right w:val="single" w:sz="5" w:space="0" w:color="000000"/>
            </w:tcBorders>
            <w:vAlign w:val="center"/>
          </w:tcPr>
          <w:p w14:paraId="35A1DE07"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International Convention of the Safety of Life at Sea</w:t>
            </w:r>
          </w:p>
        </w:tc>
      </w:tr>
    </w:tbl>
    <w:p w14:paraId="3EC217D8" w14:textId="77777777" w:rsidR="00013A87" w:rsidRPr="005C081F" w:rsidRDefault="00013A87" w:rsidP="00013A87">
      <w:pPr>
        <w:suppressAutoHyphens w:val="0"/>
        <w:ind w:left="284"/>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Fuente: SENER Pacífico, 2017.</w:t>
      </w:r>
    </w:p>
    <w:p w14:paraId="37197F3A" w14:textId="77777777" w:rsidR="00013A87" w:rsidRPr="005C081F" w:rsidRDefault="00013A87" w:rsidP="00013A87">
      <w:pPr>
        <w:jc w:val="both"/>
        <w:rPr>
          <w:rFonts w:ascii="Arial" w:hAnsi="Arial" w:cs="Arial"/>
          <w:sz w:val="22"/>
          <w:szCs w:val="22"/>
        </w:rPr>
      </w:pPr>
    </w:p>
    <w:p w14:paraId="6832B207" w14:textId="77777777" w:rsidR="00013A87" w:rsidRPr="005C081F" w:rsidRDefault="00013A87" w:rsidP="00013A87">
      <w:pPr>
        <w:pStyle w:val="Ttulo4"/>
        <w:rPr>
          <w:sz w:val="22"/>
          <w:szCs w:val="22"/>
        </w:rPr>
      </w:pPr>
      <w:r w:rsidRPr="005C081F">
        <w:rPr>
          <w:sz w:val="22"/>
          <w:szCs w:val="22"/>
        </w:rPr>
        <w:t>Resumen de códigos y estándares aplicables a elementos de izado</w:t>
      </w:r>
    </w:p>
    <w:p w14:paraId="7BE4AE33" w14:textId="77777777" w:rsidR="00013A87" w:rsidRPr="005C081F" w:rsidRDefault="00013A87" w:rsidP="00013A87">
      <w:pPr>
        <w:jc w:val="both"/>
        <w:rPr>
          <w:rFonts w:ascii="Arial" w:hAnsi="Arial" w:cs="Arial"/>
          <w:sz w:val="22"/>
          <w:szCs w:val="22"/>
        </w:rPr>
      </w:pPr>
    </w:p>
    <w:p w14:paraId="0EFBDDCE" w14:textId="77777777" w:rsidR="00013A87" w:rsidRPr="005C081F" w:rsidRDefault="00013A87" w:rsidP="00013A87">
      <w:pPr>
        <w:suppressAutoHyphens w:val="0"/>
        <w:jc w:val="center"/>
        <w:rPr>
          <w:rFonts w:ascii="Arial" w:eastAsiaTheme="minorHAnsi" w:hAnsi="Arial" w:cs="Arial"/>
          <w:b/>
          <w:bCs/>
          <w:sz w:val="22"/>
          <w:szCs w:val="22"/>
          <w:lang w:val="es-CO" w:eastAsia="en-US"/>
        </w:rPr>
      </w:pPr>
      <w:bookmarkStart w:id="18591" w:name="_Toc44425740"/>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Pr="005C081F">
        <w:rPr>
          <w:rFonts w:ascii="Arial" w:eastAsiaTheme="minorHAnsi" w:hAnsi="Arial" w:cs="Arial"/>
          <w:b/>
          <w:bCs/>
          <w:noProof/>
          <w:sz w:val="22"/>
          <w:szCs w:val="22"/>
          <w:lang w:val="es-CO" w:eastAsia="en-US"/>
        </w:rPr>
        <w:t>17</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noProof/>
          <w:sz w:val="22"/>
          <w:szCs w:val="22"/>
          <w:lang w:val="es-CO" w:eastAsia="en-US"/>
        </w:rPr>
        <w:t xml:space="preserve">. </w:t>
      </w:r>
      <w:r w:rsidRPr="005C081F">
        <w:rPr>
          <w:rFonts w:ascii="Arial" w:eastAsiaTheme="minorHAnsi" w:hAnsi="Arial" w:cs="Arial"/>
          <w:b/>
          <w:bCs/>
          <w:sz w:val="22"/>
          <w:szCs w:val="22"/>
          <w:lang w:val="es-CO" w:eastAsia="en-US"/>
        </w:rPr>
        <w:t>Códigos y estándares aplicables al izado</w:t>
      </w:r>
      <w:bookmarkEnd w:id="18591"/>
    </w:p>
    <w:tbl>
      <w:tblPr>
        <w:tblStyle w:val="TableNormal14"/>
        <w:tblW w:w="8443" w:type="dxa"/>
        <w:tblInd w:w="340" w:type="dxa"/>
        <w:tblLayout w:type="fixed"/>
        <w:tblLook w:val="01E0" w:firstRow="1" w:lastRow="1" w:firstColumn="1" w:lastColumn="1" w:noHBand="0" w:noVBand="0"/>
      </w:tblPr>
      <w:tblGrid>
        <w:gridCol w:w="2681"/>
        <w:gridCol w:w="5762"/>
      </w:tblGrid>
      <w:tr w:rsidR="00013A87" w:rsidRPr="005C081F" w14:paraId="775471B6" w14:textId="77777777" w:rsidTr="00533164">
        <w:trPr>
          <w:trHeight w:hRule="exact" w:val="430"/>
        </w:trPr>
        <w:tc>
          <w:tcPr>
            <w:tcW w:w="2681"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6F78E44D" w14:textId="77777777" w:rsidR="00013A87" w:rsidRPr="005C081F" w:rsidRDefault="00013A87" w:rsidP="00533164">
            <w:pPr>
              <w:suppressAutoHyphens w:val="0"/>
              <w:jc w:val="center"/>
              <w:rPr>
                <w:rFonts w:ascii="Arial" w:eastAsia="Arial" w:hAnsi="Arial" w:cs="Arial"/>
                <w:b/>
                <w:lang w:val="es-CO" w:eastAsia="en-US"/>
              </w:rPr>
            </w:pPr>
            <w:proofErr w:type="spellStart"/>
            <w:r w:rsidRPr="005C081F">
              <w:rPr>
                <w:rFonts w:ascii="Arial" w:eastAsiaTheme="minorHAnsi" w:hAnsi="Arial" w:cs="Arial"/>
                <w:b/>
                <w:lang w:val="es-CO" w:eastAsia="en-US"/>
              </w:rPr>
              <w:t>Code</w:t>
            </w:r>
            <w:proofErr w:type="spellEnd"/>
            <w:r w:rsidRPr="005C081F">
              <w:rPr>
                <w:rFonts w:ascii="Arial" w:eastAsiaTheme="minorHAnsi" w:hAnsi="Arial" w:cs="Arial"/>
                <w:b/>
                <w:spacing w:val="-2"/>
                <w:lang w:val="es-CO" w:eastAsia="en-US"/>
              </w:rPr>
              <w:t xml:space="preserve"> </w:t>
            </w:r>
            <w:r w:rsidRPr="005C081F">
              <w:rPr>
                <w:rFonts w:ascii="Arial" w:eastAsiaTheme="minorHAnsi" w:hAnsi="Arial" w:cs="Arial"/>
                <w:b/>
                <w:lang w:val="es-CO" w:eastAsia="en-US"/>
              </w:rPr>
              <w:t>No.</w:t>
            </w:r>
          </w:p>
        </w:tc>
        <w:tc>
          <w:tcPr>
            <w:tcW w:w="5762"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0BDB4E38" w14:textId="77777777" w:rsidR="00013A87" w:rsidRPr="005C081F" w:rsidRDefault="00013A87" w:rsidP="00533164">
            <w:pPr>
              <w:suppressAutoHyphens w:val="0"/>
              <w:jc w:val="center"/>
              <w:rPr>
                <w:rFonts w:ascii="Arial" w:eastAsia="Arial" w:hAnsi="Arial" w:cs="Arial"/>
                <w:b/>
                <w:lang w:val="es-CO" w:eastAsia="en-US"/>
              </w:rPr>
            </w:pPr>
            <w:proofErr w:type="spellStart"/>
            <w:r w:rsidRPr="005C081F">
              <w:rPr>
                <w:rFonts w:ascii="Arial" w:eastAsiaTheme="minorHAnsi" w:hAnsi="Arial" w:cs="Arial"/>
                <w:b/>
                <w:lang w:val="es-CO" w:eastAsia="en-US"/>
              </w:rPr>
              <w:t>Title</w:t>
            </w:r>
            <w:proofErr w:type="spellEnd"/>
          </w:p>
        </w:tc>
      </w:tr>
      <w:tr w:rsidR="00013A87" w:rsidRPr="005C081F" w14:paraId="283B7B10" w14:textId="77777777" w:rsidTr="00533164">
        <w:trPr>
          <w:trHeight w:hRule="exact" w:val="430"/>
        </w:trPr>
        <w:tc>
          <w:tcPr>
            <w:tcW w:w="2681" w:type="dxa"/>
            <w:tcBorders>
              <w:top w:val="single" w:sz="5" w:space="0" w:color="000000"/>
              <w:left w:val="single" w:sz="5" w:space="0" w:color="000000"/>
              <w:bottom w:val="single" w:sz="5" w:space="0" w:color="000000"/>
              <w:right w:val="single" w:sz="5" w:space="0" w:color="000000"/>
            </w:tcBorders>
            <w:vAlign w:val="center"/>
          </w:tcPr>
          <w:p w14:paraId="7D9B5C3C"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API 2C</w:t>
            </w:r>
          </w:p>
        </w:tc>
        <w:tc>
          <w:tcPr>
            <w:tcW w:w="5762" w:type="dxa"/>
            <w:tcBorders>
              <w:top w:val="single" w:sz="5" w:space="0" w:color="000000"/>
              <w:left w:val="single" w:sz="5" w:space="0" w:color="000000"/>
              <w:bottom w:val="single" w:sz="5" w:space="0" w:color="000000"/>
              <w:right w:val="single" w:sz="5" w:space="0" w:color="000000"/>
            </w:tcBorders>
            <w:vAlign w:val="center"/>
          </w:tcPr>
          <w:p w14:paraId="4C2E5338"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Specification</w:t>
            </w:r>
            <w:proofErr w:type="spellEnd"/>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for</w:t>
            </w:r>
            <w:proofErr w:type="spellEnd"/>
            <w:r w:rsidRPr="005C081F">
              <w:rPr>
                <w:rFonts w:ascii="Arial" w:eastAsiaTheme="minorHAnsi" w:hAnsi="Arial" w:cs="Arial"/>
                <w:lang w:val="es-CO" w:eastAsia="en-US"/>
              </w:rPr>
              <w:t xml:space="preserve"> </w:t>
            </w:r>
            <w:proofErr w:type="gramStart"/>
            <w:r w:rsidRPr="005C081F">
              <w:rPr>
                <w:rFonts w:ascii="Arial" w:eastAsiaTheme="minorHAnsi" w:hAnsi="Arial" w:cs="Arial"/>
                <w:lang w:val="es-CO" w:eastAsia="en-US"/>
              </w:rPr>
              <w:t>Offshore</w:t>
            </w:r>
            <w:proofErr w:type="gramEnd"/>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Cranes</w:t>
            </w:r>
          </w:p>
        </w:tc>
      </w:tr>
      <w:tr w:rsidR="00013A87" w:rsidRPr="005C081F" w14:paraId="632B68B9" w14:textId="77777777" w:rsidTr="00533164">
        <w:trPr>
          <w:trHeight w:hRule="exact" w:val="431"/>
        </w:trPr>
        <w:tc>
          <w:tcPr>
            <w:tcW w:w="2681" w:type="dxa"/>
            <w:tcBorders>
              <w:top w:val="single" w:sz="5" w:space="0" w:color="000000"/>
              <w:left w:val="single" w:sz="5" w:space="0" w:color="000000"/>
              <w:bottom w:val="single" w:sz="5" w:space="0" w:color="000000"/>
              <w:right w:val="single" w:sz="5" w:space="0" w:color="000000"/>
            </w:tcBorders>
            <w:vAlign w:val="center"/>
          </w:tcPr>
          <w:p w14:paraId="0CECE7FD"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DNV Rules</w:t>
            </w:r>
          </w:p>
        </w:tc>
        <w:tc>
          <w:tcPr>
            <w:tcW w:w="5762" w:type="dxa"/>
            <w:tcBorders>
              <w:top w:val="single" w:sz="5" w:space="0" w:color="000000"/>
              <w:left w:val="single" w:sz="5" w:space="0" w:color="000000"/>
              <w:bottom w:val="single" w:sz="5" w:space="0" w:color="000000"/>
              <w:right w:val="single" w:sz="5" w:space="0" w:color="000000"/>
            </w:tcBorders>
            <w:vAlign w:val="center"/>
          </w:tcPr>
          <w:p w14:paraId="778C79D9"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DNV Rules for Lifting Appliance</w:t>
            </w:r>
          </w:p>
        </w:tc>
      </w:tr>
    </w:tbl>
    <w:p w14:paraId="135D7AD2" w14:textId="77777777" w:rsidR="00013A87" w:rsidRPr="005C081F" w:rsidRDefault="00013A87" w:rsidP="00013A87">
      <w:pPr>
        <w:suppressAutoHyphens w:val="0"/>
        <w:ind w:left="284"/>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Fuente: SENER Pacífico, 2017.</w:t>
      </w:r>
    </w:p>
    <w:p w14:paraId="043D7633" w14:textId="77777777" w:rsidR="00013A87" w:rsidRPr="005C081F" w:rsidRDefault="00013A87" w:rsidP="00013A87">
      <w:pPr>
        <w:jc w:val="both"/>
        <w:rPr>
          <w:rFonts w:ascii="Arial" w:hAnsi="Arial" w:cs="Arial"/>
          <w:sz w:val="22"/>
          <w:szCs w:val="22"/>
        </w:rPr>
      </w:pPr>
    </w:p>
    <w:p w14:paraId="44EC46F0" w14:textId="77777777" w:rsidR="00013A87" w:rsidRPr="005C081F" w:rsidRDefault="00013A87" w:rsidP="00013A87">
      <w:pPr>
        <w:jc w:val="both"/>
        <w:rPr>
          <w:rFonts w:ascii="Arial" w:hAnsi="Arial" w:cs="Arial"/>
          <w:sz w:val="22"/>
          <w:szCs w:val="22"/>
        </w:rPr>
      </w:pPr>
    </w:p>
    <w:p w14:paraId="376A38CF" w14:textId="77777777" w:rsidR="00013A87" w:rsidRPr="005C081F" w:rsidRDefault="00013A87" w:rsidP="00013A87">
      <w:pPr>
        <w:jc w:val="both"/>
        <w:rPr>
          <w:rFonts w:ascii="Arial" w:hAnsi="Arial" w:cs="Arial"/>
          <w:sz w:val="22"/>
          <w:szCs w:val="22"/>
        </w:rPr>
      </w:pPr>
    </w:p>
    <w:p w14:paraId="01122BF4" w14:textId="77777777" w:rsidR="00013A87" w:rsidRPr="005C081F" w:rsidRDefault="00013A87" w:rsidP="00013A87">
      <w:pPr>
        <w:pStyle w:val="Ttulo4"/>
        <w:rPr>
          <w:sz w:val="22"/>
          <w:szCs w:val="22"/>
        </w:rPr>
      </w:pPr>
      <w:r w:rsidRPr="005C081F">
        <w:rPr>
          <w:sz w:val="22"/>
          <w:szCs w:val="22"/>
        </w:rPr>
        <w:t>Resumen de códigos y estándares aplicables a sistemas de proceso</w:t>
      </w:r>
    </w:p>
    <w:p w14:paraId="312CDF72" w14:textId="77777777" w:rsidR="00013A87" w:rsidRPr="005C081F" w:rsidRDefault="00013A87" w:rsidP="00013A87">
      <w:pPr>
        <w:jc w:val="both"/>
        <w:rPr>
          <w:rFonts w:ascii="Arial" w:hAnsi="Arial" w:cs="Arial"/>
          <w:sz w:val="22"/>
          <w:szCs w:val="22"/>
        </w:rPr>
      </w:pPr>
    </w:p>
    <w:p w14:paraId="2184EDE9" w14:textId="77777777" w:rsidR="00013A87" w:rsidRPr="005C081F" w:rsidRDefault="00013A87" w:rsidP="00013A87">
      <w:pPr>
        <w:suppressAutoHyphens w:val="0"/>
        <w:jc w:val="center"/>
        <w:rPr>
          <w:rFonts w:ascii="Arial" w:eastAsiaTheme="minorHAnsi" w:hAnsi="Arial" w:cs="Arial"/>
          <w:b/>
          <w:bCs/>
          <w:sz w:val="22"/>
          <w:szCs w:val="22"/>
          <w:lang w:val="es-CO" w:eastAsia="en-US"/>
        </w:rPr>
      </w:pPr>
      <w:bookmarkStart w:id="18592" w:name="_Toc44425741"/>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Pr="005C081F">
        <w:rPr>
          <w:rFonts w:ascii="Arial" w:eastAsiaTheme="minorHAnsi" w:hAnsi="Arial" w:cs="Arial"/>
          <w:b/>
          <w:bCs/>
          <w:noProof/>
          <w:sz w:val="22"/>
          <w:szCs w:val="22"/>
          <w:lang w:val="es-CO" w:eastAsia="en-US"/>
        </w:rPr>
        <w:t>18</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Códigos y estándares aplicables a sistemas de proceso</w:t>
      </w:r>
      <w:bookmarkEnd w:id="18592"/>
    </w:p>
    <w:tbl>
      <w:tblPr>
        <w:tblStyle w:val="TableNormal15"/>
        <w:tblW w:w="8443" w:type="dxa"/>
        <w:tblInd w:w="340" w:type="dxa"/>
        <w:tblLayout w:type="fixed"/>
        <w:tblLook w:val="01E0" w:firstRow="1" w:lastRow="1" w:firstColumn="1" w:lastColumn="1" w:noHBand="0" w:noVBand="0"/>
      </w:tblPr>
      <w:tblGrid>
        <w:gridCol w:w="2681"/>
        <w:gridCol w:w="5762"/>
      </w:tblGrid>
      <w:tr w:rsidR="00013A87" w:rsidRPr="005C081F" w14:paraId="728A1153" w14:textId="77777777" w:rsidTr="00533164">
        <w:trPr>
          <w:trHeight w:hRule="exact" w:val="431"/>
          <w:tblHeader/>
        </w:trPr>
        <w:tc>
          <w:tcPr>
            <w:tcW w:w="2681"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03A7CC4B" w14:textId="77777777" w:rsidR="00013A87" w:rsidRPr="005C081F" w:rsidRDefault="00013A87" w:rsidP="00533164">
            <w:pPr>
              <w:suppressAutoHyphens w:val="0"/>
              <w:jc w:val="center"/>
              <w:rPr>
                <w:rFonts w:ascii="Arial" w:eastAsia="Arial" w:hAnsi="Arial" w:cs="Arial"/>
                <w:b/>
                <w:lang w:val="es-CO" w:eastAsia="en-US"/>
              </w:rPr>
            </w:pPr>
            <w:proofErr w:type="spellStart"/>
            <w:r w:rsidRPr="005C081F">
              <w:rPr>
                <w:rFonts w:ascii="Arial" w:eastAsiaTheme="minorHAnsi" w:hAnsi="Arial" w:cs="Arial"/>
                <w:b/>
                <w:lang w:val="es-CO" w:eastAsia="en-US"/>
              </w:rPr>
              <w:lastRenderedPageBreak/>
              <w:t>Code</w:t>
            </w:r>
            <w:proofErr w:type="spellEnd"/>
            <w:r w:rsidRPr="005C081F">
              <w:rPr>
                <w:rFonts w:ascii="Arial" w:eastAsiaTheme="minorHAnsi" w:hAnsi="Arial" w:cs="Arial"/>
                <w:b/>
                <w:spacing w:val="-2"/>
                <w:lang w:val="es-CO" w:eastAsia="en-US"/>
              </w:rPr>
              <w:t xml:space="preserve"> </w:t>
            </w:r>
            <w:r w:rsidRPr="005C081F">
              <w:rPr>
                <w:rFonts w:ascii="Arial" w:eastAsiaTheme="minorHAnsi" w:hAnsi="Arial" w:cs="Arial"/>
                <w:b/>
                <w:lang w:val="es-CO" w:eastAsia="en-US"/>
              </w:rPr>
              <w:t>No.</w:t>
            </w:r>
          </w:p>
        </w:tc>
        <w:tc>
          <w:tcPr>
            <w:tcW w:w="5762"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5754FD66" w14:textId="77777777" w:rsidR="00013A87" w:rsidRPr="005C081F" w:rsidRDefault="00013A87" w:rsidP="00533164">
            <w:pPr>
              <w:suppressAutoHyphens w:val="0"/>
              <w:jc w:val="center"/>
              <w:rPr>
                <w:rFonts w:ascii="Arial" w:eastAsia="Arial" w:hAnsi="Arial" w:cs="Arial"/>
                <w:b/>
                <w:lang w:val="es-CO" w:eastAsia="en-US"/>
              </w:rPr>
            </w:pPr>
            <w:proofErr w:type="spellStart"/>
            <w:r w:rsidRPr="005C081F">
              <w:rPr>
                <w:rFonts w:ascii="Arial" w:eastAsiaTheme="minorHAnsi" w:hAnsi="Arial" w:cs="Arial"/>
                <w:b/>
                <w:lang w:val="es-CO" w:eastAsia="en-US"/>
              </w:rPr>
              <w:t>Title</w:t>
            </w:r>
            <w:proofErr w:type="spellEnd"/>
          </w:p>
        </w:tc>
      </w:tr>
      <w:tr w:rsidR="00013A87" w:rsidRPr="005C081F" w14:paraId="6DE2E0D3" w14:textId="77777777" w:rsidTr="00533164">
        <w:trPr>
          <w:trHeight w:hRule="exact" w:val="528"/>
        </w:trPr>
        <w:tc>
          <w:tcPr>
            <w:tcW w:w="2681" w:type="dxa"/>
            <w:tcBorders>
              <w:top w:val="single" w:sz="5" w:space="0" w:color="000000"/>
              <w:left w:val="single" w:sz="5" w:space="0" w:color="000000"/>
              <w:bottom w:val="single" w:sz="5" w:space="0" w:color="000000"/>
              <w:right w:val="single" w:sz="5" w:space="0" w:color="000000"/>
            </w:tcBorders>
            <w:vAlign w:val="center"/>
          </w:tcPr>
          <w:p w14:paraId="35C78873"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59A</w:t>
            </w:r>
          </w:p>
        </w:tc>
        <w:tc>
          <w:tcPr>
            <w:tcW w:w="5762" w:type="dxa"/>
            <w:tcBorders>
              <w:top w:val="single" w:sz="5" w:space="0" w:color="000000"/>
              <w:left w:val="single" w:sz="5" w:space="0" w:color="000000"/>
              <w:bottom w:val="single" w:sz="5" w:space="0" w:color="000000"/>
              <w:right w:val="single" w:sz="5" w:space="0" w:color="000000"/>
            </w:tcBorders>
            <w:vAlign w:val="center"/>
          </w:tcPr>
          <w:p w14:paraId="42CA81D0"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Standard for the Production, Storage, and Handling</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 Liquefied</w:t>
            </w:r>
            <w:r w:rsidRPr="005C081F">
              <w:rPr>
                <w:rFonts w:ascii="Arial" w:eastAsiaTheme="minorHAnsi" w:hAnsi="Arial" w:cs="Arial"/>
                <w:spacing w:val="65"/>
                <w:lang w:val="en-US" w:eastAsia="en-US"/>
              </w:rPr>
              <w:t xml:space="preserve"> </w:t>
            </w:r>
            <w:r w:rsidRPr="005C081F">
              <w:rPr>
                <w:rFonts w:ascii="Arial" w:eastAsiaTheme="minorHAnsi" w:hAnsi="Arial" w:cs="Arial"/>
                <w:lang w:val="en-US" w:eastAsia="en-US"/>
              </w:rPr>
              <w:t>Natural Gas</w:t>
            </w:r>
          </w:p>
        </w:tc>
      </w:tr>
      <w:tr w:rsidR="00013A87" w:rsidRPr="005C081F" w14:paraId="66216B39" w14:textId="77777777" w:rsidTr="00533164">
        <w:trPr>
          <w:trHeight w:hRule="exact" w:val="423"/>
        </w:trPr>
        <w:tc>
          <w:tcPr>
            <w:tcW w:w="2681" w:type="dxa"/>
            <w:tcBorders>
              <w:top w:val="single" w:sz="5" w:space="0" w:color="000000"/>
              <w:left w:val="single" w:sz="5" w:space="0" w:color="000000"/>
              <w:bottom w:val="single" w:sz="5" w:space="0" w:color="000000"/>
              <w:right w:val="single" w:sz="5" w:space="0" w:color="000000"/>
            </w:tcBorders>
            <w:vAlign w:val="center"/>
          </w:tcPr>
          <w:p w14:paraId="33D7FDCF"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DNV</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OS</w:t>
            </w:r>
            <w:r w:rsidRPr="005C081F">
              <w:rPr>
                <w:rFonts w:ascii="Arial" w:eastAsiaTheme="minorHAnsi" w:hAnsi="Arial" w:cs="Arial"/>
                <w:spacing w:val="-1"/>
                <w:lang w:val="es-CO" w:eastAsia="en-US"/>
              </w:rPr>
              <w:t xml:space="preserve"> A101</w:t>
            </w:r>
          </w:p>
        </w:tc>
        <w:tc>
          <w:tcPr>
            <w:tcW w:w="5762" w:type="dxa"/>
            <w:tcBorders>
              <w:top w:val="single" w:sz="5" w:space="0" w:color="000000"/>
              <w:left w:val="single" w:sz="5" w:space="0" w:color="000000"/>
              <w:bottom w:val="single" w:sz="5" w:space="0" w:color="000000"/>
              <w:right w:val="single" w:sz="5" w:space="0" w:color="000000"/>
            </w:tcBorders>
            <w:vAlign w:val="center"/>
          </w:tcPr>
          <w:p w14:paraId="0030AB1F"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Safety and </w:t>
            </w:r>
            <w:proofErr w:type="spellStart"/>
            <w:r w:rsidRPr="005C081F">
              <w:rPr>
                <w:rFonts w:ascii="Arial" w:eastAsiaTheme="minorHAnsi" w:hAnsi="Arial" w:cs="Arial"/>
                <w:lang w:val="es-CO" w:eastAsia="en-US"/>
              </w:rPr>
              <w:t>Arrangement</w:t>
            </w:r>
            <w:proofErr w:type="spellEnd"/>
          </w:p>
        </w:tc>
      </w:tr>
      <w:tr w:rsidR="00013A87" w:rsidRPr="005C081F" w14:paraId="6286CF99" w14:textId="77777777" w:rsidTr="00533164">
        <w:trPr>
          <w:trHeight w:hRule="exact" w:val="428"/>
        </w:trPr>
        <w:tc>
          <w:tcPr>
            <w:tcW w:w="2681" w:type="dxa"/>
            <w:tcBorders>
              <w:top w:val="single" w:sz="5" w:space="0" w:color="000000"/>
              <w:left w:val="single" w:sz="5" w:space="0" w:color="000000"/>
              <w:bottom w:val="single" w:sz="5" w:space="0" w:color="000000"/>
              <w:right w:val="single" w:sz="5" w:space="0" w:color="000000"/>
            </w:tcBorders>
            <w:vAlign w:val="center"/>
          </w:tcPr>
          <w:p w14:paraId="2B1B54EF"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DNV</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OS</w:t>
            </w:r>
            <w:r w:rsidRPr="005C081F">
              <w:rPr>
                <w:rFonts w:ascii="Arial" w:eastAsiaTheme="minorHAnsi" w:hAnsi="Arial" w:cs="Arial"/>
                <w:spacing w:val="-1"/>
                <w:lang w:val="es-CO" w:eastAsia="en-US"/>
              </w:rPr>
              <w:t xml:space="preserve"> E201</w:t>
            </w:r>
          </w:p>
        </w:tc>
        <w:tc>
          <w:tcPr>
            <w:tcW w:w="5762" w:type="dxa"/>
            <w:tcBorders>
              <w:top w:val="single" w:sz="5" w:space="0" w:color="000000"/>
              <w:left w:val="single" w:sz="5" w:space="0" w:color="000000"/>
              <w:bottom w:val="single" w:sz="5" w:space="0" w:color="000000"/>
              <w:right w:val="single" w:sz="5" w:space="0" w:color="000000"/>
            </w:tcBorders>
            <w:vAlign w:val="center"/>
          </w:tcPr>
          <w:p w14:paraId="529613EA"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Hydrocarbon</w:t>
            </w:r>
            <w:proofErr w:type="spellEnd"/>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Production</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Plant</w:t>
            </w:r>
            <w:proofErr w:type="spellEnd"/>
          </w:p>
        </w:tc>
      </w:tr>
      <w:tr w:rsidR="00013A87" w:rsidRPr="005C081F" w14:paraId="55AA76C1" w14:textId="77777777" w:rsidTr="00533164">
        <w:trPr>
          <w:trHeight w:hRule="exact" w:val="1129"/>
        </w:trPr>
        <w:tc>
          <w:tcPr>
            <w:tcW w:w="2681" w:type="dxa"/>
            <w:tcBorders>
              <w:top w:val="single" w:sz="5" w:space="0" w:color="000000"/>
              <w:left w:val="single" w:sz="5" w:space="0" w:color="000000"/>
              <w:bottom w:val="single" w:sz="5" w:space="0" w:color="000000"/>
              <w:right w:val="single" w:sz="5" w:space="0" w:color="000000"/>
            </w:tcBorders>
            <w:vAlign w:val="center"/>
          </w:tcPr>
          <w:p w14:paraId="68D70762"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14C</w:t>
            </w:r>
          </w:p>
        </w:tc>
        <w:tc>
          <w:tcPr>
            <w:tcW w:w="5762" w:type="dxa"/>
            <w:tcBorders>
              <w:top w:val="single" w:sz="5" w:space="0" w:color="000000"/>
              <w:left w:val="single" w:sz="5" w:space="0" w:color="000000"/>
              <w:bottom w:val="single" w:sz="5" w:space="0" w:color="000000"/>
              <w:right w:val="single" w:sz="5" w:space="0" w:color="000000"/>
            </w:tcBorders>
            <w:vAlign w:val="center"/>
          </w:tcPr>
          <w:p w14:paraId="1C431C89"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Analysis, Design, Installation and Testing of Basic Surface Safety</w:t>
            </w:r>
            <w:r w:rsidRPr="005C081F">
              <w:rPr>
                <w:rFonts w:ascii="Arial" w:eastAsiaTheme="minorHAnsi" w:hAnsi="Arial" w:cs="Arial"/>
                <w:spacing w:val="65"/>
                <w:lang w:val="en-US" w:eastAsia="en-US"/>
              </w:rPr>
              <w:t xml:space="preserve"> </w:t>
            </w:r>
            <w:r w:rsidRPr="005C081F">
              <w:rPr>
                <w:rFonts w:ascii="Arial" w:eastAsiaTheme="minorHAnsi" w:hAnsi="Arial" w:cs="Arial"/>
                <w:lang w:val="en-US" w:eastAsia="en-US"/>
              </w:rPr>
              <w:t>Systems for</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Offshore Production Platforms</w:t>
            </w:r>
          </w:p>
        </w:tc>
      </w:tr>
      <w:tr w:rsidR="00013A87" w:rsidRPr="005C081F" w14:paraId="54C9BFB4" w14:textId="77777777" w:rsidTr="00533164">
        <w:trPr>
          <w:trHeight w:hRule="exact" w:val="572"/>
        </w:trPr>
        <w:tc>
          <w:tcPr>
            <w:tcW w:w="8443" w:type="dxa"/>
            <w:gridSpan w:val="2"/>
            <w:tcBorders>
              <w:top w:val="single" w:sz="5" w:space="0" w:color="000000"/>
              <w:left w:val="single" w:sz="5" w:space="0" w:color="000000"/>
              <w:bottom w:val="single" w:sz="5" w:space="0" w:color="000000"/>
              <w:right w:val="single" w:sz="5" w:space="0" w:color="000000"/>
            </w:tcBorders>
            <w:vAlign w:val="center"/>
          </w:tcPr>
          <w:p w14:paraId="079AB2CB"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Process</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Plant</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Equipment</w:t>
            </w:r>
            <w:proofErr w:type="spellEnd"/>
          </w:p>
        </w:tc>
      </w:tr>
      <w:tr w:rsidR="00013A87" w:rsidRPr="005C081F" w14:paraId="0671E7F7" w14:textId="77777777" w:rsidTr="00533164">
        <w:trPr>
          <w:trHeight w:hRule="exact" w:val="552"/>
        </w:trPr>
        <w:tc>
          <w:tcPr>
            <w:tcW w:w="2681" w:type="dxa"/>
            <w:tcBorders>
              <w:top w:val="single" w:sz="5" w:space="0" w:color="000000"/>
              <w:left w:val="single" w:sz="5" w:space="0" w:color="000000"/>
              <w:bottom w:val="single" w:sz="5" w:space="0" w:color="000000"/>
              <w:right w:val="single" w:sz="5" w:space="0" w:color="000000"/>
            </w:tcBorders>
            <w:vAlign w:val="center"/>
          </w:tcPr>
          <w:p w14:paraId="5ACC51CD"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TEMA</w:t>
            </w:r>
          </w:p>
        </w:tc>
        <w:tc>
          <w:tcPr>
            <w:tcW w:w="5762" w:type="dxa"/>
            <w:tcBorders>
              <w:top w:val="single" w:sz="5" w:space="0" w:color="000000"/>
              <w:left w:val="single" w:sz="5" w:space="0" w:color="000000"/>
              <w:bottom w:val="single" w:sz="5" w:space="0" w:color="000000"/>
              <w:right w:val="single" w:sz="5" w:space="0" w:color="000000"/>
            </w:tcBorders>
            <w:vAlign w:val="center"/>
          </w:tcPr>
          <w:p w14:paraId="6B6B1783"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Tubular </w:t>
            </w:r>
            <w:proofErr w:type="spellStart"/>
            <w:r w:rsidRPr="005C081F">
              <w:rPr>
                <w:rFonts w:ascii="Arial" w:eastAsiaTheme="minorHAnsi" w:hAnsi="Arial" w:cs="Arial"/>
                <w:lang w:val="es-CO" w:eastAsia="en-US"/>
              </w:rPr>
              <w:t>Exchanger</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Manufacturers</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Association</w:t>
            </w:r>
            <w:proofErr w:type="spellEnd"/>
          </w:p>
        </w:tc>
      </w:tr>
      <w:tr w:rsidR="00013A87" w:rsidRPr="005C081F" w14:paraId="3C9E1516" w14:textId="77777777" w:rsidTr="00533164">
        <w:trPr>
          <w:trHeight w:hRule="exact" w:val="715"/>
        </w:trPr>
        <w:tc>
          <w:tcPr>
            <w:tcW w:w="2681" w:type="dxa"/>
            <w:tcBorders>
              <w:top w:val="single" w:sz="5" w:space="0" w:color="000000"/>
              <w:left w:val="single" w:sz="5" w:space="0" w:color="000000"/>
              <w:bottom w:val="single" w:sz="5" w:space="0" w:color="000000"/>
              <w:right w:val="single" w:sz="5" w:space="0" w:color="000000"/>
            </w:tcBorders>
            <w:vAlign w:val="center"/>
          </w:tcPr>
          <w:p w14:paraId="5ADCAD72"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37</w:t>
            </w:r>
          </w:p>
        </w:tc>
        <w:tc>
          <w:tcPr>
            <w:tcW w:w="5762" w:type="dxa"/>
            <w:tcBorders>
              <w:top w:val="single" w:sz="5" w:space="0" w:color="000000"/>
              <w:left w:val="single" w:sz="5" w:space="0" w:color="000000"/>
              <w:bottom w:val="single" w:sz="5" w:space="0" w:color="000000"/>
              <w:right w:val="single" w:sz="5" w:space="0" w:color="000000"/>
            </w:tcBorders>
            <w:vAlign w:val="center"/>
          </w:tcPr>
          <w:p w14:paraId="5EF6C986"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Standard for the Installation and Use of</w:t>
            </w:r>
            <w:r w:rsidRPr="005C081F">
              <w:rPr>
                <w:rFonts w:ascii="Arial" w:eastAsiaTheme="minorHAnsi" w:hAnsi="Arial" w:cs="Arial"/>
                <w:spacing w:val="-3"/>
                <w:lang w:val="en-US" w:eastAsia="en-US"/>
              </w:rPr>
              <w:t xml:space="preserve"> </w:t>
            </w:r>
            <w:r w:rsidRPr="005C081F">
              <w:rPr>
                <w:rFonts w:ascii="Arial" w:eastAsiaTheme="minorHAnsi" w:hAnsi="Arial" w:cs="Arial"/>
                <w:lang w:val="en-US" w:eastAsia="en-US"/>
              </w:rPr>
              <w:t>Stationary Combustion</w:t>
            </w:r>
            <w:r w:rsidRPr="005C081F">
              <w:rPr>
                <w:rFonts w:ascii="Arial" w:eastAsiaTheme="minorHAnsi" w:hAnsi="Arial" w:cs="Arial"/>
                <w:spacing w:val="73"/>
                <w:lang w:val="en-US" w:eastAsia="en-US"/>
              </w:rPr>
              <w:t xml:space="preserve"> </w:t>
            </w:r>
            <w:r w:rsidRPr="005C081F">
              <w:rPr>
                <w:rFonts w:ascii="Arial" w:eastAsiaTheme="minorHAnsi" w:hAnsi="Arial" w:cs="Arial"/>
                <w:lang w:val="en-US" w:eastAsia="en-US"/>
              </w:rPr>
              <w:t>Engines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Gas Turbines</w:t>
            </w:r>
          </w:p>
        </w:tc>
      </w:tr>
      <w:tr w:rsidR="00013A87" w:rsidRPr="005C081F" w14:paraId="23AE400A" w14:textId="77777777" w:rsidTr="00533164">
        <w:trPr>
          <w:trHeight w:hRule="exact" w:val="569"/>
        </w:trPr>
        <w:tc>
          <w:tcPr>
            <w:tcW w:w="2681" w:type="dxa"/>
            <w:tcBorders>
              <w:top w:val="single" w:sz="5" w:space="0" w:color="000000"/>
              <w:left w:val="single" w:sz="5" w:space="0" w:color="000000"/>
              <w:bottom w:val="single" w:sz="5" w:space="0" w:color="000000"/>
              <w:right w:val="single" w:sz="5" w:space="0" w:color="000000"/>
            </w:tcBorders>
            <w:vAlign w:val="center"/>
          </w:tcPr>
          <w:p w14:paraId="179BCD0E"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VIII</w:t>
            </w:r>
          </w:p>
        </w:tc>
        <w:tc>
          <w:tcPr>
            <w:tcW w:w="5762" w:type="dxa"/>
            <w:tcBorders>
              <w:top w:val="single" w:sz="5" w:space="0" w:color="000000"/>
              <w:left w:val="single" w:sz="5" w:space="0" w:color="000000"/>
              <w:bottom w:val="single" w:sz="5" w:space="0" w:color="000000"/>
              <w:right w:val="single" w:sz="5" w:space="0" w:color="000000"/>
            </w:tcBorders>
            <w:vAlign w:val="center"/>
          </w:tcPr>
          <w:p w14:paraId="4F164051"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Boiler and Pressure Vessel Code</w:t>
            </w:r>
          </w:p>
        </w:tc>
      </w:tr>
      <w:tr w:rsidR="00013A87" w:rsidRPr="005C081F" w14:paraId="51852594" w14:textId="77777777" w:rsidTr="00533164">
        <w:trPr>
          <w:trHeight w:hRule="exact" w:val="705"/>
        </w:trPr>
        <w:tc>
          <w:tcPr>
            <w:tcW w:w="2681" w:type="dxa"/>
            <w:tcBorders>
              <w:top w:val="single" w:sz="5" w:space="0" w:color="000000"/>
              <w:left w:val="single" w:sz="5" w:space="0" w:color="000000"/>
              <w:bottom w:val="single" w:sz="5" w:space="0" w:color="000000"/>
              <w:right w:val="single" w:sz="5" w:space="0" w:color="000000"/>
            </w:tcBorders>
            <w:vAlign w:val="center"/>
          </w:tcPr>
          <w:p w14:paraId="6EDB8696"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520</w:t>
            </w:r>
          </w:p>
        </w:tc>
        <w:tc>
          <w:tcPr>
            <w:tcW w:w="5762" w:type="dxa"/>
            <w:tcBorders>
              <w:top w:val="single" w:sz="5" w:space="0" w:color="000000"/>
              <w:left w:val="single" w:sz="5" w:space="0" w:color="000000"/>
              <w:bottom w:val="single" w:sz="5" w:space="0" w:color="000000"/>
              <w:right w:val="single" w:sz="5" w:space="0" w:color="000000"/>
            </w:tcBorders>
            <w:vAlign w:val="center"/>
          </w:tcPr>
          <w:p w14:paraId="76C72937"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 xml:space="preserve">Sizing, </w:t>
            </w:r>
            <w:proofErr w:type="gramStart"/>
            <w:r w:rsidRPr="005C081F">
              <w:rPr>
                <w:rFonts w:ascii="Arial" w:eastAsiaTheme="minorHAnsi" w:hAnsi="Arial" w:cs="Arial"/>
                <w:lang w:val="en-US" w:eastAsia="en-US"/>
              </w:rPr>
              <w:t>Selection</w:t>
            </w:r>
            <w:proofErr w:type="gramEnd"/>
            <w:r w:rsidRPr="005C081F">
              <w:rPr>
                <w:rFonts w:ascii="Arial" w:eastAsiaTheme="minorHAnsi" w:hAnsi="Arial" w:cs="Arial"/>
                <w:lang w:val="en-US" w:eastAsia="en-US"/>
              </w:rPr>
              <w:t xml:space="preserve"> and Installation of Pressure Relieving Devices in</w:t>
            </w:r>
            <w:r w:rsidRPr="005C081F">
              <w:rPr>
                <w:rFonts w:ascii="Arial" w:eastAsiaTheme="minorHAnsi" w:hAnsi="Arial" w:cs="Arial"/>
                <w:spacing w:val="55"/>
                <w:lang w:val="en-US" w:eastAsia="en-US"/>
              </w:rPr>
              <w:t xml:space="preserve"> </w:t>
            </w:r>
            <w:r w:rsidRPr="005C081F">
              <w:rPr>
                <w:rFonts w:ascii="Arial" w:eastAsiaTheme="minorHAnsi" w:hAnsi="Arial" w:cs="Arial"/>
                <w:lang w:val="en-US" w:eastAsia="en-US"/>
              </w:rPr>
              <w:t>Refineries</w:t>
            </w:r>
          </w:p>
        </w:tc>
      </w:tr>
      <w:tr w:rsidR="00013A87" w:rsidRPr="005C081F" w14:paraId="7CD1140B" w14:textId="77777777" w:rsidTr="00533164">
        <w:trPr>
          <w:trHeight w:hRule="exact" w:val="849"/>
        </w:trPr>
        <w:tc>
          <w:tcPr>
            <w:tcW w:w="2681" w:type="dxa"/>
            <w:tcBorders>
              <w:top w:val="single" w:sz="5" w:space="0" w:color="000000"/>
              <w:left w:val="single" w:sz="5" w:space="0" w:color="000000"/>
              <w:bottom w:val="single" w:sz="5" w:space="0" w:color="000000"/>
              <w:right w:val="single" w:sz="5" w:space="0" w:color="000000"/>
            </w:tcBorders>
            <w:vAlign w:val="center"/>
          </w:tcPr>
          <w:p w14:paraId="7BFF8FAE"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521</w:t>
            </w:r>
          </w:p>
        </w:tc>
        <w:tc>
          <w:tcPr>
            <w:tcW w:w="5762" w:type="dxa"/>
            <w:tcBorders>
              <w:top w:val="single" w:sz="5" w:space="0" w:color="000000"/>
              <w:left w:val="single" w:sz="5" w:space="0" w:color="000000"/>
              <w:bottom w:val="single" w:sz="5" w:space="0" w:color="000000"/>
              <w:right w:val="single" w:sz="5" w:space="0" w:color="000000"/>
            </w:tcBorders>
            <w:vAlign w:val="center"/>
          </w:tcPr>
          <w:p w14:paraId="1637FC27"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Guide for Pressure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Relieving and</w:t>
            </w:r>
            <w:r w:rsidRPr="005C081F">
              <w:rPr>
                <w:rFonts w:ascii="Arial" w:eastAsiaTheme="minorHAnsi" w:hAnsi="Arial" w:cs="Arial"/>
                <w:spacing w:val="-2"/>
                <w:lang w:val="en-US" w:eastAsia="en-US"/>
              </w:rPr>
              <w:t xml:space="preserve"> </w:t>
            </w:r>
            <w:proofErr w:type="spellStart"/>
            <w:r w:rsidRPr="005C081F">
              <w:rPr>
                <w:rFonts w:ascii="Arial" w:eastAsiaTheme="minorHAnsi" w:hAnsi="Arial" w:cs="Arial"/>
                <w:lang w:val="en-US" w:eastAsia="en-US"/>
              </w:rPr>
              <w:t>Depressurising</w:t>
            </w:r>
            <w:proofErr w:type="spellEnd"/>
            <w:r w:rsidRPr="005C081F">
              <w:rPr>
                <w:rFonts w:ascii="Arial" w:eastAsiaTheme="minorHAnsi" w:hAnsi="Arial" w:cs="Arial"/>
                <w:lang w:val="en-US" w:eastAsia="en-US"/>
              </w:rPr>
              <w:t xml:space="preserve"> Systems</w:t>
            </w:r>
          </w:p>
        </w:tc>
      </w:tr>
      <w:tr w:rsidR="00013A87" w:rsidRPr="005C081F" w14:paraId="3B714FE8" w14:textId="77777777" w:rsidTr="00533164">
        <w:trPr>
          <w:trHeight w:hRule="exact" w:val="705"/>
        </w:trPr>
        <w:tc>
          <w:tcPr>
            <w:tcW w:w="2681" w:type="dxa"/>
            <w:tcBorders>
              <w:top w:val="single" w:sz="5" w:space="0" w:color="000000"/>
              <w:left w:val="single" w:sz="5" w:space="0" w:color="000000"/>
              <w:bottom w:val="single" w:sz="5" w:space="0" w:color="000000"/>
              <w:right w:val="single" w:sz="5" w:space="0" w:color="000000"/>
            </w:tcBorders>
            <w:vAlign w:val="center"/>
          </w:tcPr>
          <w:p w14:paraId="7BFAECD1"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API </w:t>
            </w:r>
            <w:proofErr w:type="spellStart"/>
            <w:r w:rsidRPr="005C081F">
              <w:rPr>
                <w:rFonts w:ascii="Arial" w:eastAsiaTheme="minorHAnsi" w:hAnsi="Arial" w:cs="Arial"/>
                <w:lang w:val="es-CO" w:eastAsia="en-US"/>
              </w:rPr>
              <w:t>Std</w:t>
            </w:r>
            <w:proofErr w:type="spellEnd"/>
            <w:r w:rsidRPr="005C081F">
              <w:rPr>
                <w:rFonts w:ascii="Arial" w:eastAsiaTheme="minorHAnsi" w:hAnsi="Arial" w:cs="Arial"/>
                <w:lang w:val="es-CO" w:eastAsia="en-US"/>
              </w:rPr>
              <w:t xml:space="preserve"> 537</w:t>
            </w:r>
          </w:p>
        </w:tc>
        <w:tc>
          <w:tcPr>
            <w:tcW w:w="5762" w:type="dxa"/>
            <w:tcBorders>
              <w:top w:val="single" w:sz="5" w:space="0" w:color="000000"/>
              <w:left w:val="single" w:sz="5" w:space="0" w:color="000000"/>
              <w:bottom w:val="single" w:sz="5" w:space="0" w:color="000000"/>
              <w:right w:val="single" w:sz="5" w:space="0" w:color="000000"/>
            </w:tcBorders>
            <w:vAlign w:val="center"/>
          </w:tcPr>
          <w:p w14:paraId="645C13D2"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Flare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Details for General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Refinery and Petrochemical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Service</w:t>
            </w:r>
          </w:p>
        </w:tc>
      </w:tr>
      <w:tr w:rsidR="00013A87" w:rsidRPr="005C081F" w14:paraId="00D75EE4" w14:textId="77777777" w:rsidTr="00533164">
        <w:trPr>
          <w:trHeight w:hRule="exact" w:val="571"/>
        </w:trPr>
        <w:tc>
          <w:tcPr>
            <w:tcW w:w="2681" w:type="dxa"/>
            <w:tcBorders>
              <w:top w:val="single" w:sz="5" w:space="0" w:color="000000"/>
              <w:left w:val="single" w:sz="5" w:space="0" w:color="000000"/>
              <w:bottom w:val="single" w:sz="5" w:space="0" w:color="000000"/>
              <w:right w:val="single" w:sz="5" w:space="0" w:color="000000"/>
            </w:tcBorders>
            <w:vAlign w:val="center"/>
          </w:tcPr>
          <w:p w14:paraId="05135159" w14:textId="77777777" w:rsidR="00013A87" w:rsidRPr="005C081F" w:rsidRDefault="00013A87" w:rsidP="00533164">
            <w:pPr>
              <w:suppressAutoHyphens w:val="0"/>
              <w:jc w:val="both"/>
              <w:rPr>
                <w:rFonts w:ascii="Arial" w:eastAsia="Arial" w:hAnsi="Arial" w:cs="Arial"/>
                <w:lang w:val="es-CO" w:eastAsia="en-US"/>
              </w:rPr>
            </w:pPr>
            <w:proofErr w:type="gramStart"/>
            <w:r w:rsidRPr="005C081F">
              <w:rPr>
                <w:rFonts w:ascii="Arial" w:eastAsiaTheme="minorHAnsi" w:hAnsi="Arial" w:cs="Arial"/>
                <w:spacing w:val="-1"/>
                <w:lang w:val="es-CO" w:eastAsia="en-US"/>
              </w:rPr>
              <w:t>.API</w:t>
            </w:r>
            <w:proofErr w:type="gramEnd"/>
            <w:r w:rsidRPr="005C081F">
              <w:rPr>
                <w:rFonts w:ascii="Arial" w:eastAsiaTheme="minorHAnsi" w:hAnsi="Arial" w:cs="Arial"/>
                <w:spacing w:val="-1"/>
                <w:lang w:val="es-CO" w:eastAsia="en-US"/>
              </w:rPr>
              <w:t xml:space="preserve"> </w:t>
            </w:r>
            <w:proofErr w:type="spellStart"/>
            <w:r w:rsidRPr="005C081F">
              <w:rPr>
                <w:rFonts w:ascii="Arial" w:eastAsiaTheme="minorHAnsi" w:hAnsi="Arial" w:cs="Arial"/>
                <w:lang w:val="es-CO" w:eastAsia="en-US"/>
              </w:rPr>
              <w:t>Std</w:t>
            </w:r>
            <w:proofErr w:type="spellEnd"/>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610</w:t>
            </w:r>
          </w:p>
        </w:tc>
        <w:tc>
          <w:tcPr>
            <w:tcW w:w="5762" w:type="dxa"/>
            <w:tcBorders>
              <w:top w:val="single" w:sz="5" w:space="0" w:color="000000"/>
              <w:left w:val="single" w:sz="5" w:space="0" w:color="000000"/>
              <w:bottom w:val="single" w:sz="5" w:space="0" w:color="000000"/>
              <w:right w:val="single" w:sz="5" w:space="0" w:color="000000"/>
            </w:tcBorders>
            <w:vAlign w:val="center"/>
          </w:tcPr>
          <w:p w14:paraId="5124838B"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Centrifugal Pumps for Petroleum, Heavy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Duty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Chemical and Gas</w:t>
            </w:r>
            <w:r w:rsidRPr="005C081F">
              <w:rPr>
                <w:rFonts w:ascii="Arial" w:eastAsiaTheme="minorHAnsi" w:hAnsi="Arial" w:cs="Arial"/>
                <w:spacing w:val="69"/>
                <w:lang w:val="en-US" w:eastAsia="en-US"/>
              </w:rPr>
              <w:t xml:space="preserve"> </w:t>
            </w:r>
            <w:r w:rsidRPr="005C081F">
              <w:rPr>
                <w:rFonts w:ascii="Arial" w:eastAsiaTheme="minorHAnsi" w:hAnsi="Arial" w:cs="Arial"/>
                <w:lang w:val="en-US" w:eastAsia="en-US"/>
              </w:rPr>
              <w:t>Industry Services</w:t>
            </w:r>
          </w:p>
        </w:tc>
      </w:tr>
      <w:tr w:rsidR="00013A87" w:rsidRPr="005C081F" w14:paraId="1B15A6E4" w14:textId="77777777" w:rsidTr="00533164">
        <w:trPr>
          <w:trHeight w:hRule="exact" w:val="424"/>
        </w:trPr>
        <w:tc>
          <w:tcPr>
            <w:tcW w:w="2681" w:type="dxa"/>
            <w:tcBorders>
              <w:top w:val="single" w:sz="5" w:space="0" w:color="000000"/>
              <w:left w:val="single" w:sz="5" w:space="0" w:color="000000"/>
              <w:bottom w:val="single" w:sz="5" w:space="0" w:color="000000"/>
              <w:right w:val="single" w:sz="5" w:space="0" w:color="000000"/>
            </w:tcBorders>
            <w:vAlign w:val="center"/>
          </w:tcPr>
          <w:p w14:paraId="615FF9D0"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API </w:t>
            </w:r>
            <w:proofErr w:type="spellStart"/>
            <w:r w:rsidRPr="005C081F">
              <w:rPr>
                <w:rFonts w:ascii="Arial" w:eastAsiaTheme="minorHAnsi" w:hAnsi="Arial" w:cs="Arial"/>
                <w:lang w:val="es-CO" w:eastAsia="en-US"/>
              </w:rPr>
              <w:t>Std</w:t>
            </w:r>
            <w:proofErr w:type="spellEnd"/>
            <w:r w:rsidRPr="005C081F">
              <w:rPr>
                <w:rFonts w:ascii="Arial" w:eastAsiaTheme="minorHAnsi" w:hAnsi="Arial" w:cs="Arial"/>
                <w:lang w:val="es-CO" w:eastAsia="en-US"/>
              </w:rPr>
              <w:t xml:space="preserve"> 6D</w:t>
            </w:r>
          </w:p>
        </w:tc>
        <w:tc>
          <w:tcPr>
            <w:tcW w:w="5762" w:type="dxa"/>
            <w:tcBorders>
              <w:top w:val="single" w:sz="5" w:space="0" w:color="000000"/>
              <w:left w:val="single" w:sz="5" w:space="0" w:color="000000"/>
              <w:bottom w:val="single" w:sz="5" w:space="0" w:color="000000"/>
              <w:right w:val="single" w:sz="5" w:space="0" w:color="000000"/>
            </w:tcBorders>
            <w:vAlign w:val="center"/>
          </w:tcPr>
          <w:p w14:paraId="39FF881E"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Specification</w:t>
            </w:r>
            <w:proofErr w:type="spellEnd"/>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for</w:t>
            </w:r>
            <w:proofErr w:type="spellEnd"/>
            <w:r w:rsidRPr="005C081F">
              <w:rPr>
                <w:rFonts w:ascii="Arial" w:eastAsiaTheme="minorHAnsi" w:hAnsi="Arial" w:cs="Arial"/>
                <w:lang w:val="es-CO" w:eastAsia="en-US"/>
              </w:rPr>
              <w:t xml:space="preserve"> Pipeline </w:t>
            </w:r>
            <w:proofErr w:type="spellStart"/>
            <w:r w:rsidRPr="005C081F">
              <w:rPr>
                <w:rFonts w:ascii="Arial" w:eastAsiaTheme="minorHAnsi" w:hAnsi="Arial" w:cs="Arial"/>
                <w:lang w:val="es-CO" w:eastAsia="en-US"/>
              </w:rPr>
              <w:t>Valves</w:t>
            </w:r>
            <w:proofErr w:type="spellEnd"/>
          </w:p>
        </w:tc>
      </w:tr>
      <w:tr w:rsidR="00013A87" w:rsidRPr="005C081F" w14:paraId="221C9157" w14:textId="77777777" w:rsidTr="00533164">
        <w:trPr>
          <w:trHeight w:hRule="exact" w:val="997"/>
        </w:trPr>
        <w:tc>
          <w:tcPr>
            <w:tcW w:w="2681" w:type="dxa"/>
            <w:tcBorders>
              <w:top w:val="single" w:sz="5" w:space="0" w:color="000000"/>
              <w:left w:val="single" w:sz="5" w:space="0" w:color="000000"/>
              <w:bottom w:val="single" w:sz="5" w:space="0" w:color="000000"/>
              <w:right w:val="single" w:sz="5" w:space="0" w:color="000000"/>
            </w:tcBorders>
            <w:vAlign w:val="center"/>
          </w:tcPr>
          <w:p w14:paraId="28B030F3"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API </w:t>
            </w:r>
            <w:proofErr w:type="spellStart"/>
            <w:r w:rsidRPr="005C081F">
              <w:rPr>
                <w:rFonts w:ascii="Arial" w:eastAsiaTheme="minorHAnsi" w:hAnsi="Arial" w:cs="Arial"/>
                <w:lang w:val="es-CO" w:eastAsia="en-US"/>
              </w:rPr>
              <w:t>Std</w:t>
            </w:r>
            <w:proofErr w:type="spellEnd"/>
            <w:r w:rsidRPr="005C081F">
              <w:rPr>
                <w:rFonts w:ascii="Arial" w:eastAsiaTheme="minorHAnsi" w:hAnsi="Arial" w:cs="Arial"/>
                <w:lang w:val="es-CO" w:eastAsia="en-US"/>
              </w:rPr>
              <w:t xml:space="preserve"> 617</w:t>
            </w:r>
          </w:p>
        </w:tc>
        <w:tc>
          <w:tcPr>
            <w:tcW w:w="5762" w:type="dxa"/>
            <w:tcBorders>
              <w:top w:val="single" w:sz="5" w:space="0" w:color="000000"/>
              <w:left w:val="single" w:sz="5" w:space="0" w:color="000000"/>
              <w:bottom w:val="single" w:sz="5" w:space="0" w:color="000000"/>
              <w:right w:val="single" w:sz="5" w:space="0" w:color="000000"/>
            </w:tcBorders>
            <w:vAlign w:val="center"/>
          </w:tcPr>
          <w:p w14:paraId="0A52B5FE"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Axial and Centrifugal Compressors and Expander Compressors for</w:t>
            </w:r>
            <w:r w:rsidRPr="005C081F">
              <w:rPr>
                <w:rFonts w:ascii="Arial" w:eastAsiaTheme="minorHAnsi" w:hAnsi="Arial" w:cs="Arial"/>
                <w:spacing w:val="77"/>
                <w:lang w:val="en-US" w:eastAsia="en-US"/>
              </w:rPr>
              <w:t xml:space="preserve"> </w:t>
            </w:r>
            <w:r w:rsidRPr="005C081F">
              <w:rPr>
                <w:rFonts w:ascii="Arial" w:eastAsiaTheme="minorHAnsi" w:hAnsi="Arial" w:cs="Arial"/>
                <w:lang w:val="en-US" w:eastAsia="en-US"/>
              </w:rPr>
              <w:t>Petroleum, Chemical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Gas Industry Services</w:t>
            </w:r>
          </w:p>
        </w:tc>
      </w:tr>
      <w:tr w:rsidR="00013A87" w:rsidRPr="005C081F" w14:paraId="5CC6756A" w14:textId="77777777" w:rsidTr="00533164">
        <w:trPr>
          <w:trHeight w:hRule="exact" w:val="572"/>
        </w:trPr>
        <w:tc>
          <w:tcPr>
            <w:tcW w:w="2681" w:type="dxa"/>
            <w:tcBorders>
              <w:top w:val="single" w:sz="5" w:space="0" w:color="000000"/>
              <w:left w:val="single" w:sz="5" w:space="0" w:color="000000"/>
              <w:bottom w:val="single" w:sz="5" w:space="0" w:color="000000"/>
              <w:right w:val="single" w:sz="5" w:space="0" w:color="000000"/>
            </w:tcBorders>
            <w:vAlign w:val="center"/>
          </w:tcPr>
          <w:p w14:paraId="3D0075B2"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API </w:t>
            </w:r>
            <w:proofErr w:type="spellStart"/>
            <w:r w:rsidRPr="005C081F">
              <w:rPr>
                <w:rFonts w:ascii="Arial" w:eastAsiaTheme="minorHAnsi" w:hAnsi="Arial" w:cs="Arial"/>
                <w:lang w:val="es-CO" w:eastAsia="en-US"/>
              </w:rPr>
              <w:t>Std</w:t>
            </w:r>
            <w:proofErr w:type="spellEnd"/>
            <w:r w:rsidRPr="005C081F">
              <w:rPr>
                <w:rFonts w:ascii="Arial" w:eastAsiaTheme="minorHAnsi" w:hAnsi="Arial" w:cs="Arial"/>
                <w:lang w:val="es-CO" w:eastAsia="en-US"/>
              </w:rPr>
              <w:t xml:space="preserve"> 618</w:t>
            </w:r>
          </w:p>
        </w:tc>
        <w:tc>
          <w:tcPr>
            <w:tcW w:w="5762" w:type="dxa"/>
            <w:tcBorders>
              <w:top w:val="single" w:sz="5" w:space="0" w:color="000000"/>
              <w:left w:val="single" w:sz="5" w:space="0" w:color="000000"/>
              <w:bottom w:val="single" w:sz="5" w:space="0" w:color="000000"/>
              <w:right w:val="single" w:sz="5" w:space="0" w:color="000000"/>
            </w:tcBorders>
            <w:vAlign w:val="center"/>
          </w:tcPr>
          <w:p w14:paraId="55B00541"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Reciprocating</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Compressors for Petroleum, Chemical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and Gas</w:t>
            </w:r>
          </w:p>
        </w:tc>
      </w:tr>
      <w:tr w:rsidR="00013A87" w:rsidRPr="005C081F" w14:paraId="69D618F1" w14:textId="77777777" w:rsidTr="00533164">
        <w:trPr>
          <w:trHeight w:hRule="exact" w:val="696"/>
        </w:trPr>
        <w:tc>
          <w:tcPr>
            <w:tcW w:w="2681" w:type="dxa"/>
            <w:tcBorders>
              <w:top w:val="single" w:sz="5" w:space="0" w:color="000000"/>
              <w:left w:val="single" w:sz="5" w:space="0" w:color="000000"/>
              <w:bottom w:val="single" w:sz="5" w:space="0" w:color="000000"/>
              <w:right w:val="single" w:sz="5" w:space="0" w:color="000000"/>
            </w:tcBorders>
            <w:vAlign w:val="center"/>
          </w:tcPr>
          <w:p w14:paraId="44934570"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API </w:t>
            </w:r>
            <w:proofErr w:type="spellStart"/>
            <w:r w:rsidRPr="005C081F">
              <w:rPr>
                <w:rFonts w:ascii="Arial" w:eastAsiaTheme="minorHAnsi" w:hAnsi="Arial" w:cs="Arial"/>
                <w:lang w:val="es-CO" w:eastAsia="en-US"/>
              </w:rPr>
              <w:t>Std</w:t>
            </w:r>
            <w:proofErr w:type="spellEnd"/>
            <w:r w:rsidRPr="005C081F">
              <w:rPr>
                <w:rFonts w:ascii="Arial" w:eastAsiaTheme="minorHAnsi" w:hAnsi="Arial" w:cs="Arial"/>
                <w:lang w:val="es-CO" w:eastAsia="en-US"/>
              </w:rPr>
              <w:t xml:space="preserve"> 619</w:t>
            </w:r>
          </w:p>
        </w:tc>
        <w:tc>
          <w:tcPr>
            <w:tcW w:w="5762" w:type="dxa"/>
            <w:tcBorders>
              <w:top w:val="single" w:sz="5" w:space="0" w:color="000000"/>
              <w:left w:val="single" w:sz="5" w:space="0" w:color="000000"/>
              <w:bottom w:val="single" w:sz="5" w:space="0" w:color="000000"/>
              <w:right w:val="single" w:sz="5" w:space="0" w:color="000000"/>
            </w:tcBorders>
            <w:vAlign w:val="center"/>
          </w:tcPr>
          <w:p w14:paraId="60DBC309"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Rotary Type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Positive Displacement Compressors for Petroleum,</w:t>
            </w:r>
            <w:r w:rsidRPr="005C081F">
              <w:rPr>
                <w:rFonts w:ascii="Arial" w:eastAsiaTheme="minorHAnsi" w:hAnsi="Arial" w:cs="Arial"/>
                <w:spacing w:val="71"/>
                <w:lang w:val="en-US" w:eastAsia="en-US"/>
              </w:rPr>
              <w:t xml:space="preserve"> </w:t>
            </w:r>
            <w:r w:rsidRPr="005C081F">
              <w:rPr>
                <w:rFonts w:ascii="Arial" w:eastAsiaTheme="minorHAnsi" w:hAnsi="Arial" w:cs="Arial"/>
                <w:lang w:val="en-US" w:eastAsia="en-US"/>
              </w:rPr>
              <w:t>Chemical and Gas Industry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Services</w:t>
            </w:r>
          </w:p>
        </w:tc>
      </w:tr>
      <w:tr w:rsidR="00013A87" w:rsidRPr="005C081F" w14:paraId="55B30F35" w14:textId="77777777" w:rsidTr="00533164">
        <w:trPr>
          <w:trHeight w:hRule="exact" w:val="432"/>
        </w:trPr>
        <w:tc>
          <w:tcPr>
            <w:tcW w:w="8443" w:type="dxa"/>
            <w:gridSpan w:val="2"/>
            <w:tcBorders>
              <w:top w:val="single" w:sz="5" w:space="0" w:color="000000"/>
              <w:left w:val="single" w:sz="5" w:space="0" w:color="000000"/>
              <w:bottom w:val="single" w:sz="5" w:space="0" w:color="000000"/>
              <w:right w:val="single" w:sz="5" w:space="0" w:color="000000"/>
            </w:tcBorders>
            <w:vAlign w:val="center"/>
          </w:tcPr>
          <w:p w14:paraId="5587CC3C"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Process</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spacing w:val="-1"/>
                <w:lang w:val="es-CO" w:eastAsia="en-US"/>
              </w:rPr>
              <w:t>Piping</w:t>
            </w:r>
            <w:proofErr w:type="spellEnd"/>
          </w:p>
        </w:tc>
      </w:tr>
      <w:tr w:rsidR="00013A87" w:rsidRPr="005C081F" w14:paraId="020FA068" w14:textId="77777777" w:rsidTr="00533164">
        <w:trPr>
          <w:trHeight w:hRule="exact" w:val="423"/>
        </w:trPr>
        <w:tc>
          <w:tcPr>
            <w:tcW w:w="2681" w:type="dxa"/>
            <w:tcBorders>
              <w:top w:val="single" w:sz="5" w:space="0" w:color="000000"/>
              <w:left w:val="single" w:sz="5" w:space="0" w:color="000000"/>
              <w:bottom w:val="single" w:sz="5" w:space="0" w:color="000000"/>
              <w:right w:val="single" w:sz="5" w:space="0" w:color="000000"/>
            </w:tcBorders>
            <w:vAlign w:val="center"/>
          </w:tcPr>
          <w:p w14:paraId="515B564B"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B31.3</w:t>
            </w:r>
          </w:p>
        </w:tc>
        <w:tc>
          <w:tcPr>
            <w:tcW w:w="5762" w:type="dxa"/>
            <w:tcBorders>
              <w:top w:val="single" w:sz="5" w:space="0" w:color="000000"/>
              <w:left w:val="single" w:sz="5" w:space="0" w:color="000000"/>
              <w:bottom w:val="single" w:sz="5" w:space="0" w:color="000000"/>
              <w:right w:val="single" w:sz="5" w:space="0" w:color="000000"/>
            </w:tcBorders>
            <w:vAlign w:val="center"/>
          </w:tcPr>
          <w:p w14:paraId="380A669F"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Pressure</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Piping</w:t>
            </w:r>
            <w:proofErr w:type="spellEnd"/>
          </w:p>
        </w:tc>
      </w:tr>
      <w:tr w:rsidR="00013A87" w:rsidRPr="005C081F" w14:paraId="55C49301" w14:textId="77777777" w:rsidTr="00533164">
        <w:trPr>
          <w:trHeight w:hRule="exact" w:val="571"/>
        </w:trPr>
        <w:tc>
          <w:tcPr>
            <w:tcW w:w="2681" w:type="dxa"/>
            <w:tcBorders>
              <w:top w:val="single" w:sz="5" w:space="0" w:color="000000"/>
              <w:left w:val="single" w:sz="5" w:space="0" w:color="000000"/>
              <w:bottom w:val="single" w:sz="5" w:space="0" w:color="000000"/>
              <w:right w:val="single" w:sz="5" w:space="0" w:color="000000"/>
            </w:tcBorders>
            <w:vAlign w:val="center"/>
          </w:tcPr>
          <w:p w14:paraId="2C896390"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B31.8</w:t>
            </w:r>
          </w:p>
        </w:tc>
        <w:tc>
          <w:tcPr>
            <w:tcW w:w="5762" w:type="dxa"/>
            <w:tcBorders>
              <w:top w:val="single" w:sz="5" w:space="0" w:color="000000"/>
              <w:left w:val="single" w:sz="5" w:space="0" w:color="000000"/>
              <w:bottom w:val="single" w:sz="5" w:space="0" w:color="000000"/>
              <w:right w:val="single" w:sz="5" w:space="0" w:color="000000"/>
            </w:tcBorders>
            <w:vAlign w:val="center"/>
          </w:tcPr>
          <w:p w14:paraId="2DBD647B"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Gas Transmission and Distribution Piping Systems ASME Code for</w:t>
            </w:r>
            <w:r w:rsidRPr="005C081F">
              <w:rPr>
                <w:rFonts w:ascii="Arial" w:eastAsiaTheme="minorHAnsi" w:hAnsi="Arial" w:cs="Arial"/>
                <w:spacing w:val="61"/>
                <w:lang w:val="en-US" w:eastAsia="en-US"/>
              </w:rPr>
              <w:t xml:space="preserve"> </w:t>
            </w:r>
            <w:r w:rsidRPr="005C081F">
              <w:rPr>
                <w:rFonts w:ascii="Arial" w:eastAsiaTheme="minorHAnsi" w:hAnsi="Arial" w:cs="Arial"/>
                <w:lang w:val="en-US" w:eastAsia="en-US"/>
              </w:rPr>
              <w:t>Pressure Piping</w:t>
            </w:r>
          </w:p>
        </w:tc>
      </w:tr>
      <w:tr w:rsidR="00013A87" w:rsidRPr="005C081F" w14:paraId="44E3309E" w14:textId="77777777" w:rsidTr="00533164">
        <w:trPr>
          <w:trHeight w:hRule="exact" w:val="851"/>
        </w:trPr>
        <w:tc>
          <w:tcPr>
            <w:tcW w:w="2681" w:type="dxa"/>
            <w:tcBorders>
              <w:top w:val="single" w:sz="5" w:space="0" w:color="000000"/>
              <w:left w:val="single" w:sz="5" w:space="0" w:color="000000"/>
              <w:bottom w:val="single" w:sz="5" w:space="0" w:color="000000"/>
              <w:right w:val="single" w:sz="5" w:space="0" w:color="000000"/>
            </w:tcBorders>
            <w:vAlign w:val="center"/>
          </w:tcPr>
          <w:p w14:paraId="714882C6"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lastRenderedPageBreak/>
              <w:t>API 14E</w:t>
            </w:r>
          </w:p>
        </w:tc>
        <w:tc>
          <w:tcPr>
            <w:tcW w:w="5762" w:type="dxa"/>
            <w:tcBorders>
              <w:top w:val="single" w:sz="5" w:space="0" w:color="000000"/>
              <w:left w:val="single" w:sz="5" w:space="0" w:color="000000"/>
              <w:bottom w:val="single" w:sz="5" w:space="0" w:color="000000"/>
              <w:right w:val="single" w:sz="5" w:space="0" w:color="000000"/>
            </w:tcBorders>
            <w:vAlign w:val="center"/>
          </w:tcPr>
          <w:p w14:paraId="05CDD7F9"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Design and Installation of offshore production platform piping systems</w:t>
            </w:r>
          </w:p>
        </w:tc>
      </w:tr>
      <w:tr w:rsidR="00013A87" w:rsidRPr="005C081F" w14:paraId="0238E7BA" w14:textId="77777777" w:rsidTr="00533164">
        <w:trPr>
          <w:trHeight w:hRule="exact" w:val="500"/>
        </w:trPr>
        <w:tc>
          <w:tcPr>
            <w:tcW w:w="8443" w:type="dxa"/>
            <w:gridSpan w:val="2"/>
            <w:tcBorders>
              <w:top w:val="single" w:sz="5" w:space="0" w:color="000000"/>
              <w:left w:val="single" w:sz="5" w:space="0" w:color="000000"/>
              <w:bottom w:val="single" w:sz="5" w:space="0" w:color="000000"/>
              <w:right w:val="single" w:sz="5" w:space="0" w:color="000000"/>
            </w:tcBorders>
            <w:vAlign w:val="center"/>
          </w:tcPr>
          <w:p w14:paraId="5ACCE9F9"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Fuel</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 xml:space="preserve">Gas </w:t>
            </w:r>
            <w:proofErr w:type="spellStart"/>
            <w:r w:rsidRPr="005C081F">
              <w:rPr>
                <w:rFonts w:ascii="Arial" w:eastAsiaTheme="minorHAnsi" w:hAnsi="Arial" w:cs="Arial"/>
                <w:spacing w:val="-1"/>
                <w:lang w:val="es-CO" w:eastAsia="en-US"/>
              </w:rPr>
              <w:t>System</w:t>
            </w:r>
            <w:proofErr w:type="spellEnd"/>
          </w:p>
        </w:tc>
      </w:tr>
      <w:tr w:rsidR="00013A87" w:rsidRPr="005C081F" w14:paraId="620EE130" w14:textId="77777777" w:rsidTr="00533164">
        <w:trPr>
          <w:trHeight w:hRule="exact" w:val="706"/>
        </w:trPr>
        <w:tc>
          <w:tcPr>
            <w:tcW w:w="2681" w:type="dxa"/>
            <w:tcBorders>
              <w:top w:val="single" w:sz="5" w:space="0" w:color="000000"/>
              <w:left w:val="single" w:sz="5" w:space="0" w:color="000000"/>
              <w:bottom w:val="single" w:sz="5" w:space="0" w:color="000000"/>
              <w:right w:val="single" w:sz="5" w:space="0" w:color="000000"/>
            </w:tcBorders>
            <w:vAlign w:val="center"/>
          </w:tcPr>
          <w:p w14:paraId="5C1E7E1F"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IGC </w:t>
            </w:r>
            <w:proofErr w:type="spellStart"/>
            <w:r w:rsidRPr="005C081F">
              <w:rPr>
                <w:rFonts w:ascii="Arial" w:eastAsiaTheme="minorHAnsi" w:hAnsi="Arial" w:cs="Arial"/>
                <w:spacing w:val="-1"/>
                <w:lang w:val="es-CO" w:eastAsia="en-US"/>
              </w:rPr>
              <w:t>Code</w:t>
            </w:r>
            <w:proofErr w:type="spellEnd"/>
          </w:p>
        </w:tc>
        <w:tc>
          <w:tcPr>
            <w:tcW w:w="5762" w:type="dxa"/>
            <w:tcBorders>
              <w:top w:val="single" w:sz="5" w:space="0" w:color="000000"/>
              <w:left w:val="single" w:sz="5" w:space="0" w:color="000000"/>
              <w:bottom w:val="single" w:sz="5" w:space="0" w:color="000000"/>
              <w:right w:val="single" w:sz="5" w:space="0" w:color="000000"/>
            </w:tcBorders>
            <w:vAlign w:val="center"/>
          </w:tcPr>
          <w:p w14:paraId="18D943E8"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International Code for the Construction</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and Equipment of Ships</w:t>
            </w:r>
            <w:r w:rsidRPr="005C081F">
              <w:rPr>
                <w:rFonts w:ascii="Arial" w:eastAsiaTheme="minorHAnsi" w:hAnsi="Arial" w:cs="Arial"/>
                <w:spacing w:val="69"/>
                <w:lang w:val="en-US" w:eastAsia="en-US"/>
              </w:rPr>
              <w:t xml:space="preserve"> </w:t>
            </w:r>
            <w:r w:rsidRPr="005C081F">
              <w:rPr>
                <w:rFonts w:ascii="Arial" w:eastAsiaTheme="minorHAnsi" w:hAnsi="Arial" w:cs="Arial"/>
                <w:lang w:val="en-US" w:eastAsia="en-US"/>
              </w:rPr>
              <w:t>Carrying Liquefied Gases in Bulk</w:t>
            </w:r>
          </w:p>
        </w:tc>
      </w:tr>
      <w:tr w:rsidR="00013A87" w:rsidRPr="005C081F" w14:paraId="7F39E757" w14:textId="77777777" w:rsidTr="00533164">
        <w:trPr>
          <w:trHeight w:hRule="exact" w:val="576"/>
        </w:trPr>
        <w:tc>
          <w:tcPr>
            <w:tcW w:w="2681" w:type="dxa"/>
            <w:tcBorders>
              <w:top w:val="single" w:sz="5" w:space="0" w:color="000000"/>
              <w:left w:val="single" w:sz="5" w:space="0" w:color="000000"/>
              <w:bottom w:val="single" w:sz="5" w:space="0" w:color="000000"/>
              <w:right w:val="single" w:sz="5" w:space="0" w:color="000000"/>
            </w:tcBorders>
            <w:vAlign w:val="center"/>
          </w:tcPr>
          <w:p w14:paraId="6FE1DA55"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DNV OD D101</w:t>
            </w:r>
          </w:p>
        </w:tc>
        <w:tc>
          <w:tcPr>
            <w:tcW w:w="5762" w:type="dxa"/>
            <w:tcBorders>
              <w:top w:val="single" w:sz="5" w:space="0" w:color="000000"/>
              <w:left w:val="single" w:sz="5" w:space="0" w:color="000000"/>
              <w:bottom w:val="single" w:sz="5" w:space="0" w:color="000000"/>
              <w:right w:val="single" w:sz="5" w:space="0" w:color="000000"/>
            </w:tcBorders>
            <w:vAlign w:val="center"/>
          </w:tcPr>
          <w:p w14:paraId="4681DE4C"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Marine and Machinery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Systems and Equipment</w:t>
            </w:r>
          </w:p>
        </w:tc>
      </w:tr>
    </w:tbl>
    <w:p w14:paraId="6B6CFDB9" w14:textId="77777777" w:rsidR="00013A87" w:rsidRPr="005C081F" w:rsidRDefault="00013A87" w:rsidP="00013A87">
      <w:pPr>
        <w:suppressAutoHyphens w:val="0"/>
        <w:ind w:left="284"/>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Fuente: SENER Pacífico, 2017.</w:t>
      </w:r>
    </w:p>
    <w:p w14:paraId="4F4E8BA1" w14:textId="77777777" w:rsidR="00013A87" w:rsidRPr="005C081F" w:rsidRDefault="00013A87" w:rsidP="00013A87">
      <w:pPr>
        <w:jc w:val="both"/>
        <w:rPr>
          <w:rFonts w:ascii="Arial" w:hAnsi="Arial" w:cs="Arial"/>
          <w:sz w:val="22"/>
          <w:szCs w:val="22"/>
        </w:rPr>
      </w:pPr>
    </w:p>
    <w:p w14:paraId="134F8F36" w14:textId="77777777" w:rsidR="00013A87" w:rsidRPr="005C081F" w:rsidRDefault="00013A87" w:rsidP="00013A87">
      <w:pPr>
        <w:pStyle w:val="Ttulo4"/>
        <w:rPr>
          <w:sz w:val="22"/>
          <w:szCs w:val="22"/>
        </w:rPr>
      </w:pPr>
      <w:r w:rsidRPr="005C081F">
        <w:rPr>
          <w:sz w:val="22"/>
          <w:szCs w:val="22"/>
        </w:rPr>
        <w:t>Resumen de códigos y estándares aplicables a Tanques de GNL</w:t>
      </w:r>
    </w:p>
    <w:p w14:paraId="6E35B76C"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1DCA9BE7" w14:textId="77777777" w:rsidR="00013A87" w:rsidRPr="005C081F" w:rsidRDefault="00013A87" w:rsidP="00013A87">
      <w:pPr>
        <w:suppressAutoHyphens w:val="0"/>
        <w:jc w:val="center"/>
        <w:rPr>
          <w:rFonts w:ascii="Arial" w:eastAsiaTheme="minorHAnsi" w:hAnsi="Arial" w:cs="Arial"/>
          <w:b/>
          <w:bCs/>
          <w:sz w:val="22"/>
          <w:szCs w:val="22"/>
          <w:lang w:val="es-CO" w:eastAsia="en-US"/>
        </w:rPr>
      </w:pPr>
      <w:bookmarkStart w:id="18593" w:name="_Toc44425742"/>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Pr="005C081F">
        <w:rPr>
          <w:rFonts w:ascii="Arial" w:eastAsiaTheme="minorHAnsi" w:hAnsi="Arial" w:cs="Arial"/>
          <w:b/>
          <w:bCs/>
          <w:noProof/>
          <w:sz w:val="22"/>
          <w:szCs w:val="22"/>
          <w:lang w:val="es-CO" w:eastAsia="en-US"/>
        </w:rPr>
        <w:t>19</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Códigos y estándares aplicables a tanques de GNL</w:t>
      </w:r>
      <w:bookmarkEnd w:id="18593"/>
    </w:p>
    <w:tbl>
      <w:tblPr>
        <w:tblStyle w:val="TableNormal16"/>
        <w:tblW w:w="9089" w:type="dxa"/>
        <w:tblInd w:w="340" w:type="dxa"/>
        <w:tblLayout w:type="fixed"/>
        <w:tblLook w:val="01E0" w:firstRow="1" w:lastRow="1" w:firstColumn="1" w:lastColumn="1" w:noHBand="0" w:noVBand="0"/>
      </w:tblPr>
      <w:tblGrid>
        <w:gridCol w:w="2909"/>
        <w:gridCol w:w="6180"/>
      </w:tblGrid>
      <w:tr w:rsidR="00013A87" w:rsidRPr="005C081F" w14:paraId="690BB257" w14:textId="77777777" w:rsidTr="00533164">
        <w:trPr>
          <w:trHeight w:hRule="exact" w:val="430"/>
          <w:tblHeader/>
        </w:trPr>
        <w:tc>
          <w:tcPr>
            <w:tcW w:w="2909"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00CBB587" w14:textId="77777777" w:rsidR="00013A87" w:rsidRPr="005C081F" w:rsidRDefault="00013A87" w:rsidP="00533164">
            <w:pPr>
              <w:suppressAutoHyphens w:val="0"/>
              <w:jc w:val="center"/>
              <w:rPr>
                <w:rFonts w:ascii="Arial" w:eastAsia="Arial" w:hAnsi="Arial" w:cs="Arial"/>
                <w:b/>
                <w:lang w:val="es-CO" w:eastAsia="en-US"/>
              </w:rPr>
            </w:pPr>
            <w:proofErr w:type="spellStart"/>
            <w:r w:rsidRPr="005C081F">
              <w:rPr>
                <w:rFonts w:ascii="Arial" w:eastAsiaTheme="minorHAnsi" w:hAnsi="Arial" w:cs="Arial"/>
                <w:b/>
                <w:lang w:val="es-CO" w:eastAsia="en-US"/>
              </w:rPr>
              <w:t>Code</w:t>
            </w:r>
            <w:proofErr w:type="spellEnd"/>
            <w:r w:rsidRPr="005C081F">
              <w:rPr>
                <w:rFonts w:ascii="Arial" w:eastAsiaTheme="minorHAnsi" w:hAnsi="Arial" w:cs="Arial"/>
                <w:b/>
                <w:spacing w:val="-2"/>
                <w:lang w:val="es-CO" w:eastAsia="en-US"/>
              </w:rPr>
              <w:t xml:space="preserve"> </w:t>
            </w:r>
            <w:r w:rsidRPr="005C081F">
              <w:rPr>
                <w:rFonts w:ascii="Arial" w:eastAsiaTheme="minorHAnsi" w:hAnsi="Arial" w:cs="Arial"/>
                <w:b/>
                <w:lang w:val="es-CO" w:eastAsia="en-US"/>
              </w:rPr>
              <w:t>No.</w:t>
            </w:r>
          </w:p>
        </w:tc>
        <w:tc>
          <w:tcPr>
            <w:tcW w:w="6180"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21FFAFE5" w14:textId="77777777" w:rsidR="00013A87" w:rsidRPr="005C081F" w:rsidRDefault="00013A87" w:rsidP="00533164">
            <w:pPr>
              <w:suppressAutoHyphens w:val="0"/>
              <w:jc w:val="center"/>
              <w:rPr>
                <w:rFonts w:ascii="Arial" w:eastAsia="Arial" w:hAnsi="Arial" w:cs="Arial"/>
                <w:b/>
                <w:lang w:val="es-CO" w:eastAsia="en-US"/>
              </w:rPr>
            </w:pPr>
            <w:proofErr w:type="spellStart"/>
            <w:r w:rsidRPr="005C081F">
              <w:rPr>
                <w:rFonts w:ascii="Arial" w:eastAsiaTheme="minorHAnsi" w:hAnsi="Arial" w:cs="Arial"/>
                <w:b/>
                <w:lang w:val="es-CO" w:eastAsia="en-US"/>
              </w:rPr>
              <w:t>Title</w:t>
            </w:r>
            <w:proofErr w:type="spellEnd"/>
          </w:p>
        </w:tc>
      </w:tr>
      <w:tr w:rsidR="00013A87" w:rsidRPr="005C081F" w14:paraId="2D2C6069" w14:textId="77777777" w:rsidTr="00533164">
        <w:trPr>
          <w:trHeight w:hRule="exact" w:val="710"/>
        </w:trPr>
        <w:tc>
          <w:tcPr>
            <w:tcW w:w="2909" w:type="dxa"/>
            <w:tcBorders>
              <w:top w:val="single" w:sz="5" w:space="0" w:color="000000"/>
              <w:left w:val="single" w:sz="5" w:space="0" w:color="000000"/>
              <w:bottom w:val="single" w:sz="5" w:space="0" w:color="000000"/>
              <w:right w:val="single" w:sz="5" w:space="0" w:color="000000"/>
            </w:tcBorders>
            <w:vAlign w:val="center"/>
          </w:tcPr>
          <w:p w14:paraId="00C5AA42"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IGC </w:t>
            </w:r>
            <w:proofErr w:type="spellStart"/>
            <w:r w:rsidRPr="005C081F">
              <w:rPr>
                <w:rFonts w:ascii="Arial" w:eastAsiaTheme="minorHAnsi" w:hAnsi="Arial" w:cs="Arial"/>
                <w:spacing w:val="-1"/>
                <w:lang w:val="es-CO" w:eastAsia="en-US"/>
              </w:rPr>
              <w:t>Code</w:t>
            </w:r>
            <w:proofErr w:type="spellEnd"/>
          </w:p>
        </w:tc>
        <w:tc>
          <w:tcPr>
            <w:tcW w:w="6180" w:type="dxa"/>
            <w:tcBorders>
              <w:top w:val="single" w:sz="5" w:space="0" w:color="000000"/>
              <w:left w:val="single" w:sz="5" w:space="0" w:color="000000"/>
              <w:bottom w:val="single" w:sz="5" w:space="0" w:color="000000"/>
              <w:right w:val="single" w:sz="5" w:space="0" w:color="000000"/>
            </w:tcBorders>
            <w:vAlign w:val="center"/>
          </w:tcPr>
          <w:p w14:paraId="3A215E53"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International Code for the Construction</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and Equipment of Ships</w:t>
            </w:r>
            <w:r w:rsidRPr="005C081F">
              <w:rPr>
                <w:rFonts w:ascii="Arial" w:eastAsiaTheme="minorHAnsi" w:hAnsi="Arial" w:cs="Arial"/>
                <w:spacing w:val="69"/>
                <w:lang w:val="en-US" w:eastAsia="en-US"/>
              </w:rPr>
              <w:t xml:space="preserve"> </w:t>
            </w:r>
            <w:r w:rsidRPr="005C081F">
              <w:rPr>
                <w:rFonts w:ascii="Arial" w:eastAsiaTheme="minorHAnsi" w:hAnsi="Arial" w:cs="Arial"/>
                <w:lang w:val="en-US" w:eastAsia="en-US"/>
              </w:rPr>
              <w:t>Carrying Liquefied Gases in Bulk (IGC Code)</w:t>
            </w:r>
          </w:p>
        </w:tc>
      </w:tr>
      <w:tr w:rsidR="00013A87" w:rsidRPr="005C081F" w14:paraId="5FF7FAA8" w14:textId="77777777" w:rsidTr="00533164">
        <w:trPr>
          <w:trHeight w:hRule="exact" w:val="430"/>
        </w:trPr>
        <w:tc>
          <w:tcPr>
            <w:tcW w:w="2909" w:type="dxa"/>
            <w:tcBorders>
              <w:top w:val="single" w:sz="5" w:space="0" w:color="000000"/>
              <w:left w:val="single" w:sz="5" w:space="0" w:color="000000"/>
              <w:bottom w:val="single" w:sz="5" w:space="0" w:color="000000"/>
              <w:right w:val="single" w:sz="5" w:space="0" w:color="000000"/>
            </w:tcBorders>
            <w:vAlign w:val="center"/>
          </w:tcPr>
          <w:p w14:paraId="1A7B5B50"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Class</w:t>
            </w:r>
            <w:proofErr w:type="spellEnd"/>
            <w:r w:rsidRPr="005C081F">
              <w:rPr>
                <w:rFonts w:ascii="Arial" w:eastAsiaTheme="minorHAnsi" w:hAnsi="Arial" w:cs="Arial"/>
                <w:spacing w:val="-2"/>
                <w:lang w:val="es-CO" w:eastAsia="en-US"/>
              </w:rPr>
              <w:t xml:space="preserve"> </w:t>
            </w:r>
            <w:r w:rsidRPr="005C081F">
              <w:rPr>
                <w:rFonts w:ascii="Arial" w:eastAsiaTheme="minorHAnsi" w:hAnsi="Arial" w:cs="Arial"/>
                <w:spacing w:val="-1"/>
                <w:lang w:val="es-CO" w:eastAsia="en-US"/>
              </w:rPr>
              <w:t>Rules</w:t>
            </w:r>
          </w:p>
        </w:tc>
        <w:tc>
          <w:tcPr>
            <w:tcW w:w="6180" w:type="dxa"/>
            <w:tcBorders>
              <w:top w:val="single" w:sz="5" w:space="0" w:color="000000"/>
              <w:left w:val="single" w:sz="5" w:space="0" w:color="000000"/>
              <w:bottom w:val="single" w:sz="5" w:space="0" w:color="000000"/>
              <w:right w:val="single" w:sz="5" w:space="0" w:color="000000"/>
            </w:tcBorders>
            <w:vAlign w:val="center"/>
          </w:tcPr>
          <w:p w14:paraId="096AC443"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DNV Rules for Liquefied Gas Carriers, Pt.5 Ch.5</w:t>
            </w:r>
          </w:p>
        </w:tc>
      </w:tr>
      <w:tr w:rsidR="00013A87" w:rsidRPr="005C081F" w14:paraId="0B60349D" w14:textId="77777777" w:rsidTr="00533164">
        <w:trPr>
          <w:trHeight w:hRule="exact" w:val="431"/>
        </w:trPr>
        <w:tc>
          <w:tcPr>
            <w:tcW w:w="2909" w:type="dxa"/>
            <w:tcBorders>
              <w:top w:val="single" w:sz="5" w:space="0" w:color="000000"/>
              <w:left w:val="single" w:sz="5" w:space="0" w:color="000000"/>
              <w:bottom w:val="single" w:sz="5" w:space="0" w:color="000000"/>
              <w:right w:val="single" w:sz="5" w:space="0" w:color="000000"/>
            </w:tcBorders>
            <w:vAlign w:val="center"/>
          </w:tcPr>
          <w:p w14:paraId="4757E156"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Supplemental</w:t>
            </w:r>
            <w:proofErr w:type="spellEnd"/>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text</w:t>
            </w:r>
            <w:proofErr w:type="spellEnd"/>
          </w:p>
        </w:tc>
        <w:tc>
          <w:tcPr>
            <w:tcW w:w="6180" w:type="dxa"/>
            <w:tcBorders>
              <w:top w:val="single" w:sz="5" w:space="0" w:color="000000"/>
              <w:left w:val="single" w:sz="5" w:space="0" w:color="000000"/>
              <w:bottom w:val="single" w:sz="5" w:space="0" w:color="000000"/>
              <w:right w:val="single" w:sz="5" w:space="0" w:color="000000"/>
            </w:tcBorders>
            <w:vAlign w:val="center"/>
          </w:tcPr>
          <w:p w14:paraId="116C8613"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In-service inspection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monitoring to be allowed.</w:t>
            </w:r>
          </w:p>
        </w:tc>
      </w:tr>
      <w:tr w:rsidR="00013A87" w:rsidRPr="005C081F" w14:paraId="68A907E1" w14:textId="77777777" w:rsidTr="00533164">
        <w:trPr>
          <w:trHeight w:hRule="exact" w:val="711"/>
        </w:trPr>
        <w:tc>
          <w:tcPr>
            <w:tcW w:w="2909" w:type="dxa"/>
            <w:tcBorders>
              <w:top w:val="single" w:sz="5" w:space="0" w:color="000000"/>
              <w:left w:val="single" w:sz="5" w:space="0" w:color="000000"/>
              <w:bottom w:val="single" w:sz="5" w:space="0" w:color="000000"/>
              <w:right w:val="single" w:sz="5" w:space="0" w:color="000000"/>
            </w:tcBorders>
            <w:vAlign w:val="center"/>
          </w:tcPr>
          <w:p w14:paraId="04CF16DF"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59A</w:t>
            </w:r>
          </w:p>
        </w:tc>
        <w:tc>
          <w:tcPr>
            <w:tcW w:w="6180" w:type="dxa"/>
            <w:tcBorders>
              <w:top w:val="single" w:sz="5" w:space="0" w:color="000000"/>
              <w:left w:val="single" w:sz="5" w:space="0" w:color="000000"/>
              <w:bottom w:val="single" w:sz="5" w:space="0" w:color="000000"/>
              <w:right w:val="single" w:sz="5" w:space="0" w:color="000000"/>
            </w:tcBorders>
            <w:vAlign w:val="center"/>
          </w:tcPr>
          <w:p w14:paraId="17AD2675"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Standard for the Production, Storage, and Handling</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 Liquefied</w:t>
            </w:r>
            <w:r w:rsidRPr="005C081F">
              <w:rPr>
                <w:rFonts w:ascii="Arial" w:eastAsiaTheme="minorHAnsi" w:hAnsi="Arial" w:cs="Arial"/>
                <w:spacing w:val="65"/>
                <w:lang w:val="en-US" w:eastAsia="en-US"/>
              </w:rPr>
              <w:t xml:space="preserve"> </w:t>
            </w:r>
            <w:r w:rsidRPr="005C081F">
              <w:rPr>
                <w:rFonts w:ascii="Arial" w:eastAsiaTheme="minorHAnsi" w:hAnsi="Arial" w:cs="Arial"/>
                <w:lang w:val="en-US" w:eastAsia="en-US"/>
              </w:rPr>
              <w:t>Natural Gas (LNG)</w:t>
            </w:r>
          </w:p>
        </w:tc>
      </w:tr>
    </w:tbl>
    <w:p w14:paraId="37A0377A" w14:textId="77777777" w:rsidR="00013A87" w:rsidRPr="005C081F" w:rsidRDefault="00013A87" w:rsidP="00013A87">
      <w:pPr>
        <w:suppressAutoHyphens w:val="0"/>
        <w:ind w:left="284"/>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Fuente: SENER Pacífico, 2017.</w:t>
      </w:r>
    </w:p>
    <w:p w14:paraId="187D1D03" w14:textId="77777777" w:rsidR="00013A87" w:rsidRPr="005C081F" w:rsidRDefault="00013A87" w:rsidP="00013A87">
      <w:pPr>
        <w:jc w:val="both"/>
        <w:rPr>
          <w:rFonts w:ascii="Arial" w:hAnsi="Arial" w:cs="Arial"/>
          <w:sz w:val="22"/>
          <w:szCs w:val="22"/>
        </w:rPr>
      </w:pPr>
    </w:p>
    <w:p w14:paraId="12CEBFD4" w14:textId="77777777" w:rsidR="00013A87" w:rsidRPr="005C081F" w:rsidRDefault="00013A87" w:rsidP="00013A87">
      <w:pPr>
        <w:pStyle w:val="Ttulo4"/>
        <w:rPr>
          <w:sz w:val="22"/>
          <w:szCs w:val="22"/>
        </w:rPr>
      </w:pPr>
      <w:r w:rsidRPr="005C081F">
        <w:rPr>
          <w:sz w:val="22"/>
          <w:szCs w:val="22"/>
        </w:rPr>
        <w:t>Resumen de códigos y estándares aplicables a sistemas de regasificación</w:t>
      </w:r>
    </w:p>
    <w:p w14:paraId="20A1E349" w14:textId="77777777" w:rsidR="00013A87" w:rsidRPr="005C081F" w:rsidRDefault="00013A87" w:rsidP="00013A87">
      <w:pPr>
        <w:jc w:val="both"/>
        <w:rPr>
          <w:rFonts w:ascii="Arial" w:hAnsi="Arial" w:cs="Arial"/>
          <w:sz w:val="22"/>
          <w:szCs w:val="22"/>
        </w:rPr>
      </w:pPr>
    </w:p>
    <w:p w14:paraId="7D9934FE" w14:textId="77777777" w:rsidR="00013A87" w:rsidRPr="005C081F" w:rsidRDefault="00013A87" w:rsidP="00013A87">
      <w:pPr>
        <w:tabs>
          <w:tab w:val="num" w:pos="851"/>
        </w:tabs>
        <w:suppressAutoHyphens w:val="0"/>
        <w:jc w:val="center"/>
        <w:rPr>
          <w:rFonts w:ascii="Arial" w:eastAsiaTheme="minorHAnsi" w:hAnsi="Arial" w:cs="Arial"/>
          <w:b/>
          <w:sz w:val="22"/>
          <w:szCs w:val="22"/>
          <w:lang w:val="es-CO" w:eastAsia="en-US"/>
        </w:rPr>
      </w:pPr>
      <w:bookmarkStart w:id="18594" w:name="_Toc44425743"/>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Pr="005C081F">
        <w:rPr>
          <w:rFonts w:ascii="Arial" w:eastAsiaTheme="minorHAnsi" w:hAnsi="Arial" w:cs="Arial"/>
          <w:b/>
          <w:bCs/>
          <w:noProof/>
          <w:sz w:val="22"/>
          <w:szCs w:val="22"/>
          <w:lang w:val="es-CO" w:eastAsia="en-US"/>
        </w:rPr>
        <w:t>20</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Códigos y estándares aplicables a sistemas de regasificación</w:t>
      </w:r>
      <w:bookmarkEnd w:id="18594"/>
    </w:p>
    <w:tbl>
      <w:tblPr>
        <w:tblStyle w:val="TableNormal17"/>
        <w:tblW w:w="9089" w:type="dxa"/>
        <w:tblInd w:w="340" w:type="dxa"/>
        <w:tblLayout w:type="fixed"/>
        <w:tblLook w:val="01E0" w:firstRow="1" w:lastRow="1" w:firstColumn="1" w:lastColumn="1" w:noHBand="0" w:noVBand="0"/>
      </w:tblPr>
      <w:tblGrid>
        <w:gridCol w:w="2681"/>
        <w:gridCol w:w="6408"/>
      </w:tblGrid>
      <w:tr w:rsidR="00013A87" w:rsidRPr="005C081F" w14:paraId="13E290E4" w14:textId="77777777" w:rsidTr="00533164">
        <w:trPr>
          <w:trHeight w:hRule="exact" w:val="430"/>
          <w:tblHeader/>
        </w:trPr>
        <w:tc>
          <w:tcPr>
            <w:tcW w:w="2681"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7992ED6E" w14:textId="77777777" w:rsidR="00013A87" w:rsidRPr="005C081F" w:rsidRDefault="00013A87" w:rsidP="00533164">
            <w:pPr>
              <w:suppressAutoHyphens w:val="0"/>
              <w:jc w:val="center"/>
              <w:rPr>
                <w:rFonts w:ascii="Arial" w:eastAsia="Arial" w:hAnsi="Arial" w:cs="Arial"/>
                <w:b/>
                <w:lang w:val="es-CO" w:eastAsia="en-US"/>
              </w:rPr>
            </w:pPr>
            <w:proofErr w:type="spellStart"/>
            <w:r w:rsidRPr="005C081F">
              <w:rPr>
                <w:rFonts w:ascii="Arial" w:eastAsiaTheme="minorHAnsi" w:hAnsi="Arial" w:cs="Arial"/>
                <w:b/>
                <w:lang w:val="es-CO" w:eastAsia="en-US"/>
              </w:rPr>
              <w:t>Code</w:t>
            </w:r>
            <w:proofErr w:type="spellEnd"/>
            <w:r w:rsidRPr="005C081F">
              <w:rPr>
                <w:rFonts w:ascii="Arial" w:eastAsiaTheme="minorHAnsi" w:hAnsi="Arial" w:cs="Arial"/>
                <w:b/>
                <w:spacing w:val="-2"/>
                <w:lang w:val="es-CO" w:eastAsia="en-US"/>
              </w:rPr>
              <w:t xml:space="preserve"> </w:t>
            </w:r>
            <w:r w:rsidRPr="005C081F">
              <w:rPr>
                <w:rFonts w:ascii="Arial" w:eastAsiaTheme="minorHAnsi" w:hAnsi="Arial" w:cs="Arial"/>
                <w:b/>
                <w:lang w:val="es-CO" w:eastAsia="en-US"/>
              </w:rPr>
              <w:t>No.</w:t>
            </w:r>
          </w:p>
        </w:tc>
        <w:tc>
          <w:tcPr>
            <w:tcW w:w="6408"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14AB8A3A" w14:textId="77777777" w:rsidR="00013A87" w:rsidRPr="005C081F" w:rsidRDefault="00013A87" w:rsidP="00533164">
            <w:pPr>
              <w:suppressAutoHyphens w:val="0"/>
              <w:jc w:val="center"/>
              <w:rPr>
                <w:rFonts w:ascii="Arial" w:eastAsia="Arial" w:hAnsi="Arial" w:cs="Arial"/>
                <w:b/>
                <w:lang w:val="es-CO" w:eastAsia="en-US"/>
              </w:rPr>
            </w:pPr>
            <w:proofErr w:type="spellStart"/>
            <w:r w:rsidRPr="005C081F">
              <w:rPr>
                <w:rFonts w:ascii="Arial" w:eastAsiaTheme="minorHAnsi" w:hAnsi="Arial" w:cs="Arial"/>
                <w:b/>
                <w:lang w:val="es-CO" w:eastAsia="en-US"/>
              </w:rPr>
              <w:t>Title</w:t>
            </w:r>
            <w:proofErr w:type="spellEnd"/>
          </w:p>
        </w:tc>
      </w:tr>
      <w:tr w:rsidR="00013A87" w:rsidRPr="005C081F" w14:paraId="6F3E7863" w14:textId="77777777" w:rsidTr="00533164">
        <w:trPr>
          <w:trHeight w:hRule="exact" w:val="710"/>
        </w:trPr>
        <w:tc>
          <w:tcPr>
            <w:tcW w:w="2681" w:type="dxa"/>
            <w:tcBorders>
              <w:top w:val="single" w:sz="5" w:space="0" w:color="000000"/>
              <w:left w:val="single" w:sz="5" w:space="0" w:color="000000"/>
              <w:bottom w:val="single" w:sz="5" w:space="0" w:color="000000"/>
              <w:right w:val="single" w:sz="5" w:space="0" w:color="000000"/>
            </w:tcBorders>
            <w:vAlign w:val="center"/>
          </w:tcPr>
          <w:p w14:paraId="75DD28AE"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59A</w:t>
            </w:r>
          </w:p>
        </w:tc>
        <w:tc>
          <w:tcPr>
            <w:tcW w:w="6408" w:type="dxa"/>
            <w:tcBorders>
              <w:top w:val="single" w:sz="5" w:space="0" w:color="000000"/>
              <w:left w:val="single" w:sz="5" w:space="0" w:color="000000"/>
              <w:bottom w:val="single" w:sz="5" w:space="0" w:color="000000"/>
              <w:right w:val="single" w:sz="5" w:space="0" w:color="000000"/>
            </w:tcBorders>
            <w:vAlign w:val="center"/>
          </w:tcPr>
          <w:p w14:paraId="406EA1B5"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 xml:space="preserve">Standard for Production, </w:t>
            </w:r>
            <w:proofErr w:type="gramStart"/>
            <w:r w:rsidRPr="005C081F">
              <w:rPr>
                <w:rFonts w:ascii="Arial" w:eastAsiaTheme="minorHAnsi" w:hAnsi="Arial" w:cs="Arial"/>
                <w:lang w:val="en-US" w:eastAsia="en-US"/>
              </w:rPr>
              <w:t>Storage</w:t>
            </w:r>
            <w:proofErr w:type="gramEnd"/>
            <w:r w:rsidRPr="005C081F">
              <w:rPr>
                <w:rFonts w:ascii="Arial" w:eastAsiaTheme="minorHAnsi" w:hAnsi="Arial" w:cs="Arial"/>
                <w:lang w:val="en-US" w:eastAsia="en-US"/>
              </w:rPr>
              <w:t xml:space="preserve"> and handling of Liquefied Natural</w:t>
            </w:r>
            <w:r w:rsidRPr="005C081F">
              <w:rPr>
                <w:rFonts w:ascii="Arial" w:eastAsiaTheme="minorHAnsi" w:hAnsi="Arial" w:cs="Arial"/>
                <w:spacing w:val="85"/>
                <w:lang w:val="en-US" w:eastAsia="en-US"/>
              </w:rPr>
              <w:t xml:space="preserve"> </w:t>
            </w:r>
            <w:r w:rsidRPr="005C081F">
              <w:rPr>
                <w:rFonts w:ascii="Arial" w:eastAsiaTheme="minorHAnsi" w:hAnsi="Arial" w:cs="Arial"/>
                <w:lang w:val="en-US" w:eastAsia="en-US"/>
              </w:rPr>
              <w:t>Gas</w:t>
            </w:r>
          </w:p>
        </w:tc>
      </w:tr>
      <w:tr w:rsidR="00013A87" w:rsidRPr="005C081F" w14:paraId="6EAB4D6D" w14:textId="77777777" w:rsidTr="00533164">
        <w:trPr>
          <w:trHeight w:hRule="exact" w:val="1365"/>
        </w:trPr>
        <w:tc>
          <w:tcPr>
            <w:tcW w:w="2681" w:type="dxa"/>
            <w:tcBorders>
              <w:top w:val="single" w:sz="5" w:space="0" w:color="000000"/>
              <w:left w:val="single" w:sz="5" w:space="0" w:color="000000"/>
              <w:bottom w:val="single" w:sz="5" w:space="0" w:color="000000"/>
              <w:right w:val="single" w:sz="5" w:space="0" w:color="000000"/>
            </w:tcBorders>
            <w:vAlign w:val="center"/>
          </w:tcPr>
          <w:p w14:paraId="4A9D73C9"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14C</w:t>
            </w:r>
          </w:p>
        </w:tc>
        <w:tc>
          <w:tcPr>
            <w:tcW w:w="6408" w:type="dxa"/>
            <w:tcBorders>
              <w:top w:val="single" w:sz="5" w:space="0" w:color="000000"/>
              <w:left w:val="single" w:sz="5" w:space="0" w:color="000000"/>
              <w:bottom w:val="single" w:sz="5" w:space="0" w:color="000000"/>
              <w:right w:val="single" w:sz="5" w:space="0" w:color="000000"/>
            </w:tcBorders>
            <w:vAlign w:val="center"/>
          </w:tcPr>
          <w:p w14:paraId="156FCFBF"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Recommended Practice for the Analysis,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Design Installation and</w:t>
            </w:r>
            <w:r w:rsidRPr="005C081F">
              <w:rPr>
                <w:rFonts w:ascii="Arial" w:eastAsiaTheme="minorHAnsi" w:hAnsi="Arial" w:cs="Arial"/>
                <w:spacing w:val="73"/>
                <w:lang w:val="en-US" w:eastAsia="en-US"/>
              </w:rPr>
              <w:t xml:space="preserve"> </w:t>
            </w:r>
            <w:r w:rsidRPr="005C081F">
              <w:rPr>
                <w:rFonts w:ascii="Arial" w:eastAsiaTheme="minorHAnsi" w:hAnsi="Arial" w:cs="Arial"/>
                <w:lang w:val="en-US" w:eastAsia="en-US"/>
              </w:rPr>
              <w:t>Testing of Basic</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Surface Safety Systems for Offshore Production</w:t>
            </w:r>
          </w:p>
          <w:p w14:paraId="7D81912C"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Platforms</w:t>
            </w:r>
            <w:proofErr w:type="spellEnd"/>
          </w:p>
        </w:tc>
      </w:tr>
      <w:tr w:rsidR="00013A87" w:rsidRPr="005C081F" w14:paraId="6D36D59A" w14:textId="77777777" w:rsidTr="00533164">
        <w:trPr>
          <w:trHeight w:hRule="exact" w:val="710"/>
        </w:trPr>
        <w:tc>
          <w:tcPr>
            <w:tcW w:w="2681" w:type="dxa"/>
            <w:tcBorders>
              <w:top w:val="single" w:sz="5" w:space="0" w:color="000000"/>
              <w:left w:val="single" w:sz="5" w:space="0" w:color="000000"/>
              <w:bottom w:val="single" w:sz="5" w:space="0" w:color="000000"/>
              <w:right w:val="single" w:sz="5" w:space="0" w:color="000000"/>
            </w:tcBorders>
            <w:vAlign w:val="center"/>
          </w:tcPr>
          <w:p w14:paraId="3CC645F5"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520</w:t>
            </w:r>
          </w:p>
        </w:tc>
        <w:tc>
          <w:tcPr>
            <w:tcW w:w="6408" w:type="dxa"/>
            <w:tcBorders>
              <w:top w:val="single" w:sz="5" w:space="0" w:color="000000"/>
              <w:left w:val="single" w:sz="5" w:space="0" w:color="000000"/>
              <w:bottom w:val="single" w:sz="5" w:space="0" w:color="000000"/>
              <w:right w:val="single" w:sz="5" w:space="0" w:color="000000"/>
            </w:tcBorders>
            <w:vAlign w:val="center"/>
          </w:tcPr>
          <w:p w14:paraId="1D76AF7B"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Sizing, Selection, and Installation of Pressure Relieving Devises in</w:t>
            </w:r>
            <w:r w:rsidRPr="005C081F">
              <w:rPr>
                <w:rFonts w:ascii="Arial" w:eastAsiaTheme="minorHAnsi" w:hAnsi="Arial" w:cs="Arial"/>
                <w:spacing w:val="59"/>
                <w:lang w:val="en-US" w:eastAsia="en-US"/>
              </w:rPr>
              <w:t xml:space="preserve"> </w:t>
            </w:r>
            <w:r w:rsidRPr="005C081F">
              <w:rPr>
                <w:rFonts w:ascii="Arial" w:eastAsiaTheme="minorHAnsi" w:hAnsi="Arial" w:cs="Arial"/>
                <w:lang w:val="en-US" w:eastAsia="en-US"/>
              </w:rPr>
              <w:t>Refineries.</w:t>
            </w:r>
          </w:p>
        </w:tc>
      </w:tr>
      <w:tr w:rsidR="00013A87" w:rsidRPr="005C081F" w14:paraId="06A85526" w14:textId="77777777" w:rsidTr="00533164">
        <w:trPr>
          <w:trHeight w:hRule="exact" w:val="430"/>
        </w:trPr>
        <w:tc>
          <w:tcPr>
            <w:tcW w:w="2681" w:type="dxa"/>
            <w:tcBorders>
              <w:top w:val="single" w:sz="5" w:space="0" w:color="000000"/>
              <w:left w:val="single" w:sz="5" w:space="0" w:color="000000"/>
              <w:bottom w:val="single" w:sz="5" w:space="0" w:color="000000"/>
              <w:right w:val="single" w:sz="5" w:space="0" w:color="000000"/>
            </w:tcBorders>
            <w:vAlign w:val="center"/>
          </w:tcPr>
          <w:p w14:paraId="6BAD5F91"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B31.3</w:t>
            </w:r>
          </w:p>
        </w:tc>
        <w:tc>
          <w:tcPr>
            <w:tcW w:w="6408" w:type="dxa"/>
            <w:tcBorders>
              <w:top w:val="single" w:sz="5" w:space="0" w:color="000000"/>
              <w:left w:val="single" w:sz="5" w:space="0" w:color="000000"/>
              <w:bottom w:val="single" w:sz="5" w:space="0" w:color="000000"/>
              <w:right w:val="single" w:sz="5" w:space="0" w:color="000000"/>
            </w:tcBorders>
            <w:vAlign w:val="center"/>
          </w:tcPr>
          <w:p w14:paraId="753829CB"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Process</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Piping</w:t>
            </w:r>
            <w:proofErr w:type="spellEnd"/>
          </w:p>
        </w:tc>
      </w:tr>
      <w:tr w:rsidR="00013A87" w:rsidRPr="005C081F" w14:paraId="39F59D98" w14:textId="77777777" w:rsidTr="00533164">
        <w:trPr>
          <w:trHeight w:hRule="exact" w:val="782"/>
        </w:trPr>
        <w:tc>
          <w:tcPr>
            <w:tcW w:w="2681" w:type="dxa"/>
            <w:tcBorders>
              <w:top w:val="single" w:sz="5" w:space="0" w:color="000000"/>
              <w:left w:val="single" w:sz="5" w:space="0" w:color="000000"/>
              <w:bottom w:val="single" w:sz="5" w:space="0" w:color="000000"/>
              <w:right w:val="single" w:sz="5" w:space="0" w:color="000000"/>
            </w:tcBorders>
            <w:vAlign w:val="center"/>
          </w:tcPr>
          <w:p w14:paraId="02D744C9"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lastRenderedPageBreak/>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B31.8</w:t>
            </w:r>
          </w:p>
        </w:tc>
        <w:tc>
          <w:tcPr>
            <w:tcW w:w="6408" w:type="dxa"/>
            <w:tcBorders>
              <w:top w:val="single" w:sz="5" w:space="0" w:color="000000"/>
              <w:left w:val="single" w:sz="5" w:space="0" w:color="000000"/>
              <w:bottom w:val="single" w:sz="5" w:space="0" w:color="000000"/>
              <w:right w:val="single" w:sz="5" w:space="0" w:color="000000"/>
            </w:tcBorders>
            <w:vAlign w:val="center"/>
          </w:tcPr>
          <w:p w14:paraId="17768C6B"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Gas Transmission and Distribution Piping Systems ASME Code for Pressure piping</w:t>
            </w:r>
          </w:p>
        </w:tc>
      </w:tr>
    </w:tbl>
    <w:p w14:paraId="1EABADF5" w14:textId="77777777" w:rsidR="00013A87" w:rsidRPr="005C081F" w:rsidRDefault="00013A87" w:rsidP="00013A87">
      <w:pPr>
        <w:suppressAutoHyphens w:val="0"/>
        <w:ind w:left="284"/>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Fuente: SENER Pacífico, 2017.</w:t>
      </w:r>
    </w:p>
    <w:p w14:paraId="3B3D4C66" w14:textId="77777777" w:rsidR="00013A87" w:rsidRPr="005C081F" w:rsidRDefault="00013A87" w:rsidP="00013A87">
      <w:pPr>
        <w:jc w:val="both"/>
        <w:rPr>
          <w:rFonts w:ascii="Arial" w:hAnsi="Arial" w:cs="Arial"/>
          <w:sz w:val="22"/>
          <w:szCs w:val="22"/>
        </w:rPr>
      </w:pPr>
    </w:p>
    <w:p w14:paraId="39A8A7F7" w14:textId="77777777" w:rsidR="00013A87" w:rsidRPr="005C081F" w:rsidRDefault="00013A87" w:rsidP="00013A87">
      <w:pPr>
        <w:pStyle w:val="Ttulo4"/>
        <w:rPr>
          <w:sz w:val="22"/>
          <w:szCs w:val="22"/>
        </w:rPr>
      </w:pPr>
      <w:r w:rsidRPr="005C081F">
        <w:rPr>
          <w:sz w:val="22"/>
          <w:szCs w:val="22"/>
        </w:rPr>
        <w:t>Resumen de códigos y estándares aplicables a sistemas eléctricos e Instrumentación</w:t>
      </w:r>
    </w:p>
    <w:p w14:paraId="16409071"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45F1ED22" w14:textId="77777777" w:rsidR="00013A87" w:rsidRPr="005C081F" w:rsidRDefault="00013A87" w:rsidP="00013A87">
      <w:pPr>
        <w:suppressAutoHyphens w:val="0"/>
        <w:jc w:val="center"/>
        <w:rPr>
          <w:rFonts w:ascii="Arial" w:eastAsiaTheme="minorHAnsi" w:hAnsi="Arial" w:cs="Arial"/>
          <w:b/>
          <w:bCs/>
          <w:sz w:val="22"/>
          <w:szCs w:val="22"/>
          <w:lang w:val="es-CO" w:eastAsia="en-US"/>
        </w:rPr>
      </w:pPr>
      <w:bookmarkStart w:id="18595" w:name="_Toc44425744"/>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Pr="005C081F">
        <w:rPr>
          <w:rFonts w:ascii="Arial" w:eastAsiaTheme="minorHAnsi" w:hAnsi="Arial" w:cs="Arial"/>
          <w:b/>
          <w:bCs/>
          <w:noProof/>
          <w:sz w:val="22"/>
          <w:szCs w:val="22"/>
          <w:lang w:val="es-CO" w:eastAsia="en-US"/>
        </w:rPr>
        <w:t>21</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xml:space="preserve">. Códigos y </w:t>
      </w:r>
      <w:proofErr w:type="spellStart"/>
      <w:r w:rsidRPr="005C081F">
        <w:rPr>
          <w:rFonts w:ascii="Arial" w:eastAsiaTheme="minorHAnsi" w:hAnsi="Arial" w:cs="Arial"/>
          <w:b/>
          <w:bCs/>
          <w:sz w:val="22"/>
          <w:szCs w:val="22"/>
          <w:lang w:val="es-CO" w:eastAsia="en-US"/>
        </w:rPr>
        <w:t>estánadres</w:t>
      </w:r>
      <w:proofErr w:type="spellEnd"/>
      <w:r w:rsidRPr="005C081F">
        <w:rPr>
          <w:rFonts w:ascii="Arial" w:eastAsiaTheme="minorHAnsi" w:hAnsi="Arial" w:cs="Arial"/>
          <w:b/>
          <w:bCs/>
          <w:sz w:val="22"/>
          <w:szCs w:val="22"/>
          <w:lang w:val="es-CO" w:eastAsia="en-US"/>
        </w:rPr>
        <w:t xml:space="preserve"> aplicables a sistema eléctricos e instrumentación</w:t>
      </w:r>
      <w:bookmarkEnd w:id="18595"/>
    </w:p>
    <w:tbl>
      <w:tblPr>
        <w:tblStyle w:val="TableNormal18"/>
        <w:tblW w:w="8443" w:type="dxa"/>
        <w:tblInd w:w="340" w:type="dxa"/>
        <w:tblLayout w:type="fixed"/>
        <w:tblLook w:val="01E0" w:firstRow="1" w:lastRow="1" w:firstColumn="1" w:lastColumn="1" w:noHBand="0" w:noVBand="0"/>
      </w:tblPr>
      <w:tblGrid>
        <w:gridCol w:w="2604"/>
        <w:gridCol w:w="5839"/>
      </w:tblGrid>
      <w:tr w:rsidR="00013A87" w:rsidRPr="005C081F" w14:paraId="052EE1B7" w14:textId="77777777" w:rsidTr="00533164">
        <w:trPr>
          <w:trHeight w:hRule="exact" w:val="430"/>
          <w:tblHeader/>
        </w:trPr>
        <w:tc>
          <w:tcPr>
            <w:tcW w:w="2604"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6D230006" w14:textId="77777777" w:rsidR="00013A87" w:rsidRPr="005C081F" w:rsidRDefault="00013A87" w:rsidP="00533164">
            <w:pPr>
              <w:suppressAutoHyphens w:val="0"/>
              <w:jc w:val="center"/>
              <w:rPr>
                <w:rFonts w:ascii="Arial" w:eastAsia="Arial" w:hAnsi="Arial" w:cs="Arial"/>
                <w:b/>
                <w:lang w:val="es-CO" w:eastAsia="en-US"/>
              </w:rPr>
            </w:pPr>
            <w:proofErr w:type="spellStart"/>
            <w:r w:rsidRPr="005C081F">
              <w:rPr>
                <w:rFonts w:ascii="Arial" w:eastAsiaTheme="minorHAnsi" w:hAnsi="Arial" w:cs="Arial"/>
                <w:b/>
                <w:lang w:val="es-CO" w:eastAsia="en-US"/>
              </w:rPr>
              <w:t>Code</w:t>
            </w:r>
            <w:proofErr w:type="spellEnd"/>
            <w:r w:rsidRPr="005C081F">
              <w:rPr>
                <w:rFonts w:ascii="Arial" w:eastAsiaTheme="minorHAnsi" w:hAnsi="Arial" w:cs="Arial"/>
                <w:b/>
                <w:spacing w:val="-2"/>
                <w:lang w:val="es-CO" w:eastAsia="en-US"/>
              </w:rPr>
              <w:t xml:space="preserve"> </w:t>
            </w:r>
            <w:r w:rsidRPr="005C081F">
              <w:rPr>
                <w:rFonts w:ascii="Arial" w:eastAsiaTheme="minorHAnsi" w:hAnsi="Arial" w:cs="Arial"/>
                <w:b/>
                <w:lang w:val="es-CO" w:eastAsia="en-US"/>
              </w:rPr>
              <w:t>No.</w:t>
            </w:r>
          </w:p>
        </w:tc>
        <w:tc>
          <w:tcPr>
            <w:tcW w:w="5839"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72C4DBBD" w14:textId="77777777" w:rsidR="00013A87" w:rsidRPr="005C081F" w:rsidRDefault="00013A87" w:rsidP="00533164">
            <w:pPr>
              <w:suppressAutoHyphens w:val="0"/>
              <w:jc w:val="center"/>
              <w:rPr>
                <w:rFonts w:ascii="Arial" w:eastAsia="Arial" w:hAnsi="Arial" w:cs="Arial"/>
                <w:b/>
                <w:lang w:val="es-CO" w:eastAsia="en-US"/>
              </w:rPr>
            </w:pPr>
            <w:proofErr w:type="spellStart"/>
            <w:r w:rsidRPr="005C081F">
              <w:rPr>
                <w:rFonts w:ascii="Arial" w:eastAsiaTheme="minorHAnsi" w:hAnsi="Arial" w:cs="Arial"/>
                <w:b/>
                <w:lang w:val="es-CO" w:eastAsia="en-US"/>
              </w:rPr>
              <w:t>Title</w:t>
            </w:r>
            <w:proofErr w:type="spellEnd"/>
          </w:p>
        </w:tc>
      </w:tr>
      <w:tr w:rsidR="00013A87" w:rsidRPr="005C081F" w14:paraId="7D611666" w14:textId="77777777" w:rsidTr="00533164">
        <w:trPr>
          <w:trHeight w:hRule="exact" w:val="430"/>
        </w:trPr>
        <w:tc>
          <w:tcPr>
            <w:tcW w:w="2604" w:type="dxa"/>
            <w:tcBorders>
              <w:top w:val="single" w:sz="5" w:space="0" w:color="000000"/>
              <w:left w:val="single" w:sz="5" w:space="0" w:color="000000"/>
              <w:bottom w:val="single" w:sz="5" w:space="0" w:color="000000"/>
              <w:right w:val="single" w:sz="5" w:space="0" w:color="000000"/>
            </w:tcBorders>
            <w:vAlign w:val="center"/>
          </w:tcPr>
          <w:p w14:paraId="7295ED4A"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DNV-OS-A101</w:t>
            </w:r>
          </w:p>
        </w:tc>
        <w:tc>
          <w:tcPr>
            <w:tcW w:w="5839" w:type="dxa"/>
            <w:tcBorders>
              <w:top w:val="single" w:sz="5" w:space="0" w:color="000000"/>
              <w:left w:val="single" w:sz="5" w:space="0" w:color="000000"/>
              <w:bottom w:val="single" w:sz="5" w:space="0" w:color="000000"/>
              <w:right w:val="single" w:sz="5" w:space="0" w:color="000000"/>
            </w:tcBorders>
            <w:vAlign w:val="center"/>
          </w:tcPr>
          <w:p w14:paraId="7CBD187B"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Safety </w:t>
            </w:r>
            <w:proofErr w:type="spellStart"/>
            <w:r w:rsidRPr="005C081F">
              <w:rPr>
                <w:rFonts w:ascii="Arial" w:eastAsiaTheme="minorHAnsi" w:hAnsi="Arial" w:cs="Arial"/>
                <w:lang w:val="es-CO" w:eastAsia="en-US"/>
              </w:rPr>
              <w:t>principles</w:t>
            </w:r>
            <w:proofErr w:type="spellEnd"/>
            <w:r w:rsidRPr="005C081F">
              <w:rPr>
                <w:rFonts w:ascii="Arial" w:eastAsiaTheme="minorHAnsi" w:hAnsi="Arial" w:cs="Arial"/>
                <w:lang w:val="es-CO" w:eastAsia="en-US"/>
              </w:rPr>
              <w:t xml:space="preserve"> and </w:t>
            </w:r>
            <w:proofErr w:type="spellStart"/>
            <w:r w:rsidRPr="005C081F">
              <w:rPr>
                <w:rFonts w:ascii="Arial" w:eastAsiaTheme="minorHAnsi" w:hAnsi="Arial" w:cs="Arial"/>
                <w:lang w:val="es-CO" w:eastAsia="en-US"/>
              </w:rPr>
              <w:t>arrangements</w:t>
            </w:r>
            <w:proofErr w:type="spellEnd"/>
          </w:p>
        </w:tc>
      </w:tr>
      <w:tr w:rsidR="00013A87" w:rsidRPr="005C081F" w14:paraId="7941B32F" w14:textId="77777777" w:rsidTr="00533164">
        <w:trPr>
          <w:trHeight w:hRule="exact" w:val="431"/>
        </w:trPr>
        <w:tc>
          <w:tcPr>
            <w:tcW w:w="2604" w:type="dxa"/>
            <w:tcBorders>
              <w:top w:val="single" w:sz="5" w:space="0" w:color="000000"/>
              <w:left w:val="single" w:sz="5" w:space="0" w:color="000000"/>
              <w:bottom w:val="single" w:sz="5" w:space="0" w:color="000000"/>
              <w:right w:val="single" w:sz="5" w:space="0" w:color="000000"/>
            </w:tcBorders>
            <w:vAlign w:val="center"/>
          </w:tcPr>
          <w:p w14:paraId="10A540AB"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DNV-OS-D201</w:t>
            </w:r>
          </w:p>
        </w:tc>
        <w:tc>
          <w:tcPr>
            <w:tcW w:w="5839" w:type="dxa"/>
            <w:tcBorders>
              <w:top w:val="single" w:sz="5" w:space="0" w:color="000000"/>
              <w:left w:val="single" w:sz="5" w:space="0" w:color="000000"/>
              <w:bottom w:val="single" w:sz="5" w:space="0" w:color="000000"/>
              <w:right w:val="single" w:sz="5" w:space="0" w:color="000000"/>
            </w:tcBorders>
            <w:vAlign w:val="center"/>
          </w:tcPr>
          <w:p w14:paraId="2EAE8C1B"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Electrical</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installations</w:t>
            </w:r>
            <w:proofErr w:type="spellEnd"/>
          </w:p>
        </w:tc>
      </w:tr>
      <w:tr w:rsidR="00013A87" w:rsidRPr="005C081F" w14:paraId="7B0C1C93" w14:textId="77777777" w:rsidTr="00533164">
        <w:trPr>
          <w:trHeight w:hRule="exact" w:val="430"/>
        </w:trPr>
        <w:tc>
          <w:tcPr>
            <w:tcW w:w="2604" w:type="dxa"/>
            <w:tcBorders>
              <w:top w:val="single" w:sz="5" w:space="0" w:color="000000"/>
              <w:left w:val="single" w:sz="5" w:space="0" w:color="000000"/>
              <w:bottom w:val="single" w:sz="5" w:space="0" w:color="000000"/>
              <w:right w:val="single" w:sz="5" w:space="0" w:color="000000"/>
            </w:tcBorders>
            <w:vAlign w:val="center"/>
          </w:tcPr>
          <w:p w14:paraId="688407EF"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DNV-OS-D202</w:t>
            </w:r>
          </w:p>
        </w:tc>
        <w:tc>
          <w:tcPr>
            <w:tcW w:w="5839" w:type="dxa"/>
            <w:tcBorders>
              <w:top w:val="single" w:sz="5" w:space="0" w:color="000000"/>
              <w:left w:val="single" w:sz="5" w:space="0" w:color="000000"/>
              <w:bottom w:val="single" w:sz="5" w:space="0" w:color="000000"/>
              <w:right w:val="single" w:sz="5" w:space="0" w:color="000000"/>
            </w:tcBorders>
            <w:vAlign w:val="center"/>
          </w:tcPr>
          <w:p w14:paraId="2C315163"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Instrumentation</w:t>
            </w:r>
            <w:proofErr w:type="spellEnd"/>
            <w:r w:rsidRPr="005C081F">
              <w:rPr>
                <w:rFonts w:ascii="Arial" w:eastAsiaTheme="minorHAnsi" w:hAnsi="Arial" w:cs="Arial"/>
                <w:lang w:val="es-CO" w:eastAsia="en-US"/>
              </w:rPr>
              <w:t xml:space="preserve"> and </w:t>
            </w:r>
            <w:proofErr w:type="spellStart"/>
            <w:r w:rsidRPr="005C081F">
              <w:rPr>
                <w:rFonts w:ascii="Arial" w:eastAsiaTheme="minorHAnsi" w:hAnsi="Arial" w:cs="Arial"/>
                <w:lang w:val="es-CO" w:eastAsia="en-US"/>
              </w:rPr>
              <w:t>telecommunications</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systems</w:t>
            </w:r>
            <w:proofErr w:type="spellEnd"/>
          </w:p>
        </w:tc>
      </w:tr>
      <w:tr w:rsidR="00013A87" w:rsidRPr="005C081F" w14:paraId="0FD2AAE4" w14:textId="77777777" w:rsidTr="00533164">
        <w:trPr>
          <w:trHeight w:hRule="exact" w:val="430"/>
        </w:trPr>
        <w:tc>
          <w:tcPr>
            <w:tcW w:w="2604" w:type="dxa"/>
            <w:tcBorders>
              <w:top w:val="single" w:sz="5" w:space="0" w:color="000000"/>
              <w:left w:val="single" w:sz="5" w:space="0" w:color="000000"/>
              <w:bottom w:val="single" w:sz="5" w:space="0" w:color="000000"/>
              <w:right w:val="single" w:sz="5" w:space="0" w:color="000000"/>
            </w:tcBorders>
            <w:vAlign w:val="center"/>
          </w:tcPr>
          <w:p w14:paraId="1AB13CE6"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IEC 60092-502</w:t>
            </w:r>
          </w:p>
        </w:tc>
        <w:tc>
          <w:tcPr>
            <w:tcW w:w="5839" w:type="dxa"/>
            <w:tcBorders>
              <w:top w:val="single" w:sz="5" w:space="0" w:color="000000"/>
              <w:left w:val="single" w:sz="5" w:space="0" w:color="000000"/>
              <w:bottom w:val="single" w:sz="5" w:space="0" w:color="000000"/>
              <w:right w:val="single" w:sz="5" w:space="0" w:color="000000"/>
            </w:tcBorders>
            <w:vAlign w:val="center"/>
          </w:tcPr>
          <w:p w14:paraId="1C7A0305" w14:textId="77777777" w:rsidR="00013A87" w:rsidRPr="005C081F" w:rsidRDefault="00013A87" w:rsidP="00533164">
            <w:pPr>
              <w:suppressAutoHyphens w:val="0"/>
              <w:jc w:val="both"/>
              <w:rPr>
                <w:rFonts w:ascii="Arial" w:eastAsiaTheme="minorHAnsi" w:hAnsi="Arial" w:cs="Arial"/>
                <w:lang w:val="es-CO" w:eastAsia="en-US"/>
              </w:rPr>
            </w:pPr>
            <w:proofErr w:type="spellStart"/>
            <w:r w:rsidRPr="005C081F">
              <w:rPr>
                <w:rFonts w:ascii="Arial" w:eastAsiaTheme="minorHAnsi" w:hAnsi="Arial" w:cs="Arial"/>
                <w:lang w:val="es-CO" w:eastAsia="en-US"/>
              </w:rPr>
              <w:t>Tankers</w:t>
            </w:r>
            <w:proofErr w:type="spellEnd"/>
            <w:r w:rsidRPr="005C081F">
              <w:rPr>
                <w:rFonts w:ascii="Arial" w:eastAsiaTheme="minorHAnsi" w:hAnsi="Arial" w:cs="Arial"/>
                <w:lang w:val="es-CO" w:eastAsia="en-US"/>
              </w:rPr>
              <w:t xml:space="preserve"> – </w:t>
            </w:r>
            <w:proofErr w:type="spellStart"/>
            <w:r w:rsidRPr="005C081F">
              <w:rPr>
                <w:rFonts w:ascii="Arial" w:eastAsiaTheme="minorHAnsi" w:hAnsi="Arial" w:cs="Arial"/>
                <w:lang w:val="es-CO" w:eastAsia="en-US"/>
              </w:rPr>
              <w:t>Special</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features</w:t>
            </w:r>
            <w:proofErr w:type="spellEnd"/>
          </w:p>
        </w:tc>
      </w:tr>
      <w:tr w:rsidR="00013A87" w:rsidRPr="005C081F" w14:paraId="3BD1CF45" w14:textId="77777777" w:rsidTr="00533164">
        <w:trPr>
          <w:trHeight w:hRule="exact" w:val="1028"/>
        </w:trPr>
        <w:tc>
          <w:tcPr>
            <w:tcW w:w="2604" w:type="dxa"/>
            <w:tcBorders>
              <w:top w:val="single" w:sz="5" w:space="0" w:color="000000"/>
              <w:left w:val="single" w:sz="5" w:space="0" w:color="000000"/>
              <w:bottom w:val="single" w:sz="5" w:space="0" w:color="000000"/>
              <w:right w:val="single" w:sz="5" w:space="0" w:color="000000"/>
            </w:tcBorders>
            <w:vAlign w:val="center"/>
          </w:tcPr>
          <w:p w14:paraId="1FF298AA"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14C</w:t>
            </w:r>
          </w:p>
        </w:tc>
        <w:tc>
          <w:tcPr>
            <w:tcW w:w="5839" w:type="dxa"/>
            <w:tcBorders>
              <w:top w:val="single" w:sz="5" w:space="0" w:color="000000"/>
              <w:left w:val="single" w:sz="5" w:space="0" w:color="000000"/>
              <w:bottom w:val="single" w:sz="5" w:space="0" w:color="000000"/>
              <w:right w:val="single" w:sz="5" w:space="0" w:color="000000"/>
            </w:tcBorders>
            <w:vAlign w:val="center"/>
          </w:tcPr>
          <w:p w14:paraId="38D76F33"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Recommended practice for analysis, design, installation, and testing of</w:t>
            </w:r>
            <w:r w:rsidRPr="005C081F">
              <w:rPr>
                <w:rFonts w:ascii="Arial" w:eastAsiaTheme="minorHAnsi" w:hAnsi="Arial" w:cs="Arial"/>
                <w:spacing w:val="85"/>
                <w:lang w:val="en-US" w:eastAsia="en-US"/>
              </w:rPr>
              <w:t xml:space="preserve"> </w:t>
            </w:r>
            <w:r w:rsidRPr="005C081F">
              <w:rPr>
                <w:rFonts w:ascii="Arial" w:eastAsiaTheme="minorHAnsi" w:hAnsi="Arial" w:cs="Arial"/>
                <w:lang w:val="en-US" w:eastAsia="en-US"/>
              </w:rPr>
              <w:t>basic surface systems for offshore production platforms</w:t>
            </w:r>
          </w:p>
        </w:tc>
      </w:tr>
      <w:tr w:rsidR="00013A87" w:rsidRPr="005C081F" w14:paraId="53085FFA" w14:textId="77777777" w:rsidTr="00533164">
        <w:trPr>
          <w:trHeight w:hRule="exact" w:val="1322"/>
        </w:trPr>
        <w:tc>
          <w:tcPr>
            <w:tcW w:w="2604" w:type="dxa"/>
            <w:tcBorders>
              <w:top w:val="single" w:sz="5" w:space="0" w:color="000000"/>
              <w:left w:val="single" w:sz="5" w:space="0" w:color="000000"/>
              <w:bottom w:val="single" w:sz="5" w:space="0" w:color="000000"/>
              <w:right w:val="single" w:sz="5" w:space="0" w:color="000000"/>
            </w:tcBorders>
            <w:vAlign w:val="center"/>
          </w:tcPr>
          <w:p w14:paraId="7B095870"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14F</w:t>
            </w:r>
          </w:p>
        </w:tc>
        <w:tc>
          <w:tcPr>
            <w:tcW w:w="5839" w:type="dxa"/>
            <w:tcBorders>
              <w:top w:val="single" w:sz="5" w:space="0" w:color="000000"/>
              <w:left w:val="single" w:sz="5" w:space="0" w:color="000000"/>
              <w:bottom w:val="single" w:sz="5" w:space="0" w:color="000000"/>
              <w:right w:val="single" w:sz="5" w:space="0" w:color="000000"/>
            </w:tcBorders>
            <w:vAlign w:val="center"/>
          </w:tcPr>
          <w:p w14:paraId="3092C0BE"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Recommended Practice for Design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Installation of</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Electrical</w:t>
            </w:r>
            <w:r w:rsidRPr="005C081F">
              <w:rPr>
                <w:rFonts w:ascii="Arial" w:eastAsiaTheme="minorHAnsi" w:hAnsi="Arial" w:cs="Arial"/>
                <w:spacing w:val="73"/>
                <w:lang w:val="en-US" w:eastAsia="en-US"/>
              </w:rPr>
              <w:t xml:space="preserve"> </w:t>
            </w:r>
            <w:r w:rsidRPr="005C081F">
              <w:rPr>
                <w:rFonts w:ascii="Arial" w:eastAsiaTheme="minorHAnsi" w:hAnsi="Arial" w:cs="Arial"/>
                <w:lang w:val="en-US" w:eastAsia="en-US"/>
              </w:rPr>
              <w:t>Systems for</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Fixed and Floating Offshore Petroleum</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Facilities for</w:t>
            </w:r>
          </w:p>
          <w:p w14:paraId="08F8FCD6"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 xml:space="preserve">Unclassified and Class I, Division </w:t>
            </w:r>
            <w:proofErr w:type="gramStart"/>
            <w:r w:rsidRPr="005C081F">
              <w:rPr>
                <w:rFonts w:ascii="Arial" w:eastAsiaTheme="minorHAnsi" w:hAnsi="Arial" w:cs="Arial"/>
                <w:lang w:val="en-US" w:eastAsia="en-US"/>
              </w:rPr>
              <w:t>1</w:t>
            </w:r>
            <w:proofErr w:type="gramEnd"/>
            <w:r w:rsidRPr="005C081F">
              <w:rPr>
                <w:rFonts w:ascii="Arial" w:eastAsiaTheme="minorHAnsi" w:hAnsi="Arial" w:cs="Arial"/>
                <w:lang w:val="en-US" w:eastAsia="en-US"/>
              </w:rPr>
              <w:t xml:space="preserve"> and Division 2 Locations</w:t>
            </w:r>
          </w:p>
        </w:tc>
      </w:tr>
      <w:tr w:rsidR="00013A87" w:rsidRPr="005C081F" w14:paraId="5F91E11B" w14:textId="77777777" w:rsidTr="00533164">
        <w:trPr>
          <w:trHeight w:hRule="exact" w:val="1270"/>
        </w:trPr>
        <w:tc>
          <w:tcPr>
            <w:tcW w:w="2604" w:type="dxa"/>
            <w:tcBorders>
              <w:top w:val="single" w:sz="5" w:space="0" w:color="000000"/>
              <w:left w:val="single" w:sz="5" w:space="0" w:color="000000"/>
              <w:bottom w:val="single" w:sz="5" w:space="0" w:color="000000"/>
              <w:right w:val="single" w:sz="5" w:space="0" w:color="000000"/>
            </w:tcBorders>
            <w:vAlign w:val="center"/>
          </w:tcPr>
          <w:p w14:paraId="0356E98B"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14FZ</w:t>
            </w:r>
          </w:p>
        </w:tc>
        <w:tc>
          <w:tcPr>
            <w:tcW w:w="5839" w:type="dxa"/>
            <w:tcBorders>
              <w:top w:val="single" w:sz="5" w:space="0" w:color="000000"/>
              <w:left w:val="single" w:sz="5" w:space="0" w:color="000000"/>
              <w:bottom w:val="single" w:sz="5" w:space="0" w:color="000000"/>
              <w:right w:val="single" w:sz="5" w:space="0" w:color="000000"/>
            </w:tcBorders>
            <w:vAlign w:val="center"/>
          </w:tcPr>
          <w:p w14:paraId="384A264E"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Design and Installation of Electrical Systems for Fixed &amp; Floating</w:t>
            </w:r>
            <w:r w:rsidRPr="005C081F">
              <w:rPr>
                <w:rFonts w:ascii="Arial" w:eastAsiaTheme="minorHAnsi" w:hAnsi="Arial" w:cs="Arial"/>
                <w:spacing w:val="63"/>
                <w:lang w:val="en-US" w:eastAsia="en-US"/>
              </w:rPr>
              <w:t xml:space="preserve"> </w:t>
            </w:r>
            <w:r w:rsidRPr="005C081F">
              <w:rPr>
                <w:rFonts w:ascii="Arial" w:eastAsiaTheme="minorHAnsi" w:hAnsi="Arial" w:cs="Arial"/>
                <w:lang w:val="en-US" w:eastAsia="en-US"/>
              </w:rPr>
              <w:t>Offshore Petroleum Facilities for</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Unclassified and Class</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I, Zone</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0,</w:t>
            </w:r>
          </w:p>
          <w:p w14:paraId="0FAC49A4"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Zone</w:t>
            </w:r>
            <w:proofErr w:type="spellEnd"/>
            <w:r w:rsidRPr="005C081F">
              <w:rPr>
                <w:rFonts w:ascii="Arial" w:eastAsiaTheme="minorHAnsi" w:hAnsi="Arial" w:cs="Arial"/>
                <w:lang w:val="es-CO" w:eastAsia="en-US"/>
              </w:rPr>
              <w:t xml:space="preserve"> 1 and </w:t>
            </w:r>
            <w:proofErr w:type="spellStart"/>
            <w:r w:rsidRPr="005C081F">
              <w:rPr>
                <w:rFonts w:ascii="Arial" w:eastAsiaTheme="minorHAnsi" w:hAnsi="Arial" w:cs="Arial"/>
                <w:lang w:val="es-CO" w:eastAsia="en-US"/>
              </w:rPr>
              <w:t>Zone</w:t>
            </w:r>
            <w:proofErr w:type="spellEnd"/>
            <w:r w:rsidRPr="005C081F">
              <w:rPr>
                <w:rFonts w:ascii="Arial" w:eastAsiaTheme="minorHAnsi" w:hAnsi="Arial" w:cs="Arial"/>
                <w:lang w:val="es-CO" w:eastAsia="en-US"/>
              </w:rPr>
              <w:t xml:space="preserve"> 2 </w:t>
            </w:r>
            <w:proofErr w:type="spellStart"/>
            <w:r w:rsidRPr="005C081F">
              <w:rPr>
                <w:rFonts w:ascii="Arial" w:eastAsiaTheme="minorHAnsi" w:hAnsi="Arial" w:cs="Arial"/>
                <w:lang w:val="es-CO" w:eastAsia="en-US"/>
              </w:rPr>
              <w:t>Locations</w:t>
            </w:r>
            <w:proofErr w:type="spellEnd"/>
          </w:p>
        </w:tc>
      </w:tr>
      <w:tr w:rsidR="00013A87" w:rsidRPr="005C081F" w14:paraId="11BF3101" w14:textId="77777777" w:rsidTr="00533164">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7A75C26A"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API 500</w:t>
            </w:r>
          </w:p>
        </w:tc>
        <w:tc>
          <w:tcPr>
            <w:tcW w:w="5839" w:type="dxa"/>
            <w:tcBorders>
              <w:top w:val="single" w:sz="5" w:space="0" w:color="000000"/>
              <w:left w:val="single" w:sz="5" w:space="0" w:color="000000"/>
              <w:bottom w:val="single" w:sz="5" w:space="0" w:color="000000"/>
              <w:right w:val="single" w:sz="5" w:space="0" w:color="000000"/>
            </w:tcBorders>
            <w:vAlign w:val="center"/>
          </w:tcPr>
          <w:p w14:paraId="12B05525"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Recommended Practice for Classification of Locations for Electrical</w:t>
            </w:r>
            <w:r w:rsidRPr="005C081F">
              <w:rPr>
                <w:rFonts w:ascii="Arial" w:eastAsiaTheme="minorHAnsi" w:hAnsi="Arial" w:cs="Arial"/>
                <w:spacing w:val="75"/>
                <w:lang w:val="en-US" w:eastAsia="en-US"/>
              </w:rPr>
              <w:t xml:space="preserve"> </w:t>
            </w:r>
            <w:r w:rsidRPr="005C081F">
              <w:rPr>
                <w:rFonts w:ascii="Arial" w:eastAsiaTheme="minorHAnsi" w:hAnsi="Arial" w:cs="Arial"/>
                <w:lang w:val="en-US" w:eastAsia="en-US"/>
              </w:rPr>
              <w:t>Installations at Petroleum Facilities</w:t>
            </w:r>
          </w:p>
        </w:tc>
      </w:tr>
      <w:tr w:rsidR="00013A87" w:rsidRPr="005C081F" w14:paraId="4280E17F" w14:textId="77777777" w:rsidTr="00533164">
        <w:trPr>
          <w:trHeight w:hRule="exact" w:val="990"/>
        </w:trPr>
        <w:tc>
          <w:tcPr>
            <w:tcW w:w="2604" w:type="dxa"/>
            <w:tcBorders>
              <w:top w:val="single" w:sz="5" w:space="0" w:color="000000"/>
              <w:left w:val="single" w:sz="5" w:space="0" w:color="000000"/>
              <w:bottom w:val="single" w:sz="5" w:space="0" w:color="000000"/>
              <w:right w:val="single" w:sz="5" w:space="0" w:color="000000"/>
            </w:tcBorders>
            <w:vAlign w:val="center"/>
          </w:tcPr>
          <w:p w14:paraId="6EC7AE8E"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API 505</w:t>
            </w:r>
          </w:p>
        </w:tc>
        <w:tc>
          <w:tcPr>
            <w:tcW w:w="5839" w:type="dxa"/>
            <w:tcBorders>
              <w:top w:val="single" w:sz="5" w:space="0" w:color="000000"/>
              <w:left w:val="single" w:sz="5" w:space="0" w:color="000000"/>
              <w:bottom w:val="single" w:sz="5" w:space="0" w:color="000000"/>
              <w:right w:val="single" w:sz="5" w:space="0" w:color="000000"/>
            </w:tcBorders>
            <w:vAlign w:val="center"/>
          </w:tcPr>
          <w:p w14:paraId="7D806A74"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Recommended Practice for Classification of Locations for Electrical</w:t>
            </w:r>
            <w:r w:rsidRPr="005C081F">
              <w:rPr>
                <w:rFonts w:ascii="Arial" w:eastAsiaTheme="minorHAnsi" w:hAnsi="Arial" w:cs="Arial"/>
                <w:spacing w:val="75"/>
                <w:lang w:val="en-US" w:eastAsia="en-US"/>
              </w:rPr>
              <w:t xml:space="preserve"> </w:t>
            </w:r>
            <w:r w:rsidRPr="005C081F">
              <w:rPr>
                <w:rFonts w:ascii="Arial" w:eastAsiaTheme="minorHAnsi" w:hAnsi="Arial" w:cs="Arial"/>
                <w:lang w:val="en-US" w:eastAsia="en-US"/>
              </w:rPr>
              <w:t>Installations at Petroleum Facilities Classified as Class I, Zone 0, Zone</w:t>
            </w:r>
            <w:r w:rsidRPr="005C081F">
              <w:rPr>
                <w:rFonts w:ascii="Arial" w:eastAsiaTheme="minorHAnsi" w:hAnsi="Arial" w:cs="Arial"/>
                <w:spacing w:val="75"/>
                <w:lang w:val="en-US" w:eastAsia="en-US"/>
              </w:rPr>
              <w:t xml:space="preserve"> </w:t>
            </w:r>
            <w:proofErr w:type="gramStart"/>
            <w:r w:rsidRPr="005C081F">
              <w:rPr>
                <w:rFonts w:ascii="Arial" w:eastAsiaTheme="minorHAnsi" w:hAnsi="Arial" w:cs="Arial"/>
                <w:lang w:val="en-US" w:eastAsia="en-US"/>
              </w:rPr>
              <w:t>1</w:t>
            </w:r>
            <w:proofErr w:type="gramEnd"/>
            <w:r w:rsidRPr="005C081F">
              <w:rPr>
                <w:rFonts w:ascii="Arial" w:eastAsiaTheme="minorHAnsi" w:hAnsi="Arial" w:cs="Arial"/>
                <w:lang w:val="en-US" w:eastAsia="en-US"/>
              </w:rPr>
              <w:t xml:space="preserve"> and Zone 2</w:t>
            </w:r>
          </w:p>
        </w:tc>
      </w:tr>
      <w:tr w:rsidR="00013A87" w:rsidRPr="005C081F" w14:paraId="1A90F382" w14:textId="77777777" w:rsidTr="00533164">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65579AA1"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59A</w:t>
            </w:r>
          </w:p>
        </w:tc>
        <w:tc>
          <w:tcPr>
            <w:tcW w:w="5839" w:type="dxa"/>
            <w:tcBorders>
              <w:top w:val="single" w:sz="5" w:space="0" w:color="000000"/>
              <w:left w:val="single" w:sz="5" w:space="0" w:color="000000"/>
              <w:bottom w:val="single" w:sz="5" w:space="0" w:color="000000"/>
              <w:right w:val="single" w:sz="5" w:space="0" w:color="000000"/>
            </w:tcBorders>
            <w:vAlign w:val="center"/>
          </w:tcPr>
          <w:p w14:paraId="6CD3F5FE"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Standard for the Production, Storage, and Handling</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 Liquefied</w:t>
            </w:r>
            <w:r w:rsidRPr="005C081F">
              <w:rPr>
                <w:rFonts w:ascii="Arial" w:eastAsiaTheme="minorHAnsi" w:hAnsi="Arial" w:cs="Arial"/>
                <w:spacing w:val="65"/>
                <w:lang w:val="en-US" w:eastAsia="en-US"/>
              </w:rPr>
              <w:t xml:space="preserve"> </w:t>
            </w:r>
            <w:r w:rsidRPr="005C081F">
              <w:rPr>
                <w:rFonts w:ascii="Arial" w:eastAsiaTheme="minorHAnsi" w:hAnsi="Arial" w:cs="Arial"/>
                <w:lang w:val="en-US" w:eastAsia="en-US"/>
              </w:rPr>
              <w:t>Natural Gas (LNG)</w:t>
            </w:r>
          </w:p>
        </w:tc>
      </w:tr>
      <w:tr w:rsidR="00013A87" w:rsidRPr="005C081F" w14:paraId="1740FBC5" w14:textId="77777777" w:rsidTr="00533164">
        <w:trPr>
          <w:trHeight w:hRule="exact" w:val="711"/>
        </w:trPr>
        <w:tc>
          <w:tcPr>
            <w:tcW w:w="2604" w:type="dxa"/>
            <w:tcBorders>
              <w:top w:val="single" w:sz="5" w:space="0" w:color="000000"/>
              <w:left w:val="single" w:sz="5" w:space="0" w:color="000000"/>
              <w:bottom w:val="single" w:sz="5" w:space="0" w:color="000000"/>
              <w:right w:val="single" w:sz="5" w:space="0" w:color="000000"/>
            </w:tcBorders>
            <w:vAlign w:val="center"/>
          </w:tcPr>
          <w:p w14:paraId="45DA7ACC"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70</w:t>
            </w:r>
          </w:p>
        </w:tc>
        <w:tc>
          <w:tcPr>
            <w:tcW w:w="5839" w:type="dxa"/>
            <w:tcBorders>
              <w:top w:val="single" w:sz="5" w:space="0" w:color="000000"/>
              <w:left w:val="single" w:sz="5" w:space="0" w:color="000000"/>
              <w:bottom w:val="single" w:sz="5" w:space="0" w:color="000000"/>
              <w:right w:val="single" w:sz="5" w:space="0" w:color="000000"/>
            </w:tcBorders>
            <w:vAlign w:val="center"/>
          </w:tcPr>
          <w:p w14:paraId="69A5C344"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National Electrical Code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(Onshore parts of project, offshore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only article</w:t>
            </w:r>
            <w:r w:rsidRPr="005C081F">
              <w:rPr>
                <w:rFonts w:ascii="Arial" w:eastAsiaTheme="minorHAnsi" w:hAnsi="Arial" w:cs="Arial"/>
                <w:spacing w:val="77"/>
                <w:lang w:val="en-US" w:eastAsia="en-US"/>
              </w:rPr>
              <w:t xml:space="preserve"> </w:t>
            </w:r>
            <w:r w:rsidRPr="005C081F">
              <w:rPr>
                <w:rFonts w:ascii="Arial" w:eastAsiaTheme="minorHAnsi" w:hAnsi="Arial" w:cs="Arial"/>
                <w:lang w:val="en-US" w:eastAsia="en-US"/>
              </w:rPr>
              <w:t>505)</w:t>
            </w:r>
          </w:p>
        </w:tc>
      </w:tr>
      <w:tr w:rsidR="00013A87" w:rsidRPr="005C081F" w14:paraId="668CE248" w14:textId="77777777" w:rsidTr="00533164">
        <w:trPr>
          <w:trHeight w:hRule="exact" w:val="990"/>
        </w:trPr>
        <w:tc>
          <w:tcPr>
            <w:tcW w:w="2604" w:type="dxa"/>
            <w:tcBorders>
              <w:top w:val="single" w:sz="5" w:space="0" w:color="000000"/>
              <w:left w:val="single" w:sz="5" w:space="0" w:color="000000"/>
              <w:bottom w:val="single" w:sz="5" w:space="0" w:color="000000"/>
              <w:right w:val="single" w:sz="5" w:space="0" w:color="000000"/>
            </w:tcBorders>
            <w:vAlign w:val="center"/>
          </w:tcPr>
          <w:p w14:paraId="330775E8"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lastRenderedPageBreak/>
              <w:t>IEC</w:t>
            </w:r>
            <w:r w:rsidRPr="005C081F">
              <w:rPr>
                <w:rFonts w:ascii="Arial" w:eastAsiaTheme="minorHAnsi" w:hAnsi="Arial" w:cs="Arial"/>
                <w:lang w:val="es-CO" w:eastAsia="en-US"/>
              </w:rPr>
              <w:t xml:space="preserve"> 61508</w:t>
            </w:r>
          </w:p>
        </w:tc>
        <w:tc>
          <w:tcPr>
            <w:tcW w:w="5839" w:type="dxa"/>
            <w:tcBorders>
              <w:top w:val="single" w:sz="5" w:space="0" w:color="000000"/>
              <w:left w:val="single" w:sz="5" w:space="0" w:color="000000"/>
              <w:bottom w:val="single" w:sz="5" w:space="0" w:color="000000"/>
              <w:right w:val="single" w:sz="5" w:space="0" w:color="000000"/>
            </w:tcBorders>
            <w:vAlign w:val="center"/>
          </w:tcPr>
          <w:p w14:paraId="404307BE"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Functional safety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 electrical/electronic/programmable safety-related</w:t>
            </w:r>
            <w:r w:rsidRPr="005C081F">
              <w:rPr>
                <w:rFonts w:ascii="Arial" w:eastAsiaTheme="minorHAnsi" w:hAnsi="Arial" w:cs="Arial"/>
                <w:spacing w:val="97"/>
                <w:lang w:val="en-US" w:eastAsia="en-US"/>
              </w:rPr>
              <w:t xml:space="preserve"> </w:t>
            </w:r>
            <w:r w:rsidRPr="005C081F">
              <w:rPr>
                <w:rFonts w:ascii="Arial" w:eastAsiaTheme="minorHAnsi" w:hAnsi="Arial" w:cs="Arial"/>
                <w:lang w:val="en-US" w:eastAsia="en-US"/>
              </w:rPr>
              <w:t xml:space="preserve">systems (ESD, PSD, F&amp;G </w:t>
            </w:r>
            <w:proofErr w:type="spellStart"/>
            <w:r w:rsidRPr="005C081F">
              <w:rPr>
                <w:rFonts w:ascii="Arial" w:eastAsiaTheme="minorHAnsi" w:hAnsi="Arial" w:cs="Arial"/>
                <w:lang w:val="en-US" w:eastAsia="en-US"/>
              </w:rPr>
              <w:t>etc</w:t>
            </w:r>
            <w:proofErr w:type="spellEnd"/>
            <w:r w:rsidRPr="005C081F">
              <w:rPr>
                <w:rFonts w:ascii="Arial" w:eastAsiaTheme="minorHAnsi" w:hAnsi="Arial" w:cs="Arial"/>
                <w:lang w:val="en-US" w:eastAsia="en-US"/>
              </w:rPr>
              <w:t xml:space="preserve"> – Effects hardware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selection – vendor</w:t>
            </w:r>
            <w:r w:rsidRPr="005C081F">
              <w:rPr>
                <w:rFonts w:ascii="Arial" w:eastAsiaTheme="minorHAnsi" w:hAnsi="Arial" w:cs="Arial"/>
                <w:spacing w:val="71"/>
                <w:lang w:val="en-US" w:eastAsia="en-US"/>
              </w:rPr>
              <w:t xml:space="preserve"> </w:t>
            </w:r>
            <w:r w:rsidRPr="005C081F">
              <w:rPr>
                <w:rFonts w:ascii="Arial" w:eastAsiaTheme="minorHAnsi" w:hAnsi="Arial" w:cs="Arial"/>
                <w:lang w:val="en-US" w:eastAsia="en-US"/>
              </w:rPr>
              <w:t>requirements)</w:t>
            </w:r>
          </w:p>
        </w:tc>
      </w:tr>
      <w:tr w:rsidR="00013A87" w:rsidRPr="005C081F" w14:paraId="5FFFB4E1" w14:textId="77777777" w:rsidTr="00533164">
        <w:trPr>
          <w:trHeight w:hRule="exact" w:val="1027"/>
        </w:trPr>
        <w:tc>
          <w:tcPr>
            <w:tcW w:w="2604" w:type="dxa"/>
            <w:tcBorders>
              <w:top w:val="single" w:sz="5" w:space="0" w:color="000000"/>
              <w:left w:val="single" w:sz="5" w:space="0" w:color="000000"/>
              <w:bottom w:val="single" w:sz="5" w:space="0" w:color="000000"/>
              <w:right w:val="single" w:sz="5" w:space="0" w:color="000000"/>
            </w:tcBorders>
            <w:vAlign w:val="center"/>
          </w:tcPr>
          <w:p w14:paraId="45D1D154"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61511</w:t>
            </w:r>
          </w:p>
        </w:tc>
        <w:tc>
          <w:tcPr>
            <w:tcW w:w="5839" w:type="dxa"/>
            <w:tcBorders>
              <w:top w:val="single" w:sz="5" w:space="0" w:color="000000"/>
              <w:left w:val="single" w:sz="5" w:space="0" w:color="000000"/>
              <w:bottom w:val="single" w:sz="5" w:space="0" w:color="000000"/>
              <w:right w:val="single" w:sz="5" w:space="0" w:color="000000"/>
            </w:tcBorders>
            <w:vAlign w:val="center"/>
          </w:tcPr>
          <w:p w14:paraId="1D584FF2"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Functional safety – Safety instrumented systems for the process</w:t>
            </w:r>
            <w:r w:rsidRPr="005C081F">
              <w:rPr>
                <w:rFonts w:ascii="Arial" w:eastAsiaTheme="minorHAnsi" w:hAnsi="Arial" w:cs="Arial"/>
                <w:spacing w:val="77"/>
                <w:lang w:val="en-US" w:eastAsia="en-US"/>
              </w:rPr>
              <w:t xml:space="preserve"> </w:t>
            </w:r>
            <w:r w:rsidRPr="005C081F">
              <w:rPr>
                <w:rFonts w:ascii="Arial" w:eastAsiaTheme="minorHAnsi" w:hAnsi="Arial" w:cs="Arial"/>
                <w:lang w:val="en-US" w:eastAsia="en-US"/>
              </w:rPr>
              <w:t xml:space="preserve">industry sector (ESD, PSD, F&amp;G </w:t>
            </w:r>
            <w:proofErr w:type="spellStart"/>
            <w:r w:rsidRPr="005C081F">
              <w:rPr>
                <w:rFonts w:ascii="Arial" w:eastAsiaTheme="minorHAnsi" w:hAnsi="Arial" w:cs="Arial"/>
                <w:lang w:val="en-US" w:eastAsia="en-US"/>
              </w:rPr>
              <w:t>etc</w:t>
            </w:r>
            <w:proofErr w:type="spellEnd"/>
            <w:r w:rsidRPr="005C081F">
              <w:rPr>
                <w:rFonts w:ascii="Arial" w:eastAsiaTheme="minorHAnsi" w:hAnsi="Arial" w:cs="Arial"/>
                <w:lang w:val="en-US" w:eastAsia="en-US"/>
              </w:rPr>
              <w:t xml:space="preserve"> –</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System user</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&amp; designer</w:t>
            </w:r>
            <w:r w:rsidRPr="005C081F">
              <w:rPr>
                <w:rFonts w:ascii="Arial" w:eastAsiaTheme="minorHAnsi" w:hAnsi="Arial" w:cs="Arial"/>
                <w:spacing w:val="69"/>
                <w:lang w:val="en-US" w:eastAsia="en-US"/>
              </w:rPr>
              <w:t xml:space="preserve"> </w:t>
            </w:r>
            <w:r w:rsidRPr="005C081F">
              <w:rPr>
                <w:rFonts w:ascii="Arial" w:eastAsiaTheme="minorHAnsi" w:hAnsi="Arial" w:cs="Arial"/>
                <w:lang w:val="en-US" w:eastAsia="en-US"/>
              </w:rPr>
              <w:t>considerations)</w:t>
            </w:r>
          </w:p>
        </w:tc>
      </w:tr>
      <w:tr w:rsidR="00013A87" w:rsidRPr="005C081F" w14:paraId="61718C04"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6FCAFDE4"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50091</w:t>
            </w:r>
          </w:p>
        </w:tc>
        <w:tc>
          <w:tcPr>
            <w:tcW w:w="5839" w:type="dxa"/>
            <w:tcBorders>
              <w:top w:val="single" w:sz="5" w:space="0" w:color="000000"/>
              <w:left w:val="single" w:sz="5" w:space="0" w:color="000000"/>
              <w:bottom w:val="single" w:sz="5" w:space="0" w:color="000000"/>
              <w:right w:val="single" w:sz="5" w:space="0" w:color="000000"/>
            </w:tcBorders>
            <w:vAlign w:val="center"/>
          </w:tcPr>
          <w:p w14:paraId="597B1215"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Uninterruptible</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Power</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Supply</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Systems</w:t>
            </w:r>
            <w:proofErr w:type="spellEnd"/>
          </w:p>
        </w:tc>
      </w:tr>
      <w:tr w:rsidR="00013A87" w:rsidRPr="005C081F" w14:paraId="4ED551D6"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5C154DDE"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60034</w:t>
            </w:r>
          </w:p>
        </w:tc>
        <w:tc>
          <w:tcPr>
            <w:tcW w:w="5839" w:type="dxa"/>
            <w:tcBorders>
              <w:top w:val="single" w:sz="5" w:space="0" w:color="000000"/>
              <w:left w:val="single" w:sz="5" w:space="0" w:color="000000"/>
              <w:bottom w:val="single" w:sz="5" w:space="0" w:color="000000"/>
              <w:right w:val="single" w:sz="5" w:space="0" w:color="000000"/>
            </w:tcBorders>
            <w:vAlign w:val="center"/>
          </w:tcPr>
          <w:p w14:paraId="38592460"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Rotating</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Electrical</w:t>
            </w:r>
            <w:proofErr w:type="spellEnd"/>
            <w:r w:rsidRPr="005C081F">
              <w:rPr>
                <w:rFonts w:ascii="Arial" w:eastAsiaTheme="minorHAnsi" w:hAnsi="Arial" w:cs="Arial"/>
                <w:lang w:val="es-CO" w:eastAsia="en-US"/>
              </w:rPr>
              <w:t xml:space="preserve"> Machines</w:t>
            </w:r>
          </w:p>
        </w:tc>
      </w:tr>
      <w:tr w:rsidR="00013A87" w:rsidRPr="005C081F" w14:paraId="53B47A37"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68B16C36"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60038</w:t>
            </w:r>
          </w:p>
        </w:tc>
        <w:tc>
          <w:tcPr>
            <w:tcW w:w="5839" w:type="dxa"/>
            <w:tcBorders>
              <w:top w:val="single" w:sz="5" w:space="0" w:color="000000"/>
              <w:left w:val="single" w:sz="5" w:space="0" w:color="000000"/>
              <w:bottom w:val="single" w:sz="5" w:space="0" w:color="000000"/>
              <w:right w:val="single" w:sz="5" w:space="0" w:color="000000"/>
            </w:tcBorders>
            <w:vAlign w:val="center"/>
          </w:tcPr>
          <w:p w14:paraId="79913BEA"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IEC Standard </w:t>
            </w:r>
            <w:proofErr w:type="spellStart"/>
            <w:r w:rsidRPr="005C081F">
              <w:rPr>
                <w:rFonts w:ascii="Arial" w:eastAsiaTheme="minorHAnsi" w:hAnsi="Arial" w:cs="Arial"/>
                <w:lang w:val="es-CO" w:eastAsia="en-US"/>
              </w:rPr>
              <w:t>Voltage</w:t>
            </w:r>
            <w:proofErr w:type="spellEnd"/>
          </w:p>
        </w:tc>
      </w:tr>
      <w:tr w:rsidR="00013A87" w:rsidRPr="005C081F" w14:paraId="17CD4654"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4DC173B6"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60050</w:t>
            </w:r>
          </w:p>
        </w:tc>
        <w:tc>
          <w:tcPr>
            <w:tcW w:w="5839" w:type="dxa"/>
            <w:tcBorders>
              <w:top w:val="single" w:sz="5" w:space="0" w:color="000000"/>
              <w:left w:val="single" w:sz="5" w:space="0" w:color="000000"/>
              <w:bottom w:val="single" w:sz="5" w:space="0" w:color="000000"/>
              <w:right w:val="single" w:sz="5" w:space="0" w:color="000000"/>
            </w:tcBorders>
            <w:vAlign w:val="center"/>
          </w:tcPr>
          <w:p w14:paraId="1180DDE5"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International </w:t>
            </w:r>
            <w:proofErr w:type="spellStart"/>
            <w:r w:rsidRPr="005C081F">
              <w:rPr>
                <w:rFonts w:ascii="Arial" w:eastAsiaTheme="minorHAnsi" w:hAnsi="Arial" w:cs="Arial"/>
                <w:lang w:val="es-CO" w:eastAsia="en-US"/>
              </w:rPr>
              <w:t>Electrotechnical</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Vocabulary</w:t>
            </w:r>
            <w:proofErr w:type="spellEnd"/>
          </w:p>
        </w:tc>
      </w:tr>
      <w:tr w:rsidR="00013A87" w:rsidRPr="005C081F" w14:paraId="7697A411"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390FB778"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60056</w:t>
            </w:r>
          </w:p>
        </w:tc>
        <w:tc>
          <w:tcPr>
            <w:tcW w:w="5839" w:type="dxa"/>
            <w:tcBorders>
              <w:top w:val="single" w:sz="5" w:space="0" w:color="000000"/>
              <w:left w:val="single" w:sz="5" w:space="0" w:color="000000"/>
              <w:bottom w:val="single" w:sz="5" w:space="0" w:color="000000"/>
              <w:right w:val="single" w:sz="5" w:space="0" w:color="000000"/>
            </w:tcBorders>
            <w:vAlign w:val="center"/>
          </w:tcPr>
          <w:p w14:paraId="2AFE3DDA"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High-voltage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alternating-current</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circuit-breakers</w:t>
            </w:r>
          </w:p>
        </w:tc>
      </w:tr>
      <w:tr w:rsidR="00013A87" w:rsidRPr="005C081F" w14:paraId="4DE2DEAE"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327E1225"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60076</w:t>
            </w:r>
          </w:p>
        </w:tc>
        <w:tc>
          <w:tcPr>
            <w:tcW w:w="5839" w:type="dxa"/>
            <w:tcBorders>
              <w:top w:val="single" w:sz="5" w:space="0" w:color="000000"/>
              <w:left w:val="single" w:sz="5" w:space="0" w:color="000000"/>
              <w:bottom w:val="single" w:sz="5" w:space="0" w:color="000000"/>
              <w:right w:val="single" w:sz="5" w:space="0" w:color="000000"/>
            </w:tcBorders>
            <w:vAlign w:val="center"/>
          </w:tcPr>
          <w:p w14:paraId="298AD38F"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Power</w:t>
            </w:r>
            <w:proofErr w:type="spellEnd"/>
            <w:r w:rsidRPr="005C081F">
              <w:rPr>
                <w:rFonts w:ascii="Arial" w:eastAsiaTheme="minorHAnsi" w:hAnsi="Arial" w:cs="Arial"/>
                <w:lang w:val="es-CO" w:eastAsia="en-US"/>
              </w:rPr>
              <w:t xml:space="preserve"> Transformers</w:t>
            </w:r>
          </w:p>
        </w:tc>
      </w:tr>
      <w:tr w:rsidR="00013A87" w:rsidRPr="005C081F" w14:paraId="299059F4"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138588DD"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60079</w:t>
            </w:r>
          </w:p>
        </w:tc>
        <w:tc>
          <w:tcPr>
            <w:tcW w:w="5839" w:type="dxa"/>
            <w:tcBorders>
              <w:top w:val="single" w:sz="5" w:space="0" w:color="000000"/>
              <w:left w:val="single" w:sz="5" w:space="0" w:color="000000"/>
              <w:bottom w:val="single" w:sz="5" w:space="0" w:color="000000"/>
              <w:right w:val="single" w:sz="5" w:space="0" w:color="000000"/>
            </w:tcBorders>
            <w:vAlign w:val="center"/>
          </w:tcPr>
          <w:p w14:paraId="04E03CFD"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Electrical Apparatus for explosive gas atmospheres</w:t>
            </w:r>
          </w:p>
        </w:tc>
      </w:tr>
      <w:tr w:rsidR="00013A87" w:rsidRPr="005C081F" w14:paraId="518518C3"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21D7A748"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60099</w:t>
            </w:r>
          </w:p>
        </w:tc>
        <w:tc>
          <w:tcPr>
            <w:tcW w:w="5839" w:type="dxa"/>
            <w:tcBorders>
              <w:top w:val="single" w:sz="5" w:space="0" w:color="000000"/>
              <w:left w:val="single" w:sz="5" w:space="0" w:color="000000"/>
              <w:bottom w:val="single" w:sz="5" w:space="0" w:color="000000"/>
              <w:right w:val="single" w:sz="5" w:space="0" w:color="000000"/>
            </w:tcBorders>
            <w:vAlign w:val="center"/>
          </w:tcPr>
          <w:p w14:paraId="69392D20"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Surge </w:t>
            </w:r>
            <w:proofErr w:type="spellStart"/>
            <w:r w:rsidRPr="005C081F">
              <w:rPr>
                <w:rFonts w:ascii="Arial" w:eastAsiaTheme="minorHAnsi" w:hAnsi="Arial" w:cs="Arial"/>
                <w:lang w:val="es-CO" w:eastAsia="en-US"/>
              </w:rPr>
              <w:t>arrestors</w:t>
            </w:r>
            <w:proofErr w:type="spellEnd"/>
          </w:p>
        </w:tc>
      </w:tr>
      <w:tr w:rsidR="00013A87" w:rsidRPr="005C081F" w14:paraId="2A4A2319"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7A13DF81"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60146</w:t>
            </w:r>
          </w:p>
        </w:tc>
        <w:tc>
          <w:tcPr>
            <w:tcW w:w="5839" w:type="dxa"/>
            <w:tcBorders>
              <w:top w:val="single" w:sz="5" w:space="0" w:color="000000"/>
              <w:left w:val="single" w:sz="5" w:space="0" w:color="000000"/>
              <w:bottom w:val="single" w:sz="5" w:space="0" w:color="000000"/>
              <w:right w:val="single" w:sz="5" w:space="0" w:color="000000"/>
            </w:tcBorders>
            <w:vAlign w:val="center"/>
          </w:tcPr>
          <w:p w14:paraId="677262EE"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Semiconductor </w:t>
            </w:r>
            <w:proofErr w:type="spellStart"/>
            <w:r w:rsidRPr="005C081F">
              <w:rPr>
                <w:rFonts w:ascii="Arial" w:eastAsiaTheme="minorHAnsi" w:hAnsi="Arial" w:cs="Arial"/>
                <w:lang w:val="es-CO" w:eastAsia="en-US"/>
              </w:rPr>
              <w:t>converters</w:t>
            </w:r>
            <w:proofErr w:type="spellEnd"/>
          </w:p>
        </w:tc>
      </w:tr>
      <w:tr w:rsidR="00013A87" w:rsidRPr="005C081F" w14:paraId="79D70827"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7931395D"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60269 /</w:t>
            </w:r>
            <w:r w:rsidRPr="005C081F">
              <w:rPr>
                <w:rFonts w:ascii="Arial" w:eastAsiaTheme="minorHAnsi" w:hAnsi="Arial" w:cs="Arial"/>
                <w:spacing w:val="-3"/>
                <w:lang w:val="es-CO" w:eastAsia="en-US"/>
              </w:rPr>
              <w:t xml:space="preserve"> </w:t>
            </w:r>
            <w:r w:rsidRPr="005C081F">
              <w:rPr>
                <w:rFonts w:ascii="Arial" w:eastAsiaTheme="minorHAnsi" w:hAnsi="Arial" w:cs="Arial"/>
                <w:lang w:val="es-CO" w:eastAsia="en-US"/>
              </w:rPr>
              <w:t>BS</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88</w:t>
            </w:r>
          </w:p>
        </w:tc>
        <w:tc>
          <w:tcPr>
            <w:tcW w:w="5839" w:type="dxa"/>
            <w:tcBorders>
              <w:top w:val="single" w:sz="5" w:space="0" w:color="000000"/>
              <w:left w:val="single" w:sz="5" w:space="0" w:color="000000"/>
              <w:bottom w:val="single" w:sz="5" w:space="0" w:color="000000"/>
              <w:right w:val="single" w:sz="5" w:space="0" w:color="000000"/>
            </w:tcBorders>
            <w:vAlign w:val="center"/>
          </w:tcPr>
          <w:p w14:paraId="7072A955"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Low </w:t>
            </w:r>
            <w:proofErr w:type="spellStart"/>
            <w:r w:rsidRPr="005C081F">
              <w:rPr>
                <w:rFonts w:ascii="Arial" w:eastAsiaTheme="minorHAnsi" w:hAnsi="Arial" w:cs="Arial"/>
                <w:lang w:val="es-CO" w:eastAsia="en-US"/>
              </w:rPr>
              <w:t>Voltage</w:t>
            </w:r>
            <w:proofErr w:type="spellEnd"/>
            <w:r w:rsidRPr="005C081F">
              <w:rPr>
                <w:rFonts w:ascii="Arial" w:eastAsiaTheme="minorHAnsi" w:hAnsi="Arial" w:cs="Arial"/>
                <w:lang w:val="es-CO" w:eastAsia="en-US"/>
              </w:rPr>
              <w:t xml:space="preserve"> Fuses</w:t>
            </w:r>
          </w:p>
        </w:tc>
      </w:tr>
      <w:tr w:rsidR="00013A87" w:rsidRPr="005C081F" w14:paraId="5675319D"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4960BE1F"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60287</w:t>
            </w:r>
          </w:p>
        </w:tc>
        <w:tc>
          <w:tcPr>
            <w:tcW w:w="5839" w:type="dxa"/>
            <w:tcBorders>
              <w:top w:val="single" w:sz="5" w:space="0" w:color="000000"/>
              <w:left w:val="single" w:sz="5" w:space="0" w:color="000000"/>
              <w:bottom w:val="single" w:sz="5" w:space="0" w:color="000000"/>
              <w:right w:val="single" w:sz="5" w:space="0" w:color="000000"/>
            </w:tcBorders>
            <w:vAlign w:val="center"/>
          </w:tcPr>
          <w:p w14:paraId="1F6A9224"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Electric cables</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–Calculations of the current ratings</w:t>
            </w:r>
          </w:p>
        </w:tc>
      </w:tr>
      <w:tr w:rsidR="00013A87" w:rsidRPr="005C081F" w14:paraId="436AD121" w14:textId="77777777" w:rsidTr="00533164">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68FD3943"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60298</w:t>
            </w:r>
          </w:p>
        </w:tc>
        <w:tc>
          <w:tcPr>
            <w:tcW w:w="5839" w:type="dxa"/>
            <w:tcBorders>
              <w:top w:val="single" w:sz="5" w:space="0" w:color="000000"/>
              <w:left w:val="single" w:sz="5" w:space="0" w:color="000000"/>
              <w:bottom w:val="single" w:sz="5" w:space="0" w:color="000000"/>
              <w:right w:val="single" w:sz="5" w:space="0" w:color="000000"/>
            </w:tcBorders>
            <w:vAlign w:val="center"/>
          </w:tcPr>
          <w:p w14:paraId="558AA863"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AC metal-enclosed switchgear and control gear for rated voltages</w:t>
            </w:r>
            <w:r w:rsidRPr="005C081F">
              <w:rPr>
                <w:rFonts w:ascii="Arial" w:eastAsiaTheme="minorHAnsi" w:hAnsi="Arial" w:cs="Arial"/>
                <w:spacing w:val="69"/>
                <w:lang w:val="en-US" w:eastAsia="en-US"/>
              </w:rPr>
              <w:t xml:space="preserve"> </w:t>
            </w:r>
            <w:r w:rsidRPr="005C081F">
              <w:rPr>
                <w:rFonts w:ascii="Arial" w:eastAsiaTheme="minorHAnsi" w:hAnsi="Arial" w:cs="Arial"/>
                <w:lang w:val="en-US" w:eastAsia="en-US"/>
              </w:rPr>
              <w:t>above 1kV and up to and including 52kV</w:t>
            </w:r>
          </w:p>
        </w:tc>
      </w:tr>
      <w:tr w:rsidR="00013A87" w:rsidRPr="005C081F" w14:paraId="0867A73D" w14:textId="77777777" w:rsidTr="00533164">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73E5BFCB"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60309</w:t>
            </w:r>
          </w:p>
        </w:tc>
        <w:tc>
          <w:tcPr>
            <w:tcW w:w="5839" w:type="dxa"/>
            <w:tcBorders>
              <w:top w:val="single" w:sz="5" w:space="0" w:color="000000"/>
              <w:left w:val="single" w:sz="5" w:space="0" w:color="000000"/>
              <w:bottom w:val="single" w:sz="5" w:space="0" w:color="000000"/>
              <w:right w:val="single" w:sz="5" w:space="0" w:color="000000"/>
            </w:tcBorders>
            <w:vAlign w:val="center"/>
          </w:tcPr>
          <w:p w14:paraId="4FFBC2A9"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Plugs socket</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outlets and couplers for industrial and explosive gas</w:t>
            </w:r>
            <w:r w:rsidRPr="005C081F">
              <w:rPr>
                <w:rFonts w:ascii="Arial" w:eastAsiaTheme="minorHAnsi" w:hAnsi="Arial" w:cs="Arial"/>
                <w:spacing w:val="59"/>
                <w:lang w:val="en-US" w:eastAsia="en-US"/>
              </w:rPr>
              <w:t xml:space="preserve"> </w:t>
            </w:r>
            <w:r w:rsidRPr="005C081F">
              <w:rPr>
                <w:rFonts w:ascii="Arial" w:eastAsiaTheme="minorHAnsi" w:hAnsi="Arial" w:cs="Arial"/>
                <w:lang w:val="en-US" w:eastAsia="en-US"/>
              </w:rPr>
              <w:t>atmospheres</w:t>
            </w:r>
          </w:p>
        </w:tc>
      </w:tr>
      <w:tr w:rsidR="00013A87" w:rsidRPr="005C081F" w14:paraId="214E5FC6"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0B877A79"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60331</w:t>
            </w:r>
          </w:p>
        </w:tc>
        <w:tc>
          <w:tcPr>
            <w:tcW w:w="5839" w:type="dxa"/>
            <w:tcBorders>
              <w:top w:val="single" w:sz="5" w:space="0" w:color="000000"/>
              <w:left w:val="single" w:sz="5" w:space="0" w:color="000000"/>
              <w:bottom w:val="single" w:sz="5" w:space="0" w:color="000000"/>
              <w:right w:val="single" w:sz="5" w:space="0" w:color="000000"/>
            </w:tcBorders>
            <w:vAlign w:val="center"/>
          </w:tcPr>
          <w:p w14:paraId="677226FB"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Fire Resisting Characteristics</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of Electrical Cables</w:t>
            </w:r>
          </w:p>
        </w:tc>
      </w:tr>
      <w:tr w:rsidR="00013A87" w:rsidRPr="005C081F" w14:paraId="67FF1D1A"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56BCFAAE"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60332</w:t>
            </w:r>
          </w:p>
        </w:tc>
        <w:tc>
          <w:tcPr>
            <w:tcW w:w="5839" w:type="dxa"/>
            <w:tcBorders>
              <w:top w:val="single" w:sz="5" w:space="0" w:color="000000"/>
              <w:left w:val="single" w:sz="5" w:space="0" w:color="000000"/>
              <w:bottom w:val="single" w:sz="5" w:space="0" w:color="000000"/>
              <w:right w:val="single" w:sz="5" w:space="0" w:color="000000"/>
            </w:tcBorders>
            <w:vAlign w:val="center"/>
          </w:tcPr>
          <w:p w14:paraId="2AE9D78E"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Test on Electrical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Cables under Fire Conditions</w:t>
            </w:r>
          </w:p>
        </w:tc>
      </w:tr>
      <w:tr w:rsidR="00013A87" w:rsidRPr="005C081F" w14:paraId="4C9A9CF9"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410C6954"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60354</w:t>
            </w:r>
          </w:p>
        </w:tc>
        <w:tc>
          <w:tcPr>
            <w:tcW w:w="5839" w:type="dxa"/>
            <w:tcBorders>
              <w:top w:val="single" w:sz="5" w:space="0" w:color="000000"/>
              <w:left w:val="single" w:sz="5" w:space="0" w:color="000000"/>
              <w:bottom w:val="single" w:sz="5" w:space="0" w:color="000000"/>
              <w:right w:val="single" w:sz="5" w:space="0" w:color="000000"/>
            </w:tcBorders>
            <w:vAlign w:val="center"/>
          </w:tcPr>
          <w:p w14:paraId="14319129"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Loading guide for power transformers</w:t>
            </w:r>
          </w:p>
        </w:tc>
      </w:tr>
      <w:tr w:rsidR="00013A87" w:rsidRPr="005C081F" w14:paraId="7D97BE53"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6284D672"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60439</w:t>
            </w:r>
          </w:p>
        </w:tc>
        <w:tc>
          <w:tcPr>
            <w:tcW w:w="5839" w:type="dxa"/>
            <w:tcBorders>
              <w:top w:val="single" w:sz="5" w:space="0" w:color="000000"/>
              <w:left w:val="single" w:sz="5" w:space="0" w:color="000000"/>
              <w:bottom w:val="single" w:sz="5" w:space="0" w:color="000000"/>
              <w:right w:val="single" w:sz="5" w:space="0" w:color="000000"/>
            </w:tcBorders>
            <w:vAlign w:val="center"/>
          </w:tcPr>
          <w:p w14:paraId="1D23B306"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Low-voltage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switchgear and control gear assemblies</w:t>
            </w:r>
          </w:p>
        </w:tc>
      </w:tr>
      <w:tr w:rsidR="00013A87" w:rsidRPr="005C081F" w14:paraId="24306EEC" w14:textId="77777777" w:rsidTr="00533164">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416D6B7E"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60502</w:t>
            </w:r>
          </w:p>
        </w:tc>
        <w:tc>
          <w:tcPr>
            <w:tcW w:w="5839" w:type="dxa"/>
            <w:tcBorders>
              <w:top w:val="single" w:sz="5" w:space="0" w:color="000000"/>
              <w:left w:val="single" w:sz="5" w:space="0" w:color="000000"/>
              <w:bottom w:val="single" w:sz="5" w:space="0" w:color="000000"/>
              <w:right w:val="single" w:sz="5" w:space="0" w:color="000000"/>
            </w:tcBorders>
            <w:vAlign w:val="center"/>
          </w:tcPr>
          <w:p w14:paraId="1DC185A3"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Extruded solid dielectric insulated power cables for rated voltages from</w:t>
            </w:r>
            <w:r w:rsidRPr="005C081F">
              <w:rPr>
                <w:rFonts w:ascii="Arial" w:eastAsiaTheme="minorHAnsi" w:hAnsi="Arial" w:cs="Arial"/>
                <w:spacing w:val="85"/>
                <w:lang w:val="en-US" w:eastAsia="en-US"/>
              </w:rPr>
              <w:t xml:space="preserve"> </w:t>
            </w:r>
            <w:r w:rsidRPr="005C081F">
              <w:rPr>
                <w:rFonts w:ascii="Arial" w:eastAsiaTheme="minorHAnsi" w:hAnsi="Arial" w:cs="Arial"/>
                <w:lang w:val="en-US" w:eastAsia="en-US"/>
              </w:rPr>
              <w:t>1-kV up to 30-kV.</w:t>
            </w:r>
          </w:p>
        </w:tc>
      </w:tr>
      <w:tr w:rsidR="00013A87" w:rsidRPr="005C081F" w14:paraId="6ACD248D"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711C09C1"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60529</w:t>
            </w:r>
          </w:p>
        </w:tc>
        <w:tc>
          <w:tcPr>
            <w:tcW w:w="5839" w:type="dxa"/>
            <w:tcBorders>
              <w:top w:val="single" w:sz="5" w:space="0" w:color="000000"/>
              <w:left w:val="single" w:sz="5" w:space="0" w:color="000000"/>
              <w:bottom w:val="single" w:sz="5" w:space="0" w:color="000000"/>
              <w:right w:val="single" w:sz="5" w:space="0" w:color="000000"/>
            </w:tcBorders>
            <w:vAlign w:val="center"/>
          </w:tcPr>
          <w:p w14:paraId="5BAF2FE4"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Degrees of protection provided by enclosures</w:t>
            </w:r>
          </w:p>
        </w:tc>
      </w:tr>
      <w:tr w:rsidR="00013A87" w:rsidRPr="005C081F" w14:paraId="63E8EC8E"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5B00368C"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60598</w:t>
            </w:r>
          </w:p>
        </w:tc>
        <w:tc>
          <w:tcPr>
            <w:tcW w:w="5839" w:type="dxa"/>
            <w:tcBorders>
              <w:top w:val="single" w:sz="5" w:space="0" w:color="000000"/>
              <w:left w:val="single" w:sz="5" w:space="0" w:color="000000"/>
              <w:bottom w:val="single" w:sz="5" w:space="0" w:color="000000"/>
              <w:right w:val="single" w:sz="5" w:space="0" w:color="000000"/>
            </w:tcBorders>
            <w:vAlign w:val="center"/>
          </w:tcPr>
          <w:p w14:paraId="3239867B"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Luminaires</w:t>
            </w:r>
            <w:proofErr w:type="spellEnd"/>
          </w:p>
        </w:tc>
      </w:tr>
      <w:tr w:rsidR="00013A87" w:rsidRPr="005C081F" w14:paraId="0C1F1141"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79C7F58C"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60617</w:t>
            </w:r>
          </w:p>
        </w:tc>
        <w:tc>
          <w:tcPr>
            <w:tcW w:w="5839" w:type="dxa"/>
            <w:tcBorders>
              <w:top w:val="single" w:sz="5" w:space="0" w:color="000000"/>
              <w:left w:val="single" w:sz="5" w:space="0" w:color="000000"/>
              <w:bottom w:val="single" w:sz="5" w:space="0" w:color="000000"/>
              <w:right w:val="single" w:sz="5" w:space="0" w:color="000000"/>
            </w:tcBorders>
            <w:vAlign w:val="center"/>
          </w:tcPr>
          <w:p w14:paraId="072406A1"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Graphical</w:t>
            </w:r>
            <w:proofErr w:type="spellEnd"/>
            <w:r w:rsidRPr="005C081F">
              <w:rPr>
                <w:rFonts w:ascii="Arial" w:eastAsiaTheme="minorHAnsi" w:hAnsi="Arial" w:cs="Arial"/>
                <w:lang w:val="es-CO" w:eastAsia="en-US"/>
              </w:rPr>
              <w:t xml:space="preserve"> Symbols</w:t>
            </w:r>
          </w:p>
        </w:tc>
      </w:tr>
      <w:tr w:rsidR="00013A87" w:rsidRPr="005C081F" w14:paraId="1FB626CA"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1EE59806"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lastRenderedPageBreak/>
              <w:t>IEC</w:t>
            </w:r>
            <w:r w:rsidRPr="005C081F">
              <w:rPr>
                <w:rFonts w:ascii="Arial" w:eastAsiaTheme="minorHAnsi" w:hAnsi="Arial" w:cs="Arial"/>
                <w:lang w:val="es-CO" w:eastAsia="en-US"/>
              </w:rPr>
              <w:t xml:space="preserve"> 60909</w:t>
            </w:r>
          </w:p>
        </w:tc>
        <w:tc>
          <w:tcPr>
            <w:tcW w:w="5839" w:type="dxa"/>
            <w:tcBorders>
              <w:top w:val="single" w:sz="5" w:space="0" w:color="000000"/>
              <w:left w:val="single" w:sz="5" w:space="0" w:color="000000"/>
              <w:bottom w:val="single" w:sz="5" w:space="0" w:color="000000"/>
              <w:right w:val="single" w:sz="5" w:space="0" w:color="000000"/>
            </w:tcBorders>
            <w:vAlign w:val="center"/>
          </w:tcPr>
          <w:p w14:paraId="6905D480"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Short circuit</w:t>
            </w:r>
            <w:r w:rsidRPr="005C081F">
              <w:rPr>
                <w:rFonts w:ascii="Arial" w:eastAsiaTheme="minorHAnsi" w:hAnsi="Arial" w:cs="Arial"/>
                <w:spacing w:val="-3"/>
                <w:lang w:val="en-US" w:eastAsia="en-US"/>
              </w:rPr>
              <w:t xml:space="preserve"> </w:t>
            </w:r>
            <w:r w:rsidRPr="005C081F">
              <w:rPr>
                <w:rFonts w:ascii="Arial" w:eastAsiaTheme="minorHAnsi" w:hAnsi="Arial" w:cs="Arial"/>
                <w:lang w:val="en-US" w:eastAsia="en-US"/>
              </w:rPr>
              <w:t>calculations in 3-phase AC systems</w:t>
            </w:r>
          </w:p>
        </w:tc>
      </w:tr>
      <w:tr w:rsidR="00013A87" w:rsidRPr="005C081F" w14:paraId="7A4F08DF"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29FAE9A0"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61000</w:t>
            </w:r>
          </w:p>
        </w:tc>
        <w:tc>
          <w:tcPr>
            <w:tcW w:w="5839" w:type="dxa"/>
            <w:tcBorders>
              <w:top w:val="single" w:sz="5" w:space="0" w:color="000000"/>
              <w:left w:val="single" w:sz="5" w:space="0" w:color="000000"/>
              <w:bottom w:val="single" w:sz="5" w:space="0" w:color="000000"/>
              <w:right w:val="single" w:sz="5" w:space="0" w:color="000000"/>
            </w:tcBorders>
            <w:vAlign w:val="center"/>
          </w:tcPr>
          <w:p w14:paraId="19E17B97"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Electromagnetic</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compatibility</w:t>
            </w:r>
            <w:proofErr w:type="spellEnd"/>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(EMC)</w:t>
            </w:r>
          </w:p>
        </w:tc>
      </w:tr>
      <w:tr w:rsidR="00013A87" w:rsidRPr="005C081F" w14:paraId="2370E344" w14:textId="77777777" w:rsidTr="00533164">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45145BFB"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1461</w:t>
            </w:r>
          </w:p>
        </w:tc>
        <w:tc>
          <w:tcPr>
            <w:tcW w:w="5839" w:type="dxa"/>
            <w:tcBorders>
              <w:top w:val="single" w:sz="5" w:space="0" w:color="000000"/>
              <w:left w:val="single" w:sz="5" w:space="0" w:color="000000"/>
              <w:bottom w:val="single" w:sz="5" w:space="0" w:color="000000"/>
              <w:right w:val="single" w:sz="5" w:space="0" w:color="000000"/>
            </w:tcBorders>
            <w:vAlign w:val="center"/>
          </w:tcPr>
          <w:p w14:paraId="39198786"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Hot</w:t>
            </w:r>
            <w:r w:rsidRPr="005C081F">
              <w:rPr>
                <w:rFonts w:ascii="Arial" w:eastAsiaTheme="minorHAnsi" w:hAnsi="Arial" w:cs="Arial"/>
                <w:spacing w:val="54"/>
                <w:lang w:val="en-US" w:eastAsia="en-US"/>
              </w:rPr>
              <w:t xml:space="preserve"> </w:t>
            </w:r>
            <w:r w:rsidRPr="005C081F">
              <w:rPr>
                <w:rFonts w:ascii="Arial" w:eastAsiaTheme="minorHAnsi" w:hAnsi="Arial" w:cs="Arial"/>
                <w:lang w:val="en-US" w:eastAsia="en-US"/>
              </w:rPr>
              <w:t>Dip Galvanized Coatings on Fabricated Iron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Steel Articles</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w:t>
            </w:r>
            <w:r w:rsidRPr="005C081F">
              <w:rPr>
                <w:rFonts w:ascii="Arial" w:eastAsiaTheme="minorHAnsi" w:hAnsi="Arial" w:cs="Arial"/>
                <w:spacing w:val="63"/>
                <w:lang w:val="en-US" w:eastAsia="en-US"/>
              </w:rPr>
              <w:t xml:space="preserve"> </w:t>
            </w:r>
            <w:r w:rsidRPr="005C081F">
              <w:rPr>
                <w:rFonts w:ascii="Arial" w:eastAsiaTheme="minorHAnsi" w:hAnsi="Arial" w:cs="Arial"/>
                <w:lang w:val="en-US" w:eastAsia="en-US"/>
              </w:rPr>
              <w:t>Spec Test Methods</w:t>
            </w:r>
          </w:p>
        </w:tc>
      </w:tr>
      <w:tr w:rsidR="00013A87" w:rsidRPr="005C081F" w14:paraId="5B67F6FA"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3CCB7B66"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ATEX</w:t>
            </w:r>
          </w:p>
        </w:tc>
        <w:tc>
          <w:tcPr>
            <w:tcW w:w="5839" w:type="dxa"/>
            <w:tcBorders>
              <w:top w:val="single" w:sz="5" w:space="0" w:color="000000"/>
              <w:left w:val="single" w:sz="5" w:space="0" w:color="000000"/>
              <w:bottom w:val="single" w:sz="5" w:space="0" w:color="000000"/>
              <w:right w:val="single" w:sz="5" w:space="0" w:color="000000"/>
            </w:tcBorders>
            <w:vAlign w:val="center"/>
          </w:tcPr>
          <w:p w14:paraId="6549CDC5"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Manufacturer's Directive 94/9/EC (ATEX 100a/95)</w:t>
            </w:r>
          </w:p>
        </w:tc>
      </w:tr>
      <w:tr w:rsidR="00013A87" w:rsidRPr="005C081F" w14:paraId="3F9D885C"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3E7AAAB0"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ATEX</w:t>
            </w:r>
          </w:p>
        </w:tc>
        <w:tc>
          <w:tcPr>
            <w:tcW w:w="5839" w:type="dxa"/>
            <w:tcBorders>
              <w:top w:val="single" w:sz="5" w:space="0" w:color="000000"/>
              <w:left w:val="single" w:sz="5" w:space="0" w:color="000000"/>
              <w:bottom w:val="single" w:sz="5" w:space="0" w:color="000000"/>
              <w:right w:val="single" w:sz="5" w:space="0" w:color="000000"/>
            </w:tcBorders>
            <w:vAlign w:val="center"/>
          </w:tcPr>
          <w:p w14:paraId="02F301ED"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User</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Directive</w:t>
            </w:r>
            <w:proofErr w:type="spellEnd"/>
            <w:r w:rsidRPr="005C081F">
              <w:rPr>
                <w:rFonts w:ascii="Arial" w:eastAsiaTheme="minorHAnsi" w:hAnsi="Arial" w:cs="Arial"/>
                <w:lang w:val="es-CO" w:eastAsia="en-US"/>
              </w:rPr>
              <w:t xml:space="preserve"> 99/92/EC (ATEX 137)</w:t>
            </w:r>
          </w:p>
        </w:tc>
      </w:tr>
      <w:tr w:rsidR="00013A87" w:rsidRPr="005C081F" w14:paraId="735861B7" w14:textId="77777777" w:rsidTr="00533164">
        <w:tc>
          <w:tcPr>
            <w:tcW w:w="2604" w:type="dxa"/>
            <w:tcBorders>
              <w:top w:val="single" w:sz="5" w:space="0" w:color="000000"/>
              <w:left w:val="single" w:sz="5" w:space="0" w:color="000000"/>
              <w:bottom w:val="single" w:sz="5" w:space="0" w:color="000000"/>
              <w:right w:val="single" w:sz="5" w:space="0" w:color="000000"/>
            </w:tcBorders>
            <w:vAlign w:val="center"/>
          </w:tcPr>
          <w:p w14:paraId="19851229"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EMC</w:t>
            </w:r>
          </w:p>
        </w:tc>
        <w:tc>
          <w:tcPr>
            <w:tcW w:w="5839" w:type="dxa"/>
            <w:tcBorders>
              <w:top w:val="single" w:sz="5" w:space="0" w:color="000000"/>
              <w:left w:val="single" w:sz="5" w:space="0" w:color="000000"/>
              <w:bottom w:val="single" w:sz="5" w:space="0" w:color="000000"/>
              <w:right w:val="single" w:sz="5" w:space="0" w:color="000000"/>
            </w:tcBorders>
            <w:vAlign w:val="center"/>
          </w:tcPr>
          <w:p w14:paraId="2116661E"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Directive 89/336/EEC (including Directive 91/263/EEC)</w:t>
            </w:r>
          </w:p>
        </w:tc>
      </w:tr>
      <w:tr w:rsidR="00013A87" w:rsidRPr="005C081F" w14:paraId="53FBC793" w14:textId="77777777" w:rsidTr="00533164">
        <w:trPr>
          <w:trHeight w:hRule="exact" w:val="1009"/>
        </w:trPr>
        <w:tc>
          <w:tcPr>
            <w:tcW w:w="2604" w:type="dxa"/>
            <w:tcBorders>
              <w:top w:val="single" w:sz="5" w:space="0" w:color="000000"/>
              <w:left w:val="single" w:sz="5" w:space="0" w:color="000000"/>
              <w:bottom w:val="single" w:sz="5" w:space="0" w:color="000000"/>
              <w:right w:val="single" w:sz="5" w:space="0" w:color="000000"/>
            </w:tcBorders>
            <w:vAlign w:val="center"/>
          </w:tcPr>
          <w:p w14:paraId="20A99B00"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AGA</w:t>
            </w:r>
            <w:r w:rsidRPr="005C081F">
              <w:rPr>
                <w:rFonts w:ascii="Arial" w:eastAsiaTheme="minorHAnsi" w:hAnsi="Arial" w:cs="Arial"/>
                <w:spacing w:val="-1"/>
                <w:lang w:val="es-CO" w:eastAsia="en-US"/>
              </w:rPr>
              <w:t xml:space="preserve"> </w:t>
            </w:r>
            <w:proofErr w:type="spellStart"/>
            <w:r w:rsidRPr="005C081F">
              <w:rPr>
                <w:rFonts w:ascii="Arial" w:eastAsiaTheme="minorHAnsi" w:hAnsi="Arial" w:cs="Arial"/>
                <w:spacing w:val="-1"/>
                <w:lang w:val="es-CO" w:eastAsia="en-US"/>
              </w:rPr>
              <w:t>Report</w:t>
            </w:r>
            <w:proofErr w:type="spellEnd"/>
            <w:r w:rsidRPr="005C081F">
              <w:rPr>
                <w:rFonts w:ascii="Arial" w:eastAsiaTheme="minorHAnsi" w:hAnsi="Arial" w:cs="Arial"/>
                <w:lang w:val="es-CO" w:eastAsia="en-US"/>
              </w:rPr>
              <w:t xml:space="preserve"> No.</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3</w:t>
            </w:r>
          </w:p>
        </w:tc>
        <w:tc>
          <w:tcPr>
            <w:tcW w:w="5839" w:type="dxa"/>
            <w:tcBorders>
              <w:top w:val="single" w:sz="5" w:space="0" w:color="000000"/>
              <w:left w:val="single" w:sz="5" w:space="0" w:color="000000"/>
              <w:bottom w:val="single" w:sz="5" w:space="0" w:color="000000"/>
              <w:right w:val="single" w:sz="5" w:space="0" w:color="000000"/>
            </w:tcBorders>
            <w:vAlign w:val="center"/>
          </w:tcPr>
          <w:p w14:paraId="25AC09AC"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Orifice Metering of Natural Gas and Other Related Hydrocarbon</w:t>
            </w:r>
            <w:r w:rsidRPr="005C081F">
              <w:rPr>
                <w:rFonts w:ascii="Arial" w:eastAsiaTheme="minorHAnsi" w:hAnsi="Arial" w:cs="Arial"/>
                <w:spacing w:val="57"/>
                <w:lang w:val="en-US" w:eastAsia="en-US"/>
              </w:rPr>
              <w:t xml:space="preserve"> </w:t>
            </w:r>
            <w:r w:rsidRPr="005C081F">
              <w:rPr>
                <w:rFonts w:ascii="Arial" w:eastAsiaTheme="minorHAnsi" w:hAnsi="Arial" w:cs="Arial"/>
                <w:lang w:val="en-US" w:eastAsia="en-US"/>
              </w:rPr>
              <w:t xml:space="preserve">Fluids, Part 2, </w:t>
            </w:r>
            <w:proofErr w:type="gramStart"/>
            <w:r w:rsidRPr="005C081F">
              <w:rPr>
                <w:rFonts w:ascii="Arial" w:eastAsiaTheme="minorHAnsi" w:hAnsi="Arial" w:cs="Arial"/>
                <w:lang w:val="en-US" w:eastAsia="en-US"/>
              </w:rPr>
              <w:t>Specification</w:t>
            </w:r>
            <w:proofErr w:type="gramEnd"/>
            <w:r w:rsidRPr="005C081F">
              <w:rPr>
                <w:rFonts w:ascii="Arial" w:eastAsiaTheme="minorHAnsi" w:hAnsi="Arial" w:cs="Arial"/>
                <w:spacing w:val="54"/>
                <w:lang w:val="en-US" w:eastAsia="en-US"/>
              </w:rPr>
              <w:t xml:space="preserve"> </w:t>
            </w:r>
            <w:r w:rsidRPr="005C081F">
              <w:rPr>
                <w:rFonts w:ascii="Arial" w:eastAsiaTheme="minorHAnsi" w:hAnsi="Arial" w:cs="Arial"/>
                <w:lang w:val="en-US" w:eastAsia="en-US"/>
              </w:rPr>
              <w:t>and Installation Requirements</w:t>
            </w:r>
          </w:p>
        </w:tc>
      </w:tr>
      <w:tr w:rsidR="00013A87" w:rsidRPr="005C081F" w14:paraId="0F522DBA"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7D24462A"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AGA</w:t>
            </w:r>
            <w:r w:rsidRPr="005C081F">
              <w:rPr>
                <w:rFonts w:ascii="Arial" w:eastAsiaTheme="minorHAnsi" w:hAnsi="Arial" w:cs="Arial"/>
                <w:spacing w:val="-1"/>
                <w:lang w:val="es-CO" w:eastAsia="en-US"/>
              </w:rPr>
              <w:t xml:space="preserve"> </w:t>
            </w:r>
            <w:proofErr w:type="spellStart"/>
            <w:r w:rsidRPr="005C081F">
              <w:rPr>
                <w:rFonts w:ascii="Arial" w:eastAsiaTheme="minorHAnsi" w:hAnsi="Arial" w:cs="Arial"/>
                <w:spacing w:val="-1"/>
                <w:lang w:val="es-CO" w:eastAsia="en-US"/>
              </w:rPr>
              <w:t>Report</w:t>
            </w:r>
            <w:proofErr w:type="spellEnd"/>
            <w:r w:rsidRPr="005C081F">
              <w:rPr>
                <w:rFonts w:ascii="Arial" w:eastAsiaTheme="minorHAnsi" w:hAnsi="Arial" w:cs="Arial"/>
                <w:lang w:val="es-CO" w:eastAsia="en-US"/>
              </w:rPr>
              <w:t xml:space="preserve"> No.</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5</w:t>
            </w:r>
          </w:p>
        </w:tc>
        <w:tc>
          <w:tcPr>
            <w:tcW w:w="5839" w:type="dxa"/>
            <w:tcBorders>
              <w:top w:val="single" w:sz="5" w:space="0" w:color="000000"/>
              <w:left w:val="single" w:sz="5" w:space="0" w:color="000000"/>
              <w:bottom w:val="single" w:sz="5" w:space="0" w:color="000000"/>
              <w:right w:val="single" w:sz="5" w:space="0" w:color="000000"/>
            </w:tcBorders>
            <w:vAlign w:val="center"/>
          </w:tcPr>
          <w:p w14:paraId="73A4AB72"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Fuel Gas Energy</w:t>
            </w:r>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Metering</w:t>
            </w:r>
            <w:proofErr w:type="spellEnd"/>
          </w:p>
        </w:tc>
      </w:tr>
      <w:tr w:rsidR="00013A87" w:rsidRPr="005C081F" w14:paraId="60F749EC" w14:textId="77777777" w:rsidTr="00533164">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5EB0EF0B"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AGA</w:t>
            </w:r>
            <w:r w:rsidRPr="005C081F">
              <w:rPr>
                <w:rFonts w:ascii="Arial" w:eastAsiaTheme="minorHAnsi" w:hAnsi="Arial" w:cs="Arial"/>
                <w:spacing w:val="-1"/>
                <w:lang w:val="es-CO" w:eastAsia="en-US"/>
              </w:rPr>
              <w:t xml:space="preserve"> </w:t>
            </w:r>
            <w:proofErr w:type="spellStart"/>
            <w:r w:rsidRPr="005C081F">
              <w:rPr>
                <w:rFonts w:ascii="Arial" w:eastAsiaTheme="minorHAnsi" w:hAnsi="Arial" w:cs="Arial"/>
                <w:spacing w:val="-1"/>
                <w:lang w:val="es-CO" w:eastAsia="en-US"/>
              </w:rPr>
              <w:t>Report</w:t>
            </w:r>
            <w:proofErr w:type="spellEnd"/>
            <w:r w:rsidRPr="005C081F">
              <w:rPr>
                <w:rFonts w:ascii="Arial" w:eastAsiaTheme="minorHAnsi" w:hAnsi="Arial" w:cs="Arial"/>
                <w:lang w:val="es-CO" w:eastAsia="en-US"/>
              </w:rPr>
              <w:t xml:space="preserve"> No.</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8</w:t>
            </w:r>
          </w:p>
        </w:tc>
        <w:tc>
          <w:tcPr>
            <w:tcW w:w="5839" w:type="dxa"/>
            <w:tcBorders>
              <w:top w:val="single" w:sz="5" w:space="0" w:color="000000"/>
              <w:left w:val="single" w:sz="5" w:space="0" w:color="000000"/>
              <w:bottom w:val="single" w:sz="5" w:space="0" w:color="000000"/>
              <w:right w:val="single" w:sz="5" w:space="0" w:color="000000"/>
            </w:tcBorders>
            <w:vAlign w:val="center"/>
          </w:tcPr>
          <w:p w14:paraId="44CF54DC"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Compressibility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Factor of Natural</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Gas and Related Hydrocarbon</w:t>
            </w:r>
            <w:r w:rsidRPr="005C081F">
              <w:rPr>
                <w:rFonts w:ascii="Arial" w:eastAsiaTheme="minorHAnsi" w:hAnsi="Arial" w:cs="Arial"/>
                <w:spacing w:val="65"/>
                <w:lang w:val="en-US" w:eastAsia="en-US"/>
              </w:rPr>
              <w:t xml:space="preserve"> </w:t>
            </w:r>
            <w:r w:rsidRPr="005C081F">
              <w:rPr>
                <w:rFonts w:ascii="Arial" w:eastAsiaTheme="minorHAnsi" w:hAnsi="Arial" w:cs="Arial"/>
                <w:lang w:val="en-US" w:eastAsia="en-US"/>
              </w:rPr>
              <w:t>Gases</w:t>
            </w:r>
          </w:p>
        </w:tc>
      </w:tr>
      <w:tr w:rsidR="00013A87" w:rsidRPr="005C081F" w14:paraId="40A1C05F"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09DBBFF3"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AGA</w:t>
            </w:r>
            <w:r w:rsidRPr="005C081F">
              <w:rPr>
                <w:rFonts w:ascii="Arial" w:eastAsiaTheme="minorHAnsi" w:hAnsi="Arial" w:cs="Arial"/>
                <w:spacing w:val="-1"/>
                <w:lang w:val="es-CO" w:eastAsia="en-US"/>
              </w:rPr>
              <w:t xml:space="preserve"> </w:t>
            </w:r>
            <w:proofErr w:type="spellStart"/>
            <w:r w:rsidRPr="005C081F">
              <w:rPr>
                <w:rFonts w:ascii="Arial" w:eastAsiaTheme="minorHAnsi" w:hAnsi="Arial" w:cs="Arial"/>
                <w:spacing w:val="-1"/>
                <w:lang w:val="es-CO" w:eastAsia="en-US"/>
              </w:rPr>
              <w:t>Report</w:t>
            </w:r>
            <w:proofErr w:type="spellEnd"/>
            <w:r w:rsidRPr="005C081F">
              <w:rPr>
                <w:rFonts w:ascii="Arial" w:eastAsiaTheme="minorHAnsi" w:hAnsi="Arial" w:cs="Arial"/>
                <w:lang w:val="es-CO" w:eastAsia="en-US"/>
              </w:rPr>
              <w:t xml:space="preserve"> No.</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9</w:t>
            </w:r>
          </w:p>
        </w:tc>
        <w:tc>
          <w:tcPr>
            <w:tcW w:w="5839" w:type="dxa"/>
            <w:tcBorders>
              <w:top w:val="single" w:sz="5" w:space="0" w:color="000000"/>
              <w:left w:val="single" w:sz="5" w:space="0" w:color="000000"/>
              <w:bottom w:val="single" w:sz="5" w:space="0" w:color="000000"/>
              <w:right w:val="single" w:sz="5" w:space="0" w:color="000000"/>
            </w:tcBorders>
            <w:vAlign w:val="center"/>
          </w:tcPr>
          <w:p w14:paraId="4E5F7F41"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Measurement</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 Gas by Multi-path Ultrasonic Meters</w:t>
            </w:r>
          </w:p>
        </w:tc>
      </w:tr>
      <w:tr w:rsidR="00013A87" w:rsidRPr="005C081F" w14:paraId="15293FE3"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185DDB99"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ANSI/FCI 70.2</w:t>
            </w:r>
          </w:p>
        </w:tc>
        <w:tc>
          <w:tcPr>
            <w:tcW w:w="5839" w:type="dxa"/>
            <w:tcBorders>
              <w:top w:val="single" w:sz="5" w:space="0" w:color="000000"/>
              <w:left w:val="single" w:sz="5" w:space="0" w:color="000000"/>
              <w:bottom w:val="single" w:sz="5" w:space="0" w:color="000000"/>
              <w:right w:val="single" w:sz="5" w:space="0" w:color="000000"/>
            </w:tcBorders>
            <w:vAlign w:val="center"/>
          </w:tcPr>
          <w:p w14:paraId="63BE4350"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Control Valve</w:t>
            </w:r>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Seat</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Leakage</w:t>
            </w:r>
            <w:proofErr w:type="spellEnd"/>
          </w:p>
        </w:tc>
      </w:tr>
      <w:tr w:rsidR="00013A87" w:rsidRPr="005C081F" w14:paraId="2CC7C9C7"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6A84A98D"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ISA S5.1</w:t>
            </w:r>
          </w:p>
        </w:tc>
        <w:tc>
          <w:tcPr>
            <w:tcW w:w="5839" w:type="dxa"/>
            <w:tcBorders>
              <w:top w:val="single" w:sz="5" w:space="0" w:color="000000"/>
              <w:left w:val="single" w:sz="5" w:space="0" w:color="000000"/>
              <w:bottom w:val="single" w:sz="5" w:space="0" w:color="000000"/>
              <w:right w:val="single" w:sz="5" w:space="0" w:color="000000"/>
            </w:tcBorders>
            <w:vAlign w:val="center"/>
          </w:tcPr>
          <w:p w14:paraId="7E696800"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Instrumentation</w:t>
            </w:r>
            <w:proofErr w:type="spellEnd"/>
            <w:r w:rsidRPr="005C081F">
              <w:rPr>
                <w:rFonts w:ascii="Arial" w:eastAsiaTheme="minorHAnsi" w:hAnsi="Arial" w:cs="Arial"/>
                <w:lang w:val="es-CO" w:eastAsia="en-US"/>
              </w:rPr>
              <w:t xml:space="preserve"> Symbols and </w:t>
            </w:r>
            <w:proofErr w:type="spellStart"/>
            <w:r w:rsidRPr="005C081F">
              <w:rPr>
                <w:rFonts w:ascii="Arial" w:eastAsiaTheme="minorHAnsi" w:hAnsi="Arial" w:cs="Arial"/>
                <w:lang w:val="es-CO" w:eastAsia="en-US"/>
              </w:rPr>
              <w:t>Identification</w:t>
            </w:r>
            <w:proofErr w:type="spellEnd"/>
          </w:p>
        </w:tc>
      </w:tr>
      <w:tr w:rsidR="00013A87" w:rsidRPr="005C081F" w14:paraId="029B58E1"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0794A1DA"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ANSI/ISA 51.1</w:t>
            </w:r>
          </w:p>
        </w:tc>
        <w:tc>
          <w:tcPr>
            <w:tcW w:w="5839" w:type="dxa"/>
            <w:tcBorders>
              <w:top w:val="single" w:sz="5" w:space="0" w:color="000000"/>
              <w:left w:val="single" w:sz="5" w:space="0" w:color="000000"/>
              <w:bottom w:val="single" w:sz="5" w:space="0" w:color="000000"/>
              <w:right w:val="single" w:sz="5" w:space="0" w:color="000000"/>
            </w:tcBorders>
            <w:vAlign w:val="center"/>
          </w:tcPr>
          <w:p w14:paraId="6C11D167"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Process</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Instrumentation</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Terminology</w:t>
            </w:r>
            <w:proofErr w:type="spellEnd"/>
          </w:p>
        </w:tc>
      </w:tr>
      <w:tr w:rsidR="00013A87" w:rsidRPr="005C081F" w14:paraId="57FE1976"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1CAD57FA"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ISA 18.1</w:t>
            </w:r>
          </w:p>
        </w:tc>
        <w:tc>
          <w:tcPr>
            <w:tcW w:w="5839" w:type="dxa"/>
            <w:tcBorders>
              <w:top w:val="single" w:sz="5" w:space="0" w:color="000000"/>
              <w:left w:val="single" w:sz="5" w:space="0" w:color="000000"/>
              <w:bottom w:val="single" w:sz="5" w:space="0" w:color="000000"/>
              <w:right w:val="single" w:sz="5" w:space="0" w:color="000000"/>
            </w:tcBorders>
            <w:vAlign w:val="center"/>
          </w:tcPr>
          <w:p w14:paraId="4114DA0E"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Annunciation</w:t>
            </w:r>
            <w:proofErr w:type="spellEnd"/>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Sequences</w:t>
            </w:r>
            <w:proofErr w:type="spellEnd"/>
            <w:r w:rsidRPr="005C081F">
              <w:rPr>
                <w:rFonts w:ascii="Arial" w:eastAsiaTheme="minorHAnsi" w:hAnsi="Arial" w:cs="Arial"/>
                <w:lang w:val="es-CO" w:eastAsia="en-US"/>
              </w:rPr>
              <w:t xml:space="preserve"> &amp;</w:t>
            </w:r>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Specifications</w:t>
            </w:r>
            <w:proofErr w:type="spellEnd"/>
          </w:p>
        </w:tc>
      </w:tr>
      <w:tr w:rsidR="00013A87" w:rsidRPr="005C081F" w14:paraId="2DB82D35" w14:textId="77777777" w:rsidTr="00533164">
        <w:trPr>
          <w:trHeight w:hRule="exact" w:val="683"/>
        </w:trPr>
        <w:tc>
          <w:tcPr>
            <w:tcW w:w="2604" w:type="dxa"/>
            <w:tcBorders>
              <w:top w:val="single" w:sz="5" w:space="0" w:color="000000"/>
              <w:left w:val="single" w:sz="5" w:space="0" w:color="000000"/>
              <w:bottom w:val="single" w:sz="5" w:space="0" w:color="000000"/>
              <w:right w:val="single" w:sz="5" w:space="0" w:color="000000"/>
            </w:tcBorders>
            <w:vAlign w:val="center"/>
          </w:tcPr>
          <w:p w14:paraId="4A239D8E"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ANSI/IEEE C37.1</w:t>
            </w:r>
          </w:p>
        </w:tc>
        <w:tc>
          <w:tcPr>
            <w:tcW w:w="5839" w:type="dxa"/>
            <w:tcBorders>
              <w:top w:val="single" w:sz="5" w:space="0" w:color="000000"/>
              <w:left w:val="single" w:sz="5" w:space="0" w:color="000000"/>
              <w:bottom w:val="single" w:sz="5" w:space="0" w:color="000000"/>
              <w:right w:val="single" w:sz="5" w:space="0" w:color="000000"/>
            </w:tcBorders>
            <w:vAlign w:val="center"/>
          </w:tcPr>
          <w:p w14:paraId="53603AAF"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Specification</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used for Supervisory Control,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Data Acquisition &amp; Control</w:t>
            </w:r>
          </w:p>
        </w:tc>
      </w:tr>
      <w:tr w:rsidR="00013A87" w:rsidRPr="005C081F" w14:paraId="3D5F5BC2" w14:textId="77777777" w:rsidTr="00533164">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0DAB17BC"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ANSI/ISA 75.01.01 (IEC</w:t>
            </w:r>
            <w:r w:rsidRPr="005C081F">
              <w:rPr>
                <w:rFonts w:ascii="Arial" w:eastAsiaTheme="minorHAnsi" w:hAnsi="Arial" w:cs="Arial"/>
                <w:spacing w:val="29"/>
                <w:lang w:val="es-CO" w:eastAsia="en-US"/>
              </w:rPr>
              <w:t xml:space="preserve"> </w:t>
            </w:r>
            <w:r w:rsidRPr="005C081F">
              <w:rPr>
                <w:rFonts w:ascii="Arial" w:eastAsiaTheme="minorHAnsi" w:hAnsi="Arial" w:cs="Arial"/>
                <w:lang w:val="es-CO" w:eastAsia="en-US"/>
              </w:rPr>
              <w:t>60534-2Mod)</w:t>
            </w:r>
          </w:p>
        </w:tc>
        <w:tc>
          <w:tcPr>
            <w:tcW w:w="5839" w:type="dxa"/>
            <w:tcBorders>
              <w:top w:val="single" w:sz="5" w:space="0" w:color="000000"/>
              <w:left w:val="single" w:sz="5" w:space="0" w:color="000000"/>
              <w:bottom w:val="single" w:sz="5" w:space="0" w:color="000000"/>
              <w:right w:val="single" w:sz="5" w:space="0" w:color="000000"/>
            </w:tcBorders>
            <w:vAlign w:val="center"/>
          </w:tcPr>
          <w:p w14:paraId="77BA33BA"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Flow Equations for Sizing</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Control Valves</w:t>
            </w:r>
          </w:p>
        </w:tc>
      </w:tr>
      <w:tr w:rsidR="00013A87" w:rsidRPr="005C081F" w14:paraId="29B4DFAA" w14:textId="77777777" w:rsidTr="00533164">
        <w:trPr>
          <w:trHeight w:hRule="exact" w:val="859"/>
        </w:trPr>
        <w:tc>
          <w:tcPr>
            <w:tcW w:w="2604" w:type="dxa"/>
            <w:tcBorders>
              <w:top w:val="single" w:sz="5" w:space="0" w:color="000000"/>
              <w:left w:val="single" w:sz="5" w:space="0" w:color="000000"/>
              <w:bottom w:val="single" w:sz="5" w:space="0" w:color="000000"/>
              <w:right w:val="single" w:sz="5" w:space="0" w:color="000000"/>
            </w:tcBorders>
            <w:vAlign w:val="center"/>
          </w:tcPr>
          <w:p w14:paraId="0E4FFE9E"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ANSI/ISA 75.08.01</w:t>
            </w:r>
          </w:p>
        </w:tc>
        <w:tc>
          <w:tcPr>
            <w:tcW w:w="5839" w:type="dxa"/>
            <w:tcBorders>
              <w:top w:val="single" w:sz="5" w:space="0" w:color="000000"/>
              <w:left w:val="single" w:sz="5" w:space="0" w:color="000000"/>
              <w:bottom w:val="single" w:sz="5" w:space="0" w:color="000000"/>
              <w:right w:val="single" w:sz="5" w:space="0" w:color="000000"/>
            </w:tcBorders>
            <w:vAlign w:val="center"/>
          </w:tcPr>
          <w:p w14:paraId="2DE79E69"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Face-to-Face Dimensions for Integral Flanged Globe-Style Control</w:t>
            </w:r>
            <w:r w:rsidRPr="005C081F">
              <w:rPr>
                <w:rFonts w:ascii="Arial" w:eastAsiaTheme="minorHAnsi" w:hAnsi="Arial" w:cs="Arial"/>
                <w:spacing w:val="69"/>
                <w:lang w:val="en-US" w:eastAsia="en-US"/>
              </w:rPr>
              <w:t xml:space="preserve"> </w:t>
            </w:r>
            <w:r w:rsidRPr="005C081F">
              <w:rPr>
                <w:rFonts w:ascii="Arial" w:eastAsiaTheme="minorHAnsi" w:hAnsi="Arial" w:cs="Arial"/>
                <w:lang w:val="en-US" w:eastAsia="en-US"/>
              </w:rPr>
              <w:t>Valve Bodies (ANSI Classes 125, 150, 250, 300, &amp; 600)</w:t>
            </w:r>
          </w:p>
        </w:tc>
      </w:tr>
      <w:tr w:rsidR="00013A87" w:rsidRPr="005C081F" w14:paraId="2D989AE1" w14:textId="77777777" w:rsidTr="00533164">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1AF5351B"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ANSI/ISA 75.08.06</w:t>
            </w:r>
          </w:p>
        </w:tc>
        <w:tc>
          <w:tcPr>
            <w:tcW w:w="5839" w:type="dxa"/>
            <w:tcBorders>
              <w:top w:val="single" w:sz="5" w:space="0" w:color="000000"/>
              <w:left w:val="single" w:sz="5" w:space="0" w:color="000000"/>
              <w:bottom w:val="single" w:sz="5" w:space="0" w:color="000000"/>
              <w:right w:val="single" w:sz="5" w:space="0" w:color="000000"/>
            </w:tcBorders>
            <w:vAlign w:val="center"/>
          </w:tcPr>
          <w:p w14:paraId="4C031710"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Face-to-Face Dimensions for Flanged Globe-Style Control Valve</w:t>
            </w:r>
            <w:r w:rsidRPr="005C081F">
              <w:rPr>
                <w:rFonts w:ascii="Arial" w:eastAsiaTheme="minorHAnsi" w:hAnsi="Arial" w:cs="Arial"/>
                <w:spacing w:val="75"/>
                <w:lang w:val="en-US" w:eastAsia="en-US"/>
              </w:rPr>
              <w:t xml:space="preserve"> </w:t>
            </w:r>
            <w:r w:rsidRPr="005C081F">
              <w:rPr>
                <w:rFonts w:ascii="Arial" w:eastAsiaTheme="minorHAnsi" w:hAnsi="Arial" w:cs="Arial"/>
                <w:lang w:val="en-US" w:eastAsia="en-US"/>
              </w:rPr>
              <w:t>Bodies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(ANSI</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Classes 900, 1500, &amp; 600)</w:t>
            </w:r>
          </w:p>
        </w:tc>
      </w:tr>
      <w:tr w:rsidR="00013A87" w:rsidRPr="005C081F" w14:paraId="4884A978" w14:textId="77777777" w:rsidTr="00533164">
        <w:trPr>
          <w:trHeight w:hRule="exact" w:val="1077"/>
        </w:trPr>
        <w:tc>
          <w:tcPr>
            <w:tcW w:w="2604" w:type="dxa"/>
            <w:tcBorders>
              <w:top w:val="single" w:sz="5" w:space="0" w:color="000000"/>
              <w:left w:val="single" w:sz="5" w:space="0" w:color="000000"/>
              <w:bottom w:val="single" w:sz="5" w:space="0" w:color="000000"/>
              <w:right w:val="single" w:sz="5" w:space="0" w:color="000000"/>
            </w:tcBorders>
            <w:vAlign w:val="center"/>
          </w:tcPr>
          <w:p w14:paraId="527A69F3"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ANSI/ISA 75.22</w:t>
            </w:r>
          </w:p>
        </w:tc>
        <w:tc>
          <w:tcPr>
            <w:tcW w:w="5839" w:type="dxa"/>
            <w:tcBorders>
              <w:top w:val="single" w:sz="5" w:space="0" w:color="000000"/>
              <w:left w:val="single" w:sz="5" w:space="0" w:color="000000"/>
              <w:bottom w:val="single" w:sz="5" w:space="0" w:color="000000"/>
              <w:right w:val="single" w:sz="5" w:space="0" w:color="000000"/>
            </w:tcBorders>
            <w:vAlign w:val="center"/>
          </w:tcPr>
          <w:p w14:paraId="3D3F82AB"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Face-to-Centerline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Dimensions for Flanged Globe-Style Angle Control</w:t>
            </w:r>
            <w:r w:rsidRPr="005C081F">
              <w:rPr>
                <w:rFonts w:ascii="Arial" w:eastAsiaTheme="minorHAnsi" w:hAnsi="Arial" w:cs="Arial"/>
                <w:spacing w:val="85"/>
                <w:lang w:val="en-US" w:eastAsia="en-US"/>
              </w:rPr>
              <w:t xml:space="preserve"> </w:t>
            </w:r>
            <w:r w:rsidRPr="005C081F">
              <w:rPr>
                <w:rFonts w:ascii="Arial" w:eastAsiaTheme="minorHAnsi" w:hAnsi="Arial" w:cs="Arial"/>
                <w:lang w:val="en-US" w:eastAsia="en-US"/>
              </w:rPr>
              <w:t>Valve Bodies (ANSI Classes 150, 300)</w:t>
            </w:r>
          </w:p>
        </w:tc>
      </w:tr>
      <w:tr w:rsidR="00013A87" w:rsidRPr="005C081F" w14:paraId="7B631304" w14:textId="77777777" w:rsidTr="00533164">
        <w:trPr>
          <w:trHeight w:hRule="exact" w:val="652"/>
        </w:trPr>
        <w:tc>
          <w:tcPr>
            <w:tcW w:w="2604" w:type="dxa"/>
            <w:tcBorders>
              <w:top w:val="single" w:sz="5" w:space="0" w:color="000000"/>
              <w:left w:val="single" w:sz="5" w:space="0" w:color="000000"/>
              <w:bottom w:val="single" w:sz="5" w:space="0" w:color="000000"/>
              <w:right w:val="single" w:sz="5" w:space="0" w:color="000000"/>
            </w:tcBorders>
            <w:vAlign w:val="center"/>
          </w:tcPr>
          <w:p w14:paraId="24664826"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API SPEC 6D</w:t>
            </w:r>
          </w:p>
        </w:tc>
        <w:tc>
          <w:tcPr>
            <w:tcW w:w="5839" w:type="dxa"/>
            <w:tcBorders>
              <w:top w:val="single" w:sz="5" w:space="0" w:color="000000"/>
              <w:left w:val="single" w:sz="5" w:space="0" w:color="000000"/>
              <w:bottom w:val="single" w:sz="5" w:space="0" w:color="000000"/>
              <w:right w:val="single" w:sz="5" w:space="0" w:color="000000"/>
            </w:tcBorders>
            <w:vAlign w:val="center"/>
          </w:tcPr>
          <w:p w14:paraId="02EA8E55"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Specification</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for Pipeline Valves (Gate, Plug, Ball, and Check Valves)</w:t>
            </w:r>
          </w:p>
        </w:tc>
      </w:tr>
      <w:tr w:rsidR="00013A87" w:rsidRPr="005C081F" w14:paraId="4DE7DDF1"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22DD6CE1"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lastRenderedPageBreak/>
              <w:t>API SPEC 6FA</w:t>
            </w:r>
          </w:p>
        </w:tc>
        <w:tc>
          <w:tcPr>
            <w:tcW w:w="5839" w:type="dxa"/>
            <w:tcBorders>
              <w:top w:val="single" w:sz="5" w:space="0" w:color="000000"/>
              <w:left w:val="single" w:sz="5" w:space="0" w:color="000000"/>
              <w:bottom w:val="single" w:sz="5" w:space="0" w:color="000000"/>
              <w:right w:val="single" w:sz="5" w:space="0" w:color="000000"/>
            </w:tcBorders>
            <w:vAlign w:val="center"/>
          </w:tcPr>
          <w:p w14:paraId="23A6B7DA"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Specification</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for Fire Tests for Valves</w:t>
            </w:r>
          </w:p>
        </w:tc>
      </w:tr>
      <w:tr w:rsidR="00013A87" w:rsidRPr="005C081F" w14:paraId="3284B785" w14:textId="77777777" w:rsidTr="00533164">
        <w:trPr>
          <w:trHeight w:hRule="exact" w:val="880"/>
        </w:trPr>
        <w:tc>
          <w:tcPr>
            <w:tcW w:w="2604" w:type="dxa"/>
            <w:tcBorders>
              <w:top w:val="single" w:sz="5" w:space="0" w:color="000000"/>
              <w:left w:val="single" w:sz="5" w:space="0" w:color="000000"/>
              <w:bottom w:val="single" w:sz="5" w:space="0" w:color="000000"/>
              <w:right w:val="single" w:sz="5" w:space="0" w:color="000000"/>
            </w:tcBorders>
            <w:vAlign w:val="center"/>
          </w:tcPr>
          <w:p w14:paraId="533A45C9"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14C</w:t>
            </w:r>
          </w:p>
        </w:tc>
        <w:tc>
          <w:tcPr>
            <w:tcW w:w="5839" w:type="dxa"/>
            <w:tcBorders>
              <w:top w:val="single" w:sz="5" w:space="0" w:color="000000"/>
              <w:left w:val="single" w:sz="5" w:space="0" w:color="000000"/>
              <w:bottom w:val="single" w:sz="5" w:space="0" w:color="000000"/>
              <w:right w:val="single" w:sz="5" w:space="0" w:color="000000"/>
            </w:tcBorders>
            <w:vAlign w:val="center"/>
          </w:tcPr>
          <w:p w14:paraId="7D9404AF"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Analysis, Design, Installation and Testing of Basic Surface Safety</w:t>
            </w:r>
            <w:r w:rsidRPr="005C081F">
              <w:rPr>
                <w:rFonts w:ascii="Arial" w:eastAsiaTheme="minorHAnsi" w:hAnsi="Arial" w:cs="Arial"/>
                <w:spacing w:val="67"/>
                <w:lang w:val="en-US" w:eastAsia="en-US"/>
              </w:rPr>
              <w:t xml:space="preserve"> </w:t>
            </w:r>
            <w:r w:rsidRPr="005C081F">
              <w:rPr>
                <w:rFonts w:ascii="Arial" w:eastAsiaTheme="minorHAnsi" w:hAnsi="Arial" w:cs="Arial"/>
                <w:lang w:val="en-US" w:eastAsia="en-US"/>
              </w:rPr>
              <w:t>Systems for</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Offshore Production Platforms</w:t>
            </w:r>
          </w:p>
        </w:tc>
      </w:tr>
      <w:tr w:rsidR="00013A87" w:rsidRPr="005C081F" w14:paraId="24943CBD" w14:textId="77777777" w:rsidTr="00533164">
        <w:trPr>
          <w:trHeight w:hRule="exact" w:val="709"/>
        </w:trPr>
        <w:tc>
          <w:tcPr>
            <w:tcW w:w="2604" w:type="dxa"/>
            <w:tcBorders>
              <w:top w:val="single" w:sz="5" w:space="0" w:color="000000"/>
              <w:left w:val="single" w:sz="5" w:space="0" w:color="000000"/>
              <w:bottom w:val="single" w:sz="5" w:space="0" w:color="000000"/>
              <w:right w:val="single" w:sz="5" w:space="0" w:color="000000"/>
            </w:tcBorders>
            <w:vAlign w:val="center"/>
          </w:tcPr>
          <w:p w14:paraId="28812C3B"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520,</w:t>
            </w:r>
            <w:r w:rsidRPr="005C081F">
              <w:rPr>
                <w:rFonts w:ascii="Arial" w:eastAsiaTheme="minorHAnsi" w:hAnsi="Arial" w:cs="Arial"/>
                <w:spacing w:val="-1"/>
                <w:lang w:val="es-CO" w:eastAsia="en-US"/>
              </w:rPr>
              <w:t xml:space="preserve"> </w:t>
            </w:r>
            <w:proofErr w:type="spellStart"/>
            <w:r w:rsidRPr="005C081F">
              <w:rPr>
                <w:rFonts w:ascii="Arial" w:eastAsiaTheme="minorHAnsi" w:hAnsi="Arial" w:cs="Arial"/>
                <w:lang w:val="es-CO" w:eastAsia="en-US"/>
              </w:rPr>
              <w:t>Part</w:t>
            </w:r>
            <w:proofErr w:type="spellEnd"/>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l</w:t>
            </w:r>
          </w:p>
        </w:tc>
        <w:tc>
          <w:tcPr>
            <w:tcW w:w="5839" w:type="dxa"/>
            <w:tcBorders>
              <w:top w:val="single" w:sz="5" w:space="0" w:color="000000"/>
              <w:left w:val="single" w:sz="5" w:space="0" w:color="000000"/>
              <w:bottom w:val="single" w:sz="5" w:space="0" w:color="000000"/>
              <w:right w:val="single" w:sz="5" w:space="0" w:color="000000"/>
            </w:tcBorders>
            <w:vAlign w:val="center"/>
          </w:tcPr>
          <w:p w14:paraId="7E8A8EC6"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Sizing, Selection and Installation of Pressure Relieving Systems in</w:t>
            </w:r>
            <w:r w:rsidRPr="005C081F">
              <w:rPr>
                <w:rFonts w:ascii="Arial" w:eastAsiaTheme="minorHAnsi" w:hAnsi="Arial" w:cs="Arial"/>
                <w:spacing w:val="55"/>
                <w:lang w:val="en-US" w:eastAsia="en-US"/>
              </w:rPr>
              <w:t xml:space="preserve"> </w:t>
            </w:r>
            <w:r w:rsidRPr="005C081F">
              <w:rPr>
                <w:rFonts w:ascii="Arial" w:eastAsiaTheme="minorHAnsi" w:hAnsi="Arial" w:cs="Arial"/>
                <w:lang w:val="en-US" w:eastAsia="en-US"/>
              </w:rPr>
              <w:t>Refineries, Sizing and Selection</w:t>
            </w:r>
          </w:p>
        </w:tc>
      </w:tr>
      <w:tr w:rsidR="00013A87" w:rsidRPr="005C081F" w14:paraId="7B92F18D" w14:textId="77777777" w:rsidTr="00533164">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65EAED68"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520,</w:t>
            </w:r>
            <w:r w:rsidRPr="005C081F">
              <w:rPr>
                <w:rFonts w:ascii="Arial" w:eastAsiaTheme="minorHAnsi" w:hAnsi="Arial" w:cs="Arial"/>
                <w:spacing w:val="-1"/>
                <w:lang w:val="es-CO" w:eastAsia="en-US"/>
              </w:rPr>
              <w:t xml:space="preserve"> </w:t>
            </w:r>
            <w:proofErr w:type="spellStart"/>
            <w:r w:rsidRPr="005C081F">
              <w:rPr>
                <w:rFonts w:ascii="Arial" w:eastAsiaTheme="minorHAnsi" w:hAnsi="Arial" w:cs="Arial"/>
                <w:lang w:val="es-CO" w:eastAsia="en-US"/>
              </w:rPr>
              <w:t>Part</w:t>
            </w:r>
            <w:proofErr w:type="spellEnd"/>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ll</w:t>
            </w:r>
          </w:p>
        </w:tc>
        <w:tc>
          <w:tcPr>
            <w:tcW w:w="5839" w:type="dxa"/>
            <w:tcBorders>
              <w:top w:val="single" w:sz="5" w:space="0" w:color="000000"/>
              <w:left w:val="single" w:sz="5" w:space="0" w:color="000000"/>
              <w:bottom w:val="single" w:sz="5" w:space="0" w:color="000000"/>
              <w:right w:val="single" w:sz="5" w:space="0" w:color="000000"/>
            </w:tcBorders>
            <w:vAlign w:val="center"/>
          </w:tcPr>
          <w:p w14:paraId="00A2AB51"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Sizing, Selection and Installation of Pressure Relieving Systems in</w:t>
            </w:r>
            <w:r w:rsidRPr="005C081F">
              <w:rPr>
                <w:rFonts w:ascii="Arial" w:eastAsiaTheme="minorHAnsi" w:hAnsi="Arial" w:cs="Arial"/>
                <w:spacing w:val="55"/>
                <w:lang w:val="en-US" w:eastAsia="en-US"/>
              </w:rPr>
              <w:t xml:space="preserve"> </w:t>
            </w:r>
            <w:r w:rsidRPr="005C081F">
              <w:rPr>
                <w:rFonts w:ascii="Arial" w:eastAsiaTheme="minorHAnsi" w:hAnsi="Arial" w:cs="Arial"/>
                <w:lang w:val="en-US" w:eastAsia="en-US"/>
              </w:rPr>
              <w:t>Refineries, Installation</w:t>
            </w:r>
          </w:p>
        </w:tc>
      </w:tr>
      <w:tr w:rsidR="00013A87" w:rsidRPr="005C081F" w14:paraId="53FE016F"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4F49B817"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STD 526</w:t>
            </w:r>
          </w:p>
        </w:tc>
        <w:tc>
          <w:tcPr>
            <w:tcW w:w="5839" w:type="dxa"/>
            <w:tcBorders>
              <w:top w:val="single" w:sz="5" w:space="0" w:color="000000"/>
              <w:left w:val="single" w:sz="5" w:space="0" w:color="000000"/>
              <w:bottom w:val="single" w:sz="5" w:space="0" w:color="000000"/>
              <w:right w:val="single" w:sz="5" w:space="0" w:color="000000"/>
            </w:tcBorders>
            <w:vAlign w:val="center"/>
          </w:tcPr>
          <w:p w14:paraId="5A283820"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Flanged</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Pressure</w:t>
            </w:r>
            <w:proofErr w:type="spellEnd"/>
            <w:r w:rsidRPr="005C081F">
              <w:rPr>
                <w:rFonts w:ascii="Arial" w:eastAsiaTheme="minorHAnsi" w:hAnsi="Arial" w:cs="Arial"/>
                <w:spacing w:val="54"/>
                <w:lang w:val="es-CO" w:eastAsia="en-US"/>
              </w:rPr>
              <w:t xml:space="preserve"> </w:t>
            </w:r>
            <w:proofErr w:type="spellStart"/>
            <w:r w:rsidRPr="005C081F">
              <w:rPr>
                <w:rFonts w:ascii="Arial" w:eastAsiaTheme="minorHAnsi" w:hAnsi="Arial" w:cs="Arial"/>
                <w:lang w:val="es-CO" w:eastAsia="en-US"/>
              </w:rPr>
              <w:t>Relief</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Valves</w:t>
            </w:r>
            <w:proofErr w:type="spellEnd"/>
          </w:p>
        </w:tc>
      </w:tr>
      <w:tr w:rsidR="00013A87" w:rsidRPr="005C081F" w14:paraId="1409C1AD" w14:textId="77777777" w:rsidTr="00533164">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5289E90C"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STD 527</w:t>
            </w:r>
          </w:p>
        </w:tc>
        <w:tc>
          <w:tcPr>
            <w:tcW w:w="5839" w:type="dxa"/>
            <w:tcBorders>
              <w:top w:val="single" w:sz="5" w:space="0" w:color="000000"/>
              <w:left w:val="single" w:sz="5" w:space="0" w:color="000000"/>
              <w:bottom w:val="single" w:sz="5" w:space="0" w:color="000000"/>
              <w:right w:val="single" w:sz="5" w:space="0" w:color="000000"/>
            </w:tcBorders>
            <w:vAlign w:val="center"/>
          </w:tcPr>
          <w:p w14:paraId="0FBE5684"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Commercial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Seat Tightness</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of Pressure Relief Valves with Metal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to</w:t>
            </w:r>
            <w:r w:rsidRPr="005C081F">
              <w:rPr>
                <w:rFonts w:ascii="Arial" w:eastAsiaTheme="minorHAnsi" w:hAnsi="Arial" w:cs="Arial"/>
                <w:spacing w:val="47"/>
                <w:lang w:val="en-US" w:eastAsia="en-US"/>
              </w:rPr>
              <w:t xml:space="preserve"> </w:t>
            </w:r>
            <w:r w:rsidRPr="005C081F">
              <w:rPr>
                <w:rFonts w:ascii="Arial" w:eastAsiaTheme="minorHAnsi" w:hAnsi="Arial" w:cs="Arial"/>
                <w:lang w:val="en-US" w:eastAsia="en-US"/>
              </w:rPr>
              <w:t>Metal Seats</w:t>
            </w:r>
          </w:p>
        </w:tc>
      </w:tr>
      <w:tr w:rsidR="00013A87" w:rsidRPr="005C081F" w14:paraId="3BB0410E"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5557B468"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551</w:t>
            </w:r>
          </w:p>
        </w:tc>
        <w:tc>
          <w:tcPr>
            <w:tcW w:w="5839" w:type="dxa"/>
            <w:tcBorders>
              <w:top w:val="single" w:sz="5" w:space="0" w:color="000000"/>
              <w:left w:val="single" w:sz="5" w:space="0" w:color="000000"/>
              <w:bottom w:val="single" w:sz="5" w:space="0" w:color="000000"/>
              <w:right w:val="single" w:sz="5" w:space="0" w:color="000000"/>
            </w:tcBorders>
            <w:vAlign w:val="center"/>
          </w:tcPr>
          <w:p w14:paraId="20B0DA37"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Process</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Measurement</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Instrumentation</w:t>
            </w:r>
            <w:proofErr w:type="spellEnd"/>
          </w:p>
        </w:tc>
      </w:tr>
      <w:tr w:rsidR="00013A87" w:rsidRPr="005C081F" w14:paraId="688014FA"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73BC7E17"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552</w:t>
            </w:r>
          </w:p>
        </w:tc>
        <w:tc>
          <w:tcPr>
            <w:tcW w:w="5839" w:type="dxa"/>
            <w:tcBorders>
              <w:top w:val="single" w:sz="5" w:space="0" w:color="000000"/>
              <w:left w:val="single" w:sz="5" w:space="0" w:color="000000"/>
              <w:bottom w:val="single" w:sz="5" w:space="0" w:color="000000"/>
              <w:right w:val="single" w:sz="5" w:space="0" w:color="000000"/>
            </w:tcBorders>
            <w:vAlign w:val="center"/>
          </w:tcPr>
          <w:p w14:paraId="213E278D"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Transmission</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Systems</w:t>
            </w:r>
            <w:proofErr w:type="spellEnd"/>
          </w:p>
        </w:tc>
      </w:tr>
      <w:tr w:rsidR="00013A87" w:rsidRPr="005C081F" w14:paraId="2DA30BAF"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14B1A2F9"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554</w:t>
            </w:r>
          </w:p>
        </w:tc>
        <w:tc>
          <w:tcPr>
            <w:tcW w:w="5839" w:type="dxa"/>
            <w:tcBorders>
              <w:top w:val="single" w:sz="5" w:space="0" w:color="000000"/>
              <w:left w:val="single" w:sz="5" w:space="0" w:color="000000"/>
              <w:bottom w:val="single" w:sz="5" w:space="0" w:color="000000"/>
              <w:right w:val="single" w:sz="5" w:space="0" w:color="000000"/>
            </w:tcBorders>
            <w:vAlign w:val="center"/>
          </w:tcPr>
          <w:p w14:paraId="7DC5F05D"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Process</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Instrumentation</w:t>
            </w:r>
            <w:proofErr w:type="spellEnd"/>
            <w:r w:rsidRPr="005C081F">
              <w:rPr>
                <w:rFonts w:ascii="Arial" w:eastAsiaTheme="minorHAnsi" w:hAnsi="Arial" w:cs="Arial"/>
                <w:lang w:val="es-CO" w:eastAsia="en-US"/>
              </w:rPr>
              <w:t xml:space="preserve"> and Control</w:t>
            </w:r>
          </w:p>
        </w:tc>
      </w:tr>
      <w:tr w:rsidR="00013A87" w:rsidRPr="005C081F" w14:paraId="67189C97"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630401A1"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555</w:t>
            </w:r>
          </w:p>
        </w:tc>
        <w:tc>
          <w:tcPr>
            <w:tcW w:w="5839" w:type="dxa"/>
            <w:tcBorders>
              <w:top w:val="single" w:sz="5" w:space="0" w:color="000000"/>
              <w:left w:val="single" w:sz="5" w:space="0" w:color="000000"/>
              <w:bottom w:val="single" w:sz="5" w:space="0" w:color="000000"/>
              <w:right w:val="single" w:sz="5" w:space="0" w:color="000000"/>
            </w:tcBorders>
            <w:vAlign w:val="center"/>
          </w:tcPr>
          <w:p w14:paraId="2BBF5B26"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Process</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Analyzers</w:t>
            </w:r>
            <w:proofErr w:type="spellEnd"/>
          </w:p>
        </w:tc>
      </w:tr>
      <w:tr w:rsidR="00013A87" w:rsidRPr="005C081F" w14:paraId="1A384E19"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363C3A40"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STD 598</w:t>
            </w:r>
          </w:p>
        </w:tc>
        <w:tc>
          <w:tcPr>
            <w:tcW w:w="5839" w:type="dxa"/>
            <w:tcBorders>
              <w:top w:val="single" w:sz="5" w:space="0" w:color="000000"/>
              <w:left w:val="single" w:sz="5" w:space="0" w:color="000000"/>
              <w:bottom w:val="single" w:sz="5" w:space="0" w:color="000000"/>
              <w:right w:val="single" w:sz="5" w:space="0" w:color="000000"/>
            </w:tcBorders>
            <w:vAlign w:val="center"/>
          </w:tcPr>
          <w:p w14:paraId="3F938A95"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Valve </w:t>
            </w:r>
            <w:proofErr w:type="spellStart"/>
            <w:r w:rsidRPr="005C081F">
              <w:rPr>
                <w:rFonts w:ascii="Arial" w:eastAsiaTheme="minorHAnsi" w:hAnsi="Arial" w:cs="Arial"/>
                <w:lang w:val="es-CO" w:eastAsia="en-US"/>
              </w:rPr>
              <w:t>Inspection</w:t>
            </w:r>
            <w:proofErr w:type="spellEnd"/>
            <w:r w:rsidRPr="005C081F">
              <w:rPr>
                <w:rFonts w:ascii="Arial" w:eastAsiaTheme="minorHAnsi" w:hAnsi="Arial" w:cs="Arial"/>
                <w:lang w:val="es-CO" w:eastAsia="en-US"/>
              </w:rPr>
              <w:t xml:space="preserve"> &amp; </w:t>
            </w:r>
            <w:proofErr w:type="spellStart"/>
            <w:r w:rsidRPr="005C081F">
              <w:rPr>
                <w:rFonts w:ascii="Arial" w:eastAsiaTheme="minorHAnsi" w:hAnsi="Arial" w:cs="Arial"/>
                <w:lang w:val="es-CO" w:eastAsia="en-US"/>
              </w:rPr>
              <w:t>Testing</w:t>
            </w:r>
            <w:proofErr w:type="spellEnd"/>
          </w:p>
        </w:tc>
      </w:tr>
      <w:tr w:rsidR="00013A87" w:rsidRPr="005C081F" w14:paraId="0EB4B661" w14:textId="77777777" w:rsidTr="00533164">
        <w:trPr>
          <w:trHeight w:hRule="exact" w:val="709"/>
        </w:trPr>
        <w:tc>
          <w:tcPr>
            <w:tcW w:w="2604" w:type="dxa"/>
            <w:tcBorders>
              <w:top w:val="single" w:sz="5" w:space="0" w:color="000000"/>
              <w:left w:val="single" w:sz="5" w:space="0" w:color="000000"/>
              <w:bottom w:val="single" w:sz="5" w:space="0" w:color="000000"/>
              <w:right w:val="single" w:sz="5" w:space="0" w:color="000000"/>
            </w:tcBorders>
            <w:vAlign w:val="center"/>
          </w:tcPr>
          <w:p w14:paraId="7D18D1FF"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STD 600</w:t>
            </w:r>
          </w:p>
        </w:tc>
        <w:tc>
          <w:tcPr>
            <w:tcW w:w="5839" w:type="dxa"/>
            <w:tcBorders>
              <w:top w:val="single" w:sz="5" w:space="0" w:color="000000"/>
              <w:left w:val="single" w:sz="5" w:space="0" w:color="000000"/>
              <w:bottom w:val="single" w:sz="5" w:space="0" w:color="000000"/>
              <w:right w:val="single" w:sz="5" w:space="0" w:color="000000"/>
            </w:tcBorders>
            <w:vAlign w:val="center"/>
          </w:tcPr>
          <w:p w14:paraId="3C3D1754"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Bolted Bonnet Steel Gate Valves for Petroleum &amp; Natural Gas</w:t>
            </w:r>
            <w:r w:rsidRPr="005C081F">
              <w:rPr>
                <w:rFonts w:ascii="Arial" w:eastAsiaTheme="minorHAnsi" w:hAnsi="Arial" w:cs="Arial"/>
                <w:spacing w:val="69"/>
                <w:lang w:val="en-US" w:eastAsia="en-US"/>
              </w:rPr>
              <w:t xml:space="preserve"> </w:t>
            </w:r>
            <w:r w:rsidRPr="005C081F">
              <w:rPr>
                <w:rFonts w:ascii="Arial" w:eastAsiaTheme="minorHAnsi" w:hAnsi="Arial" w:cs="Arial"/>
                <w:lang w:val="en-US" w:eastAsia="en-US"/>
              </w:rPr>
              <w:t>Industries</w:t>
            </w:r>
          </w:p>
        </w:tc>
      </w:tr>
      <w:tr w:rsidR="00013A87" w:rsidRPr="005C081F" w14:paraId="231D939B"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45C557F1"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STD 609</w:t>
            </w:r>
          </w:p>
        </w:tc>
        <w:tc>
          <w:tcPr>
            <w:tcW w:w="5839" w:type="dxa"/>
            <w:tcBorders>
              <w:top w:val="single" w:sz="5" w:space="0" w:color="000000"/>
              <w:left w:val="single" w:sz="5" w:space="0" w:color="000000"/>
              <w:bottom w:val="single" w:sz="5" w:space="0" w:color="000000"/>
              <w:right w:val="single" w:sz="5" w:space="0" w:color="000000"/>
            </w:tcBorders>
            <w:vAlign w:val="center"/>
          </w:tcPr>
          <w:p w14:paraId="3ECB94F0"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Butterfly Valves Double Flanged, Lug &amp; Wafer Type.</w:t>
            </w:r>
          </w:p>
        </w:tc>
      </w:tr>
      <w:tr w:rsidR="00013A87" w:rsidRPr="005C081F" w14:paraId="0C49A8E3"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40B461AC"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STD 670</w:t>
            </w:r>
          </w:p>
        </w:tc>
        <w:tc>
          <w:tcPr>
            <w:tcW w:w="5839" w:type="dxa"/>
            <w:tcBorders>
              <w:top w:val="single" w:sz="5" w:space="0" w:color="000000"/>
              <w:left w:val="single" w:sz="5" w:space="0" w:color="000000"/>
              <w:bottom w:val="single" w:sz="5" w:space="0" w:color="000000"/>
              <w:right w:val="single" w:sz="5" w:space="0" w:color="000000"/>
            </w:tcBorders>
            <w:vAlign w:val="center"/>
          </w:tcPr>
          <w:p w14:paraId="6313DE72"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Machinery</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Protection</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Systems</w:t>
            </w:r>
            <w:proofErr w:type="spellEnd"/>
          </w:p>
        </w:tc>
      </w:tr>
      <w:tr w:rsidR="00013A87" w:rsidRPr="005C081F" w14:paraId="00E50300" w14:textId="77777777" w:rsidTr="00533164">
        <w:trPr>
          <w:trHeight w:hRule="exact" w:val="711"/>
        </w:trPr>
        <w:tc>
          <w:tcPr>
            <w:tcW w:w="2604" w:type="dxa"/>
            <w:tcBorders>
              <w:top w:val="single" w:sz="5" w:space="0" w:color="000000"/>
              <w:left w:val="single" w:sz="5" w:space="0" w:color="000000"/>
              <w:bottom w:val="single" w:sz="5" w:space="0" w:color="000000"/>
              <w:right w:val="single" w:sz="5" w:space="0" w:color="000000"/>
            </w:tcBorders>
            <w:vAlign w:val="center"/>
          </w:tcPr>
          <w:p w14:paraId="00E0CE68"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STD 2000</w:t>
            </w:r>
          </w:p>
        </w:tc>
        <w:tc>
          <w:tcPr>
            <w:tcW w:w="5839" w:type="dxa"/>
            <w:tcBorders>
              <w:top w:val="single" w:sz="5" w:space="0" w:color="000000"/>
              <w:left w:val="single" w:sz="5" w:space="0" w:color="000000"/>
              <w:bottom w:val="single" w:sz="5" w:space="0" w:color="000000"/>
              <w:right w:val="single" w:sz="5" w:space="0" w:color="000000"/>
            </w:tcBorders>
            <w:vAlign w:val="center"/>
          </w:tcPr>
          <w:p w14:paraId="4B5B1943"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Venting Atmospheric &amp; Low-Pressure Storage Tanks – Non-</w:t>
            </w:r>
            <w:r w:rsidRPr="005C081F">
              <w:rPr>
                <w:rFonts w:ascii="Arial" w:eastAsiaTheme="minorHAnsi" w:hAnsi="Arial" w:cs="Arial"/>
                <w:spacing w:val="61"/>
                <w:lang w:val="en-US" w:eastAsia="en-US"/>
              </w:rPr>
              <w:t xml:space="preserve"> </w:t>
            </w:r>
            <w:r w:rsidRPr="005C081F">
              <w:rPr>
                <w:rFonts w:ascii="Arial" w:eastAsiaTheme="minorHAnsi" w:hAnsi="Arial" w:cs="Arial"/>
                <w:lang w:val="en-US" w:eastAsia="en-US"/>
              </w:rPr>
              <w:t>refrigerated</w:t>
            </w:r>
            <w:r w:rsidRPr="005C081F">
              <w:rPr>
                <w:rFonts w:ascii="Arial" w:eastAsiaTheme="minorHAnsi" w:hAnsi="Arial" w:cs="Arial"/>
                <w:spacing w:val="54"/>
                <w:lang w:val="en-US" w:eastAsia="en-US"/>
              </w:rPr>
              <w:t xml:space="preserve"> </w:t>
            </w:r>
            <w:r w:rsidRPr="005C081F">
              <w:rPr>
                <w:rFonts w:ascii="Arial" w:eastAsiaTheme="minorHAnsi" w:hAnsi="Arial" w:cs="Arial"/>
                <w:lang w:val="en-US" w:eastAsia="en-US"/>
              </w:rPr>
              <w:t>&amp; Refrigerated</w:t>
            </w:r>
          </w:p>
        </w:tc>
      </w:tr>
      <w:tr w:rsidR="00013A87" w:rsidRPr="005C081F" w14:paraId="5E5E68F2"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6CB0C5E7"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B16.5</w:t>
            </w:r>
          </w:p>
        </w:tc>
        <w:tc>
          <w:tcPr>
            <w:tcW w:w="5839" w:type="dxa"/>
            <w:tcBorders>
              <w:top w:val="single" w:sz="5" w:space="0" w:color="000000"/>
              <w:left w:val="single" w:sz="5" w:space="0" w:color="000000"/>
              <w:bottom w:val="single" w:sz="5" w:space="0" w:color="000000"/>
              <w:right w:val="single" w:sz="5" w:space="0" w:color="000000"/>
            </w:tcBorders>
            <w:vAlign w:val="center"/>
          </w:tcPr>
          <w:p w14:paraId="54A523E2"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Pipe Flanges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and Flanged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Fittings</w:t>
            </w:r>
          </w:p>
        </w:tc>
      </w:tr>
      <w:tr w:rsidR="00013A87" w:rsidRPr="005C081F" w14:paraId="297B9E16"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66ECEF91"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B16.10</w:t>
            </w:r>
          </w:p>
        </w:tc>
        <w:tc>
          <w:tcPr>
            <w:tcW w:w="5839" w:type="dxa"/>
            <w:tcBorders>
              <w:top w:val="single" w:sz="5" w:space="0" w:color="000000"/>
              <w:left w:val="single" w:sz="5" w:space="0" w:color="000000"/>
              <w:bottom w:val="single" w:sz="5" w:space="0" w:color="000000"/>
              <w:right w:val="single" w:sz="5" w:space="0" w:color="000000"/>
            </w:tcBorders>
            <w:vAlign w:val="center"/>
          </w:tcPr>
          <w:p w14:paraId="2AAF7DD8"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Face-to-Face</w:t>
            </w:r>
            <w:r w:rsidRPr="005C081F">
              <w:rPr>
                <w:rFonts w:ascii="Arial" w:eastAsiaTheme="minorHAnsi" w:hAnsi="Arial" w:cs="Arial"/>
                <w:spacing w:val="54"/>
                <w:lang w:val="en-US" w:eastAsia="en-US"/>
              </w:rPr>
              <w:t xml:space="preserve"> </w:t>
            </w:r>
            <w:r w:rsidRPr="005C081F">
              <w:rPr>
                <w:rFonts w:ascii="Arial" w:eastAsiaTheme="minorHAnsi" w:hAnsi="Arial" w:cs="Arial"/>
                <w:lang w:val="en-US" w:eastAsia="en-US"/>
              </w:rPr>
              <w:t>&amp; End-to-End Dimensions of Valves</w:t>
            </w:r>
          </w:p>
        </w:tc>
      </w:tr>
      <w:tr w:rsidR="00013A87" w:rsidRPr="005C081F" w14:paraId="55E8A16C" w14:textId="77777777" w:rsidTr="00533164">
        <w:tc>
          <w:tcPr>
            <w:tcW w:w="2604" w:type="dxa"/>
            <w:tcBorders>
              <w:top w:val="single" w:sz="5" w:space="0" w:color="000000"/>
              <w:left w:val="single" w:sz="5" w:space="0" w:color="000000"/>
              <w:bottom w:val="single" w:sz="5" w:space="0" w:color="000000"/>
              <w:right w:val="single" w:sz="5" w:space="0" w:color="000000"/>
            </w:tcBorders>
            <w:vAlign w:val="center"/>
          </w:tcPr>
          <w:p w14:paraId="066C8AF0"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B46.1</w:t>
            </w:r>
          </w:p>
        </w:tc>
        <w:tc>
          <w:tcPr>
            <w:tcW w:w="5839" w:type="dxa"/>
            <w:tcBorders>
              <w:top w:val="single" w:sz="5" w:space="0" w:color="000000"/>
              <w:left w:val="single" w:sz="5" w:space="0" w:color="000000"/>
              <w:bottom w:val="single" w:sz="5" w:space="0" w:color="000000"/>
              <w:right w:val="single" w:sz="5" w:space="0" w:color="000000"/>
            </w:tcBorders>
            <w:vAlign w:val="center"/>
          </w:tcPr>
          <w:p w14:paraId="0D1ABD9B"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Surface Texture, Surface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Roughness, Waviness, &amp; Lay</w:t>
            </w:r>
          </w:p>
        </w:tc>
      </w:tr>
      <w:tr w:rsidR="00013A87" w:rsidRPr="005C081F" w14:paraId="4184B252"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58859C53"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B1.20.1</w:t>
            </w:r>
          </w:p>
        </w:tc>
        <w:tc>
          <w:tcPr>
            <w:tcW w:w="5839" w:type="dxa"/>
            <w:tcBorders>
              <w:top w:val="single" w:sz="5" w:space="0" w:color="000000"/>
              <w:left w:val="single" w:sz="5" w:space="0" w:color="000000"/>
              <w:bottom w:val="single" w:sz="5" w:space="0" w:color="000000"/>
              <w:right w:val="single" w:sz="5" w:space="0" w:color="000000"/>
            </w:tcBorders>
            <w:vAlign w:val="center"/>
          </w:tcPr>
          <w:p w14:paraId="18CB122B"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Pipe </w:t>
            </w:r>
            <w:proofErr w:type="spellStart"/>
            <w:r w:rsidRPr="005C081F">
              <w:rPr>
                <w:rFonts w:ascii="Arial" w:eastAsiaTheme="minorHAnsi" w:hAnsi="Arial" w:cs="Arial"/>
                <w:lang w:val="es-CO" w:eastAsia="en-US"/>
              </w:rPr>
              <w:t>Threads</w:t>
            </w:r>
            <w:proofErr w:type="spellEnd"/>
            <w:r w:rsidRPr="005C081F">
              <w:rPr>
                <w:rFonts w:ascii="Arial" w:eastAsiaTheme="minorHAnsi" w:hAnsi="Arial" w:cs="Arial"/>
                <w:lang w:val="es-CO" w:eastAsia="en-US"/>
              </w:rPr>
              <w:t>,</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 xml:space="preserve">General </w:t>
            </w:r>
            <w:proofErr w:type="spellStart"/>
            <w:r w:rsidRPr="005C081F">
              <w:rPr>
                <w:rFonts w:ascii="Arial" w:eastAsiaTheme="minorHAnsi" w:hAnsi="Arial" w:cs="Arial"/>
                <w:lang w:val="es-CO" w:eastAsia="en-US"/>
              </w:rPr>
              <w:t>Purpose</w:t>
            </w:r>
            <w:proofErr w:type="spellEnd"/>
          </w:p>
        </w:tc>
      </w:tr>
      <w:tr w:rsidR="00013A87" w:rsidRPr="005C081F" w14:paraId="51FCA7CE"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1AB9BE32"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VIII</w:t>
            </w:r>
          </w:p>
        </w:tc>
        <w:tc>
          <w:tcPr>
            <w:tcW w:w="5839" w:type="dxa"/>
            <w:tcBorders>
              <w:top w:val="single" w:sz="5" w:space="0" w:color="000000"/>
              <w:left w:val="single" w:sz="5" w:space="0" w:color="000000"/>
              <w:bottom w:val="single" w:sz="5" w:space="0" w:color="000000"/>
              <w:right w:val="single" w:sz="5" w:space="0" w:color="000000"/>
            </w:tcBorders>
            <w:vAlign w:val="center"/>
          </w:tcPr>
          <w:p w14:paraId="62C245CD"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Boiler and Pressure Vessel Code</w:t>
            </w:r>
          </w:p>
        </w:tc>
      </w:tr>
      <w:tr w:rsidR="00013A87" w:rsidRPr="005C081F" w14:paraId="7085B853"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64BE7DF9"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PTC 19.3</w:t>
            </w:r>
          </w:p>
        </w:tc>
        <w:tc>
          <w:tcPr>
            <w:tcW w:w="5839" w:type="dxa"/>
            <w:tcBorders>
              <w:top w:val="single" w:sz="5" w:space="0" w:color="000000"/>
              <w:left w:val="single" w:sz="5" w:space="0" w:color="000000"/>
              <w:bottom w:val="single" w:sz="5" w:space="0" w:color="000000"/>
              <w:right w:val="single" w:sz="5" w:space="0" w:color="000000"/>
            </w:tcBorders>
            <w:vAlign w:val="center"/>
          </w:tcPr>
          <w:p w14:paraId="7AF3A81F"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Temperature</w:t>
            </w:r>
            <w:proofErr w:type="spellEnd"/>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Measurement</w:t>
            </w:r>
            <w:proofErr w:type="spellEnd"/>
          </w:p>
        </w:tc>
      </w:tr>
      <w:tr w:rsidR="00013A87" w:rsidRPr="005C081F" w14:paraId="639FE432" w14:textId="77777777" w:rsidTr="00533164">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54FD4D26"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ASTM A269-04</w:t>
            </w:r>
          </w:p>
        </w:tc>
        <w:tc>
          <w:tcPr>
            <w:tcW w:w="5839" w:type="dxa"/>
            <w:tcBorders>
              <w:top w:val="single" w:sz="5" w:space="0" w:color="000000"/>
              <w:left w:val="single" w:sz="5" w:space="0" w:color="000000"/>
              <w:bottom w:val="single" w:sz="5" w:space="0" w:color="000000"/>
              <w:right w:val="single" w:sz="5" w:space="0" w:color="000000"/>
            </w:tcBorders>
            <w:vAlign w:val="center"/>
          </w:tcPr>
          <w:p w14:paraId="14859488"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Standard Specification for Seamless</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 xml:space="preserve">&amp; Welded Austenitic </w:t>
            </w:r>
            <w:proofErr w:type="gramStart"/>
            <w:r w:rsidRPr="005C081F">
              <w:rPr>
                <w:rFonts w:ascii="Arial" w:eastAsiaTheme="minorHAnsi" w:hAnsi="Arial" w:cs="Arial"/>
                <w:lang w:val="en-US" w:eastAsia="en-US"/>
              </w:rPr>
              <w:t>Stainless</w:t>
            </w:r>
            <w:r w:rsidRPr="005C081F">
              <w:rPr>
                <w:rFonts w:ascii="Arial" w:eastAsiaTheme="minorHAnsi" w:hAnsi="Arial" w:cs="Arial"/>
                <w:spacing w:val="83"/>
                <w:lang w:val="en-US" w:eastAsia="en-US"/>
              </w:rPr>
              <w:t xml:space="preserve"> </w:t>
            </w:r>
            <w:r w:rsidRPr="005C081F">
              <w:rPr>
                <w:rFonts w:ascii="Arial" w:eastAsiaTheme="minorHAnsi" w:hAnsi="Arial" w:cs="Arial"/>
                <w:lang w:val="en-US" w:eastAsia="en-US"/>
              </w:rPr>
              <w:t>Steel</w:t>
            </w:r>
            <w:proofErr w:type="gramEnd"/>
            <w:r w:rsidRPr="005C081F">
              <w:rPr>
                <w:rFonts w:ascii="Arial" w:eastAsiaTheme="minorHAnsi" w:hAnsi="Arial" w:cs="Arial"/>
                <w:lang w:val="en-US" w:eastAsia="en-US"/>
              </w:rPr>
              <w:t xml:space="preserve"> Tubing</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for General Service</w:t>
            </w:r>
          </w:p>
        </w:tc>
      </w:tr>
      <w:tr w:rsidR="00013A87" w:rsidRPr="005C081F" w14:paraId="760656A1" w14:textId="77777777" w:rsidTr="00533164">
        <w:trPr>
          <w:trHeight w:hRule="exact" w:val="771"/>
        </w:trPr>
        <w:tc>
          <w:tcPr>
            <w:tcW w:w="2604" w:type="dxa"/>
            <w:tcBorders>
              <w:top w:val="single" w:sz="5" w:space="0" w:color="000000"/>
              <w:left w:val="single" w:sz="5" w:space="0" w:color="000000"/>
              <w:bottom w:val="single" w:sz="5" w:space="0" w:color="000000"/>
              <w:right w:val="single" w:sz="5" w:space="0" w:color="000000"/>
            </w:tcBorders>
            <w:vAlign w:val="center"/>
          </w:tcPr>
          <w:p w14:paraId="08023440"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lastRenderedPageBreak/>
              <w:t>ASTM D 1250-4</w:t>
            </w:r>
          </w:p>
        </w:tc>
        <w:tc>
          <w:tcPr>
            <w:tcW w:w="5839" w:type="dxa"/>
            <w:tcBorders>
              <w:top w:val="single" w:sz="5" w:space="0" w:color="000000"/>
              <w:left w:val="single" w:sz="5" w:space="0" w:color="000000"/>
              <w:bottom w:val="single" w:sz="5" w:space="0" w:color="000000"/>
              <w:right w:val="single" w:sz="5" w:space="0" w:color="000000"/>
            </w:tcBorders>
            <w:vAlign w:val="center"/>
          </w:tcPr>
          <w:p w14:paraId="579B25CF"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Standard Guide for Use of</w:t>
            </w:r>
            <w:r w:rsidRPr="005C081F">
              <w:rPr>
                <w:rFonts w:ascii="Arial" w:eastAsiaTheme="minorHAnsi" w:hAnsi="Arial" w:cs="Arial"/>
                <w:spacing w:val="-3"/>
                <w:lang w:val="en-US" w:eastAsia="en-US"/>
              </w:rPr>
              <w:t xml:space="preserve"> </w:t>
            </w:r>
            <w:r w:rsidRPr="005C081F">
              <w:rPr>
                <w:rFonts w:ascii="Arial" w:eastAsiaTheme="minorHAnsi" w:hAnsi="Arial" w:cs="Arial"/>
                <w:lang w:val="en-US" w:eastAsia="en-US"/>
              </w:rPr>
              <w:t>the Petroleum Measurement Tables</w:t>
            </w:r>
          </w:p>
        </w:tc>
      </w:tr>
      <w:tr w:rsidR="00013A87" w:rsidRPr="005C081F" w14:paraId="2553ED75" w14:textId="77777777" w:rsidTr="00533164">
        <w:tc>
          <w:tcPr>
            <w:tcW w:w="2604" w:type="dxa"/>
            <w:tcBorders>
              <w:top w:val="single" w:sz="5" w:space="0" w:color="000000"/>
              <w:left w:val="single" w:sz="5" w:space="0" w:color="000000"/>
              <w:bottom w:val="single" w:sz="5" w:space="0" w:color="000000"/>
              <w:right w:val="single" w:sz="5" w:space="0" w:color="000000"/>
            </w:tcBorders>
            <w:vAlign w:val="center"/>
          </w:tcPr>
          <w:p w14:paraId="6C3655EC"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EEMUA</w:t>
            </w:r>
            <w:r w:rsidRPr="005C081F">
              <w:rPr>
                <w:rFonts w:ascii="Arial" w:eastAsiaTheme="minorHAnsi" w:hAnsi="Arial" w:cs="Arial"/>
                <w:spacing w:val="54"/>
                <w:lang w:val="es-CO" w:eastAsia="en-US"/>
              </w:rPr>
              <w:t xml:space="preserve"> </w:t>
            </w:r>
            <w:proofErr w:type="spellStart"/>
            <w:r w:rsidRPr="005C081F">
              <w:rPr>
                <w:rFonts w:ascii="Arial" w:eastAsiaTheme="minorHAnsi" w:hAnsi="Arial" w:cs="Arial"/>
                <w:lang w:val="es-CO" w:eastAsia="en-US"/>
              </w:rPr>
              <w:t>Publication</w:t>
            </w:r>
            <w:proofErr w:type="spellEnd"/>
            <w:r w:rsidRPr="005C081F">
              <w:rPr>
                <w:rFonts w:ascii="Arial" w:eastAsiaTheme="minorHAnsi" w:hAnsi="Arial" w:cs="Arial"/>
                <w:lang w:val="es-CO" w:eastAsia="en-US"/>
              </w:rPr>
              <w:t xml:space="preserve"> </w:t>
            </w:r>
            <w:r w:rsidRPr="005C081F">
              <w:rPr>
                <w:rFonts w:ascii="Arial" w:eastAsiaTheme="minorHAnsi" w:hAnsi="Arial" w:cs="Arial"/>
                <w:spacing w:val="-1"/>
                <w:lang w:val="es-CO" w:eastAsia="en-US"/>
              </w:rPr>
              <w:t>140</w:t>
            </w:r>
          </w:p>
        </w:tc>
        <w:tc>
          <w:tcPr>
            <w:tcW w:w="5839" w:type="dxa"/>
            <w:tcBorders>
              <w:top w:val="single" w:sz="5" w:space="0" w:color="000000"/>
              <w:left w:val="single" w:sz="5" w:space="0" w:color="000000"/>
              <w:bottom w:val="single" w:sz="5" w:space="0" w:color="000000"/>
              <w:right w:val="single" w:sz="5" w:space="0" w:color="000000"/>
            </w:tcBorders>
            <w:vAlign w:val="center"/>
          </w:tcPr>
          <w:p w14:paraId="7B8B2D40"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Noise</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Procedure</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Specification</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Guidelines</w:t>
            </w:r>
            <w:proofErr w:type="spellEnd"/>
          </w:p>
        </w:tc>
      </w:tr>
      <w:tr w:rsidR="00013A87" w:rsidRPr="005C081F" w14:paraId="2EA16FA6" w14:textId="77777777" w:rsidTr="00533164">
        <w:trPr>
          <w:trHeight w:hRule="exact" w:val="627"/>
        </w:trPr>
        <w:tc>
          <w:tcPr>
            <w:tcW w:w="2604" w:type="dxa"/>
            <w:tcBorders>
              <w:top w:val="single" w:sz="5" w:space="0" w:color="000000"/>
              <w:left w:val="single" w:sz="5" w:space="0" w:color="000000"/>
              <w:bottom w:val="single" w:sz="5" w:space="0" w:color="000000"/>
              <w:right w:val="single" w:sz="5" w:space="0" w:color="000000"/>
            </w:tcBorders>
            <w:vAlign w:val="center"/>
          </w:tcPr>
          <w:p w14:paraId="1FC96910"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EEMUA </w:t>
            </w:r>
            <w:proofErr w:type="spellStart"/>
            <w:r w:rsidRPr="005C081F">
              <w:rPr>
                <w:rFonts w:ascii="Arial" w:eastAsiaTheme="minorHAnsi" w:hAnsi="Arial" w:cs="Arial"/>
                <w:lang w:val="es-CO" w:eastAsia="en-US"/>
              </w:rPr>
              <w:t>Publication</w:t>
            </w:r>
            <w:proofErr w:type="spellEnd"/>
            <w:r w:rsidRPr="005C081F">
              <w:rPr>
                <w:rFonts w:ascii="Arial" w:eastAsiaTheme="minorHAnsi" w:hAnsi="Arial" w:cs="Arial"/>
                <w:lang w:val="es-CO" w:eastAsia="en-US"/>
              </w:rPr>
              <w:t xml:space="preserve"> 191</w:t>
            </w:r>
          </w:p>
        </w:tc>
        <w:tc>
          <w:tcPr>
            <w:tcW w:w="5839" w:type="dxa"/>
            <w:tcBorders>
              <w:top w:val="single" w:sz="5" w:space="0" w:color="000000"/>
              <w:left w:val="single" w:sz="5" w:space="0" w:color="000000"/>
              <w:bottom w:val="single" w:sz="5" w:space="0" w:color="000000"/>
              <w:right w:val="single" w:sz="5" w:space="0" w:color="000000"/>
            </w:tcBorders>
            <w:vAlign w:val="center"/>
          </w:tcPr>
          <w:p w14:paraId="0CD05033"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Alarm Systems – A Guide to Design Management &amp;</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Procurement</w:t>
            </w:r>
          </w:p>
        </w:tc>
      </w:tr>
      <w:tr w:rsidR="00013A87" w:rsidRPr="005C081F" w14:paraId="6DD0004D" w14:textId="77777777" w:rsidTr="00533164">
        <w:trPr>
          <w:trHeight w:hRule="exact" w:val="991"/>
        </w:trPr>
        <w:tc>
          <w:tcPr>
            <w:tcW w:w="2604" w:type="dxa"/>
            <w:tcBorders>
              <w:top w:val="single" w:sz="5" w:space="0" w:color="000000"/>
              <w:left w:val="single" w:sz="5" w:space="0" w:color="000000"/>
              <w:bottom w:val="single" w:sz="5" w:space="0" w:color="000000"/>
              <w:right w:val="single" w:sz="5" w:space="0" w:color="000000"/>
            </w:tcBorders>
            <w:vAlign w:val="center"/>
          </w:tcPr>
          <w:p w14:paraId="0244F2D9"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EEMUA </w:t>
            </w:r>
            <w:proofErr w:type="spellStart"/>
            <w:r w:rsidRPr="005C081F">
              <w:rPr>
                <w:rFonts w:ascii="Arial" w:eastAsiaTheme="minorHAnsi" w:hAnsi="Arial" w:cs="Arial"/>
                <w:lang w:val="es-CO" w:eastAsia="en-US"/>
              </w:rPr>
              <w:t>Publication</w:t>
            </w:r>
            <w:proofErr w:type="spellEnd"/>
            <w:r w:rsidRPr="005C081F">
              <w:rPr>
                <w:rFonts w:ascii="Arial" w:eastAsiaTheme="minorHAnsi" w:hAnsi="Arial" w:cs="Arial"/>
                <w:lang w:val="es-CO" w:eastAsia="en-US"/>
              </w:rPr>
              <w:t xml:space="preserve"> 201</w:t>
            </w:r>
          </w:p>
        </w:tc>
        <w:tc>
          <w:tcPr>
            <w:tcW w:w="5839" w:type="dxa"/>
            <w:tcBorders>
              <w:top w:val="single" w:sz="5" w:space="0" w:color="000000"/>
              <w:left w:val="single" w:sz="5" w:space="0" w:color="000000"/>
              <w:bottom w:val="single" w:sz="5" w:space="0" w:color="000000"/>
              <w:right w:val="single" w:sz="5" w:space="0" w:color="000000"/>
            </w:tcBorders>
            <w:vAlign w:val="center"/>
          </w:tcPr>
          <w:p w14:paraId="2A252382"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Process Plant Control Desks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Utilizing Human-Computer Interfaces – A</w:t>
            </w:r>
            <w:r w:rsidRPr="005C081F">
              <w:rPr>
                <w:rFonts w:ascii="Arial" w:eastAsiaTheme="minorHAnsi" w:hAnsi="Arial" w:cs="Arial"/>
                <w:spacing w:val="81"/>
                <w:lang w:val="en-US" w:eastAsia="en-US"/>
              </w:rPr>
              <w:t xml:space="preserve"> </w:t>
            </w:r>
            <w:r w:rsidRPr="005C081F">
              <w:rPr>
                <w:rFonts w:ascii="Arial" w:eastAsiaTheme="minorHAnsi" w:hAnsi="Arial" w:cs="Arial"/>
                <w:lang w:val="en-US" w:eastAsia="en-US"/>
              </w:rPr>
              <w:t>Guide to Design, Operational and Human Interface Issues</w:t>
            </w:r>
          </w:p>
        </w:tc>
      </w:tr>
      <w:tr w:rsidR="00013A87" w:rsidRPr="005C081F" w14:paraId="7B518C87"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5FA88527"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EIA/TIA </w:t>
            </w:r>
            <w:r w:rsidRPr="005C081F">
              <w:rPr>
                <w:rFonts w:ascii="Arial" w:eastAsiaTheme="minorHAnsi" w:hAnsi="Arial" w:cs="Arial"/>
                <w:lang w:val="es-CO" w:eastAsia="en-US"/>
              </w:rPr>
              <w:t>(RS) 232</w:t>
            </w:r>
          </w:p>
        </w:tc>
        <w:tc>
          <w:tcPr>
            <w:tcW w:w="5839" w:type="dxa"/>
            <w:tcBorders>
              <w:top w:val="single" w:sz="5" w:space="0" w:color="000000"/>
              <w:left w:val="single" w:sz="5" w:space="0" w:color="000000"/>
              <w:bottom w:val="single" w:sz="5" w:space="0" w:color="000000"/>
              <w:right w:val="single" w:sz="5" w:space="0" w:color="000000"/>
            </w:tcBorders>
            <w:vAlign w:val="center"/>
          </w:tcPr>
          <w:p w14:paraId="5F091AAF"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Data </w:t>
            </w:r>
            <w:proofErr w:type="spellStart"/>
            <w:r w:rsidRPr="005C081F">
              <w:rPr>
                <w:rFonts w:ascii="Arial" w:eastAsiaTheme="minorHAnsi" w:hAnsi="Arial" w:cs="Arial"/>
                <w:lang w:val="es-CO" w:eastAsia="en-US"/>
              </w:rPr>
              <w:t>Communication</w:t>
            </w:r>
            <w:proofErr w:type="spellEnd"/>
            <w:r w:rsidRPr="005C081F">
              <w:rPr>
                <w:rFonts w:ascii="Arial" w:eastAsiaTheme="minorHAnsi" w:hAnsi="Arial" w:cs="Arial"/>
                <w:lang w:val="es-CO" w:eastAsia="en-US"/>
              </w:rPr>
              <w:t xml:space="preserve"> </w:t>
            </w:r>
            <w:proofErr w:type="gramStart"/>
            <w:r w:rsidRPr="005C081F">
              <w:rPr>
                <w:rFonts w:ascii="Arial" w:eastAsiaTheme="minorHAnsi" w:hAnsi="Arial" w:cs="Arial"/>
                <w:lang w:val="es-CO" w:eastAsia="en-US"/>
              </w:rPr>
              <w:t>Interface</w:t>
            </w:r>
            <w:proofErr w:type="gramEnd"/>
            <w:r w:rsidRPr="005C081F">
              <w:rPr>
                <w:rFonts w:ascii="Arial" w:eastAsiaTheme="minorHAnsi" w:hAnsi="Arial" w:cs="Arial"/>
                <w:lang w:val="es-CO" w:eastAsia="en-US"/>
              </w:rPr>
              <w:t xml:space="preserve"> Standard</w:t>
            </w:r>
          </w:p>
        </w:tc>
      </w:tr>
      <w:tr w:rsidR="00013A87" w:rsidRPr="005C081F" w14:paraId="16B249CF"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028918E6"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EIA/TIA </w:t>
            </w:r>
            <w:r w:rsidRPr="005C081F">
              <w:rPr>
                <w:rFonts w:ascii="Arial" w:eastAsiaTheme="minorHAnsi" w:hAnsi="Arial" w:cs="Arial"/>
                <w:lang w:val="es-CO" w:eastAsia="en-US"/>
              </w:rPr>
              <w:t>(RS) 485</w:t>
            </w:r>
          </w:p>
        </w:tc>
        <w:tc>
          <w:tcPr>
            <w:tcW w:w="5839" w:type="dxa"/>
            <w:tcBorders>
              <w:top w:val="single" w:sz="5" w:space="0" w:color="000000"/>
              <w:left w:val="single" w:sz="5" w:space="0" w:color="000000"/>
              <w:bottom w:val="single" w:sz="5" w:space="0" w:color="000000"/>
              <w:right w:val="single" w:sz="5" w:space="0" w:color="000000"/>
            </w:tcBorders>
            <w:vAlign w:val="center"/>
          </w:tcPr>
          <w:p w14:paraId="608CDAC9"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Data </w:t>
            </w:r>
            <w:proofErr w:type="spellStart"/>
            <w:r w:rsidRPr="005C081F">
              <w:rPr>
                <w:rFonts w:ascii="Arial" w:eastAsiaTheme="minorHAnsi" w:hAnsi="Arial" w:cs="Arial"/>
                <w:lang w:val="es-CO" w:eastAsia="en-US"/>
              </w:rPr>
              <w:t>Communication</w:t>
            </w:r>
            <w:proofErr w:type="spellEnd"/>
            <w:r w:rsidRPr="005C081F">
              <w:rPr>
                <w:rFonts w:ascii="Arial" w:eastAsiaTheme="minorHAnsi" w:hAnsi="Arial" w:cs="Arial"/>
                <w:lang w:val="es-CO" w:eastAsia="en-US"/>
              </w:rPr>
              <w:t xml:space="preserve"> </w:t>
            </w:r>
            <w:proofErr w:type="gramStart"/>
            <w:r w:rsidRPr="005C081F">
              <w:rPr>
                <w:rFonts w:ascii="Arial" w:eastAsiaTheme="minorHAnsi" w:hAnsi="Arial" w:cs="Arial"/>
                <w:lang w:val="es-CO" w:eastAsia="en-US"/>
              </w:rPr>
              <w:t>Interface</w:t>
            </w:r>
            <w:proofErr w:type="gramEnd"/>
            <w:r w:rsidRPr="005C081F">
              <w:rPr>
                <w:rFonts w:ascii="Arial" w:eastAsiaTheme="minorHAnsi" w:hAnsi="Arial" w:cs="Arial"/>
                <w:lang w:val="es-CO" w:eastAsia="en-US"/>
              </w:rPr>
              <w:t xml:space="preserve"> Standard</w:t>
            </w:r>
          </w:p>
        </w:tc>
      </w:tr>
      <w:tr w:rsidR="00013A87" w:rsidRPr="005C081F" w14:paraId="2D065213"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50C64D2F"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EIA/TIA </w:t>
            </w:r>
            <w:r w:rsidRPr="005C081F">
              <w:rPr>
                <w:rFonts w:ascii="Arial" w:eastAsiaTheme="minorHAnsi" w:hAnsi="Arial" w:cs="Arial"/>
                <w:lang w:val="es-CO" w:eastAsia="en-US"/>
              </w:rPr>
              <w:t>(RS) 422</w:t>
            </w:r>
          </w:p>
        </w:tc>
        <w:tc>
          <w:tcPr>
            <w:tcW w:w="5839" w:type="dxa"/>
            <w:tcBorders>
              <w:top w:val="single" w:sz="5" w:space="0" w:color="000000"/>
              <w:left w:val="single" w:sz="5" w:space="0" w:color="000000"/>
              <w:bottom w:val="single" w:sz="5" w:space="0" w:color="000000"/>
              <w:right w:val="single" w:sz="5" w:space="0" w:color="000000"/>
            </w:tcBorders>
            <w:vAlign w:val="center"/>
          </w:tcPr>
          <w:p w14:paraId="628BECBF"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Data </w:t>
            </w:r>
            <w:proofErr w:type="spellStart"/>
            <w:r w:rsidRPr="005C081F">
              <w:rPr>
                <w:rFonts w:ascii="Arial" w:eastAsiaTheme="minorHAnsi" w:hAnsi="Arial" w:cs="Arial"/>
                <w:lang w:val="es-CO" w:eastAsia="en-US"/>
              </w:rPr>
              <w:t>Communication</w:t>
            </w:r>
            <w:proofErr w:type="spellEnd"/>
            <w:r w:rsidRPr="005C081F">
              <w:rPr>
                <w:rFonts w:ascii="Arial" w:eastAsiaTheme="minorHAnsi" w:hAnsi="Arial" w:cs="Arial"/>
                <w:lang w:val="es-CO" w:eastAsia="en-US"/>
              </w:rPr>
              <w:t xml:space="preserve"> </w:t>
            </w:r>
            <w:proofErr w:type="gramStart"/>
            <w:r w:rsidRPr="005C081F">
              <w:rPr>
                <w:rFonts w:ascii="Arial" w:eastAsiaTheme="minorHAnsi" w:hAnsi="Arial" w:cs="Arial"/>
                <w:lang w:val="es-CO" w:eastAsia="en-US"/>
              </w:rPr>
              <w:t>Interface</w:t>
            </w:r>
            <w:proofErr w:type="gramEnd"/>
            <w:r w:rsidRPr="005C081F">
              <w:rPr>
                <w:rFonts w:ascii="Arial" w:eastAsiaTheme="minorHAnsi" w:hAnsi="Arial" w:cs="Arial"/>
                <w:lang w:val="es-CO" w:eastAsia="en-US"/>
              </w:rPr>
              <w:t xml:space="preserve"> Standard</w:t>
            </w:r>
          </w:p>
        </w:tc>
      </w:tr>
      <w:tr w:rsidR="00013A87" w:rsidRPr="005C081F" w14:paraId="1D7433CD"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668771F3"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EN 10204</w:t>
            </w:r>
          </w:p>
        </w:tc>
        <w:tc>
          <w:tcPr>
            <w:tcW w:w="5839" w:type="dxa"/>
            <w:tcBorders>
              <w:top w:val="single" w:sz="5" w:space="0" w:color="000000"/>
              <w:left w:val="single" w:sz="5" w:space="0" w:color="000000"/>
              <w:bottom w:val="single" w:sz="5" w:space="0" w:color="000000"/>
              <w:right w:val="single" w:sz="5" w:space="0" w:color="000000"/>
            </w:tcBorders>
            <w:vAlign w:val="center"/>
          </w:tcPr>
          <w:p w14:paraId="752B6951"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 xml:space="preserve">Metallic </w:t>
            </w:r>
            <w:r w:rsidRPr="005C081F">
              <w:rPr>
                <w:rFonts w:ascii="Arial" w:eastAsiaTheme="minorHAnsi" w:hAnsi="Arial" w:cs="Arial"/>
                <w:spacing w:val="-1"/>
                <w:lang w:val="en-US" w:eastAsia="en-US"/>
              </w:rPr>
              <w:t>Products</w:t>
            </w:r>
            <w:r w:rsidRPr="005C081F">
              <w:rPr>
                <w:rFonts w:ascii="Arial" w:eastAsiaTheme="minorHAnsi" w:hAnsi="Arial" w:cs="Arial"/>
                <w:lang w:val="en-US" w:eastAsia="en-US"/>
              </w:rPr>
              <w:t xml:space="preserve"> –</w:t>
            </w:r>
            <w:r w:rsidRPr="005C081F">
              <w:rPr>
                <w:rFonts w:ascii="Arial" w:eastAsiaTheme="minorHAnsi" w:hAnsi="Arial" w:cs="Arial"/>
                <w:spacing w:val="-1"/>
                <w:lang w:val="en-US" w:eastAsia="en-US"/>
              </w:rPr>
              <w:t xml:space="preserve"> Types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Inspection</w:t>
            </w:r>
            <w:r w:rsidRPr="005C081F">
              <w:rPr>
                <w:rFonts w:ascii="Arial" w:eastAsiaTheme="minorHAnsi" w:hAnsi="Arial" w:cs="Arial"/>
                <w:spacing w:val="-2"/>
                <w:lang w:val="en-US" w:eastAsia="en-US"/>
              </w:rPr>
              <w:t xml:space="preserve"> </w:t>
            </w:r>
            <w:r w:rsidRPr="005C081F">
              <w:rPr>
                <w:rFonts w:ascii="Arial" w:eastAsiaTheme="minorHAnsi" w:hAnsi="Arial" w:cs="Arial"/>
                <w:spacing w:val="-1"/>
                <w:lang w:val="en-US" w:eastAsia="en-US"/>
              </w:rPr>
              <w:t>Documents</w:t>
            </w:r>
          </w:p>
        </w:tc>
      </w:tr>
      <w:tr w:rsidR="00013A87" w:rsidRPr="005C081F" w14:paraId="044AC045" w14:textId="77777777" w:rsidTr="00533164">
        <w:trPr>
          <w:trHeight w:hRule="exact" w:val="607"/>
        </w:trPr>
        <w:tc>
          <w:tcPr>
            <w:tcW w:w="2604" w:type="dxa"/>
            <w:tcBorders>
              <w:top w:val="single" w:sz="5" w:space="0" w:color="000000"/>
              <w:left w:val="single" w:sz="5" w:space="0" w:color="000000"/>
              <w:bottom w:val="single" w:sz="5" w:space="0" w:color="000000"/>
              <w:right w:val="single" w:sz="5" w:space="0" w:color="000000"/>
            </w:tcBorders>
            <w:vAlign w:val="center"/>
          </w:tcPr>
          <w:p w14:paraId="0DF3FE31"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EN 50081</w:t>
            </w:r>
          </w:p>
        </w:tc>
        <w:tc>
          <w:tcPr>
            <w:tcW w:w="5839" w:type="dxa"/>
            <w:tcBorders>
              <w:top w:val="single" w:sz="5" w:space="0" w:color="000000"/>
              <w:left w:val="single" w:sz="5" w:space="0" w:color="000000"/>
              <w:bottom w:val="single" w:sz="5" w:space="0" w:color="000000"/>
              <w:right w:val="single" w:sz="5" w:space="0" w:color="000000"/>
            </w:tcBorders>
            <w:vAlign w:val="center"/>
          </w:tcPr>
          <w:p w14:paraId="646B528C"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 xml:space="preserve">Electromagnetic Compatibility: </w:t>
            </w:r>
            <w:r w:rsidRPr="005C081F">
              <w:rPr>
                <w:rFonts w:ascii="Arial" w:eastAsiaTheme="minorHAnsi" w:hAnsi="Arial" w:cs="Arial"/>
                <w:spacing w:val="33"/>
                <w:lang w:val="en-US" w:eastAsia="en-US"/>
              </w:rPr>
              <w:t xml:space="preserve"> </w:t>
            </w:r>
            <w:r w:rsidRPr="005C081F">
              <w:rPr>
                <w:rFonts w:ascii="Arial" w:eastAsiaTheme="minorHAnsi" w:hAnsi="Arial" w:cs="Arial"/>
                <w:lang w:val="en-US" w:eastAsia="en-US"/>
              </w:rPr>
              <w:t>Generic Emission Standard</w:t>
            </w:r>
          </w:p>
        </w:tc>
      </w:tr>
      <w:tr w:rsidR="00013A87" w:rsidRPr="005C081F" w14:paraId="2EB387F0" w14:textId="77777777" w:rsidTr="00533164">
        <w:trPr>
          <w:trHeight w:hRule="exact" w:val="755"/>
        </w:trPr>
        <w:tc>
          <w:tcPr>
            <w:tcW w:w="2604" w:type="dxa"/>
            <w:tcBorders>
              <w:top w:val="single" w:sz="5" w:space="0" w:color="000000"/>
              <w:left w:val="single" w:sz="5" w:space="0" w:color="000000"/>
              <w:bottom w:val="single" w:sz="5" w:space="0" w:color="000000"/>
              <w:right w:val="single" w:sz="5" w:space="0" w:color="000000"/>
            </w:tcBorders>
            <w:vAlign w:val="center"/>
          </w:tcPr>
          <w:p w14:paraId="42BED0C3"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EN 50082</w:t>
            </w:r>
          </w:p>
        </w:tc>
        <w:tc>
          <w:tcPr>
            <w:tcW w:w="5839" w:type="dxa"/>
            <w:tcBorders>
              <w:top w:val="single" w:sz="5" w:space="0" w:color="000000"/>
              <w:left w:val="single" w:sz="5" w:space="0" w:color="000000"/>
              <w:bottom w:val="single" w:sz="5" w:space="0" w:color="000000"/>
              <w:right w:val="single" w:sz="5" w:space="0" w:color="000000"/>
            </w:tcBorders>
            <w:vAlign w:val="center"/>
          </w:tcPr>
          <w:p w14:paraId="2D5B9D6F"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 xml:space="preserve">Electromagnetic Compatibility: </w:t>
            </w:r>
            <w:r w:rsidRPr="005C081F">
              <w:rPr>
                <w:rFonts w:ascii="Arial" w:eastAsiaTheme="minorHAnsi" w:hAnsi="Arial" w:cs="Arial"/>
                <w:spacing w:val="34"/>
                <w:lang w:val="en-US" w:eastAsia="en-US"/>
              </w:rPr>
              <w:t xml:space="preserve"> </w:t>
            </w:r>
            <w:r w:rsidRPr="005C081F">
              <w:rPr>
                <w:rFonts w:ascii="Arial" w:eastAsiaTheme="minorHAnsi" w:hAnsi="Arial" w:cs="Arial"/>
                <w:lang w:val="en-US" w:eastAsia="en-US"/>
              </w:rPr>
              <w:t>Generic Immunity Standard</w:t>
            </w:r>
          </w:p>
        </w:tc>
      </w:tr>
      <w:tr w:rsidR="00013A87" w:rsidRPr="005C081F" w14:paraId="335D3CED"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3872C925"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EN 50170</w:t>
            </w:r>
          </w:p>
        </w:tc>
        <w:tc>
          <w:tcPr>
            <w:tcW w:w="5839" w:type="dxa"/>
            <w:tcBorders>
              <w:top w:val="single" w:sz="5" w:space="0" w:color="000000"/>
              <w:left w:val="single" w:sz="5" w:space="0" w:color="000000"/>
              <w:bottom w:val="single" w:sz="5" w:space="0" w:color="000000"/>
              <w:right w:val="single" w:sz="5" w:space="0" w:color="000000"/>
            </w:tcBorders>
            <w:vAlign w:val="center"/>
          </w:tcPr>
          <w:p w14:paraId="269B6ACF"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General purpose field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communication system</w:t>
            </w:r>
          </w:p>
        </w:tc>
      </w:tr>
      <w:tr w:rsidR="00013A87" w:rsidRPr="005C081F" w14:paraId="085EEF11" w14:textId="77777777" w:rsidTr="00533164">
        <w:trPr>
          <w:trHeight w:hRule="exact" w:val="945"/>
        </w:trPr>
        <w:tc>
          <w:tcPr>
            <w:tcW w:w="2604" w:type="dxa"/>
            <w:tcBorders>
              <w:top w:val="single" w:sz="5" w:space="0" w:color="000000"/>
              <w:left w:val="single" w:sz="5" w:space="0" w:color="000000"/>
              <w:bottom w:val="single" w:sz="5" w:space="0" w:color="000000"/>
              <w:right w:val="single" w:sz="5" w:space="0" w:color="000000"/>
            </w:tcBorders>
            <w:vAlign w:val="center"/>
          </w:tcPr>
          <w:p w14:paraId="1AF70CA4"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GPA Standard 2145-03</w:t>
            </w:r>
          </w:p>
        </w:tc>
        <w:tc>
          <w:tcPr>
            <w:tcW w:w="5839" w:type="dxa"/>
            <w:tcBorders>
              <w:top w:val="single" w:sz="5" w:space="0" w:color="000000"/>
              <w:left w:val="single" w:sz="5" w:space="0" w:color="000000"/>
              <w:bottom w:val="single" w:sz="5" w:space="0" w:color="000000"/>
              <w:right w:val="single" w:sz="5" w:space="0" w:color="000000"/>
            </w:tcBorders>
            <w:vAlign w:val="center"/>
          </w:tcPr>
          <w:p w14:paraId="12ACC06E"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Table of Physical Constants for Hydrocarbons and Other Components</w:t>
            </w:r>
            <w:r w:rsidRPr="005C081F">
              <w:rPr>
                <w:rFonts w:ascii="Arial" w:eastAsiaTheme="minorHAnsi" w:hAnsi="Arial" w:cs="Arial"/>
                <w:spacing w:val="61"/>
                <w:lang w:val="en-US" w:eastAsia="en-US"/>
              </w:rPr>
              <w:t xml:space="preserve"> </w:t>
            </w:r>
            <w:r w:rsidRPr="005C081F">
              <w:rPr>
                <w:rFonts w:ascii="Arial" w:eastAsiaTheme="minorHAnsi" w:hAnsi="Arial" w:cs="Arial"/>
                <w:lang w:val="en-US" w:eastAsia="en-US"/>
              </w:rPr>
              <w:t>of Interest to the Natural Gas Industry</w:t>
            </w:r>
          </w:p>
        </w:tc>
      </w:tr>
      <w:tr w:rsidR="00013A87" w:rsidRPr="005C081F" w14:paraId="33E9D7C6" w14:textId="77777777" w:rsidTr="00533164">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3D060E02"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GPA Standard 2261-00</w:t>
            </w:r>
          </w:p>
        </w:tc>
        <w:tc>
          <w:tcPr>
            <w:tcW w:w="5839" w:type="dxa"/>
            <w:tcBorders>
              <w:top w:val="single" w:sz="5" w:space="0" w:color="000000"/>
              <w:left w:val="single" w:sz="5" w:space="0" w:color="000000"/>
              <w:bottom w:val="single" w:sz="5" w:space="0" w:color="000000"/>
              <w:right w:val="single" w:sz="5" w:space="0" w:color="000000"/>
            </w:tcBorders>
            <w:vAlign w:val="center"/>
          </w:tcPr>
          <w:p w14:paraId="2C542A5C"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Analysis</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for Natural Gas and Similar Gaseous Mixtures by Gas</w:t>
            </w:r>
            <w:r w:rsidRPr="005C081F">
              <w:rPr>
                <w:rFonts w:ascii="Arial" w:eastAsiaTheme="minorHAnsi" w:hAnsi="Arial" w:cs="Arial"/>
                <w:spacing w:val="67"/>
                <w:lang w:val="en-US" w:eastAsia="en-US"/>
              </w:rPr>
              <w:t xml:space="preserve"> </w:t>
            </w:r>
            <w:r w:rsidRPr="005C081F">
              <w:rPr>
                <w:rFonts w:ascii="Arial" w:eastAsiaTheme="minorHAnsi" w:hAnsi="Arial" w:cs="Arial"/>
                <w:lang w:val="en-US" w:eastAsia="en-US"/>
              </w:rPr>
              <w:t>Chromatography</w:t>
            </w:r>
          </w:p>
        </w:tc>
      </w:tr>
      <w:tr w:rsidR="00013A87" w:rsidRPr="005C081F" w14:paraId="5D6BA969" w14:textId="77777777" w:rsidTr="00533164">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2D07A44B"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IEC 60079-0</w:t>
            </w:r>
          </w:p>
        </w:tc>
        <w:tc>
          <w:tcPr>
            <w:tcW w:w="5839" w:type="dxa"/>
            <w:tcBorders>
              <w:top w:val="single" w:sz="5" w:space="0" w:color="000000"/>
              <w:left w:val="single" w:sz="5" w:space="0" w:color="000000"/>
              <w:bottom w:val="single" w:sz="5" w:space="0" w:color="000000"/>
              <w:right w:val="single" w:sz="5" w:space="0" w:color="000000"/>
            </w:tcBorders>
            <w:vAlign w:val="center"/>
          </w:tcPr>
          <w:p w14:paraId="1936912A"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Electrical Apparatus for Explosive Gas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Atmospheres,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 xml:space="preserve">Part </w:t>
            </w:r>
            <w:proofErr w:type="gramStart"/>
            <w:r w:rsidRPr="005C081F">
              <w:rPr>
                <w:rFonts w:ascii="Arial" w:eastAsiaTheme="minorHAnsi" w:hAnsi="Arial" w:cs="Arial"/>
                <w:lang w:val="en-US" w:eastAsia="en-US"/>
              </w:rPr>
              <w:t>0:General</w:t>
            </w:r>
            <w:proofErr w:type="gramEnd"/>
            <w:r w:rsidRPr="005C081F">
              <w:rPr>
                <w:rFonts w:ascii="Arial" w:eastAsiaTheme="minorHAnsi" w:hAnsi="Arial" w:cs="Arial"/>
                <w:spacing w:val="85"/>
                <w:lang w:val="en-US" w:eastAsia="en-US"/>
              </w:rPr>
              <w:t xml:space="preserve"> </w:t>
            </w:r>
            <w:r w:rsidRPr="005C081F">
              <w:rPr>
                <w:rFonts w:ascii="Arial" w:eastAsiaTheme="minorHAnsi" w:hAnsi="Arial" w:cs="Arial"/>
                <w:lang w:val="en-US" w:eastAsia="en-US"/>
              </w:rPr>
              <w:t>Requirements</w:t>
            </w:r>
          </w:p>
        </w:tc>
      </w:tr>
      <w:tr w:rsidR="00013A87" w:rsidRPr="005C081F" w14:paraId="3D28BFFD" w14:textId="77777777" w:rsidTr="00533164">
        <w:trPr>
          <w:trHeight w:hRule="exact" w:val="709"/>
        </w:trPr>
        <w:tc>
          <w:tcPr>
            <w:tcW w:w="2604" w:type="dxa"/>
            <w:tcBorders>
              <w:top w:val="single" w:sz="5" w:space="0" w:color="000000"/>
              <w:left w:val="single" w:sz="5" w:space="0" w:color="000000"/>
              <w:bottom w:val="single" w:sz="5" w:space="0" w:color="000000"/>
              <w:right w:val="single" w:sz="5" w:space="0" w:color="000000"/>
            </w:tcBorders>
            <w:vAlign w:val="center"/>
          </w:tcPr>
          <w:p w14:paraId="064F00FB"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IEC 60079-1</w:t>
            </w:r>
          </w:p>
        </w:tc>
        <w:tc>
          <w:tcPr>
            <w:tcW w:w="5839" w:type="dxa"/>
            <w:tcBorders>
              <w:top w:val="single" w:sz="5" w:space="0" w:color="000000"/>
              <w:left w:val="single" w:sz="5" w:space="0" w:color="000000"/>
              <w:bottom w:val="single" w:sz="5" w:space="0" w:color="000000"/>
              <w:right w:val="single" w:sz="5" w:space="0" w:color="000000"/>
            </w:tcBorders>
            <w:vAlign w:val="center"/>
          </w:tcPr>
          <w:p w14:paraId="1FE55CE0"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w w:val="95"/>
                <w:lang w:val="en-US" w:eastAsia="en-US"/>
              </w:rPr>
              <w:t>Electrical</w:t>
            </w:r>
            <w:r w:rsidRPr="005C081F">
              <w:rPr>
                <w:rFonts w:ascii="Arial" w:eastAsiaTheme="minorHAnsi" w:hAnsi="Arial" w:cs="Arial"/>
                <w:spacing w:val="38"/>
                <w:w w:val="95"/>
                <w:lang w:val="en-US" w:eastAsia="en-US"/>
              </w:rPr>
              <w:t xml:space="preserve"> </w:t>
            </w:r>
            <w:r w:rsidRPr="005C081F">
              <w:rPr>
                <w:rFonts w:ascii="Arial" w:eastAsiaTheme="minorHAnsi" w:hAnsi="Arial" w:cs="Arial"/>
                <w:w w:val="95"/>
                <w:lang w:val="en-US" w:eastAsia="en-US"/>
              </w:rPr>
              <w:t>Apparatus</w:t>
            </w:r>
            <w:r w:rsidRPr="005C081F">
              <w:rPr>
                <w:rFonts w:ascii="Arial" w:eastAsiaTheme="minorHAnsi" w:hAnsi="Arial" w:cs="Arial"/>
                <w:spacing w:val="39"/>
                <w:w w:val="95"/>
                <w:lang w:val="en-US" w:eastAsia="en-US"/>
              </w:rPr>
              <w:t xml:space="preserve"> </w:t>
            </w:r>
            <w:r w:rsidRPr="005C081F">
              <w:rPr>
                <w:rFonts w:ascii="Arial" w:eastAsiaTheme="minorHAnsi" w:hAnsi="Arial" w:cs="Arial"/>
                <w:w w:val="95"/>
                <w:lang w:val="en-US" w:eastAsia="en-US"/>
              </w:rPr>
              <w:t>for</w:t>
            </w:r>
            <w:r w:rsidRPr="005C081F">
              <w:rPr>
                <w:rFonts w:ascii="Arial" w:eastAsiaTheme="minorHAnsi" w:hAnsi="Arial" w:cs="Arial"/>
                <w:spacing w:val="39"/>
                <w:w w:val="95"/>
                <w:lang w:val="en-US" w:eastAsia="en-US"/>
              </w:rPr>
              <w:t xml:space="preserve"> </w:t>
            </w:r>
            <w:r w:rsidRPr="005C081F">
              <w:rPr>
                <w:rFonts w:ascii="Arial" w:eastAsiaTheme="minorHAnsi" w:hAnsi="Arial" w:cs="Arial"/>
                <w:w w:val="95"/>
                <w:lang w:val="en-US" w:eastAsia="en-US"/>
              </w:rPr>
              <w:t>Explosive</w:t>
            </w:r>
            <w:r w:rsidRPr="005C081F">
              <w:rPr>
                <w:rFonts w:ascii="Arial" w:eastAsiaTheme="minorHAnsi" w:hAnsi="Arial" w:cs="Arial"/>
                <w:spacing w:val="37"/>
                <w:w w:val="95"/>
                <w:lang w:val="en-US" w:eastAsia="en-US"/>
              </w:rPr>
              <w:t xml:space="preserve"> </w:t>
            </w:r>
            <w:r w:rsidRPr="005C081F">
              <w:rPr>
                <w:rFonts w:ascii="Arial" w:eastAsiaTheme="minorHAnsi" w:hAnsi="Arial" w:cs="Arial"/>
                <w:w w:val="95"/>
                <w:lang w:val="en-US" w:eastAsia="en-US"/>
              </w:rPr>
              <w:t>Gas</w:t>
            </w:r>
            <w:r w:rsidRPr="005C081F">
              <w:rPr>
                <w:rFonts w:ascii="Arial" w:eastAsiaTheme="minorHAnsi" w:hAnsi="Arial" w:cs="Arial"/>
                <w:spacing w:val="35"/>
                <w:w w:val="95"/>
                <w:lang w:val="en-US" w:eastAsia="en-US"/>
              </w:rPr>
              <w:t xml:space="preserve"> </w:t>
            </w:r>
            <w:r w:rsidRPr="005C081F">
              <w:rPr>
                <w:rFonts w:ascii="Arial" w:eastAsiaTheme="minorHAnsi" w:hAnsi="Arial" w:cs="Arial"/>
                <w:w w:val="95"/>
                <w:lang w:val="en-US" w:eastAsia="en-US"/>
              </w:rPr>
              <w:t>Atmospheres,</w:t>
            </w:r>
            <w:r w:rsidRPr="005C081F">
              <w:rPr>
                <w:rFonts w:ascii="Arial" w:eastAsiaTheme="minorHAnsi" w:hAnsi="Arial" w:cs="Arial"/>
                <w:spacing w:val="35"/>
                <w:w w:val="95"/>
                <w:lang w:val="en-US" w:eastAsia="en-US"/>
              </w:rPr>
              <w:t xml:space="preserve"> </w:t>
            </w:r>
            <w:r w:rsidRPr="005C081F">
              <w:rPr>
                <w:rFonts w:ascii="Arial" w:eastAsiaTheme="minorHAnsi" w:hAnsi="Arial" w:cs="Arial"/>
                <w:w w:val="95"/>
                <w:lang w:val="en-US" w:eastAsia="en-US"/>
              </w:rPr>
              <w:t>Part</w:t>
            </w:r>
            <w:r w:rsidRPr="005C081F">
              <w:rPr>
                <w:rFonts w:ascii="Arial" w:eastAsiaTheme="minorHAnsi" w:hAnsi="Arial" w:cs="Arial"/>
                <w:spacing w:val="37"/>
                <w:w w:val="95"/>
                <w:lang w:val="en-US" w:eastAsia="en-US"/>
              </w:rPr>
              <w:t xml:space="preserve"> </w:t>
            </w:r>
            <w:r w:rsidRPr="005C081F">
              <w:rPr>
                <w:rFonts w:ascii="Arial" w:eastAsiaTheme="minorHAnsi" w:hAnsi="Arial" w:cs="Arial"/>
                <w:w w:val="95"/>
                <w:lang w:val="en-US" w:eastAsia="en-US"/>
              </w:rPr>
              <w:t>1:</w:t>
            </w:r>
            <w:r w:rsidRPr="005C081F">
              <w:rPr>
                <w:rFonts w:ascii="Arial" w:eastAsiaTheme="minorHAnsi" w:hAnsi="Arial" w:cs="Arial"/>
                <w:spacing w:val="69"/>
                <w:lang w:val="en-US" w:eastAsia="en-US"/>
              </w:rPr>
              <w:t xml:space="preserve"> </w:t>
            </w:r>
            <w:r w:rsidRPr="005C081F">
              <w:rPr>
                <w:rFonts w:ascii="Arial" w:eastAsiaTheme="minorHAnsi" w:hAnsi="Arial" w:cs="Arial"/>
                <w:w w:val="95"/>
                <w:lang w:val="en-US" w:eastAsia="en-US"/>
              </w:rPr>
              <w:t>Flameproof</w:t>
            </w:r>
            <w:r w:rsidRPr="005C081F">
              <w:rPr>
                <w:rFonts w:ascii="Arial" w:eastAsiaTheme="minorHAnsi" w:hAnsi="Arial" w:cs="Arial"/>
                <w:spacing w:val="-4"/>
                <w:w w:val="95"/>
                <w:lang w:val="en-US" w:eastAsia="en-US"/>
              </w:rPr>
              <w:t xml:space="preserve"> </w:t>
            </w:r>
            <w:r w:rsidRPr="005C081F">
              <w:rPr>
                <w:rFonts w:ascii="Arial" w:eastAsiaTheme="minorHAnsi" w:hAnsi="Arial" w:cs="Arial"/>
                <w:w w:val="95"/>
                <w:lang w:val="en-US" w:eastAsia="en-US"/>
              </w:rPr>
              <w:t>enclosures</w:t>
            </w:r>
            <w:r w:rsidRPr="005C081F">
              <w:rPr>
                <w:rFonts w:ascii="Arial" w:eastAsiaTheme="minorHAnsi" w:hAnsi="Arial" w:cs="Arial"/>
                <w:spacing w:val="-3"/>
                <w:w w:val="95"/>
                <w:lang w:val="en-US" w:eastAsia="en-US"/>
              </w:rPr>
              <w:t xml:space="preserve"> - </w:t>
            </w:r>
            <w:r w:rsidRPr="005C081F">
              <w:rPr>
                <w:rFonts w:ascii="Arial" w:eastAsiaTheme="minorHAnsi" w:hAnsi="Arial" w:cs="Arial"/>
                <w:w w:val="90"/>
                <w:lang w:val="en-US" w:eastAsia="en-US"/>
              </w:rPr>
              <w:t>d</w:t>
            </w:r>
          </w:p>
        </w:tc>
      </w:tr>
      <w:tr w:rsidR="00013A87" w:rsidRPr="005C081F" w14:paraId="680848D1" w14:textId="77777777" w:rsidTr="00533164">
        <w:trPr>
          <w:trHeight w:hRule="exact" w:val="711"/>
        </w:trPr>
        <w:tc>
          <w:tcPr>
            <w:tcW w:w="2604" w:type="dxa"/>
            <w:tcBorders>
              <w:top w:val="single" w:sz="5" w:space="0" w:color="000000"/>
              <w:left w:val="single" w:sz="5" w:space="0" w:color="000000"/>
              <w:bottom w:val="single" w:sz="5" w:space="0" w:color="000000"/>
              <w:right w:val="single" w:sz="5" w:space="0" w:color="000000"/>
            </w:tcBorders>
            <w:vAlign w:val="center"/>
          </w:tcPr>
          <w:p w14:paraId="5F5A12BE"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IEC 60079-2</w:t>
            </w:r>
          </w:p>
        </w:tc>
        <w:tc>
          <w:tcPr>
            <w:tcW w:w="5839" w:type="dxa"/>
            <w:tcBorders>
              <w:top w:val="single" w:sz="5" w:space="0" w:color="000000"/>
              <w:left w:val="single" w:sz="5" w:space="0" w:color="000000"/>
              <w:bottom w:val="single" w:sz="5" w:space="0" w:color="000000"/>
              <w:right w:val="single" w:sz="5" w:space="0" w:color="000000"/>
            </w:tcBorders>
            <w:vAlign w:val="center"/>
          </w:tcPr>
          <w:p w14:paraId="1D8DE7F4"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w w:val="95"/>
                <w:lang w:val="en-US" w:eastAsia="en-US"/>
              </w:rPr>
              <w:t>Electrical</w:t>
            </w:r>
            <w:r w:rsidRPr="005C081F">
              <w:rPr>
                <w:rFonts w:ascii="Arial" w:eastAsiaTheme="minorHAnsi" w:hAnsi="Arial" w:cs="Arial"/>
                <w:spacing w:val="38"/>
                <w:w w:val="95"/>
                <w:lang w:val="en-US" w:eastAsia="en-US"/>
              </w:rPr>
              <w:t xml:space="preserve"> </w:t>
            </w:r>
            <w:r w:rsidRPr="005C081F">
              <w:rPr>
                <w:rFonts w:ascii="Arial" w:eastAsiaTheme="minorHAnsi" w:hAnsi="Arial" w:cs="Arial"/>
                <w:w w:val="95"/>
                <w:lang w:val="en-US" w:eastAsia="en-US"/>
              </w:rPr>
              <w:t>Apparatus</w:t>
            </w:r>
            <w:r w:rsidRPr="005C081F">
              <w:rPr>
                <w:rFonts w:ascii="Arial" w:eastAsiaTheme="minorHAnsi" w:hAnsi="Arial" w:cs="Arial"/>
                <w:spacing w:val="39"/>
                <w:w w:val="95"/>
                <w:lang w:val="en-US" w:eastAsia="en-US"/>
              </w:rPr>
              <w:t xml:space="preserve"> </w:t>
            </w:r>
            <w:r w:rsidRPr="005C081F">
              <w:rPr>
                <w:rFonts w:ascii="Arial" w:eastAsiaTheme="minorHAnsi" w:hAnsi="Arial" w:cs="Arial"/>
                <w:w w:val="95"/>
                <w:lang w:val="en-US" w:eastAsia="en-US"/>
              </w:rPr>
              <w:t>for</w:t>
            </w:r>
            <w:r w:rsidRPr="005C081F">
              <w:rPr>
                <w:rFonts w:ascii="Arial" w:eastAsiaTheme="minorHAnsi" w:hAnsi="Arial" w:cs="Arial"/>
                <w:spacing w:val="39"/>
                <w:w w:val="95"/>
                <w:lang w:val="en-US" w:eastAsia="en-US"/>
              </w:rPr>
              <w:t xml:space="preserve"> </w:t>
            </w:r>
            <w:r w:rsidRPr="005C081F">
              <w:rPr>
                <w:rFonts w:ascii="Arial" w:eastAsiaTheme="minorHAnsi" w:hAnsi="Arial" w:cs="Arial"/>
                <w:w w:val="95"/>
                <w:lang w:val="en-US" w:eastAsia="en-US"/>
              </w:rPr>
              <w:t>Explosive</w:t>
            </w:r>
            <w:r w:rsidRPr="005C081F">
              <w:rPr>
                <w:rFonts w:ascii="Arial" w:eastAsiaTheme="minorHAnsi" w:hAnsi="Arial" w:cs="Arial"/>
                <w:spacing w:val="37"/>
                <w:w w:val="95"/>
                <w:lang w:val="en-US" w:eastAsia="en-US"/>
              </w:rPr>
              <w:t xml:space="preserve"> </w:t>
            </w:r>
            <w:r w:rsidRPr="005C081F">
              <w:rPr>
                <w:rFonts w:ascii="Arial" w:eastAsiaTheme="minorHAnsi" w:hAnsi="Arial" w:cs="Arial"/>
                <w:w w:val="95"/>
                <w:lang w:val="en-US" w:eastAsia="en-US"/>
              </w:rPr>
              <w:t>Gas</w:t>
            </w:r>
            <w:r w:rsidRPr="005C081F">
              <w:rPr>
                <w:rFonts w:ascii="Arial" w:eastAsiaTheme="minorHAnsi" w:hAnsi="Arial" w:cs="Arial"/>
                <w:spacing w:val="35"/>
                <w:w w:val="95"/>
                <w:lang w:val="en-US" w:eastAsia="en-US"/>
              </w:rPr>
              <w:t xml:space="preserve"> </w:t>
            </w:r>
            <w:r w:rsidRPr="005C081F">
              <w:rPr>
                <w:rFonts w:ascii="Arial" w:eastAsiaTheme="minorHAnsi" w:hAnsi="Arial" w:cs="Arial"/>
                <w:w w:val="95"/>
                <w:lang w:val="en-US" w:eastAsia="en-US"/>
              </w:rPr>
              <w:t>Atmospheres,</w:t>
            </w:r>
            <w:r w:rsidRPr="005C081F">
              <w:rPr>
                <w:rFonts w:ascii="Arial" w:eastAsiaTheme="minorHAnsi" w:hAnsi="Arial" w:cs="Arial"/>
                <w:spacing w:val="35"/>
                <w:w w:val="95"/>
                <w:lang w:val="en-US" w:eastAsia="en-US"/>
              </w:rPr>
              <w:t xml:space="preserve"> </w:t>
            </w:r>
            <w:r w:rsidRPr="005C081F">
              <w:rPr>
                <w:rFonts w:ascii="Arial" w:eastAsiaTheme="minorHAnsi" w:hAnsi="Arial" w:cs="Arial"/>
                <w:w w:val="95"/>
                <w:lang w:val="en-US" w:eastAsia="en-US"/>
              </w:rPr>
              <w:t>Part</w:t>
            </w:r>
            <w:r w:rsidRPr="005C081F">
              <w:rPr>
                <w:rFonts w:ascii="Arial" w:eastAsiaTheme="minorHAnsi" w:hAnsi="Arial" w:cs="Arial"/>
                <w:spacing w:val="37"/>
                <w:w w:val="95"/>
                <w:lang w:val="en-US" w:eastAsia="en-US"/>
              </w:rPr>
              <w:t xml:space="preserve"> </w:t>
            </w:r>
            <w:r w:rsidRPr="005C081F">
              <w:rPr>
                <w:rFonts w:ascii="Arial" w:eastAsiaTheme="minorHAnsi" w:hAnsi="Arial" w:cs="Arial"/>
                <w:w w:val="95"/>
                <w:lang w:val="en-US" w:eastAsia="en-US"/>
              </w:rPr>
              <w:t>2:</w:t>
            </w:r>
            <w:r w:rsidRPr="005C081F">
              <w:rPr>
                <w:rFonts w:ascii="Arial" w:eastAsiaTheme="minorHAnsi" w:hAnsi="Arial" w:cs="Arial"/>
                <w:spacing w:val="69"/>
                <w:lang w:val="en-US" w:eastAsia="en-US"/>
              </w:rPr>
              <w:t xml:space="preserve"> </w:t>
            </w:r>
            <w:r w:rsidRPr="005C081F">
              <w:rPr>
                <w:rFonts w:ascii="Arial" w:eastAsiaTheme="minorHAnsi" w:hAnsi="Arial" w:cs="Arial"/>
                <w:w w:val="95"/>
                <w:lang w:val="en-US" w:eastAsia="en-US"/>
              </w:rPr>
              <w:t>Pressurized</w:t>
            </w:r>
            <w:r w:rsidRPr="005C081F">
              <w:rPr>
                <w:rFonts w:ascii="Arial" w:eastAsiaTheme="minorHAnsi" w:hAnsi="Arial" w:cs="Arial"/>
                <w:spacing w:val="-2"/>
                <w:w w:val="95"/>
                <w:lang w:val="en-US" w:eastAsia="en-US"/>
              </w:rPr>
              <w:t xml:space="preserve"> </w:t>
            </w:r>
            <w:r w:rsidRPr="005C081F">
              <w:rPr>
                <w:rFonts w:ascii="Arial" w:eastAsiaTheme="minorHAnsi" w:hAnsi="Arial" w:cs="Arial"/>
                <w:w w:val="95"/>
                <w:lang w:val="en-US" w:eastAsia="en-US"/>
              </w:rPr>
              <w:t>enclosures</w:t>
            </w:r>
            <w:r w:rsidRPr="005C081F">
              <w:rPr>
                <w:rFonts w:ascii="Arial" w:eastAsiaTheme="minorHAnsi" w:hAnsi="Arial" w:cs="Arial"/>
                <w:spacing w:val="-2"/>
                <w:w w:val="95"/>
                <w:lang w:val="en-US" w:eastAsia="en-US"/>
              </w:rPr>
              <w:t xml:space="preserve"> - </w:t>
            </w:r>
            <w:r w:rsidRPr="005C081F">
              <w:rPr>
                <w:rFonts w:ascii="Arial" w:eastAsiaTheme="minorHAnsi" w:hAnsi="Arial" w:cs="Arial"/>
                <w:w w:val="90"/>
                <w:lang w:val="en-US" w:eastAsia="en-US"/>
              </w:rPr>
              <w:t>p</w:t>
            </w:r>
          </w:p>
        </w:tc>
      </w:tr>
      <w:tr w:rsidR="00013A87" w:rsidRPr="005C081F" w14:paraId="6C1F0CBC" w14:textId="77777777" w:rsidTr="00533164">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20DE5737"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IEC 60079-7</w:t>
            </w:r>
          </w:p>
        </w:tc>
        <w:tc>
          <w:tcPr>
            <w:tcW w:w="5839" w:type="dxa"/>
            <w:tcBorders>
              <w:top w:val="single" w:sz="5" w:space="0" w:color="000000"/>
              <w:left w:val="single" w:sz="5" w:space="0" w:color="000000"/>
              <w:bottom w:val="single" w:sz="5" w:space="0" w:color="000000"/>
              <w:right w:val="single" w:sz="5" w:space="0" w:color="000000"/>
            </w:tcBorders>
            <w:vAlign w:val="center"/>
          </w:tcPr>
          <w:p w14:paraId="0CC491EE"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Electrical Apparatus for Explosive Gas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Atmospheres,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 xml:space="preserve">Part </w:t>
            </w:r>
            <w:proofErr w:type="gramStart"/>
            <w:r w:rsidRPr="005C081F">
              <w:rPr>
                <w:rFonts w:ascii="Arial" w:eastAsiaTheme="minorHAnsi" w:hAnsi="Arial" w:cs="Arial"/>
                <w:lang w:val="en-US" w:eastAsia="en-US"/>
              </w:rPr>
              <w:t>7:Increased</w:t>
            </w:r>
            <w:proofErr w:type="gramEnd"/>
            <w:r w:rsidRPr="005C081F">
              <w:rPr>
                <w:rFonts w:ascii="Arial" w:eastAsiaTheme="minorHAnsi" w:hAnsi="Arial" w:cs="Arial"/>
                <w:spacing w:val="87"/>
                <w:lang w:val="en-US" w:eastAsia="en-US"/>
              </w:rPr>
              <w:t xml:space="preserve"> </w:t>
            </w:r>
            <w:r w:rsidRPr="005C081F">
              <w:rPr>
                <w:rFonts w:ascii="Arial" w:eastAsiaTheme="minorHAnsi" w:hAnsi="Arial" w:cs="Arial"/>
                <w:w w:val="95"/>
                <w:lang w:val="en-US" w:eastAsia="en-US"/>
              </w:rPr>
              <w:t>Safety - e‘</w:t>
            </w:r>
          </w:p>
        </w:tc>
      </w:tr>
      <w:tr w:rsidR="00013A87" w:rsidRPr="005C081F" w14:paraId="465136F8" w14:textId="77777777" w:rsidTr="00533164">
        <w:trPr>
          <w:trHeight w:hRule="exact" w:val="709"/>
        </w:trPr>
        <w:tc>
          <w:tcPr>
            <w:tcW w:w="2604" w:type="dxa"/>
            <w:tcBorders>
              <w:top w:val="single" w:sz="5" w:space="0" w:color="000000"/>
              <w:left w:val="single" w:sz="5" w:space="0" w:color="000000"/>
              <w:bottom w:val="single" w:sz="5" w:space="0" w:color="000000"/>
              <w:right w:val="single" w:sz="5" w:space="0" w:color="000000"/>
            </w:tcBorders>
            <w:vAlign w:val="center"/>
          </w:tcPr>
          <w:p w14:paraId="7E3867C1"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IEC 60079-11</w:t>
            </w:r>
          </w:p>
        </w:tc>
        <w:tc>
          <w:tcPr>
            <w:tcW w:w="5839" w:type="dxa"/>
            <w:tcBorders>
              <w:top w:val="single" w:sz="5" w:space="0" w:color="000000"/>
              <w:left w:val="single" w:sz="5" w:space="0" w:color="000000"/>
              <w:bottom w:val="single" w:sz="5" w:space="0" w:color="000000"/>
              <w:right w:val="single" w:sz="5" w:space="0" w:color="000000"/>
            </w:tcBorders>
            <w:vAlign w:val="center"/>
          </w:tcPr>
          <w:p w14:paraId="54F140D6"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w w:val="95"/>
                <w:lang w:val="en-US" w:eastAsia="en-US"/>
              </w:rPr>
              <w:t>Electrical</w:t>
            </w:r>
            <w:r w:rsidRPr="005C081F">
              <w:rPr>
                <w:rFonts w:ascii="Arial" w:eastAsiaTheme="minorHAnsi" w:hAnsi="Arial" w:cs="Arial"/>
                <w:spacing w:val="39"/>
                <w:w w:val="95"/>
                <w:lang w:val="en-US" w:eastAsia="en-US"/>
              </w:rPr>
              <w:t xml:space="preserve"> </w:t>
            </w:r>
            <w:r w:rsidRPr="005C081F">
              <w:rPr>
                <w:rFonts w:ascii="Arial" w:eastAsiaTheme="minorHAnsi" w:hAnsi="Arial" w:cs="Arial"/>
                <w:w w:val="95"/>
                <w:lang w:val="en-US" w:eastAsia="en-US"/>
              </w:rPr>
              <w:t>Apparatus</w:t>
            </w:r>
            <w:r w:rsidRPr="005C081F">
              <w:rPr>
                <w:rFonts w:ascii="Arial" w:eastAsiaTheme="minorHAnsi" w:hAnsi="Arial" w:cs="Arial"/>
                <w:spacing w:val="39"/>
                <w:w w:val="95"/>
                <w:lang w:val="en-US" w:eastAsia="en-US"/>
              </w:rPr>
              <w:t xml:space="preserve"> </w:t>
            </w:r>
            <w:r w:rsidRPr="005C081F">
              <w:rPr>
                <w:rFonts w:ascii="Arial" w:eastAsiaTheme="minorHAnsi" w:hAnsi="Arial" w:cs="Arial"/>
                <w:w w:val="95"/>
                <w:lang w:val="en-US" w:eastAsia="en-US"/>
              </w:rPr>
              <w:t>for</w:t>
            </w:r>
            <w:r w:rsidRPr="005C081F">
              <w:rPr>
                <w:rFonts w:ascii="Arial" w:eastAsiaTheme="minorHAnsi" w:hAnsi="Arial" w:cs="Arial"/>
                <w:spacing w:val="39"/>
                <w:w w:val="95"/>
                <w:lang w:val="en-US" w:eastAsia="en-US"/>
              </w:rPr>
              <w:t xml:space="preserve"> </w:t>
            </w:r>
            <w:r w:rsidRPr="005C081F">
              <w:rPr>
                <w:rFonts w:ascii="Arial" w:eastAsiaTheme="minorHAnsi" w:hAnsi="Arial" w:cs="Arial"/>
                <w:w w:val="95"/>
                <w:lang w:val="en-US" w:eastAsia="en-US"/>
              </w:rPr>
              <w:t>Explosive</w:t>
            </w:r>
            <w:r w:rsidRPr="005C081F">
              <w:rPr>
                <w:rFonts w:ascii="Arial" w:eastAsiaTheme="minorHAnsi" w:hAnsi="Arial" w:cs="Arial"/>
                <w:spacing w:val="38"/>
                <w:w w:val="95"/>
                <w:lang w:val="en-US" w:eastAsia="en-US"/>
              </w:rPr>
              <w:t xml:space="preserve"> </w:t>
            </w:r>
            <w:r w:rsidRPr="005C081F">
              <w:rPr>
                <w:rFonts w:ascii="Arial" w:eastAsiaTheme="minorHAnsi" w:hAnsi="Arial" w:cs="Arial"/>
                <w:w w:val="95"/>
                <w:lang w:val="en-US" w:eastAsia="en-US"/>
              </w:rPr>
              <w:t>Gas</w:t>
            </w:r>
            <w:r w:rsidRPr="005C081F">
              <w:rPr>
                <w:rFonts w:ascii="Arial" w:eastAsiaTheme="minorHAnsi" w:hAnsi="Arial" w:cs="Arial"/>
                <w:spacing w:val="36"/>
                <w:w w:val="95"/>
                <w:lang w:val="en-US" w:eastAsia="en-US"/>
              </w:rPr>
              <w:t xml:space="preserve"> </w:t>
            </w:r>
            <w:r w:rsidRPr="005C081F">
              <w:rPr>
                <w:rFonts w:ascii="Arial" w:eastAsiaTheme="minorHAnsi" w:hAnsi="Arial" w:cs="Arial"/>
                <w:w w:val="95"/>
                <w:lang w:val="en-US" w:eastAsia="en-US"/>
              </w:rPr>
              <w:t>Atmospheres,</w:t>
            </w:r>
            <w:r w:rsidRPr="005C081F">
              <w:rPr>
                <w:rFonts w:ascii="Arial" w:eastAsiaTheme="minorHAnsi" w:hAnsi="Arial" w:cs="Arial"/>
                <w:spacing w:val="36"/>
                <w:w w:val="95"/>
                <w:lang w:val="en-US" w:eastAsia="en-US"/>
              </w:rPr>
              <w:t xml:space="preserve"> </w:t>
            </w:r>
            <w:r w:rsidRPr="005C081F">
              <w:rPr>
                <w:rFonts w:ascii="Arial" w:eastAsiaTheme="minorHAnsi" w:hAnsi="Arial" w:cs="Arial"/>
                <w:w w:val="95"/>
                <w:lang w:val="en-US" w:eastAsia="en-US"/>
              </w:rPr>
              <w:t>Part</w:t>
            </w:r>
            <w:r w:rsidRPr="005C081F">
              <w:rPr>
                <w:rFonts w:ascii="Arial" w:eastAsiaTheme="minorHAnsi" w:hAnsi="Arial" w:cs="Arial"/>
                <w:spacing w:val="37"/>
                <w:w w:val="95"/>
                <w:lang w:val="en-US" w:eastAsia="en-US"/>
              </w:rPr>
              <w:t xml:space="preserve"> </w:t>
            </w:r>
            <w:r w:rsidRPr="005C081F">
              <w:rPr>
                <w:rFonts w:ascii="Arial" w:eastAsiaTheme="minorHAnsi" w:hAnsi="Arial" w:cs="Arial"/>
                <w:w w:val="95"/>
                <w:lang w:val="en-US" w:eastAsia="en-US"/>
              </w:rPr>
              <w:t>11:</w:t>
            </w:r>
            <w:r w:rsidRPr="005C081F">
              <w:rPr>
                <w:rFonts w:ascii="Arial" w:eastAsiaTheme="minorHAnsi" w:hAnsi="Arial" w:cs="Arial"/>
                <w:spacing w:val="38"/>
                <w:w w:val="95"/>
                <w:lang w:val="en-US" w:eastAsia="en-US"/>
              </w:rPr>
              <w:t xml:space="preserve"> </w:t>
            </w:r>
            <w:r w:rsidRPr="005C081F">
              <w:rPr>
                <w:rFonts w:ascii="Arial" w:eastAsiaTheme="minorHAnsi" w:hAnsi="Arial" w:cs="Arial"/>
                <w:w w:val="95"/>
                <w:lang w:val="en-US" w:eastAsia="en-US"/>
              </w:rPr>
              <w:t>Intrinsic</w:t>
            </w:r>
            <w:r w:rsidRPr="005C081F">
              <w:rPr>
                <w:rFonts w:ascii="Arial" w:eastAsiaTheme="minorHAnsi" w:hAnsi="Arial" w:cs="Arial"/>
                <w:spacing w:val="87"/>
                <w:lang w:val="en-US" w:eastAsia="en-US"/>
              </w:rPr>
              <w:t xml:space="preserve"> </w:t>
            </w:r>
            <w:r w:rsidRPr="005C081F">
              <w:rPr>
                <w:rFonts w:ascii="Arial" w:eastAsiaTheme="minorHAnsi" w:hAnsi="Arial" w:cs="Arial"/>
                <w:w w:val="85"/>
                <w:lang w:val="en-US" w:eastAsia="en-US"/>
              </w:rPr>
              <w:t>Safety</w:t>
            </w:r>
            <w:r w:rsidRPr="005C081F">
              <w:rPr>
                <w:rFonts w:ascii="Arial" w:eastAsiaTheme="minorHAnsi" w:hAnsi="Arial" w:cs="Arial"/>
                <w:spacing w:val="-9"/>
                <w:w w:val="85"/>
                <w:lang w:val="en-US" w:eastAsia="en-US"/>
              </w:rPr>
              <w:t xml:space="preserve"> - </w:t>
            </w:r>
            <w:proofErr w:type="spellStart"/>
            <w:r w:rsidRPr="005C081F">
              <w:rPr>
                <w:rFonts w:ascii="Arial" w:eastAsiaTheme="minorHAnsi" w:hAnsi="Arial" w:cs="Arial"/>
                <w:w w:val="85"/>
                <w:lang w:val="en-US" w:eastAsia="en-US"/>
              </w:rPr>
              <w:t>i</w:t>
            </w:r>
            <w:proofErr w:type="spellEnd"/>
          </w:p>
        </w:tc>
      </w:tr>
      <w:tr w:rsidR="00013A87" w:rsidRPr="005C081F" w14:paraId="7CEE1C54" w14:textId="77777777" w:rsidTr="00533164">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34B6B125"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lastRenderedPageBreak/>
              <w:t>IEC 60079-18</w:t>
            </w:r>
          </w:p>
        </w:tc>
        <w:tc>
          <w:tcPr>
            <w:tcW w:w="5839" w:type="dxa"/>
            <w:tcBorders>
              <w:top w:val="single" w:sz="5" w:space="0" w:color="000000"/>
              <w:left w:val="single" w:sz="5" w:space="0" w:color="000000"/>
              <w:bottom w:val="single" w:sz="5" w:space="0" w:color="000000"/>
              <w:right w:val="single" w:sz="5" w:space="0" w:color="000000"/>
            </w:tcBorders>
            <w:vAlign w:val="center"/>
          </w:tcPr>
          <w:p w14:paraId="5FB6A53E"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w w:val="95"/>
                <w:lang w:val="en-US" w:eastAsia="en-US"/>
              </w:rPr>
              <w:t>Electrical</w:t>
            </w:r>
            <w:r w:rsidRPr="005C081F">
              <w:rPr>
                <w:rFonts w:ascii="Arial" w:eastAsiaTheme="minorHAnsi" w:hAnsi="Arial" w:cs="Arial"/>
                <w:spacing w:val="39"/>
                <w:w w:val="95"/>
                <w:lang w:val="en-US" w:eastAsia="en-US"/>
              </w:rPr>
              <w:t xml:space="preserve"> </w:t>
            </w:r>
            <w:r w:rsidRPr="005C081F">
              <w:rPr>
                <w:rFonts w:ascii="Arial" w:eastAsiaTheme="minorHAnsi" w:hAnsi="Arial" w:cs="Arial"/>
                <w:w w:val="95"/>
                <w:lang w:val="en-US" w:eastAsia="en-US"/>
              </w:rPr>
              <w:t>Apparatus</w:t>
            </w:r>
            <w:r w:rsidRPr="005C081F">
              <w:rPr>
                <w:rFonts w:ascii="Arial" w:eastAsiaTheme="minorHAnsi" w:hAnsi="Arial" w:cs="Arial"/>
                <w:spacing w:val="39"/>
                <w:w w:val="95"/>
                <w:lang w:val="en-US" w:eastAsia="en-US"/>
              </w:rPr>
              <w:t xml:space="preserve"> </w:t>
            </w:r>
            <w:r w:rsidRPr="005C081F">
              <w:rPr>
                <w:rFonts w:ascii="Arial" w:eastAsiaTheme="minorHAnsi" w:hAnsi="Arial" w:cs="Arial"/>
                <w:w w:val="95"/>
                <w:lang w:val="en-US" w:eastAsia="en-US"/>
              </w:rPr>
              <w:t>for</w:t>
            </w:r>
            <w:r w:rsidRPr="005C081F">
              <w:rPr>
                <w:rFonts w:ascii="Arial" w:eastAsiaTheme="minorHAnsi" w:hAnsi="Arial" w:cs="Arial"/>
                <w:spacing w:val="40"/>
                <w:w w:val="95"/>
                <w:lang w:val="en-US" w:eastAsia="en-US"/>
              </w:rPr>
              <w:t xml:space="preserve"> </w:t>
            </w:r>
            <w:r w:rsidRPr="005C081F">
              <w:rPr>
                <w:rFonts w:ascii="Arial" w:eastAsiaTheme="minorHAnsi" w:hAnsi="Arial" w:cs="Arial"/>
                <w:w w:val="95"/>
                <w:lang w:val="en-US" w:eastAsia="en-US"/>
              </w:rPr>
              <w:t>Explosive</w:t>
            </w:r>
            <w:r w:rsidRPr="005C081F">
              <w:rPr>
                <w:rFonts w:ascii="Arial" w:eastAsiaTheme="minorHAnsi" w:hAnsi="Arial" w:cs="Arial"/>
                <w:spacing w:val="38"/>
                <w:w w:val="95"/>
                <w:lang w:val="en-US" w:eastAsia="en-US"/>
              </w:rPr>
              <w:t xml:space="preserve"> </w:t>
            </w:r>
            <w:r w:rsidRPr="005C081F">
              <w:rPr>
                <w:rFonts w:ascii="Arial" w:eastAsiaTheme="minorHAnsi" w:hAnsi="Arial" w:cs="Arial"/>
                <w:w w:val="95"/>
                <w:lang w:val="en-US" w:eastAsia="en-US"/>
              </w:rPr>
              <w:t>Gas</w:t>
            </w:r>
            <w:r w:rsidRPr="005C081F">
              <w:rPr>
                <w:rFonts w:ascii="Arial" w:eastAsiaTheme="minorHAnsi" w:hAnsi="Arial" w:cs="Arial"/>
                <w:spacing w:val="36"/>
                <w:w w:val="95"/>
                <w:lang w:val="en-US" w:eastAsia="en-US"/>
              </w:rPr>
              <w:t xml:space="preserve"> </w:t>
            </w:r>
            <w:r w:rsidRPr="005C081F">
              <w:rPr>
                <w:rFonts w:ascii="Arial" w:eastAsiaTheme="minorHAnsi" w:hAnsi="Arial" w:cs="Arial"/>
                <w:w w:val="95"/>
                <w:lang w:val="en-US" w:eastAsia="en-US"/>
              </w:rPr>
              <w:t>Atmospheres,</w:t>
            </w:r>
            <w:r w:rsidRPr="005C081F">
              <w:rPr>
                <w:rFonts w:ascii="Arial" w:eastAsiaTheme="minorHAnsi" w:hAnsi="Arial" w:cs="Arial"/>
                <w:spacing w:val="36"/>
                <w:w w:val="95"/>
                <w:lang w:val="en-US" w:eastAsia="en-US"/>
              </w:rPr>
              <w:t xml:space="preserve"> </w:t>
            </w:r>
            <w:r w:rsidRPr="005C081F">
              <w:rPr>
                <w:rFonts w:ascii="Arial" w:eastAsiaTheme="minorHAnsi" w:hAnsi="Arial" w:cs="Arial"/>
                <w:w w:val="95"/>
                <w:lang w:val="en-US" w:eastAsia="en-US"/>
              </w:rPr>
              <w:t>Part</w:t>
            </w:r>
            <w:r w:rsidRPr="005C081F">
              <w:rPr>
                <w:rFonts w:ascii="Arial" w:eastAsiaTheme="minorHAnsi" w:hAnsi="Arial" w:cs="Arial"/>
                <w:spacing w:val="38"/>
                <w:w w:val="95"/>
                <w:lang w:val="en-US" w:eastAsia="en-US"/>
              </w:rPr>
              <w:t xml:space="preserve"> </w:t>
            </w:r>
            <w:r w:rsidRPr="005C081F">
              <w:rPr>
                <w:rFonts w:ascii="Arial" w:eastAsiaTheme="minorHAnsi" w:hAnsi="Arial" w:cs="Arial"/>
                <w:w w:val="95"/>
                <w:lang w:val="en-US" w:eastAsia="en-US"/>
              </w:rPr>
              <w:t>18:</w:t>
            </w:r>
            <w:r w:rsidRPr="005C081F">
              <w:rPr>
                <w:rFonts w:ascii="Arial" w:eastAsiaTheme="minorHAnsi" w:hAnsi="Arial" w:cs="Arial"/>
                <w:spacing w:val="69"/>
                <w:lang w:val="en-US" w:eastAsia="en-US"/>
              </w:rPr>
              <w:t xml:space="preserve"> </w:t>
            </w:r>
            <w:r w:rsidRPr="005C081F">
              <w:rPr>
                <w:rFonts w:ascii="Arial" w:eastAsiaTheme="minorHAnsi" w:hAnsi="Arial" w:cs="Arial"/>
                <w:w w:val="90"/>
                <w:lang w:val="en-US" w:eastAsia="en-US"/>
              </w:rPr>
              <w:t>Encapsulation</w:t>
            </w:r>
            <w:r w:rsidRPr="005C081F">
              <w:rPr>
                <w:rFonts w:ascii="Arial" w:eastAsiaTheme="minorHAnsi" w:hAnsi="Arial" w:cs="Arial"/>
                <w:spacing w:val="23"/>
                <w:w w:val="90"/>
                <w:lang w:val="en-US" w:eastAsia="en-US"/>
              </w:rPr>
              <w:t xml:space="preserve"> - </w:t>
            </w:r>
            <w:r w:rsidRPr="005C081F">
              <w:rPr>
                <w:rFonts w:ascii="Arial" w:eastAsiaTheme="minorHAnsi" w:hAnsi="Arial" w:cs="Arial"/>
                <w:w w:val="90"/>
                <w:lang w:val="en-US" w:eastAsia="en-US"/>
              </w:rPr>
              <w:t>m</w:t>
            </w:r>
          </w:p>
        </w:tc>
      </w:tr>
      <w:tr w:rsidR="00013A87" w:rsidRPr="005C081F" w14:paraId="71E75124" w14:textId="77777777" w:rsidTr="00533164">
        <w:trPr>
          <w:trHeight w:hRule="exact" w:val="652"/>
        </w:trPr>
        <w:tc>
          <w:tcPr>
            <w:tcW w:w="2604" w:type="dxa"/>
            <w:tcBorders>
              <w:top w:val="single" w:sz="5" w:space="0" w:color="000000"/>
              <w:left w:val="single" w:sz="5" w:space="0" w:color="000000"/>
              <w:bottom w:val="single" w:sz="5" w:space="0" w:color="000000"/>
              <w:right w:val="single" w:sz="5" w:space="0" w:color="000000"/>
            </w:tcBorders>
            <w:vAlign w:val="center"/>
          </w:tcPr>
          <w:p w14:paraId="55C1B66E"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60189</w:t>
            </w:r>
          </w:p>
        </w:tc>
        <w:tc>
          <w:tcPr>
            <w:tcW w:w="5839" w:type="dxa"/>
            <w:tcBorders>
              <w:top w:val="single" w:sz="5" w:space="0" w:color="000000"/>
              <w:left w:val="single" w:sz="5" w:space="0" w:color="000000"/>
              <w:bottom w:val="single" w:sz="5" w:space="0" w:color="000000"/>
              <w:right w:val="single" w:sz="5" w:space="0" w:color="000000"/>
            </w:tcBorders>
            <w:vAlign w:val="center"/>
          </w:tcPr>
          <w:p w14:paraId="038073CE"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Low-frequency cables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wired with PVC insulation and PVC Sheath</w:t>
            </w:r>
          </w:p>
        </w:tc>
      </w:tr>
      <w:tr w:rsidR="00013A87" w:rsidRPr="005C081F" w14:paraId="42ED33EF" w14:textId="77777777" w:rsidTr="00533164">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5220D1D5"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60227</w:t>
            </w:r>
          </w:p>
        </w:tc>
        <w:tc>
          <w:tcPr>
            <w:tcW w:w="5839" w:type="dxa"/>
            <w:tcBorders>
              <w:top w:val="single" w:sz="5" w:space="0" w:color="000000"/>
              <w:left w:val="single" w:sz="5" w:space="0" w:color="000000"/>
              <w:bottom w:val="single" w:sz="5" w:space="0" w:color="000000"/>
              <w:right w:val="single" w:sz="5" w:space="0" w:color="000000"/>
            </w:tcBorders>
            <w:vAlign w:val="center"/>
          </w:tcPr>
          <w:p w14:paraId="501EA6AE"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Polyvinylchloride insulated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cables of rated voltages</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up to and including</w:t>
            </w:r>
            <w:r w:rsidRPr="005C081F">
              <w:rPr>
                <w:rFonts w:ascii="Arial" w:eastAsiaTheme="minorHAnsi" w:hAnsi="Arial" w:cs="Arial"/>
                <w:spacing w:val="93"/>
                <w:lang w:val="en-US" w:eastAsia="en-US"/>
              </w:rPr>
              <w:t xml:space="preserve"> </w:t>
            </w:r>
            <w:r w:rsidRPr="005C081F">
              <w:rPr>
                <w:rFonts w:ascii="Arial" w:eastAsiaTheme="minorHAnsi" w:hAnsi="Arial" w:cs="Arial"/>
                <w:lang w:val="en-US" w:eastAsia="en-US"/>
              </w:rPr>
              <w:t>450/750 V</w:t>
            </w:r>
          </w:p>
        </w:tc>
      </w:tr>
      <w:tr w:rsidR="00013A87" w:rsidRPr="005C081F" w14:paraId="0956C798"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20EE1FAF"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60269</w:t>
            </w:r>
          </w:p>
        </w:tc>
        <w:tc>
          <w:tcPr>
            <w:tcW w:w="5839" w:type="dxa"/>
            <w:tcBorders>
              <w:top w:val="single" w:sz="5" w:space="0" w:color="000000"/>
              <w:left w:val="single" w:sz="5" w:space="0" w:color="000000"/>
              <w:bottom w:val="single" w:sz="5" w:space="0" w:color="000000"/>
              <w:right w:val="single" w:sz="5" w:space="0" w:color="000000"/>
            </w:tcBorders>
            <w:vAlign w:val="center"/>
          </w:tcPr>
          <w:p w14:paraId="6A423777"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Low Voltage Fuse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with High Breaking</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Capacity</w:t>
            </w:r>
          </w:p>
        </w:tc>
      </w:tr>
      <w:tr w:rsidR="00013A87" w:rsidRPr="005C081F" w14:paraId="52060DD7"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6133D341"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60331</w:t>
            </w:r>
          </w:p>
        </w:tc>
        <w:tc>
          <w:tcPr>
            <w:tcW w:w="5839" w:type="dxa"/>
            <w:tcBorders>
              <w:top w:val="single" w:sz="5" w:space="0" w:color="000000"/>
              <w:left w:val="single" w:sz="5" w:space="0" w:color="000000"/>
              <w:bottom w:val="single" w:sz="5" w:space="0" w:color="000000"/>
              <w:right w:val="single" w:sz="5" w:space="0" w:color="000000"/>
            </w:tcBorders>
            <w:vAlign w:val="center"/>
          </w:tcPr>
          <w:p w14:paraId="1C3C57EE"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Fire Resisting Characteristics</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of Electrical Cables</w:t>
            </w:r>
          </w:p>
        </w:tc>
      </w:tr>
      <w:tr w:rsidR="00013A87" w:rsidRPr="005C081F" w14:paraId="20C200DD"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4D4DDCC7"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60332</w:t>
            </w:r>
          </w:p>
        </w:tc>
        <w:tc>
          <w:tcPr>
            <w:tcW w:w="5839" w:type="dxa"/>
            <w:tcBorders>
              <w:top w:val="single" w:sz="5" w:space="0" w:color="000000"/>
              <w:left w:val="single" w:sz="5" w:space="0" w:color="000000"/>
              <w:bottom w:val="single" w:sz="5" w:space="0" w:color="000000"/>
              <w:right w:val="single" w:sz="5" w:space="0" w:color="000000"/>
            </w:tcBorders>
            <w:vAlign w:val="center"/>
          </w:tcPr>
          <w:p w14:paraId="3F1B98CF"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Test on Electrical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Cables under Fire Conditions</w:t>
            </w:r>
          </w:p>
        </w:tc>
      </w:tr>
      <w:tr w:rsidR="00013A87" w:rsidRPr="005C081F" w14:paraId="40F8C2C7" w14:textId="77777777" w:rsidTr="00533164">
        <w:trPr>
          <w:trHeight w:hRule="exact" w:val="547"/>
        </w:trPr>
        <w:tc>
          <w:tcPr>
            <w:tcW w:w="2604" w:type="dxa"/>
            <w:tcBorders>
              <w:top w:val="single" w:sz="5" w:space="0" w:color="000000"/>
              <w:left w:val="single" w:sz="5" w:space="0" w:color="000000"/>
              <w:bottom w:val="single" w:sz="5" w:space="0" w:color="000000"/>
              <w:right w:val="single" w:sz="5" w:space="0" w:color="000000"/>
            </w:tcBorders>
            <w:vAlign w:val="center"/>
          </w:tcPr>
          <w:p w14:paraId="4DA7D296"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60529</w:t>
            </w:r>
          </w:p>
        </w:tc>
        <w:tc>
          <w:tcPr>
            <w:tcW w:w="5839" w:type="dxa"/>
            <w:tcBorders>
              <w:top w:val="single" w:sz="5" w:space="0" w:color="000000"/>
              <w:left w:val="single" w:sz="5" w:space="0" w:color="000000"/>
              <w:bottom w:val="single" w:sz="5" w:space="0" w:color="000000"/>
              <w:right w:val="single" w:sz="5" w:space="0" w:color="000000"/>
            </w:tcBorders>
            <w:vAlign w:val="center"/>
          </w:tcPr>
          <w:p w14:paraId="3A469617"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Degrees of Protection Provided by Enclosures (IP Code)</w:t>
            </w:r>
          </w:p>
        </w:tc>
      </w:tr>
      <w:tr w:rsidR="00013A87" w:rsidRPr="005C081F" w14:paraId="31B33A81" w14:textId="77777777" w:rsidTr="00533164">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22551EA4"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IEC 60584-3</w:t>
            </w:r>
          </w:p>
        </w:tc>
        <w:tc>
          <w:tcPr>
            <w:tcW w:w="5839" w:type="dxa"/>
            <w:tcBorders>
              <w:top w:val="single" w:sz="5" w:space="0" w:color="000000"/>
              <w:left w:val="single" w:sz="5" w:space="0" w:color="000000"/>
              <w:bottom w:val="single" w:sz="5" w:space="0" w:color="000000"/>
              <w:right w:val="single" w:sz="5" w:space="0" w:color="000000"/>
            </w:tcBorders>
            <w:vAlign w:val="center"/>
          </w:tcPr>
          <w:p w14:paraId="368544F5"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Thermocouples. Part 3: Extension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compensating cables</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w:t>
            </w:r>
            <w:r w:rsidRPr="005C081F">
              <w:rPr>
                <w:rFonts w:ascii="Arial" w:eastAsiaTheme="minorHAnsi" w:hAnsi="Arial" w:cs="Arial"/>
                <w:spacing w:val="59"/>
                <w:lang w:val="en-US" w:eastAsia="en-US"/>
              </w:rPr>
              <w:t xml:space="preserve"> </w:t>
            </w:r>
            <w:r w:rsidRPr="005C081F">
              <w:rPr>
                <w:rFonts w:ascii="Arial" w:eastAsiaTheme="minorHAnsi" w:hAnsi="Arial" w:cs="Arial"/>
                <w:lang w:val="en-US" w:eastAsia="en-US"/>
              </w:rPr>
              <w:t>Tolerances and identification system</w:t>
            </w:r>
          </w:p>
        </w:tc>
      </w:tr>
      <w:tr w:rsidR="00013A87" w:rsidRPr="005C081F" w14:paraId="735B17D6" w14:textId="77777777" w:rsidTr="00533164">
        <w:trPr>
          <w:trHeight w:hRule="exact" w:val="709"/>
        </w:trPr>
        <w:tc>
          <w:tcPr>
            <w:tcW w:w="2604" w:type="dxa"/>
            <w:tcBorders>
              <w:top w:val="single" w:sz="5" w:space="0" w:color="000000"/>
              <w:left w:val="single" w:sz="5" w:space="0" w:color="000000"/>
              <w:bottom w:val="single" w:sz="5" w:space="0" w:color="000000"/>
              <w:right w:val="single" w:sz="5" w:space="0" w:color="000000"/>
            </w:tcBorders>
            <w:vAlign w:val="center"/>
          </w:tcPr>
          <w:p w14:paraId="43D835FD"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60708</w:t>
            </w:r>
          </w:p>
        </w:tc>
        <w:tc>
          <w:tcPr>
            <w:tcW w:w="5839" w:type="dxa"/>
            <w:tcBorders>
              <w:top w:val="single" w:sz="5" w:space="0" w:color="000000"/>
              <w:left w:val="single" w:sz="5" w:space="0" w:color="000000"/>
              <w:bottom w:val="single" w:sz="5" w:space="0" w:color="000000"/>
              <w:right w:val="single" w:sz="5" w:space="0" w:color="000000"/>
            </w:tcBorders>
            <w:vAlign w:val="center"/>
          </w:tcPr>
          <w:p w14:paraId="589BFD8E"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Low-frequency cables with</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polyolefin insulation and moisture barrier</w:t>
            </w:r>
            <w:r w:rsidRPr="005C081F">
              <w:rPr>
                <w:rFonts w:ascii="Arial" w:eastAsiaTheme="minorHAnsi" w:hAnsi="Arial" w:cs="Arial"/>
                <w:spacing w:val="89"/>
                <w:lang w:val="en-US" w:eastAsia="en-US"/>
              </w:rPr>
              <w:t xml:space="preserve"> </w:t>
            </w:r>
            <w:r w:rsidRPr="005C081F">
              <w:rPr>
                <w:rFonts w:ascii="Arial" w:eastAsiaTheme="minorHAnsi" w:hAnsi="Arial" w:cs="Arial"/>
                <w:lang w:val="en-US" w:eastAsia="en-US"/>
              </w:rPr>
              <w:t>polyolefin sheath</w:t>
            </w:r>
          </w:p>
        </w:tc>
      </w:tr>
      <w:tr w:rsidR="00013A87" w:rsidRPr="005C081F" w14:paraId="394F8BE5"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08AE5220"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60751</w:t>
            </w:r>
          </w:p>
        </w:tc>
        <w:tc>
          <w:tcPr>
            <w:tcW w:w="5839" w:type="dxa"/>
            <w:tcBorders>
              <w:top w:val="single" w:sz="5" w:space="0" w:color="000000"/>
              <w:left w:val="single" w:sz="5" w:space="0" w:color="000000"/>
              <w:bottom w:val="single" w:sz="5" w:space="0" w:color="000000"/>
              <w:right w:val="single" w:sz="5" w:space="0" w:color="000000"/>
            </w:tcBorders>
            <w:vAlign w:val="center"/>
          </w:tcPr>
          <w:p w14:paraId="22913FF6"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Industrial Platinum Resistance Thermometer Sensors</w:t>
            </w:r>
          </w:p>
        </w:tc>
      </w:tr>
      <w:tr w:rsidR="00013A87" w:rsidRPr="005C081F" w14:paraId="44F3CFE8" w14:textId="77777777" w:rsidTr="00533164">
        <w:trPr>
          <w:trHeight w:hRule="exact" w:val="1410"/>
        </w:trPr>
        <w:tc>
          <w:tcPr>
            <w:tcW w:w="2604" w:type="dxa"/>
            <w:tcBorders>
              <w:top w:val="single" w:sz="5" w:space="0" w:color="000000"/>
              <w:left w:val="single" w:sz="5" w:space="0" w:color="000000"/>
              <w:bottom w:val="single" w:sz="5" w:space="0" w:color="000000"/>
              <w:right w:val="single" w:sz="5" w:space="0" w:color="000000"/>
            </w:tcBorders>
            <w:vAlign w:val="center"/>
          </w:tcPr>
          <w:p w14:paraId="3BB6ADA1"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IEC 60947-5-6</w:t>
            </w:r>
          </w:p>
        </w:tc>
        <w:tc>
          <w:tcPr>
            <w:tcW w:w="5839" w:type="dxa"/>
            <w:tcBorders>
              <w:top w:val="single" w:sz="5" w:space="0" w:color="000000"/>
              <w:left w:val="single" w:sz="5" w:space="0" w:color="000000"/>
              <w:bottom w:val="single" w:sz="5" w:space="0" w:color="000000"/>
              <w:right w:val="single" w:sz="5" w:space="0" w:color="000000"/>
            </w:tcBorders>
            <w:vAlign w:val="center"/>
          </w:tcPr>
          <w:p w14:paraId="6A2FC05E"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Low-voltage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switchgear and control gear</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 Part 5-6: Control circuit</w:t>
            </w:r>
            <w:r w:rsidRPr="005C081F">
              <w:rPr>
                <w:rFonts w:ascii="Arial" w:eastAsiaTheme="minorHAnsi" w:hAnsi="Arial" w:cs="Arial"/>
                <w:spacing w:val="81"/>
                <w:lang w:val="en-US" w:eastAsia="en-US"/>
              </w:rPr>
              <w:t xml:space="preserve"> </w:t>
            </w:r>
            <w:r w:rsidRPr="005C081F">
              <w:rPr>
                <w:rFonts w:ascii="Arial" w:eastAsiaTheme="minorHAnsi" w:hAnsi="Arial" w:cs="Arial"/>
                <w:lang w:val="en-US" w:eastAsia="en-US"/>
              </w:rPr>
              <w:t>devices and switching elements – DC interface for proximity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sensors</w:t>
            </w:r>
            <w:r w:rsidRPr="005C081F">
              <w:rPr>
                <w:rFonts w:ascii="Arial" w:eastAsiaTheme="minorHAnsi" w:hAnsi="Arial" w:cs="Arial"/>
                <w:spacing w:val="77"/>
                <w:lang w:val="en-US" w:eastAsia="en-US"/>
              </w:rPr>
              <w:t xml:space="preserve"> </w:t>
            </w:r>
            <w:r w:rsidRPr="005C081F">
              <w:rPr>
                <w:rFonts w:ascii="Arial" w:eastAsiaTheme="minorHAnsi" w:hAnsi="Arial" w:cs="Arial"/>
                <w:lang w:val="en-US" w:eastAsia="en-US"/>
              </w:rPr>
              <w:t>and switching</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amplifiers (NAMUR)</w:t>
            </w:r>
          </w:p>
        </w:tc>
      </w:tr>
      <w:tr w:rsidR="00013A87" w:rsidRPr="005C081F" w14:paraId="76F1C9EB"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587BD77D"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61000</w:t>
            </w:r>
          </w:p>
        </w:tc>
        <w:tc>
          <w:tcPr>
            <w:tcW w:w="5839" w:type="dxa"/>
            <w:tcBorders>
              <w:top w:val="single" w:sz="5" w:space="0" w:color="000000"/>
              <w:left w:val="single" w:sz="5" w:space="0" w:color="000000"/>
              <w:bottom w:val="single" w:sz="5" w:space="0" w:color="000000"/>
              <w:right w:val="single" w:sz="5" w:space="0" w:color="000000"/>
            </w:tcBorders>
            <w:vAlign w:val="center"/>
          </w:tcPr>
          <w:p w14:paraId="2206B8F1"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Electromagnetic</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Compatibility</w:t>
            </w:r>
            <w:proofErr w:type="spellEnd"/>
          </w:p>
        </w:tc>
      </w:tr>
      <w:tr w:rsidR="00013A87" w:rsidRPr="005C081F" w14:paraId="4198699F" w14:textId="77777777" w:rsidTr="00533164">
        <w:trPr>
          <w:trHeight w:hRule="exact" w:val="694"/>
        </w:trPr>
        <w:tc>
          <w:tcPr>
            <w:tcW w:w="2604" w:type="dxa"/>
            <w:tcBorders>
              <w:top w:val="single" w:sz="5" w:space="0" w:color="000000"/>
              <w:left w:val="single" w:sz="5" w:space="0" w:color="000000"/>
              <w:bottom w:val="single" w:sz="5" w:space="0" w:color="000000"/>
              <w:right w:val="single" w:sz="5" w:space="0" w:color="000000"/>
            </w:tcBorders>
            <w:vAlign w:val="center"/>
          </w:tcPr>
          <w:p w14:paraId="34DC2A71"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IEC 61131-3</w:t>
            </w:r>
          </w:p>
        </w:tc>
        <w:tc>
          <w:tcPr>
            <w:tcW w:w="5839" w:type="dxa"/>
            <w:tcBorders>
              <w:top w:val="single" w:sz="5" w:space="0" w:color="000000"/>
              <w:left w:val="single" w:sz="5" w:space="0" w:color="000000"/>
              <w:bottom w:val="single" w:sz="5" w:space="0" w:color="000000"/>
              <w:right w:val="single" w:sz="5" w:space="0" w:color="000000"/>
            </w:tcBorders>
            <w:vAlign w:val="center"/>
          </w:tcPr>
          <w:p w14:paraId="7D550471"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Programmable controllers – Part 3: Programming languages</w:t>
            </w:r>
          </w:p>
        </w:tc>
      </w:tr>
      <w:tr w:rsidR="00013A87" w:rsidRPr="005C081F" w14:paraId="1E9B951B" w14:textId="77777777" w:rsidTr="00533164">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0F18DB4C"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61158</w:t>
            </w:r>
          </w:p>
        </w:tc>
        <w:tc>
          <w:tcPr>
            <w:tcW w:w="5839" w:type="dxa"/>
            <w:tcBorders>
              <w:top w:val="single" w:sz="5" w:space="0" w:color="000000"/>
              <w:left w:val="single" w:sz="5" w:space="0" w:color="000000"/>
              <w:bottom w:val="single" w:sz="5" w:space="0" w:color="000000"/>
              <w:right w:val="single" w:sz="5" w:space="0" w:color="000000"/>
            </w:tcBorders>
            <w:vAlign w:val="center"/>
          </w:tcPr>
          <w:p w14:paraId="47A1A09D"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Digital data</w:t>
            </w:r>
            <w:r w:rsidRPr="005C081F">
              <w:rPr>
                <w:rFonts w:ascii="Arial" w:eastAsiaTheme="minorHAnsi" w:hAnsi="Arial" w:cs="Arial"/>
                <w:spacing w:val="-3"/>
                <w:lang w:val="en-US" w:eastAsia="en-US"/>
              </w:rPr>
              <w:t xml:space="preserve"> </w:t>
            </w:r>
            <w:r w:rsidRPr="005C081F">
              <w:rPr>
                <w:rFonts w:ascii="Arial" w:eastAsiaTheme="minorHAnsi" w:hAnsi="Arial" w:cs="Arial"/>
                <w:lang w:val="en-US" w:eastAsia="en-US"/>
              </w:rPr>
              <w:t>communications for measurement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control</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 Fieldbus</w:t>
            </w:r>
            <w:r w:rsidRPr="005C081F">
              <w:rPr>
                <w:rFonts w:ascii="Arial" w:eastAsiaTheme="minorHAnsi" w:hAnsi="Arial" w:cs="Arial"/>
                <w:spacing w:val="65"/>
                <w:lang w:val="en-US" w:eastAsia="en-US"/>
              </w:rPr>
              <w:t xml:space="preserve"> </w:t>
            </w:r>
            <w:r w:rsidRPr="005C081F">
              <w:rPr>
                <w:rFonts w:ascii="Arial" w:eastAsiaTheme="minorHAnsi" w:hAnsi="Arial" w:cs="Arial"/>
                <w:lang w:val="en-US" w:eastAsia="en-US"/>
              </w:rPr>
              <w:t>for use in industrial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control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systems</w:t>
            </w:r>
          </w:p>
        </w:tc>
      </w:tr>
      <w:tr w:rsidR="00013A87" w:rsidRPr="005C081F" w14:paraId="1F0256B9" w14:textId="77777777" w:rsidTr="00533164">
        <w:trPr>
          <w:trHeight w:hRule="exact" w:val="997"/>
        </w:trPr>
        <w:tc>
          <w:tcPr>
            <w:tcW w:w="2604" w:type="dxa"/>
            <w:tcBorders>
              <w:top w:val="single" w:sz="5" w:space="0" w:color="000000"/>
              <w:left w:val="single" w:sz="5" w:space="0" w:color="000000"/>
              <w:bottom w:val="single" w:sz="5" w:space="0" w:color="000000"/>
              <w:right w:val="single" w:sz="5" w:space="0" w:color="000000"/>
            </w:tcBorders>
            <w:vAlign w:val="center"/>
          </w:tcPr>
          <w:p w14:paraId="51B40021"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61508</w:t>
            </w:r>
          </w:p>
        </w:tc>
        <w:tc>
          <w:tcPr>
            <w:tcW w:w="5839" w:type="dxa"/>
            <w:tcBorders>
              <w:top w:val="single" w:sz="5" w:space="0" w:color="000000"/>
              <w:left w:val="single" w:sz="5" w:space="0" w:color="000000"/>
              <w:bottom w:val="single" w:sz="5" w:space="0" w:color="000000"/>
              <w:right w:val="single" w:sz="5" w:space="0" w:color="000000"/>
            </w:tcBorders>
            <w:vAlign w:val="center"/>
          </w:tcPr>
          <w:p w14:paraId="0175CB3B"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Functional Safety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 Electrical/Electronic/Programmable Electronic</w:t>
            </w:r>
            <w:r w:rsidRPr="005C081F">
              <w:rPr>
                <w:rFonts w:ascii="Arial" w:eastAsiaTheme="minorHAnsi" w:hAnsi="Arial" w:cs="Arial"/>
                <w:spacing w:val="71"/>
                <w:lang w:val="en-US" w:eastAsia="en-US"/>
              </w:rPr>
              <w:t xml:space="preserve"> </w:t>
            </w:r>
            <w:r w:rsidRPr="005C081F">
              <w:rPr>
                <w:rFonts w:ascii="Arial" w:eastAsiaTheme="minorHAnsi" w:hAnsi="Arial" w:cs="Arial"/>
                <w:lang w:val="en-US" w:eastAsia="en-US"/>
              </w:rPr>
              <w:t>Safety Related Systems</w:t>
            </w:r>
          </w:p>
        </w:tc>
      </w:tr>
      <w:tr w:rsidR="00013A87" w:rsidRPr="005C081F" w14:paraId="47B483EF" w14:textId="77777777" w:rsidTr="00533164">
        <w:trPr>
          <w:trHeight w:hRule="exact" w:val="709"/>
        </w:trPr>
        <w:tc>
          <w:tcPr>
            <w:tcW w:w="2604" w:type="dxa"/>
            <w:tcBorders>
              <w:top w:val="single" w:sz="5" w:space="0" w:color="000000"/>
              <w:left w:val="single" w:sz="5" w:space="0" w:color="000000"/>
              <w:bottom w:val="single" w:sz="5" w:space="0" w:color="000000"/>
              <w:right w:val="single" w:sz="5" w:space="0" w:color="000000"/>
            </w:tcBorders>
            <w:vAlign w:val="center"/>
          </w:tcPr>
          <w:p w14:paraId="37C5CB34"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61511</w:t>
            </w:r>
          </w:p>
        </w:tc>
        <w:tc>
          <w:tcPr>
            <w:tcW w:w="5839" w:type="dxa"/>
            <w:tcBorders>
              <w:top w:val="single" w:sz="5" w:space="0" w:color="000000"/>
              <w:left w:val="single" w:sz="5" w:space="0" w:color="000000"/>
              <w:bottom w:val="single" w:sz="5" w:space="0" w:color="000000"/>
              <w:right w:val="single" w:sz="5" w:space="0" w:color="000000"/>
            </w:tcBorders>
            <w:vAlign w:val="center"/>
          </w:tcPr>
          <w:p w14:paraId="3A11609F"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Functional Safety – Safety instrumented systems for process industry</w:t>
            </w:r>
            <w:r w:rsidRPr="005C081F">
              <w:rPr>
                <w:rFonts w:ascii="Arial" w:eastAsiaTheme="minorHAnsi" w:hAnsi="Arial" w:cs="Arial"/>
                <w:spacing w:val="79"/>
                <w:lang w:val="en-US" w:eastAsia="en-US"/>
              </w:rPr>
              <w:t xml:space="preserve"> </w:t>
            </w:r>
            <w:r w:rsidRPr="005C081F">
              <w:rPr>
                <w:rFonts w:ascii="Arial" w:eastAsiaTheme="minorHAnsi" w:hAnsi="Arial" w:cs="Arial"/>
                <w:lang w:val="en-US" w:eastAsia="en-US"/>
              </w:rPr>
              <w:t>sector</w:t>
            </w:r>
          </w:p>
        </w:tc>
      </w:tr>
      <w:tr w:rsidR="00013A87" w:rsidRPr="005C081F" w14:paraId="0FCDE574"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73364F4C"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JIS C3410</w:t>
            </w:r>
          </w:p>
        </w:tc>
        <w:tc>
          <w:tcPr>
            <w:tcW w:w="5839" w:type="dxa"/>
            <w:tcBorders>
              <w:top w:val="single" w:sz="5" w:space="0" w:color="000000"/>
              <w:left w:val="single" w:sz="5" w:space="0" w:color="000000"/>
              <w:bottom w:val="single" w:sz="5" w:space="0" w:color="000000"/>
              <w:right w:val="single" w:sz="5" w:space="0" w:color="000000"/>
            </w:tcBorders>
            <w:vAlign w:val="center"/>
          </w:tcPr>
          <w:p w14:paraId="058D10E5"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JIS</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marine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cable</w:t>
            </w:r>
          </w:p>
        </w:tc>
      </w:tr>
      <w:tr w:rsidR="00013A87" w:rsidRPr="005C081F" w14:paraId="230F285D"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68E858D2"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IEEE </w:t>
            </w:r>
            <w:r w:rsidRPr="005C081F">
              <w:rPr>
                <w:rFonts w:ascii="Arial" w:eastAsiaTheme="minorHAnsi" w:hAnsi="Arial" w:cs="Arial"/>
                <w:lang w:val="es-CO" w:eastAsia="en-US"/>
              </w:rPr>
              <w:t>802.1</w:t>
            </w:r>
          </w:p>
        </w:tc>
        <w:tc>
          <w:tcPr>
            <w:tcW w:w="5839" w:type="dxa"/>
            <w:tcBorders>
              <w:top w:val="single" w:sz="5" w:space="0" w:color="000000"/>
              <w:left w:val="single" w:sz="5" w:space="0" w:color="000000"/>
              <w:bottom w:val="single" w:sz="5" w:space="0" w:color="000000"/>
              <w:right w:val="single" w:sz="5" w:space="0" w:color="000000"/>
            </w:tcBorders>
            <w:vAlign w:val="center"/>
          </w:tcPr>
          <w:p w14:paraId="34A46DA5"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Overview of Local Area Network Standards</w:t>
            </w:r>
          </w:p>
        </w:tc>
      </w:tr>
      <w:tr w:rsidR="00013A87" w:rsidRPr="005C081F" w14:paraId="66B6DF8B" w14:textId="77777777" w:rsidTr="00533164">
        <w:trPr>
          <w:trHeight w:hRule="exact" w:val="821"/>
        </w:trPr>
        <w:tc>
          <w:tcPr>
            <w:tcW w:w="2604" w:type="dxa"/>
            <w:tcBorders>
              <w:top w:val="single" w:sz="5" w:space="0" w:color="000000"/>
              <w:left w:val="single" w:sz="5" w:space="0" w:color="000000"/>
              <w:bottom w:val="single" w:sz="5" w:space="0" w:color="000000"/>
              <w:right w:val="single" w:sz="5" w:space="0" w:color="000000"/>
            </w:tcBorders>
            <w:vAlign w:val="center"/>
          </w:tcPr>
          <w:p w14:paraId="178C2DF6"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lastRenderedPageBreak/>
              <w:t xml:space="preserve">IEEE </w:t>
            </w:r>
            <w:r w:rsidRPr="005C081F">
              <w:rPr>
                <w:rFonts w:ascii="Arial" w:eastAsiaTheme="minorHAnsi" w:hAnsi="Arial" w:cs="Arial"/>
                <w:lang w:val="es-CO" w:eastAsia="en-US"/>
              </w:rPr>
              <w:t>802.3</w:t>
            </w:r>
          </w:p>
        </w:tc>
        <w:tc>
          <w:tcPr>
            <w:tcW w:w="5839" w:type="dxa"/>
            <w:tcBorders>
              <w:top w:val="single" w:sz="5" w:space="0" w:color="000000"/>
              <w:left w:val="single" w:sz="5" w:space="0" w:color="000000"/>
              <w:bottom w:val="single" w:sz="5" w:space="0" w:color="000000"/>
              <w:right w:val="single" w:sz="5" w:space="0" w:color="000000"/>
            </w:tcBorders>
            <w:vAlign w:val="center"/>
          </w:tcPr>
          <w:p w14:paraId="77CBF65A"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Carrier Sense Multiple Access with Collision</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Detection (CSMA/CD)</w:t>
            </w:r>
          </w:p>
        </w:tc>
      </w:tr>
      <w:tr w:rsidR="00013A87" w:rsidRPr="005C081F" w14:paraId="2117088F" w14:textId="77777777" w:rsidTr="00533164">
        <w:trPr>
          <w:trHeight w:hRule="exact" w:val="784"/>
        </w:trPr>
        <w:tc>
          <w:tcPr>
            <w:tcW w:w="2604" w:type="dxa"/>
            <w:tcBorders>
              <w:top w:val="single" w:sz="5" w:space="0" w:color="000000"/>
              <w:left w:val="single" w:sz="5" w:space="0" w:color="000000"/>
              <w:bottom w:val="single" w:sz="5" w:space="0" w:color="000000"/>
              <w:right w:val="single" w:sz="5" w:space="0" w:color="000000"/>
            </w:tcBorders>
            <w:vAlign w:val="center"/>
          </w:tcPr>
          <w:p w14:paraId="10AAB349"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IEEE </w:t>
            </w:r>
            <w:r w:rsidRPr="005C081F">
              <w:rPr>
                <w:rFonts w:ascii="Arial" w:eastAsiaTheme="minorHAnsi" w:hAnsi="Arial" w:cs="Arial"/>
                <w:lang w:val="es-CO" w:eastAsia="en-US"/>
              </w:rPr>
              <w:t>802.4</w:t>
            </w:r>
          </w:p>
        </w:tc>
        <w:tc>
          <w:tcPr>
            <w:tcW w:w="5839" w:type="dxa"/>
            <w:tcBorders>
              <w:top w:val="single" w:sz="5" w:space="0" w:color="000000"/>
              <w:left w:val="single" w:sz="5" w:space="0" w:color="000000"/>
              <w:bottom w:val="single" w:sz="5" w:space="0" w:color="000000"/>
              <w:right w:val="single" w:sz="5" w:space="0" w:color="000000"/>
            </w:tcBorders>
            <w:vAlign w:val="center"/>
          </w:tcPr>
          <w:p w14:paraId="7FACBE8C"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Token-passing bus access method and physical layer</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specification</w:t>
            </w:r>
          </w:p>
        </w:tc>
      </w:tr>
      <w:tr w:rsidR="00013A87" w:rsidRPr="005C081F" w14:paraId="4CBA7F14" w14:textId="77777777" w:rsidTr="00533164">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0BB007A1"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1000</w:t>
            </w:r>
          </w:p>
        </w:tc>
        <w:tc>
          <w:tcPr>
            <w:tcW w:w="5839" w:type="dxa"/>
            <w:tcBorders>
              <w:top w:val="single" w:sz="5" w:space="0" w:color="000000"/>
              <w:left w:val="single" w:sz="5" w:space="0" w:color="000000"/>
              <w:bottom w:val="single" w:sz="5" w:space="0" w:color="000000"/>
              <w:right w:val="single" w:sz="5" w:space="0" w:color="000000"/>
            </w:tcBorders>
            <w:vAlign w:val="center"/>
          </w:tcPr>
          <w:p w14:paraId="7B216F5F"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SI units and recommendations for</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use of</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their multiples and of certain</w:t>
            </w:r>
            <w:r w:rsidRPr="005C081F">
              <w:rPr>
                <w:rFonts w:ascii="Arial" w:eastAsiaTheme="minorHAnsi" w:hAnsi="Arial" w:cs="Arial"/>
                <w:spacing w:val="55"/>
                <w:lang w:val="en-US" w:eastAsia="en-US"/>
              </w:rPr>
              <w:t xml:space="preserve"> </w:t>
            </w:r>
            <w:r w:rsidRPr="005C081F">
              <w:rPr>
                <w:rFonts w:ascii="Arial" w:eastAsiaTheme="minorHAnsi" w:hAnsi="Arial" w:cs="Arial"/>
                <w:lang w:val="en-US" w:eastAsia="en-US"/>
              </w:rPr>
              <w:t>other units</w:t>
            </w:r>
          </w:p>
        </w:tc>
      </w:tr>
      <w:tr w:rsidR="00013A87" w:rsidRPr="005C081F" w14:paraId="3006DF0D" w14:textId="77777777" w:rsidTr="00533164">
        <w:trPr>
          <w:trHeight w:hRule="exact" w:val="1131"/>
        </w:trPr>
        <w:tc>
          <w:tcPr>
            <w:tcW w:w="2604" w:type="dxa"/>
            <w:tcBorders>
              <w:top w:val="single" w:sz="5" w:space="0" w:color="000000"/>
              <w:left w:val="single" w:sz="5" w:space="0" w:color="000000"/>
              <w:bottom w:val="single" w:sz="5" w:space="0" w:color="000000"/>
              <w:right w:val="single" w:sz="5" w:space="0" w:color="000000"/>
            </w:tcBorders>
            <w:vAlign w:val="center"/>
          </w:tcPr>
          <w:p w14:paraId="29AA0DF0"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5167</w:t>
            </w:r>
          </w:p>
        </w:tc>
        <w:tc>
          <w:tcPr>
            <w:tcW w:w="5839" w:type="dxa"/>
            <w:tcBorders>
              <w:top w:val="single" w:sz="5" w:space="0" w:color="000000"/>
              <w:left w:val="single" w:sz="5" w:space="0" w:color="000000"/>
              <w:bottom w:val="single" w:sz="5" w:space="0" w:color="000000"/>
              <w:right w:val="single" w:sz="5" w:space="0" w:color="000000"/>
            </w:tcBorders>
            <w:vAlign w:val="center"/>
          </w:tcPr>
          <w:p w14:paraId="7BE58AB3"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n-US" w:eastAsia="en-US"/>
              </w:rPr>
              <w:t>Measurement</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 Fluid Flow by means</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of</w:t>
            </w:r>
            <w:r w:rsidRPr="005C081F">
              <w:rPr>
                <w:rFonts w:ascii="Arial" w:eastAsiaTheme="minorHAnsi" w:hAnsi="Arial" w:cs="Arial"/>
                <w:spacing w:val="-3"/>
                <w:lang w:val="en-US" w:eastAsia="en-US"/>
              </w:rPr>
              <w:t xml:space="preserve"> </w:t>
            </w:r>
            <w:r w:rsidRPr="005C081F">
              <w:rPr>
                <w:rFonts w:ascii="Arial" w:eastAsiaTheme="minorHAnsi" w:hAnsi="Arial" w:cs="Arial"/>
                <w:lang w:val="en-US" w:eastAsia="en-US"/>
              </w:rPr>
              <w:t>Pressure Differential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Devices</w:t>
            </w:r>
            <w:r w:rsidRPr="005C081F">
              <w:rPr>
                <w:rFonts w:ascii="Arial" w:eastAsiaTheme="minorHAnsi" w:hAnsi="Arial" w:cs="Arial"/>
                <w:spacing w:val="83"/>
                <w:lang w:val="en-US" w:eastAsia="en-US"/>
              </w:rPr>
              <w:t xml:space="preserve"> </w:t>
            </w:r>
            <w:r w:rsidRPr="005C081F">
              <w:rPr>
                <w:rFonts w:ascii="Arial" w:eastAsiaTheme="minorHAnsi" w:hAnsi="Arial" w:cs="Arial"/>
                <w:lang w:val="en-US" w:eastAsia="en-US"/>
              </w:rPr>
              <w:t>inserted in Circular</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 xml:space="preserve">Cross-Section Conduits Running Full. </w:t>
            </w:r>
            <w:proofErr w:type="spellStart"/>
            <w:r w:rsidRPr="005C081F">
              <w:rPr>
                <w:rFonts w:ascii="Arial" w:eastAsiaTheme="minorHAnsi" w:hAnsi="Arial" w:cs="Arial"/>
                <w:lang w:val="es-CO" w:eastAsia="en-US"/>
              </w:rPr>
              <w:t>Parts</w:t>
            </w:r>
            <w:proofErr w:type="spellEnd"/>
            <w:r w:rsidRPr="005C081F">
              <w:rPr>
                <w:rFonts w:ascii="Arial" w:eastAsiaTheme="minorHAnsi" w:hAnsi="Arial" w:cs="Arial"/>
                <w:lang w:val="es-CO" w:eastAsia="en-US"/>
              </w:rPr>
              <w:t xml:space="preserve"> 1 </w:t>
            </w:r>
            <w:proofErr w:type="spellStart"/>
            <w:r w:rsidRPr="005C081F">
              <w:rPr>
                <w:rFonts w:ascii="Arial" w:eastAsiaTheme="minorHAnsi" w:hAnsi="Arial" w:cs="Arial"/>
                <w:lang w:val="es-CO" w:eastAsia="en-US"/>
              </w:rPr>
              <w:t>to</w:t>
            </w:r>
            <w:proofErr w:type="spellEnd"/>
            <w:r w:rsidRPr="005C081F">
              <w:rPr>
                <w:rFonts w:ascii="Arial" w:eastAsiaTheme="minorHAnsi" w:hAnsi="Arial" w:cs="Arial"/>
                <w:lang w:val="es-CO" w:eastAsia="en-US"/>
              </w:rPr>
              <w:t xml:space="preserve"> 4.</w:t>
            </w:r>
          </w:p>
        </w:tc>
      </w:tr>
      <w:tr w:rsidR="00013A87" w:rsidRPr="005C081F" w14:paraId="3790CBA0" w14:textId="77777777" w:rsidTr="00533164">
        <w:trPr>
          <w:trHeight w:hRule="exact" w:val="739"/>
        </w:trPr>
        <w:tc>
          <w:tcPr>
            <w:tcW w:w="2604" w:type="dxa"/>
            <w:tcBorders>
              <w:top w:val="single" w:sz="5" w:space="0" w:color="000000"/>
              <w:left w:val="single" w:sz="5" w:space="0" w:color="000000"/>
              <w:bottom w:val="single" w:sz="5" w:space="0" w:color="000000"/>
              <w:right w:val="single" w:sz="5" w:space="0" w:color="000000"/>
            </w:tcBorders>
            <w:vAlign w:val="center"/>
          </w:tcPr>
          <w:p w14:paraId="12A7D077"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5168</w:t>
            </w:r>
          </w:p>
        </w:tc>
        <w:tc>
          <w:tcPr>
            <w:tcW w:w="5839" w:type="dxa"/>
            <w:tcBorders>
              <w:top w:val="single" w:sz="5" w:space="0" w:color="000000"/>
              <w:left w:val="single" w:sz="5" w:space="0" w:color="000000"/>
              <w:bottom w:val="single" w:sz="5" w:space="0" w:color="000000"/>
              <w:right w:val="single" w:sz="5" w:space="0" w:color="000000"/>
            </w:tcBorders>
            <w:vAlign w:val="center"/>
          </w:tcPr>
          <w:p w14:paraId="4AF5176F"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Measurement</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 Fluid Flow – Evaluation of Uncertainties</w:t>
            </w:r>
          </w:p>
        </w:tc>
      </w:tr>
      <w:tr w:rsidR="00013A87" w:rsidRPr="005C081F" w14:paraId="67D00031"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48E08BD8"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5208</w:t>
            </w:r>
          </w:p>
        </w:tc>
        <w:tc>
          <w:tcPr>
            <w:tcW w:w="5839" w:type="dxa"/>
            <w:tcBorders>
              <w:top w:val="single" w:sz="5" w:space="0" w:color="000000"/>
              <w:left w:val="single" w:sz="5" w:space="0" w:color="000000"/>
              <w:bottom w:val="single" w:sz="5" w:space="0" w:color="000000"/>
              <w:right w:val="single" w:sz="5" w:space="0" w:color="000000"/>
            </w:tcBorders>
            <w:vAlign w:val="center"/>
          </w:tcPr>
          <w:p w14:paraId="6961CBB0"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Industrial Valves – Pressure Testing of</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Valves</w:t>
            </w:r>
          </w:p>
        </w:tc>
      </w:tr>
      <w:tr w:rsidR="00013A87" w:rsidRPr="005C081F" w14:paraId="7E20938F"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31A44F2A"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5209</w:t>
            </w:r>
          </w:p>
        </w:tc>
        <w:tc>
          <w:tcPr>
            <w:tcW w:w="5839" w:type="dxa"/>
            <w:tcBorders>
              <w:top w:val="single" w:sz="5" w:space="0" w:color="000000"/>
              <w:left w:val="single" w:sz="5" w:space="0" w:color="000000"/>
              <w:bottom w:val="single" w:sz="5" w:space="0" w:color="000000"/>
              <w:right w:val="single" w:sz="5" w:space="0" w:color="000000"/>
            </w:tcBorders>
            <w:vAlign w:val="center"/>
          </w:tcPr>
          <w:p w14:paraId="077DBF4D"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General purpose industrial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valves – marking</w:t>
            </w:r>
          </w:p>
        </w:tc>
      </w:tr>
      <w:tr w:rsidR="00013A87" w:rsidRPr="005C081F" w14:paraId="35B312B6" w14:textId="77777777" w:rsidTr="00533164">
        <w:trPr>
          <w:trHeight w:hRule="exact" w:val="716"/>
        </w:trPr>
        <w:tc>
          <w:tcPr>
            <w:tcW w:w="2604" w:type="dxa"/>
            <w:tcBorders>
              <w:top w:val="single" w:sz="5" w:space="0" w:color="000000"/>
              <w:left w:val="single" w:sz="5" w:space="0" w:color="000000"/>
              <w:bottom w:val="single" w:sz="5" w:space="0" w:color="000000"/>
              <w:right w:val="single" w:sz="5" w:space="0" w:color="000000"/>
            </w:tcBorders>
            <w:vAlign w:val="center"/>
          </w:tcPr>
          <w:p w14:paraId="42C9C3B2"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5210</w:t>
            </w:r>
          </w:p>
        </w:tc>
        <w:tc>
          <w:tcPr>
            <w:tcW w:w="5839" w:type="dxa"/>
            <w:tcBorders>
              <w:top w:val="single" w:sz="5" w:space="0" w:color="000000"/>
              <w:left w:val="single" w:sz="5" w:space="0" w:color="000000"/>
              <w:bottom w:val="single" w:sz="5" w:space="0" w:color="000000"/>
              <w:right w:val="single" w:sz="5" w:space="0" w:color="000000"/>
            </w:tcBorders>
            <w:vAlign w:val="center"/>
          </w:tcPr>
          <w:p w14:paraId="5165491F"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Industrial Valves – Multi-turn Valve Actuator Attachments</w:t>
            </w:r>
          </w:p>
        </w:tc>
      </w:tr>
      <w:tr w:rsidR="00013A87" w:rsidRPr="005C081F" w14:paraId="5A6FB7A5"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31E1B1E6"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5211</w:t>
            </w:r>
          </w:p>
        </w:tc>
        <w:tc>
          <w:tcPr>
            <w:tcW w:w="5839" w:type="dxa"/>
            <w:tcBorders>
              <w:top w:val="single" w:sz="5" w:space="0" w:color="000000"/>
              <w:left w:val="single" w:sz="5" w:space="0" w:color="000000"/>
              <w:bottom w:val="single" w:sz="5" w:space="0" w:color="000000"/>
              <w:right w:val="single" w:sz="5" w:space="0" w:color="000000"/>
            </w:tcBorders>
            <w:vAlign w:val="center"/>
          </w:tcPr>
          <w:p w14:paraId="3A729FF8"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Industrial Valves – Part-turn Actuator Attachment</w:t>
            </w:r>
          </w:p>
        </w:tc>
      </w:tr>
      <w:tr w:rsidR="00013A87" w:rsidRPr="005C081F" w14:paraId="63D4418B" w14:textId="77777777" w:rsidTr="00533164">
        <w:trPr>
          <w:trHeight w:hRule="exact" w:val="1256"/>
        </w:trPr>
        <w:tc>
          <w:tcPr>
            <w:tcW w:w="2604" w:type="dxa"/>
            <w:tcBorders>
              <w:top w:val="single" w:sz="5" w:space="0" w:color="000000"/>
              <w:left w:val="single" w:sz="5" w:space="0" w:color="000000"/>
              <w:bottom w:val="single" w:sz="5" w:space="0" w:color="000000"/>
              <w:right w:val="single" w:sz="5" w:space="0" w:color="000000"/>
            </w:tcBorders>
            <w:vAlign w:val="center"/>
          </w:tcPr>
          <w:p w14:paraId="0AE52AE2"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6551</w:t>
            </w:r>
          </w:p>
        </w:tc>
        <w:tc>
          <w:tcPr>
            <w:tcW w:w="5839" w:type="dxa"/>
            <w:tcBorders>
              <w:top w:val="single" w:sz="5" w:space="0" w:color="000000"/>
              <w:left w:val="single" w:sz="5" w:space="0" w:color="000000"/>
              <w:bottom w:val="single" w:sz="5" w:space="0" w:color="000000"/>
              <w:right w:val="single" w:sz="5" w:space="0" w:color="000000"/>
            </w:tcBorders>
            <w:vAlign w:val="center"/>
          </w:tcPr>
          <w:p w14:paraId="14AACFD5"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Petroleum Liquids and Gases – Fidelity and Security of Dynamic</w:t>
            </w:r>
            <w:r w:rsidRPr="005C081F">
              <w:rPr>
                <w:rFonts w:ascii="Arial" w:eastAsiaTheme="minorHAnsi" w:hAnsi="Arial" w:cs="Arial"/>
                <w:spacing w:val="43"/>
                <w:lang w:val="en-US" w:eastAsia="en-US"/>
              </w:rPr>
              <w:t xml:space="preserve"> </w:t>
            </w:r>
            <w:r w:rsidRPr="005C081F">
              <w:rPr>
                <w:rFonts w:ascii="Arial" w:eastAsiaTheme="minorHAnsi" w:hAnsi="Arial" w:cs="Arial"/>
                <w:lang w:val="en-US" w:eastAsia="en-US"/>
              </w:rPr>
              <w:t>Measurement</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 Cabled Transmission of Electric and/or Electric Pulsed</w:t>
            </w:r>
          </w:p>
          <w:p w14:paraId="77F3ECE7"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Data</w:t>
            </w:r>
          </w:p>
        </w:tc>
      </w:tr>
      <w:tr w:rsidR="00013A87" w:rsidRPr="005C081F" w14:paraId="1FC7DD97" w14:textId="77777777" w:rsidTr="00533164">
        <w:tc>
          <w:tcPr>
            <w:tcW w:w="2604" w:type="dxa"/>
            <w:tcBorders>
              <w:top w:val="single" w:sz="5" w:space="0" w:color="000000"/>
              <w:left w:val="single" w:sz="5" w:space="0" w:color="000000"/>
              <w:bottom w:val="single" w:sz="5" w:space="0" w:color="000000"/>
              <w:right w:val="single" w:sz="5" w:space="0" w:color="000000"/>
            </w:tcBorders>
            <w:vAlign w:val="center"/>
          </w:tcPr>
          <w:p w14:paraId="60E3536D"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6976</w:t>
            </w:r>
          </w:p>
        </w:tc>
        <w:tc>
          <w:tcPr>
            <w:tcW w:w="5839" w:type="dxa"/>
            <w:tcBorders>
              <w:top w:val="single" w:sz="5" w:space="0" w:color="000000"/>
              <w:left w:val="single" w:sz="5" w:space="0" w:color="000000"/>
              <w:bottom w:val="single" w:sz="5" w:space="0" w:color="000000"/>
              <w:right w:val="single" w:sz="5" w:space="0" w:color="000000"/>
            </w:tcBorders>
            <w:vAlign w:val="center"/>
          </w:tcPr>
          <w:p w14:paraId="0C0465F3"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Natural Gas – Calculation</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 Calorific Value, Density and Relative</w:t>
            </w:r>
            <w:r w:rsidRPr="005C081F">
              <w:rPr>
                <w:rFonts w:ascii="Arial" w:eastAsiaTheme="minorHAnsi" w:hAnsi="Arial" w:cs="Arial"/>
                <w:spacing w:val="57"/>
                <w:lang w:val="en-US" w:eastAsia="en-US"/>
              </w:rPr>
              <w:t xml:space="preserve"> </w:t>
            </w:r>
            <w:r w:rsidRPr="005C081F">
              <w:rPr>
                <w:rFonts w:ascii="Arial" w:eastAsiaTheme="minorHAnsi" w:hAnsi="Arial" w:cs="Arial"/>
                <w:lang w:val="en-US" w:eastAsia="en-US"/>
              </w:rPr>
              <w:t>Density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 xml:space="preserve">&amp; </w:t>
            </w:r>
            <w:proofErr w:type="spellStart"/>
            <w:r w:rsidRPr="005C081F">
              <w:rPr>
                <w:rFonts w:ascii="Arial" w:eastAsiaTheme="minorHAnsi" w:hAnsi="Arial" w:cs="Arial"/>
                <w:lang w:val="en-US" w:eastAsia="en-US"/>
              </w:rPr>
              <w:t>Wobbe</w:t>
            </w:r>
            <w:proofErr w:type="spellEnd"/>
            <w:r w:rsidRPr="005C081F">
              <w:rPr>
                <w:rFonts w:ascii="Arial" w:eastAsiaTheme="minorHAnsi" w:hAnsi="Arial" w:cs="Arial"/>
                <w:lang w:val="en-US" w:eastAsia="en-US"/>
              </w:rPr>
              <w:t xml:space="preserve"> index from composition</w:t>
            </w:r>
          </w:p>
        </w:tc>
      </w:tr>
      <w:tr w:rsidR="00013A87" w:rsidRPr="005C081F" w14:paraId="10B41585"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518CBA2E"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ISO/CD 10715</w:t>
            </w:r>
          </w:p>
        </w:tc>
        <w:tc>
          <w:tcPr>
            <w:tcW w:w="5839" w:type="dxa"/>
            <w:tcBorders>
              <w:top w:val="single" w:sz="5" w:space="0" w:color="000000"/>
              <w:left w:val="single" w:sz="5" w:space="0" w:color="000000"/>
              <w:bottom w:val="single" w:sz="5" w:space="0" w:color="000000"/>
              <w:right w:val="single" w:sz="5" w:space="0" w:color="000000"/>
            </w:tcBorders>
            <w:vAlign w:val="center"/>
          </w:tcPr>
          <w:p w14:paraId="1ECF45C3"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Natural Gas, </w:t>
            </w:r>
            <w:proofErr w:type="spellStart"/>
            <w:r w:rsidRPr="005C081F">
              <w:rPr>
                <w:rFonts w:ascii="Arial" w:eastAsiaTheme="minorHAnsi" w:hAnsi="Arial" w:cs="Arial"/>
                <w:lang w:val="es-CO" w:eastAsia="en-US"/>
              </w:rPr>
              <w:t>Sampling</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Guidelines</w:t>
            </w:r>
            <w:proofErr w:type="spellEnd"/>
          </w:p>
        </w:tc>
      </w:tr>
      <w:tr w:rsidR="00013A87" w:rsidRPr="005C081F" w14:paraId="06A4A7AE" w14:textId="77777777" w:rsidTr="00533164">
        <w:trPr>
          <w:trHeight w:hRule="exact" w:val="985"/>
        </w:trPr>
        <w:tc>
          <w:tcPr>
            <w:tcW w:w="2604" w:type="dxa"/>
            <w:tcBorders>
              <w:top w:val="single" w:sz="5" w:space="0" w:color="000000"/>
              <w:left w:val="single" w:sz="5" w:space="0" w:color="000000"/>
              <w:bottom w:val="single" w:sz="5" w:space="0" w:color="000000"/>
              <w:right w:val="single" w:sz="5" w:space="0" w:color="000000"/>
            </w:tcBorders>
            <w:vAlign w:val="center"/>
          </w:tcPr>
          <w:p w14:paraId="67AA5453"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ISO 7278-3</w:t>
            </w:r>
          </w:p>
        </w:tc>
        <w:tc>
          <w:tcPr>
            <w:tcW w:w="5839" w:type="dxa"/>
            <w:tcBorders>
              <w:top w:val="single" w:sz="5" w:space="0" w:color="000000"/>
              <w:left w:val="single" w:sz="5" w:space="0" w:color="000000"/>
              <w:bottom w:val="single" w:sz="5" w:space="0" w:color="000000"/>
              <w:right w:val="single" w:sz="5" w:space="0" w:color="000000"/>
            </w:tcBorders>
            <w:vAlign w:val="center"/>
          </w:tcPr>
          <w:p w14:paraId="0C71D929"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Liquid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Hydrocarbons –</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Dynamic measurement</w:t>
            </w:r>
            <w:r w:rsidRPr="005C081F">
              <w:rPr>
                <w:rFonts w:ascii="Arial" w:eastAsiaTheme="minorHAnsi" w:hAnsi="Arial" w:cs="Arial"/>
                <w:spacing w:val="54"/>
                <w:lang w:val="en-US" w:eastAsia="en-US"/>
              </w:rPr>
              <w:t xml:space="preserve"> </w:t>
            </w:r>
            <w:r w:rsidRPr="005C081F">
              <w:rPr>
                <w:rFonts w:ascii="Arial" w:eastAsiaTheme="minorHAnsi" w:hAnsi="Arial" w:cs="Arial"/>
                <w:lang w:val="en-US" w:eastAsia="en-US"/>
              </w:rPr>
              <w:t>- Proving systems for</w:t>
            </w:r>
            <w:r w:rsidRPr="005C081F">
              <w:rPr>
                <w:rFonts w:ascii="Arial" w:eastAsiaTheme="minorHAnsi" w:hAnsi="Arial" w:cs="Arial"/>
                <w:spacing w:val="69"/>
                <w:lang w:val="en-US" w:eastAsia="en-US"/>
              </w:rPr>
              <w:t xml:space="preserve"> </w:t>
            </w:r>
            <w:r w:rsidRPr="005C081F">
              <w:rPr>
                <w:rFonts w:ascii="Arial" w:eastAsiaTheme="minorHAnsi" w:hAnsi="Arial" w:cs="Arial"/>
                <w:lang w:val="en-US" w:eastAsia="en-US"/>
              </w:rPr>
              <w:t>volumetric meters Part 3 –</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Pulse Interpolation Techniques</w:t>
            </w:r>
          </w:p>
        </w:tc>
      </w:tr>
      <w:tr w:rsidR="00013A87" w:rsidRPr="005C081F" w14:paraId="7D7C071E"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75C17102"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ISO 9000 -9004</w:t>
            </w:r>
          </w:p>
        </w:tc>
        <w:tc>
          <w:tcPr>
            <w:tcW w:w="5839" w:type="dxa"/>
            <w:tcBorders>
              <w:top w:val="single" w:sz="5" w:space="0" w:color="000000"/>
              <w:left w:val="single" w:sz="5" w:space="0" w:color="000000"/>
              <w:bottom w:val="single" w:sz="5" w:space="0" w:color="000000"/>
              <w:right w:val="single" w:sz="5" w:space="0" w:color="000000"/>
            </w:tcBorders>
            <w:vAlign w:val="center"/>
          </w:tcPr>
          <w:p w14:paraId="19195FC7"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Quality</w:t>
            </w:r>
            <w:proofErr w:type="spellEnd"/>
            <w:r w:rsidRPr="005C081F">
              <w:rPr>
                <w:rFonts w:ascii="Arial" w:eastAsiaTheme="minorHAnsi" w:hAnsi="Arial" w:cs="Arial"/>
                <w:lang w:val="es-CO" w:eastAsia="en-US"/>
              </w:rPr>
              <w:t xml:space="preserve"> Management </w:t>
            </w:r>
            <w:proofErr w:type="spellStart"/>
            <w:r w:rsidRPr="005C081F">
              <w:rPr>
                <w:rFonts w:ascii="Arial" w:eastAsiaTheme="minorHAnsi" w:hAnsi="Arial" w:cs="Arial"/>
                <w:lang w:val="es-CO" w:eastAsia="en-US"/>
              </w:rPr>
              <w:t>Systems</w:t>
            </w:r>
            <w:proofErr w:type="spellEnd"/>
          </w:p>
        </w:tc>
      </w:tr>
      <w:tr w:rsidR="00013A87" w:rsidRPr="005C081F" w14:paraId="5E436AFC" w14:textId="77777777" w:rsidTr="00533164">
        <w:trPr>
          <w:trHeight w:hRule="exact" w:val="867"/>
        </w:trPr>
        <w:tc>
          <w:tcPr>
            <w:tcW w:w="2604" w:type="dxa"/>
            <w:tcBorders>
              <w:top w:val="single" w:sz="5" w:space="0" w:color="000000"/>
              <w:left w:val="single" w:sz="5" w:space="0" w:color="000000"/>
              <w:bottom w:val="single" w:sz="5" w:space="0" w:color="000000"/>
              <w:right w:val="single" w:sz="5" w:space="0" w:color="000000"/>
            </w:tcBorders>
            <w:vAlign w:val="center"/>
          </w:tcPr>
          <w:p w14:paraId="1A2A0216"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10790</w:t>
            </w:r>
          </w:p>
        </w:tc>
        <w:tc>
          <w:tcPr>
            <w:tcW w:w="5839" w:type="dxa"/>
            <w:tcBorders>
              <w:top w:val="single" w:sz="5" w:space="0" w:color="000000"/>
              <w:left w:val="single" w:sz="5" w:space="0" w:color="000000"/>
              <w:bottom w:val="single" w:sz="5" w:space="0" w:color="000000"/>
              <w:right w:val="single" w:sz="5" w:space="0" w:color="000000"/>
            </w:tcBorders>
            <w:vAlign w:val="center"/>
          </w:tcPr>
          <w:p w14:paraId="589EC6F4"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Measurement</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 fluid in closed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conduits: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Guidance to</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the selection,</w:t>
            </w:r>
            <w:r w:rsidRPr="005C081F">
              <w:rPr>
                <w:rFonts w:ascii="Arial" w:eastAsiaTheme="minorHAnsi" w:hAnsi="Arial" w:cs="Arial"/>
                <w:spacing w:val="77"/>
                <w:lang w:val="en-US" w:eastAsia="en-US"/>
              </w:rPr>
              <w:t xml:space="preserve"> </w:t>
            </w:r>
            <w:proofErr w:type="gramStart"/>
            <w:r w:rsidRPr="005C081F">
              <w:rPr>
                <w:rFonts w:ascii="Arial" w:eastAsiaTheme="minorHAnsi" w:hAnsi="Arial" w:cs="Arial"/>
                <w:lang w:val="en-US" w:eastAsia="en-US"/>
              </w:rPr>
              <w:t>installation</w:t>
            </w:r>
            <w:proofErr w:type="gramEnd"/>
            <w:r w:rsidRPr="005C081F">
              <w:rPr>
                <w:rFonts w:ascii="Arial" w:eastAsiaTheme="minorHAnsi" w:hAnsi="Arial" w:cs="Arial"/>
                <w:lang w:val="en-US" w:eastAsia="en-US"/>
              </w:rPr>
              <w:t xml:space="preserve"> and the use of</w:t>
            </w:r>
            <w:r w:rsidRPr="005C081F">
              <w:rPr>
                <w:rFonts w:ascii="Arial" w:eastAsiaTheme="minorHAnsi" w:hAnsi="Arial" w:cs="Arial"/>
                <w:spacing w:val="-3"/>
                <w:lang w:val="en-US" w:eastAsia="en-US"/>
              </w:rPr>
              <w:t xml:space="preserve"> </w:t>
            </w:r>
            <w:r w:rsidRPr="005C081F">
              <w:rPr>
                <w:rFonts w:ascii="Arial" w:eastAsiaTheme="minorHAnsi" w:hAnsi="Arial" w:cs="Arial"/>
                <w:lang w:val="en-US" w:eastAsia="en-US"/>
              </w:rPr>
              <w:t>Coriolis Meters.</w:t>
            </w:r>
          </w:p>
        </w:tc>
      </w:tr>
      <w:tr w:rsidR="00013A87" w:rsidRPr="005C081F" w14:paraId="2AA07016"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5B6C3869"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MSS SP-67</w:t>
            </w:r>
          </w:p>
        </w:tc>
        <w:tc>
          <w:tcPr>
            <w:tcW w:w="5839" w:type="dxa"/>
            <w:tcBorders>
              <w:top w:val="single" w:sz="5" w:space="0" w:color="000000"/>
              <w:left w:val="single" w:sz="5" w:space="0" w:color="000000"/>
              <w:bottom w:val="single" w:sz="5" w:space="0" w:color="000000"/>
              <w:right w:val="single" w:sz="5" w:space="0" w:color="000000"/>
            </w:tcBorders>
            <w:vAlign w:val="center"/>
          </w:tcPr>
          <w:p w14:paraId="61BCFF71"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Butterfly</w:t>
            </w:r>
            <w:proofErr w:type="spellEnd"/>
            <w:r w:rsidRPr="005C081F">
              <w:rPr>
                <w:rFonts w:ascii="Arial" w:eastAsiaTheme="minorHAnsi" w:hAnsi="Arial" w:cs="Arial"/>
                <w:spacing w:val="-2"/>
                <w:lang w:val="es-CO" w:eastAsia="en-US"/>
              </w:rPr>
              <w:t xml:space="preserve"> </w:t>
            </w:r>
            <w:proofErr w:type="spellStart"/>
            <w:r w:rsidRPr="005C081F">
              <w:rPr>
                <w:rFonts w:ascii="Arial" w:eastAsiaTheme="minorHAnsi" w:hAnsi="Arial" w:cs="Arial"/>
                <w:lang w:val="es-CO" w:eastAsia="en-US"/>
              </w:rPr>
              <w:t>Valves</w:t>
            </w:r>
            <w:proofErr w:type="spellEnd"/>
          </w:p>
        </w:tc>
      </w:tr>
      <w:tr w:rsidR="00013A87" w:rsidRPr="005C081F" w14:paraId="55370268"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67F8D441"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MSS SP-68</w:t>
            </w:r>
          </w:p>
        </w:tc>
        <w:tc>
          <w:tcPr>
            <w:tcW w:w="5839" w:type="dxa"/>
            <w:tcBorders>
              <w:top w:val="single" w:sz="5" w:space="0" w:color="000000"/>
              <w:left w:val="single" w:sz="5" w:space="0" w:color="000000"/>
              <w:bottom w:val="single" w:sz="5" w:space="0" w:color="000000"/>
              <w:right w:val="single" w:sz="5" w:space="0" w:color="000000"/>
            </w:tcBorders>
            <w:vAlign w:val="center"/>
          </w:tcPr>
          <w:p w14:paraId="4FF3C0C4"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High Pressure – Offset Seat Butterfly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Valves</w:t>
            </w:r>
          </w:p>
        </w:tc>
      </w:tr>
      <w:tr w:rsidR="00013A87" w:rsidRPr="005C081F" w14:paraId="5724DA29" w14:textId="77777777" w:rsidTr="00533164">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3A643C81"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lastRenderedPageBreak/>
              <w:t>MSS SP-112</w:t>
            </w:r>
          </w:p>
        </w:tc>
        <w:tc>
          <w:tcPr>
            <w:tcW w:w="5839" w:type="dxa"/>
            <w:tcBorders>
              <w:top w:val="single" w:sz="5" w:space="0" w:color="000000"/>
              <w:left w:val="single" w:sz="5" w:space="0" w:color="000000"/>
              <w:bottom w:val="single" w:sz="5" w:space="0" w:color="000000"/>
              <w:right w:val="single" w:sz="5" w:space="0" w:color="000000"/>
            </w:tcBorders>
            <w:vAlign w:val="center"/>
          </w:tcPr>
          <w:p w14:paraId="3271E9D8" w14:textId="77777777" w:rsidR="00013A87" w:rsidRPr="005C081F" w:rsidRDefault="00013A87" w:rsidP="00533164">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Quality Standard for Evaluation of Cast Surface Finishes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 Visual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&amp;</w:t>
            </w:r>
            <w:r w:rsidRPr="005C081F">
              <w:rPr>
                <w:rFonts w:ascii="Arial" w:eastAsiaTheme="minorHAnsi" w:hAnsi="Arial" w:cs="Arial"/>
                <w:spacing w:val="71"/>
                <w:lang w:val="en-US" w:eastAsia="en-US"/>
              </w:rPr>
              <w:t xml:space="preserve"> </w:t>
            </w:r>
            <w:r w:rsidRPr="005C081F">
              <w:rPr>
                <w:rFonts w:ascii="Arial" w:eastAsiaTheme="minorHAnsi" w:hAnsi="Arial" w:cs="Arial"/>
                <w:lang w:val="en-US" w:eastAsia="en-US"/>
              </w:rPr>
              <w:t>Tactile Method</w:t>
            </w:r>
          </w:p>
        </w:tc>
      </w:tr>
      <w:tr w:rsidR="00013A87" w:rsidRPr="005C081F" w14:paraId="68631DA0" w14:textId="77777777" w:rsidTr="00533164">
        <w:trPr>
          <w:trHeight w:hRule="exact" w:val="659"/>
        </w:trPr>
        <w:tc>
          <w:tcPr>
            <w:tcW w:w="2604" w:type="dxa"/>
            <w:tcBorders>
              <w:top w:val="single" w:sz="5" w:space="0" w:color="000000"/>
              <w:left w:val="single" w:sz="5" w:space="0" w:color="000000"/>
              <w:bottom w:val="single" w:sz="5" w:space="0" w:color="000000"/>
              <w:right w:val="single" w:sz="5" w:space="0" w:color="000000"/>
            </w:tcBorders>
            <w:vAlign w:val="center"/>
          </w:tcPr>
          <w:p w14:paraId="3BD236CE"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MSS SP-25</w:t>
            </w:r>
          </w:p>
        </w:tc>
        <w:tc>
          <w:tcPr>
            <w:tcW w:w="5839" w:type="dxa"/>
            <w:tcBorders>
              <w:top w:val="single" w:sz="5" w:space="0" w:color="000000"/>
              <w:left w:val="single" w:sz="5" w:space="0" w:color="000000"/>
              <w:bottom w:val="single" w:sz="5" w:space="0" w:color="000000"/>
              <w:right w:val="single" w:sz="5" w:space="0" w:color="000000"/>
            </w:tcBorders>
            <w:vAlign w:val="center"/>
          </w:tcPr>
          <w:p w14:paraId="0A8D437F"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Standard Marking System for Valves Fittings, Flanges and Unions</w:t>
            </w:r>
          </w:p>
        </w:tc>
      </w:tr>
      <w:tr w:rsidR="00013A87" w:rsidRPr="005C081F" w14:paraId="5EE04E79"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3D746FB2" w14:textId="77777777" w:rsidR="00013A87" w:rsidRPr="005C081F" w:rsidRDefault="00013A87" w:rsidP="00533164">
            <w:pPr>
              <w:suppressAutoHyphens w:val="0"/>
              <w:jc w:val="both"/>
              <w:rPr>
                <w:rFonts w:ascii="Arial" w:eastAsiaTheme="minorHAnsi"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72E</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4</w:t>
            </w:r>
          </w:p>
        </w:tc>
        <w:tc>
          <w:tcPr>
            <w:tcW w:w="5839" w:type="dxa"/>
            <w:tcBorders>
              <w:top w:val="single" w:sz="5" w:space="0" w:color="000000"/>
              <w:left w:val="single" w:sz="5" w:space="0" w:color="000000"/>
              <w:bottom w:val="single" w:sz="5" w:space="0" w:color="000000"/>
              <w:right w:val="single" w:sz="5" w:space="0" w:color="000000"/>
            </w:tcBorders>
            <w:vAlign w:val="center"/>
          </w:tcPr>
          <w:p w14:paraId="36EDE112" w14:textId="77777777" w:rsidR="00013A87" w:rsidRPr="005C081F" w:rsidRDefault="00013A87" w:rsidP="00533164">
            <w:pPr>
              <w:suppressAutoHyphens w:val="0"/>
              <w:jc w:val="both"/>
              <w:rPr>
                <w:rFonts w:ascii="Arial" w:eastAsia="Arial" w:hAnsi="Arial" w:cs="Arial"/>
                <w:lang w:val="es-CO" w:eastAsia="en-US"/>
              </w:rPr>
            </w:pPr>
            <w:proofErr w:type="spellStart"/>
            <w:r w:rsidRPr="005C081F">
              <w:rPr>
                <w:rFonts w:ascii="Arial" w:eastAsiaTheme="minorHAnsi" w:hAnsi="Arial" w:cs="Arial"/>
                <w:lang w:val="es-CO" w:eastAsia="en-US"/>
              </w:rPr>
              <w:t>Automatic</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Fire</w:t>
            </w:r>
            <w:proofErr w:type="spellEnd"/>
            <w:r w:rsidRPr="005C081F">
              <w:rPr>
                <w:rFonts w:ascii="Arial" w:eastAsiaTheme="minorHAnsi" w:hAnsi="Arial" w:cs="Arial"/>
                <w:lang w:val="es-CO" w:eastAsia="en-US"/>
              </w:rPr>
              <w:t xml:space="preserve"> </w:t>
            </w:r>
            <w:proofErr w:type="spellStart"/>
            <w:r w:rsidRPr="005C081F">
              <w:rPr>
                <w:rFonts w:ascii="Arial" w:eastAsiaTheme="minorHAnsi" w:hAnsi="Arial" w:cs="Arial"/>
                <w:lang w:val="es-CO" w:eastAsia="en-US"/>
              </w:rPr>
              <w:t>Detectors</w:t>
            </w:r>
            <w:proofErr w:type="spellEnd"/>
          </w:p>
        </w:tc>
      </w:tr>
      <w:tr w:rsidR="00013A87" w:rsidRPr="005C081F" w14:paraId="511AC048" w14:textId="77777777" w:rsidTr="00533164">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5E2F571D"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85</w:t>
            </w:r>
          </w:p>
        </w:tc>
        <w:tc>
          <w:tcPr>
            <w:tcW w:w="5839" w:type="dxa"/>
            <w:tcBorders>
              <w:top w:val="single" w:sz="5" w:space="0" w:color="000000"/>
              <w:left w:val="single" w:sz="5" w:space="0" w:color="000000"/>
              <w:bottom w:val="single" w:sz="5" w:space="0" w:color="000000"/>
              <w:right w:val="single" w:sz="5" w:space="0" w:color="000000"/>
            </w:tcBorders>
            <w:vAlign w:val="center"/>
          </w:tcPr>
          <w:p w14:paraId="592DE799"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Boiler and Combustion Systems Hazards Code</w:t>
            </w:r>
          </w:p>
        </w:tc>
      </w:tr>
      <w:tr w:rsidR="00013A87" w:rsidRPr="005C081F" w14:paraId="48410D39" w14:textId="77777777" w:rsidTr="00533164">
        <w:trPr>
          <w:trHeight w:hRule="exact" w:val="784"/>
        </w:trPr>
        <w:tc>
          <w:tcPr>
            <w:tcW w:w="2604" w:type="dxa"/>
            <w:tcBorders>
              <w:top w:val="single" w:sz="5" w:space="0" w:color="000000"/>
              <w:left w:val="single" w:sz="5" w:space="0" w:color="000000"/>
              <w:bottom w:val="single" w:sz="5" w:space="0" w:color="000000"/>
              <w:right w:val="single" w:sz="5" w:space="0" w:color="000000"/>
            </w:tcBorders>
            <w:vAlign w:val="center"/>
          </w:tcPr>
          <w:p w14:paraId="0A4F72FC"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NACE MR-01-75</w:t>
            </w:r>
          </w:p>
        </w:tc>
        <w:tc>
          <w:tcPr>
            <w:tcW w:w="5839" w:type="dxa"/>
            <w:tcBorders>
              <w:top w:val="single" w:sz="5" w:space="0" w:color="000000"/>
              <w:left w:val="single" w:sz="5" w:space="0" w:color="000000"/>
              <w:bottom w:val="single" w:sz="5" w:space="0" w:color="000000"/>
              <w:right w:val="single" w:sz="5" w:space="0" w:color="000000"/>
            </w:tcBorders>
            <w:vAlign w:val="center"/>
          </w:tcPr>
          <w:p w14:paraId="24FAE572"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Sulfide Stress Cracking Resistant Materials for Oil Field Equipment</w:t>
            </w:r>
          </w:p>
        </w:tc>
      </w:tr>
    </w:tbl>
    <w:p w14:paraId="02A51023" w14:textId="77777777" w:rsidR="00013A87" w:rsidRPr="005C081F" w:rsidRDefault="00013A87" w:rsidP="00013A87">
      <w:pPr>
        <w:suppressAutoHyphens w:val="0"/>
        <w:ind w:left="284"/>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Fuente: SENER Pacífico, 2017.</w:t>
      </w:r>
    </w:p>
    <w:p w14:paraId="1168CCAF" w14:textId="77777777" w:rsidR="00013A87" w:rsidRPr="005C081F" w:rsidRDefault="00013A87" w:rsidP="00013A87">
      <w:pPr>
        <w:jc w:val="both"/>
        <w:rPr>
          <w:rFonts w:ascii="Arial" w:hAnsi="Arial" w:cs="Arial"/>
          <w:sz w:val="22"/>
          <w:szCs w:val="22"/>
        </w:rPr>
      </w:pPr>
    </w:p>
    <w:p w14:paraId="7C81115E" w14:textId="77777777" w:rsidR="00013A87" w:rsidRPr="005C081F" w:rsidRDefault="00013A87" w:rsidP="00013A87">
      <w:pPr>
        <w:pStyle w:val="Ttulo4"/>
        <w:rPr>
          <w:sz w:val="22"/>
          <w:szCs w:val="22"/>
        </w:rPr>
      </w:pPr>
      <w:r w:rsidRPr="005C081F">
        <w:rPr>
          <w:sz w:val="22"/>
          <w:szCs w:val="22"/>
        </w:rPr>
        <w:t>Resumen de códigos y estándares aplicables a sistemas salvavidas</w:t>
      </w:r>
    </w:p>
    <w:p w14:paraId="7E84320A"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3080A33E" w14:textId="77777777" w:rsidR="00013A87" w:rsidRPr="005C081F" w:rsidRDefault="00013A87" w:rsidP="00013A87">
      <w:pPr>
        <w:suppressAutoHyphens w:val="0"/>
        <w:jc w:val="center"/>
        <w:rPr>
          <w:rFonts w:ascii="Arial" w:eastAsiaTheme="minorHAnsi" w:hAnsi="Arial" w:cs="Arial"/>
          <w:b/>
          <w:bCs/>
          <w:sz w:val="22"/>
          <w:szCs w:val="22"/>
          <w:lang w:val="es-CO" w:eastAsia="en-US"/>
        </w:rPr>
      </w:pPr>
      <w:bookmarkStart w:id="18596" w:name="_Toc44425745"/>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Pr="005C081F">
        <w:rPr>
          <w:rFonts w:ascii="Arial" w:eastAsiaTheme="minorHAnsi" w:hAnsi="Arial" w:cs="Arial"/>
          <w:b/>
          <w:bCs/>
          <w:noProof/>
          <w:sz w:val="22"/>
          <w:szCs w:val="22"/>
          <w:lang w:val="es-CO" w:eastAsia="en-US"/>
        </w:rPr>
        <w:t>22</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Códigos y estándares aplicables a sistemas salvavidas</w:t>
      </w:r>
      <w:bookmarkEnd w:id="18596"/>
    </w:p>
    <w:tbl>
      <w:tblPr>
        <w:tblStyle w:val="TableNormal19"/>
        <w:tblW w:w="8443" w:type="dxa"/>
        <w:tblInd w:w="340" w:type="dxa"/>
        <w:tblLayout w:type="fixed"/>
        <w:tblLook w:val="01E0" w:firstRow="1" w:lastRow="1" w:firstColumn="1" w:lastColumn="1" w:noHBand="0" w:noVBand="0"/>
      </w:tblPr>
      <w:tblGrid>
        <w:gridCol w:w="2681"/>
        <w:gridCol w:w="5762"/>
      </w:tblGrid>
      <w:tr w:rsidR="00013A87" w:rsidRPr="005C081F" w14:paraId="1CCC94D4" w14:textId="77777777" w:rsidTr="00533164">
        <w:trPr>
          <w:trHeight w:hRule="exact" w:val="431"/>
          <w:tblHeader/>
        </w:trPr>
        <w:tc>
          <w:tcPr>
            <w:tcW w:w="2681"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520353DE" w14:textId="77777777" w:rsidR="00013A87" w:rsidRPr="005C081F" w:rsidRDefault="00013A87" w:rsidP="00533164">
            <w:pPr>
              <w:suppressAutoHyphens w:val="0"/>
              <w:jc w:val="center"/>
              <w:rPr>
                <w:rFonts w:ascii="Arial" w:eastAsia="Arial" w:hAnsi="Arial" w:cs="Arial"/>
                <w:b/>
                <w:lang w:val="es-CO" w:eastAsia="en-US"/>
              </w:rPr>
            </w:pPr>
            <w:proofErr w:type="spellStart"/>
            <w:r w:rsidRPr="005C081F">
              <w:rPr>
                <w:rFonts w:ascii="Arial" w:eastAsiaTheme="minorHAnsi" w:hAnsi="Arial" w:cs="Arial"/>
                <w:b/>
                <w:lang w:val="es-CO" w:eastAsia="en-US"/>
              </w:rPr>
              <w:t>Code</w:t>
            </w:r>
            <w:proofErr w:type="spellEnd"/>
            <w:r w:rsidRPr="005C081F">
              <w:rPr>
                <w:rFonts w:ascii="Arial" w:eastAsiaTheme="minorHAnsi" w:hAnsi="Arial" w:cs="Arial"/>
                <w:b/>
                <w:spacing w:val="-2"/>
                <w:lang w:val="es-CO" w:eastAsia="en-US"/>
              </w:rPr>
              <w:t xml:space="preserve"> </w:t>
            </w:r>
            <w:r w:rsidRPr="005C081F">
              <w:rPr>
                <w:rFonts w:ascii="Arial" w:eastAsiaTheme="minorHAnsi" w:hAnsi="Arial" w:cs="Arial"/>
                <w:b/>
                <w:lang w:val="es-CO" w:eastAsia="en-US"/>
              </w:rPr>
              <w:t>No.</w:t>
            </w:r>
          </w:p>
        </w:tc>
        <w:tc>
          <w:tcPr>
            <w:tcW w:w="5762"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64B55D63" w14:textId="77777777" w:rsidR="00013A87" w:rsidRPr="005C081F" w:rsidRDefault="00013A87" w:rsidP="00533164">
            <w:pPr>
              <w:suppressAutoHyphens w:val="0"/>
              <w:jc w:val="center"/>
              <w:rPr>
                <w:rFonts w:ascii="Arial" w:eastAsia="Arial" w:hAnsi="Arial" w:cs="Arial"/>
                <w:b/>
                <w:lang w:val="es-CO" w:eastAsia="en-US"/>
              </w:rPr>
            </w:pPr>
            <w:proofErr w:type="spellStart"/>
            <w:r w:rsidRPr="005C081F">
              <w:rPr>
                <w:rFonts w:ascii="Arial" w:eastAsiaTheme="minorHAnsi" w:hAnsi="Arial" w:cs="Arial"/>
                <w:b/>
                <w:lang w:val="es-CO" w:eastAsia="en-US"/>
              </w:rPr>
              <w:t>Title</w:t>
            </w:r>
            <w:proofErr w:type="spellEnd"/>
          </w:p>
        </w:tc>
      </w:tr>
      <w:tr w:rsidR="00013A87" w:rsidRPr="005C081F" w14:paraId="2FD3B389" w14:textId="77777777" w:rsidTr="00533164">
        <w:trPr>
          <w:trHeight w:hRule="exact" w:val="822"/>
        </w:trPr>
        <w:tc>
          <w:tcPr>
            <w:tcW w:w="2681" w:type="dxa"/>
            <w:tcBorders>
              <w:top w:val="single" w:sz="5" w:space="0" w:color="000000"/>
              <w:left w:val="single" w:sz="5" w:space="0" w:color="000000"/>
              <w:bottom w:val="single" w:sz="5" w:space="0" w:color="000000"/>
              <w:right w:val="single" w:sz="5" w:space="0" w:color="000000"/>
            </w:tcBorders>
            <w:vAlign w:val="center"/>
          </w:tcPr>
          <w:p w14:paraId="6F765823"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LSA</w:t>
            </w:r>
            <w:r w:rsidRPr="005C081F">
              <w:rPr>
                <w:rFonts w:ascii="Arial" w:eastAsiaTheme="minorHAnsi" w:hAnsi="Arial" w:cs="Arial"/>
                <w:spacing w:val="-1"/>
                <w:lang w:val="es-CO" w:eastAsia="en-US"/>
              </w:rPr>
              <w:t xml:space="preserve"> </w:t>
            </w:r>
            <w:proofErr w:type="spellStart"/>
            <w:r w:rsidRPr="005C081F">
              <w:rPr>
                <w:rFonts w:ascii="Arial" w:eastAsiaTheme="minorHAnsi" w:hAnsi="Arial" w:cs="Arial"/>
                <w:lang w:val="es-CO" w:eastAsia="en-US"/>
              </w:rPr>
              <w:t>Code</w:t>
            </w:r>
            <w:proofErr w:type="spellEnd"/>
          </w:p>
        </w:tc>
        <w:tc>
          <w:tcPr>
            <w:tcW w:w="5762" w:type="dxa"/>
            <w:tcBorders>
              <w:top w:val="single" w:sz="5" w:space="0" w:color="000000"/>
              <w:left w:val="single" w:sz="5" w:space="0" w:color="000000"/>
              <w:bottom w:val="single" w:sz="5" w:space="0" w:color="000000"/>
              <w:right w:val="single" w:sz="5" w:space="0" w:color="000000"/>
            </w:tcBorders>
            <w:vAlign w:val="center"/>
          </w:tcPr>
          <w:p w14:paraId="2A202FBA"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International Life-Saving Appliance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Code (Res. MSC.48(&amp;&amp;)) and</w:t>
            </w:r>
            <w:r w:rsidRPr="005C081F">
              <w:rPr>
                <w:rFonts w:ascii="Arial" w:eastAsiaTheme="minorHAnsi" w:hAnsi="Arial" w:cs="Arial"/>
                <w:spacing w:val="79"/>
                <w:lang w:val="en-US" w:eastAsia="en-US"/>
              </w:rPr>
              <w:t xml:space="preserve"> </w:t>
            </w:r>
            <w:r w:rsidRPr="005C081F">
              <w:rPr>
                <w:rFonts w:ascii="Arial" w:eastAsiaTheme="minorHAnsi" w:hAnsi="Arial" w:cs="Arial"/>
                <w:lang w:val="en-US" w:eastAsia="en-US"/>
              </w:rPr>
              <w:t>Testing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Evaluation of Life-Saving Appliances (Res. MSC.81(70))</w:t>
            </w:r>
          </w:p>
        </w:tc>
      </w:tr>
      <w:tr w:rsidR="00013A87" w:rsidRPr="005C081F" w14:paraId="5C953E55" w14:textId="77777777" w:rsidTr="00533164">
        <w:trPr>
          <w:trHeight w:hRule="exact" w:val="431"/>
        </w:trPr>
        <w:tc>
          <w:tcPr>
            <w:tcW w:w="2681" w:type="dxa"/>
            <w:tcBorders>
              <w:top w:val="single" w:sz="5" w:space="0" w:color="000000"/>
              <w:left w:val="single" w:sz="5" w:space="0" w:color="000000"/>
              <w:bottom w:val="single" w:sz="5" w:space="0" w:color="000000"/>
              <w:right w:val="single" w:sz="5" w:space="0" w:color="000000"/>
            </w:tcBorders>
            <w:vAlign w:val="center"/>
          </w:tcPr>
          <w:p w14:paraId="679B54C0"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SOLAS</w:t>
            </w:r>
          </w:p>
        </w:tc>
        <w:tc>
          <w:tcPr>
            <w:tcW w:w="5762" w:type="dxa"/>
            <w:tcBorders>
              <w:top w:val="single" w:sz="5" w:space="0" w:color="000000"/>
              <w:left w:val="single" w:sz="5" w:space="0" w:color="000000"/>
              <w:bottom w:val="single" w:sz="5" w:space="0" w:color="000000"/>
              <w:right w:val="single" w:sz="5" w:space="0" w:color="000000"/>
            </w:tcBorders>
            <w:vAlign w:val="center"/>
          </w:tcPr>
          <w:p w14:paraId="4D0F3C9D"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Ch.</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3,</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reg.</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31</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 xml:space="preserve">(for </w:t>
            </w:r>
            <w:r w:rsidRPr="005C081F">
              <w:rPr>
                <w:rFonts w:ascii="Arial" w:eastAsiaTheme="minorHAnsi" w:hAnsi="Arial" w:cs="Arial"/>
                <w:spacing w:val="-1"/>
                <w:lang w:val="en-US" w:eastAsia="en-US"/>
              </w:rPr>
              <w:t>the</w:t>
            </w:r>
            <w:r w:rsidRPr="005C081F">
              <w:rPr>
                <w:rFonts w:ascii="Arial" w:eastAsiaTheme="minorHAnsi" w:hAnsi="Arial" w:cs="Arial"/>
                <w:lang w:val="en-US" w:eastAsia="en-US"/>
              </w:rPr>
              <w:t xml:space="preserve"> </w:t>
            </w:r>
            <w:r w:rsidRPr="005C081F">
              <w:rPr>
                <w:rFonts w:ascii="Arial" w:eastAsiaTheme="minorHAnsi" w:hAnsi="Arial" w:cs="Arial"/>
                <w:spacing w:val="-1"/>
                <w:lang w:val="en-US" w:eastAsia="en-US"/>
              </w:rPr>
              <w:t>free</w:t>
            </w:r>
            <w:r w:rsidRPr="005C081F">
              <w:rPr>
                <w:rFonts w:ascii="Arial" w:eastAsiaTheme="minorHAnsi" w:hAnsi="Arial" w:cs="Arial"/>
                <w:lang w:val="en-US" w:eastAsia="en-US"/>
              </w:rPr>
              <w:t xml:space="preserve"> </w:t>
            </w:r>
            <w:r w:rsidRPr="005C081F">
              <w:rPr>
                <w:rFonts w:ascii="Arial" w:eastAsiaTheme="minorHAnsi" w:hAnsi="Arial" w:cs="Arial"/>
                <w:spacing w:val="-1"/>
                <w:lang w:val="en-US" w:eastAsia="en-US"/>
              </w:rPr>
              <w:t>fall</w:t>
            </w:r>
            <w:r w:rsidRPr="005C081F">
              <w:rPr>
                <w:rFonts w:ascii="Arial" w:eastAsiaTheme="minorHAnsi" w:hAnsi="Arial" w:cs="Arial"/>
                <w:lang w:val="en-US" w:eastAsia="en-US"/>
              </w:rPr>
              <w:t xml:space="preserve"> </w:t>
            </w:r>
            <w:proofErr w:type="gramStart"/>
            <w:r w:rsidRPr="005C081F">
              <w:rPr>
                <w:rFonts w:ascii="Arial" w:eastAsiaTheme="minorHAnsi" w:hAnsi="Arial" w:cs="Arial"/>
                <w:spacing w:val="-1"/>
                <w:lang w:val="en-US" w:eastAsia="en-US"/>
              </w:rPr>
              <w:t xml:space="preserve">life </w:t>
            </w:r>
            <w:r w:rsidRPr="005C081F">
              <w:rPr>
                <w:rFonts w:ascii="Arial" w:eastAsiaTheme="minorHAnsi" w:hAnsi="Arial" w:cs="Arial"/>
                <w:lang w:val="en-US" w:eastAsia="en-US"/>
              </w:rPr>
              <w:t>boat</w:t>
            </w:r>
            <w:proofErr w:type="gramEnd"/>
            <w:r w:rsidRPr="005C081F">
              <w:rPr>
                <w:rFonts w:ascii="Arial" w:eastAsiaTheme="minorHAnsi" w:hAnsi="Arial" w:cs="Arial"/>
                <w:lang w:val="en-US" w:eastAsia="en-US"/>
              </w:rPr>
              <w:t>)</w:t>
            </w:r>
          </w:p>
        </w:tc>
      </w:tr>
      <w:tr w:rsidR="00013A87" w:rsidRPr="005C081F" w14:paraId="2D3B1B39" w14:textId="77777777" w:rsidTr="00533164">
        <w:trPr>
          <w:trHeight w:hRule="exact" w:val="775"/>
        </w:trPr>
        <w:tc>
          <w:tcPr>
            <w:tcW w:w="2681" w:type="dxa"/>
            <w:tcBorders>
              <w:top w:val="single" w:sz="5" w:space="0" w:color="000000"/>
              <w:left w:val="single" w:sz="5" w:space="0" w:color="000000"/>
              <w:bottom w:val="single" w:sz="5" w:space="0" w:color="000000"/>
              <w:right w:val="single" w:sz="5" w:space="0" w:color="000000"/>
            </w:tcBorders>
            <w:vAlign w:val="center"/>
          </w:tcPr>
          <w:p w14:paraId="648520E9" w14:textId="77777777" w:rsidR="00013A87" w:rsidRPr="005C081F" w:rsidRDefault="00013A87" w:rsidP="00533164">
            <w:pPr>
              <w:suppressAutoHyphens w:val="0"/>
              <w:jc w:val="both"/>
              <w:rPr>
                <w:rFonts w:ascii="Arial" w:eastAsia="Arial" w:hAnsi="Arial" w:cs="Arial"/>
                <w:lang w:val="es-CO" w:eastAsia="en-US"/>
              </w:rPr>
            </w:pPr>
            <w:r w:rsidRPr="005C081F">
              <w:rPr>
                <w:rFonts w:ascii="Arial" w:eastAsiaTheme="minorHAnsi" w:hAnsi="Arial" w:cs="Arial"/>
                <w:lang w:val="es-CO" w:eastAsia="en-US"/>
              </w:rPr>
              <w:t>Safety Case</w:t>
            </w:r>
          </w:p>
        </w:tc>
        <w:tc>
          <w:tcPr>
            <w:tcW w:w="5762" w:type="dxa"/>
            <w:tcBorders>
              <w:top w:val="single" w:sz="5" w:space="0" w:color="000000"/>
              <w:left w:val="single" w:sz="5" w:space="0" w:color="000000"/>
              <w:bottom w:val="single" w:sz="5" w:space="0" w:color="000000"/>
              <w:right w:val="single" w:sz="5" w:space="0" w:color="000000"/>
            </w:tcBorders>
            <w:vAlign w:val="center"/>
          </w:tcPr>
          <w:p w14:paraId="624C8946" w14:textId="77777777" w:rsidR="00013A87" w:rsidRPr="005C081F" w:rsidRDefault="00013A87" w:rsidP="00533164">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A TEMPSC (temporary refuge)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review shall be part of safety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case.</w:t>
            </w:r>
          </w:p>
        </w:tc>
      </w:tr>
    </w:tbl>
    <w:p w14:paraId="4F90168C" w14:textId="77777777" w:rsidR="00013A87" w:rsidRPr="005C081F" w:rsidRDefault="00013A87" w:rsidP="00013A87">
      <w:pPr>
        <w:suppressAutoHyphens w:val="0"/>
        <w:ind w:left="284"/>
        <w:jc w:val="both"/>
        <w:rPr>
          <w:rFonts w:ascii="Arial" w:hAnsi="Arial" w:cs="Arial"/>
          <w:sz w:val="22"/>
          <w:szCs w:val="22"/>
        </w:rPr>
      </w:pPr>
      <w:r w:rsidRPr="005C081F">
        <w:rPr>
          <w:rFonts w:ascii="Arial" w:eastAsiaTheme="minorHAnsi" w:hAnsi="Arial" w:cs="Arial"/>
          <w:sz w:val="22"/>
          <w:szCs w:val="22"/>
          <w:lang w:val="es-CO" w:eastAsia="en-US"/>
        </w:rPr>
        <w:t>Fuente: SENER Pacífico, 2017.</w:t>
      </w:r>
    </w:p>
    <w:p w14:paraId="65BDE594" w14:textId="77777777" w:rsidR="00013A87" w:rsidRPr="005C081F" w:rsidRDefault="00013A87" w:rsidP="00013A87">
      <w:pPr>
        <w:jc w:val="both"/>
        <w:rPr>
          <w:rFonts w:ascii="Arial" w:hAnsi="Arial" w:cs="Arial"/>
          <w:sz w:val="22"/>
          <w:szCs w:val="22"/>
        </w:rPr>
      </w:pPr>
    </w:p>
    <w:p w14:paraId="411D4E1C" w14:textId="77777777" w:rsidR="00013A87" w:rsidRPr="005C081F" w:rsidRDefault="00013A87" w:rsidP="00013A87">
      <w:pPr>
        <w:jc w:val="both"/>
        <w:rPr>
          <w:rFonts w:ascii="Arial" w:hAnsi="Arial" w:cs="Arial"/>
          <w:sz w:val="22"/>
          <w:szCs w:val="22"/>
        </w:rPr>
      </w:pPr>
    </w:p>
    <w:p w14:paraId="1C4A5EDE" w14:textId="77777777" w:rsidR="00013A87" w:rsidRPr="005C081F" w:rsidRDefault="00013A87" w:rsidP="00013A87">
      <w:pPr>
        <w:pStyle w:val="Ttulo3"/>
        <w:rPr>
          <w:sz w:val="22"/>
          <w:szCs w:val="22"/>
        </w:rPr>
      </w:pPr>
      <w:bookmarkStart w:id="18597" w:name="_Toc514152219"/>
      <w:bookmarkStart w:id="18598" w:name="_Toc44425667"/>
      <w:r w:rsidRPr="005C081F">
        <w:rPr>
          <w:sz w:val="22"/>
          <w:szCs w:val="22"/>
        </w:rPr>
        <w:t>Filosofía de operación</w:t>
      </w:r>
      <w:bookmarkEnd w:id="18597"/>
      <w:bookmarkEnd w:id="18598"/>
    </w:p>
    <w:p w14:paraId="6C262431" w14:textId="77777777" w:rsidR="00013A87" w:rsidRPr="005C081F" w:rsidRDefault="00013A87" w:rsidP="00013A87">
      <w:pPr>
        <w:jc w:val="both"/>
        <w:rPr>
          <w:rFonts w:ascii="Arial" w:hAnsi="Arial" w:cs="Arial"/>
          <w:sz w:val="22"/>
          <w:szCs w:val="22"/>
        </w:rPr>
      </w:pPr>
    </w:p>
    <w:p w14:paraId="0E4758D3"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Este apartado únicamente incorpora aspectos operacionales claves que se deberán incorporar en el diseño del FSRU. Estos requisitos están establecidos de forma general. El Inversionista definirá con detalle los criterios de operación, que podrán ser auditados en todo momento por las Autoridades portuarias, locales o estatales, de conformidad con la Normatividad Aplicable.</w:t>
      </w:r>
    </w:p>
    <w:p w14:paraId="62275537" w14:textId="77777777" w:rsidR="00013A87" w:rsidRPr="005C081F" w:rsidRDefault="00013A87" w:rsidP="00013A87">
      <w:pPr>
        <w:jc w:val="both"/>
        <w:rPr>
          <w:rFonts w:ascii="Arial" w:hAnsi="Arial" w:cs="Arial"/>
          <w:sz w:val="22"/>
          <w:szCs w:val="22"/>
        </w:rPr>
      </w:pPr>
    </w:p>
    <w:p w14:paraId="19FD1286" w14:textId="77777777" w:rsidR="00013A87" w:rsidRPr="005C081F" w:rsidRDefault="00013A87" w:rsidP="00013A87">
      <w:pPr>
        <w:pStyle w:val="Ttulo4"/>
        <w:rPr>
          <w:sz w:val="22"/>
          <w:szCs w:val="22"/>
        </w:rPr>
      </w:pPr>
      <w:r w:rsidRPr="005C081F">
        <w:rPr>
          <w:sz w:val="22"/>
          <w:szCs w:val="22"/>
        </w:rPr>
        <w:t>Salud, Seguridad y Medio Ambiente</w:t>
      </w:r>
    </w:p>
    <w:p w14:paraId="1CBC559B" w14:textId="77777777" w:rsidR="00013A87" w:rsidRPr="005C081F" w:rsidRDefault="00013A87" w:rsidP="00013A87">
      <w:pPr>
        <w:jc w:val="both"/>
        <w:rPr>
          <w:rFonts w:ascii="Arial" w:hAnsi="Arial" w:cs="Arial"/>
          <w:sz w:val="22"/>
          <w:szCs w:val="22"/>
        </w:rPr>
      </w:pPr>
    </w:p>
    <w:p w14:paraId="002CD442"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Todos los peligros para la Salud deberán estar identificados (tales como productos químicos tóxicos, ruidos, vibraciones, zonas de frío o calor excesivo, etc.) con medidas de mitigación apropiadas incorporadas en el diseño para minimizar el riesgo a personas frente a estos peligros.</w:t>
      </w:r>
    </w:p>
    <w:p w14:paraId="52D79D40" w14:textId="77777777" w:rsidR="00013A87" w:rsidRPr="005C081F" w:rsidRDefault="00013A87" w:rsidP="00013A87">
      <w:pPr>
        <w:jc w:val="both"/>
        <w:rPr>
          <w:rFonts w:ascii="Arial" w:hAnsi="Arial" w:cs="Arial"/>
          <w:sz w:val="22"/>
          <w:szCs w:val="22"/>
        </w:rPr>
      </w:pPr>
    </w:p>
    <w:p w14:paraId="34B87FB6"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diseño y operación del FSRU cumplirá con los requisitos de Seguridad establecidos en la normativa local o estatal de Colombia o en códigos y estándares de uso en </w:t>
      </w:r>
      <w:proofErr w:type="spellStart"/>
      <w:r w:rsidRPr="005C081F">
        <w:rPr>
          <w:rFonts w:ascii="Arial" w:hAnsi="Arial" w:cs="Arial"/>
          <w:sz w:val="22"/>
          <w:szCs w:val="22"/>
        </w:rPr>
        <w:t>FSRUs</w:t>
      </w:r>
      <w:proofErr w:type="spellEnd"/>
      <w:r w:rsidRPr="005C081F">
        <w:rPr>
          <w:rFonts w:ascii="Arial" w:hAnsi="Arial" w:cs="Arial"/>
          <w:sz w:val="22"/>
          <w:szCs w:val="22"/>
        </w:rPr>
        <w:t xml:space="preserve">. El </w:t>
      </w:r>
      <w:r w:rsidRPr="005C081F">
        <w:rPr>
          <w:rFonts w:ascii="Arial" w:hAnsi="Arial" w:cs="Arial"/>
          <w:sz w:val="22"/>
          <w:szCs w:val="22"/>
        </w:rPr>
        <w:lastRenderedPageBreak/>
        <w:t>propietario del FSRU deberá aportar un detallado informe sobre Seguridad en las operaciones para reducir el riesgo de accidentes al mínimo (ALARP –</w:t>
      </w:r>
      <w:r w:rsidRPr="005C081F">
        <w:rPr>
          <w:rFonts w:ascii="Arial" w:hAnsi="Arial" w:cs="Arial"/>
          <w:i/>
          <w:sz w:val="22"/>
          <w:szCs w:val="22"/>
        </w:rPr>
        <w:t xml:space="preserve">As Low As </w:t>
      </w:r>
      <w:proofErr w:type="spellStart"/>
      <w:r w:rsidRPr="005C081F">
        <w:rPr>
          <w:rFonts w:ascii="Arial" w:hAnsi="Arial" w:cs="Arial"/>
          <w:i/>
          <w:sz w:val="22"/>
          <w:szCs w:val="22"/>
        </w:rPr>
        <w:t>Reasonable</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Practical</w:t>
      </w:r>
      <w:proofErr w:type="spellEnd"/>
      <w:r w:rsidRPr="005C081F">
        <w:rPr>
          <w:rFonts w:ascii="Arial" w:hAnsi="Arial" w:cs="Arial"/>
          <w:sz w:val="22"/>
          <w:szCs w:val="22"/>
        </w:rPr>
        <w:t>).</w:t>
      </w:r>
    </w:p>
    <w:p w14:paraId="25083AB7" w14:textId="77777777" w:rsidR="00013A87" w:rsidRPr="005C081F" w:rsidRDefault="00013A87" w:rsidP="00013A87">
      <w:pPr>
        <w:jc w:val="both"/>
        <w:rPr>
          <w:rFonts w:ascii="Arial" w:hAnsi="Arial" w:cs="Arial"/>
          <w:sz w:val="22"/>
          <w:szCs w:val="22"/>
        </w:rPr>
      </w:pPr>
    </w:p>
    <w:p w14:paraId="47C150E7"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FSRU cumplirá toda la normativa relativa a Medio Ambiente establecida por las autoridades en esta materia. Se deberán tomar todas las medidas posibles para evitar las descargas directas de cualquier elemento contaminante al entorno, ya sea de forma gaseosa, vertidos líquidos o residuos sólidos.</w:t>
      </w:r>
    </w:p>
    <w:p w14:paraId="5E498043" w14:textId="77777777" w:rsidR="00013A87" w:rsidRPr="005C081F" w:rsidRDefault="00013A87" w:rsidP="00013A87">
      <w:pPr>
        <w:jc w:val="both"/>
        <w:rPr>
          <w:rFonts w:ascii="Arial" w:hAnsi="Arial" w:cs="Arial"/>
          <w:sz w:val="22"/>
          <w:szCs w:val="22"/>
        </w:rPr>
      </w:pPr>
    </w:p>
    <w:p w14:paraId="44CA7C15" w14:textId="77777777" w:rsidR="00013A87" w:rsidRPr="005C081F" w:rsidRDefault="00013A87" w:rsidP="00013A87">
      <w:pPr>
        <w:pStyle w:val="Ttulo4"/>
        <w:rPr>
          <w:sz w:val="22"/>
          <w:szCs w:val="22"/>
        </w:rPr>
      </w:pPr>
      <w:r w:rsidRPr="005C081F">
        <w:rPr>
          <w:sz w:val="22"/>
          <w:szCs w:val="22"/>
        </w:rPr>
        <w:t>Equipos en caso de Emergencia</w:t>
      </w:r>
    </w:p>
    <w:p w14:paraId="27070121" w14:textId="77777777" w:rsidR="00013A87" w:rsidRPr="005C081F" w:rsidRDefault="00013A87" w:rsidP="00013A87">
      <w:pPr>
        <w:jc w:val="both"/>
        <w:rPr>
          <w:rFonts w:ascii="Arial" w:hAnsi="Arial" w:cs="Arial"/>
          <w:sz w:val="22"/>
          <w:szCs w:val="22"/>
        </w:rPr>
      </w:pPr>
    </w:p>
    <w:p w14:paraId="52C31E1D"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FSRU deberá estar equipado sin limitarse a los siguientes equipos en caso de emergencia:</w:t>
      </w:r>
    </w:p>
    <w:p w14:paraId="2267112F" w14:textId="77777777" w:rsidR="00013A87" w:rsidRPr="005C081F" w:rsidRDefault="00013A87" w:rsidP="00013A87">
      <w:pPr>
        <w:jc w:val="both"/>
        <w:rPr>
          <w:rFonts w:ascii="Arial" w:hAnsi="Arial" w:cs="Arial"/>
          <w:sz w:val="22"/>
          <w:szCs w:val="22"/>
        </w:rPr>
      </w:pPr>
    </w:p>
    <w:p w14:paraId="670AF8F6" w14:textId="77777777" w:rsidR="00013A87" w:rsidRPr="005C081F" w:rsidRDefault="00013A87" w:rsidP="00013A87">
      <w:pPr>
        <w:pStyle w:val="Prrafodelista"/>
        <w:numPr>
          <w:ilvl w:val="0"/>
          <w:numId w:val="5"/>
        </w:num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Equipos de contraincendios (monitores, mangueras, extintores, </w:t>
      </w:r>
      <w:proofErr w:type="spellStart"/>
      <w:r w:rsidRPr="005C081F">
        <w:rPr>
          <w:rFonts w:ascii="Arial" w:eastAsiaTheme="minorHAnsi" w:hAnsi="Arial" w:cs="Arial"/>
          <w:sz w:val="22"/>
          <w:szCs w:val="22"/>
          <w:lang w:val="es-CO" w:eastAsia="en-US"/>
        </w:rPr>
        <w:t>etc</w:t>
      </w:r>
      <w:proofErr w:type="spellEnd"/>
      <w:r w:rsidRPr="005C081F">
        <w:rPr>
          <w:rFonts w:ascii="Arial" w:eastAsiaTheme="minorHAnsi" w:hAnsi="Arial" w:cs="Arial"/>
          <w:sz w:val="22"/>
          <w:szCs w:val="22"/>
          <w:lang w:val="es-CO" w:eastAsia="en-US"/>
        </w:rPr>
        <w:t>…</w:t>
      </w:r>
    </w:p>
    <w:p w14:paraId="2AFDDABF"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Unidad de primeros auxilios con espacio apropiado para tratamiento médico</w:t>
      </w:r>
    </w:p>
    <w:p w14:paraId="67BDA202"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Duchas de seguridad, lavaojos, kits de primeros auxilios</w:t>
      </w:r>
    </w:p>
    <w:p w14:paraId="70FD11A6"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Equipos de respiración autónoma</w:t>
      </w:r>
    </w:p>
    <w:p w14:paraId="379AEEDD" w14:textId="77777777" w:rsidR="00013A87" w:rsidRPr="005C081F" w:rsidRDefault="00013A87" w:rsidP="00013A87">
      <w:pPr>
        <w:jc w:val="both"/>
        <w:rPr>
          <w:rFonts w:ascii="Arial" w:hAnsi="Arial" w:cs="Arial"/>
          <w:sz w:val="22"/>
          <w:szCs w:val="22"/>
        </w:rPr>
      </w:pPr>
    </w:p>
    <w:p w14:paraId="4DCA5AF1" w14:textId="77777777" w:rsidR="00013A87" w:rsidRPr="005C081F" w:rsidRDefault="00013A87" w:rsidP="00013A87">
      <w:pPr>
        <w:pStyle w:val="Ttulo4"/>
        <w:rPr>
          <w:sz w:val="22"/>
          <w:szCs w:val="22"/>
        </w:rPr>
      </w:pPr>
      <w:r w:rsidRPr="005C081F">
        <w:rPr>
          <w:sz w:val="22"/>
          <w:szCs w:val="22"/>
        </w:rPr>
        <w:t>Plan de emergencia</w:t>
      </w:r>
    </w:p>
    <w:p w14:paraId="670FB467" w14:textId="77777777" w:rsidR="00013A87" w:rsidRPr="005C081F" w:rsidRDefault="00013A87" w:rsidP="00013A87">
      <w:pPr>
        <w:jc w:val="both"/>
        <w:rPr>
          <w:rFonts w:ascii="Arial" w:hAnsi="Arial" w:cs="Arial"/>
          <w:sz w:val="22"/>
          <w:szCs w:val="22"/>
        </w:rPr>
      </w:pPr>
    </w:p>
    <w:p w14:paraId="6088BFFD"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 El FSRU deberá establecer un plan en caso de emergencia detallando los protocolos de actuación en cada </w:t>
      </w:r>
      <w:proofErr w:type="gramStart"/>
      <w:r w:rsidRPr="005C081F">
        <w:rPr>
          <w:rFonts w:ascii="Arial" w:hAnsi="Arial" w:cs="Arial"/>
          <w:sz w:val="22"/>
          <w:szCs w:val="22"/>
        </w:rPr>
        <w:t>una</w:t>
      </w:r>
      <w:proofErr w:type="gramEnd"/>
      <w:r w:rsidRPr="005C081F">
        <w:rPr>
          <w:rFonts w:ascii="Arial" w:hAnsi="Arial" w:cs="Arial"/>
          <w:sz w:val="22"/>
          <w:szCs w:val="22"/>
        </w:rPr>
        <w:t xml:space="preserve"> pero sin limitarse a las siguientes posibles eventualidades:</w:t>
      </w:r>
    </w:p>
    <w:p w14:paraId="793A2E50" w14:textId="77777777" w:rsidR="00013A87" w:rsidRPr="005C081F" w:rsidRDefault="00013A87" w:rsidP="00013A87">
      <w:pPr>
        <w:jc w:val="both"/>
        <w:rPr>
          <w:rFonts w:ascii="Arial" w:hAnsi="Arial" w:cs="Arial"/>
          <w:sz w:val="22"/>
          <w:szCs w:val="22"/>
        </w:rPr>
      </w:pPr>
    </w:p>
    <w:p w14:paraId="480FB85C" w14:textId="77777777" w:rsidR="00013A87" w:rsidRPr="005C081F" w:rsidRDefault="00013A87" w:rsidP="00013A87">
      <w:pPr>
        <w:pStyle w:val="Prrafodelista"/>
        <w:numPr>
          <w:ilvl w:val="0"/>
          <w:numId w:val="5"/>
        </w:num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Emergencia por escape de gas, fuego, explosión colisión de buque, etc.;</w:t>
      </w:r>
    </w:p>
    <w:p w14:paraId="1E2080A8"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Emergencia médica; </w:t>
      </w:r>
    </w:p>
    <w:p w14:paraId="5FF481B3"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Tsunami, y</w:t>
      </w:r>
    </w:p>
    <w:p w14:paraId="4220939B"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Emergencia Medioambiental.</w:t>
      </w:r>
    </w:p>
    <w:p w14:paraId="76CB8A81" w14:textId="77777777" w:rsidR="00013A87" w:rsidRPr="005C081F" w:rsidRDefault="00013A87" w:rsidP="00013A87">
      <w:pPr>
        <w:jc w:val="both"/>
        <w:rPr>
          <w:rFonts w:ascii="Arial" w:hAnsi="Arial" w:cs="Arial"/>
          <w:sz w:val="22"/>
          <w:szCs w:val="22"/>
        </w:rPr>
      </w:pPr>
    </w:p>
    <w:p w14:paraId="798D77F6"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Este plan de emergencia deberá incluir el cronograma anual de la realización de ejercicios de simulacro en el que deberá estar implicado todo el personal del FSRU.</w:t>
      </w:r>
    </w:p>
    <w:p w14:paraId="4340175F" w14:textId="77777777" w:rsidR="00013A87" w:rsidRPr="005C081F" w:rsidRDefault="00013A87" w:rsidP="00013A87">
      <w:pPr>
        <w:jc w:val="both"/>
        <w:rPr>
          <w:rFonts w:ascii="Arial" w:hAnsi="Arial" w:cs="Arial"/>
          <w:sz w:val="22"/>
          <w:szCs w:val="22"/>
        </w:rPr>
      </w:pPr>
    </w:p>
    <w:p w14:paraId="0CCD6CDC" w14:textId="77777777" w:rsidR="00013A87" w:rsidRPr="005C081F" w:rsidRDefault="00013A87" w:rsidP="00013A87">
      <w:pPr>
        <w:pStyle w:val="Ttulo4"/>
        <w:rPr>
          <w:sz w:val="22"/>
          <w:szCs w:val="22"/>
        </w:rPr>
      </w:pPr>
      <w:r w:rsidRPr="005C081F">
        <w:rPr>
          <w:sz w:val="22"/>
          <w:szCs w:val="22"/>
        </w:rPr>
        <w:t>Personal de gestión, operación y mantenimiento</w:t>
      </w:r>
    </w:p>
    <w:p w14:paraId="3FD5E321" w14:textId="77777777" w:rsidR="00013A87" w:rsidRPr="005C081F" w:rsidRDefault="00013A87" w:rsidP="00013A87">
      <w:pPr>
        <w:jc w:val="both"/>
        <w:rPr>
          <w:rFonts w:ascii="Arial" w:hAnsi="Arial" w:cs="Arial"/>
          <w:sz w:val="22"/>
          <w:szCs w:val="22"/>
        </w:rPr>
      </w:pPr>
    </w:p>
    <w:p w14:paraId="0B772D1A"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personal del FSRU será el suficiente para dar servicio a todas las operaciones de rutina y mantenimiento y para asegurar la integridad técnica de las instalaciones y permitir el envío de gas con la mejor optimización de todas las operaciones. </w:t>
      </w:r>
    </w:p>
    <w:p w14:paraId="7609F630" w14:textId="77777777" w:rsidR="00013A87" w:rsidRPr="005C081F" w:rsidRDefault="00013A87" w:rsidP="00013A87">
      <w:pPr>
        <w:jc w:val="both"/>
        <w:rPr>
          <w:rFonts w:ascii="Arial" w:hAnsi="Arial" w:cs="Arial"/>
          <w:sz w:val="22"/>
          <w:szCs w:val="22"/>
        </w:rPr>
      </w:pPr>
    </w:p>
    <w:p w14:paraId="77369508" w14:textId="77777777" w:rsidR="00013A87" w:rsidRPr="005C081F" w:rsidRDefault="00013A87" w:rsidP="00013A87">
      <w:pPr>
        <w:pStyle w:val="Ttulo4"/>
        <w:rPr>
          <w:sz w:val="22"/>
          <w:szCs w:val="22"/>
        </w:rPr>
      </w:pPr>
      <w:r w:rsidRPr="005C081F">
        <w:rPr>
          <w:sz w:val="22"/>
          <w:szCs w:val="22"/>
        </w:rPr>
        <w:t>Tanques de GNL</w:t>
      </w:r>
    </w:p>
    <w:p w14:paraId="04004F04" w14:textId="77777777" w:rsidR="00013A87" w:rsidRPr="005C081F" w:rsidRDefault="00013A87" w:rsidP="00013A87">
      <w:pPr>
        <w:jc w:val="both"/>
        <w:rPr>
          <w:rFonts w:ascii="Arial" w:hAnsi="Arial" w:cs="Arial"/>
          <w:sz w:val="22"/>
          <w:szCs w:val="22"/>
        </w:rPr>
      </w:pPr>
    </w:p>
    <w:p w14:paraId="1AE410B7"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Los tanques de GNL (ya sean de tipo esférico MOSS, SPB o membrana) serán operados </w:t>
      </w:r>
      <w:proofErr w:type="gramStart"/>
      <w:r w:rsidRPr="005C081F">
        <w:rPr>
          <w:rFonts w:ascii="Arial" w:hAnsi="Arial" w:cs="Arial"/>
          <w:sz w:val="22"/>
          <w:szCs w:val="22"/>
        </w:rPr>
        <w:t>de acuerdo al</w:t>
      </w:r>
      <w:proofErr w:type="gramEnd"/>
      <w:r w:rsidRPr="005C081F">
        <w:rPr>
          <w:rFonts w:ascii="Arial" w:hAnsi="Arial" w:cs="Arial"/>
          <w:sz w:val="22"/>
          <w:szCs w:val="22"/>
        </w:rPr>
        <w:t xml:space="preserve"> IGC </w:t>
      </w:r>
      <w:proofErr w:type="spellStart"/>
      <w:r w:rsidRPr="005C081F">
        <w:rPr>
          <w:rFonts w:ascii="Arial" w:hAnsi="Arial" w:cs="Arial"/>
          <w:sz w:val="22"/>
          <w:szCs w:val="22"/>
        </w:rPr>
        <w:t>Code</w:t>
      </w:r>
      <w:proofErr w:type="spellEnd"/>
      <w:r w:rsidRPr="005C081F">
        <w:rPr>
          <w:rFonts w:ascii="Arial" w:hAnsi="Arial" w:cs="Arial"/>
          <w:sz w:val="22"/>
          <w:szCs w:val="22"/>
        </w:rPr>
        <w:t>, normas SIGTTO y códigos aplicables.</w:t>
      </w:r>
    </w:p>
    <w:p w14:paraId="3A62022A" w14:textId="77777777" w:rsidR="00013A87" w:rsidRPr="005C081F" w:rsidRDefault="00013A87" w:rsidP="00013A87">
      <w:pPr>
        <w:jc w:val="both"/>
        <w:rPr>
          <w:rFonts w:ascii="Arial" w:hAnsi="Arial" w:cs="Arial"/>
          <w:sz w:val="22"/>
          <w:szCs w:val="22"/>
        </w:rPr>
      </w:pPr>
    </w:p>
    <w:p w14:paraId="5CF9DC40"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procedimiento operativo del FSRU deberá </w:t>
      </w:r>
      <w:proofErr w:type="gramStart"/>
      <w:r w:rsidRPr="005C081F">
        <w:rPr>
          <w:rFonts w:ascii="Arial" w:hAnsi="Arial" w:cs="Arial"/>
          <w:sz w:val="22"/>
          <w:szCs w:val="22"/>
        </w:rPr>
        <w:t>incluir</w:t>
      </w:r>
      <w:proofErr w:type="gramEnd"/>
      <w:r w:rsidRPr="005C081F">
        <w:rPr>
          <w:rFonts w:ascii="Arial" w:hAnsi="Arial" w:cs="Arial"/>
          <w:sz w:val="22"/>
          <w:szCs w:val="22"/>
        </w:rPr>
        <w:t xml:space="preserve"> pero no estar limitado a: </w:t>
      </w:r>
    </w:p>
    <w:p w14:paraId="788358AA" w14:textId="77777777" w:rsidR="00013A87" w:rsidRPr="005C081F" w:rsidRDefault="00013A87" w:rsidP="00013A87">
      <w:pPr>
        <w:jc w:val="both"/>
        <w:rPr>
          <w:rFonts w:ascii="Arial" w:hAnsi="Arial" w:cs="Arial"/>
          <w:sz w:val="22"/>
          <w:szCs w:val="22"/>
        </w:rPr>
      </w:pPr>
    </w:p>
    <w:p w14:paraId="61ED74A8" w14:textId="77777777" w:rsidR="00013A87" w:rsidRPr="005C081F" w:rsidRDefault="00013A87" w:rsidP="00013A87">
      <w:pPr>
        <w:pStyle w:val="Prrafodelista"/>
        <w:numPr>
          <w:ilvl w:val="0"/>
          <w:numId w:val="5"/>
        </w:num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Gaseado (</w:t>
      </w:r>
      <w:proofErr w:type="spellStart"/>
      <w:r w:rsidRPr="005C081F">
        <w:rPr>
          <w:rFonts w:ascii="Arial" w:eastAsiaTheme="minorHAnsi" w:hAnsi="Arial" w:cs="Arial"/>
          <w:i/>
          <w:sz w:val="22"/>
          <w:szCs w:val="22"/>
          <w:lang w:val="es-CO" w:eastAsia="en-US"/>
        </w:rPr>
        <w:t>Gassing</w:t>
      </w:r>
      <w:proofErr w:type="spellEnd"/>
      <w:r w:rsidRPr="005C081F">
        <w:rPr>
          <w:rFonts w:ascii="Arial" w:eastAsiaTheme="minorHAnsi" w:hAnsi="Arial" w:cs="Arial"/>
          <w:i/>
          <w:sz w:val="22"/>
          <w:szCs w:val="22"/>
          <w:lang w:val="es-CO" w:eastAsia="en-US"/>
        </w:rPr>
        <w:t>-up</w:t>
      </w:r>
      <w:r w:rsidRPr="005C081F">
        <w:rPr>
          <w:rFonts w:ascii="Arial" w:eastAsiaTheme="minorHAnsi" w:hAnsi="Arial" w:cs="Arial"/>
          <w:sz w:val="22"/>
          <w:szCs w:val="22"/>
          <w:lang w:val="es-CO" w:eastAsia="en-US"/>
        </w:rPr>
        <w:t>) de cada almacenamiento</w:t>
      </w:r>
    </w:p>
    <w:p w14:paraId="6DA13775"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Enfriamiento (</w:t>
      </w:r>
      <w:proofErr w:type="spellStart"/>
      <w:r w:rsidRPr="005C081F">
        <w:rPr>
          <w:rFonts w:ascii="Arial" w:eastAsiaTheme="minorHAnsi" w:hAnsi="Arial" w:cs="Arial"/>
          <w:i/>
          <w:sz w:val="22"/>
          <w:szCs w:val="22"/>
          <w:lang w:val="es-CO" w:eastAsia="en-US"/>
        </w:rPr>
        <w:t>Cool-down</w:t>
      </w:r>
      <w:proofErr w:type="spellEnd"/>
      <w:r w:rsidRPr="005C081F">
        <w:rPr>
          <w:rFonts w:ascii="Arial" w:eastAsiaTheme="minorHAnsi" w:hAnsi="Arial" w:cs="Arial"/>
          <w:sz w:val="22"/>
          <w:szCs w:val="22"/>
          <w:lang w:val="es-CO" w:eastAsia="en-US"/>
        </w:rPr>
        <w:t>) de cada tanque</w:t>
      </w:r>
    </w:p>
    <w:p w14:paraId="5CD968F5"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Calentamiento (</w:t>
      </w:r>
      <w:proofErr w:type="spellStart"/>
      <w:r w:rsidRPr="005C081F">
        <w:rPr>
          <w:rFonts w:ascii="Arial" w:eastAsiaTheme="minorHAnsi" w:hAnsi="Arial" w:cs="Arial"/>
          <w:i/>
          <w:sz w:val="22"/>
          <w:szCs w:val="22"/>
          <w:lang w:val="es-CO" w:eastAsia="en-US"/>
        </w:rPr>
        <w:t>Warm</w:t>
      </w:r>
      <w:proofErr w:type="spellEnd"/>
      <w:r w:rsidRPr="005C081F">
        <w:rPr>
          <w:rFonts w:ascii="Arial" w:eastAsiaTheme="minorHAnsi" w:hAnsi="Arial" w:cs="Arial"/>
          <w:i/>
          <w:sz w:val="22"/>
          <w:szCs w:val="22"/>
          <w:lang w:val="es-CO" w:eastAsia="en-US"/>
        </w:rPr>
        <w:t>-up</w:t>
      </w:r>
      <w:r w:rsidRPr="005C081F">
        <w:rPr>
          <w:rFonts w:ascii="Arial" w:eastAsiaTheme="minorHAnsi" w:hAnsi="Arial" w:cs="Arial"/>
          <w:sz w:val="22"/>
          <w:szCs w:val="22"/>
          <w:lang w:val="es-CO" w:eastAsia="en-US"/>
        </w:rPr>
        <w:t>)</w:t>
      </w:r>
    </w:p>
    <w:p w14:paraId="1B9C56BF"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proofErr w:type="spellStart"/>
      <w:r w:rsidRPr="005C081F">
        <w:rPr>
          <w:rFonts w:ascii="Arial" w:eastAsiaTheme="minorHAnsi" w:hAnsi="Arial" w:cs="Arial"/>
          <w:sz w:val="22"/>
          <w:szCs w:val="22"/>
          <w:lang w:val="es-CO" w:eastAsia="en-US"/>
        </w:rPr>
        <w:lastRenderedPageBreak/>
        <w:t>Inertizado</w:t>
      </w:r>
      <w:proofErr w:type="spellEnd"/>
      <w:r w:rsidRPr="005C081F">
        <w:rPr>
          <w:rFonts w:ascii="Arial" w:eastAsiaTheme="minorHAnsi" w:hAnsi="Arial" w:cs="Arial"/>
          <w:sz w:val="22"/>
          <w:szCs w:val="22"/>
          <w:lang w:val="es-CO" w:eastAsia="en-US"/>
        </w:rPr>
        <w:t xml:space="preserve"> de cada tanque y sistemas asociados</w:t>
      </w:r>
    </w:p>
    <w:p w14:paraId="57B8ABC3"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Aireación</w:t>
      </w:r>
    </w:p>
    <w:p w14:paraId="62A23187" w14:textId="77777777" w:rsidR="00013A87" w:rsidRPr="005C081F" w:rsidRDefault="00013A87" w:rsidP="00013A87">
      <w:pPr>
        <w:jc w:val="both"/>
        <w:rPr>
          <w:rFonts w:ascii="Arial" w:hAnsi="Arial" w:cs="Arial"/>
          <w:sz w:val="22"/>
          <w:szCs w:val="22"/>
        </w:rPr>
      </w:pPr>
    </w:p>
    <w:p w14:paraId="0352F225"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Se deberán establecer procedimientos y criterios de aceptación para la inspección </w:t>
      </w:r>
      <w:proofErr w:type="gramStart"/>
      <w:r w:rsidRPr="005C081F">
        <w:rPr>
          <w:rFonts w:ascii="Arial" w:hAnsi="Arial" w:cs="Arial"/>
          <w:sz w:val="22"/>
          <w:szCs w:val="22"/>
        </w:rPr>
        <w:t>de acuerdo a</w:t>
      </w:r>
      <w:proofErr w:type="gramEnd"/>
      <w:r w:rsidRPr="005C081F">
        <w:rPr>
          <w:rFonts w:ascii="Arial" w:hAnsi="Arial" w:cs="Arial"/>
          <w:sz w:val="22"/>
          <w:szCs w:val="22"/>
        </w:rPr>
        <w:t xml:space="preserve"> códigos aplicables y estándares.</w:t>
      </w:r>
    </w:p>
    <w:p w14:paraId="202030B6" w14:textId="77777777" w:rsidR="00013A87" w:rsidRPr="005C081F" w:rsidRDefault="00013A87" w:rsidP="00013A87">
      <w:pPr>
        <w:jc w:val="both"/>
        <w:rPr>
          <w:rFonts w:ascii="Arial" w:hAnsi="Arial" w:cs="Arial"/>
          <w:sz w:val="22"/>
          <w:szCs w:val="22"/>
        </w:rPr>
      </w:pPr>
    </w:p>
    <w:p w14:paraId="0DF98399"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Durante las operaciones de preparación e inspección de los tanques la planta de regasificación y los restantes tanques deben ser capaces de operar al 100 % de capacidad.</w:t>
      </w:r>
    </w:p>
    <w:p w14:paraId="383A4805" w14:textId="77777777" w:rsidR="00013A87" w:rsidRPr="005C081F" w:rsidRDefault="00013A87" w:rsidP="00013A87">
      <w:pPr>
        <w:jc w:val="both"/>
        <w:rPr>
          <w:rFonts w:ascii="Arial" w:hAnsi="Arial" w:cs="Arial"/>
          <w:sz w:val="22"/>
          <w:szCs w:val="22"/>
        </w:rPr>
      </w:pPr>
    </w:p>
    <w:p w14:paraId="2EE9AD93" w14:textId="77777777" w:rsidR="00013A87" w:rsidRPr="005C081F" w:rsidRDefault="00013A87" w:rsidP="00013A87">
      <w:pPr>
        <w:pStyle w:val="Ttulo4"/>
        <w:rPr>
          <w:sz w:val="22"/>
          <w:szCs w:val="22"/>
        </w:rPr>
      </w:pPr>
      <w:r w:rsidRPr="005C081F">
        <w:rPr>
          <w:sz w:val="22"/>
          <w:szCs w:val="22"/>
        </w:rPr>
        <w:t>Transferencia de GNL</w:t>
      </w:r>
    </w:p>
    <w:p w14:paraId="55B4BE5D" w14:textId="77777777" w:rsidR="00013A87" w:rsidRPr="005C081F" w:rsidRDefault="00013A87" w:rsidP="00013A87">
      <w:pPr>
        <w:jc w:val="both"/>
        <w:rPr>
          <w:rFonts w:ascii="Arial" w:hAnsi="Arial" w:cs="Arial"/>
          <w:sz w:val="22"/>
          <w:szCs w:val="22"/>
        </w:rPr>
      </w:pPr>
    </w:p>
    <w:p w14:paraId="11F7C716"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La filosofía de transferencia de GNL se refiere al envío desde un Carrier de GNL hacia los tanques del FSRU.</w:t>
      </w:r>
    </w:p>
    <w:p w14:paraId="699D4D8A" w14:textId="77777777" w:rsidR="00013A87" w:rsidRPr="005C081F" w:rsidRDefault="00013A87" w:rsidP="00013A87">
      <w:pPr>
        <w:jc w:val="both"/>
        <w:rPr>
          <w:rFonts w:ascii="Arial" w:hAnsi="Arial" w:cs="Arial"/>
          <w:sz w:val="22"/>
          <w:szCs w:val="22"/>
        </w:rPr>
      </w:pPr>
    </w:p>
    <w:p w14:paraId="52B489F6"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Se deberán establecer las condiciones meteorológicas bajo las cuales se realizan todas las operaciones de aproximación de buque </w:t>
      </w:r>
      <w:proofErr w:type="spellStart"/>
      <w:r w:rsidRPr="005C081F">
        <w:rPr>
          <w:rFonts w:ascii="Arial" w:hAnsi="Arial" w:cs="Arial"/>
          <w:sz w:val="22"/>
          <w:szCs w:val="22"/>
        </w:rPr>
        <w:t>carrier</w:t>
      </w:r>
      <w:proofErr w:type="spellEnd"/>
      <w:r w:rsidRPr="005C081F">
        <w:rPr>
          <w:rFonts w:ascii="Arial" w:hAnsi="Arial" w:cs="Arial"/>
          <w:sz w:val="22"/>
          <w:szCs w:val="22"/>
        </w:rPr>
        <w:t>, conexión de transferencia y operaciones de transferencia.</w:t>
      </w:r>
    </w:p>
    <w:p w14:paraId="731D929B" w14:textId="77777777" w:rsidR="00013A87" w:rsidRPr="005C081F" w:rsidRDefault="00013A87" w:rsidP="00013A87">
      <w:pPr>
        <w:jc w:val="both"/>
        <w:rPr>
          <w:rFonts w:ascii="Arial" w:hAnsi="Arial" w:cs="Arial"/>
          <w:sz w:val="22"/>
          <w:szCs w:val="22"/>
        </w:rPr>
      </w:pPr>
    </w:p>
    <w:p w14:paraId="508E4842"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Los responsables de operación del FSRU y el </w:t>
      </w:r>
      <w:proofErr w:type="spellStart"/>
      <w:r w:rsidRPr="005C081F">
        <w:rPr>
          <w:rFonts w:ascii="Arial" w:hAnsi="Arial" w:cs="Arial"/>
          <w:i/>
          <w:sz w:val="22"/>
          <w:szCs w:val="22"/>
        </w:rPr>
        <w:t>carrier</w:t>
      </w:r>
      <w:proofErr w:type="spellEnd"/>
      <w:r w:rsidRPr="005C081F">
        <w:rPr>
          <w:rFonts w:ascii="Arial" w:hAnsi="Arial" w:cs="Arial"/>
          <w:sz w:val="22"/>
          <w:szCs w:val="22"/>
        </w:rPr>
        <w:t xml:space="preserve"> establecerán la planificación de transferencia que deberá incluir al menos lo siguientes puntos:</w:t>
      </w:r>
    </w:p>
    <w:p w14:paraId="7D76E0DE" w14:textId="77777777" w:rsidR="00013A87" w:rsidRPr="005C081F" w:rsidRDefault="00013A87" w:rsidP="00013A87">
      <w:pPr>
        <w:jc w:val="both"/>
        <w:rPr>
          <w:rFonts w:ascii="Arial" w:hAnsi="Arial" w:cs="Arial"/>
          <w:sz w:val="22"/>
          <w:szCs w:val="22"/>
        </w:rPr>
      </w:pPr>
    </w:p>
    <w:p w14:paraId="549D9D22" w14:textId="77777777" w:rsidR="00013A87" w:rsidRPr="005C081F" w:rsidRDefault="00013A87" w:rsidP="00013A87">
      <w:pPr>
        <w:pStyle w:val="Prrafodelista"/>
        <w:numPr>
          <w:ilvl w:val="0"/>
          <w:numId w:val="5"/>
        </w:num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Enfriamiento de líneas</w:t>
      </w:r>
    </w:p>
    <w:p w14:paraId="3DA1FE30"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Caudal inicial de transferencia</w:t>
      </w:r>
    </w:p>
    <w:p w14:paraId="0AA1534E"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Máximo caudal de transferencia</w:t>
      </w:r>
    </w:p>
    <w:p w14:paraId="6A057EF9"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Procedimiento para el uso de bombas </w:t>
      </w:r>
      <w:proofErr w:type="spellStart"/>
      <w:r w:rsidRPr="005C081F">
        <w:rPr>
          <w:rFonts w:ascii="Arial" w:eastAsiaTheme="minorHAnsi" w:hAnsi="Arial" w:cs="Arial"/>
          <w:sz w:val="22"/>
          <w:szCs w:val="22"/>
          <w:lang w:val="es-CO" w:eastAsia="en-US"/>
        </w:rPr>
        <w:t>booster</w:t>
      </w:r>
      <w:proofErr w:type="spellEnd"/>
    </w:p>
    <w:p w14:paraId="6FE4F3AA"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Máxima presión de trabajo antes del disparo de los elementos de seguridad</w:t>
      </w:r>
    </w:p>
    <w:p w14:paraId="3D64BF76"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Procedimiento acordado para el control de </w:t>
      </w:r>
      <w:proofErr w:type="spellStart"/>
      <w:r w:rsidRPr="005C081F">
        <w:rPr>
          <w:rFonts w:ascii="Arial" w:eastAsiaTheme="minorHAnsi" w:hAnsi="Arial" w:cs="Arial"/>
          <w:i/>
          <w:sz w:val="22"/>
          <w:szCs w:val="22"/>
          <w:lang w:val="es-CO" w:eastAsia="en-US"/>
        </w:rPr>
        <w:t>boil</w:t>
      </w:r>
      <w:proofErr w:type="spellEnd"/>
      <w:r w:rsidRPr="005C081F">
        <w:rPr>
          <w:rFonts w:ascii="Arial" w:eastAsiaTheme="minorHAnsi" w:hAnsi="Arial" w:cs="Arial"/>
          <w:i/>
          <w:sz w:val="22"/>
          <w:szCs w:val="22"/>
          <w:lang w:val="es-CO" w:eastAsia="en-US"/>
        </w:rPr>
        <w:t>-off</w:t>
      </w:r>
      <w:r w:rsidRPr="005C081F">
        <w:rPr>
          <w:rFonts w:ascii="Arial" w:eastAsiaTheme="minorHAnsi" w:hAnsi="Arial" w:cs="Arial"/>
          <w:sz w:val="22"/>
          <w:szCs w:val="22"/>
          <w:lang w:val="es-CO" w:eastAsia="en-US"/>
        </w:rPr>
        <w:t xml:space="preserve"> y retorno de vapores.</w:t>
      </w:r>
    </w:p>
    <w:p w14:paraId="5D11F1B3"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Señal de indicación para disminución de caudal de transferencia</w:t>
      </w:r>
    </w:p>
    <w:p w14:paraId="14724615"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Señal de indicación para paro de transferencia</w:t>
      </w:r>
    </w:p>
    <w:p w14:paraId="7EF7563D"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Señal para parada de emergencia</w:t>
      </w:r>
    </w:p>
    <w:p w14:paraId="71B44E5B"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proofErr w:type="gramStart"/>
      <w:r w:rsidRPr="005C081F">
        <w:rPr>
          <w:rFonts w:ascii="Arial" w:eastAsiaTheme="minorHAnsi" w:hAnsi="Arial" w:cs="Arial"/>
          <w:sz w:val="22"/>
          <w:szCs w:val="22"/>
          <w:lang w:val="es-CO" w:eastAsia="en-US"/>
        </w:rPr>
        <w:t>Procedimiento a seguir</w:t>
      </w:r>
      <w:proofErr w:type="gramEnd"/>
      <w:r w:rsidRPr="005C081F">
        <w:rPr>
          <w:rFonts w:ascii="Arial" w:eastAsiaTheme="minorHAnsi" w:hAnsi="Arial" w:cs="Arial"/>
          <w:sz w:val="22"/>
          <w:szCs w:val="22"/>
          <w:lang w:val="es-CO" w:eastAsia="en-US"/>
        </w:rPr>
        <w:t xml:space="preserve"> en caso de un ESD (</w:t>
      </w:r>
      <w:proofErr w:type="spellStart"/>
      <w:r w:rsidRPr="005C081F">
        <w:rPr>
          <w:rFonts w:ascii="Arial" w:eastAsiaTheme="minorHAnsi" w:hAnsi="Arial" w:cs="Arial"/>
          <w:i/>
          <w:sz w:val="22"/>
          <w:szCs w:val="22"/>
          <w:lang w:val="es-CO" w:eastAsia="en-US"/>
        </w:rPr>
        <w:t>Emergency</w:t>
      </w:r>
      <w:proofErr w:type="spellEnd"/>
      <w:r w:rsidRPr="005C081F">
        <w:rPr>
          <w:rFonts w:ascii="Arial" w:eastAsiaTheme="minorHAnsi" w:hAnsi="Arial" w:cs="Arial"/>
          <w:i/>
          <w:sz w:val="22"/>
          <w:szCs w:val="22"/>
          <w:lang w:val="es-CO" w:eastAsia="en-US"/>
        </w:rPr>
        <w:t xml:space="preserve"> </w:t>
      </w:r>
      <w:proofErr w:type="spellStart"/>
      <w:r w:rsidRPr="005C081F">
        <w:rPr>
          <w:rFonts w:ascii="Arial" w:eastAsiaTheme="minorHAnsi" w:hAnsi="Arial" w:cs="Arial"/>
          <w:i/>
          <w:sz w:val="22"/>
          <w:szCs w:val="22"/>
          <w:lang w:val="es-CO" w:eastAsia="en-US"/>
        </w:rPr>
        <w:t>Shut</w:t>
      </w:r>
      <w:proofErr w:type="spellEnd"/>
      <w:r w:rsidRPr="005C081F">
        <w:rPr>
          <w:rFonts w:ascii="Arial" w:eastAsiaTheme="minorHAnsi" w:hAnsi="Arial" w:cs="Arial"/>
          <w:i/>
          <w:sz w:val="22"/>
          <w:szCs w:val="22"/>
          <w:lang w:val="es-CO" w:eastAsia="en-US"/>
        </w:rPr>
        <w:t>-Down</w:t>
      </w:r>
      <w:r w:rsidRPr="005C081F">
        <w:rPr>
          <w:rFonts w:ascii="Arial" w:eastAsiaTheme="minorHAnsi" w:hAnsi="Arial" w:cs="Arial"/>
          <w:sz w:val="22"/>
          <w:szCs w:val="22"/>
          <w:lang w:val="es-CO" w:eastAsia="en-US"/>
        </w:rPr>
        <w:t>)</w:t>
      </w:r>
    </w:p>
    <w:p w14:paraId="2D2EDDFD"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Plan de contingencia para emergencias como fugas, derrames, etc.</w:t>
      </w:r>
    </w:p>
    <w:p w14:paraId="7A070028"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Procedimiento de lastrado y deslastrado.</w:t>
      </w:r>
    </w:p>
    <w:p w14:paraId="799E0925" w14:textId="77777777" w:rsidR="00013A87" w:rsidRPr="005C081F" w:rsidRDefault="00013A87" w:rsidP="00013A87">
      <w:pPr>
        <w:jc w:val="both"/>
        <w:rPr>
          <w:rFonts w:ascii="Arial" w:hAnsi="Arial" w:cs="Arial"/>
          <w:sz w:val="22"/>
          <w:szCs w:val="22"/>
        </w:rPr>
      </w:pPr>
    </w:p>
    <w:p w14:paraId="3ED1D225" w14:textId="77777777" w:rsidR="00013A87" w:rsidRPr="005C081F" w:rsidRDefault="00013A87" w:rsidP="00013A87">
      <w:pPr>
        <w:jc w:val="both"/>
        <w:rPr>
          <w:rFonts w:ascii="Arial" w:hAnsi="Arial" w:cs="Arial"/>
          <w:sz w:val="22"/>
          <w:szCs w:val="22"/>
        </w:rPr>
      </w:pPr>
    </w:p>
    <w:p w14:paraId="1277991B" w14:textId="77777777" w:rsidR="00013A87" w:rsidRPr="005C081F" w:rsidRDefault="00013A87" w:rsidP="00013A87">
      <w:pPr>
        <w:pStyle w:val="Ttulo4"/>
        <w:rPr>
          <w:sz w:val="22"/>
          <w:szCs w:val="22"/>
        </w:rPr>
      </w:pPr>
      <w:r w:rsidRPr="005C081F">
        <w:rPr>
          <w:sz w:val="22"/>
          <w:szCs w:val="22"/>
        </w:rPr>
        <w:t>Planta de Regasificación</w:t>
      </w:r>
    </w:p>
    <w:p w14:paraId="1139551D" w14:textId="77777777" w:rsidR="00013A87" w:rsidRPr="005C081F" w:rsidRDefault="00013A87" w:rsidP="00013A87">
      <w:pPr>
        <w:jc w:val="both"/>
        <w:rPr>
          <w:rFonts w:ascii="Arial" w:hAnsi="Arial" w:cs="Arial"/>
          <w:sz w:val="22"/>
          <w:szCs w:val="22"/>
        </w:rPr>
      </w:pPr>
    </w:p>
    <w:p w14:paraId="5F82E4C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propietario del FSRU emitirá un completo manual de operación de las instalaciones de regasificación, que podrán variar en función de la tipología de vaporización instalada (con agua de mar directa, con circuito cerrado de agua </w:t>
      </w:r>
      <w:proofErr w:type="spellStart"/>
      <w:r w:rsidRPr="005C081F">
        <w:rPr>
          <w:rFonts w:ascii="Arial" w:hAnsi="Arial" w:cs="Arial"/>
          <w:sz w:val="22"/>
          <w:szCs w:val="22"/>
        </w:rPr>
        <w:t>glicolada</w:t>
      </w:r>
      <w:proofErr w:type="spellEnd"/>
      <w:r w:rsidRPr="005C081F">
        <w:rPr>
          <w:rFonts w:ascii="Arial" w:hAnsi="Arial" w:cs="Arial"/>
          <w:sz w:val="22"/>
          <w:szCs w:val="22"/>
        </w:rPr>
        <w:t xml:space="preserve">, con vaporizadores de fluido intermedio, etc.) </w:t>
      </w:r>
    </w:p>
    <w:p w14:paraId="3B8F2BFD" w14:textId="77777777" w:rsidR="00013A87" w:rsidRPr="005C081F" w:rsidRDefault="00013A87" w:rsidP="00013A87">
      <w:pPr>
        <w:jc w:val="both"/>
        <w:rPr>
          <w:rFonts w:ascii="Arial" w:hAnsi="Arial" w:cs="Arial"/>
          <w:sz w:val="22"/>
          <w:szCs w:val="22"/>
        </w:rPr>
      </w:pPr>
    </w:p>
    <w:p w14:paraId="7E975B41" w14:textId="77777777" w:rsidR="00013A87" w:rsidRPr="005C081F" w:rsidRDefault="00013A87" w:rsidP="00013A87">
      <w:pPr>
        <w:pStyle w:val="Ttulo4"/>
        <w:rPr>
          <w:sz w:val="22"/>
          <w:szCs w:val="22"/>
        </w:rPr>
      </w:pPr>
      <w:r w:rsidRPr="005C081F">
        <w:rPr>
          <w:sz w:val="22"/>
          <w:szCs w:val="22"/>
        </w:rPr>
        <w:t>Operaciones simultáneas</w:t>
      </w:r>
    </w:p>
    <w:p w14:paraId="0F94BE5C" w14:textId="77777777" w:rsidR="00013A87" w:rsidRPr="005C081F" w:rsidRDefault="00013A87" w:rsidP="00013A87">
      <w:pPr>
        <w:jc w:val="both"/>
        <w:rPr>
          <w:rFonts w:ascii="Arial" w:hAnsi="Arial" w:cs="Arial"/>
          <w:sz w:val="22"/>
          <w:szCs w:val="22"/>
        </w:rPr>
      </w:pPr>
    </w:p>
    <w:p w14:paraId="585778B5"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Se debe elaborar un procedimiento descriptivo de todas las operaciones simultáneas permitidas y las medidas implementadas para evitar la pérdida de control. Este documento será parte del manual de operaciones del FSRU.</w:t>
      </w:r>
    </w:p>
    <w:p w14:paraId="2EBE94D1" w14:textId="77777777" w:rsidR="00013A87" w:rsidRPr="005C081F" w:rsidRDefault="00013A87" w:rsidP="00013A87">
      <w:pPr>
        <w:jc w:val="both"/>
        <w:rPr>
          <w:rFonts w:ascii="Arial" w:hAnsi="Arial" w:cs="Arial"/>
          <w:sz w:val="22"/>
          <w:szCs w:val="22"/>
        </w:rPr>
      </w:pPr>
    </w:p>
    <w:p w14:paraId="605FE05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lastRenderedPageBreak/>
        <w:t xml:space="preserve">Las operaciones de regasificación durante la carga de GNL desde un buque </w:t>
      </w:r>
      <w:proofErr w:type="spellStart"/>
      <w:r w:rsidRPr="005C081F">
        <w:rPr>
          <w:rFonts w:ascii="Arial" w:hAnsi="Arial" w:cs="Arial"/>
          <w:sz w:val="22"/>
          <w:szCs w:val="22"/>
        </w:rPr>
        <w:t>carrier</w:t>
      </w:r>
      <w:proofErr w:type="spellEnd"/>
      <w:r w:rsidRPr="005C081F">
        <w:rPr>
          <w:rFonts w:ascii="Arial" w:hAnsi="Arial" w:cs="Arial"/>
          <w:sz w:val="22"/>
          <w:szCs w:val="22"/>
        </w:rPr>
        <w:t xml:space="preserve"> hacia el FSRU es un modo de operación normal por lo que debe ser una de las operaciones simultáneas permitidas. Se debe implementar una medida de seguridad que permita el desacople de brazos o mangueras de descarga en caso de una operación incorrecta o una situación de emergencia.</w:t>
      </w:r>
    </w:p>
    <w:p w14:paraId="592DDE84" w14:textId="77777777" w:rsidR="00013A87" w:rsidRPr="005C081F" w:rsidRDefault="00013A87" w:rsidP="00013A87">
      <w:pPr>
        <w:jc w:val="both"/>
        <w:rPr>
          <w:rFonts w:ascii="Arial" w:hAnsi="Arial" w:cs="Arial"/>
          <w:sz w:val="22"/>
          <w:szCs w:val="22"/>
        </w:rPr>
      </w:pPr>
    </w:p>
    <w:p w14:paraId="4FBE4C4A" w14:textId="77777777" w:rsidR="00013A87" w:rsidRPr="005C081F" w:rsidRDefault="00013A87" w:rsidP="00013A87">
      <w:pPr>
        <w:pStyle w:val="Ttulo4"/>
        <w:rPr>
          <w:sz w:val="22"/>
          <w:szCs w:val="22"/>
        </w:rPr>
      </w:pPr>
      <w:proofErr w:type="gramStart"/>
      <w:r w:rsidRPr="005C081F">
        <w:rPr>
          <w:sz w:val="22"/>
          <w:szCs w:val="22"/>
        </w:rPr>
        <w:t>Manual de Operaciones a elaborar</w:t>
      </w:r>
      <w:proofErr w:type="gramEnd"/>
      <w:r w:rsidRPr="005C081F">
        <w:rPr>
          <w:sz w:val="22"/>
          <w:szCs w:val="22"/>
        </w:rPr>
        <w:t xml:space="preserve"> por el FSRU</w:t>
      </w:r>
    </w:p>
    <w:p w14:paraId="528180A8" w14:textId="77777777" w:rsidR="00013A87" w:rsidRPr="005C081F" w:rsidRDefault="00013A87" w:rsidP="00013A87">
      <w:pPr>
        <w:jc w:val="both"/>
        <w:rPr>
          <w:rFonts w:ascii="Arial" w:hAnsi="Arial" w:cs="Arial"/>
          <w:sz w:val="22"/>
          <w:szCs w:val="22"/>
        </w:rPr>
      </w:pPr>
    </w:p>
    <w:p w14:paraId="4D319BB3"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Antes del comienzo de la emisión de gas </w:t>
      </w:r>
      <w:proofErr w:type="spellStart"/>
      <w:r w:rsidRPr="005C081F">
        <w:rPr>
          <w:rFonts w:ascii="Arial" w:hAnsi="Arial" w:cs="Arial"/>
          <w:sz w:val="22"/>
          <w:szCs w:val="22"/>
        </w:rPr>
        <w:t>regasificado</w:t>
      </w:r>
      <w:proofErr w:type="spellEnd"/>
      <w:r w:rsidRPr="005C081F">
        <w:rPr>
          <w:rFonts w:ascii="Arial" w:hAnsi="Arial" w:cs="Arial"/>
          <w:sz w:val="22"/>
          <w:szCs w:val="22"/>
        </w:rPr>
        <w:t xml:space="preserve"> hacia el gasoducto, el FSRU deberá contar con un manual completo de todas las operaciones realizadas a bordo.</w:t>
      </w:r>
    </w:p>
    <w:p w14:paraId="032F06BC" w14:textId="77777777" w:rsidR="00013A87" w:rsidRPr="005C081F" w:rsidRDefault="00013A87" w:rsidP="00013A87">
      <w:pPr>
        <w:jc w:val="both"/>
        <w:rPr>
          <w:rFonts w:ascii="Arial" w:hAnsi="Arial" w:cs="Arial"/>
          <w:sz w:val="22"/>
          <w:szCs w:val="22"/>
        </w:rPr>
      </w:pPr>
    </w:p>
    <w:p w14:paraId="3E221292"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Este manual de operaciones deberá tener detalladas todas las operaciones, </w:t>
      </w:r>
      <w:proofErr w:type="gramStart"/>
      <w:r w:rsidRPr="005C081F">
        <w:rPr>
          <w:rFonts w:ascii="Arial" w:eastAsiaTheme="minorHAnsi" w:hAnsi="Arial" w:cs="Arial"/>
          <w:sz w:val="22"/>
          <w:szCs w:val="22"/>
          <w:lang w:val="es-CO" w:eastAsia="en-US"/>
        </w:rPr>
        <w:t>que</w:t>
      </w:r>
      <w:proofErr w:type="gramEnd"/>
      <w:r w:rsidRPr="005C081F">
        <w:rPr>
          <w:rFonts w:ascii="Arial" w:eastAsiaTheme="minorHAnsi" w:hAnsi="Arial" w:cs="Arial"/>
          <w:sz w:val="22"/>
          <w:szCs w:val="22"/>
          <w:lang w:val="es-CO" w:eastAsia="en-US"/>
        </w:rPr>
        <w:t xml:space="preserve"> sin ser exhaustivas, deberán ser al menos las siguientes:</w:t>
      </w:r>
    </w:p>
    <w:p w14:paraId="3C2F2E54"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79111B56"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Maniobras y atraque;</w:t>
      </w:r>
    </w:p>
    <w:p w14:paraId="2052B5BE"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Operación de los Almacenamientos de GNL;</w:t>
      </w:r>
    </w:p>
    <w:p w14:paraId="20130B79"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Transferencia de GNL desde buque </w:t>
      </w:r>
      <w:proofErr w:type="spellStart"/>
      <w:r w:rsidRPr="005C081F">
        <w:rPr>
          <w:rFonts w:ascii="Arial" w:eastAsiaTheme="minorHAnsi" w:hAnsi="Arial" w:cs="Arial"/>
          <w:i/>
          <w:sz w:val="22"/>
          <w:szCs w:val="22"/>
          <w:lang w:val="es-CO" w:eastAsia="en-US"/>
        </w:rPr>
        <w:t>carrier</w:t>
      </w:r>
      <w:proofErr w:type="spellEnd"/>
      <w:r w:rsidRPr="005C081F">
        <w:rPr>
          <w:rFonts w:ascii="Arial" w:eastAsiaTheme="minorHAnsi" w:hAnsi="Arial" w:cs="Arial"/>
          <w:sz w:val="22"/>
          <w:szCs w:val="22"/>
          <w:lang w:val="es-CO" w:eastAsia="en-US"/>
        </w:rPr>
        <w:t>;</w:t>
      </w:r>
    </w:p>
    <w:p w14:paraId="15ABE572"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Envío de GNL a Planta de Regasificación;</w:t>
      </w:r>
    </w:p>
    <w:p w14:paraId="7E8DFAA3"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Planta de Regasificación (bombas secundarias, compresores de alta y baja presión, </w:t>
      </w:r>
      <w:proofErr w:type="spellStart"/>
      <w:r w:rsidRPr="005C081F">
        <w:rPr>
          <w:rFonts w:ascii="Arial" w:eastAsiaTheme="minorHAnsi" w:hAnsi="Arial" w:cs="Arial"/>
          <w:sz w:val="22"/>
          <w:szCs w:val="22"/>
          <w:lang w:val="es-CO" w:eastAsia="en-US"/>
        </w:rPr>
        <w:t>Relicuador</w:t>
      </w:r>
      <w:proofErr w:type="spellEnd"/>
      <w:r w:rsidRPr="005C081F">
        <w:rPr>
          <w:rFonts w:ascii="Arial" w:eastAsiaTheme="minorHAnsi" w:hAnsi="Arial" w:cs="Arial"/>
          <w:sz w:val="22"/>
          <w:szCs w:val="22"/>
          <w:lang w:val="es-CO" w:eastAsia="en-US"/>
        </w:rPr>
        <w:t>, vaporizadores, etc.);</w:t>
      </w:r>
    </w:p>
    <w:p w14:paraId="27D53035"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 de alivio y venteo;</w:t>
      </w:r>
    </w:p>
    <w:p w14:paraId="38A737CC"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Sistemas de agua de mar;</w:t>
      </w:r>
    </w:p>
    <w:p w14:paraId="02145F16"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Sistemas de control;</w:t>
      </w:r>
    </w:p>
    <w:p w14:paraId="62907787"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Sistemas de enclavamientos;</w:t>
      </w:r>
    </w:p>
    <w:p w14:paraId="5B465A26"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Generación de energía eléctrica;</w:t>
      </w:r>
    </w:p>
    <w:p w14:paraId="34FD480F"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Sistema de agua </w:t>
      </w:r>
      <w:proofErr w:type="spellStart"/>
      <w:proofErr w:type="gramStart"/>
      <w:r w:rsidRPr="005C081F">
        <w:rPr>
          <w:rFonts w:ascii="Arial" w:eastAsiaTheme="minorHAnsi" w:hAnsi="Arial" w:cs="Arial"/>
          <w:sz w:val="22"/>
          <w:szCs w:val="22"/>
          <w:lang w:val="es-CO" w:eastAsia="en-US"/>
        </w:rPr>
        <w:t>contra-incendios</w:t>
      </w:r>
      <w:proofErr w:type="spellEnd"/>
      <w:proofErr w:type="gramEnd"/>
      <w:r w:rsidRPr="005C081F">
        <w:rPr>
          <w:rFonts w:ascii="Arial" w:eastAsiaTheme="minorHAnsi" w:hAnsi="Arial" w:cs="Arial"/>
          <w:sz w:val="22"/>
          <w:szCs w:val="22"/>
          <w:lang w:val="es-CO" w:eastAsia="en-US"/>
        </w:rPr>
        <w:t>;</w:t>
      </w:r>
    </w:p>
    <w:p w14:paraId="73C242A2"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Sistemas de aire comprimido (Planta e instrumentos);</w:t>
      </w:r>
    </w:p>
    <w:p w14:paraId="7E834339"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 de generación de nitrógeno;</w:t>
      </w:r>
    </w:p>
    <w:p w14:paraId="0CB6E403"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Sistemas de agua potable;</w:t>
      </w:r>
    </w:p>
    <w:p w14:paraId="5F55F5C5"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Sistemas de almacenamiento y distribución de diésel;</w:t>
      </w:r>
    </w:p>
    <w:p w14:paraId="7FC2669F"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Sistemas de comunicaciones, y</w:t>
      </w:r>
    </w:p>
    <w:p w14:paraId="5FE7DCB8"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Mantenimiento</w:t>
      </w:r>
    </w:p>
    <w:p w14:paraId="5D0B5B87" w14:textId="77777777" w:rsidR="00013A87" w:rsidRPr="005C081F" w:rsidRDefault="00013A87" w:rsidP="00013A87">
      <w:pPr>
        <w:suppressAutoHyphens w:val="0"/>
        <w:rPr>
          <w:rFonts w:ascii="Arial" w:hAnsi="Arial" w:cs="Arial"/>
          <w:sz w:val="22"/>
          <w:szCs w:val="22"/>
        </w:rPr>
      </w:pPr>
      <w:r w:rsidRPr="005C081F">
        <w:rPr>
          <w:rFonts w:ascii="Arial" w:hAnsi="Arial" w:cs="Arial"/>
          <w:sz w:val="22"/>
          <w:szCs w:val="22"/>
        </w:rPr>
        <w:br w:type="page"/>
      </w:r>
    </w:p>
    <w:p w14:paraId="17C33E56" w14:textId="77777777" w:rsidR="00013A87" w:rsidRPr="005C081F" w:rsidRDefault="00013A87" w:rsidP="00013A87">
      <w:pPr>
        <w:jc w:val="both"/>
        <w:rPr>
          <w:rFonts w:ascii="Arial" w:hAnsi="Arial" w:cs="Arial"/>
          <w:sz w:val="22"/>
          <w:szCs w:val="22"/>
        </w:rPr>
      </w:pPr>
    </w:p>
    <w:p w14:paraId="383B191F" w14:textId="77777777" w:rsidR="00013A87" w:rsidRPr="005C081F" w:rsidRDefault="00013A87" w:rsidP="00013A87">
      <w:pPr>
        <w:pStyle w:val="Ttulo1"/>
        <w:rPr>
          <w:sz w:val="22"/>
          <w:szCs w:val="22"/>
        </w:rPr>
      </w:pPr>
      <w:bookmarkStart w:id="18599" w:name="_Toc44425668"/>
      <w:r w:rsidRPr="005C081F">
        <w:rPr>
          <w:sz w:val="22"/>
          <w:szCs w:val="22"/>
        </w:rPr>
        <w:t>ESPECIFICACIONES TÉCNICAS OPCIÓN PLANTA REGASIFICACIÓN Y ALMACENAJE EN TIERRA</w:t>
      </w:r>
      <w:bookmarkEnd w:id="18599"/>
    </w:p>
    <w:p w14:paraId="4E3F96B9" w14:textId="77777777" w:rsidR="00013A87" w:rsidRPr="005C081F" w:rsidRDefault="00013A87" w:rsidP="00013A87">
      <w:pPr>
        <w:jc w:val="both"/>
        <w:rPr>
          <w:rFonts w:ascii="Arial" w:hAnsi="Arial" w:cs="Arial"/>
          <w:sz w:val="22"/>
          <w:szCs w:val="22"/>
        </w:rPr>
      </w:pPr>
    </w:p>
    <w:p w14:paraId="78861696"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Para la prestación de los servicios mediante una planta de regasificación y almacenaje en tierra, el inversionista deberá contar, entre otros con, los dos subsistemas siguientes:</w:t>
      </w:r>
    </w:p>
    <w:p w14:paraId="4B1D8176"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45FC6734"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noProof/>
          <w:sz w:val="22"/>
          <w:szCs w:val="22"/>
          <w:lang w:val="es-CO" w:eastAsia="es-CO"/>
        </w:rPr>
        <mc:AlternateContent>
          <mc:Choice Requires="wps">
            <w:drawing>
              <wp:anchor distT="0" distB="0" distL="114300" distR="114300" simplePos="0" relativeHeight="251666432" behindDoc="0" locked="0" layoutInCell="1" allowOverlap="1" wp14:anchorId="2DD8440A" wp14:editId="5CB70B39">
                <wp:simplePos x="0" y="0"/>
                <wp:positionH relativeFrom="column">
                  <wp:posOffset>4640960</wp:posOffset>
                </wp:positionH>
                <wp:positionV relativeFrom="paragraph">
                  <wp:posOffset>401757</wp:posOffset>
                </wp:positionV>
                <wp:extent cx="666115" cy="137926"/>
                <wp:effectExtent l="12700" t="12700" r="19685" b="27305"/>
                <wp:wrapNone/>
                <wp:docPr id="6" name="Rectángulo 6"/>
                <wp:cNvGraphicFramePr/>
                <a:graphic xmlns:a="http://schemas.openxmlformats.org/drawingml/2006/main">
                  <a:graphicData uri="http://schemas.microsoft.com/office/word/2010/wordprocessingShape">
                    <wps:wsp>
                      <wps:cNvSpPr/>
                      <wps:spPr>
                        <a:xfrm>
                          <a:off x="0" y="0"/>
                          <a:ext cx="666115" cy="137926"/>
                        </a:xfrm>
                        <a:prstGeom prst="rect">
                          <a:avLst/>
                        </a:prstGeom>
                        <a:noFill/>
                        <a:ln w="317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0E1B5" id="Rectángulo 6" o:spid="_x0000_s1026" style="position:absolute;margin-left:365.45pt;margin-top:31.65pt;width:52.45pt;height:1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" filled="f" strokecolor="#ed7d31" strokeweight="2.5pt"/>
            </w:pict>
          </mc:Fallback>
        </mc:AlternateContent>
      </w:r>
      <w:r w:rsidRPr="005C081F">
        <w:rPr>
          <w:rFonts w:ascii="Arial" w:eastAsiaTheme="minorHAnsi" w:hAnsi="Arial" w:cs="Arial"/>
          <w:sz w:val="22"/>
          <w:szCs w:val="22"/>
          <w:lang w:val="es-CO" w:eastAsia="en-US"/>
        </w:rPr>
        <w:t>Obras de carácter Marítimo requeridas para permitir el atraque de un Buque Carrier de GNL y enviar el GNL al tanque situado en tierra por medio de instalaciones situadas en el atraque. Mostrado en gráfico como:</w:t>
      </w:r>
    </w:p>
    <w:p w14:paraId="7F101FD6" w14:textId="77777777" w:rsidR="00013A87" w:rsidRPr="005C081F" w:rsidRDefault="00013A87" w:rsidP="00013A87">
      <w:p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noProof/>
          <w:sz w:val="22"/>
          <w:szCs w:val="22"/>
          <w:lang w:val="es-CO" w:eastAsia="es-CO"/>
        </w:rPr>
        <mc:AlternateContent>
          <mc:Choice Requires="wps">
            <w:drawing>
              <wp:anchor distT="0" distB="0" distL="114300" distR="114300" simplePos="0" relativeHeight="251668480" behindDoc="0" locked="0" layoutInCell="1" allowOverlap="1" wp14:anchorId="75367081" wp14:editId="44870D28">
                <wp:simplePos x="0" y="0"/>
                <wp:positionH relativeFrom="column">
                  <wp:posOffset>5580202</wp:posOffset>
                </wp:positionH>
                <wp:positionV relativeFrom="paragraph">
                  <wp:posOffset>131460</wp:posOffset>
                </wp:positionV>
                <wp:extent cx="573437" cy="284502"/>
                <wp:effectExtent l="38100" t="19050" r="36195" b="20320"/>
                <wp:wrapNone/>
                <wp:docPr id="4" name="Trapecio 4"/>
                <wp:cNvGraphicFramePr/>
                <a:graphic xmlns:a="http://schemas.openxmlformats.org/drawingml/2006/main">
                  <a:graphicData uri="http://schemas.microsoft.com/office/word/2010/wordprocessingShape">
                    <wps:wsp>
                      <wps:cNvSpPr/>
                      <wps:spPr>
                        <a:xfrm>
                          <a:off x="0" y="0"/>
                          <a:ext cx="573437" cy="284502"/>
                        </a:xfrm>
                        <a:prstGeom prst="trapezoid">
                          <a:avLst/>
                        </a:prstGeom>
                        <a:noFill/>
                        <a:ln w="3175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FF1E0" id="Trapecio 4" o:spid="_x0000_s1026" style="position:absolute;margin-left:439.4pt;margin-top:10.35pt;width:45.15pt;height:2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437,28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" path="m,284502l71126,,502312,r71125,284502l,284502xe" filled="f" strokecolor="#ffd966" strokeweight="2.5pt">
                <v:stroke joinstyle="miter"/>
                <v:path arrowok="t" o:connecttype="custom" o:connectlocs="0,284502;71126,0;502312,0;573437,284502;0,284502" o:connectangles="0,0,0,0,0"/>
              </v:shape>
            </w:pict>
          </mc:Fallback>
        </mc:AlternateContent>
      </w:r>
    </w:p>
    <w:p w14:paraId="28A24ECD"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Planta de Almacenamiento y Regasificación de GNL. Mostrado en gráfico como:</w:t>
      </w:r>
    </w:p>
    <w:p w14:paraId="75B5E443"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5E02DDB7" w14:textId="77777777" w:rsidR="00013A87" w:rsidRPr="005C081F" w:rsidRDefault="00013A87" w:rsidP="00013A87">
      <w:pPr>
        <w:pStyle w:val="Descripcin"/>
        <w:rPr>
          <w:sz w:val="22"/>
          <w:szCs w:val="22"/>
        </w:rPr>
      </w:pPr>
    </w:p>
    <w:p w14:paraId="2F00AD98" w14:textId="77777777" w:rsidR="00013A87" w:rsidRPr="005C081F" w:rsidRDefault="00013A87" w:rsidP="00013A87">
      <w:pPr>
        <w:suppressAutoHyphens w:val="0"/>
        <w:jc w:val="center"/>
        <w:rPr>
          <w:rFonts w:ascii="Arial" w:eastAsiaTheme="minorHAnsi" w:hAnsi="Arial" w:cs="Arial"/>
          <w:b/>
          <w:bCs/>
          <w:sz w:val="22"/>
          <w:szCs w:val="22"/>
          <w:lang w:val="es-CO" w:eastAsia="en-US"/>
        </w:rPr>
      </w:pPr>
      <w:bookmarkStart w:id="18600" w:name="_Toc31215925"/>
      <w:r w:rsidRPr="005C081F">
        <w:rPr>
          <w:rFonts w:ascii="Arial" w:eastAsiaTheme="minorHAnsi" w:hAnsi="Arial" w:cs="Arial"/>
          <w:b/>
          <w:bCs/>
          <w:sz w:val="22"/>
          <w:szCs w:val="22"/>
          <w:lang w:val="es-CO" w:eastAsia="en-US"/>
        </w:rPr>
        <w:t xml:space="preserve">Figura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Figura \* ARABIC </w:instrText>
      </w:r>
      <w:r w:rsidRPr="005C081F">
        <w:rPr>
          <w:rFonts w:ascii="Arial" w:eastAsiaTheme="minorHAnsi" w:hAnsi="Arial" w:cs="Arial"/>
          <w:b/>
          <w:bCs/>
          <w:sz w:val="22"/>
          <w:szCs w:val="22"/>
          <w:lang w:val="es-CO" w:eastAsia="en-US"/>
        </w:rPr>
        <w:fldChar w:fldCharType="separate"/>
      </w:r>
      <w:r w:rsidRPr="005C081F">
        <w:rPr>
          <w:rFonts w:ascii="Arial" w:eastAsiaTheme="minorHAnsi" w:hAnsi="Arial" w:cs="Arial"/>
          <w:b/>
          <w:bCs/>
          <w:noProof/>
          <w:sz w:val="22"/>
          <w:szCs w:val="22"/>
          <w:lang w:val="es-CO" w:eastAsia="en-US"/>
        </w:rPr>
        <w:t>3</w:t>
      </w:r>
      <w:r w:rsidRPr="005C081F">
        <w:rPr>
          <w:rFonts w:ascii="Arial" w:eastAsiaTheme="minorHAnsi" w:hAnsi="Arial" w:cs="Arial"/>
          <w:b/>
          <w:bCs/>
          <w:sz w:val="22"/>
          <w:szCs w:val="22"/>
          <w:lang w:val="es-CO" w:eastAsia="en-US"/>
        </w:rPr>
        <w:fldChar w:fldCharType="end"/>
      </w:r>
      <w:r w:rsidRPr="005C081F">
        <w:rPr>
          <w:rFonts w:ascii="Arial" w:eastAsiaTheme="minorHAnsi" w:hAnsi="Arial" w:cs="Arial"/>
          <w:b/>
          <w:bCs/>
          <w:sz w:val="22"/>
          <w:szCs w:val="22"/>
          <w:lang w:val="es-CO" w:eastAsia="en-US"/>
        </w:rPr>
        <w:t>. Subsistemas opción en tierra</w:t>
      </w:r>
      <w:bookmarkEnd w:id="18600"/>
    </w:p>
    <w:p w14:paraId="48105A37" w14:textId="77777777" w:rsidR="00013A87" w:rsidRPr="005C081F" w:rsidRDefault="00013A87" w:rsidP="00013A87">
      <w:pPr>
        <w:suppressAutoHyphens w:val="0"/>
        <w:jc w:val="center"/>
        <w:rPr>
          <w:rFonts w:ascii="Arial" w:eastAsiaTheme="minorHAnsi" w:hAnsi="Arial" w:cs="Arial"/>
          <w:sz w:val="22"/>
          <w:szCs w:val="22"/>
          <w:lang w:val="es-CO" w:eastAsia="en-US"/>
        </w:rPr>
      </w:pPr>
      <w:r w:rsidRPr="005C081F">
        <w:rPr>
          <w:rFonts w:ascii="Arial" w:eastAsiaTheme="minorHAnsi" w:hAnsi="Arial" w:cs="Arial"/>
          <w:noProof/>
          <w:sz w:val="22"/>
          <w:szCs w:val="22"/>
          <w:lang w:val="es-CO" w:eastAsia="es-CO"/>
        </w:rPr>
        <mc:AlternateContent>
          <mc:Choice Requires="wps">
            <w:drawing>
              <wp:anchor distT="0" distB="0" distL="114300" distR="114300" simplePos="0" relativeHeight="251671552" behindDoc="0" locked="0" layoutInCell="1" allowOverlap="1" wp14:anchorId="0C10A0F5" wp14:editId="74FBA048">
                <wp:simplePos x="0" y="0"/>
                <wp:positionH relativeFrom="margin">
                  <wp:posOffset>3554618</wp:posOffset>
                </wp:positionH>
                <wp:positionV relativeFrom="paragraph">
                  <wp:posOffset>2225899</wp:posOffset>
                </wp:positionV>
                <wp:extent cx="2033270" cy="627380"/>
                <wp:effectExtent l="101600" t="1028700" r="11430" b="7620"/>
                <wp:wrapNone/>
                <wp:docPr id="22" name="Llamada rectangular 22"/>
                <wp:cNvGraphicFramePr/>
                <a:graphic xmlns:a="http://schemas.openxmlformats.org/drawingml/2006/main">
                  <a:graphicData uri="http://schemas.microsoft.com/office/word/2010/wordprocessingShape">
                    <wps:wsp>
                      <wps:cNvSpPr/>
                      <wps:spPr>
                        <a:xfrm>
                          <a:off x="0" y="0"/>
                          <a:ext cx="2033270" cy="627380"/>
                        </a:xfrm>
                        <a:prstGeom prst="wedgeRectCallout">
                          <a:avLst>
                            <a:gd name="adj1" fmla="val -54057"/>
                            <a:gd name="adj2" fmla="val -211823"/>
                          </a:avLst>
                        </a:prstGeom>
                        <a:solidFill>
                          <a:srgbClr val="5B9BD5"/>
                        </a:solidFill>
                        <a:ln w="12700" cap="flat" cmpd="sng" algn="ctr">
                          <a:solidFill>
                            <a:srgbClr val="5B9BD5">
                              <a:shade val="50000"/>
                            </a:srgbClr>
                          </a:solidFill>
                          <a:prstDash val="solid"/>
                          <a:miter lim="800000"/>
                        </a:ln>
                        <a:effectLst/>
                      </wps:spPr>
                      <wps:txbx>
                        <w:txbxContent>
                          <w:p w14:paraId="1CDAA3F5" w14:textId="77777777" w:rsidR="00013A87" w:rsidRPr="00C82B3F" w:rsidRDefault="00013A87" w:rsidP="00013A87">
                            <w:pPr>
                              <w:rPr>
                                <w:rFonts w:ascii="Arial" w:hAnsi="Arial" w:cs="Arial"/>
                                <w:color w:val="FFFFFF" w:themeColor="background1"/>
                              </w:rPr>
                            </w:pPr>
                            <w:r w:rsidRPr="00C82B3F">
                              <w:rPr>
                                <w:rFonts w:ascii="Arial" w:hAnsi="Arial" w:cs="Arial"/>
                                <w:color w:val="FFFFFF" w:themeColor="background1"/>
                              </w:rPr>
                              <w:t>Planta de Almacenamiento y Regasificación de GNL (esquema típico)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0A0F5" id="Llamada rectangular 22" o:spid="_x0000_s1029" type="#_x0000_t61" style="position:absolute;left:0;text-align:left;margin-left:279.9pt;margin-top:175.25pt;width:160.1pt;height:49.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" adj="-876,-34954" fillcolor="#5b9bd5" strokecolor="#41719c" strokeweight="1pt">
                <v:textbox>
                  <w:txbxContent>
                    <w:p w14:paraId="1CDAA3F5" w14:textId="77777777" w:rsidR="00013A87" w:rsidRPr="00C82B3F" w:rsidRDefault="00013A87" w:rsidP="00013A87">
                      <w:pPr>
                        <w:rPr>
                          <w:rFonts w:ascii="Arial" w:hAnsi="Arial" w:cs="Arial"/>
                          <w:color w:val="FFFFFF" w:themeColor="background1"/>
                        </w:rPr>
                      </w:pPr>
                      <w:r w:rsidRPr="00C82B3F">
                        <w:rPr>
                          <w:rFonts w:ascii="Arial" w:hAnsi="Arial" w:cs="Arial"/>
                          <w:color w:val="FFFFFF" w:themeColor="background1"/>
                        </w:rPr>
                        <w:t>Planta de Almacenamiento y Regasificación de GNL (esquema típico)</w:t>
                      </w:r>
                    </w:p>
                  </w:txbxContent>
                </v:textbox>
                <w10:wrap anchorx="margin"/>
              </v:shape>
            </w:pict>
          </mc:Fallback>
        </mc:AlternateContent>
      </w:r>
      <w:r w:rsidRPr="005C081F">
        <w:rPr>
          <w:rFonts w:ascii="Arial" w:eastAsiaTheme="minorHAnsi" w:hAnsi="Arial" w:cs="Arial"/>
          <w:noProof/>
          <w:sz w:val="22"/>
          <w:szCs w:val="22"/>
          <w:lang w:val="es-CO" w:eastAsia="es-CO"/>
        </w:rPr>
        <mc:AlternateContent>
          <mc:Choice Requires="wps">
            <w:drawing>
              <wp:anchor distT="0" distB="0" distL="114300" distR="114300" simplePos="0" relativeHeight="251670528" behindDoc="0" locked="0" layoutInCell="1" allowOverlap="1" wp14:anchorId="7440DCB8" wp14:editId="776074B4">
                <wp:simplePos x="0" y="0"/>
                <wp:positionH relativeFrom="column">
                  <wp:posOffset>717335</wp:posOffset>
                </wp:positionH>
                <wp:positionV relativeFrom="paragraph">
                  <wp:posOffset>2101441</wp:posOffset>
                </wp:positionV>
                <wp:extent cx="2687933" cy="1061117"/>
                <wp:effectExtent l="19050" t="19050" r="17780" b="24765"/>
                <wp:wrapNone/>
                <wp:docPr id="20" name="Rectángulo 20"/>
                <wp:cNvGraphicFramePr/>
                <a:graphic xmlns:a="http://schemas.openxmlformats.org/drawingml/2006/main">
                  <a:graphicData uri="http://schemas.microsoft.com/office/word/2010/wordprocessingShape">
                    <wps:wsp>
                      <wps:cNvSpPr/>
                      <wps:spPr>
                        <a:xfrm>
                          <a:off x="0" y="0"/>
                          <a:ext cx="2687933" cy="1061117"/>
                        </a:xfrm>
                        <a:prstGeom prst="rect">
                          <a:avLst/>
                        </a:prstGeom>
                        <a:noFill/>
                        <a:ln w="317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90C71" id="Rectángulo 20" o:spid="_x0000_s1026" style="position:absolute;margin-left:56.5pt;margin-top:165.45pt;width:211.65pt;height:8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" filled="f" strokecolor="#ed7d31" strokeweight="2.5pt"/>
            </w:pict>
          </mc:Fallback>
        </mc:AlternateContent>
      </w:r>
      <w:r w:rsidRPr="005C081F">
        <w:rPr>
          <w:rFonts w:ascii="Arial" w:eastAsiaTheme="minorHAnsi" w:hAnsi="Arial" w:cs="Arial"/>
          <w:noProof/>
          <w:sz w:val="22"/>
          <w:szCs w:val="22"/>
          <w:lang w:val="es-CO" w:eastAsia="es-CO"/>
        </w:rPr>
        <mc:AlternateContent>
          <mc:Choice Requires="wps">
            <w:drawing>
              <wp:anchor distT="0" distB="0" distL="114300" distR="114300" simplePos="0" relativeHeight="251669504" behindDoc="0" locked="0" layoutInCell="1" allowOverlap="1" wp14:anchorId="4A6A12F4" wp14:editId="6265F454">
                <wp:simplePos x="0" y="0"/>
                <wp:positionH relativeFrom="margin">
                  <wp:posOffset>1507049</wp:posOffset>
                </wp:positionH>
                <wp:positionV relativeFrom="paragraph">
                  <wp:posOffset>404625</wp:posOffset>
                </wp:positionV>
                <wp:extent cx="3634353" cy="1361623"/>
                <wp:effectExtent l="38100" t="19050" r="42545" b="10160"/>
                <wp:wrapNone/>
                <wp:docPr id="18" name="Trapecio 18"/>
                <wp:cNvGraphicFramePr/>
                <a:graphic xmlns:a="http://schemas.openxmlformats.org/drawingml/2006/main">
                  <a:graphicData uri="http://schemas.microsoft.com/office/word/2010/wordprocessingShape">
                    <wps:wsp>
                      <wps:cNvSpPr/>
                      <wps:spPr>
                        <a:xfrm>
                          <a:off x="0" y="0"/>
                          <a:ext cx="3634353" cy="1361623"/>
                        </a:xfrm>
                        <a:prstGeom prst="trapezoid">
                          <a:avLst/>
                        </a:prstGeom>
                        <a:noFill/>
                        <a:ln w="3175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6F2A9" id="Trapecio 18" o:spid="_x0000_s1026" style="position:absolute;margin-left:118.65pt;margin-top:31.85pt;width:286.15pt;height:107.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34353,136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" path="m,1361623l340406,,3293947,r340406,1361623l,1361623xe" filled="f" strokecolor="#ffd966" strokeweight="2.5pt">
                <v:stroke joinstyle="miter"/>
                <v:path arrowok="t" o:connecttype="custom" o:connectlocs="0,1361623;340406,0;3293947,0;3634353,1361623;0,1361623" o:connectangles="0,0,0,0,0"/>
                <w10:wrap anchorx="margin"/>
              </v:shape>
            </w:pict>
          </mc:Fallback>
        </mc:AlternateContent>
      </w:r>
      <w:r w:rsidRPr="005C081F">
        <w:rPr>
          <w:rFonts w:ascii="Arial" w:eastAsiaTheme="minorHAnsi" w:hAnsi="Arial" w:cs="Arial"/>
          <w:noProof/>
          <w:sz w:val="22"/>
          <w:szCs w:val="22"/>
          <w:lang w:val="es-CO" w:eastAsia="es-CO"/>
        </w:rPr>
        <w:drawing>
          <wp:inline distT="0" distB="0" distL="0" distR="0" wp14:anchorId="7C5B249C" wp14:editId="4F987CAB">
            <wp:extent cx="4773478" cy="3580250"/>
            <wp:effectExtent l="19050" t="19050" r="27305" b="20320"/>
            <wp:docPr id="179227"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7" name="Picture 1051"/>
                    <pic:cNvPicPr>
                      <a:picLocks noChangeAspect="1" noChangeArrowheads="1"/>
                    </pic:cNvPicPr>
                  </pic:nvPicPr>
                  <pic:blipFill>
                    <a:blip r:embed="rId9">
                      <a:extLst>
                        <a:ext uri="{28A0092B-C50C-407E-A947-70E740481C1C}">
                          <a14:useLocalDpi xmlns:a14="http://schemas.microsoft.com/office/drawing/2010/main" val="0"/>
                        </a:ext>
                      </a:extLst>
                    </a:blip>
                    <a:srcRect b="14333"/>
                    <a:stretch>
                      <a:fillRect/>
                    </a:stretch>
                  </pic:blipFill>
                  <pic:spPr bwMode="auto">
                    <a:xfrm>
                      <a:off x="0" y="0"/>
                      <a:ext cx="4792205" cy="3594296"/>
                    </a:xfrm>
                    <a:prstGeom prst="rect">
                      <a:avLst/>
                    </a:prstGeom>
                    <a:noFill/>
                    <a:ln w="19050">
                      <a:solidFill>
                        <a:srgbClr val="C00000"/>
                      </a:solidFill>
                    </a:ln>
                    <a:effectLst/>
                  </pic:spPr>
                </pic:pic>
              </a:graphicData>
            </a:graphic>
          </wp:inline>
        </w:drawing>
      </w:r>
    </w:p>
    <w:p w14:paraId="3661BA16"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noProof/>
          <w:sz w:val="22"/>
          <w:szCs w:val="22"/>
          <w:lang w:val="es-CO" w:eastAsia="es-CO"/>
        </w:rPr>
        <mc:AlternateContent>
          <mc:Choice Requires="wps">
            <w:drawing>
              <wp:anchor distT="0" distB="0" distL="114300" distR="114300" simplePos="0" relativeHeight="251672576" behindDoc="0" locked="0" layoutInCell="1" allowOverlap="1" wp14:anchorId="27F379AC" wp14:editId="428F9540">
                <wp:simplePos x="0" y="0"/>
                <wp:positionH relativeFrom="margin">
                  <wp:posOffset>2682240</wp:posOffset>
                </wp:positionH>
                <wp:positionV relativeFrom="paragraph">
                  <wp:posOffset>172085</wp:posOffset>
                </wp:positionV>
                <wp:extent cx="2099945" cy="533400"/>
                <wp:effectExtent l="1238250" t="1085850" r="14605" b="19050"/>
                <wp:wrapNone/>
                <wp:docPr id="23" name="Llamada rectangular 23"/>
                <wp:cNvGraphicFramePr/>
                <a:graphic xmlns:a="http://schemas.openxmlformats.org/drawingml/2006/main">
                  <a:graphicData uri="http://schemas.microsoft.com/office/word/2010/wordprocessingShape">
                    <wps:wsp>
                      <wps:cNvSpPr/>
                      <wps:spPr>
                        <a:xfrm rot="10800000" flipV="1">
                          <a:off x="0" y="0"/>
                          <a:ext cx="2099945" cy="533400"/>
                        </a:xfrm>
                        <a:prstGeom prst="wedgeRectCallout">
                          <a:avLst>
                            <a:gd name="adj1" fmla="val 106990"/>
                            <a:gd name="adj2" fmla="val -245979"/>
                          </a:avLst>
                        </a:prstGeom>
                        <a:solidFill>
                          <a:srgbClr val="5B9BD5"/>
                        </a:solidFill>
                        <a:ln w="12700" cap="flat" cmpd="sng" algn="ctr">
                          <a:solidFill>
                            <a:srgbClr val="5B9BD5">
                              <a:shade val="50000"/>
                            </a:srgbClr>
                          </a:solidFill>
                          <a:prstDash val="solid"/>
                          <a:miter lim="800000"/>
                        </a:ln>
                        <a:effectLst/>
                      </wps:spPr>
                      <wps:txbx>
                        <w:txbxContent>
                          <w:p w14:paraId="02C9A699" w14:textId="77777777" w:rsidR="00013A87" w:rsidRPr="00C82B3F" w:rsidRDefault="00013A87" w:rsidP="00013A87">
                            <w:pPr>
                              <w:rPr>
                                <w:rFonts w:ascii="Arial" w:hAnsi="Arial" w:cs="Arial"/>
                                <w:color w:val="FFFFFF" w:themeColor="background1"/>
                              </w:rPr>
                            </w:pPr>
                            <w:r w:rsidRPr="00C82B3F">
                              <w:rPr>
                                <w:rFonts w:ascii="Arial" w:hAnsi="Arial" w:cs="Arial"/>
                                <w:color w:val="FFFFFF" w:themeColor="background1"/>
                              </w:rPr>
                              <w:t>Obras Marinas (Esquema típico)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379AC" id="Llamada rectangular 23" o:spid="_x0000_s1030" type="#_x0000_t61" style="position:absolute;left:0;text-align:left;margin-left:211.2pt;margin-top:13.55pt;width:165.35pt;height:42pt;rotation:180;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" adj="33910,-42331" fillcolor="#5b9bd5" strokecolor="#41719c" strokeweight="1pt">
                <v:textbox>
                  <w:txbxContent>
                    <w:p w14:paraId="02C9A699" w14:textId="77777777" w:rsidR="00013A87" w:rsidRPr="00C82B3F" w:rsidRDefault="00013A87" w:rsidP="00013A87">
                      <w:pPr>
                        <w:rPr>
                          <w:rFonts w:ascii="Arial" w:hAnsi="Arial" w:cs="Arial"/>
                          <w:color w:val="FFFFFF" w:themeColor="background1"/>
                        </w:rPr>
                      </w:pPr>
                      <w:r w:rsidRPr="00C82B3F">
                        <w:rPr>
                          <w:rFonts w:ascii="Arial" w:hAnsi="Arial" w:cs="Arial"/>
                          <w:color w:val="FFFFFF" w:themeColor="background1"/>
                        </w:rPr>
                        <w:t>Obras Marinas (Esquema típico)</w:t>
                      </w:r>
                    </w:p>
                  </w:txbxContent>
                </v:textbox>
                <w10:wrap anchorx="margin"/>
              </v:shape>
            </w:pict>
          </mc:Fallback>
        </mc:AlternateContent>
      </w:r>
      <w:r w:rsidRPr="005C081F">
        <w:rPr>
          <w:rFonts w:ascii="Arial" w:eastAsiaTheme="minorHAnsi" w:hAnsi="Arial" w:cs="Arial"/>
          <w:sz w:val="22"/>
          <w:szCs w:val="22"/>
          <w:lang w:val="es-CO" w:eastAsia="en-US"/>
        </w:rPr>
        <w:t>Fuente: SENER Pacífico, 2017.</w:t>
      </w:r>
    </w:p>
    <w:p w14:paraId="5E2CAA1E" w14:textId="77777777" w:rsidR="00013A87" w:rsidRPr="005C081F" w:rsidRDefault="00013A87" w:rsidP="00013A87">
      <w:pPr>
        <w:jc w:val="both"/>
        <w:rPr>
          <w:rFonts w:ascii="Arial" w:hAnsi="Arial" w:cs="Arial"/>
          <w:sz w:val="22"/>
          <w:szCs w:val="22"/>
        </w:rPr>
      </w:pPr>
    </w:p>
    <w:p w14:paraId="72872FB7" w14:textId="77777777" w:rsidR="00013A87" w:rsidRPr="005C081F" w:rsidRDefault="00013A87" w:rsidP="00013A87">
      <w:pPr>
        <w:jc w:val="both"/>
        <w:rPr>
          <w:rFonts w:ascii="Arial" w:hAnsi="Arial" w:cs="Arial"/>
          <w:sz w:val="22"/>
          <w:szCs w:val="22"/>
        </w:rPr>
      </w:pPr>
    </w:p>
    <w:p w14:paraId="473E721F" w14:textId="77777777" w:rsidR="00013A87" w:rsidRPr="005C081F" w:rsidRDefault="00013A87" w:rsidP="00013A87">
      <w:pPr>
        <w:jc w:val="both"/>
        <w:rPr>
          <w:rFonts w:ascii="Arial" w:hAnsi="Arial" w:cs="Arial"/>
          <w:sz w:val="22"/>
          <w:szCs w:val="22"/>
        </w:rPr>
      </w:pPr>
    </w:p>
    <w:p w14:paraId="41ACE5CE" w14:textId="77777777" w:rsidR="00013A87" w:rsidRPr="005C081F" w:rsidRDefault="00013A87" w:rsidP="00013A87">
      <w:pPr>
        <w:jc w:val="both"/>
        <w:rPr>
          <w:rFonts w:ascii="Arial" w:hAnsi="Arial" w:cs="Arial"/>
          <w:sz w:val="22"/>
          <w:szCs w:val="22"/>
        </w:rPr>
      </w:pPr>
    </w:p>
    <w:p w14:paraId="20F8E1CF" w14:textId="77777777" w:rsidR="00013A87" w:rsidRPr="005C081F" w:rsidRDefault="00013A87" w:rsidP="00013A87">
      <w:pPr>
        <w:pStyle w:val="Ttulo2"/>
        <w:rPr>
          <w:sz w:val="22"/>
          <w:szCs w:val="22"/>
        </w:rPr>
      </w:pPr>
      <w:bookmarkStart w:id="18601" w:name="_Toc44425669"/>
      <w:r w:rsidRPr="005C081F">
        <w:rPr>
          <w:sz w:val="22"/>
          <w:szCs w:val="22"/>
        </w:rPr>
        <w:t>Obras Marítimas</w:t>
      </w:r>
      <w:bookmarkEnd w:id="18601"/>
    </w:p>
    <w:p w14:paraId="06FB911A" w14:textId="77777777" w:rsidR="00013A87" w:rsidRPr="005C081F" w:rsidRDefault="00013A87" w:rsidP="00013A87">
      <w:pPr>
        <w:jc w:val="both"/>
        <w:rPr>
          <w:rFonts w:ascii="Arial" w:hAnsi="Arial" w:cs="Arial"/>
          <w:sz w:val="22"/>
          <w:szCs w:val="22"/>
        </w:rPr>
      </w:pPr>
    </w:p>
    <w:p w14:paraId="7BFA502F"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Las bases de diseño preliminares y los criterios de proyecto para el diseño de las obras marítimas de las futuras instalaciones de regasificación en la bahía de Buenaventura para la opción en la que se considera una Terminal en Tierra (en la que atracará un buque </w:t>
      </w:r>
      <w:proofErr w:type="spellStart"/>
      <w:r w:rsidRPr="005C081F">
        <w:rPr>
          <w:rFonts w:ascii="Arial" w:hAnsi="Arial" w:cs="Arial"/>
          <w:i/>
          <w:sz w:val="22"/>
          <w:szCs w:val="22"/>
        </w:rPr>
        <w:t>carrier</w:t>
      </w:r>
      <w:proofErr w:type="spellEnd"/>
      <w:r w:rsidRPr="005C081F">
        <w:rPr>
          <w:rFonts w:ascii="Arial" w:hAnsi="Arial" w:cs="Arial"/>
          <w:sz w:val="22"/>
          <w:szCs w:val="22"/>
        </w:rPr>
        <w:t xml:space="preserve"> </w:t>
      </w:r>
      <w:r w:rsidRPr="005C081F">
        <w:rPr>
          <w:rFonts w:ascii="Arial" w:hAnsi="Arial" w:cs="Arial"/>
          <w:sz w:val="22"/>
          <w:szCs w:val="22"/>
        </w:rPr>
        <w:lastRenderedPageBreak/>
        <w:t>de GNL) con instalaciones de almacenamiento y regasificación en tierra firme son las mismas a las ya indicadas para el atraque de un buque FSRU.</w:t>
      </w:r>
    </w:p>
    <w:p w14:paraId="4CE30EB0" w14:textId="77777777" w:rsidR="00013A87" w:rsidRPr="005C081F" w:rsidRDefault="00013A87" w:rsidP="00013A87">
      <w:pPr>
        <w:jc w:val="both"/>
        <w:rPr>
          <w:rFonts w:ascii="Arial" w:hAnsi="Arial" w:cs="Arial"/>
          <w:sz w:val="22"/>
          <w:szCs w:val="22"/>
        </w:rPr>
      </w:pPr>
    </w:p>
    <w:p w14:paraId="3DB75A44" w14:textId="358ADD0D"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Por lo anterior, todo lo indicado en el Apartado </w:t>
      </w:r>
      <w:r w:rsidRPr="005C081F">
        <w:rPr>
          <w:rFonts w:ascii="Arial" w:hAnsi="Arial" w:cs="Arial"/>
          <w:sz w:val="22"/>
          <w:szCs w:val="22"/>
        </w:rPr>
        <w:fldChar w:fldCharType="begin"/>
      </w:r>
      <w:r w:rsidRPr="005C081F">
        <w:rPr>
          <w:rFonts w:ascii="Arial" w:hAnsi="Arial" w:cs="Arial"/>
          <w:sz w:val="22"/>
          <w:szCs w:val="22"/>
        </w:rPr>
        <w:instrText xml:space="preserve"> REF _Ref31185363 \r \h </w:instrText>
      </w:r>
      <w:r w:rsidRPr="005C081F">
        <w:rPr>
          <w:rFonts w:ascii="Arial" w:hAnsi="Arial" w:cs="Arial"/>
          <w:sz w:val="22"/>
          <w:szCs w:val="22"/>
        </w:rPr>
      </w:r>
      <w:r w:rsidR="005C081F">
        <w:rPr>
          <w:rFonts w:ascii="Arial" w:hAnsi="Arial" w:cs="Arial"/>
          <w:sz w:val="22"/>
          <w:szCs w:val="22"/>
        </w:rPr>
        <w:instrText xml:space="preserve"> \* MERGEFORMAT </w:instrText>
      </w:r>
      <w:r w:rsidRPr="005C081F">
        <w:rPr>
          <w:rFonts w:ascii="Arial" w:hAnsi="Arial" w:cs="Arial"/>
          <w:sz w:val="22"/>
          <w:szCs w:val="22"/>
        </w:rPr>
        <w:fldChar w:fldCharType="separate"/>
      </w:r>
      <w:r w:rsidRPr="005C081F">
        <w:rPr>
          <w:rFonts w:ascii="Arial" w:hAnsi="Arial" w:cs="Arial"/>
          <w:sz w:val="22"/>
          <w:szCs w:val="22"/>
        </w:rPr>
        <w:t>4.1</w:t>
      </w:r>
      <w:r w:rsidRPr="005C081F">
        <w:rPr>
          <w:rFonts w:ascii="Arial" w:hAnsi="Arial" w:cs="Arial"/>
          <w:sz w:val="22"/>
          <w:szCs w:val="22"/>
        </w:rPr>
        <w:fldChar w:fldCharType="end"/>
      </w:r>
      <w:r w:rsidRPr="005C081F">
        <w:rPr>
          <w:rFonts w:ascii="Arial" w:hAnsi="Arial" w:cs="Arial"/>
          <w:sz w:val="22"/>
          <w:szCs w:val="22"/>
        </w:rPr>
        <w:t xml:space="preserve"> aplica a esta opción de Planta de Regasificación y Almacenaje en Tierra.</w:t>
      </w:r>
    </w:p>
    <w:p w14:paraId="3E0EC4DC" w14:textId="77777777" w:rsidR="00013A87" w:rsidRPr="005C081F" w:rsidRDefault="00013A87" w:rsidP="00013A87">
      <w:pPr>
        <w:jc w:val="both"/>
        <w:rPr>
          <w:rFonts w:ascii="Arial" w:hAnsi="Arial" w:cs="Arial"/>
          <w:sz w:val="22"/>
          <w:szCs w:val="22"/>
        </w:rPr>
      </w:pPr>
    </w:p>
    <w:p w14:paraId="57A303D0" w14:textId="77777777" w:rsidR="00013A87" w:rsidRPr="005C081F" w:rsidRDefault="00013A87" w:rsidP="00013A87">
      <w:pPr>
        <w:pStyle w:val="Ttulo2"/>
        <w:rPr>
          <w:sz w:val="22"/>
          <w:szCs w:val="22"/>
        </w:rPr>
      </w:pPr>
      <w:bookmarkStart w:id="18602" w:name="_Toc44425670"/>
      <w:r w:rsidRPr="005C081F">
        <w:rPr>
          <w:sz w:val="22"/>
          <w:szCs w:val="22"/>
        </w:rPr>
        <w:t>Almacenamiento y Planta de Regasificación en tierra</w:t>
      </w:r>
      <w:bookmarkEnd w:id="18602"/>
    </w:p>
    <w:p w14:paraId="23D61EE0" w14:textId="77777777" w:rsidR="00013A87" w:rsidRPr="005C081F" w:rsidRDefault="00013A87" w:rsidP="00013A87">
      <w:pPr>
        <w:jc w:val="both"/>
        <w:rPr>
          <w:rFonts w:ascii="Arial" w:hAnsi="Arial" w:cs="Arial"/>
          <w:sz w:val="22"/>
          <w:szCs w:val="22"/>
        </w:rPr>
      </w:pPr>
    </w:p>
    <w:p w14:paraId="686B48D2"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Este apartado contiene la información necesaria para definir los parámetros de diseño requeridos en la realización de la Ingeniería Básica, de Detalle, Compras y Construcción de los </w:t>
      </w:r>
      <w:proofErr w:type="spellStart"/>
      <w:r w:rsidRPr="005C081F">
        <w:rPr>
          <w:rFonts w:ascii="Arial" w:hAnsi="Arial" w:cs="Arial"/>
          <w:i/>
          <w:sz w:val="22"/>
          <w:szCs w:val="22"/>
        </w:rPr>
        <w:t>topside</w:t>
      </w:r>
      <w:proofErr w:type="spellEnd"/>
      <w:r w:rsidRPr="005C081F">
        <w:rPr>
          <w:rFonts w:ascii="Arial" w:hAnsi="Arial" w:cs="Arial"/>
          <w:sz w:val="22"/>
          <w:szCs w:val="22"/>
        </w:rPr>
        <w:t xml:space="preserve"> de atraque e instalaciones en Tierra de la Terminal de Regasificación de GNL en Buenaventura.</w:t>
      </w:r>
    </w:p>
    <w:p w14:paraId="76D58B22" w14:textId="77777777" w:rsidR="00013A87" w:rsidRPr="005C081F" w:rsidRDefault="00013A87" w:rsidP="00013A87">
      <w:pPr>
        <w:jc w:val="both"/>
        <w:rPr>
          <w:rFonts w:ascii="Arial" w:hAnsi="Arial" w:cs="Arial"/>
          <w:sz w:val="22"/>
          <w:szCs w:val="22"/>
        </w:rPr>
      </w:pPr>
    </w:p>
    <w:p w14:paraId="7947984D"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En la Ingeniería de Detalle previa a las actividades de construcción de la Terminal se deberá prestar especial atención a:</w:t>
      </w:r>
    </w:p>
    <w:p w14:paraId="4AAAB30A" w14:textId="77777777" w:rsidR="00013A87" w:rsidRPr="005C081F" w:rsidRDefault="00013A87" w:rsidP="00013A87">
      <w:pPr>
        <w:jc w:val="both"/>
        <w:rPr>
          <w:rFonts w:ascii="Arial" w:hAnsi="Arial" w:cs="Arial"/>
          <w:sz w:val="22"/>
          <w:szCs w:val="22"/>
        </w:rPr>
      </w:pPr>
    </w:p>
    <w:p w14:paraId="11A36439" w14:textId="77777777" w:rsidR="00013A87" w:rsidRPr="005C081F" w:rsidRDefault="00013A87" w:rsidP="00FD5E82">
      <w:pPr>
        <w:pStyle w:val="Prrafodelista"/>
        <w:numPr>
          <w:ilvl w:val="0"/>
          <w:numId w:val="20"/>
        </w:numPr>
        <w:tabs>
          <w:tab w:val="clear" w:pos="1215"/>
          <w:tab w:val="num" w:pos="855"/>
        </w:tabs>
        <w:suppressAutoHyphens w:val="0"/>
        <w:ind w:left="567" w:hanging="567"/>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Aspectos medioambientales, en cumplimiento estricto con la Normatividad Aplicable expedida por las autoridades competentes;</w:t>
      </w:r>
    </w:p>
    <w:p w14:paraId="44488D2A" w14:textId="77777777" w:rsidR="00013A87" w:rsidRPr="005C081F" w:rsidRDefault="00013A87" w:rsidP="00FD5E82">
      <w:pPr>
        <w:numPr>
          <w:ilvl w:val="0"/>
          <w:numId w:val="20"/>
        </w:numPr>
        <w:tabs>
          <w:tab w:val="clear" w:pos="1215"/>
          <w:tab w:val="num" w:pos="855"/>
        </w:tabs>
        <w:suppressAutoHyphens w:val="0"/>
        <w:ind w:left="567" w:hanging="567"/>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Aspectos de Seguridad, tanto de las propias instalaciones como de la posible influencia externa de cualquier accidente. </w:t>
      </w:r>
      <w:proofErr w:type="gramStart"/>
      <w:r w:rsidRPr="005C081F">
        <w:rPr>
          <w:rFonts w:ascii="Arial" w:eastAsiaTheme="minorHAnsi" w:hAnsi="Arial" w:cs="Arial"/>
          <w:sz w:val="22"/>
          <w:szCs w:val="22"/>
          <w:lang w:val="es-CO" w:eastAsia="en-US"/>
        </w:rPr>
        <w:t>En relación a</w:t>
      </w:r>
      <w:proofErr w:type="gramEnd"/>
      <w:r w:rsidRPr="005C081F">
        <w:rPr>
          <w:rFonts w:ascii="Arial" w:eastAsiaTheme="minorHAnsi" w:hAnsi="Arial" w:cs="Arial"/>
          <w:sz w:val="22"/>
          <w:szCs w:val="22"/>
          <w:lang w:val="es-CO" w:eastAsia="en-US"/>
        </w:rPr>
        <w:t xml:space="preserve"> esto se deberán aplicar todas las recomendaciones indicadas en el estudio de seguridad realizado por el Inversionista para garantizar que el diseño de las instalaciones deja el riesgo por debajo de valores aceptables.</w:t>
      </w:r>
    </w:p>
    <w:p w14:paraId="2E5C4F6A" w14:textId="77777777" w:rsidR="00013A87" w:rsidRPr="005C081F" w:rsidRDefault="00013A87" w:rsidP="00013A87">
      <w:pPr>
        <w:jc w:val="both"/>
        <w:rPr>
          <w:rFonts w:ascii="Arial" w:hAnsi="Arial" w:cs="Arial"/>
          <w:sz w:val="22"/>
          <w:szCs w:val="22"/>
        </w:rPr>
      </w:pPr>
    </w:p>
    <w:p w14:paraId="265F501B"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En cualquier caso, las instalaciones estarán diseñadas </w:t>
      </w:r>
      <w:proofErr w:type="gramStart"/>
      <w:r w:rsidRPr="005C081F">
        <w:rPr>
          <w:rFonts w:ascii="Arial" w:hAnsi="Arial" w:cs="Arial"/>
          <w:sz w:val="22"/>
          <w:szCs w:val="22"/>
        </w:rPr>
        <w:t>de acuerdo a</w:t>
      </w:r>
      <w:proofErr w:type="gramEnd"/>
      <w:r w:rsidRPr="005C081F">
        <w:rPr>
          <w:rFonts w:ascii="Arial" w:hAnsi="Arial" w:cs="Arial"/>
          <w:sz w:val="22"/>
          <w:szCs w:val="22"/>
        </w:rPr>
        <w:t xml:space="preserve"> las directrices marcadas por la norma americana NFPA-59 A sobre “</w:t>
      </w:r>
      <w:r w:rsidRPr="005C081F">
        <w:rPr>
          <w:rFonts w:ascii="Arial" w:hAnsi="Arial" w:cs="Arial"/>
          <w:i/>
          <w:sz w:val="22"/>
          <w:szCs w:val="22"/>
        </w:rPr>
        <w:t xml:space="preserve">Standard </w:t>
      </w:r>
      <w:proofErr w:type="spellStart"/>
      <w:r w:rsidRPr="005C081F">
        <w:rPr>
          <w:rFonts w:ascii="Arial" w:hAnsi="Arial" w:cs="Arial"/>
          <w:i/>
          <w:sz w:val="22"/>
          <w:szCs w:val="22"/>
        </w:rPr>
        <w:t>for</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the</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Production</w:t>
      </w:r>
      <w:proofErr w:type="spellEnd"/>
      <w:r w:rsidRPr="005C081F">
        <w:rPr>
          <w:rFonts w:ascii="Arial" w:hAnsi="Arial" w:cs="Arial"/>
          <w:i/>
          <w:sz w:val="22"/>
          <w:szCs w:val="22"/>
        </w:rPr>
        <w:t xml:space="preserve">, Storage and </w:t>
      </w:r>
      <w:proofErr w:type="spellStart"/>
      <w:r w:rsidRPr="005C081F">
        <w:rPr>
          <w:rFonts w:ascii="Arial" w:hAnsi="Arial" w:cs="Arial"/>
          <w:i/>
          <w:sz w:val="22"/>
          <w:szCs w:val="22"/>
        </w:rPr>
        <w:t>Handling</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of</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Liquefied</w:t>
      </w:r>
      <w:proofErr w:type="spellEnd"/>
      <w:r w:rsidRPr="005C081F">
        <w:rPr>
          <w:rFonts w:ascii="Arial" w:hAnsi="Arial" w:cs="Arial"/>
          <w:i/>
          <w:sz w:val="22"/>
          <w:szCs w:val="22"/>
        </w:rPr>
        <w:t xml:space="preserve"> Natural Gas (LNG)</w:t>
      </w:r>
      <w:r w:rsidRPr="005C081F">
        <w:rPr>
          <w:rFonts w:ascii="Arial" w:hAnsi="Arial" w:cs="Arial"/>
          <w:sz w:val="22"/>
          <w:szCs w:val="22"/>
        </w:rPr>
        <w:t>” y la norma europea EN-1473 sobre “Instalaciones y Equipos para Gas Natural Licuado. Diseño de las instalaciones terrestres”, así como de toda norma de carácter nacional, regional o local de aplicación.</w:t>
      </w:r>
    </w:p>
    <w:p w14:paraId="3190D0EF" w14:textId="77777777" w:rsidR="00013A87" w:rsidRPr="005C081F" w:rsidRDefault="00013A87" w:rsidP="00013A87">
      <w:pPr>
        <w:jc w:val="both"/>
        <w:rPr>
          <w:rFonts w:ascii="Arial" w:hAnsi="Arial" w:cs="Arial"/>
          <w:sz w:val="22"/>
          <w:szCs w:val="22"/>
        </w:rPr>
      </w:pPr>
    </w:p>
    <w:p w14:paraId="1BAC3259"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Los criterios de diseño indicados en este Anexo Técnico establecen un mínimo que deberán cumplir todos los inversionistas para garantizar un envío de gas natural </w:t>
      </w:r>
      <w:proofErr w:type="spellStart"/>
      <w:r w:rsidRPr="005C081F">
        <w:rPr>
          <w:rFonts w:ascii="Arial" w:hAnsi="Arial" w:cs="Arial"/>
          <w:sz w:val="22"/>
          <w:szCs w:val="22"/>
        </w:rPr>
        <w:t>regasificado</w:t>
      </w:r>
      <w:proofErr w:type="spellEnd"/>
      <w:r w:rsidRPr="005C081F">
        <w:rPr>
          <w:rFonts w:ascii="Arial" w:hAnsi="Arial" w:cs="Arial"/>
          <w:sz w:val="22"/>
          <w:szCs w:val="22"/>
        </w:rPr>
        <w:t xml:space="preserve"> al gasoducto del sistema </w:t>
      </w:r>
      <w:proofErr w:type="spellStart"/>
      <w:r w:rsidRPr="005C081F">
        <w:rPr>
          <w:rFonts w:ascii="Arial" w:hAnsi="Arial" w:cs="Arial"/>
          <w:sz w:val="22"/>
          <w:szCs w:val="22"/>
        </w:rPr>
        <w:t>naciona</w:t>
      </w:r>
      <w:proofErr w:type="spellEnd"/>
      <w:r w:rsidRPr="005C081F">
        <w:rPr>
          <w:rFonts w:ascii="Arial" w:hAnsi="Arial" w:cs="Arial"/>
          <w:sz w:val="22"/>
          <w:szCs w:val="22"/>
        </w:rPr>
        <w:t xml:space="preserve"> de transporte no menos de 400 MPCD.</w:t>
      </w:r>
    </w:p>
    <w:p w14:paraId="38144BC9" w14:textId="77777777" w:rsidR="00013A87" w:rsidRPr="005C081F" w:rsidRDefault="00013A87" w:rsidP="00013A87">
      <w:pPr>
        <w:jc w:val="both"/>
        <w:rPr>
          <w:rFonts w:ascii="Arial" w:hAnsi="Arial" w:cs="Arial"/>
          <w:sz w:val="22"/>
          <w:szCs w:val="22"/>
        </w:rPr>
      </w:pPr>
    </w:p>
    <w:p w14:paraId="7DAC347C"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Inversionista podrá incorporar las modificaciones que considere en número final de equipos y su dimensionamiento para optimizar las instalaciones del Proyecto. </w:t>
      </w:r>
    </w:p>
    <w:p w14:paraId="52666A6A" w14:textId="77777777" w:rsidR="00013A87" w:rsidRPr="005C081F" w:rsidRDefault="00013A87" w:rsidP="00013A87">
      <w:pPr>
        <w:jc w:val="both"/>
        <w:rPr>
          <w:rFonts w:ascii="Arial" w:hAnsi="Arial" w:cs="Arial"/>
          <w:sz w:val="22"/>
          <w:szCs w:val="22"/>
        </w:rPr>
      </w:pPr>
    </w:p>
    <w:p w14:paraId="3E0D379B" w14:textId="77777777" w:rsidR="00013A87" w:rsidRPr="005C081F" w:rsidRDefault="00013A87" w:rsidP="00013A87">
      <w:pPr>
        <w:jc w:val="both"/>
        <w:rPr>
          <w:rFonts w:ascii="Arial" w:hAnsi="Arial" w:cs="Arial"/>
          <w:sz w:val="22"/>
          <w:szCs w:val="22"/>
        </w:rPr>
      </w:pPr>
    </w:p>
    <w:p w14:paraId="1C1AF9A5" w14:textId="77777777" w:rsidR="00013A87" w:rsidRPr="005C081F" w:rsidRDefault="00013A87" w:rsidP="00013A87">
      <w:pPr>
        <w:pStyle w:val="Ttulo3"/>
        <w:rPr>
          <w:sz w:val="22"/>
          <w:szCs w:val="22"/>
        </w:rPr>
      </w:pPr>
      <w:bookmarkStart w:id="18603" w:name="_Toc44425671"/>
      <w:r w:rsidRPr="005C081F">
        <w:rPr>
          <w:sz w:val="22"/>
          <w:szCs w:val="22"/>
        </w:rPr>
        <w:t xml:space="preserve">Criterios generales de alcance de los trabajos en </w:t>
      </w:r>
      <w:proofErr w:type="spellStart"/>
      <w:r w:rsidRPr="005C081F">
        <w:rPr>
          <w:i/>
          <w:sz w:val="22"/>
          <w:szCs w:val="22"/>
        </w:rPr>
        <w:t>Topside</w:t>
      </w:r>
      <w:proofErr w:type="spellEnd"/>
      <w:r w:rsidRPr="005C081F">
        <w:rPr>
          <w:sz w:val="22"/>
          <w:szCs w:val="22"/>
        </w:rPr>
        <w:t xml:space="preserve"> de atraque instalaciones en Tierra</w:t>
      </w:r>
      <w:bookmarkEnd w:id="18603"/>
    </w:p>
    <w:p w14:paraId="51E7FB98" w14:textId="77777777" w:rsidR="00013A87" w:rsidRPr="005C081F" w:rsidRDefault="00013A87" w:rsidP="00013A87">
      <w:pPr>
        <w:jc w:val="both"/>
        <w:rPr>
          <w:rFonts w:ascii="Arial" w:hAnsi="Arial" w:cs="Arial"/>
          <w:sz w:val="22"/>
          <w:szCs w:val="22"/>
        </w:rPr>
      </w:pPr>
    </w:p>
    <w:p w14:paraId="4BABC917"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Los criterios generales de alcance de trabajos de las futuras instalaciones de regasificación en la Bahía de Buenaventura para la opción en la que se considera una Terminal en Tierra con instalaciones de almacenamiento y regasificación en tierra firme son similares a las ya indicadas para la opción de Planta de Regasificación por medio de buque FSRU.</w:t>
      </w:r>
    </w:p>
    <w:p w14:paraId="184E4D27" w14:textId="77777777" w:rsidR="00013A87" w:rsidRPr="005C081F" w:rsidRDefault="00013A87" w:rsidP="00013A87">
      <w:pPr>
        <w:jc w:val="both"/>
        <w:rPr>
          <w:rFonts w:ascii="Arial" w:hAnsi="Arial" w:cs="Arial"/>
          <w:sz w:val="22"/>
          <w:szCs w:val="22"/>
        </w:rPr>
      </w:pPr>
    </w:p>
    <w:p w14:paraId="0EF283D3" w14:textId="2B4F1A0F"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Por lo anterior, todo lo indicado en el Apartado </w:t>
      </w:r>
      <w:r w:rsidRPr="005C081F">
        <w:rPr>
          <w:rFonts w:ascii="Arial" w:hAnsi="Arial" w:cs="Arial"/>
          <w:sz w:val="22"/>
          <w:szCs w:val="22"/>
        </w:rPr>
        <w:fldChar w:fldCharType="begin"/>
      </w:r>
      <w:r w:rsidRPr="005C081F">
        <w:rPr>
          <w:rFonts w:ascii="Arial" w:hAnsi="Arial" w:cs="Arial"/>
          <w:sz w:val="22"/>
          <w:szCs w:val="22"/>
        </w:rPr>
        <w:instrText xml:space="preserve"> REF _Ref31186063 \r \h </w:instrText>
      </w:r>
      <w:r w:rsidRPr="005C081F">
        <w:rPr>
          <w:rFonts w:ascii="Arial" w:hAnsi="Arial" w:cs="Arial"/>
          <w:sz w:val="22"/>
          <w:szCs w:val="22"/>
        </w:rPr>
      </w:r>
      <w:r w:rsidR="005C081F">
        <w:rPr>
          <w:rFonts w:ascii="Arial" w:hAnsi="Arial" w:cs="Arial"/>
          <w:sz w:val="22"/>
          <w:szCs w:val="22"/>
        </w:rPr>
        <w:instrText xml:space="preserve"> \* MERGEFORMAT </w:instrText>
      </w:r>
      <w:r w:rsidRPr="005C081F">
        <w:rPr>
          <w:rFonts w:ascii="Arial" w:hAnsi="Arial" w:cs="Arial"/>
          <w:sz w:val="22"/>
          <w:szCs w:val="22"/>
        </w:rPr>
        <w:fldChar w:fldCharType="separate"/>
      </w:r>
      <w:r w:rsidRPr="005C081F">
        <w:rPr>
          <w:rFonts w:ascii="Arial" w:hAnsi="Arial" w:cs="Arial"/>
          <w:sz w:val="22"/>
          <w:szCs w:val="22"/>
        </w:rPr>
        <w:t>4.2.2</w:t>
      </w:r>
      <w:r w:rsidRPr="005C081F">
        <w:rPr>
          <w:rFonts w:ascii="Arial" w:hAnsi="Arial" w:cs="Arial"/>
          <w:sz w:val="22"/>
          <w:szCs w:val="22"/>
        </w:rPr>
        <w:fldChar w:fldCharType="end"/>
      </w:r>
      <w:r w:rsidRPr="005C081F">
        <w:rPr>
          <w:rFonts w:ascii="Arial" w:hAnsi="Arial" w:cs="Arial"/>
          <w:sz w:val="22"/>
          <w:szCs w:val="22"/>
        </w:rPr>
        <w:t xml:space="preserve"> aplica a esta opción de Planta de Regasificación y Almacenaje en Tierra.</w:t>
      </w:r>
    </w:p>
    <w:p w14:paraId="08B7E10A" w14:textId="77777777" w:rsidR="00013A87" w:rsidRPr="005C081F" w:rsidRDefault="00013A87" w:rsidP="00013A87">
      <w:pPr>
        <w:jc w:val="both"/>
        <w:rPr>
          <w:rFonts w:ascii="Arial" w:hAnsi="Arial" w:cs="Arial"/>
          <w:sz w:val="22"/>
          <w:szCs w:val="22"/>
        </w:rPr>
      </w:pPr>
    </w:p>
    <w:p w14:paraId="1140F6A1" w14:textId="77777777" w:rsidR="00013A87" w:rsidRPr="005C081F" w:rsidRDefault="00013A87" w:rsidP="00013A87">
      <w:pPr>
        <w:pStyle w:val="Ttulo3"/>
        <w:rPr>
          <w:sz w:val="22"/>
          <w:szCs w:val="22"/>
        </w:rPr>
      </w:pPr>
      <w:bookmarkStart w:id="18604" w:name="_Toc44425672"/>
      <w:r w:rsidRPr="005C081F">
        <w:rPr>
          <w:sz w:val="22"/>
          <w:szCs w:val="22"/>
        </w:rPr>
        <w:lastRenderedPageBreak/>
        <w:t>Bases de Diseño</w:t>
      </w:r>
      <w:bookmarkEnd w:id="18604"/>
    </w:p>
    <w:p w14:paraId="04424899" w14:textId="77777777" w:rsidR="00013A87" w:rsidRPr="005C081F" w:rsidRDefault="00013A87" w:rsidP="00013A87">
      <w:pPr>
        <w:jc w:val="both"/>
        <w:rPr>
          <w:rFonts w:ascii="Arial" w:hAnsi="Arial" w:cs="Arial"/>
          <w:sz w:val="22"/>
          <w:szCs w:val="22"/>
        </w:rPr>
      </w:pPr>
    </w:p>
    <w:p w14:paraId="7DE7BB58" w14:textId="77777777" w:rsidR="00013A87" w:rsidRPr="005C081F" w:rsidRDefault="00013A87" w:rsidP="00013A87">
      <w:pPr>
        <w:pStyle w:val="Ttulo4"/>
        <w:rPr>
          <w:sz w:val="22"/>
          <w:szCs w:val="22"/>
        </w:rPr>
      </w:pPr>
      <w:r w:rsidRPr="005C081F">
        <w:rPr>
          <w:sz w:val="22"/>
          <w:szCs w:val="22"/>
        </w:rPr>
        <w:t>Caudal de envío de la Terminal</w:t>
      </w:r>
    </w:p>
    <w:p w14:paraId="3E0B0DCA" w14:textId="77777777" w:rsidR="00013A87" w:rsidRPr="005C081F" w:rsidRDefault="00013A87" w:rsidP="00013A87">
      <w:pPr>
        <w:jc w:val="both"/>
        <w:rPr>
          <w:rFonts w:ascii="Arial" w:hAnsi="Arial" w:cs="Arial"/>
          <w:sz w:val="22"/>
          <w:szCs w:val="22"/>
        </w:rPr>
      </w:pPr>
    </w:p>
    <w:p w14:paraId="491CCABC" w14:textId="77777777" w:rsidR="00013A87" w:rsidRPr="005C081F" w:rsidRDefault="00013A87" w:rsidP="00013A87">
      <w:pPr>
        <w:pStyle w:val="Ttulo5"/>
        <w:rPr>
          <w:sz w:val="22"/>
          <w:szCs w:val="22"/>
        </w:rPr>
      </w:pPr>
      <w:r w:rsidRPr="005C081F">
        <w:rPr>
          <w:sz w:val="22"/>
          <w:szCs w:val="22"/>
        </w:rPr>
        <w:t xml:space="preserve">Capacidad </w:t>
      </w:r>
    </w:p>
    <w:p w14:paraId="709A6BA8" w14:textId="77777777" w:rsidR="00013A87" w:rsidRPr="005C081F" w:rsidRDefault="00013A87" w:rsidP="00013A87">
      <w:pPr>
        <w:rPr>
          <w:sz w:val="22"/>
          <w:szCs w:val="22"/>
        </w:rPr>
      </w:pPr>
    </w:p>
    <w:p w14:paraId="6F20F24E"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caudal nominal de envío de la terminal será no menos de 400 MPCD.</w:t>
      </w:r>
    </w:p>
    <w:p w14:paraId="5DFC984A" w14:textId="77777777" w:rsidR="00013A87" w:rsidRPr="005C081F" w:rsidRDefault="00013A87" w:rsidP="00013A87">
      <w:pPr>
        <w:jc w:val="both"/>
        <w:rPr>
          <w:rFonts w:ascii="Arial" w:hAnsi="Arial" w:cs="Arial"/>
          <w:sz w:val="22"/>
          <w:szCs w:val="22"/>
        </w:rPr>
      </w:pPr>
    </w:p>
    <w:p w14:paraId="3E6B35C3"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Se dispondrá de suficientes equipos de reserva para asegurar el caudal de envío en cualquier momento. </w:t>
      </w:r>
    </w:p>
    <w:p w14:paraId="31FA3C61" w14:textId="77777777" w:rsidR="00013A87" w:rsidRPr="005C081F" w:rsidRDefault="00013A87" w:rsidP="00013A87">
      <w:pPr>
        <w:jc w:val="both"/>
        <w:rPr>
          <w:rFonts w:ascii="Arial" w:hAnsi="Arial" w:cs="Arial"/>
          <w:sz w:val="22"/>
          <w:szCs w:val="22"/>
        </w:rPr>
      </w:pPr>
    </w:p>
    <w:p w14:paraId="67EB141A"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mínimo caudal de envío de la terminal será de 50 MPCD. </w:t>
      </w:r>
    </w:p>
    <w:p w14:paraId="406F127F" w14:textId="77777777" w:rsidR="00013A87" w:rsidRPr="005C081F" w:rsidRDefault="00013A87" w:rsidP="00013A87">
      <w:pPr>
        <w:jc w:val="both"/>
        <w:rPr>
          <w:rFonts w:ascii="Arial" w:hAnsi="Arial" w:cs="Arial"/>
          <w:sz w:val="22"/>
          <w:szCs w:val="22"/>
        </w:rPr>
      </w:pPr>
    </w:p>
    <w:p w14:paraId="00255EF1" w14:textId="77777777" w:rsidR="00013A87" w:rsidRPr="005C081F" w:rsidRDefault="00013A87" w:rsidP="00013A87">
      <w:pPr>
        <w:pStyle w:val="Ttulo5"/>
        <w:rPr>
          <w:sz w:val="22"/>
          <w:szCs w:val="22"/>
        </w:rPr>
      </w:pPr>
      <w:r w:rsidRPr="005C081F">
        <w:rPr>
          <w:sz w:val="22"/>
          <w:szCs w:val="22"/>
        </w:rPr>
        <w:t>Disponibilidad</w:t>
      </w:r>
    </w:p>
    <w:p w14:paraId="34B7FDFF" w14:textId="77777777" w:rsidR="00013A87" w:rsidRPr="005C081F" w:rsidRDefault="00013A87" w:rsidP="00013A87">
      <w:pPr>
        <w:jc w:val="both"/>
        <w:rPr>
          <w:rFonts w:ascii="Arial" w:hAnsi="Arial" w:cs="Arial"/>
          <w:sz w:val="22"/>
          <w:szCs w:val="22"/>
        </w:rPr>
      </w:pPr>
    </w:p>
    <w:p w14:paraId="1197ED31"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Inversionista estará sujeto a las compensaciones por indisponibilidad previstas en la Normatividad Aplicable, en especial a lo previsto en los artículos 17 y 18 de la Resolución CREG 107 de 2017 y el literal a) del artículo 6 de la Resolución CREG 152 de 2017 o aquellas que la modifiquen o sustituyan.</w:t>
      </w:r>
    </w:p>
    <w:p w14:paraId="0C733297" w14:textId="77777777" w:rsidR="00013A87" w:rsidRPr="005C081F" w:rsidRDefault="00013A87" w:rsidP="00013A87">
      <w:pPr>
        <w:jc w:val="both"/>
        <w:rPr>
          <w:rFonts w:ascii="Arial" w:hAnsi="Arial" w:cs="Arial"/>
          <w:sz w:val="22"/>
          <w:szCs w:val="22"/>
        </w:rPr>
      </w:pPr>
    </w:p>
    <w:p w14:paraId="3A6890C4" w14:textId="77777777" w:rsidR="00013A87" w:rsidRPr="005C081F" w:rsidRDefault="00013A87" w:rsidP="00013A87">
      <w:pPr>
        <w:pStyle w:val="Ttulo5"/>
        <w:rPr>
          <w:sz w:val="22"/>
          <w:szCs w:val="22"/>
        </w:rPr>
      </w:pPr>
      <w:r w:rsidRPr="005C081F">
        <w:rPr>
          <w:sz w:val="22"/>
          <w:szCs w:val="22"/>
        </w:rPr>
        <w:t>Condiciones del gas de envío</w:t>
      </w:r>
    </w:p>
    <w:p w14:paraId="588674BC" w14:textId="77777777" w:rsidR="00013A87" w:rsidRPr="005C081F" w:rsidRDefault="00013A87" w:rsidP="00013A87">
      <w:pPr>
        <w:jc w:val="both"/>
        <w:rPr>
          <w:rFonts w:ascii="Arial" w:hAnsi="Arial" w:cs="Arial"/>
          <w:sz w:val="22"/>
          <w:szCs w:val="22"/>
        </w:rPr>
      </w:pPr>
    </w:p>
    <w:p w14:paraId="39393FB7" w14:textId="77777777" w:rsidR="00013A87" w:rsidRPr="005C081F" w:rsidRDefault="00013A87" w:rsidP="00013A87">
      <w:pPr>
        <w:jc w:val="both"/>
        <w:rPr>
          <w:rFonts w:ascii="Arial" w:hAnsi="Arial" w:cs="Arial"/>
          <w:strike/>
          <w:sz w:val="22"/>
          <w:szCs w:val="22"/>
        </w:rPr>
      </w:pPr>
      <w:r w:rsidRPr="005C081F">
        <w:rPr>
          <w:rFonts w:ascii="Arial" w:hAnsi="Arial" w:cs="Arial"/>
          <w:sz w:val="22"/>
          <w:szCs w:val="22"/>
        </w:rPr>
        <w:t xml:space="preserve">La terminal se diseñará para operar en condiciones constantes de presión y ser capaz de suministrar gas en el límite de batería. La presión y temperatura de entrega al gasoducto del sistema nacional de transporte deberá estar en condiciones RUT (Resolución CREG 071 de 1999 o aquellas que la modifiquen o sustituyan).  </w:t>
      </w:r>
    </w:p>
    <w:p w14:paraId="644E2D24" w14:textId="77777777" w:rsidR="00013A87" w:rsidRPr="005C081F" w:rsidRDefault="00013A87" w:rsidP="00013A87">
      <w:pPr>
        <w:jc w:val="both"/>
        <w:rPr>
          <w:rFonts w:ascii="Arial" w:hAnsi="Arial" w:cs="Arial"/>
          <w:sz w:val="22"/>
          <w:szCs w:val="22"/>
        </w:rPr>
      </w:pPr>
    </w:p>
    <w:p w14:paraId="262699DE" w14:textId="77777777" w:rsidR="00013A87" w:rsidRPr="005C081F" w:rsidRDefault="00013A87" w:rsidP="00013A87">
      <w:pPr>
        <w:pStyle w:val="Ttulo4"/>
        <w:rPr>
          <w:sz w:val="22"/>
          <w:szCs w:val="22"/>
        </w:rPr>
      </w:pPr>
      <w:r w:rsidRPr="005C081F">
        <w:rPr>
          <w:sz w:val="22"/>
          <w:szCs w:val="22"/>
        </w:rPr>
        <w:t xml:space="preserve">Buque </w:t>
      </w:r>
      <w:r w:rsidRPr="005C081F">
        <w:rPr>
          <w:i/>
          <w:sz w:val="22"/>
          <w:szCs w:val="22"/>
        </w:rPr>
        <w:t>Carrier</w:t>
      </w:r>
      <w:r w:rsidRPr="005C081F">
        <w:rPr>
          <w:sz w:val="22"/>
          <w:szCs w:val="22"/>
        </w:rPr>
        <w:t xml:space="preserve"> de GNL</w:t>
      </w:r>
    </w:p>
    <w:p w14:paraId="31E9A0AF"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6AC6148A" w14:textId="77777777" w:rsidR="00013A87" w:rsidRPr="005C081F" w:rsidRDefault="00013A87" w:rsidP="00FD5E82">
      <w:pPr>
        <w:numPr>
          <w:ilvl w:val="0"/>
          <w:numId w:val="21"/>
        </w:numPr>
        <w:suppressAutoHyphens w:val="0"/>
        <w:contextualSpacing/>
        <w:jc w:val="both"/>
        <w:rPr>
          <w:rFonts w:ascii="Arial" w:eastAsiaTheme="minorHAnsi" w:hAnsi="Arial" w:cs="Arial"/>
          <w:color w:val="000000"/>
          <w:sz w:val="22"/>
          <w:szCs w:val="22"/>
          <w:lang w:val="es-CO" w:eastAsia="en-US"/>
        </w:rPr>
      </w:pPr>
      <w:r w:rsidRPr="005C081F">
        <w:rPr>
          <w:rFonts w:ascii="Arial" w:eastAsiaTheme="minorHAnsi" w:hAnsi="Arial" w:cs="Arial"/>
          <w:sz w:val="22"/>
          <w:szCs w:val="22"/>
          <w:lang w:val="es-CO" w:eastAsia="en-US"/>
        </w:rPr>
        <w:t xml:space="preserve">La terminal se diseñará para descargar buques </w:t>
      </w:r>
      <w:proofErr w:type="spellStart"/>
      <w:r w:rsidRPr="005C081F">
        <w:rPr>
          <w:rFonts w:ascii="Arial" w:eastAsiaTheme="minorHAnsi" w:hAnsi="Arial" w:cs="Arial"/>
          <w:i/>
          <w:sz w:val="22"/>
          <w:szCs w:val="22"/>
          <w:lang w:val="es-CO" w:eastAsia="en-US"/>
        </w:rPr>
        <w:t>carrier</w:t>
      </w:r>
      <w:proofErr w:type="spellEnd"/>
      <w:r w:rsidRPr="005C081F">
        <w:rPr>
          <w:rFonts w:ascii="Arial" w:eastAsiaTheme="minorHAnsi" w:hAnsi="Arial" w:cs="Arial"/>
          <w:sz w:val="22"/>
          <w:szCs w:val="22"/>
          <w:lang w:val="es-CO" w:eastAsia="en-US"/>
        </w:rPr>
        <w:t xml:space="preserve"> de 65.000 a 267.000 </w:t>
      </w:r>
      <w:r w:rsidRPr="005C081F">
        <w:rPr>
          <w:rFonts w:ascii="Arial" w:eastAsiaTheme="minorHAnsi" w:hAnsi="Arial" w:cs="Arial"/>
          <w:bCs/>
          <w:color w:val="000000"/>
          <w:sz w:val="22"/>
          <w:szCs w:val="22"/>
          <w:lang w:val="es-CO" w:eastAsia="en-US"/>
        </w:rPr>
        <w:t>m</w:t>
      </w:r>
      <w:r w:rsidRPr="005C081F">
        <w:rPr>
          <w:rFonts w:ascii="Arial" w:eastAsiaTheme="minorHAnsi" w:hAnsi="Arial" w:cs="Arial"/>
          <w:bCs/>
          <w:color w:val="000000"/>
          <w:sz w:val="22"/>
          <w:szCs w:val="22"/>
          <w:vertAlign w:val="superscript"/>
          <w:lang w:val="es-CO" w:eastAsia="en-US"/>
        </w:rPr>
        <w:t>3</w:t>
      </w:r>
      <w:r w:rsidRPr="005C081F">
        <w:rPr>
          <w:rFonts w:ascii="Arial" w:eastAsiaTheme="minorHAnsi" w:hAnsi="Arial" w:cs="Arial"/>
          <w:sz w:val="22"/>
          <w:szCs w:val="22"/>
          <w:lang w:val="es-CO" w:eastAsia="en-US"/>
        </w:rPr>
        <w:t xml:space="preserve"> de GNL.</w:t>
      </w:r>
    </w:p>
    <w:p w14:paraId="4C0EF076" w14:textId="77777777" w:rsidR="00013A87" w:rsidRPr="005C081F" w:rsidRDefault="00013A87" w:rsidP="00FD5E82">
      <w:pPr>
        <w:numPr>
          <w:ilvl w:val="0"/>
          <w:numId w:val="21"/>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Se dispondrá de un único atraque para un buque </w:t>
      </w:r>
      <w:proofErr w:type="spellStart"/>
      <w:r w:rsidRPr="005C081F">
        <w:rPr>
          <w:rFonts w:ascii="Arial" w:eastAsiaTheme="minorHAnsi" w:hAnsi="Arial" w:cs="Arial"/>
          <w:i/>
          <w:sz w:val="22"/>
          <w:szCs w:val="22"/>
          <w:lang w:val="es-CO" w:eastAsia="en-US"/>
        </w:rPr>
        <w:t>carrier</w:t>
      </w:r>
      <w:proofErr w:type="spellEnd"/>
      <w:r w:rsidRPr="005C081F">
        <w:rPr>
          <w:rFonts w:ascii="Arial" w:eastAsiaTheme="minorHAnsi" w:hAnsi="Arial" w:cs="Arial"/>
          <w:sz w:val="22"/>
          <w:szCs w:val="22"/>
          <w:lang w:val="es-CO" w:eastAsia="en-US"/>
        </w:rPr>
        <w:t xml:space="preserve"> de descarga de GNL.</w:t>
      </w:r>
    </w:p>
    <w:p w14:paraId="742BC24B" w14:textId="77777777" w:rsidR="00013A87" w:rsidRPr="005C081F" w:rsidRDefault="00013A87" w:rsidP="00FD5E82">
      <w:pPr>
        <w:numPr>
          <w:ilvl w:val="0"/>
          <w:numId w:val="21"/>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La producción de gas de </w:t>
      </w:r>
      <w:proofErr w:type="spellStart"/>
      <w:r w:rsidRPr="005C081F">
        <w:rPr>
          <w:rFonts w:ascii="Arial" w:eastAsiaTheme="minorHAnsi" w:hAnsi="Arial" w:cs="Arial"/>
          <w:i/>
          <w:sz w:val="22"/>
          <w:szCs w:val="22"/>
          <w:lang w:val="es-CO" w:eastAsia="en-US"/>
        </w:rPr>
        <w:t>boil</w:t>
      </w:r>
      <w:proofErr w:type="spellEnd"/>
      <w:r w:rsidRPr="005C081F">
        <w:rPr>
          <w:rFonts w:ascii="Arial" w:eastAsiaTheme="minorHAnsi" w:hAnsi="Arial" w:cs="Arial"/>
          <w:i/>
          <w:sz w:val="22"/>
          <w:szCs w:val="22"/>
          <w:lang w:val="es-CO" w:eastAsia="en-US"/>
        </w:rPr>
        <w:t xml:space="preserve"> off</w:t>
      </w:r>
      <w:r w:rsidRPr="005C081F">
        <w:rPr>
          <w:rFonts w:ascii="Arial" w:eastAsiaTheme="minorHAnsi" w:hAnsi="Arial" w:cs="Arial"/>
          <w:sz w:val="22"/>
          <w:szCs w:val="22"/>
          <w:lang w:val="es-CO" w:eastAsia="en-US"/>
        </w:rPr>
        <w:t xml:space="preserve"> en el barco (basado en metano puro), debido a la ganancia de calor del ambiente, es el 0,15% en peso del contenido del barco lleno, por día. El diseño de los compresores de gas de </w:t>
      </w:r>
      <w:proofErr w:type="spellStart"/>
      <w:r w:rsidRPr="005C081F">
        <w:rPr>
          <w:rFonts w:ascii="Arial" w:eastAsiaTheme="minorHAnsi" w:hAnsi="Arial" w:cs="Arial"/>
          <w:i/>
          <w:sz w:val="22"/>
          <w:szCs w:val="22"/>
          <w:lang w:val="es-CO" w:eastAsia="en-US"/>
        </w:rPr>
        <w:t>boil</w:t>
      </w:r>
      <w:proofErr w:type="spellEnd"/>
      <w:r w:rsidRPr="005C081F">
        <w:rPr>
          <w:rFonts w:ascii="Arial" w:eastAsiaTheme="minorHAnsi" w:hAnsi="Arial" w:cs="Arial"/>
          <w:i/>
          <w:sz w:val="22"/>
          <w:szCs w:val="22"/>
          <w:lang w:val="es-CO" w:eastAsia="en-US"/>
        </w:rPr>
        <w:t xml:space="preserve"> off</w:t>
      </w:r>
      <w:r w:rsidRPr="005C081F">
        <w:rPr>
          <w:rFonts w:ascii="Arial" w:eastAsiaTheme="minorHAnsi" w:hAnsi="Arial" w:cs="Arial"/>
          <w:sz w:val="22"/>
          <w:szCs w:val="22"/>
          <w:lang w:val="es-CO" w:eastAsia="en-US"/>
        </w:rPr>
        <w:t xml:space="preserve"> y las líneas de vapor de retorno al barco se deben diseñar para estas condiciones</w:t>
      </w:r>
    </w:p>
    <w:p w14:paraId="4DC9B8DF" w14:textId="77777777" w:rsidR="00013A87" w:rsidRPr="005C081F" w:rsidRDefault="00013A87" w:rsidP="00FD5E82">
      <w:pPr>
        <w:numPr>
          <w:ilvl w:val="0"/>
          <w:numId w:val="21"/>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Se asume que el calor generado por las bombas de descarga del barco es absorbido por el GNL descargado a la terminal.</w:t>
      </w:r>
    </w:p>
    <w:p w14:paraId="4EC62624" w14:textId="77777777" w:rsidR="00013A87" w:rsidRPr="005C081F" w:rsidRDefault="00013A87" w:rsidP="00FD5E82">
      <w:pPr>
        <w:numPr>
          <w:ilvl w:val="0"/>
          <w:numId w:val="21"/>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El barco debe ser capaz de gestionar su propio </w:t>
      </w:r>
      <w:proofErr w:type="spellStart"/>
      <w:r w:rsidRPr="005C081F">
        <w:rPr>
          <w:rFonts w:ascii="Arial" w:eastAsiaTheme="minorHAnsi" w:hAnsi="Arial" w:cs="Arial"/>
          <w:i/>
          <w:sz w:val="22"/>
          <w:szCs w:val="22"/>
          <w:lang w:val="es-CO" w:eastAsia="en-US"/>
        </w:rPr>
        <w:t>boil</w:t>
      </w:r>
      <w:proofErr w:type="spellEnd"/>
      <w:r w:rsidRPr="005C081F">
        <w:rPr>
          <w:rFonts w:ascii="Arial" w:eastAsiaTheme="minorHAnsi" w:hAnsi="Arial" w:cs="Arial"/>
          <w:i/>
          <w:sz w:val="22"/>
          <w:szCs w:val="22"/>
          <w:lang w:val="es-CO" w:eastAsia="en-US"/>
        </w:rPr>
        <w:t>-off</w:t>
      </w:r>
      <w:r w:rsidRPr="005C081F">
        <w:rPr>
          <w:rFonts w:ascii="Arial" w:eastAsiaTheme="minorHAnsi" w:hAnsi="Arial" w:cs="Arial"/>
          <w:sz w:val="22"/>
          <w:szCs w:val="22"/>
          <w:lang w:val="es-CO" w:eastAsia="en-US"/>
        </w:rPr>
        <w:t xml:space="preserve">. Se debe asumir para diseño que el barco no puede almacenar el </w:t>
      </w:r>
      <w:proofErr w:type="spellStart"/>
      <w:r w:rsidRPr="005C081F">
        <w:rPr>
          <w:rFonts w:ascii="Arial" w:eastAsiaTheme="minorHAnsi" w:hAnsi="Arial" w:cs="Arial"/>
          <w:i/>
          <w:sz w:val="22"/>
          <w:szCs w:val="22"/>
          <w:lang w:val="es-CO" w:eastAsia="en-US"/>
        </w:rPr>
        <w:t>boil</w:t>
      </w:r>
      <w:proofErr w:type="spellEnd"/>
      <w:r w:rsidRPr="005C081F">
        <w:rPr>
          <w:rFonts w:ascii="Arial" w:eastAsiaTheme="minorHAnsi" w:hAnsi="Arial" w:cs="Arial"/>
          <w:i/>
          <w:sz w:val="22"/>
          <w:szCs w:val="22"/>
          <w:lang w:val="es-CO" w:eastAsia="en-US"/>
        </w:rPr>
        <w:t>-off</w:t>
      </w:r>
      <w:r w:rsidRPr="005C081F">
        <w:rPr>
          <w:rFonts w:ascii="Arial" w:eastAsiaTheme="minorHAnsi" w:hAnsi="Arial" w:cs="Arial"/>
          <w:sz w:val="22"/>
          <w:szCs w:val="22"/>
          <w:lang w:val="es-CO" w:eastAsia="en-US"/>
        </w:rPr>
        <w:t xml:space="preserve"> propio durante su permanencia en el atraque, y la terminal deberá estar diseñada para permitir el paso de vapor desde el barco y almacenarlo para su recuperación </w:t>
      </w:r>
      <w:proofErr w:type="spellStart"/>
      <w:r w:rsidRPr="005C081F">
        <w:rPr>
          <w:rFonts w:ascii="Arial" w:eastAsiaTheme="minorHAnsi" w:hAnsi="Arial" w:cs="Arial"/>
          <w:sz w:val="22"/>
          <w:szCs w:val="22"/>
          <w:lang w:val="es-CO" w:eastAsia="en-US"/>
        </w:rPr>
        <w:t>ó</w:t>
      </w:r>
      <w:proofErr w:type="spellEnd"/>
      <w:r w:rsidRPr="005C081F">
        <w:rPr>
          <w:rFonts w:ascii="Arial" w:eastAsiaTheme="minorHAnsi" w:hAnsi="Arial" w:cs="Arial"/>
          <w:sz w:val="22"/>
          <w:szCs w:val="22"/>
          <w:lang w:val="es-CO" w:eastAsia="en-US"/>
        </w:rPr>
        <w:t xml:space="preserve"> para su eliminación.</w:t>
      </w:r>
    </w:p>
    <w:p w14:paraId="22B218D5" w14:textId="77777777" w:rsidR="00013A87" w:rsidRPr="005C081F" w:rsidRDefault="00013A87" w:rsidP="00FD5E82">
      <w:pPr>
        <w:numPr>
          <w:ilvl w:val="0"/>
          <w:numId w:val="21"/>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El diseño debe asumir que el barco no permite la entrada de líquido con el vapor de retorno. Para ello se instalará un depósito separador en el atraque.</w:t>
      </w:r>
    </w:p>
    <w:p w14:paraId="256F707B" w14:textId="77777777" w:rsidR="00013A87" w:rsidRPr="005C081F" w:rsidRDefault="00013A87" w:rsidP="00013A87">
      <w:pPr>
        <w:jc w:val="both"/>
        <w:rPr>
          <w:rFonts w:ascii="Arial" w:hAnsi="Arial" w:cs="Arial"/>
          <w:sz w:val="22"/>
          <w:szCs w:val="22"/>
        </w:rPr>
      </w:pPr>
    </w:p>
    <w:p w14:paraId="3F3AF500" w14:textId="77777777" w:rsidR="00013A87" w:rsidRPr="005C081F" w:rsidRDefault="00013A87" w:rsidP="00013A87">
      <w:pPr>
        <w:jc w:val="both"/>
        <w:rPr>
          <w:rFonts w:ascii="Arial" w:hAnsi="Arial" w:cs="Arial"/>
          <w:sz w:val="22"/>
          <w:szCs w:val="22"/>
        </w:rPr>
      </w:pPr>
    </w:p>
    <w:p w14:paraId="53D5E46E" w14:textId="77777777" w:rsidR="00013A87" w:rsidRPr="005C081F" w:rsidRDefault="00013A87" w:rsidP="00013A87">
      <w:pPr>
        <w:pStyle w:val="Ttulo4"/>
        <w:rPr>
          <w:sz w:val="22"/>
          <w:szCs w:val="22"/>
        </w:rPr>
      </w:pPr>
      <w:r w:rsidRPr="005C081F">
        <w:rPr>
          <w:sz w:val="22"/>
          <w:szCs w:val="22"/>
        </w:rPr>
        <w:t>Almacenamiento de GNL</w:t>
      </w:r>
    </w:p>
    <w:p w14:paraId="4FA92B39" w14:textId="77777777" w:rsidR="00013A87" w:rsidRPr="005C081F" w:rsidRDefault="00013A87" w:rsidP="00013A87">
      <w:pPr>
        <w:jc w:val="both"/>
        <w:rPr>
          <w:rFonts w:ascii="Arial" w:hAnsi="Arial" w:cs="Arial"/>
          <w:sz w:val="22"/>
          <w:szCs w:val="22"/>
        </w:rPr>
      </w:pPr>
    </w:p>
    <w:p w14:paraId="27EC0CB0" w14:textId="77777777" w:rsidR="00013A87" w:rsidRPr="005C081F" w:rsidRDefault="00013A87" w:rsidP="00FD5E82">
      <w:pPr>
        <w:numPr>
          <w:ilvl w:val="0"/>
          <w:numId w:val="23"/>
        </w:numPr>
        <w:suppressAutoHyphens w:val="0"/>
        <w:contextualSpacing/>
        <w:jc w:val="both"/>
        <w:rPr>
          <w:rFonts w:ascii="Arial" w:hAnsi="Arial" w:cs="Arial"/>
          <w:sz w:val="22"/>
          <w:szCs w:val="22"/>
        </w:rPr>
      </w:pPr>
      <w:r w:rsidRPr="005C081F">
        <w:rPr>
          <w:rFonts w:ascii="Arial" w:hAnsi="Arial" w:cs="Arial"/>
          <w:sz w:val="22"/>
          <w:szCs w:val="22"/>
        </w:rPr>
        <w:lastRenderedPageBreak/>
        <w:t>Se instalará(n) tanque(s) de almacenamiento de gas natural licuado que garanticen una capacidad de almacenamiento total no menor a 170.000 m</w:t>
      </w:r>
      <w:r w:rsidRPr="005C081F">
        <w:rPr>
          <w:rFonts w:ascii="Arial" w:hAnsi="Arial" w:cs="Arial"/>
          <w:sz w:val="22"/>
          <w:szCs w:val="22"/>
          <w:vertAlign w:val="superscript"/>
        </w:rPr>
        <w:t>3</w:t>
      </w:r>
      <w:r w:rsidRPr="005C081F">
        <w:rPr>
          <w:rFonts w:ascii="Arial" w:hAnsi="Arial" w:cs="Arial"/>
          <w:sz w:val="22"/>
          <w:szCs w:val="22"/>
        </w:rPr>
        <w:t xml:space="preserve">. </w:t>
      </w:r>
    </w:p>
    <w:p w14:paraId="25AF93C1" w14:textId="77777777" w:rsidR="00013A87" w:rsidRPr="005C081F" w:rsidRDefault="00013A87" w:rsidP="00FD5E82">
      <w:pPr>
        <w:numPr>
          <w:ilvl w:val="0"/>
          <w:numId w:val="23"/>
        </w:numPr>
        <w:suppressAutoHyphens w:val="0"/>
        <w:contextualSpacing/>
        <w:jc w:val="both"/>
        <w:rPr>
          <w:rFonts w:ascii="Arial" w:hAnsi="Arial" w:cs="Arial"/>
          <w:sz w:val="22"/>
          <w:szCs w:val="22"/>
        </w:rPr>
      </w:pPr>
      <w:r w:rsidRPr="005C081F">
        <w:rPr>
          <w:rFonts w:ascii="Arial" w:hAnsi="Arial" w:cs="Arial"/>
          <w:sz w:val="22"/>
          <w:szCs w:val="22"/>
        </w:rPr>
        <w:t>El tanque deberá ser de tipo contención total, por lo que tendrá un depósito de para confinar el gas natural con una capa de material aislante para impedir la entrada de calor. El confinamiento criogénico del GNL en el tanque interno queda asegurado por el techo suspendido. Una cubierta de cemento armado impide que el GBO pase a la atmósfera.</w:t>
      </w:r>
    </w:p>
    <w:p w14:paraId="5BC42875" w14:textId="77777777" w:rsidR="00013A87" w:rsidRPr="005C081F" w:rsidRDefault="00013A87" w:rsidP="00FD5E82">
      <w:pPr>
        <w:numPr>
          <w:ilvl w:val="0"/>
          <w:numId w:val="23"/>
        </w:numPr>
        <w:suppressAutoHyphens w:val="0"/>
        <w:contextualSpacing/>
        <w:jc w:val="both"/>
        <w:rPr>
          <w:rFonts w:ascii="Arial" w:hAnsi="Arial" w:cs="Arial"/>
          <w:sz w:val="22"/>
          <w:szCs w:val="22"/>
        </w:rPr>
      </w:pPr>
      <w:r w:rsidRPr="005C081F">
        <w:rPr>
          <w:rFonts w:ascii="Arial" w:hAnsi="Arial" w:cs="Arial"/>
          <w:sz w:val="22"/>
          <w:szCs w:val="22"/>
        </w:rPr>
        <w:t>Las presiones de operación y diseño del tanque serán las que indique el fabricante del tanque y deben dar cumplimiento a la normatividad expedida para tal fin.</w:t>
      </w:r>
      <w:r w:rsidRPr="005C081F" w:rsidDel="00862749">
        <w:rPr>
          <w:rFonts w:ascii="Arial" w:hAnsi="Arial" w:cs="Arial"/>
          <w:sz w:val="22"/>
          <w:szCs w:val="22"/>
        </w:rPr>
        <w:t xml:space="preserve"> </w:t>
      </w:r>
    </w:p>
    <w:p w14:paraId="0F50E613" w14:textId="77777777" w:rsidR="00013A87" w:rsidRPr="005C081F" w:rsidRDefault="00013A87" w:rsidP="00FD5E82">
      <w:pPr>
        <w:numPr>
          <w:ilvl w:val="0"/>
          <w:numId w:val="23"/>
        </w:numPr>
        <w:suppressAutoHyphens w:val="0"/>
        <w:contextualSpacing/>
        <w:jc w:val="both"/>
        <w:rPr>
          <w:rFonts w:ascii="Arial" w:hAnsi="Arial" w:cs="Arial"/>
          <w:sz w:val="22"/>
          <w:szCs w:val="22"/>
        </w:rPr>
      </w:pPr>
      <w:r w:rsidRPr="005C081F">
        <w:rPr>
          <w:rFonts w:ascii="Arial" w:hAnsi="Arial" w:cs="Arial"/>
          <w:sz w:val="22"/>
          <w:szCs w:val="22"/>
        </w:rPr>
        <w:t>Los cambios de la presión barométrica deben tenerse en cuenta para el diseño de los tanques.</w:t>
      </w:r>
    </w:p>
    <w:p w14:paraId="2D972B03" w14:textId="77777777" w:rsidR="00013A87" w:rsidRPr="005C081F" w:rsidRDefault="00013A87" w:rsidP="00FD5E82">
      <w:pPr>
        <w:numPr>
          <w:ilvl w:val="0"/>
          <w:numId w:val="23"/>
        </w:numPr>
        <w:suppressAutoHyphens w:val="0"/>
        <w:contextualSpacing/>
        <w:jc w:val="both"/>
        <w:rPr>
          <w:rFonts w:ascii="Arial" w:hAnsi="Arial" w:cs="Arial"/>
          <w:sz w:val="22"/>
          <w:szCs w:val="22"/>
        </w:rPr>
      </w:pPr>
      <w:r w:rsidRPr="005C081F">
        <w:rPr>
          <w:rFonts w:ascii="Arial" w:hAnsi="Arial" w:cs="Arial"/>
          <w:sz w:val="22"/>
          <w:szCs w:val="22"/>
        </w:rPr>
        <w:t xml:space="preserve">La ganancia de calor del tanque de almacenamiento debe producir un </w:t>
      </w:r>
      <w:proofErr w:type="spellStart"/>
      <w:r w:rsidRPr="005C081F">
        <w:rPr>
          <w:rFonts w:ascii="Arial" w:hAnsi="Arial" w:cs="Arial"/>
          <w:i/>
          <w:sz w:val="22"/>
          <w:szCs w:val="22"/>
        </w:rPr>
        <w:t>boil</w:t>
      </w:r>
      <w:proofErr w:type="spellEnd"/>
      <w:r w:rsidRPr="005C081F">
        <w:rPr>
          <w:rFonts w:ascii="Arial" w:hAnsi="Arial" w:cs="Arial"/>
          <w:i/>
          <w:sz w:val="22"/>
          <w:szCs w:val="22"/>
        </w:rPr>
        <w:t>-off</w:t>
      </w:r>
      <w:r w:rsidRPr="005C081F">
        <w:rPr>
          <w:rFonts w:ascii="Arial" w:hAnsi="Arial" w:cs="Arial"/>
          <w:sz w:val="22"/>
          <w:szCs w:val="22"/>
        </w:rPr>
        <w:t xml:space="preserve"> máximo de 0,15% en peso por día del total de líquido en el tanque basado en metano puro.</w:t>
      </w:r>
    </w:p>
    <w:p w14:paraId="1B59F034" w14:textId="77777777" w:rsidR="00013A87" w:rsidRPr="005C081F" w:rsidRDefault="00013A87" w:rsidP="00FD5E82">
      <w:pPr>
        <w:numPr>
          <w:ilvl w:val="0"/>
          <w:numId w:val="23"/>
        </w:numPr>
        <w:suppressAutoHyphens w:val="0"/>
        <w:contextualSpacing/>
        <w:jc w:val="both"/>
        <w:rPr>
          <w:rFonts w:ascii="Arial" w:hAnsi="Arial" w:cs="Arial"/>
          <w:sz w:val="22"/>
          <w:szCs w:val="22"/>
        </w:rPr>
      </w:pPr>
      <w:r w:rsidRPr="005C081F">
        <w:rPr>
          <w:rFonts w:ascii="Arial" w:hAnsi="Arial" w:cs="Arial"/>
          <w:sz w:val="22"/>
          <w:szCs w:val="22"/>
        </w:rPr>
        <w:t xml:space="preserve">El tanque de almacenamiento tendrá solo conexiones en la parte superior, para evitar el vaciado del tanque por fallos o rotura de alguna conexión. </w:t>
      </w:r>
    </w:p>
    <w:p w14:paraId="6460B3C2" w14:textId="77777777" w:rsidR="00013A87" w:rsidRPr="005C081F" w:rsidRDefault="00013A87" w:rsidP="00FD5E82">
      <w:pPr>
        <w:numPr>
          <w:ilvl w:val="0"/>
          <w:numId w:val="23"/>
        </w:numPr>
        <w:suppressAutoHyphens w:val="0"/>
        <w:contextualSpacing/>
        <w:jc w:val="both"/>
        <w:rPr>
          <w:rFonts w:ascii="Arial" w:hAnsi="Arial" w:cs="Arial"/>
          <w:sz w:val="22"/>
          <w:szCs w:val="22"/>
        </w:rPr>
      </w:pPr>
      <w:r w:rsidRPr="005C081F">
        <w:rPr>
          <w:rFonts w:ascii="Arial" w:hAnsi="Arial" w:cs="Arial"/>
          <w:sz w:val="22"/>
          <w:szCs w:val="22"/>
        </w:rPr>
        <w:t>El tanque dispondrá de una tubería de llenado inferior y una de llenado superior. Dependiendo de las características del GNL almacenado en el tanque y el GNL procedente del barco se empleará la línea de llenado superior o la de carga inferior, con el fin de homogeneizar el contenido del tanque y evitar posibles estratificaciones que pudieran favorecer derivas en el combustible (fenómeno conocido como “</w:t>
      </w:r>
      <w:r w:rsidRPr="005C081F">
        <w:rPr>
          <w:rFonts w:ascii="Arial" w:hAnsi="Arial" w:cs="Arial"/>
          <w:i/>
          <w:sz w:val="22"/>
          <w:szCs w:val="22"/>
        </w:rPr>
        <w:t xml:space="preserve">roll </w:t>
      </w:r>
      <w:proofErr w:type="spellStart"/>
      <w:r w:rsidRPr="005C081F">
        <w:rPr>
          <w:rFonts w:ascii="Arial" w:hAnsi="Arial" w:cs="Arial"/>
          <w:i/>
          <w:sz w:val="22"/>
          <w:szCs w:val="22"/>
        </w:rPr>
        <w:t>over</w:t>
      </w:r>
      <w:proofErr w:type="spellEnd"/>
      <w:r w:rsidRPr="005C081F">
        <w:rPr>
          <w:rFonts w:ascii="Arial" w:hAnsi="Arial" w:cs="Arial"/>
          <w:sz w:val="22"/>
          <w:szCs w:val="22"/>
        </w:rPr>
        <w:t>”). En general el GNL más ligero se descargará por el fondo del tanque y el GNL más pesado por la parte superior para favorecer la mezcla.</w:t>
      </w:r>
    </w:p>
    <w:p w14:paraId="6CDD1482" w14:textId="77777777" w:rsidR="00013A87" w:rsidRPr="005C081F" w:rsidRDefault="00013A87" w:rsidP="00FD5E82">
      <w:pPr>
        <w:numPr>
          <w:ilvl w:val="0"/>
          <w:numId w:val="23"/>
        </w:numPr>
        <w:suppressAutoHyphens w:val="0"/>
        <w:contextualSpacing/>
        <w:jc w:val="both"/>
        <w:rPr>
          <w:rFonts w:ascii="Arial" w:hAnsi="Arial" w:cs="Arial"/>
          <w:sz w:val="22"/>
          <w:szCs w:val="22"/>
        </w:rPr>
      </w:pPr>
      <w:r w:rsidRPr="005C081F">
        <w:rPr>
          <w:rFonts w:ascii="Arial" w:hAnsi="Arial" w:cs="Arial"/>
          <w:sz w:val="22"/>
          <w:szCs w:val="22"/>
        </w:rPr>
        <w:t>El tanque también incorporará un distribuidor con boquillas de irrigación para inyectar GNL durante la fase de refrigeración. Se debe evitar el enfriamiento muy rápido de la zona de vapor del tanque, pues podría producirse vacío en dicha zona. En operación normal la temperatura de la zona vapor debe estar por debajo de -130ºC antes de descargar GNL en el tanque.</w:t>
      </w:r>
    </w:p>
    <w:p w14:paraId="7868A2CE"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 </w:t>
      </w:r>
    </w:p>
    <w:p w14:paraId="613AA21C" w14:textId="77777777" w:rsidR="00013A87" w:rsidRPr="005C081F" w:rsidRDefault="00013A87" w:rsidP="00013A87">
      <w:pPr>
        <w:pStyle w:val="Ttulo4"/>
        <w:rPr>
          <w:sz w:val="22"/>
          <w:szCs w:val="22"/>
        </w:rPr>
      </w:pPr>
      <w:r w:rsidRPr="005C081F">
        <w:rPr>
          <w:sz w:val="22"/>
          <w:szCs w:val="22"/>
        </w:rPr>
        <w:t>Sistema de manejo de “</w:t>
      </w:r>
      <w:proofErr w:type="spellStart"/>
      <w:r w:rsidRPr="005C081F">
        <w:rPr>
          <w:i/>
          <w:sz w:val="22"/>
          <w:szCs w:val="22"/>
        </w:rPr>
        <w:t>Boil</w:t>
      </w:r>
      <w:proofErr w:type="spellEnd"/>
      <w:r w:rsidRPr="005C081F">
        <w:rPr>
          <w:i/>
          <w:sz w:val="22"/>
          <w:szCs w:val="22"/>
        </w:rPr>
        <w:t>-Off</w:t>
      </w:r>
      <w:r w:rsidRPr="005C081F">
        <w:rPr>
          <w:sz w:val="22"/>
          <w:szCs w:val="22"/>
        </w:rPr>
        <w:t>”</w:t>
      </w:r>
    </w:p>
    <w:p w14:paraId="2169EDF5" w14:textId="77777777" w:rsidR="00013A87" w:rsidRPr="005C081F" w:rsidRDefault="00013A87" w:rsidP="00013A87">
      <w:pPr>
        <w:jc w:val="both"/>
        <w:rPr>
          <w:rFonts w:ascii="Arial" w:hAnsi="Arial" w:cs="Arial"/>
          <w:sz w:val="22"/>
          <w:szCs w:val="22"/>
        </w:rPr>
      </w:pPr>
    </w:p>
    <w:p w14:paraId="77DA850D" w14:textId="77777777" w:rsidR="00013A87" w:rsidRPr="005C081F" w:rsidRDefault="00013A87" w:rsidP="00FD5E82">
      <w:pPr>
        <w:numPr>
          <w:ilvl w:val="0"/>
          <w:numId w:val="24"/>
        </w:numPr>
        <w:suppressAutoHyphens w:val="0"/>
        <w:contextualSpacing/>
        <w:jc w:val="both"/>
        <w:rPr>
          <w:rFonts w:ascii="Arial" w:hAnsi="Arial" w:cs="Arial"/>
          <w:sz w:val="22"/>
          <w:szCs w:val="22"/>
        </w:rPr>
      </w:pPr>
      <w:r w:rsidRPr="005C081F">
        <w:rPr>
          <w:rFonts w:ascii="Arial" w:hAnsi="Arial" w:cs="Arial"/>
          <w:sz w:val="22"/>
          <w:szCs w:val="22"/>
        </w:rPr>
        <w:t xml:space="preserve">Las entradas de calor al sistema procedentes del </w:t>
      </w:r>
      <w:proofErr w:type="gramStart"/>
      <w:r w:rsidRPr="005C081F">
        <w:rPr>
          <w:rFonts w:ascii="Arial" w:hAnsi="Arial" w:cs="Arial"/>
          <w:sz w:val="22"/>
          <w:szCs w:val="22"/>
        </w:rPr>
        <w:t>ambiente</w:t>
      </w:r>
      <w:proofErr w:type="gramEnd"/>
      <w:r w:rsidRPr="005C081F">
        <w:rPr>
          <w:rFonts w:ascii="Arial" w:hAnsi="Arial" w:cs="Arial"/>
          <w:sz w:val="22"/>
          <w:szCs w:val="22"/>
        </w:rPr>
        <w:t xml:space="preserve"> así como el calor aportado por el motor de las bombas de GNL en operación incrementan la temperatura del GNL hasta alcanzar su punto de ebullición produciendo su vaporización parcial (generación de gas de </w:t>
      </w:r>
      <w:proofErr w:type="spellStart"/>
      <w:r w:rsidRPr="005C081F">
        <w:rPr>
          <w:rFonts w:ascii="Arial" w:hAnsi="Arial" w:cs="Arial"/>
          <w:i/>
          <w:sz w:val="22"/>
          <w:szCs w:val="22"/>
        </w:rPr>
        <w:t>boil</w:t>
      </w:r>
      <w:proofErr w:type="spellEnd"/>
      <w:r w:rsidRPr="005C081F">
        <w:rPr>
          <w:rFonts w:ascii="Arial" w:hAnsi="Arial" w:cs="Arial"/>
          <w:i/>
          <w:sz w:val="22"/>
          <w:szCs w:val="22"/>
        </w:rPr>
        <w:t xml:space="preserve"> off</w:t>
      </w:r>
      <w:r w:rsidRPr="005C081F">
        <w:rPr>
          <w:rFonts w:ascii="Arial" w:hAnsi="Arial" w:cs="Arial"/>
          <w:sz w:val="22"/>
          <w:szCs w:val="22"/>
        </w:rPr>
        <w:t>). Todos los venteos de los equipos y de las líneas que contienen GNL se recogen en el colector de GBO. Este colector interconecta los tanques de almacenamiento de GNL equilibrando a su vez sus presiones.</w:t>
      </w:r>
    </w:p>
    <w:p w14:paraId="152F34A4" w14:textId="77777777" w:rsidR="00013A87" w:rsidRPr="005C081F" w:rsidRDefault="00013A87" w:rsidP="00FD5E82">
      <w:pPr>
        <w:numPr>
          <w:ilvl w:val="0"/>
          <w:numId w:val="24"/>
        </w:numPr>
        <w:suppressAutoHyphens w:val="0"/>
        <w:contextualSpacing/>
        <w:jc w:val="both"/>
        <w:rPr>
          <w:rFonts w:ascii="Arial" w:hAnsi="Arial" w:cs="Arial"/>
          <w:sz w:val="22"/>
          <w:szCs w:val="22"/>
        </w:rPr>
      </w:pPr>
      <w:r w:rsidRPr="005C081F">
        <w:rPr>
          <w:rFonts w:ascii="Arial" w:hAnsi="Arial" w:cs="Arial"/>
          <w:sz w:val="22"/>
          <w:szCs w:val="22"/>
        </w:rPr>
        <w:t xml:space="preserve">Para mantener la presión de los tanques de almacenamiento debe eliminarse el vapor generado. La prioridad de eliminación del </w:t>
      </w:r>
      <w:proofErr w:type="spellStart"/>
      <w:r w:rsidRPr="005C081F">
        <w:rPr>
          <w:rFonts w:ascii="Arial" w:hAnsi="Arial" w:cs="Arial"/>
          <w:i/>
          <w:sz w:val="22"/>
          <w:szCs w:val="22"/>
        </w:rPr>
        <w:t>boil</w:t>
      </w:r>
      <w:proofErr w:type="spellEnd"/>
      <w:r w:rsidRPr="005C081F">
        <w:rPr>
          <w:rFonts w:ascii="Arial" w:hAnsi="Arial" w:cs="Arial"/>
          <w:i/>
          <w:sz w:val="22"/>
          <w:szCs w:val="22"/>
        </w:rPr>
        <w:t xml:space="preserve"> off</w:t>
      </w:r>
      <w:r w:rsidRPr="005C081F">
        <w:rPr>
          <w:rFonts w:ascii="Arial" w:hAnsi="Arial" w:cs="Arial"/>
          <w:sz w:val="22"/>
          <w:szCs w:val="22"/>
        </w:rPr>
        <w:t xml:space="preserve"> debe ser la siguiente:</w:t>
      </w:r>
    </w:p>
    <w:p w14:paraId="4F03473A" w14:textId="77777777" w:rsidR="00013A87" w:rsidRPr="005C081F" w:rsidRDefault="00013A87" w:rsidP="00013A87">
      <w:pPr>
        <w:suppressAutoHyphens w:val="0"/>
        <w:ind w:left="851"/>
        <w:contextualSpacing/>
        <w:jc w:val="both"/>
        <w:rPr>
          <w:rFonts w:ascii="Arial" w:hAnsi="Arial" w:cs="Arial"/>
          <w:sz w:val="22"/>
          <w:szCs w:val="22"/>
        </w:rPr>
      </w:pPr>
    </w:p>
    <w:p w14:paraId="4BD05921" w14:textId="77777777" w:rsidR="00013A87" w:rsidRPr="005C081F" w:rsidRDefault="00013A87" w:rsidP="00FD5E82">
      <w:pPr>
        <w:pStyle w:val="Prrafodelista"/>
        <w:numPr>
          <w:ilvl w:val="7"/>
          <w:numId w:val="24"/>
        </w:numPr>
        <w:tabs>
          <w:tab w:val="clear" w:pos="2880"/>
          <w:tab w:val="num" w:pos="2127"/>
        </w:tabs>
        <w:suppressAutoHyphens w:val="0"/>
        <w:ind w:left="1701" w:hanging="425"/>
        <w:jc w:val="both"/>
        <w:rPr>
          <w:rFonts w:ascii="Arial" w:hAnsi="Arial" w:cs="Arial"/>
          <w:sz w:val="22"/>
          <w:szCs w:val="22"/>
        </w:rPr>
      </w:pPr>
      <w:r w:rsidRPr="005C081F">
        <w:rPr>
          <w:rFonts w:ascii="Arial" w:hAnsi="Arial" w:cs="Arial"/>
          <w:sz w:val="22"/>
          <w:szCs w:val="22"/>
        </w:rPr>
        <w:t>Retorno del gas al barco por diferencia de presiones, si el barco lo permite (durante la operación de descarga);</w:t>
      </w:r>
    </w:p>
    <w:p w14:paraId="12F837C2" w14:textId="77777777" w:rsidR="00013A87" w:rsidRPr="005C081F" w:rsidRDefault="00013A87" w:rsidP="00FD5E82">
      <w:pPr>
        <w:pStyle w:val="Prrafodelista"/>
        <w:numPr>
          <w:ilvl w:val="7"/>
          <w:numId w:val="24"/>
        </w:numPr>
        <w:tabs>
          <w:tab w:val="clear" w:pos="2880"/>
          <w:tab w:val="num" w:pos="2127"/>
        </w:tabs>
        <w:suppressAutoHyphens w:val="0"/>
        <w:ind w:left="1701" w:hanging="425"/>
        <w:jc w:val="both"/>
        <w:rPr>
          <w:rFonts w:ascii="Arial" w:hAnsi="Arial" w:cs="Arial"/>
          <w:sz w:val="22"/>
          <w:szCs w:val="22"/>
        </w:rPr>
      </w:pPr>
      <w:r w:rsidRPr="005C081F">
        <w:rPr>
          <w:rFonts w:ascii="Arial" w:hAnsi="Arial" w:cs="Arial"/>
          <w:sz w:val="22"/>
          <w:szCs w:val="22"/>
        </w:rPr>
        <w:t>Envío de gas a los compresores de GBO y a la unidad de gas combustible (pilotos de antorcha);</w:t>
      </w:r>
    </w:p>
    <w:p w14:paraId="577FCF1D" w14:textId="77777777" w:rsidR="00013A87" w:rsidRPr="005C081F" w:rsidRDefault="00013A87" w:rsidP="00FD5E82">
      <w:pPr>
        <w:pStyle w:val="Prrafodelista"/>
        <w:numPr>
          <w:ilvl w:val="7"/>
          <w:numId w:val="24"/>
        </w:numPr>
        <w:tabs>
          <w:tab w:val="clear" w:pos="2880"/>
          <w:tab w:val="num" w:pos="2127"/>
        </w:tabs>
        <w:suppressAutoHyphens w:val="0"/>
        <w:ind w:left="1701" w:hanging="425"/>
        <w:jc w:val="both"/>
        <w:rPr>
          <w:rFonts w:ascii="Arial" w:hAnsi="Arial" w:cs="Arial"/>
          <w:sz w:val="22"/>
          <w:szCs w:val="22"/>
        </w:rPr>
      </w:pPr>
      <w:r w:rsidRPr="005C081F">
        <w:rPr>
          <w:rFonts w:ascii="Arial" w:hAnsi="Arial" w:cs="Arial"/>
          <w:sz w:val="22"/>
          <w:szCs w:val="22"/>
        </w:rPr>
        <w:t xml:space="preserve">Envío de gas a los compresores de GBO y al </w:t>
      </w:r>
      <w:proofErr w:type="spellStart"/>
      <w:r w:rsidRPr="005C081F">
        <w:rPr>
          <w:rFonts w:ascii="Arial" w:hAnsi="Arial" w:cs="Arial"/>
          <w:sz w:val="22"/>
          <w:szCs w:val="22"/>
        </w:rPr>
        <w:t>Relicuador</w:t>
      </w:r>
      <w:proofErr w:type="spellEnd"/>
      <w:r w:rsidRPr="005C081F">
        <w:rPr>
          <w:rFonts w:ascii="Arial" w:hAnsi="Arial" w:cs="Arial"/>
          <w:sz w:val="22"/>
          <w:szCs w:val="22"/>
        </w:rPr>
        <w:t>;</w:t>
      </w:r>
    </w:p>
    <w:p w14:paraId="5D3969DE" w14:textId="77777777" w:rsidR="00013A87" w:rsidRPr="005C081F" w:rsidRDefault="00013A87" w:rsidP="00FD5E82">
      <w:pPr>
        <w:pStyle w:val="Prrafodelista"/>
        <w:numPr>
          <w:ilvl w:val="7"/>
          <w:numId w:val="24"/>
        </w:numPr>
        <w:tabs>
          <w:tab w:val="clear" w:pos="2880"/>
          <w:tab w:val="num" w:pos="2127"/>
        </w:tabs>
        <w:suppressAutoHyphens w:val="0"/>
        <w:ind w:left="1701" w:hanging="425"/>
        <w:jc w:val="both"/>
        <w:rPr>
          <w:rFonts w:ascii="Arial" w:hAnsi="Arial" w:cs="Arial"/>
          <w:sz w:val="22"/>
          <w:szCs w:val="22"/>
        </w:rPr>
      </w:pPr>
      <w:r w:rsidRPr="005C081F">
        <w:rPr>
          <w:rFonts w:ascii="Arial" w:hAnsi="Arial" w:cs="Arial"/>
          <w:sz w:val="22"/>
          <w:szCs w:val="22"/>
        </w:rPr>
        <w:t>Envío de gas a la antorcha (dos niveles, primero válvula de control y segundo válvulas de seguridad de tanque de almacenamiento), y</w:t>
      </w:r>
    </w:p>
    <w:p w14:paraId="7E9F5DC9" w14:textId="77777777" w:rsidR="00013A87" w:rsidRPr="005C081F" w:rsidRDefault="00013A87" w:rsidP="00FD5E82">
      <w:pPr>
        <w:pStyle w:val="Prrafodelista"/>
        <w:numPr>
          <w:ilvl w:val="7"/>
          <w:numId w:val="24"/>
        </w:numPr>
        <w:tabs>
          <w:tab w:val="clear" w:pos="2880"/>
          <w:tab w:val="num" w:pos="2127"/>
        </w:tabs>
        <w:suppressAutoHyphens w:val="0"/>
        <w:ind w:left="1701" w:hanging="425"/>
        <w:jc w:val="both"/>
        <w:rPr>
          <w:rFonts w:ascii="Arial" w:hAnsi="Arial" w:cs="Arial"/>
          <w:sz w:val="22"/>
          <w:szCs w:val="22"/>
        </w:rPr>
      </w:pPr>
      <w:r w:rsidRPr="005C081F">
        <w:rPr>
          <w:rFonts w:ascii="Arial" w:hAnsi="Arial" w:cs="Arial"/>
          <w:sz w:val="22"/>
          <w:szCs w:val="22"/>
        </w:rPr>
        <w:lastRenderedPageBreak/>
        <w:t>Envío de gas a atmósfera (válvulas de seguridad de tanque de almacenamiento)</w:t>
      </w:r>
    </w:p>
    <w:p w14:paraId="42DDD6B0" w14:textId="77777777" w:rsidR="00013A87" w:rsidRPr="005C081F" w:rsidRDefault="00013A87" w:rsidP="00013A87">
      <w:pPr>
        <w:jc w:val="both"/>
        <w:rPr>
          <w:rFonts w:ascii="Arial" w:hAnsi="Arial" w:cs="Arial"/>
          <w:sz w:val="22"/>
          <w:szCs w:val="22"/>
        </w:rPr>
      </w:pPr>
    </w:p>
    <w:p w14:paraId="538202B7" w14:textId="77777777" w:rsidR="00013A87" w:rsidRPr="005C081F" w:rsidRDefault="00013A87" w:rsidP="00FD5E82">
      <w:pPr>
        <w:numPr>
          <w:ilvl w:val="0"/>
          <w:numId w:val="24"/>
        </w:numPr>
        <w:suppressAutoHyphens w:val="0"/>
        <w:contextualSpacing/>
        <w:jc w:val="both"/>
        <w:rPr>
          <w:rFonts w:ascii="Arial" w:hAnsi="Arial" w:cs="Arial"/>
          <w:sz w:val="22"/>
          <w:szCs w:val="22"/>
        </w:rPr>
      </w:pPr>
      <w:r w:rsidRPr="005C081F">
        <w:rPr>
          <w:rFonts w:ascii="Arial" w:hAnsi="Arial" w:cs="Arial"/>
          <w:sz w:val="22"/>
          <w:szCs w:val="22"/>
        </w:rPr>
        <w:t xml:space="preserve">El gas de </w:t>
      </w:r>
      <w:proofErr w:type="spellStart"/>
      <w:r w:rsidRPr="005C081F">
        <w:rPr>
          <w:rFonts w:ascii="Arial" w:hAnsi="Arial" w:cs="Arial"/>
          <w:i/>
          <w:sz w:val="22"/>
          <w:szCs w:val="22"/>
        </w:rPr>
        <w:t>boil</w:t>
      </w:r>
      <w:proofErr w:type="spellEnd"/>
      <w:r w:rsidRPr="005C081F">
        <w:rPr>
          <w:rFonts w:ascii="Arial" w:hAnsi="Arial" w:cs="Arial"/>
          <w:i/>
          <w:sz w:val="22"/>
          <w:szCs w:val="22"/>
        </w:rPr>
        <w:t xml:space="preserve"> off</w:t>
      </w:r>
      <w:r w:rsidRPr="005C081F">
        <w:rPr>
          <w:rFonts w:ascii="Arial" w:hAnsi="Arial" w:cs="Arial"/>
          <w:sz w:val="22"/>
          <w:szCs w:val="22"/>
        </w:rPr>
        <w:t xml:space="preserve"> que se retorna al barco remplazará el déficit de volumen generado por la descarga del tanque de a bordo y mantendrá su presión. El vapor se reinyectará a través de una línea equipada con un brazo de carga de vapor. No se requiere soplante para retornar el gas, se transfiere por diferencia de presiones.</w:t>
      </w:r>
    </w:p>
    <w:p w14:paraId="3DAF0C15" w14:textId="77777777" w:rsidR="00013A87" w:rsidRPr="005C081F" w:rsidRDefault="00013A87" w:rsidP="00FD5E82">
      <w:pPr>
        <w:numPr>
          <w:ilvl w:val="0"/>
          <w:numId w:val="24"/>
        </w:numPr>
        <w:suppressAutoHyphens w:val="0"/>
        <w:contextualSpacing/>
        <w:jc w:val="both"/>
        <w:rPr>
          <w:rFonts w:ascii="Arial" w:hAnsi="Arial" w:cs="Arial"/>
          <w:sz w:val="22"/>
          <w:szCs w:val="22"/>
        </w:rPr>
      </w:pPr>
      <w:r w:rsidRPr="005C081F">
        <w:rPr>
          <w:rFonts w:ascii="Arial" w:hAnsi="Arial" w:cs="Arial"/>
          <w:sz w:val="22"/>
          <w:szCs w:val="22"/>
        </w:rPr>
        <w:t>La línea de retorno de vapor tendrá un ciclo de temperatura entre las operaciones de descarga de barco. Al inicio de la descarga el vapor de retorno al barco está a temperatura ambiente. La línea se enfriará con el tiempo y se mantendrá fría el resto de la operación de descarga. Para asegurar que el vapor que se retorna al barco está por debajo de -100ºC se inyecta GNL al vapor de retorno en el atemperador. Los líquidos que pudieran estar presentes en la corriente de gas se separarán mediante un depósito separador aguas abajo del atemperador del gas de retorno.</w:t>
      </w:r>
    </w:p>
    <w:p w14:paraId="7F6F6727" w14:textId="77777777" w:rsidR="00013A87" w:rsidRPr="005C081F" w:rsidRDefault="00013A87" w:rsidP="00FD5E82">
      <w:pPr>
        <w:numPr>
          <w:ilvl w:val="0"/>
          <w:numId w:val="24"/>
        </w:numPr>
        <w:suppressAutoHyphens w:val="0"/>
        <w:contextualSpacing/>
        <w:jc w:val="both"/>
        <w:rPr>
          <w:rFonts w:ascii="Arial" w:hAnsi="Arial" w:cs="Arial"/>
          <w:sz w:val="22"/>
          <w:szCs w:val="22"/>
        </w:rPr>
      </w:pPr>
      <w:r w:rsidRPr="005C081F">
        <w:rPr>
          <w:rFonts w:ascii="Arial" w:hAnsi="Arial" w:cs="Arial"/>
          <w:sz w:val="22"/>
          <w:szCs w:val="22"/>
        </w:rPr>
        <w:t xml:space="preserve">Se instalará una válvula de control de presión en la línea de retorno de vapor que mantendrá la presión en cabeza del gas de </w:t>
      </w:r>
      <w:proofErr w:type="spellStart"/>
      <w:r w:rsidRPr="005C081F">
        <w:rPr>
          <w:rFonts w:ascii="Arial" w:hAnsi="Arial" w:cs="Arial"/>
          <w:i/>
          <w:sz w:val="22"/>
          <w:szCs w:val="22"/>
        </w:rPr>
        <w:t>boil</w:t>
      </w:r>
      <w:proofErr w:type="spellEnd"/>
      <w:r w:rsidRPr="005C081F">
        <w:rPr>
          <w:rFonts w:ascii="Arial" w:hAnsi="Arial" w:cs="Arial"/>
          <w:i/>
          <w:sz w:val="22"/>
          <w:szCs w:val="22"/>
        </w:rPr>
        <w:t>-off</w:t>
      </w:r>
      <w:r w:rsidRPr="005C081F">
        <w:rPr>
          <w:rFonts w:ascii="Arial" w:hAnsi="Arial" w:cs="Arial"/>
          <w:sz w:val="22"/>
          <w:szCs w:val="22"/>
        </w:rPr>
        <w:t xml:space="preserve"> durante la descarga, pero que también puede proteger los tanques del barco de una sobre presión durante la descarga (en el caso de que los tanques del barco tengan una presión de diseño menor que los tanques de almacenamiento de la terminal). Este no es un caso común ya que la presión de diseño de los tanques de los barcos suele exceder la presión de diseño de los tanques de almacenamiento y las válvulas de seguridad proporcionan en último caso la protección del barco.</w:t>
      </w:r>
    </w:p>
    <w:p w14:paraId="6FD54817" w14:textId="77777777" w:rsidR="00013A87" w:rsidRPr="005C081F" w:rsidRDefault="00013A87" w:rsidP="00FD5E82">
      <w:pPr>
        <w:numPr>
          <w:ilvl w:val="0"/>
          <w:numId w:val="24"/>
        </w:numPr>
        <w:suppressAutoHyphens w:val="0"/>
        <w:contextualSpacing/>
        <w:jc w:val="both"/>
        <w:rPr>
          <w:rFonts w:ascii="Arial" w:hAnsi="Arial" w:cs="Arial"/>
          <w:sz w:val="22"/>
          <w:szCs w:val="22"/>
        </w:rPr>
      </w:pPr>
      <w:r w:rsidRPr="005C081F">
        <w:rPr>
          <w:rFonts w:ascii="Arial" w:hAnsi="Arial" w:cs="Arial"/>
          <w:sz w:val="22"/>
          <w:szCs w:val="22"/>
        </w:rPr>
        <w:t>La descarga de barco se debe evitar durante los periodos de envío cero, pues el gas desplazado deberá ser enviado a la antorcha.</w:t>
      </w:r>
    </w:p>
    <w:p w14:paraId="643B7D2F" w14:textId="77777777" w:rsidR="00013A87" w:rsidRPr="005C081F" w:rsidRDefault="00013A87" w:rsidP="00FD5E82">
      <w:pPr>
        <w:numPr>
          <w:ilvl w:val="0"/>
          <w:numId w:val="24"/>
        </w:numPr>
        <w:suppressAutoHyphens w:val="0"/>
        <w:contextualSpacing/>
        <w:jc w:val="both"/>
        <w:rPr>
          <w:rFonts w:ascii="Arial" w:hAnsi="Arial" w:cs="Arial"/>
          <w:sz w:val="22"/>
          <w:szCs w:val="22"/>
        </w:rPr>
      </w:pPr>
      <w:r w:rsidRPr="005C081F">
        <w:rPr>
          <w:rFonts w:ascii="Arial" w:hAnsi="Arial" w:cs="Arial"/>
          <w:sz w:val="22"/>
          <w:szCs w:val="22"/>
        </w:rPr>
        <w:t xml:space="preserve">El gas de </w:t>
      </w:r>
      <w:proofErr w:type="spellStart"/>
      <w:r w:rsidRPr="005C081F">
        <w:rPr>
          <w:rFonts w:ascii="Arial" w:hAnsi="Arial" w:cs="Arial"/>
          <w:i/>
          <w:sz w:val="22"/>
          <w:szCs w:val="22"/>
        </w:rPr>
        <w:t>boil</w:t>
      </w:r>
      <w:proofErr w:type="spellEnd"/>
      <w:r w:rsidRPr="005C081F">
        <w:rPr>
          <w:rFonts w:ascii="Arial" w:hAnsi="Arial" w:cs="Arial"/>
          <w:i/>
          <w:sz w:val="22"/>
          <w:szCs w:val="22"/>
        </w:rPr>
        <w:t xml:space="preserve"> off</w:t>
      </w:r>
      <w:r w:rsidRPr="005C081F">
        <w:rPr>
          <w:rFonts w:ascii="Arial" w:hAnsi="Arial" w:cs="Arial"/>
          <w:sz w:val="22"/>
          <w:szCs w:val="22"/>
        </w:rPr>
        <w:t xml:space="preserve"> que no retorna a barco se comprime en los compresores de GBO. </w:t>
      </w:r>
      <w:proofErr w:type="gramStart"/>
      <w:r w:rsidRPr="005C081F">
        <w:rPr>
          <w:rFonts w:ascii="Arial" w:hAnsi="Arial" w:cs="Arial"/>
          <w:sz w:val="22"/>
          <w:szCs w:val="22"/>
        </w:rPr>
        <w:t>La capacidad de diseño de los compresores de desplazamiento positivo corresponden</w:t>
      </w:r>
      <w:proofErr w:type="gramEnd"/>
      <w:r w:rsidRPr="005C081F">
        <w:rPr>
          <w:rFonts w:ascii="Arial" w:hAnsi="Arial" w:cs="Arial"/>
          <w:sz w:val="22"/>
          <w:szCs w:val="22"/>
        </w:rPr>
        <w:t xml:space="preserve"> al caso de operación con descarga de barco y mínimo envío. Los compresores se diseñan para el del 50% de capacidad de la producción máxima de la planta, permaneciendo uno de reserva. Cada compresor podrá funcionar independientemente a las capacidades fijas de 0% - 50% - 75% - 100% en función de la carga requerida. </w:t>
      </w:r>
    </w:p>
    <w:p w14:paraId="593E6464" w14:textId="77777777" w:rsidR="00013A87" w:rsidRPr="005C081F" w:rsidRDefault="00013A87" w:rsidP="00FD5E82">
      <w:pPr>
        <w:numPr>
          <w:ilvl w:val="0"/>
          <w:numId w:val="24"/>
        </w:numPr>
        <w:suppressAutoHyphens w:val="0"/>
        <w:contextualSpacing/>
        <w:jc w:val="both"/>
        <w:rPr>
          <w:rFonts w:ascii="Arial" w:hAnsi="Arial" w:cs="Arial"/>
          <w:sz w:val="22"/>
          <w:szCs w:val="22"/>
        </w:rPr>
      </w:pPr>
      <w:r w:rsidRPr="005C081F">
        <w:rPr>
          <w:rFonts w:ascii="Arial" w:hAnsi="Arial" w:cs="Arial"/>
          <w:sz w:val="22"/>
          <w:szCs w:val="22"/>
        </w:rPr>
        <w:t xml:space="preserve">La temperatura de operación de los compresores debe ser la recomendada por los fabricantes. Para lograrlo se instalará un atemperador en la succión de los compresores que inyecte GNL en la corriente de </w:t>
      </w:r>
      <w:proofErr w:type="gramStart"/>
      <w:r w:rsidRPr="005C081F">
        <w:rPr>
          <w:rFonts w:ascii="Arial" w:hAnsi="Arial" w:cs="Arial"/>
          <w:sz w:val="22"/>
          <w:szCs w:val="22"/>
        </w:rPr>
        <w:t>gas</w:t>
      </w:r>
      <w:proofErr w:type="gramEnd"/>
      <w:r w:rsidRPr="005C081F">
        <w:rPr>
          <w:rFonts w:ascii="Arial" w:hAnsi="Arial" w:cs="Arial"/>
          <w:sz w:val="22"/>
          <w:szCs w:val="22"/>
        </w:rPr>
        <w:t xml:space="preserve"> así como un depósito separador, aguas abajo del atemperador para eliminar los posibles arrastres de líquido.</w:t>
      </w:r>
    </w:p>
    <w:p w14:paraId="499E34E2" w14:textId="77777777" w:rsidR="00013A87" w:rsidRPr="005C081F" w:rsidRDefault="00013A87" w:rsidP="00FD5E82">
      <w:pPr>
        <w:numPr>
          <w:ilvl w:val="0"/>
          <w:numId w:val="24"/>
        </w:numPr>
        <w:suppressAutoHyphens w:val="0"/>
        <w:contextualSpacing/>
        <w:jc w:val="both"/>
        <w:rPr>
          <w:rFonts w:ascii="Arial" w:hAnsi="Arial" w:cs="Arial"/>
          <w:sz w:val="22"/>
          <w:szCs w:val="22"/>
        </w:rPr>
      </w:pPr>
      <w:r w:rsidRPr="005C081F">
        <w:rPr>
          <w:rFonts w:ascii="Arial" w:hAnsi="Arial" w:cs="Arial"/>
          <w:sz w:val="22"/>
          <w:szCs w:val="22"/>
        </w:rPr>
        <w:t>En operación normal (sin descarga de barco) un solo compresor en operación debe ser suficiente para mantener la presión de los tanques.</w:t>
      </w:r>
    </w:p>
    <w:p w14:paraId="555F92CC" w14:textId="77777777" w:rsidR="00013A87" w:rsidRPr="005C081F" w:rsidRDefault="00013A87" w:rsidP="00FD5E82">
      <w:pPr>
        <w:numPr>
          <w:ilvl w:val="0"/>
          <w:numId w:val="24"/>
        </w:numPr>
        <w:suppressAutoHyphens w:val="0"/>
        <w:contextualSpacing/>
        <w:jc w:val="both"/>
        <w:rPr>
          <w:rFonts w:ascii="Arial" w:hAnsi="Arial" w:cs="Arial"/>
          <w:sz w:val="22"/>
          <w:szCs w:val="22"/>
        </w:rPr>
      </w:pPr>
      <w:r w:rsidRPr="005C081F">
        <w:rPr>
          <w:rFonts w:ascii="Arial" w:hAnsi="Arial" w:cs="Arial"/>
          <w:sz w:val="22"/>
          <w:szCs w:val="22"/>
        </w:rPr>
        <w:t xml:space="preserve">El gas procedente de los compresores se enviará al sistema de gas combustible, para cubrir los consumos de los pilotos de </w:t>
      </w:r>
      <w:proofErr w:type="spellStart"/>
      <w:r w:rsidRPr="005C081F">
        <w:rPr>
          <w:rFonts w:ascii="Arial" w:hAnsi="Arial" w:cs="Arial"/>
          <w:sz w:val="22"/>
          <w:szCs w:val="22"/>
        </w:rPr>
        <w:t>antocha</w:t>
      </w:r>
      <w:proofErr w:type="spellEnd"/>
      <w:r w:rsidRPr="005C081F">
        <w:rPr>
          <w:rFonts w:ascii="Arial" w:hAnsi="Arial" w:cs="Arial"/>
          <w:sz w:val="22"/>
          <w:szCs w:val="22"/>
        </w:rPr>
        <w:t xml:space="preserve">, y el gas restante se envía al </w:t>
      </w:r>
      <w:proofErr w:type="spellStart"/>
      <w:r w:rsidRPr="005C081F">
        <w:rPr>
          <w:rFonts w:ascii="Arial" w:hAnsi="Arial" w:cs="Arial"/>
          <w:sz w:val="22"/>
          <w:szCs w:val="22"/>
        </w:rPr>
        <w:t>relicuador</w:t>
      </w:r>
      <w:proofErr w:type="spellEnd"/>
      <w:r w:rsidRPr="005C081F">
        <w:rPr>
          <w:rFonts w:ascii="Arial" w:hAnsi="Arial" w:cs="Arial"/>
          <w:sz w:val="22"/>
          <w:szCs w:val="22"/>
        </w:rPr>
        <w:t>, donde se mezcla con GNL procedente de las bombas primarias para su recuperación.</w:t>
      </w:r>
    </w:p>
    <w:p w14:paraId="4E8F8E00" w14:textId="77777777" w:rsidR="00013A87" w:rsidRPr="005C081F" w:rsidRDefault="00013A87" w:rsidP="00FD5E82">
      <w:pPr>
        <w:numPr>
          <w:ilvl w:val="0"/>
          <w:numId w:val="24"/>
        </w:numPr>
        <w:suppressAutoHyphens w:val="0"/>
        <w:contextualSpacing/>
        <w:jc w:val="both"/>
        <w:rPr>
          <w:rFonts w:ascii="Arial" w:hAnsi="Arial" w:cs="Arial"/>
          <w:sz w:val="22"/>
          <w:szCs w:val="22"/>
        </w:rPr>
      </w:pPr>
      <w:r w:rsidRPr="005C081F">
        <w:rPr>
          <w:rFonts w:ascii="Arial" w:hAnsi="Arial" w:cs="Arial"/>
          <w:sz w:val="22"/>
          <w:szCs w:val="22"/>
        </w:rPr>
        <w:t xml:space="preserve">La terminal se diseña para evitar en lo posible la emisión de gas natural a la atmósfera por motivos medioambientales, de seguridad y económicos. En caso de que la presión del sistema de </w:t>
      </w:r>
      <w:proofErr w:type="spellStart"/>
      <w:r w:rsidRPr="005C081F">
        <w:rPr>
          <w:rFonts w:ascii="Arial" w:hAnsi="Arial" w:cs="Arial"/>
          <w:i/>
          <w:sz w:val="22"/>
          <w:szCs w:val="22"/>
        </w:rPr>
        <w:t>boil</w:t>
      </w:r>
      <w:proofErr w:type="spellEnd"/>
      <w:r w:rsidRPr="005C081F">
        <w:rPr>
          <w:rFonts w:ascii="Arial" w:hAnsi="Arial" w:cs="Arial"/>
          <w:i/>
          <w:sz w:val="22"/>
          <w:szCs w:val="22"/>
        </w:rPr>
        <w:t xml:space="preserve"> off</w:t>
      </w:r>
      <w:r w:rsidRPr="005C081F">
        <w:rPr>
          <w:rFonts w:ascii="Arial" w:hAnsi="Arial" w:cs="Arial"/>
          <w:sz w:val="22"/>
          <w:szCs w:val="22"/>
        </w:rPr>
        <w:t xml:space="preserve"> se incremente la terminal dispondrá de un sistema de alivio seguro del exceso de gas. Consiste en un sistema distribuido de tuberías y un control de presión que conecta el colector de </w:t>
      </w:r>
      <w:proofErr w:type="spellStart"/>
      <w:r w:rsidRPr="005C081F">
        <w:rPr>
          <w:rFonts w:ascii="Arial" w:hAnsi="Arial" w:cs="Arial"/>
          <w:i/>
          <w:sz w:val="22"/>
          <w:szCs w:val="22"/>
        </w:rPr>
        <w:t>boil</w:t>
      </w:r>
      <w:proofErr w:type="spellEnd"/>
      <w:r w:rsidRPr="005C081F">
        <w:rPr>
          <w:rFonts w:ascii="Arial" w:hAnsi="Arial" w:cs="Arial"/>
          <w:i/>
          <w:sz w:val="22"/>
          <w:szCs w:val="22"/>
        </w:rPr>
        <w:t xml:space="preserve"> off</w:t>
      </w:r>
      <w:r w:rsidRPr="005C081F">
        <w:rPr>
          <w:rFonts w:ascii="Arial" w:hAnsi="Arial" w:cs="Arial"/>
          <w:sz w:val="22"/>
          <w:szCs w:val="22"/>
        </w:rPr>
        <w:t xml:space="preserve"> con el sistema de antorcha. En caso de que el colector de </w:t>
      </w:r>
      <w:proofErr w:type="spellStart"/>
      <w:r w:rsidRPr="005C081F">
        <w:rPr>
          <w:rFonts w:ascii="Arial" w:hAnsi="Arial" w:cs="Arial"/>
          <w:i/>
          <w:sz w:val="22"/>
          <w:szCs w:val="22"/>
        </w:rPr>
        <w:t>boil</w:t>
      </w:r>
      <w:proofErr w:type="spellEnd"/>
      <w:r w:rsidRPr="005C081F">
        <w:rPr>
          <w:rFonts w:ascii="Arial" w:hAnsi="Arial" w:cs="Arial"/>
          <w:i/>
          <w:sz w:val="22"/>
          <w:szCs w:val="22"/>
        </w:rPr>
        <w:t xml:space="preserve"> off</w:t>
      </w:r>
      <w:r w:rsidRPr="005C081F">
        <w:rPr>
          <w:rFonts w:ascii="Arial" w:hAnsi="Arial" w:cs="Arial"/>
          <w:sz w:val="22"/>
          <w:szCs w:val="22"/>
        </w:rPr>
        <w:t xml:space="preserve"> alcance la presión de ajuste la </w:t>
      </w:r>
      <w:r w:rsidRPr="005C081F">
        <w:rPr>
          <w:rFonts w:ascii="Arial" w:hAnsi="Arial" w:cs="Arial"/>
          <w:sz w:val="22"/>
          <w:szCs w:val="22"/>
        </w:rPr>
        <w:lastRenderedPageBreak/>
        <w:t>válvula abrirá aliviando gas natural a la antorcha. Si la presión del sistema continúa aumentando dispararán las válvulas de seguridad de los tanques de almacenamiento que descargan al sistema de antorcha. Como última salvaguarda unas segundas válvulas de seguridad de los tanques de almacenamiento aliviarían gas a la atmósfera.</w:t>
      </w:r>
    </w:p>
    <w:p w14:paraId="7447736F" w14:textId="77777777" w:rsidR="00013A87" w:rsidRPr="005C081F" w:rsidRDefault="00013A87" w:rsidP="00FD5E82">
      <w:pPr>
        <w:numPr>
          <w:ilvl w:val="0"/>
          <w:numId w:val="24"/>
        </w:numPr>
        <w:suppressAutoHyphens w:val="0"/>
        <w:contextualSpacing/>
        <w:jc w:val="both"/>
        <w:rPr>
          <w:rFonts w:ascii="Arial" w:hAnsi="Arial" w:cs="Arial"/>
          <w:sz w:val="22"/>
          <w:szCs w:val="22"/>
        </w:rPr>
      </w:pPr>
      <w:r w:rsidRPr="005C081F">
        <w:rPr>
          <w:rFonts w:ascii="Arial" w:hAnsi="Arial" w:cs="Arial"/>
          <w:sz w:val="22"/>
          <w:szCs w:val="22"/>
        </w:rPr>
        <w:t>Durante los periodos de operación de la terminal en envío cero el vapor generado en el tanque de almacenamiento se enviará a la antorcha.</w:t>
      </w:r>
    </w:p>
    <w:p w14:paraId="74245691" w14:textId="77777777" w:rsidR="00013A87" w:rsidRPr="005C081F" w:rsidRDefault="00013A87" w:rsidP="00013A87">
      <w:pPr>
        <w:jc w:val="both"/>
        <w:rPr>
          <w:rFonts w:ascii="Arial" w:hAnsi="Arial" w:cs="Arial"/>
          <w:sz w:val="22"/>
          <w:szCs w:val="22"/>
        </w:rPr>
      </w:pPr>
    </w:p>
    <w:p w14:paraId="3119F296" w14:textId="77777777" w:rsidR="00013A87" w:rsidRPr="005C081F" w:rsidRDefault="00013A87" w:rsidP="00013A87">
      <w:pPr>
        <w:pStyle w:val="Ttulo4"/>
        <w:rPr>
          <w:sz w:val="22"/>
          <w:szCs w:val="22"/>
        </w:rPr>
      </w:pPr>
      <w:r w:rsidRPr="005C081F">
        <w:rPr>
          <w:sz w:val="22"/>
          <w:szCs w:val="22"/>
        </w:rPr>
        <w:t>Bombas primarias de GNL</w:t>
      </w:r>
    </w:p>
    <w:p w14:paraId="4B7C2C59" w14:textId="77777777" w:rsidR="00013A87" w:rsidRPr="005C081F" w:rsidRDefault="00013A87" w:rsidP="00013A87">
      <w:pPr>
        <w:jc w:val="both"/>
        <w:rPr>
          <w:rFonts w:ascii="Arial" w:hAnsi="Arial" w:cs="Arial"/>
          <w:sz w:val="22"/>
          <w:szCs w:val="22"/>
        </w:rPr>
      </w:pPr>
    </w:p>
    <w:p w14:paraId="75BE3396" w14:textId="77777777" w:rsidR="00013A87" w:rsidRPr="005C081F" w:rsidRDefault="00013A87" w:rsidP="00FD5E82">
      <w:pPr>
        <w:numPr>
          <w:ilvl w:val="0"/>
          <w:numId w:val="25"/>
        </w:numPr>
        <w:suppressAutoHyphens w:val="0"/>
        <w:contextualSpacing/>
        <w:jc w:val="both"/>
        <w:rPr>
          <w:rFonts w:ascii="Arial" w:hAnsi="Arial" w:cs="Arial"/>
          <w:sz w:val="22"/>
          <w:szCs w:val="22"/>
        </w:rPr>
      </w:pPr>
      <w:r w:rsidRPr="005C081F">
        <w:rPr>
          <w:rFonts w:ascii="Arial" w:hAnsi="Arial" w:cs="Arial"/>
          <w:sz w:val="22"/>
          <w:szCs w:val="22"/>
        </w:rPr>
        <w:t>Se instalarán bombas primarias de GNL dentro de cada tanque montadas en pozos de bombeo individuales. Deberá existir una bomba de reserva.</w:t>
      </w:r>
    </w:p>
    <w:p w14:paraId="1CCDF8DB" w14:textId="77777777" w:rsidR="00013A87" w:rsidRPr="005C081F" w:rsidRDefault="00013A87" w:rsidP="00FD5E82">
      <w:pPr>
        <w:numPr>
          <w:ilvl w:val="0"/>
          <w:numId w:val="25"/>
        </w:numPr>
        <w:suppressAutoHyphens w:val="0"/>
        <w:contextualSpacing/>
        <w:jc w:val="both"/>
        <w:rPr>
          <w:rFonts w:ascii="Arial" w:hAnsi="Arial" w:cs="Arial"/>
          <w:sz w:val="22"/>
          <w:szCs w:val="22"/>
        </w:rPr>
      </w:pPr>
      <w:r w:rsidRPr="005C081F">
        <w:rPr>
          <w:rFonts w:ascii="Arial" w:hAnsi="Arial" w:cs="Arial"/>
          <w:sz w:val="22"/>
          <w:szCs w:val="22"/>
        </w:rPr>
        <w:t xml:space="preserve">El nivel mínimo de GNL en el tanque primario de almacenamiento será de 1m o </w:t>
      </w:r>
      <w:proofErr w:type="gramStart"/>
      <w:r w:rsidRPr="005C081F">
        <w:rPr>
          <w:rFonts w:ascii="Arial" w:hAnsi="Arial" w:cs="Arial"/>
          <w:sz w:val="22"/>
          <w:szCs w:val="22"/>
        </w:rPr>
        <w:t>de acuerdo a</w:t>
      </w:r>
      <w:proofErr w:type="gramEnd"/>
      <w:r w:rsidRPr="005C081F">
        <w:rPr>
          <w:rFonts w:ascii="Arial" w:hAnsi="Arial" w:cs="Arial"/>
          <w:sz w:val="22"/>
          <w:szCs w:val="22"/>
        </w:rPr>
        <w:t xml:space="preserve"> la recomendación del fabricante.</w:t>
      </w:r>
    </w:p>
    <w:p w14:paraId="24D0AAAC" w14:textId="77777777" w:rsidR="00013A87" w:rsidRPr="005C081F" w:rsidRDefault="00013A87" w:rsidP="00FD5E82">
      <w:pPr>
        <w:numPr>
          <w:ilvl w:val="0"/>
          <w:numId w:val="25"/>
        </w:numPr>
        <w:suppressAutoHyphens w:val="0"/>
        <w:contextualSpacing/>
        <w:jc w:val="both"/>
        <w:rPr>
          <w:rFonts w:ascii="Arial" w:hAnsi="Arial" w:cs="Arial"/>
          <w:sz w:val="22"/>
          <w:szCs w:val="22"/>
        </w:rPr>
      </w:pPr>
      <w:r w:rsidRPr="005C081F">
        <w:rPr>
          <w:rFonts w:ascii="Arial" w:hAnsi="Arial" w:cs="Arial"/>
          <w:sz w:val="22"/>
          <w:szCs w:val="22"/>
        </w:rPr>
        <w:t xml:space="preserve">Las bombas primarias de GNL tendrán una suficiente capacidad para impulsar el GNL desde los tanques hasta las bombas secundarias y el </w:t>
      </w:r>
      <w:proofErr w:type="spellStart"/>
      <w:r w:rsidRPr="005C081F">
        <w:rPr>
          <w:rFonts w:ascii="Arial" w:hAnsi="Arial" w:cs="Arial"/>
          <w:sz w:val="22"/>
          <w:szCs w:val="22"/>
        </w:rPr>
        <w:t>relicuador</w:t>
      </w:r>
      <w:proofErr w:type="spellEnd"/>
      <w:r w:rsidRPr="005C081F">
        <w:rPr>
          <w:rFonts w:ascii="Arial" w:hAnsi="Arial" w:cs="Arial"/>
          <w:sz w:val="22"/>
          <w:szCs w:val="22"/>
        </w:rPr>
        <w:t xml:space="preserve">. </w:t>
      </w:r>
    </w:p>
    <w:p w14:paraId="74305C67" w14:textId="77777777" w:rsidR="00013A87" w:rsidRPr="005C081F" w:rsidRDefault="00013A87" w:rsidP="00FD5E82">
      <w:pPr>
        <w:numPr>
          <w:ilvl w:val="0"/>
          <w:numId w:val="25"/>
        </w:numPr>
        <w:suppressAutoHyphens w:val="0"/>
        <w:contextualSpacing/>
        <w:jc w:val="both"/>
        <w:rPr>
          <w:rFonts w:ascii="Arial" w:hAnsi="Arial" w:cs="Arial"/>
          <w:sz w:val="22"/>
          <w:szCs w:val="22"/>
        </w:rPr>
      </w:pPr>
      <w:r w:rsidRPr="005C081F">
        <w:rPr>
          <w:rFonts w:ascii="Arial" w:hAnsi="Arial" w:cs="Arial"/>
          <w:sz w:val="22"/>
          <w:szCs w:val="22"/>
        </w:rPr>
        <w:t xml:space="preserve">Las bombas primarias suministrarán también GNL para el mantenimiento en frío de las tuberías. En los periodos de operación sin descarga de barco parte de la descarga de las bombas primarias de GNL fluirá hacia el atraque a través de la línea de recirculación y volverá hacia el </w:t>
      </w:r>
      <w:proofErr w:type="spellStart"/>
      <w:r w:rsidRPr="005C081F">
        <w:rPr>
          <w:rFonts w:ascii="Arial" w:hAnsi="Arial" w:cs="Arial"/>
          <w:sz w:val="22"/>
          <w:szCs w:val="22"/>
        </w:rPr>
        <w:t>relicuador</w:t>
      </w:r>
      <w:proofErr w:type="spellEnd"/>
      <w:r w:rsidRPr="005C081F">
        <w:rPr>
          <w:rFonts w:ascii="Arial" w:hAnsi="Arial" w:cs="Arial"/>
          <w:sz w:val="22"/>
          <w:szCs w:val="22"/>
        </w:rPr>
        <w:t xml:space="preserve"> por medio de la línea principal de descarga de barco. </w:t>
      </w:r>
    </w:p>
    <w:p w14:paraId="7E55C60A" w14:textId="77777777" w:rsidR="00013A87" w:rsidRPr="005C081F" w:rsidRDefault="00013A87" w:rsidP="00FD5E82">
      <w:pPr>
        <w:numPr>
          <w:ilvl w:val="0"/>
          <w:numId w:val="25"/>
        </w:numPr>
        <w:suppressAutoHyphens w:val="0"/>
        <w:contextualSpacing/>
        <w:jc w:val="both"/>
        <w:rPr>
          <w:rFonts w:ascii="Arial" w:hAnsi="Arial" w:cs="Arial"/>
          <w:sz w:val="22"/>
          <w:szCs w:val="22"/>
        </w:rPr>
      </w:pPr>
      <w:r w:rsidRPr="005C081F">
        <w:rPr>
          <w:rFonts w:ascii="Arial" w:hAnsi="Arial" w:cs="Arial"/>
          <w:sz w:val="22"/>
          <w:szCs w:val="22"/>
        </w:rPr>
        <w:t>Las bombas primarias dispondrán de una línea de recirculación que garantiza el caudal mínimo de paso por las bombas. Las bombas son capaces de operar simultáneamente para recircular todo su caudal al tanque en caso de estratificación, realizando la mezcla del tanque.</w:t>
      </w:r>
    </w:p>
    <w:p w14:paraId="3B9B59C1" w14:textId="77777777" w:rsidR="00013A87" w:rsidRPr="005C081F" w:rsidRDefault="00013A87" w:rsidP="00013A87">
      <w:pPr>
        <w:jc w:val="both"/>
        <w:rPr>
          <w:rFonts w:ascii="Arial" w:hAnsi="Arial" w:cs="Arial"/>
          <w:sz w:val="22"/>
          <w:szCs w:val="22"/>
        </w:rPr>
      </w:pPr>
    </w:p>
    <w:p w14:paraId="51CF1F26" w14:textId="77777777" w:rsidR="00013A87" w:rsidRPr="005C081F" w:rsidRDefault="00013A87" w:rsidP="00013A87">
      <w:pPr>
        <w:pStyle w:val="Ttulo4"/>
        <w:rPr>
          <w:sz w:val="22"/>
          <w:szCs w:val="22"/>
        </w:rPr>
      </w:pPr>
      <w:r w:rsidRPr="005C081F">
        <w:rPr>
          <w:sz w:val="22"/>
          <w:szCs w:val="22"/>
        </w:rPr>
        <w:t xml:space="preserve">Operación de </w:t>
      </w:r>
      <w:proofErr w:type="spellStart"/>
      <w:r w:rsidRPr="005C081F">
        <w:rPr>
          <w:sz w:val="22"/>
          <w:szCs w:val="22"/>
        </w:rPr>
        <w:t>relicuación</w:t>
      </w:r>
      <w:proofErr w:type="spellEnd"/>
    </w:p>
    <w:p w14:paraId="11EACD13" w14:textId="77777777" w:rsidR="00013A87" w:rsidRPr="005C081F" w:rsidRDefault="00013A87" w:rsidP="00013A87">
      <w:pPr>
        <w:keepNext/>
        <w:jc w:val="both"/>
        <w:rPr>
          <w:rFonts w:ascii="Arial" w:hAnsi="Arial" w:cs="Arial"/>
          <w:sz w:val="22"/>
          <w:szCs w:val="22"/>
        </w:rPr>
      </w:pPr>
    </w:p>
    <w:p w14:paraId="77CA0453" w14:textId="77777777" w:rsidR="00013A87" w:rsidRPr="005C081F" w:rsidRDefault="00013A87" w:rsidP="00FD5E82">
      <w:pPr>
        <w:numPr>
          <w:ilvl w:val="0"/>
          <w:numId w:val="26"/>
        </w:numPr>
        <w:suppressAutoHyphens w:val="0"/>
        <w:contextualSpacing/>
        <w:jc w:val="both"/>
        <w:rPr>
          <w:rFonts w:ascii="Arial" w:hAnsi="Arial" w:cs="Arial"/>
          <w:sz w:val="22"/>
          <w:szCs w:val="22"/>
        </w:rPr>
      </w:pPr>
      <w:r w:rsidRPr="005C081F">
        <w:rPr>
          <w:rFonts w:ascii="Arial" w:hAnsi="Arial" w:cs="Arial"/>
          <w:sz w:val="22"/>
          <w:szCs w:val="22"/>
        </w:rPr>
        <w:t xml:space="preserve">Se instalará un </w:t>
      </w:r>
      <w:proofErr w:type="spellStart"/>
      <w:r w:rsidRPr="005C081F">
        <w:rPr>
          <w:rFonts w:ascii="Arial" w:hAnsi="Arial" w:cs="Arial"/>
          <w:sz w:val="22"/>
          <w:szCs w:val="22"/>
        </w:rPr>
        <w:t>relicuador</w:t>
      </w:r>
      <w:proofErr w:type="spellEnd"/>
      <w:r w:rsidRPr="005C081F">
        <w:rPr>
          <w:rFonts w:ascii="Arial" w:hAnsi="Arial" w:cs="Arial"/>
          <w:sz w:val="22"/>
          <w:szCs w:val="22"/>
        </w:rPr>
        <w:t xml:space="preserve"> para recuperar el exceso de </w:t>
      </w:r>
      <w:proofErr w:type="spellStart"/>
      <w:r w:rsidRPr="005C081F">
        <w:rPr>
          <w:rFonts w:ascii="Arial" w:hAnsi="Arial" w:cs="Arial"/>
          <w:i/>
          <w:sz w:val="22"/>
          <w:szCs w:val="22"/>
        </w:rPr>
        <w:t>boil</w:t>
      </w:r>
      <w:proofErr w:type="spellEnd"/>
      <w:r w:rsidRPr="005C081F">
        <w:rPr>
          <w:rFonts w:ascii="Arial" w:hAnsi="Arial" w:cs="Arial"/>
          <w:i/>
          <w:sz w:val="22"/>
          <w:szCs w:val="22"/>
        </w:rPr>
        <w:t>-off</w:t>
      </w:r>
      <w:r w:rsidRPr="005C081F">
        <w:rPr>
          <w:rFonts w:ascii="Arial" w:hAnsi="Arial" w:cs="Arial"/>
          <w:sz w:val="22"/>
          <w:szCs w:val="22"/>
        </w:rPr>
        <w:t xml:space="preserve"> generado durante la descarga de barco y por las ganancias de calor de la terminal.</w:t>
      </w:r>
    </w:p>
    <w:p w14:paraId="1C14EDB9" w14:textId="77777777" w:rsidR="00013A87" w:rsidRPr="005C081F" w:rsidRDefault="00013A87" w:rsidP="00FD5E82">
      <w:pPr>
        <w:numPr>
          <w:ilvl w:val="0"/>
          <w:numId w:val="26"/>
        </w:numPr>
        <w:suppressAutoHyphens w:val="0"/>
        <w:contextualSpacing/>
        <w:jc w:val="both"/>
        <w:rPr>
          <w:rFonts w:ascii="Arial" w:hAnsi="Arial" w:cs="Arial"/>
          <w:sz w:val="22"/>
          <w:szCs w:val="22"/>
        </w:rPr>
      </w:pPr>
      <w:r w:rsidRPr="005C081F">
        <w:rPr>
          <w:rFonts w:ascii="Arial" w:hAnsi="Arial" w:cs="Arial"/>
          <w:sz w:val="22"/>
          <w:szCs w:val="22"/>
        </w:rPr>
        <w:t xml:space="preserve">El </w:t>
      </w:r>
      <w:proofErr w:type="spellStart"/>
      <w:r w:rsidRPr="005C081F">
        <w:rPr>
          <w:rFonts w:ascii="Arial" w:hAnsi="Arial" w:cs="Arial"/>
          <w:sz w:val="22"/>
          <w:szCs w:val="22"/>
        </w:rPr>
        <w:t>relicuador</w:t>
      </w:r>
      <w:proofErr w:type="spellEnd"/>
      <w:r w:rsidRPr="005C081F">
        <w:rPr>
          <w:rFonts w:ascii="Arial" w:hAnsi="Arial" w:cs="Arial"/>
          <w:sz w:val="22"/>
          <w:szCs w:val="22"/>
        </w:rPr>
        <w:t xml:space="preserve"> y todas las líneas asociadas a él se diseñarán para una capacidad hidráulica equivalente a una capacidad de envío no menor a 400 MPCD</w:t>
      </w:r>
    </w:p>
    <w:p w14:paraId="69F09890" w14:textId="77777777" w:rsidR="00013A87" w:rsidRPr="005C081F" w:rsidRDefault="00013A87" w:rsidP="00FD5E82">
      <w:pPr>
        <w:numPr>
          <w:ilvl w:val="0"/>
          <w:numId w:val="26"/>
        </w:numPr>
        <w:suppressAutoHyphens w:val="0"/>
        <w:contextualSpacing/>
        <w:jc w:val="both"/>
        <w:rPr>
          <w:rFonts w:ascii="Arial" w:hAnsi="Arial" w:cs="Arial"/>
          <w:sz w:val="22"/>
          <w:szCs w:val="22"/>
        </w:rPr>
      </w:pPr>
      <w:r w:rsidRPr="005C081F">
        <w:rPr>
          <w:rFonts w:ascii="Arial" w:hAnsi="Arial" w:cs="Arial"/>
          <w:sz w:val="22"/>
          <w:szCs w:val="22"/>
        </w:rPr>
        <w:t xml:space="preserve">El caudal de GNL que se envíe al </w:t>
      </w:r>
      <w:proofErr w:type="spellStart"/>
      <w:r w:rsidRPr="005C081F">
        <w:rPr>
          <w:rFonts w:ascii="Arial" w:hAnsi="Arial" w:cs="Arial"/>
          <w:sz w:val="22"/>
          <w:szCs w:val="22"/>
        </w:rPr>
        <w:t>relicuador</w:t>
      </w:r>
      <w:proofErr w:type="spellEnd"/>
      <w:r w:rsidRPr="005C081F">
        <w:rPr>
          <w:rFonts w:ascii="Arial" w:hAnsi="Arial" w:cs="Arial"/>
          <w:sz w:val="22"/>
          <w:szCs w:val="22"/>
        </w:rPr>
        <w:t xml:space="preserve"> será solamente el necesario para </w:t>
      </w:r>
      <w:proofErr w:type="spellStart"/>
      <w:r w:rsidRPr="005C081F">
        <w:rPr>
          <w:rFonts w:ascii="Arial" w:hAnsi="Arial" w:cs="Arial"/>
          <w:sz w:val="22"/>
          <w:szCs w:val="22"/>
        </w:rPr>
        <w:t>relicuar</w:t>
      </w:r>
      <w:proofErr w:type="spellEnd"/>
      <w:r w:rsidRPr="005C081F">
        <w:rPr>
          <w:rFonts w:ascii="Arial" w:hAnsi="Arial" w:cs="Arial"/>
          <w:sz w:val="22"/>
          <w:szCs w:val="22"/>
        </w:rPr>
        <w:t xml:space="preserve"> el GBO procedente de los compresores de GBO, con un </w:t>
      </w:r>
      <w:proofErr w:type="spellStart"/>
      <w:r w:rsidRPr="005C081F">
        <w:rPr>
          <w:rFonts w:ascii="Arial" w:hAnsi="Arial" w:cs="Arial"/>
          <w:sz w:val="22"/>
          <w:szCs w:val="22"/>
        </w:rPr>
        <w:t>sobrediseño</w:t>
      </w:r>
      <w:proofErr w:type="spellEnd"/>
      <w:r w:rsidRPr="005C081F">
        <w:rPr>
          <w:rFonts w:ascii="Arial" w:hAnsi="Arial" w:cs="Arial"/>
          <w:sz w:val="22"/>
          <w:szCs w:val="22"/>
        </w:rPr>
        <w:t>.</w:t>
      </w:r>
    </w:p>
    <w:p w14:paraId="4E19BBA8" w14:textId="77777777" w:rsidR="00013A87" w:rsidRPr="005C081F" w:rsidRDefault="00013A87" w:rsidP="00FD5E82">
      <w:pPr>
        <w:numPr>
          <w:ilvl w:val="0"/>
          <w:numId w:val="26"/>
        </w:numPr>
        <w:suppressAutoHyphens w:val="0"/>
        <w:contextualSpacing/>
        <w:jc w:val="both"/>
        <w:rPr>
          <w:rFonts w:ascii="Arial" w:hAnsi="Arial" w:cs="Arial"/>
          <w:sz w:val="22"/>
          <w:szCs w:val="22"/>
        </w:rPr>
      </w:pPr>
      <w:r w:rsidRPr="005C081F">
        <w:rPr>
          <w:rFonts w:ascii="Arial" w:hAnsi="Arial" w:cs="Arial"/>
          <w:sz w:val="22"/>
          <w:szCs w:val="22"/>
        </w:rPr>
        <w:t xml:space="preserve">La presión de operación del </w:t>
      </w:r>
      <w:proofErr w:type="spellStart"/>
      <w:r w:rsidRPr="005C081F">
        <w:rPr>
          <w:rFonts w:ascii="Arial" w:hAnsi="Arial" w:cs="Arial"/>
          <w:sz w:val="22"/>
          <w:szCs w:val="22"/>
        </w:rPr>
        <w:t>relicuador</w:t>
      </w:r>
      <w:proofErr w:type="spellEnd"/>
      <w:r w:rsidRPr="005C081F">
        <w:rPr>
          <w:rFonts w:ascii="Arial" w:hAnsi="Arial" w:cs="Arial"/>
          <w:sz w:val="22"/>
          <w:szCs w:val="22"/>
        </w:rPr>
        <w:t xml:space="preserve"> se fijará manualmente y se mantendrá mediante las válvulas de control de presión del colector de descarga común de las bombas primarias. </w:t>
      </w:r>
    </w:p>
    <w:p w14:paraId="4C40F2B9" w14:textId="77777777" w:rsidR="00013A87" w:rsidRPr="005C081F" w:rsidRDefault="00013A87" w:rsidP="00FD5E82">
      <w:pPr>
        <w:numPr>
          <w:ilvl w:val="0"/>
          <w:numId w:val="26"/>
        </w:numPr>
        <w:suppressAutoHyphens w:val="0"/>
        <w:contextualSpacing/>
        <w:jc w:val="both"/>
        <w:rPr>
          <w:rFonts w:ascii="Arial" w:hAnsi="Arial" w:cs="Arial"/>
          <w:sz w:val="22"/>
          <w:szCs w:val="22"/>
        </w:rPr>
      </w:pPr>
      <w:r w:rsidRPr="005C081F">
        <w:rPr>
          <w:rFonts w:ascii="Arial" w:hAnsi="Arial" w:cs="Arial"/>
          <w:sz w:val="22"/>
          <w:szCs w:val="22"/>
        </w:rPr>
        <w:t xml:space="preserve">El caudal máximo de GBO alimentado al </w:t>
      </w:r>
      <w:proofErr w:type="spellStart"/>
      <w:r w:rsidRPr="005C081F">
        <w:rPr>
          <w:rFonts w:ascii="Arial" w:hAnsi="Arial" w:cs="Arial"/>
          <w:sz w:val="22"/>
          <w:szCs w:val="22"/>
        </w:rPr>
        <w:t>relicuador</w:t>
      </w:r>
      <w:proofErr w:type="spellEnd"/>
      <w:r w:rsidRPr="005C081F">
        <w:rPr>
          <w:rFonts w:ascii="Arial" w:hAnsi="Arial" w:cs="Arial"/>
          <w:sz w:val="22"/>
          <w:szCs w:val="22"/>
        </w:rPr>
        <w:t xml:space="preserve"> (caso de operación con descarga de barco y envío mínimo a red) y la presión de operación del </w:t>
      </w:r>
      <w:proofErr w:type="spellStart"/>
      <w:r w:rsidRPr="005C081F">
        <w:rPr>
          <w:rFonts w:ascii="Arial" w:hAnsi="Arial" w:cs="Arial"/>
          <w:sz w:val="22"/>
          <w:szCs w:val="22"/>
        </w:rPr>
        <w:t>relicuador</w:t>
      </w:r>
      <w:proofErr w:type="spellEnd"/>
      <w:r w:rsidRPr="005C081F">
        <w:rPr>
          <w:rFonts w:ascii="Arial" w:hAnsi="Arial" w:cs="Arial"/>
          <w:sz w:val="22"/>
          <w:szCs w:val="22"/>
        </w:rPr>
        <w:t xml:space="preserve"> definen el caudal de envío mínimo de la terminal (no más de 50 MPCD).</w:t>
      </w:r>
    </w:p>
    <w:p w14:paraId="72AC831D" w14:textId="77777777" w:rsidR="00013A87" w:rsidRPr="005C081F" w:rsidRDefault="00013A87" w:rsidP="00013A87">
      <w:pPr>
        <w:jc w:val="both"/>
        <w:rPr>
          <w:rFonts w:ascii="Arial" w:hAnsi="Arial" w:cs="Arial"/>
          <w:sz w:val="22"/>
          <w:szCs w:val="22"/>
        </w:rPr>
      </w:pPr>
    </w:p>
    <w:p w14:paraId="5F2EDC8E" w14:textId="77777777" w:rsidR="00013A87" w:rsidRPr="005C081F" w:rsidRDefault="00013A87" w:rsidP="00013A87">
      <w:pPr>
        <w:pStyle w:val="Ttulo4"/>
        <w:rPr>
          <w:sz w:val="22"/>
          <w:szCs w:val="22"/>
        </w:rPr>
      </w:pPr>
      <w:r w:rsidRPr="005C081F">
        <w:rPr>
          <w:sz w:val="22"/>
          <w:szCs w:val="22"/>
        </w:rPr>
        <w:t>Bombas secundarias de GNL.</w:t>
      </w:r>
    </w:p>
    <w:p w14:paraId="23D01884" w14:textId="77777777" w:rsidR="00013A87" w:rsidRPr="005C081F" w:rsidRDefault="00013A87" w:rsidP="00013A87">
      <w:pPr>
        <w:jc w:val="both"/>
        <w:rPr>
          <w:rFonts w:ascii="Arial" w:hAnsi="Arial" w:cs="Arial"/>
          <w:sz w:val="22"/>
          <w:szCs w:val="22"/>
        </w:rPr>
      </w:pPr>
    </w:p>
    <w:p w14:paraId="01494D22" w14:textId="77777777" w:rsidR="00013A87" w:rsidRPr="005C081F" w:rsidRDefault="00013A87" w:rsidP="00FD5E82">
      <w:pPr>
        <w:numPr>
          <w:ilvl w:val="0"/>
          <w:numId w:val="27"/>
        </w:numPr>
        <w:suppressAutoHyphens w:val="0"/>
        <w:contextualSpacing/>
        <w:jc w:val="both"/>
        <w:rPr>
          <w:rFonts w:ascii="Arial" w:hAnsi="Arial" w:cs="Arial"/>
          <w:sz w:val="22"/>
          <w:szCs w:val="22"/>
        </w:rPr>
      </w:pPr>
      <w:r w:rsidRPr="005C081F">
        <w:rPr>
          <w:rFonts w:ascii="Arial" w:hAnsi="Arial" w:cs="Arial"/>
          <w:sz w:val="22"/>
          <w:szCs w:val="22"/>
        </w:rPr>
        <w:t>Se instalarán bombas secundarias de alta presión. Deberá una bomba secundaria de emergencia.</w:t>
      </w:r>
    </w:p>
    <w:p w14:paraId="7420C845" w14:textId="77777777" w:rsidR="00013A87" w:rsidRPr="005C081F" w:rsidRDefault="00013A87" w:rsidP="00FD5E82">
      <w:pPr>
        <w:numPr>
          <w:ilvl w:val="0"/>
          <w:numId w:val="27"/>
        </w:numPr>
        <w:suppressAutoHyphens w:val="0"/>
        <w:contextualSpacing/>
        <w:jc w:val="both"/>
        <w:rPr>
          <w:rFonts w:ascii="Arial" w:hAnsi="Arial" w:cs="Arial"/>
          <w:sz w:val="22"/>
          <w:szCs w:val="22"/>
        </w:rPr>
      </w:pPr>
      <w:r w:rsidRPr="005C081F">
        <w:rPr>
          <w:rFonts w:ascii="Arial" w:hAnsi="Arial" w:cs="Arial"/>
          <w:sz w:val="22"/>
          <w:szCs w:val="22"/>
        </w:rPr>
        <w:t xml:space="preserve">Las bombas secundarias de GNL tendrán una capacidad suficiente para impulsar el GNL desde el colector de descarga de las bombas primarias y el </w:t>
      </w:r>
      <w:proofErr w:type="spellStart"/>
      <w:r w:rsidRPr="005C081F">
        <w:rPr>
          <w:rFonts w:ascii="Arial" w:hAnsi="Arial" w:cs="Arial"/>
          <w:sz w:val="22"/>
          <w:szCs w:val="22"/>
        </w:rPr>
        <w:t>relicuador</w:t>
      </w:r>
      <w:proofErr w:type="spellEnd"/>
      <w:r w:rsidRPr="005C081F">
        <w:rPr>
          <w:rFonts w:ascii="Arial" w:hAnsi="Arial" w:cs="Arial"/>
          <w:sz w:val="22"/>
          <w:szCs w:val="22"/>
        </w:rPr>
        <w:t xml:space="preserve"> hasta los vaporizadores. </w:t>
      </w:r>
    </w:p>
    <w:p w14:paraId="28B004BE" w14:textId="77777777" w:rsidR="00013A87" w:rsidRPr="005C081F" w:rsidRDefault="00013A87" w:rsidP="00FD5E82">
      <w:pPr>
        <w:numPr>
          <w:ilvl w:val="0"/>
          <w:numId w:val="27"/>
        </w:numPr>
        <w:suppressAutoHyphens w:val="0"/>
        <w:contextualSpacing/>
        <w:jc w:val="both"/>
        <w:rPr>
          <w:rFonts w:ascii="Arial" w:hAnsi="Arial" w:cs="Arial"/>
          <w:sz w:val="22"/>
          <w:szCs w:val="22"/>
        </w:rPr>
      </w:pPr>
      <w:r w:rsidRPr="005C081F">
        <w:rPr>
          <w:rFonts w:ascii="Arial" w:hAnsi="Arial" w:cs="Arial"/>
          <w:sz w:val="22"/>
          <w:szCs w:val="22"/>
        </w:rPr>
        <w:lastRenderedPageBreak/>
        <w:t>Las bombas secundarias dispondrán de una línea de recirculación que garantice el caudal mínimo de paso por las bombas.</w:t>
      </w:r>
    </w:p>
    <w:p w14:paraId="03B2ADD7" w14:textId="77777777" w:rsidR="00013A87" w:rsidRPr="005C081F" w:rsidRDefault="00013A87" w:rsidP="00FD5E82">
      <w:pPr>
        <w:numPr>
          <w:ilvl w:val="0"/>
          <w:numId w:val="27"/>
        </w:numPr>
        <w:suppressAutoHyphens w:val="0"/>
        <w:contextualSpacing/>
        <w:jc w:val="both"/>
        <w:rPr>
          <w:rFonts w:ascii="Arial" w:hAnsi="Arial" w:cs="Arial"/>
          <w:sz w:val="22"/>
          <w:szCs w:val="22"/>
        </w:rPr>
      </w:pPr>
      <w:r w:rsidRPr="005C081F">
        <w:rPr>
          <w:rFonts w:ascii="Arial" w:hAnsi="Arial" w:cs="Arial"/>
          <w:sz w:val="22"/>
          <w:szCs w:val="22"/>
        </w:rPr>
        <w:t>Las bombas se conectarán de tal modo que descarguen a un colector común que alimente a todos los vaporizadores de GNL.</w:t>
      </w:r>
    </w:p>
    <w:p w14:paraId="78C3C926" w14:textId="77777777" w:rsidR="00013A87" w:rsidRPr="005C081F" w:rsidRDefault="00013A87" w:rsidP="00FD5E82">
      <w:pPr>
        <w:numPr>
          <w:ilvl w:val="0"/>
          <w:numId w:val="27"/>
        </w:numPr>
        <w:suppressAutoHyphens w:val="0"/>
        <w:contextualSpacing/>
        <w:jc w:val="both"/>
        <w:rPr>
          <w:rFonts w:ascii="Arial" w:hAnsi="Arial" w:cs="Arial"/>
          <w:sz w:val="22"/>
          <w:szCs w:val="22"/>
        </w:rPr>
      </w:pPr>
      <w:r w:rsidRPr="005C081F">
        <w:rPr>
          <w:rFonts w:ascii="Arial" w:hAnsi="Arial" w:cs="Arial"/>
          <w:sz w:val="22"/>
          <w:szCs w:val="22"/>
        </w:rPr>
        <w:t>Cada bomba dispondrá de un depósito de venteo conectado al recipiente de la bomba que ayuda a controlar la presión en la succión y protege al equipo de cavitaciones.</w:t>
      </w:r>
    </w:p>
    <w:p w14:paraId="0A08B1EA" w14:textId="77777777" w:rsidR="00013A87" w:rsidRPr="005C081F" w:rsidRDefault="00013A87" w:rsidP="00013A87">
      <w:pPr>
        <w:jc w:val="both"/>
        <w:rPr>
          <w:rFonts w:ascii="Arial" w:hAnsi="Arial" w:cs="Arial"/>
          <w:sz w:val="22"/>
          <w:szCs w:val="22"/>
        </w:rPr>
      </w:pPr>
    </w:p>
    <w:p w14:paraId="0A9E2245" w14:textId="77777777" w:rsidR="00013A87" w:rsidRPr="005C081F" w:rsidRDefault="00013A87" w:rsidP="00013A87">
      <w:pPr>
        <w:pStyle w:val="Ttulo4"/>
        <w:rPr>
          <w:sz w:val="22"/>
          <w:szCs w:val="22"/>
        </w:rPr>
      </w:pPr>
      <w:r w:rsidRPr="005C081F">
        <w:rPr>
          <w:sz w:val="22"/>
          <w:szCs w:val="22"/>
        </w:rPr>
        <w:t xml:space="preserve">Vaporizadores </w:t>
      </w:r>
    </w:p>
    <w:p w14:paraId="6F9576BF" w14:textId="77777777" w:rsidR="00013A87" w:rsidRPr="005C081F" w:rsidRDefault="00013A87" w:rsidP="00013A87">
      <w:pPr>
        <w:jc w:val="both"/>
        <w:rPr>
          <w:rFonts w:ascii="Arial" w:hAnsi="Arial" w:cs="Arial"/>
          <w:sz w:val="22"/>
          <w:szCs w:val="22"/>
        </w:rPr>
      </w:pPr>
    </w:p>
    <w:p w14:paraId="53F97ABE" w14:textId="77777777" w:rsidR="00013A87" w:rsidRPr="005C081F" w:rsidRDefault="00013A87" w:rsidP="00013A87">
      <w:pPr>
        <w:pStyle w:val="Ttulo5"/>
        <w:rPr>
          <w:sz w:val="22"/>
          <w:szCs w:val="22"/>
        </w:rPr>
      </w:pPr>
      <w:r w:rsidRPr="005C081F">
        <w:rPr>
          <w:sz w:val="22"/>
          <w:szCs w:val="22"/>
        </w:rPr>
        <w:t>General</w:t>
      </w:r>
    </w:p>
    <w:p w14:paraId="24E6A085" w14:textId="77777777" w:rsidR="00013A87" w:rsidRPr="005C081F" w:rsidRDefault="00013A87" w:rsidP="00013A87">
      <w:pPr>
        <w:jc w:val="both"/>
        <w:rPr>
          <w:rFonts w:ascii="Arial" w:hAnsi="Arial" w:cs="Arial"/>
          <w:sz w:val="22"/>
          <w:szCs w:val="22"/>
        </w:rPr>
      </w:pPr>
    </w:p>
    <w:p w14:paraId="3EA8CB75" w14:textId="77777777" w:rsidR="00013A87" w:rsidRPr="005C081F" w:rsidRDefault="00013A87" w:rsidP="00013A87">
      <w:p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Los vaporizadores operarán con una pérdida de carga máxima admisible por el fabricante.</w:t>
      </w:r>
    </w:p>
    <w:p w14:paraId="6C9229BC" w14:textId="77777777" w:rsidR="00013A87" w:rsidRPr="005C081F" w:rsidRDefault="00013A87" w:rsidP="00013A87">
      <w:pPr>
        <w:jc w:val="both"/>
        <w:rPr>
          <w:rFonts w:ascii="Arial" w:hAnsi="Arial" w:cs="Arial"/>
          <w:sz w:val="22"/>
          <w:szCs w:val="22"/>
        </w:rPr>
      </w:pPr>
    </w:p>
    <w:p w14:paraId="3E57F028" w14:textId="77777777" w:rsidR="00013A87" w:rsidRPr="005C081F" w:rsidRDefault="00013A87" w:rsidP="00013A87">
      <w:pPr>
        <w:pStyle w:val="Ttulo4"/>
        <w:rPr>
          <w:sz w:val="22"/>
          <w:szCs w:val="22"/>
        </w:rPr>
      </w:pPr>
      <w:r w:rsidRPr="005C081F">
        <w:rPr>
          <w:sz w:val="22"/>
          <w:szCs w:val="22"/>
        </w:rPr>
        <w:t xml:space="preserve">Sistema de fuel gas </w:t>
      </w:r>
    </w:p>
    <w:p w14:paraId="4EA506DF" w14:textId="77777777" w:rsidR="00013A87" w:rsidRPr="005C081F" w:rsidRDefault="00013A87" w:rsidP="00013A87">
      <w:pPr>
        <w:jc w:val="both"/>
        <w:rPr>
          <w:rFonts w:ascii="Arial" w:hAnsi="Arial" w:cs="Arial"/>
          <w:sz w:val="22"/>
          <w:szCs w:val="22"/>
        </w:rPr>
      </w:pPr>
    </w:p>
    <w:p w14:paraId="2C0578C6" w14:textId="77777777" w:rsidR="00013A87" w:rsidRPr="005C081F" w:rsidRDefault="00013A87" w:rsidP="00FD5E82">
      <w:pPr>
        <w:numPr>
          <w:ilvl w:val="0"/>
          <w:numId w:val="28"/>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Los principales consumidores de fuel gas en la terminal serán los pilotos y el sistema de encendido de la antorcha y la purga continua de líneas colectoras del sistema de antorcha.</w:t>
      </w:r>
    </w:p>
    <w:p w14:paraId="68F6FCA6" w14:textId="77777777" w:rsidR="00013A87" w:rsidRPr="005C081F" w:rsidRDefault="00013A87" w:rsidP="00FD5E82">
      <w:pPr>
        <w:numPr>
          <w:ilvl w:val="0"/>
          <w:numId w:val="28"/>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El gas combustible que alimenta el sistema de fuel gas provendrá de la descarga de los compresores de GBO y, cuando sea necesario, se completará con gas de envío a red. </w:t>
      </w:r>
    </w:p>
    <w:p w14:paraId="66475966" w14:textId="77777777" w:rsidR="00013A87" w:rsidRPr="005C081F" w:rsidRDefault="00013A87" w:rsidP="00FD5E82">
      <w:pPr>
        <w:numPr>
          <w:ilvl w:val="0"/>
          <w:numId w:val="28"/>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El gas se despresurizará y se calentará para alcanzar las condiciones de operación requeridas por los consumidores. La caída de presión se producirá en las válvulas de control. Para calentar el gas se dispondrá de un calentador de aire exterior. Se instalará también un calentador eléctrico, que se empleará cuando el calentador exterior sea insuficiente.</w:t>
      </w:r>
    </w:p>
    <w:p w14:paraId="5A3D89E0" w14:textId="77777777" w:rsidR="00013A87" w:rsidRPr="005C081F" w:rsidRDefault="00013A87" w:rsidP="00FD5E82">
      <w:pPr>
        <w:numPr>
          <w:ilvl w:val="0"/>
          <w:numId w:val="28"/>
        </w:numPr>
        <w:tabs>
          <w:tab w:val="clear" w:pos="851"/>
        </w:tabs>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Tras la reducción de presión y el calentamiento y antes de su envío a los consumidores el fuel gas se envía a un separador para eliminar los posibles arrastres de líquido.</w:t>
      </w:r>
    </w:p>
    <w:p w14:paraId="05DF3ED4" w14:textId="77777777" w:rsidR="00013A87" w:rsidRPr="005C081F" w:rsidRDefault="00013A87" w:rsidP="00013A87">
      <w:pPr>
        <w:jc w:val="both"/>
        <w:rPr>
          <w:rFonts w:ascii="Arial" w:hAnsi="Arial" w:cs="Arial"/>
          <w:sz w:val="22"/>
          <w:szCs w:val="22"/>
        </w:rPr>
      </w:pPr>
    </w:p>
    <w:p w14:paraId="607A066F" w14:textId="77777777" w:rsidR="00013A87" w:rsidRPr="005C081F" w:rsidRDefault="00013A87" w:rsidP="00013A87">
      <w:pPr>
        <w:pStyle w:val="Ttulo4"/>
        <w:rPr>
          <w:sz w:val="22"/>
          <w:szCs w:val="22"/>
        </w:rPr>
      </w:pPr>
      <w:r w:rsidRPr="005C081F">
        <w:rPr>
          <w:sz w:val="22"/>
          <w:szCs w:val="22"/>
        </w:rPr>
        <w:t>Sistema de recirculación de GNL</w:t>
      </w:r>
    </w:p>
    <w:p w14:paraId="4455ABBD" w14:textId="77777777" w:rsidR="00013A87" w:rsidRPr="005C081F" w:rsidRDefault="00013A87" w:rsidP="00013A87">
      <w:pPr>
        <w:jc w:val="both"/>
        <w:rPr>
          <w:rFonts w:ascii="Arial" w:hAnsi="Arial" w:cs="Arial"/>
          <w:sz w:val="22"/>
          <w:szCs w:val="22"/>
        </w:rPr>
      </w:pPr>
    </w:p>
    <w:p w14:paraId="25AA3C37" w14:textId="77777777" w:rsidR="00013A87" w:rsidRPr="005C081F" w:rsidRDefault="00013A87" w:rsidP="00FD5E82">
      <w:pPr>
        <w:numPr>
          <w:ilvl w:val="0"/>
          <w:numId w:val="29"/>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Todas las tuberías que llevan GNL de longitudes significativas deberán tener recirculación de GNL en todo momento para mantenerlas frías. Esto también es aplicable para las tuberías que entran y salen del tanque de almacenamiento excepto cuando se demuestre que no es práctico.</w:t>
      </w:r>
    </w:p>
    <w:p w14:paraId="0ED4D98F" w14:textId="77777777" w:rsidR="00013A87" w:rsidRPr="005C081F" w:rsidRDefault="00013A87" w:rsidP="00FD5E82">
      <w:pPr>
        <w:numPr>
          <w:ilvl w:val="0"/>
          <w:numId w:val="29"/>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El caudal de GNL recirculado será el necesario para el mantenimiento en frío de la terminal evitando cualquier riesgo de vaporización de este GNL. Para ello el caudal de enfriamiento se calcula para enfriar las tuberías. </w:t>
      </w:r>
    </w:p>
    <w:p w14:paraId="16AAF2AE" w14:textId="77777777" w:rsidR="00013A87" w:rsidRPr="005C081F" w:rsidRDefault="00013A87" w:rsidP="00013A87">
      <w:pPr>
        <w:tabs>
          <w:tab w:val="left" w:pos="3522"/>
        </w:tabs>
        <w:jc w:val="both"/>
        <w:rPr>
          <w:rFonts w:ascii="Arial" w:hAnsi="Arial" w:cs="Arial"/>
          <w:sz w:val="22"/>
          <w:szCs w:val="22"/>
        </w:rPr>
      </w:pPr>
    </w:p>
    <w:p w14:paraId="372CCBBD" w14:textId="77777777" w:rsidR="00013A87" w:rsidRPr="005C081F" w:rsidRDefault="00013A87" w:rsidP="00013A87">
      <w:pPr>
        <w:pStyle w:val="Ttulo4"/>
        <w:rPr>
          <w:sz w:val="22"/>
          <w:szCs w:val="22"/>
        </w:rPr>
      </w:pPr>
      <w:r w:rsidRPr="005C081F">
        <w:rPr>
          <w:sz w:val="22"/>
          <w:szCs w:val="22"/>
        </w:rPr>
        <w:t xml:space="preserve">Medida del gas de envío </w:t>
      </w:r>
    </w:p>
    <w:p w14:paraId="4C90D2EC" w14:textId="77777777" w:rsidR="00013A87" w:rsidRPr="005C081F" w:rsidRDefault="00013A87" w:rsidP="00013A87">
      <w:pPr>
        <w:jc w:val="both"/>
        <w:rPr>
          <w:rFonts w:ascii="Arial" w:hAnsi="Arial" w:cs="Arial"/>
          <w:sz w:val="22"/>
          <w:szCs w:val="22"/>
        </w:rPr>
      </w:pPr>
    </w:p>
    <w:p w14:paraId="6AF88997" w14:textId="77777777" w:rsidR="00013A87" w:rsidRPr="005C081F" w:rsidRDefault="00013A87" w:rsidP="00FD5E82">
      <w:pPr>
        <w:pStyle w:val="Prrafodelista"/>
        <w:numPr>
          <w:ilvl w:val="0"/>
          <w:numId w:val="30"/>
        </w:num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La Planta contará con una Estación de Medida con carácter fiscal aguas arriba del límite de batería para medir el caudal de gas de envío a la red nacional.</w:t>
      </w:r>
    </w:p>
    <w:p w14:paraId="5BC3483C" w14:textId="77777777" w:rsidR="00013A87" w:rsidRPr="005C081F" w:rsidRDefault="00013A87" w:rsidP="00FD5E82">
      <w:pPr>
        <w:numPr>
          <w:ilvl w:val="0"/>
          <w:numId w:val="30"/>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La unidad de medida contará con una de reserva.</w:t>
      </w:r>
    </w:p>
    <w:p w14:paraId="6DB712AA" w14:textId="77777777" w:rsidR="00013A87" w:rsidRPr="005C081F" w:rsidRDefault="00013A87" w:rsidP="00013A87">
      <w:pPr>
        <w:jc w:val="both"/>
        <w:rPr>
          <w:rFonts w:ascii="Arial" w:hAnsi="Arial" w:cs="Arial"/>
          <w:sz w:val="22"/>
          <w:szCs w:val="22"/>
        </w:rPr>
      </w:pPr>
    </w:p>
    <w:p w14:paraId="2354010A" w14:textId="77777777" w:rsidR="00013A87" w:rsidRPr="005C081F" w:rsidRDefault="00013A87" w:rsidP="00013A87">
      <w:pPr>
        <w:pStyle w:val="Ttulo4"/>
        <w:rPr>
          <w:sz w:val="22"/>
          <w:szCs w:val="22"/>
        </w:rPr>
      </w:pPr>
      <w:r w:rsidRPr="005C081F">
        <w:rPr>
          <w:sz w:val="22"/>
          <w:szCs w:val="22"/>
        </w:rPr>
        <w:t>Carga de cisternas</w:t>
      </w:r>
    </w:p>
    <w:p w14:paraId="68B8AB15"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0F88254A" w14:textId="77777777" w:rsidR="00013A87" w:rsidRPr="005C081F" w:rsidRDefault="00013A87" w:rsidP="00013A87">
      <w:pPr>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lastRenderedPageBreak/>
        <w:t xml:space="preserve">Todo lo indicado en el apartado </w:t>
      </w:r>
      <w:r w:rsidRPr="005C081F">
        <w:rPr>
          <w:rFonts w:ascii="Arial" w:eastAsiaTheme="minorHAnsi" w:hAnsi="Arial" w:cs="Arial"/>
          <w:sz w:val="22"/>
          <w:szCs w:val="22"/>
          <w:lang w:val="es-CO" w:eastAsia="en-US"/>
        </w:rPr>
        <w:fldChar w:fldCharType="begin"/>
      </w:r>
      <w:r w:rsidRPr="005C081F">
        <w:rPr>
          <w:rFonts w:ascii="Arial" w:eastAsiaTheme="minorHAnsi" w:hAnsi="Arial" w:cs="Arial"/>
          <w:sz w:val="22"/>
          <w:szCs w:val="22"/>
          <w:lang w:val="es-CO" w:eastAsia="en-US"/>
        </w:rPr>
        <w:instrText xml:space="preserve"> REF _Ref31198932 \r \h  \* MERGEFORMAT </w:instrText>
      </w:r>
      <w:r w:rsidRPr="005C081F">
        <w:rPr>
          <w:rFonts w:ascii="Arial" w:eastAsiaTheme="minorHAnsi" w:hAnsi="Arial" w:cs="Arial"/>
          <w:sz w:val="22"/>
          <w:szCs w:val="22"/>
          <w:lang w:val="es-CO" w:eastAsia="en-US"/>
        </w:rPr>
      </w:r>
      <w:r w:rsidRPr="005C081F">
        <w:rPr>
          <w:rFonts w:ascii="Arial" w:eastAsiaTheme="minorHAnsi" w:hAnsi="Arial" w:cs="Arial"/>
          <w:sz w:val="22"/>
          <w:szCs w:val="22"/>
          <w:lang w:val="es-CO" w:eastAsia="en-US"/>
        </w:rPr>
        <w:fldChar w:fldCharType="separate"/>
      </w:r>
      <w:r w:rsidRPr="005C081F">
        <w:rPr>
          <w:rFonts w:ascii="Arial" w:eastAsiaTheme="minorHAnsi" w:hAnsi="Arial" w:cs="Arial"/>
          <w:sz w:val="22"/>
          <w:szCs w:val="22"/>
          <w:lang w:val="es-CO" w:eastAsia="en-US"/>
        </w:rPr>
        <w:t>4.2.4.2</w:t>
      </w:r>
      <w:r w:rsidRPr="005C081F">
        <w:rPr>
          <w:rFonts w:ascii="Arial" w:eastAsiaTheme="minorHAnsi" w:hAnsi="Arial" w:cs="Arial"/>
          <w:sz w:val="22"/>
          <w:szCs w:val="22"/>
          <w:lang w:val="es-CO" w:eastAsia="en-US"/>
        </w:rPr>
        <w:fldChar w:fldCharType="end"/>
      </w:r>
      <w:r w:rsidRPr="005C081F">
        <w:rPr>
          <w:rFonts w:ascii="Arial" w:eastAsiaTheme="minorHAnsi" w:hAnsi="Arial" w:cs="Arial"/>
          <w:sz w:val="22"/>
          <w:szCs w:val="22"/>
          <w:lang w:val="es-CO" w:eastAsia="en-US"/>
        </w:rPr>
        <w:t xml:space="preserve"> relativo a la carga de cisternas desde el FSRU aplica en el caso de Planta en tierra con las particularidades propias de una instalación terrestre.</w:t>
      </w:r>
    </w:p>
    <w:p w14:paraId="750B477E" w14:textId="77777777" w:rsidR="00013A87" w:rsidRPr="005C081F" w:rsidRDefault="00013A87" w:rsidP="00013A87">
      <w:pPr>
        <w:jc w:val="both"/>
        <w:rPr>
          <w:rFonts w:ascii="Arial" w:hAnsi="Arial" w:cs="Arial"/>
          <w:sz w:val="22"/>
          <w:szCs w:val="22"/>
        </w:rPr>
      </w:pPr>
    </w:p>
    <w:p w14:paraId="4CC2B524" w14:textId="77777777" w:rsidR="00013A87" w:rsidRPr="005C081F" w:rsidRDefault="00013A87" w:rsidP="00013A87">
      <w:pPr>
        <w:pStyle w:val="Ttulo4"/>
        <w:rPr>
          <w:sz w:val="22"/>
          <w:szCs w:val="22"/>
        </w:rPr>
      </w:pPr>
      <w:r w:rsidRPr="005C081F">
        <w:rPr>
          <w:sz w:val="22"/>
          <w:szCs w:val="22"/>
        </w:rPr>
        <w:t>Suministro eléctrico</w:t>
      </w:r>
    </w:p>
    <w:p w14:paraId="64AC1665" w14:textId="77777777" w:rsidR="00013A87" w:rsidRPr="005C081F" w:rsidRDefault="00013A87" w:rsidP="00013A87">
      <w:pPr>
        <w:jc w:val="both"/>
        <w:rPr>
          <w:rFonts w:ascii="Arial" w:hAnsi="Arial" w:cs="Arial"/>
          <w:sz w:val="22"/>
          <w:szCs w:val="22"/>
        </w:rPr>
      </w:pPr>
    </w:p>
    <w:p w14:paraId="38E4053F" w14:textId="77777777" w:rsidR="00013A87" w:rsidRPr="005C081F" w:rsidRDefault="00013A87" w:rsidP="00FD5E82">
      <w:pPr>
        <w:numPr>
          <w:ilvl w:val="0"/>
          <w:numId w:val="31"/>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La energía normal de la terminal procederá del Sistema Interconectado Nacional, para lo cual el Inversionista deberá adelantar los trámites de conexión previstos en las Disposiciones Aplicables;</w:t>
      </w:r>
    </w:p>
    <w:p w14:paraId="1EAA1296" w14:textId="77777777" w:rsidR="00013A87" w:rsidRPr="005C081F" w:rsidRDefault="00013A87" w:rsidP="00FD5E82">
      <w:pPr>
        <w:numPr>
          <w:ilvl w:val="0"/>
          <w:numId w:val="31"/>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En caso de no ser posible un suministro garantizado de la red nacional la Planta deberá contar con las instalaciones de autogeneración suficientes, y</w:t>
      </w:r>
    </w:p>
    <w:p w14:paraId="7D97D004" w14:textId="77777777" w:rsidR="00013A87" w:rsidRPr="005C081F" w:rsidRDefault="00013A87" w:rsidP="00FD5E82">
      <w:pPr>
        <w:numPr>
          <w:ilvl w:val="0"/>
          <w:numId w:val="31"/>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Se instalará un generador diésel de respaldo en caso de un fallo de energía.</w:t>
      </w:r>
    </w:p>
    <w:p w14:paraId="44142D41" w14:textId="77777777" w:rsidR="00013A87" w:rsidRPr="005C081F" w:rsidRDefault="00013A87" w:rsidP="00013A87">
      <w:pPr>
        <w:jc w:val="both"/>
        <w:rPr>
          <w:rFonts w:ascii="Arial" w:hAnsi="Arial" w:cs="Arial"/>
          <w:sz w:val="22"/>
          <w:szCs w:val="22"/>
        </w:rPr>
      </w:pPr>
      <w:bookmarkStart w:id="18605" w:name="_Toc511553641"/>
      <w:bookmarkEnd w:id="18605"/>
    </w:p>
    <w:p w14:paraId="5518DD92" w14:textId="77777777" w:rsidR="00013A87" w:rsidRPr="005C081F" w:rsidRDefault="00013A87" w:rsidP="00013A87">
      <w:pPr>
        <w:pStyle w:val="Ttulo4"/>
        <w:rPr>
          <w:sz w:val="22"/>
          <w:szCs w:val="22"/>
        </w:rPr>
      </w:pPr>
      <w:r w:rsidRPr="005C081F">
        <w:rPr>
          <w:sz w:val="22"/>
          <w:szCs w:val="22"/>
        </w:rPr>
        <w:t>Sistema de recogida de derrames de GNL</w:t>
      </w:r>
    </w:p>
    <w:p w14:paraId="35F90467" w14:textId="77777777" w:rsidR="00013A87" w:rsidRPr="005C081F" w:rsidRDefault="00013A87" w:rsidP="00013A87">
      <w:pPr>
        <w:jc w:val="both"/>
        <w:rPr>
          <w:rFonts w:ascii="Arial" w:hAnsi="Arial" w:cs="Arial"/>
          <w:sz w:val="22"/>
          <w:szCs w:val="22"/>
        </w:rPr>
      </w:pPr>
    </w:p>
    <w:p w14:paraId="2D2ABF82"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La terminal dispondrá de un sistema de canales de recogida de derrames y balsas, tales que los derrames de GNL se contendrán y se prevendrá su entrada en el sistema de drenaje de agua y su evaporación rápida. </w:t>
      </w:r>
    </w:p>
    <w:p w14:paraId="5C019AC4" w14:textId="77777777" w:rsidR="00013A87" w:rsidRPr="005C081F" w:rsidRDefault="00013A87" w:rsidP="00013A87">
      <w:pPr>
        <w:jc w:val="both"/>
        <w:rPr>
          <w:rFonts w:ascii="Arial" w:hAnsi="Arial" w:cs="Arial"/>
          <w:sz w:val="22"/>
          <w:szCs w:val="22"/>
        </w:rPr>
      </w:pPr>
    </w:p>
    <w:p w14:paraId="449B486A" w14:textId="77777777" w:rsidR="00013A87" w:rsidRPr="005C081F" w:rsidRDefault="00013A87" w:rsidP="00013A87">
      <w:pPr>
        <w:pStyle w:val="Ttulo3"/>
        <w:rPr>
          <w:sz w:val="22"/>
          <w:szCs w:val="22"/>
        </w:rPr>
      </w:pPr>
      <w:bookmarkStart w:id="18606" w:name="_Toc44425673"/>
      <w:r w:rsidRPr="005C081F">
        <w:rPr>
          <w:sz w:val="22"/>
          <w:szCs w:val="22"/>
        </w:rPr>
        <w:t>Principales normas de aplicación</w:t>
      </w:r>
      <w:bookmarkEnd w:id="18606"/>
    </w:p>
    <w:p w14:paraId="1435E3FA" w14:textId="77777777" w:rsidR="00013A87" w:rsidRPr="005C081F" w:rsidRDefault="00013A87" w:rsidP="00013A87">
      <w:pPr>
        <w:rPr>
          <w:sz w:val="22"/>
          <w:szCs w:val="22"/>
        </w:rPr>
      </w:pPr>
    </w:p>
    <w:p w14:paraId="72779CA6"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diseño y construcción de la Planta de Regasificación deberá cumplir como mínimo con lo estipulado en las siguientes normas, última edición vigente, o sus equivalentes en normas </w:t>
      </w:r>
      <w:proofErr w:type="gramStart"/>
      <w:r w:rsidRPr="005C081F">
        <w:rPr>
          <w:rFonts w:ascii="Arial" w:hAnsi="Arial" w:cs="Arial"/>
          <w:sz w:val="22"/>
          <w:szCs w:val="22"/>
        </w:rPr>
        <w:t>Europeas</w:t>
      </w:r>
      <w:proofErr w:type="gramEnd"/>
      <w:r w:rsidRPr="005C081F">
        <w:rPr>
          <w:rFonts w:ascii="Arial" w:hAnsi="Arial" w:cs="Arial"/>
          <w:sz w:val="22"/>
          <w:szCs w:val="22"/>
        </w:rPr>
        <w:t>. Adicionalmente el cumplimiento de las Normas colombianas aplicables.</w:t>
      </w:r>
    </w:p>
    <w:p w14:paraId="71C17A4C" w14:textId="77777777" w:rsidR="00013A87" w:rsidRPr="005C081F" w:rsidRDefault="00013A87" w:rsidP="00013A87">
      <w:pPr>
        <w:jc w:val="both"/>
        <w:rPr>
          <w:rFonts w:ascii="Arial" w:hAnsi="Arial" w:cs="Arial"/>
          <w:sz w:val="22"/>
          <w:szCs w:val="22"/>
        </w:rPr>
      </w:pPr>
    </w:p>
    <w:p w14:paraId="267DA85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Esta no es una lista exhaustiva. Durante la ingeniería de detalle el Inversionista establecerá una lista completa de estándares y códigos aplicables.</w:t>
      </w:r>
    </w:p>
    <w:p w14:paraId="3DAF5597" w14:textId="77777777" w:rsidR="00013A87" w:rsidRPr="005C081F" w:rsidRDefault="00013A87" w:rsidP="00013A87">
      <w:pPr>
        <w:jc w:val="both"/>
        <w:rPr>
          <w:rFonts w:ascii="Arial" w:hAnsi="Arial" w:cs="Arial"/>
          <w:sz w:val="22"/>
          <w:szCs w:val="22"/>
        </w:rPr>
      </w:pPr>
    </w:p>
    <w:p w14:paraId="0A7348BE"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En caso de conflicto entre códigos estándares y normativa, el orden de preferencia es el siguiente:</w:t>
      </w:r>
    </w:p>
    <w:p w14:paraId="03BA4E0F" w14:textId="77777777" w:rsidR="00013A87" w:rsidRPr="005C081F" w:rsidRDefault="00013A87" w:rsidP="00013A87">
      <w:pPr>
        <w:jc w:val="both"/>
        <w:rPr>
          <w:rFonts w:ascii="Arial" w:hAnsi="Arial" w:cs="Arial"/>
          <w:sz w:val="22"/>
          <w:szCs w:val="22"/>
        </w:rPr>
      </w:pPr>
    </w:p>
    <w:p w14:paraId="1D514F4C" w14:textId="77777777" w:rsidR="00013A87" w:rsidRPr="005C081F" w:rsidRDefault="00013A87" w:rsidP="00FD5E82">
      <w:pPr>
        <w:pStyle w:val="Prrafodelista"/>
        <w:numPr>
          <w:ilvl w:val="0"/>
          <w:numId w:val="32"/>
        </w:numPr>
        <w:tabs>
          <w:tab w:val="clear" w:pos="1440"/>
          <w:tab w:val="num" w:pos="1080"/>
        </w:tabs>
        <w:ind w:left="851" w:hanging="567"/>
        <w:jc w:val="both"/>
        <w:rPr>
          <w:rFonts w:ascii="Arial" w:hAnsi="Arial" w:cs="Arial"/>
          <w:sz w:val="22"/>
          <w:szCs w:val="22"/>
        </w:rPr>
      </w:pPr>
      <w:r w:rsidRPr="005C081F">
        <w:rPr>
          <w:rFonts w:ascii="Arial" w:hAnsi="Arial" w:cs="Arial"/>
          <w:sz w:val="22"/>
          <w:szCs w:val="22"/>
        </w:rPr>
        <w:t>Normativa legal colombiana de aplicación;</w:t>
      </w:r>
    </w:p>
    <w:p w14:paraId="535BD2C7" w14:textId="77777777" w:rsidR="00013A87" w:rsidRPr="005C081F" w:rsidRDefault="00013A87" w:rsidP="00FD5E82">
      <w:pPr>
        <w:pStyle w:val="Prrafodelista"/>
        <w:numPr>
          <w:ilvl w:val="0"/>
          <w:numId w:val="32"/>
        </w:numPr>
        <w:tabs>
          <w:tab w:val="clear" w:pos="1440"/>
          <w:tab w:val="num" w:pos="1080"/>
        </w:tabs>
        <w:ind w:left="851" w:hanging="567"/>
        <w:jc w:val="both"/>
        <w:rPr>
          <w:rFonts w:ascii="Arial" w:hAnsi="Arial" w:cs="Arial"/>
          <w:sz w:val="22"/>
          <w:szCs w:val="22"/>
        </w:rPr>
      </w:pPr>
      <w:r w:rsidRPr="005C081F">
        <w:rPr>
          <w:rFonts w:ascii="Arial" w:hAnsi="Arial" w:cs="Arial"/>
          <w:sz w:val="22"/>
          <w:szCs w:val="22"/>
        </w:rPr>
        <w:t xml:space="preserve">Códigos, estándares y </w:t>
      </w:r>
      <w:proofErr w:type="spellStart"/>
      <w:r w:rsidRPr="005C081F">
        <w:rPr>
          <w:rFonts w:ascii="Arial" w:hAnsi="Arial" w:cs="Arial"/>
          <w:sz w:val="22"/>
          <w:szCs w:val="22"/>
        </w:rPr>
        <w:t>guias</w:t>
      </w:r>
      <w:proofErr w:type="spellEnd"/>
      <w:r w:rsidRPr="005C081F">
        <w:rPr>
          <w:rFonts w:ascii="Arial" w:hAnsi="Arial" w:cs="Arial"/>
          <w:sz w:val="22"/>
          <w:szCs w:val="22"/>
        </w:rPr>
        <w:t xml:space="preserve"> de diseño generalmente usados en la industria del GNL en todo el mundo para equipo criogénico (incluyendo el “</w:t>
      </w:r>
      <w:proofErr w:type="spellStart"/>
      <w:r w:rsidRPr="005C081F">
        <w:rPr>
          <w:rFonts w:ascii="Arial" w:hAnsi="Arial" w:cs="Arial"/>
          <w:i/>
          <w:sz w:val="22"/>
          <w:szCs w:val="22"/>
        </w:rPr>
        <w:t>know</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how</w:t>
      </w:r>
      <w:proofErr w:type="spellEnd"/>
      <w:r w:rsidRPr="005C081F">
        <w:rPr>
          <w:rFonts w:ascii="Arial" w:hAnsi="Arial" w:cs="Arial"/>
          <w:sz w:val="22"/>
          <w:szCs w:val="22"/>
        </w:rPr>
        <w:t>” de fabricantes y suministradores habituales de plantas de GNL), y</w:t>
      </w:r>
    </w:p>
    <w:p w14:paraId="04B1F0AB" w14:textId="77777777" w:rsidR="00013A87" w:rsidRPr="005C081F" w:rsidRDefault="00013A87" w:rsidP="00FD5E82">
      <w:pPr>
        <w:pStyle w:val="Prrafodelista"/>
        <w:numPr>
          <w:ilvl w:val="0"/>
          <w:numId w:val="32"/>
        </w:numPr>
        <w:tabs>
          <w:tab w:val="clear" w:pos="1440"/>
          <w:tab w:val="num" w:pos="1080"/>
        </w:tabs>
        <w:ind w:left="851" w:hanging="567"/>
        <w:jc w:val="both"/>
        <w:rPr>
          <w:rFonts w:ascii="Arial" w:hAnsi="Arial" w:cs="Arial"/>
          <w:sz w:val="22"/>
          <w:szCs w:val="22"/>
        </w:rPr>
      </w:pPr>
      <w:r w:rsidRPr="005C081F">
        <w:rPr>
          <w:rFonts w:ascii="Arial" w:hAnsi="Arial" w:cs="Arial"/>
          <w:sz w:val="22"/>
          <w:szCs w:val="22"/>
        </w:rPr>
        <w:t xml:space="preserve">Otros códigos estándares y </w:t>
      </w:r>
      <w:proofErr w:type="spellStart"/>
      <w:r w:rsidRPr="005C081F">
        <w:rPr>
          <w:rFonts w:ascii="Arial" w:hAnsi="Arial" w:cs="Arial"/>
          <w:sz w:val="22"/>
          <w:szCs w:val="22"/>
        </w:rPr>
        <w:t>guias</w:t>
      </w:r>
      <w:proofErr w:type="spellEnd"/>
      <w:r w:rsidRPr="005C081F">
        <w:rPr>
          <w:rFonts w:ascii="Arial" w:hAnsi="Arial" w:cs="Arial"/>
          <w:sz w:val="22"/>
          <w:szCs w:val="22"/>
        </w:rPr>
        <w:t xml:space="preserve"> de diseño generalmente usadas en la industria de </w:t>
      </w:r>
      <w:proofErr w:type="spellStart"/>
      <w:r w:rsidRPr="005C081F">
        <w:rPr>
          <w:rFonts w:ascii="Arial" w:hAnsi="Arial" w:cs="Arial"/>
          <w:i/>
          <w:sz w:val="22"/>
          <w:szCs w:val="22"/>
        </w:rPr>
        <w:t>Oil</w:t>
      </w:r>
      <w:proofErr w:type="spellEnd"/>
      <w:r w:rsidRPr="005C081F">
        <w:rPr>
          <w:rFonts w:ascii="Arial" w:hAnsi="Arial" w:cs="Arial"/>
          <w:i/>
          <w:sz w:val="22"/>
          <w:szCs w:val="22"/>
        </w:rPr>
        <w:t xml:space="preserve"> &amp; Gas</w:t>
      </w:r>
      <w:r w:rsidRPr="005C081F">
        <w:rPr>
          <w:rFonts w:ascii="Arial" w:hAnsi="Arial" w:cs="Arial"/>
          <w:sz w:val="22"/>
          <w:szCs w:val="22"/>
        </w:rPr>
        <w:t>.</w:t>
      </w:r>
    </w:p>
    <w:p w14:paraId="396A7177" w14:textId="77777777" w:rsidR="00013A87" w:rsidRPr="005C081F" w:rsidRDefault="00013A87" w:rsidP="00013A87">
      <w:pPr>
        <w:jc w:val="both"/>
        <w:rPr>
          <w:rFonts w:ascii="Arial" w:hAnsi="Arial" w:cs="Arial"/>
          <w:sz w:val="22"/>
          <w:szCs w:val="22"/>
        </w:rPr>
      </w:pPr>
    </w:p>
    <w:p w14:paraId="438FB58D" w14:textId="77777777" w:rsidR="00013A87" w:rsidRPr="005C081F" w:rsidRDefault="00013A87" w:rsidP="00FD5E82">
      <w:pPr>
        <w:pStyle w:val="Prrafodelista"/>
        <w:numPr>
          <w:ilvl w:val="0"/>
          <w:numId w:val="32"/>
        </w:numPr>
        <w:tabs>
          <w:tab w:val="clear" w:pos="1440"/>
          <w:tab w:val="num" w:pos="1080"/>
        </w:tabs>
        <w:ind w:left="851" w:hanging="567"/>
        <w:jc w:val="both"/>
        <w:rPr>
          <w:rFonts w:ascii="Arial" w:hAnsi="Arial" w:cs="Arial"/>
          <w:sz w:val="22"/>
          <w:szCs w:val="22"/>
        </w:rPr>
      </w:pPr>
      <w:r w:rsidRPr="005C081F">
        <w:rPr>
          <w:rFonts w:ascii="Arial" w:hAnsi="Arial" w:cs="Arial"/>
          <w:sz w:val="22"/>
          <w:szCs w:val="22"/>
        </w:rPr>
        <w:t>Normas generales de Plantas de Regasificación en Tierra</w:t>
      </w:r>
    </w:p>
    <w:p w14:paraId="7B34BB75" w14:textId="77777777" w:rsidR="00013A87" w:rsidRPr="005C081F" w:rsidRDefault="00013A87" w:rsidP="00013A87">
      <w:pPr>
        <w:ind w:left="1418" w:hanging="425"/>
        <w:jc w:val="both"/>
        <w:rPr>
          <w:rFonts w:ascii="Arial" w:hAnsi="Arial" w:cs="Arial"/>
          <w:sz w:val="22"/>
          <w:szCs w:val="22"/>
        </w:rPr>
      </w:pPr>
    </w:p>
    <w:p w14:paraId="31088485" w14:textId="77777777" w:rsidR="00013A87" w:rsidRPr="005C081F" w:rsidRDefault="00013A87" w:rsidP="00013A87">
      <w:pPr>
        <w:ind w:left="1418" w:hanging="425"/>
        <w:jc w:val="both"/>
        <w:rPr>
          <w:rFonts w:ascii="Arial" w:hAnsi="Arial" w:cs="Arial"/>
          <w:sz w:val="22"/>
          <w:szCs w:val="22"/>
          <w:lang w:val="en-US"/>
        </w:rPr>
      </w:pPr>
      <w:r w:rsidRPr="005C081F">
        <w:rPr>
          <w:rFonts w:ascii="Arial" w:hAnsi="Arial" w:cs="Arial"/>
          <w:sz w:val="22"/>
          <w:szCs w:val="22"/>
          <w:lang w:val="en-US"/>
        </w:rPr>
        <w:t xml:space="preserve">NFPA 59A </w:t>
      </w:r>
      <w:r w:rsidRPr="005C081F">
        <w:rPr>
          <w:rFonts w:ascii="Arial" w:hAnsi="Arial" w:cs="Arial"/>
          <w:i/>
          <w:sz w:val="22"/>
          <w:szCs w:val="22"/>
          <w:lang w:val="en-US"/>
        </w:rPr>
        <w:t>Standard for the Production, Storage and Handling of Liquefied Natural Gas LNG</w:t>
      </w:r>
    </w:p>
    <w:p w14:paraId="2ED0B676" w14:textId="77777777" w:rsidR="00013A87" w:rsidRPr="005C081F" w:rsidRDefault="00013A87" w:rsidP="00013A87">
      <w:pPr>
        <w:ind w:left="1418" w:hanging="425"/>
        <w:jc w:val="both"/>
        <w:rPr>
          <w:rFonts w:ascii="Arial" w:hAnsi="Arial" w:cs="Arial"/>
          <w:sz w:val="22"/>
          <w:szCs w:val="22"/>
        </w:rPr>
      </w:pPr>
      <w:r w:rsidRPr="005C081F">
        <w:rPr>
          <w:rFonts w:ascii="Arial" w:hAnsi="Arial" w:cs="Arial"/>
          <w:sz w:val="22"/>
          <w:szCs w:val="22"/>
        </w:rPr>
        <w:t>EN-1473 Instalaciones y Equipos para Gas Natural Licuado. Diseño de las instalaciones terrestres</w:t>
      </w:r>
    </w:p>
    <w:p w14:paraId="17F4A609" w14:textId="77777777" w:rsidR="00013A87" w:rsidRPr="005C081F" w:rsidRDefault="00013A87" w:rsidP="00013A87">
      <w:pPr>
        <w:jc w:val="both"/>
        <w:rPr>
          <w:rFonts w:ascii="Arial" w:hAnsi="Arial" w:cs="Arial"/>
          <w:sz w:val="22"/>
          <w:szCs w:val="22"/>
        </w:rPr>
      </w:pPr>
    </w:p>
    <w:p w14:paraId="1F926098" w14:textId="77777777" w:rsidR="00013A87" w:rsidRPr="005C081F" w:rsidRDefault="00013A87" w:rsidP="00FD5E82">
      <w:pPr>
        <w:pStyle w:val="Prrafodelista"/>
        <w:numPr>
          <w:ilvl w:val="0"/>
          <w:numId w:val="32"/>
        </w:numPr>
        <w:tabs>
          <w:tab w:val="clear" w:pos="1440"/>
          <w:tab w:val="num" w:pos="1080"/>
        </w:tabs>
        <w:ind w:left="851" w:hanging="567"/>
        <w:jc w:val="both"/>
        <w:rPr>
          <w:rFonts w:ascii="Arial" w:hAnsi="Arial" w:cs="Arial"/>
          <w:sz w:val="22"/>
          <w:szCs w:val="22"/>
        </w:rPr>
      </w:pPr>
      <w:r w:rsidRPr="005C081F">
        <w:rPr>
          <w:rFonts w:ascii="Arial" w:hAnsi="Arial" w:cs="Arial"/>
          <w:sz w:val="22"/>
          <w:szCs w:val="22"/>
        </w:rPr>
        <w:t xml:space="preserve">Normas NFPA </w:t>
      </w:r>
    </w:p>
    <w:p w14:paraId="4D9058F8" w14:textId="77777777" w:rsidR="00013A87" w:rsidRPr="005C081F" w:rsidRDefault="00013A87" w:rsidP="00013A87">
      <w:pPr>
        <w:jc w:val="both"/>
        <w:rPr>
          <w:rFonts w:ascii="Arial" w:hAnsi="Arial" w:cs="Arial"/>
          <w:sz w:val="22"/>
          <w:szCs w:val="22"/>
        </w:rPr>
      </w:pPr>
    </w:p>
    <w:p w14:paraId="35B21350" w14:textId="77777777" w:rsidR="00013A87" w:rsidRPr="005C081F" w:rsidRDefault="00013A87" w:rsidP="00013A87">
      <w:pPr>
        <w:ind w:left="1276" w:hanging="284"/>
        <w:jc w:val="both"/>
        <w:rPr>
          <w:rFonts w:ascii="Arial" w:hAnsi="Arial" w:cs="Arial"/>
          <w:sz w:val="22"/>
          <w:szCs w:val="22"/>
        </w:rPr>
      </w:pPr>
      <w:r w:rsidRPr="005C081F">
        <w:rPr>
          <w:rFonts w:ascii="Arial" w:hAnsi="Arial" w:cs="Arial"/>
          <w:sz w:val="22"/>
          <w:szCs w:val="22"/>
        </w:rPr>
        <w:t xml:space="preserve">NFPA 10 Portable </w:t>
      </w:r>
      <w:proofErr w:type="spellStart"/>
      <w:r w:rsidRPr="005C081F">
        <w:rPr>
          <w:rFonts w:ascii="Arial" w:hAnsi="Arial" w:cs="Arial"/>
          <w:sz w:val="22"/>
          <w:szCs w:val="22"/>
        </w:rPr>
        <w:t>Fire</w:t>
      </w:r>
      <w:proofErr w:type="spellEnd"/>
      <w:r w:rsidRPr="005C081F">
        <w:rPr>
          <w:rFonts w:ascii="Arial" w:hAnsi="Arial" w:cs="Arial"/>
          <w:sz w:val="22"/>
          <w:szCs w:val="22"/>
        </w:rPr>
        <w:t xml:space="preserve"> </w:t>
      </w:r>
      <w:proofErr w:type="spellStart"/>
      <w:r w:rsidRPr="005C081F">
        <w:rPr>
          <w:rFonts w:ascii="Arial" w:hAnsi="Arial" w:cs="Arial"/>
          <w:sz w:val="22"/>
          <w:szCs w:val="22"/>
        </w:rPr>
        <w:t>Extinguishers</w:t>
      </w:r>
      <w:proofErr w:type="spellEnd"/>
    </w:p>
    <w:p w14:paraId="0B9BA926" w14:textId="77777777" w:rsidR="00013A87" w:rsidRPr="005C081F" w:rsidRDefault="00013A87" w:rsidP="00013A87">
      <w:pPr>
        <w:ind w:left="1276" w:hanging="284"/>
        <w:jc w:val="both"/>
        <w:rPr>
          <w:rFonts w:ascii="Arial" w:hAnsi="Arial" w:cs="Arial"/>
          <w:sz w:val="22"/>
          <w:szCs w:val="22"/>
        </w:rPr>
      </w:pPr>
      <w:r w:rsidRPr="005C081F">
        <w:rPr>
          <w:rFonts w:ascii="Arial" w:hAnsi="Arial" w:cs="Arial"/>
          <w:sz w:val="22"/>
          <w:szCs w:val="22"/>
        </w:rPr>
        <w:t xml:space="preserve">NFPA 11 Standard Low </w:t>
      </w:r>
      <w:proofErr w:type="spellStart"/>
      <w:r w:rsidRPr="005C081F">
        <w:rPr>
          <w:rFonts w:ascii="Arial" w:hAnsi="Arial" w:cs="Arial"/>
          <w:sz w:val="22"/>
          <w:szCs w:val="22"/>
        </w:rPr>
        <w:t>Expansion</w:t>
      </w:r>
      <w:proofErr w:type="spellEnd"/>
      <w:r w:rsidRPr="005C081F">
        <w:rPr>
          <w:rFonts w:ascii="Arial" w:hAnsi="Arial" w:cs="Arial"/>
          <w:sz w:val="22"/>
          <w:szCs w:val="22"/>
        </w:rPr>
        <w:t xml:space="preserve"> </w:t>
      </w:r>
      <w:proofErr w:type="spellStart"/>
      <w:r w:rsidRPr="005C081F">
        <w:rPr>
          <w:rFonts w:ascii="Arial" w:hAnsi="Arial" w:cs="Arial"/>
          <w:sz w:val="22"/>
          <w:szCs w:val="22"/>
        </w:rPr>
        <w:t>Foam</w:t>
      </w:r>
      <w:proofErr w:type="spellEnd"/>
    </w:p>
    <w:p w14:paraId="6DB4DC69" w14:textId="77777777" w:rsidR="00013A87" w:rsidRPr="005C081F" w:rsidRDefault="00013A87" w:rsidP="00013A87">
      <w:pPr>
        <w:ind w:left="1276" w:hanging="284"/>
        <w:jc w:val="both"/>
        <w:rPr>
          <w:rFonts w:ascii="Arial" w:hAnsi="Arial" w:cs="Arial"/>
          <w:sz w:val="22"/>
          <w:szCs w:val="22"/>
          <w:lang w:val="en-US"/>
        </w:rPr>
      </w:pPr>
      <w:r w:rsidRPr="005C081F">
        <w:rPr>
          <w:rFonts w:ascii="Arial" w:hAnsi="Arial" w:cs="Arial"/>
          <w:sz w:val="22"/>
          <w:szCs w:val="22"/>
          <w:lang w:val="en-US"/>
        </w:rPr>
        <w:lastRenderedPageBreak/>
        <w:t>NFPA 11A Medium and High Expansion Foam System</w:t>
      </w:r>
    </w:p>
    <w:p w14:paraId="4E789E88" w14:textId="77777777" w:rsidR="00013A87" w:rsidRPr="005C081F" w:rsidRDefault="00013A87" w:rsidP="00013A87">
      <w:pPr>
        <w:ind w:left="1276" w:hanging="284"/>
        <w:jc w:val="both"/>
        <w:rPr>
          <w:rFonts w:ascii="Arial" w:hAnsi="Arial" w:cs="Arial"/>
          <w:sz w:val="22"/>
          <w:szCs w:val="22"/>
          <w:lang w:val="en-US"/>
        </w:rPr>
      </w:pPr>
      <w:r w:rsidRPr="005C081F">
        <w:rPr>
          <w:rFonts w:ascii="Arial" w:hAnsi="Arial" w:cs="Arial"/>
          <w:sz w:val="22"/>
          <w:szCs w:val="22"/>
          <w:lang w:val="en-US"/>
        </w:rPr>
        <w:t>NFPA 12 CO2 Extinguishing Systems</w:t>
      </w:r>
    </w:p>
    <w:p w14:paraId="0466A0F3" w14:textId="77777777" w:rsidR="00013A87" w:rsidRPr="005C081F" w:rsidRDefault="00013A87" w:rsidP="00013A87">
      <w:pPr>
        <w:ind w:left="1276" w:hanging="284"/>
        <w:jc w:val="both"/>
        <w:rPr>
          <w:rFonts w:ascii="Arial" w:hAnsi="Arial" w:cs="Arial"/>
          <w:sz w:val="22"/>
          <w:szCs w:val="22"/>
          <w:lang w:val="en-US"/>
        </w:rPr>
      </w:pPr>
      <w:r w:rsidRPr="005C081F">
        <w:rPr>
          <w:rFonts w:ascii="Arial" w:hAnsi="Arial" w:cs="Arial"/>
          <w:sz w:val="22"/>
          <w:szCs w:val="22"/>
          <w:lang w:val="en-US"/>
        </w:rPr>
        <w:t>NFPA 13 Installation of Sprinkler Systems</w:t>
      </w:r>
    </w:p>
    <w:p w14:paraId="70394013" w14:textId="77777777" w:rsidR="00013A87" w:rsidRPr="005C081F" w:rsidRDefault="00013A87" w:rsidP="00013A87">
      <w:pPr>
        <w:ind w:left="1276" w:hanging="284"/>
        <w:jc w:val="both"/>
        <w:rPr>
          <w:rFonts w:ascii="Arial" w:hAnsi="Arial" w:cs="Arial"/>
          <w:sz w:val="22"/>
          <w:szCs w:val="22"/>
          <w:lang w:val="en-US"/>
        </w:rPr>
      </w:pPr>
      <w:r w:rsidRPr="005C081F">
        <w:rPr>
          <w:rFonts w:ascii="Arial" w:hAnsi="Arial" w:cs="Arial"/>
          <w:sz w:val="22"/>
          <w:szCs w:val="22"/>
          <w:lang w:val="en-US"/>
        </w:rPr>
        <w:t xml:space="preserve">NFPA 14 Installation of </w:t>
      </w:r>
      <w:proofErr w:type="gramStart"/>
      <w:r w:rsidRPr="005C081F">
        <w:rPr>
          <w:rFonts w:ascii="Arial" w:hAnsi="Arial" w:cs="Arial"/>
          <w:sz w:val="22"/>
          <w:szCs w:val="22"/>
          <w:lang w:val="en-US"/>
        </w:rPr>
        <w:t>Stand pipe</w:t>
      </w:r>
      <w:proofErr w:type="gramEnd"/>
      <w:r w:rsidRPr="005C081F">
        <w:rPr>
          <w:rFonts w:ascii="Arial" w:hAnsi="Arial" w:cs="Arial"/>
          <w:sz w:val="22"/>
          <w:szCs w:val="22"/>
          <w:lang w:val="en-US"/>
        </w:rPr>
        <w:t xml:space="preserve"> and Hose Systems</w:t>
      </w:r>
    </w:p>
    <w:p w14:paraId="5F5C02C6" w14:textId="77777777" w:rsidR="00013A87" w:rsidRPr="005C081F" w:rsidRDefault="00013A87" w:rsidP="00013A87">
      <w:pPr>
        <w:ind w:left="1276" w:hanging="284"/>
        <w:jc w:val="both"/>
        <w:rPr>
          <w:rFonts w:ascii="Arial" w:hAnsi="Arial" w:cs="Arial"/>
          <w:sz w:val="22"/>
          <w:szCs w:val="22"/>
          <w:lang w:val="en-US"/>
        </w:rPr>
      </w:pPr>
      <w:r w:rsidRPr="005C081F">
        <w:rPr>
          <w:rFonts w:ascii="Arial" w:hAnsi="Arial" w:cs="Arial"/>
          <w:sz w:val="22"/>
          <w:szCs w:val="22"/>
          <w:lang w:val="en-US"/>
        </w:rPr>
        <w:t>NFPA 15 Water Spray Fixed Systems</w:t>
      </w:r>
    </w:p>
    <w:p w14:paraId="67E35918" w14:textId="77777777" w:rsidR="00013A87" w:rsidRPr="005C081F" w:rsidRDefault="00013A87" w:rsidP="00013A87">
      <w:pPr>
        <w:ind w:left="1276" w:hanging="284"/>
        <w:jc w:val="both"/>
        <w:rPr>
          <w:rFonts w:ascii="Arial" w:hAnsi="Arial" w:cs="Arial"/>
          <w:sz w:val="22"/>
          <w:szCs w:val="22"/>
          <w:lang w:val="en-US"/>
        </w:rPr>
      </w:pPr>
      <w:r w:rsidRPr="005C081F">
        <w:rPr>
          <w:rFonts w:ascii="Arial" w:hAnsi="Arial" w:cs="Arial"/>
          <w:sz w:val="22"/>
          <w:szCs w:val="22"/>
          <w:lang w:val="en-US"/>
        </w:rPr>
        <w:t>NFPA 16 Deluge Foam Water Sprinkler and Foam Water Spray System</w:t>
      </w:r>
    </w:p>
    <w:p w14:paraId="17DDCE87" w14:textId="77777777" w:rsidR="00013A87" w:rsidRPr="005C081F" w:rsidRDefault="00013A87" w:rsidP="00013A87">
      <w:pPr>
        <w:ind w:left="1276" w:hanging="284"/>
        <w:jc w:val="both"/>
        <w:rPr>
          <w:rFonts w:ascii="Arial" w:hAnsi="Arial" w:cs="Arial"/>
          <w:sz w:val="22"/>
          <w:szCs w:val="22"/>
          <w:lang w:val="en-US"/>
        </w:rPr>
      </w:pPr>
      <w:r w:rsidRPr="005C081F">
        <w:rPr>
          <w:rFonts w:ascii="Arial" w:hAnsi="Arial" w:cs="Arial"/>
          <w:sz w:val="22"/>
          <w:szCs w:val="22"/>
          <w:lang w:val="en-US"/>
        </w:rPr>
        <w:t>NFPA 17 Dry Chemical Extinguishing Systems</w:t>
      </w:r>
    </w:p>
    <w:p w14:paraId="3348DE98" w14:textId="77777777" w:rsidR="00013A87" w:rsidRPr="005C081F" w:rsidRDefault="00013A87" w:rsidP="00013A87">
      <w:pPr>
        <w:ind w:left="1276" w:hanging="284"/>
        <w:jc w:val="both"/>
        <w:rPr>
          <w:rFonts w:ascii="Arial" w:hAnsi="Arial" w:cs="Arial"/>
          <w:sz w:val="22"/>
          <w:szCs w:val="22"/>
          <w:lang w:val="en-US"/>
        </w:rPr>
      </w:pPr>
      <w:r w:rsidRPr="005C081F">
        <w:rPr>
          <w:rFonts w:ascii="Arial" w:hAnsi="Arial" w:cs="Arial"/>
          <w:sz w:val="22"/>
          <w:szCs w:val="22"/>
          <w:lang w:val="en-US"/>
        </w:rPr>
        <w:t>NFPA 20 Centrifugal Fire Water Pumps</w:t>
      </w:r>
    </w:p>
    <w:p w14:paraId="0D9046FC" w14:textId="77777777" w:rsidR="00013A87" w:rsidRPr="005C081F" w:rsidRDefault="00013A87" w:rsidP="00013A87">
      <w:pPr>
        <w:ind w:left="1276" w:hanging="284"/>
        <w:jc w:val="both"/>
        <w:rPr>
          <w:rFonts w:ascii="Arial" w:hAnsi="Arial" w:cs="Arial"/>
          <w:sz w:val="22"/>
          <w:szCs w:val="22"/>
          <w:lang w:val="en-US"/>
        </w:rPr>
      </w:pPr>
      <w:r w:rsidRPr="005C081F">
        <w:rPr>
          <w:rFonts w:ascii="Arial" w:hAnsi="Arial" w:cs="Arial"/>
          <w:sz w:val="22"/>
          <w:szCs w:val="22"/>
          <w:lang w:val="en-US"/>
        </w:rPr>
        <w:t>NFPA 22 Water Tanks for Private Fire Protection</w:t>
      </w:r>
    </w:p>
    <w:p w14:paraId="72FFFC3F" w14:textId="77777777" w:rsidR="00013A87" w:rsidRPr="005C081F" w:rsidRDefault="00013A87" w:rsidP="00013A87">
      <w:pPr>
        <w:ind w:left="1276" w:hanging="284"/>
        <w:jc w:val="both"/>
        <w:rPr>
          <w:rFonts w:ascii="Arial" w:hAnsi="Arial" w:cs="Arial"/>
          <w:sz w:val="22"/>
          <w:szCs w:val="22"/>
          <w:lang w:val="en-US"/>
        </w:rPr>
      </w:pPr>
      <w:r w:rsidRPr="005C081F">
        <w:rPr>
          <w:rFonts w:ascii="Arial" w:hAnsi="Arial" w:cs="Arial"/>
          <w:sz w:val="22"/>
          <w:szCs w:val="22"/>
          <w:lang w:val="en-US"/>
        </w:rPr>
        <w:t>NFPA 30 Flammable and Combustible Liquids Code</w:t>
      </w:r>
    </w:p>
    <w:p w14:paraId="617D00C2" w14:textId="77777777" w:rsidR="00013A87" w:rsidRPr="005C081F" w:rsidRDefault="00013A87" w:rsidP="00013A87">
      <w:pPr>
        <w:ind w:left="1276" w:hanging="284"/>
        <w:jc w:val="both"/>
        <w:rPr>
          <w:rFonts w:ascii="Arial" w:hAnsi="Arial" w:cs="Arial"/>
          <w:sz w:val="22"/>
          <w:szCs w:val="22"/>
          <w:lang w:val="en-US"/>
        </w:rPr>
      </w:pPr>
      <w:r w:rsidRPr="005C081F">
        <w:rPr>
          <w:rFonts w:ascii="Arial" w:hAnsi="Arial" w:cs="Arial"/>
          <w:sz w:val="22"/>
          <w:szCs w:val="22"/>
          <w:lang w:val="en-US"/>
        </w:rPr>
        <w:t>NFPA 54 National Fuel Gas Code</w:t>
      </w:r>
    </w:p>
    <w:p w14:paraId="139306B2" w14:textId="77777777" w:rsidR="00013A87" w:rsidRPr="005C081F" w:rsidRDefault="00013A87" w:rsidP="00013A87">
      <w:pPr>
        <w:ind w:left="1276" w:hanging="284"/>
        <w:jc w:val="both"/>
        <w:rPr>
          <w:rFonts w:ascii="Arial" w:hAnsi="Arial" w:cs="Arial"/>
          <w:sz w:val="22"/>
          <w:szCs w:val="22"/>
          <w:lang w:val="en-US"/>
        </w:rPr>
      </w:pPr>
      <w:r w:rsidRPr="005C081F">
        <w:rPr>
          <w:rFonts w:ascii="Arial" w:hAnsi="Arial" w:cs="Arial"/>
          <w:sz w:val="22"/>
          <w:szCs w:val="22"/>
          <w:lang w:val="en-US"/>
        </w:rPr>
        <w:t>NFPA 58 Liquefied Petroleum Gas Code</w:t>
      </w:r>
    </w:p>
    <w:p w14:paraId="0A748394" w14:textId="77777777" w:rsidR="00013A87" w:rsidRPr="005C081F" w:rsidRDefault="00013A87" w:rsidP="00013A87">
      <w:pPr>
        <w:ind w:left="1276" w:hanging="284"/>
        <w:jc w:val="both"/>
        <w:rPr>
          <w:rFonts w:ascii="Arial" w:hAnsi="Arial" w:cs="Arial"/>
          <w:sz w:val="22"/>
          <w:szCs w:val="22"/>
          <w:lang w:val="en-US"/>
        </w:rPr>
      </w:pPr>
      <w:r w:rsidRPr="005C081F">
        <w:rPr>
          <w:rFonts w:ascii="Arial" w:hAnsi="Arial" w:cs="Arial"/>
          <w:sz w:val="22"/>
          <w:szCs w:val="22"/>
          <w:lang w:val="en-US"/>
        </w:rPr>
        <w:t>NFPA 59 Utility LP-Gas Plant Code</w:t>
      </w:r>
    </w:p>
    <w:p w14:paraId="32E87EFC" w14:textId="77777777" w:rsidR="00013A87" w:rsidRPr="005C081F" w:rsidRDefault="00013A87" w:rsidP="00013A87">
      <w:pPr>
        <w:ind w:left="1276" w:hanging="284"/>
        <w:jc w:val="both"/>
        <w:rPr>
          <w:rFonts w:ascii="Arial" w:hAnsi="Arial" w:cs="Arial"/>
          <w:sz w:val="22"/>
          <w:szCs w:val="22"/>
          <w:lang w:val="en-US"/>
        </w:rPr>
      </w:pPr>
      <w:r w:rsidRPr="005C081F">
        <w:rPr>
          <w:rFonts w:ascii="Arial" w:hAnsi="Arial" w:cs="Arial"/>
          <w:sz w:val="22"/>
          <w:szCs w:val="22"/>
          <w:lang w:val="en-US"/>
        </w:rPr>
        <w:t>NFPA 70 National Electrical Code</w:t>
      </w:r>
    </w:p>
    <w:p w14:paraId="1C5C688F" w14:textId="77777777" w:rsidR="00013A87" w:rsidRPr="005C081F" w:rsidRDefault="00013A87" w:rsidP="00013A87">
      <w:pPr>
        <w:ind w:left="1276" w:hanging="284"/>
        <w:jc w:val="both"/>
        <w:rPr>
          <w:rFonts w:ascii="Arial" w:hAnsi="Arial" w:cs="Arial"/>
          <w:sz w:val="22"/>
          <w:szCs w:val="22"/>
          <w:lang w:val="en-US"/>
        </w:rPr>
      </w:pPr>
      <w:r w:rsidRPr="005C081F">
        <w:rPr>
          <w:rFonts w:ascii="Arial" w:hAnsi="Arial" w:cs="Arial"/>
          <w:sz w:val="22"/>
          <w:szCs w:val="22"/>
          <w:lang w:val="en-US"/>
        </w:rPr>
        <w:t>NFPA 13 Standard for the Installation of Sprinkler Systems</w:t>
      </w:r>
    </w:p>
    <w:p w14:paraId="2023F5B7" w14:textId="77777777" w:rsidR="00013A87" w:rsidRPr="005C081F" w:rsidRDefault="00013A87" w:rsidP="00013A87">
      <w:pPr>
        <w:ind w:left="1276" w:hanging="284"/>
        <w:jc w:val="both"/>
        <w:rPr>
          <w:rFonts w:ascii="Arial" w:hAnsi="Arial" w:cs="Arial"/>
          <w:sz w:val="22"/>
          <w:szCs w:val="22"/>
          <w:lang w:val="en-US"/>
        </w:rPr>
      </w:pPr>
      <w:r w:rsidRPr="005C081F">
        <w:rPr>
          <w:rFonts w:ascii="Arial" w:hAnsi="Arial" w:cs="Arial"/>
          <w:sz w:val="22"/>
          <w:szCs w:val="22"/>
          <w:lang w:val="en-US"/>
        </w:rPr>
        <w:t>NFPA 14 Standard for the Installation of Standpipe, private Hydrants, and Hose Systems</w:t>
      </w:r>
    </w:p>
    <w:p w14:paraId="1E963710" w14:textId="77777777" w:rsidR="00013A87" w:rsidRPr="005C081F" w:rsidRDefault="00013A87" w:rsidP="00013A87">
      <w:pPr>
        <w:jc w:val="both"/>
        <w:rPr>
          <w:rFonts w:ascii="Arial" w:hAnsi="Arial" w:cs="Arial"/>
          <w:sz w:val="22"/>
          <w:szCs w:val="22"/>
          <w:lang w:val="en-US"/>
        </w:rPr>
      </w:pPr>
    </w:p>
    <w:p w14:paraId="03CB2287" w14:textId="77777777" w:rsidR="00013A87" w:rsidRPr="005C081F" w:rsidRDefault="00013A87" w:rsidP="00FD5E82">
      <w:pPr>
        <w:pStyle w:val="Prrafodelista"/>
        <w:numPr>
          <w:ilvl w:val="0"/>
          <w:numId w:val="32"/>
        </w:numPr>
        <w:tabs>
          <w:tab w:val="clear" w:pos="1440"/>
          <w:tab w:val="num" w:pos="1080"/>
        </w:tabs>
        <w:ind w:left="851" w:hanging="567"/>
        <w:jc w:val="both"/>
        <w:rPr>
          <w:rFonts w:ascii="Arial" w:hAnsi="Arial" w:cs="Arial"/>
          <w:sz w:val="22"/>
          <w:szCs w:val="22"/>
        </w:rPr>
      </w:pPr>
      <w:r w:rsidRPr="005C081F">
        <w:rPr>
          <w:rFonts w:ascii="Arial" w:hAnsi="Arial" w:cs="Arial"/>
          <w:sz w:val="22"/>
          <w:szCs w:val="22"/>
        </w:rPr>
        <w:t xml:space="preserve">American </w:t>
      </w:r>
      <w:proofErr w:type="spellStart"/>
      <w:r w:rsidRPr="005C081F">
        <w:rPr>
          <w:rFonts w:ascii="Arial" w:hAnsi="Arial" w:cs="Arial"/>
          <w:sz w:val="22"/>
          <w:szCs w:val="22"/>
        </w:rPr>
        <w:t>Petroleum</w:t>
      </w:r>
      <w:proofErr w:type="spellEnd"/>
      <w:r w:rsidRPr="005C081F">
        <w:rPr>
          <w:rFonts w:ascii="Arial" w:hAnsi="Arial" w:cs="Arial"/>
          <w:sz w:val="22"/>
          <w:szCs w:val="22"/>
        </w:rPr>
        <w:t xml:space="preserve"> </w:t>
      </w:r>
      <w:proofErr w:type="spellStart"/>
      <w:r w:rsidRPr="005C081F">
        <w:rPr>
          <w:rFonts w:ascii="Arial" w:hAnsi="Arial" w:cs="Arial"/>
          <w:sz w:val="22"/>
          <w:szCs w:val="22"/>
        </w:rPr>
        <w:t>Institute</w:t>
      </w:r>
      <w:proofErr w:type="spellEnd"/>
    </w:p>
    <w:p w14:paraId="22F853FC" w14:textId="77777777" w:rsidR="00013A87" w:rsidRPr="005C081F" w:rsidRDefault="00013A87" w:rsidP="00013A87">
      <w:pPr>
        <w:jc w:val="both"/>
        <w:rPr>
          <w:rFonts w:ascii="Arial" w:hAnsi="Arial" w:cs="Arial"/>
          <w:sz w:val="22"/>
          <w:szCs w:val="22"/>
        </w:rPr>
      </w:pPr>
    </w:p>
    <w:p w14:paraId="2BBAB434"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 xml:space="preserve">API 5L Specification for Line Pipe </w:t>
      </w:r>
    </w:p>
    <w:p w14:paraId="349FF792"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6D Specification for Valves</w:t>
      </w:r>
    </w:p>
    <w:p w14:paraId="77E97D38"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RP 520-1 Recommended Practice for the Sizing,</w:t>
      </w:r>
    </w:p>
    <w:p w14:paraId="5375BDBC"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RP 520-2 Selection and Installation of Pressure Relieving System in Refinery</w:t>
      </w:r>
    </w:p>
    <w:p w14:paraId="66FCC0D1"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 xml:space="preserve">API RP 521 Guide for Pressure Relieving and </w:t>
      </w:r>
      <w:proofErr w:type="spellStart"/>
      <w:r w:rsidRPr="005C081F">
        <w:rPr>
          <w:rFonts w:ascii="Arial" w:hAnsi="Arial" w:cs="Arial"/>
          <w:sz w:val="22"/>
          <w:szCs w:val="22"/>
          <w:lang w:val="en-US"/>
        </w:rPr>
        <w:t>Depressuring</w:t>
      </w:r>
      <w:proofErr w:type="spellEnd"/>
      <w:r w:rsidRPr="005C081F">
        <w:rPr>
          <w:rFonts w:ascii="Arial" w:hAnsi="Arial" w:cs="Arial"/>
          <w:sz w:val="22"/>
          <w:szCs w:val="22"/>
          <w:lang w:val="en-US"/>
        </w:rPr>
        <w:t xml:space="preserve"> Systems</w:t>
      </w:r>
    </w:p>
    <w:p w14:paraId="097E04DF"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RP 551 Manual on Installation of Refinery Instruments and Control Systems</w:t>
      </w:r>
    </w:p>
    <w:p w14:paraId="428D848D"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598 Valve Inspection and Test</w:t>
      </w:r>
    </w:p>
    <w:p w14:paraId="4A22EF23"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600 Steel Gate Valves Flanged and Buttwelding Ends</w:t>
      </w:r>
    </w:p>
    <w:p w14:paraId="393CEA5B"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602 Compact Carbon Steel Gate Valves</w:t>
      </w:r>
    </w:p>
    <w:p w14:paraId="70F77A53"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609 Butterfly valves, Lug type and Water Type API 610</w:t>
      </w:r>
      <w:r w:rsidRPr="005C081F">
        <w:rPr>
          <w:rFonts w:ascii="Arial" w:hAnsi="Arial" w:cs="Arial"/>
          <w:sz w:val="22"/>
          <w:szCs w:val="22"/>
          <w:lang w:val="en-US"/>
        </w:rPr>
        <w:tab/>
        <w:t>Pumps</w:t>
      </w:r>
    </w:p>
    <w:p w14:paraId="611CB71D"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613 Special purpose Gear Units for Refinery Service</w:t>
      </w:r>
    </w:p>
    <w:p w14:paraId="25A9C235"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614 Lubrication, Shaft Sealing and Control Oil System for</w:t>
      </w:r>
    </w:p>
    <w:p w14:paraId="7C8C2997" w14:textId="77777777" w:rsidR="00013A87" w:rsidRPr="005C081F" w:rsidRDefault="00013A87" w:rsidP="00013A87">
      <w:pPr>
        <w:ind w:left="1843"/>
        <w:jc w:val="both"/>
        <w:rPr>
          <w:rFonts w:ascii="Arial" w:hAnsi="Arial" w:cs="Arial"/>
          <w:sz w:val="22"/>
          <w:szCs w:val="22"/>
          <w:lang w:val="en-US"/>
        </w:rPr>
      </w:pPr>
      <w:r w:rsidRPr="005C081F">
        <w:rPr>
          <w:rFonts w:ascii="Arial" w:hAnsi="Arial" w:cs="Arial"/>
          <w:sz w:val="22"/>
          <w:szCs w:val="22"/>
          <w:lang w:val="en-US"/>
        </w:rPr>
        <w:t>Special Purpose Applications</w:t>
      </w:r>
    </w:p>
    <w:p w14:paraId="28248ADB"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 xml:space="preserve">API 616 Gas </w:t>
      </w:r>
      <w:proofErr w:type="gramStart"/>
      <w:r w:rsidRPr="005C081F">
        <w:rPr>
          <w:rFonts w:ascii="Arial" w:hAnsi="Arial" w:cs="Arial"/>
          <w:sz w:val="22"/>
          <w:szCs w:val="22"/>
          <w:lang w:val="en-US"/>
        </w:rPr>
        <w:t>turbines  for</w:t>
      </w:r>
      <w:proofErr w:type="gramEnd"/>
      <w:r w:rsidRPr="005C081F">
        <w:rPr>
          <w:rFonts w:ascii="Arial" w:hAnsi="Arial" w:cs="Arial"/>
          <w:sz w:val="22"/>
          <w:szCs w:val="22"/>
          <w:lang w:val="en-US"/>
        </w:rPr>
        <w:t xml:space="preserve"> the  Petroleum,  Chemical and Gas</w:t>
      </w:r>
    </w:p>
    <w:p w14:paraId="1CEFB6EC" w14:textId="77777777" w:rsidR="00013A87" w:rsidRPr="005C081F" w:rsidRDefault="00013A87" w:rsidP="00013A87">
      <w:pPr>
        <w:ind w:left="1843"/>
        <w:jc w:val="both"/>
        <w:rPr>
          <w:rFonts w:ascii="Arial" w:hAnsi="Arial" w:cs="Arial"/>
          <w:sz w:val="22"/>
          <w:szCs w:val="22"/>
          <w:lang w:val="en-US"/>
        </w:rPr>
      </w:pPr>
      <w:r w:rsidRPr="005C081F">
        <w:rPr>
          <w:rFonts w:ascii="Arial" w:hAnsi="Arial" w:cs="Arial"/>
          <w:sz w:val="22"/>
          <w:szCs w:val="22"/>
          <w:lang w:val="en-US"/>
        </w:rPr>
        <w:t xml:space="preserve">Industry Services </w:t>
      </w:r>
    </w:p>
    <w:p w14:paraId="33493A86"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618 Compressors</w:t>
      </w:r>
    </w:p>
    <w:p w14:paraId="1B5708C3"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619 Rotary Type Positive Displacement</w:t>
      </w:r>
    </w:p>
    <w:p w14:paraId="74F7F1C2" w14:textId="77777777" w:rsidR="00013A87" w:rsidRPr="005C081F" w:rsidRDefault="00013A87" w:rsidP="00013A87">
      <w:pPr>
        <w:ind w:left="1843"/>
        <w:jc w:val="both"/>
        <w:rPr>
          <w:rFonts w:ascii="Arial" w:hAnsi="Arial" w:cs="Arial"/>
          <w:sz w:val="22"/>
          <w:szCs w:val="22"/>
          <w:lang w:val="en-US"/>
        </w:rPr>
      </w:pPr>
      <w:r w:rsidRPr="005C081F">
        <w:rPr>
          <w:rFonts w:ascii="Arial" w:hAnsi="Arial" w:cs="Arial"/>
          <w:sz w:val="22"/>
          <w:szCs w:val="22"/>
          <w:lang w:val="en-US"/>
        </w:rPr>
        <w:t>Compressors for General Refinery Services</w:t>
      </w:r>
    </w:p>
    <w:p w14:paraId="6702A645"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API 620 Design and Construction of Large, Welded Low (including addendum 1,2&amp;3) Pressure Storage Tanks</w:t>
      </w:r>
    </w:p>
    <w:p w14:paraId="6BB19C93"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650 Welded Steel tanks for Oil Storage (including addendum 1,2&amp;3)</w:t>
      </w:r>
    </w:p>
    <w:p w14:paraId="17D0A8BE"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661 Air Cooled Heat Exchangers for General Refinery Services</w:t>
      </w:r>
    </w:p>
    <w:p w14:paraId="3AE645E2"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670 Machinery Protection System</w:t>
      </w:r>
    </w:p>
    <w:p w14:paraId="2F13C62B"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 xml:space="preserve">API 671 Special Purpose Couplings for Refinery Services </w:t>
      </w:r>
    </w:p>
    <w:p w14:paraId="24A63C02"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674 Positive Displacement Pumps – Reciprocating</w:t>
      </w:r>
    </w:p>
    <w:p w14:paraId="1858F125"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 xml:space="preserve">API 675 Positive Displacement Pumps – Controlled Volume </w:t>
      </w:r>
    </w:p>
    <w:p w14:paraId="2727D8CF"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676 Positive Displacement Pumps – Rotary</w:t>
      </w:r>
    </w:p>
    <w:p w14:paraId="3EB531CD"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2000</w:t>
      </w:r>
      <w:r w:rsidRPr="005C081F">
        <w:rPr>
          <w:rFonts w:ascii="Arial" w:hAnsi="Arial" w:cs="Arial"/>
          <w:sz w:val="22"/>
          <w:szCs w:val="22"/>
          <w:lang w:val="en-US"/>
        </w:rPr>
        <w:tab/>
        <w:t xml:space="preserve">Venting Atmospheric and </w:t>
      </w:r>
      <w:proofErr w:type="gramStart"/>
      <w:r w:rsidRPr="005C081F">
        <w:rPr>
          <w:rFonts w:ascii="Arial" w:hAnsi="Arial" w:cs="Arial"/>
          <w:sz w:val="22"/>
          <w:szCs w:val="22"/>
          <w:lang w:val="en-US"/>
        </w:rPr>
        <w:t>Low Pressure</w:t>
      </w:r>
      <w:proofErr w:type="gramEnd"/>
      <w:r w:rsidRPr="005C081F">
        <w:rPr>
          <w:rFonts w:ascii="Arial" w:hAnsi="Arial" w:cs="Arial"/>
          <w:sz w:val="22"/>
          <w:szCs w:val="22"/>
          <w:lang w:val="en-US"/>
        </w:rPr>
        <w:t xml:space="preserve"> Storage </w:t>
      </w:r>
    </w:p>
    <w:p w14:paraId="48444C94"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Tanks API 2555</w:t>
      </w:r>
      <w:r w:rsidRPr="005C081F">
        <w:rPr>
          <w:rFonts w:ascii="Arial" w:hAnsi="Arial" w:cs="Arial"/>
          <w:sz w:val="22"/>
          <w:szCs w:val="22"/>
          <w:lang w:val="en-US"/>
        </w:rPr>
        <w:tab/>
        <w:t>Methods of Calibrating Large Storage Tanks</w:t>
      </w:r>
    </w:p>
    <w:p w14:paraId="7F3AB210"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lastRenderedPageBreak/>
        <w:t>API 2510</w:t>
      </w:r>
      <w:r w:rsidRPr="005C081F">
        <w:rPr>
          <w:rFonts w:ascii="Arial" w:hAnsi="Arial" w:cs="Arial"/>
          <w:sz w:val="22"/>
          <w:szCs w:val="22"/>
          <w:lang w:val="en-US"/>
        </w:rPr>
        <w:tab/>
      </w:r>
      <w:proofErr w:type="gramStart"/>
      <w:r w:rsidRPr="005C081F">
        <w:rPr>
          <w:rFonts w:ascii="Arial" w:hAnsi="Arial" w:cs="Arial"/>
          <w:sz w:val="22"/>
          <w:szCs w:val="22"/>
          <w:lang w:val="en-US"/>
        </w:rPr>
        <w:t>Design  and</w:t>
      </w:r>
      <w:proofErr w:type="gramEnd"/>
      <w:r w:rsidRPr="005C081F">
        <w:rPr>
          <w:rFonts w:ascii="Arial" w:hAnsi="Arial" w:cs="Arial"/>
          <w:sz w:val="22"/>
          <w:szCs w:val="22"/>
          <w:lang w:val="en-US"/>
        </w:rPr>
        <w:t xml:space="preserve">  Construction of  Liquefied Petroleum Gas (LPG) Installations</w:t>
      </w:r>
    </w:p>
    <w:p w14:paraId="09CE0A06"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API 14C Recommendation Practice for Analysis, Design, Installation and testing of Basic Surface Safety Systems for Offshore Production Platforms</w:t>
      </w:r>
    </w:p>
    <w:p w14:paraId="4063458C" w14:textId="77777777" w:rsidR="00013A87" w:rsidRPr="005C081F" w:rsidRDefault="00013A87" w:rsidP="00013A87">
      <w:pPr>
        <w:jc w:val="both"/>
        <w:rPr>
          <w:rFonts w:ascii="Arial" w:hAnsi="Arial" w:cs="Arial"/>
          <w:sz w:val="22"/>
          <w:szCs w:val="22"/>
          <w:lang w:val="en-US"/>
        </w:rPr>
      </w:pPr>
    </w:p>
    <w:p w14:paraId="3B6FDCA2" w14:textId="77777777" w:rsidR="00013A87" w:rsidRPr="005C081F" w:rsidRDefault="00013A87" w:rsidP="00FD5E82">
      <w:pPr>
        <w:pStyle w:val="Prrafodelista"/>
        <w:numPr>
          <w:ilvl w:val="0"/>
          <w:numId w:val="32"/>
        </w:numPr>
        <w:tabs>
          <w:tab w:val="clear" w:pos="1440"/>
          <w:tab w:val="num" w:pos="1080"/>
        </w:tabs>
        <w:ind w:left="851" w:hanging="567"/>
        <w:jc w:val="both"/>
        <w:rPr>
          <w:rFonts w:ascii="Arial" w:hAnsi="Arial" w:cs="Arial"/>
          <w:sz w:val="22"/>
          <w:szCs w:val="22"/>
        </w:rPr>
      </w:pPr>
      <w:r w:rsidRPr="005C081F">
        <w:rPr>
          <w:rFonts w:ascii="Arial" w:hAnsi="Arial" w:cs="Arial"/>
          <w:sz w:val="22"/>
          <w:szCs w:val="22"/>
        </w:rPr>
        <w:t xml:space="preserve">American </w:t>
      </w:r>
      <w:proofErr w:type="spellStart"/>
      <w:r w:rsidRPr="005C081F">
        <w:rPr>
          <w:rFonts w:ascii="Arial" w:hAnsi="Arial" w:cs="Arial"/>
          <w:sz w:val="22"/>
          <w:szCs w:val="22"/>
        </w:rPr>
        <w:t>National</w:t>
      </w:r>
      <w:proofErr w:type="spellEnd"/>
      <w:r w:rsidRPr="005C081F">
        <w:rPr>
          <w:rFonts w:ascii="Arial" w:hAnsi="Arial" w:cs="Arial"/>
          <w:sz w:val="22"/>
          <w:szCs w:val="22"/>
        </w:rPr>
        <w:t xml:space="preserve"> </w:t>
      </w:r>
      <w:proofErr w:type="spellStart"/>
      <w:r w:rsidRPr="005C081F">
        <w:rPr>
          <w:rFonts w:ascii="Arial" w:hAnsi="Arial" w:cs="Arial"/>
          <w:sz w:val="22"/>
          <w:szCs w:val="22"/>
        </w:rPr>
        <w:t>Standards</w:t>
      </w:r>
      <w:proofErr w:type="spellEnd"/>
      <w:r w:rsidRPr="005C081F">
        <w:rPr>
          <w:rFonts w:ascii="Arial" w:hAnsi="Arial" w:cs="Arial"/>
          <w:sz w:val="22"/>
          <w:szCs w:val="22"/>
        </w:rPr>
        <w:t xml:space="preserve"> </w:t>
      </w:r>
      <w:proofErr w:type="spellStart"/>
      <w:r w:rsidRPr="005C081F">
        <w:rPr>
          <w:rFonts w:ascii="Arial" w:hAnsi="Arial" w:cs="Arial"/>
          <w:sz w:val="22"/>
          <w:szCs w:val="22"/>
        </w:rPr>
        <w:t>Institute</w:t>
      </w:r>
      <w:proofErr w:type="spellEnd"/>
    </w:p>
    <w:p w14:paraId="4D700559" w14:textId="77777777" w:rsidR="00013A87" w:rsidRPr="005C081F" w:rsidRDefault="00013A87" w:rsidP="00013A87">
      <w:pPr>
        <w:jc w:val="both"/>
        <w:rPr>
          <w:rFonts w:ascii="Arial" w:hAnsi="Arial" w:cs="Arial"/>
          <w:sz w:val="22"/>
          <w:szCs w:val="22"/>
        </w:rPr>
      </w:pPr>
    </w:p>
    <w:p w14:paraId="5D8A00A5"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 xml:space="preserve">ANSI B1.1 </w:t>
      </w:r>
      <w:proofErr w:type="gramStart"/>
      <w:r w:rsidRPr="005C081F">
        <w:rPr>
          <w:rFonts w:ascii="Arial" w:hAnsi="Arial" w:cs="Arial"/>
          <w:sz w:val="22"/>
          <w:szCs w:val="22"/>
          <w:lang w:val="en-US"/>
        </w:rPr>
        <w:t>Verified  Inch</w:t>
      </w:r>
      <w:proofErr w:type="gramEnd"/>
      <w:r w:rsidRPr="005C081F">
        <w:rPr>
          <w:rFonts w:ascii="Arial" w:hAnsi="Arial" w:cs="Arial"/>
          <w:sz w:val="22"/>
          <w:szCs w:val="22"/>
          <w:lang w:val="en-US"/>
        </w:rPr>
        <w:t xml:space="preserve"> Screw Threads  (UN and UNR Thread Form)</w:t>
      </w:r>
    </w:p>
    <w:p w14:paraId="1247A791"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ANSI B 1.20.1 Pipe Threads, General Purpose (</w:t>
      </w:r>
      <w:proofErr w:type="gramStart"/>
      <w:r w:rsidRPr="005C081F">
        <w:rPr>
          <w:rFonts w:ascii="Arial" w:hAnsi="Arial" w:cs="Arial"/>
          <w:sz w:val="22"/>
          <w:szCs w:val="22"/>
          <w:lang w:val="en-US"/>
        </w:rPr>
        <w:t>inch)  ANSI</w:t>
      </w:r>
      <w:proofErr w:type="gramEnd"/>
      <w:r w:rsidRPr="005C081F">
        <w:rPr>
          <w:rFonts w:ascii="Arial" w:hAnsi="Arial" w:cs="Arial"/>
          <w:sz w:val="22"/>
          <w:szCs w:val="22"/>
          <w:lang w:val="en-US"/>
        </w:rPr>
        <w:t xml:space="preserve"> B 16.1 Cast Iron Pipe Flanges and Flanged Fittings </w:t>
      </w:r>
    </w:p>
    <w:p w14:paraId="61F40F2F"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ANSI B16.3 Malleable Iron Threaded Fittings</w:t>
      </w:r>
    </w:p>
    <w:p w14:paraId="6AF7700A"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ANSI B 16.5 Steel Pipe Flanges and Flanged Fittings</w:t>
      </w:r>
    </w:p>
    <w:p w14:paraId="3192140A"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ANSI B 16.9 Factory Made wrought Steel Butt welding Fittings</w:t>
      </w:r>
    </w:p>
    <w:p w14:paraId="4C178665" w14:textId="77777777" w:rsidR="00013A87" w:rsidRPr="005C081F" w:rsidRDefault="00013A87" w:rsidP="00013A87">
      <w:pPr>
        <w:ind w:left="2127" w:hanging="1134"/>
        <w:jc w:val="both"/>
        <w:rPr>
          <w:rFonts w:ascii="Arial" w:hAnsi="Arial" w:cs="Arial"/>
          <w:sz w:val="22"/>
          <w:szCs w:val="22"/>
          <w:lang w:val="en-US"/>
        </w:rPr>
      </w:pPr>
      <w:r w:rsidRPr="005C081F">
        <w:rPr>
          <w:rFonts w:ascii="Arial" w:hAnsi="Arial" w:cs="Arial"/>
          <w:sz w:val="22"/>
          <w:szCs w:val="22"/>
          <w:lang w:val="en-US"/>
        </w:rPr>
        <w:t>ANSI B 16.10 Face-to-</w:t>
      </w:r>
      <w:proofErr w:type="gramStart"/>
      <w:r w:rsidRPr="005C081F">
        <w:rPr>
          <w:rFonts w:ascii="Arial" w:hAnsi="Arial" w:cs="Arial"/>
          <w:sz w:val="22"/>
          <w:szCs w:val="22"/>
          <w:lang w:val="en-US"/>
        </w:rPr>
        <w:t>Face  and</w:t>
      </w:r>
      <w:proofErr w:type="gramEnd"/>
      <w:r w:rsidRPr="005C081F">
        <w:rPr>
          <w:rFonts w:ascii="Arial" w:hAnsi="Arial" w:cs="Arial"/>
          <w:sz w:val="22"/>
          <w:szCs w:val="22"/>
          <w:lang w:val="en-US"/>
        </w:rPr>
        <w:t xml:space="preserve">  End to End  Dimensions of  Ferrous Valves</w:t>
      </w:r>
    </w:p>
    <w:p w14:paraId="3D8BA476"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ANSI B 16.11 Forged Fittings, Socket Welding and Threaded</w:t>
      </w:r>
    </w:p>
    <w:p w14:paraId="31311F8E"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 xml:space="preserve">ANSI B 16.14 </w:t>
      </w:r>
      <w:proofErr w:type="gramStart"/>
      <w:r w:rsidRPr="005C081F">
        <w:rPr>
          <w:rFonts w:ascii="Arial" w:hAnsi="Arial" w:cs="Arial"/>
          <w:sz w:val="22"/>
          <w:szCs w:val="22"/>
          <w:lang w:val="en-US"/>
        </w:rPr>
        <w:t>Ferrous  Pipe</w:t>
      </w:r>
      <w:proofErr w:type="gramEnd"/>
      <w:r w:rsidRPr="005C081F">
        <w:rPr>
          <w:rFonts w:ascii="Arial" w:hAnsi="Arial" w:cs="Arial"/>
          <w:sz w:val="22"/>
          <w:szCs w:val="22"/>
          <w:lang w:val="en-US"/>
        </w:rPr>
        <w:t xml:space="preserve">  Plugs,  Bushing and  Locknuts and </w:t>
      </w:r>
      <w:proofErr w:type="spellStart"/>
      <w:r w:rsidRPr="005C081F">
        <w:rPr>
          <w:rFonts w:ascii="Arial" w:hAnsi="Arial" w:cs="Arial"/>
          <w:sz w:val="22"/>
          <w:szCs w:val="22"/>
          <w:lang w:val="en-US"/>
        </w:rPr>
        <w:t>PipeThreads</w:t>
      </w:r>
      <w:proofErr w:type="spellEnd"/>
    </w:p>
    <w:p w14:paraId="44945883"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ANSI B 16.20 Ring Joint Gasket and Grooves for Steel Pipe Flanges ANSI B 16.21 Non-Metallic Gaskets for Pipe Flanges</w:t>
      </w:r>
    </w:p>
    <w:p w14:paraId="0A146FD6"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ANSI B 16.25 Butt-</w:t>
      </w:r>
      <w:proofErr w:type="gramStart"/>
      <w:r w:rsidRPr="005C081F">
        <w:rPr>
          <w:rFonts w:ascii="Arial" w:hAnsi="Arial" w:cs="Arial"/>
          <w:sz w:val="22"/>
          <w:szCs w:val="22"/>
          <w:lang w:val="en-US"/>
        </w:rPr>
        <w:t>welding  Ends</w:t>
      </w:r>
      <w:proofErr w:type="gramEnd"/>
      <w:r w:rsidRPr="005C081F">
        <w:rPr>
          <w:rFonts w:ascii="Arial" w:hAnsi="Arial" w:cs="Arial"/>
          <w:sz w:val="22"/>
          <w:szCs w:val="22"/>
          <w:lang w:val="en-US"/>
        </w:rPr>
        <w:t xml:space="preserve">  for  Pipes,  Valves,  Flanges  and Fittings</w:t>
      </w:r>
    </w:p>
    <w:p w14:paraId="4D131AD7"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ANSI B 16.28 Wrought Steel Butt-welding Short Radium Elbows and Returns</w:t>
      </w:r>
    </w:p>
    <w:p w14:paraId="70F9897D"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ANSI B 16.34 Valves, Flanged, Threaded and Welding Ends ANSI B 16.36 Orifice Flanges</w:t>
      </w:r>
    </w:p>
    <w:p w14:paraId="301C6304"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 xml:space="preserve">ANSI B 16.42 Ductile Iron Pipe Flanges and Flanged Fittings </w:t>
      </w:r>
    </w:p>
    <w:p w14:paraId="4C0F6BCA"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ANSI B 16.47 Large Diameter Steel Flanges</w:t>
      </w:r>
    </w:p>
    <w:p w14:paraId="06A70E56"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ANSI B 16.48 Steel Line Blanks</w:t>
      </w:r>
    </w:p>
    <w:p w14:paraId="51DDA693"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 xml:space="preserve">ANSI B 31.3 Chemical Plant and Petroleum Refinery Piping </w:t>
      </w:r>
    </w:p>
    <w:p w14:paraId="3F4C2B1F"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 xml:space="preserve">ANSI B 36.10M Welded and Seamless Wrought Steel Pipe </w:t>
      </w:r>
    </w:p>
    <w:p w14:paraId="681F164E"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ANSI B 36.19M Stainless Steel Pipe</w:t>
      </w:r>
    </w:p>
    <w:p w14:paraId="0BA7AA92"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ANSI B 46.1 Surface Texture</w:t>
      </w:r>
    </w:p>
    <w:p w14:paraId="3A475CA9"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ANSI/ASCE 7-88</w:t>
      </w:r>
      <w:r w:rsidRPr="005C081F">
        <w:rPr>
          <w:rFonts w:ascii="Arial" w:hAnsi="Arial" w:cs="Arial"/>
          <w:sz w:val="22"/>
          <w:szCs w:val="22"/>
          <w:lang w:val="en-US"/>
        </w:rPr>
        <w:tab/>
        <w:t xml:space="preserve"> Calculation of Wind Load</w:t>
      </w:r>
    </w:p>
    <w:p w14:paraId="5EBA8D05"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ANSI B 1.1 Unified Inc Screw Threads UN &amp; UNR Thread Form</w:t>
      </w:r>
    </w:p>
    <w:p w14:paraId="35C0D98D" w14:textId="77777777" w:rsidR="00013A87" w:rsidRPr="005C081F" w:rsidRDefault="00013A87" w:rsidP="00013A87">
      <w:pPr>
        <w:ind w:left="993"/>
        <w:jc w:val="both"/>
        <w:rPr>
          <w:rFonts w:ascii="Arial" w:hAnsi="Arial" w:cs="Arial"/>
          <w:sz w:val="22"/>
          <w:szCs w:val="22"/>
        </w:rPr>
      </w:pPr>
      <w:r w:rsidRPr="005C081F">
        <w:rPr>
          <w:rFonts w:ascii="Arial" w:hAnsi="Arial" w:cs="Arial"/>
          <w:sz w:val="22"/>
          <w:szCs w:val="22"/>
        </w:rPr>
        <w:t xml:space="preserve">ANSI B 318.2.2 Square &amp; </w:t>
      </w:r>
      <w:proofErr w:type="spellStart"/>
      <w:r w:rsidRPr="005C081F">
        <w:rPr>
          <w:rFonts w:ascii="Arial" w:hAnsi="Arial" w:cs="Arial"/>
          <w:sz w:val="22"/>
          <w:szCs w:val="22"/>
        </w:rPr>
        <w:t>Hex</w:t>
      </w:r>
      <w:proofErr w:type="spellEnd"/>
      <w:r w:rsidRPr="005C081F">
        <w:rPr>
          <w:rFonts w:ascii="Arial" w:hAnsi="Arial" w:cs="Arial"/>
          <w:sz w:val="22"/>
          <w:szCs w:val="22"/>
        </w:rPr>
        <w:t xml:space="preserve"> </w:t>
      </w:r>
      <w:proofErr w:type="spellStart"/>
      <w:r w:rsidRPr="005C081F">
        <w:rPr>
          <w:rFonts w:ascii="Arial" w:hAnsi="Arial" w:cs="Arial"/>
          <w:sz w:val="22"/>
          <w:szCs w:val="22"/>
        </w:rPr>
        <w:t>Nuts</w:t>
      </w:r>
      <w:proofErr w:type="spellEnd"/>
    </w:p>
    <w:p w14:paraId="4266BCCE" w14:textId="77777777" w:rsidR="00013A87" w:rsidRPr="005C081F" w:rsidRDefault="00013A87" w:rsidP="00013A87">
      <w:pPr>
        <w:jc w:val="both"/>
        <w:rPr>
          <w:rFonts w:ascii="Arial" w:hAnsi="Arial" w:cs="Arial"/>
          <w:sz w:val="22"/>
          <w:szCs w:val="22"/>
        </w:rPr>
      </w:pPr>
    </w:p>
    <w:p w14:paraId="7A6608B8" w14:textId="77777777" w:rsidR="00013A87" w:rsidRPr="005C081F" w:rsidRDefault="00013A87" w:rsidP="00FD5E82">
      <w:pPr>
        <w:pStyle w:val="Prrafodelista"/>
        <w:numPr>
          <w:ilvl w:val="0"/>
          <w:numId w:val="32"/>
        </w:numPr>
        <w:tabs>
          <w:tab w:val="clear" w:pos="1440"/>
          <w:tab w:val="num" w:pos="1080"/>
        </w:tabs>
        <w:ind w:left="851" w:hanging="567"/>
        <w:jc w:val="both"/>
        <w:rPr>
          <w:rFonts w:ascii="Arial" w:hAnsi="Arial" w:cs="Arial"/>
          <w:sz w:val="22"/>
          <w:szCs w:val="22"/>
        </w:rPr>
      </w:pPr>
      <w:proofErr w:type="spellStart"/>
      <w:r w:rsidRPr="005C081F">
        <w:rPr>
          <w:rFonts w:ascii="Arial" w:hAnsi="Arial" w:cs="Arial"/>
          <w:sz w:val="22"/>
          <w:szCs w:val="22"/>
        </w:rPr>
        <w:t>Manufacturer’s</w:t>
      </w:r>
      <w:proofErr w:type="spellEnd"/>
      <w:r w:rsidRPr="005C081F">
        <w:rPr>
          <w:rFonts w:ascii="Arial" w:hAnsi="Arial" w:cs="Arial"/>
          <w:sz w:val="22"/>
          <w:szCs w:val="22"/>
        </w:rPr>
        <w:t xml:space="preserve"> </w:t>
      </w:r>
      <w:proofErr w:type="spellStart"/>
      <w:r w:rsidRPr="005C081F">
        <w:rPr>
          <w:rFonts w:ascii="Arial" w:hAnsi="Arial" w:cs="Arial"/>
          <w:sz w:val="22"/>
          <w:szCs w:val="22"/>
        </w:rPr>
        <w:t>Standardization</w:t>
      </w:r>
      <w:proofErr w:type="spellEnd"/>
      <w:r w:rsidRPr="005C081F">
        <w:rPr>
          <w:rFonts w:ascii="Arial" w:hAnsi="Arial" w:cs="Arial"/>
          <w:sz w:val="22"/>
          <w:szCs w:val="22"/>
        </w:rPr>
        <w:t xml:space="preserve"> </w:t>
      </w:r>
      <w:proofErr w:type="spellStart"/>
      <w:r w:rsidRPr="005C081F">
        <w:rPr>
          <w:rFonts w:ascii="Arial" w:hAnsi="Arial" w:cs="Arial"/>
          <w:sz w:val="22"/>
          <w:szCs w:val="22"/>
        </w:rPr>
        <w:t>Society</w:t>
      </w:r>
      <w:proofErr w:type="spellEnd"/>
      <w:r w:rsidRPr="005C081F">
        <w:rPr>
          <w:rFonts w:ascii="Arial" w:hAnsi="Arial" w:cs="Arial"/>
          <w:sz w:val="22"/>
          <w:szCs w:val="22"/>
        </w:rPr>
        <w:t xml:space="preserve"> (MSS)</w:t>
      </w:r>
    </w:p>
    <w:p w14:paraId="37696B89" w14:textId="77777777" w:rsidR="00013A87" w:rsidRPr="005C081F" w:rsidRDefault="00013A87" w:rsidP="00013A87">
      <w:pPr>
        <w:ind w:left="993"/>
        <w:jc w:val="both"/>
        <w:rPr>
          <w:rFonts w:ascii="Arial" w:hAnsi="Arial" w:cs="Arial"/>
          <w:sz w:val="22"/>
          <w:szCs w:val="22"/>
        </w:rPr>
      </w:pPr>
    </w:p>
    <w:p w14:paraId="624F47CD"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 xml:space="preserve">MSS-SP-6 Standard Finishes for Contact Faces of Pipe Flanges and Connecting End Flanges of Valves and Fittings </w:t>
      </w:r>
    </w:p>
    <w:p w14:paraId="168265EE"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MSS-SP-25 Standard Marking System for Valves, Fittings, Flanges and Unions</w:t>
      </w:r>
    </w:p>
    <w:p w14:paraId="238D28DD"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 xml:space="preserve">MSS-SP-43 Wrought Stainless Steel Butt-welding Fittings </w:t>
      </w:r>
    </w:p>
    <w:p w14:paraId="7965721C"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 xml:space="preserve">MSS-SP-44 Steel </w:t>
      </w:r>
      <w:proofErr w:type="gramStart"/>
      <w:r w:rsidRPr="005C081F">
        <w:rPr>
          <w:rFonts w:ascii="Arial" w:hAnsi="Arial" w:cs="Arial"/>
          <w:sz w:val="22"/>
          <w:szCs w:val="22"/>
          <w:lang w:val="en-US"/>
        </w:rPr>
        <w:t>Pipe Line</w:t>
      </w:r>
      <w:proofErr w:type="gramEnd"/>
      <w:r w:rsidRPr="005C081F">
        <w:rPr>
          <w:rFonts w:ascii="Arial" w:hAnsi="Arial" w:cs="Arial"/>
          <w:sz w:val="22"/>
          <w:szCs w:val="22"/>
          <w:lang w:val="en-US"/>
        </w:rPr>
        <w:t xml:space="preserve"> Flanges</w:t>
      </w:r>
    </w:p>
    <w:p w14:paraId="43D7957B"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MSS-SP-55 Quality Standard for Steel Castings</w:t>
      </w:r>
    </w:p>
    <w:p w14:paraId="408E6C85"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 xml:space="preserve">MSS-SP-58 Pipe Flanges and Supports – Material &amp; Design </w:t>
      </w:r>
    </w:p>
    <w:p w14:paraId="32E6062E"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MSS-SP-61 Pressure Testing of Steel Valves</w:t>
      </w:r>
    </w:p>
    <w:p w14:paraId="3D87E0B6" w14:textId="77777777" w:rsidR="00013A87" w:rsidRPr="005C081F" w:rsidRDefault="00013A87" w:rsidP="00013A87">
      <w:pPr>
        <w:jc w:val="both"/>
        <w:rPr>
          <w:rFonts w:ascii="Arial" w:hAnsi="Arial" w:cs="Arial"/>
          <w:sz w:val="22"/>
          <w:szCs w:val="22"/>
          <w:lang w:val="en-US"/>
        </w:rPr>
      </w:pPr>
    </w:p>
    <w:p w14:paraId="20C48355" w14:textId="77777777" w:rsidR="00013A87" w:rsidRPr="005C081F" w:rsidRDefault="00013A87" w:rsidP="00FD5E82">
      <w:pPr>
        <w:pStyle w:val="Prrafodelista"/>
        <w:numPr>
          <w:ilvl w:val="0"/>
          <w:numId w:val="32"/>
        </w:numPr>
        <w:tabs>
          <w:tab w:val="clear" w:pos="1440"/>
          <w:tab w:val="num" w:pos="1080"/>
        </w:tabs>
        <w:ind w:left="851" w:hanging="567"/>
        <w:jc w:val="both"/>
        <w:rPr>
          <w:rFonts w:ascii="Arial" w:hAnsi="Arial" w:cs="Arial"/>
          <w:sz w:val="22"/>
          <w:szCs w:val="22"/>
        </w:rPr>
      </w:pPr>
      <w:r w:rsidRPr="005C081F">
        <w:rPr>
          <w:rFonts w:ascii="Arial" w:hAnsi="Arial" w:cs="Arial"/>
          <w:sz w:val="22"/>
          <w:szCs w:val="22"/>
        </w:rPr>
        <w:t>Normas ASTM</w:t>
      </w:r>
    </w:p>
    <w:p w14:paraId="2DEF05DC" w14:textId="77777777" w:rsidR="00013A87" w:rsidRPr="005C081F" w:rsidRDefault="00013A87" w:rsidP="00013A87">
      <w:pPr>
        <w:jc w:val="both"/>
        <w:rPr>
          <w:rFonts w:ascii="Arial" w:hAnsi="Arial" w:cs="Arial"/>
          <w:sz w:val="22"/>
          <w:szCs w:val="22"/>
        </w:rPr>
      </w:pPr>
    </w:p>
    <w:p w14:paraId="45C08251"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ASTM A74 Cast Iron Soil Pipe and Fittings</w:t>
      </w:r>
    </w:p>
    <w:p w14:paraId="05543C84"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ASTM B8 Seamless Copper Water Tube</w:t>
      </w:r>
    </w:p>
    <w:p w14:paraId="0BA23453"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ASTM A82 Steel wise, Plain for Concrete Reinforcement</w:t>
      </w:r>
    </w:p>
    <w:p w14:paraId="68BE199C"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lastRenderedPageBreak/>
        <w:t>ASTMA105 Carbon Steel Forgings</w:t>
      </w:r>
    </w:p>
    <w:p w14:paraId="5FE95E1F"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ASTM A106 Seamless Carbon Steel Pipe for High Temperature Service</w:t>
      </w:r>
    </w:p>
    <w:p w14:paraId="16CCAD0C"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ASTM A182 Forged or Roller Alloy Steel Pipe Flanges, Forged Fittings and Valves and parts for High Temp. Service</w:t>
      </w:r>
    </w:p>
    <w:p w14:paraId="45175A69"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ASTM A185 Steel Welded Wise fabric, Plain, for Concrete Reinforcement</w:t>
      </w:r>
    </w:p>
    <w:p w14:paraId="2BF438B3"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ASTM A193 Alloy Steel and Steel Nuts for Bolts for High Pressure and High Temperature Service</w:t>
      </w:r>
    </w:p>
    <w:p w14:paraId="532FFA9A"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ASTM A194 Carbon and Alloy Steel Nuts for Bolts for High Pressure and High Temperature Service</w:t>
      </w:r>
    </w:p>
    <w:p w14:paraId="72ADBC09"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 xml:space="preserve">ASTM A312 Standard Specification for Seamless and Welded Austenitic </w:t>
      </w:r>
      <w:proofErr w:type="gramStart"/>
      <w:r w:rsidRPr="005C081F">
        <w:rPr>
          <w:rFonts w:ascii="Arial" w:hAnsi="Arial" w:cs="Arial"/>
          <w:sz w:val="22"/>
          <w:szCs w:val="22"/>
          <w:lang w:val="en-US"/>
        </w:rPr>
        <w:t>Stainless Steel</w:t>
      </w:r>
      <w:proofErr w:type="gramEnd"/>
      <w:r w:rsidRPr="005C081F">
        <w:rPr>
          <w:rFonts w:ascii="Arial" w:hAnsi="Arial" w:cs="Arial"/>
          <w:sz w:val="22"/>
          <w:szCs w:val="22"/>
          <w:lang w:val="en-US"/>
        </w:rPr>
        <w:t xml:space="preserve"> Pipes</w:t>
      </w:r>
    </w:p>
    <w:p w14:paraId="0E139A29"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ASTM A350- 00 C Forgings, Carbon and Low Alloy Steel Requiring</w:t>
      </w:r>
    </w:p>
    <w:p w14:paraId="210DD829" w14:textId="77777777" w:rsidR="00013A87" w:rsidRPr="005C081F" w:rsidRDefault="00013A87" w:rsidP="00013A87">
      <w:pPr>
        <w:ind w:left="1985"/>
        <w:jc w:val="both"/>
        <w:rPr>
          <w:rFonts w:ascii="Arial" w:hAnsi="Arial" w:cs="Arial"/>
          <w:sz w:val="22"/>
          <w:szCs w:val="22"/>
          <w:lang w:val="en-US"/>
        </w:rPr>
      </w:pPr>
      <w:r w:rsidRPr="005C081F">
        <w:rPr>
          <w:rFonts w:ascii="Arial" w:hAnsi="Arial" w:cs="Arial"/>
          <w:sz w:val="22"/>
          <w:szCs w:val="22"/>
          <w:lang w:val="en-US"/>
        </w:rPr>
        <w:t xml:space="preserve">Notch Toughness Testing for Piping Components </w:t>
      </w:r>
    </w:p>
    <w:p w14:paraId="2B2A5864"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ASTM A351-00 Steel Castings, Austenitic for High Temp. Services.</w:t>
      </w:r>
    </w:p>
    <w:p w14:paraId="128DB059"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ASTM A352-93 Steel Castings Ferritic and Martensitic for Pressure containing Parts. Suitable for Low Temperature Service</w:t>
      </w:r>
    </w:p>
    <w:p w14:paraId="60B30CC3"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ASTM A358 Standard for Electric Fusion Welded Austenitic Chromium Nickel Alloy Steel Pipe for High Temperature Service</w:t>
      </w:r>
    </w:p>
    <w:p w14:paraId="4FFD8B27"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ASTM A366 Steel, Sheet, Carbon, Cold Rolled, Commercial Quality ASTM A1008-019 Specifications for Steel Sheet, Cold Rolled, Carbon, Structural, High Strength Low Alloy and high strength low alloy with improved formability</w:t>
      </w:r>
    </w:p>
    <w:p w14:paraId="4CD029BD"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ASTM A370 Standard Test Methods and Definitions for Mechanical Testing of Steel products</w:t>
      </w:r>
    </w:p>
    <w:p w14:paraId="68DE17F1"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ASTM A416 Standard Strand uncoated Seven, Wise for Prestressed Concrete</w:t>
      </w:r>
    </w:p>
    <w:p w14:paraId="2B49620D"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ASTM A420- 006 Piping Fittings of Wrought Carbon Steel and Alloy Steel for Low Temperature Service</w:t>
      </w:r>
    </w:p>
    <w:p w14:paraId="39435CF9"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 xml:space="preserve">ASTM A421 </w:t>
      </w:r>
      <w:proofErr w:type="spellStart"/>
      <w:r w:rsidRPr="005C081F">
        <w:rPr>
          <w:rFonts w:ascii="Arial" w:hAnsi="Arial" w:cs="Arial"/>
          <w:sz w:val="22"/>
          <w:szCs w:val="22"/>
          <w:lang w:val="en-US"/>
        </w:rPr>
        <w:t>Incoated</w:t>
      </w:r>
      <w:proofErr w:type="spellEnd"/>
      <w:r w:rsidRPr="005C081F">
        <w:rPr>
          <w:rFonts w:ascii="Arial" w:hAnsi="Arial" w:cs="Arial"/>
          <w:sz w:val="22"/>
          <w:szCs w:val="22"/>
          <w:lang w:val="en-US"/>
        </w:rPr>
        <w:t xml:space="preserve"> Stress Relieved Wise for Prestressed Concrete </w:t>
      </w:r>
    </w:p>
    <w:p w14:paraId="68528489"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ASTM A435 - 82 (87) Straight Beam Ultrasonic Examination of Steel Plates ASTM A530 (2001) General requirements for Specialized Carbon and Alloy Steel Pipe</w:t>
      </w:r>
    </w:p>
    <w:p w14:paraId="40B371EF"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ASTM A553 Pressure Vessel Plates, Alloy Steel, Quenched and Tempered 8 and 9 Percent Nickel</w:t>
      </w:r>
    </w:p>
    <w:p w14:paraId="3F26A275"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 xml:space="preserve">ASTM A648 Steel Wise, Hard Drown for Prestressing concrete pipe </w:t>
      </w:r>
    </w:p>
    <w:p w14:paraId="48334B07"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ASTM A694- 00 Forgings, carbon and Alloy steel for Pipe Flanges, Fittings, Valves and Parts for High Pressure Transmission Service</w:t>
      </w:r>
    </w:p>
    <w:p w14:paraId="72D2344A"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ASTM D4239 Standard Test Method for Indicating Moisture by the Plastic Sheet Method</w:t>
      </w:r>
    </w:p>
    <w:p w14:paraId="052CF88B"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ASTM D3359 Standard Test Method for Measuring Adhesion by Tape Test</w:t>
      </w:r>
    </w:p>
    <w:p w14:paraId="29479123" w14:textId="77777777" w:rsidR="00013A87" w:rsidRPr="005C081F" w:rsidRDefault="00013A87" w:rsidP="00013A87">
      <w:pPr>
        <w:jc w:val="both"/>
        <w:rPr>
          <w:rFonts w:ascii="Arial" w:hAnsi="Arial" w:cs="Arial"/>
          <w:sz w:val="22"/>
          <w:szCs w:val="22"/>
          <w:lang w:val="en-US"/>
        </w:rPr>
      </w:pPr>
    </w:p>
    <w:p w14:paraId="3997BEBC" w14:textId="77777777" w:rsidR="00013A87" w:rsidRPr="005C081F" w:rsidRDefault="00013A87" w:rsidP="00FD5E82">
      <w:pPr>
        <w:pStyle w:val="Prrafodelista"/>
        <w:numPr>
          <w:ilvl w:val="0"/>
          <w:numId w:val="32"/>
        </w:numPr>
        <w:tabs>
          <w:tab w:val="clear" w:pos="1440"/>
          <w:tab w:val="num" w:pos="1080"/>
        </w:tabs>
        <w:ind w:left="851" w:hanging="567"/>
        <w:jc w:val="both"/>
        <w:rPr>
          <w:rFonts w:ascii="Arial" w:hAnsi="Arial" w:cs="Arial"/>
          <w:sz w:val="22"/>
          <w:szCs w:val="22"/>
          <w:lang w:val="en-US"/>
        </w:rPr>
      </w:pPr>
      <w:r w:rsidRPr="005C081F">
        <w:rPr>
          <w:rFonts w:ascii="Arial" w:hAnsi="Arial" w:cs="Arial"/>
          <w:sz w:val="22"/>
          <w:szCs w:val="22"/>
          <w:lang w:val="en-US"/>
        </w:rPr>
        <w:t>American Society of Mechanical Engineers (ASME)</w:t>
      </w:r>
    </w:p>
    <w:p w14:paraId="0D7D1608" w14:textId="77777777" w:rsidR="00013A87" w:rsidRPr="005C081F" w:rsidRDefault="00013A87" w:rsidP="00013A87">
      <w:pPr>
        <w:jc w:val="both"/>
        <w:rPr>
          <w:rFonts w:ascii="Arial" w:hAnsi="Arial" w:cs="Arial"/>
          <w:sz w:val="22"/>
          <w:szCs w:val="22"/>
          <w:lang w:val="en-US"/>
        </w:rPr>
      </w:pPr>
    </w:p>
    <w:p w14:paraId="12C2DB52"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ASME Boiler and Pressure Vessel Code, Sections II, V, VIII (Div. 1 and 2) and IX: Latest Edition and all Mandatory Addenda)</w:t>
      </w:r>
    </w:p>
    <w:p w14:paraId="586484EC"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ASME PTC 9, 1974 (R 1992)</w:t>
      </w:r>
      <w:r w:rsidRPr="005C081F">
        <w:rPr>
          <w:rFonts w:ascii="Arial" w:hAnsi="Arial" w:cs="Arial"/>
          <w:sz w:val="22"/>
          <w:szCs w:val="22"/>
          <w:lang w:val="en-US"/>
        </w:rPr>
        <w:tab/>
        <w:t>Displacement   Compressors, Vacuum Pumps and Blowers</w:t>
      </w:r>
    </w:p>
    <w:p w14:paraId="234C2B0D"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ASME PTC 7.1 (1969)</w:t>
      </w:r>
      <w:r w:rsidRPr="005C081F">
        <w:rPr>
          <w:rFonts w:ascii="Arial" w:hAnsi="Arial" w:cs="Arial"/>
          <w:sz w:val="22"/>
          <w:szCs w:val="22"/>
          <w:lang w:val="en-US"/>
        </w:rPr>
        <w:tab/>
        <w:t>Displacement Pumps</w:t>
      </w:r>
    </w:p>
    <w:p w14:paraId="3C1C58FB"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ASME PTC 8.2 (1990)</w:t>
      </w:r>
      <w:r w:rsidRPr="005C081F">
        <w:rPr>
          <w:rFonts w:ascii="Arial" w:hAnsi="Arial" w:cs="Arial"/>
          <w:sz w:val="22"/>
          <w:szCs w:val="22"/>
          <w:lang w:val="en-US"/>
        </w:rPr>
        <w:tab/>
        <w:t>Centrifugal Pumps Testing</w:t>
      </w:r>
    </w:p>
    <w:p w14:paraId="268E650F" w14:textId="77777777" w:rsidR="00013A87" w:rsidRPr="005C081F" w:rsidRDefault="00013A87" w:rsidP="00013A87">
      <w:pPr>
        <w:jc w:val="both"/>
        <w:rPr>
          <w:rFonts w:ascii="Arial" w:hAnsi="Arial" w:cs="Arial"/>
          <w:sz w:val="22"/>
          <w:szCs w:val="22"/>
          <w:lang w:val="en-US"/>
        </w:rPr>
      </w:pPr>
    </w:p>
    <w:p w14:paraId="3FC7BC0D" w14:textId="77777777" w:rsidR="00013A87" w:rsidRPr="005C081F" w:rsidRDefault="00013A87" w:rsidP="00013A87">
      <w:pPr>
        <w:pStyle w:val="Ttulo3"/>
        <w:rPr>
          <w:sz w:val="22"/>
          <w:szCs w:val="22"/>
        </w:rPr>
      </w:pPr>
      <w:bookmarkStart w:id="18607" w:name="_Toc514152227"/>
      <w:bookmarkStart w:id="18608" w:name="_Toc44425674"/>
      <w:r w:rsidRPr="005C081F">
        <w:rPr>
          <w:sz w:val="22"/>
          <w:szCs w:val="22"/>
        </w:rPr>
        <w:lastRenderedPageBreak/>
        <w:t>Filosofía de operación</w:t>
      </w:r>
      <w:bookmarkEnd w:id="18607"/>
      <w:bookmarkEnd w:id="18608"/>
    </w:p>
    <w:p w14:paraId="6C862320" w14:textId="77777777" w:rsidR="00013A87" w:rsidRPr="005C081F" w:rsidRDefault="00013A87" w:rsidP="00013A87">
      <w:pPr>
        <w:jc w:val="both"/>
        <w:rPr>
          <w:rFonts w:ascii="Arial" w:hAnsi="Arial" w:cs="Arial"/>
          <w:sz w:val="22"/>
          <w:szCs w:val="22"/>
        </w:rPr>
      </w:pPr>
    </w:p>
    <w:p w14:paraId="70FE6BBF" w14:textId="77777777" w:rsidR="00013A87" w:rsidRPr="005C081F" w:rsidRDefault="00013A87" w:rsidP="00013A87">
      <w:pPr>
        <w:pStyle w:val="Ttulo4"/>
        <w:rPr>
          <w:sz w:val="22"/>
          <w:szCs w:val="22"/>
        </w:rPr>
      </w:pPr>
      <w:r w:rsidRPr="005C081F">
        <w:rPr>
          <w:sz w:val="22"/>
          <w:szCs w:val="22"/>
        </w:rPr>
        <w:t>Introducción</w:t>
      </w:r>
    </w:p>
    <w:p w14:paraId="6B787898" w14:textId="77777777" w:rsidR="00013A87" w:rsidRPr="005C081F" w:rsidRDefault="00013A87" w:rsidP="00013A87">
      <w:pPr>
        <w:jc w:val="both"/>
        <w:rPr>
          <w:rFonts w:ascii="Arial" w:hAnsi="Arial" w:cs="Arial"/>
          <w:sz w:val="22"/>
          <w:szCs w:val="22"/>
        </w:rPr>
      </w:pPr>
    </w:p>
    <w:p w14:paraId="07B742F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Este apartado únicamente incorpora aspectos operacionales claves que se deberán incorporar en el diseño de la Terminal de Regasificación de GNL en tierra. Estos requisitos están establecidos de forma general. El Inversionista definirá con detalle los criterios de operación, que podrán ser auditados en todo momento por las Autoridades portuarias, locales o estatales, de conformidad con la Normatividad Aplicable.</w:t>
      </w:r>
    </w:p>
    <w:p w14:paraId="1C903521" w14:textId="77777777" w:rsidR="00013A87" w:rsidRPr="005C081F" w:rsidRDefault="00013A87" w:rsidP="00013A87">
      <w:pPr>
        <w:jc w:val="both"/>
        <w:rPr>
          <w:rFonts w:ascii="Arial" w:hAnsi="Arial" w:cs="Arial"/>
          <w:sz w:val="22"/>
          <w:szCs w:val="22"/>
        </w:rPr>
      </w:pPr>
    </w:p>
    <w:p w14:paraId="6352E616" w14:textId="77777777" w:rsidR="00013A87" w:rsidRPr="005C081F" w:rsidRDefault="00013A87" w:rsidP="00013A87">
      <w:pPr>
        <w:pStyle w:val="Ttulo4"/>
        <w:rPr>
          <w:sz w:val="22"/>
          <w:szCs w:val="22"/>
        </w:rPr>
      </w:pPr>
      <w:r w:rsidRPr="005C081F">
        <w:rPr>
          <w:sz w:val="22"/>
          <w:szCs w:val="22"/>
        </w:rPr>
        <w:t>Salud, Seguridad y Medio Ambiente</w:t>
      </w:r>
    </w:p>
    <w:p w14:paraId="7E51D58C" w14:textId="77777777" w:rsidR="00013A87" w:rsidRPr="005C081F" w:rsidRDefault="00013A87" w:rsidP="00013A87">
      <w:pPr>
        <w:jc w:val="both"/>
        <w:rPr>
          <w:rFonts w:ascii="Arial" w:hAnsi="Arial" w:cs="Arial"/>
          <w:sz w:val="22"/>
          <w:szCs w:val="22"/>
        </w:rPr>
      </w:pPr>
    </w:p>
    <w:p w14:paraId="247A49DB"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Todos los peligros para la Salud deberán estar identificados (tales como productos químicos tóxicos, ruidos, vibraciones, zonas de frío o calor excesivo, etc.) con medidas de mitigación apropiadas incorporadas en el diseño para minimizar el riesgo a personas frente a estos peligros.</w:t>
      </w:r>
    </w:p>
    <w:p w14:paraId="027022EA" w14:textId="77777777" w:rsidR="00013A87" w:rsidRPr="005C081F" w:rsidRDefault="00013A87" w:rsidP="00013A87">
      <w:pPr>
        <w:jc w:val="both"/>
        <w:rPr>
          <w:rFonts w:ascii="Arial" w:hAnsi="Arial" w:cs="Arial"/>
          <w:sz w:val="22"/>
          <w:szCs w:val="22"/>
        </w:rPr>
      </w:pPr>
    </w:p>
    <w:p w14:paraId="22F82202"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diseño y operación de la Terminal de Regasificación de GNL en tierra cumplirá con los requisitos de Seguridad establecidos en la normativa local o estatal de Colombia o en códigos y estándares de uso en Terminales de Regasificación de GNL en tierra. El propietario de la Terminal de Regasificación de GNL en tierra deberá aportar un detallado informe sobre Seguridad en las operaciones para reducir el riesgo de accidentes al mínimo (ALARP –</w:t>
      </w:r>
      <w:r w:rsidRPr="005C081F">
        <w:rPr>
          <w:rFonts w:ascii="Arial" w:hAnsi="Arial" w:cs="Arial"/>
          <w:i/>
          <w:sz w:val="22"/>
          <w:szCs w:val="22"/>
        </w:rPr>
        <w:t xml:space="preserve">As Low As </w:t>
      </w:r>
      <w:proofErr w:type="spellStart"/>
      <w:r w:rsidRPr="005C081F">
        <w:rPr>
          <w:rFonts w:ascii="Arial" w:hAnsi="Arial" w:cs="Arial"/>
          <w:i/>
          <w:sz w:val="22"/>
          <w:szCs w:val="22"/>
        </w:rPr>
        <w:t>Reasonable</w:t>
      </w:r>
      <w:proofErr w:type="spellEnd"/>
      <w:r w:rsidRPr="005C081F">
        <w:rPr>
          <w:rFonts w:ascii="Arial" w:hAnsi="Arial" w:cs="Arial"/>
          <w:i/>
          <w:sz w:val="22"/>
          <w:szCs w:val="22"/>
        </w:rPr>
        <w:t xml:space="preserve"> </w:t>
      </w:r>
      <w:proofErr w:type="spellStart"/>
      <w:r w:rsidRPr="005C081F">
        <w:rPr>
          <w:rFonts w:ascii="Arial" w:hAnsi="Arial" w:cs="Arial"/>
          <w:i/>
          <w:sz w:val="22"/>
          <w:szCs w:val="22"/>
        </w:rPr>
        <w:t>Practical</w:t>
      </w:r>
      <w:proofErr w:type="spellEnd"/>
      <w:r w:rsidRPr="005C081F">
        <w:rPr>
          <w:rFonts w:ascii="Arial" w:hAnsi="Arial" w:cs="Arial"/>
          <w:sz w:val="22"/>
          <w:szCs w:val="22"/>
        </w:rPr>
        <w:t>).</w:t>
      </w:r>
    </w:p>
    <w:p w14:paraId="243D66A5" w14:textId="77777777" w:rsidR="00013A87" w:rsidRPr="005C081F" w:rsidRDefault="00013A87" w:rsidP="00013A87">
      <w:pPr>
        <w:jc w:val="both"/>
        <w:rPr>
          <w:rFonts w:ascii="Arial" w:hAnsi="Arial" w:cs="Arial"/>
          <w:sz w:val="22"/>
          <w:szCs w:val="22"/>
        </w:rPr>
      </w:pPr>
    </w:p>
    <w:p w14:paraId="62979018"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La Terminal de Regasificación de GNL en tierra cumplirá toda la normativa relativa a Medio Ambiente establecida por las autoridades en esta materia. Se deberán tomar todas las medidas posibles para evitar las descargas directas de cualquier elemento contaminante al entorno, ya sea de forma gaseosa, vertidos líquidos o residuos sólidos.</w:t>
      </w:r>
    </w:p>
    <w:p w14:paraId="6B7FE5D9" w14:textId="77777777" w:rsidR="00013A87" w:rsidRPr="005C081F" w:rsidRDefault="00013A87" w:rsidP="00013A87">
      <w:pPr>
        <w:jc w:val="both"/>
        <w:rPr>
          <w:rFonts w:ascii="Arial" w:hAnsi="Arial" w:cs="Arial"/>
          <w:sz w:val="22"/>
          <w:szCs w:val="22"/>
        </w:rPr>
      </w:pPr>
    </w:p>
    <w:p w14:paraId="24A19CB6" w14:textId="77777777" w:rsidR="00013A87" w:rsidRPr="005C081F" w:rsidRDefault="00013A87" w:rsidP="00013A87">
      <w:pPr>
        <w:pStyle w:val="Ttulo4"/>
        <w:rPr>
          <w:sz w:val="22"/>
          <w:szCs w:val="22"/>
        </w:rPr>
      </w:pPr>
      <w:r w:rsidRPr="005C081F">
        <w:rPr>
          <w:sz w:val="22"/>
          <w:szCs w:val="22"/>
        </w:rPr>
        <w:t>Equipos en caso de Emergencia</w:t>
      </w:r>
    </w:p>
    <w:p w14:paraId="6705B4BA" w14:textId="77777777" w:rsidR="00013A87" w:rsidRPr="005C081F" w:rsidRDefault="00013A87" w:rsidP="00013A87">
      <w:pPr>
        <w:jc w:val="both"/>
        <w:rPr>
          <w:rFonts w:ascii="Arial" w:hAnsi="Arial" w:cs="Arial"/>
          <w:sz w:val="22"/>
          <w:szCs w:val="22"/>
        </w:rPr>
      </w:pPr>
    </w:p>
    <w:p w14:paraId="60F32FC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La Terminal de Regasificación de GNL en tierra deberá estar equipado sin limitarse a los siguientes equipos en caso de emergencia:</w:t>
      </w:r>
    </w:p>
    <w:p w14:paraId="6C7C5721" w14:textId="77777777" w:rsidR="00013A87" w:rsidRPr="005C081F" w:rsidRDefault="00013A87" w:rsidP="00013A87">
      <w:pPr>
        <w:jc w:val="both"/>
        <w:rPr>
          <w:rFonts w:ascii="Arial" w:hAnsi="Arial" w:cs="Arial"/>
          <w:sz w:val="22"/>
          <w:szCs w:val="22"/>
        </w:rPr>
      </w:pPr>
    </w:p>
    <w:p w14:paraId="79278086" w14:textId="77777777" w:rsidR="00013A87" w:rsidRPr="005C081F" w:rsidRDefault="00013A87" w:rsidP="00013A87">
      <w:pPr>
        <w:pStyle w:val="Prrafodelista"/>
        <w:numPr>
          <w:ilvl w:val="0"/>
          <w:numId w:val="5"/>
        </w:num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Equipos de contraincendios (monitores, mangueras, extintores, </w:t>
      </w:r>
      <w:proofErr w:type="spellStart"/>
      <w:r w:rsidRPr="005C081F">
        <w:rPr>
          <w:rFonts w:ascii="Arial" w:eastAsiaTheme="minorHAnsi" w:hAnsi="Arial" w:cs="Arial"/>
          <w:sz w:val="22"/>
          <w:szCs w:val="22"/>
          <w:lang w:val="es-CO" w:eastAsia="en-US"/>
        </w:rPr>
        <w:t>etc</w:t>
      </w:r>
      <w:proofErr w:type="spellEnd"/>
      <w:r w:rsidRPr="005C081F">
        <w:rPr>
          <w:rFonts w:ascii="Arial" w:eastAsiaTheme="minorHAnsi" w:hAnsi="Arial" w:cs="Arial"/>
          <w:sz w:val="22"/>
          <w:szCs w:val="22"/>
          <w:lang w:val="es-CO" w:eastAsia="en-US"/>
        </w:rPr>
        <w:t>…</w:t>
      </w:r>
    </w:p>
    <w:p w14:paraId="7B7A987A"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Unidad de primeros auxilios con espacio apropiado para tratamiento médico</w:t>
      </w:r>
    </w:p>
    <w:p w14:paraId="29386DA4"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Duchas de seguridad, lavaojos, kits de primeros auxilios</w:t>
      </w:r>
    </w:p>
    <w:p w14:paraId="74D30704"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Equipos de respiración autónoma</w:t>
      </w:r>
    </w:p>
    <w:p w14:paraId="5EC10782" w14:textId="77777777" w:rsidR="00013A87" w:rsidRPr="005C081F" w:rsidRDefault="00013A87" w:rsidP="00013A87">
      <w:pPr>
        <w:jc w:val="both"/>
        <w:rPr>
          <w:rFonts w:ascii="Arial" w:hAnsi="Arial" w:cs="Arial"/>
          <w:sz w:val="22"/>
          <w:szCs w:val="22"/>
        </w:rPr>
      </w:pPr>
    </w:p>
    <w:p w14:paraId="2E49E52A" w14:textId="77777777" w:rsidR="00013A87" w:rsidRPr="005C081F" w:rsidRDefault="00013A87" w:rsidP="00013A87">
      <w:pPr>
        <w:pStyle w:val="Ttulo4"/>
        <w:rPr>
          <w:sz w:val="22"/>
          <w:szCs w:val="22"/>
        </w:rPr>
      </w:pPr>
      <w:r w:rsidRPr="005C081F">
        <w:rPr>
          <w:sz w:val="22"/>
          <w:szCs w:val="22"/>
        </w:rPr>
        <w:t>Plan de emergencia</w:t>
      </w:r>
    </w:p>
    <w:p w14:paraId="63E9350D" w14:textId="77777777" w:rsidR="00013A87" w:rsidRPr="005C081F" w:rsidRDefault="00013A87" w:rsidP="00013A87">
      <w:pPr>
        <w:jc w:val="both"/>
        <w:rPr>
          <w:rFonts w:ascii="Arial" w:hAnsi="Arial" w:cs="Arial"/>
          <w:sz w:val="22"/>
          <w:szCs w:val="22"/>
        </w:rPr>
      </w:pPr>
    </w:p>
    <w:p w14:paraId="04A527CA"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La Terminal de Regasificación de GNL en tierra deberá establecer un plan en caso de emergencia detallando los protocolos de actuación en cada </w:t>
      </w:r>
      <w:proofErr w:type="gramStart"/>
      <w:r w:rsidRPr="005C081F">
        <w:rPr>
          <w:rFonts w:ascii="Arial" w:hAnsi="Arial" w:cs="Arial"/>
          <w:sz w:val="22"/>
          <w:szCs w:val="22"/>
        </w:rPr>
        <w:t>una</w:t>
      </w:r>
      <w:proofErr w:type="gramEnd"/>
      <w:r w:rsidRPr="005C081F">
        <w:rPr>
          <w:rFonts w:ascii="Arial" w:hAnsi="Arial" w:cs="Arial"/>
          <w:sz w:val="22"/>
          <w:szCs w:val="22"/>
        </w:rPr>
        <w:t xml:space="preserve"> pero sin limitarse a las siguientes posibles eventualidades:</w:t>
      </w:r>
    </w:p>
    <w:p w14:paraId="4EF431B8" w14:textId="77777777" w:rsidR="00013A87" w:rsidRPr="005C081F" w:rsidRDefault="00013A87" w:rsidP="00013A87">
      <w:pPr>
        <w:jc w:val="both"/>
        <w:rPr>
          <w:rFonts w:ascii="Arial" w:hAnsi="Arial" w:cs="Arial"/>
          <w:sz w:val="22"/>
          <w:szCs w:val="22"/>
        </w:rPr>
      </w:pPr>
    </w:p>
    <w:p w14:paraId="092448AC" w14:textId="77777777" w:rsidR="00013A87" w:rsidRPr="005C081F" w:rsidRDefault="00013A87" w:rsidP="00013A87">
      <w:pPr>
        <w:pStyle w:val="Prrafodelista"/>
        <w:numPr>
          <w:ilvl w:val="0"/>
          <w:numId w:val="5"/>
        </w:num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Emergencia por escape de gas, fuego, explosión colisión de buque, etc.;</w:t>
      </w:r>
    </w:p>
    <w:p w14:paraId="5004A661"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Emergencia médica; </w:t>
      </w:r>
    </w:p>
    <w:p w14:paraId="5D6FC468"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Tsunami, y</w:t>
      </w:r>
    </w:p>
    <w:p w14:paraId="23CEBC93"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lastRenderedPageBreak/>
        <w:t>Emergencia Medioambiental.</w:t>
      </w:r>
    </w:p>
    <w:p w14:paraId="4D25115E" w14:textId="77777777" w:rsidR="00013A87" w:rsidRPr="005C081F" w:rsidRDefault="00013A87" w:rsidP="00013A87">
      <w:pPr>
        <w:jc w:val="both"/>
        <w:rPr>
          <w:rFonts w:ascii="Arial" w:hAnsi="Arial" w:cs="Arial"/>
          <w:sz w:val="22"/>
          <w:szCs w:val="22"/>
        </w:rPr>
      </w:pPr>
    </w:p>
    <w:p w14:paraId="2218254F"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Este plan de emergencia deberá incluir el cronograma anual de la realización de ejercicios de simulacro en el que deberá estar implicado todo el personal de La Terminal de Regasificación de GNL en tierra.</w:t>
      </w:r>
    </w:p>
    <w:p w14:paraId="135BF93B" w14:textId="77777777" w:rsidR="00013A87" w:rsidRPr="005C081F" w:rsidRDefault="00013A87" w:rsidP="00013A87">
      <w:pPr>
        <w:jc w:val="both"/>
        <w:rPr>
          <w:rFonts w:ascii="Arial" w:hAnsi="Arial" w:cs="Arial"/>
          <w:sz w:val="22"/>
          <w:szCs w:val="22"/>
        </w:rPr>
      </w:pPr>
    </w:p>
    <w:p w14:paraId="4A750262" w14:textId="77777777" w:rsidR="00013A87" w:rsidRPr="005C081F" w:rsidRDefault="00013A87" w:rsidP="00013A87">
      <w:pPr>
        <w:pStyle w:val="Ttulo4"/>
        <w:rPr>
          <w:sz w:val="22"/>
          <w:szCs w:val="22"/>
        </w:rPr>
      </w:pPr>
      <w:r w:rsidRPr="005C081F">
        <w:rPr>
          <w:sz w:val="22"/>
          <w:szCs w:val="22"/>
        </w:rPr>
        <w:t>Personal de gestión, operación y mantenimiento</w:t>
      </w:r>
    </w:p>
    <w:p w14:paraId="05E93B0D" w14:textId="77777777" w:rsidR="00013A87" w:rsidRPr="005C081F" w:rsidRDefault="00013A87" w:rsidP="00013A87">
      <w:pPr>
        <w:jc w:val="both"/>
        <w:rPr>
          <w:rFonts w:ascii="Arial" w:hAnsi="Arial" w:cs="Arial"/>
          <w:sz w:val="22"/>
          <w:szCs w:val="22"/>
        </w:rPr>
      </w:pPr>
    </w:p>
    <w:p w14:paraId="5F8B2635"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personal de la Terminal de Regasificación de GNL en tierra será el suficiente para dar servicio a todas las operaciones de rutina y mantenimiento y para asegurar la integridad técnica de las instalaciones y permitir el envío de gas con la mejor optimización de todas las operaciones. </w:t>
      </w:r>
    </w:p>
    <w:p w14:paraId="784599D7" w14:textId="77777777" w:rsidR="00013A87" w:rsidRPr="005C081F" w:rsidRDefault="00013A87" w:rsidP="00013A87">
      <w:pPr>
        <w:jc w:val="both"/>
        <w:rPr>
          <w:rFonts w:ascii="Arial" w:hAnsi="Arial" w:cs="Arial"/>
          <w:sz w:val="22"/>
          <w:szCs w:val="22"/>
        </w:rPr>
      </w:pPr>
    </w:p>
    <w:p w14:paraId="212BBE19" w14:textId="77777777" w:rsidR="00013A87" w:rsidRPr="005C081F" w:rsidRDefault="00013A87" w:rsidP="00013A87">
      <w:pPr>
        <w:pStyle w:val="Ttulo4"/>
        <w:rPr>
          <w:sz w:val="22"/>
          <w:szCs w:val="22"/>
        </w:rPr>
      </w:pPr>
      <w:r w:rsidRPr="005C081F">
        <w:rPr>
          <w:sz w:val="22"/>
          <w:szCs w:val="22"/>
        </w:rPr>
        <w:t>Tanques de GNL</w:t>
      </w:r>
    </w:p>
    <w:p w14:paraId="26289BA0" w14:textId="77777777" w:rsidR="00013A87" w:rsidRPr="005C081F" w:rsidRDefault="00013A87" w:rsidP="00013A87">
      <w:pPr>
        <w:jc w:val="both"/>
        <w:rPr>
          <w:rFonts w:ascii="Arial" w:hAnsi="Arial" w:cs="Arial"/>
          <w:sz w:val="22"/>
          <w:szCs w:val="22"/>
        </w:rPr>
      </w:pPr>
    </w:p>
    <w:p w14:paraId="7EE71B18"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Los tanques de GNL (ya sean de tipo esférico MOSS, SPB o membrana) serán operados </w:t>
      </w:r>
      <w:proofErr w:type="gramStart"/>
      <w:r w:rsidRPr="005C081F">
        <w:rPr>
          <w:rFonts w:ascii="Arial" w:hAnsi="Arial" w:cs="Arial"/>
          <w:sz w:val="22"/>
          <w:szCs w:val="22"/>
        </w:rPr>
        <w:t>de acuerdo al</w:t>
      </w:r>
      <w:proofErr w:type="gramEnd"/>
      <w:r w:rsidRPr="005C081F">
        <w:rPr>
          <w:rFonts w:ascii="Arial" w:hAnsi="Arial" w:cs="Arial"/>
          <w:sz w:val="22"/>
          <w:szCs w:val="22"/>
        </w:rPr>
        <w:t xml:space="preserve"> IGC </w:t>
      </w:r>
      <w:proofErr w:type="spellStart"/>
      <w:r w:rsidRPr="005C081F">
        <w:rPr>
          <w:rFonts w:ascii="Arial" w:hAnsi="Arial" w:cs="Arial"/>
          <w:sz w:val="22"/>
          <w:szCs w:val="22"/>
        </w:rPr>
        <w:t>Code</w:t>
      </w:r>
      <w:proofErr w:type="spellEnd"/>
      <w:r w:rsidRPr="005C081F">
        <w:rPr>
          <w:rFonts w:ascii="Arial" w:hAnsi="Arial" w:cs="Arial"/>
          <w:sz w:val="22"/>
          <w:szCs w:val="22"/>
        </w:rPr>
        <w:t>, normas SIGTTO y códigos aplicables.</w:t>
      </w:r>
    </w:p>
    <w:p w14:paraId="03075CFC" w14:textId="77777777" w:rsidR="00013A87" w:rsidRPr="005C081F" w:rsidRDefault="00013A87" w:rsidP="00013A87">
      <w:pPr>
        <w:jc w:val="both"/>
        <w:rPr>
          <w:rFonts w:ascii="Arial" w:hAnsi="Arial" w:cs="Arial"/>
          <w:sz w:val="22"/>
          <w:szCs w:val="22"/>
        </w:rPr>
      </w:pPr>
    </w:p>
    <w:p w14:paraId="4C86ED5D"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procedimiento operativo del FSRU deberá </w:t>
      </w:r>
      <w:proofErr w:type="gramStart"/>
      <w:r w:rsidRPr="005C081F">
        <w:rPr>
          <w:rFonts w:ascii="Arial" w:hAnsi="Arial" w:cs="Arial"/>
          <w:sz w:val="22"/>
          <w:szCs w:val="22"/>
        </w:rPr>
        <w:t>incluir</w:t>
      </w:r>
      <w:proofErr w:type="gramEnd"/>
      <w:r w:rsidRPr="005C081F">
        <w:rPr>
          <w:rFonts w:ascii="Arial" w:hAnsi="Arial" w:cs="Arial"/>
          <w:sz w:val="22"/>
          <w:szCs w:val="22"/>
        </w:rPr>
        <w:t xml:space="preserve"> pero no estar limitado a: </w:t>
      </w:r>
    </w:p>
    <w:p w14:paraId="6F4CDD01" w14:textId="77777777" w:rsidR="00013A87" w:rsidRPr="005C081F" w:rsidRDefault="00013A87" w:rsidP="00013A87">
      <w:pPr>
        <w:jc w:val="both"/>
        <w:rPr>
          <w:rFonts w:ascii="Arial" w:hAnsi="Arial" w:cs="Arial"/>
          <w:sz w:val="22"/>
          <w:szCs w:val="22"/>
        </w:rPr>
      </w:pPr>
    </w:p>
    <w:p w14:paraId="72C7667F" w14:textId="77777777" w:rsidR="00013A87" w:rsidRPr="005C081F" w:rsidRDefault="00013A87" w:rsidP="00013A87">
      <w:pPr>
        <w:pStyle w:val="Prrafodelista"/>
        <w:numPr>
          <w:ilvl w:val="0"/>
          <w:numId w:val="5"/>
        </w:num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Gaseado (</w:t>
      </w:r>
      <w:proofErr w:type="spellStart"/>
      <w:r w:rsidRPr="005C081F">
        <w:rPr>
          <w:rFonts w:ascii="Arial" w:eastAsiaTheme="minorHAnsi" w:hAnsi="Arial" w:cs="Arial"/>
          <w:i/>
          <w:sz w:val="22"/>
          <w:szCs w:val="22"/>
          <w:lang w:val="es-CO" w:eastAsia="en-US"/>
        </w:rPr>
        <w:t>Gassing</w:t>
      </w:r>
      <w:proofErr w:type="spellEnd"/>
      <w:r w:rsidRPr="005C081F">
        <w:rPr>
          <w:rFonts w:ascii="Arial" w:eastAsiaTheme="minorHAnsi" w:hAnsi="Arial" w:cs="Arial"/>
          <w:i/>
          <w:sz w:val="22"/>
          <w:szCs w:val="22"/>
          <w:lang w:val="es-CO" w:eastAsia="en-US"/>
        </w:rPr>
        <w:t>-up</w:t>
      </w:r>
      <w:r w:rsidRPr="005C081F">
        <w:rPr>
          <w:rFonts w:ascii="Arial" w:eastAsiaTheme="minorHAnsi" w:hAnsi="Arial" w:cs="Arial"/>
          <w:sz w:val="22"/>
          <w:szCs w:val="22"/>
          <w:lang w:val="es-CO" w:eastAsia="en-US"/>
        </w:rPr>
        <w:t>) de cada almacenamiento</w:t>
      </w:r>
    </w:p>
    <w:p w14:paraId="66B40F25"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Enfriamiento (</w:t>
      </w:r>
      <w:proofErr w:type="spellStart"/>
      <w:r w:rsidRPr="005C081F">
        <w:rPr>
          <w:rFonts w:ascii="Arial" w:eastAsiaTheme="minorHAnsi" w:hAnsi="Arial" w:cs="Arial"/>
          <w:i/>
          <w:sz w:val="22"/>
          <w:szCs w:val="22"/>
          <w:lang w:val="es-CO" w:eastAsia="en-US"/>
        </w:rPr>
        <w:t>Cool-down</w:t>
      </w:r>
      <w:proofErr w:type="spellEnd"/>
      <w:r w:rsidRPr="005C081F">
        <w:rPr>
          <w:rFonts w:ascii="Arial" w:eastAsiaTheme="minorHAnsi" w:hAnsi="Arial" w:cs="Arial"/>
          <w:sz w:val="22"/>
          <w:szCs w:val="22"/>
          <w:lang w:val="es-CO" w:eastAsia="en-US"/>
        </w:rPr>
        <w:t>) de cada tanque</w:t>
      </w:r>
    </w:p>
    <w:p w14:paraId="24B5E5C5"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Calentamiento (</w:t>
      </w:r>
      <w:proofErr w:type="spellStart"/>
      <w:r w:rsidRPr="005C081F">
        <w:rPr>
          <w:rFonts w:ascii="Arial" w:eastAsiaTheme="minorHAnsi" w:hAnsi="Arial" w:cs="Arial"/>
          <w:i/>
          <w:sz w:val="22"/>
          <w:szCs w:val="22"/>
          <w:lang w:val="es-CO" w:eastAsia="en-US"/>
        </w:rPr>
        <w:t>Warm</w:t>
      </w:r>
      <w:proofErr w:type="spellEnd"/>
      <w:r w:rsidRPr="005C081F">
        <w:rPr>
          <w:rFonts w:ascii="Arial" w:eastAsiaTheme="minorHAnsi" w:hAnsi="Arial" w:cs="Arial"/>
          <w:i/>
          <w:sz w:val="22"/>
          <w:szCs w:val="22"/>
          <w:lang w:val="es-CO" w:eastAsia="en-US"/>
        </w:rPr>
        <w:t>-up</w:t>
      </w:r>
      <w:r w:rsidRPr="005C081F">
        <w:rPr>
          <w:rFonts w:ascii="Arial" w:eastAsiaTheme="minorHAnsi" w:hAnsi="Arial" w:cs="Arial"/>
          <w:sz w:val="22"/>
          <w:szCs w:val="22"/>
          <w:lang w:val="es-CO" w:eastAsia="en-US"/>
        </w:rPr>
        <w:t>)</w:t>
      </w:r>
    </w:p>
    <w:p w14:paraId="713C7C8C"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proofErr w:type="spellStart"/>
      <w:r w:rsidRPr="005C081F">
        <w:rPr>
          <w:rFonts w:ascii="Arial" w:eastAsiaTheme="minorHAnsi" w:hAnsi="Arial" w:cs="Arial"/>
          <w:sz w:val="22"/>
          <w:szCs w:val="22"/>
          <w:lang w:val="es-CO" w:eastAsia="en-US"/>
        </w:rPr>
        <w:t>Inertizado</w:t>
      </w:r>
      <w:proofErr w:type="spellEnd"/>
      <w:r w:rsidRPr="005C081F">
        <w:rPr>
          <w:rFonts w:ascii="Arial" w:eastAsiaTheme="minorHAnsi" w:hAnsi="Arial" w:cs="Arial"/>
          <w:sz w:val="22"/>
          <w:szCs w:val="22"/>
          <w:lang w:val="es-CO" w:eastAsia="en-US"/>
        </w:rPr>
        <w:t xml:space="preserve"> de cada tanque y sistemas asociados</w:t>
      </w:r>
    </w:p>
    <w:p w14:paraId="3882F9BA"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Aireación</w:t>
      </w:r>
    </w:p>
    <w:p w14:paraId="13B31995" w14:textId="77777777" w:rsidR="00013A87" w:rsidRPr="005C081F" w:rsidRDefault="00013A87" w:rsidP="00013A87">
      <w:pPr>
        <w:jc w:val="both"/>
        <w:rPr>
          <w:rFonts w:ascii="Arial" w:hAnsi="Arial" w:cs="Arial"/>
          <w:sz w:val="22"/>
          <w:szCs w:val="22"/>
        </w:rPr>
      </w:pPr>
    </w:p>
    <w:p w14:paraId="58E927C5"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Se deberán establecer procedimientos y criterios de aceptación para la inspección </w:t>
      </w:r>
      <w:proofErr w:type="gramStart"/>
      <w:r w:rsidRPr="005C081F">
        <w:rPr>
          <w:rFonts w:ascii="Arial" w:hAnsi="Arial" w:cs="Arial"/>
          <w:sz w:val="22"/>
          <w:szCs w:val="22"/>
        </w:rPr>
        <w:t>de acuerdo a</w:t>
      </w:r>
      <w:proofErr w:type="gramEnd"/>
      <w:r w:rsidRPr="005C081F">
        <w:rPr>
          <w:rFonts w:ascii="Arial" w:hAnsi="Arial" w:cs="Arial"/>
          <w:sz w:val="22"/>
          <w:szCs w:val="22"/>
        </w:rPr>
        <w:t xml:space="preserve"> códigos aplicables y estándares.</w:t>
      </w:r>
    </w:p>
    <w:p w14:paraId="03A784B7" w14:textId="77777777" w:rsidR="00013A87" w:rsidRPr="005C081F" w:rsidRDefault="00013A87" w:rsidP="00013A87">
      <w:pPr>
        <w:jc w:val="both"/>
        <w:rPr>
          <w:rFonts w:ascii="Arial" w:hAnsi="Arial" w:cs="Arial"/>
          <w:sz w:val="22"/>
          <w:szCs w:val="22"/>
        </w:rPr>
      </w:pPr>
    </w:p>
    <w:p w14:paraId="4C9B1348"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Durante las operaciones de preparación e inspección de los tanques la planta de regasificación y los restantes tanques deben ser capaces de operar al 100 % de capacidad.</w:t>
      </w:r>
    </w:p>
    <w:p w14:paraId="743F90D6" w14:textId="77777777" w:rsidR="00013A87" w:rsidRPr="005C081F" w:rsidRDefault="00013A87" w:rsidP="00013A87">
      <w:pPr>
        <w:jc w:val="both"/>
        <w:rPr>
          <w:rFonts w:ascii="Arial" w:hAnsi="Arial" w:cs="Arial"/>
          <w:sz w:val="22"/>
          <w:szCs w:val="22"/>
        </w:rPr>
      </w:pPr>
    </w:p>
    <w:p w14:paraId="45A46039" w14:textId="77777777" w:rsidR="00013A87" w:rsidRPr="005C081F" w:rsidRDefault="00013A87" w:rsidP="00013A87">
      <w:pPr>
        <w:pStyle w:val="Ttulo4"/>
        <w:rPr>
          <w:sz w:val="22"/>
          <w:szCs w:val="22"/>
        </w:rPr>
      </w:pPr>
      <w:r w:rsidRPr="005C081F">
        <w:rPr>
          <w:sz w:val="22"/>
          <w:szCs w:val="22"/>
        </w:rPr>
        <w:t>Transferencia de GNL</w:t>
      </w:r>
    </w:p>
    <w:p w14:paraId="4E0C358F" w14:textId="77777777" w:rsidR="00013A87" w:rsidRPr="005C081F" w:rsidRDefault="00013A87" w:rsidP="00013A87">
      <w:pPr>
        <w:jc w:val="both"/>
        <w:rPr>
          <w:rFonts w:ascii="Arial" w:hAnsi="Arial" w:cs="Arial"/>
          <w:sz w:val="22"/>
          <w:szCs w:val="22"/>
        </w:rPr>
      </w:pPr>
    </w:p>
    <w:p w14:paraId="456F9A65"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La filosofía de transferencia de GNL se refiere al envío desde un Carrier de GNL hacia los tanques </w:t>
      </w:r>
      <w:proofErr w:type="spellStart"/>
      <w:r w:rsidRPr="005C081F">
        <w:rPr>
          <w:rFonts w:ascii="Arial" w:hAnsi="Arial" w:cs="Arial"/>
          <w:sz w:val="22"/>
          <w:szCs w:val="22"/>
        </w:rPr>
        <w:t>del</w:t>
      </w:r>
      <w:proofErr w:type="spellEnd"/>
      <w:r w:rsidRPr="005C081F">
        <w:rPr>
          <w:rFonts w:ascii="Arial" w:hAnsi="Arial" w:cs="Arial"/>
          <w:sz w:val="22"/>
          <w:szCs w:val="22"/>
        </w:rPr>
        <w:t xml:space="preserve"> la Terminal de Regasificación de GNL en tierra.</w:t>
      </w:r>
    </w:p>
    <w:p w14:paraId="658300A9" w14:textId="77777777" w:rsidR="00013A87" w:rsidRPr="005C081F" w:rsidRDefault="00013A87" w:rsidP="00013A87">
      <w:pPr>
        <w:jc w:val="both"/>
        <w:rPr>
          <w:rFonts w:ascii="Arial" w:hAnsi="Arial" w:cs="Arial"/>
          <w:sz w:val="22"/>
          <w:szCs w:val="22"/>
        </w:rPr>
      </w:pPr>
    </w:p>
    <w:p w14:paraId="6DBD49C7"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Se deberán establecer las condiciones meteorológicas bajo las cuales se realizan todas las operaciones de aproximación de buque </w:t>
      </w:r>
      <w:proofErr w:type="spellStart"/>
      <w:r w:rsidRPr="005C081F">
        <w:rPr>
          <w:rFonts w:ascii="Arial" w:hAnsi="Arial" w:cs="Arial"/>
          <w:sz w:val="22"/>
          <w:szCs w:val="22"/>
        </w:rPr>
        <w:t>carrier</w:t>
      </w:r>
      <w:proofErr w:type="spellEnd"/>
      <w:r w:rsidRPr="005C081F">
        <w:rPr>
          <w:rFonts w:ascii="Arial" w:hAnsi="Arial" w:cs="Arial"/>
          <w:sz w:val="22"/>
          <w:szCs w:val="22"/>
        </w:rPr>
        <w:t>, conexión de transferencia y operaciones de transferencia.</w:t>
      </w:r>
    </w:p>
    <w:p w14:paraId="11C45733" w14:textId="77777777" w:rsidR="00013A87" w:rsidRPr="005C081F" w:rsidRDefault="00013A87" w:rsidP="00013A87">
      <w:pPr>
        <w:jc w:val="both"/>
        <w:rPr>
          <w:rFonts w:ascii="Arial" w:hAnsi="Arial" w:cs="Arial"/>
          <w:sz w:val="22"/>
          <w:szCs w:val="22"/>
        </w:rPr>
      </w:pPr>
    </w:p>
    <w:p w14:paraId="3451F567"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Los responsables de operación </w:t>
      </w:r>
      <w:proofErr w:type="spellStart"/>
      <w:r w:rsidRPr="005C081F">
        <w:rPr>
          <w:rFonts w:ascii="Arial" w:hAnsi="Arial" w:cs="Arial"/>
          <w:sz w:val="22"/>
          <w:szCs w:val="22"/>
        </w:rPr>
        <w:t>del</w:t>
      </w:r>
      <w:proofErr w:type="spellEnd"/>
      <w:r w:rsidRPr="005C081F">
        <w:rPr>
          <w:rFonts w:ascii="Arial" w:hAnsi="Arial" w:cs="Arial"/>
          <w:sz w:val="22"/>
          <w:szCs w:val="22"/>
        </w:rPr>
        <w:t xml:space="preserve"> la Terminal de Regasificación de GNL en tierra y el </w:t>
      </w:r>
      <w:proofErr w:type="spellStart"/>
      <w:r w:rsidRPr="005C081F">
        <w:rPr>
          <w:rFonts w:ascii="Arial" w:hAnsi="Arial" w:cs="Arial"/>
          <w:i/>
          <w:sz w:val="22"/>
          <w:szCs w:val="22"/>
        </w:rPr>
        <w:t>carrier</w:t>
      </w:r>
      <w:proofErr w:type="spellEnd"/>
      <w:r w:rsidRPr="005C081F">
        <w:rPr>
          <w:rFonts w:ascii="Arial" w:hAnsi="Arial" w:cs="Arial"/>
          <w:sz w:val="22"/>
          <w:szCs w:val="22"/>
        </w:rPr>
        <w:t xml:space="preserve"> establecerán la planificación de transferencia que deberá incluir al menos lo siguientes puntos:</w:t>
      </w:r>
    </w:p>
    <w:p w14:paraId="47403AE6" w14:textId="77777777" w:rsidR="00013A87" w:rsidRPr="005C081F" w:rsidRDefault="00013A87" w:rsidP="00013A87">
      <w:pPr>
        <w:jc w:val="both"/>
        <w:rPr>
          <w:rFonts w:ascii="Arial" w:hAnsi="Arial" w:cs="Arial"/>
          <w:sz w:val="22"/>
          <w:szCs w:val="22"/>
        </w:rPr>
      </w:pPr>
    </w:p>
    <w:p w14:paraId="0620522A" w14:textId="77777777" w:rsidR="00013A87" w:rsidRPr="005C081F" w:rsidRDefault="00013A87" w:rsidP="00013A87">
      <w:pPr>
        <w:pStyle w:val="Prrafodelista"/>
        <w:numPr>
          <w:ilvl w:val="0"/>
          <w:numId w:val="5"/>
        </w:num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Enfriamiento de líneas</w:t>
      </w:r>
    </w:p>
    <w:p w14:paraId="20FCC91C"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Caudal inicial de transferencia</w:t>
      </w:r>
    </w:p>
    <w:p w14:paraId="1CBC0553"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Máximo caudal de transferencia</w:t>
      </w:r>
    </w:p>
    <w:p w14:paraId="742505EF"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lastRenderedPageBreak/>
        <w:t xml:space="preserve">Procedimiento para el uso de bombas </w:t>
      </w:r>
      <w:proofErr w:type="spellStart"/>
      <w:r w:rsidRPr="005C081F">
        <w:rPr>
          <w:rFonts w:ascii="Arial" w:eastAsiaTheme="minorHAnsi" w:hAnsi="Arial" w:cs="Arial"/>
          <w:sz w:val="22"/>
          <w:szCs w:val="22"/>
          <w:lang w:val="es-CO" w:eastAsia="en-US"/>
        </w:rPr>
        <w:t>booster</w:t>
      </w:r>
      <w:proofErr w:type="spellEnd"/>
    </w:p>
    <w:p w14:paraId="4B619849"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Máxima presión de trabajo antes del disparo de los elementos de seguridad</w:t>
      </w:r>
    </w:p>
    <w:p w14:paraId="7A1C0919"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Procedimiento acordado para el control de </w:t>
      </w:r>
      <w:proofErr w:type="spellStart"/>
      <w:r w:rsidRPr="005C081F">
        <w:rPr>
          <w:rFonts w:ascii="Arial" w:eastAsiaTheme="minorHAnsi" w:hAnsi="Arial" w:cs="Arial"/>
          <w:i/>
          <w:sz w:val="22"/>
          <w:szCs w:val="22"/>
          <w:lang w:val="es-CO" w:eastAsia="en-US"/>
        </w:rPr>
        <w:t>boil</w:t>
      </w:r>
      <w:proofErr w:type="spellEnd"/>
      <w:r w:rsidRPr="005C081F">
        <w:rPr>
          <w:rFonts w:ascii="Arial" w:eastAsiaTheme="minorHAnsi" w:hAnsi="Arial" w:cs="Arial"/>
          <w:i/>
          <w:sz w:val="22"/>
          <w:szCs w:val="22"/>
          <w:lang w:val="es-CO" w:eastAsia="en-US"/>
        </w:rPr>
        <w:t>-off</w:t>
      </w:r>
      <w:r w:rsidRPr="005C081F">
        <w:rPr>
          <w:rFonts w:ascii="Arial" w:eastAsiaTheme="minorHAnsi" w:hAnsi="Arial" w:cs="Arial"/>
          <w:sz w:val="22"/>
          <w:szCs w:val="22"/>
          <w:lang w:val="es-CO" w:eastAsia="en-US"/>
        </w:rPr>
        <w:t xml:space="preserve"> y retorno de vapores.</w:t>
      </w:r>
    </w:p>
    <w:p w14:paraId="20960975"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Señal de indicación para disminución de caudal de transferencia</w:t>
      </w:r>
    </w:p>
    <w:p w14:paraId="36F58D45"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Señal de indicación para paro de transferencia</w:t>
      </w:r>
    </w:p>
    <w:p w14:paraId="053959A6"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Señal para parada de emergencia</w:t>
      </w:r>
    </w:p>
    <w:p w14:paraId="0430F705"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proofErr w:type="gramStart"/>
      <w:r w:rsidRPr="005C081F">
        <w:rPr>
          <w:rFonts w:ascii="Arial" w:eastAsiaTheme="minorHAnsi" w:hAnsi="Arial" w:cs="Arial"/>
          <w:sz w:val="22"/>
          <w:szCs w:val="22"/>
          <w:lang w:val="es-CO" w:eastAsia="en-US"/>
        </w:rPr>
        <w:t>Procedimiento a seguir</w:t>
      </w:r>
      <w:proofErr w:type="gramEnd"/>
      <w:r w:rsidRPr="005C081F">
        <w:rPr>
          <w:rFonts w:ascii="Arial" w:eastAsiaTheme="minorHAnsi" w:hAnsi="Arial" w:cs="Arial"/>
          <w:sz w:val="22"/>
          <w:szCs w:val="22"/>
          <w:lang w:val="es-CO" w:eastAsia="en-US"/>
        </w:rPr>
        <w:t xml:space="preserve"> en caso de un ESD (</w:t>
      </w:r>
      <w:proofErr w:type="spellStart"/>
      <w:r w:rsidRPr="005C081F">
        <w:rPr>
          <w:rFonts w:ascii="Arial" w:eastAsiaTheme="minorHAnsi" w:hAnsi="Arial" w:cs="Arial"/>
          <w:i/>
          <w:sz w:val="22"/>
          <w:szCs w:val="22"/>
          <w:lang w:val="es-CO" w:eastAsia="en-US"/>
        </w:rPr>
        <w:t>Emergency</w:t>
      </w:r>
      <w:proofErr w:type="spellEnd"/>
      <w:r w:rsidRPr="005C081F">
        <w:rPr>
          <w:rFonts w:ascii="Arial" w:eastAsiaTheme="minorHAnsi" w:hAnsi="Arial" w:cs="Arial"/>
          <w:i/>
          <w:sz w:val="22"/>
          <w:szCs w:val="22"/>
          <w:lang w:val="es-CO" w:eastAsia="en-US"/>
        </w:rPr>
        <w:t xml:space="preserve"> </w:t>
      </w:r>
      <w:proofErr w:type="spellStart"/>
      <w:r w:rsidRPr="005C081F">
        <w:rPr>
          <w:rFonts w:ascii="Arial" w:eastAsiaTheme="minorHAnsi" w:hAnsi="Arial" w:cs="Arial"/>
          <w:i/>
          <w:sz w:val="22"/>
          <w:szCs w:val="22"/>
          <w:lang w:val="es-CO" w:eastAsia="en-US"/>
        </w:rPr>
        <w:t>Shut</w:t>
      </w:r>
      <w:proofErr w:type="spellEnd"/>
      <w:r w:rsidRPr="005C081F">
        <w:rPr>
          <w:rFonts w:ascii="Arial" w:eastAsiaTheme="minorHAnsi" w:hAnsi="Arial" w:cs="Arial"/>
          <w:i/>
          <w:sz w:val="22"/>
          <w:szCs w:val="22"/>
          <w:lang w:val="es-CO" w:eastAsia="en-US"/>
        </w:rPr>
        <w:t>-Down</w:t>
      </w:r>
      <w:r w:rsidRPr="005C081F">
        <w:rPr>
          <w:rFonts w:ascii="Arial" w:eastAsiaTheme="minorHAnsi" w:hAnsi="Arial" w:cs="Arial"/>
          <w:sz w:val="22"/>
          <w:szCs w:val="22"/>
          <w:lang w:val="es-CO" w:eastAsia="en-US"/>
        </w:rPr>
        <w:t>)</w:t>
      </w:r>
    </w:p>
    <w:p w14:paraId="658139C1"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Plan de contingencia para emergencias como fugas, derrames, etc.</w:t>
      </w:r>
    </w:p>
    <w:p w14:paraId="29919122"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Procedimiento de lastrado y deslastrado.</w:t>
      </w:r>
    </w:p>
    <w:p w14:paraId="50798E08" w14:textId="77777777" w:rsidR="00013A87" w:rsidRPr="005C081F" w:rsidRDefault="00013A87" w:rsidP="00013A87">
      <w:pPr>
        <w:jc w:val="both"/>
        <w:rPr>
          <w:rFonts w:ascii="Arial" w:hAnsi="Arial" w:cs="Arial"/>
          <w:sz w:val="22"/>
          <w:szCs w:val="22"/>
        </w:rPr>
      </w:pPr>
    </w:p>
    <w:p w14:paraId="624AAA16" w14:textId="77777777" w:rsidR="00013A87" w:rsidRPr="005C081F" w:rsidRDefault="00013A87" w:rsidP="00013A87">
      <w:pPr>
        <w:jc w:val="both"/>
        <w:rPr>
          <w:rFonts w:ascii="Arial" w:hAnsi="Arial" w:cs="Arial"/>
          <w:sz w:val="22"/>
          <w:szCs w:val="22"/>
        </w:rPr>
      </w:pPr>
    </w:p>
    <w:p w14:paraId="656BFE62" w14:textId="77777777" w:rsidR="00013A87" w:rsidRPr="005C081F" w:rsidRDefault="00013A87" w:rsidP="00013A87">
      <w:pPr>
        <w:pStyle w:val="Ttulo4"/>
        <w:rPr>
          <w:sz w:val="22"/>
          <w:szCs w:val="22"/>
        </w:rPr>
      </w:pPr>
      <w:r w:rsidRPr="005C081F">
        <w:rPr>
          <w:sz w:val="22"/>
          <w:szCs w:val="22"/>
        </w:rPr>
        <w:t>Planta de Regasificación</w:t>
      </w:r>
    </w:p>
    <w:p w14:paraId="7B0AE11F" w14:textId="77777777" w:rsidR="00013A87" w:rsidRPr="005C081F" w:rsidRDefault="00013A87" w:rsidP="00013A87">
      <w:pPr>
        <w:jc w:val="both"/>
        <w:rPr>
          <w:rFonts w:ascii="Arial" w:hAnsi="Arial" w:cs="Arial"/>
          <w:sz w:val="22"/>
          <w:szCs w:val="22"/>
        </w:rPr>
      </w:pPr>
    </w:p>
    <w:p w14:paraId="6B6B5533"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propietario </w:t>
      </w:r>
      <w:proofErr w:type="gramStart"/>
      <w:r w:rsidRPr="005C081F">
        <w:rPr>
          <w:rFonts w:ascii="Arial" w:hAnsi="Arial" w:cs="Arial"/>
          <w:sz w:val="22"/>
          <w:szCs w:val="22"/>
        </w:rPr>
        <w:t>de  la</w:t>
      </w:r>
      <w:proofErr w:type="gramEnd"/>
      <w:r w:rsidRPr="005C081F">
        <w:rPr>
          <w:rFonts w:ascii="Arial" w:hAnsi="Arial" w:cs="Arial"/>
          <w:sz w:val="22"/>
          <w:szCs w:val="22"/>
        </w:rPr>
        <w:t xml:space="preserve"> Terminal de Regasificación de GNL en tierra emitirá un completo manual de operación de las instalaciones de regasificación, que podrán variar en función de la tipología de vaporización instalada (con agua de mar directa, con circuito cerrado de agua </w:t>
      </w:r>
      <w:proofErr w:type="spellStart"/>
      <w:r w:rsidRPr="005C081F">
        <w:rPr>
          <w:rFonts w:ascii="Arial" w:hAnsi="Arial" w:cs="Arial"/>
          <w:sz w:val="22"/>
          <w:szCs w:val="22"/>
        </w:rPr>
        <w:t>glicolada</w:t>
      </w:r>
      <w:proofErr w:type="spellEnd"/>
      <w:r w:rsidRPr="005C081F">
        <w:rPr>
          <w:rFonts w:ascii="Arial" w:hAnsi="Arial" w:cs="Arial"/>
          <w:sz w:val="22"/>
          <w:szCs w:val="22"/>
        </w:rPr>
        <w:t xml:space="preserve">, con vaporizadores de fluido intermedio, etc.) </w:t>
      </w:r>
    </w:p>
    <w:p w14:paraId="0FB077F2" w14:textId="77777777" w:rsidR="00013A87" w:rsidRPr="005C081F" w:rsidRDefault="00013A87" w:rsidP="00013A87">
      <w:pPr>
        <w:jc w:val="both"/>
        <w:rPr>
          <w:rFonts w:ascii="Arial" w:hAnsi="Arial" w:cs="Arial"/>
          <w:sz w:val="22"/>
          <w:szCs w:val="22"/>
        </w:rPr>
      </w:pPr>
    </w:p>
    <w:p w14:paraId="7FF64079" w14:textId="77777777" w:rsidR="00013A87" w:rsidRPr="005C081F" w:rsidRDefault="00013A87" w:rsidP="00013A87">
      <w:pPr>
        <w:pStyle w:val="Ttulo4"/>
        <w:rPr>
          <w:sz w:val="22"/>
          <w:szCs w:val="22"/>
        </w:rPr>
      </w:pPr>
      <w:r w:rsidRPr="005C081F">
        <w:rPr>
          <w:sz w:val="22"/>
          <w:szCs w:val="22"/>
        </w:rPr>
        <w:t>Operaciones simultáneas</w:t>
      </w:r>
    </w:p>
    <w:p w14:paraId="25145FB0" w14:textId="77777777" w:rsidR="00013A87" w:rsidRPr="005C081F" w:rsidRDefault="00013A87" w:rsidP="00013A87">
      <w:pPr>
        <w:jc w:val="both"/>
        <w:rPr>
          <w:rFonts w:ascii="Arial" w:hAnsi="Arial" w:cs="Arial"/>
          <w:sz w:val="22"/>
          <w:szCs w:val="22"/>
        </w:rPr>
      </w:pPr>
    </w:p>
    <w:p w14:paraId="19A7B4FD"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Se debe elaborar un procedimiento descriptivo de todas las operaciones simultáneas permitidas y las medidas implementadas para evitar la pérdida de control. Este documento será parte del manual de operaciones </w:t>
      </w:r>
      <w:proofErr w:type="gramStart"/>
      <w:r w:rsidRPr="005C081F">
        <w:rPr>
          <w:rFonts w:ascii="Arial" w:hAnsi="Arial" w:cs="Arial"/>
          <w:sz w:val="22"/>
          <w:szCs w:val="22"/>
        </w:rPr>
        <w:t>de  la</w:t>
      </w:r>
      <w:proofErr w:type="gramEnd"/>
      <w:r w:rsidRPr="005C081F">
        <w:rPr>
          <w:rFonts w:ascii="Arial" w:hAnsi="Arial" w:cs="Arial"/>
          <w:sz w:val="22"/>
          <w:szCs w:val="22"/>
        </w:rPr>
        <w:t xml:space="preserve"> Terminal de Regasificación de GNL en tierra.</w:t>
      </w:r>
    </w:p>
    <w:p w14:paraId="51D6FD6A" w14:textId="77777777" w:rsidR="00013A87" w:rsidRPr="005C081F" w:rsidRDefault="00013A87" w:rsidP="00013A87">
      <w:pPr>
        <w:jc w:val="both"/>
        <w:rPr>
          <w:rFonts w:ascii="Arial" w:hAnsi="Arial" w:cs="Arial"/>
          <w:sz w:val="22"/>
          <w:szCs w:val="22"/>
        </w:rPr>
      </w:pPr>
    </w:p>
    <w:p w14:paraId="3FC4AB7E"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Las operaciones de regasificación durante la carga de GNL desde un buque </w:t>
      </w:r>
      <w:proofErr w:type="spellStart"/>
      <w:r w:rsidRPr="005C081F">
        <w:rPr>
          <w:rFonts w:ascii="Arial" w:hAnsi="Arial" w:cs="Arial"/>
          <w:sz w:val="22"/>
          <w:szCs w:val="22"/>
        </w:rPr>
        <w:t>carrier</w:t>
      </w:r>
      <w:proofErr w:type="spellEnd"/>
      <w:r w:rsidRPr="005C081F">
        <w:rPr>
          <w:rFonts w:ascii="Arial" w:hAnsi="Arial" w:cs="Arial"/>
          <w:sz w:val="22"/>
          <w:szCs w:val="22"/>
        </w:rPr>
        <w:t xml:space="preserve"> hacia la Terminal de Regasificación de GNL en tierra es un modo de operación normal por lo que debe ser una de las operaciones simultáneas permitidas. Se debe implementar una medida de seguridad que permita el desacople de brazos o mangueras de descarga en caso de una operación incorrecta o una situación de emergencia.</w:t>
      </w:r>
    </w:p>
    <w:p w14:paraId="76F3CE65" w14:textId="77777777" w:rsidR="00013A87" w:rsidRPr="005C081F" w:rsidRDefault="00013A87" w:rsidP="00013A87">
      <w:pPr>
        <w:jc w:val="both"/>
        <w:rPr>
          <w:rFonts w:ascii="Arial" w:hAnsi="Arial" w:cs="Arial"/>
          <w:sz w:val="22"/>
          <w:szCs w:val="22"/>
        </w:rPr>
      </w:pPr>
    </w:p>
    <w:p w14:paraId="0241FFCB" w14:textId="77777777" w:rsidR="00013A87" w:rsidRPr="005C081F" w:rsidRDefault="00013A87" w:rsidP="00013A87">
      <w:pPr>
        <w:pStyle w:val="Ttulo4"/>
        <w:rPr>
          <w:sz w:val="22"/>
          <w:szCs w:val="22"/>
        </w:rPr>
      </w:pPr>
      <w:proofErr w:type="gramStart"/>
      <w:r w:rsidRPr="005C081F">
        <w:rPr>
          <w:sz w:val="22"/>
          <w:szCs w:val="22"/>
        </w:rPr>
        <w:t>Manual de Operaciones a elaborar</w:t>
      </w:r>
      <w:proofErr w:type="gramEnd"/>
      <w:r w:rsidRPr="005C081F">
        <w:rPr>
          <w:sz w:val="22"/>
          <w:szCs w:val="22"/>
        </w:rPr>
        <w:t xml:space="preserve"> por la Terminal de Regasificación de GNL en tierra</w:t>
      </w:r>
    </w:p>
    <w:p w14:paraId="38FEAF0A" w14:textId="77777777" w:rsidR="00013A87" w:rsidRPr="005C081F" w:rsidRDefault="00013A87" w:rsidP="00013A87">
      <w:pPr>
        <w:jc w:val="both"/>
        <w:rPr>
          <w:rFonts w:ascii="Arial" w:hAnsi="Arial" w:cs="Arial"/>
          <w:sz w:val="22"/>
          <w:szCs w:val="22"/>
        </w:rPr>
      </w:pPr>
    </w:p>
    <w:p w14:paraId="1D8DF77E"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Antes del comienzo de la emisión de gas </w:t>
      </w:r>
      <w:proofErr w:type="spellStart"/>
      <w:r w:rsidRPr="005C081F">
        <w:rPr>
          <w:rFonts w:ascii="Arial" w:hAnsi="Arial" w:cs="Arial"/>
          <w:sz w:val="22"/>
          <w:szCs w:val="22"/>
        </w:rPr>
        <w:t>regasificado</w:t>
      </w:r>
      <w:proofErr w:type="spellEnd"/>
      <w:r w:rsidRPr="005C081F">
        <w:rPr>
          <w:rFonts w:ascii="Arial" w:hAnsi="Arial" w:cs="Arial"/>
          <w:sz w:val="22"/>
          <w:szCs w:val="22"/>
        </w:rPr>
        <w:t xml:space="preserve"> hacia el gasoducto, la Terminal de Regasificación de GNL en tierra deberá contar con un manual completo de todas las operaciones realizadas en tierra.</w:t>
      </w:r>
    </w:p>
    <w:p w14:paraId="6A5C539E" w14:textId="77777777" w:rsidR="00013A87" w:rsidRPr="005C081F" w:rsidRDefault="00013A87" w:rsidP="00013A87">
      <w:pPr>
        <w:jc w:val="both"/>
        <w:rPr>
          <w:rFonts w:ascii="Arial" w:hAnsi="Arial" w:cs="Arial"/>
          <w:sz w:val="22"/>
          <w:szCs w:val="22"/>
        </w:rPr>
      </w:pPr>
    </w:p>
    <w:p w14:paraId="7300D319"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Este manual de operaciones deberá tener detalladas todas las operaciones, </w:t>
      </w:r>
      <w:proofErr w:type="gramStart"/>
      <w:r w:rsidRPr="005C081F">
        <w:rPr>
          <w:rFonts w:ascii="Arial" w:eastAsiaTheme="minorHAnsi" w:hAnsi="Arial" w:cs="Arial"/>
          <w:sz w:val="22"/>
          <w:szCs w:val="22"/>
          <w:lang w:val="es-CO" w:eastAsia="en-US"/>
        </w:rPr>
        <w:t>que</w:t>
      </w:r>
      <w:proofErr w:type="gramEnd"/>
      <w:r w:rsidRPr="005C081F">
        <w:rPr>
          <w:rFonts w:ascii="Arial" w:eastAsiaTheme="minorHAnsi" w:hAnsi="Arial" w:cs="Arial"/>
          <w:sz w:val="22"/>
          <w:szCs w:val="22"/>
          <w:lang w:val="es-CO" w:eastAsia="en-US"/>
        </w:rPr>
        <w:t xml:space="preserve"> sin ser exhaustivas, deberán ser al menos las siguientes:</w:t>
      </w:r>
    </w:p>
    <w:p w14:paraId="01AF6C35"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41D6E620"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Maniobras y atraque;</w:t>
      </w:r>
    </w:p>
    <w:p w14:paraId="6C472E4B"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Operación de los Almacenamientos de GNL;</w:t>
      </w:r>
    </w:p>
    <w:p w14:paraId="01C7EDD5"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Transferencia de GNL desde buque </w:t>
      </w:r>
      <w:proofErr w:type="spellStart"/>
      <w:r w:rsidRPr="005C081F">
        <w:rPr>
          <w:rFonts w:ascii="Arial" w:eastAsiaTheme="minorHAnsi" w:hAnsi="Arial" w:cs="Arial"/>
          <w:i/>
          <w:sz w:val="22"/>
          <w:szCs w:val="22"/>
          <w:lang w:val="es-CO" w:eastAsia="en-US"/>
        </w:rPr>
        <w:t>carrier</w:t>
      </w:r>
      <w:proofErr w:type="spellEnd"/>
      <w:r w:rsidRPr="005C081F">
        <w:rPr>
          <w:rFonts w:ascii="Arial" w:eastAsiaTheme="minorHAnsi" w:hAnsi="Arial" w:cs="Arial"/>
          <w:sz w:val="22"/>
          <w:szCs w:val="22"/>
          <w:lang w:val="es-CO" w:eastAsia="en-US"/>
        </w:rPr>
        <w:t>;</w:t>
      </w:r>
    </w:p>
    <w:p w14:paraId="6DFBBE25"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Envío de GNL a Planta de Regasificación;</w:t>
      </w:r>
    </w:p>
    <w:p w14:paraId="6DBA935E"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Planta de Regasificación en tierra (bombas secundarias, compresores de alta y baja presión, </w:t>
      </w:r>
      <w:proofErr w:type="spellStart"/>
      <w:r w:rsidRPr="005C081F">
        <w:rPr>
          <w:rFonts w:ascii="Arial" w:eastAsiaTheme="minorHAnsi" w:hAnsi="Arial" w:cs="Arial"/>
          <w:sz w:val="22"/>
          <w:szCs w:val="22"/>
          <w:lang w:val="es-CO" w:eastAsia="en-US"/>
        </w:rPr>
        <w:t>Relicuador</w:t>
      </w:r>
      <w:proofErr w:type="spellEnd"/>
      <w:r w:rsidRPr="005C081F">
        <w:rPr>
          <w:rFonts w:ascii="Arial" w:eastAsiaTheme="minorHAnsi" w:hAnsi="Arial" w:cs="Arial"/>
          <w:sz w:val="22"/>
          <w:szCs w:val="22"/>
          <w:lang w:val="es-CO" w:eastAsia="en-US"/>
        </w:rPr>
        <w:t>, vaporizadores, etc.);</w:t>
      </w:r>
    </w:p>
    <w:p w14:paraId="29B46CB8"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 de alivio y venteo;</w:t>
      </w:r>
    </w:p>
    <w:p w14:paraId="09BB9428"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Sistemas de agua de mar;</w:t>
      </w:r>
    </w:p>
    <w:p w14:paraId="7C2F76AE"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lastRenderedPageBreak/>
        <w:t>Sistemas de control;</w:t>
      </w:r>
    </w:p>
    <w:p w14:paraId="43E8DB3C"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Sistemas de enclavamientos;</w:t>
      </w:r>
    </w:p>
    <w:p w14:paraId="572F6789"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Generación de energía eléctrica;</w:t>
      </w:r>
    </w:p>
    <w:p w14:paraId="50A3CB56"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Sistema de agua </w:t>
      </w:r>
      <w:proofErr w:type="spellStart"/>
      <w:proofErr w:type="gramStart"/>
      <w:r w:rsidRPr="005C081F">
        <w:rPr>
          <w:rFonts w:ascii="Arial" w:eastAsiaTheme="minorHAnsi" w:hAnsi="Arial" w:cs="Arial"/>
          <w:sz w:val="22"/>
          <w:szCs w:val="22"/>
          <w:lang w:val="es-CO" w:eastAsia="en-US"/>
        </w:rPr>
        <w:t>contra-incendios</w:t>
      </w:r>
      <w:proofErr w:type="spellEnd"/>
      <w:proofErr w:type="gramEnd"/>
      <w:r w:rsidRPr="005C081F">
        <w:rPr>
          <w:rFonts w:ascii="Arial" w:eastAsiaTheme="minorHAnsi" w:hAnsi="Arial" w:cs="Arial"/>
          <w:sz w:val="22"/>
          <w:szCs w:val="22"/>
          <w:lang w:val="es-CO" w:eastAsia="en-US"/>
        </w:rPr>
        <w:t>;</w:t>
      </w:r>
    </w:p>
    <w:p w14:paraId="36BC708B"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Sistemas de aire comprimido (Planta e instrumentos);</w:t>
      </w:r>
    </w:p>
    <w:p w14:paraId="76365737"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 de generación de nitrógeno;</w:t>
      </w:r>
    </w:p>
    <w:p w14:paraId="1DBCC734"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Sistemas de agua potable;</w:t>
      </w:r>
    </w:p>
    <w:p w14:paraId="6E32D0DB"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Sistemas de almacenamiento y distribución de diésel;</w:t>
      </w:r>
    </w:p>
    <w:p w14:paraId="2E835FE4"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Sistemas de comunicaciones, y</w:t>
      </w:r>
    </w:p>
    <w:p w14:paraId="01026AE6"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Mantenimiento</w:t>
      </w:r>
    </w:p>
    <w:p w14:paraId="54CBAE74" w14:textId="77777777" w:rsidR="00013A87" w:rsidRPr="005C081F" w:rsidRDefault="00013A87" w:rsidP="00013A87">
      <w:pPr>
        <w:pStyle w:val="Ttulo5"/>
        <w:numPr>
          <w:ilvl w:val="0"/>
          <w:numId w:val="0"/>
        </w:numPr>
        <w:ind w:left="1150"/>
        <w:rPr>
          <w:rFonts w:ascii="Times New Roman" w:eastAsia="Times New Roman" w:hAnsi="Times New Roman" w:cs="Times New Roman"/>
          <w:b w:val="0"/>
          <w:sz w:val="22"/>
          <w:szCs w:val="22"/>
        </w:rPr>
      </w:pPr>
    </w:p>
    <w:p w14:paraId="24F07B20" w14:textId="77777777" w:rsidR="00013A87" w:rsidRPr="005C081F" w:rsidRDefault="00013A87" w:rsidP="00013A87">
      <w:pPr>
        <w:rPr>
          <w:sz w:val="22"/>
          <w:szCs w:val="22"/>
        </w:rPr>
      </w:pPr>
    </w:p>
    <w:p w14:paraId="38B0378B" w14:textId="77777777" w:rsidR="00013A87" w:rsidRPr="005C081F" w:rsidRDefault="00013A87" w:rsidP="00013A87">
      <w:pPr>
        <w:pStyle w:val="Ttulo1"/>
        <w:rPr>
          <w:sz w:val="22"/>
          <w:szCs w:val="22"/>
        </w:rPr>
      </w:pPr>
      <w:bookmarkStart w:id="18609" w:name="_Toc44425675"/>
      <w:r w:rsidRPr="005C081F">
        <w:rPr>
          <w:sz w:val="22"/>
          <w:szCs w:val="22"/>
        </w:rPr>
        <w:t>ESPECIFICACIONES PARA LA PUESTA EN SERVICIO DE</w:t>
      </w:r>
      <w:r w:rsidR="00233A1D" w:rsidRPr="005C081F">
        <w:rPr>
          <w:sz w:val="22"/>
          <w:szCs w:val="22"/>
        </w:rPr>
        <w:t xml:space="preserve"> </w:t>
      </w:r>
      <w:r w:rsidRPr="005C081F">
        <w:rPr>
          <w:sz w:val="22"/>
          <w:szCs w:val="22"/>
        </w:rPr>
        <w:t>L</w:t>
      </w:r>
      <w:r w:rsidR="00233A1D" w:rsidRPr="005C081F">
        <w:rPr>
          <w:sz w:val="22"/>
          <w:szCs w:val="22"/>
        </w:rPr>
        <w:t>A PLANTA DE REGASIFICACIÓN</w:t>
      </w:r>
      <w:bookmarkEnd w:id="18609"/>
    </w:p>
    <w:p w14:paraId="5B4F9CD2" w14:textId="77777777" w:rsidR="00013A87" w:rsidRPr="005C081F" w:rsidRDefault="00013A87" w:rsidP="00013A87">
      <w:pPr>
        <w:suppressAutoHyphens w:val="0"/>
        <w:jc w:val="both"/>
        <w:rPr>
          <w:rFonts w:ascii="Arial" w:hAnsi="Arial" w:cs="Arial"/>
          <w:sz w:val="22"/>
          <w:szCs w:val="22"/>
        </w:rPr>
      </w:pPr>
    </w:p>
    <w:p w14:paraId="18400F84" w14:textId="77777777" w:rsidR="00013A87" w:rsidRPr="005C081F" w:rsidRDefault="00013A87" w:rsidP="00013A87">
      <w:pPr>
        <w:pStyle w:val="Ttulo2"/>
        <w:keepLines w:val="0"/>
        <w:suppressAutoHyphens w:val="0"/>
        <w:ind w:left="718"/>
        <w:jc w:val="left"/>
        <w:rPr>
          <w:sz w:val="22"/>
          <w:szCs w:val="22"/>
        </w:rPr>
      </w:pPr>
      <w:bookmarkStart w:id="18610" w:name="_Toc501371690"/>
      <w:bookmarkStart w:id="18611" w:name="_Toc37748549"/>
      <w:bookmarkStart w:id="18612" w:name="_Toc44425676"/>
      <w:proofErr w:type="spellStart"/>
      <w:r w:rsidRPr="005C081F">
        <w:rPr>
          <w:i/>
          <w:sz w:val="22"/>
          <w:szCs w:val="22"/>
        </w:rPr>
        <w:t>Precommissioning</w:t>
      </w:r>
      <w:proofErr w:type="spellEnd"/>
      <w:r w:rsidRPr="005C081F">
        <w:rPr>
          <w:sz w:val="22"/>
          <w:szCs w:val="22"/>
        </w:rPr>
        <w:t xml:space="preserve"> (</w:t>
      </w:r>
      <w:proofErr w:type="spellStart"/>
      <w:r w:rsidRPr="005C081F">
        <w:rPr>
          <w:sz w:val="22"/>
          <w:szCs w:val="22"/>
        </w:rPr>
        <w:t>Pre-arranque</w:t>
      </w:r>
      <w:proofErr w:type="spellEnd"/>
      <w:r w:rsidRPr="005C081F">
        <w:rPr>
          <w:sz w:val="22"/>
          <w:szCs w:val="22"/>
        </w:rPr>
        <w:t>)</w:t>
      </w:r>
      <w:bookmarkEnd w:id="18610"/>
      <w:bookmarkEnd w:id="18611"/>
      <w:bookmarkEnd w:id="18612"/>
    </w:p>
    <w:p w14:paraId="6C9FEBA7" w14:textId="77777777" w:rsidR="00013A87" w:rsidRPr="005C081F" w:rsidRDefault="00013A87" w:rsidP="00013A87">
      <w:pPr>
        <w:rPr>
          <w:rFonts w:ascii="Arial" w:eastAsia="Calibri" w:hAnsi="Arial" w:cs="Arial"/>
          <w:sz w:val="22"/>
          <w:szCs w:val="22"/>
          <w:lang w:val="es-CO"/>
        </w:rPr>
      </w:pPr>
    </w:p>
    <w:p w14:paraId="4E20686B"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 xml:space="preserve">Corresponde a las actividades que se deben llevar a cabo antes de la realización de las pruebas de funcionamiento, las cuales certifican que se han ejecutado satisfactoriamente todos los chequeos, pruebas y calibraciones requeridas asegurando que la Planta de Regasificación esté cumpliendo integralmente con los requerimientos técnicos de las normas nacionales e internacionales vigentes. </w:t>
      </w:r>
    </w:p>
    <w:p w14:paraId="4C52A95C" w14:textId="77777777" w:rsidR="00013A87" w:rsidRPr="005C081F" w:rsidRDefault="00013A87" w:rsidP="00013A87">
      <w:pPr>
        <w:jc w:val="both"/>
        <w:rPr>
          <w:rFonts w:ascii="Arial" w:eastAsia="Calibri" w:hAnsi="Arial" w:cs="Arial"/>
          <w:sz w:val="22"/>
          <w:szCs w:val="22"/>
          <w:lang w:val="es-CO"/>
        </w:rPr>
      </w:pPr>
    </w:p>
    <w:p w14:paraId="1A381C1F"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 xml:space="preserve">La </w:t>
      </w:r>
      <w:proofErr w:type="spellStart"/>
      <w:r w:rsidRPr="005C081F">
        <w:rPr>
          <w:rFonts w:ascii="Arial" w:eastAsia="Calibri" w:hAnsi="Arial" w:cs="Arial"/>
          <w:sz w:val="22"/>
          <w:szCs w:val="22"/>
          <w:lang w:val="es-CO"/>
        </w:rPr>
        <w:t>Macroactividad</w:t>
      </w:r>
      <w:proofErr w:type="spellEnd"/>
      <w:r w:rsidRPr="005C081F">
        <w:rPr>
          <w:rFonts w:ascii="Arial" w:eastAsia="Calibri" w:hAnsi="Arial" w:cs="Arial"/>
          <w:sz w:val="22"/>
          <w:szCs w:val="22"/>
          <w:lang w:val="es-CO"/>
        </w:rPr>
        <w:t xml:space="preserve"> o fase de </w:t>
      </w:r>
      <w:proofErr w:type="spellStart"/>
      <w:r w:rsidRPr="005C081F">
        <w:rPr>
          <w:rFonts w:ascii="Arial" w:eastAsia="Calibri" w:hAnsi="Arial" w:cs="Arial"/>
          <w:i/>
          <w:sz w:val="22"/>
          <w:szCs w:val="22"/>
          <w:lang w:val="es-CO"/>
        </w:rPr>
        <w:t>precommissioning</w:t>
      </w:r>
      <w:proofErr w:type="spellEnd"/>
      <w:r w:rsidRPr="005C081F">
        <w:rPr>
          <w:rFonts w:ascii="Arial" w:eastAsia="Calibri" w:hAnsi="Arial" w:cs="Arial"/>
          <w:sz w:val="22"/>
          <w:szCs w:val="22"/>
          <w:lang w:val="es-CO"/>
        </w:rPr>
        <w:t xml:space="preserve"> comprende, sin limitarse a estas, las siguientes actividades de campo:</w:t>
      </w:r>
    </w:p>
    <w:p w14:paraId="759B81BD" w14:textId="77777777" w:rsidR="00013A87" w:rsidRPr="005C081F" w:rsidRDefault="00013A87" w:rsidP="00013A87">
      <w:pPr>
        <w:jc w:val="both"/>
        <w:rPr>
          <w:rFonts w:ascii="Arial" w:eastAsia="Calibri" w:hAnsi="Arial" w:cs="Arial"/>
          <w:sz w:val="22"/>
          <w:szCs w:val="22"/>
          <w:lang w:val="es-CO"/>
        </w:rPr>
      </w:pPr>
    </w:p>
    <w:p w14:paraId="69CD1D81" w14:textId="77777777" w:rsidR="00013A87" w:rsidRPr="005C081F" w:rsidRDefault="00013A87" w:rsidP="00013A87">
      <w:pPr>
        <w:ind w:left="705" w:hanging="705"/>
        <w:jc w:val="both"/>
        <w:rPr>
          <w:rFonts w:ascii="Arial" w:eastAsia="Calibri" w:hAnsi="Arial" w:cs="Arial"/>
          <w:sz w:val="22"/>
          <w:szCs w:val="22"/>
          <w:lang w:val="es-CO"/>
        </w:rPr>
      </w:pPr>
      <w:r w:rsidRPr="005C081F">
        <w:rPr>
          <w:rFonts w:ascii="Arial" w:eastAsia="Calibri" w:hAnsi="Arial" w:cs="Arial"/>
          <w:sz w:val="22"/>
          <w:szCs w:val="22"/>
          <w:lang w:val="es-CO"/>
        </w:rPr>
        <w:t>a.</w:t>
      </w:r>
      <w:r w:rsidRPr="005C081F">
        <w:rPr>
          <w:rFonts w:ascii="Arial" w:eastAsia="Calibri" w:hAnsi="Arial" w:cs="Arial"/>
          <w:sz w:val="22"/>
          <w:szCs w:val="22"/>
          <w:lang w:val="es-CO"/>
        </w:rPr>
        <w:tab/>
        <w:t>Chequeos de conformidad realizados en cada componente del sistema o proyecto de la Planta de Regasificación, tales como: elementos finales de control, elementos de seguridad y alivio e instrumentación en general, para verificar visualmente la condición de los equipos y línea de proceso, la calidad de las instalaciones y el cumplimiento con los planos y especificaciones de la ingeniería de detalle, instrucciones del fabricante, códigos, normas y las buenas prácticas de ingeniería.</w:t>
      </w:r>
    </w:p>
    <w:p w14:paraId="7CF1C2CA" w14:textId="77777777" w:rsidR="00013A87" w:rsidRPr="005C081F" w:rsidRDefault="00013A87" w:rsidP="00013A87">
      <w:pPr>
        <w:ind w:left="705" w:hanging="705"/>
        <w:jc w:val="both"/>
        <w:rPr>
          <w:rFonts w:ascii="Arial" w:eastAsia="Calibri" w:hAnsi="Arial" w:cs="Arial"/>
          <w:sz w:val="22"/>
          <w:szCs w:val="22"/>
          <w:highlight w:val="yellow"/>
          <w:lang w:val="es-CO"/>
        </w:rPr>
      </w:pPr>
    </w:p>
    <w:p w14:paraId="61CAB2EC" w14:textId="77777777" w:rsidR="00013A87" w:rsidRPr="005C081F" w:rsidRDefault="00013A87" w:rsidP="00013A87">
      <w:pPr>
        <w:jc w:val="both"/>
        <w:rPr>
          <w:rFonts w:ascii="Arial" w:eastAsia="Calibri" w:hAnsi="Arial" w:cs="Arial"/>
          <w:sz w:val="22"/>
          <w:szCs w:val="22"/>
          <w:highlight w:val="yellow"/>
          <w:lang w:val="es-CO"/>
        </w:rPr>
      </w:pPr>
    </w:p>
    <w:p w14:paraId="383EE52C" w14:textId="77777777" w:rsidR="00013A87" w:rsidRPr="005C081F" w:rsidRDefault="00013A87" w:rsidP="00013A87">
      <w:pPr>
        <w:pStyle w:val="Ttulo3"/>
        <w:rPr>
          <w:sz w:val="22"/>
          <w:szCs w:val="22"/>
        </w:rPr>
      </w:pPr>
      <w:bookmarkStart w:id="18613" w:name="_Toc44425677"/>
      <w:r w:rsidRPr="005C081F">
        <w:rPr>
          <w:sz w:val="22"/>
          <w:szCs w:val="22"/>
        </w:rPr>
        <w:t>Reportes de Pruebas:</w:t>
      </w:r>
      <w:bookmarkEnd w:id="18613"/>
    </w:p>
    <w:p w14:paraId="5FEA8FDD" w14:textId="77777777" w:rsidR="00013A87" w:rsidRPr="005C081F" w:rsidRDefault="00013A87" w:rsidP="00013A87">
      <w:pPr>
        <w:jc w:val="both"/>
        <w:rPr>
          <w:rFonts w:ascii="Arial" w:eastAsia="Calibri" w:hAnsi="Arial" w:cs="Arial"/>
          <w:sz w:val="22"/>
          <w:szCs w:val="22"/>
          <w:lang w:val="es-CO"/>
        </w:rPr>
      </w:pPr>
    </w:p>
    <w:p w14:paraId="449E0B0B"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 xml:space="preserve">Treinta (30) días calendario posterior a la fecha en la cual se efectuó la última prueba, el Inversionista deberá suministrar a la Auditoría una (1) copia que contenga todos los reportes de pruebas de fábrica por cada uno de los aparatos y equipos suministrados. </w:t>
      </w:r>
    </w:p>
    <w:p w14:paraId="7E1A8533" w14:textId="77777777" w:rsidR="00013A87" w:rsidRPr="005C081F" w:rsidRDefault="00013A87" w:rsidP="00013A87">
      <w:pPr>
        <w:jc w:val="both"/>
        <w:rPr>
          <w:rFonts w:ascii="Arial" w:eastAsia="Calibri" w:hAnsi="Arial" w:cs="Arial"/>
          <w:sz w:val="22"/>
          <w:szCs w:val="22"/>
          <w:lang w:val="es-CO"/>
        </w:rPr>
      </w:pPr>
    </w:p>
    <w:p w14:paraId="5A74FE6C"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 xml:space="preserve">El Completamiento de las actividades de </w:t>
      </w:r>
      <w:proofErr w:type="spellStart"/>
      <w:r w:rsidRPr="005C081F">
        <w:rPr>
          <w:rFonts w:ascii="Arial" w:eastAsia="Calibri" w:hAnsi="Arial" w:cs="Arial"/>
          <w:i/>
          <w:sz w:val="22"/>
          <w:szCs w:val="22"/>
          <w:lang w:val="es-CO"/>
        </w:rPr>
        <w:t>precommissioning</w:t>
      </w:r>
      <w:proofErr w:type="spellEnd"/>
      <w:r w:rsidRPr="005C081F">
        <w:rPr>
          <w:rFonts w:ascii="Arial" w:eastAsia="Calibri" w:hAnsi="Arial" w:cs="Arial"/>
          <w:sz w:val="22"/>
          <w:szCs w:val="22"/>
          <w:lang w:val="es-CO"/>
        </w:rPr>
        <w:t xml:space="preserve"> indica el final de construcción de la Planta de regasificación. Esta fase también es conocida como Completamiento Mecánico.</w:t>
      </w:r>
    </w:p>
    <w:p w14:paraId="555149AD" w14:textId="77777777" w:rsidR="00013A87" w:rsidRPr="005C081F" w:rsidRDefault="00013A87" w:rsidP="00013A87">
      <w:pPr>
        <w:jc w:val="both"/>
        <w:rPr>
          <w:rFonts w:ascii="Arial" w:eastAsia="Calibri" w:hAnsi="Arial" w:cs="Arial"/>
          <w:sz w:val="22"/>
          <w:szCs w:val="22"/>
          <w:highlight w:val="yellow"/>
          <w:lang w:val="es-CO"/>
        </w:rPr>
      </w:pPr>
    </w:p>
    <w:p w14:paraId="2A8466E3" w14:textId="77777777" w:rsidR="00013A87" w:rsidRPr="005C081F" w:rsidRDefault="00013A87" w:rsidP="00013A87">
      <w:pPr>
        <w:pStyle w:val="Ttulo2"/>
        <w:keepLines w:val="0"/>
        <w:suppressAutoHyphens w:val="0"/>
        <w:ind w:left="718"/>
        <w:jc w:val="left"/>
        <w:rPr>
          <w:sz w:val="22"/>
          <w:szCs w:val="22"/>
        </w:rPr>
      </w:pPr>
      <w:bookmarkStart w:id="18614" w:name="_Toc501371691"/>
      <w:bookmarkStart w:id="18615" w:name="_Toc37748550"/>
      <w:bookmarkStart w:id="18616" w:name="_Toc44425678"/>
      <w:proofErr w:type="spellStart"/>
      <w:r w:rsidRPr="005C081F">
        <w:rPr>
          <w:i/>
          <w:sz w:val="22"/>
          <w:szCs w:val="22"/>
        </w:rPr>
        <w:t>Commissioning</w:t>
      </w:r>
      <w:proofErr w:type="spellEnd"/>
      <w:r w:rsidRPr="005C081F">
        <w:rPr>
          <w:sz w:val="22"/>
          <w:szCs w:val="22"/>
        </w:rPr>
        <w:t xml:space="preserve"> (Listo para la puesta en marcha)</w:t>
      </w:r>
      <w:bookmarkEnd w:id="18614"/>
      <w:bookmarkEnd w:id="18615"/>
      <w:bookmarkEnd w:id="18616"/>
    </w:p>
    <w:p w14:paraId="346BE1AA" w14:textId="77777777" w:rsidR="00013A87" w:rsidRPr="005C081F" w:rsidRDefault="00013A87" w:rsidP="00013A87">
      <w:pPr>
        <w:pStyle w:val="Ttulo3"/>
        <w:numPr>
          <w:ilvl w:val="0"/>
          <w:numId w:val="0"/>
        </w:numPr>
        <w:rPr>
          <w:rFonts w:eastAsia="Calibri"/>
          <w:sz w:val="22"/>
          <w:szCs w:val="22"/>
        </w:rPr>
      </w:pPr>
    </w:p>
    <w:p w14:paraId="29BD1060"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 xml:space="preserve">Esta </w:t>
      </w:r>
      <w:proofErr w:type="spellStart"/>
      <w:r w:rsidRPr="005C081F">
        <w:rPr>
          <w:rFonts w:ascii="Arial" w:eastAsia="Calibri" w:hAnsi="Arial" w:cs="Arial"/>
          <w:sz w:val="22"/>
          <w:szCs w:val="22"/>
          <w:lang w:val="es-CO"/>
        </w:rPr>
        <w:t>Macroactividad</w:t>
      </w:r>
      <w:proofErr w:type="spellEnd"/>
      <w:r w:rsidRPr="005C081F">
        <w:rPr>
          <w:rFonts w:ascii="Arial" w:eastAsia="Calibri" w:hAnsi="Arial" w:cs="Arial"/>
          <w:sz w:val="22"/>
          <w:szCs w:val="22"/>
          <w:lang w:val="es-CO"/>
        </w:rPr>
        <w:t xml:space="preserve"> o fase deberá ser ejecutada por personas con alta calificación y experiencia.</w:t>
      </w:r>
    </w:p>
    <w:p w14:paraId="5529EFA4" w14:textId="77777777" w:rsidR="00013A87" w:rsidRPr="005C081F" w:rsidRDefault="00013A87" w:rsidP="00013A87">
      <w:pPr>
        <w:jc w:val="both"/>
        <w:rPr>
          <w:rFonts w:ascii="Arial" w:eastAsia="Calibri" w:hAnsi="Arial" w:cs="Arial"/>
          <w:sz w:val="22"/>
          <w:szCs w:val="22"/>
          <w:lang w:val="es-CO"/>
        </w:rPr>
      </w:pPr>
    </w:p>
    <w:p w14:paraId="44DB4C55"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Cabe anotar que las actividades “</w:t>
      </w:r>
      <w:proofErr w:type="spellStart"/>
      <w:r w:rsidRPr="005C081F">
        <w:rPr>
          <w:rFonts w:ascii="Arial" w:eastAsia="Calibri" w:hAnsi="Arial" w:cs="Arial"/>
          <w:i/>
          <w:sz w:val="22"/>
          <w:szCs w:val="22"/>
          <w:lang w:val="es-CO"/>
        </w:rPr>
        <w:t>Start</w:t>
      </w:r>
      <w:proofErr w:type="spellEnd"/>
      <w:r w:rsidRPr="005C081F">
        <w:rPr>
          <w:rFonts w:ascii="Arial" w:eastAsia="Calibri" w:hAnsi="Arial" w:cs="Arial"/>
          <w:i/>
          <w:sz w:val="22"/>
          <w:szCs w:val="22"/>
          <w:lang w:val="es-CO"/>
        </w:rPr>
        <w:t xml:space="preserve"> Up</w:t>
      </w:r>
      <w:r w:rsidRPr="005C081F">
        <w:rPr>
          <w:rFonts w:ascii="Arial" w:eastAsia="Calibri" w:hAnsi="Arial" w:cs="Arial"/>
          <w:sz w:val="22"/>
          <w:szCs w:val="22"/>
          <w:lang w:val="es-CO"/>
        </w:rPr>
        <w:t xml:space="preserve">” de los sistemas utilitarios o servicios industriales se consideran actividades de </w:t>
      </w:r>
      <w:proofErr w:type="spellStart"/>
      <w:r w:rsidRPr="005C081F">
        <w:rPr>
          <w:rFonts w:ascii="Arial" w:eastAsia="Calibri" w:hAnsi="Arial" w:cs="Arial"/>
          <w:i/>
          <w:sz w:val="22"/>
          <w:szCs w:val="22"/>
          <w:lang w:val="es-CO"/>
        </w:rPr>
        <w:t>commissioning</w:t>
      </w:r>
      <w:proofErr w:type="spellEnd"/>
      <w:r w:rsidRPr="005C081F">
        <w:rPr>
          <w:rFonts w:ascii="Arial" w:eastAsia="Calibri" w:hAnsi="Arial" w:cs="Arial"/>
          <w:sz w:val="22"/>
          <w:szCs w:val="22"/>
          <w:lang w:val="es-CO"/>
        </w:rPr>
        <w:t>.</w:t>
      </w:r>
    </w:p>
    <w:p w14:paraId="2C0C25FB" w14:textId="77777777" w:rsidR="00013A87" w:rsidRPr="005C081F" w:rsidRDefault="00013A87" w:rsidP="00013A87">
      <w:pPr>
        <w:jc w:val="both"/>
        <w:rPr>
          <w:rFonts w:ascii="Arial" w:eastAsia="Calibri" w:hAnsi="Arial" w:cs="Arial"/>
          <w:sz w:val="22"/>
          <w:szCs w:val="22"/>
          <w:lang w:val="es-CO"/>
        </w:rPr>
      </w:pPr>
    </w:p>
    <w:p w14:paraId="6919E480" w14:textId="77777777" w:rsidR="00013A87" w:rsidRPr="005C081F" w:rsidRDefault="00013A87" w:rsidP="00013A87">
      <w:pPr>
        <w:pStyle w:val="Ttulo2"/>
        <w:keepLines w:val="0"/>
        <w:suppressAutoHyphens w:val="0"/>
        <w:ind w:left="718"/>
        <w:jc w:val="left"/>
        <w:rPr>
          <w:sz w:val="22"/>
          <w:szCs w:val="22"/>
        </w:rPr>
      </w:pPr>
      <w:bookmarkStart w:id="18617" w:name="_Toc501371692"/>
      <w:bookmarkStart w:id="18618" w:name="_Toc37748551"/>
      <w:bookmarkStart w:id="18619" w:name="_Toc44425679"/>
      <w:proofErr w:type="spellStart"/>
      <w:r w:rsidRPr="005C081F">
        <w:rPr>
          <w:i/>
          <w:sz w:val="22"/>
          <w:szCs w:val="22"/>
        </w:rPr>
        <w:t>Start</w:t>
      </w:r>
      <w:proofErr w:type="spellEnd"/>
      <w:r w:rsidRPr="005C081F">
        <w:rPr>
          <w:i/>
          <w:sz w:val="22"/>
          <w:szCs w:val="22"/>
        </w:rPr>
        <w:t xml:space="preserve"> - Up</w:t>
      </w:r>
      <w:r w:rsidRPr="005C081F">
        <w:rPr>
          <w:sz w:val="22"/>
          <w:szCs w:val="22"/>
        </w:rPr>
        <w:t xml:space="preserve"> (puesta en marcha)</w:t>
      </w:r>
      <w:bookmarkEnd w:id="18617"/>
      <w:bookmarkEnd w:id="18618"/>
      <w:bookmarkEnd w:id="18619"/>
    </w:p>
    <w:p w14:paraId="215FE5EF" w14:textId="77777777" w:rsidR="00013A87" w:rsidRPr="005C081F" w:rsidRDefault="00013A87" w:rsidP="00013A87">
      <w:pPr>
        <w:rPr>
          <w:rFonts w:ascii="Arial" w:hAnsi="Arial" w:cs="Arial"/>
          <w:sz w:val="22"/>
          <w:szCs w:val="22"/>
          <w:lang w:val="es-CO"/>
        </w:rPr>
      </w:pPr>
    </w:p>
    <w:p w14:paraId="7704B6B8"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 xml:space="preserve">Comprende la operación de la introducción inicial de hidrocarburos al sistema, ajustando las condiciones para alcanzar </w:t>
      </w:r>
      <w:r w:rsidRPr="005C081F">
        <w:rPr>
          <w:rFonts w:ascii="Arial" w:eastAsia="Calibri" w:hAnsi="Arial" w:cs="Arial"/>
          <w:sz w:val="22"/>
          <w:szCs w:val="22"/>
        </w:rPr>
        <w:t>el cumplimiento de los servicios del</w:t>
      </w:r>
      <w:r w:rsidRPr="005C081F">
        <w:rPr>
          <w:rFonts w:ascii="Arial" w:eastAsia="Calibri" w:hAnsi="Arial" w:cs="Arial"/>
          <w:sz w:val="22"/>
          <w:szCs w:val="22"/>
          <w:lang w:val="es-CO"/>
        </w:rPr>
        <w:t xml:space="preserve"> Proyecto y los requisitos establecidos en el plan de abastecimiento de gas natural, la Normatividad Aplicable y estos DSI. </w:t>
      </w:r>
    </w:p>
    <w:p w14:paraId="0AE2BA31" w14:textId="77777777" w:rsidR="00013A87" w:rsidRPr="005C081F" w:rsidRDefault="00013A87" w:rsidP="00013A87">
      <w:pPr>
        <w:jc w:val="both"/>
        <w:rPr>
          <w:rFonts w:ascii="Arial" w:eastAsia="Calibri" w:hAnsi="Arial" w:cs="Arial"/>
          <w:sz w:val="22"/>
          <w:szCs w:val="22"/>
          <w:lang w:val="es-CO"/>
        </w:rPr>
      </w:pPr>
    </w:p>
    <w:p w14:paraId="370D9B54"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 xml:space="preserve">Esta </w:t>
      </w:r>
      <w:proofErr w:type="spellStart"/>
      <w:r w:rsidRPr="005C081F">
        <w:rPr>
          <w:rFonts w:ascii="Arial" w:eastAsia="Calibri" w:hAnsi="Arial" w:cs="Arial"/>
          <w:sz w:val="22"/>
          <w:szCs w:val="22"/>
          <w:lang w:val="es-CO"/>
        </w:rPr>
        <w:t>Macroactividad</w:t>
      </w:r>
      <w:proofErr w:type="spellEnd"/>
      <w:r w:rsidRPr="005C081F">
        <w:rPr>
          <w:rFonts w:ascii="Arial" w:eastAsia="Calibri" w:hAnsi="Arial" w:cs="Arial"/>
          <w:sz w:val="22"/>
          <w:szCs w:val="22"/>
          <w:lang w:val="es-CO"/>
        </w:rPr>
        <w:t xml:space="preserve"> será objeto de documentos de planeación detallados por parte del Inversionista.</w:t>
      </w:r>
    </w:p>
    <w:p w14:paraId="200CC1D4" w14:textId="77777777" w:rsidR="00013A87" w:rsidRPr="005C081F" w:rsidRDefault="00013A87" w:rsidP="00013A87">
      <w:pPr>
        <w:jc w:val="both"/>
        <w:rPr>
          <w:rFonts w:ascii="Arial" w:eastAsia="Calibri" w:hAnsi="Arial" w:cs="Arial"/>
          <w:sz w:val="22"/>
          <w:szCs w:val="22"/>
          <w:lang w:val="es-CO"/>
        </w:rPr>
      </w:pPr>
    </w:p>
    <w:p w14:paraId="2474B377" w14:textId="77777777" w:rsidR="00013A87" w:rsidRPr="005C081F" w:rsidRDefault="00013A87" w:rsidP="00013A87">
      <w:pPr>
        <w:pStyle w:val="Ttulo3"/>
        <w:keepLines w:val="0"/>
        <w:suppressAutoHyphens w:val="0"/>
        <w:ind w:left="862"/>
        <w:rPr>
          <w:sz w:val="22"/>
          <w:szCs w:val="22"/>
        </w:rPr>
      </w:pPr>
      <w:bookmarkStart w:id="18620" w:name="_bookmark55"/>
      <w:bookmarkStart w:id="18621" w:name="_Toc37748552"/>
      <w:bookmarkStart w:id="18622" w:name="_Toc44425680"/>
      <w:bookmarkEnd w:id="18620"/>
      <w:r w:rsidRPr="005C081F">
        <w:rPr>
          <w:sz w:val="22"/>
          <w:szCs w:val="22"/>
        </w:rPr>
        <w:t>Información Requerida para la Puesta en Servicio</w:t>
      </w:r>
      <w:bookmarkEnd w:id="18621"/>
      <w:bookmarkEnd w:id="18622"/>
    </w:p>
    <w:p w14:paraId="2C15A0B7" w14:textId="77777777" w:rsidR="00013A87" w:rsidRPr="005C081F" w:rsidRDefault="00013A87" w:rsidP="00013A87">
      <w:pPr>
        <w:keepNext/>
        <w:jc w:val="both"/>
        <w:rPr>
          <w:rFonts w:ascii="Arial" w:eastAsia="Calibri" w:hAnsi="Arial" w:cs="Arial"/>
          <w:sz w:val="22"/>
          <w:szCs w:val="22"/>
          <w:lang w:val="es-CO"/>
        </w:rPr>
      </w:pPr>
    </w:p>
    <w:p w14:paraId="54C36711" w14:textId="77777777" w:rsidR="00013A87" w:rsidRPr="005C081F" w:rsidRDefault="00013A87" w:rsidP="00324648">
      <w:pPr>
        <w:jc w:val="both"/>
        <w:rPr>
          <w:rFonts w:ascii="Arial" w:eastAsia="Calibri" w:hAnsi="Arial" w:cs="Arial"/>
          <w:sz w:val="22"/>
          <w:szCs w:val="22"/>
          <w:lang w:val="es-CO"/>
        </w:rPr>
      </w:pPr>
      <w:r w:rsidRPr="005C081F">
        <w:rPr>
          <w:rFonts w:ascii="Arial" w:eastAsia="Calibri" w:hAnsi="Arial" w:cs="Arial"/>
          <w:sz w:val="22"/>
          <w:szCs w:val="22"/>
          <w:lang w:val="es-CO"/>
        </w:rPr>
        <w:t xml:space="preserve">El Inversionista deberá realizar una prueba de desempeño una vez que la Planta de Regasificación haya sido instalada y comisionada en el sitio que le permita al Auditor certificar a través de la lista de chequeo a satisfacción que el proyecto se ajusta  a los requerimientos establecidos en el plan de abastecimiento y en este anexo </w:t>
      </w:r>
      <w:proofErr w:type="spellStart"/>
      <w:r w:rsidRPr="005C081F">
        <w:rPr>
          <w:rFonts w:ascii="Arial" w:eastAsia="Calibri" w:hAnsi="Arial" w:cs="Arial"/>
          <w:sz w:val="22"/>
          <w:szCs w:val="22"/>
          <w:lang w:val="es-CO"/>
        </w:rPr>
        <w:t>tecnico</w:t>
      </w:r>
      <w:proofErr w:type="spellEnd"/>
      <w:r w:rsidRPr="005C081F">
        <w:rPr>
          <w:rFonts w:ascii="Arial" w:eastAsia="Calibri" w:hAnsi="Arial" w:cs="Arial"/>
          <w:sz w:val="22"/>
          <w:szCs w:val="22"/>
          <w:lang w:val="es-CO"/>
        </w:rPr>
        <w:t>, y por consiguiente se encuentra apto para su entrada en operación, conforme a lo establecido en el literal b) del artículo 24 de la Resolución CREG 107 de 2017 o la norma que la modifique, aclare o adicione.</w:t>
      </w:r>
      <w:r w:rsidRPr="005C081F">
        <w:rPr>
          <w:sz w:val="22"/>
          <w:szCs w:val="22"/>
        </w:rPr>
        <w:br w:type="page"/>
      </w:r>
    </w:p>
    <w:p w14:paraId="6755E82A" w14:textId="77777777" w:rsidR="00013A87" w:rsidRPr="005C081F" w:rsidRDefault="00013A87" w:rsidP="00013A87">
      <w:pPr>
        <w:jc w:val="center"/>
        <w:rPr>
          <w:rFonts w:ascii="Arial" w:eastAsia="Calibri" w:hAnsi="Arial" w:cs="Arial"/>
          <w:sz w:val="22"/>
          <w:szCs w:val="22"/>
        </w:rPr>
      </w:pPr>
    </w:p>
    <w:p w14:paraId="65B89029" w14:textId="77777777" w:rsidR="00013A87" w:rsidRPr="005C081F" w:rsidRDefault="00013A87" w:rsidP="00013A87">
      <w:pPr>
        <w:jc w:val="both"/>
        <w:rPr>
          <w:rFonts w:ascii="Arial" w:eastAsia="Calibri" w:hAnsi="Arial" w:cs="Arial"/>
          <w:sz w:val="22"/>
          <w:szCs w:val="22"/>
        </w:rPr>
      </w:pPr>
    </w:p>
    <w:p w14:paraId="747F6D3A" w14:textId="77777777" w:rsidR="00013A87" w:rsidRPr="005C081F" w:rsidRDefault="00013A87" w:rsidP="00013A87">
      <w:pPr>
        <w:pStyle w:val="Ttulo1"/>
        <w:rPr>
          <w:sz w:val="22"/>
          <w:szCs w:val="22"/>
        </w:rPr>
      </w:pPr>
      <w:bookmarkStart w:id="18623" w:name="_Toc501371679"/>
      <w:bookmarkStart w:id="18624" w:name="_Ref31215931"/>
      <w:bookmarkStart w:id="18625" w:name="_Toc37748436"/>
      <w:bookmarkStart w:id="18626" w:name="_Toc44425681"/>
      <w:r w:rsidRPr="005C081F">
        <w:rPr>
          <w:sz w:val="22"/>
          <w:szCs w:val="22"/>
        </w:rPr>
        <w:t>DESCRIPCIÓN DE LOS SERVICIOS ASOCIADOS AL</w:t>
      </w:r>
      <w:bookmarkEnd w:id="18623"/>
      <w:bookmarkEnd w:id="18624"/>
      <w:bookmarkEnd w:id="18625"/>
      <w:r w:rsidR="00233A1D" w:rsidRPr="005C081F">
        <w:rPr>
          <w:sz w:val="22"/>
          <w:szCs w:val="22"/>
        </w:rPr>
        <w:t xml:space="preserve"> GASODUCTO BUENAVENTURA - YUMBO</w:t>
      </w:r>
      <w:bookmarkEnd w:id="18626"/>
    </w:p>
    <w:p w14:paraId="578E3F55" w14:textId="77777777" w:rsidR="00013A87" w:rsidRPr="005C081F" w:rsidRDefault="00013A87" w:rsidP="00013A87">
      <w:pPr>
        <w:rPr>
          <w:rFonts w:ascii="Arial" w:eastAsia="Calibri" w:hAnsi="Arial" w:cs="Arial"/>
          <w:sz w:val="22"/>
          <w:szCs w:val="22"/>
        </w:rPr>
      </w:pPr>
    </w:p>
    <w:p w14:paraId="07208410" w14:textId="77777777" w:rsidR="00013A87" w:rsidRPr="005C081F" w:rsidRDefault="00013A87" w:rsidP="00013A87">
      <w:pPr>
        <w:pStyle w:val="Ttulo2"/>
        <w:rPr>
          <w:rFonts w:eastAsia="Calibri"/>
          <w:sz w:val="22"/>
          <w:szCs w:val="22"/>
        </w:rPr>
      </w:pPr>
      <w:bookmarkStart w:id="18627" w:name="_Toc44425682"/>
      <w:bookmarkStart w:id="18628" w:name="_Ref31215927"/>
      <w:bookmarkStart w:id="18629" w:name="_Toc37748437"/>
      <w:r w:rsidRPr="005C081F">
        <w:rPr>
          <w:sz w:val="22"/>
          <w:szCs w:val="22"/>
        </w:rPr>
        <w:t>Características Técnicas de los Servicios</w:t>
      </w:r>
      <w:bookmarkEnd w:id="18627"/>
      <w:r w:rsidRPr="005C081F" w:rsidDel="00573D13">
        <w:rPr>
          <w:rFonts w:eastAsia="Calibri"/>
          <w:sz w:val="22"/>
          <w:szCs w:val="22"/>
        </w:rPr>
        <w:t xml:space="preserve"> </w:t>
      </w:r>
      <w:bookmarkEnd w:id="18628"/>
      <w:bookmarkEnd w:id="18629"/>
    </w:p>
    <w:p w14:paraId="057707AC" w14:textId="77777777" w:rsidR="00013A87" w:rsidRPr="005C081F" w:rsidRDefault="00013A87" w:rsidP="00013A87">
      <w:pPr>
        <w:rPr>
          <w:rFonts w:ascii="Arial" w:eastAsia="Calibri" w:hAnsi="Arial" w:cs="Arial"/>
          <w:sz w:val="22"/>
          <w:szCs w:val="22"/>
        </w:rPr>
      </w:pPr>
    </w:p>
    <w:p w14:paraId="426E0B41"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proceso UPME GN 01-2020 consiste en la selección de un Inversionista para la prestación del servicio de transporte de gas natural a través de un gasoducto </w:t>
      </w:r>
      <w:proofErr w:type="gramStart"/>
      <w:r w:rsidRPr="005C081F">
        <w:rPr>
          <w:rFonts w:ascii="Arial" w:hAnsi="Arial" w:cs="Arial"/>
          <w:sz w:val="22"/>
          <w:szCs w:val="22"/>
        </w:rPr>
        <w:t>entre  la</w:t>
      </w:r>
      <w:proofErr w:type="gramEnd"/>
      <w:r w:rsidRPr="005C081F">
        <w:rPr>
          <w:rFonts w:ascii="Arial" w:hAnsi="Arial" w:cs="Arial"/>
          <w:sz w:val="22"/>
          <w:szCs w:val="22"/>
        </w:rPr>
        <w:t xml:space="preserve"> Planta de Regasificación ubicada en la </w:t>
      </w:r>
      <w:proofErr w:type="spellStart"/>
      <w:r w:rsidRPr="005C081F">
        <w:rPr>
          <w:rFonts w:ascii="Arial" w:hAnsi="Arial" w:cs="Arial"/>
          <w:sz w:val="22"/>
          <w:szCs w:val="22"/>
        </w:rPr>
        <w:t>bahia</w:t>
      </w:r>
      <w:proofErr w:type="spellEnd"/>
      <w:r w:rsidRPr="005C081F">
        <w:rPr>
          <w:rFonts w:ascii="Arial" w:hAnsi="Arial" w:cs="Arial"/>
          <w:sz w:val="22"/>
          <w:szCs w:val="22"/>
        </w:rPr>
        <w:t xml:space="preserve"> de Buenaventura y el </w:t>
      </w:r>
      <w:proofErr w:type="spellStart"/>
      <w:r w:rsidRPr="005C081F">
        <w:rPr>
          <w:rFonts w:ascii="Arial" w:hAnsi="Arial" w:cs="Arial"/>
          <w:sz w:val="22"/>
          <w:szCs w:val="22"/>
        </w:rPr>
        <w:t>limite</w:t>
      </w:r>
      <w:proofErr w:type="spellEnd"/>
      <w:r w:rsidRPr="005C081F">
        <w:rPr>
          <w:rFonts w:ascii="Arial" w:hAnsi="Arial" w:cs="Arial"/>
          <w:sz w:val="22"/>
          <w:szCs w:val="22"/>
        </w:rPr>
        <w:t xml:space="preserve"> geopolítico del municipio de Yumbo en el departamento del valle del cauca. Para el efecto, el Inversionista se encargará del diseño, adquisición de los suministros, construcción, pruebas, puesta en servicio, </w:t>
      </w:r>
      <w:r w:rsidRPr="005C081F">
        <w:rPr>
          <w:rFonts w:ascii="Arial" w:hAnsi="Arial" w:cs="Arial"/>
          <w:sz w:val="22"/>
          <w:szCs w:val="22"/>
          <w:highlight w:val="lightGray"/>
        </w:rPr>
        <w:t xml:space="preserve">operación y mantenimiento de las obras asociadas al Gasoducto Buenaventura - Yumbo, definido en el </w:t>
      </w:r>
      <w:r w:rsidRPr="005C081F">
        <w:rPr>
          <w:rFonts w:ascii="Arial" w:hAnsi="Arial" w:cs="Arial"/>
          <w:i/>
          <w:sz w:val="22"/>
          <w:szCs w:val="22"/>
          <w:highlight w:val="lightGray"/>
        </w:rPr>
        <w:t>Estudio Técnico para el Plan de Abastecimiento de Gas Natural</w:t>
      </w:r>
      <w:r w:rsidRPr="005C081F">
        <w:rPr>
          <w:rFonts w:ascii="Arial" w:hAnsi="Arial" w:cs="Arial"/>
          <w:sz w:val="22"/>
          <w:szCs w:val="22"/>
          <w:highlight w:val="lightGray"/>
        </w:rPr>
        <w:t xml:space="preserve"> y adoptada por el Ministerio de Minas y Energía mediante la Resolución XXXXXX,</w:t>
      </w:r>
      <w:r w:rsidRPr="005C081F">
        <w:rPr>
          <w:rFonts w:ascii="Arial" w:hAnsi="Arial" w:cs="Arial"/>
          <w:sz w:val="22"/>
          <w:szCs w:val="22"/>
        </w:rPr>
        <w:t xml:space="preserve"> con las siguientes características:</w:t>
      </w:r>
    </w:p>
    <w:p w14:paraId="12B2982E" w14:textId="77777777" w:rsidR="00013A87" w:rsidRPr="005C081F" w:rsidRDefault="00013A87" w:rsidP="00013A87">
      <w:pPr>
        <w:rPr>
          <w:rFonts w:ascii="Arial" w:eastAsia="Calibri" w:hAnsi="Arial" w:cs="Arial"/>
          <w:sz w:val="22"/>
          <w:szCs w:val="22"/>
        </w:rPr>
      </w:pPr>
    </w:p>
    <w:p w14:paraId="6884CED6" w14:textId="77777777" w:rsidR="00013A87" w:rsidRPr="005C081F" w:rsidRDefault="00013A87" w:rsidP="00FD5E82">
      <w:pPr>
        <w:pStyle w:val="Prrafodelista"/>
        <w:numPr>
          <w:ilvl w:val="0"/>
          <w:numId w:val="50"/>
        </w:numPr>
        <w:rPr>
          <w:rFonts w:ascii="Arial" w:eastAsia="Calibri" w:hAnsi="Arial" w:cs="Arial"/>
          <w:sz w:val="22"/>
          <w:szCs w:val="22"/>
          <w:lang w:val="es-CO"/>
        </w:rPr>
      </w:pPr>
      <w:r w:rsidRPr="005C081F">
        <w:rPr>
          <w:rFonts w:ascii="Arial" w:eastAsia="Calibri" w:hAnsi="Arial" w:cs="Arial"/>
          <w:sz w:val="22"/>
          <w:szCs w:val="22"/>
          <w:lang w:val="es-CO"/>
        </w:rPr>
        <w:t>Gasoducto Buenaventura - Yumbo</w:t>
      </w:r>
    </w:p>
    <w:p w14:paraId="49FFD570" w14:textId="77777777" w:rsidR="00013A87" w:rsidRPr="005C081F" w:rsidRDefault="00013A87" w:rsidP="00013A87">
      <w:pPr>
        <w:rPr>
          <w:rFonts w:eastAsia="Calibri"/>
          <w:sz w:val="22"/>
          <w:szCs w:val="22"/>
        </w:rPr>
      </w:pPr>
    </w:p>
    <w:p w14:paraId="76AC0087" w14:textId="77777777" w:rsidR="00013A87" w:rsidRPr="005C081F" w:rsidRDefault="00013A87" w:rsidP="00FD5E82">
      <w:pPr>
        <w:pStyle w:val="Prrafodelista"/>
        <w:numPr>
          <w:ilvl w:val="0"/>
          <w:numId w:val="51"/>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 xml:space="preserve">Un (1) gasoducto enterrado con una capacidad de transporte de 400 MPCD sin compresión desde la Planta de Regasificación ubicada en la </w:t>
      </w:r>
      <w:proofErr w:type="spellStart"/>
      <w:r w:rsidRPr="005C081F">
        <w:rPr>
          <w:rFonts w:ascii="Arial" w:eastAsia="Calibri" w:hAnsi="Arial" w:cs="Arial"/>
          <w:sz w:val="22"/>
          <w:szCs w:val="22"/>
          <w:lang w:val="es-CO"/>
        </w:rPr>
        <w:t>bahia</w:t>
      </w:r>
      <w:proofErr w:type="spellEnd"/>
      <w:r w:rsidRPr="005C081F">
        <w:rPr>
          <w:rFonts w:ascii="Arial" w:eastAsia="Calibri" w:hAnsi="Arial" w:cs="Arial"/>
          <w:sz w:val="22"/>
          <w:szCs w:val="22"/>
          <w:lang w:val="es-CO"/>
        </w:rPr>
        <w:t xml:space="preserve"> de Buenaventura, hasta un punto de entrega al Sistema Nacional de Transporte ubicado en el límite geopolítico del municipio de Yumbo, Valle del Cauca.</w:t>
      </w:r>
    </w:p>
    <w:p w14:paraId="3F9D28E3" w14:textId="77777777" w:rsidR="00013A87" w:rsidRPr="005C081F" w:rsidRDefault="00013A87" w:rsidP="00FD5E82">
      <w:pPr>
        <w:pStyle w:val="Prrafodelista"/>
        <w:numPr>
          <w:ilvl w:val="0"/>
          <w:numId w:val="51"/>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 xml:space="preserve">Presión de entrega en Yumbo: No menos de 1.000 </w:t>
      </w:r>
      <w:proofErr w:type="spellStart"/>
      <w:r w:rsidRPr="005C081F">
        <w:rPr>
          <w:rFonts w:ascii="Arial" w:eastAsia="Calibri" w:hAnsi="Arial" w:cs="Arial"/>
          <w:sz w:val="22"/>
          <w:szCs w:val="22"/>
          <w:lang w:val="es-CO"/>
        </w:rPr>
        <w:t>psig</w:t>
      </w:r>
      <w:proofErr w:type="spellEnd"/>
      <w:r w:rsidRPr="005C081F">
        <w:rPr>
          <w:rFonts w:ascii="Arial" w:eastAsia="Calibri" w:hAnsi="Arial" w:cs="Arial"/>
          <w:sz w:val="22"/>
          <w:szCs w:val="22"/>
          <w:lang w:val="es-CO"/>
        </w:rPr>
        <w:t>.</w:t>
      </w:r>
    </w:p>
    <w:p w14:paraId="0B367166" w14:textId="77777777" w:rsidR="00013A87" w:rsidRPr="005C081F" w:rsidRDefault="00013A87" w:rsidP="00FD5E82">
      <w:pPr>
        <w:pStyle w:val="Prrafodelista"/>
        <w:numPr>
          <w:ilvl w:val="0"/>
          <w:numId w:val="51"/>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Presión de recibo Planta de Regasificación: No menos de 1.200psig.</w:t>
      </w:r>
    </w:p>
    <w:p w14:paraId="42A8FCDE" w14:textId="77777777" w:rsidR="00013A87" w:rsidRPr="005C081F" w:rsidRDefault="00013A87" w:rsidP="00FD5E82">
      <w:pPr>
        <w:pStyle w:val="Prrafodelista"/>
        <w:numPr>
          <w:ilvl w:val="0"/>
          <w:numId w:val="51"/>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Una (1) estación de transferencia de custodia de entrega de gas natural al gasoducto del Sistema Nacional de Transporte existente en el municipio de Yumbo en condiciones RUT.</w:t>
      </w:r>
    </w:p>
    <w:p w14:paraId="67F9ADEF" w14:textId="77777777" w:rsidR="00013A87" w:rsidRPr="005C081F" w:rsidRDefault="00013A87" w:rsidP="00FD5E82">
      <w:pPr>
        <w:pStyle w:val="Prrafodelista"/>
        <w:numPr>
          <w:ilvl w:val="0"/>
          <w:numId w:val="51"/>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 xml:space="preserve">Una (1) estación de transferencia de custodia para el recibo de gas natural desde la Planta de </w:t>
      </w:r>
      <w:proofErr w:type="spellStart"/>
      <w:r w:rsidRPr="005C081F">
        <w:rPr>
          <w:rFonts w:ascii="Arial" w:eastAsia="Calibri" w:hAnsi="Arial" w:cs="Arial"/>
          <w:sz w:val="22"/>
          <w:szCs w:val="22"/>
          <w:lang w:val="es-CO"/>
        </w:rPr>
        <w:t>Regasificacion</w:t>
      </w:r>
      <w:proofErr w:type="spellEnd"/>
      <w:r w:rsidRPr="005C081F">
        <w:rPr>
          <w:rFonts w:ascii="Arial" w:eastAsia="Calibri" w:hAnsi="Arial" w:cs="Arial"/>
          <w:sz w:val="22"/>
          <w:szCs w:val="22"/>
          <w:lang w:val="es-CO"/>
        </w:rPr>
        <w:t xml:space="preserve"> en condiciones RUT.</w:t>
      </w:r>
    </w:p>
    <w:p w14:paraId="70928921" w14:textId="77777777" w:rsidR="00013A87" w:rsidRPr="005C081F" w:rsidRDefault="00013A87" w:rsidP="00013A87">
      <w:pPr>
        <w:pStyle w:val="Prrafodelista"/>
        <w:rPr>
          <w:rFonts w:ascii="Arial" w:eastAsia="Calibri" w:hAnsi="Arial" w:cs="Arial"/>
          <w:sz w:val="22"/>
          <w:szCs w:val="22"/>
          <w:lang w:val="es-CO"/>
        </w:rPr>
      </w:pPr>
    </w:p>
    <w:p w14:paraId="40A3B8FD" w14:textId="77777777" w:rsidR="00013A87" w:rsidRPr="005C081F" w:rsidRDefault="00013A87" w:rsidP="00FD5E82">
      <w:pPr>
        <w:pStyle w:val="Prrafodelista"/>
        <w:numPr>
          <w:ilvl w:val="0"/>
          <w:numId w:val="50"/>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 xml:space="preserve">En general, todos los elementos y adecuaciones tanto civiles, mecánicas, eléctricas, de instrumentación, físicas y de cualquier otro tipo, necesarias para cumplir </w:t>
      </w:r>
      <w:r w:rsidRPr="005C081F">
        <w:rPr>
          <w:rFonts w:ascii="Arial" w:hAnsi="Arial" w:cs="Arial"/>
          <w:sz w:val="22"/>
          <w:szCs w:val="22"/>
        </w:rPr>
        <w:t>con el servicio objeto de la presente Convocatoria</w:t>
      </w:r>
      <w:r w:rsidRPr="005C081F" w:rsidDel="00C80EB4">
        <w:rPr>
          <w:rFonts w:ascii="Arial" w:eastAsia="Calibri" w:hAnsi="Arial" w:cs="Arial"/>
          <w:sz w:val="22"/>
          <w:szCs w:val="22"/>
          <w:lang w:val="es-CO"/>
        </w:rPr>
        <w:t xml:space="preserve"> </w:t>
      </w:r>
      <w:r w:rsidRPr="005C081F">
        <w:rPr>
          <w:rFonts w:ascii="Arial" w:eastAsia="Calibri" w:hAnsi="Arial" w:cs="Arial"/>
          <w:sz w:val="22"/>
          <w:szCs w:val="22"/>
          <w:lang w:val="es-CO"/>
        </w:rPr>
        <w:t xml:space="preserve">durante la construcción, operación y mantenimiento de las obras, garantizando siempre su compatibilidad con la infraestructura existente y el medio ambiente. </w:t>
      </w:r>
    </w:p>
    <w:p w14:paraId="63FCA171" w14:textId="77777777" w:rsidR="00013A87" w:rsidRPr="005C081F" w:rsidRDefault="00013A87" w:rsidP="00013A87">
      <w:pPr>
        <w:ind w:left="360"/>
        <w:jc w:val="both"/>
        <w:rPr>
          <w:rFonts w:ascii="Arial" w:eastAsia="Calibri" w:hAnsi="Arial" w:cs="Arial"/>
          <w:sz w:val="22"/>
          <w:szCs w:val="22"/>
        </w:rPr>
      </w:pPr>
    </w:p>
    <w:p w14:paraId="6DCA5C97" w14:textId="77777777" w:rsidR="00013A87" w:rsidRPr="005C081F" w:rsidRDefault="00013A87" w:rsidP="00013A87">
      <w:pPr>
        <w:jc w:val="both"/>
        <w:rPr>
          <w:rFonts w:ascii="Arial" w:hAnsi="Arial" w:cs="Arial"/>
          <w:sz w:val="22"/>
          <w:szCs w:val="22"/>
        </w:rPr>
      </w:pPr>
      <w:r w:rsidRPr="005C081F">
        <w:rPr>
          <w:rFonts w:ascii="Arial" w:eastAsia="Calibri" w:hAnsi="Arial" w:cs="Arial"/>
          <w:b/>
          <w:sz w:val="22"/>
          <w:szCs w:val="22"/>
        </w:rPr>
        <w:t>NOTAS:</w:t>
      </w:r>
      <w:r w:rsidRPr="005C081F">
        <w:rPr>
          <w:rFonts w:ascii="Arial" w:eastAsia="Calibri" w:hAnsi="Arial" w:cs="Arial"/>
          <w:sz w:val="22"/>
          <w:szCs w:val="22"/>
        </w:rPr>
        <w:t xml:space="preserve"> Las siguientes notas tienen carácter vinculante frente al alcance de la presente Convocatoria Pública </w:t>
      </w:r>
      <w:r w:rsidRPr="005C081F">
        <w:rPr>
          <w:rFonts w:ascii="Arial" w:hAnsi="Arial" w:cs="Arial"/>
          <w:sz w:val="22"/>
          <w:szCs w:val="22"/>
        </w:rPr>
        <w:t>GN 01-2020:</w:t>
      </w:r>
    </w:p>
    <w:p w14:paraId="074F0651" w14:textId="77777777" w:rsidR="00013A87" w:rsidRPr="005C081F" w:rsidRDefault="00013A87" w:rsidP="00013A87">
      <w:pPr>
        <w:jc w:val="both"/>
        <w:rPr>
          <w:rFonts w:ascii="Arial" w:eastAsia="Calibri" w:hAnsi="Arial" w:cs="Arial"/>
          <w:sz w:val="22"/>
          <w:szCs w:val="22"/>
        </w:rPr>
      </w:pPr>
    </w:p>
    <w:p w14:paraId="7DB215D5" w14:textId="77777777" w:rsidR="00013A87" w:rsidRPr="005C081F" w:rsidRDefault="00013A87" w:rsidP="00013A87">
      <w:pPr>
        <w:pStyle w:val="Prrafodelista"/>
        <w:numPr>
          <w:ilvl w:val="0"/>
          <w:numId w:val="3"/>
        </w:numPr>
        <w:suppressAutoHyphens w:val="0"/>
        <w:jc w:val="both"/>
        <w:rPr>
          <w:rFonts w:ascii="Arial" w:eastAsia="Calibri" w:hAnsi="Arial" w:cs="Arial"/>
          <w:sz w:val="22"/>
          <w:szCs w:val="22"/>
          <w:lang w:val="es-CO"/>
        </w:rPr>
      </w:pPr>
      <w:proofErr w:type="gramStart"/>
      <w:r w:rsidRPr="005C081F">
        <w:rPr>
          <w:rFonts w:ascii="Arial" w:eastAsia="Calibri" w:hAnsi="Arial" w:cs="Arial"/>
          <w:sz w:val="22"/>
          <w:szCs w:val="22"/>
          <w:lang w:val="es-CO"/>
        </w:rPr>
        <w:t>Todos los equipos o elementos a instalar</w:t>
      </w:r>
      <w:proofErr w:type="gramEnd"/>
      <w:r w:rsidRPr="005C081F">
        <w:rPr>
          <w:rFonts w:ascii="Arial" w:eastAsia="Calibri" w:hAnsi="Arial" w:cs="Arial"/>
          <w:sz w:val="22"/>
          <w:szCs w:val="22"/>
          <w:lang w:val="es-CO"/>
        </w:rPr>
        <w:t>, por motivo de la presente Convocatoria Pública UPME, deberán ser completamente nuevos y de última tecnología.</w:t>
      </w:r>
    </w:p>
    <w:p w14:paraId="33FC865D" w14:textId="77777777" w:rsidR="00013A87" w:rsidRPr="005C081F" w:rsidRDefault="00013A87" w:rsidP="00013A87">
      <w:pPr>
        <w:pStyle w:val="Prrafodelista"/>
        <w:jc w:val="both"/>
        <w:rPr>
          <w:rFonts w:ascii="Arial" w:eastAsia="Calibri" w:hAnsi="Arial" w:cs="Arial"/>
          <w:sz w:val="22"/>
          <w:szCs w:val="22"/>
          <w:lang w:val="es-CO"/>
        </w:rPr>
      </w:pPr>
    </w:p>
    <w:p w14:paraId="79BB6C88" w14:textId="77777777" w:rsidR="00013A87" w:rsidRPr="005C081F" w:rsidRDefault="00013A87" w:rsidP="00013A87">
      <w:pPr>
        <w:pStyle w:val="Prrafodelista"/>
        <w:numPr>
          <w:ilvl w:val="0"/>
          <w:numId w:val="3"/>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 xml:space="preserve">Están a cargo del Inversionista todos los elementos necesarios para la construcción, operación y mantenimiento de las obras, como por ejemplo sistemas de control, protecciones, comunicaciones e infraestructura asociada, sin limitarse a estos, y debe garantizar su compatibilidad con la infraestructura existente. En general, el </w:t>
      </w:r>
      <w:r w:rsidRPr="005C081F">
        <w:rPr>
          <w:rFonts w:ascii="Arial" w:eastAsia="Calibri" w:hAnsi="Arial" w:cs="Arial"/>
          <w:sz w:val="22"/>
          <w:szCs w:val="22"/>
          <w:lang w:val="es-CO"/>
        </w:rPr>
        <w:lastRenderedPageBreak/>
        <w:t xml:space="preserve">Inversionista se debe hacer cargo de las adecuaciones necesarias para cumplir </w:t>
      </w:r>
      <w:r w:rsidRPr="005C081F">
        <w:rPr>
          <w:rFonts w:ascii="Arial" w:eastAsiaTheme="minorHAnsi" w:hAnsi="Arial" w:cs="Arial"/>
          <w:sz w:val="22"/>
          <w:szCs w:val="22"/>
          <w:lang w:val="es-CO" w:eastAsia="en-US"/>
        </w:rPr>
        <w:t>con los servicios aquí mencionados</w:t>
      </w:r>
      <w:r w:rsidRPr="005C081F">
        <w:rPr>
          <w:rFonts w:ascii="Arial" w:eastAsia="Calibri" w:hAnsi="Arial" w:cs="Arial"/>
          <w:sz w:val="22"/>
          <w:szCs w:val="22"/>
          <w:lang w:val="es-CO"/>
        </w:rPr>
        <w:t>.</w:t>
      </w:r>
    </w:p>
    <w:p w14:paraId="263F99F0" w14:textId="77777777" w:rsidR="00013A87" w:rsidRPr="005C081F" w:rsidRDefault="00013A87" w:rsidP="00013A87">
      <w:pPr>
        <w:pStyle w:val="Prrafodelista"/>
        <w:rPr>
          <w:rFonts w:ascii="Arial" w:eastAsia="Calibri" w:hAnsi="Arial" w:cs="Arial"/>
          <w:sz w:val="22"/>
          <w:szCs w:val="22"/>
          <w:lang w:val="es-CO"/>
        </w:rPr>
      </w:pPr>
    </w:p>
    <w:p w14:paraId="710161D4" w14:textId="77777777" w:rsidR="00013A87" w:rsidRPr="005C081F" w:rsidRDefault="00013A87" w:rsidP="00013A87">
      <w:pPr>
        <w:rPr>
          <w:rFonts w:eastAsia="Calibri"/>
          <w:sz w:val="22"/>
          <w:szCs w:val="22"/>
          <w:lang w:eastAsia="en-US"/>
        </w:rPr>
      </w:pPr>
    </w:p>
    <w:p w14:paraId="5D12F375" w14:textId="77777777" w:rsidR="00013A87" w:rsidRPr="005C081F" w:rsidRDefault="00013A87" w:rsidP="00013A87">
      <w:pPr>
        <w:pStyle w:val="Ttulo2"/>
        <w:rPr>
          <w:sz w:val="22"/>
          <w:szCs w:val="22"/>
        </w:rPr>
      </w:pPr>
      <w:bookmarkStart w:id="18630" w:name="_Toc44425683"/>
      <w:bookmarkStart w:id="18631" w:name="_Toc37748438"/>
      <w:r w:rsidRPr="005C081F">
        <w:rPr>
          <w:sz w:val="22"/>
          <w:szCs w:val="22"/>
        </w:rPr>
        <w:t>Responsabilidades del Inversionista</w:t>
      </w:r>
      <w:bookmarkEnd w:id="18630"/>
    </w:p>
    <w:bookmarkEnd w:id="18631"/>
    <w:p w14:paraId="3B12A9A5" w14:textId="77777777" w:rsidR="00013A87" w:rsidRPr="005C081F" w:rsidRDefault="00013A87" w:rsidP="00013A87">
      <w:pPr>
        <w:rPr>
          <w:rFonts w:ascii="Arial" w:eastAsia="Calibri" w:hAnsi="Arial" w:cs="Arial"/>
          <w:sz w:val="22"/>
          <w:szCs w:val="22"/>
        </w:rPr>
      </w:pPr>
    </w:p>
    <w:p w14:paraId="5602E61F" w14:textId="14A77F3A"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El Inversionista deberá hacerse cargo de la selección y adquisición del (los) lote(s) o servidumbres (según se requiera), del diseño, de la construcción, de la operación y del mantenimiento de </w:t>
      </w:r>
      <w:proofErr w:type="gramStart"/>
      <w:r w:rsidRPr="005C081F">
        <w:rPr>
          <w:rFonts w:ascii="Arial" w:eastAsia="Calibri" w:hAnsi="Arial" w:cs="Arial"/>
          <w:sz w:val="22"/>
          <w:szCs w:val="22"/>
        </w:rPr>
        <w:t>la servicios enunciados</w:t>
      </w:r>
      <w:proofErr w:type="gramEnd"/>
      <w:r w:rsidRPr="005C081F">
        <w:rPr>
          <w:rFonts w:ascii="Arial" w:eastAsia="Calibri" w:hAnsi="Arial" w:cs="Arial"/>
          <w:sz w:val="22"/>
          <w:szCs w:val="22"/>
        </w:rPr>
        <w:t xml:space="preserve"> en el numeral </w:t>
      </w:r>
      <w:r w:rsidRPr="005C081F">
        <w:rPr>
          <w:rFonts w:ascii="Arial" w:eastAsia="Calibri" w:hAnsi="Arial" w:cs="Arial"/>
          <w:sz w:val="22"/>
          <w:szCs w:val="22"/>
        </w:rPr>
        <w:fldChar w:fldCharType="begin"/>
      </w:r>
      <w:r w:rsidRPr="005C081F">
        <w:rPr>
          <w:rFonts w:ascii="Arial" w:eastAsia="Calibri" w:hAnsi="Arial" w:cs="Arial"/>
          <w:sz w:val="22"/>
          <w:szCs w:val="22"/>
        </w:rPr>
        <w:instrText xml:space="preserve"> REF _Ref31215927 \r \h </w:instrText>
      </w:r>
      <w:r w:rsidRPr="005C081F">
        <w:rPr>
          <w:rFonts w:ascii="Arial" w:eastAsia="Calibri" w:hAnsi="Arial" w:cs="Arial"/>
          <w:sz w:val="22"/>
          <w:szCs w:val="22"/>
        </w:rPr>
      </w:r>
      <w:r w:rsidR="005C081F">
        <w:rPr>
          <w:rFonts w:ascii="Arial" w:eastAsia="Calibri" w:hAnsi="Arial" w:cs="Arial"/>
          <w:sz w:val="22"/>
          <w:szCs w:val="22"/>
        </w:rPr>
        <w:instrText xml:space="preserve"> \* MERGEFORMAT </w:instrText>
      </w:r>
      <w:r w:rsidRPr="005C081F">
        <w:rPr>
          <w:rFonts w:ascii="Arial" w:eastAsia="Calibri" w:hAnsi="Arial" w:cs="Arial"/>
          <w:sz w:val="22"/>
          <w:szCs w:val="22"/>
        </w:rPr>
        <w:fldChar w:fldCharType="separate"/>
      </w:r>
      <w:r w:rsidRPr="005C081F">
        <w:rPr>
          <w:rFonts w:ascii="Arial" w:eastAsia="Calibri" w:hAnsi="Arial" w:cs="Arial"/>
          <w:sz w:val="22"/>
          <w:szCs w:val="22"/>
        </w:rPr>
        <w:t>2.1</w:t>
      </w:r>
      <w:r w:rsidRPr="005C081F">
        <w:rPr>
          <w:rFonts w:ascii="Arial" w:eastAsia="Calibri" w:hAnsi="Arial" w:cs="Arial"/>
          <w:sz w:val="22"/>
          <w:szCs w:val="22"/>
        </w:rPr>
        <w:fldChar w:fldCharType="end"/>
      </w:r>
      <w:r w:rsidRPr="005C081F">
        <w:rPr>
          <w:rFonts w:ascii="Arial" w:eastAsia="Calibri" w:hAnsi="Arial" w:cs="Arial"/>
          <w:sz w:val="22"/>
          <w:szCs w:val="22"/>
        </w:rPr>
        <w:t>.</w:t>
      </w:r>
    </w:p>
    <w:p w14:paraId="48432288" w14:textId="77777777" w:rsidR="00013A87" w:rsidRPr="005C081F" w:rsidRDefault="00013A87" w:rsidP="00013A87">
      <w:pPr>
        <w:rPr>
          <w:rFonts w:ascii="Arial" w:eastAsia="Calibri" w:hAnsi="Arial" w:cs="Arial"/>
          <w:sz w:val="22"/>
          <w:szCs w:val="22"/>
        </w:rPr>
      </w:pPr>
    </w:p>
    <w:p w14:paraId="52908B21"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El Inversionista deberá garantizar la compatibilidad del gasoducto Buenaventura – Yumbo, en funcionalidad y en aspectos de presión, temperatura, comunicaciones, control y válvulas con la infraestructura del Sistema Nacional de Transporte donde se va a conectar en las condiciones establecidas y bajo las condiciones establecidas en el Reglamento Único de Transporte – RUT expedido por la CREG a través de la Resolución 071 de 1999 o aquellas que la modifiquen o sustituyan. </w:t>
      </w:r>
    </w:p>
    <w:p w14:paraId="0E365505" w14:textId="77777777" w:rsidR="00013A87" w:rsidRPr="005C081F" w:rsidRDefault="00013A87" w:rsidP="00013A87">
      <w:pPr>
        <w:jc w:val="both"/>
        <w:rPr>
          <w:rFonts w:ascii="Arial" w:eastAsia="Calibri" w:hAnsi="Arial" w:cs="Arial"/>
          <w:sz w:val="22"/>
          <w:szCs w:val="22"/>
        </w:rPr>
      </w:pPr>
    </w:p>
    <w:p w14:paraId="55686719" w14:textId="77777777" w:rsidR="00013A87" w:rsidRPr="005C081F" w:rsidRDefault="00013A87" w:rsidP="00013A87">
      <w:pPr>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Según lo anterior, el inversionista, se encargará, de forma no exhaustiva de lo siguiente:</w:t>
      </w:r>
    </w:p>
    <w:p w14:paraId="21481276" w14:textId="77777777" w:rsidR="00013A87" w:rsidRPr="005C081F" w:rsidRDefault="00013A87" w:rsidP="00013A87">
      <w:pPr>
        <w:jc w:val="both"/>
        <w:rPr>
          <w:rFonts w:ascii="Arial" w:eastAsiaTheme="minorHAnsi" w:hAnsi="Arial" w:cs="Arial"/>
          <w:sz w:val="22"/>
          <w:szCs w:val="22"/>
          <w:lang w:val="es-ES_tradnl" w:eastAsia="en-US"/>
        </w:rPr>
      </w:pPr>
    </w:p>
    <w:p w14:paraId="64F8ED51"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Realizar la Ingeniería, compras de materiales y equipos, instalación, Construcción y Comisionado del Gasoducto Buenaventura - Yumbo.</w:t>
      </w:r>
    </w:p>
    <w:p w14:paraId="3CB51BF6"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Puesta en Marcha de las instalaciones y pruebas que demuestren el cumplimiento de la lista de chequeo de que trata el literal b del artículo 24 de la Resolución CREG 107 de 2017 o aquellas que la modifiquen o sustituyan.</w:t>
      </w:r>
    </w:p>
    <w:p w14:paraId="0AFE768D"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 xml:space="preserve">Operación estable </w:t>
      </w:r>
      <w:r w:rsidRPr="005C081F">
        <w:rPr>
          <w:rFonts w:ascii="Arial" w:eastAsiaTheme="minorHAnsi" w:hAnsi="Arial" w:cs="Arial"/>
          <w:spacing w:val="-1"/>
          <w:sz w:val="22"/>
          <w:szCs w:val="22"/>
          <w:lang w:val="es-ES_tradnl" w:eastAsia="en-US"/>
        </w:rPr>
        <w:t xml:space="preserve">(incluyendo el mantenimiento) </w:t>
      </w:r>
      <w:r w:rsidRPr="005C081F">
        <w:rPr>
          <w:rFonts w:ascii="Arial" w:eastAsiaTheme="minorHAnsi" w:hAnsi="Arial" w:cs="Arial"/>
          <w:sz w:val="22"/>
          <w:szCs w:val="22"/>
          <w:lang w:val="es-ES_tradnl" w:eastAsia="en-US"/>
        </w:rPr>
        <w:t>y con la disponibilidad requerida según los requisitos establecidos en la regulación aplicable, los reglamentos técnicos y estos DSI.</w:t>
      </w:r>
    </w:p>
    <w:p w14:paraId="5F16ABF4"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 xml:space="preserve">Gestión completa de todo el Proyecto, elaboración de toda la documentación requerida para el diseño, la compra y la construcción de las instalaciones hasta su emisión en versión </w:t>
      </w:r>
      <w:r w:rsidRPr="005C081F">
        <w:rPr>
          <w:rFonts w:ascii="Arial" w:eastAsiaTheme="minorHAnsi" w:hAnsi="Arial" w:cs="Arial"/>
          <w:i/>
          <w:sz w:val="22"/>
          <w:szCs w:val="22"/>
          <w:lang w:val="es-ES_tradnl" w:eastAsia="en-US"/>
        </w:rPr>
        <w:t>as-</w:t>
      </w:r>
      <w:proofErr w:type="spellStart"/>
      <w:r w:rsidRPr="005C081F">
        <w:rPr>
          <w:rFonts w:ascii="Arial" w:eastAsiaTheme="minorHAnsi" w:hAnsi="Arial" w:cs="Arial"/>
          <w:i/>
          <w:sz w:val="22"/>
          <w:szCs w:val="22"/>
          <w:lang w:val="es-ES_tradnl" w:eastAsia="en-US"/>
        </w:rPr>
        <w:t>built</w:t>
      </w:r>
      <w:proofErr w:type="spellEnd"/>
      <w:r w:rsidRPr="005C081F">
        <w:rPr>
          <w:rFonts w:ascii="Arial" w:eastAsiaTheme="minorHAnsi" w:hAnsi="Arial" w:cs="Arial"/>
          <w:sz w:val="22"/>
          <w:szCs w:val="22"/>
          <w:lang w:val="es-ES_tradnl" w:eastAsia="en-US"/>
        </w:rPr>
        <w:t>.</w:t>
      </w:r>
    </w:p>
    <w:p w14:paraId="03CF9A58"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Gestión completa de la calidad en todas las fases y procesos del Proyecto.</w:t>
      </w:r>
    </w:p>
    <w:p w14:paraId="4E60C842"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Suministro de todo el material, equipos, mano de obra, consumibles y los que considere el Inversionista, necesarios para dejar las instalaciones totalmente operativas y con los mayores niveles de seguridad aceptables para transporte de gas natural.</w:t>
      </w:r>
    </w:p>
    <w:p w14:paraId="71EF5ED8"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 xml:space="preserve">Adquisición de los derechos de propiedad o uso para los terrenos en los que se implantarán las instalaciones, ya sea en tierra y/o en zonas gestionadas por la Autoridad Marítima. </w:t>
      </w:r>
    </w:p>
    <w:p w14:paraId="071680A1"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Construcción de cualquier vial, carretera, o acceso interior a las instalaciones.</w:t>
      </w:r>
    </w:p>
    <w:p w14:paraId="05515338"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Construcción de cualquier vial, carretera, o acceso exterior a las instalaciones hasta vía de acceso público.</w:t>
      </w:r>
    </w:p>
    <w:p w14:paraId="1BF23DB3"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Tramitar y conseguir la autorización de todos los permisos de cualquier tipo necesarios para la construcción y operación del gasoducto Buenaventura-Yumbo. De todos los permisos se prestará especial atención a todos los relacionados con el Medio Ambiente.</w:t>
      </w:r>
    </w:p>
    <w:p w14:paraId="3735B1E7"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Coordinación y gestión integrada de todas las partes o subsistemas del Proyecto evitando duplicidades o incompatibilidades entre las diferentes partes o etapas en las que se divida el proyecto global.</w:t>
      </w:r>
    </w:p>
    <w:p w14:paraId="21F6B566"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lastRenderedPageBreak/>
        <w:t>Cumplir con los requisitos exigidos por la normatividad aplicable y las autoridades competentes</w:t>
      </w:r>
    </w:p>
    <w:p w14:paraId="1099D2AA" w14:textId="77777777" w:rsidR="00013A87" w:rsidRPr="005C081F" w:rsidRDefault="00013A87" w:rsidP="00013A87">
      <w:pPr>
        <w:jc w:val="both"/>
        <w:rPr>
          <w:rFonts w:ascii="Arial" w:eastAsiaTheme="minorHAnsi" w:hAnsi="Arial" w:cs="Arial"/>
          <w:sz w:val="22"/>
          <w:szCs w:val="22"/>
          <w:lang w:val="es-ES_tradnl" w:eastAsia="en-US"/>
        </w:rPr>
      </w:pPr>
    </w:p>
    <w:p w14:paraId="7833779B" w14:textId="77777777" w:rsidR="00013A87" w:rsidRPr="005C081F" w:rsidRDefault="00013A87" w:rsidP="00013A87">
      <w:pPr>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Los próximos capítulos incluyen el conjunto de normas técnicas generales de guía para el inversionista y que deberán ser tenidas en cuenta para dar cumplimiento a los servicios establecidos en el documento de selección de inversionista descritas en este capítulo.</w:t>
      </w:r>
    </w:p>
    <w:p w14:paraId="698069D2" w14:textId="77777777" w:rsidR="00013A87" w:rsidRPr="005C081F" w:rsidRDefault="00013A87" w:rsidP="00013A87">
      <w:pPr>
        <w:jc w:val="both"/>
        <w:rPr>
          <w:rFonts w:ascii="Arial" w:eastAsia="Calibri" w:hAnsi="Arial" w:cs="Arial"/>
          <w:sz w:val="22"/>
          <w:szCs w:val="22"/>
        </w:rPr>
      </w:pPr>
    </w:p>
    <w:p w14:paraId="7E688882" w14:textId="77777777" w:rsidR="00013A87" w:rsidRPr="005C081F" w:rsidRDefault="00013A87" w:rsidP="00013A87">
      <w:pPr>
        <w:pStyle w:val="Ttulo2"/>
        <w:rPr>
          <w:sz w:val="22"/>
          <w:szCs w:val="22"/>
        </w:rPr>
      </w:pPr>
      <w:bookmarkStart w:id="18632" w:name="_Toc37748439"/>
      <w:bookmarkStart w:id="18633" w:name="_Toc44425684"/>
      <w:r w:rsidRPr="005C081F">
        <w:rPr>
          <w:sz w:val="22"/>
          <w:szCs w:val="22"/>
        </w:rPr>
        <w:t>Punto de conexión del Gasoducto Buenaventura – Yumbo al Sistema Nacional de Transporte</w:t>
      </w:r>
      <w:bookmarkEnd w:id="18632"/>
      <w:bookmarkEnd w:id="18633"/>
    </w:p>
    <w:p w14:paraId="0B49E0A9" w14:textId="77777777" w:rsidR="00013A87" w:rsidRPr="005C081F" w:rsidRDefault="00013A87" w:rsidP="00013A87">
      <w:pPr>
        <w:keepNext/>
        <w:rPr>
          <w:rFonts w:ascii="Arial" w:eastAsia="Calibri" w:hAnsi="Arial" w:cs="Arial"/>
          <w:sz w:val="22"/>
          <w:szCs w:val="22"/>
          <w:lang w:eastAsia="en-US"/>
        </w:rPr>
      </w:pPr>
    </w:p>
    <w:p w14:paraId="2C3C6992"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lang w:eastAsia="en-US"/>
        </w:rPr>
        <w:t xml:space="preserve">El inversionista seleccionado, además de ser responsable del(los) predio(s) y/o el(los) espacio(s) para la construcción de las obras objeto de la presente convocatoria, independiente de la modalidad (compra, arrendamiento, servidumbre, etc.) deberá tener en cuenta lo definido en el RUT (Resolución CREG </w:t>
      </w:r>
      <w:r w:rsidRPr="005C081F">
        <w:rPr>
          <w:rFonts w:ascii="Arial" w:eastAsia="Calibri" w:hAnsi="Arial" w:cs="Arial"/>
          <w:sz w:val="22"/>
          <w:szCs w:val="22"/>
        </w:rPr>
        <w:t xml:space="preserve">071 de 1999 y sus actualizaciones), en la NTC 3728 y en la norma ASME B 31.8 y sus respectivas actualizaciones. </w:t>
      </w:r>
    </w:p>
    <w:p w14:paraId="24AAC608" w14:textId="77777777" w:rsidR="00013A87" w:rsidRPr="005C081F" w:rsidRDefault="00013A87" w:rsidP="00013A87">
      <w:pPr>
        <w:jc w:val="both"/>
        <w:rPr>
          <w:rFonts w:ascii="Arial" w:eastAsia="Calibri" w:hAnsi="Arial" w:cs="Arial"/>
          <w:sz w:val="22"/>
          <w:szCs w:val="22"/>
        </w:rPr>
      </w:pPr>
    </w:p>
    <w:p w14:paraId="467BD907"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Así mismo, el Inversionista es el responsable de cumplir con las condiciones de conexión exigidas en el RUT o aquellas que la modifiquen o sustituyan, y por el transportador incumbente operador de la infraestructura existente en el Sistema Nacional de Transporte donde se va a conectar en el límite geopolítico del municipio de Yumbo.</w:t>
      </w:r>
    </w:p>
    <w:p w14:paraId="1841BD42" w14:textId="77777777" w:rsidR="00013A87" w:rsidRPr="005C081F" w:rsidRDefault="00013A87" w:rsidP="00013A87">
      <w:pPr>
        <w:jc w:val="both"/>
        <w:rPr>
          <w:rFonts w:ascii="Arial" w:eastAsia="Calibri" w:hAnsi="Arial" w:cs="Arial"/>
          <w:sz w:val="22"/>
          <w:szCs w:val="22"/>
        </w:rPr>
      </w:pPr>
    </w:p>
    <w:p w14:paraId="2D064D0B"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Cuando el Inversionista seleccionado considere la necesidad de hacer modificaciones a la infraestructura existente, deberá acordar estas modificaciones con el responsable y propietario de los respectivos activos según los criterios definidos en el Reglamento Único de Transporte – RUT (Resolución CREG 071 de 1991). </w:t>
      </w:r>
    </w:p>
    <w:p w14:paraId="65C65E15" w14:textId="77777777" w:rsidR="00013A87" w:rsidRPr="005C081F" w:rsidRDefault="00013A87" w:rsidP="00013A87">
      <w:pPr>
        <w:jc w:val="both"/>
        <w:rPr>
          <w:rFonts w:ascii="Arial" w:eastAsia="Calibri" w:hAnsi="Arial" w:cs="Arial"/>
          <w:sz w:val="22"/>
          <w:szCs w:val="22"/>
        </w:rPr>
      </w:pPr>
    </w:p>
    <w:p w14:paraId="06144996"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La UPME pondrá a disposición de los Interesados la información respectiva a las condiciones de conexión (contrato de conexión</w:t>
      </w:r>
      <w:r w:rsidRPr="005C081F">
        <w:rPr>
          <w:rStyle w:val="Refdenotaalpie"/>
          <w:rFonts w:ascii="Arial" w:eastAsia="Calibri" w:hAnsi="Arial" w:cs="Arial"/>
          <w:sz w:val="22"/>
          <w:szCs w:val="22"/>
        </w:rPr>
        <w:footnoteReference w:id="3"/>
      </w:r>
      <w:r w:rsidRPr="005C081F">
        <w:rPr>
          <w:rFonts w:ascii="Arial" w:eastAsia="Calibri" w:hAnsi="Arial" w:cs="Arial"/>
          <w:sz w:val="22"/>
          <w:szCs w:val="22"/>
        </w:rPr>
        <w:t>), y demás información remitida por el propietario de la infraestructura existente ubicada dentro del límite geopolítico del municipio de Yumbo.</w:t>
      </w:r>
    </w:p>
    <w:p w14:paraId="5357BFEE" w14:textId="77777777" w:rsidR="00013A87" w:rsidRPr="005C081F" w:rsidRDefault="00013A87" w:rsidP="00013A87">
      <w:pPr>
        <w:jc w:val="both"/>
        <w:rPr>
          <w:rFonts w:ascii="Arial" w:eastAsia="Calibri" w:hAnsi="Arial" w:cs="Arial"/>
          <w:sz w:val="22"/>
          <w:szCs w:val="22"/>
        </w:rPr>
      </w:pPr>
    </w:p>
    <w:p w14:paraId="686AEF64" w14:textId="77777777" w:rsidR="00013A87" w:rsidRPr="005C081F" w:rsidRDefault="00013A87" w:rsidP="00013A87">
      <w:pPr>
        <w:jc w:val="both"/>
        <w:rPr>
          <w:rFonts w:ascii="Arial" w:eastAsia="Calibri" w:hAnsi="Arial" w:cs="Arial"/>
          <w:sz w:val="22"/>
          <w:szCs w:val="22"/>
          <w:lang w:val="es-CO" w:eastAsia="es-ES_tradnl"/>
        </w:rPr>
      </w:pPr>
      <w:r w:rsidRPr="005C081F">
        <w:rPr>
          <w:rFonts w:ascii="Arial" w:eastAsia="Calibri" w:hAnsi="Arial" w:cs="Arial"/>
          <w:sz w:val="22"/>
          <w:szCs w:val="22"/>
          <w:lang w:val="es-CO" w:eastAsia="es-ES_tradnl"/>
        </w:rPr>
        <w:t>La información suministrada por la UPME no representa ninguna limitante y deberá ser evaluada por el Inversionista para lo de su interés</w:t>
      </w:r>
      <w:r w:rsidRPr="005C081F">
        <w:rPr>
          <w:rFonts w:ascii="Arial" w:eastAsia="Calibri" w:hAnsi="Arial" w:cs="Arial"/>
          <w:sz w:val="22"/>
          <w:szCs w:val="22"/>
        </w:rPr>
        <w:t>. La información específica que no se publique en la página WEB de la UPME, el Inversionista podrá consultar al propietario de la infraestructura de manera directa.</w:t>
      </w:r>
    </w:p>
    <w:p w14:paraId="696EB8AD" w14:textId="77777777" w:rsidR="00013A87" w:rsidRPr="005C081F" w:rsidRDefault="00013A87" w:rsidP="00013A87">
      <w:pPr>
        <w:pStyle w:val="Prrafodelista"/>
        <w:rPr>
          <w:rFonts w:ascii="Arial" w:eastAsia="Calibri" w:hAnsi="Arial" w:cs="Arial"/>
          <w:sz w:val="22"/>
          <w:szCs w:val="22"/>
          <w:lang w:val="es-CO"/>
        </w:rPr>
      </w:pPr>
    </w:p>
    <w:p w14:paraId="57AFAD85" w14:textId="77777777" w:rsidR="00013A87" w:rsidRPr="005C081F" w:rsidRDefault="00013A87" w:rsidP="00013A87">
      <w:pPr>
        <w:pStyle w:val="Ttulo1"/>
        <w:rPr>
          <w:sz w:val="22"/>
          <w:szCs w:val="22"/>
        </w:rPr>
      </w:pPr>
      <w:bookmarkStart w:id="18634" w:name="_Toc37748440"/>
      <w:bookmarkStart w:id="18635" w:name="_Toc44425685"/>
      <w:r w:rsidRPr="005C081F">
        <w:rPr>
          <w:sz w:val="22"/>
          <w:szCs w:val="22"/>
        </w:rPr>
        <w:t>NORMAS TÉCNICAS GENERALES</w:t>
      </w:r>
      <w:bookmarkEnd w:id="18634"/>
      <w:r w:rsidR="00B623A2" w:rsidRPr="005C081F">
        <w:rPr>
          <w:sz w:val="22"/>
          <w:szCs w:val="22"/>
        </w:rPr>
        <w:t xml:space="preserve"> APLICABLES AL GASODUCTO BUENAVENTURA - YUMBO</w:t>
      </w:r>
      <w:bookmarkEnd w:id="18635"/>
    </w:p>
    <w:p w14:paraId="09A0BE02" w14:textId="77777777" w:rsidR="00013A87" w:rsidRPr="005C081F" w:rsidRDefault="00013A87" w:rsidP="00013A87">
      <w:pPr>
        <w:rPr>
          <w:rFonts w:ascii="Arial" w:eastAsia="Calibri" w:hAnsi="Arial" w:cs="Arial"/>
          <w:sz w:val="22"/>
          <w:szCs w:val="22"/>
        </w:rPr>
      </w:pPr>
    </w:p>
    <w:p w14:paraId="76A5FB69" w14:textId="78C89C5F" w:rsidR="00013A87" w:rsidRPr="005C081F" w:rsidRDefault="00013A87" w:rsidP="00013A87">
      <w:pPr>
        <w:jc w:val="both"/>
        <w:rPr>
          <w:rFonts w:ascii="Arial" w:eastAsia="Calibri" w:hAnsi="Arial" w:cs="Arial"/>
          <w:sz w:val="22"/>
          <w:szCs w:val="22"/>
        </w:rPr>
      </w:pPr>
      <w:r w:rsidRPr="005C081F">
        <w:rPr>
          <w:rFonts w:ascii="Arial" w:eastAsiaTheme="minorHAnsi" w:hAnsi="Arial" w:cs="Arial"/>
          <w:sz w:val="22"/>
          <w:szCs w:val="22"/>
          <w:lang w:eastAsia="en-US"/>
        </w:rPr>
        <w:t xml:space="preserve">El Auditor informará de manera independiente al Ministerio de Minas y Energía, la UPME, la Superintendencia de Servicios Públicos Domiciliarios, la Fiducia y el Adjudicatario, el cumplimiento de los servicios consignadas en el numeral </w:t>
      </w:r>
      <w:r w:rsidRPr="005C081F">
        <w:rPr>
          <w:rFonts w:ascii="Arial" w:eastAsiaTheme="minorHAnsi" w:hAnsi="Arial" w:cs="Arial"/>
          <w:sz w:val="22"/>
          <w:szCs w:val="22"/>
          <w:lang w:eastAsia="en-US"/>
        </w:rPr>
        <w:fldChar w:fldCharType="begin"/>
      </w:r>
      <w:r w:rsidRPr="005C081F">
        <w:rPr>
          <w:rFonts w:ascii="Arial" w:eastAsiaTheme="minorHAnsi" w:hAnsi="Arial" w:cs="Arial"/>
          <w:sz w:val="22"/>
          <w:szCs w:val="22"/>
          <w:lang w:eastAsia="en-US"/>
        </w:rPr>
        <w:instrText xml:space="preserve"> REF _Ref31095710 \r \h </w:instrText>
      </w:r>
      <w:r w:rsidRPr="005C081F">
        <w:rPr>
          <w:rFonts w:ascii="Arial" w:eastAsiaTheme="minorHAnsi" w:hAnsi="Arial" w:cs="Arial"/>
          <w:sz w:val="22"/>
          <w:szCs w:val="22"/>
          <w:lang w:eastAsia="en-US"/>
        </w:rPr>
      </w:r>
      <w:r w:rsidR="005C081F">
        <w:rPr>
          <w:rFonts w:ascii="Arial" w:eastAsiaTheme="minorHAnsi" w:hAnsi="Arial" w:cs="Arial"/>
          <w:sz w:val="22"/>
          <w:szCs w:val="22"/>
          <w:lang w:eastAsia="en-US"/>
        </w:rPr>
        <w:instrText xml:space="preserve"> \* MERGEFORMAT </w:instrText>
      </w:r>
      <w:r w:rsidRPr="005C081F">
        <w:rPr>
          <w:rFonts w:ascii="Arial" w:eastAsiaTheme="minorHAnsi" w:hAnsi="Arial" w:cs="Arial"/>
          <w:sz w:val="22"/>
          <w:szCs w:val="22"/>
          <w:lang w:eastAsia="en-US"/>
        </w:rPr>
        <w:fldChar w:fldCharType="separate"/>
      </w:r>
      <w:r w:rsidRPr="005C081F">
        <w:rPr>
          <w:rFonts w:ascii="Arial" w:eastAsiaTheme="minorHAnsi" w:hAnsi="Arial" w:cs="Arial"/>
          <w:sz w:val="22"/>
          <w:szCs w:val="22"/>
          <w:lang w:eastAsia="en-US"/>
        </w:rPr>
        <w:t>2.1</w:t>
      </w:r>
      <w:r w:rsidRPr="005C081F">
        <w:rPr>
          <w:rFonts w:ascii="Arial" w:eastAsiaTheme="minorHAnsi" w:hAnsi="Arial" w:cs="Arial"/>
          <w:sz w:val="22"/>
          <w:szCs w:val="22"/>
          <w:lang w:eastAsia="en-US"/>
        </w:rPr>
        <w:fldChar w:fldCharType="end"/>
      </w:r>
      <w:r w:rsidRPr="005C081F">
        <w:rPr>
          <w:rFonts w:ascii="Arial" w:eastAsiaTheme="minorHAnsi" w:hAnsi="Arial" w:cs="Arial"/>
          <w:sz w:val="22"/>
          <w:szCs w:val="22"/>
          <w:lang w:eastAsia="en-US"/>
        </w:rPr>
        <w:t xml:space="preserve"> del presente Anexo y de la Normatividad Aplicable</w:t>
      </w:r>
      <w:r w:rsidRPr="005C081F">
        <w:rPr>
          <w:rFonts w:ascii="Arial" w:eastAsia="Calibri" w:hAnsi="Arial" w:cs="Arial"/>
          <w:sz w:val="22"/>
          <w:szCs w:val="22"/>
        </w:rPr>
        <w:t xml:space="preserve">. </w:t>
      </w:r>
    </w:p>
    <w:p w14:paraId="58AADD2F" w14:textId="77777777" w:rsidR="00013A87" w:rsidRPr="005C081F" w:rsidRDefault="00013A87" w:rsidP="00013A87">
      <w:pPr>
        <w:jc w:val="both"/>
        <w:rPr>
          <w:rFonts w:ascii="Arial" w:eastAsia="Calibri" w:hAnsi="Arial" w:cs="Arial"/>
          <w:sz w:val="22"/>
          <w:szCs w:val="22"/>
        </w:rPr>
      </w:pPr>
    </w:p>
    <w:p w14:paraId="2DF43F99"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El inversionista seleccionado correspondiente deberá adoptar los controles y medidas para preservar el bienestar y la seguridad de la población. </w:t>
      </w:r>
    </w:p>
    <w:p w14:paraId="0E389D2A" w14:textId="77777777" w:rsidR="00013A87" w:rsidRPr="005C081F" w:rsidRDefault="00013A87" w:rsidP="00013A87">
      <w:pPr>
        <w:jc w:val="both"/>
        <w:rPr>
          <w:rFonts w:ascii="Arial" w:eastAsia="Calibri" w:hAnsi="Arial" w:cs="Arial"/>
          <w:sz w:val="22"/>
          <w:szCs w:val="22"/>
        </w:rPr>
      </w:pPr>
    </w:p>
    <w:p w14:paraId="2CF1F9CC" w14:textId="77777777" w:rsidR="00013A87" w:rsidRPr="005C081F" w:rsidRDefault="00013A87" w:rsidP="00013A87">
      <w:pPr>
        <w:pStyle w:val="Ttulo2"/>
        <w:rPr>
          <w:sz w:val="22"/>
          <w:szCs w:val="22"/>
        </w:rPr>
      </w:pPr>
      <w:bookmarkStart w:id="18636" w:name="_Toc501371681"/>
      <w:bookmarkStart w:id="18637" w:name="_Toc37748441"/>
      <w:bookmarkStart w:id="18638" w:name="_Toc44425686"/>
      <w:r w:rsidRPr="005C081F">
        <w:rPr>
          <w:sz w:val="22"/>
          <w:szCs w:val="22"/>
        </w:rPr>
        <w:t>Principales características técnicas del proyecto</w:t>
      </w:r>
      <w:bookmarkEnd w:id="18636"/>
      <w:bookmarkEnd w:id="18637"/>
      <w:bookmarkEnd w:id="18638"/>
    </w:p>
    <w:p w14:paraId="5A08E106" w14:textId="77777777" w:rsidR="00013A87" w:rsidRPr="005C081F" w:rsidRDefault="00013A87" w:rsidP="00013A87">
      <w:pPr>
        <w:rPr>
          <w:rFonts w:ascii="Arial" w:eastAsia="Calibri" w:hAnsi="Arial" w:cs="Arial"/>
          <w:sz w:val="22"/>
          <w:szCs w:val="22"/>
        </w:rPr>
      </w:pPr>
    </w:p>
    <w:p w14:paraId="21AD7BD2"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A </w:t>
      </w:r>
      <w:proofErr w:type="gramStart"/>
      <w:r w:rsidRPr="005C081F">
        <w:rPr>
          <w:rFonts w:ascii="Arial" w:eastAsia="Calibri" w:hAnsi="Arial" w:cs="Arial"/>
          <w:sz w:val="22"/>
          <w:szCs w:val="22"/>
        </w:rPr>
        <w:t>continuación</w:t>
      </w:r>
      <w:proofErr w:type="gramEnd"/>
      <w:r w:rsidRPr="005C081F">
        <w:rPr>
          <w:rFonts w:ascii="Arial" w:eastAsia="Calibri" w:hAnsi="Arial" w:cs="Arial"/>
          <w:sz w:val="22"/>
          <w:szCs w:val="22"/>
        </w:rPr>
        <w:t xml:space="preserve"> se describen las principales características técnicas del proyecto:</w:t>
      </w:r>
    </w:p>
    <w:p w14:paraId="1773FC8F" w14:textId="77777777" w:rsidR="00013A87" w:rsidRPr="005C081F" w:rsidRDefault="00013A87" w:rsidP="00013A87">
      <w:pPr>
        <w:jc w:val="both"/>
        <w:rPr>
          <w:rFonts w:ascii="Arial" w:eastAsia="Calibri"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044"/>
      </w:tblGrid>
      <w:tr w:rsidR="00013A87" w:rsidRPr="005C081F" w14:paraId="1D56ECE1" w14:textId="77777777" w:rsidTr="00533164">
        <w:trPr>
          <w:trHeight w:val="430"/>
          <w:tblHeader/>
        </w:trPr>
        <w:tc>
          <w:tcPr>
            <w:tcW w:w="4784" w:type="dxa"/>
            <w:vAlign w:val="center"/>
          </w:tcPr>
          <w:p w14:paraId="57ACC88C" w14:textId="77777777" w:rsidR="00013A87" w:rsidRPr="005C081F" w:rsidRDefault="00013A87" w:rsidP="00533164">
            <w:pPr>
              <w:jc w:val="center"/>
              <w:rPr>
                <w:rFonts w:ascii="Arial" w:eastAsia="Calibri" w:hAnsi="Arial" w:cs="Arial"/>
                <w:b/>
                <w:sz w:val="22"/>
                <w:szCs w:val="22"/>
              </w:rPr>
            </w:pPr>
            <w:r w:rsidRPr="005C081F">
              <w:rPr>
                <w:rFonts w:ascii="Arial" w:eastAsia="Calibri" w:hAnsi="Arial" w:cs="Arial"/>
                <w:b/>
                <w:sz w:val="22"/>
                <w:szCs w:val="22"/>
              </w:rPr>
              <w:t>Características</w:t>
            </w:r>
          </w:p>
        </w:tc>
        <w:tc>
          <w:tcPr>
            <w:tcW w:w="4044" w:type="dxa"/>
            <w:vAlign w:val="center"/>
          </w:tcPr>
          <w:p w14:paraId="1A969175" w14:textId="77777777" w:rsidR="00013A87" w:rsidRPr="005C081F" w:rsidRDefault="00013A87" w:rsidP="00533164">
            <w:pPr>
              <w:jc w:val="center"/>
              <w:rPr>
                <w:rFonts w:ascii="Arial" w:eastAsia="Calibri" w:hAnsi="Arial" w:cs="Arial"/>
                <w:b/>
                <w:sz w:val="22"/>
                <w:szCs w:val="22"/>
              </w:rPr>
            </w:pPr>
            <w:r w:rsidRPr="005C081F">
              <w:rPr>
                <w:rFonts w:ascii="Arial" w:eastAsia="Calibri" w:hAnsi="Arial" w:cs="Arial"/>
                <w:b/>
                <w:sz w:val="22"/>
                <w:szCs w:val="22"/>
              </w:rPr>
              <w:t>Norma / Condición</w:t>
            </w:r>
          </w:p>
        </w:tc>
      </w:tr>
      <w:tr w:rsidR="00013A87" w:rsidRPr="005C081F" w14:paraId="45452B0C" w14:textId="77777777" w:rsidTr="00533164">
        <w:trPr>
          <w:trHeight w:val="430"/>
        </w:trPr>
        <w:tc>
          <w:tcPr>
            <w:tcW w:w="4784" w:type="dxa"/>
            <w:vAlign w:val="center"/>
          </w:tcPr>
          <w:p w14:paraId="2ACA3022" w14:textId="77777777" w:rsidR="00013A87" w:rsidRPr="005C081F" w:rsidRDefault="00013A87" w:rsidP="00533164">
            <w:pPr>
              <w:jc w:val="both"/>
              <w:rPr>
                <w:rFonts w:ascii="Arial" w:eastAsia="Calibri" w:hAnsi="Arial" w:cs="Arial"/>
                <w:sz w:val="22"/>
                <w:szCs w:val="22"/>
              </w:rPr>
            </w:pPr>
            <w:r w:rsidRPr="005C081F">
              <w:rPr>
                <w:rFonts w:ascii="Arial" w:eastAsia="Calibri" w:hAnsi="Arial" w:cs="Arial"/>
                <w:sz w:val="22"/>
                <w:szCs w:val="22"/>
              </w:rPr>
              <w:t>Norma general de diseño del gasoducto:</w:t>
            </w:r>
          </w:p>
        </w:tc>
        <w:tc>
          <w:tcPr>
            <w:tcW w:w="4044" w:type="dxa"/>
            <w:vAlign w:val="center"/>
          </w:tcPr>
          <w:p w14:paraId="29A54B44" w14:textId="77777777" w:rsidR="00013A87" w:rsidRPr="005C081F" w:rsidRDefault="00013A87" w:rsidP="00533164">
            <w:pPr>
              <w:jc w:val="both"/>
              <w:rPr>
                <w:rFonts w:ascii="Arial" w:eastAsia="Calibri" w:hAnsi="Arial" w:cs="Arial"/>
                <w:sz w:val="22"/>
                <w:szCs w:val="22"/>
              </w:rPr>
            </w:pPr>
            <w:r w:rsidRPr="005C081F">
              <w:rPr>
                <w:rFonts w:ascii="Arial" w:eastAsia="Calibri" w:hAnsi="Arial" w:cs="Arial"/>
                <w:sz w:val="22"/>
                <w:szCs w:val="22"/>
              </w:rPr>
              <w:t>ASME B 31.8, NTC 3728, Resolución CREG 071 de 1999 o aquellas que las modifiquen o sustituyan.</w:t>
            </w:r>
          </w:p>
        </w:tc>
      </w:tr>
      <w:tr w:rsidR="00013A87" w:rsidRPr="005C081F" w14:paraId="3539C0CA" w14:textId="77777777" w:rsidTr="00533164">
        <w:trPr>
          <w:trHeight w:val="421"/>
        </w:trPr>
        <w:tc>
          <w:tcPr>
            <w:tcW w:w="4784" w:type="dxa"/>
            <w:vAlign w:val="center"/>
          </w:tcPr>
          <w:p w14:paraId="09913FCF" w14:textId="77777777" w:rsidR="00013A87" w:rsidRPr="005C081F" w:rsidRDefault="00013A87" w:rsidP="00533164">
            <w:pPr>
              <w:jc w:val="both"/>
              <w:rPr>
                <w:rFonts w:ascii="Arial" w:eastAsia="Calibri" w:hAnsi="Arial" w:cs="Arial"/>
                <w:sz w:val="22"/>
                <w:szCs w:val="22"/>
              </w:rPr>
            </w:pPr>
            <w:r w:rsidRPr="005C081F">
              <w:rPr>
                <w:rFonts w:ascii="Arial" w:eastAsia="Calibri" w:hAnsi="Arial" w:cs="Arial"/>
                <w:sz w:val="22"/>
                <w:szCs w:val="22"/>
              </w:rPr>
              <w:t>Clasificación de área eléctrica:</w:t>
            </w:r>
          </w:p>
        </w:tc>
        <w:tc>
          <w:tcPr>
            <w:tcW w:w="4044" w:type="dxa"/>
            <w:vAlign w:val="center"/>
          </w:tcPr>
          <w:p w14:paraId="24499083" w14:textId="77777777" w:rsidR="00013A87" w:rsidRPr="005C081F" w:rsidRDefault="00013A87" w:rsidP="00533164">
            <w:pPr>
              <w:jc w:val="both"/>
              <w:rPr>
                <w:rFonts w:ascii="Arial" w:eastAsia="Calibri" w:hAnsi="Arial" w:cs="Arial"/>
                <w:sz w:val="22"/>
                <w:szCs w:val="22"/>
              </w:rPr>
            </w:pPr>
            <w:r w:rsidRPr="005C081F">
              <w:rPr>
                <w:rFonts w:ascii="Arial" w:eastAsia="Calibri" w:hAnsi="Arial" w:cs="Arial"/>
                <w:sz w:val="22"/>
                <w:szCs w:val="22"/>
              </w:rPr>
              <w:t>NFPA STD 80 o aquellas que las modifique o sustituya.</w:t>
            </w:r>
          </w:p>
        </w:tc>
      </w:tr>
      <w:tr w:rsidR="00013A87" w:rsidRPr="005C081F" w14:paraId="0691A7F6" w14:textId="77777777" w:rsidTr="00533164">
        <w:trPr>
          <w:trHeight w:val="697"/>
        </w:trPr>
        <w:tc>
          <w:tcPr>
            <w:tcW w:w="4784" w:type="dxa"/>
            <w:vAlign w:val="center"/>
          </w:tcPr>
          <w:p w14:paraId="03A5DF00" w14:textId="77777777" w:rsidR="00013A87" w:rsidRPr="005C081F" w:rsidRDefault="00013A87" w:rsidP="00533164">
            <w:pPr>
              <w:jc w:val="both"/>
              <w:rPr>
                <w:rFonts w:ascii="Arial" w:eastAsia="Calibri" w:hAnsi="Arial" w:cs="Arial"/>
                <w:sz w:val="22"/>
                <w:szCs w:val="22"/>
              </w:rPr>
            </w:pPr>
            <w:r w:rsidRPr="005C081F">
              <w:rPr>
                <w:rFonts w:ascii="Arial" w:eastAsia="Calibri" w:hAnsi="Arial" w:cs="Arial"/>
                <w:sz w:val="22"/>
                <w:szCs w:val="22"/>
              </w:rPr>
              <w:t>Regulación Ambiental:</w:t>
            </w:r>
          </w:p>
        </w:tc>
        <w:tc>
          <w:tcPr>
            <w:tcW w:w="4044" w:type="dxa"/>
            <w:vAlign w:val="center"/>
          </w:tcPr>
          <w:p w14:paraId="0D68BFC5" w14:textId="77777777" w:rsidR="00013A87" w:rsidRPr="005C081F" w:rsidRDefault="00013A87" w:rsidP="00533164">
            <w:pPr>
              <w:jc w:val="both"/>
              <w:rPr>
                <w:rFonts w:ascii="Arial" w:eastAsia="Calibri" w:hAnsi="Arial" w:cs="Arial"/>
                <w:sz w:val="22"/>
                <w:szCs w:val="22"/>
              </w:rPr>
            </w:pPr>
            <w:r w:rsidRPr="005C081F">
              <w:rPr>
                <w:rFonts w:ascii="Arial" w:eastAsia="Calibri" w:hAnsi="Arial" w:cs="Arial"/>
                <w:sz w:val="22"/>
                <w:szCs w:val="22"/>
              </w:rPr>
              <w:t>Ley 99 y sus decretos reglamentarios.</w:t>
            </w:r>
          </w:p>
        </w:tc>
      </w:tr>
      <w:tr w:rsidR="00013A87" w:rsidRPr="005C081F" w14:paraId="6664B00E" w14:textId="77777777" w:rsidTr="00533164">
        <w:trPr>
          <w:trHeight w:val="423"/>
        </w:trPr>
        <w:tc>
          <w:tcPr>
            <w:tcW w:w="4784" w:type="dxa"/>
            <w:vAlign w:val="center"/>
          </w:tcPr>
          <w:p w14:paraId="1CE52F1C" w14:textId="77777777" w:rsidR="00013A87" w:rsidRPr="005C081F" w:rsidRDefault="00013A87" w:rsidP="00533164">
            <w:pPr>
              <w:jc w:val="both"/>
              <w:rPr>
                <w:rFonts w:ascii="Arial" w:eastAsia="Calibri" w:hAnsi="Arial" w:cs="Arial"/>
                <w:sz w:val="22"/>
                <w:szCs w:val="22"/>
              </w:rPr>
            </w:pPr>
            <w:r w:rsidRPr="005C081F">
              <w:rPr>
                <w:rFonts w:ascii="Arial" w:eastAsia="Calibri" w:hAnsi="Arial" w:cs="Arial"/>
                <w:sz w:val="22"/>
                <w:szCs w:val="22"/>
              </w:rPr>
              <w:t>Regulación de Seguridad:</w:t>
            </w:r>
          </w:p>
        </w:tc>
        <w:tc>
          <w:tcPr>
            <w:tcW w:w="4044" w:type="dxa"/>
            <w:vAlign w:val="center"/>
          </w:tcPr>
          <w:p w14:paraId="1F4CF521" w14:textId="77777777" w:rsidR="00013A87" w:rsidRPr="005C081F" w:rsidRDefault="00013A87" w:rsidP="00533164">
            <w:pPr>
              <w:jc w:val="both"/>
              <w:rPr>
                <w:rFonts w:ascii="Arial" w:eastAsia="Calibri" w:hAnsi="Arial" w:cs="Arial"/>
                <w:sz w:val="22"/>
                <w:szCs w:val="22"/>
              </w:rPr>
            </w:pPr>
            <w:r w:rsidRPr="005C081F">
              <w:rPr>
                <w:rFonts w:ascii="Arial" w:eastAsia="Calibri" w:hAnsi="Arial" w:cs="Arial"/>
                <w:sz w:val="22"/>
                <w:szCs w:val="22"/>
              </w:rPr>
              <w:t>NFPA y RETIE o aquellas que las modifiquen o sustituyan.</w:t>
            </w:r>
          </w:p>
        </w:tc>
      </w:tr>
      <w:tr w:rsidR="00013A87" w:rsidRPr="005C081F" w14:paraId="666E8DE0" w14:textId="77777777" w:rsidTr="00533164">
        <w:trPr>
          <w:trHeight w:val="422"/>
        </w:trPr>
        <w:tc>
          <w:tcPr>
            <w:tcW w:w="4784" w:type="dxa"/>
            <w:vAlign w:val="center"/>
          </w:tcPr>
          <w:p w14:paraId="3FC2E459" w14:textId="77777777" w:rsidR="00013A87" w:rsidRPr="005C081F" w:rsidRDefault="00013A87" w:rsidP="00533164">
            <w:pPr>
              <w:jc w:val="both"/>
              <w:rPr>
                <w:rFonts w:ascii="Arial" w:eastAsia="Calibri" w:hAnsi="Arial" w:cs="Arial"/>
                <w:sz w:val="22"/>
                <w:szCs w:val="22"/>
              </w:rPr>
            </w:pPr>
            <w:r w:rsidRPr="005C081F">
              <w:rPr>
                <w:rFonts w:ascii="Arial" w:eastAsia="Calibri" w:hAnsi="Arial" w:cs="Arial"/>
                <w:sz w:val="22"/>
                <w:szCs w:val="22"/>
              </w:rPr>
              <w:t>Capacidad:</w:t>
            </w:r>
          </w:p>
        </w:tc>
        <w:tc>
          <w:tcPr>
            <w:tcW w:w="4044" w:type="dxa"/>
            <w:vAlign w:val="center"/>
          </w:tcPr>
          <w:p w14:paraId="32BF0D50" w14:textId="77777777" w:rsidR="00013A87" w:rsidRPr="005C081F" w:rsidRDefault="00013A87" w:rsidP="00533164">
            <w:pPr>
              <w:jc w:val="both"/>
              <w:rPr>
                <w:rFonts w:ascii="Arial" w:eastAsia="Calibri" w:hAnsi="Arial" w:cs="Arial"/>
                <w:sz w:val="22"/>
                <w:szCs w:val="22"/>
              </w:rPr>
            </w:pPr>
            <w:r w:rsidRPr="005C081F">
              <w:rPr>
                <w:rFonts w:ascii="Arial" w:eastAsia="Calibri" w:hAnsi="Arial" w:cs="Arial"/>
                <w:sz w:val="22"/>
                <w:szCs w:val="22"/>
              </w:rPr>
              <w:t xml:space="preserve">400 MPCD </w:t>
            </w:r>
          </w:p>
        </w:tc>
      </w:tr>
      <w:tr w:rsidR="00013A87" w:rsidRPr="005C081F" w14:paraId="4D1B0DA3" w14:textId="77777777" w:rsidTr="00533164">
        <w:trPr>
          <w:trHeight w:val="695"/>
        </w:trPr>
        <w:tc>
          <w:tcPr>
            <w:tcW w:w="4784" w:type="dxa"/>
            <w:vAlign w:val="center"/>
          </w:tcPr>
          <w:p w14:paraId="3A45C615" w14:textId="77777777" w:rsidR="00013A87" w:rsidRPr="005C081F" w:rsidRDefault="00013A87" w:rsidP="00533164">
            <w:pPr>
              <w:jc w:val="both"/>
              <w:rPr>
                <w:rFonts w:ascii="Arial" w:eastAsia="Calibri" w:hAnsi="Arial" w:cs="Arial"/>
                <w:sz w:val="22"/>
                <w:szCs w:val="22"/>
              </w:rPr>
            </w:pPr>
            <w:r w:rsidRPr="005C081F">
              <w:rPr>
                <w:rFonts w:ascii="Arial" w:eastAsia="Calibri" w:hAnsi="Arial" w:cs="Arial"/>
                <w:sz w:val="22"/>
                <w:szCs w:val="22"/>
              </w:rPr>
              <w:t xml:space="preserve">Presión de entrega de la Planta </w:t>
            </w:r>
            <w:proofErr w:type="spellStart"/>
            <w:r w:rsidRPr="005C081F">
              <w:rPr>
                <w:rFonts w:ascii="Arial" w:eastAsia="Calibri" w:hAnsi="Arial" w:cs="Arial"/>
                <w:sz w:val="22"/>
                <w:szCs w:val="22"/>
              </w:rPr>
              <w:t>Regasificadora</w:t>
            </w:r>
            <w:proofErr w:type="spellEnd"/>
            <w:r w:rsidRPr="005C081F">
              <w:rPr>
                <w:rFonts w:ascii="Arial" w:eastAsia="Calibri" w:hAnsi="Arial" w:cs="Arial"/>
                <w:sz w:val="22"/>
                <w:szCs w:val="22"/>
              </w:rPr>
              <w:t xml:space="preserve"> ubicada en la </w:t>
            </w:r>
            <w:proofErr w:type="spellStart"/>
            <w:r w:rsidRPr="005C081F">
              <w:rPr>
                <w:rFonts w:ascii="Arial" w:eastAsia="Calibri" w:hAnsi="Arial" w:cs="Arial"/>
                <w:sz w:val="22"/>
                <w:szCs w:val="22"/>
              </w:rPr>
              <w:t>bahia</w:t>
            </w:r>
            <w:proofErr w:type="spellEnd"/>
            <w:r w:rsidRPr="005C081F">
              <w:rPr>
                <w:rFonts w:ascii="Arial" w:eastAsia="Calibri" w:hAnsi="Arial" w:cs="Arial"/>
                <w:sz w:val="22"/>
                <w:szCs w:val="22"/>
              </w:rPr>
              <w:t xml:space="preserve"> de Buenaventura:</w:t>
            </w:r>
          </w:p>
        </w:tc>
        <w:tc>
          <w:tcPr>
            <w:tcW w:w="4044" w:type="dxa"/>
            <w:vAlign w:val="center"/>
          </w:tcPr>
          <w:p w14:paraId="21CCE933" w14:textId="77777777" w:rsidR="00013A87" w:rsidRPr="005C081F" w:rsidRDefault="00013A87" w:rsidP="00533164">
            <w:pPr>
              <w:jc w:val="both"/>
              <w:rPr>
                <w:rFonts w:ascii="Arial" w:eastAsia="Calibri" w:hAnsi="Arial" w:cs="Arial"/>
                <w:sz w:val="22"/>
                <w:szCs w:val="22"/>
                <w:lang w:val="es-MX"/>
              </w:rPr>
            </w:pPr>
            <w:r w:rsidRPr="005C081F">
              <w:rPr>
                <w:rFonts w:ascii="Arial" w:eastAsia="Calibri" w:hAnsi="Arial" w:cs="Arial"/>
                <w:sz w:val="22"/>
                <w:szCs w:val="22"/>
              </w:rPr>
              <w:t xml:space="preserve">No menos 1.200 </w:t>
            </w:r>
            <w:proofErr w:type="spellStart"/>
            <w:r w:rsidRPr="005C081F">
              <w:rPr>
                <w:rFonts w:ascii="Arial" w:eastAsia="Calibri" w:hAnsi="Arial" w:cs="Arial"/>
                <w:sz w:val="22"/>
                <w:szCs w:val="22"/>
              </w:rPr>
              <w:t>psig</w:t>
            </w:r>
            <w:proofErr w:type="spellEnd"/>
          </w:p>
        </w:tc>
      </w:tr>
      <w:tr w:rsidR="00013A87" w:rsidRPr="005C081F" w14:paraId="5D5D81A2" w14:textId="77777777" w:rsidTr="00533164">
        <w:trPr>
          <w:trHeight w:val="427"/>
        </w:trPr>
        <w:tc>
          <w:tcPr>
            <w:tcW w:w="4784" w:type="dxa"/>
            <w:vAlign w:val="center"/>
          </w:tcPr>
          <w:p w14:paraId="21E70454" w14:textId="77777777" w:rsidR="00013A87" w:rsidRPr="005C081F" w:rsidRDefault="00013A87" w:rsidP="00533164">
            <w:pPr>
              <w:jc w:val="both"/>
              <w:rPr>
                <w:rFonts w:ascii="Arial" w:eastAsia="Calibri" w:hAnsi="Arial" w:cs="Arial"/>
                <w:sz w:val="22"/>
                <w:szCs w:val="22"/>
              </w:rPr>
            </w:pPr>
            <w:r w:rsidRPr="005C081F">
              <w:rPr>
                <w:rFonts w:ascii="Arial" w:eastAsia="Calibri" w:hAnsi="Arial" w:cs="Arial"/>
                <w:sz w:val="22"/>
                <w:szCs w:val="22"/>
              </w:rPr>
              <w:t>Presión de entrega en un Punto del SNT ubicado dentro del límite geopolítico de Yumbo</w:t>
            </w:r>
          </w:p>
        </w:tc>
        <w:tc>
          <w:tcPr>
            <w:tcW w:w="4044" w:type="dxa"/>
            <w:vAlign w:val="center"/>
          </w:tcPr>
          <w:p w14:paraId="369DC363" w14:textId="77777777" w:rsidR="00013A87" w:rsidRPr="005C081F" w:rsidDel="004A4758" w:rsidRDefault="00013A87" w:rsidP="00533164">
            <w:pPr>
              <w:jc w:val="both"/>
              <w:rPr>
                <w:rFonts w:ascii="Arial" w:eastAsia="Calibri" w:hAnsi="Arial" w:cs="Arial"/>
                <w:sz w:val="22"/>
                <w:szCs w:val="22"/>
              </w:rPr>
            </w:pPr>
            <w:r w:rsidRPr="005C081F">
              <w:rPr>
                <w:rFonts w:ascii="Arial" w:eastAsia="Calibri" w:hAnsi="Arial" w:cs="Arial"/>
                <w:sz w:val="22"/>
                <w:szCs w:val="22"/>
              </w:rPr>
              <w:t xml:space="preserve">No menos de 1.000 </w:t>
            </w:r>
            <w:proofErr w:type="spellStart"/>
            <w:r w:rsidRPr="005C081F">
              <w:rPr>
                <w:rFonts w:ascii="Arial" w:eastAsia="Calibri" w:hAnsi="Arial" w:cs="Arial"/>
                <w:sz w:val="22"/>
                <w:szCs w:val="22"/>
              </w:rPr>
              <w:t>psig</w:t>
            </w:r>
            <w:proofErr w:type="spellEnd"/>
          </w:p>
        </w:tc>
      </w:tr>
    </w:tbl>
    <w:p w14:paraId="6743076E" w14:textId="77777777" w:rsidR="00013A87" w:rsidRPr="005C081F" w:rsidRDefault="00013A87" w:rsidP="00013A87">
      <w:pPr>
        <w:jc w:val="both"/>
        <w:rPr>
          <w:rFonts w:ascii="Arial" w:eastAsia="Calibri" w:hAnsi="Arial" w:cs="Arial"/>
          <w:sz w:val="22"/>
          <w:szCs w:val="22"/>
        </w:rPr>
      </w:pPr>
    </w:p>
    <w:p w14:paraId="1180F02A" w14:textId="77777777" w:rsidR="00013A87" w:rsidRPr="005C081F" w:rsidRDefault="00013A87" w:rsidP="00013A87">
      <w:pPr>
        <w:jc w:val="both"/>
        <w:rPr>
          <w:rFonts w:ascii="Arial" w:eastAsia="Calibri" w:hAnsi="Arial" w:cs="Arial"/>
          <w:sz w:val="22"/>
          <w:szCs w:val="22"/>
        </w:rPr>
      </w:pPr>
    </w:p>
    <w:p w14:paraId="1A8A2FA3" w14:textId="77777777" w:rsidR="00013A87" w:rsidRPr="005C081F" w:rsidRDefault="00013A87" w:rsidP="00013A87">
      <w:pPr>
        <w:pStyle w:val="Ttulo2"/>
        <w:rPr>
          <w:sz w:val="22"/>
          <w:szCs w:val="22"/>
        </w:rPr>
      </w:pPr>
      <w:bookmarkStart w:id="18639" w:name="_Toc35331390"/>
      <w:bookmarkStart w:id="18640" w:name="_Toc37748442"/>
      <w:bookmarkStart w:id="18641" w:name="_Toc501371682"/>
      <w:bookmarkStart w:id="18642" w:name="_Toc37748443"/>
      <w:bookmarkStart w:id="18643" w:name="_Toc44425687"/>
      <w:bookmarkEnd w:id="18639"/>
      <w:bookmarkEnd w:id="18640"/>
      <w:r w:rsidRPr="005C081F">
        <w:rPr>
          <w:sz w:val="22"/>
          <w:szCs w:val="22"/>
        </w:rPr>
        <w:t>Licencias y Permisos</w:t>
      </w:r>
      <w:bookmarkEnd w:id="18641"/>
      <w:bookmarkEnd w:id="18642"/>
      <w:bookmarkEnd w:id="18643"/>
    </w:p>
    <w:p w14:paraId="4252326B" w14:textId="77777777" w:rsidR="00013A87" w:rsidRPr="005C081F" w:rsidRDefault="00013A87" w:rsidP="00013A87">
      <w:pPr>
        <w:rPr>
          <w:rFonts w:ascii="Arial" w:eastAsia="Calibri" w:hAnsi="Arial" w:cs="Arial"/>
          <w:sz w:val="22"/>
          <w:szCs w:val="22"/>
        </w:rPr>
      </w:pPr>
    </w:p>
    <w:p w14:paraId="6665012B"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El trámite y obtención de todas las licencias y permisos para la construcción y operación del Gasoducto Buenaventura – Yumbo son total responsabilidad del Inversionista. Se debe considerar lo establecido en la Normatividad vigente aplicable para tal fin. </w:t>
      </w:r>
    </w:p>
    <w:p w14:paraId="4BEAC7B4" w14:textId="77777777" w:rsidR="00013A87" w:rsidRPr="005C081F" w:rsidRDefault="00013A87" w:rsidP="00013A87">
      <w:pPr>
        <w:jc w:val="both"/>
        <w:rPr>
          <w:rFonts w:ascii="Arial" w:eastAsia="Calibri" w:hAnsi="Arial" w:cs="Arial"/>
          <w:sz w:val="22"/>
          <w:szCs w:val="22"/>
        </w:rPr>
      </w:pPr>
    </w:p>
    <w:p w14:paraId="08FC329D" w14:textId="77777777" w:rsidR="00013A87" w:rsidRPr="005C081F" w:rsidRDefault="00013A87" w:rsidP="00013A87">
      <w:pPr>
        <w:pStyle w:val="Ttulo2"/>
        <w:rPr>
          <w:sz w:val="22"/>
          <w:szCs w:val="22"/>
        </w:rPr>
      </w:pPr>
      <w:bookmarkStart w:id="18644" w:name="_Toc501371683"/>
      <w:bookmarkStart w:id="18645" w:name="_Toc37748444"/>
      <w:bookmarkStart w:id="18646" w:name="_Toc44425688"/>
      <w:proofErr w:type="gramStart"/>
      <w:r w:rsidRPr="005C081F">
        <w:rPr>
          <w:sz w:val="22"/>
          <w:szCs w:val="22"/>
        </w:rPr>
        <w:t>Área a intervenir</w:t>
      </w:r>
      <w:proofErr w:type="gramEnd"/>
      <w:r w:rsidRPr="005C081F">
        <w:rPr>
          <w:sz w:val="22"/>
          <w:szCs w:val="22"/>
        </w:rPr>
        <w:t xml:space="preserve"> en la construcción del gasoducto</w:t>
      </w:r>
      <w:bookmarkEnd w:id="18644"/>
      <w:bookmarkEnd w:id="18645"/>
      <w:bookmarkEnd w:id="18646"/>
    </w:p>
    <w:p w14:paraId="4E2E6BEE" w14:textId="77777777" w:rsidR="00013A87" w:rsidRPr="005C081F" w:rsidRDefault="00013A87" w:rsidP="00013A87">
      <w:pPr>
        <w:rPr>
          <w:rFonts w:ascii="Arial" w:eastAsia="Calibri" w:hAnsi="Arial" w:cs="Arial"/>
          <w:sz w:val="22"/>
          <w:szCs w:val="22"/>
        </w:rPr>
      </w:pPr>
    </w:p>
    <w:p w14:paraId="65EF5A75"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El Inversionista seleccionado, es el responsable de realizar investigaciones detalladas y consultas a las Autoridades competentes en materia de asuntos ambientales, con los diferentes Planes de Ordenamiento Territorial que se puedan ver afectados, con las restricciones para la construcción en el área de influencia del Proyecto, consultas con comunidades y, en general, con todo tipo de restricciones y reglamentaciones existentes. Se deberá tener en cuenta que pueden existir exigencias y/o condiciones de orden nacional, regional o local las cuales deberá tener en cuenta el inversionista. </w:t>
      </w:r>
    </w:p>
    <w:p w14:paraId="2A6E21E8" w14:textId="77777777" w:rsidR="00013A87" w:rsidRPr="005C081F" w:rsidRDefault="00013A87" w:rsidP="00013A87">
      <w:pPr>
        <w:jc w:val="both"/>
        <w:rPr>
          <w:rFonts w:ascii="Arial" w:eastAsia="Calibri" w:hAnsi="Arial" w:cs="Arial"/>
          <w:sz w:val="22"/>
          <w:szCs w:val="22"/>
        </w:rPr>
      </w:pPr>
    </w:p>
    <w:p w14:paraId="5E178E3B"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El Inversionista tramitará, bajo su total responsabilidad, los permisos y licencias a que hubiere lugar, dentro de los cuales se deberán considerar las facilidades para los accesos, los equipos a utilizar y las diferentes obras a desarrollar. </w:t>
      </w:r>
    </w:p>
    <w:p w14:paraId="48B85C2D" w14:textId="77777777" w:rsidR="00013A87" w:rsidRPr="005C081F" w:rsidRDefault="00013A87" w:rsidP="00013A87">
      <w:pPr>
        <w:jc w:val="both"/>
        <w:rPr>
          <w:rFonts w:ascii="Arial" w:eastAsia="Calibri" w:hAnsi="Arial" w:cs="Arial"/>
          <w:sz w:val="22"/>
          <w:szCs w:val="22"/>
        </w:rPr>
      </w:pPr>
    </w:p>
    <w:p w14:paraId="63B51605"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El Inversionista podrá consultar el documento </w:t>
      </w:r>
      <w:r w:rsidRPr="005C081F">
        <w:rPr>
          <w:rFonts w:ascii="Arial" w:eastAsia="Calibri" w:hAnsi="Arial" w:cs="Arial"/>
          <w:b/>
          <w:sz w:val="22"/>
          <w:szCs w:val="22"/>
        </w:rPr>
        <w:t xml:space="preserve">ANÁLISIS ÁREA DE ESTUDIO PRELIMINAR Y ALERTAS TEMPRANAS PROYECTO GASODUCTO BUENAVENTURA </w:t>
      </w:r>
      <w:r w:rsidRPr="005C081F">
        <w:rPr>
          <w:rFonts w:ascii="Arial" w:eastAsia="Calibri" w:hAnsi="Arial" w:cs="Arial"/>
          <w:b/>
          <w:sz w:val="22"/>
          <w:szCs w:val="22"/>
        </w:rPr>
        <w:lastRenderedPageBreak/>
        <w:t>– YUMBO</w:t>
      </w:r>
      <w:r w:rsidRPr="005C081F">
        <w:rPr>
          <w:rStyle w:val="Refdenotaalpie"/>
          <w:rFonts w:ascii="Arial" w:eastAsia="Calibri" w:hAnsi="Arial" w:cs="Arial"/>
          <w:b/>
          <w:sz w:val="22"/>
          <w:szCs w:val="22"/>
        </w:rPr>
        <w:footnoteReference w:id="4"/>
      </w:r>
      <w:r w:rsidRPr="005C081F">
        <w:rPr>
          <w:rFonts w:ascii="Arial" w:eastAsia="Calibri" w:hAnsi="Arial" w:cs="Arial"/>
          <w:sz w:val="22"/>
          <w:szCs w:val="22"/>
        </w:rPr>
        <w:t>, el cual suministra información secundaria de referencia para el Proyecto. El objeto de este documento es dar a conocer a los inversionistas interesados un análisis preliminar de las componentes bióticas, abióticas y sociales dentro del área de estudio identificada. Este es un documento ilustrativo para los interesados, que no determina las condiciones para la ejecución del Proyecto.</w:t>
      </w:r>
    </w:p>
    <w:p w14:paraId="351A9855" w14:textId="77777777" w:rsidR="00013A87" w:rsidRPr="005C081F" w:rsidRDefault="00013A87" w:rsidP="00013A87">
      <w:pPr>
        <w:jc w:val="both"/>
        <w:rPr>
          <w:rFonts w:ascii="Arial" w:eastAsia="Calibri" w:hAnsi="Arial" w:cs="Arial"/>
          <w:sz w:val="22"/>
          <w:szCs w:val="22"/>
        </w:rPr>
      </w:pPr>
    </w:p>
    <w:p w14:paraId="5852B88A"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El Proponente que, en ejercicio de la libertad de empresa y la libre iniciativa privada, presente propuesta para la ejecución del </w:t>
      </w:r>
      <w:proofErr w:type="gramStart"/>
      <w:r w:rsidRPr="005C081F">
        <w:rPr>
          <w:rFonts w:ascii="Arial" w:eastAsia="Calibri" w:hAnsi="Arial" w:cs="Arial"/>
          <w:sz w:val="22"/>
          <w:szCs w:val="22"/>
        </w:rPr>
        <w:t>Proyecto,</w:t>
      </w:r>
      <w:proofErr w:type="gramEnd"/>
      <w:r w:rsidRPr="005C081F">
        <w:rPr>
          <w:rFonts w:ascii="Arial" w:eastAsia="Calibri" w:hAnsi="Arial" w:cs="Arial"/>
          <w:sz w:val="22"/>
          <w:szCs w:val="22"/>
        </w:rPr>
        <w:t xml:space="preserve"> asume en su integridad los riesgos inherentes al mismo. Los Proponentes basarán sus propuestas en sus propios análisis, estudios, investigaciones, exámenes, inspecciones y consultas ante las Autoridades.</w:t>
      </w:r>
    </w:p>
    <w:p w14:paraId="787E60CB" w14:textId="77777777" w:rsidR="00013A87" w:rsidRPr="005C081F" w:rsidRDefault="00013A87" w:rsidP="00013A87">
      <w:pPr>
        <w:jc w:val="both"/>
        <w:rPr>
          <w:rFonts w:ascii="Arial" w:eastAsia="Calibri" w:hAnsi="Arial" w:cs="Arial"/>
          <w:sz w:val="22"/>
          <w:szCs w:val="22"/>
        </w:rPr>
      </w:pPr>
    </w:p>
    <w:p w14:paraId="235443B5" w14:textId="77777777" w:rsidR="00013A87" w:rsidRPr="005C081F" w:rsidRDefault="00013A87" w:rsidP="00013A87">
      <w:pPr>
        <w:pStyle w:val="Ttulo2"/>
        <w:rPr>
          <w:sz w:val="22"/>
          <w:szCs w:val="22"/>
        </w:rPr>
      </w:pPr>
      <w:bookmarkStart w:id="18647" w:name="_Toc501371684"/>
      <w:bookmarkStart w:id="18648" w:name="_Toc37748445"/>
      <w:bookmarkStart w:id="18649" w:name="_Toc44425689"/>
      <w:r w:rsidRPr="005C081F">
        <w:rPr>
          <w:sz w:val="22"/>
          <w:szCs w:val="22"/>
        </w:rPr>
        <w:t>Conexión del gasoducto al Sistema Nacional de Transporte (SNT)</w:t>
      </w:r>
      <w:bookmarkEnd w:id="18647"/>
      <w:bookmarkEnd w:id="18648"/>
      <w:bookmarkEnd w:id="18649"/>
    </w:p>
    <w:p w14:paraId="72B6493F" w14:textId="77777777" w:rsidR="00013A87" w:rsidRPr="005C081F" w:rsidRDefault="00013A87" w:rsidP="00013A87">
      <w:pPr>
        <w:rPr>
          <w:rFonts w:ascii="Arial" w:eastAsia="Calibri" w:hAnsi="Arial" w:cs="Arial"/>
          <w:sz w:val="22"/>
          <w:szCs w:val="22"/>
        </w:rPr>
      </w:pPr>
    </w:p>
    <w:p w14:paraId="5624F590"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Las condiciones de conexión del Gasoducto </w:t>
      </w:r>
      <w:proofErr w:type="gramStart"/>
      <w:r w:rsidRPr="005C081F">
        <w:rPr>
          <w:rFonts w:ascii="Arial" w:eastAsia="Calibri" w:hAnsi="Arial" w:cs="Arial"/>
          <w:sz w:val="22"/>
          <w:szCs w:val="22"/>
        </w:rPr>
        <w:t>Buenaventura  -</w:t>
      </w:r>
      <w:proofErr w:type="gramEnd"/>
      <w:r w:rsidRPr="005C081F">
        <w:rPr>
          <w:rFonts w:ascii="Arial" w:eastAsia="Calibri" w:hAnsi="Arial" w:cs="Arial"/>
          <w:sz w:val="22"/>
          <w:szCs w:val="22"/>
        </w:rPr>
        <w:t xml:space="preserve"> Yumbo al Sistema Nacional de Transporte </w:t>
      </w:r>
      <w:proofErr w:type="spellStart"/>
      <w:r w:rsidRPr="005C081F">
        <w:rPr>
          <w:rFonts w:ascii="Arial" w:eastAsia="Calibri" w:hAnsi="Arial" w:cs="Arial"/>
          <w:sz w:val="22"/>
          <w:szCs w:val="22"/>
        </w:rPr>
        <w:t>deberan</w:t>
      </w:r>
      <w:proofErr w:type="spellEnd"/>
      <w:r w:rsidRPr="005C081F">
        <w:rPr>
          <w:rFonts w:ascii="Arial" w:eastAsia="Calibri" w:hAnsi="Arial" w:cs="Arial"/>
          <w:sz w:val="22"/>
          <w:szCs w:val="22"/>
        </w:rPr>
        <w:t xml:space="preserve"> cumplir con lo establecido en el </w:t>
      </w:r>
      <w:proofErr w:type="spellStart"/>
      <w:r w:rsidRPr="005C081F">
        <w:rPr>
          <w:rFonts w:ascii="Arial" w:eastAsia="Calibri" w:hAnsi="Arial" w:cs="Arial"/>
          <w:sz w:val="22"/>
          <w:szCs w:val="22"/>
        </w:rPr>
        <w:t>Regalmento</w:t>
      </w:r>
      <w:proofErr w:type="spellEnd"/>
      <w:r w:rsidRPr="005C081F">
        <w:rPr>
          <w:rFonts w:ascii="Arial" w:eastAsia="Calibri" w:hAnsi="Arial" w:cs="Arial"/>
          <w:sz w:val="22"/>
          <w:szCs w:val="22"/>
        </w:rPr>
        <w:t xml:space="preserve"> </w:t>
      </w:r>
      <w:proofErr w:type="spellStart"/>
      <w:r w:rsidRPr="005C081F">
        <w:rPr>
          <w:rFonts w:ascii="Arial" w:eastAsia="Calibri" w:hAnsi="Arial" w:cs="Arial"/>
          <w:sz w:val="22"/>
          <w:szCs w:val="22"/>
        </w:rPr>
        <w:t>Unico</w:t>
      </w:r>
      <w:proofErr w:type="spellEnd"/>
      <w:r w:rsidRPr="005C081F">
        <w:rPr>
          <w:rFonts w:ascii="Arial" w:eastAsia="Calibri" w:hAnsi="Arial" w:cs="Arial"/>
          <w:sz w:val="22"/>
          <w:szCs w:val="22"/>
        </w:rPr>
        <w:t xml:space="preserve"> de Transporte – RUT expedido por la CREG a </w:t>
      </w:r>
      <w:proofErr w:type="spellStart"/>
      <w:r w:rsidRPr="005C081F">
        <w:rPr>
          <w:rFonts w:ascii="Arial" w:eastAsia="Calibri" w:hAnsi="Arial" w:cs="Arial"/>
          <w:sz w:val="22"/>
          <w:szCs w:val="22"/>
        </w:rPr>
        <w:t>traves</w:t>
      </w:r>
      <w:proofErr w:type="spellEnd"/>
      <w:r w:rsidRPr="005C081F">
        <w:rPr>
          <w:rFonts w:ascii="Arial" w:eastAsia="Calibri" w:hAnsi="Arial" w:cs="Arial"/>
          <w:sz w:val="22"/>
          <w:szCs w:val="22"/>
        </w:rPr>
        <w:t xml:space="preserve"> de la Resolución CREG 071 de 1999 o aquellas que la modifiquen, sustituyan o complementen. </w:t>
      </w:r>
    </w:p>
    <w:p w14:paraId="62ED82EE" w14:textId="77777777" w:rsidR="00013A87" w:rsidRPr="005C081F" w:rsidRDefault="00013A87" w:rsidP="00013A87">
      <w:pPr>
        <w:jc w:val="both"/>
        <w:rPr>
          <w:rFonts w:ascii="Arial" w:eastAsia="Calibri" w:hAnsi="Arial" w:cs="Arial"/>
          <w:sz w:val="22"/>
          <w:szCs w:val="22"/>
        </w:rPr>
      </w:pPr>
    </w:p>
    <w:p w14:paraId="4CC4DAB3" w14:textId="77777777" w:rsidR="00013A87" w:rsidRPr="005C081F" w:rsidRDefault="00013A87" w:rsidP="00013A87">
      <w:pPr>
        <w:jc w:val="both"/>
        <w:rPr>
          <w:rFonts w:ascii="Arial" w:eastAsia="Calibri" w:hAnsi="Arial" w:cs="Arial"/>
          <w:sz w:val="22"/>
          <w:szCs w:val="22"/>
        </w:rPr>
      </w:pPr>
    </w:p>
    <w:p w14:paraId="3706D0A2" w14:textId="77777777" w:rsidR="00013A87" w:rsidRPr="005C081F" w:rsidRDefault="00013A87" w:rsidP="00013A87">
      <w:pPr>
        <w:pStyle w:val="Ttulo4"/>
        <w:keepLines w:val="0"/>
        <w:suppressAutoHyphens w:val="0"/>
        <w:rPr>
          <w:sz w:val="22"/>
          <w:szCs w:val="22"/>
        </w:rPr>
      </w:pPr>
      <w:proofErr w:type="spellStart"/>
      <w:r w:rsidRPr="005C081F">
        <w:rPr>
          <w:sz w:val="22"/>
          <w:szCs w:val="22"/>
        </w:rPr>
        <w:t>Odorización</w:t>
      </w:r>
      <w:proofErr w:type="spellEnd"/>
    </w:p>
    <w:p w14:paraId="1B7E94E5" w14:textId="77777777" w:rsidR="00013A87" w:rsidRPr="005C081F" w:rsidRDefault="00013A87" w:rsidP="00013A87">
      <w:pPr>
        <w:jc w:val="both"/>
        <w:rPr>
          <w:rFonts w:ascii="Arial" w:hAnsi="Arial" w:cs="Arial"/>
          <w:sz w:val="22"/>
          <w:szCs w:val="22"/>
        </w:rPr>
      </w:pPr>
    </w:p>
    <w:p w14:paraId="6222D7F3" w14:textId="77777777" w:rsidR="00013A87" w:rsidRPr="005C081F" w:rsidRDefault="00013A87" w:rsidP="00013A87">
      <w:pPr>
        <w:jc w:val="both"/>
        <w:rPr>
          <w:rFonts w:ascii="Arial" w:eastAsia="Calibri" w:hAnsi="Arial" w:cs="Arial"/>
          <w:sz w:val="22"/>
          <w:szCs w:val="22"/>
        </w:rPr>
      </w:pPr>
      <w:r w:rsidRPr="005C081F">
        <w:rPr>
          <w:rFonts w:ascii="Arial" w:hAnsi="Arial" w:cs="Arial"/>
          <w:sz w:val="22"/>
          <w:szCs w:val="22"/>
        </w:rPr>
        <w:t xml:space="preserve">De conformidad con lo establecido </w:t>
      </w:r>
      <w:proofErr w:type="gramStart"/>
      <w:r w:rsidRPr="005C081F">
        <w:rPr>
          <w:rFonts w:ascii="Arial" w:hAnsi="Arial" w:cs="Arial"/>
          <w:sz w:val="22"/>
          <w:szCs w:val="22"/>
        </w:rPr>
        <w:t>en  la</w:t>
      </w:r>
      <w:proofErr w:type="gramEnd"/>
      <w:r w:rsidRPr="005C081F">
        <w:rPr>
          <w:rFonts w:ascii="Arial" w:hAnsi="Arial" w:cs="Arial"/>
          <w:sz w:val="22"/>
          <w:szCs w:val="22"/>
        </w:rPr>
        <w:t xml:space="preserve"> Resolución CREG 071 de 1999 o aquellas que la modifiquen o sustituyan o complementen, no es necesario </w:t>
      </w:r>
      <w:proofErr w:type="spellStart"/>
      <w:r w:rsidRPr="005C081F">
        <w:rPr>
          <w:rFonts w:ascii="Arial" w:hAnsi="Arial" w:cs="Arial"/>
          <w:sz w:val="22"/>
          <w:szCs w:val="22"/>
        </w:rPr>
        <w:t>odorizar</w:t>
      </w:r>
      <w:proofErr w:type="spellEnd"/>
      <w:r w:rsidRPr="005C081F">
        <w:rPr>
          <w:rFonts w:ascii="Arial" w:hAnsi="Arial" w:cs="Arial"/>
          <w:sz w:val="22"/>
          <w:szCs w:val="22"/>
        </w:rPr>
        <w:t xml:space="preserve"> gas natural en el Sistema Nacional de Transporte.</w:t>
      </w:r>
    </w:p>
    <w:p w14:paraId="6DC37F68" w14:textId="77777777" w:rsidR="00013A87" w:rsidRPr="005C081F" w:rsidRDefault="00013A87" w:rsidP="00013A87">
      <w:pPr>
        <w:jc w:val="both"/>
        <w:rPr>
          <w:rFonts w:ascii="Arial" w:eastAsia="Calibri" w:hAnsi="Arial" w:cs="Arial"/>
          <w:sz w:val="22"/>
          <w:szCs w:val="22"/>
        </w:rPr>
      </w:pPr>
    </w:p>
    <w:p w14:paraId="7FFBBBD4" w14:textId="77777777" w:rsidR="00013A87" w:rsidRPr="005C081F" w:rsidRDefault="00013A87" w:rsidP="00013A87">
      <w:pPr>
        <w:pStyle w:val="Ttulo2"/>
        <w:rPr>
          <w:sz w:val="22"/>
          <w:szCs w:val="22"/>
        </w:rPr>
      </w:pPr>
      <w:bookmarkStart w:id="18650" w:name="_Toc501371685"/>
      <w:bookmarkStart w:id="18651" w:name="_Toc37748446"/>
      <w:bookmarkStart w:id="18652" w:name="_Toc44425690"/>
      <w:r w:rsidRPr="005C081F">
        <w:rPr>
          <w:sz w:val="22"/>
          <w:szCs w:val="22"/>
        </w:rPr>
        <w:t>Materiales y equipos</w:t>
      </w:r>
      <w:bookmarkEnd w:id="18650"/>
      <w:bookmarkEnd w:id="18651"/>
      <w:bookmarkEnd w:id="18652"/>
    </w:p>
    <w:p w14:paraId="7761A860" w14:textId="77777777" w:rsidR="00013A87" w:rsidRPr="005C081F" w:rsidRDefault="00013A87" w:rsidP="00013A87">
      <w:pPr>
        <w:rPr>
          <w:rFonts w:ascii="Arial" w:eastAsia="Calibri" w:hAnsi="Arial" w:cs="Arial"/>
          <w:sz w:val="22"/>
          <w:szCs w:val="22"/>
        </w:rPr>
      </w:pPr>
    </w:p>
    <w:p w14:paraId="78856E85"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Todos los equipos y materiales incorporados al Proyecto Gasoducto Buenaventura - Yumbo deben ser nuevos y de la mejor calidad, de última tecnología y fabricados bajo normas internacionales y sello de fabricación, libres de defectos e imperfecciones. </w:t>
      </w:r>
    </w:p>
    <w:p w14:paraId="31EDEA11" w14:textId="77777777" w:rsidR="00013A87" w:rsidRPr="005C081F" w:rsidRDefault="00013A87" w:rsidP="00013A87">
      <w:pPr>
        <w:jc w:val="both"/>
        <w:rPr>
          <w:rFonts w:ascii="Arial" w:eastAsia="Calibri" w:hAnsi="Arial" w:cs="Arial"/>
          <w:sz w:val="22"/>
          <w:szCs w:val="22"/>
        </w:rPr>
      </w:pPr>
    </w:p>
    <w:p w14:paraId="0F394A7F"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Todos los materiales usados deberán contar con certificado de producto. El Inversionista deberá presentar para fines pertinentes al Auditor, los documentos que le permitan verificar dicha circunstancia.</w:t>
      </w:r>
    </w:p>
    <w:p w14:paraId="23EBA615" w14:textId="77777777" w:rsidR="00013A87" w:rsidRPr="005C081F" w:rsidRDefault="00013A87" w:rsidP="00013A87">
      <w:pPr>
        <w:jc w:val="both"/>
        <w:rPr>
          <w:rFonts w:ascii="Arial" w:eastAsia="Calibri" w:hAnsi="Arial" w:cs="Arial"/>
          <w:sz w:val="22"/>
          <w:szCs w:val="22"/>
        </w:rPr>
      </w:pPr>
    </w:p>
    <w:p w14:paraId="224F3318"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El Inversionista seleccionado deberá entregar copias al Auditor de los soportes (memorias de cálculo o el (los) documento(s) que el Auditor considere idóneo(s)) que demuestren que los materiales y equipos son aptos para soportar las condiciones climáticas y sísmicas del sitio de instalación y para cumplir con lo establecido en el </w:t>
      </w:r>
      <w:r w:rsidRPr="005C081F">
        <w:rPr>
          <w:rFonts w:ascii="Arial" w:eastAsia="Calibri" w:hAnsi="Arial" w:cs="Arial"/>
          <w:i/>
          <w:sz w:val="22"/>
          <w:szCs w:val="22"/>
        </w:rPr>
        <w:t>Estudio Técnico para el Plan de Abastecimiento de Gas Natural</w:t>
      </w:r>
      <w:r w:rsidRPr="005C081F">
        <w:rPr>
          <w:rFonts w:ascii="Arial" w:eastAsia="Calibri" w:hAnsi="Arial" w:cs="Arial"/>
          <w:sz w:val="22"/>
          <w:szCs w:val="22"/>
        </w:rPr>
        <w:t>, las Disposiciones Aplicables y los DSI.</w:t>
      </w:r>
    </w:p>
    <w:p w14:paraId="5367F3CA" w14:textId="77777777" w:rsidR="00013A87" w:rsidRPr="005C081F" w:rsidRDefault="00013A87" w:rsidP="00013A87">
      <w:pPr>
        <w:jc w:val="both"/>
        <w:rPr>
          <w:rFonts w:ascii="Arial" w:eastAsia="Calibri" w:hAnsi="Arial" w:cs="Arial"/>
          <w:sz w:val="22"/>
          <w:szCs w:val="22"/>
        </w:rPr>
      </w:pPr>
    </w:p>
    <w:p w14:paraId="56005E94" w14:textId="77777777" w:rsidR="00013A87" w:rsidRPr="005C081F" w:rsidRDefault="00013A87" w:rsidP="00013A87">
      <w:pPr>
        <w:pStyle w:val="Ttulo3"/>
        <w:rPr>
          <w:sz w:val="22"/>
          <w:szCs w:val="22"/>
        </w:rPr>
      </w:pPr>
      <w:bookmarkStart w:id="18653" w:name="_bookmark15"/>
      <w:bookmarkStart w:id="18654" w:name="_bookmark24"/>
      <w:bookmarkStart w:id="18655" w:name="_Toc37748447"/>
      <w:bookmarkStart w:id="18656" w:name="_Toc44425691"/>
      <w:bookmarkEnd w:id="18653"/>
      <w:bookmarkEnd w:id="18654"/>
      <w:r w:rsidRPr="005C081F">
        <w:rPr>
          <w:sz w:val="22"/>
          <w:szCs w:val="22"/>
        </w:rPr>
        <w:t>Normas para Fabricación de los Equipos</w:t>
      </w:r>
      <w:bookmarkEnd w:id="18655"/>
      <w:bookmarkEnd w:id="18656"/>
    </w:p>
    <w:p w14:paraId="67393791" w14:textId="77777777" w:rsidR="00013A87" w:rsidRPr="005C081F" w:rsidRDefault="00013A87" w:rsidP="00013A87">
      <w:pPr>
        <w:jc w:val="both"/>
        <w:rPr>
          <w:rFonts w:ascii="Arial" w:eastAsia="Calibri" w:hAnsi="Arial" w:cs="Arial"/>
          <w:sz w:val="22"/>
          <w:szCs w:val="22"/>
        </w:rPr>
      </w:pPr>
    </w:p>
    <w:p w14:paraId="1915B3C8"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El Inversionista seleccionado deberá suministrar equipos en conformidad con la última edición de las Normas nacionales e internacionales vigentes para el sector de Hidrocarburos. </w:t>
      </w:r>
    </w:p>
    <w:p w14:paraId="709ECE07" w14:textId="77777777" w:rsidR="00013A87" w:rsidRPr="005C081F" w:rsidRDefault="00013A87" w:rsidP="00013A87">
      <w:pPr>
        <w:jc w:val="both"/>
        <w:rPr>
          <w:rFonts w:ascii="Arial" w:hAnsi="Arial" w:cs="Arial"/>
          <w:sz w:val="22"/>
          <w:szCs w:val="22"/>
        </w:rPr>
      </w:pPr>
    </w:p>
    <w:p w14:paraId="1752E299" w14:textId="77777777" w:rsidR="00013A87" w:rsidRPr="005C081F" w:rsidRDefault="00013A87" w:rsidP="00013A87">
      <w:pPr>
        <w:pStyle w:val="Ttulo3"/>
        <w:rPr>
          <w:sz w:val="22"/>
          <w:szCs w:val="22"/>
        </w:rPr>
      </w:pPr>
      <w:bookmarkStart w:id="18657" w:name="_bookmark16"/>
      <w:bookmarkStart w:id="18658" w:name="_Toc37748448"/>
      <w:bookmarkStart w:id="18659" w:name="_Toc44425692"/>
      <w:bookmarkEnd w:id="18657"/>
      <w:r w:rsidRPr="005C081F">
        <w:rPr>
          <w:sz w:val="22"/>
          <w:szCs w:val="22"/>
        </w:rPr>
        <w:t>Pruebas en Fábrica</w:t>
      </w:r>
      <w:bookmarkEnd w:id="18658"/>
      <w:bookmarkEnd w:id="18659"/>
    </w:p>
    <w:p w14:paraId="61CBCB64" w14:textId="77777777" w:rsidR="00013A87" w:rsidRPr="005C081F" w:rsidRDefault="00013A87" w:rsidP="00013A87">
      <w:pPr>
        <w:jc w:val="both"/>
        <w:rPr>
          <w:rFonts w:ascii="Arial" w:hAnsi="Arial" w:cs="Arial"/>
          <w:sz w:val="22"/>
          <w:szCs w:val="22"/>
        </w:rPr>
      </w:pPr>
    </w:p>
    <w:p w14:paraId="6246A3ED"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Una vez el Inversionista seleccionado haya definido los equipos a utilizar, deberá entregar al Auditor copia de los reportes de las pruebas en fábrica que satisfagan las normas nacionales e internacionales vigentes. </w:t>
      </w:r>
    </w:p>
    <w:p w14:paraId="4B0BAAD1" w14:textId="77777777" w:rsidR="00013A87" w:rsidRPr="005C081F" w:rsidRDefault="00013A87" w:rsidP="00013A87">
      <w:pPr>
        <w:jc w:val="both"/>
        <w:rPr>
          <w:rFonts w:ascii="Arial" w:eastAsia="Calibri" w:hAnsi="Arial" w:cs="Arial"/>
          <w:sz w:val="22"/>
          <w:szCs w:val="22"/>
        </w:rPr>
      </w:pPr>
    </w:p>
    <w:p w14:paraId="19A4E719"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En caso de que en las pruebas </w:t>
      </w:r>
      <w:proofErr w:type="gramStart"/>
      <w:r w:rsidRPr="005C081F">
        <w:rPr>
          <w:rFonts w:ascii="Arial" w:eastAsia="Calibri" w:hAnsi="Arial" w:cs="Arial"/>
          <w:sz w:val="22"/>
          <w:szCs w:val="22"/>
        </w:rPr>
        <w:t>las pruebas en fábrica se determine</w:t>
      </w:r>
      <w:proofErr w:type="gramEnd"/>
      <w:r w:rsidRPr="005C081F">
        <w:rPr>
          <w:rFonts w:ascii="Arial" w:eastAsia="Calibri" w:hAnsi="Arial" w:cs="Arial"/>
          <w:sz w:val="22"/>
          <w:szCs w:val="22"/>
        </w:rPr>
        <w:t xml:space="preserve"> que un equipo incumple los parámetros necesarios para que el Proyecto cumpla con el Estudio Técnico para el Plan de Abastecimiento o los DSI, lo informará como un incumplimiento de los requisitos técnicos en la forma indicada en el inciso segundo del literal a) del artículo 24 de la Resolución CREG 107 de 2017, con las consecuencias previstas en la Normatividad Aplicable. Se entenderá que la desviación fue corregida cuando se haga una nueva prueba que cumpla los parámetros aplicables. De la misma manera se procederá en caso de que las pruebas no cumplan con las normas técnicas aplicables.</w:t>
      </w:r>
    </w:p>
    <w:p w14:paraId="66427562" w14:textId="77777777" w:rsidR="00013A87" w:rsidRPr="005C081F" w:rsidRDefault="00013A87" w:rsidP="00013A87">
      <w:pPr>
        <w:jc w:val="both"/>
        <w:rPr>
          <w:rFonts w:ascii="Arial" w:eastAsia="Calibri" w:hAnsi="Arial" w:cs="Arial"/>
          <w:sz w:val="22"/>
          <w:szCs w:val="22"/>
        </w:rPr>
      </w:pPr>
    </w:p>
    <w:p w14:paraId="1E9E1F7F" w14:textId="77777777" w:rsidR="00013A87" w:rsidRPr="005C081F" w:rsidRDefault="00013A87" w:rsidP="00013A87">
      <w:pPr>
        <w:pStyle w:val="Ttulo2"/>
        <w:rPr>
          <w:sz w:val="22"/>
          <w:szCs w:val="22"/>
        </w:rPr>
      </w:pPr>
      <w:bookmarkStart w:id="18660" w:name="_Toc37748449"/>
      <w:bookmarkStart w:id="18661" w:name="_Toc44425693"/>
      <w:r w:rsidRPr="005C081F">
        <w:rPr>
          <w:sz w:val="22"/>
          <w:szCs w:val="22"/>
        </w:rPr>
        <w:t>ESPECIFICACIONES TÉCNICAS</w:t>
      </w:r>
      <w:bookmarkEnd w:id="18660"/>
      <w:r w:rsidR="00B623A2" w:rsidRPr="005C081F">
        <w:rPr>
          <w:sz w:val="22"/>
          <w:szCs w:val="22"/>
        </w:rPr>
        <w:t xml:space="preserve"> GASODUCTO BUENAVENTURA - YUMBO</w:t>
      </w:r>
      <w:bookmarkEnd w:id="18661"/>
    </w:p>
    <w:p w14:paraId="332B1E62" w14:textId="77777777" w:rsidR="00013A87" w:rsidRPr="005C081F" w:rsidRDefault="00013A87" w:rsidP="00013A87">
      <w:pPr>
        <w:rPr>
          <w:rFonts w:ascii="Arial" w:eastAsia="Calibri" w:hAnsi="Arial" w:cs="Arial"/>
          <w:sz w:val="22"/>
          <w:szCs w:val="22"/>
        </w:rPr>
      </w:pPr>
    </w:p>
    <w:p w14:paraId="183967E0" w14:textId="77777777" w:rsidR="00013A87" w:rsidRPr="005C081F" w:rsidRDefault="00013A87" w:rsidP="00013A87">
      <w:pPr>
        <w:pStyle w:val="Ttulo3"/>
        <w:rPr>
          <w:sz w:val="22"/>
          <w:szCs w:val="22"/>
        </w:rPr>
      </w:pPr>
      <w:bookmarkStart w:id="18662" w:name="_Toc35331398"/>
      <w:bookmarkStart w:id="18663" w:name="_Toc37748450"/>
      <w:bookmarkStart w:id="18664" w:name="_Toc35331399"/>
      <w:bookmarkStart w:id="18665" w:name="_Toc37748451"/>
      <w:bookmarkStart w:id="18666" w:name="_Toc35331400"/>
      <w:bookmarkStart w:id="18667" w:name="_Toc37748452"/>
      <w:bookmarkStart w:id="18668" w:name="_Toc35331401"/>
      <w:bookmarkStart w:id="18669" w:name="_Toc37748453"/>
      <w:bookmarkStart w:id="18670" w:name="_Toc35331402"/>
      <w:bookmarkStart w:id="18671" w:name="_Toc37748454"/>
      <w:bookmarkStart w:id="18672" w:name="_Toc35331403"/>
      <w:bookmarkStart w:id="18673" w:name="_Toc37748455"/>
      <w:bookmarkStart w:id="18674" w:name="_Toc35331404"/>
      <w:bookmarkStart w:id="18675" w:name="_Toc37748456"/>
      <w:bookmarkStart w:id="18676" w:name="_Toc35331405"/>
      <w:bookmarkStart w:id="18677" w:name="_Toc37748457"/>
      <w:bookmarkStart w:id="18678" w:name="_Toc35331406"/>
      <w:bookmarkStart w:id="18679" w:name="_Toc37748458"/>
      <w:bookmarkStart w:id="18680" w:name="_Toc35331407"/>
      <w:bookmarkStart w:id="18681" w:name="_Toc37748459"/>
      <w:bookmarkStart w:id="18682" w:name="_Toc35331408"/>
      <w:bookmarkStart w:id="18683" w:name="_Toc37748460"/>
      <w:bookmarkStart w:id="18684" w:name="_Toc35331409"/>
      <w:bookmarkStart w:id="18685" w:name="_Toc37748461"/>
      <w:bookmarkStart w:id="18686" w:name="_Toc35331410"/>
      <w:bookmarkStart w:id="18687" w:name="_Toc37748462"/>
      <w:bookmarkStart w:id="18688" w:name="_Toc35331411"/>
      <w:bookmarkStart w:id="18689" w:name="_Toc37748463"/>
      <w:bookmarkStart w:id="18690" w:name="_Toc35331412"/>
      <w:bookmarkStart w:id="18691" w:name="_Toc37748464"/>
      <w:bookmarkStart w:id="18692" w:name="_Toc35331413"/>
      <w:bookmarkStart w:id="18693" w:name="_Toc37748465"/>
      <w:bookmarkStart w:id="18694" w:name="_Toc35331414"/>
      <w:bookmarkStart w:id="18695" w:name="_Toc37748466"/>
      <w:bookmarkStart w:id="18696" w:name="_Toc35331415"/>
      <w:bookmarkStart w:id="18697" w:name="_Toc37748467"/>
      <w:bookmarkStart w:id="18698" w:name="_Toc35331416"/>
      <w:bookmarkStart w:id="18699" w:name="_Toc37748468"/>
      <w:bookmarkStart w:id="18700" w:name="_Toc35331417"/>
      <w:bookmarkStart w:id="18701" w:name="_Toc37748469"/>
      <w:bookmarkStart w:id="18702" w:name="_Toc35331418"/>
      <w:bookmarkStart w:id="18703" w:name="_Toc37748470"/>
      <w:bookmarkStart w:id="18704" w:name="_Toc35331419"/>
      <w:bookmarkStart w:id="18705" w:name="_Toc37748471"/>
      <w:bookmarkStart w:id="18706" w:name="_Toc35331420"/>
      <w:bookmarkStart w:id="18707" w:name="_Toc37748472"/>
      <w:bookmarkStart w:id="18708" w:name="_Toc35331421"/>
      <w:bookmarkStart w:id="18709" w:name="_Toc37748473"/>
      <w:bookmarkStart w:id="18710" w:name="_Toc35331422"/>
      <w:bookmarkStart w:id="18711" w:name="_Toc37748474"/>
      <w:bookmarkStart w:id="18712" w:name="_Toc35331423"/>
      <w:bookmarkStart w:id="18713" w:name="_Toc37748475"/>
      <w:bookmarkStart w:id="18714" w:name="_bookmark27"/>
      <w:bookmarkStart w:id="18715" w:name="_Toc35331424"/>
      <w:bookmarkStart w:id="18716" w:name="_Toc37748476"/>
      <w:bookmarkStart w:id="18717" w:name="_Toc35331425"/>
      <w:bookmarkStart w:id="18718" w:name="_Toc37748477"/>
      <w:bookmarkStart w:id="18719" w:name="_Toc35331426"/>
      <w:bookmarkStart w:id="18720" w:name="_Toc37748478"/>
      <w:bookmarkStart w:id="18721" w:name="_Toc35331427"/>
      <w:bookmarkStart w:id="18722" w:name="_Toc37748479"/>
      <w:bookmarkStart w:id="18723" w:name="_Toc35331428"/>
      <w:bookmarkStart w:id="18724" w:name="_Toc37748480"/>
      <w:bookmarkStart w:id="18725" w:name="_Toc35331429"/>
      <w:bookmarkStart w:id="18726" w:name="_Toc37748481"/>
      <w:bookmarkStart w:id="18727" w:name="_bookmark28"/>
      <w:bookmarkStart w:id="18728" w:name="_Toc35331430"/>
      <w:bookmarkStart w:id="18729" w:name="_Toc37748482"/>
      <w:bookmarkStart w:id="18730" w:name="_Toc35331431"/>
      <w:bookmarkStart w:id="18731" w:name="_Toc37748483"/>
      <w:bookmarkStart w:id="18732" w:name="_Toc35331432"/>
      <w:bookmarkStart w:id="18733" w:name="_Toc37748484"/>
      <w:bookmarkStart w:id="18734" w:name="_Toc35331433"/>
      <w:bookmarkStart w:id="18735" w:name="_Toc37748485"/>
      <w:bookmarkStart w:id="18736" w:name="_Toc35331434"/>
      <w:bookmarkStart w:id="18737" w:name="_Toc37748486"/>
      <w:bookmarkStart w:id="18738" w:name="_Toc35331435"/>
      <w:bookmarkStart w:id="18739" w:name="_Toc37748487"/>
      <w:bookmarkStart w:id="18740" w:name="_Toc35331436"/>
      <w:bookmarkStart w:id="18741" w:name="_Toc37748488"/>
      <w:bookmarkStart w:id="18742" w:name="_Toc35331437"/>
      <w:bookmarkStart w:id="18743" w:name="_Toc37748489"/>
      <w:bookmarkStart w:id="18744" w:name="_Toc501371687"/>
      <w:bookmarkStart w:id="18745" w:name="_Toc37748490"/>
      <w:bookmarkStart w:id="18746" w:name="_Toc44425694"/>
      <w:bookmarkEnd w:id="18662"/>
      <w:bookmarkEnd w:id="18663"/>
      <w:bookmarkEnd w:id="18664"/>
      <w:bookmarkEnd w:id="18665"/>
      <w:bookmarkEnd w:id="18666"/>
      <w:bookmarkEnd w:id="18667"/>
      <w:bookmarkEnd w:id="18668"/>
      <w:bookmarkEnd w:id="18669"/>
      <w:bookmarkEnd w:id="18670"/>
      <w:bookmarkEnd w:id="18671"/>
      <w:bookmarkEnd w:id="18672"/>
      <w:bookmarkEnd w:id="18673"/>
      <w:bookmarkEnd w:id="18674"/>
      <w:bookmarkEnd w:id="18675"/>
      <w:bookmarkEnd w:id="18676"/>
      <w:bookmarkEnd w:id="18677"/>
      <w:bookmarkEnd w:id="18678"/>
      <w:bookmarkEnd w:id="18679"/>
      <w:bookmarkEnd w:id="18680"/>
      <w:bookmarkEnd w:id="18681"/>
      <w:bookmarkEnd w:id="18682"/>
      <w:bookmarkEnd w:id="18683"/>
      <w:bookmarkEnd w:id="18684"/>
      <w:bookmarkEnd w:id="18685"/>
      <w:bookmarkEnd w:id="18686"/>
      <w:bookmarkEnd w:id="18687"/>
      <w:bookmarkEnd w:id="18688"/>
      <w:bookmarkEnd w:id="18689"/>
      <w:bookmarkEnd w:id="18690"/>
      <w:bookmarkEnd w:id="18691"/>
      <w:bookmarkEnd w:id="18692"/>
      <w:bookmarkEnd w:id="18693"/>
      <w:bookmarkEnd w:id="18694"/>
      <w:bookmarkEnd w:id="18695"/>
      <w:bookmarkEnd w:id="18696"/>
      <w:bookmarkEnd w:id="18697"/>
      <w:bookmarkEnd w:id="18698"/>
      <w:bookmarkEnd w:id="18699"/>
      <w:bookmarkEnd w:id="18700"/>
      <w:bookmarkEnd w:id="18701"/>
      <w:bookmarkEnd w:id="18702"/>
      <w:bookmarkEnd w:id="18703"/>
      <w:bookmarkEnd w:id="18704"/>
      <w:bookmarkEnd w:id="18705"/>
      <w:bookmarkEnd w:id="18706"/>
      <w:bookmarkEnd w:id="18707"/>
      <w:bookmarkEnd w:id="18708"/>
      <w:bookmarkEnd w:id="18709"/>
      <w:bookmarkEnd w:id="18710"/>
      <w:bookmarkEnd w:id="18711"/>
      <w:bookmarkEnd w:id="18712"/>
      <w:bookmarkEnd w:id="18713"/>
      <w:bookmarkEnd w:id="18714"/>
      <w:bookmarkEnd w:id="18715"/>
      <w:bookmarkEnd w:id="18716"/>
      <w:bookmarkEnd w:id="18717"/>
      <w:bookmarkEnd w:id="18718"/>
      <w:bookmarkEnd w:id="18719"/>
      <w:bookmarkEnd w:id="18720"/>
      <w:bookmarkEnd w:id="18721"/>
      <w:bookmarkEnd w:id="18722"/>
      <w:bookmarkEnd w:id="18723"/>
      <w:bookmarkEnd w:id="18724"/>
      <w:bookmarkEnd w:id="18725"/>
      <w:bookmarkEnd w:id="18726"/>
      <w:bookmarkEnd w:id="18727"/>
      <w:bookmarkEnd w:id="18728"/>
      <w:bookmarkEnd w:id="18729"/>
      <w:bookmarkEnd w:id="18730"/>
      <w:bookmarkEnd w:id="18731"/>
      <w:bookmarkEnd w:id="18732"/>
      <w:bookmarkEnd w:id="18733"/>
      <w:bookmarkEnd w:id="18734"/>
      <w:bookmarkEnd w:id="18735"/>
      <w:bookmarkEnd w:id="18736"/>
      <w:bookmarkEnd w:id="18737"/>
      <w:bookmarkEnd w:id="18738"/>
      <w:bookmarkEnd w:id="18739"/>
      <w:bookmarkEnd w:id="18740"/>
      <w:bookmarkEnd w:id="18741"/>
      <w:bookmarkEnd w:id="18742"/>
      <w:bookmarkEnd w:id="18743"/>
      <w:r w:rsidRPr="005C081F">
        <w:rPr>
          <w:sz w:val="22"/>
          <w:szCs w:val="22"/>
        </w:rPr>
        <w:t>Construcción del Gasoducto Buenaventura - Yumbo – Infraestructura</w:t>
      </w:r>
      <w:bookmarkEnd w:id="18744"/>
      <w:bookmarkEnd w:id="18745"/>
      <w:bookmarkEnd w:id="18746"/>
    </w:p>
    <w:p w14:paraId="6D52C0C8" w14:textId="77777777" w:rsidR="00013A87" w:rsidRPr="005C081F" w:rsidRDefault="00013A87" w:rsidP="00013A87">
      <w:pPr>
        <w:keepNext/>
        <w:rPr>
          <w:rFonts w:ascii="Arial" w:eastAsia="Calibri" w:hAnsi="Arial" w:cs="Arial"/>
          <w:sz w:val="22"/>
          <w:szCs w:val="22"/>
        </w:rPr>
      </w:pPr>
    </w:p>
    <w:p w14:paraId="1ABAB2A4"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Como parte del Proyecto, el Inversionista deberá implementar todas las obras y equipos constitutivos del Gasoducto Buenaventura - Yumbo, bajo los estándares mínimos que se describen en estos DSI. </w:t>
      </w:r>
    </w:p>
    <w:p w14:paraId="07640C55" w14:textId="77777777" w:rsidR="00013A87" w:rsidRPr="005C081F" w:rsidRDefault="00013A87" w:rsidP="00013A87">
      <w:pPr>
        <w:jc w:val="both"/>
        <w:rPr>
          <w:rFonts w:ascii="Arial" w:eastAsia="Calibri" w:hAnsi="Arial" w:cs="Arial"/>
          <w:sz w:val="22"/>
          <w:szCs w:val="22"/>
        </w:rPr>
      </w:pPr>
    </w:p>
    <w:p w14:paraId="2439C8AF"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El Inversionista debe prever el espacio necesario para el desarrollo del derecho de vía y de las estaciones de recibo y entrega que se requieren para las conexiones a la Planta de Regasificación y al gasoducto receptor del Sistema Nacional de Transporte en el  límite geopolítico del municipio de Yumbo, junto con los espacios de acceso, vías internas y edificios, según se requiera, considerando la disponibilidad de espacio en los predios a adquirir y las eventuales restricciones o condicionantes que establezca el ordenamiento territorial en el área, igualmente estarán a cargo del Inversionista, y según se requiera, las vías de acceso a estos predios y las adecuaciones que sean necesarias. </w:t>
      </w:r>
    </w:p>
    <w:p w14:paraId="57D4B711" w14:textId="77777777" w:rsidR="00013A87" w:rsidRPr="005C081F" w:rsidRDefault="00013A87" w:rsidP="00013A87">
      <w:pPr>
        <w:jc w:val="both"/>
        <w:rPr>
          <w:rFonts w:ascii="Arial" w:eastAsia="Calibri" w:hAnsi="Arial" w:cs="Arial"/>
          <w:sz w:val="22"/>
          <w:szCs w:val="22"/>
        </w:rPr>
      </w:pPr>
    </w:p>
    <w:p w14:paraId="167FEAAF"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El Inversionista deberá suministrar todos los elementos necesarios para el desarrollo de la infraestructura con el objeto de garantizar la completa y segura operabilidad del proyecto Gasoducto Buenaventura – Yumbo.</w:t>
      </w:r>
    </w:p>
    <w:p w14:paraId="445AF771" w14:textId="77777777" w:rsidR="00013A87" w:rsidRPr="005C081F" w:rsidRDefault="00013A87" w:rsidP="00013A87">
      <w:pPr>
        <w:jc w:val="both"/>
        <w:rPr>
          <w:rFonts w:ascii="Arial" w:eastAsia="Calibri" w:hAnsi="Arial" w:cs="Arial"/>
          <w:sz w:val="22"/>
          <w:szCs w:val="22"/>
        </w:rPr>
      </w:pPr>
    </w:p>
    <w:p w14:paraId="70D388E8" w14:textId="77777777" w:rsidR="00013A87" w:rsidRPr="005C081F" w:rsidRDefault="00013A87" w:rsidP="00013A87">
      <w:pPr>
        <w:pStyle w:val="Ttulo3"/>
        <w:rPr>
          <w:sz w:val="22"/>
          <w:szCs w:val="22"/>
        </w:rPr>
      </w:pPr>
      <w:bookmarkStart w:id="18747" w:name="_Toc370285455"/>
      <w:bookmarkStart w:id="18748" w:name="_Toc37748491"/>
      <w:bookmarkStart w:id="18749" w:name="_Toc44425695"/>
      <w:r w:rsidRPr="005C081F">
        <w:rPr>
          <w:sz w:val="22"/>
          <w:szCs w:val="22"/>
        </w:rPr>
        <w:t>Mano de Obra</w:t>
      </w:r>
      <w:bookmarkEnd w:id="18747"/>
      <w:bookmarkEnd w:id="18748"/>
      <w:bookmarkEnd w:id="18749"/>
    </w:p>
    <w:p w14:paraId="7E382AD5" w14:textId="77777777" w:rsidR="00013A87" w:rsidRPr="005C081F" w:rsidRDefault="00013A87" w:rsidP="00013A87">
      <w:pPr>
        <w:jc w:val="both"/>
        <w:rPr>
          <w:rFonts w:ascii="Arial" w:hAnsi="Arial" w:cs="Arial"/>
          <w:b/>
          <w:sz w:val="22"/>
          <w:szCs w:val="22"/>
        </w:rPr>
      </w:pPr>
    </w:p>
    <w:p w14:paraId="4BD025A3"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La mano de obra será calificada y ejecutada por personal idóneo y experimentado.</w:t>
      </w:r>
    </w:p>
    <w:p w14:paraId="0B40CC96" w14:textId="77777777" w:rsidR="00013A87" w:rsidRPr="005C081F" w:rsidRDefault="00013A87" w:rsidP="00013A87">
      <w:pPr>
        <w:jc w:val="both"/>
        <w:rPr>
          <w:rFonts w:ascii="Arial" w:eastAsia="Calibri" w:hAnsi="Arial" w:cs="Arial"/>
          <w:sz w:val="22"/>
          <w:szCs w:val="22"/>
        </w:rPr>
      </w:pPr>
    </w:p>
    <w:p w14:paraId="4FF55F52"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El Inversionista deberá suministrar todos los elementos necesarios para su seguridad y el cumplimiento de la Normatividad Aplicable y exigirá su uso.</w:t>
      </w:r>
    </w:p>
    <w:p w14:paraId="1356BBE9" w14:textId="77777777" w:rsidR="00013A87" w:rsidRPr="005C081F" w:rsidRDefault="00013A87" w:rsidP="00013A87">
      <w:pPr>
        <w:jc w:val="both"/>
        <w:rPr>
          <w:rFonts w:ascii="Arial" w:eastAsia="Calibri" w:hAnsi="Arial" w:cs="Arial"/>
          <w:sz w:val="22"/>
          <w:szCs w:val="22"/>
        </w:rPr>
      </w:pPr>
    </w:p>
    <w:p w14:paraId="01739B70"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Sea cual fuere la naturaleza del personal a ocupar, su estadía en obra está supeditada al cumplimiento de todas las normas laborales vigentes. Todo el personal sea cual fuere la naturaleza del vínculo con la obra, está en la obligación de acatar todas las disposiciones que en ella rijan en lo que tiene que ver con seguridad industrial, salud ocupacional, procedimientos técnicos y buenas prácticas.</w:t>
      </w:r>
    </w:p>
    <w:p w14:paraId="4B1EB73B" w14:textId="77777777" w:rsidR="00013A87" w:rsidRPr="005C081F" w:rsidRDefault="00013A87" w:rsidP="00013A87">
      <w:pPr>
        <w:jc w:val="both"/>
        <w:rPr>
          <w:rFonts w:ascii="Arial" w:eastAsia="Calibri" w:hAnsi="Arial" w:cs="Arial"/>
          <w:sz w:val="22"/>
          <w:szCs w:val="22"/>
        </w:rPr>
      </w:pPr>
    </w:p>
    <w:p w14:paraId="74683E54" w14:textId="77777777" w:rsidR="00013A87" w:rsidRPr="005C081F" w:rsidRDefault="00013A87" w:rsidP="00013A87">
      <w:pPr>
        <w:pStyle w:val="Ttulo3"/>
        <w:rPr>
          <w:sz w:val="22"/>
          <w:szCs w:val="22"/>
        </w:rPr>
      </w:pPr>
      <w:bookmarkStart w:id="18750" w:name="_Toc370285456"/>
      <w:bookmarkStart w:id="18751" w:name="_Toc37748492"/>
      <w:bookmarkStart w:id="18752" w:name="_Toc44425696"/>
      <w:r w:rsidRPr="005C081F">
        <w:rPr>
          <w:sz w:val="22"/>
          <w:szCs w:val="22"/>
        </w:rPr>
        <w:t>Equipos y Herramientas</w:t>
      </w:r>
      <w:bookmarkEnd w:id="18750"/>
      <w:bookmarkEnd w:id="18751"/>
      <w:bookmarkEnd w:id="18752"/>
    </w:p>
    <w:p w14:paraId="5E2C1766" w14:textId="77777777" w:rsidR="00013A87" w:rsidRPr="005C081F" w:rsidRDefault="00013A87" w:rsidP="00013A87">
      <w:pPr>
        <w:jc w:val="both"/>
        <w:rPr>
          <w:rFonts w:ascii="Arial" w:eastAsia="Calibri" w:hAnsi="Arial" w:cs="Arial"/>
          <w:sz w:val="22"/>
          <w:szCs w:val="22"/>
        </w:rPr>
      </w:pPr>
    </w:p>
    <w:p w14:paraId="5C8A79B2"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El Inversionista deberá poner al servicio del Proyecto los equipos adecuados y suficientes para el cumplimiento del cronograma, la Curva S del proyecto, el Estudio Técnico para el plan de abastecimiento de gas natural y los DSI. </w:t>
      </w:r>
    </w:p>
    <w:p w14:paraId="476B931B" w14:textId="77777777" w:rsidR="00013A87" w:rsidRPr="005C081F" w:rsidRDefault="00013A87" w:rsidP="00013A87">
      <w:pPr>
        <w:jc w:val="both"/>
        <w:rPr>
          <w:rFonts w:ascii="Arial" w:eastAsia="Calibri" w:hAnsi="Arial" w:cs="Arial"/>
          <w:sz w:val="22"/>
          <w:szCs w:val="22"/>
        </w:rPr>
      </w:pPr>
    </w:p>
    <w:p w14:paraId="04F74CCD" w14:textId="77777777" w:rsidR="00013A87" w:rsidRPr="005C081F" w:rsidRDefault="00013A87" w:rsidP="00013A87">
      <w:pPr>
        <w:jc w:val="both"/>
        <w:rPr>
          <w:rFonts w:ascii="Arial" w:eastAsia="Calibri" w:hAnsi="Arial" w:cs="Arial"/>
          <w:sz w:val="22"/>
          <w:szCs w:val="22"/>
        </w:rPr>
      </w:pPr>
      <w:proofErr w:type="gramStart"/>
      <w:r w:rsidRPr="005C081F">
        <w:rPr>
          <w:rFonts w:ascii="Arial" w:eastAsia="Calibri" w:hAnsi="Arial" w:cs="Arial"/>
          <w:sz w:val="22"/>
          <w:szCs w:val="22"/>
        </w:rPr>
        <w:t>Los equipos y herramientas a utilizar</w:t>
      </w:r>
      <w:proofErr w:type="gramEnd"/>
      <w:r w:rsidRPr="005C081F">
        <w:rPr>
          <w:rFonts w:ascii="Arial" w:eastAsia="Calibri" w:hAnsi="Arial" w:cs="Arial"/>
          <w:sz w:val="22"/>
          <w:szCs w:val="22"/>
        </w:rPr>
        <w:t xml:space="preserve"> deben estar en buen estado y condiciones de higiene y seguridad, adecuadas para la labor contratada, acorde con la clasificación donde se realizará el trabajo y debidamente certificados.</w:t>
      </w:r>
    </w:p>
    <w:p w14:paraId="1E4A0DB8" w14:textId="77777777" w:rsidR="00013A87" w:rsidRPr="005C081F" w:rsidRDefault="00013A87" w:rsidP="00013A87">
      <w:pPr>
        <w:jc w:val="both"/>
        <w:rPr>
          <w:rFonts w:ascii="Arial" w:eastAsia="Calibri" w:hAnsi="Arial" w:cs="Arial"/>
          <w:sz w:val="22"/>
          <w:szCs w:val="22"/>
        </w:rPr>
      </w:pPr>
    </w:p>
    <w:p w14:paraId="19FD1CFE"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Los equipos, máquinas, herramientas e implementos de trabajo solo serán operados por personal calificado y autorizado. Todos los equipos, máquinas y herramientas e implementos de trabajo </w:t>
      </w:r>
      <w:proofErr w:type="gramStart"/>
      <w:r w:rsidRPr="005C081F">
        <w:rPr>
          <w:rFonts w:ascii="Arial" w:eastAsia="Calibri" w:hAnsi="Arial" w:cs="Arial"/>
          <w:sz w:val="22"/>
          <w:szCs w:val="22"/>
        </w:rPr>
        <w:t>deberá</w:t>
      </w:r>
      <w:proofErr w:type="gramEnd"/>
      <w:r w:rsidRPr="005C081F">
        <w:rPr>
          <w:rFonts w:ascii="Arial" w:eastAsia="Calibri" w:hAnsi="Arial" w:cs="Arial"/>
          <w:sz w:val="22"/>
          <w:szCs w:val="22"/>
        </w:rPr>
        <w:t xml:space="preserve"> estar dotados con los dispositivos, instructivos, controles y señales de seguridad exigidos o recomendados por los fabricantes.</w:t>
      </w:r>
    </w:p>
    <w:p w14:paraId="1E4E0B40" w14:textId="77777777" w:rsidR="00013A87" w:rsidRPr="005C081F" w:rsidRDefault="00013A87" w:rsidP="00013A87">
      <w:pPr>
        <w:jc w:val="both"/>
        <w:rPr>
          <w:rFonts w:ascii="Arial" w:eastAsia="Calibri" w:hAnsi="Arial" w:cs="Arial"/>
          <w:sz w:val="22"/>
          <w:szCs w:val="22"/>
        </w:rPr>
      </w:pPr>
    </w:p>
    <w:p w14:paraId="33125AF6" w14:textId="77777777" w:rsidR="00013A87" w:rsidRPr="005C081F" w:rsidRDefault="00013A87" w:rsidP="00013A87">
      <w:pPr>
        <w:pStyle w:val="Ttulo3"/>
        <w:rPr>
          <w:sz w:val="22"/>
          <w:szCs w:val="22"/>
        </w:rPr>
      </w:pPr>
      <w:bookmarkStart w:id="18753" w:name="_Toc35331441"/>
      <w:bookmarkStart w:id="18754" w:name="_Toc37748493"/>
      <w:bookmarkStart w:id="18755" w:name="_Toc35331442"/>
      <w:bookmarkStart w:id="18756" w:name="_Toc37748494"/>
      <w:bookmarkStart w:id="18757" w:name="_Toc35331443"/>
      <w:bookmarkStart w:id="18758" w:name="_Toc37748495"/>
      <w:bookmarkStart w:id="18759" w:name="_Toc35331444"/>
      <w:bookmarkStart w:id="18760" w:name="_Toc37748496"/>
      <w:bookmarkStart w:id="18761" w:name="_Toc35331445"/>
      <w:bookmarkStart w:id="18762" w:name="_Toc37748497"/>
      <w:bookmarkStart w:id="18763" w:name="_Toc35331446"/>
      <w:bookmarkStart w:id="18764" w:name="_Toc37748498"/>
      <w:bookmarkStart w:id="18765" w:name="_Toc35331447"/>
      <w:bookmarkStart w:id="18766" w:name="_Toc37748499"/>
      <w:bookmarkStart w:id="18767" w:name="_Toc35331448"/>
      <w:bookmarkStart w:id="18768" w:name="_Toc37748500"/>
      <w:bookmarkStart w:id="18769" w:name="_Toc35331449"/>
      <w:bookmarkStart w:id="18770" w:name="_Toc37748501"/>
      <w:bookmarkStart w:id="18771" w:name="_Toc35331450"/>
      <w:bookmarkStart w:id="18772" w:name="_Toc37748502"/>
      <w:bookmarkStart w:id="18773" w:name="_Toc35331451"/>
      <w:bookmarkStart w:id="18774" w:name="_Toc37748503"/>
      <w:bookmarkStart w:id="18775" w:name="_Toc35331452"/>
      <w:bookmarkStart w:id="18776" w:name="_Toc37748504"/>
      <w:bookmarkStart w:id="18777" w:name="_Toc35331453"/>
      <w:bookmarkStart w:id="18778" w:name="_Toc37748505"/>
      <w:bookmarkStart w:id="18779" w:name="_Toc35331454"/>
      <w:bookmarkStart w:id="18780" w:name="_Toc37748506"/>
      <w:bookmarkStart w:id="18781" w:name="_Toc35331455"/>
      <w:bookmarkStart w:id="18782" w:name="_Toc37748507"/>
      <w:bookmarkStart w:id="18783" w:name="_Toc35331456"/>
      <w:bookmarkStart w:id="18784" w:name="_Toc37748508"/>
      <w:bookmarkStart w:id="18785" w:name="_Toc35331457"/>
      <w:bookmarkStart w:id="18786" w:name="_Toc37748509"/>
      <w:bookmarkStart w:id="18787" w:name="_Toc35331458"/>
      <w:bookmarkStart w:id="18788" w:name="_Toc37748510"/>
      <w:bookmarkStart w:id="18789" w:name="_Toc35331459"/>
      <w:bookmarkStart w:id="18790" w:name="_Toc37748511"/>
      <w:bookmarkStart w:id="18791" w:name="_Toc35331460"/>
      <w:bookmarkStart w:id="18792" w:name="_Toc37748512"/>
      <w:bookmarkStart w:id="18793" w:name="_Toc35331461"/>
      <w:bookmarkStart w:id="18794" w:name="_Toc37748513"/>
      <w:bookmarkStart w:id="18795" w:name="_Toc35331462"/>
      <w:bookmarkStart w:id="18796" w:name="_Toc37748514"/>
      <w:bookmarkStart w:id="18797" w:name="_Toc370285458"/>
      <w:bookmarkStart w:id="18798" w:name="_Toc37748515"/>
      <w:bookmarkStart w:id="18799" w:name="_Toc44425697"/>
      <w:bookmarkEnd w:id="18753"/>
      <w:bookmarkEnd w:id="18754"/>
      <w:bookmarkEnd w:id="18755"/>
      <w:bookmarkEnd w:id="18756"/>
      <w:bookmarkEnd w:id="18757"/>
      <w:bookmarkEnd w:id="18758"/>
      <w:bookmarkEnd w:id="18759"/>
      <w:bookmarkEnd w:id="18760"/>
      <w:bookmarkEnd w:id="18761"/>
      <w:bookmarkEnd w:id="18762"/>
      <w:bookmarkEnd w:id="18763"/>
      <w:bookmarkEnd w:id="18764"/>
      <w:bookmarkEnd w:id="18765"/>
      <w:bookmarkEnd w:id="18766"/>
      <w:bookmarkEnd w:id="18767"/>
      <w:bookmarkEnd w:id="18768"/>
      <w:bookmarkEnd w:id="18769"/>
      <w:bookmarkEnd w:id="18770"/>
      <w:bookmarkEnd w:id="18771"/>
      <w:bookmarkEnd w:id="18772"/>
      <w:bookmarkEnd w:id="18773"/>
      <w:bookmarkEnd w:id="18774"/>
      <w:bookmarkEnd w:id="18775"/>
      <w:bookmarkEnd w:id="18776"/>
      <w:bookmarkEnd w:id="18777"/>
      <w:bookmarkEnd w:id="18778"/>
      <w:bookmarkEnd w:id="18779"/>
      <w:bookmarkEnd w:id="18780"/>
      <w:bookmarkEnd w:id="18781"/>
      <w:bookmarkEnd w:id="18782"/>
      <w:bookmarkEnd w:id="18783"/>
      <w:bookmarkEnd w:id="18784"/>
      <w:bookmarkEnd w:id="18785"/>
      <w:bookmarkEnd w:id="18786"/>
      <w:bookmarkEnd w:id="18787"/>
      <w:bookmarkEnd w:id="18788"/>
      <w:bookmarkEnd w:id="18789"/>
      <w:bookmarkEnd w:id="18790"/>
      <w:bookmarkEnd w:id="18791"/>
      <w:bookmarkEnd w:id="18792"/>
      <w:bookmarkEnd w:id="18793"/>
      <w:bookmarkEnd w:id="18794"/>
      <w:bookmarkEnd w:id="18795"/>
      <w:bookmarkEnd w:id="18796"/>
      <w:r w:rsidRPr="005C081F">
        <w:rPr>
          <w:sz w:val="22"/>
          <w:szCs w:val="22"/>
        </w:rPr>
        <w:t>Señales y Protecciones.</w:t>
      </w:r>
      <w:bookmarkEnd w:id="18797"/>
      <w:bookmarkEnd w:id="18798"/>
      <w:bookmarkEnd w:id="18799"/>
      <w:r w:rsidRPr="005C081F">
        <w:rPr>
          <w:sz w:val="22"/>
          <w:szCs w:val="22"/>
        </w:rPr>
        <w:t xml:space="preserve"> </w:t>
      </w:r>
    </w:p>
    <w:p w14:paraId="6238587F" w14:textId="77777777" w:rsidR="00013A87" w:rsidRPr="005C081F" w:rsidRDefault="00013A87" w:rsidP="00013A87">
      <w:pPr>
        <w:jc w:val="both"/>
        <w:rPr>
          <w:rFonts w:ascii="Arial" w:eastAsia="Calibri" w:hAnsi="Arial" w:cs="Arial"/>
          <w:sz w:val="22"/>
          <w:szCs w:val="22"/>
        </w:rPr>
      </w:pPr>
    </w:p>
    <w:p w14:paraId="26A7E4C4"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Para las señales y protecciones el inversionista seleccionado deberá seguir la normatividad vigente expedida por el Ministerio de Transporte. De manera referencial se menciona el </w:t>
      </w:r>
      <w:r w:rsidRPr="005C081F">
        <w:rPr>
          <w:rFonts w:ascii="Arial" w:eastAsia="Calibri" w:hAnsi="Arial" w:cs="Arial"/>
          <w:i/>
          <w:sz w:val="22"/>
          <w:szCs w:val="22"/>
        </w:rPr>
        <w:t>"Manual sobre Dispositivos para el Control del Tránsito en Calles y Carreteras"</w:t>
      </w:r>
      <w:r w:rsidRPr="005C081F">
        <w:rPr>
          <w:rFonts w:ascii="Arial" w:eastAsia="Calibri" w:hAnsi="Arial" w:cs="Arial"/>
          <w:sz w:val="22"/>
          <w:szCs w:val="22"/>
        </w:rPr>
        <w:t>.</w:t>
      </w:r>
    </w:p>
    <w:p w14:paraId="12000ADF" w14:textId="77777777" w:rsidR="00013A87" w:rsidRPr="005C081F" w:rsidRDefault="00013A87" w:rsidP="00013A87">
      <w:pPr>
        <w:jc w:val="both"/>
        <w:rPr>
          <w:rFonts w:ascii="Arial" w:eastAsia="Calibri" w:hAnsi="Arial" w:cs="Arial"/>
          <w:sz w:val="22"/>
          <w:szCs w:val="22"/>
        </w:rPr>
      </w:pPr>
    </w:p>
    <w:p w14:paraId="26ADD46C" w14:textId="77777777" w:rsidR="00013A87" w:rsidRPr="005C081F" w:rsidRDefault="00013A87" w:rsidP="00013A87">
      <w:pPr>
        <w:pStyle w:val="Ttulo3"/>
        <w:rPr>
          <w:sz w:val="22"/>
          <w:szCs w:val="22"/>
        </w:rPr>
      </w:pPr>
      <w:bookmarkStart w:id="18800" w:name="_Toc37748516"/>
      <w:bookmarkStart w:id="18801" w:name="_Toc44425698"/>
      <w:r w:rsidRPr="005C081F">
        <w:rPr>
          <w:sz w:val="22"/>
          <w:szCs w:val="22"/>
        </w:rPr>
        <w:t>Señales de Tránsito</w:t>
      </w:r>
      <w:bookmarkEnd w:id="18800"/>
      <w:bookmarkEnd w:id="18801"/>
    </w:p>
    <w:p w14:paraId="75BAEAAE" w14:textId="77777777" w:rsidR="00013A87" w:rsidRPr="005C081F" w:rsidRDefault="00013A87" w:rsidP="00013A87">
      <w:pPr>
        <w:jc w:val="both"/>
        <w:rPr>
          <w:rFonts w:ascii="Arial" w:eastAsia="Calibri" w:hAnsi="Arial" w:cs="Arial"/>
          <w:sz w:val="22"/>
          <w:szCs w:val="22"/>
        </w:rPr>
      </w:pPr>
    </w:p>
    <w:p w14:paraId="1EC9FEF0"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Para las señales de tránsito el inversionista seleccionado deberá seguir la normatividad vigente expedida por el Ministerio de Transporte. De manera referencial, para las señales preventivas, reglamentarias e informativas y señales varias, tales como barricadas, conos de guía, canecas y delineadores luminosos de luz fija y/o intermitente se menciona el </w:t>
      </w:r>
      <w:r w:rsidRPr="005C081F">
        <w:rPr>
          <w:rFonts w:ascii="Arial" w:eastAsia="Calibri" w:hAnsi="Arial" w:cs="Arial"/>
          <w:i/>
          <w:sz w:val="22"/>
          <w:szCs w:val="22"/>
        </w:rPr>
        <w:t>“Manual del Señalización vial”.</w:t>
      </w:r>
    </w:p>
    <w:p w14:paraId="4645FC0D" w14:textId="77777777" w:rsidR="00013A87" w:rsidRPr="005C081F" w:rsidRDefault="00013A87" w:rsidP="00013A87">
      <w:pPr>
        <w:jc w:val="both"/>
        <w:rPr>
          <w:rFonts w:ascii="Arial" w:eastAsia="Calibri" w:hAnsi="Arial" w:cs="Arial"/>
          <w:sz w:val="22"/>
          <w:szCs w:val="22"/>
        </w:rPr>
      </w:pPr>
    </w:p>
    <w:p w14:paraId="05E367C7" w14:textId="77777777" w:rsidR="00013A87" w:rsidRPr="005C081F" w:rsidRDefault="00013A87" w:rsidP="00013A87">
      <w:pPr>
        <w:pStyle w:val="Ttulo3"/>
        <w:rPr>
          <w:sz w:val="22"/>
          <w:szCs w:val="22"/>
        </w:rPr>
      </w:pPr>
      <w:bookmarkStart w:id="18802" w:name="_Toc37748517"/>
      <w:bookmarkStart w:id="18803" w:name="_Toc44425699"/>
      <w:r w:rsidRPr="005C081F">
        <w:rPr>
          <w:sz w:val="22"/>
          <w:szCs w:val="22"/>
        </w:rPr>
        <w:t>Pasos Temporales Peatonales y para Vehículos:</w:t>
      </w:r>
      <w:bookmarkEnd w:id="18802"/>
      <w:bookmarkEnd w:id="18803"/>
    </w:p>
    <w:p w14:paraId="0010E3BC" w14:textId="77777777" w:rsidR="00013A87" w:rsidRPr="005C081F" w:rsidRDefault="00013A87" w:rsidP="00013A87">
      <w:pPr>
        <w:jc w:val="both"/>
        <w:rPr>
          <w:rFonts w:ascii="Arial" w:eastAsia="Calibri" w:hAnsi="Arial" w:cs="Arial"/>
          <w:sz w:val="22"/>
          <w:szCs w:val="22"/>
        </w:rPr>
      </w:pPr>
    </w:p>
    <w:p w14:paraId="22FD5DBE"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El Inversionista deberá construir, instalar y mantener pasos temporales peatonales adecuados para el libre paso peatonal y vehicular. </w:t>
      </w:r>
    </w:p>
    <w:p w14:paraId="6D020F93" w14:textId="77777777" w:rsidR="00013A87" w:rsidRPr="005C081F" w:rsidRDefault="00013A87" w:rsidP="00013A87">
      <w:pPr>
        <w:jc w:val="both"/>
        <w:rPr>
          <w:rFonts w:ascii="Arial" w:eastAsia="Calibri" w:hAnsi="Arial" w:cs="Arial"/>
          <w:sz w:val="22"/>
          <w:szCs w:val="22"/>
        </w:rPr>
      </w:pPr>
    </w:p>
    <w:p w14:paraId="031C61CF" w14:textId="77777777" w:rsidR="00013A87" w:rsidRPr="005C081F" w:rsidRDefault="00013A87" w:rsidP="00013A87">
      <w:pPr>
        <w:pStyle w:val="Ttulo3"/>
        <w:rPr>
          <w:sz w:val="22"/>
          <w:szCs w:val="22"/>
        </w:rPr>
      </w:pPr>
      <w:bookmarkStart w:id="18804" w:name="_Toc37748518"/>
      <w:bookmarkStart w:id="18805" w:name="_Toc44425700"/>
      <w:r w:rsidRPr="005C081F">
        <w:rPr>
          <w:sz w:val="22"/>
          <w:szCs w:val="22"/>
        </w:rPr>
        <w:t>Vallas de Identificación:</w:t>
      </w:r>
      <w:bookmarkEnd w:id="18804"/>
      <w:bookmarkEnd w:id="18805"/>
    </w:p>
    <w:p w14:paraId="72E0E8C9" w14:textId="77777777" w:rsidR="00013A87" w:rsidRPr="005C081F" w:rsidRDefault="00013A87" w:rsidP="00013A87">
      <w:pPr>
        <w:jc w:val="both"/>
        <w:rPr>
          <w:rFonts w:ascii="Arial" w:eastAsia="Calibri" w:hAnsi="Arial" w:cs="Arial"/>
          <w:sz w:val="22"/>
          <w:szCs w:val="22"/>
        </w:rPr>
      </w:pPr>
    </w:p>
    <w:p w14:paraId="394F55C4"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Al comienzo de </w:t>
      </w:r>
      <w:proofErr w:type="gramStart"/>
      <w:r w:rsidRPr="005C081F">
        <w:rPr>
          <w:rFonts w:ascii="Arial" w:eastAsia="Calibri" w:hAnsi="Arial" w:cs="Arial"/>
          <w:sz w:val="22"/>
          <w:szCs w:val="22"/>
        </w:rPr>
        <w:t>la obras</w:t>
      </w:r>
      <w:proofErr w:type="gramEnd"/>
      <w:r w:rsidRPr="005C081F">
        <w:rPr>
          <w:rFonts w:ascii="Arial" w:eastAsia="Calibri" w:hAnsi="Arial" w:cs="Arial"/>
          <w:sz w:val="22"/>
          <w:szCs w:val="22"/>
        </w:rPr>
        <w:t xml:space="preserve"> y a medida que avancen las mismas, el Inversionista deberá suministrar e instalar vallas de identificación. Cada valla de identificación debe incluir como mínimo en su contenido lo siguiente:</w:t>
      </w:r>
    </w:p>
    <w:p w14:paraId="339A1C97" w14:textId="77777777" w:rsidR="00013A87" w:rsidRPr="005C081F" w:rsidRDefault="00013A87" w:rsidP="00013A87">
      <w:pPr>
        <w:jc w:val="both"/>
        <w:rPr>
          <w:rFonts w:ascii="Arial" w:eastAsia="Calibri" w:hAnsi="Arial" w:cs="Arial"/>
          <w:sz w:val="22"/>
          <w:szCs w:val="22"/>
        </w:rPr>
      </w:pPr>
    </w:p>
    <w:p w14:paraId="3A47A546" w14:textId="77777777" w:rsidR="00013A87" w:rsidRPr="005C081F" w:rsidRDefault="00013A87" w:rsidP="00013A87">
      <w:pPr>
        <w:ind w:left="1134" w:hanging="283"/>
        <w:jc w:val="both"/>
        <w:rPr>
          <w:rFonts w:ascii="Arial" w:eastAsia="Calibri" w:hAnsi="Arial" w:cs="Arial"/>
          <w:sz w:val="22"/>
          <w:szCs w:val="22"/>
        </w:rPr>
      </w:pPr>
      <w:r w:rsidRPr="005C081F">
        <w:rPr>
          <w:rFonts w:ascii="Arial" w:eastAsia="Calibri" w:hAnsi="Arial" w:cs="Arial"/>
          <w:sz w:val="22"/>
          <w:szCs w:val="22"/>
        </w:rPr>
        <w:t>- Municipio;</w:t>
      </w:r>
    </w:p>
    <w:p w14:paraId="699C2ECA" w14:textId="77777777" w:rsidR="00013A87" w:rsidRPr="005C081F" w:rsidRDefault="00013A87" w:rsidP="00013A87">
      <w:pPr>
        <w:ind w:left="1134" w:hanging="283"/>
        <w:jc w:val="both"/>
        <w:rPr>
          <w:rFonts w:ascii="Arial" w:eastAsia="Calibri" w:hAnsi="Arial" w:cs="Arial"/>
          <w:sz w:val="22"/>
          <w:szCs w:val="22"/>
        </w:rPr>
      </w:pPr>
      <w:r w:rsidRPr="005C081F">
        <w:rPr>
          <w:rFonts w:ascii="Arial" w:eastAsia="Calibri" w:hAnsi="Arial" w:cs="Arial"/>
          <w:sz w:val="22"/>
          <w:szCs w:val="22"/>
        </w:rPr>
        <w:t>- Objeto e identificación del proyecto;</w:t>
      </w:r>
    </w:p>
    <w:p w14:paraId="27BBFCB6" w14:textId="77777777" w:rsidR="00013A87" w:rsidRPr="005C081F" w:rsidRDefault="00013A87" w:rsidP="00013A87">
      <w:pPr>
        <w:ind w:left="1134" w:hanging="283"/>
        <w:jc w:val="both"/>
        <w:rPr>
          <w:rFonts w:ascii="Arial" w:eastAsia="Calibri" w:hAnsi="Arial" w:cs="Arial"/>
          <w:sz w:val="22"/>
          <w:szCs w:val="22"/>
        </w:rPr>
      </w:pPr>
      <w:r w:rsidRPr="005C081F">
        <w:rPr>
          <w:rFonts w:ascii="Arial" w:eastAsia="Calibri" w:hAnsi="Arial" w:cs="Arial"/>
          <w:sz w:val="22"/>
          <w:szCs w:val="22"/>
        </w:rPr>
        <w:t>- Nombre del inversionista seleccionado, y</w:t>
      </w:r>
    </w:p>
    <w:p w14:paraId="71DA9939" w14:textId="77777777" w:rsidR="00013A87" w:rsidRPr="005C081F" w:rsidRDefault="00013A87" w:rsidP="00013A87">
      <w:pPr>
        <w:ind w:left="1134" w:hanging="283"/>
        <w:jc w:val="both"/>
        <w:rPr>
          <w:rFonts w:ascii="Arial" w:eastAsia="Calibri" w:hAnsi="Arial" w:cs="Arial"/>
          <w:sz w:val="22"/>
          <w:szCs w:val="22"/>
        </w:rPr>
      </w:pPr>
      <w:r w:rsidRPr="005C081F">
        <w:rPr>
          <w:rFonts w:ascii="Arial" w:eastAsia="Calibri" w:hAnsi="Arial" w:cs="Arial"/>
          <w:sz w:val="22"/>
          <w:szCs w:val="22"/>
        </w:rPr>
        <w:t>- Otra información requerida por la Normatividad Aplicable.</w:t>
      </w:r>
    </w:p>
    <w:p w14:paraId="6A350801" w14:textId="77777777" w:rsidR="00013A87" w:rsidRPr="005C081F" w:rsidRDefault="00013A87" w:rsidP="00013A87">
      <w:pPr>
        <w:ind w:left="1134" w:hanging="283"/>
        <w:jc w:val="both"/>
        <w:rPr>
          <w:rFonts w:ascii="Arial" w:eastAsia="Calibri" w:hAnsi="Arial" w:cs="Arial"/>
          <w:sz w:val="22"/>
          <w:szCs w:val="22"/>
        </w:rPr>
      </w:pPr>
    </w:p>
    <w:p w14:paraId="0F810893"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En todo caso el Inversionista </w:t>
      </w:r>
      <w:proofErr w:type="spellStart"/>
      <w:r w:rsidRPr="005C081F">
        <w:rPr>
          <w:rFonts w:ascii="Arial" w:eastAsia="Calibri" w:hAnsi="Arial" w:cs="Arial"/>
          <w:sz w:val="22"/>
          <w:szCs w:val="22"/>
        </w:rPr>
        <w:t>debera</w:t>
      </w:r>
      <w:proofErr w:type="spellEnd"/>
      <w:r w:rsidRPr="005C081F">
        <w:rPr>
          <w:rFonts w:ascii="Arial" w:eastAsia="Calibri" w:hAnsi="Arial" w:cs="Arial"/>
          <w:sz w:val="22"/>
          <w:szCs w:val="22"/>
        </w:rPr>
        <w:t xml:space="preserve"> dar cumplimiento a la normatividad exigida para tal fin.</w:t>
      </w:r>
    </w:p>
    <w:p w14:paraId="6432ACB1" w14:textId="77777777" w:rsidR="00013A87" w:rsidRPr="005C081F" w:rsidRDefault="00013A87" w:rsidP="00013A87">
      <w:pPr>
        <w:jc w:val="both"/>
        <w:rPr>
          <w:rFonts w:ascii="Arial" w:eastAsia="Calibri" w:hAnsi="Arial" w:cs="Arial"/>
          <w:sz w:val="22"/>
          <w:szCs w:val="22"/>
        </w:rPr>
      </w:pPr>
    </w:p>
    <w:p w14:paraId="0717F279" w14:textId="77777777" w:rsidR="00013A87" w:rsidRPr="005C081F" w:rsidRDefault="00013A87" w:rsidP="00013A87">
      <w:pPr>
        <w:pStyle w:val="Ttulo3"/>
        <w:rPr>
          <w:sz w:val="22"/>
          <w:szCs w:val="22"/>
        </w:rPr>
      </w:pPr>
      <w:bookmarkStart w:id="18806" w:name="_Toc37748519"/>
      <w:bookmarkStart w:id="18807" w:name="_Toc44425701"/>
      <w:r w:rsidRPr="005C081F">
        <w:rPr>
          <w:sz w:val="22"/>
          <w:szCs w:val="22"/>
        </w:rPr>
        <w:lastRenderedPageBreak/>
        <w:t>Sistemas de información y comunicación social.</w:t>
      </w:r>
      <w:bookmarkEnd w:id="18806"/>
      <w:bookmarkEnd w:id="18807"/>
    </w:p>
    <w:p w14:paraId="3CBDBC36" w14:textId="77777777" w:rsidR="00013A87" w:rsidRPr="005C081F" w:rsidRDefault="00013A87" w:rsidP="00013A87">
      <w:pPr>
        <w:jc w:val="both"/>
        <w:rPr>
          <w:rFonts w:ascii="Arial" w:eastAsia="Calibri" w:hAnsi="Arial" w:cs="Arial"/>
          <w:sz w:val="22"/>
          <w:szCs w:val="22"/>
        </w:rPr>
      </w:pPr>
    </w:p>
    <w:p w14:paraId="55EA3C8E"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Los programas de información y comunicación social incluyen, aunque no se limitan, a los siguientes objetivos:</w:t>
      </w:r>
    </w:p>
    <w:p w14:paraId="162204BB" w14:textId="77777777" w:rsidR="00013A87" w:rsidRPr="005C081F" w:rsidRDefault="00013A87" w:rsidP="00013A87">
      <w:pPr>
        <w:jc w:val="both"/>
        <w:rPr>
          <w:rFonts w:ascii="Arial" w:eastAsia="Calibri" w:hAnsi="Arial" w:cs="Arial"/>
          <w:sz w:val="22"/>
          <w:szCs w:val="22"/>
        </w:rPr>
      </w:pPr>
    </w:p>
    <w:p w14:paraId="321C380D" w14:textId="77777777" w:rsidR="00013A87" w:rsidRPr="005C081F" w:rsidRDefault="00013A87" w:rsidP="00FD5E82">
      <w:pPr>
        <w:pStyle w:val="Prrafodelista"/>
        <w:numPr>
          <w:ilvl w:val="0"/>
          <w:numId w:val="39"/>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Divulgación del Proyecto y de sus beneficios.</w:t>
      </w:r>
    </w:p>
    <w:p w14:paraId="7F9F1473" w14:textId="77777777" w:rsidR="00013A87" w:rsidRPr="005C081F" w:rsidRDefault="00013A87" w:rsidP="00FD5E82">
      <w:pPr>
        <w:pStyle w:val="Prrafodelista"/>
        <w:numPr>
          <w:ilvl w:val="0"/>
          <w:numId w:val="39"/>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Información de las posibles interferencias de la obra.</w:t>
      </w:r>
    </w:p>
    <w:p w14:paraId="14E075CB" w14:textId="77777777" w:rsidR="00013A87" w:rsidRPr="005C081F" w:rsidRDefault="00013A87" w:rsidP="00FD5E82">
      <w:pPr>
        <w:pStyle w:val="Prrafodelista"/>
        <w:numPr>
          <w:ilvl w:val="0"/>
          <w:numId w:val="39"/>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Implementación de programas de desvío de tránsito.</w:t>
      </w:r>
    </w:p>
    <w:p w14:paraId="0213A386" w14:textId="77777777" w:rsidR="00013A87" w:rsidRPr="005C081F" w:rsidRDefault="00013A87" w:rsidP="00FD5E82">
      <w:pPr>
        <w:pStyle w:val="Prrafodelista"/>
        <w:numPr>
          <w:ilvl w:val="0"/>
          <w:numId w:val="39"/>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Identificación de los sectores de población afectados directa o indirectamente por el Proyecto.</w:t>
      </w:r>
    </w:p>
    <w:p w14:paraId="4674F6B0" w14:textId="77777777" w:rsidR="00013A87" w:rsidRPr="005C081F" w:rsidRDefault="00013A87" w:rsidP="00FD5E82">
      <w:pPr>
        <w:pStyle w:val="Prrafodelista"/>
        <w:numPr>
          <w:ilvl w:val="0"/>
          <w:numId w:val="39"/>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 xml:space="preserve">Información previa sobre cortes de servicios públicos necesarios por reubicación de </w:t>
      </w:r>
      <w:proofErr w:type="gramStart"/>
      <w:r w:rsidRPr="005C081F">
        <w:rPr>
          <w:rFonts w:ascii="Arial" w:eastAsia="Calibri" w:hAnsi="Arial" w:cs="Arial"/>
          <w:sz w:val="22"/>
          <w:szCs w:val="22"/>
          <w:lang w:val="es-CO"/>
        </w:rPr>
        <w:t>los mismos</w:t>
      </w:r>
      <w:proofErr w:type="gramEnd"/>
      <w:r w:rsidRPr="005C081F">
        <w:rPr>
          <w:rFonts w:ascii="Arial" w:eastAsia="Calibri" w:hAnsi="Arial" w:cs="Arial"/>
          <w:sz w:val="22"/>
          <w:szCs w:val="22"/>
          <w:lang w:val="es-CO"/>
        </w:rPr>
        <w:t>.</w:t>
      </w:r>
    </w:p>
    <w:p w14:paraId="1028A1D3" w14:textId="77777777" w:rsidR="00013A87" w:rsidRPr="005C081F" w:rsidRDefault="00013A87" w:rsidP="00FD5E82">
      <w:pPr>
        <w:pStyle w:val="Prrafodelista"/>
        <w:numPr>
          <w:ilvl w:val="0"/>
          <w:numId w:val="39"/>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Elaboración de programas de comunicación social.</w:t>
      </w:r>
    </w:p>
    <w:p w14:paraId="01D4C4A4" w14:textId="77777777" w:rsidR="00013A87" w:rsidRPr="005C081F" w:rsidRDefault="00013A87" w:rsidP="00013A87">
      <w:pPr>
        <w:jc w:val="both"/>
        <w:rPr>
          <w:rFonts w:ascii="Arial" w:eastAsia="Calibri" w:hAnsi="Arial" w:cs="Arial"/>
          <w:sz w:val="22"/>
          <w:szCs w:val="22"/>
        </w:rPr>
      </w:pPr>
    </w:p>
    <w:p w14:paraId="5A8888C4" w14:textId="77777777" w:rsidR="00013A87" w:rsidRPr="005C081F" w:rsidRDefault="00013A87" w:rsidP="00013A87">
      <w:pPr>
        <w:pStyle w:val="Ttulo3"/>
        <w:rPr>
          <w:sz w:val="22"/>
          <w:szCs w:val="22"/>
        </w:rPr>
      </w:pPr>
      <w:bookmarkStart w:id="18808" w:name="_bookmark26"/>
      <w:bookmarkStart w:id="18809" w:name="_bookmark29"/>
      <w:bookmarkStart w:id="18810" w:name="_bookmark38"/>
      <w:bookmarkStart w:id="18811" w:name="_Toc37748520"/>
      <w:bookmarkStart w:id="18812" w:name="_Toc44425702"/>
      <w:bookmarkEnd w:id="18808"/>
      <w:bookmarkEnd w:id="18809"/>
      <w:bookmarkEnd w:id="18810"/>
      <w:r w:rsidRPr="005C081F">
        <w:rPr>
          <w:sz w:val="22"/>
          <w:szCs w:val="22"/>
        </w:rPr>
        <w:t>Especificaciones técnicas generales para el desarrollo de obras mecánicas.</w:t>
      </w:r>
      <w:bookmarkEnd w:id="18811"/>
      <w:bookmarkEnd w:id="18812"/>
    </w:p>
    <w:p w14:paraId="42F3A218" w14:textId="77777777" w:rsidR="00013A87" w:rsidRPr="005C081F" w:rsidRDefault="00013A87" w:rsidP="00013A87">
      <w:pPr>
        <w:rPr>
          <w:rFonts w:ascii="Arial" w:eastAsia="Calibri" w:hAnsi="Arial" w:cs="Arial"/>
          <w:sz w:val="22"/>
          <w:szCs w:val="22"/>
          <w:lang w:eastAsia="en-US"/>
        </w:rPr>
      </w:pPr>
    </w:p>
    <w:p w14:paraId="179E49DD"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Todas las tuberías del gasoducto deberán ser diseñadas, fabricadas, inspeccionadas y probadas de acuerdo con los códigos y las normas incluidas en:</w:t>
      </w:r>
    </w:p>
    <w:p w14:paraId="2E846047" w14:textId="77777777" w:rsidR="00013A87" w:rsidRPr="005C081F" w:rsidRDefault="00013A87" w:rsidP="00013A87">
      <w:pPr>
        <w:jc w:val="both"/>
        <w:rPr>
          <w:rFonts w:ascii="Arial" w:eastAsia="Calibri" w:hAnsi="Arial" w:cs="Arial"/>
          <w:sz w:val="22"/>
          <w:szCs w:val="22"/>
        </w:rPr>
      </w:pPr>
    </w:p>
    <w:p w14:paraId="276E5817" w14:textId="77777777" w:rsidR="00013A87" w:rsidRPr="005C081F" w:rsidRDefault="00013A87" w:rsidP="00FD5E82">
      <w:pPr>
        <w:pStyle w:val="Prrafodelista"/>
        <w:numPr>
          <w:ilvl w:val="0"/>
          <w:numId w:val="44"/>
        </w:numPr>
        <w:jc w:val="both"/>
        <w:rPr>
          <w:rFonts w:ascii="Arial" w:eastAsia="Calibri" w:hAnsi="Arial" w:cs="Arial"/>
          <w:sz w:val="22"/>
          <w:szCs w:val="22"/>
          <w:lang w:val="es-CO"/>
        </w:rPr>
      </w:pPr>
      <w:r w:rsidRPr="005C081F">
        <w:rPr>
          <w:rFonts w:ascii="Arial" w:eastAsia="Calibri" w:hAnsi="Arial" w:cs="Arial"/>
          <w:sz w:val="22"/>
          <w:szCs w:val="22"/>
          <w:lang w:val="es-CO"/>
        </w:rPr>
        <w:t>NTC 3728;</w:t>
      </w:r>
    </w:p>
    <w:p w14:paraId="4F362B18" w14:textId="77777777" w:rsidR="00013A87" w:rsidRPr="005C081F" w:rsidRDefault="00013A87" w:rsidP="00FD5E82">
      <w:pPr>
        <w:pStyle w:val="Prrafodelista"/>
        <w:numPr>
          <w:ilvl w:val="0"/>
          <w:numId w:val="44"/>
        </w:numPr>
        <w:jc w:val="both"/>
        <w:rPr>
          <w:rFonts w:ascii="Arial" w:eastAsia="Calibri" w:hAnsi="Arial" w:cs="Arial"/>
          <w:sz w:val="22"/>
          <w:szCs w:val="22"/>
          <w:lang w:val="es-CO"/>
        </w:rPr>
      </w:pPr>
      <w:r w:rsidRPr="005C081F">
        <w:rPr>
          <w:rFonts w:ascii="Arial" w:eastAsia="Calibri" w:hAnsi="Arial" w:cs="Arial"/>
          <w:sz w:val="22"/>
          <w:szCs w:val="22"/>
          <w:lang w:val="es-CO"/>
        </w:rPr>
        <w:t>ASME B31.8 (Transmisión de Gas y Sistemas de distribución de tuberías), y</w:t>
      </w:r>
    </w:p>
    <w:p w14:paraId="6C200F28" w14:textId="77777777" w:rsidR="00013A87" w:rsidRPr="005C081F" w:rsidRDefault="00013A87" w:rsidP="00FD5E82">
      <w:pPr>
        <w:pStyle w:val="Prrafodelista"/>
        <w:numPr>
          <w:ilvl w:val="0"/>
          <w:numId w:val="44"/>
        </w:numPr>
        <w:jc w:val="both"/>
        <w:rPr>
          <w:rFonts w:ascii="Arial" w:eastAsia="Calibri" w:hAnsi="Arial" w:cs="Arial"/>
          <w:sz w:val="22"/>
          <w:szCs w:val="22"/>
          <w:lang w:val="es-CO"/>
        </w:rPr>
      </w:pPr>
      <w:r w:rsidRPr="005C081F">
        <w:rPr>
          <w:rFonts w:ascii="Arial" w:eastAsia="Calibri" w:hAnsi="Arial" w:cs="Arial"/>
          <w:sz w:val="22"/>
          <w:szCs w:val="22"/>
          <w:lang w:val="es-CO"/>
        </w:rPr>
        <w:t>ASME B31.4 (Sistemas de tuberías de transporte de hidrocarburos líquidos y otros líquidos).</w:t>
      </w:r>
    </w:p>
    <w:p w14:paraId="24F270C3" w14:textId="77777777" w:rsidR="00013A87" w:rsidRPr="005C081F" w:rsidRDefault="00013A87" w:rsidP="00013A87">
      <w:pPr>
        <w:jc w:val="both"/>
        <w:rPr>
          <w:rFonts w:ascii="Arial" w:eastAsia="Calibri" w:hAnsi="Arial" w:cs="Arial"/>
          <w:sz w:val="22"/>
          <w:szCs w:val="22"/>
        </w:rPr>
      </w:pPr>
    </w:p>
    <w:p w14:paraId="03DCACCE"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Las siguientes normas se utilizarán en el diseño específico de la línea del gasoducto:</w:t>
      </w:r>
    </w:p>
    <w:p w14:paraId="43DE04A5" w14:textId="77777777" w:rsidR="00013A87" w:rsidRPr="005C081F" w:rsidRDefault="00013A87" w:rsidP="00013A87">
      <w:pPr>
        <w:jc w:val="both"/>
        <w:rPr>
          <w:rFonts w:ascii="Arial" w:eastAsia="Calibri" w:hAnsi="Arial" w:cs="Arial"/>
          <w:sz w:val="22"/>
          <w:szCs w:val="22"/>
        </w:rPr>
      </w:pPr>
    </w:p>
    <w:p w14:paraId="3765156B"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Las normas NTC 3949 (estaciones de regulación) y ASME B31.3 (tuberías de proceso) se utilizarán para el diseño de las tuberías dentro de las estaciones de despacho y de recibo.</w:t>
      </w:r>
    </w:p>
    <w:p w14:paraId="3BF37DCB" w14:textId="77777777" w:rsidR="00013A87" w:rsidRPr="005C081F" w:rsidRDefault="00013A87" w:rsidP="00013A87">
      <w:pPr>
        <w:jc w:val="both"/>
        <w:rPr>
          <w:rFonts w:ascii="Arial" w:eastAsia="Calibri" w:hAnsi="Arial" w:cs="Arial"/>
          <w:sz w:val="22"/>
          <w:szCs w:val="22"/>
        </w:rPr>
      </w:pPr>
    </w:p>
    <w:p w14:paraId="072D9902"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Todos los elementos que formen parte de las tuberías deberán cumplir con la última edición de las normas referenciadas (ASME / ANSI, API o MSS) </w:t>
      </w:r>
      <w:proofErr w:type="gramStart"/>
      <w:r w:rsidRPr="005C081F">
        <w:rPr>
          <w:rFonts w:ascii="Arial" w:eastAsia="Calibri" w:hAnsi="Arial" w:cs="Arial"/>
          <w:sz w:val="22"/>
          <w:szCs w:val="22"/>
        </w:rPr>
        <w:t>de acuerdo a</w:t>
      </w:r>
      <w:proofErr w:type="gramEnd"/>
      <w:r w:rsidRPr="005C081F">
        <w:rPr>
          <w:rFonts w:ascii="Arial" w:eastAsia="Calibri" w:hAnsi="Arial" w:cs="Arial"/>
          <w:sz w:val="22"/>
          <w:szCs w:val="22"/>
        </w:rPr>
        <w:t xml:space="preserve"> cada uno de los elementos (tuberías, bridas, válvulas, accesorios, juntas, etc.)</w:t>
      </w:r>
    </w:p>
    <w:p w14:paraId="7B53A768" w14:textId="77777777" w:rsidR="00013A87" w:rsidRPr="005C081F" w:rsidRDefault="00013A87" w:rsidP="00013A87">
      <w:pPr>
        <w:jc w:val="both"/>
        <w:rPr>
          <w:rFonts w:ascii="Arial" w:eastAsia="Calibri" w:hAnsi="Arial" w:cs="Arial"/>
          <w:sz w:val="22"/>
          <w:szCs w:val="22"/>
        </w:rPr>
      </w:pPr>
    </w:p>
    <w:p w14:paraId="534A3E23"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Los sistemas de tuberías deberán cumplir con todas las regulaciones locales y demás Normatividad Aplicable.</w:t>
      </w:r>
    </w:p>
    <w:p w14:paraId="623E9A35" w14:textId="77777777" w:rsidR="00013A87" w:rsidRPr="005C081F" w:rsidRDefault="00013A87" w:rsidP="00013A87">
      <w:pPr>
        <w:jc w:val="both"/>
        <w:rPr>
          <w:rFonts w:ascii="Arial" w:eastAsia="Calibri" w:hAnsi="Arial" w:cs="Arial"/>
          <w:sz w:val="22"/>
          <w:szCs w:val="22"/>
        </w:rPr>
      </w:pPr>
      <w:bookmarkStart w:id="18813" w:name="_Toc356313305"/>
      <w:bookmarkStart w:id="18814" w:name="_Toc358127017"/>
      <w:bookmarkStart w:id="18815" w:name="_Toc493236403"/>
      <w:bookmarkStart w:id="18816" w:name="_Toc493236567"/>
      <w:bookmarkStart w:id="18817" w:name="_Toc493236887"/>
    </w:p>
    <w:p w14:paraId="16AEC6C3" w14:textId="77777777" w:rsidR="00013A87" w:rsidRPr="005C081F" w:rsidRDefault="00013A87" w:rsidP="00013A87">
      <w:pPr>
        <w:pStyle w:val="Ttulo4"/>
        <w:rPr>
          <w:sz w:val="22"/>
          <w:szCs w:val="22"/>
        </w:rPr>
      </w:pPr>
      <w:r w:rsidRPr="005C081F">
        <w:rPr>
          <w:sz w:val="22"/>
          <w:szCs w:val="22"/>
        </w:rPr>
        <w:t>Válvulas</w:t>
      </w:r>
      <w:bookmarkEnd w:id="18813"/>
      <w:bookmarkEnd w:id="18814"/>
      <w:bookmarkEnd w:id="18815"/>
      <w:bookmarkEnd w:id="18816"/>
      <w:bookmarkEnd w:id="18817"/>
    </w:p>
    <w:p w14:paraId="4A0BE2B5" w14:textId="77777777" w:rsidR="00013A87" w:rsidRPr="005C081F" w:rsidRDefault="00013A87" w:rsidP="00013A87">
      <w:pPr>
        <w:jc w:val="both"/>
        <w:rPr>
          <w:rFonts w:ascii="Arial" w:eastAsia="Calibri" w:hAnsi="Arial" w:cs="Arial"/>
          <w:sz w:val="22"/>
          <w:szCs w:val="22"/>
        </w:rPr>
      </w:pPr>
    </w:p>
    <w:p w14:paraId="4505189D"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El material y la clasificación se diseñarán con las </w:t>
      </w:r>
      <w:proofErr w:type="gramStart"/>
      <w:r w:rsidRPr="005C081F">
        <w:rPr>
          <w:rFonts w:ascii="Arial" w:eastAsia="Calibri" w:hAnsi="Arial" w:cs="Arial"/>
          <w:sz w:val="22"/>
          <w:szCs w:val="22"/>
        </w:rPr>
        <w:t>temperaturas máximas y presiones máximas</w:t>
      </w:r>
      <w:proofErr w:type="gramEnd"/>
      <w:r w:rsidRPr="005C081F">
        <w:rPr>
          <w:rFonts w:ascii="Arial" w:eastAsia="Calibri" w:hAnsi="Arial" w:cs="Arial"/>
          <w:sz w:val="22"/>
          <w:szCs w:val="22"/>
        </w:rPr>
        <w:t>, de conformidad con ASME B16.34 o API 602.</w:t>
      </w:r>
    </w:p>
    <w:p w14:paraId="6F8E1739" w14:textId="77777777" w:rsidR="00013A87" w:rsidRPr="005C081F" w:rsidRDefault="00013A87" w:rsidP="00013A87">
      <w:pPr>
        <w:jc w:val="both"/>
        <w:rPr>
          <w:rFonts w:ascii="Arial" w:eastAsia="Calibri" w:hAnsi="Arial" w:cs="Arial"/>
          <w:sz w:val="22"/>
          <w:szCs w:val="22"/>
        </w:rPr>
      </w:pPr>
    </w:p>
    <w:p w14:paraId="391DDDE5" w14:textId="77777777" w:rsidR="00013A87" w:rsidRPr="005C081F" w:rsidRDefault="00013A87" w:rsidP="00013A87">
      <w:pPr>
        <w:jc w:val="both"/>
        <w:rPr>
          <w:rFonts w:ascii="Arial" w:eastAsia="Calibri" w:hAnsi="Arial" w:cs="Arial"/>
          <w:sz w:val="22"/>
          <w:szCs w:val="22"/>
        </w:rPr>
      </w:pPr>
    </w:p>
    <w:p w14:paraId="49D65B27"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Los dispositivos de alivio de presión (válvulas de seguridad, discos de ruptura) estarán accesibles y serán de fácil montaje. </w:t>
      </w:r>
    </w:p>
    <w:p w14:paraId="3F73D384" w14:textId="77777777" w:rsidR="00013A87" w:rsidRPr="005C081F" w:rsidRDefault="00013A87" w:rsidP="00013A87">
      <w:pPr>
        <w:jc w:val="both"/>
        <w:rPr>
          <w:rFonts w:ascii="Arial" w:eastAsia="Calibri" w:hAnsi="Arial" w:cs="Arial"/>
          <w:sz w:val="22"/>
          <w:szCs w:val="22"/>
        </w:rPr>
      </w:pPr>
    </w:p>
    <w:p w14:paraId="59863B74" w14:textId="77777777" w:rsidR="00013A87" w:rsidRPr="005C081F" w:rsidRDefault="00013A87" w:rsidP="00013A87">
      <w:pPr>
        <w:pStyle w:val="Ttulo4"/>
        <w:rPr>
          <w:sz w:val="22"/>
          <w:szCs w:val="22"/>
        </w:rPr>
      </w:pPr>
      <w:bookmarkStart w:id="18818" w:name="_Toc355777006"/>
      <w:bookmarkStart w:id="18819" w:name="_Toc356313292"/>
      <w:bookmarkStart w:id="18820" w:name="_Toc358127006"/>
      <w:bookmarkStart w:id="18821" w:name="_Toc493236405"/>
      <w:bookmarkStart w:id="18822" w:name="_Toc493236569"/>
      <w:bookmarkStart w:id="18823" w:name="_Toc493236889"/>
      <w:r w:rsidRPr="005C081F">
        <w:rPr>
          <w:sz w:val="22"/>
          <w:szCs w:val="22"/>
        </w:rPr>
        <w:t>Criterios de diseño en ensamble de paquetes</w:t>
      </w:r>
      <w:bookmarkEnd w:id="18818"/>
      <w:bookmarkEnd w:id="18819"/>
      <w:bookmarkEnd w:id="18820"/>
      <w:bookmarkEnd w:id="18821"/>
      <w:bookmarkEnd w:id="18822"/>
      <w:bookmarkEnd w:id="18823"/>
    </w:p>
    <w:p w14:paraId="0DA3BC71" w14:textId="77777777" w:rsidR="00013A87" w:rsidRPr="005C081F" w:rsidRDefault="00013A87" w:rsidP="00013A87">
      <w:pPr>
        <w:jc w:val="both"/>
        <w:rPr>
          <w:rFonts w:ascii="Arial" w:eastAsia="Calibri" w:hAnsi="Arial" w:cs="Arial"/>
          <w:sz w:val="22"/>
          <w:szCs w:val="22"/>
        </w:rPr>
      </w:pPr>
    </w:p>
    <w:p w14:paraId="5D80F2B9"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Todos los componentes de los equipos deben ser especificados para resistir las condiciones de operación, ambiente, montaje, pruebas, sismo y viento durante la vida útil </w:t>
      </w:r>
      <w:r w:rsidRPr="005C081F">
        <w:rPr>
          <w:rFonts w:ascii="Arial" w:eastAsia="Calibri" w:hAnsi="Arial" w:cs="Arial"/>
          <w:sz w:val="22"/>
          <w:szCs w:val="22"/>
        </w:rPr>
        <w:lastRenderedPageBreak/>
        <w:t>del Gasoducto. De esta manera, se puede anticipar que algunas piezas requerirán mayor mantenimiento o inspección durante la vida del gasoducto debido a corrosión, abrasión, desgaste, fatiga, deformación, desajuste, contaminación, etc.</w:t>
      </w:r>
    </w:p>
    <w:p w14:paraId="36EC7B79" w14:textId="77777777" w:rsidR="00013A87" w:rsidRPr="005C081F" w:rsidRDefault="00013A87" w:rsidP="00013A87">
      <w:pPr>
        <w:jc w:val="both"/>
        <w:rPr>
          <w:rFonts w:ascii="Arial" w:eastAsia="Calibri" w:hAnsi="Arial" w:cs="Arial"/>
          <w:sz w:val="22"/>
          <w:szCs w:val="22"/>
        </w:rPr>
      </w:pPr>
      <w:bookmarkStart w:id="18824" w:name="_Toc232331822"/>
      <w:bookmarkStart w:id="18825" w:name="_Toc493236406"/>
      <w:bookmarkStart w:id="18826" w:name="_Toc493236570"/>
      <w:bookmarkStart w:id="18827" w:name="_Toc493236890"/>
    </w:p>
    <w:p w14:paraId="2949A9C0" w14:textId="77777777" w:rsidR="00013A87" w:rsidRPr="005C081F" w:rsidRDefault="00013A87" w:rsidP="00013A87">
      <w:pPr>
        <w:pStyle w:val="Ttulo3"/>
        <w:rPr>
          <w:sz w:val="22"/>
          <w:szCs w:val="22"/>
        </w:rPr>
      </w:pPr>
      <w:bookmarkStart w:id="18828" w:name="_Toc37748521"/>
      <w:bookmarkStart w:id="18829" w:name="_Toc44425703"/>
      <w:r w:rsidRPr="005C081F">
        <w:rPr>
          <w:sz w:val="22"/>
          <w:szCs w:val="22"/>
        </w:rPr>
        <w:t>Especificaciones técnicas generales para el desarrollo de obras civiles</w:t>
      </w:r>
      <w:bookmarkEnd w:id="18824"/>
      <w:bookmarkEnd w:id="18825"/>
      <w:bookmarkEnd w:id="18826"/>
      <w:bookmarkEnd w:id="18827"/>
      <w:bookmarkEnd w:id="18828"/>
      <w:bookmarkEnd w:id="18829"/>
    </w:p>
    <w:p w14:paraId="0A01E798" w14:textId="77777777" w:rsidR="00013A87" w:rsidRPr="005C081F" w:rsidRDefault="00013A87" w:rsidP="00013A87">
      <w:pPr>
        <w:jc w:val="both"/>
        <w:rPr>
          <w:rFonts w:ascii="Arial" w:eastAsia="Calibri" w:hAnsi="Arial" w:cs="Arial"/>
          <w:sz w:val="22"/>
          <w:szCs w:val="22"/>
        </w:rPr>
      </w:pPr>
      <w:bookmarkStart w:id="18830" w:name="_Toc224031915"/>
      <w:bookmarkStart w:id="18831" w:name="_Toc224383012"/>
      <w:bookmarkStart w:id="18832" w:name="_Toc227488915"/>
      <w:bookmarkStart w:id="18833" w:name="_Toc232331826"/>
    </w:p>
    <w:p w14:paraId="061E7895"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Todas las obras civiles y de Geotecnia deberán cumplir con los requerimientos de la norma NSR10.</w:t>
      </w:r>
      <w:bookmarkEnd w:id="18830"/>
      <w:bookmarkEnd w:id="18831"/>
      <w:bookmarkEnd w:id="18832"/>
      <w:bookmarkEnd w:id="18833"/>
    </w:p>
    <w:p w14:paraId="5A048EBF" w14:textId="77777777" w:rsidR="00013A87" w:rsidRPr="005C081F" w:rsidRDefault="00013A87" w:rsidP="00013A87">
      <w:pPr>
        <w:jc w:val="both"/>
        <w:rPr>
          <w:rFonts w:ascii="Arial" w:eastAsia="Calibri" w:hAnsi="Arial" w:cs="Arial"/>
          <w:sz w:val="22"/>
          <w:szCs w:val="22"/>
        </w:rPr>
      </w:pPr>
      <w:bookmarkStart w:id="18834" w:name="_Toc224031920"/>
      <w:bookmarkStart w:id="18835" w:name="_Toc232331831"/>
      <w:bookmarkStart w:id="18836" w:name="_Toc493236407"/>
      <w:bookmarkStart w:id="18837" w:name="_Toc493236571"/>
      <w:bookmarkStart w:id="18838" w:name="_Toc493236891"/>
      <w:bookmarkEnd w:id="18834"/>
    </w:p>
    <w:p w14:paraId="7BE50C13" w14:textId="77777777" w:rsidR="00013A87" w:rsidRPr="005C081F" w:rsidRDefault="00013A87" w:rsidP="00013A87">
      <w:pPr>
        <w:pStyle w:val="Ttulo3"/>
        <w:rPr>
          <w:sz w:val="22"/>
          <w:szCs w:val="22"/>
        </w:rPr>
      </w:pPr>
      <w:bookmarkStart w:id="18839" w:name="_Toc37748522"/>
      <w:bookmarkStart w:id="18840" w:name="_Toc44425704"/>
      <w:r w:rsidRPr="005C081F">
        <w:rPr>
          <w:sz w:val="22"/>
          <w:szCs w:val="22"/>
        </w:rPr>
        <w:t xml:space="preserve">Especificaciones técnicas generales para el desarrollo de obras </w:t>
      </w:r>
      <w:bookmarkEnd w:id="18835"/>
      <w:bookmarkEnd w:id="18836"/>
      <w:bookmarkEnd w:id="18837"/>
      <w:bookmarkEnd w:id="18838"/>
      <w:r w:rsidRPr="005C081F">
        <w:rPr>
          <w:sz w:val="22"/>
          <w:szCs w:val="22"/>
        </w:rPr>
        <w:t>eléctricas</w:t>
      </w:r>
      <w:bookmarkEnd w:id="18839"/>
      <w:bookmarkEnd w:id="18840"/>
    </w:p>
    <w:p w14:paraId="1D0D3B2D" w14:textId="77777777" w:rsidR="00013A87" w:rsidRPr="005C081F" w:rsidRDefault="00013A87" w:rsidP="00013A87">
      <w:pPr>
        <w:jc w:val="both"/>
        <w:rPr>
          <w:rFonts w:ascii="Arial" w:eastAsia="Calibri" w:hAnsi="Arial" w:cs="Arial"/>
          <w:sz w:val="22"/>
          <w:szCs w:val="22"/>
        </w:rPr>
      </w:pPr>
      <w:bookmarkStart w:id="18841" w:name="_Toc356381033"/>
      <w:bookmarkStart w:id="18842" w:name="_Toc356412780"/>
      <w:bookmarkStart w:id="18843" w:name="_Toc358127032"/>
      <w:bookmarkStart w:id="18844" w:name="_Toc493236408"/>
      <w:bookmarkStart w:id="18845" w:name="_Toc493236572"/>
      <w:bookmarkStart w:id="18846" w:name="_Toc493236892"/>
      <w:bookmarkStart w:id="18847" w:name="_Toc226969182"/>
      <w:bookmarkStart w:id="18848" w:name="_Toc232331833"/>
      <w:bookmarkStart w:id="18849" w:name="_Toc212441081"/>
    </w:p>
    <w:p w14:paraId="1FA3F402" w14:textId="77777777" w:rsidR="00013A87" w:rsidRPr="005C081F" w:rsidRDefault="00013A87" w:rsidP="00013A87">
      <w:pPr>
        <w:pStyle w:val="Ttulo4"/>
        <w:rPr>
          <w:sz w:val="22"/>
          <w:szCs w:val="22"/>
        </w:rPr>
      </w:pPr>
      <w:r w:rsidRPr="005C081F">
        <w:rPr>
          <w:sz w:val="22"/>
          <w:szCs w:val="22"/>
        </w:rPr>
        <w:t>Criterios para clasificación de áreas</w:t>
      </w:r>
      <w:bookmarkEnd w:id="18841"/>
      <w:bookmarkEnd w:id="18842"/>
      <w:bookmarkEnd w:id="18843"/>
      <w:bookmarkEnd w:id="18844"/>
      <w:bookmarkEnd w:id="18845"/>
      <w:bookmarkEnd w:id="18846"/>
      <w:r w:rsidRPr="005C081F">
        <w:rPr>
          <w:sz w:val="22"/>
          <w:szCs w:val="22"/>
        </w:rPr>
        <w:t>:</w:t>
      </w:r>
    </w:p>
    <w:p w14:paraId="6FD4AF37" w14:textId="77777777" w:rsidR="00013A87" w:rsidRPr="005C081F" w:rsidRDefault="00013A87" w:rsidP="00013A87">
      <w:pPr>
        <w:jc w:val="both"/>
        <w:rPr>
          <w:rFonts w:ascii="Arial" w:eastAsia="Calibri" w:hAnsi="Arial" w:cs="Arial"/>
          <w:sz w:val="22"/>
          <w:szCs w:val="22"/>
        </w:rPr>
      </w:pPr>
    </w:p>
    <w:p w14:paraId="4D52BD8D"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Las áreas que revisten peligro de ignición se definen como “áreas clasificadas”, (CLASE 1 DIVISIÓN 1 y 2) según Norma </w:t>
      </w:r>
      <w:proofErr w:type="spellStart"/>
      <w:r w:rsidRPr="005C081F">
        <w:rPr>
          <w:rFonts w:ascii="Arial" w:eastAsia="Calibri" w:hAnsi="Arial" w:cs="Arial"/>
          <w:sz w:val="22"/>
          <w:szCs w:val="22"/>
        </w:rPr>
        <w:t>Tecnica</w:t>
      </w:r>
      <w:proofErr w:type="spellEnd"/>
      <w:r w:rsidRPr="005C081F">
        <w:rPr>
          <w:rFonts w:ascii="Arial" w:eastAsia="Calibri" w:hAnsi="Arial" w:cs="Arial"/>
          <w:sz w:val="22"/>
          <w:szCs w:val="22"/>
        </w:rPr>
        <w:t xml:space="preserve"> </w:t>
      </w:r>
      <w:proofErr w:type="gramStart"/>
      <w:r w:rsidRPr="005C081F">
        <w:rPr>
          <w:rFonts w:ascii="Arial" w:eastAsia="Calibri" w:hAnsi="Arial" w:cs="Arial"/>
          <w:sz w:val="22"/>
          <w:szCs w:val="22"/>
        </w:rPr>
        <w:t>Colombiana</w:t>
      </w:r>
      <w:proofErr w:type="gramEnd"/>
      <w:r w:rsidRPr="005C081F">
        <w:rPr>
          <w:rFonts w:ascii="Arial" w:eastAsia="Calibri" w:hAnsi="Arial" w:cs="Arial"/>
          <w:sz w:val="22"/>
          <w:szCs w:val="22"/>
        </w:rPr>
        <w:t xml:space="preserve"> - NTC 2050</w:t>
      </w:r>
    </w:p>
    <w:p w14:paraId="7A3EABB3" w14:textId="77777777" w:rsidR="00013A87" w:rsidRPr="005C081F" w:rsidRDefault="00013A87" w:rsidP="00013A87">
      <w:pPr>
        <w:jc w:val="both"/>
        <w:rPr>
          <w:rFonts w:ascii="Arial" w:eastAsia="Calibri" w:hAnsi="Arial" w:cs="Arial"/>
          <w:sz w:val="22"/>
          <w:szCs w:val="22"/>
        </w:rPr>
      </w:pPr>
      <w:bookmarkStart w:id="18850" w:name="_Toc356381019"/>
      <w:bookmarkStart w:id="18851" w:name="_Toc356412767"/>
      <w:bookmarkStart w:id="18852" w:name="_Toc358127020"/>
      <w:bookmarkStart w:id="18853" w:name="_Toc493236409"/>
      <w:bookmarkStart w:id="18854" w:name="_Toc493236573"/>
      <w:bookmarkStart w:id="18855" w:name="_Toc493236893"/>
      <w:bookmarkEnd w:id="18847"/>
      <w:bookmarkEnd w:id="18848"/>
    </w:p>
    <w:p w14:paraId="514DFE4B" w14:textId="77777777" w:rsidR="00013A87" w:rsidRPr="005C081F" w:rsidRDefault="00013A87" w:rsidP="00013A87">
      <w:pPr>
        <w:pStyle w:val="Ttulo4"/>
        <w:rPr>
          <w:sz w:val="22"/>
          <w:szCs w:val="22"/>
        </w:rPr>
      </w:pPr>
      <w:r w:rsidRPr="005C081F">
        <w:rPr>
          <w:sz w:val="22"/>
          <w:szCs w:val="22"/>
        </w:rPr>
        <w:t>Criterios de diseño de distribución de potencia</w:t>
      </w:r>
      <w:bookmarkEnd w:id="18850"/>
      <w:bookmarkEnd w:id="18851"/>
      <w:bookmarkEnd w:id="18852"/>
      <w:bookmarkEnd w:id="18853"/>
      <w:bookmarkEnd w:id="18854"/>
      <w:bookmarkEnd w:id="18855"/>
      <w:r w:rsidRPr="005C081F">
        <w:rPr>
          <w:sz w:val="22"/>
          <w:szCs w:val="22"/>
        </w:rPr>
        <w:t>:</w:t>
      </w:r>
    </w:p>
    <w:p w14:paraId="38215E49" w14:textId="77777777" w:rsidR="00013A87" w:rsidRPr="005C081F" w:rsidRDefault="00013A87" w:rsidP="00013A87">
      <w:pPr>
        <w:jc w:val="both"/>
        <w:rPr>
          <w:rFonts w:ascii="Arial" w:eastAsia="Calibri" w:hAnsi="Arial" w:cs="Arial"/>
          <w:sz w:val="22"/>
          <w:szCs w:val="22"/>
        </w:rPr>
      </w:pPr>
      <w:bookmarkStart w:id="18856" w:name="_Toc356381020"/>
      <w:bookmarkStart w:id="18857" w:name="_Toc356412768"/>
      <w:bookmarkStart w:id="18858" w:name="_Toc358127021"/>
      <w:bookmarkStart w:id="18859" w:name="_Toc493236410"/>
      <w:bookmarkStart w:id="18860" w:name="_Toc493236574"/>
      <w:bookmarkStart w:id="18861" w:name="_Toc493236894"/>
    </w:p>
    <w:bookmarkEnd w:id="18856"/>
    <w:bookmarkEnd w:id="18857"/>
    <w:bookmarkEnd w:id="18858"/>
    <w:bookmarkEnd w:id="18859"/>
    <w:bookmarkEnd w:id="18860"/>
    <w:bookmarkEnd w:id="18861"/>
    <w:p w14:paraId="732AE498"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El suministro de energía eléctrica se hará por medio de interconexión a la red eléctrica existente más cercana, sistemas fotovoltaicos u otros tipos de energía alternativa. </w:t>
      </w:r>
    </w:p>
    <w:p w14:paraId="4F907F66" w14:textId="77777777" w:rsidR="00013A87" w:rsidRPr="005C081F" w:rsidRDefault="00013A87" w:rsidP="00013A87">
      <w:pPr>
        <w:jc w:val="both"/>
        <w:rPr>
          <w:rFonts w:ascii="Arial" w:eastAsia="Calibri" w:hAnsi="Arial" w:cs="Arial"/>
          <w:sz w:val="22"/>
          <w:szCs w:val="22"/>
        </w:rPr>
      </w:pPr>
      <w:bookmarkStart w:id="18862" w:name="_Toc356381023"/>
      <w:bookmarkStart w:id="18863" w:name="_Toc356412770"/>
      <w:bookmarkStart w:id="18864" w:name="_Toc358127023"/>
      <w:bookmarkStart w:id="18865" w:name="_Toc493236411"/>
      <w:bookmarkStart w:id="18866" w:name="_Toc493236575"/>
      <w:bookmarkStart w:id="18867" w:name="_Toc493236895"/>
    </w:p>
    <w:p w14:paraId="75744059" w14:textId="77777777" w:rsidR="00013A87" w:rsidRPr="005C081F" w:rsidRDefault="00013A87" w:rsidP="00013A87">
      <w:pPr>
        <w:pStyle w:val="Ttulo4"/>
        <w:rPr>
          <w:sz w:val="22"/>
          <w:szCs w:val="22"/>
        </w:rPr>
      </w:pPr>
      <w:r w:rsidRPr="005C081F">
        <w:rPr>
          <w:sz w:val="22"/>
          <w:szCs w:val="22"/>
        </w:rPr>
        <w:t>Tipos de cargas</w:t>
      </w:r>
      <w:bookmarkEnd w:id="18862"/>
      <w:r w:rsidRPr="005C081F">
        <w:rPr>
          <w:sz w:val="22"/>
          <w:szCs w:val="22"/>
        </w:rPr>
        <w:t>:</w:t>
      </w:r>
      <w:bookmarkEnd w:id="18863"/>
      <w:bookmarkEnd w:id="18864"/>
      <w:bookmarkEnd w:id="18865"/>
      <w:bookmarkEnd w:id="18866"/>
      <w:bookmarkEnd w:id="18867"/>
    </w:p>
    <w:p w14:paraId="07D57D70" w14:textId="77777777" w:rsidR="00013A87" w:rsidRPr="005C081F" w:rsidRDefault="00013A87" w:rsidP="00013A87">
      <w:pPr>
        <w:jc w:val="both"/>
        <w:rPr>
          <w:rFonts w:ascii="Arial" w:eastAsia="Calibri" w:hAnsi="Arial" w:cs="Arial"/>
          <w:sz w:val="22"/>
          <w:szCs w:val="22"/>
        </w:rPr>
      </w:pPr>
    </w:p>
    <w:p w14:paraId="2439E2C4"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Las posibles cargas utilizadas en la estación de recibo, en la línea y en la estación de entrega son:</w:t>
      </w:r>
    </w:p>
    <w:p w14:paraId="5BBD5211" w14:textId="77777777" w:rsidR="00013A87" w:rsidRPr="005C081F" w:rsidRDefault="00013A87" w:rsidP="00013A87">
      <w:pPr>
        <w:jc w:val="both"/>
        <w:rPr>
          <w:rFonts w:ascii="Arial" w:eastAsia="Calibri" w:hAnsi="Arial" w:cs="Arial"/>
          <w:sz w:val="22"/>
          <w:szCs w:val="22"/>
        </w:rPr>
      </w:pPr>
    </w:p>
    <w:p w14:paraId="0902405A"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b/>
          <w:sz w:val="22"/>
          <w:szCs w:val="22"/>
        </w:rPr>
        <w:t>Carga lumínica:</w:t>
      </w:r>
      <w:r w:rsidRPr="005C081F">
        <w:rPr>
          <w:rFonts w:ascii="Arial" w:eastAsia="Calibri" w:hAnsi="Arial" w:cs="Arial"/>
          <w:sz w:val="22"/>
          <w:szCs w:val="22"/>
        </w:rPr>
        <w:t xml:space="preserve"> Para alumbrado exterior, interior y señalización visual (alarmas). </w:t>
      </w:r>
    </w:p>
    <w:p w14:paraId="366B7EEF" w14:textId="77777777" w:rsidR="00013A87" w:rsidRPr="005C081F" w:rsidRDefault="00013A87" w:rsidP="00013A87">
      <w:pPr>
        <w:jc w:val="both"/>
        <w:rPr>
          <w:rFonts w:ascii="Arial" w:eastAsia="Calibri" w:hAnsi="Arial" w:cs="Arial"/>
          <w:sz w:val="22"/>
          <w:szCs w:val="22"/>
        </w:rPr>
      </w:pPr>
    </w:p>
    <w:p w14:paraId="54F1602E"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b/>
          <w:sz w:val="22"/>
          <w:szCs w:val="22"/>
        </w:rPr>
        <w:t>Cargas para instrumentación:</w:t>
      </w:r>
      <w:r w:rsidRPr="005C081F">
        <w:rPr>
          <w:rFonts w:ascii="Arial" w:eastAsia="Calibri" w:hAnsi="Arial" w:cs="Arial"/>
          <w:sz w:val="22"/>
          <w:szCs w:val="22"/>
        </w:rPr>
        <w:t xml:space="preserve"> La necesaria para energizar instrumentos y demás automatismos. </w:t>
      </w:r>
    </w:p>
    <w:p w14:paraId="4B0397E2" w14:textId="77777777" w:rsidR="00013A87" w:rsidRPr="005C081F" w:rsidRDefault="00013A87" w:rsidP="00013A87">
      <w:pPr>
        <w:jc w:val="both"/>
        <w:rPr>
          <w:rFonts w:ascii="Arial" w:eastAsia="Calibri" w:hAnsi="Arial" w:cs="Arial"/>
          <w:sz w:val="22"/>
          <w:szCs w:val="22"/>
        </w:rPr>
      </w:pPr>
      <w:bookmarkStart w:id="18868" w:name="_Toc232331840"/>
      <w:bookmarkStart w:id="18869" w:name="_Toc493236412"/>
      <w:bookmarkStart w:id="18870" w:name="_Toc493236576"/>
      <w:bookmarkStart w:id="18871" w:name="_Toc493236896"/>
      <w:bookmarkEnd w:id="18849"/>
    </w:p>
    <w:p w14:paraId="63E68467" w14:textId="77777777" w:rsidR="00013A87" w:rsidRPr="005C081F" w:rsidRDefault="00013A87" w:rsidP="00013A87">
      <w:pPr>
        <w:pStyle w:val="Ttulo3"/>
        <w:rPr>
          <w:sz w:val="22"/>
          <w:szCs w:val="22"/>
        </w:rPr>
      </w:pPr>
      <w:bookmarkStart w:id="18872" w:name="_Toc37748523"/>
      <w:bookmarkStart w:id="18873" w:name="_Toc44425705"/>
      <w:r w:rsidRPr="005C081F">
        <w:rPr>
          <w:sz w:val="22"/>
          <w:szCs w:val="22"/>
        </w:rPr>
        <w:t>Especificaciones técnicas generales para el Desarrollo de Obras de instrumentación y control</w:t>
      </w:r>
      <w:bookmarkEnd w:id="18868"/>
      <w:bookmarkEnd w:id="18869"/>
      <w:bookmarkEnd w:id="18870"/>
      <w:bookmarkEnd w:id="18871"/>
      <w:bookmarkEnd w:id="18872"/>
      <w:bookmarkEnd w:id="18873"/>
    </w:p>
    <w:p w14:paraId="1D725250" w14:textId="77777777" w:rsidR="00013A87" w:rsidRPr="005C081F" w:rsidRDefault="00013A87" w:rsidP="00013A87">
      <w:pPr>
        <w:jc w:val="both"/>
        <w:rPr>
          <w:rFonts w:ascii="Arial" w:eastAsia="Calibri" w:hAnsi="Arial" w:cs="Arial"/>
          <w:sz w:val="22"/>
          <w:szCs w:val="22"/>
        </w:rPr>
      </w:pPr>
      <w:bookmarkStart w:id="18874" w:name="_Toc356313246"/>
      <w:bookmarkStart w:id="18875" w:name="_Toc358126974"/>
      <w:bookmarkStart w:id="18876" w:name="_Toc493236413"/>
      <w:bookmarkStart w:id="18877" w:name="_Toc493236577"/>
      <w:bookmarkStart w:id="18878" w:name="_Toc493236897"/>
    </w:p>
    <w:p w14:paraId="45CC9A4F" w14:textId="77777777" w:rsidR="00013A87" w:rsidRPr="005C081F" w:rsidRDefault="00013A87" w:rsidP="00013A87">
      <w:pPr>
        <w:pStyle w:val="Ttulo4"/>
        <w:rPr>
          <w:sz w:val="22"/>
          <w:szCs w:val="22"/>
        </w:rPr>
      </w:pPr>
      <w:r w:rsidRPr="005C081F">
        <w:rPr>
          <w:sz w:val="22"/>
          <w:szCs w:val="22"/>
        </w:rPr>
        <w:t>Identificación de Instrumentos (Tag)</w:t>
      </w:r>
      <w:bookmarkEnd w:id="18874"/>
      <w:bookmarkEnd w:id="18875"/>
      <w:bookmarkEnd w:id="18876"/>
      <w:bookmarkEnd w:id="18877"/>
      <w:bookmarkEnd w:id="18878"/>
    </w:p>
    <w:p w14:paraId="55489AF8" w14:textId="77777777" w:rsidR="00013A87" w:rsidRPr="005C081F" w:rsidRDefault="00013A87" w:rsidP="00013A87">
      <w:pPr>
        <w:jc w:val="both"/>
        <w:rPr>
          <w:rFonts w:ascii="Arial" w:eastAsia="Calibri" w:hAnsi="Arial" w:cs="Arial"/>
          <w:sz w:val="22"/>
          <w:szCs w:val="22"/>
        </w:rPr>
      </w:pPr>
    </w:p>
    <w:p w14:paraId="5D6E06DD"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La identificación del instrumento se efectuará </w:t>
      </w:r>
      <w:proofErr w:type="gramStart"/>
      <w:r w:rsidRPr="005C081F">
        <w:rPr>
          <w:rFonts w:ascii="Arial" w:eastAsia="Calibri" w:hAnsi="Arial" w:cs="Arial"/>
          <w:sz w:val="22"/>
          <w:szCs w:val="22"/>
        </w:rPr>
        <w:t>de acuerdo al</w:t>
      </w:r>
      <w:proofErr w:type="gramEnd"/>
      <w:r w:rsidRPr="005C081F">
        <w:rPr>
          <w:rFonts w:ascii="Arial" w:eastAsia="Calibri" w:hAnsi="Arial" w:cs="Arial"/>
          <w:sz w:val="22"/>
          <w:szCs w:val="22"/>
        </w:rPr>
        <w:t xml:space="preserve"> sistema de numeración de la norma ISA S5, 1.</w:t>
      </w:r>
    </w:p>
    <w:p w14:paraId="610A4644" w14:textId="77777777" w:rsidR="00013A87" w:rsidRPr="005C081F" w:rsidRDefault="00013A87" w:rsidP="00013A87">
      <w:pPr>
        <w:jc w:val="both"/>
        <w:rPr>
          <w:rFonts w:ascii="Arial" w:eastAsia="Calibri" w:hAnsi="Arial" w:cs="Arial"/>
          <w:sz w:val="22"/>
          <w:szCs w:val="22"/>
        </w:rPr>
      </w:pPr>
      <w:bookmarkStart w:id="18879" w:name="_Toc356313247"/>
      <w:bookmarkStart w:id="18880" w:name="_Toc358126975"/>
      <w:bookmarkStart w:id="18881" w:name="_Toc493236414"/>
      <w:bookmarkStart w:id="18882" w:name="_Toc493236578"/>
      <w:bookmarkStart w:id="18883" w:name="_Toc493236898"/>
    </w:p>
    <w:p w14:paraId="623693D0" w14:textId="77777777" w:rsidR="00013A87" w:rsidRPr="005C081F" w:rsidRDefault="00013A87" w:rsidP="00013A87">
      <w:pPr>
        <w:pStyle w:val="Ttulo4"/>
        <w:rPr>
          <w:sz w:val="22"/>
          <w:szCs w:val="22"/>
        </w:rPr>
      </w:pPr>
      <w:r w:rsidRPr="005C081F">
        <w:rPr>
          <w:sz w:val="22"/>
          <w:szCs w:val="22"/>
        </w:rPr>
        <w:t>Instrumentación de paquetes de equipos</w:t>
      </w:r>
      <w:bookmarkEnd w:id="18879"/>
      <w:bookmarkEnd w:id="18880"/>
      <w:bookmarkEnd w:id="18881"/>
      <w:bookmarkEnd w:id="18882"/>
      <w:bookmarkEnd w:id="18883"/>
    </w:p>
    <w:p w14:paraId="62D18F17" w14:textId="77777777" w:rsidR="00013A87" w:rsidRPr="005C081F" w:rsidRDefault="00013A87" w:rsidP="00013A87">
      <w:pPr>
        <w:jc w:val="both"/>
        <w:rPr>
          <w:rFonts w:ascii="Arial" w:eastAsia="Calibri" w:hAnsi="Arial" w:cs="Arial"/>
          <w:sz w:val="22"/>
          <w:szCs w:val="22"/>
        </w:rPr>
      </w:pPr>
    </w:p>
    <w:p w14:paraId="1C6B6137" w14:textId="77777777" w:rsidR="00013A87" w:rsidRPr="005C081F" w:rsidRDefault="00013A87" w:rsidP="00013A87">
      <w:pPr>
        <w:jc w:val="both"/>
        <w:rPr>
          <w:rFonts w:ascii="Arial" w:eastAsia="Calibri" w:hAnsi="Arial" w:cs="Arial"/>
          <w:sz w:val="22"/>
          <w:szCs w:val="22"/>
        </w:rPr>
      </w:pPr>
      <w:bookmarkStart w:id="18884" w:name="_Toc357074528"/>
      <w:bookmarkStart w:id="18885" w:name="_Toc357083929"/>
      <w:r w:rsidRPr="005C081F">
        <w:rPr>
          <w:rFonts w:ascii="Arial" w:eastAsia="Calibri" w:hAnsi="Arial" w:cs="Arial"/>
          <w:sz w:val="22"/>
          <w:szCs w:val="22"/>
        </w:rPr>
        <w:t xml:space="preserve">Todos los instrumentos de monitoreo, control, sistemas de seguridad, redes de datos para la vigilancia y control, deben ser inmunes a la radiación electromagnética </w:t>
      </w:r>
      <w:proofErr w:type="gramStart"/>
      <w:r w:rsidRPr="005C081F">
        <w:rPr>
          <w:rFonts w:ascii="Arial" w:eastAsia="Calibri" w:hAnsi="Arial" w:cs="Arial"/>
          <w:sz w:val="22"/>
          <w:szCs w:val="22"/>
        </w:rPr>
        <w:t>de acuerdo a</w:t>
      </w:r>
      <w:proofErr w:type="gramEnd"/>
      <w:r w:rsidRPr="005C081F">
        <w:rPr>
          <w:rFonts w:ascii="Arial" w:eastAsia="Calibri" w:hAnsi="Arial" w:cs="Arial"/>
          <w:sz w:val="22"/>
          <w:szCs w:val="22"/>
        </w:rPr>
        <w:t xml:space="preserve"> la normatividad vigente.</w:t>
      </w:r>
      <w:bookmarkEnd w:id="18884"/>
      <w:bookmarkEnd w:id="18885"/>
    </w:p>
    <w:p w14:paraId="5E7D381F" w14:textId="77777777" w:rsidR="00013A87" w:rsidRPr="005C081F" w:rsidRDefault="00013A87" w:rsidP="00013A87">
      <w:pPr>
        <w:jc w:val="both"/>
        <w:rPr>
          <w:rFonts w:ascii="Arial" w:eastAsia="Calibri" w:hAnsi="Arial" w:cs="Arial"/>
          <w:sz w:val="22"/>
          <w:szCs w:val="22"/>
        </w:rPr>
      </w:pPr>
      <w:bookmarkStart w:id="18886" w:name="_Toc356313249"/>
      <w:bookmarkStart w:id="18887" w:name="_Toc358126977"/>
      <w:bookmarkStart w:id="18888" w:name="_Toc493236416"/>
      <w:bookmarkStart w:id="18889" w:name="_Toc493236580"/>
      <w:bookmarkStart w:id="18890" w:name="_Toc493236900"/>
    </w:p>
    <w:p w14:paraId="04DEDF7F" w14:textId="77777777" w:rsidR="00013A87" w:rsidRPr="005C081F" w:rsidRDefault="00013A87" w:rsidP="00013A87">
      <w:pPr>
        <w:pStyle w:val="Ttulo4"/>
        <w:rPr>
          <w:sz w:val="22"/>
          <w:szCs w:val="22"/>
        </w:rPr>
      </w:pPr>
      <w:r w:rsidRPr="005C081F">
        <w:rPr>
          <w:sz w:val="22"/>
          <w:szCs w:val="22"/>
        </w:rPr>
        <w:t>Instrumentos de presión</w:t>
      </w:r>
      <w:bookmarkEnd w:id="18886"/>
      <w:bookmarkEnd w:id="18887"/>
      <w:bookmarkEnd w:id="18888"/>
      <w:bookmarkEnd w:id="18889"/>
      <w:bookmarkEnd w:id="18890"/>
    </w:p>
    <w:p w14:paraId="7530C3A1" w14:textId="77777777" w:rsidR="00013A87" w:rsidRPr="005C081F" w:rsidRDefault="00013A87" w:rsidP="00013A87">
      <w:pPr>
        <w:jc w:val="both"/>
        <w:rPr>
          <w:rFonts w:ascii="Arial" w:eastAsia="Calibri" w:hAnsi="Arial" w:cs="Arial"/>
          <w:sz w:val="22"/>
          <w:szCs w:val="22"/>
        </w:rPr>
      </w:pPr>
    </w:p>
    <w:p w14:paraId="6ACDF60A" w14:textId="77777777" w:rsidR="00013A87" w:rsidRPr="005C081F" w:rsidRDefault="00013A87" w:rsidP="00013A87">
      <w:pPr>
        <w:rPr>
          <w:rFonts w:ascii="Arial" w:eastAsia="Calibri" w:hAnsi="Arial" w:cs="Arial"/>
          <w:sz w:val="22"/>
          <w:szCs w:val="22"/>
        </w:rPr>
      </w:pPr>
      <w:r w:rsidRPr="005C081F">
        <w:rPr>
          <w:rFonts w:ascii="Arial" w:eastAsia="Calibri" w:hAnsi="Arial" w:cs="Arial"/>
          <w:sz w:val="22"/>
          <w:szCs w:val="22"/>
        </w:rPr>
        <w:t xml:space="preserve">La </w:t>
      </w:r>
      <w:proofErr w:type="spellStart"/>
      <w:r w:rsidRPr="005C081F">
        <w:rPr>
          <w:rFonts w:ascii="Arial" w:eastAsia="Calibri" w:hAnsi="Arial" w:cs="Arial"/>
          <w:sz w:val="22"/>
          <w:szCs w:val="22"/>
        </w:rPr>
        <w:t>precision</w:t>
      </w:r>
      <w:proofErr w:type="spellEnd"/>
      <w:r w:rsidRPr="005C081F">
        <w:rPr>
          <w:rFonts w:ascii="Arial" w:eastAsia="Calibri" w:hAnsi="Arial" w:cs="Arial"/>
          <w:sz w:val="22"/>
          <w:szCs w:val="22"/>
        </w:rPr>
        <w:t xml:space="preserve"> de estos elementos deben cumplir lo establecido en la norma ASME B40.100 Grade 2A.</w:t>
      </w:r>
    </w:p>
    <w:p w14:paraId="7A64D5E4" w14:textId="77777777" w:rsidR="00013A87" w:rsidRPr="005C081F" w:rsidRDefault="00013A87" w:rsidP="00013A87">
      <w:pPr>
        <w:jc w:val="both"/>
        <w:rPr>
          <w:rFonts w:ascii="Arial" w:eastAsia="Calibri" w:hAnsi="Arial" w:cs="Arial"/>
          <w:sz w:val="22"/>
          <w:szCs w:val="22"/>
        </w:rPr>
      </w:pPr>
      <w:bookmarkStart w:id="18891" w:name="_Toc356313251"/>
      <w:bookmarkStart w:id="18892" w:name="_Toc358126979"/>
      <w:bookmarkStart w:id="18893" w:name="_Toc493236417"/>
      <w:bookmarkStart w:id="18894" w:name="_Toc493236581"/>
      <w:bookmarkStart w:id="18895" w:name="_Toc493236901"/>
    </w:p>
    <w:p w14:paraId="096E7A33" w14:textId="77777777" w:rsidR="00013A87" w:rsidRPr="005C081F" w:rsidRDefault="00013A87" w:rsidP="00013A87">
      <w:pPr>
        <w:pStyle w:val="Ttulo4"/>
        <w:rPr>
          <w:sz w:val="22"/>
          <w:szCs w:val="22"/>
        </w:rPr>
      </w:pPr>
      <w:r w:rsidRPr="005C081F">
        <w:rPr>
          <w:sz w:val="22"/>
          <w:szCs w:val="22"/>
        </w:rPr>
        <w:t>Criterios de selección de instrumentos de temperatura</w:t>
      </w:r>
      <w:bookmarkEnd w:id="18891"/>
      <w:bookmarkEnd w:id="18892"/>
      <w:bookmarkEnd w:id="18893"/>
      <w:bookmarkEnd w:id="18894"/>
      <w:bookmarkEnd w:id="18895"/>
    </w:p>
    <w:p w14:paraId="6E52BF6E" w14:textId="77777777" w:rsidR="00013A87" w:rsidRPr="005C081F" w:rsidRDefault="00013A87" w:rsidP="00013A87">
      <w:pPr>
        <w:jc w:val="both"/>
        <w:rPr>
          <w:rFonts w:ascii="Arial" w:eastAsia="Calibri" w:hAnsi="Arial" w:cs="Arial"/>
          <w:sz w:val="22"/>
          <w:szCs w:val="22"/>
        </w:rPr>
      </w:pPr>
    </w:p>
    <w:p w14:paraId="7786D50B" w14:textId="77777777" w:rsidR="00013A87" w:rsidRPr="005C081F" w:rsidRDefault="00013A87" w:rsidP="00013A87">
      <w:pPr>
        <w:rPr>
          <w:rFonts w:ascii="Arial" w:eastAsia="Calibri" w:hAnsi="Arial" w:cs="Arial"/>
          <w:sz w:val="22"/>
          <w:szCs w:val="22"/>
        </w:rPr>
      </w:pPr>
      <w:r w:rsidRPr="005C081F">
        <w:rPr>
          <w:rFonts w:ascii="Arial" w:eastAsia="Calibri" w:hAnsi="Arial" w:cs="Arial"/>
          <w:sz w:val="22"/>
          <w:szCs w:val="22"/>
        </w:rPr>
        <w:t xml:space="preserve">La </w:t>
      </w:r>
      <w:proofErr w:type="spellStart"/>
      <w:r w:rsidRPr="005C081F">
        <w:rPr>
          <w:rFonts w:ascii="Arial" w:eastAsia="Calibri" w:hAnsi="Arial" w:cs="Arial"/>
          <w:sz w:val="22"/>
          <w:szCs w:val="22"/>
        </w:rPr>
        <w:t>precision</w:t>
      </w:r>
      <w:proofErr w:type="spellEnd"/>
      <w:r w:rsidRPr="005C081F">
        <w:rPr>
          <w:rFonts w:ascii="Arial" w:eastAsia="Calibri" w:hAnsi="Arial" w:cs="Arial"/>
          <w:sz w:val="22"/>
          <w:szCs w:val="22"/>
        </w:rPr>
        <w:t xml:space="preserve"> de estos elementos deben cumplir lo establecido en la norma ASME B40.3.</w:t>
      </w:r>
    </w:p>
    <w:p w14:paraId="0AA81164" w14:textId="77777777" w:rsidR="00013A87" w:rsidRPr="005C081F" w:rsidRDefault="00013A87" w:rsidP="00013A87">
      <w:pPr>
        <w:jc w:val="both"/>
        <w:rPr>
          <w:rFonts w:ascii="Arial" w:eastAsia="Calibri" w:hAnsi="Arial" w:cs="Arial"/>
          <w:sz w:val="22"/>
          <w:szCs w:val="22"/>
        </w:rPr>
      </w:pPr>
      <w:bookmarkStart w:id="18896" w:name="_Toc356313250"/>
      <w:bookmarkStart w:id="18897" w:name="_Toc358126978"/>
      <w:bookmarkStart w:id="18898" w:name="_Toc493236418"/>
      <w:bookmarkStart w:id="18899" w:name="_Toc493236582"/>
      <w:bookmarkStart w:id="18900" w:name="_Toc493236902"/>
    </w:p>
    <w:p w14:paraId="6CAFEFAF" w14:textId="77777777" w:rsidR="00013A87" w:rsidRPr="005C081F" w:rsidRDefault="00013A87" w:rsidP="00013A87">
      <w:pPr>
        <w:pStyle w:val="Ttulo4"/>
        <w:rPr>
          <w:sz w:val="22"/>
          <w:szCs w:val="22"/>
        </w:rPr>
      </w:pPr>
      <w:r w:rsidRPr="005C081F">
        <w:rPr>
          <w:sz w:val="22"/>
          <w:szCs w:val="22"/>
        </w:rPr>
        <w:t>Criterios de selección para instrumentos de flujo</w:t>
      </w:r>
      <w:bookmarkEnd w:id="18896"/>
      <w:bookmarkEnd w:id="18897"/>
      <w:bookmarkEnd w:id="18898"/>
      <w:bookmarkEnd w:id="18899"/>
      <w:bookmarkEnd w:id="18900"/>
    </w:p>
    <w:p w14:paraId="348AFBEB" w14:textId="77777777" w:rsidR="00013A87" w:rsidRPr="005C081F" w:rsidRDefault="00013A87" w:rsidP="00013A87">
      <w:pPr>
        <w:jc w:val="both"/>
        <w:rPr>
          <w:rFonts w:ascii="Arial" w:eastAsia="Calibri" w:hAnsi="Arial" w:cs="Arial"/>
          <w:sz w:val="22"/>
          <w:szCs w:val="22"/>
        </w:rPr>
      </w:pPr>
    </w:p>
    <w:p w14:paraId="52EF3D36"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Para la medición de flujo se pueden considerar diferentes tecnologías dependiendo de las condiciones de proceso y a los diseños propios del inversionista. Estos deberán estar conforme a la normatividad vigente correspondiente. </w:t>
      </w:r>
    </w:p>
    <w:p w14:paraId="3F0C2E76" w14:textId="77777777" w:rsidR="00013A87" w:rsidRPr="005C081F" w:rsidRDefault="00013A87" w:rsidP="00013A87">
      <w:pPr>
        <w:jc w:val="both"/>
        <w:rPr>
          <w:rFonts w:ascii="Arial" w:eastAsia="Calibri" w:hAnsi="Arial" w:cs="Arial"/>
          <w:sz w:val="22"/>
          <w:szCs w:val="22"/>
        </w:rPr>
      </w:pPr>
    </w:p>
    <w:p w14:paraId="515F49A5" w14:textId="77777777" w:rsidR="00013A87" w:rsidRPr="005C081F" w:rsidRDefault="00013A87" w:rsidP="00013A87">
      <w:pPr>
        <w:pStyle w:val="Ttulo4"/>
        <w:rPr>
          <w:sz w:val="22"/>
          <w:szCs w:val="22"/>
        </w:rPr>
      </w:pPr>
      <w:bookmarkStart w:id="18901" w:name="_bookmark43"/>
      <w:bookmarkEnd w:id="18901"/>
      <w:r w:rsidRPr="005C081F">
        <w:rPr>
          <w:sz w:val="22"/>
          <w:szCs w:val="22"/>
        </w:rPr>
        <w:t>Automatización y Control</w:t>
      </w:r>
    </w:p>
    <w:p w14:paraId="4F99248B" w14:textId="77777777" w:rsidR="00013A87" w:rsidRPr="005C081F" w:rsidRDefault="00013A87" w:rsidP="00013A87">
      <w:pPr>
        <w:jc w:val="both"/>
        <w:rPr>
          <w:rFonts w:ascii="Arial" w:eastAsia="Calibri" w:hAnsi="Arial" w:cs="Arial"/>
          <w:sz w:val="22"/>
          <w:szCs w:val="22"/>
        </w:rPr>
      </w:pPr>
    </w:p>
    <w:p w14:paraId="411BCE06"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Todos los equipos del sistema de automatización deberán cumplir con las normas nacionales e internacionales vigentes.</w:t>
      </w:r>
    </w:p>
    <w:p w14:paraId="62BB9ABD" w14:textId="77777777" w:rsidR="00013A87" w:rsidRPr="005C081F" w:rsidRDefault="00013A87" w:rsidP="00013A87">
      <w:pPr>
        <w:jc w:val="both"/>
        <w:rPr>
          <w:rFonts w:ascii="Arial" w:eastAsia="Calibri" w:hAnsi="Arial" w:cs="Arial"/>
          <w:sz w:val="22"/>
          <w:szCs w:val="22"/>
        </w:rPr>
      </w:pPr>
    </w:p>
    <w:p w14:paraId="522C2757"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La arquitectura del sistema de control deberá estar basada en una red redundante a la cual se conectan los equipos que soportan las funciones de automatismo, monitoreo, protección y control. </w:t>
      </w:r>
    </w:p>
    <w:p w14:paraId="02EE16EA" w14:textId="77777777" w:rsidR="00013A87" w:rsidRPr="005C081F" w:rsidRDefault="00013A87" w:rsidP="00013A87">
      <w:pPr>
        <w:jc w:val="both"/>
        <w:rPr>
          <w:rFonts w:ascii="Arial" w:eastAsia="Calibri" w:hAnsi="Arial" w:cs="Arial"/>
          <w:sz w:val="22"/>
          <w:szCs w:val="22"/>
        </w:rPr>
      </w:pPr>
    </w:p>
    <w:p w14:paraId="02F1CE7A" w14:textId="77777777" w:rsidR="00013A87" w:rsidRPr="005C081F" w:rsidRDefault="00013A87" w:rsidP="00013A87">
      <w:pPr>
        <w:jc w:val="both"/>
        <w:rPr>
          <w:rFonts w:ascii="Arial" w:eastAsia="Calibri" w:hAnsi="Arial" w:cs="Arial"/>
          <w:b/>
          <w:sz w:val="22"/>
          <w:szCs w:val="22"/>
        </w:rPr>
      </w:pPr>
      <w:r w:rsidRPr="005C081F">
        <w:rPr>
          <w:rFonts w:ascii="Arial" w:eastAsia="Calibri" w:hAnsi="Arial" w:cs="Arial"/>
          <w:b/>
          <w:sz w:val="22"/>
          <w:szCs w:val="22"/>
        </w:rPr>
        <w:t>La arquitectura del sistema estará compuesta de equipos, que deben permitir por lo menos las siguientes funciones:</w:t>
      </w:r>
    </w:p>
    <w:p w14:paraId="118ACC08" w14:textId="77777777" w:rsidR="00013A87" w:rsidRPr="005C081F" w:rsidRDefault="00013A87" w:rsidP="00013A87">
      <w:pPr>
        <w:jc w:val="both"/>
        <w:rPr>
          <w:rFonts w:ascii="Arial" w:eastAsia="Calibri" w:hAnsi="Arial" w:cs="Arial"/>
          <w:sz w:val="22"/>
          <w:szCs w:val="22"/>
        </w:rPr>
      </w:pPr>
    </w:p>
    <w:p w14:paraId="14C211BE" w14:textId="77777777" w:rsidR="00013A87" w:rsidRPr="005C081F" w:rsidRDefault="00013A87" w:rsidP="00FD5E82">
      <w:pPr>
        <w:pStyle w:val="Prrafodelista"/>
        <w:numPr>
          <w:ilvl w:val="0"/>
          <w:numId w:val="40"/>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Optimización de la integración funcional a través de intercambios rápidos entre equipos.</w:t>
      </w:r>
    </w:p>
    <w:p w14:paraId="742F52C6" w14:textId="77777777" w:rsidR="00013A87" w:rsidRPr="005C081F" w:rsidRDefault="00013A87" w:rsidP="00FD5E82">
      <w:pPr>
        <w:pStyle w:val="Prrafodelista"/>
        <w:numPr>
          <w:ilvl w:val="0"/>
          <w:numId w:val="40"/>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Protocolos abiertos de comunicación.</w:t>
      </w:r>
    </w:p>
    <w:p w14:paraId="568758C7" w14:textId="77777777" w:rsidR="00013A87" w:rsidRPr="005C081F" w:rsidRDefault="00013A87" w:rsidP="00013A87">
      <w:pPr>
        <w:jc w:val="both"/>
        <w:rPr>
          <w:rFonts w:ascii="Arial" w:eastAsia="Calibri" w:hAnsi="Arial" w:cs="Arial"/>
          <w:sz w:val="22"/>
          <w:szCs w:val="22"/>
        </w:rPr>
      </w:pPr>
    </w:p>
    <w:p w14:paraId="2165B2D2" w14:textId="77777777" w:rsidR="00013A87" w:rsidRPr="005C081F" w:rsidRDefault="00013A87" w:rsidP="00013A87">
      <w:pPr>
        <w:jc w:val="both"/>
        <w:rPr>
          <w:rFonts w:ascii="Arial" w:eastAsia="Calibri" w:hAnsi="Arial" w:cs="Arial"/>
          <w:b/>
          <w:sz w:val="22"/>
          <w:szCs w:val="22"/>
        </w:rPr>
      </w:pPr>
      <w:r w:rsidRPr="005C081F">
        <w:rPr>
          <w:rFonts w:ascii="Arial" w:eastAsia="Calibri" w:hAnsi="Arial" w:cs="Arial"/>
          <w:b/>
          <w:sz w:val="22"/>
          <w:szCs w:val="22"/>
        </w:rPr>
        <w:t>La herramienta de gestión del sistema debe permitir por lo menos las siguientes funciones:</w:t>
      </w:r>
    </w:p>
    <w:p w14:paraId="5589E4AD" w14:textId="77777777" w:rsidR="00013A87" w:rsidRPr="005C081F" w:rsidRDefault="00013A87" w:rsidP="00013A87">
      <w:pPr>
        <w:jc w:val="both"/>
        <w:rPr>
          <w:rFonts w:ascii="Arial" w:eastAsia="Calibri" w:hAnsi="Arial" w:cs="Arial"/>
          <w:sz w:val="22"/>
          <w:szCs w:val="22"/>
        </w:rPr>
      </w:pPr>
    </w:p>
    <w:p w14:paraId="26169824" w14:textId="77777777" w:rsidR="00013A87" w:rsidRPr="005C081F" w:rsidRDefault="00013A87" w:rsidP="00FD5E82">
      <w:pPr>
        <w:pStyle w:val="Prrafodelista"/>
        <w:numPr>
          <w:ilvl w:val="0"/>
          <w:numId w:val="41"/>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Gestión de las bases de datos del sistema;</w:t>
      </w:r>
    </w:p>
    <w:p w14:paraId="4BD76802" w14:textId="77777777" w:rsidR="00013A87" w:rsidRPr="005C081F" w:rsidRDefault="00013A87" w:rsidP="00FD5E82">
      <w:pPr>
        <w:pStyle w:val="Prrafodelista"/>
        <w:numPr>
          <w:ilvl w:val="0"/>
          <w:numId w:val="41"/>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Permitir la integración de elementos futuros;</w:t>
      </w:r>
    </w:p>
    <w:p w14:paraId="21BDE0C8" w14:textId="77777777" w:rsidR="00013A87" w:rsidRPr="005C081F" w:rsidRDefault="00013A87" w:rsidP="00FD5E82">
      <w:pPr>
        <w:pStyle w:val="Prrafodelista"/>
        <w:numPr>
          <w:ilvl w:val="0"/>
          <w:numId w:val="41"/>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Implementación de herramientas de seguridad y administración;</w:t>
      </w:r>
    </w:p>
    <w:p w14:paraId="0C651A26" w14:textId="77777777" w:rsidR="00013A87" w:rsidRPr="005C081F" w:rsidRDefault="00013A87" w:rsidP="00FD5E82">
      <w:pPr>
        <w:pStyle w:val="Prrafodelista"/>
        <w:numPr>
          <w:ilvl w:val="0"/>
          <w:numId w:val="41"/>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Gestión del modo de funcionamiento de los equipos permitiendo la explotación normal, el mantenimiento y/o paro de cada elemento del sistema sin perturbar ni detener el sistema;</w:t>
      </w:r>
    </w:p>
    <w:p w14:paraId="1DA8CDD8" w14:textId="77777777" w:rsidR="00013A87" w:rsidRPr="005C081F" w:rsidRDefault="00013A87" w:rsidP="00FD5E82">
      <w:pPr>
        <w:pStyle w:val="Prrafodelista"/>
        <w:numPr>
          <w:ilvl w:val="0"/>
          <w:numId w:val="41"/>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Mantenimiento de cada equipo, y</w:t>
      </w:r>
    </w:p>
    <w:p w14:paraId="6FED871F" w14:textId="77777777" w:rsidR="00013A87" w:rsidRPr="005C081F" w:rsidRDefault="00013A87" w:rsidP="00FD5E82">
      <w:pPr>
        <w:pStyle w:val="Prrafodelista"/>
        <w:numPr>
          <w:ilvl w:val="0"/>
          <w:numId w:val="41"/>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Gestión de protecciones que permite verificar y dar parámetros a las protecciones del sistema.</w:t>
      </w:r>
    </w:p>
    <w:p w14:paraId="06659E2F" w14:textId="77777777" w:rsidR="00013A87" w:rsidRPr="005C081F" w:rsidRDefault="00013A87" w:rsidP="00013A87">
      <w:pPr>
        <w:jc w:val="both"/>
        <w:rPr>
          <w:rFonts w:ascii="Arial" w:eastAsia="Calibri" w:hAnsi="Arial" w:cs="Arial"/>
          <w:sz w:val="22"/>
          <w:szCs w:val="22"/>
        </w:rPr>
      </w:pPr>
    </w:p>
    <w:p w14:paraId="03723689"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El Inversionista es responsable por utilizar los protocolos de comunicación que el operador del gasoducto al cual se conectará el proyecto le exija. En general, todos los costos de implementación y coordinación de información a intercambiar son responsabilidad del Inversionista.</w:t>
      </w:r>
    </w:p>
    <w:p w14:paraId="4FA2E7DB" w14:textId="77777777" w:rsidR="00013A87" w:rsidRPr="005C081F" w:rsidRDefault="00013A87" w:rsidP="00013A87">
      <w:pPr>
        <w:jc w:val="both"/>
        <w:rPr>
          <w:rFonts w:ascii="Arial" w:eastAsia="Calibri" w:hAnsi="Arial" w:cs="Arial"/>
          <w:sz w:val="22"/>
          <w:szCs w:val="22"/>
        </w:rPr>
      </w:pPr>
    </w:p>
    <w:p w14:paraId="37A59E57" w14:textId="77777777" w:rsidR="00013A87" w:rsidRPr="005C081F" w:rsidRDefault="00013A87" w:rsidP="00013A87">
      <w:pPr>
        <w:pStyle w:val="Ttulo2"/>
        <w:rPr>
          <w:sz w:val="22"/>
          <w:szCs w:val="22"/>
        </w:rPr>
      </w:pPr>
      <w:bookmarkStart w:id="18902" w:name="_Toc493236400"/>
      <w:bookmarkStart w:id="18903" w:name="_Toc493236564"/>
      <w:bookmarkStart w:id="18904" w:name="_Toc498763616"/>
      <w:bookmarkStart w:id="18905" w:name="_Toc37748524"/>
      <w:bookmarkStart w:id="18906" w:name="_Toc44425706"/>
      <w:bookmarkStart w:id="18907" w:name="_Toc232331813"/>
      <w:r w:rsidRPr="005C081F">
        <w:rPr>
          <w:sz w:val="22"/>
          <w:szCs w:val="22"/>
        </w:rPr>
        <w:t xml:space="preserve">Criterios de diseño para </w:t>
      </w:r>
      <w:bookmarkEnd w:id="18902"/>
      <w:bookmarkEnd w:id="18903"/>
      <w:r w:rsidRPr="005C081F">
        <w:rPr>
          <w:sz w:val="22"/>
          <w:szCs w:val="22"/>
        </w:rPr>
        <w:t>t</w:t>
      </w:r>
      <w:bookmarkEnd w:id="18904"/>
      <w:r w:rsidRPr="005C081F">
        <w:rPr>
          <w:sz w:val="22"/>
          <w:szCs w:val="22"/>
        </w:rPr>
        <w:t>ubería</w:t>
      </w:r>
      <w:bookmarkEnd w:id="18905"/>
      <w:bookmarkEnd w:id="18906"/>
    </w:p>
    <w:p w14:paraId="67B84B04" w14:textId="77777777" w:rsidR="00013A87" w:rsidRPr="005C081F" w:rsidRDefault="00013A87" w:rsidP="00013A87">
      <w:pPr>
        <w:rPr>
          <w:rFonts w:ascii="Arial" w:hAnsi="Arial" w:cs="Arial"/>
          <w:sz w:val="22"/>
          <w:szCs w:val="22"/>
        </w:rPr>
      </w:pPr>
    </w:p>
    <w:p w14:paraId="2422C95F"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Todas las tuberías de proceso deberán ser diseñadas, fabricadas, inspeccionadas y probadas de acuerdo con los códigos y las normas incluidas en este documento: las normas </w:t>
      </w:r>
      <w:r w:rsidRPr="005C081F">
        <w:rPr>
          <w:rFonts w:ascii="Arial" w:hAnsi="Arial" w:cs="Arial"/>
          <w:sz w:val="22"/>
          <w:szCs w:val="22"/>
        </w:rPr>
        <w:lastRenderedPageBreak/>
        <w:t>NTC 3728 y ASME B31.8 (Transmisión de Gas y Sistemas de distribución de tuberías) o B31.4 (Sistemas de tuberías de transporte de hidrocarburos líquidos y otros líquidos) se utilizarán en el diseño específico de la línea del gasoducto y las normas NTC 3949 (Estaciones de regulación) y ASME B31.3 (tuberías de proceso) se utilizarán para el diseño de las tuberías dentro de las estaciones de despacho y de recibo.</w:t>
      </w:r>
    </w:p>
    <w:p w14:paraId="65941115" w14:textId="77777777" w:rsidR="00013A87" w:rsidRPr="005C081F" w:rsidRDefault="00013A87" w:rsidP="00013A87">
      <w:pPr>
        <w:jc w:val="both"/>
        <w:rPr>
          <w:rFonts w:ascii="Arial" w:hAnsi="Arial" w:cs="Arial"/>
          <w:sz w:val="22"/>
          <w:szCs w:val="22"/>
        </w:rPr>
      </w:pPr>
    </w:p>
    <w:p w14:paraId="7C604F15"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Todos los elementos que formen parte de las tuberías deberán cumplir con la última edición de las normas referenciadas (ASME / ANSI, API o MSS) </w:t>
      </w:r>
      <w:proofErr w:type="gramStart"/>
      <w:r w:rsidRPr="005C081F">
        <w:rPr>
          <w:rFonts w:ascii="Arial" w:hAnsi="Arial" w:cs="Arial"/>
          <w:sz w:val="22"/>
          <w:szCs w:val="22"/>
        </w:rPr>
        <w:t>de acuerdo a</w:t>
      </w:r>
      <w:proofErr w:type="gramEnd"/>
      <w:r w:rsidRPr="005C081F">
        <w:rPr>
          <w:rFonts w:ascii="Arial" w:hAnsi="Arial" w:cs="Arial"/>
          <w:sz w:val="22"/>
          <w:szCs w:val="22"/>
        </w:rPr>
        <w:t xml:space="preserve"> cada uno de los elementos (tuberías, bridas, válvulas, accesorios, juntas, etc.)</w:t>
      </w:r>
    </w:p>
    <w:p w14:paraId="15C6CD85" w14:textId="77777777" w:rsidR="00013A87" w:rsidRPr="005C081F" w:rsidRDefault="00013A87" w:rsidP="00013A87">
      <w:pPr>
        <w:jc w:val="both"/>
        <w:rPr>
          <w:rFonts w:ascii="Arial" w:hAnsi="Arial" w:cs="Arial"/>
          <w:sz w:val="22"/>
          <w:szCs w:val="22"/>
        </w:rPr>
      </w:pPr>
    </w:p>
    <w:p w14:paraId="06C72895" w14:textId="77777777" w:rsidR="00013A87" w:rsidRPr="005C081F" w:rsidRDefault="00013A87" w:rsidP="00013A87">
      <w:pPr>
        <w:rPr>
          <w:rFonts w:ascii="Arial" w:hAnsi="Arial" w:cs="Arial"/>
          <w:sz w:val="22"/>
          <w:szCs w:val="22"/>
        </w:rPr>
      </w:pPr>
      <w:r w:rsidRPr="005C081F">
        <w:rPr>
          <w:rFonts w:ascii="Arial" w:hAnsi="Arial" w:cs="Arial"/>
          <w:sz w:val="22"/>
          <w:szCs w:val="22"/>
        </w:rPr>
        <w:t>Los sistemas de tuberías deberán cumplir con todas las regulaciones locales.</w:t>
      </w:r>
    </w:p>
    <w:p w14:paraId="216C97A0" w14:textId="77777777" w:rsidR="00013A87" w:rsidRPr="005C081F" w:rsidRDefault="00013A87" w:rsidP="00013A87">
      <w:pPr>
        <w:jc w:val="both"/>
        <w:rPr>
          <w:rFonts w:ascii="Arial" w:hAnsi="Arial" w:cs="Arial"/>
          <w:sz w:val="22"/>
          <w:szCs w:val="22"/>
        </w:rPr>
      </w:pPr>
    </w:p>
    <w:p w14:paraId="5E019124" w14:textId="77777777" w:rsidR="00013A87" w:rsidRPr="005C081F" w:rsidRDefault="00013A87" w:rsidP="00013A87">
      <w:pPr>
        <w:rPr>
          <w:rFonts w:ascii="Arial" w:hAnsi="Arial" w:cs="Arial"/>
          <w:sz w:val="22"/>
          <w:szCs w:val="22"/>
        </w:rPr>
      </w:pPr>
      <w:r w:rsidRPr="005C081F">
        <w:rPr>
          <w:rFonts w:ascii="Arial" w:hAnsi="Arial" w:cs="Arial"/>
          <w:sz w:val="22"/>
          <w:szCs w:val="22"/>
        </w:rPr>
        <w:t>El diseño debe estar en estricta conformidad con los requisitos de esta norma y de los códigos y normas mencionados.</w:t>
      </w:r>
    </w:p>
    <w:p w14:paraId="7D29FEDF" w14:textId="77777777" w:rsidR="00013A87" w:rsidRPr="005C081F" w:rsidRDefault="00013A87" w:rsidP="00013A87">
      <w:pPr>
        <w:rPr>
          <w:rFonts w:ascii="Arial" w:hAnsi="Arial" w:cs="Arial"/>
          <w:sz w:val="22"/>
          <w:szCs w:val="22"/>
        </w:rPr>
      </w:pPr>
    </w:p>
    <w:p w14:paraId="4F23A753" w14:textId="77777777" w:rsidR="00013A87" w:rsidRPr="005C081F" w:rsidRDefault="00013A87" w:rsidP="00013A87">
      <w:pPr>
        <w:pStyle w:val="Ttulo3"/>
        <w:rPr>
          <w:sz w:val="22"/>
          <w:szCs w:val="22"/>
        </w:rPr>
      </w:pPr>
      <w:bookmarkStart w:id="18908" w:name="_Toc356313301"/>
      <w:bookmarkStart w:id="18909" w:name="_Toc358127013"/>
      <w:bookmarkStart w:id="18910" w:name="_Toc493236402"/>
      <w:bookmarkStart w:id="18911" w:name="_Toc493236566"/>
      <w:bookmarkStart w:id="18912" w:name="_Toc498763617"/>
      <w:bookmarkStart w:id="18913" w:name="_Toc37748525"/>
      <w:bookmarkStart w:id="18914" w:name="_Toc44425707"/>
      <w:r w:rsidRPr="005C081F">
        <w:rPr>
          <w:sz w:val="22"/>
          <w:szCs w:val="22"/>
        </w:rPr>
        <w:t>Brida</w:t>
      </w:r>
      <w:bookmarkEnd w:id="18908"/>
      <w:bookmarkEnd w:id="18909"/>
      <w:bookmarkEnd w:id="18910"/>
      <w:bookmarkEnd w:id="18911"/>
      <w:bookmarkEnd w:id="18912"/>
      <w:r w:rsidRPr="005C081F">
        <w:rPr>
          <w:sz w:val="22"/>
          <w:szCs w:val="22"/>
        </w:rPr>
        <w:t>s</w:t>
      </w:r>
      <w:bookmarkEnd w:id="18913"/>
      <w:bookmarkEnd w:id="18914"/>
    </w:p>
    <w:p w14:paraId="25D6EDCD" w14:textId="77777777" w:rsidR="00013A87" w:rsidRPr="005C081F" w:rsidRDefault="00013A87" w:rsidP="00013A87">
      <w:pPr>
        <w:rPr>
          <w:sz w:val="22"/>
          <w:szCs w:val="22"/>
          <w:lang w:eastAsia="en-US"/>
        </w:rPr>
      </w:pPr>
    </w:p>
    <w:p w14:paraId="416D925C"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Las dimensiones de las Bridas deberán cumplir con ASME B16.5 Código y / o ASME B16.47.</w:t>
      </w:r>
    </w:p>
    <w:p w14:paraId="2394B8CD" w14:textId="77777777" w:rsidR="00013A87" w:rsidRPr="005C081F" w:rsidRDefault="00013A87" w:rsidP="00013A87">
      <w:pPr>
        <w:rPr>
          <w:rFonts w:ascii="Arial" w:eastAsia="Calibri" w:hAnsi="Arial" w:cs="Arial"/>
          <w:sz w:val="22"/>
          <w:szCs w:val="22"/>
        </w:rPr>
      </w:pPr>
    </w:p>
    <w:p w14:paraId="1B826119" w14:textId="77777777" w:rsidR="00013A87" w:rsidRPr="005C081F" w:rsidRDefault="00013A87" w:rsidP="00013A87">
      <w:pPr>
        <w:jc w:val="both"/>
        <w:rPr>
          <w:rFonts w:ascii="Arial" w:eastAsia="Calibri" w:hAnsi="Arial" w:cs="Arial"/>
          <w:sz w:val="22"/>
          <w:szCs w:val="22"/>
        </w:rPr>
      </w:pPr>
    </w:p>
    <w:p w14:paraId="73D3C0A3" w14:textId="77777777" w:rsidR="00013A87" w:rsidRPr="005C081F" w:rsidRDefault="00013A87" w:rsidP="00013A87">
      <w:pPr>
        <w:pStyle w:val="Ttulo3"/>
        <w:rPr>
          <w:sz w:val="22"/>
          <w:szCs w:val="22"/>
        </w:rPr>
      </w:pPr>
      <w:bookmarkStart w:id="18915" w:name="_Toc498763618"/>
      <w:bookmarkStart w:id="18916" w:name="_Toc37748526"/>
      <w:bookmarkStart w:id="18917" w:name="_Toc44425708"/>
      <w:r w:rsidRPr="005C081F">
        <w:rPr>
          <w:sz w:val="22"/>
          <w:szCs w:val="22"/>
        </w:rPr>
        <w:t>Válvulas</w:t>
      </w:r>
      <w:bookmarkEnd w:id="18915"/>
      <w:bookmarkEnd w:id="18916"/>
      <w:bookmarkEnd w:id="18917"/>
    </w:p>
    <w:p w14:paraId="1D923523" w14:textId="77777777" w:rsidR="00013A87" w:rsidRPr="005C081F" w:rsidRDefault="00013A87" w:rsidP="00013A87">
      <w:pPr>
        <w:rPr>
          <w:sz w:val="22"/>
          <w:szCs w:val="22"/>
          <w:lang w:eastAsia="en-US"/>
        </w:rPr>
      </w:pPr>
    </w:p>
    <w:p w14:paraId="0D0D4660"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El material y la clasificación se diseñarán con las </w:t>
      </w:r>
      <w:proofErr w:type="gramStart"/>
      <w:r w:rsidRPr="005C081F">
        <w:rPr>
          <w:rFonts w:ascii="Arial" w:eastAsia="Calibri" w:hAnsi="Arial" w:cs="Arial"/>
          <w:sz w:val="22"/>
          <w:szCs w:val="22"/>
        </w:rPr>
        <w:t>temperaturas máximas y presiones máximas</w:t>
      </w:r>
      <w:proofErr w:type="gramEnd"/>
      <w:r w:rsidRPr="005C081F">
        <w:rPr>
          <w:rFonts w:ascii="Arial" w:eastAsia="Calibri" w:hAnsi="Arial" w:cs="Arial"/>
          <w:sz w:val="22"/>
          <w:szCs w:val="22"/>
        </w:rPr>
        <w:t>, de conformidad con ASME B16.34 o API 602.</w:t>
      </w:r>
    </w:p>
    <w:p w14:paraId="51518F5D" w14:textId="77777777" w:rsidR="00013A87" w:rsidRPr="005C081F" w:rsidRDefault="00013A87" w:rsidP="00013A87">
      <w:pPr>
        <w:jc w:val="both"/>
        <w:rPr>
          <w:rFonts w:ascii="Arial" w:eastAsia="Calibri" w:hAnsi="Arial" w:cs="Arial"/>
          <w:sz w:val="22"/>
          <w:szCs w:val="22"/>
        </w:rPr>
      </w:pPr>
    </w:p>
    <w:p w14:paraId="40F5CF5B"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Las pruebas de válvulas deberán cumplir y estar certificadas según API 6D o API 598 y API 6FA para el requisito de prueba de fuego.</w:t>
      </w:r>
    </w:p>
    <w:p w14:paraId="3120B777" w14:textId="77777777" w:rsidR="00013A87" w:rsidRPr="005C081F" w:rsidRDefault="00013A87" w:rsidP="00013A87">
      <w:pPr>
        <w:jc w:val="both"/>
        <w:rPr>
          <w:rFonts w:ascii="Arial" w:eastAsia="Calibri" w:hAnsi="Arial" w:cs="Arial"/>
          <w:sz w:val="22"/>
          <w:szCs w:val="22"/>
        </w:rPr>
      </w:pPr>
    </w:p>
    <w:p w14:paraId="4F2B2F2A"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Los extremos bridados de las válvulas deberán estar de acuerdo con ASME B16.5. y ASME B16.1.</w:t>
      </w:r>
    </w:p>
    <w:p w14:paraId="46BD3D6B" w14:textId="77777777" w:rsidR="00013A87" w:rsidRPr="005C081F" w:rsidRDefault="00013A87" w:rsidP="00013A87">
      <w:pPr>
        <w:jc w:val="both"/>
        <w:rPr>
          <w:rFonts w:ascii="Arial" w:eastAsia="Calibri" w:hAnsi="Arial" w:cs="Arial"/>
          <w:sz w:val="22"/>
          <w:szCs w:val="22"/>
        </w:rPr>
      </w:pPr>
    </w:p>
    <w:p w14:paraId="64E9FF92"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Los dispositivos de alivio de presión (válvulas de seguridad, discos de ruptura) estarán accesibles y serán de fácil montaje. </w:t>
      </w:r>
    </w:p>
    <w:p w14:paraId="7FFE6BBC" w14:textId="77777777" w:rsidR="00013A87" w:rsidRPr="005C081F" w:rsidRDefault="00013A87" w:rsidP="00013A87">
      <w:pPr>
        <w:jc w:val="both"/>
        <w:rPr>
          <w:rFonts w:ascii="Arial" w:eastAsia="Calibri" w:hAnsi="Arial" w:cs="Arial"/>
          <w:sz w:val="22"/>
          <w:szCs w:val="22"/>
        </w:rPr>
      </w:pPr>
    </w:p>
    <w:p w14:paraId="5E781A7C"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Para válvulas de mariposa, se debe comprobar en su instalación que, durante la manipulación, la mariposa no interfiere con los elementos dentro de tuberías tales como instrumentación, reducciones de línea, revestimiento interior, etc.</w:t>
      </w:r>
    </w:p>
    <w:p w14:paraId="409CE562" w14:textId="77777777" w:rsidR="00013A87" w:rsidRPr="005C081F" w:rsidRDefault="00013A87" w:rsidP="00013A87">
      <w:pPr>
        <w:jc w:val="both"/>
        <w:rPr>
          <w:rFonts w:ascii="Arial" w:eastAsia="Calibri" w:hAnsi="Arial" w:cs="Arial"/>
          <w:sz w:val="22"/>
          <w:szCs w:val="22"/>
        </w:rPr>
      </w:pPr>
    </w:p>
    <w:p w14:paraId="5E18AE60"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Las válvulas de control asociadas a los equipos paquete deberán estar situados lo más cerca posible del equipo de referencia al que están destinadas y dentro del alcance visual del operador. </w:t>
      </w:r>
    </w:p>
    <w:p w14:paraId="73E6878B" w14:textId="77777777" w:rsidR="00013A87" w:rsidRPr="005C081F" w:rsidRDefault="00013A87" w:rsidP="00013A87">
      <w:pPr>
        <w:jc w:val="both"/>
        <w:rPr>
          <w:rFonts w:ascii="Arial" w:eastAsia="Calibri" w:hAnsi="Arial" w:cs="Arial"/>
          <w:sz w:val="22"/>
          <w:szCs w:val="22"/>
        </w:rPr>
      </w:pPr>
    </w:p>
    <w:p w14:paraId="6DEAC432"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La alineación de las Tuberías debe ser cuidadosamente evaluada y diseñada para asegurar que su tamaño y aguas abajo, no permita la transmisión de vibraciones excesivas y ruido.</w:t>
      </w:r>
    </w:p>
    <w:p w14:paraId="6275B729" w14:textId="77777777" w:rsidR="00013A87" w:rsidRPr="005C081F" w:rsidRDefault="00013A87" w:rsidP="00013A87">
      <w:pPr>
        <w:jc w:val="both"/>
        <w:rPr>
          <w:rFonts w:ascii="Arial" w:eastAsia="Calibri" w:hAnsi="Arial" w:cs="Arial"/>
          <w:sz w:val="22"/>
          <w:szCs w:val="22"/>
        </w:rPr>
      </w:pPr>
    </w:p>
    <w:p w14:paraId="5900899E"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Las válvulas de seguridad deberán instalarse en áreas accesibles para asegurar el funcionamiento y desmontaje. </w:t>
      </w:r>
    </w:p>
    <w:p w14:paraId="04AC578E" w14:textId="77777777" w:rsidR="00013A87" w:rsidRPr="005C081F" w:rsidRDefault="00013A87" w:rsidP="00013A87">
      <w:pPr>
        <w:jc w:val="both"/>
        <w:rPr>
          <w:rFonts w:ascii="Arial" w:eastAsia="Calibri" w:hAnsi="Arial" w:cs="Arial"/>
          <w:sz w:val="22"/>
          <w:szCs w:val="22"/>
        </w:rPr>
      </w:pPr>
    </w:p>
    <w:p w14:paraId="62A79E4D"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lastRenderedPageBreak/>
        <w:t>La entrada de la válvula de seguridad será vertical y lo más corto posible para minimizar la caída de presión, dependiendo de la geometría del sistema.</w:t>
      </w:r>
    </w:p>
    <w:p w14:paraId="5370E742" w14:textId="77777777" w:rsidR="00013A87" w:rsidRPr="005C081F" w:rsidRDefault="00013A87" w:rsidP="00013A87">
      <w:pPr>
        <w:rPr>
          <w:rFonts w:ascii="Arial" w:eastAsia="Calibri" w:hAnsi="Arial" w:cs="Arial"/>
          <w:sz w:val="22"/>
          <w:szCs w:val="22"/>
        </w:rPr>
      </w:pPr>
    </w:p>
    <w:p w14:paraId="2D64AF69" w14:textId="77777777" w:rsidR="00013A87" w:rsidRPr="005C081F" w:rsidRDefault="00013A87" w:rsidP="00013A87">
      <w:pPr>
        <w:pStyle w:val="Ttulo3"/>
        <w:rPr>
          <w:sz w:val="22"/>
          <w:szCs w:val="22"/>
        </w:rPr>
      </w:pPr>
      <w:bookmarkStart w:id="18918" w:name="_Toc498763619"/>
      <w:bookmarkStart w:id="18919" w:name="_Toc37748527"/>
      <w:bookmarkStart w:id="18920" w:name="_Toc44425709"/>
      <w:bookmarkStart w:id="18921" w:name="_Toc232331852"/>
      <w:bookmarkEnd w:id="18907"/>
      <w:r w:rsidRPr="005C081F">
        <w:rPr>
          <w:sz w:val="22"/>
          <w:szCs w:val="22"/>
        </w:rPr>
        <w:t>P</w:t>
      </w:r>
      <w:bookmarkEnd w:id="18918"/>
      <w:r w:rsidRPr="005C081F">
        <w:rPr>
          <w:sz w:val="22"/>
          <w:szCs w:val="22"/>
        </w:rPr>
        <w:t>rotección Catódica</w:t>
      </w:r>
      <w:bookmarkEnd w:id="18919"/>
      <w:bookmarkEnd w:id="18920"/>
    </w:p>
    <w:p w14:paraId="0AAA2038" w14:textId="77777777" w:rsidR="00013A87" w:rsidRPr="005C081F" w:rsidRDefault="00013A87" w:rsidP="00013A87">
      <w:pPr>
        <w:rPr>
          <w:sz w:val="22"/>
          <w:szCs w:val="22"/>
          <w:lang w:eastAsia="en-US"/>
        </w:rPr>
      </w:pPr>
    </w:p>
    <w:p w14:paraId="3BA2CC5A" w14:textId="77777777" w:rsidR="00013A87" w:rsidRPr="005C081F" w:rsidRDefault="00013A87" w:rsidP="00013A87">
      <w:pPr>
        <w:pStyle w:val="Ttulo4"/>
        <w:rPr>
          <w:sz w:val="22"/>
          <w:szCs w:val="22"/>
        </w:rPr>
      </w:pPr>
      <w:bookmarkStart w:id="18922" w:name="_Toc178161299"/>
      <w:bookmarkStart w:id="18923" w:name="_Toc498763620"/>
      <w:r w:rsidRPr="005C081F">
        <w:rPr>
          <w:sz w:val="22"/>
          <w:szCs w:val="22"/>
        </w:rPr>
        <w:t>Verificación del Perfil de Resistividad</w:t>
      </w:r>
      <w:bookmarkEnd w:id="18922"/>
      <w:bookmarkEnd w:id="18923"/>
    </w:p>
    <w:p w14:paraId="6F866186" w14:textId="77777777" w:rsidR="00013A87" w:rsidRPr="005C081F" w:rsidRDefault="00013A87" w:rsidP="00013A87">
      <w:pPr>
        <w:rPr>
          <w:sz w:val="22"/>
          <w:szCs w:val="22"/>
          <w:lang w:eastAsia="en-US"/>
        </w:rPr>
      </w:pPr>
    </w:p>
    <w:p w14:paraId="115840CD" w14:textId="77777777" w:rsidR="00013A87" w:rsidRPr="005C081F" w:rsidRDefault="00013A87" w:rsidP="00013A87">
      <w:pPr>
        <w:tabs>
          <w:tab w:val="left" w:pos="720"/>
        </w:tabs>
        <w:autoSpaceDE w:val="0"/>
        <w:autoSpaceDN w:val="0"/>
        <w:adjustRightInd w:val="0"/>
        <w:ind w:right="18"/>
        <w:jc w:val="both"/>
        <w:rPr>
          <w:rFonts w:ascii="Arial" w:hAnsi="Arial" w:cs="Arial"/>
          <w:sz w:val="22"/>
          <w:szCs w:val="22"/>
          <w:lang w:val="en-US"/>
        </w:rPr>
      </w:pPr>
      <w:r w:rsidRPr="005C081F">
        <w:rPr>
          <w:rFonts w:ascii="Arial" w:hAnsi="Arial" w:cs="Arial"/>
          <w:sz w:val="22"/>
          <w:szCs w:val="22"/>
        </w:rPr>
        <w:t>Se deberá elaborar un perfil de resistividades de los suelos a lo largo del trazado de la línea de flujo de gas, para lo cual se deben efectuar mediciones de resistividad del terreno.</w:t>
      </w:r>
      <w:r w:rsidRPr="005C081F" w:rsidDel="00245E1A">
        <w:rPr>
          <w:rFonts w:ascii="Arial" w:hAnsi="Arial" w:cs="Arial"/>
          <w:sz w:val="22"/>
          <w:szCs w:val="22"/>
        </w:rPr>
        <w:t xml:space="preserve"> </w:t>
      </w:r>
      <w:r w:rsidRPr="005C081F">
        <w:rPr>
          <w:rFonts w:ascii="Arial" w:hAnsi="Arial" w:cs="Arial"/>
          <w:sz w:val="22"/>
          <w:szCs w:val="22"/>
          <w:lang w:val="en-US"/>
        </w:rPr>
        <w:t xml:space="preserve">Se </w:t>
      </w:r>
      <w:proofErr w:type="spellStart"/>
      <w:r w:rsidRPr="005C081F">
        <w:rPr>
          <w:rFonts w:ascii="Arial" w:hAnsi="Arial" w:cs="Arial"/>
          <w:sz w:val="22"/>
          <w:szCs w:val="22"/>
          <w:lang w:val="en-US"/>
        </w:rPr>
        <w:t>aplicará</w:t>
      </w:r>
      <w:proofErr w:type="spellEnd"/>
      <w:r w:rsidRPr="005C081F">
        <w:rPr>
          <w:rFonts w:ascii="Arial" w:hAnsi="Arial" w:cs="Arial"/>
          <w:sz w:val="22"/>
          <w:szCs w:val="22"/>
          <w:lang w:val="en-US"/>
        </w:rPr>
        <w:t xml:space="preserve"> la Norma ASTM G57-78 (1984) Standard Test Method for Field Measurement of Soil Resistivity Using the </w:t>
      </w:r>
      <w:proofErr w:type="spellStart"/>
      <w:r w:rsidRPr="005C081F">
        <w:rPr>
          <w:rFonts w:ascii="Arial" w:hAnsi="Arial" w:cs="Arial"/>
          <w:sz w:val="22"/>
          <w:szCs w:val="22"/>
          <w:lang w:val="en-US"/>
        </w:rPr>
        <w:t>Wenner</w:t>
      </w:r>
      <w:proofErr w:type="spellEnd"/>
      <w:r w:rsidRPr="005C081F">
        <w:rPr>
          <w:rFonts w:ascii="Arial" w:hAnsi="Arial" w:cs="Arial"/>
          <w:sz w:val="22"/>
          <w:szCs w:val="22"/>
          <w:lang w:val="en-US"/>
        </w:rPr>
        <w:t xml:space="preserve"> Four-Electrode Method.</w:t>
      </w:r>
    </w:p>
    <w:p w14:paraId="01BABA57" w14:textId="77777777" w:rsidR="00013A87" w:rsidRPr="005C081F" w:rsidRDefault="00013A87" w:rsidP="00013A87">
      <w:pPr>
        <w:tabs>
          <w:tab w:val="left" w:pos="720"/>
        </w:tabs>
        <w:autoSpaceDE w:val="0"/>
        <w:autoSpaceDN w:val="0"/>
        <w:adjustRightInd w:val="0"/>
        <w:ind w:right="18"/>
        <w:jc w:val="both"/>
        <w:rPr>
          <w:rFonts w:ascii="Arial" w:hAnsi="Arial" w:cs="Arial"/>
          <w:sz w:val="22"/>
          <w:szCs w:val="22"/>
          <w:lang w:val="en-US"/>
        </w:rPr>
      </w:pPr>
    </w:p>
    <w:p w14:paraId="738B421E" w14:textId="77777777" w:rsidR="00013A87" w:rsidRPr="005C081F" w:rsidRDefault="00013A87" w:rsidP="00013A87">
      <w:pPr>
        <w:tabs>
          <w:tab w:val="left" w:pos="720"/>
        </w:tabs>
        <w:autoSpaceDE w:val="0"/>
        <w:autoSpaceDN w:val="0"/>
        <w:adjustRightInd w:val="0"/>
        <w:ind w:right="18"/>
        <w:jc w:val="both"/>
        <w:rPr>
          <w:rFonts w:ascii="Arial" w:hAnsi="Arial" w:cs="Arial"/>
          <w:bCs/>
          <w:color w:val="000000"/>
          <w:sz w:val="22"/>
          <w:szCs w:val="22"/>
          <w:lang w:val="en-US"/>
        </w:rPr>
      </w:pPr>
    </w:p>
    <w:p w14:paraId="407460AD" w14:textId="77777777" w:rsidR="00013A87" w:rsidRPr="005C081F" w:rsidRDefault="00013A87" w:rsidP="00013A87">
      <w:pPr>
        <w:pStyle w:val="Ttulo4"/>
        <w:rPr>
          <w:sz w:val="22"/>
          <w:szCs w:val="22"/>
        </w:rPr>
      </w:pPr>
      <w:r w:rsidRPr="005C081F">
        <w:rPr>
          <w:sz w:val="22"/>
          <w:szCs w:val="22"/>
          <w:lang w:val="en-US"/>
        </w:rPr>
        <w:t xml:space="preserve"> </w:t>
      </w:r>
      <w:bookmarkStart w:id="18924" w:name="_Toc178161300"/>
      <w:bookmarkStart w:id="18925" w:name="_Toc498763621"/>
      <w:r w:rsidRPr="005C081F">
        <w:rPr>
          <w:sz w:val="22"/>
          <w:szCs w:val="22"/>
        </w:rPr>
        <w:t>Verificación del perfil de PH</w:t>
      </w:r>
      <w:bookmarkEnd w:id="18924"/>
      <w:bookmarkEnd w:id="18925"/>
    </w:p>
    <w:p w14:paraId="4BADAD48" w14:textId="77777777" w:rsidR="00013A87" w:rsidRPr="005C081F" w:rsidRDefault="00013A87" w:rsidP="00013A87">
      <w:pPr>
        <w:rPr>
          <w:sz w:val="22"/>
          <w:szCs w:val="22"/>
          <w:lang w:eastAsia="en-US"/>
        </w:rPr>
      </w:pPr>
    </w:p>
    <w:p w14:paraId="60DD743A" w14:textId="77777777" w:rsidR="00013A87" w:rsidRPr="005C081F" w:rsidRDefault="00013A87" w:rsidP="00013A87">
      <w:pPr>
        <w:tabs>
          <w:tab w:val="left" w:pos="720"/>
        </w:tabs>
        <w:autoSpaceDE w:val="0"/>
        <w:autoSpaceDN w:val="0"/>
        <w:adjustRightInd w:val="0"/>
        <w:ind w:right="18"/>
        <w:jc w:val="both"/>
        <w:rPr>
          <w:rFonts w:ascii="Arial" w:hAnsi="Arial" w:cs="Arial"/>
          <w:sz w:val="22"/>
          <w:szCs w:val="22"/>
        </w:rPr>
      </w:pPr>
      <w:r w:rsidRPr="005C081F">
        <w:rPr>
          <w:rFonts w:ascii="Arial" w:hAnsi="Arial" w:cs="Arial"/>
          <w:bCs/>
          <w:color w:val="000000"/>
          <w:sz w:val="22"/>
          <w:szCs w:val="22"/>
        </w:rPr>
        <w:t>Se deberá elaborar un perfil de pH del suelo a</w:t>
      </w:r>
      <w:r w:rsidRPr="005C081F">
        <w:rPr>
          <w:rFonts w:ascii="Arial" w:hAnsi="Arial" w:cs="Arial"/>
          <w:sz w:val="22"/>
          <w:szCs w:val="22"/>
        </w:rPr>
        <w:t xml:space="preserve"> lo largo del trazado de la línea de flujo de gas, para lo cual se efectuarán mediciones de pH conforme a los establecido en la NTC 5264.</w:t>
      </w:r>
    </w:p>
    <w:p w14:paraId="2AC0C371" w14:textId="77777777" w:rsidR="00013A87" w:rsidRPr="005C081F" w:rsidRDefault="00013A87" w:rsidP="00013A87">
      <w:pPr>
        <w:tabs>
          <w:tab w:val="left" w:pos="720"/>
        </w:tabs>
        <w:autoSpaceDE w:val="0"/>
        <w:autoSpaceDN w:val="0"/>
        <w:adjustRightInd w:val="0"/>
        <w:ind w:right="18"/>
        <w:jc w:val="both"/>
        <w:rPr>
          <w:rFonts w:ascii="Arial" w:hAnsi="Arial" w:cs="Arial"/>
          <w:sz w:val="22"/>
          <w:szCs w:val="22"/>
        </w:rPr>
      </w:pPr>
    </w:p>
    <w:p w14:paraId="40168EE2" w14:textId="77777777" w:rsidR="00013A87" w:rsidRPr="005C081F" w:rsidRDefault="00013A87" w:rsidP="00013A87">
      <w:pPr>
        <w:pStyle w:val="Ttulo4"/>
        <w:rPr>
          <w:sz w:val="22"/>
          <w:szCs w:val="22"/>
        </w:rPr>
      </w:pPr>
      <w:bookmarkStart w:id="18926" w:name="_Toc497400168"/>
      <w:bookmarkStart w:id="18927" w:name="_Toc498763622"/>
      <w:r w:rsidRPr="005C081F">
        <w:rPr>
          <w:sz w:val="22"/>
          <w:szCs w:val="22"/>
        </w:rPr>
        <w:t>A</w:t>
      </w:r>
      <w:bookmarkEnd w:id="18926"/>
      <w:bookmarkEnd w:id="18927"/>
      <w:r w:rsidRPr="005C081F">
        <w:rPr>
          <w:sz w:val="22"/>
          <w:szCs w:val="22"/>
        </w:rPr>
        <w:t>lternativas de Protección</w:t>
      </w:r>
    </w:p>
    <w:p w14:paraId="3C743CDC" w14:textId="77777777" w:rsidR="00013A87" w:rsidRPr="005C081F" w:rsidRDefault="00013A87" w:rsidP="00013A87">
      <w:pPr>
        <w:rPr>
          <w:sz w:val="22"/>
          <w:szCs w:val="22"/>
          <w:lang w:eastAsia="en-US"/>
        </w:rPr>
      </w:pPr>
    </w:p>
    <w:p w14:paraId="524F85B5" w14:textId="77777777" w:rsidR="00013A87" w:rsidRPr="005C081F" w:rsidRDefault="00013A87" w:rsidP="00013A87">
      <w:pPr>
        <w:pStyle w:val="Ttulo5"/>
        <w:rPr>
          <w:sz w:val="22"/>
          <w:szCs w:val="22"/>
          <w:lang w:val="es-CO"/>
        </w:rPr>
      </w:pPr>
      <w:r w:rsidRPr="005C081F">
        <w:rPr>
          <w:sz w:val="22"/>
          <w:szCs w:val="22"/>
          <w:lang w:val="es-CO"/>
        </w:rPr>
        <w:t>Sistema por ánodos de sacrificio.</w:t>
      </w:r>
    </w:p>
    <w:p w14:paraId="4FC95D06" w14:textId="77777777" w:rsidR="00013A87" w:rsidRPr="005C081F" w:rsidRDefault="00013A87" w:rsidP="00013A87">
      <w:pPr>
        <w:pStyle w:val="Sinespaciado"/>
        <w:spacing w:before="0" w:after="0"/>
        <w:rPr>
          <w:rFonts w:ascii="Arial" w:hAnsi="Arial" w:cs="Arial"/>
          <w:sz w:val="22"/>
          <w:szCs w:val="22"/>
          <w:lang w:val="es-CO"/>
        </w:rPr>
      </w:pPr>
    </w:p>
    <w:p w14:paraId="7B029B13" w14:textId="77777777" w:rsidR="00013A87" w:rsidRPr="005C081F" w:rsidRDefault="00013A87" w:rsidP="00013A87">
      <w:pPr>
        <w:pStyle w:val="Sinespaciado"/>
        <w:spacing w:before="0" w:after="0"/>
        <w:rPr>
          <w:rFonts w:ascii="Arial" w:hAnsi="Arial" w:cs="Arial"/>
          <w:sz w:val="22"/>
          <w:szCs w:val="22"/>
          <w:lang w:val="es-CO"/>
        </w:rPr>
      </w:pPr>
      <w:r w:rsidRPr="005C081F">
        <w:rPr>
          <w:rFonts w:ascii="Arial" w:hAnsi="Arial" w:cs="Arial"/>
          <w:sz w:val="22"/>
          <w:szCs w:val="22"/>
          <w:lang w:val="es-CO"/>
        </w:rPr>
        <w:t>El sistema galvánico utiliza como material anódico, un metal que en la serie electromotriz sea más electronegativo que el metal que se va a proteger, a fin de que por diferencia de potencial genere la corriente requerida para controlar la corrosión.  El metal más electronegativo o ánodo, es conectado eléctricamente a la estructura a proteger y enterrado en el suelo; formando una celda de corrosión galvánica, en el cual el metal de la estructura (cátodo) es protegido y el del material anódico (ánodo) es desgastado.  Como la corriente de protección es obligada a salir del ánodo y no de la estructura, el primero se corroe y la segunda se protege.  La corriente regresa al ánodo a través del conductor eléctrico cerrando de esta forma el circuito.</w:t>
      </w:r>
    </w:p>
    <w:p w14:paraId="2E041752" w14:textId="77777777" w:rsidR="00013A87" w:rsidRPr="005C081F" w:rsidRDefault="00013A87" w:rsidP="00013A87">
      <w:pPr>
        <w:pStyle w:val="Sinespaciado"/>
        <w:spacing w:before="0" w:after="0"/>
        <w:rPr>
          <w:rFonts w:ascii="Arial" w:hAnsi="Arial" w:cs="Arial"/>
          <w:sz w:val="22"/>
          <w:szCs w:val="22"/>
          <w:lang w:val="es-CO"/>
        </w:rPr>
      </w:pPr>
    </w:p>
    <w:p w14:paraId="6DFF8286" w14:textId="77777777" w:rsidR="00013A87" w:rsidRPr="005C081F" w:rsidRDefault="00013A87" w:rsidP="00013A87">
      <w:pPr>
        <w:pStyle w:val="Sinespaciado"/>
        <w:spacing w:before="0" w:after="0"/>
        <w:rPr>
          <w:rFonts w:ascii="Arial" w:hAnsi="Arial" w:cs="Arial"/>
          <w:sz w:val="22"/>
          <w:szCs w:val="22"/>
          <w:lang w:val="es-CO"/>
        </w:rPr>
      </w:pPr>
      <w:r w:rsidRPr="005C081F">
        <w:rPr>
          <w:rFonts w:ascii="Arial" w:hAnsi="Arial" w:cs="Arial"/>
          <w:sz w:val="22"/>
          <w:szCs w:val="22"/>
          <w:lang w:val="es-CO"/>
        </w:rPr>
        <w:t>Un sistema de Ánodos Galvánicos, en términos genéricos presenta las siguientes ventajas:</w:t>
      </w:r>
    </w:p>
    <w:p w14:paraId="7E3F316F" w14:textId="77777777" w:rsidR="00013A87" w:rsidRPr="005C081F" w:rsidRDefault="00013A87" w:rsidP="00013A87">
      <w:pPr>
        <w:pStyle w:val="Sinespaciado"/>
        <w:spacing w:before="0" w:after="0"/>
        <w:rPr>
          <w:rFonts w:ascii="Arial" w:hAnsi="Arial" w:cs="Arial"/>
          <w:sz w:val="22"/>
          <w:szCs w:val="22"/>
          <w:lang w:val="es-CO"/>
        </w:rPr>
      </w:pPr>
    </w:p>
    <w:p w14:paraId="595858BF" w14:textId="77777777" w:rsidR="00013A87" w:rsidRPr="005C081F" w:rsidRDefault="00013A87" w:rsidP="00FD5E82">
      <w:pPr>
        <w:pStyle w:val="Sinespaciado"/>
        <w:numPr>
          <w:ilvl w:val="0"/>
          <w:numId w:val="46"/>
        </w:numPr>
        <w:spacing w:before="0" w:after="0"/>
        <w:jc w:val="left"/>
        <w:rPr>
          <w:rFonts w:ascii="Arial" w:hAnsi="Arial" w:cs="Arial"/>
          <w:sz w:val="22"/>
          <w:szCs w:val="22"/>
          <w:lang w:val="es-CO"/>
        </w:rPr>
      </w:pPr>
      <w:r w:rsidRPr="005C081F">
        <w:rPr>
          <w:rFonts w:ascii="Arial" w:hAnsi="Arial" w:cs="Arial"/>
          <w:sz w:val="22"/>
          <w:szCs w:val="22"/>
          <w:lang w:val="es-CO"/>
        </w:rPr>
        <w:t>Baja susceptibilidad a problemas de interferencias externas.</w:t>
      </w:r>
    </w:p>
    <w:p w14:paraId="2D51871B" w14:textId="77777777" w:rsidR="00013A87" w:rsidRPr="005C081F" w:rsidRDefault="00013A87" w:rsidP="00FD5E82">
      <w:pPr>
        <w:pStyle w:val="Sinespaciado"/>
        <w:numPr>
          <w:ilvl w:val="0"/>
          <w:numId w:val="46"/>
        </w:numPr>
        <w:spacing w:before="0" w:after="0"/>
        <w:jc w:val="left"/>
        <w:rPr>
          <w:rFonts w:ascii="Arial" w:hAnsi="Arial" w:cs="Arial"/>
          <w:sz w:val="22"/>
          <w:szCs w:val="22"/>
          <w:lang w:val="es-CO"/>
        </w:rPr>
      </w:pPr>
      <w:r w:rsidRPr="005C081F">
        <w:rPr>
          <w:rFonts w:ascii="Arial" w:hAnsi="Arial" w:cs="Arial"/>
          <w:sz w:val="22"/>
          <w:szCs w:val="22"/>
          <w:lang w:val="es-CO"/>
        </w:rPr>
        <w:t>Bajos costos de mantenimiento.</w:t>
      </w:r>
    </w:p>
    <w:p w14:paraId="2BB8E9FB" w14:textId="77777777" w:rsidR="00013A87" w:rsidRPr="005C081F" w:rsidRDefault="00013A87" w:rsidP="00FD5E82">
      <w:pPr>
        <w:pStyle w:val="Sinespaciado"/>
        <w:numPr>
          <w:ilvl w:val="0"/>
          <w:numId w:val="46"/>
        </w:numPr>
        <w:spacing w:before="0" w:after="0"/>
        <w:jc w:val="left"/>
        <w:rPr>
          <w:rFonts w:ascii="Arial" w:hAnsi="Arial" w:cs="Arial"/>
          <w:sz w:val="22"/>
          <w:szCs w:val="22"/>
          <w:lang w:val="es-CO"/>
        </w:rPr>
      </w:pPr>
      <w:r w:rsidRPr="005C081F">
        <w:rPr>
          <w:rFonts w:ascii="Arial" w:hAnsi="Arial" w:cs="Arial"/>
          <w:sz w:val="22"/>
          <w:szCs w:val="22"/>
          <w:lang w:val="es-CO"/>
        </w:rPr>
        <w:t>No requieren de fuentes externas de energía.</w:t>
      </w:r>
    </w:p>
    <w:p w14:paraId="6FF50D7C" w14:textId="77777777" w:rsidR="00013A87" w:rsidRPr="005C081F" w:rsidRDefault="00013A87" w:rsidP="00FD5E82">
      <w:pPr>
        <w:pStyle w:val="Sinespaciado"/>
        <w:numPr>
          <w:ilvl w:val="0"/>
          <w:numId w:val="46"/>
        </w:numPr>
        <w:spacing w:before="0" w:after="0"/>
        <w:jc w:val="left"/>
        <w:rPr>
          <w:rFonts w:ascii="Arial" w:hAnsi="Arial" w:cs="Arial"/>
          <w:sz w:val="22"/>
          <w:szCs w:val="22"/>
          <w:lang w:val="es-CO"/>
        </w:rPr>
      </w:pPr>
      <w:r w:rsidRPr="005C081F">
        <w:rPr>
          <w:rFonts w:ascii="Arial" w:hAnsi="Arial" w:cs="Arial"/>
          <w:sz w:val="22"/>
          <w:szCs w:val="22"/>
          <w:lang w:val="es-CO"/>
        </w:rPr>
        <w:t>No generan un costo directo de operación.</w:t>
      </w:r>
    </w:p>
    <w:p w14:paraId="27133CF1" w14:textId="77777777" w:rsidR="00013A87" w:rsidRPr="005C081F" w:rsidRDefault="00013A87" w:rsidP="00FD5E82">
      <w:pPr>
        <w:pStyle w:val="Sinespaciado"/>
        <w:numPr>
          <w:ilvl w:val="0"/>
          <w:numId w:val="46"/>
        </w:numPr>
        <w:spacing w:before="0" w:after="0"/>
        <w:jc w:val="left"/>
        <w:rPr>
          <w:rFonts w:ascii="Arial" w:hAnsi="Arial" w:cs="Arial"/>
          <w:sz w:val="22"/>
          <w:szCs w:val="22"/>
          <w:lang w:val="es-CO"/>
        </w:rPr>
      </w:pPr>
      <w:r w:rsidRPr="005C081F">
        <w:rPr>
          <w:rFonts w:ascii="Arial" w:hAnsi="Arial" w:cs="Arial"/>
          <w:sz w:val="22"/>
          <w:szCs w:val="22"/>
          <w:lang w:val="es-CO"/>
        </w:rPr>
        <w:t>Tienen buen comportamiento en suelos de alta y baja resistividad.</w:t>
      </w:r>
    </w:p>
    <w:p w14:paraId="2815BCCC" w14:textId="77777777" w:rsidR="00013A87" w:rsidRPr="005C081F" w:rsidRDefault="00013A87" w:rsidP="00FD5E82">
      <w:pPr>
        <w:pStyle w:val="Sinespaciado"/>
        <w:numPr>
          <w:ilvl w:val="0"/>
          <w:numId w:val="46"/>
        </w:numPr>
        <w:spacing w:before="0" w:after="0"/>
        <w:jc w:val="left"/>
        <w:rPr>
          <w:rFonts w:ascii="Arial" w:hAnsi="Arial" w:cs="Arial"/>
          <w:sz w:val="22"/>
          <w:szCs w:val="22"/>
          <w:lang w:val="es-CO"/>
        </w:rPr>
      </w:pPr>
      <w:r w:rsidRPr="005C081F">
        <w:rPr>
          <w:rFonts w:ascii="Arial" w:hAnsi="Arial" w:cs="Arial"/>
          <w:sz w:val="22"/>
          <w:szCs w:val="22"/>
          <w:lang w:val="es-CO"/>
        </w:rPr>
        <w:t>Son eficientes en medios sólidos porosos (suelos).</w:t>
      </w:r>
    </w:p>
    <w:p w14:paraId="64F8B061" w14:textId="77777777" w:rsidR="00013A87" w:rsidRPr="005C081F" w:rsidRDefault="00013A87" w:rsidP="00FD5E82">
      <w:pPr>
        <w:pStyle w:val="Sinespaciado"/>
        <w:numPr>
          <w:ilvl w:val="0"/>
          <w:numId w:val="46"/>
        </w:numPr>
        <w:spacing w:before="0" w:after="0"/>
        <w:jc w:val="left"/>
        <w:rPr>
          <w:rFonts w:ascii="Arial" w:hAnsi="Arial" w:cs="Arial"/>
          <w:sz w:val="22"/>
          <w:szCs w:val="22"/>
          <w:lang w:val="es-CO"/>
        </w:rPr>
      </w:pPr>
      <w:r w:rsidRPr="005C081F">
        <w:rPr>
          <w:rFonts w:ascii="Arial" w:hAnsi="Arial" w:cs="Arial"/>
          <w:sz w:val="22"/>
          <w:szCs w:val="22"/>
          <w:lang w:val="es-CO"/>
        </w:rPr>
        <w:t>Son de fácil instalación.</w:t>
      </w:r>
    </w:p>
    <w:p w14:paraId="33936403" w14:textId="77777777" w:rsidR="00013A87" w:rsidRPr="005C081F" w:rsidRDefault="00013A87" w:rsidP="00013A87">
      <w:pPr>
        <w:pStyle w:val="Sinespaciado"/>
        <w:spacing w:before="0" w:after="0"/>
        <w:rPr>
          <w:rFonts w:ascii="Arial" w:hAnsi="Arial" w:cs="Arial"/>
          <w:sz w:val="22"/>
          <w:szCs w:val="22"/>
          <w:lang w:val="es-CO"/>
        </w:rPr>
      </w:pPr>
    </w:p>
    <w:p w14:paraId="38709AB6" w14:textId="77777777" w:rsidR="00013A87" w:rsidRPr="005C081F" w:rsidRDefault="00013A87" w:rsidP="00013A87">
      <w:pPr>
        <w:pStyle w:val="Sinespaciado"/>
        <w:spacing w:before="0" w:after="0"/>
        <w:rPr>
          <w:rFonts w:ascii="Arial" w:hAnsi="Arial" w:cs="Arial"/>
          <w:sz w:val="22"/>
          <w:szCs w:val="22"/>
          <w:lang w:val="es-CO"/>
        </w:rPr>
      </w:pPr>
      <w:r w:rsidRPr="005C081F">
        <w:rPr>
          <w:rFonts w:ascii="Arial" w:hAnsi="Arial" w:cs="Arial"/>
          <w:sz w:val="22"/>
          <w:szCs w:val="22"/>
          <w:lang w:val="es-CO"/>
        </w:rPr>
        <w:t>Dentro de las desventajas o limitaciones de un sistema de Ánodos galvánicos se resaltan:</w:t>
      </w:r>
    </w:p>
    <w:p w14:paraId="52EC06DE" w14:textId="77777777" w:rsidR="00013A87" w:rsidRPr="005C081F" w:rsidRDefault="00013A87" w:rsidP="00013A87">
      <w:pPr>
        <w:pStyle w:val="Sinespaciado"/>
        <w:spacing w:before="0" w:after="0"/>
        <w:rPr>
          <w:rFonts w:ascii="Arial" w:hAnsi="Arial" w:cs="Arial"/>
          <w:sz w:val="22"/>
          <w:szCs w:val="22"/>
          <w:lang w:val="es-CO"/>
        </w:rPr>
      </w:pPr>
    </w:p>
    <w:p w14:paraId="43D048D1" w14:textId="77777777" w:rsidR="00013A87" w:rsidRPr="005C081F" w:rsidRDefault="00013A87" w:rsidP="00FD5E82">
      <w:pPr>
        <w:pStyle w:val="Sinespaciado"/>
        <w:numPr>
          <w:ilvl w:val="0"/>
          <w:numId w:val="47"/>
        </w:numPr>
        <w:spacing w:before="0" w:after="0"/>
        <w:jc w:val="left"/>
        <w:rPr>
          <w:rFonts w:ascii="Arial" w:hAnsi="Arial" w:cs="Arial"/>
          <w:sz w:val="22"/>
          <w:szCs w:val="22"/>
          <w:lang w:val="es-CO"/>
        </w:rPr>
      </w:pPr>
      <w:r w:rsidRPr="005C081F">
        <w:rPr>
          <w:rFonts w:ascii="Arial" w:hAnsi="Arial" w:cs="Arial"/>
          <w:sz w:val="22"/>
          <w:szCs w:val="22"/>
          <w:lang w:val="es-CO"/>
        </w:rPr>
        <w:t>El potencial eléctrico disponible es limitado.</w:t>
      </w:r>
    </w:p>
    <w:p w14:paraId="28864F6C" w14:textId="77777777" w:rsidR="00013A87" w:rsidRPr="005C081F" w:rsidRDefault="00013A87" w:rsidP="00FD5E82">
      <w:pPr>
        <w:pStyle w:val="Sinespaciado"/>
        <w:numPr>
          <w:ilvl w:val="0"/>
          <w:numId w:val="47"/>
        </w:numPr>
        <w:spacing w:before="0" w:after="0"/>
        <w:jc w:val="left"/>
        <w:rPr>
          <w:rFonts w:ascii="Arial" w:hAnsi="Arial" w:cs="Arial"/>
          <w:sz w:val="22"/>
          <w:szCs w:val="22"/>
          <w:lang w:val="es-CO"/>
        </w:rPr>
      </w:pPr>
      <w:r w:rsidRPr="005C081F">
        <w:rPr>
          <w:rFonts w:ascii="Arial" w:hAnsi="Arial" w:cs="Arial"/>
          <w:sz w:val="22"/>
          <w:szCs w:val="22"/>
          <w:lang w:val="es-CO"/>
        </w:rPr>
        <w:t>Están sujetos a variaciones del medio ambiente que afectan su operación.</w:t>
      </w:r>
    </w:p>
    <w:p w14:paraId="43A19F60" w14:textId="77777777" w:rsidR="00013A87" w:rsidRPr="005C081F" w:rsidRDefault="00013A87" w:rsidP="00FD5E82">
      <w:pPr>
        <w:pStyle w:val="Sinespaciado"/>
        <w:numPr>
          <w:ilvl w:val="0"/>
          <w:numId w:val="47"/>
        </w:numPr>
        <w:spacing w:before="0" w:after="0"/>
        <w:jc w:val="left"/>
        <w:rPr>
          <w:rFonts w:ascii="Arial" w:hAnsi="Arial" w:cs="Arial"/>
          <w:sz w:val="22"/>
          <w:szCs w:val="22"/>
          <w:lang w:val="es-CO"/>
        </w:rPr>
      </w:pPr>
      <w:r w:rsidRPr="005C081F">
        <w:rPr>
          <w:rFonts w:ascii="Arial" w:hAnsi="Arial" w:cs="Arial"/>
          <w:sz w:val="22"/>
          <w:szCs w:val="22"/>
          <w:lang w:val="es-CO"/>
        </w:rPr>
        <w:t>En medios ácidos son atacados directamente por el ácido, disminuyendo considerablemente su eficiencia y vida útil.</w:t>
      </w:r>
    </w:p>
    <w:p w14:paraId="2A6C081C" w14:textId="77777777" w:rsidR="00013A87" w:rsidRPr="005C081F" w:rsidRDefault="00013A87" w:rsidP="00FD5E82">
      <w:pPr>
        <w:pStyle w:val="Sinespaciado"/>
        <w:numPr>
          <w:ilvl w:val="0"/>
          <w:numId w:val="47"/>
        </w:numPr>
        <w:spacing w:before="0" w:after="0"/>
        <w:jc w:val="left"/>
        <w:rPr>
          <w:rFonts w:ascii="Arial" w:hAnsi="Arial" w:cs="Arial"/>
          <w:sz w:val="22"/>
          <w:szCs w:val="22"/>
          <w:lang w:val="es-CO"/>
        </w:rPr>
      </w:pPr>
      <w:r w:rsidRPr="005C081F">
        <w:rPr>
          <w:rFonts w:ascii="Arial" w:hAnsi="Arial" w:cs="Arial"/>
          <w:sz w:val="22"/>
          <w:szCs w:val="22"/>
          <w:lang w:val="es-CO"/>
        </w:rPr>
        <w:lastRenderedPageBreak/>
        <w:t>Su vida útil depende de la cantidad de material anódico.</w:t>
      </w:r>
    </w:p>
    <w:p w14:paraId="0D7FD2AC" w14:textId="77777777" w:rsidR="00013A87" w:rsidRPr="005C081F" w:rsidRDefault="00013A87" w:rsidP="00FD5E82">
      <w:pPr>
        <w:pStyle w:val="Sinespaciado"/>
        <w:numPr>
          <w:ilvl w:val="0"/>
          <w:numId w:val="47"/>
        </w:numPr>
        <w:spacing w:before="0" w:after="0"/>
        <w:jc w:val="left"/>
        <w:rPr>
          <w:rFonts w:ascii="Arial" w:hAnsi="Arial" w:cs="Arial"/>
          <w:sz w:val="22"/>
          <w:szCs w:val="22"/>
          <w:lang w:val="es-CO"/>
        </w:rPr>
      </w:pPr>
      <w:r w:rsidRPr="005C081F">
        <w:rPr>
          <w:rFonts w:ascii="Arial" w:hAnsi="Arial" w:cs="Arial"/>
          <w:sz w:val="22"/>
          <w:szCs w:val="22"/>
          <w:lang w:val="es-CO"/>
        </w:rPr>
        <w:t>Las altas temperaturas ligadas a los componentes químicos del electrolito son inconvenientes que afectan su operación.</w:t>
      </w:r>
    </w:p>
    <w:p w14:paraId="7BC1C24F" w14:textId="77777777" w:rsidR="00013A87" w:rsidRPr="005C081F" w:rsidRDefault="00013A87" w:rsidP="00FD5E82">
      <w:pPr>
        <w:pStyle w:val="Sinespaciado"/>
        <w:numPr>
          <w:ilvl w:val="0"/>
          <w:numId w:val="47"/>
        </w:numPr>
        <w:spacing w:before="0" w:after="0"/>
        <w:jc w:val="left"/>
        <w:rPr>
          <w:rFonts w:ascii="Arial" w:hAnsi="Arial" w:cs="Arial"/>
          <w:sz w:val="22"/>
          <w:szCs w:val="22"/>
          <w:lang w:val="es-CO"/>
        </w:rPr>
      </w:pPr>
      <w:r w:rsidRPr="005C081F">
        <w:rPr>
          <w:rFonts w:ascii="Arial" w:hAnsi="Arial" w:cs="Arial"/>
          <w:sz w:val="22"/>
          <w:szCs w:val="22"/>
          <w:lang w:val="es-CO"/>
        </w:rPr>
        <w:t>No son económicos para altos requerimientos de corriente (grandes estructuras).</w:t>
      </w:r>
    </w:p>
    <w:p w14:paraId="534848E2" w14:textId="77777777" w:rsidR="00013A87" w:rsidRPr="005C081F" w:rsidRDefault="00013A87" w:rsidP="00013A87">
      <w:pPr>
        <w:pStyle w:val="Sinespaciado"/>
        <w:spacing w:before="0" w:after="0"/>
        <w:ind w:left="720"/>
        <w:jc w:val="left"/>
        <w:rPr>
          <w:rFonts w:ascii="Arial" w:hAnsi="Arial" w:cs="Arial"/>
          <w:sz w:val="22"/>
          <w:szCs w:val="22"/>
          <w:lang w:val="es-CO"/>
        </w:rPr>
      </w:pPr>
    </w:p>
    <w:p w14:paraId="1720ED6E" w14:textId="77777777" w:rsidR="00013A87" w:rsidRPr="005C081F" w:rsidRDefault="00013A87" w:rsidP="00013A87">
      <w:pPr>
        <w:pStyle w:val="Ttulo5"/>
        <w:rPr>
          <w:b w:val="0"/>
          <w:sz w:val="22"/>
          <w:szCs w:val="22"/>
        </w:rPr>
      </w:pPr>
      <w:r w:rsidRPr="005C081F">
        <w:rPr>
          <w:sz w:val="22"/>
          <w:szCs w:val="22"/>
        </w:rPr>
        <w:t>Sistema de corriente Impresa.</w:t>
      </w:r>
    </w:p>
    <w:p w14:paraId="65415AF1" w14:textId="77777777" w:rsidR="00013A87" w:rsidRPr="005C081F" w:rsidRDefault="00013A87" w:rsidP="00013A87">
      <w:pPr>
        <w:pStyle w:val="Sinespaciado"/>
        <w:spacing w:before="0" w:after="0"/>
        <w:rPr>
          <w:rFonts w:ascii="Arial" w:hAnsi="Arial" w:cs="Arial"/>
          <w:sz w:val="22"/>
          <w:szCs w:val="22"/>
          <w:lang w:val="es-CO"/>
        </w:rPr>
      </w:pPr>
    </w:p>
    <w:p w14:paraId="174AC26B" w14:textId="77777777" w:rsidR="00013A87" w:rsidRPr="005C081F" w:rsidRDefault="00013A87" w:rsidP="00013A87">
      <w:pPr>
        <w:pStyle w:val="Sinespaciado"/>
        <w:spacing w:before="0" w:after="0"/>
        <w:rPr>
          <w:rFonts w:ascii="Arial" w:hAnsi="Arial" w:cs="Arial"/>
          <w:sz w:val="22"/>
          <w:szCs w:val="22"/>
          <w:lang w:val="es-CO"/>
        </w:rPr>
      </w:pPr>
      <w:r w:rsidRPr="005C081F">
        <w:rPr>
          <w:rFonts w:ascii="Arial" w:hAnsi="Arial" w:cs="Arial"/>
          <w:sz w:val="22"/>
          <w:szCs w:val="22"/>
          <w:lang w:val="es-CO"/>
        </w:rPr>
        <w:t xml:space="preserve">Este sistema está fundamentado en tomar corriente alterna en baja tensión y llevarla a un rectificador (aunque existen otros tipos de fuentes de corriente, como las baterías) que la convierte en corriente directa; esta corriente directa es conectada al material anódico instalado en el sistema, que la distribuye en el electrolito (suelo), a través del cual llega a la estructura a proteger, y retorna por el negativo, cerrando de esta forma el circuito eléctrico.  </w:t>
      </w:r>
    </w:p>
    <w:p w14:paraId="2A1147CF" w14:textId="77777777" w:rsidR="00013A87" w:rsidRPr="005C081F" w:rsidRDefault="00013A87" w:rsidP="00013A87">
      <w:pPr>
        <w:pStyle w:val="Sinespaciado"/>
        <w:spacing w:before="0" w:after="0"/>
        <w:rPr>
          <w:rFonts w:ascii="Arial" w:hAnsi="Arial" w:cs="Arial"/>
          <w:sz w:val="22"/>
          <w:szCs w:val="22"/>
          <w:lang w:val="es-CO"/>
        </w:rPr>
      </w:pPr>
    </w:p>
    <w:p w14:paraId="73FC87DE" w14:textId="77777777" w:rsidR="00013A87" w:rsidRPr="005C081F" w:rsidRDefault="00013A87" w:rsidP="00013A87">
      <w:pPr>
        <w:pStyle w:val="Sinespaciado"/>
        <w:spacing w:before="0" w:after="0"/>
        <w:rPr>
          <w:rFonts w:ascii="Arial" w:hAnsi="Arial" w:cs="Arial"/>
          <w:sz w:val="22"/>
          <w:szCs w:val="22"/>
          <w:lang w:val="es-CO"/>
        </w:rPr>
      </w:pPr>
      <w:r w:rsidRPr="005C081F">
        <w:rPr>
          <w:rFonts w:ascii="Arial" w:hAnsi="Arial" w:cs="Arial"/>
          <w:sz w:val="22"/>
          <w:szCs w:val="22"/>
          <w:lang w:val="es-CO"/>
        </w:rPr>
        <w:t>Dentro de las ventajas más relevantes de un sistema de protección catódica por corriente impresa, se pueden citar las siguientes:</w:t>
      </w:r>
    </w:p>
    <w:p w14:paraId="39F54E47" w14:textId="77777777" w:rsidR="00013A87" w:rsidRPr="005C081F" w:rsidRDefault="00013A87" w:rsidP="00013A87">
      <w:pPr>
        <w:pStyle w:val="Sinespaciado"/>
        <w:spacing w:before="0" w:after="0"/>
        <w:rPr>
          <w:rFonts w:ascii="Arial" w:hAnsi="Arial" w:cs="Arial"/>
          <w:sz w:val="22"/>
          <w:szCs w:val="22"/>
          <w:lang w:val="es-CO"/>
        </w:rPr>
      </w:pPr>
    </w:p>
    <w:p w14:paraId="12C8D2BC" w14:textId="77777777" w:rsidR="00013A87" w:rsidRPr="005C081F" w:rsidRDefault="00013A87" w:rsidP="00FD5E82">
      <w:pPr>
        <w:pStyle w:val="Sinespaciado"/>
        <w:numPr>
          <w:ilvl w:val="0"/>
          <w:numId w:val="48"/>
        </w:numPr>
        <w:spacing w:before="0" w:after="0"/>
        <w:jc w:val="left"/>
        <w:rPr>
          <w:rFonts w:ascii="Arial" w:hAnsi="Arial" w:cs="Arial"/>
          <w:sz w:val="22"/>
          <w:szCs w:val="22"/>
          <w:lang w:val="es-CO"/>
        </w:rPr>
      </w:pPr>
      <w:r w:rsidRPr="005C081F">
        <w:rPr>
          <w:rFonts w:ascii="Arial" w:hAnsi="Arial" w:cs="Arial"/>
          <w:sz w:val="22"/>
          <w:szCs w:val="22"/>
          <w:lang w:val="es-CO"/>
        </w:rPr>
        <w:t>Manejo distante de potenciales.</w:t>
      </w:r>
    </w:p>
    <w:p w14:paraId="3D494113" w14:textId="77777777" w:rsidR="00013A87" w:rsidRPr="005C081F" w:rsidRDefault="00013A87" w:rsidP="00FD5E82">
      <w:pPr>
        <w:pStyle w:val="Sinespaciado"/>
        <w:numPr>
          <w:ilvl w:val="0"/>
          <w:numId w:val="48"/>
        </w:numPr>
        <w:spacing w:before="0" w:after="0"/>
        <w:jc w:val="left"/>
        <w:rPr>
          <w:rFonts w:ascii="Arial" w:hAnsi="Arial" w:cs="Arial"/>
          <w:sz w:val="22"/>
          <w:szCs w:val="22"/>
          <w:lang w:val="es-CO"/>
        </w:rPr>
      </w:pPr>
      <w:r w:rsidRPr="005C081F">
        <w:rPr>
          <w:rFonts w:ascii="Arial" w:hAnsi="Arial" w:cs="Arial"/>
          <w:sz w:val="22"/>
          <w:szCs w:val="22"/>
          <w:lang w:val="es-CO"/>
        </w:rPr>
        <w:t>Alto drenaje de corriente para la protección de grandes estructuras.</w:t>
      </w:r>
    </w:p>
    <w:p w14:paraId="3E525A62" w14:textId="77777777" w:rsidR="00013A87" w:rsidRPr="005C081F" w:rsidRDefault="00013A87" w:rsidP="00FD5E82">
      <w:pPr>
        <w:pStyle w:val="Sinespaciado"/>
        <w:numPr>
          <w:ilvl w:val="0"/>
          <w:numId w:val="48"/>
        </w:numPr>
        <w:spacing w:before="0" w:after="0"/>
        <w:rPr>
          <w:rFonts w:ascii="Arial" w:hAnsi="Arial" w:cs="Arial"/>
          <w:sz w:val="22"/>
          <w:szCs w:val="22"/>
          <w:lang w:val="es-CO"/>
        </w:rPr>
      </w:pPr>
      <w:r w:rsidRPr="005C081F">
        <w:rPr>
          <w:rFonts w:ascii="Arial" w:hAnsi="Arial" w:cs="Arial"/>
          <w:sz w:val="22"/>
          <w:szCs w:val="22"/>
          <w:lang w:val="es-CO"/>
        </w:rPr>
        <w:t>Facilidad de variar la salida de corriente dependiendo de los cambios del electrolito y aumento de la estructura, cuando hay corriente disponible en el rectificador.</w:t>
      </w:r>
    </w:p>
    <w:p w14:paraId="78622B54" w14:textId="77777777" w:rsidR="00013A87" w:rsidRPr="005C081F" w:rsidRDefault="00013A87" w:rsidP="00FD5E82">
      <w:pPr>
        <w:pStyle w:val="Sinespaciado"/>
        <w:numPr>
          <w:ilvl w:val="0"/>
          <w:numId w:val="48"/>
        </w:numPr>
        <w:spacing w:before="0" w:after="0"/>
        <w:jc w:val="left"/>
        <w:rPr>
          <w:rFonts w:ascii="Arial" w:hAnsi="Arial" w:cs="Arial"/>
          <w:sz w:val="22"/>
          <w:szCs w:val="22"/>
          <w:lang w:val="es-CO"/>
        </w:rPr>
      </w:pPr>
      <w:r w:rsidRPr="005C081F">
        <w:rPr>
          <w:rFonts w:ascii="Arial" w:hAnsi="Arial" w:cs="Arial"/>
          <w:sz w:val="22"/>
          <w:szCs w:val="22"/>
          <w:lang w:val="es-CO"/>
        </w:rPr>
        <w:t>Aplicable en suelos de alta y baja resistividad.</w:t>
      </w:r>
    </w:p>
    <w:p w14:paraId="69252B87" w14:textId="77777777" w:rsidR="00013A87" w:rsidRPr="005C081F" w:rsidRDefault="00013A87" w:rsidP="00013A87">
      <w:pPr>
        <w:pStyle w:val="Sinespaciado"/>
        <w:spacing w:before="0" w:after="0"/>
        <w:ind w:left="720"/>
        <w:jc w:val="left"/>
        <w:rPr>
          <w:rFonts w:ascii="Arial" w:hAnsi="Arial" w:cs="Arial"/>
          <w:sz w:val="22"/>
          <w:szCs w:val="22"/>
          <w:lang w:val="es-CO"/>
        </w:rPr>
      </w:pPr>
    </w:p>
    <w:p w14:paraId="5203B72E" w14:textId="77777777" w:rsidR="00013A87" w:rsidRPr="005C081F" w:rsidRDefault="00013A87" w:rsidP="00013A87">
      <w:pPr>
        <w:pStyle w:val="Sinespaciado"/>
        <w:spacing w:before="0" w:after="0"/>
        <w:rPr>
          <w:rFonts w:ascii="Arial" w:hAnsi="Arial" w:cs="Arial"/>
          <w:sz w:val="22"/>
          <w:szCs w:val="22"/>
          <w:lang w:val="es-CO"/>
        </w:rPr>
      </w:pPr>
      <w:r w:rsidRPr="005C081F">
        <w:rPr>
          <w:rFonts w:ascii="Arial" w:hAnsi="Arial" w:cs="Arial"/>
          <w:sz w:val="22"/>
          <w:szCs w:val="22"/>
          <w:lang w:val="es-CO"/>
        </w:rPr>
        <w:t>Entre las desventajas o limitaciones de un sistema de protección catódica por corriente impresa se resaltan:</w:t>
      </w:r>
    </w:p>
    <w:p w14:paraId="73973115" w14:textId="77777777" w:rsidR="00013A87" w:rsidRPr="005C081F" w:rsidRDefault="00013A87" w:rsidP="00013A87">
      <w:pPr>
        <w:pStyle w:val="Sinespaciado"/>
        <w:spacing w:before="0" w:after="0"/>
        <w:rPr>
          <w:rFonts w:ascii="Arial" w:hAnsi="Arial" w:cs="Arial"/>
          <w:sz w:val="22"/>
          <w:szCs w:val="22"/>
          <w:lang w:val="es-CO"/>
        </w:rPr>
      </w:pPr>
    </w:p>
    <w:p w14:paraId="0A42D683" w14:textId="77777777" w:rsidR="00013A87" w:rsidRPr="005C081F" w:rsidRDefault="00013A87" w:rsidP="00FD5E82">
      <w:pPr>
        <w:pStyle w:val="Sinespaciado"/>
        <w:numPr>
          <w:ilvl w:val="0"/>
          <w:numId w:val="49"/>
        </w:numPr>
        <w:spacing w:before="0" w:after="0"/>
        <w:jc w:val="left"/>
        <w:rPr>
          <w:rFonts w:ascii="Arial" w:hAnsi="Arial" w:cs="Arial"/>
          <w:sz w:val="22"/>
          <w:szCs w:val="22"/>
          <w:lang w:val="es-CO"/>
        </w:rPr>
      </w:pPr>
      <w:r w:rsidRPr="005C081F">
        <w:rPr>
          <w:rFonts w:ascii="Arial" w:hAnsi="Arial" w:cs="Arial"/>
          <w:sz w:val="22"/>
          <w:szCs w:val="22"/>
          <w:lang w:val="es-CO"/>
        </w:rPr>
        <w:t>Presencia de interferencias por corrientes parásitas, en estructuras ajenas al sistema.</w:t>
      </w:r>
    </w:p>
    <w:p w14:paraId="412C1803" w14:textId="77777777" w:rsidR="00013A87" w:rsidRPr="005C081F" w:rsidRDefault="00013A87" w:rsidP="00FD5E82">
      <w:pPr>
        <w:pStyle w:val="Sinespaciado"/>
        <w:numPr>
          <w:ilvl w:val="0"/>
          <w:numId w:val="49"/>
        </w:numPr>
        <w:spacing w:before="0" w:after="0"/>
        <w:jc w:val="left"/>
        <w:rPr>
          <w:rFonts w:ascii="Arial" w:hAnsi="Arial" w:cs="Arial"/>
          <w:sz w:val="22"/>
          <w:szCs w:val="22"/>
          <w:lang w:val="es-CO"/>
        </w:rPr>
      </w:pPr>
      <w:r w:rsidRPr="005C081F">
        <w:rPr>
          <w:rFonts w:ascii="Arial" w:hAnsi="Arial" w:cs="Arial"/>
          <w:sz w:val="22"/>
          <w:szCs w:val="22"/>
          <w:lang w:val="es-CO"/>
        </w:rPr>
        <w:t>Posible pérdida de la protección, debido a caídas en la fuente de corriente alterna.</w:t>
      </w:r>
    </w:p>
    <w:p w14:paraId="53A1FC50" w14:textId="77777777" w:rsidR="00013A87" w:rsidRPr="005C081F" w:rsidRDefault="00013A87" w:rsidP="00FD5E82">
      <w:pPr>
        <w:pStyle w:val="Sinespaciado"/>
        <w:numPr>
          <w:ilvl w:val="0"/>
          <w:numId w:val="49"/>
        </w:numPr>
        <w:spacing w:before="0" w:after="0"/>
        <w:jc w:val="left"/>
        <w:rPr>
          <w:rFonts w:ascii="Arial" w:hAnsi="Arial" w:cs="Arial"/>
          <w:sz w:val="22"/>
          <w:szCs w:val="22"/>
          <w:lang w:val="es-CO"/>
        </w:rPr>
      </w:pPr>
      <w:r w:rsidRPr="005C081F">
        <w:rPr>
          <w:rFonts w:ascii="Arial" w:hAnsi="Arial" w:cs="Arial"/>
          <w:sz w:val="22"/>
          <w:szCs w:val="22"/>
          <w:lang w:val="es-CO"/>
        </w:rPr>
        <w:t>Alta Inversión inicial por el costo de equipos, materiales y especificaciones, en montajes de bajos requerimientos de corriente.</w:t>
      </w:r>
    </w:p>
    <w:p w14:paraId="08595F02" w14:textId="77777777" w:rsidR="00013A87" w:rsidRPr="005C081F" w:rsidRDefault="00013A87" w:rsidP="00FD5E82">
      <w:pPr>
        <w:pStyle w:val="Sinespaciado"/>
        <w:numPr>
          <w:ilvl w:val="0"/>
          <w:numId w:val="49"/>
        </w:numPr>
        <w:spacing w:before="0" w:after="0"/>
        <w:jc w:val="left"/>
        <w:rPr>
          <w:rFonts w:ascii="Arial" w:hAnsi="Arial" w:cs="Arial"/>
          <w:sz w:val="22"/>
          <w:szCs w:val="22"/>
          <w:lang w:val="es-CO"/>
        </w:rPr>
      </w:pPr>
      <w:r w:rsidRPr="005C081F">
        <w:rPr>
          <w:rFonts w:ascii="Arial" w:hAnsi="Arial" w:cs="Arial"/>
          <w:sz w:val="22"/>
          <w:szCs w:val="22"/>
          <w:lang w:val="es-CO"/>
        </w:rPr>
        <w:t>Altos costos de mantenimiento y de operación para estructuras pequeñas.</w:t>
      </w:r>
    </w:p>
    <w:p w14:paraId="679E9050" w14:textId="77777777" w:rsidR="00013A87" w:rsidRPr="005C081F" w:rsidRDefault="00013A87" w:rsidP="00FD5E82">
      <w:pPr>
        <w:pStyle w:val="Sinespaciado"/>
        <w:numPr>
          <w:ilvl w:val="0"/>
          <w:numId w:val="49"/>
        </w:numPr>
        <w:spacing w:before="0" w:after="0"/>
        <w:jc w:val="left"/>
        <w:rPr>
          <w:rFonts w:ascii="Arial" w:hAnsi="Arial" w:cs="Arial"/>
          <w:sz w:val="22"/>
          <w:szCs w:val="22"/>
          <w:lang w:val="es-CO"/>
        </w:rPr>
      </w:pPr>
      <w:r w:rsidRPr="005C081F">
        <w:rPr>
          <w:rFonts w:ascii="Arial" w:hAnsi="Arial" w:cs="Arial"/>
          <w:sz w:val="22"/>
          <w:szCs w:val="22"/>
          <w:lang w:val="es-CO"/>
        </w:rPr>
        <w:t>Requerimientos de monitoreo de las condiciones operacionales del rectificador con mayor frecuencia, que en los sistemas de tipo Galvánico.</w:t>
      </w:r>
    </w:p>
    <w:p w14:paraId="49133CEE" w14:textId="77777777" w:rsidR="00013A87" w:rsidRPr="005C081F" w:rsidRDefault="00013A87" w:rsidP="00013A87">
      <w:pPr>
        <w:pStyle w:val="Sinespaciado"/>
        <w:spacing w:before="0" w:after="0"/>
        <w:rPr>
          <w:rFonts w:ascii="Arial" w:hAnsi="Arial" w:cs="Arial"/>
          <w:sz w:val="22"/>
          <w:szCs w:val="22"/>
          <w:lang w:val="es-CO"/>
        </w:rPr>
      </w:pPr>
    </w:p>
    <w:p w14:paraId="02155792" w14:textId="77777777" w:rsidR="00013A87" w:rsidRPr="005C081F" w:rsidRDefault="00013A87" w:rsidP="00013A87">
      <w:pPr>
        <w:pStyle w:val="Sinespaciado"/>
        <w:spacing w:before="0" w:after="0"/>
        <w:rPr>
          <w:rFonts w:ascii="Arial" w:hAnsi="Arial" w:cs="Arial"/>
          <w:sz w:val="22"/>
          <w:szCs w:val="22"/>
          <w:lang w:val="es-CO"/>
        </w:rPr>
      </w:pPr>
      <w:r w:rsidRPr="005C081F">
        <w:rPr>
          <w:rFonts w:ascii="Arial" w:hAnsi="Arial" w:cs="Arial"/>
          <w:sz w:val="22"/>
          <w:szCs w:val="22"/>
          <w:lang w:val="es-CO"/>
        </w:rPr>
        <w:t xml:space="preserve">Los ánodos para sistemas por corriente impresa utilizados en suelos, normalmente vienen construidos en grafito, acero, </w:t>
      </w:r>
      <w:proofErr w:type="spellStart"/>
      <w:r w:rsidRPr="005C081F">
        <w:rPr>
          <w:rFonts w:ascii="Arial" w:hAnsi="Arial" w:cs="Arial"/>
          <w:sz w:val="22"/>
          <w:szCs w:val="22"/>
          <w:lang w:val="es-CO"/>
        </w:rPr>
        <w:t>ferrosilicio</w:t>
      </w:r>
      <w:proofErr w:type="spellEnd"/>
      <w:r w:rsidRPr="005C081F">
        <w:rPr>
          <w:rFonts w:ascii="Arial" w:hAnsi="Arial" w:cs="Arial"/>
          <w:sz w:val="22"/>
          <w:szCs w:val="22"/>
          <w:lang w:val="es-CO"/>
        </w:rPr>
        <w:t>, titanio o metales oxidados y usualmente revestidos y/o cubiertos con polvo de coque, a fin de proteger su vida útil y procurar un desgaste uniforme.</w:t>
      </w:r>
    </w:p>
    <w:p w14:paraId="07CD3F1B" w14:textId="77777777" w:rsidR="00013A87" w:rsidRPr="005C081F" w:rsidRDefault="00013A87" w:rsidP="00013A87">
      <w:pPr>
        <w:pStyle w:val="Sinespaciado"/>
        <w:spacing w:before="0" w:after="0"/>
        <w:rPr>
          <w:rFonts w:ascii="Arial" w:hAnsi="Arial" w:cs="Arial"/>
          <w:sz w:val="22"/>
          <w:szCs w:val="22"/>
          <w:lang w:val="es-CO"/>
        </w:rPr>
      </w:pPr>
    </w:p>
    <w:p w14:paraId="67FA91BA" w14:textId="77777777" w:rsidR="00013A87" w:rsidRPr="005C081F" w:rsidRDefault="00013A87" w:rsidP="00013A87">
      <w:pPr>
        <w:pStyle w:val="Ttulo4"/>
        <w:rPr>
          <w:sz w:val="22"/>
          <w:szCs w:val="22"/>
        </w:rPr>
      </w:pPr>
      <w:bookmarkStart w:id="18928" w:name="_Toc497400169"/>
      <w:bookmarkStart w:id="18929" w:name="_Toc498763623"/>
      <w:r w:rsidRPr="005C081F">
        <w:rPr>
          <w:sz w:val="22"/>
          <w:szCs w:val="22"/>
        </w:rPr>
        <w:t>Selección de la alternativa de protección</w:t>
      </w:r>
      <w:bookmarkEnd w:id="18928"/>
      <w:bookmarkEnd w:id="18929"/>
    </w:p>
    <w:p w14:paraId="12B56FC5" w14:textId="77777777" w:rsidR="00013A87" w:rsidRPr="005C081F" w:rsidRDefault="00013A87" w:rsidP="00013A87">
      <w:pPr>
        <w:pStyle w:val="Sinespaciado"/>
        <w:spacing w:before="0" w:after="0"/>
        <w:rPr>
          <w:rFonts w:ascii="Arial" w:hAnsi="Arial" w:cs="Arial"/>
          <w:sz w:val="22"/>
          <w:szCs w:val="22"/>
          <w:lang w:val="es-CO"/>
        </w:rPr>
      </w:pPr>
    </w:p>
    <w:p w14:paraId="558D8FA3" w14:textId="77777777" w:rsidR="00013A87" w:rsidRPr="005C081F" w:rsidRDefault="00013A87" w:rsidP="00013A87">
      <w:pPr>
        <w:pStyle w:val="Sinespaciado"/>
        <w:spacing w:before="0" w:after="0"/>
        <w:rPr>
          <w:rFonts w:ascii="Arial" w:hAnsi="Arial" w:cs="Arial"/>
          <w:sz w:val="22"/>
          <w:szCs w:val="22"/>
          <w:lang w:val="es-CO"/>
        </w:rPr>
      </w:pPr>
      <w:r w:rsidRPr="005C081F">
        <w:rPr>
          <w:rFonts w:ascii="Arial" w:hAnsi="Arial" w:cs="Arial"/>
          <w:sz w:val="22"/>
          <w:szCs w:val="22"/>
          <w:lang w:val="es-CO"/>
        </w:rPr>
        <w:t xml:space="preserve">La selección de la alternativa de protección se fundamenta en los análisis técnicos y económicos realizados por el Inversionista. Sin embargo, la alternativa implementada deberá cumplir con la normatividad vigente en materia. </w:t>
      </w:r>
    </w:p>
    <w:p w14:paraId="32CC4D76" w14:textId="77777777" w:rsidR="00013A87" w:rsidRPr="005C081F" w:rsidRDefault="00013A87" w:rsidP="00013A87">
      <w:pPr>
        <w:pStyle w:val="Sinespaciado"/>
        <w:spacing w:before="0" w:after="0"/>
        <w:rPr>
          <w:rFonts w:ascii="Arial" w:hAnsi="Arial" w:cs="Arial"/>
          <w:sz w:val="22"/>
          <w:szCs w:val="22"/>
          <w:lang w:val="es-CO"/>
        </w:rPr>
      </w:pPr>
    </w:p>
    <w:p w14:paraId="62C47B43" w14:textId="77777777" w:rsidR="00013A87" w:rsidRPr="005C081F" w:rsidRDefault="00013A87" w:rsidP="00013A87">
      <w:pPr>
        <w:pStyle w:val="Sinespaciado"/>
        <w:spacing w:before="0" w:after="0"/>
        <w:rPr>
          <w:rFonts w:ascii="Arial" w:hAnsi="Arial" w:cs="Arial"/>
          <w:sz w:val="22"/>
          <w:szCs w:val="22"/>
          <w:lang w:val="es-CO"/>
        </w:rPr>
      </w:pPr>
    </w:p>
    <w:p w14:paraId="26B9998D" w14:textId="77777777" w:rsidR="00013A87" w:rsidRPr="005C081F" w:rsidRDefault="00013A87" w:rsidP="00013A87">
      <w:pPr>
        <w:pStyle w:val="Ttulo3"/>
        <w:rPr>
          <w:sz w:val="22"/>
          <w:szCs w:val="22"/>
        </w:rPr>
      </w:pPr>
      <w:bookmarkStart w:id="18930" w:name="_Toc300324299"/>
      <w:bookmarkStart w:id="18931" w:name="_Toc497400170"/>
      <w:bookmarkStart w:id="18932" w:name="_Toc498763624"/>
      <w:bookmarkStart w:id="18933" w:name="_Toc37748528"/>
      <w:bookmarkStart w:id="18934" w:name="_Toc44425710"/>
      <w:r w:rsidRPr="005C081F">
        <w:rPr>
          <w:sz w:val="22"/>
          <w:szCs w:val="22"/>
        </w:rPr>
        <w:t>C</w:t>
      </w:r>
      <w:bookmarkEnd w:id="18930"/>
      <w:bookmarkEnd w:id="18931"/>
      <w:bookmarkEnd w:id="18932"/>
      <w:r w:rsidRPr="005C081F">
        <w:rPr>
          <w:sz w:val="22"/>
          <w:szCs w:val="22"/>
        </w:rPr>
        <w:t>amas anódicas</w:t>
      </w:r>
      <w:bookmarkEnd w:id="18933"/>
      <w:bookmarkEnd w:id="18934"/>
    </w:p>
    <w:p w14:paraId="39447264" w14:textId="77777777" w:rsidR="00013A87" w:rsidRPr="005C081F" w:rsidRDefault="00013A87" w:rsidP="00013A87">
      <w:pPr>
        <w:rPr>
          <w:sz w:val="22"/>
          <w:szCs w:val="22"/>
          <w:lang w:eastAsia="en-US"/>
        </w:rPr>
      </w:pPr>
    </w:p>
    <w:p w14:paraId="11E53AB3" w14:textId="77777777" w:rsidR="00013A87" w:rsidRPr="005C081F" w:rsidRDefault="00013A87" w:rsidP="00013A87">
      <w:pPr>
        <w:pStyle w:val="Sinespaciado"/>
        <w:spacing w:before="0" w:after="0"/>
        <w:rPr>
          <w:rFonts w:ascii="Arial" w:hAnsi="Arial" w:cs="Arial"/>
          <w:sz w:val="22"/>
          <w:szCs w:val="22"/>
          <w:lang w:val="es-CO"/>
        </w:rPr>
      </w:pPr>
      <w:r w:rsidRPr="005C081F">
        <w:rPr>
          <w:rFonts w:ascii="Arial" w:hAnsi="Arial" w:cs="Arial"/>
          <w:sz w:val="22"/>
          <w:szCs w:val="22"/>
          <w:lang w:val="es-CO"/>
        </w:rPr>
        <w:lastRenderedPageBreak/>
        <w:t xml:space="preserve">La selección de la implementación de camas anódicas se fundamenta en los análisis técnicos y económicos realizados por el Inversionista. Se deberá cumplir con la normatividad vigente en materia. </w:t>
      </w:r>
    </w:p>
    <w:p w14:paraId="2209ACBC" w14:textId="77777777" w:rsidR="00013A87" w:rsidRPr="005C081F" w:rsidRDefault="00013A87" w:rsidP="00013A87">
      <w:pPr>
        <w:jc w:val="both"/>
        <w:rPr>
          <w:rFonts w:ascii="Arial" w:hAnsi="Arial" w:cs="Arial"/>
          <w:sz w:val="22"/>
          <w:szCs w:val="22"/>
        </w:rPr>
      </w:pPr>
      <w:bookmarkStart w:id="18935" w:name="_Toc525623735"/>
    </w:p>
    <w:p w14:paraId="68347B9D" w14:textId="77777777" w:rsidR="00013A87" w:rsidRPr="005C081F" w:rsidRDefault="00013A87" w:rsidP="00013A87">
      <w:pPr>
        <w:pStyle w:val="Ttulo3"/>
        <w:rPr>
          <w:sz w:val="22"/>
          <w:szCs w:val="22"/>
        </w:rPr>
      </w:pPr>
      <w:bookmarkStart w:id="18936" w:name="_Toc37738810"/>
      <w:bookmarkStart w:id="18937" w:name="_Toc153861565"/>
      <w:r w:rsidRPr="005C081F">
        <w:rPr>
          <w:sz w:val="22"/>
          <w:szCs w:val="22"/>
        </w:rPr>
        <w:t xml:space="preserve"> </w:t>
      </w:r>
      <w:bookmarkStart w:id="18938" w:name="_Toc300324303"/>
      <w:bookmarkStart w:id="18939" w:name="_Toc497400171"/>
      <w:bookmarkStart w:id="18940" w:name="_Toc498763625"/>
      <w:bookmarkStart w:id="18941" w:name="_Toc37748529"/>
      <w:bookmarkStart w:id="18942" w:name="_Toc44425711"/>
      <w:r w:rsidRPr="005C081F">
        <w:rPr>
          <w:sz w:val="22"/>
          <w:szCs w:val="22"/>
        </w:rPr>
        <w:t>Rectificador de Corriente</w:t>
      </w:r>
      <w:bookmarkEnd w:id="18935"/>
      <w:bookmarkEnd w:id="18936"/>
      <w:bookmarkEnd w:id="18937"/>
      <w:bookmarkEnd w:id="18938"/>
      <w:bookmarkEnd w:id="18939"/>
      <w:bookmarkEnd w:id="18940"/>
      <w:bookmarkEnd w:id="18941"/>
      <w:bookmarkEnd w:id="18942"/>
    </w:p>
    <w:p w14:paraId="407735A3" w14:textId="77777777" w:rsidR="00013A87" w:rsidRPr="005C081F" w:rsidRDefault="00013A87" w:rsidP="00013A87">
      <w:pPr>
        <w:rPr>
          <w:sz w:val="22"/>
          <w:szCs w:val="22"/>
          <w:lang w:eastAsia="en-US"/>
        </w:rPr>
      </w:pPr>
    </w:p>
    <w:p w14:paraId="385194DE" w14:textId="77777777" w:rsidR="00013A87" w:rsidRPr="005C081F" w:rsidRDefault="00013A87" w:rsidP="00013A87">
      <w:pPr>
        <w:jc w:val="both"/>
        <w:rPr>
          <w:sz w:val="22"/>
          <w:szCs w:val="22"/>
          <w:lang w:val="es-CO" w:eastAsia="es-ES_tradnl"/>
        </w:rPr>
      </w:pPr>
      <w:r w:rsidRPr="005C081F">
        <w:rPr>
          <w:rFonts w:ascii="Arial" w:hAnsi="Arial" w:cs="Arial"/>
          <w:sz w:val="22"/>
          <w:szCs w:val="22"/>
        </w:rPr>
        <w:t xml:space="preserve">La selección del rectificador de corriente se fundamenta en los análisis técnicos y económicos realizados por el Inversionista y </w:t>
      </w:r>
      <w:proofErr w:type="spellStart"/>
      <w:r w:rsidRPr="005C081F">
        <w:rPr>
          <w:rFonts w:ascii="Arial" w:hAnsi="Arial" w:cs="Arial"/>
          <w:sz w:val="22"/>
          <w:szCs w:val="22"/>
        </w:rPr>
        <w:t>debera</w:t>
      </w:r>
      <w:proofErr w:type="spellEnd"/>
      <w:r w:rsidRPr="005C081F">
        <w:rPr>
          <w:rFonts w:ascii="Arial" w:hAnsi="Arial" w:cs="Arial"/>
          <w:sz w:val="22"/>
          <w:szCs w:val="22"/>
          <w:lang w:bidi="en-US"/>
        </w:rPr>
        <w:t xml:space="preserve"> </w:t>
      </w:r>
      <w:r w:rsidRPr="005C081F">
        <w:rPr>
          <w:rFonts w:ascii="Arial" w:hAnsi="Arial" w:cs="Arial"/>
          <w:sz w:val="22"/>
          <w:szCs w:val="22"/>
          <w:lang w:val="es-CO" w:bidi="en-US"/>
        </w:rPr>
        <w:t>cumplir con los requisitos dados por la norma NEMA STANDARD MR-20</w:t>
      </w:r>
      <w:r w:rsidRPr="005C081F">
        <w:rPr>
          <w:rFonts w:ascii="Arial" w:hAnsi="Arial" w:cs="Arial"/>
          <w:sz w:val="22"/>
          <w:szCs w:val="22"/>
        </w:rPr>
        <w:t>. Sin embargo, el rectificador de corriente deberá cumplir con la normatividad vigente en materia.</w:t>
      </w:r>
    </w:p>
    <w:p w14:paraId="2CC8DCA5" w14:textId="77777777" w:rsidR="00013A87" w:rsidRPr="005C081F" w:rsidRDefault="00013A87" w:rsidP="00013A87">
      <w:pPr>
        <w:pStyle w:val="Sinespaciado"/>
        <w:spacing w:before="0" w:after="0"/>
        <w:rPr>
          <w:rFonts w:ascii="Arial" w:hAnsi="Arial" w:cs="Arial"/>
          <w:sz w:val="22"/>
          <w:szCs w:val="22"/>
          <w:lang w:val="es-CO"/>
        </w:rPr>
      </w:pPr>
    </w:p>
    <w:p w14:paraId="30C5712C" w14:textId="77777777" w:rsidR="00013A87" w:rsidRPr="005C081F" w:rsidRDefault="00013A87" w:rsidP="00013A87">
      <w:pPr>
        <w:pStyle w:val="Ttulo3"/>
        <w:rPr>
          <w:sz w:val="22"/>
          <w:szCs w:val="22"/>
        </w:rPr>
      </w:pPr>
      <w:bookmarkStart w:id="18943" w:name="_Toc35331478"/>
      <w:bookmarkStart w:id="18944" w:name="_Toc37748530"/>
      <w:bookmarkStart w:id="18945" w:name="_Toc35331479"/>
      <w:bookmarkStart w:id="18946" w:name="_Toc37748531"/>
      <w:bookmarkStart w:id="18947" w:name="_Toc35331480"/>
      <w:bookmarkStart w:id="18948" w:name="_Toc37748532"/>
      <w:bookmarkStart w:id="18949" w:name="_Toc35331481"/>
      <w:bookmarkStart w:id="18950" w:name="_Toc37748533"/>
      <w:bookmarkStart w:id="18951" w:name="_Toc35331482"/>
      <w:bookmarkStart w:id="18952" w:name="_Toc37748534"/>
      <w:bookmarkStart w:id="18953" w:name="_Toc35331483"/>
      <w:bookmarkStart w:id="18954" w:name="_Toc37748535"/>
      <w:bookmarkStart w:id="18955" w:name="_Toc35331484"/>
      <w:bookmarkStart w:id="18956" w:name="_Toc37748536"/>
      <w:bookmarkStart w:id="18957" w:name="_Toc35331485"/>
      <w:bookmarkStart w:id="18958" w:name="_Toc37748537"/>
      <w:bookmarkStart w:id="18959" w:name="_Toc37748538"/>
      <w:bookmarkStart w:id="18960" w:name="_Toc44425712"/>
      <w:bookmarkEnd w:id="18943"/>
      <w:bookmarkEnd w:id="18944"/>
      <w:bookmarkEnd w:id="18945"/>
      <w:bookmarkEnd w:id="18946"/>
      <w:bookmarkEnd w:id="18947"/>
      <w:bookmarkEnd w:id="18948"/>
      <w:bookmarkEnd w:id="18949"/>
      <w:bookmarkEnd w:id="18950"/>
      <w:bookmarkEnd w:id="18951"/>
      <w:bookmarkEnd w:id="18952"/>
      <w:bookmarkEnd w:id="18953"/>
      <w:bookmarkEnd w:id="18954"/>
      <w:bookmarkEnd w:id="18955"/>
      <w:bookmarkEnd w:id="18956"/>
      <w:bookmarkEnd w:id="18957"/>
      <w:bookmarkEnd w:id="18958"/>
      <w:r w:rsidRPr="005C081F">
        <w:rPr>
          <w:sz w:val="22"/>
          <w:szCs w:val="22"/>
        </w:rPr>
        <w:t>Puesta a Tierra</w:t>
      </w:r>
      <w:bookmarkEnd w:id="18959"/>
      <w:bookmarkEnd w:id="18960"/>
    </w:p>
    <w:p w14:paraId="2193668C" w14:textId="77777777" w:rsidR="00013A87" w:rsidRPr="005C081F" w:rsidRDefault="00013A87" w:rsidP="00013A87">
      <w:pPr>
        <w:rPr>
          <w:sz w:val="22"/>
          <w:szCs w:val="22"/>
          <w:lang w:eastAsia="en-US"/>
        </w:rPr>
      </w:pPr>
    </w:p>
    <w:p w14:paraId="2ED1E03A" w14:textId="77777777" w:rsidR="00013A87" w:rsidRPr="005C081F" w:rsidRDefault="00013A87" w:rsidP="00013A87">
      <w:pPr>
        <w:pStyle w:val="Sinespaciado"/>
        <w:spacing w:before="0" w:after="0"/>
        <w:rPr>
          <w:rFonts w:ascii="Arial" w:hAnsi="Arial" w:cs="Arial"/>
          <w:sz w:val="22"/>
          <w:szCs w:val="22"/>
          <w:lang w:val="es-CO"/>
        </w:rPr>
      </w:pPr>
      <w:r w:rsidRPr="005C081F">
        <w:rPr>
          <w:rFonts w:ascii="Arial" w:hAnsi="Arial" w:cs="Arial"/>
          <w:sz w:val="22"/>
          <w:szCs w:val="22"/>
          <w:lang w:val="es-CO"/>
        </w:rPr>
        <w:t xml:space="preserve">La selección de la alternativa de puesta a tierra se fundamenta en los análisis técnicos y económicos realizados por el Inversionista. Sin embargo, la alternativa implementada deberá cumplir con la normatividad eléctrica colombiana vigente. </w:t>
      </w:r>
    </w:p>
    <w:p w14:paraId="4493E2F8" w14:textId="77777777" w:rsidR="00013A87" w:rsidRPr="005C081F" w:rsidRDefault="00013A87" w:rsidP="00013A87">
      <w:pPr>
        <w:jc w:val="both"/>
        <w:rPr>
          <w:rFonts w:ascii="Arial" w:hAnsi="Arial" w:cs="Arial"/>
          <w:sz w:val="22"/>
          <w:szCs w:val="22"/>
        </w:rPr>
      </w:pPr>
    </w:p>
    <w:p w14:paraId="78770C06" w14:textId="77777777" w:rsidR="00013A87" w:rsidRPr="005C081F" w:rsidRDefault="00013A87" w:rsidP="00013A87">
      <w:pPr>
        <w:pStyle w:val="Ttulo3"/>
        <w:rPr>
          <w:sz w:val="22"/>
          <w:szCs w:val="22"/>
        </w:rPr>
      </w:pPr>
      <w:bookmarkStart w:id="18961" w:name="_Toc153861572"/>
      <w:r w:rsidRPr="005C081F">
        <w:rPr>
          <w:sz w:val="22"/>
          <w:szCs w:val="22"/>
        </w:rPr>
        <w:t xml:space="preserve"> </w:t>
      </w:r>
      <w:bookmarkStart w:id="18962" w:name="_Toc300324310"/>
      <w:bookmarkStart w:id="18963" w:name="_Toc497400173"/>
      <w:bookmarkStart w:id="18964" w:name="_Toc498763627"/>
      <w:bookmarkStart w:id="18965" w:name="_Toc37748539"/>
      <w:bookmarkStart w:id="18966" w:name="_Toc44425713"/>
      <w:r w:rsidRPr="005C081F">
        <w:rPr>
          <w:sz w:val="22"/>
          <w:szCs w:val="22"/>
        </w:rPr>
        <w:t>B</w:t>
      </w:r>
      <w:bookmarkEnd w:id="18961"/>
      <w:bookmarkEnd w:id="18962"/>
      <w:bookmarkEnd w:id="18963"/>
      <w:bookmarkEnd w:id="18964"/>
      <w:r w:rsidRPr="005C081F">
        <w:rPr>
          <w:sz w:val="22"/>
          <w:szCs w:val="22"/>
        </w:rPr>
        <w:t>ridas Aislantes</w:t>
      </w:r>
      <w:bookmarkEnd w:id="18965"/>
      <w:bookmarkEnd w:id="18966"/>
    </w:p>
    <w:p w14:paraId="0A152A69" w14:textId="77777777" w:rsidR="00013A87" w:rsidRPr="005C081F" w:rsidRDefault="00013A87" w:rsidP="00013A87">
      <w:pPr>
        <w:rPr>
          <w:sz w:val="22"/>
          <w:szCs w:val="22"/>
          <w:lang w:eastAsia="en-US"/>
        </w:rPr>
      </w:pPr>
    </w:p>
    <w:p w14:paraId="6908A4BB"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Los sellos de aislamiento dieléctrico deberán cumplir la Norma ANSI B16-21 “Juntas no metálicas para bridas de tubo”.</w:t>
      </w:r>
    </w:p>
    <w:p w14:paraId="0BA488AE" w14:textId="77777777" w:rsidR="00013A87" w:rsidRPr="005C081F" w:rsidRDefault="00013A87" w:rsidP="00013A87">
      <w:pPr>
        <w:jc w:val="both"/>
        <w:rPr>
          <w:rFonts w:ascii="Arial" w:hAnsi="Arial" w:cs="Arial"/>
          <w:sz w:val="22"/>
          <w:szCs w:val="22"/>
        </w:rPr>
      </w:pPr>
      <w:bookmarkStart w:id="18967" w:name="_Toc525623769"/>
      <w:bookmarkStart w:id="18968" w:name="_Toc37738839"/>
      <w:bookmarkStart w:id="18969" w:name="_Toc153861590"/>
      <w:bookmarkStart w:id="18970" w:name="_Toc300324335"/>
      <w:bookmarkStart w:id="18971" w:name="_Toc525623752"/>
    </w:p>
    <w:bookmarkEnd w:id="18967"/>
    <w:bookmarkEnd w:id="18968"/>
    <w:bookmarkEnd w:id="18969"/>
    <w:bookmarkEnd w:id="18970"/>
    <w:bookmarkEnd w:id="18971"/>
    <w:p w14:paraId="421C4085" w14:textId="77777777" w:rsidR="00013A87" w:rsidRPr="005C081F" w:rsidRDefault="00013A87" w:rsidP="00013A87">
      <w:pPr>
        <w:rPr>
          <w:rFonts w:ascii="Arial" w:hAnsi="Arial" w:cs="Arial"/>
          <w:sz w:val="22"/>
          <w:szCs w:val="22"/>
        </w:rPr>
      </w:pPr>
    </w:p>
    <w:p w14:paraId="50E408D4" w14:textId="77777777" w:rsidR="00013A87" w:rsidRPr="005C081F" w:rsidRDefault="00013A87" w:rsidP="00013A87">
      <w:pPr>
        <w:pStyle w:val="Ttulo1"/>
        <w:rPr>
          <w:sz w:val="22"/>
          <w:szCs w:val="22"/>
        </w:rPr>
      </w:pPr>
      <w:bookmarkStart w:id="18972" w:name="_Toc232331853"/>
      <w:bookmarkStart w:id="18973" w:name="_Toc498763630"/>
      <w:bookmarkStart w:id="18974" w:name="_Toc37748540"/>
      <w:bookmarkStart w:id="18975" w:name="_Toc44425714"/>
      <w:bookmarkEnd w:id="18921"/>
      <w:r w:rsidRPr="005C081F">
        <w:rPr>
          <w:sz w:val="22"/>
          <w:szCs w:val="22"/>
        </w:rPr>
        <w:t>Códigos, Normas, Estándares y Documentos Referencia</w:t>
      </w:r>
      <w:bookmarkEnd w:id="18972"/>
      <w:bookmarkEnd w:id="18973"/>
      <w:bookmarkEnd w:id="18974"/>
      <w:bookmarkEnd w:id="18975"/>
    </w:p>
    <w:p w14:paraId="5733970A" w14:textId="77777777" w:rsidR="00013A87" w:rsidRPr="005C081F" w:rsidRDefault="00013A87" w:rsidP="00013A87">
      <w:pPr>
        <w:rPr>
          <w:sz w:val="22"/>
          <w:szCs w:val="22"/>
          <w:lang w:eastAsia="en-US"/>
        </w:rPr>
      </w:pPr>
    </w:p>
    <w:p w14:paraId="7136354B" w14:textId="77777777" w:rsidR="00013A87" w:rsidRPr="005C081F" w:rsidRDefault="00013A87" w:rsidP="00013A87">
      <w:pPr>
        <w:rPr>
          <w:rFonts w:ascii="Arial" w:hAnsi="Arial" w:cs="Arial"/>
          <w:sz w:val="22"/>
          <w:szCs w:val="22"/>
        </w:rPr>
      </w:pPr>
      <w:r w:rsidRPr="005C081F">
        <w:rPr>
          <w:rFonts w:ascii="Arial" w:hAnsi="Arial" w:cs="Arial"/>
          <w:sz w:val="22"/>
          <w:szCs w:val="22"/>
        </w:rPr>
        <w:t>Los documentos de referencia que sirven de base para el des</w:t>
      </w:r>
      <w:bookmarkStart w:id="18976" w:name="_Toc232331856"/>
      <w:r w:rsidRPr="005C081F">
        <w:rPr>
          <w:rFonts w:ascii="Arial" w:hAnsi="Arial" w:cs="Arial"/>
          <w:sz w:val="22"/>
          <w:szCs w:val="22"/>
        </w:rPr>
        <w:t>arrollo de este proyecto son:</w:t>
      </w:r>
    </w:p>
    <w:p w14:paraId="47A77635" w14:textId="77777777" w:rsidR="00013A87" w:rsidRPr="005C081F" w:rsidRDefault="00013A87" w:rsidP="00013A87">
      <w:pPr>
        <w:rPr>
          <w:rFonts w:ascii="Arial" w:hAnsi="Arial" w:cs="Arial"/>
          <w:sz w:val="22"/>
          <w:szCs w:val="22"/>
        </w:rPr>
      </w:pPr>
    </w:p>
    <w:p w14:paraId="7E6EA1BF" w14:textId="77777777" w:rsidR="00013A87" w:rsidRPr="005C081F" w:rsidRDefault="00013A87" w:rsidP="00013A87">
      <w:pPr>
        <w:pStyle w:val="Listavi"/>
        <w:rPr>
          <w:caps/>
          <w:sz w:val="22"/>
          <w:szCs w:val="22"/>
        </w:rPr>
      </w:pPr>
      <w:r w:rsidRPr="005C081F">
        <w:rPr>
          <w:sz w:val="22"/>
          <w:szCs w:val="22"/>
        </w:rPr>
        <w:t>Resolución CREG-071 DE 1999.</w:t>
      </w:r>
    </w:p>
    <w:p w14:paraId="75401C10" w14:textId="77777777" w:rsidR="00013A87" w:rsidRPr="005C081F" w:rsidRDefault="00013A87" w:rsidP="00013A87">
      <w:pPr>
        <w:pStyle w:val="Listavi"/>
        <w:rPr>
          <w:caps/>
          <w:sz w:val="22"/>
          <w:szCs w:val="22"/>
        </w:rPr>
      </w:pPr>
      <w:r w:rsidRPr="005C081F">
        <w:rPr>
          <w:sz w:val="22"/>
          <w:szCs w:val="22"/>
        </w:rPr>
        <w:t>Resolución 40006 DE 2017 MME o aquella que la modifique o sustituya.</w:t>
      </w:r>
    </w:p>
    <w:p w14:paraId="37817F6F" w14:textId="77777777" w:rsidR="00013A87" w:rsidRPr="005C081F" w:rsidRDefault="00013A87" w:rsidP="00013A87">
      <w:pPr>
        <w:pStyle w:val="Listavi"/>
        <w:numPr>
          <w:ilvl w:val="0"/>
          <w:numId w:val="0"/>
        </w:numPr>
        <w:ind w:left="720"/>
        <w:rPr>
          <w:caps/>
          <w:sz w:val="22"/>
          <w:szCs w:val="22"/>
        </w:rPr>
      </w:pPr>
    </w:p>
    <w:p w14:paraId="7E029545" w14:textId="77777777" w:rsidR="00013A87" w:rsidRPr="005C081F" w:rsidRDefault="00013A87" w:rsidP="00013A87">
      <w:pPr>
        <w:pStyle w:val="Ttulo2"/>
        <w:rPr>
          <w:sz w:val="22"/>
          <w:szCs w:val="22"/>
        </w:rPr>
      </w:pPr>
      <w:bookmarkStart w:id="18977" w:name="_Toc37748541"/>
      <w:bookmarkStart w:id="18978" w:name="_Toc44425715"/>
      <w:r w:rsidRPr="005C081F">
        <w:rPr>
          <w:sz w:val="22"/>
          <w:szCs w:val="22"/>
        </w:rPr>
        <w:t>Códigos y Estándares</w:t>
      </w:r>
      <w:bookmarkStart w:id="18979" w:name="_Toc232331857"/>
      <w:bookmarkEnd w:id="18976"/>
      <w:bookmarkEnd w:id="18977"/>
      <w:bookmarkEnd w:id="18978"/>
    </w:p>
    <w:p w14:paraId="44257100" w14:textId="77777777" w:rsidR="00013A87" w:rsidRPr="005C081F" w:rsidRDefault="00013A87" w:rsidP="00013A87">
      <w:pPr>
        <w:rPr>
          <w:sz w:val="22"/>
          <w:szCs w:val="22"/>
        </w:rPr>
      </w:pPr>
    </w:p>
    <w:tbl>
      <w:tblPr>
        <w:tblStyle w:val="Tablaconcuadrcula"/>
        <w:tblW w:w="0" w:type="auto"/>
        <w:tblLook w:val="04A0" w:firstRow="1" w:lastRow="0" w:firstColumn="1" w:lastColumn="0" w:noHBand="0" w:noVBand="1"/>
      </w:tblPr>
      <w:tblGrid>
        <w:gridCol w:w="1842"/>
        <w:gridCol w:w="6602"/>
      </w:tblGrid>
      <w:tr w:rsidR="00013A87" w:rsidRPr="005C081F" w14:paraId="6A5FED35" w14:textId="77777777" w:rsidTr="00533164">
        <w:tc>
          <w:tcPr>
            <w:tcW w:w="1842" w:type="dxa"/>
            <w:shd w:val="clear" w:color="auto" w:fill="D9D9D9" w:themeFill="background1" w:themeFillShade="D9"/>
          </w:tcPr>
          <w:p w14:paraId="6B6CED6E" w14:textId="77777777" w:rsidR="00013A87" w:rsidRPr="005C081F" w:rsidRDefault="00013A87" w:rsidP="00533164">
            <w:pPr>
              <w:jc w:val="center"/>
              <w:rPr>
                <w:rFonts w:ascii="Arial" w:hAnsi="Arial" w:cs="Arial"/>
                <w:b/>
                <w:sz w:val="22"/>
                <w:szCs w:val="22"/>
              </w:rPr>
            </w:pPr>
            <w:r w:rsidRPr="005C081F">
              <w:rPr>
                <w:rFonts w:ascii="Arial" w:hAnsi="Arial" w:cs="Arial"/>
                <w:b/>
                <w:sz w:val="22"/>
                <w:szCs w:val="22"/>
              </w:rPr>
              <w:t>NORMA</w:t>
            </w:r>
          </w:p>
        </w:tc>
        <w:tc>
          <w:tcPr>
            <w:tcW w:w="6602" w:type="dxa"/>
            <w:shd w:val="clear" w:color="auto" w:fill="D9D9D9" w:themeFill="background1" w:themeFillShade="D9"/>
          </w:tcPr>
          <w:p w14:paraId="4CDD8C65" w14:textId="77777777" w:rsidR="00013A87" w:rsidRPr="005C081F" w:rsidRDefault="00013A87" w:rsidP="00533164">
            <w:pPr>
              <w:jc w:val="center"/>
              <w:rPr>
                <w:rFonts w:ascii="Arial" w:hAnsi="Arial" w:cs="Arial"/>
                <w:b/>
                <w:sz w:val="22"/>
                <w:szCs w:val="22"/>
              </w:rPr>
            </w:pPr>
            <w:r w:rsidRPr="005C081F">
              <w:rPr>
                <w:rFonts w:ascii="Arial" w:hAnsi="Arial" w:cs="Arial"/>
                <w:b/>
                <w:sz w:val="22"/>
                <w:szCs w:val="22"/>
              </w:rPr>
              <w:t>DESCRIPCIÓN</w:t>
            </w:r>
          </w:p>
        </w:tc>
      </w:tr>
      <w:tr w:rsidR="00013A87" w:rsidRPr="005C081F" w14:paraId="31952E4C" w14:textId="77777777" w:rsidTr="00533164">
        <w:tc>
          <w:tcPr>
            <w:tcW w:w="1842" w:type="dxa"/>
          </w:tcPr>
          <w:p w14:paraId="7D1C0761" w14:textId="77777777" w:rsidR="00013A87" w:rsidRPr="005C081F" w:rsidRDefault="00013A87" w:rsidP="00533164">
            <w:pPr>
              <w:rPr>
                <w:rFonts w:ascii="Arial" w:hAnsi="Arial" w:cs="Arial"/>
                <w:sz w:val="22"/>
                <w:szCs w:val="22"/>
              </w:rPr>
            </w:pPr>
            <w:r w:rsidRPr="005C081F">
              <w:rPr>
                <w:rFonts w:ascii="Arial" w:hAnsi="Arial" w:cs="Arial"/>
                <w:sz w:val="22"/>
                <w:szCs w:val="22"/>
              </w:rPr>
              <w:t>AGA No. 5</w:t>
            </w:r>
          </w:p>
        </w:tc>
        <w:tc>
          <w:tcPr>
            <w:tcW w:w="6602" w:type="dxa"/>
          </w:tcPr>
          <w:p w14:paraId="3754217B" w14:textId="77777777" w:rsidR="00013A87" w:rsidRPr="005C081F" w:rsidRDefault="00013A87" w:rsidP="00533164">
            <w:pPr>
              <w:rPr>
                <w:rFonts w:ascii="Arial" w:hAnsi="Arial" w:cs="Arial"/>
                <w:color w:val="666666"/>
                <w:sz w:val="22"/>
                <w:szCs w:val="22"/>
                <w:lang w:val="en-US"/>
              </w:rPr>
            </w:pPr>
            <w:r w:rsidRPr="005C081F">
              <w:rPr>
                <w:rFonts w:ascii="Arial" w:hAnsi="Arial" w:cs="Arial"/>
                <w:sz w:val="22"/>
                <w:szCs w:val="22"/>
              </w:rPr>
              <w:t xml:space="preserve">Natural Gas Energy </w:t>
            </w:r>
            <w:proofErr w:type="spellStart"/>
            <w:r w:rsidRPr="005C081F">
              <w:rPr>
                <w:rFonts w:ascii="Arial" w:hAnsi="Arial" w:cs="Arial"/>
                <w:sz w:val="22"/>
                <w:szCs w:val="22"/>
              </w:rPr>
              <w:t>Measurement</w:t>
            </w:r>
            <w:proofErr w:type="spellEnd"/>
          </w:p>
        </w:tc>
      </w:tr>
      <w:tr w:rsidR="00013A87" w:rsidRPr="005C081F" w14:paraId="0371285D" w14:textId="77777777" w:rsidTr="00533164">
        <w:tc>
          <w:tcPr>
            <w:tcW w:w="1842" w:type="dxa"/>
          </w:tcPr>
          <w:p w14:paraId="431DDF71" w14:textId="77777777" w:rsidR="00013A87" w:rsidRPr="005C081F" w:rsidRDefault="00013A87" w:rsidP="00533164">
            <w:pPr>
              <w:rPr>
                <w:rFonts w:ascii="Arial" w:hAnsi="Arial" w:cs="Arial"/>
                <w:sz w:val="22"/>
                <w:szCs w:val="22"/>
              </w:rPr>
            </w:pPr>
            <w:r w:rsidRPr="005C081F">
              <w:rPr>
                <w:rFonts w:ascii="Arial" w:hAnsi="Arial" w:cs="Arial"/>
                <w:sz w:val="22"/>
                <w:szCs w:val="22"/>
              </w:rPr>
              <w:t>AGA No. 7</w:t>
            </w:r>
          </w:p>
        </w:tc>
        <w:tc>
          <w:tcPr>
            <w:tcW w:w="6602" w:type="dxa"/>
          </w:tcPr>
          <w:p w14:paraId="6C11D6FA" w14:textId="77777777" w:rsidR="00013A87" w:rsidRPr="005C081F" w:rsidRDefault="00013A87" w:rsidP="00533164">
            <w:pPr>
              <w:rPr>
                <w:rFonts w:ascii="Arial" w:hAnsi="Arial" w:cs="Arial"/>
                <w:sz w:val="22"/>
                <w:szCs w:val="22"/>
                <w:lang w:val="en-US"/>
              </w:rPr>
            </w:pPr>
            <w:r w:rsidRPr="005C081F">
              <w:rPr>
                <w:rFonts w:ascii="Arial" w:hAnsi="Arial" w:cs="Arial"/>
                <w:sz w:val="22"/>
                <w:szCs w:val="22"/>
                <w:lang w:val="en-US"/>
              </w:rPr>
              <w:t>Measurement of Natural Gas by Turbine Meter </w:t>
            </w:r>
          </w:p>
        </w:tc>
      </w:tr>
      <w:tr w:rsidR="00013A87" w:rsidRPr="005C081F" w14:paraId="03EDD63C" w14:textId="77777777" w:rsidTr="00533164">
        <w:tc>
          <w:tcPr>
            <w:tcW w:w="1842" w:type="dxa"/>
          </w:tcPr>
          <w:p w14:paraId="27262EDC" w14:textId="77777777" w:rsidR="00013A87" w:rsidRPr="005C081F" w:rsidRDefault="00013A87" w:rsidP="00533164">
            <w:pPr>
              <w:rPr>
                <w:rFonts w:ascii="Arial" w:hAnsi="Arial" w:cs="Arial"/>
                <w:sz w:val="22"/>
                <w:szCs w:val="22"/>
              </w:rPr>
            </w:pPr>
            <w:r w:rsidRPr="005C081F">
              <w:rPr>
                <w:rFonts w:ascii="Arial" w:hAnsi="Arial" w:cs="Arial"/>
                <w:sz w:val="22"/>
                <w:szCs w:val="22"/>
              </w:rPr>
              <w:t>AGA No. 8</w:t>
            </w:r>
          </w:p>
        </w:tc>
        <w:tc>
          <w:tcPr>
            <w:tcW w:w="6602" w:type="dxa"/>
          </w:tcPr>
          <w:p w14:paraId="7EE074CD" w14:textId="77777777" w:rsidR="00013A87" w:rsidRPr="005C081F" w:rsidRDefault="00013A87" w:rsidP="00533164">
            <w:pPr>
              <w:rPr>
                <w:rFonts w:ascii="Arial" w:hAnsi="Arial" w:cs="Arial"/>
                <w:sz w:val="22"/>
                <w:szCs w:val="22"/>
                <w:lang w:val="en-US"/>
              </w:rPr>
            </w:pPr>
            <w:r w:rsidRPr="005C081F">
              <w:rPr>
                <w:rFonts w:ascii="Arial" w:hAnsi="Arial" w:cs="Arial"/>
                <w:sz w:val="22"/>
                <w:szCs w:val="22"/>
                <w:lang w:val="en-US"/>
              </w:rPr>
              <w:t>Thermodynamic Properties of Natural Gas and Related Gases, DETAIL and GROSS Equations of State</w:t>
            </w:r>
          </w:p>
        </w:tc>
      </w:tr>
      <w:tr w:rsidR="00013A87" w:rsidRPr="005C081F" w14:paraId="0F742B6F" w14:textId="77777777" w:rsidTr="00533164">
        <w:tc>
          <w:tcPr>
            <w:tcW w:w="1842" w:type="dxa"/>
          </w:tcPr>
          <w:p w14:paraId="564075B7" w14:textId="77777777" w:rsidR="00013A87" w:rsidRPr="005C081F" w:rsidRDefault="00013A87" w:rsidP="00533164">
            <w:pPr>
              <w:rPr>
                <w:rFonts w:ascii="Arial" w:hAnsi="Arial" w:cs="Arial"/>
                <w:sz w:val="22"/>
                <w:szCs w:val="22"/>
              </w:rPr>
            </w:pPr>
            <w:r w:rsidRPr="005C081F">
              <w:rPr>
                <w:rFonts w:ascii="Arial" w:hAnsi="Arial" w:cs="Arial"/>
                <w:sz w:val="22"/>
                <w:szCs w:val="22"/>
              </w:rPr>
              <w:t>AGA No. 9</w:t>
            </w:r>
          </w:p>
        </w:tc>
        <w:tc>
          <w:tcPr>
            <w:tcW w:w="6602" w:type="dxa"/>
          </w:tcPr>
          <w:p w14:paraId="01F0D6FC" w14:textId="77777777" w:rsidR="00013A87" w:rsidRPr="005C081F" w:rsidRDefault="00013A87" w:rsidP="00533164">
            <w:pPr>
              <w:rPr>
                <w:rFonts w:ascii="Arial" w:hAnsi="Arial" w:cs="Arial"/>
                <w:sz w:val="22"/>
                <w:szCs w:val="22"/>
                <w:lang w:val="en-US"/>
              </w:rPr>
            </w:pPr>
            <w:r w:rsidRPr="005C081F">
              <w:rPr>
                <w:rFonts w:ascii="Arial" w:hAnsi="Arial" w:cs="Arial"/>
                <w:sz w:val="22"/>
                <w:szCs w:val="22"/>
                <w:lang w:val="en-US"/>
              </w:rPr>
              <w:t>Measurement of Gas by Multipath Ultrasonic Meters</w:t>
            </w:r>
          </w:p>
        </w:tc>
      </w:tr>
      <w:tr w:rsidR="00013A87" w:rsidRPr="005C081F" w14:paraId="461B530F" w14:textId="77777777" w:rsidTr="00533164">
        <w:tc>
          <w:tcPr>
            <w:tcW w:w="1842" w:type="dxa"/>
          </w:tcPr>
          <w:p w14:paraId="76B30968" w14:textId="77777777" w:rsidR="00013A87" w:rsidRPr="005C081F" w:rsidRDefault="00013A87" w:rsidP="00533164">
            <w:pPr>
              <w:rPr>
                <w:rFonts w:ascii="Arial" w:hAnsi="Arial" w:cs="Arial"/>
                <w:sz w:val="22"/>
                <w:szCs w:val="22"/>
              </w:rPr>
            </w:pPr>
            <w:r w:rsidRPr="005C081F">
              <w:rPr>
                <w:rFonts w:ascii="Arial" w:hAnsi="Arial" w:cs="Arial"/>
                <w:sz w:val="22"/>
                <w:szCs w:val="22"/>
                <w:lang w:val="en-US"/>
              </w:rPr>
              <w:t>AGA No. 11</w:t>
            </w:r>
          </w:p>
        </w:tc>
        <w:tc>
          <w:tcPr>
            <w:tcW w:w="6602" w:type="dxa"/>
          </w:tcPr>
          <w:p w14:paraId="4D7CC195" w14:textId="77777777" w:rsidR="00013A87" w:rsidRPr="005C081F" w:rsidRDefault="00013A87" w:rsidP="00533164">
            <w:pPr>
              <w:rPr>
                <w:rFonts w:ascii="Arial" w:hAnsi="Arial" w:cs="Arial"/>
                <w:sz w:val="22"/>
                <w:szCs w:val="22"/>
                <w:lang w:val="en-US"/>
              </w:rPr>
            </w:pPr>
            <w:r w:rsidRPr="005C081F">
              <w:rPr>
                <w:rFonts w:ascii="Arial" w:hAnsi="Arial" w:cs="Arial"/>
                <w:sz w:val="22"/>
                <w:szCs w:val="22"/>
                <w:lang w:val="en-US"/>
              </w:rPr>
              <w:t>Measurement of Natural Gas by Coriolis Meter</w:t>
            </w:r>
          </w:p>
        </w:tc>
      </w:tr>
      <w:tr w:rsidR="00013A87" w:rsidRPr="005C081F" w14:paraId="55E14857" w14:textId="77777777" w:rsidTr="00533164">
        <w:tc>
          <w:tcPr>
            <w:tcW w:w="1842" w:type="dxa"/>
          </w:tcPr>
          <w:p w14:paraId="214E4FCD" w14:textId="77777777" w:rsidR="00013A87" w:rsidRPr="005C081F" w:rsidRDefault="00013A87" w:rsidP="00533164">
            <w:pPr>
              <w:rPr>
                <w:rFonts w:ascii="Arial" w:hAnsi="Arial" w:cs="Arial"/>
                <w:sz w:val="22"/>
                <w:szCs w:val="22"/>
              </w:rPr>
            </w:pPr>
            <w:r w:rsidRPr="005C081F">
              <w:rPr>
                <w:rFonts w:ascii="Arial" w:hAnsi="Arial" w:cs="Arial"/>
                <w:sz w:val="22"/>
                <w:szCs w:val="22"/>
              </w:rPr>
              <w:t>NTC 3728</w:t>
            </w:r>
          </w:p>
        </w:tc>
        <w:tc>
          <w:tcPr>
            <w:tcW w:w="6602" w:type="dxa"/>
          </w:tcPr>
          <w:p w14:paraId="54582DC9" w14:textId="77777777" w:rsidR="00013A87" w:rsidRPr="005C081F" w:rsidRDefault="00013A87" w:rsidP="00533164">
            <w:pPr>
              <w:rPr>
                <w:rFonts w:ascii="Arial" w:hAnsi="Arial" w:cs="Arial"/>
                <w:sz w:val="22"/>
                <w:szCs w:val="22"/>
              </w:rPr>
            </w:pPr>
            <w:r w:rsidRPr="005C081F">
              <w:rPr>
                <w:rFonts w:ascii="Arial" w:hAnsi="Arial" w:cs="Arial"/>
                <w:sz w:val="22"/>
                <w:szCs w:val="22"/>
              </w:rPr>
              <w:t>Gasoductos. Líneas de transporte y redes de distribución de gas</w:t>
            </w:r>
          </w:p>
        </w:tc>
      </w:tr>
      <w:tr w:rsidR="00013A87" w:rsidRPr="005C081F" w14:paraId="30FFEB26" w14:textId="77777777" w:rsidTr="00533164">
        <w:tc>
          <w:tcPr>
            <w:tcW w:w="1842" w:type="dxa"/>
          </w:tcPr>
          <w:p w14:paraId="3EA12705" w14:textId="77777777" w:rsidR="00013A87" w:rsidRPr="005C081F" w:rsidRDefault="00013A87" w:rsidP="00533164">
            <w:pPr>
              <w:rPr>
                <w:rFonts w:ascii="Arial" w:hAnsi="Arial" w:cs="Arial"/>
                <w:sz w:val="22"/>
                <w:szCs w:val="22"/>
              </w:rPr>
            </w:pPr>
            <w:r w:rsidRPr="005C081F">
              <w:rPr>
                <w:rFonts w:ascii="Arial" w:hAnsi="Arial" w:cs="Arial"/>
                <w:sz w:val="22"/>
                <w:szCs w:val="22"/>
              </w:rPr>
              <w:t>NTC 3838</w:t>
            </w:r>
            <w:r w:rsidRPr="005C081F">
              <w:rPr>
                <w:rFonts w:ascii="Arial" w:hAnsi="Arial" w:cs="Arial"/>
                <w:sz w:val="22"/>
                <w:szCs w:val="22"/>
              </w:rPr>
              <w:tab/>
            </w:r>
          </w:p>
        </w:tc>
        <w:tc>
          <w:tcPr>
            <w:tcW w:w="6602" w:type="dxa"/>
          </w:tcPr>
          <w:p w14:paraId="4762B67E" w14:textId="77777777" w:rsidR="00013A87" w:rsidRPr="005C081F" w:rsidRDefault="00013A87" w:rsidP="00533164">
            <w:pPr>
              <w:rPr>
                <w:rFonts w:ascii="Arial" w:hAnsi="Arial" w:cs="Arial"/>
                <w:sz w:val="22"/>
                <w:szCs w:val="22"/>
              </w:rPr>
            </w:pPr>
            <w:r w:rsidRPr="005C081F">
              <w:rPr>
                <w:rFonts w:ascii="Arial" w:hAnsi="Arial" w:cs="Arial"/>
                <w:sz w:val="22"/>
                <w:szCs w:val="22"/>
              </w:rPr>
              <w:t>Gasoductos. Presiones de operación permisibles para el transporte, distribución y suministro de gases combustibles</w:t>
            </w:r>
          </w:p>
        </w:tc>
      </w:tr>
      <w:tr w:rsidR="00013A87" w:rsidRPr="005C081F" w14:paraId="6957731D" w14:textId="77777777" w:rsidTr="00533164">
        <w:tc>
          <w:tcPr>
            <w:tcW w:w="1842" w:type="dxa"/>
          </w:tcPr>
          <w:p w14:paraId="64ECCF71" w14:textId="77777777" w:rsidR="00013A87" w:rsidRPr="005C081F" w:rsidRDefault="00013A87" w:rsidP="00533164">
            <w:pPr>
              <w:rPr>
                <w:rFonts w:ascii="Arial" w:hAnsi="Arial" w:cs="Arial"/>
                <w:sz w:val="22"/>
                <w:szCs w:val="22"/>
              </w:rPr>
            </w:pPr>
            <w:r w:rsidRPr="005C081F">
              <w:rPr>
                <w:rFonts w:ascii="Arial" w:hAnsi="Arial" w:cs="Arial"/>
                <w:sz w:val="22"/>
                <w:szCs w:val="22"/>
              </w:rPr>
              <w:t>NTC 3949</w:t>
            </w:r>
          </w:p>
        </w:tc>
        <w:tc>
          <w:tcPr>
            <w:tcW w:w="6602" w:type="dxa"/>
          </w:tcPr>
          <w:p w14:paraId="6BDF1C8E" w14:textId="77777777" w:rsidR="00013A87" w:rsidRPr="005C081F" w:rsidRDefault="00013A87" w:rsidP="00533164">
            <w:pPr>
              <w:rPr>
                <w:rFonts w:ascii="Arial" w:hAnsi="Arial" w:cs="Arial"/>
                <w:sz w:val="22"/>
                <w:szCs w:val="22"/>
              </w:rPr>
            </w:pPr>
            <w:r w:rsidRPr="005C081F">
              <w:rPr>
                <w:rFonts w:ascii="Arial" w:hAnsi="Arial" w:cs="Arial"/>
                <w:sz w:val="22"/>
                <w:szCs w:val="22"/>
              </w:rPr>
              <w:t>Gasoductos. Estaciones de Regulación de Presión para Líneas de Transporte y Redes de Distribución de gas combustible.</w:t>
            </w:r>
          </w:p>
        </w:tc>
      </w:tr>
      <w:tr w:rsidR="00013A87" w:rsidRPr="005C081F" w14:paraId="5DB45080" w14:textId="77777777" w:rsidTr="00533164">
        <w:tc>
          <w:tcPr>
            <w:tcW w:w="1842" w:type="dxa"/>
          </w:tcPr>
          <w:p w14:paraId="5AE7FF5E" w14:textId="77777777" w:rsidR="00013A87" w:rsidRPr="005C081F" w:rsidRDefault="00013A87" w:rsidP="00533164">
            <w:pPr>
              <w:rPr>
                <w:rFonts w:ascii="Arial" w:hAnsi="Arial" w:cs="Arial"/>
                <w:sz w:val="22"/>
                <w:szCs w:val="22"/>
              </w:rPr>
            </w:pPr>
            <w:r w:rsidRPr="005C081F">
              <w:rPr>
                <w:rFonts w:ascii="Arial" w:hAnsi="Arial" w:cs="Arial"/>
                <w:sz w:val="22"/>
                <w:szCs w:val="22"/>
              </w:rPr>
              <w:t>NTC 3991</w:t>
            </w:r>
          </w:p>
        </w:tc>
        <w:tc>
          <w:tcPr>
            <w:tcW w:w="6602" w:type="dxa"/>
          </w:tcPr>
          <w:p w14:paraId="113C9F34" w14:textId="77777777" w:rsidR="00013A87" w:rsidRPr="005C081F" w:rsidRDefault="00013A87" w:rsidP="00533164">
            <w:pPr>
              <w:rPr>
                <w:rFonts w:ascii="Arial" w:hAnsi="Arial" w:cs="Arial"/>
                <w:sz w:val="22"/>
                <w:szCs w:val="22"/>
              </w:rPr>
            </w:pPr>
            <w:r w:rsidRPr="005C081F">
              <w:rPr>
                <w:rFonts w:ascii="Arial" w:hAnsi="Arial" w:cs="Arial"/>
                <w:sz w:val="22"/>
                <w:szCs w:val="22"/>
              </w:rPr>
              <w:t>Soldadura de líneas de tuberías y de instalaciones relacionadas.</w:t>
            </w:r>
          </w:p>
        </w:tc>
      </w:tr>
      <w:tr w:rsidR="00013A87" w:rsidRPr="005C081F" w14:paraId="60753B65" w14:textId="77777777" w:rsidTr="00533164">
        <w:tc>
          <w:tcPr>
            <w:tcW w:w="1842" w:type="dxa"/>
          </w:tcPr>
          <w:p w14:paraId="69812AB2" w14:textId="77777777" w:rsidR="00013A87" w:rsidRPr="005C081F" w:rsidRDefault="00013A87" w:rsidP="00533164">
            <w:pPr>
              <w:rPr>
                <w:rFonts w:ascii="Arial" w:hAnsi="Arial" w:cs="Arial"/>
                <w:sz w:val="22"/>
                <w:szCs w:val="22"/>
              </w:rPr>
            </w:pPr>
            <w:r w:rsidRPr="005C081F">
              <w:rPr>
                <w:rFonts w:ascii="Arial" w:hAnsi="Arial" w:cs="Arial"/>
                <w:sz w:val="22"/>
                <w:szCs w:val="22"/>
                <w:lang w:val="en-US"/>
              </w:rPr>
              <w:t>ASME B31.3</w:t>
            </w:r>
            <w:r w:rsidRPr="005C081F">
              <w:rPr>
                <w:rFonts w:ascii="Arial" w:hAnsi="Arial" w:cs="Arial"/>
                <w:sz w:val="22"/>
                <w:szCs w:val="22"/>
                <w:lang w:val="en-US"/>
              </w:rPr>
              <w:tab/>
            </w:r>
          </w:p>
        </w:tc>
        <w:tc>
          <w:tcPr>
            <w:tcW w:w="6602" w:type="dxa"/>
          </w:tcPr>
          <w:p w14:paraId="1B4FD398" w14:textId="77777777" w:rsidR="00013A87" w:rsidRPr="005C081F" w:rsidRDefault="00013A87" w:rsidP="00533164">
            <w:pPr>
              <w:rPr>
                <w:rFonts w:ascii="Arial" w:hAnsi="Arial" w:cs="Arial"/>
                <w:sz w:val="22"/>
                <w:szCs w:val="22"/>
                <w:lang w:val="en-US"/>
              </w:rPr>
            </w:pPr>
            <w:r w:rsidRPr="005C081F">
              <w:rPr>
                <w:rFonts w:ascii="Arial" w:hAnsi="Arial" w:cs="Arial"/>
                <w:sz w:val="22"/>
                <w:szCs w:val="22"/>
                <w:lang w:val="en-US"/>
              </w:rPr>
              <w:t>Code for Pressure Piping</w:t>
            </w:r>
          </w:p>
        </w:tc>
      </w:tr>
      <w:tr w:rsidR="00013A87" w:rsidRPr="005C081F" w14:paraId="43BF69A0" w14:textId="77777777" w:rsidTr="00533164">
        <w:tc>
          <w:tcPr>
            <w:tcW w:w="1842" w:type="dxa"/>
          </w:tcPr>
          <w:p w14:paraId="0C746EFB" w14:textId="77777777" w:rsidR="00013A87" w:rsidRPr="005C081F" w:rsidRDefault="00013A87" w:rsidP="00533164">
            <w:pPr>
              <w:rPr>
                <w:rFonts w:ascii="Arial" w:hAnsi="Arial" w:cs="Arial"/>
                <w:sz w:val="22"/>
                <w:szCs w:val="22"/>
                <w:lang w:val="en-US"/>
              </w:rPr>
            </w:pPr>
            <w:r w:rsidRPr="005C081F">
              <w:rPr>
                <w:rFonts w:ascii="Arial" w:hAnsi="Arial" w:cs="Arial"/>
                <w:sz w:val="22"/>
                <w:szCs w:val="22"/>
                <w:lang w:val="en-US"/>
              </w:rPr>
              <w:t>ASME B31.8</w:t>
            </w:r>
          </w:p>
        </w:tc>
        <w:tc>
          <w:tcPr>
            <w:tcW w:w="6602" w:type="dxa"/>
          </w:tcPr>
          <w:p w14:paraId="69D24C20" w14:textId="77777777" w:rsidR="00013A87" w:rsidRPr="005C081F" w:rsidRDefault="00013A87" w:rsidP="00533164">
            <w:pPr>
              <w:rPr>
                <w:rFonts w:ascii="Arial" w:hAnsi="Arial" w:cs="Arial"/>
                <w:sz w:val="22"/>
                <w:szCs w:val="22"/>
                <w:lang w:val="en-US"/>
              </w:rPr>
            </w:pPr>
            <w:r w:rsidRPr="005C081F">
              <w:rPr>
                <w:rFonts w:ascii="Arial" w:hAnsi="Arial" w:cs="Arial"/>
                <w:sz w:val="22"/>
                <w:szCs w:val="22"/>
                <w:lang w:val="en-US"/>
              </w:rPr>
              <w:t>Gas transmission and distribution piping system</w:t>
            </w:r>
          </w:p>
        </w:tc>
      </w:tr>
      <w:tr w:rsidR="00013A87" w:rsidRPr="005C081F" w14:paraId="04EB679C" w14:textId="77777777" w:rsidTr="00533164">
        <w:tc>
          <w:tcPr>
            <w:tcW w:w="1842" w:type="dxa"/>
          </w:tcPr>
          <w:p w14:paraId="2143FE96" w14:textId="77777777" w:rsidR="00013A87" w:rsidRPr="005C081F" w:rsidRDefault="00013A87" w:rsidP="00533164">
            <w:pPr>
              <w:rPr>
                <w:rFonts w:ascii="Arial" w:hAnsi="Arial" w:cs="Arial"/>
                <w:sz w:val="22"/>
                <w:szCs w:val="22"/>
                <w:lang w:val="en-US"/>
              </w:rPr>
            </w:pPr>
            <w:r w:rsidRPr="005C081F">
              <w:rPr>
                <w:rFonts w:ascii="Arial" w:hAnsi="Arial" w:cs="Arial"/>
                <w:sz w:val="22"/>
                <w:szCs w:val="22"/>
                <w:lang w:val="en-US"/>
              </w:rPr>
              <w:t>ASME B36.10</w:t>
            </w:r>
          </w:p>
        </w:tc>
        <w:tc>
          <w:tcPr>
            <w:tcW w:w="6602" w:type="dxa"/>
          </w:tcPr>
          <w:p w14:paraId="488A83B4" w14:textId="77777777" w:rsidR="00013A87" w:rsidRPr="005C081F" w:rsidRDefault="00013A87" w:rsidP="00533164">
            <w:pPr>
              <w:rPr>
                <w:rFonts w:ascii="Arial" w:hAnsi="Arial" w:cs="Arial"/>
                <w:sz w:val="22"/>
                <w:szCs w:val="22"/>
                <w:lang w:val="en-US"/>
              </w:rPr>
            </w:pPr>
            <w:r w:rsidRPr="005C081F">
              <w:rPr>
                <w:rFonts w:ascii="Arial" w:hAnsi="Arial" w:cs="Arial"/>
                <w:sz w:val="22"/>
                <w:szCs w:val="22"/>
                <w:lang w:val="en-US"/>
              </w:rPr>
              <w:t xml:space="preserve">Welded </w:t>
            </w:r>
            <w:proofErr w:type="gramStart"/>
            <w:r w:rsidRPr="005C081F">
              <w:rPr>
                <w:rFonts w:ascii="Arial" w:hAnsi="Arial" w:cs="Arial"/>
                <w:sz w:val="22"/>
                <w:szCs w:val="22"/>
                <w:lang w:val="en-US"/>
              </w:rPr>
              <w:t>And</w:t>
            </w:r>
            <w:proofErr w:type="gramEnd"/>
            <w:r w:rsidRPr="005C081F">
              <w:rPr>
                <w:rFonts w:ascii="Arial" w:hAnsi="Arial" w:cs="Arial"/>
                <w:sz w:val="22"/>
                <w:szCs w:val="22"/>
                <w:lang w:val="en-US"/>
              </w:rPr>
              <w:t xml:space="preserve"> Seamless Wrought Steel Pipe</w:t>
            </w:r>
          </w:p>
        </w:tc>
      </w:tr>
      <w:tr w:rsidR="00013A87" w:rsidRPr="005C081F" w14:paraId="38F66FA8" w14:textId="77777777" w:rsidTr="00533164">
        <w:tc>
          <w:tcPr>
            <w:tcW w:w="1842" w:type="dxa"/>
          </w:tcPr>
          <w:p w14:paraId="55F28FA1" w14:textId="77777777" w:rsidR="00013A87" w:rsidRPr="005C081F" w:rsidRDefault="00013A87" w:rsidP="00533164">
            <w:pPr>
              <w:rPr>
                <w:rFonts w:ascii="Arial" w:hAnsi="Arial" w:cs="Arial"/>
                <w:sz w:val="22"/>
                <w:szCs w:val="22"/>
                <w:lang w:val="en-US"/>
              </w:rPr>
            </w:pPr>
            <w:r w:rsidRPr="005C081F">
              <w:rPr>
                <w:rFonts w:ascii="Arial" w:hAnsi="Arial" w:cs="Arial"/>
                <w:sz w:val="22"/>
                <w:szCs w:val="22"/>
                <w:lang w:val="en-US"/>
              </w:rPr>
              <w:lastRenderedPageBreak/>
              <w:t>API 14</w:t>
            </w:r>
          </w:p>
        </w:tc>
        <w:tc>
          <w:tcPr>
            <w:tcW w:w="6602" w:type="dxa"/>
          </w:tcPr>
          <w:p w14:paraId="557D0A06" w14:textId="77777777" w:rsidR="00013A87" w:rsidRPr="005C081F" w:rsidRDefault="00013A87" w:rsidP="00533164">
            <w:pPr>
              <w:rPr>
                <w:rFonts w:ascii="Arial" w:hAnsi="Arial" w:cs="Arial"/>
                <w:sz w:val="22"/>
                <w:szCs w:val="22"/>
                <w:lang w:val="en-US"/>
              </w:rPr>
            </w:pPr>
            <w:r w:rsidRPr="005C081F">
              <w:rPr>
                <w:rFonts w:ascii="Arial" w:hAnsi="Arial" w:cs="Arial"/>
                <w:sz w:val="22"/>
                <w:szCs w:val="22"/>
                <w:lang w:val="en-US"/>
              </w:rPr>
              <w:t>Natural Gas Fluids Measurement </w:t>
            </w:r>
          </w:p>
        </w:tc>
      </w:tr>
      <w:bookmarkEnd w:id="18979"/>
    </w:tbl>
    <w:p w14:paraId="612653F3" w14:textId="77777777" w:rsidR="00013A87" w:rsidRPr="005C081F" w:rsidRDefault="00013A87" w:rsidP="00013A87">
      <w:pPr>
        <w:jc w:val="both"/>
        <w:rPr>
          <w:rFonts w:ascii="Arial" w:eastAsia="Calibri" w:hAnsi="Arial" w:cs="Arial"/>
          <w:sz w:val="22"/>
          <w:szCs w:val="22"/>
        </w:rPr>
      </w:pPr>
    </w:p>
    <w:p w14:paraId="166F7BE7" w14:textId="77777777" w:rsidR="00013A87" w:rsidRPr="005C081F" w:rsidRDefault="00013A87" w:rsidP="00013A87">
      <w:pPr>
        <w:pStyle w:val="Ttulo1"/>
        <w:rPr>
          <w:sz w:val="22"/>
          <w:szCs w:val="22"/>
        </w:rPr>
      </w:pPr>
      <w:bookmarkStart w:id="18980" w:name="_Toc501371688"/>
      <w:bookmarkStart w:id="18981" w:name="_Toc37748545"/>
      <w:bookmarkStart w:id="18982" w:name="_Toc44425716"/>
      <w:r w:rsidRPr="005C081F">
        <w:rPr>
          <w:sz w:val="22"/>
          <w:szCs w:val="22"/>
        </w:rPr>
        <w:t>ESPECIFICACIONES PARA LA PUESTA EN SERVICIO DEL PROYECTO</w:t>
      </w:r>
      <w:bookmarkEnd w:id="18980"/>
      <w:bookmarkEnd w:id="18981"/>
      <w:bookmarkEnd w:id="18982"/>
    </w:p>
    <w:p w14:paraId="4DF1129A" w14:textId="77777777" w:rsidR="00013A87" w:rsidRPr="005C081F" w:rsidRDefault="00013A87" w:rsidP="00013A87">
      <w:pPr>
        <w:rPr>
          <w:rFonts w:ascii="Arial" w:eastAsia="Calibri" w:hAnsi="Arial" w:cs="Arial"/>
          <w:sz w:val="22"/>
          <w:szCs w:val="22"/>
        </w:rPr>
      </w:pPr>
    </w:p>
    <w:p w14:paraId="346374F0"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A </w:t>
      </w:r>
      <w:proofErr w:type="gramStart"/>
      <w:r w:rsidRPr="005C081F">
        <w:rPr>
          <w:rFonts w:ascii="Arial" w:eastAsia="Calibri" w:hAnsi="Arial" w:cs="Arial"/>
          <w:sz w:val="22"/>
          <w:szCs w:val="22"/>
        </w:rPr>
        <w:t>continuación</w:t>
      </w:r>
      <w:proofErr w:type="gramEnd"/>
      <w:r w:rsidRPr="005C081F">
        <w:rPr>
          <w:rFonts w:ascii="Arial" w:eastAsia="Calibri" w:hAnsi="Arial" w:cs="Arial"/>
          <w:sz w:val="22"/>
          <w:szCs w:val="22"/>
        </w:rPr>
        <w:t xml:space="preserve"> se expone brevemente todo lo relacionado con las principales pruebas de calidad que debe cumplir el Gasoducto Buenaventura – Yumbo para que se pueda llevar a cabo su puesta en servicio.</w:t>
      </w:r>
    </w:p>
    <w:p w14:paraId="6689F09B" w14:textId="77777777" w:rsidR="00013A87" w:rsidRPr="005C081F" w:rsidRDefault="00013A87" w:rsidP="00013A87">
      <w:pPr>
        <w:jc w:val="both"/>
        <w:rPr>
          <w:rFonts w:ascii="Arial" w:eastAsia="Calibri" w:hAnsi="Arial" w:cs="Arial"/>
          <w:sz w:val="22"/>
          <w:szCs w:val="22"/>
        </w:rPr>
      </w:pPr>
    </w:p>
    <w:p w14:paraId="54E046D8"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Es responsabilidad exclusiva del Inversionista seleccionado garantizar la segura operabilidad del gasoducto durante la totalidad del período de operación y mantenimiento.</w:t>
      </w:r>
    </w:p>
    <w:p w14:paraId="3B0AB2D2" w14:textId="77777777" w:rsidR="00013A87" w:rsidRPr="005C081F" w:rsidRDefault="00013A87" w:rsidP="00013A87">
      <w:pPr>
        <w:jc w:val="both"/>
        <w:rPr>
          <w:rFonts w:ascii="Arial" w:eastAsia="Calibri" w:hAnsi="Arial" w:cs="Arial"/>
          <w:sz w:val="22"/>
          <w:szCs w:val="22"/>
        </w:rPr>
      </w:pPr>
    </w:p>
    <w:p w14:paraId="247B00C7"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Todo lo relativo a la Implementación y ejecución de pruebas de calidad de construcción y operación, deberá estar de acuerdo principalmente con la última edición de los siguientes códigos y normas:</w:t>
      </w:r>
    </w:p>
    <w:p w14:paraId="1DD987A5" w14:textId="77777777" w:rsidR="00013A87" w:rsidRPr="005C081F" w:rsidRDefault="00013A87" w:rsidP="00013A87">
      <w:pPr>
        <w:jc w:val="both"/>
        <w:rPr>
          <w:rFonts w:ascii="Arial" w:hAnsi="Arial" w:cs="Arial"/>
          <w:sz w:val="22"/>
          <w:szCs w:val="22"/>
        </w:rPr>
      </w:pPr>
    </w:p>
    <w:tbl>
      <w:tblPr>
        <w:tblStyle w:val="Tablaconcuadrcula"/>
        <w:tblW w:w="8537" w:type="dxa"/>
        <w:tblInd w:w="360" w:type="dxa"/>
        <w:tblLook w:val="04A0" w:firstRow="1" w:lastRow="0" w:firstColumn="1" w:lastColumn="0" w:noHBand="0" w:noVBand="1"/>
      </w:tblPr>
      <w:tblGrid>
        <w:gridCol w:w="2059"/>
        <w:gridCol w:w="6478"/>
      </w:tblGrid>
      <w:tr w:rsidR="00013A87" w:rsidRPr="005C081F" w14:paraId="2BC19585" w14:textId="77777777" w:rsidTr="00533164">
        <w:tc>
          <w:tcPr>
            <w:tcW w:w="2059" w:type="dxa"/>
          </w:tcPr>
          <w:p w14:paraId="3D358501" w14:textId="77777777" w:rsidR="00013A87" w:rsidRPr="005C081F" w:rsidRDefault="00013A87" w:rsidP="00533164">
            <w:pPr>
              <w:jc w:val="both"/>
              <w:rPr>
                <w:rFonts w:ascii="Arial" w:eastAsia="Calibri" w:hAnsi="Arial" w:cs="Arial"/>
                <w:sz w:val="22"/>
                <w:szCs w:val="22"/>
                <w:lang w:val="en-US"/>
              </w:rPr>
            </w:pPr>
            <w:r w:rsidRPr="005C081F">
              <w:rPr>
                <w:rFonts w:ascii="Arial" w:eastAsia="Calibri" w:hAnsi="Arial" w:cs="Arial"/>
                <w:sz w:val="22"/>
                <w:szCs w:val="22"/>
                <w:lang w:val="en-US"/>
              </w:rPr>
              <w:t>ANSI B31.8</w:t>
            </w:r>
          </w:p>
        </w:tc>
        <w:tc>
          <w:tcPr>
            <w:tcW w:w="6478" w:type="dxa"/>
          </w:tcPr>
          <w:p w14:paraId="493C5CD1" w14:textId="77777777" w:rsidR="00013A87" w:rsidRPr="005C081F" w:rsidRDefault="00013A87" w:rsidP="00533164">
            <w:pPr>
              <w:rPr>
                <w:rFonts w:ascii="Arial" w:eastAsia="Calibri" w:hAnsi="Arial" w:cs="Arial"/>
                <w:sz w:val="22"/>
                <w:szCs w:val="22"/>
                <w:lang w:val="en-US"/>
              </w:rPr>
            </w:pPr>
            <w:r w:rsidRPr="005C081F">
              <w:rPr>
                <w:rFonts w:ascii="Arial" w:eastAsia="Calibri" w:hAnsi="Arial" w:cs="Arial"/>
                <w:sz w:val="22"/>
                <w:szCs w:val="22"/>
                <w:lang w:val="en-US"/>
              </w:rPr>
              <w:t>Gas Transmission and Distribution Piping Systems.</w:t>
            </w:r>
          </w:p>
        </w:tc>
      </w:tr>
      <w:tr w:rsidR="00013A87" w:rsidRPr="005C081F" w14:paraId="5320EC58" w14:textId="77777777" w:rsidTr="00533164">
        <w:tc>
          <w:tcPr>
            <w:tcW w:w="2059" w:type="dxa"/>
          </w:tcPr>
          <w:p w14:paraId="3C91CFC1" w14:textId="77777777" w:rsidR="00013A87" w:rsidRPr="005C081F" w:rsidRDefault="00013A87" w:rsidP="00533164">
            <w:pPr>
              <w:jc w:val="both"/>
              <w:rPr>
                <w:rFonts w:ascii="Arial" w:eastAsia="Calibri" w:hAnsi="Arial" w:cs="Arial"/>
                <w:sz w:val="22"/>
                <w:szCs w:val="22"/>
                <w:lang w:val="en-US"/>
              </w:rPr>
            </w:pPr>
            <w:r w:rsidRPr="005C081F">
              <w:rPr>
                <w:rFonts w:ascii="Arial" w:eastAsia="Calibri" w:hAnsi="Arial" w:cs="Arial"/>
                <w:sz w:val="22"/>
                <w:szCs w:val="22"/>
                <w:lang w:val="en-US"/>
              </w:rPr>
              <w:t>ANSI B16.5</w:t>
            </w:r>
          </w:p>
        </w:tc>
        <w:tc>
          <w:tcPr>
            <w:tcW w:w="6478" w:type="dxa"/>
          </w:tcPr>
          <w:p w14:paraId="40DC010B" w14:textId="77777777" w:rsidR="00013A87" w:rsidRPr="005C081F" w:rsidRDefault="00013A87" w:rsidP="00533164">
            <w:pPr>
              <w:rPr>
                <w:rFonts w:ascii="Arial" w:eastAsia="Calibri" w:hAnsi="Arial" w:cs="Arial"/>
                <w:sz w:val="22"/>
                <w:szCs w:val="22"/>
                <w:lang w:val="en-US"/>
              </w:rPr>
            </w:pPr>
            <w:r w:rsidRPr="005C081F">
              <w:rPr>
                <w:rFonts w:ascii="Arial" w:eastAsia="Calibri" w:hAnsi="Arial" w:cs="Arial"/>
                <w:sz w:val="22"/>
                <w:szCs w:val="22"/>
                <w:lang w:val="en-US"/>
              </w:rPr>
              <w:t xml:space="preserve">Steel Pipe Flanges and Flanged Fittings, Specification for pipeline valves (gate, plug, </w:t>
            </w:r>
            <w:proofErr w:type="gramStart"/>
            <w:r w:rsidRPr="005C081F">
              <w:rPr>
                <w:rFonts w:ascii="Arial" w:eastAsia="Calibri" w:hAnsi="Arial" w:cs="Arial"/>
                <w:sz w:val="22"/>
                <w:szCs w:val="22"/>
                <w:lang w:val="en-US"/>
              </w:rPr>
              <w:t>ball</w:t>
            </w:r>
            <w:proofErr w:type="gramEnd"/>
            <w:r w:rsidRPr="005C081F">
              <w:rPr>
                <w:rFonts w:ascii="Arial" w:eastAsia="Calibri" w:hAnsi="Arial" w:cs="Arial"/>
                <w:sz w:val="22"/>
                <w:szCs w:val="22"/>
                <w:lang w:val="en-US"/>
              </w:rPr>
              <w:t xml:space="preserve"> and check valves)</w:t>
            </w:r>
          </w:p>
        </w:tc>
      </w:tr>
      <w:tr w:rsidR="00013A87" w:rsidRPr="005C081F" w14:paraId="596F95C0" w14:textId="77777777" w:rsidTr="00533164">
        <w:tc>
          <w:tcPr>
            <w:tcW w:w="2059" w:type="dxa"/>
          </w:tcPr>
          <w:p w14:paraId="3117D4A5" w14:textId="77777777" w:rsidR="00013A87" w:rsidRPr="005C081F" w:rsidRDefault="00013A87" w:rsidP="00533164">
            <w:pPr>
              <w:jc w:val="both"/>
              <w:rPr>
                <w:rFonts w:ascii="Arial" w:eastAsia="Calibri" w:hAnsi="Arial" w:cs="Arial"/>
                <w:sz w:val="22"/>
                <w:szCs w:val="22"/>
                <w:lang w:val="en-US"/>
              </w:rPr>
            </w:pPr>
            <w:r w:rsidRPr="005C081F">
              <w:rPr>
                <w:rFonts w:ascii="Arial" w:eastAsia="Calibri" w:hAnsi="Arial" w:cs="Arial"/>
                <w:sz w:val="22"/>
                <w:szCs w:val="22"/>
                <w:lang w:val="en-US"/>
              </w:rPr>
              <w:t>ANSI B31.4</w:t>
            </w:r>
          </w:p>
        </w:tc>
        <w:tc>
          <w:tcPr>
            <w:tcW w:w="6478" w:type="dxa"/>
          </w:tcPr>
          <w:p w14:paraId="7A458E43" w14:textId="77777777" w:rsidR="00013A87" w:rsidRPr="005C081F" w:rsidRDefault="00013A87" w:rsidP="00533164">
            <w:pPr>
              <w:rPr>
                <w:rFonts w:ascii="Arial" w:eastAsia="Calibri" w:hAnsi="Arial" w:cs="Arial"/>
                <w:sz w:val="22"/>
                <w:szCs w:val="22"/>
                <w:lang w:val="en-US"/>
              </w:rPr>
            </w:pPr>
            <w:r w:rsidRPr="005C081F">
              <w:rPr>
                <w:rFonts w:ascii="Arial" w:eastAsia="Calibri" w:hAnsi="Arial" w:cs="Arial"/>
                <w:sz w:val="22"/>
                <w:szCs w:val="22"/>
                <w:lang w:val="en-US"/>
              </w:rPr>
              <w:t>Liquid Petroleum Transportation Piping Systems.</w:t>
            </w:r>
          </w:p>
        </w:tc>
      </w:tr>
      <w:tr w:rsidR="00013A87" w:rsidRPr="005C081F" w14:paraId="34B24302" w14:textId="77777777" w:rsidTr="00533164">
        <w:tc>
          <w:tcPr>
            <w:tcW w:w="2059" w:type="dxa"/>
          </w:tcPr>
          <w:p w14:paraId="28D0D8DE" w14:textId="77777777" w:rsidR="00013A87" w:rsidRPr="005C081F" w:rsidRDefault="00013A87" w:rsidP="00533164">
            <w:pPr>
              <w:jc w:val="both"/>
              <w:rPr>
                <w:rFonts w:ascii="Arial" w:eastAsia="Calibri" w:hAnsi="Arial" w:cs="Arial"/>
                <w:sz w:val="22"/>
                <w:szCs w:val="22"/>
                <w:lang w:val="en-US"/>
              </w:rPr>
            </w:pPr>
            <w:r w:rsidRPr="005C081F">
              <w:rPr>
                <w:rFonts w:ascii="Arial" w:eastAsia="Calibri" w:hAnsi="Arial" w:cs="Arial"/>
                <w:sz w:val="22"/>
                <w:szCs w:val="22"/>
                <w:lang w:val="en-US"/>
              </w:rPr>
              <w:t>IGE/TD/1</w:t>
            </w:r>
          </w:p>
        </w:tc>
        <w:tc>
          <w:tcPr>
            <w:tcW w:w="6478" w:type="dxa"/>
          </w:tcPr>
          <w:p w14:paraId="6F1C88A0" w14:textId="77777777" w:rsidR="00013A87" w:rsidRPr="005C081F" w:rsidRDefault="00013A87" w:rsidP="00533164">
            <w:pPr>
              <w:rPr>
                <w:rFonts w:ascii="Arial" w:eastAsia="Calibri" w:hAnsi="Arial" w:cs="Arial"/>
                <w:sz w:val="22"/>
                <w:szCs w:val="22"/>
                <w:lang w:val="en-US"/>
              </w:rPr>
            </w:pPr>
            <w:r w:rsidRPr="005C081F">
              <w:rPr>
                <w:rFonts w:ascii="Arial" w:eastAsia="Calibri" w:hAnsi="Arial" w:cs="Arial"/>
                <w:sz w:val="22"/>
                <w:szCs w:val="22"/>
                <w:lang w:val="en-US"/>
              </w:rPr>
              <w:t>Steel Pipelines for High Pressure Gas Transmission</w:t>
            </w:r>
          </w:p>
        </w:tc>
      </w:tr>
      <w:tr w:rsidR="00013A87" w:rsidRPr="005C081F" w14:paraId="41623C60" w14:textId="77777777" w:rsidTr="00533164">
        <w:tc>
          <w:tcPr>
            <w:tcW w:w="2059" w:type="dxa"/>
          </w:tcPr>
          <w:p w14:paraId="35C17852" w14:textId="77777777" w:rsidR="00013A87" w:rsidRPr="005C081F" w:rsidRDefault="00013A87" w:rsidP="00533164">
            <w:pPr>
              <w:jc w:val="both"/>
              <w:rPr>
                <w:rFonts w:ascii="Arial" w:eastAsia="Calibri" w:hAnsi="Arial" w:cs="Arial"/>
                <w:sz w:val="22"/>
                <w:szCs w:val="22"/>
                <w:lang w:val="en-US"/>
              </w:rPr>
            </w:pPr>
            <w:r w:rsidRPr="005C081F">
              <w:rPr>
                <w:rFonts w:ascii="Arial" w:eastAsia="Calibri" w:hAnsi="Arial" w:cs="Arial"/>
                <w:sz w:val="22"/>
                <w:szCs w:val="22"/>
                <w:lang w:val="en-US"/>
              </w:rPr>
              <w:t>API 6D</w:t>
            </w:r>
          </w:p>
        </w:tc>
        <w:tc>
          <w:tcPr>
            <w:tcW w:w="6478" w:type="dxa"/>
          </w:tcPr>
          <w:p w14:paraId="5A31BE66" w14:textId="77777777" w:rsidR="00013A87" w:rsidRPr="005C081F" w:rsidRDefault="00013A87" w:rsidP="00533164">
            <w:pPr>
              <w:rPr>
                <w:rFonts w:ascii="Arial" w:eastAsia="Calibri" w:hAnsi="Arial" w:cs="Arial"/>
                <w:sz w:val="22"/>
                <w:szCs w:val="22"/>
                <w:lang w:val="en-US"/>
              </w:rPr>
            </w:pPr>
            <w:r w:rsidRPr="005C081F">
              <w:rPr>
                <w:rFonts w:ascii="Arial" w:eastAsia="Calibri" w:hAnsi="Arial" w:cs="Arial"/>
                <w:sz w:val="22"/>
                <w:szCs w:val="22"/>
                <w:lang w:val="en-US"/>
              </w:rPr>
              <w:t>Pipeline Valves, end closures, Connectors, Swivels.</w:t>
            </w:r>
          </w:p>
        </w:tc>
      </w:tr>
      <w:tr w:rsidR="00013A87" w:rsidRPr="005C081F" w14:paraId="174B64DF" w14:textId="77777777" w:rsidTr="00533164">
        <w:tc>
          <w:tcPr>
            <w:tcW w:w="2059" w:type="dxa"/>
          </w:tcPr>
          <w:p w14:paraId="70B3093C" w14:textId="77777777" w:rsidR="00013A87" w:rsidRPr="005C081F" w:rsidRDefault="00013A87" w:rsidP="00533164">
            <w:pPr>
              <w:jc w:val="both"/>
              <w:rPr>
                <w:rFonts w:ascii="Arial" w:eastAsia="Calibri" w:hAnsi="Arial" w:cs="Arial"/>
                <w:sz w:val="22"/>
                <w:szCs w:val="22"/>
                <w:lang w:val="en-US"/>
              </w:rPr>
            </w:pPr>
            <w:r w:rsidRPr="005C081F">
              <w:rPr>
                <w:rFonts w:ascii="Arial" w:eastAsia="Calibri" w:hAnsi="Arial" w:cs="Arial"/>
                <w:sz w:val="22"/>
                <w:szCs w:val="22"/>
                <w:lang w:val="en-US"/>
              </w:rPr>
              <w:t>API 5L</w:t>
            </w:r>
          </w:p>
        </w:tc>
        <w:tc>
          <w:tcPr>
            <w:tcW w:w="6478" w:type="dxa"/>
          </w:tcPr>
          <w:p w14:paraId="1F764540" w14:textId="77777777" w:rsidR="00013A87" w:rsidRPr="005C081F" w:rsidRDefault="00013A87" w:rsidP="00533164">
            <w:pPr>
              <w:rPr>
                <w:rFonts w:ascii="Arial" w:eastAsia="Calibri" w:hAnsi="Arial" w:cs="Arial"/>
                <w:sz w:val="22"/>
                <w:szCs w:val="22"/>
                <w:lang w:val="en-US"/>
              </w:rPr>
            </w:pPr>
            <w:r w:rsidRPr="005C081F">
              <w:rPr>
                <w:rFonts w:ascii="Arial" w:eastAsia="Calibri" w:hAnsi="Arial" w:cs="Arial"/>
                <w:sz w:val="22"/>
                <w:szCs w:val="22"/>
                <w:lang w:val="en-US"/>
              </w:rPr>
              <w:t>Specification for Line Pipe.</w:t>
            </w:r>
          </w:p>
        </w:tc>
      </w:tr>
      <w:tr w:rsidR="00013A87" w:rsidRPr="005C081F" w14:paraId="0EFB8EF9" w14:textId="77777777" w:rsidTr="00533164">
        <w:tc>
          <w:tcPr>
            <w:tcW w:w="2059" w:type="dxa"/>
          </w:tcPr>
          <w:p w14:paraId="42697077" w14:textId="77777777" w:rsidR="00013A87" w:rsidRPr="005C081F" w:rsidRDefault="00013A87" w:rsidP="00533164">
            <w:pPr>
              <w:jc w:val="both"/>
              <w:rPr>
                <w:rFonts w:ascii="Arial" w:eastAsia="Calibri" w:hAnsi="Arial" w:cs="Arial"/>
                <w:sz w:val="22"/>
                <w:szCs w:val="22"/>
                <w:lang w:val="en-US"/>
              </w:rPr>
            </w:pPr>
            <w:r w:rsidRPr="005C081F">
              <w:rPr>
                <w:rFonts w:ascii="Arial" w:eastAsia="Calibri" w:hAnsi="Arial" w:cs="Arial"/>
                <w:sz w:val="22"/>
                <w:szCs w:val="22"/>
                <w:lang w:val="en-US"/>
              </w:rPr>
              <w:t>API 1104</w:t>
            </w:r>
          </w:p>
        </w:tc>
        <w:tc>
          <w:tcPr>
            <w:tcW w:w="6478" w:type="dxa"/>
          </w:tcPr>
          <w:p w14:paraId="620C5A92" w14:textId="77777777" w:rsidR="00013A87" w:rsidRPr="005C081F" w:rsidRDefault="00013A87" w:rsidP="00533164">
            <w:pPr>
              <w:rPr>
                <w:rFonts w:ascii="Arial" w:eastAsia="Calibri" w:hAnsi="Arial" w:cs="Arial"/>
                <w:sz w:val="22"/>
                <w:szCs w:val="22"/>
                <w:lang w:val="en-US"/>
              </w:rPr>
            </w:pPr>
            <w:r w:rsidRPr="005C081F">
              <w:rPr>
                <w:rFonts w:ascii="Arial" w:eastAsia="Calibri" w:hAnsi="Arial" w:cs="Arial"/>
                <w:sz w:val="22"/>
                <w:szCs w:val="22"/>
                <w:lang w:val="en-US"/>
              </w:rPr>
              <w:t>Welding of Pipelines and Related Facilities</w:t>
            </w:r>
          </w:p>
        </w:tc>
      </w:tr>
      <w:tr w:rsidR="00013A87" w:rsidRPr="005C081F" w14:paraId="343BB041" w14:textId="77777777" w:rsidTr="00533164">
        <w:tc>
          <w:tcPr>
            <w:tcW w:w="2059" w:type="dxa"/>
          </w:tcPr>
          <w:p w14:paraId="63A8AA91" w14:textId="77777777" w:rsidR="00013A87" w:rsidRPr="005C081F" w:rsidRDefault="00013A87" w:rsidP="00533164">
            <w:pPr>
              <w:jc w:val="both"/>
              <w:rPr>
                <w:rFonts w:ascii="Arial" w:eastAsia="Calibri" w:hAnsi="Arial" w:cs="Arial"/>
                <w:sz w:val="22"/>
                <w:szCs w:val="22"/>
                <w:lang w:val="en-US"/>
              </w:rPr>
            </w:pPr>
            <w:r w:rsidRPr="005C081F">
              <w:rPr>
                <w:rFonts w:ascii="Arial" w:eastAsia="Calibri" w:hAnsi="Arial" w:cs="Arial"/>
                <w:sz w:val="22"/>
                <w:szCs w:val="22"/>
                <w:lang w:val="en-US"/>
              </w:rPr>
              <w:t>API - RP 1110</w:t>
            </w:r>
          </w:p>
        </w:tc>
        <w:tc>
          <w:tcPr>
            <w:tcW w:w="6478" w:type="dxa"/>
          </w:tcPr>
          <w:p w14:paraId="58A45AC9" w14:textId="77777777" w:rsidR="00013A87" w:rsidRPr="005C081F" w:rsidRDefault="00013A87" w:rsidP="00533164">
            <w:pPr>
              <w:rPr>
                <w:rFonts w:ascii="Arial" w:eastAsia="Calibri" w:hAnsi="Arial" w:cs="Arial"/>
                <w:sz w:val="22"/>
                <w:szCs w:val="22"/>
                <w:lang w:val="en-US"/>
              </w:rPr>
            </w:pPr>
            <w:r w:rsidRPr="005C081F">
              <w:rPr>
                <w:rFonts w:ascii="Arial" w:eastAsia="Calibri" w:hAnsi="Arial" w:cs="Arial"/>
                <w:sz w:val="22"/>
                <w:szCs w:val="22"/>
                <w:lang w:val="en-US"/>
              </w:rPr>
              <w:t>Recommended practice for the Pressure Testing of liquid petroleum pipelines.</w:t>
            </w:r>
          </w:p>
        </w:tc>
      </w:tr>
    </w:tbl>
    <w:p w14:paraId="70E58248" w14:textId="77777777" w:rsidR="00013A87" w:rsidRPr="005C081F" w:rsidRDefault="00013A87" w:rsidP="00013A87">
      <w:pPr>
        <w:jc w:val="both"/>
        <w:rPr>
          <w:rFonts w:ascii="Arial" w:eastAsia="Calibri" w:hAnsi="Arial" w:cs="Arial"/>
          <w:sz w:val="22"/>
          <w:szCs w:val="22"/>
          <w:lang w:val="en-US"/>
        </w:rPr>
      </w:pPr>
    </w:p>
    <w:p w14:paraId="2FC3E7BD"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En caso de existir discrepancias entre estas normas y códigos o entre la presente especificación y las mismas, prevalecerá la que sea más exigente.</w:t>
      </w:r>
    </w:p>
    <w:p w14:paraId="099E0093" w14:textId="77777777" w:rsidR="00013A87" w:rsidRPr="005C081F" w:rsidRDefault="00013A87" w:rsidP="00013A87">
      <w:pPr>
        <w:jc w:val="both"/>
        <w:rPr>
          <w:rFonts w:ascii="Arial" w:eastAsia="Calibri" w:hAnsi="Arial" w:cs="Arial"/>
          <w:sz w:val="22"/>
          <w:szCs w:val="22"/>
        </w:rPr>
      </w:pPr>
    </w:p>
    <w:p w14:paraId="0D88C2C0"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Los registros de todas las pruebas se consignarán en “Protocolos de Pruebas” diseñados por el inversionista de tal forma que la auditoría, pueda verificar el cumplimiento de los requisitos de la Regulación vigente y de las normas técnicas.</w:t>
      </w:r>
    </w:p>
    <w:p w14:paraId="52A3EDD5" w14:textId="77777777" w:rsidR="00013A87" w:rsidRPr="005C081F" w:rsidRDefault="00013A87" w:rsidP="00013A87">
      <w:pPr>
        <w:jc w:val="both"/>
        <w:rPr>
          <w:rFonts w:ascii="Arial" w:eastAsia="Calibri" w:hAnsi="Arial" w:cs="Arial"/>
          <w:sz w:val="22"/>
          <w:szCs w:val="22"/>
        </w:rPr>
      </w:pPr>
    </w:p>
    <w:p w14:paraId="75E7D30D" w14:textId="77777777" w:rsidR="00013A87" w:rsidRPr="005C081F" w:rsidRDefault="00013A87" w:rsidP="00013A87">
      <w:pPr>
        <w:pStyle w:val="Ttulo2"/>
        <w:rPr>
          <w:sz w:val="22"/>
          <w:szCs w:val="22"/>
        </w:rPr>
      </w:pPr>
      <w:bookmarkStart w:id="18983" w:name="_Toc501371689"/>
      <w:bookmarkStart w:id="18984" w:name="_Toc37748546"/>
      <w:bookmarkStart w:id="18985" w:name="_Toc44425717"/>
      <w:r w:rsidRPr="005C081F">
        <w:rPr>
          <w:sz w:val="22"/>
          <w:szCs w:val="22"/>
        </w:rPr>
        <w:t>Prueba Hidrostática</w:t>
      </w:r>
      <w:bookmarkEnd w:id="18983"/>
      <w:bookmarkEnd w:id="18984"/>
      <w:bookmarkEnd w:id="18985"/>
    </w:p>
    <w:p w14:paraId="59988F49" w14:textId="77777777" w:rsidR="00013A87" w:rsidRPr="005C081F" w:rsidRDefault="00013A87" w:rsidP="00013A87">
      <w:pPr>
        <w:rPr>
          <w:rFonts w:ascii="Arial" w:eastAsia="Calibri" w:hAnsi="Arial" w:cs="Arial"/>
          <w:sz w:val="22"/>
          <w:szCs w:val="22"/>
        </w:rPr>
      </w:pPr>
    </w:p>
    <w:p w14:paraId="4CBDBD35"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El Inversionista seleccionado cuenta con autonomía para decidir los tramos en que se dividirá la prueba Hidrostática, basándose en los sitios donde sea posible la consecución de permisos ambientales para la captación y desalojo de agua, sin </w:t>
      </w:r>
      <w:proofErr w:type="gramStart"/>
      <w:r w:rsidRPr="005C081F">
        <w:rPr>
          <w:rFonts w:ascii="Arial" w:eastAsia="Calibri" w:hAnsi="Arial" w:cs="Arial"/>
          <w:sz w:val="22"/>
          <w:szCs w:val="22"/>
        </w:rPr>
        <w:t>embargo</w:t>
      </w:r>
      <w:proofErr w:type="gramEnd"/>
      <w:r w:rsidRPr="005C081F">
        <w:rPr>
          <w:rFonts w:ascii="Arial" w:eastAsia="Calibri" w:hAnsi="Arial" w:cs="Arial"/>
          <w:sz w:val="22"/>
          <w:szCs w:val="22"/>
        </w:rPr>
        <w:t xml:space="preserve"> el Inversionista deberá:</w:t>
      </w:r>
    </w:p>
    <w:p w14:paraId="2610845B" w14:textId="77777777" w:rsidR="00013A87" w:rsidRPr="005C081F" w:rsidRDefault="00013A87" w:rsidP="00013A87">
      <w:pPr>
        <w:jc w:val="both"/>
        <w:rPr>
          <w:rFonts w:ascii="Arial" w:eastAsia="Calibri" w:hAnsi="Arial" w:cs="Arial"/>
          <w:sz w:val="22"/>
          <w:szCs w:val="22"/>
        </w:rPr>
      </w:pPr>
    </w:p>
    <w:p w14:paraId="62B25253" w14:textId="77777777" w:rsidR="00013A87" w:rsidRPr="005C081F" w:rsidRDefault="00013A87" w:rsidP="00FD5E82">
      <w:pPr>
        <w:pStyle w:val="Prrafodelista"/>
        <w:numPr>
          <w:ilvl w:val="0"/>
          <w:numId w:val="42"/>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 xml:space="preserve">Presentar al Auditor el procedimiento para la realización de las pruebas hidrostáticas, el cual deberá incluir toda la información referente a presiones, secciones de prueba, puntos de control, equipos, comunicaciones, medidas de seguridad, etc. </w:t>
      </w:r>
    </w:p>
    <w:p w14:paraId="6E0D2DFD" w14:textId="77777777" w:rsidR="00013A87" w:rsidRPr="005C081F" w:rsidRDefault="00013A87" w:rsidP="00013A87">
      <w:pPr>
        <w:jc w:val="both"/>
        <w:rPr>
          <w:rFonts w:ascii="Arial" w:eastAsia="Calibri" w:hAnsi="Arial" w:cs="Arial"/>
          <w:sz w:val="22"/>
          <w:szCs w:val="22"/>
        </w:rPr>
      </w:pPr>
    </w:p>
    <w:p w14:paraId="0AAA3C13" w14:textId="77777777" w:rsidR="00013A87" w:rsidRPr="005C081F" w:rsidRDefault="00013A87" w:rsidP="00FD5E82">
      <w:pPr>
        <w:pStyle w:val="Prrafodelista"/>
        <w:numPr>
          <w:ilvl w:val="0"/>
          <w:numId w:val="42"/>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Dar cumplimiento a los requerimientos de la legislación ambiental.</w:t>
      </w:r>
    </w:p>
    <w:p w14:paraId="3FCF4D70" w14:textId="77777777" w:rsidR="00013A87" w:rsidRPr="005C081F" w:rsidRDefault="00013A87" w:rsidP="00013A87">
      <w:pPr>
        <w:jc w:val="both"/>
        <w:rPr>
          <w:rFonts w:ascii="Arial" w:eastAsia="Calibri" w:hAnsi="Arial" w:cs="Arial"/>
          <w:sz w:val="22"/>
          <w:szCs w:val="22"/>
        </w:rPr>
      </w:pPr>
    </w:p>
    <w:p w14:paraId="0EDAA5CC" w14:textId="77777777" w:rsidR="00013A87" w:rsidRPr="005C081F" w:rsidRDefault="00013A87" w:rsidP="00FD5E82">
      <w:pPr>
        <w:pStyle w:val="Prrafodelista"/>
        <w:numPr>
          <w:ilvl w:val="0"/>
          <w:numId w:val="42"/>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lastRenderedPageBreak/>
        <w:t xml:space="preserve">Informar al Auditor con una anticipación de por lo menos 8 días, sobre la iniciación de todos los trabajos relacionados con el proceso de prueba hidrostática; igualmente, incorporará y pondrá al frente de su realización; personal profesional que cuente con experiencia en realización de pruebas hidrostática de Oleoductos, Poliductos o Gasoductos. </w:t>
      </w:r>
    </w:p>
    <w:p w14:paraId="751729FF" w14:textId="77777777" w:rsidR="00013A87" w:rsidRPr="005C081F" w:rsidRDefault="00013A87" w:rsidP="00013A87">
      <w:pPr>
        <w:jc w:val="both"/>
        <w:rPr>
          <w:rFonts w:ascii="Arial" w:eastAsia="Calibri" w:hAnsi="Arial" w:cs="Arial"/>
          <w:sz w:val="22"/>
          <w:szCs w:val="22"/>
        </w:rPr>
      </w:pPr>
      <w:bookmarkStart w:id="18986" w:name="_Toc34819213"/>
      <w:bookmarkStart w:id="18987" w:name="_Toc36346312"/>
    </w:p>
    <w:p w14:paraId="14B2FFE5" w14:textId="77777777" w:rsidR="00013A87" w:rsidRPr="005C081F" w:rsidRDefault="00013A87" w:rsidP="00013A87">
      <w:pPr>
        <w:pStyle w:val="Ttulo3"/>
        <w:rPr>
          <w:sz w:val="22"/>
          <w:szCs w:val="22"/>
        </w:rPr>
      </w:pPr>
      <w:bookmarkStart w:id="18988" w:name="_Toc37748547"/>
      <w:bookmarkStart w:id="18989" w:name="_Toc44425718"/>
      <w:r w:rsidRPr="005C081F">
        <w:rPr>
          <w:sz w:val="22"/>
          <w:szCs w:val="22"/>
        </w:rPr>
        <w:t>Diseño de la prueba / procedimiento escrito</w:t>
      </w:r>
      <w:bookmarkEnd w:id="18986"/>
      <w:bookmarkEnd w:id="18987"/>
      <w:bookmarkEnd w:id="18988"/>
      <w:bookmarkEnd w:id="18989"/>
    </w:p>
    <w:p w14:paraId="320FA92B" w14:textId="77777777" w:rsidR="00013A87" w:rsidRPr="005C081F" w:rsidRDefault="00013A87" w:rsidP="00013A87">
      <w:pPr>
        <w:jc w:val="both"/>
        <w:rPr>
          <w:rFonts w:ascii="Arial" w:eastAsia="Calibri" w:hAnsi="Arial" w:cs="Arial"/>
          <w:sz w:val="22"/>
          <w:szCs w:val="22"/>
        </w:rPr>
      </w:pPr>
    </w:p>
    <w:p w14:paraId="1DD99A35"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El procedimiento debe cubrir como mínimo los siguientes aspectos:</w:t>
      </w:r>
    </w:p>
    <w:p w14:paraId="3FFDB6F3" w14:textId="77777777" w:rsidR="00013A87" w:rsidRPr="005C081F" w:rsidRDefault="00013A87" w:rsidP="00013A87">
      <w:pPr>
        <w:jc w:val="both"/>
        <w:rPr>
          <w:rFonts w:ascii="Arial" w:eastAsia="Calibri" w:hAnsi="Arial" w:cs="Arial"/>
          <w:sz w:val="22"/>
          <w:szCs w:val="22"/>
        </w:rPr>
      </w:pPr>
    </w:p>
    <w:p w14:paraId="03605E00" w14:textId="77777777" w:rsidR="00013A87" w:rsidRPr="005C081F" w:rsidRDefault="00013A87" w:rsidP="00FD5E82">
      <w:pPr>
        <w:pStyle w:val="Prrafodelista"/>
        <w:numPr>
          <w:ilvl w:val="0"/>
          <w:numId w:val="43"/>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Descripción de las secciones a ser probadas: Los puntos límite de cada prueba deben estar claramente referenciados y deben estar indicados en un plano de planta perfil de la línea.</w:t>
      </w:r>
    </w:p>
    <w:p w14:paraId="2302D1AF" w14:textId="77777777" w:rsidR="00013A87" w:rsidRPr="005C081F" w:rsidRDefault="00013A87" w:rsidP="00013A87">
      <w:pPr>
        <w:jc w:val="both"/>
        <w:rPr>
          <w:rFonts w:ascii="Arial" w:eastAsia="Calibri" w:hAnsi="Arial" w:cs="Arial"/>
          <w:sz w:val="22"/>
          <w:szCs w:val="22"/>
        </w:rPr>
      </w:pPr>
    </w:p>
    <w:p w14:paraId="3E32FC71" w14:textId="77777777" w:rsidR="00013A87" w:rsidRPr="005C081F" w:rsidRDefault="00013A87" w:rsidP="00FD5E82">
      <w:pPr>
        <w:pStyle w:val="Prrafodelista"/>
        <w:numPr>
          <w:ilvl w:val="0"/>
          <w:numId w:val="43"/>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 xml:space="preserve">Selección de las secciones de prueba: Se debe realizar con base en la topografía, de manera que </w:t>
      </w:r>
      <w:proofErr w:type="gramStart"/>
      <w:r w:rsidRPr="005C081F">
        <w:rPr>
          <w:rFonts w:ascii="Arial" w:eastAsia="Calibri" w:hAnsi="Arial" w:cs="Arial"/>
          <w:sz w:val="22"/>
          <w:szCs w:val="22"/>
          <w:lang w:val="es-CO"/>
        </w:rPr>
        <w:t>la variación de las presiones a lo largo del tramo escogido no ocasionen</w:t>
      </w:r>
      <w:proofErr w:type="gramEnd"/>
      <w:r w:rsidRPr="005C081F">
        <w:rPr>
          <w:rFonts w:ascii="Arial" w:eastAsia="Calibri" w:hAnsi="Arial" w:cs="Arial"/>
          <w:sz w:val="22"/>
          <w:szCs w:val="22"/>
          <w:lang w:val="es-CO"/>
        </w:rPr>
        <w:t xml:space="preserve"> que la presión de prueba en algún punto esté por debajo o por encima de lo exigido por la norma ANSI/ASME B 31.8.</w:t>
      </w:r>
    </w:p>
    <w:p w14:paraId="450B5B09" w14:textId="77777777" w:rsidR="00013A87" w:rsidRPr="005C081F" w:rsidRDefault="00013A87" w:rsidP="00013A87">
      <w:pPr>
        <w:jc w:val="both"/>
        <w:rPr>
          <w:rFonts w:ascii="Arial" w:eastAsia="Calibri" w:hAnsi="Arial" w:cs="Arial"/>
          <w:sz w:val="22"/>
          <w:szCs w:val="22"/>
        </w:rPr>
      </w:pPr>
    </w:p>
    <w:p w14:paraId="5FB035E5" w14:textId="77777777" w:rsidR="00013A87" w:rsidRPr="005C081F" w:rsidRDefault="00013A87" w:rsidP="00FD5E82">
      <w:pPr>
        <w:pStyle w:val="Prrafodelista"/>
        <w:numPr>
          <w:ilvl w:val="0"/>
          <w:numId w:val="43"/>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En los tramos seleccionados no se probarán las válvulas instaladas, las válvulas a instalar a lo largo del gasoducto serán probadas y certificadas en fábrica.</w:t>
      </w:r>
    </w:p>
    <w:p w14:paraId="061072ED" w14:textId="77777777" w:rsidR="00013A87" w:rsidRPr="005C081F" w:rsidRDefault="00013A87" w:rsidP="00013A87">
      <w:pPr>
        <w:jc w:val="both"/>
        <w:rPr>
          <w:rFonts w:ascii="Arial" w:eastAsia="Calibri" w:hAnsi="Arial" w:cs="Arial"/>
          <w:sz w:val="22"/>
          <w:szCs w:val="22"/>
        </w:rPr>
      </w:pPr>
    </w:p>
    <w:p w14:paraId="4015B4AE" w14:textId="77777777" w:rsidR="00013A87" w:rsidRPr="005C081F" w:rsidRDefault="00013A87" w:rsidP="00FD5E82">
      <w:pPr>
        <w:pStyle w:val="Prrafodelista"/>
        <w:numPr>
          <w:ilvl w:val="0"/>
          <w:numId w:val="43"/>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Presión máxima y mínima (especificada en la ingeniería de detalle) de prueba en cada sección.</w:t>
      </w:r>
    </w:p>
    <w:p w14:paraId="1BC15519" w14:textId="77777777" w:rsidR="00013A87" w:rsidRPr="005C081F" w:rsidRDefault="00013A87" w:rsidP="00013A87">
      <w:pPr>
        <w:jc w:val="both"/>
        <w:rPr>
          <w:rFonts w:ascii="Arial" w:eastAsia="Calibri" w:hAnsi="Arial" w:cs="Arial"/>
          <w:sz w:val="22"/>
          <w:szCs w:val="22"/>
        </w:rPr>
      </w:pPr>
    </w:p>
    <w:p w14:paraId="62EA6A69" w14:textId="77777777" w:rsidR="00013A87" w:rsidRPr="005C081F" w:rsidRDefault="00013A87" w:rsidP="00FD5E82">
      <w:pPr>
        <w:pStyle w:val="Prrafodelista"/>
        <w:numPr>
          <w:ilvl w:val="0"/>
          <w:numId w:val="43"/>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Volumen total de la sección.</w:t>
      </w:r>
    </w:p>
    <w:p w14:paraId="56011F2D" w14:textId="77777777" w:rsidR="00013A87" w:rsidRPr="005C081F" w:rsidRDefault="00013A87" w:rsidP="00013A87">
      <w:pPr>
        <w:jc w:val="both"/>
        <w:rPr>
          <w:rFonts w:ascii="Arial" w:eastAsia="Calibri" w:hAnsi="Arial" w:cs="Arial"/>
          <w:sz w:val="22"/>
          <w:szCs w:val="22"/>
        </w:rPr>
      </w:pPr>
    </w:p>
    <w:p w14:paraId="0415E3CF" w14:textId="77777777" w:rsidR="00013A87" w:rsidRPr="005C081F" w:rsidRDefault="00013A87" w:rsidP="00FD5E82">
      <w:pPr>
        <w:pStyle w:val="Prrafodelista"/>
        <w:numPr>
          <w:ilvl w:val="0"/>
          <w:numId w:val="43"/>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Diseño y/o selección de tapas y/o cabezales, sistemas de alivio de sobrepresiones, sistemas de presurización, tuberías temporales y demás elementos y trabajos necesarios para la prueba.</w:t>
      </w:r>
    </w:p>
    <w:p w14:paraId="56D1233C" w14:textId="77777777" w:rsidR="00013A87" w:rsidRPr="005C081F" w:rsidRDefault="00013A87" w:rsidP="00013A87">
      <w:pPr>
        <w:jc w:val="both"/>
        <w:rPr>
          <w:rFonts w:ascii="Arial" w:eastAsia="Calibri" w:hAnsi="Arial" w:cs="Arial"/>
          <w:sz w:val="22"/>
          <w:szCs w:val="22"/>
        </w:rPr>
      </w:pPr>
    </w:p>
    <w:p w14:paraId="3041A6FD" w14:textId="77777777" w:rsidR="00013A87" w:rsidRPr="005C081F" w:rsidRDefault="00013A87" w:rsidP="00FD5E82">
      <w:pPr>
        <w:pStyle w:val="Prrafodelista"/>
        <w:numPr>
          <w:ilvl w:val="0"/>
          <w:numId w:val="43"/>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Planes de contingencia y medidas de seguridad especiales para el desarrollo de la prueba.</w:t>
      </w:r>
    </w:p>
    <w:p w14:paraId="61B00ADB" w14:textId="77777777" w:rsidR="00013A87" w:rsidRPr="005C081F" w:rsidRDefault="00013A87" w:rsidP="00013A87">
      <w:pPr>
        <w:jc w:val="both"/>
        <w:rPr>
          <w:rFonts w:ascii="Arial" w:eastAsia="Calibri" w:hAnsi="Arial" w:cs="Arial"/>
          <w:sz w:val="22"/>
          <w:szCs w:val="22"/>
        </w:rPr>
      </w:pPr>
    </w:p>
    <w:p w14:paraId="399D5052" w14:textId="77777777" w:rsidR="00013A87" w:rsidRPr="005C081F" w:rsidRDefault="00013A87" w:rsidP="00FD5E82">
      <w:pPr>
        <w:pStyle w:val="Prrafodelista"/>
        <w:numPr>
          <w:ilvl w:val="0"/>
          <w:numId w:val="43"/>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Selección de inhibidores de corrosión.</w:t>
      </w:r>
    </w:p>
    <w:p w14:paraId="631F2EAE" w14:textId="77777777" w:rsidR="00013A87" w:rsidRPr="005C081F" w:rsidRDefault="00013A87" w:rsidP="00013A87">
      <w:pPr>
        <w:jc w:val="both"/>
        <w:rPr>
          <w:rFonts w:ascii="Arial" w:eastAsia="Calibri" w:hAnsi="Arial" w:cs="Arial"/>
          <w:sz w:val="22"/>
          <w:szCs w:val="22"/>
        </w:rPr>
      </w:pPr>
    </w:p>
    <w:p w14:paraId="3E4EC1B2" w14:textId="77777777" w:rsidR="00013A87" w:rsidRPr="005C081F" w:rsidRDefault="00013A87" w:rsidP="00FD5E82">
      <w:pPr>
        <w:pStyle w:val="Prrafodelista"/>
        <w:numPr>
          <w:ilvl w:val="0"/>
          <w:numId w:val="43"/>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Tratamiento que deberá darse al agua antes de su vertimiento.</w:t>
      </w:r>
    </w:p>
    <w:p w14:paraId="6E69A67F" w14:textId="77777777" w:rsidR="00013A87" w:rsidRPr="005C081F" w:rsidRDefault="00013A87" w:rsidP="00013A87">
      <w:pPr>
        <w:jc w:val="both"/>
        <w:rPr>
          <w:rFonts w:ascii="Arial" w:eastAsia="Calibri" w:hAnsi="Arial" w:cs="Arial"/>
          <w:sz w:val="22"/>
          <w:szCs w:val="22"/>
        </w:rPr>
      </w:pPr>
    </w:p>
    <w:p w14:paraId="6625585C" w14:textId="77777777" w:rsidR="00013A87" w:rsidRPr="005C081F" w:rsidRDefault="00013A87" w:rsidP="00FD5E82">
      <w:pPr>
        <w:pStyle w:val="Prrafodelista"/>
        <w:numPr>
          <w:ilvl w:val="0"/>
          <w:numId w:val="43"/>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Los procedimientos detallados para la prueba, los cuales constarán de dibujos identificando las secciones de la tubería que serán probadas, las instrucciones para la prueba de tubería, la presión de la prueba, el flujo y otras informaciones necesarias.</w:t>
      </w:r>
    </w:p>
    <w:p w14:paraId="41BBB5F0" w14:textId="77777777" w:rsidR="00013A87" w:rsidRPr="005C081F" w:rsidRDefault="00013A87" w:rsidP="00013A87">
      <w:pPr>
        <w:jc w:val="both"/>
        <w:rPr>
          <w:rFonts w:ascii="Arial" w:eastAsia="Calibri" w:hAnsi="Arial" w:cs="Arial"/>
          <w:sz w:val="22"/>
          <w:szCs w:val="22"/>
        </w:rPr>
      </w:pPr>
    </w:p>
    <w:p w14:paraId="593F7CF8" w14:textId="77777777" w:rsidR="00013A87" w:rsidRPr="005C081F" w:rsidRDefault="00013A87" w:rsidP="00FD5E82">
      <w:pPr>
        <w:pStyle w:val="Prrafodelista"/>
        <w:numPr>
          <w:ilvl w:val="0"/>
          <w:numId w:val="43"/>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 xml:space="preserve">Los procedimientos detallados de la prueba incluirán trazados paso a paso de la secuencia de los tramos que van a ser probados, una descripción del equipo que se usará para la prueba, la cantidad y la descripción de los instrumentos, el tamaño de los equipos de presurización, etc. </w:t>
      </w:r>
    </w:p>
    <w:p w14:paraId="73AA2C8D" w14:textId="77777777" w:rsidR="00013A87" w:rsidRPr="005C081F" w:rsidRDefault="00013A87" w:rsidP="00013A87">
      <w:pPr>
        <w:jc w:val="both"/>
        <w:rPr>
          <w:rFonts w:ascii="Arial" w:eastAsia="Calibri" w:hAnsi="Arial" w:cs="Arial"/>
          <w:sz w:val="22"/>
          <w:szCs w:val="22"/>
        </w:rPr>
      </w:pPr>
    </w:p>
    <w:p w14:paraId="627C2418" w14:textId="77777777" w:rsidR="00013A87" w:rsidRPr="005C081F" w:rsidRDefault="00013A87" w:rsidP="00013A87">
      <w:pPr>
        <w:pStyle w:val="Ttulo3"/>
        <w:rPr>
          <w:sz w:val="22"/>
          <w:szCs w:val="22"/>
        </w:rPr>
      </w:pPr>
      <w:bookmarkStart w:id="18990" w:name="_Toc426275224"/>
      <w:bookmarkStart w:id="18991" w:name="_Toc426355722"/>
      <w:bookmarkStart w:id="18992" w:name="_Toc429124559"/>
      <w:bookmarkStart w:id="18993" w:name="_Toc34819239"/>
      <w:bookmarkStart w:id="18994" w:name="_Toc36346338"/>
      <w:bookmarkStart w:id="18995" w:name="_Toc37748548"/>
      <w:bookmarkStart w:id="18996" w:name="_Toc44425719"/>
      <w:r w:rsidRPr="005C081F">
        <w:rPr>
          <w:sz w:val="22"/>
          <w:szCs w:val="22"/>
        </w:rPr>
        <w:lastRenderedPageBreak/>
        <w:t>Seguridad industrial</w:t>
      </w:r>
      <w:bookmarkEnd w:id="18990"/>
      <w:bookmarkEnd w:id="18991"/>
      <w:bookmarkEnd w:id="18992"/>
      <w:bookmarkEnd w:id="18993"/>
      <w:bookmarkEnd w:id="18994"/>
      <w:bookmarkEnd w:id="18995"/>
      <w:bookmarkEnd w:id="18996"/>
    </w:p>
    <w:p w14:paraId="4F8184C2" w14:textId="77777777" w:rsidR="00013A87" w:rsidRPr="005C081F" w:rsidRDefault="00013A87" w:rsidP="00013A87">
      <w:pPr>
        <w:jc w:val="both"/>
        <w:rPr>
          <w:rFonts w:ascii="Arial" w:eastAsia="Calibri" w:hAnsi="Arial" w:cs="Arial"/>
          <w:sz w:val="22"/>
          <w:szCs w:val="22"/>
        </w:rPr>
      </w:pPr>
    </w:p>
    <w:p w14:paraId="36CEF0BA"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Se implementarán todas las medidas de seguridad apropiadas para proteger el personal involucrado en las pruebas y/o la comunidad residente en la ruta del gasoducto.</w:t>
      </w:r>
    </w:p>
    <w:p w14:paraId="3BF5D8C7" w14:textId="77777777" w:rsidR="00013A87" w:rsidRPr="005C081F" w:rsidRDefault="00013A87" w:rsidP="00013A87">
      <w:pPr>
        <w:jc w:val="both"/>
        <w:rPr>
          <w:rFonts w:ascii="Arial" w:eastAsia="Calibri" w:hAnsi="Arial" w:cs="Arial"/>
          <w:sz w:val="22"/>
          <w:szCs w:val="22"/>
        </w:rPr>
      </w:pPr>
    </w:p>
    <w:p w14:paraId="618A0F86"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Los registros de todas las pruebas (aceptación para recepción, individual, funcional, de energización y puesta en servicio) se consignarán en “Protocolos de Pruebas” diseñados por el Inversionista seleccionado de tal forma que la Auditoría, pueda verificar el cumplimiento de los requisitos de la regulación vigente y de las normas técnicas.</w:t>
      </w:r>
    </w:p>
    <w:p w14:paraId="08828197"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 </w:t>
      </w:r>
    </w:p>
    <w:p w14:paraId="11B245A4" w14:textId="77777777" w:rsidR="00013A87" w:rsidRPr="005C081F" w:rsidRDefault="00013A87" w:rsidP="00013A87">
      <w:pPr>
        <w:jc w:val="both"/>
        <w:rPr>
          <w:rFonts w:ascii="Arial" w:eastAsia="Calibri" w:hAnsi="Arial" w:cs="Arial"/>
          <w:sz w:val="22"/>
          <w:szCs w:val="22"/>
        </w:rPr>
      </w:pPr>
    </w:p>
    <w:p w14:paraId="7F265880" w14:textId="77777777" w:rsidR="00013A87" w:rsidRPr="005C081F" w:rsidRDefault="00013A87" w:rsidP="00013A87">
      <w:pPr>
        <w:pStyle w:val="Ttulo2"/>
        <w:rPr>
          <w:sz w:val="22"/>
          <w:szCs w:val="22"/>
        </w:rPr>
      </w:pPr>
      <w:bookmarkStart w:id="18997" w:name="_Toc44425720"/>
      <w:proofErr w:type="spellStart"/>
      <w:r w:rsidRPr="005C081F">
        <w:rPr>
          <w:i/>
          <w:sz w:val="22"/>
          <w:szCs w:val="22"/>
        </w:rPr>
        <w:t>Precommissioning</w:t>
      </w:r>
      <w:proofErr w:type="spellEnd"/>
      <w:r w:rsidRPr="005C081F">
        <w:rPr>
          <w:sz w:val="22"/>
          <w:szCs w:val="22"/>
        </w:rPr>
        <w:t xml:space="preserve"> (</w:t>
      </w:r>
      <w:proofErr w:type="spellStart"/>
      <w:r w:rsidRPr="005C081F">
        <w:rPr>
          <w:sz w:val="22"/>
          <w:szCs w:val="22"/>
        </w:rPr>
        <w:t>Pre-arranque</w:t>
      </w:r>
      <w:proofErr w:type="spellEnd"/>
      <w:r w:rsidRPr="005C081F">
        <w:rPr>
          <w:sz w:val="22"/>
          <w:szCs w:val="22"/>
        </w:rPr>
        <w:t>)</w:t>
      </w:r>
      <w:bookmarkEnd w:id="18997"/>
    </w:p>
    <w:p w14:paraId="7D1E21FA" w14:textId="77777777" w:rsidR="00013A87" w:rsidRPr="005C081F" w:rsidRDefault="00013A87" w:rsidP="00013A87">
      <w:pPr>
        <w:rPr>
          <w:rFonts w:ascii="Arial" w:eastAsia="Calibri" w:hAnsi="Arial" w:cs="Arial"/>
          <w:sz w:val="22"/>
          <w:szCs w:val="22"/>
        </w:rPr>
      </w:pPr>
    </w:p>
    <w:p w14:paraId="080A8137"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Corresponde a las actividades que se deben llevar a cabo antes de la realización de las pruebas de funcionamiento, las cuales certifican que se han ejecutado satisfactoriamente todos los chequeos, pruebas y calibraciones requeridas asegurando que el Gasoducto Buenaventura - Yumbo esté cumpliendo integralmente con los requerimientos técnicos de las normas nacionales e internacionales vigentes. </w:t>
      </w:r>
    </w:p>
    <w:p w14:paraId="160BC52B" w14:textId="77777777" w:rsidR="00013A87" w:rsidRPr="005C081F" w:rsidRDefault="00013A87" w:rsidP="00013A87">
      <w:pPr>
        <w:jc w:val="both"/>
        <w:rPr>
          <w:rFonts w:ascii="Arial" w:eastAsia="Calibri" w:hAnsi="Arial" w:cs="Arial"/>
          <w:sz w:val="22"/>
          <w:szCs w:val="22"/>
        </w:rPr>
      </w:pPr>
    </w:p>
    <w:p w14:paraId="5C97C036"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La </w:t>
      </w:r>
      <w:proofErr w:type="spellStart"/>
      <w:r w:rsidRPr="005C081F">
        <w:rPr>
          <w:rFonts w:ascii="Arial" w:eastAsia="Calibri" w:hAnsi="Arial" w:cs="Arial"/>
          <w:sz w:val="22"/>
          <w:szCs w:val="22"/>
        </w:rPr>
        <w:t>Macroactividad</w:t>
      </w:r>
      <w:proofErr w:type="spellEnd"/>
      <w:r w:rsidRPr="005C081F">
        <w:rPr>
          <w:rFonts w:ascii="Arial" w:eastAsia="Calibri" w:hAnsi="Arial" w:cs="Arial"/>
          <w:sz w:val="22"/>
          <w:szCs w:val="22"/>
        </w:rPr>
        <w:t xml:space="preserve"> o fase de </w:t>
      </w:r>
      <w:proofErr w:type="spellStart"/>
      <w:r w:rsidRPr="005C081F">
        <w:rPr>
          <w:rFonts w:ascii="Arial" w:eastAsia="Calibri" w:hAnsi="Arial" w:cs="Arial"/>
          <w:i/>
          <w:sz w:val="22"/>
          <w:szCs w:val="22"/>
        </w:rPr>
        <w:t>precommissioning</w:t>
      </w:r>
      <w:proofErr w:type="spellEnd"/>
      <w:r w:rsidRPr="005C081F">
        <w:rPr>
          <w:rFonts w:ascii="Arial" w:eastAsia="Calibri" w:hAnsi="Arial" w:cs="Arial"/>
          <w:sz w:val="22"/>
          <w:szCs w:val="22"/>
        </w:rPr>
        <w:t xml:space="preserve"> comprende, sin limitarse a estas, las siguientes actividades de campo:</w:t>
      </w:r>
    </w:p>
    <w:p w14:paraId="44B5BD4B" w14:textId="77777777" w:rsidR="00013A87" w:rsidRPr="005C081F" w:rsidRDefault="00013A87" w:rsidP="00013A87">
      <w:pPr>
        <w:jc w:val="both"/>
        <w:rPr>
          <w:rFonts w:ascii="Arial" w:eastAsia="Calibri" w:hAnsi="Arial" w:cs="Arial"/>
          <w:sz w:val="22"/>
          <w:szCs w:val="22"/>
        </w:rPr>
      </w:pPr>
    </w:p>
    <w:p w14:paraId="0B2BD2BF" w14:textId="77777777" w:rsidR="00013A87" w:rsidRPr="005C081F" w:rsidRDefault="00013A87" w:rsidP="00013A87">
      <w:pPr>
        <w:ind w:left="705" w:hanging="705"/>
        <w:jc w:val="both"/>
        <w:rPr>
          <w:rFonts w:ascii="Arial" w:eastAsia="Calibri" w:hAnsi="Arial" w:cs="Arial"/>
          <w:sz w:val="22"/>
          <w:szCs w:val="22"/>
        </w:rPr>
      </w:pPr>
      <w:r w:rsidRPr="005C081F">
        <w:rPr>
          <w:rFonts w:ascii="Arial" w:eastAsia="Calibri" w:hAnsi="Arial" w:cs="Arial"/>
          <w:sz w:val="22"/>
          <w:szCs w:val="22"/>
        </w:rPr>
        <w:t>a.</w:t>
      </w:r>
      <w:r w:rsidRPr="005C081F">
        <w:rPr>
          <w:rFonts w:ascii="Arial" w:eastAsia="Calibri" w:hAnsi="Arial" w:cs="Arial"/>
          <w:sz w:val="22"/>
          <w:szCs w:val="22"/>
        </w:rPr>
        <w:tab/>
        <w:t>Chequeos de conformidad realizados en cada componente del sistema o proyecto de gasoducto, tales como: elementos finales de control, elementos de seguridad y alivio e instrumentación en general, para verificar visualmente la condición de los equipos y línea de proceso, la calidad de las instalaciones y el cumplimiento con los planos y especificaciones de la ingeniería de detalle, instrucciones del fabricante, códigos, normas y las buenas prácticas de ingeniería.</w:t>
      </w:r>
    </w:p>
    <w:p w14:paraId="2B409D77" w14:textId="77777777" w:rsidR="00013A87" w:rsidRPr="005C081F" w:rsidRDefault="00013A87" w:rsidP="00013A87">
      <w:pPr>
        <w:ind w:left="705" w:hanging="705"/>
        <w:jc w:val="both"/>
        <w:rPr>
          <w:rFonts w:ascii="Arial" w:eastAsia="Calibri" w:hAnsi="Arial" w:cs="Arial"/>
          <w:sz w:val="22"/>
          <w:szCs w:val="22"/>
        </w:rPr>
      </w:pPr>
    </w:p>
    <w:p w14:paraId="68E59AEC" w14:textId="77777777" w:rsidR="00013A87" w:rsidRPr="005C081F" w:rsidRDefault="00013A87" w:rsidP="00013A87">
      <w:pPr>
        <w:ind w:left="705" w:hanging="705"/>
        <w:jc w:val="both"/>
        <w:rPr>
          <w:rFonts w:ascii="Arial" w:eastAsia="Calibri" w:hAnsi="Arial" w:cs="Arial"/>
          <w:sz w:val="22"/>
          <w:szCs w:val="22"/>
        </w:rPr>
      </w:pPr>
      <w:r w:rsidRPr="005C081F">
        <w:rPr>
          <w:rFonts w:ascii="Arial" w:eastAsia="Calibri" w:hAnsi="Arial" w:cs="Arial"/>
          <w:sz w:val="22"/>
          <w:szCs w:val="22"/>
        </w:rPr>
        <w:t>b.</w:t>
      </w:r>
      <w:r w:rsidRPr="005C081F">
        <w:rPr>
          <w:rFonts w:ascii="Arial" w:eastAsia="Calibri" w:hAnsi="Arial" w:cs="Arial"/>
          <w:sz w:val="22"/>
          <w:szCs w:val="22"/>
        </w:rPr>
        <w:tab/>
        <w:t xml:space="preserve">Ensayos no destructivos y de radiografía y líquidos penetrantes. </w:t>
      </w:r>
    </w:p>
    <w:p w14:paraId="4B752E85" w14:textId="77777777" w:rsidR="00013A87" w:rsidRPr="005C081F" w:rsidRDefault="00013A87" w:rsidP="00013A87">
      <w:pPr>
        <w:ind w:left="705" w:hanging="705"/>
        <w:jc w:val="both"/>
        <w:rPr>
          <w:rFonts w:ascii="Arial" w:eastAsia="Calibri" w:hAnsi="Arial" w:cs="Arial"/>
          <w:sz w:val="22"/>
          <w:szCs w:val="22"/>
        </w:rPr>
      </w:pPr>
    </w:p>
    <w:p w14:paraId="69867589" w14:textId="77777777" w:rsidR="00013A87" w:rsidRPr="005C081F" w:rsidRDefault="00013A87" w:rsidP="00013A87">
      <w:pPr>
        <w:ind w:left="705" w:hanging="705"/>
        <w:jc w:val="both"/>
        <w:rPr>
          <w:rFonts w:ascii="Arial" w:eastAsia="Calibri" w:hAnsi="Arial" w:cs="Arial"/>
          <w:sz w:val="22"/>
          <w:szCs w:val="22"/>
        </w:rPr>
      </w:pPr>
      <w:r w:rsidRPr="005C081F">
        <w:rPr>
          <w:rFonts w:ascii="Arial" w:eastAsia="Calibri" w:hAnsi="Arial" w:cs="Arial"/>
          <w:sz w:val="22"/>
          <w:szCs w:val="22"/>
        </w:rPr>
        <w:t>c.</w:t>
      </w:r>
      <w:r w:rsidRPr="005C081F">
        <w:rPr>
          <w:rFonts w:ascii="Arial" w:eastAsia="Calibri" w:hAnsi="Arial" w:cs="Arial"/>
          <w:sz w:val="22"/>
          <w:szCs w:val="22"/>
        </w:rPr>
        <w:tab/>
        <w:t>Pruebas hidrostáticas.</w:t>
      </w:r>
    </w:p>
    <w:p w14:paraId="66580513" w14:textId="77777777" w:rsidR="00013A87" w:rsidRPr="005C081F" w:rsidRDefault="00013A87" w:rsidP="00013A87">
      <w:pPr>
        <w:ind w:left="705" w:hanging="705"/>
        <w:jc w:val="both"/>
        <w:rPr>
          <w:rFonts w:ascii="Arial" w:eastAsia="Calibri" w:hAnsi="Arial" w:cs="Arial"/>
          <w:sz w:val="22"/>
          <w:szCs w:val="22"/>
        </w:rPr>
      </w:pPr>
    </w:p>
    <w:p w14:paraId="59C790DA" w14:textId="77777777" w:rsidR="00013A87" w:rsidRPr="005C081F" w:rsidRDefault="00013A87" w:rsidP="00013A87">
      <w:pPr>
        <w:ind w:left="705" w:hanging="705"/>
        <w:jc w:val="both"/>
        <w:rPr>
          <w:rFonts w:ascii="Arial" w:eastAsia="Calibri" w:hAnsi="Arial" w:cs="Arial"/>
          <w:sz w:val="22"/>
          <w:szCs w:val="22"/>
        </w:rPr>
      </w:pPr>
      <w:r w:rsidRPr="005C081F">
        <w:rPr>
          <w:rFonts w:ascii="Arial" w:eastAsia="Calibri" w:hAnsi="Arial" w:cs="Arial"/>
          <w:sz w:val="22"/>
          <w:szCs w:val="22"/>
        </w:rPr>
        <w:t>d.</w:t>
      </w:r>
      <w:r w:rsidRPr="005C081F">
        <w:rPr>
          <w:rFonts w:ascii="Arial" w:eastAsia="Calibri" w:hAnsi="Arial" w:cs="Arial"/>
          <w:sz w:val="22"/>
          <w:szCs w:val="22"/>
        </w:rPr>
        <w:tab/>
        <w:t>Pruebas de calidad de limpieza con chorro de arena (</w:t>
      </w:r>
      <w:proofErr w:type="spellStart"/>
      <w:r w:rsidRPr="005C081F">
        <w:rPr>
          <w:rFonts w:ascii="Arial" w:eastAsia="Calibri" w:hAnsi="Arial" w:cs="Arial"/>
          <w:sz w:val="22"/>
          <w:szCs w:val="22"/>
        </w:rPr>
        <w:t>Sandblasting</w:t>
      </w:r>
      <w:proofErr w:type="spellEnd"/>
      <w:r w:rsidRPr="005C081F">
        <w:rPr>
          <w:rFonts w:ascii="Arial" w:eastAsia="Calibri" w:hAnsi="Arial" w:cs="Arial"/>
          <w:sz w:val="22"/>
          <w:szCs w:val="22"/>
        </w:rPr>
        <w:t>) y revestimiento</w:t>
      </w:r>
    </w:p>
    <w:p w14:paraId="580CEB10" w14:textId="77777777" w:rsidR="00013A87" w:rsidRPr="005C081F" w:rsidRDefault="00013A87" w:rsidP="00013A87">
      <w:pPr>
        <w:ind w:left="705" w:hanging="705"/>
        <w:jc w:val="both"/>
        <w:rPr>
          <w:rFonts w:ascii="Arial" w:eastAsia="Calibri" w:hAnsi="Arial" w:cs="Arial"/>
          <w:sz w:val="22"/>
          <w:szCs w:val="22"/>
        </w:rPr>
      </w:pPr>
    </w:p>
    <w:p w14:paraId="02A2A5EC" w14:textId="77777777" w:rsidR="00013A87" w:rsidRPr="005C081F" w:rsidRDefault="00013A87" w:rsidP="00013A87">
      <w:pPr>
        <w:ind w:left="705" w:hanging="705"/>
        <w:jc w:val="both"/>
        <w:rPr>
          <w:rFonts w:ascii="Arial" w:eastAsia="Calibri" w:hAnsi="Arial" w:cs="Arial"/>
          <w:sz w:val="22"/>
          <w:szCs w:val="22"/>
        </w:rPr>
      </w:pPr>
      <w:r w:rsidRPr="005C081F">
        <w:rPr>
          <w:rFonts w:ascii="Arial" w:eastAsia="Calibri" w:hAnsi="Arial" w:cs="Arial"/>
          <w:sz w:val="22"/>
          <w:szCs w:val="22"/>
        </w:rPr>
        <w:t>e.</w:t>
      </w:r>
      <w:r w:rsidRPr="005C081F">
        <w:rPr>
          <w:rFonts w:ascii="Arial" w:eastAsia="Calibri" w:hAnsi="Arial" w:cs="Arial"/>
          <w:sz w:val="22"/>
          <w:szCs w:val="22"/>
        </w:rPr>
        <w:tab/>
        <w:t>Limpieza y secado de tubería.</w:t>
      </w:r>
    </w:p>
    <w:p w14:paraId="34C411CC" w14:textId="77777777" w:rsidR="00013A87" w:rsidRPr="005C081F" w:rsidRDefault="00013A87" w:rsidP="00013A87">
      <w:pPr>
        <w:jc w:val="both"/>
        <w:rPr>
          <w:rFonts w:ascii="Arial" w:eastAsia="Calibri" w:hAnsi="Arial" w:cs="Arial"/>
          <w:sz w:val="22"/>
          <w:szCs w:val="22"/>
        </w:rPr>
      </w:pPr>
    </w:p>
    <w:p w14:paraId="60EB8864" w14:textId="77777777" w:rsidR="00013A87" w:rsidRPr="005C081F" w:rsidRDefault="00013A87" w:rsidP="00013A87">
      <w:pPr>
        <w:pStyle w:val="Ttulo4"/>
        <w:rPr>
          <w:sz w:val="22"/>
          <w:szCs w:val="22"/>
        </w:rPr>
      </w:pPr>
      <w:r w:rsidRPr="005C081F">
        <w:rPr>
          <w:sz w:val="22"/>
          <w:szCs w:val="22"/>
        </w:rPr>
        <w:t>Reportes de Pruebas:</w:t>
      </w:r>
    </w:p>
    <w:p w14:paraId="46DC4788" w14:textId="77777777" w:rsidR="00013A87" w:rsidRPr="005C081F" w:rsidRDefault="00013A87" w:rsidP="00013A87">
      <w:pPr>
        <w:jc w:val="both"/>
        <w:rPr>
          <w:rFonts w:ascii="Arial" w:eastAsia="Calibri" w:hAnsi="Arial" w:cs="Arial"/>
          <w:sz w:val="22"/>
          <w:szCs w:val="22"/>
        </w:rPr>
      </w:pPr>
    </w:p>
    <w:p w14:paraId="0BB11921"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Treinta (30) días calendario posterior a la fecha en la cual se efectuó la última prueba, el Inversionista deberá suministrar a la Auditoría una (1) copia que contenga todos los reportes de pruebas de fábrica por cada uno de los aparatos y equipos suministrados. </w:t>
      </w:r>
    </w:p>
    <w:p w14:paraId="241DCFF8" w14:textId="77777777" w:rsidR="00013A87" w:rsidRPr="005C081F" w:rsidRDefault="00013A87" w:rsidP="00013A87">
      <w:pPr>
        <w:jc w:val="both"/>
        <w:rPr>
          <w:rFonts w:ascii="Arial" w:eastAsia="Calibri" w:hAnsi="Arial" w:cs="Arial"/>
          <w:sz w:val="22"/>
          <w:szCs w:val="22"/>
        </w:rPr>
      </w:pPr>
    </w:p>
    <w:p w14:paraId="26C033CA"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El Completamiento de las actividades de </w:t>
      </w:r>
      <w:proofErr w:type="spellStart"/>
      <w:r w:rsidRPr="005C081F">
        <w:rPr>
          <w:rFonts w:ascii="Arial" w:eastAsia="Calibri" w:hAnsi="Arial" w:cs="Arial"/>
          <w:i/>
          <w:sz w:val="22"/>
          <w:szCs w:val="22"/>
        </w:rPr>
        <w:t>precommissioning</w:t>
      </w:r>
      <w:proofErr w:type="spellEnd"/>
      <w:r w:rsidRPr="005C081F">
        <w:rPr>
          <w:rFonts w:ascii="Arial" w:eastAsia="Calibri" w:hAnsi="Arial" w:cs="Arial"/>
          <w:sz w:val="22"/>
          <w:szCs w:val="22"/>
        </w:rPr>
        <w:t xml:space="preserve"> indica el final de construcción del Gasoducto. Esta fase también es conocida como Completamiento Mecánico.</w:t>
      </w:r>
    </w:p>
    <w:p w14:paraId="368F85EE" w14:textId="77777777" w:rsidR="00013A87" w:rsidRPr="005C081F" w:rsidRDefault="00013A87" w:rsidP="00013A87">
      <w:pPr>
        <w:jc w:val="both"/>
        <w:rPr>
          <w:rFonts w:ascii="Arial" w:eastAsia="Calibri" w:hAnsi="Arial" w:cs="Arial"/>
          <w:sz w:val="22"/>
          <w:szCs w:val="22"/>
        </w:rPr>
      </w:pPr>
    </w:p>
    <w:p w14:paraId="3B11C21E" w14:textId="77777777" w:rsidR="00013A87" w:rsidRPr="005C081F" w:rsidRDefault="00013A87" w:rsidP="00013A87">
      <w:pPr>
        <w:pStyle w:val="Ttulo2"/>
        <w:rPr>
          <w:sz w:val="22"/>
          <w:szCs w:val="22"/>
        </w:rPr>
      </w:pPr>
      <w:bookmarkStart w:id="18998" w:name="_Toc44425721"/>
      <w:proofErr w:type="spellStart"/>
      <w:r w:rsidRPr="005C081F">
        <w:rPr>
          <w:i/>
          <w:sz w:val="22"/>
          <w:szCs w:val="22"/>
        </w:rPr>
        <w:lastRenderedPageBreak/>
        <w:t>Commissioning</w:t>
      </w:r>
      <w:proofErr w:type="spellEnd"/>
      <w:r w:rsidRPr="005C081F">
        <w:rPr>
          <w:sz w:val="22"/>
          <w:szCs w:val="22"/>
        </w:rPr>
        <w:t xml:space="preserve"> (Listo para la puesta en marcha)</w:t>
      </w:r>
      <w:bookmarkEnd w:id="18998"/>
    </w:p>
    <w:p w14:paraId="3350DDC1" w14:textId="77777777" w:rsidR="00013A87" w:rsidRPr="005C081F" w:rsidRDefault="00013A87" w:rsidP="00013A87">
      <w:pPr>
        <w:pStyle w:val="Ttulo3"/>
        <w:numPr>
          <w:ilvl w:val="0"/>
          <w:numId w:val="0"/>
        </w:numPr>
        <w:rPr>
          <w:rFonts w:eastAsia="Calibri"/>
          <w:sz w:val="22"/>
          <w:szCs w:val="22"/>
        </w:rPr>
      </w:pPr>
    </w:p>
    <w:p w14:paraId="4057FB52"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Esta </w:t>
      </w:r>
      <w:proofErr w:type="spellStart"/>
      <w:r w:rsidRPr="005C081F">
        <w:rPr>
          <w:rFonts w:ascii="Arial" w:eastAsia="Calibri" w:hAnsi="Arial" w:cs="Arial"/>
          <w:sz w:val="22"/>
          <w:szCs w:val="22"/>
        </w:rPr>
        <w:t>Macroactividad</w:t>
      </w:r>
      <w:proofErr w:type="spellEnd"/>
      <w:r w:rsidRPr="005C081F">
        <w:rPr>
          <w:rFonts w:ascii="Arial" w:eastAsia="Calibri" w:hAnsi="Arial" w:cs="Arial"/>
          <w:sz w:val="22"/>
          <w:szCs w:val="22"/>
        </w:rPr>
        <w:t xml:space="preserve"> o fase deberá ser ejecutada por personas con alta calificación y experiencia.</w:t>
      </w:r>
    </w:p>
    <w:p w14:paraId="0A515A33" w14:textId="77777777" w:rsidR="00013A87" w:rsidRPr="005C081F" w:rsidRDefault="00013A87" w:rsidP="00013A87">
      <w:pPr>
        <w:jc w:val="both"/>
        <w:rPr>
          <w:rFonts w:ascii="Arial" w:eastAsia="Calibri" w:hAnsi="Arial" w:cs="Arial"/>
          <w:sz w:val="22"/>
          <w:szCs w:val="22"/>
        </w:rPr>
      </w:pPr>
    </w:p>
    <w:p w14:paraId="6DFE0F19"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La fase de </w:t>
      </w:r>
      <w:proofErr w:type="spellStart"/>
      <w:r w:rsidRPr="005C081F">
        <w:rPr>
          <w:rFonts w:ascii="Arial" w:eastAsia="Calibri" w:hAnsi="Arial" w:cs="Arial"/>
          <w:i/>
          <w:sz w:val="22"/>
          <w:szCs w:val="22"/>
        </w:rPr>
        <w:t>commissioning</w:t>
      </w:r>
      <w:proofErr w:type="spellEnd"/>
      <w:r w:rsidRPr="005C081F">
        <w:rPr>
          <w:rFonts w:ascii="Arial" w:eastAsia="Calibri" w:hAnsi="Arial" w:cs="Arial"/>
          <w:sz w:val="22"/>
          <w:szCs w:val="22"/>
        </w:rPr>
        <w:t xml:space="preserve"> comprende las siguientes actividades:</w:t>
      </w:r>
    </w:p>
    <w:p w14:paraId="4696113E" w14:textId="77777777" w:rsidR="00013A87" w:rsidRPr="005C081F" w:rsidRDefault="00013A87" w:rsidP="00013A87">
      <w:pPr>
        <w:jc w:val="both"/>
        <w:rPr>
          <w:rFonts w:ascii="Arial" w:eastAsia="Calibri" w:hAnsi="Arial" w:cs="Arial"/>
          <w:sz w:val="22"/>
          <w:szCs w:val="22"/>
        </w:rPr>
      </w:pPr>
    </w:p>
    <w:p w14:paraId="06204561" w14:textId="77777777" w:rsidR="00013A87" w:rsidRPr="005C081F" w:rsidRDefault="00013A87" w:rsidP="00FD5E82">
      <w:pPr>
        <w:pStyle w:val="Prrafodelista"/>
        <w:numPr>
          <w:ilvl w:val="0"/>
          <w:numId w:val="37"/>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 xml:space="preserve">La preparación mecánica y la corrida de rascadores para asegurar la continuidad y secado de la línea de proceso. En primera instancia se deberá pasar un </w:t>
      </w:r>
      <w:proofErr w:type="spellStart"/>
      <w:r w:rsidRPr="005C081F">
        <w:rPr>
          <w:rFonts w:ascii="Arial" w:eastAsia="Calibri" w:hAnsi="Arial" w:cs="Arial"/>
          <w:i/>
          <w:sz w:val="22"/>
          <w:szCs w:val="22"/>
          <w:lang w:val="es-CO"/>
        </w:rPr>
        <w:t>poly-pig</w:t>
      </w:r>
      <w:proofErr w:type="spellEnd"/>
      <w:r w:rsidRPr="005C081F">
        <w:rPr>
          <w:rFonts w:ascii="Arial" w:eastAsia="Calibri" w:hAnsi="Arial" w:cs="Arial"/>
          <w:sz w:val="22"/>
          <w:szCs w:val="22"/>
          <w:lang w:val="es-CO"/>
        </w:rPr>
        <w:t xml:space="preserve"> de alta densidad, con el fin de retirar agua y/o remoción de sólidos confinados, que hayan podido quedar luego de la prueba hidrostática y secado de la línea. </w:t>
      </w:r>
    </w:p>
    <w:p w14:paraId="1F124327" w14:textId="77777777" w:rsidR="00013A87" w:rsidRPr="005C081F" w:rsidRDefault="00013A87" w:rsidP="00013A87">
      <w:pPr>
        <w:jc w:val="both"/>
        <w:rPr>
          <w:rFonts w:ascii="Arial" w:eastAsia="Calibri" w:hAnsi="Arial" w:cs="Arial"/>
          <w:sz w:val="22"/>
          <w:szCs w:val="22"/>
        </w:rPr>
      </w:pPr>
    </w:p>
    <w:p w14:paraId="1AA6E964" w14:textId="77777777" w:rsidR="00013A87" w:rsidRPr="005C081F" w:rsidRDefault="00013A87" w:rsidP="00FD5E82">
      <w:pPr>
        <w:pStyle w:val="Prrafodelista"/>
        <w:numPr>
          <w:ilvl w:val="0"/>
          <w:numId w:val="37"/>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Luego se corre un rascador flexible, con el fin de realizar una limpieza agresiva removiendo posibles incrustaciones presentes en la tubería.</w:t>
      </w:r>
    </w:p>
    <w:p w14:paraId="105459FA" w14:textId="77777777" w:rsidR="00013A87" w:rsidRPr="005C081F" w:rsidRDefault="00013A87" w:rsidP="00013A87">
      <w:pPr>
        <w:jc w:val="both"/>
        <w:rPr>
          <w:rFonts w:ascii="Arial" w:eastAsia="Calibri" w:hAnsi="Arial" w:cs="Arial"/>
          <w:sz w:val="22"/>
          <w:szCs w:val="22"/>
        </w:rPr>
      </w:pPr>
    </w:p>
    <w:p w14:paraId="0F0C8B96"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Es recomendable que el Inversionista considere la utilización de un Smart </w:t>
      </w:r>
      <w:proofErr w:type="spellStart"/>
      <w:r w:rsidRPr="005C081F">
        <w:rPr>
          <w:rFonts w:ascii="Arial" w:eastAsia="Calibri" w:hAnsi="Arial" w:cs="Arial"/>
          <w:sz w:val="22"/>
          <w:szCs w:val="22"/>
        </w:rPr>
        <w:t>Pig</w:t>
      </w:r>
      <w:proofErr w:type="spellEnd"/>
      <w:r w:rsidRPr="005C081F">
        <w:rPr>
          <w:rFonts w:ascii="Arial" w:eastAsia="Calibri" w:hAnsi="Arial" w:cs="Arial"/>
          <w:sz w:val="22"/>
          <w:szCs w:val="22"/>
        </w:rPr>
        <w:t xml:space="preserve"> en esta fase, con el fin de obtener una línea base confiable para los planes de mantenimiento a implementar durante la etapa de operación del gasoducto. </w:t>
      </w:r>
    </w:p>
    <w:p w14:paraId="6F53C312" w14:textId="77777777" w:rsidR="00013A87" w:rsidRPr="005C081F" w:rsidRDefault="00013A87" w:rsidP="00013A87">
      <w:pPr>
        <w:jc w:val="both"/>
        <w:rPr>
          <w:rFonts w:ascii="Arial" w:eastAsia="Calibri" w:hAnsi="Arial" w:cs="Arial"/>
          <w:sz w:val="22"/>
          <w:szCs w:val="22"/>
        </w:rPr>
      </w:pPr>
    </w:p>
    <w:p w14:paraId="7B6F719C"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Cabe anotar que las actividades “</w:t>
      </w:r>
      <w:proofErr w:type="spellStart"/>
      <w:r w:rsidRPr="005C081F">
        <w:rPr>
          <w:rFonts w:ascii="Arial" w:eastAsia="Calibri" w:hAnsi="Arial" w:cs="Arial"/>
          <w:i/>
          <w:sz w:val="22"/>
          <w:szCs w:val="22"/>
        </w:rPr>
        <w:t>Start</w:t>
      </w:r>
      <w:proofErr w:type="spellEnd"/>
      <w:r w:rsidRPr="005C081F">
        <w:rPr>
          <w:rFonts w:ascii="Arial" w:eastAsia="Calibri" w:hAnsi="Arial" w:cs="Arial"/>
          <w:i/>
          <w:sz w:val="22"/>
          <w:szCs w:val="22"/>
        </w:rPr>
        <w:t xml:space="preserve"> Up</w:t>
      </w:r>
      <w:r w:rsidRPr="005C081F">
        <w:rPr>
          <w:rFonts w:ascii="Arial" w:eastAsia="Calibri" w:hAnsi="Arial" w:cs="Arial"/>
          <w:sz w:val="22"/>
          <w:szCs w:val="22"/>
        </w:rPr>
        <w:t xml:space="preserve">” de los sistemas utilitarios o servicios industriales se consideran actividades de </w:t>
      </w:r>
      <w:proofErr w:type="spellStart"/>
      <w:r w:rsidRPr="005C081F">
        <w:rPr>
          <w:rFonts w:ascii="Arial" w:eastAsia="Calibri" w:hAnsi="Arial" w:cs="Arial"/>
          <w:i/>
          <w:sz w:val="22"/>
          <w:szCs w:val="22"/>
        </w:rPr>
        <w:t>commissioning</w:t>
      </w:r>
      <w:proofErr w:type="spellEnd"/>
      <w:r w:rsidRPr="005C081F">
        <w:rPr>
          <w:rFonts w:ascii="Arial" w:eastAsia="Calibri" w:hAnsi="Arial" w:cs="Arial"/>
          <w:sz w:val="22"/>
          <w:szCs w:val="22"/>
        </w:rPr>
        <w:t>.</w:t>
      </w:r>
    </w:p>
    <w:p w14:paraId="7D667969" w14:textId="77777777" w:rsidR="00013A87" w:rsidRPr="005C081F" w:rsidRDefault="00013A87" w:rsidP="00013A87">
      <w:pPr>
        <w:jc w:val="both"/>
        <w:rPr>
          <w:rFonts w:ascii="Arial" w:eastAsia="Calibri" w:hAnsi="Arial" w:cs="Arial"/>
          <w:sz w:val="22"/>
          <w:szCs w:val="22"/>
        </w:rPr>
      </w:pPr>
    </w:p>
    <w:p w14:paraId="5F4CA834" w14:textId="77777777" w:rsidR="00013A87" w:rsidRPr="005C081F" w:rsidRDefault="00013A87" w:rsidP="00013A87">
      <w:pPr>
        <w:pStyle w:val="Ttulo2"/>
        <w:rPr>
          <w:sz w:val="22"/>
          <w:szCs w:val="22"/>
        </w:rPr>
      </w:pPr>
      <w:bookmarkStart w:id="18999" w:name="_Toc44425722"/>
      <w:proofErr w:type="spellStart"/>
      <w:r w:rsidRPr="005C081F">
        <w:rPr>
          <w:i/>
          <w:sz w:val="22"/>
          <w:szCs w:val="22"/>
        </w:rPr>
        <w:t>Start</w:t>
      </w:r>
      <w:proofErr w:type="spellEnd"/>
      <w:r w:rsidRPr="005C081F">
        <w:rPr>
          <w:i/>
          <w:sz w:val="22"/>
          <w:szCs w:val="22"/>
        </w:rPr>
        <w:t xml:space="preserve"> - Up</w:t>
      </w:r>
      <w:r w:rsidRPr="005C081F">
        <w:rPr>
          <w:sz w:val="22"/>
          <w:szCs w:val="22"/>
        </w:rPr>
        <w:t xml:space="preserve"> (puesta en marcha)</w:t>
      </w:r>
      <w:bookmarkEnd w:id="18999"/>
    </w:p>
    <w:p w14:paraId="1ADDC4DC" w14:textId="77777777" w:rsidR="00013A87" w:rsidRPr="005C081F" w:rsidRDefault="00013A87" w:rsidP="00013A87">
      <w:pPr>
        <w:rPr>
          <w:rFonts w:ascii="Arial" w:hAnsi="Arial" w:cs="Arial"/>
          <w:sz w:val="22"/>
          <w:szCs w:val="22"/>
        </w:rPr>
      </w:pPr>
    </w:p>
    <w:p w14:paraId="48D5E9F6"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Comprende la operación de la introducción inicial de hidrocarburos al sistema, ajustando las condiciones para alcanzar el cumplimiento de los servicios del Proyecto y los requisitos establecidos en el plan de abastecimiento de gas natural, la Normatividad Aplicable y estos DSI. </w:t>
      </w:r>
    </w:p>
    <w:p w14:paraId="517D6B7E" w14:textId="77777777" w:rsidR="00013A87" w:rsidRPr="005C081F" w:rsidRDefault="00013A87" w:rsidP="00013A87">
      <w:pPr>
        <w:jc w:val="both"/>
        <w:rPr>
          <w:rFonts w:ascii="Arial" w:eastAsia="Calibri" w:hAnsi="Arial" w:cs="Arial"/>
          <w:sz w:val="22"/>
          <w:szCs w:val="22"/>
        </w:rPr>
      </w:pPr>
    </w:p>
    <w:p w14:paraId="5391948B"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Esta </w:t>
      </w:r>
      <w:proofErr w:type="spellStart"/>
      <w:r w:rsidRPr="005C081F">
        <w:rPr>
          <w:rFonts w:ascii="Arial" w:eastAsia="Calibri" w:hAnsi="Arial" w:cs="Arial"/>
          <w:sz w:val="22"/>
          <w:szCs w:val="22"/>
        </w:rPr>
        <w:t>Macroactividad</w:t>
      </w:r>
      <w:proofErr w:type="spellEnd"/>
      <w:r w:rsidRPr="005C081F">
        <w:rPr>
          <w:rFonts w:ascii="Arial" w:eastAsia="Calibri" w:hAnsi="Arial" w:cs="Arial"/>
          <w:sz w:val="22"/>
          <w:szCs w:val="22"/>
        </w:rPr>
        <w:t xml:space="preserve"> será objeto de documentos de planeación detallados por parte del Inversionista.</w:t>
      </w:r>
    </w:p>
    <w:p w14:paraId="12FC752F" w14:textId="77777777" w:rsidR="00013A87" w:rsidRPr="005C081F" w:rsidRDefault="00013A87" w:rsidP="00013A87">
      <w:pPr>
        <w:jc w:val="both"/>
        <w:rPr>
          <w:rFonts w:ascii="Arial" w:eastAsia="Calibri" w:hAnsi="Arial" w:cs="Arial"/>
          <w:sz w:val="22"/>
          <w:szCs w:val="22"/>
        </w:rPr>
      </w:pPr>
    </w:p>
    <w:p w14:paraId="7A2859FF" w14:textId="77777777" w:rsidR="00013A87" w:rsidRPr="005C081F" w:rsidRDefault="00013A87" w:rsidP="00013A87">
      <w:pPr>
        <w:pStyle w:val="Ttulo3"/>
        <w:rPr>
          <w:sz w:val="22"/>
          <w:szCs w:val="22"/>
        </w:rPr>
      </w:pPr>
      <w:bookmarkStart w:id="19000" w:name="_Toc44425723"/>
      <w:r w:rsidRPr="005C081F">
        <w:rPr>
          <w:sz w:val="22"/>
          <w:szCs w:val="22"/>
        </w:rPr>
        <w:t>Información Requerida para la Puesta en Servicio</w:t>
      </w:r>
      <w:bookmarkEnd w:id="19000"/>
    </w:p>
    <w:p w14:paraId="7911883D" w14:textId="77777777" w:rsidR="00013A87" w:rsidRPr="005C081F" w:rsidRDefault="00013A87" w:rsidP="00013A87">
      <w:pPr>
        <w:keepNext/>
        <w:jc w:val="both"/>
        <w:rPr>
          <w:rFonts w:ascii="Arial" w:eastAsia="Calibri" w:hAnsi="Arial" w:cs="Arial"/>
          <w:sz w:val="22"/>
          <w:szCs w:val="22"/>
        </w:rPr>
      </w:pPr>
    </w:p>
    <w:p w14:paraId="30A48F10" w14:textId="77777777" w:rsidR="00A93046" w:rsidRPr="005C081F" w:rsidRDefault="00013A87" w:rsidP="00B623A2">
      <w:pPr>
        <w:jc w:val="both"/>
        <w:rPr>
          <w:rFonts w:ascii="Arial" w:eastAsia="Calibri" w:hAnsi="Arial" w:cs="Arial"/>
          <w:sz w:val="22"/>
          <w:szCs w:val="22"/>
        </w:rPr>
      </w:pPr>
      <w:r w:rsidRPr="005C081F">
        <w:rPr>
          <w:rFonts w:ascii="Arial" w:eastAsia="Calibri" w:hAnsi="Arial" w:cs="Arial"/>
          <w:sz w:val="22"/>
          <w:szCs w:val="22"/>
        </w:rPr>
        <w:t xml:space="preserve">El Inversionista deberá realizar una prueba de desempeño una vez que el Gasoducto Buenaventura – Yumbo haya sido instalado y comisionado en el sitio que le permita al Auditor certificar a través de la lista de chequeo a satisfacción que el proyecto se ajusta  a los requerimientos establecidos en el plan de abastecimiento y en este anexo </w:t>
      </w:r>
      <w:proofErr w:type="spellStart"/>
      <w:r w:rsidRPr="005C081F">
        <w:rPr>
          <w:rFonts w:ascii="Arial" w:eastAsia="Calibri" w:hAnsi="Arial" w:cs="Arial"/>
          <w:sz w:val="22"/>
          <w:szCs w:val="22"/>
        </w:rPr>
        <w:t>tecnico</w:t>
      </w:r>
      <w:proofErr w:type="spellEnd"/>
      <w:r w:rsidRPr="005C081F">
        <w:rPr>
          <w:rFonts w:ascii="Arial" w:eastAsia="Calibri" w:hAnsi="Arial" w:cs="Arial"/>
          <w:sz w:val="22"/>
          <w:szCs w:val="22"/>
        </w:rPr>
        <w:t>, y por consiguiente se encuentra apto para su entrada en operación, conforme a lo establecido en el literal b) del artículo 24 de la Resolución CREG 107 de 2017 o la norma que la modifique, aclare o adicione.</w:t>
      </w:r>
    </w:p>
    <w:sectPr w:rsidR="00A93046" w:rsidRPr="005C081F" w:rsidSect="004D69E3">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701" w:header="426" w:footer="225" w:gutter="0"/>
      <w:lnNumType w:countBy="1"/>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F5B702" w14:textId="77777777" w:rsidR="002D2144" w:rsidRDefault="002D2144" w:rsidP="00013A87">
      <w:r>
        <w:separator/>
      </w:r>
    </w:p>
  </w:endnote>
  <w:endnote w:type="continuationSeparator" w:id="0">
    <w:p w14:paraId="3155CC32" w14:textId="77777777" w:rsidR="002D2144" w:rsidRDefault="002D2144" w:rsidP="00013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de3of9">
    <w:altName w:val="Times New Roman"/>
    <w:charset w:val="00"/>
    <w:family w:val="auto"/>
    <w:pitch w:val="variable"/>
    <w:sig w:usb0="00000003" w:usb1="00000000" w:usb2="00000000" w:usb3="00000000" w:csb0="00000001" w:csb1="00000000"/>
  </w:font>
  <w:font w:name="FreeSans">
    <w:altName w:val="Times New Roman"/>
    <w:panose1 w:val="00000000000000000000"/>
    <w:charset w:val="00"/>
    <w:family w:val="roman"/>
    <w:notTrueType/>
    <w:pitch w:val="default"/>
  </w:font>
  <w:font w:name="Arial Negrita">
    <w:altName w:val="Arial"/>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00474" w14:textId="77777777" w:rsidR="007B2E28" w:rsidRDefault="007B2E2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5529"/>
    </w:tblGrid>
    <w:tr w:rsidR="00DB04BC" w14:paraId="3B364AAF" w14:textId="77777777" w:rsidTr="00121862">
      <w:tc>
        <w:tcPr>
          <w:tcW w:w="3113" w:type="dxa"/>
          <w:shd w:val="clear" w:color="auto" w:fill="auto"/>
          <w:vAlign w:val="center"/>
        </w:tcPr>
        <w:p w14:paraId="39E08B96" w14:textId="77777777" w:rsidR="00DB04BC" w:rsidRDefault="00FD5E82" w:rsidP="00121862">
          <w:pPr>
            <w:rPr>
              <w:rFonts w:ascii="Arial" w:hAnsi="Arial" w:cs="Arial"/>
              <w:sz w:val="12"/>
              <w:szCs w:val="16"/>
            </w:rPr>
          </w:pPr>
          <w:r>
            <w:rPr>
              <w:rFonts w:ascii="Arial" w:hAnsi="Arial" w:cs="Arial"/>
              <w:sz w:val="12"/>
              <w:szCs w:val="16"/>
            </w:rPr>
            <w:t>Avenida Calle 26 No 69 D – 91 Torre 1, Oficina 901.</w:t>
          </w:r>
          <w:r>
            <w:rPr>
              <w:rFonts w:ascii="Arial" w:hAnsi="Arial" w:cs="Arial"/>
              <w:sz w:val="12"/>
              <w:szCs w:val="16"/>
              <w:lang w:val="es-CO" w:eastAsia="es-CO"/>
            </w:rPr>
            <w:t xml:space="preserve"> </w:t>
          </w:r>
        </w:p>
        <w:p w14:paraId="7657DAAC" w14:textId="77777777" w:rsidR="00DB04BC" w:rsidRDefault="00FD5E82" w:rsidP="00121862">
          <w:pPr>
            <w:ind w:firstLine="14"/>
            <w:rPr>
              <w:rFonts w:ascii="Arial" w:hAnsi="Arial" w:cs="Arial"/>
              <w:sz w:val="12"/>
              <w:szCs w:val="16"/>
            </w:rPr>
          </w:pPr>
          <w:r>
            <w:rPr>
              <w:rFonts w:ascii="Arial" w:hAnsi="Arial" w:cs="Arial"/>
              <w:sz w:val="12"/>
              <w:szCs w:val="16"/>
            </w:rPr>
            <w:t xml:space="preserve">PBX (57) 1 222 06 01 FAX: 295 98 70  </w:t>
          </w:r>
        </w:p>
        <w:p w14:paraId="236CE8E1" w14:textId="77777777" w:rsidR="00DB04BC" w:rsidRDefault="00FD5E82" w:rsidP="00121862">
          <w:pPr>
            <w:ind w:firstLine="14"/>
            <w:rPr>
              <w:rFonts w:ascii="Arial" w:hAnsi="Arial" w:cs="Arial"/>
              <w:sz w:val="12"/>
              <w:szCs w:val="16"/>
            </w:rPr>
          </w:pPr>
          <w:r>
            <w:rPr>
              <w:rFonts w:ascii="Arial" w:hAnsi="Arial" w:cs="Arial"/>
              <w:sz w:val="12"/>
              <w:szCs w:val="16"/>
            </w:rPr>
            <w:t xml:space="preserve">Línea Gratuita Nacional 01800 911 729  </w:t>
          </w:r>
          <w:r>
            <w:rPr>
              <w:rFonts w:ascii="Arial" w:hAnsi="Arial" w:cs="Arial"/>
              <w:sz w:val="12"/>
              <w:szCs w:val="16"/>
            </w:rPr>
            <w:tab/>
          </w:r>
        </w:p>
        <w:p w14:paraId="242EC4E6" w14:textId="77777777" w:rsidR="00DB04BC" w:rsidRDefault="002D2144" w:rsidP="00121862">
          <w:pPr>
            <w:ind w:firstLine="14"/>
          </w:pPr>
          <w:hyperlink r:id="rId1">
            <w:r w:rsidR="00FD5E82">
              <w:rPr>
                <w:rStyle w:val="EnlacedeInternet"/>
                <w:rFonts w:ascii="Arial" w:eastAsiaTheme="majorEastAsia" w:hAnsi="Arial" w:cs="Arial"/>
                <w:sz w:val="12"/>
                <w:szCs w:val="16"/>
              </w:rPr>
              <w:t>www.upme.gov.co</w:t>
            </w:r>
          </w:hyperlink>
        </w:p>
        <w:p w14:paraId="31447822" w14:textId="77777777" w:rsidR="00DB04BC" w:rsidRDefault="002D2144" w:rsidP="00121862"/>
      </w:tc>
      <w:tc>
        <w:tcPr>
          <w:tcW w:w="5528" w:type="dxa"/>
          <w:shd w:val="clear" w:color="auto" w:fill="auto"/>
        </w:tcPr>
        <w:p w14:paraId="2AC17C41" w14:textId="77777777" w:rsidR="00DB04BC" w:rsidRDefault="00FD5E82" w:rsidP="00121862">
          <w:pPr>
            <w:jc w:val="right"/>
          </w:pPr>
          <w:r>
            <w:rPr>
              <w:noProof/>
              <w:lang w:val="es-CO" w:eastAsia="es-CO"/>
            </w:rPr>
            <w:drawing>
              <wp:inline distT="0" distB="0" distL="0" distR="0" wp14:anchorId="68D4563F" wp14:editId="34FDB0AA">
                <wp:extent cx="2895600" cy="5791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95600" cy="579120"/>
                        </a:xfrm>
                        <a:prstGeom prst="rect">
                          <a:avLst/>
                        </a:prstGeom>
                        <a:noFill/>
                      </pic:spPr>
                    </pic:pic>
                  </a:graphicData>
                </a:graphic>
              </wp:inline>
            </w:drawing>
          </w:r>
        </w:p>
        <w:p w14:paraId="5BC8A387" w14:textId="77777777" w:rsidR="00DB04BC" w:rsidRDefault="002D2144">
          <w:pPr>
            <w:jc w:val="right"/>
            <w:rPr>
              <w:rFonts w:ascii="Arial" w:hAnsi="Arial" w:cs="Arial"/>
              <w:b/>
              <w:sz w:val="16"/>
              <w:szCs w:val="16"/>
            </w:rPr>
          </w:pPr>
        </w:p>
      </w:tc>
    </w:tr>
  </w:tbl>
  <w:p w14:paraId="2CDBF0D8" w14:textId="77777777" w:rsidR="00DB04BC" w:rsidRDefault="00FD5E82">
    <w:pPr>
      <w:pStyle w:val="Piedepgina"/>
      <w:tabs>
        <w:tab w:val="left" w:pos="1467"/>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59D7A" w14:textId="77777777" w:rsidR="007B2E28" w:rsidRDefault="007B2E2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A58478" w14:textId="77777777" w:rsidR="002D2144" w:rsidRDefault="002D2144" w:rsidP="00013A87">
      <w:r>
        <w:separator/>
      </w:r>
    </w:p>
  </w:footnote>
  <w:footnote w:type="continuationSeparator" w:id="0">
    <w:p w14:paraId="63B0C07F" w14:textId="77777777" w:rsidR="002D2144" w:rsidRDefault="002D2144" w:rsidP="00013A87">
      <w:r>
        <w:continuationSeparator/>
      </w:r>
    </w:p>
  </w:footnote>
  <w:footnote w:id="1">
    <w:p w14:paraId="036F3451" w14:textId="77777777" w:rsidR="00013A87" w:rsidRDefault="00013A87" w:rsidP="00013A87">
      <w:pPr>
        <w:suppressAutoHyphens w:val="0"/>
        <w:rPr>
          <w:lang w:val="es-CO" w:eastAsia="es-ES_tradnl"/>
        </w:rPr>
      </w:pPr>
      <w:r>
        <w:rPr>
          <w:rStyle w:val="Refdenotaalpie"/>
        </w:rPr>
        <w:footnoteRef/>
      </w:r>
      <w:r>
        <w:t xml:space="preserve"> </w:t>
      </w:r>
      <w:r w:rsidRPr="00533164">
        <w:rPr>
          <w:rFonts w:ascii="Tahoma" w:hAnsi="Tahoma" w:cs="Tahoma"/>
          <w:sz w:val="20"/>
          <w:szCs w:val="20"/>
        </w:rPr>
        <w:t>El documento se encuentra en el siguiente enlance:</w:t>
      </w:r>
      <w:r>
        <w:t xml:space="preserve"> </w:t>
      </w:r>
      <w:hyperlink r:id="rId1" w:history="1">
        <w:r w:rsidRPr="00533164">
          <w:rPr>
            <w:rStyle w:val="Hipervnculo"/>
            <w:rFonts w:ascii="Arial" w:hAnsi="Arial" w:cs="Arial"/>
            <w:sz w:val="20"/>
            <w:szCs w:val="20"/>
          </w:rPr>
          <w:t>https://www1.upme.gov.co/Hidrocarburos/Convocatorias-GN/UPME-01-2018/PREPUBLICACION/Alertas_Tempranas_Planta.pdf</w:t>
        </w:r>
      </w:hyperlink>
    </w:p>
    <w:p w14:paraId="5C36B0A3" w14:textId="77777777" w:rsidR="00013A87" w:rsidRDefault="00013A87" w:rsidP="00013A87">
      <w:pPr>
        <w:pStyle w:val="Textonotapie"/>
      </w:pPr>
    </w:p>
  </w:footnote>
  <w:footnote w:id="2">
    <w:p w14:paraId="3923334F" w14:textId="77777777" w:rsidR="00013A87" w:rsidRDefault="00013A87" w:rsidP="00013A87">
      <w:pPr>
        <w:pStyle w:val="Textonotapie"/>
      </w:pPr>
      <w:r>
        <w:rPr>
          <w:rStyle w:val="Refdenotaalpie"/>
        </w:rPr>
        <w:footnoteRef/>
      </w:r>
      <w:r>
        <w:t xml:space="preserve"> Buques de transporte de GNL</w:t>
      </w:r>
    </w:p>
  </w:footnote>
  <w:footnote w:id="3">
    <w:p w14:paraId="16742C3A" w14:textId="77777777" w:rsidR="00013A87" w:rsidRPr="00533164" w:rsidRDefault="00013A87" w:rsidP="00013A87">
      <w:pPr>
        <w:rPr>
          <w:lang w:eastAsia="es-ES_tradnl"/>
        </w:rPr>
      </w:pPr>
      <w:r>
        <w:rPr>
          <w:rStyle w:val="Refdenotaalpie"/>
        </w:rPr>
        <w:footnoteRef/>
      </w:r>
      <w:r>
        <w:t xml:space="preserve"> </w:t>
      </w:r>
      <w:hyperlink r:id="rId2" w:tgtFrame="_blank" w:history="1">
        <w:r>
          <w:rPr>
            <w:rStyle w:val="Hipervnculo"/>
            <w:rFonts w:ascii="Arial" w:hAnsi="Arial" w:cs="Arial"/>
            <w:color w:val="3367D6"/>
            <w:sz w:val="20"/>
            <w:szCs w:val="20"/>
          </w:rPr>
          <w:t>https://www1.upme.gov.co/Hidrocarburos/Convocatorias-GN/UPME-01-2018/4_06.6_Borrador_Contrato.pdf</w:t>
        </w:r>
      </w:hyperlink>
    </w:p>
  </w:footnote>
  <w:footnote w:id="4">
    <w:p w14:paraId="01D16E56" w14:textId="77777777" w:rsidR="00013A87" w:rsidRPr="00533164" w:rsidRDefault="00013A87" w:rsidP="00013A87">
      <w:pPr>
        <w:rPr>
          <w:lang w:eastAsia="es-ES_tradnl"/>
        </w:rPr>
      </w:pPr>
      <w:r>
        <w:rPr>
          <w:rStyle w:val="Refdenotaalpie"/>
        </w:rPr>
        <w:footnoteRef/>
      </w:r>
      <w:r>
        <w:t xml:space="preserve"> </w:t>
      </w:r>
      <w:r w:rsidRPr="00533164">
        <w:rPr>
          <w:rFonts w:ascii="Tahoma" w:hAnsi="Tahoma" w:cs="Tahoma"/>
          <w:sz w:val="20"/>
          <w:szCs w:val="20"/>
          <w:lang w:eastAsia="es-ES_tradnl"/>
        </w:rPr>
        <w:t xml:space="preserve">El documento se encuentra en el siguiente enlace: </w:t>
      </w:r>
      <w:hyperlink r:id="rId3" w:tgtFrame="_blank" w:history="1">
        <w:r>
          <w:rPr>
            <w:rStyle w:val="Hipervnculo"/>
            <w:rFonts w:ascii="Arial" w:hAnsi="Arial" w:cs="Arial"/>
            <w:color w:val="3367D6"/>
            <w:sz w:val="20"/>
            <w:szCs w:val="20"/>
          </w:rPr>
          <w:t>https://www1.upme.gov.co/Hidrocarburos/ALERTAS-TEMPRANAS.pdf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5FE25" w14:textId="0E8D4840" w:rsidR="007B2E28" w:rsidRDefault="002D2144">
    <w:pPr>
      <w:pStyle w:val="Encabezado"/>
    </w:pPr>
    <w:r>
      <w:rPr>
        <w:noProof/>
      </w:rPr>
      <w:pict w14:anchorId="54D87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768pt;height:82pt;rotation:315;z-index:-251654656;mso-position-horizontal:center;mso-position-horizontal-relative:margin;mso-position-vertical:center;mso-position-vertical-relative:margin" o:allowincell="f" fillcolor="silver" stroked="f">
          <v:fill opacity=".5"/>
          <v:textpath style="font-family:&quot;Times New Roman&quot;;font-size:1in" string="Prepublicación Junio 202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8B9BB" w14:textId="0CB6E05B" w:rsidR="00DB04BC" w:rsidRDefault="002D2144">
    <w:pPr>
      <w:pStyle w:val="Encabezamiento"/>
    </w:pPr>
    <w:r>
      <w:rPr>
        <w:noProof/>
      </w:rPr>
      <w:pict w14:anchorId="2EF1C8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768pt;height:82pt;rotation:315;z-index:-251652608;mso-position-horizontal:center;mso-position-horizontal-relative:margin;mso-position-vertical:center;mso-position-vertical-relative:margin" o:allowincell="f" fillcolor="silver" stroked="f">
          <v:fill opacity=".5"/>
          <v:textpath style="font-family:&quot;Times New Roman&quot;;font-size:1in" string="Prepublicación Junio 2020"/>
          <w10:wrap anchorx="margin" anchory="margin"/>
        </v:shape>
      </w:pict>
    </w:r>
    <w:sdt>
      <w:sdtPr>
        <w:id w:val="1655188279"/>
        <w:docPartObj>
          <w:docPartGallery w:val="Watermarks"/>
          <w:docPartUnique/>
        </w:docPartObj>
      </w:sdtPr>
      <w:sdtEndPr/>
      <w:sdtContent>
        <w:r w:rsidR="009C5D26">
          <w:rPr>
            <w:noProof/>
          </w:rPr>
          <mc:AlternateContent>
            <mc:Choice Requires="wps">
              <w:drawing>
                <wp:anchor distT="0" distB="0" distL="114300" distR="114300" simplePos="0" relativeHeight="251657728" behindDoc="1" locked="0" layoutInCell="0" allowOverlap="1" wp14:anchorId="0362BA4E" wp14:editId="47E1FF37">
                  <wp:simplePos x="0" y="0"/>
                  <wp:positionH relativeFrom="margin">
                    <wp:align>center</wp:align>
                  </wp:positionH>
                  <wp:positionV relativeFrom="margin">
                    <wp:align>center</wp:align>
                  </wp:positionV>
                  <wp:extent cx="7429500" cy="942975"/>
                  <wp:effectExtent l="0" t="0" r="0" b="0"/>
                  <wp:wrapNone/>
                  <wp:docPr id="1" name="Cuadro de texto 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txBox="1">
                          <a:spLocks noGrp="1" noRot="1" noChangeAspect="1" noEditPoints="1" noAdjustHandles="1" noChangeArrowheads="1" noChangeShapeType="1"/>
                        </wps:cNvSpPr>
                        <wps:spPr bwMode="auto">
                          <a:xfrm rot="18900000">
                            <a:off x="0" y="0"/>
                            <a:ext cx="7429500" cy="942975"/>
                          </a:xfrm>
                          <a:prstGeom prst="rect">
                            <a:avLst/>
                          </a:prstGeom>
                        </wps:spPr>
                        <wps:txbx>
                          <w:txbxContent>
                            <w:p w14:paraId="6914C90D" w14:textId="77777777" w:rsidR="00242CB1" w:rsidRDefault="00FD5E82" w:rsidP="00242CB1">
                              <w:pPr>
                                <w:jc w:val="center"/>
                              </w:pPr>
                              <w:r>
                                <w:rPr>
                                  <w:rFonts w:ascii="Arial" w:hAnsi="Arial" w:cs="Arial"/>
                                  <w:color w:val="C0C0C0"/>
                                  <w:sz w:val="88"/>
                                  <w:szCs w:val="88"/>
                                  <w:lang w:val="es-ES_tradnl"/>
                                  <w14:textFill>
                                    <w14:solidFill>
                                      <w14:srgbClr w14:val="C0C0C0">
                                        <w14:alpha w14:val="50000"/>
                                      </w14:srgbClr>
                                    </w14:solidFill>
                                  </w14:textFill>
                                </w:rPr>
                                <w:t>PREPUBLICACIÓN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362BA4E" id="_x0000_t202" coordsize="21600,21600" o:spt="202" path="m,l,21600r21600,l21600,xe">
                  <v:stroke joinstyle="miter"/>
                  <v:path gradientshapeok="t" o:connecttype="rect"/>
                </v:shapetype>
                <v:shape id="Cuadro de texto 1" o:spid="_x0000_s1031" type="#_x0000_t202" style="position:absolute;margin-left:0;margin-top:0;width:585pt;height:74.2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" o:allowincell="f" filled="f" stroked="f">
                  <o:lock v:ext="edit" rotation="t" aspectratio="t" verticies="t" adjusthandles="t" grouping="t" shapetype="t"/>
                  <v:textbox>
                    <w:txbxContent>
                      <w:p w14:paraId="6914C90D" w14:textId="77777777" w:rsidR="00242CB1" w:rsidRDefault="00FD5E82" w:rsidP="00242CB1">
                        <w:pPr>
                          <w:jc w:val="center"/>
                        </w:pPr>
                        <w:r>
                          <w:rPr>
                            <w:rFonts w:ascii="Arial" w:hAnsi="Arial" w:cs="Arial"/>
                            <w:color w:val="C0C0C0"/>
                            <w:sz w:val="88"/>
                            <w:szCs w:val="88"/>
                            <w:lang w:val="es-ES_tradnl"/>
                            <w14:textFill>
                              <w14:solidFill>
                                <w14:srgbClr w14:val="C0C0C0">
                                  <w14:alpha w14:val="50000"/>
                                </w14:srgbClr>
                              </w14:solidFill>
                            </w14:textFill>
                          </w:rPr>
                          <w:t>PREPUBLICACIÓN</w:t>
                        </w:r>
                      </w:p>
                    </w:txbxContent>
                  </v:textbox>
                  <w10:wrap anchorx="margin" anchory="margin"/>
                </v:shape>
              </w:pict>
            </mc:Fallback>
          </mc:AlternateContent>
        </w:r>
      </w:sdtContent>
    </w:sdt>
    <w:r w:rsidR="00FD5E82">
      <w:rPr>
        <w:noProof/>
        <w:lang w:eastAsia="es-CO"/>
      </w:rPr>
      <w:drawing>
        <wp:inline distT="0" distB="0" distL="0" distR="0" wp14:anchorId="7D91FEBA" wp14:editId="64E60ED8">
          <wp:extent cx="1640205" cy="676910"/>
          <wp:effectExtent l="0" t="0" r="0" b="0"/>
          <wp:docPr id="2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6"/>
                  <pic:cNvPicPr>
                    <a:picLocks noChangeAspect="1" noChangeArrowheads="1"/>
                  </pic:cNvPicPr>
                </pic:nvPicPr>
                <pic:blipFill>
                  <a:blip r:embed="rId1"/>
                  <a:stretch>
                    <a:fillRect/>
                  </a:stretch>
                </pic:blipFill>
                <pic:spPr bwMode="auto">
                  <a:xfrm>
                    <a:off x="0" y="0"/>
                    <a:ext cx="1640205" cy="676910"/>
                  </a:xfrm>
                  <a:prstGeom prst="rect">
                    <a:avLst/>
                  </a:prstGeom>
                  <a:noFill/>
                  <a:ln w="9525">
                    <a:noFill/>
                    <a:miter lim="800000"/>
                    <a:headEnd/>
                    <a:tailEnd/>
                  </a:ln>
                </pic:spPr>
              </pic:pic>
            </a:graphicData>
          </a:graphic>
        </wp:inline>
      </w:drawing>
    </w:r>
    <w:r w:rsidR="00FD5E82">
      <w:t xml:space="preserve"> </w:t>
    </w:r>
  </w:p>
  <w:p w14:paraId="4B59F9DF" w14:textId="77777777" w:rsidR="00DB04BC" w:rsidRDefault="00FD5E82" w:rsidP="005270E4">
    <w:pPr>
      <w:pStyle w:val="Encabezamiento"/>
      <w:tabs>
        <w:tab w:val="center" w:pos="6096"/>
      </w:tabs>
      <w:jc w:val="right"/>
    </w:pPr>
    <w:r>
      <w:t xml:space="preserve">  </w:t>
    </w:r>
    <w:r>
      <w:rPr>
        <w:rFonts w:ascii="Arial" w:hAnsi="Arial" w:cs="Arial"/>
      </w:rPr>
      <w:t xml:space="preserve">Página </w:t>
    </w:r>
    <w:r>
      <w:rPr>
        <w:rFonts w:ascii="Arial" w:hAnsi="Arial" w:cs="Arial"/>
        <w:b/>
        <w:sz w:val="24"/>
        <w:szCs w:val="24"/>
      </w:rPr>
      <w:fldChar w:fldCharType="begin"/>
    </w:r>
    <w:r>
      <w:instrText>PAGE</w:instrText>
    </w:r>
    <w:r>
      <w:fldChar w:fldCharType="separate"/>
    </w:r>
    <w:r>
      <w:rPr>
        <w:noProof/>
      </w:rPr>
      <w:t>8</w:t>
    </w:r>
    <w:r>
      <w:fldChar w:fldCharType="end"/>
    </w:r>
    <w:r>
      <w:rPr>
        <w:rFonts w:ascii="Arial" w:hAnsi="Arial" w:cs="Arial"/>
      </w:rPr>
      <w:t xml:space="preserve"> de </w:t>
    </w:r>
    <w:r>
      <w:rPr>
        <w:rFonts w:ascii="Arial" w:hAnsi="Arial" w:cs="Arial"/>
        <w:b/>
        <w:sz w:val="24"/>
        <w:szCs w:val="24"/>
      </w:rPr>
      <w:fldChar w:fldCharType="begin"/>
    </w:r>
    <w:r>
      <w:instrText>NUMPAGES</w:instrText>
    </w:r>
    <w:r>
      <w:fldChar w:fldCharType="separate"/>
    </w:r>
    <w:r>
      <w:rPr>
        <w:noProof/>
      </w:rPr>
      <w:t>70</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A0715" w14:textId="6B496FD1" w:rsidR="007B2E28" w:rsidRDefault="002D2144">
    <w:pPr>
      <w:pStyle w:val="Encabezado"/>
    </w:pPr>
    <w:r>
      <w:rPr>
        <w:noProof/>
      </w:rPr>
      <w:pict w14:anchorId="41BF84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1" type="#_x0000_t136" style="position:absolute;margin-left:0;margin-top:0;width:768pt;height:82pt;rotation:315;z-index:-251656704;mso-position-horizontal:center;mso-position-horizontal-relative:margin;mso-position-vertical:center;mso-position-vertical-relative:margin" o:allowincell="f" fillcolor="silver" stroked="f">
          <v:fill opacity=".5"/>
          <v:textpath style="font-family:&quot;Times New Roman&quot;;font-size:1in" string="Prepublicación Junio 202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CB8C2E5A"/>
    <w:lvl w:ilvl="0">
      <w:start w:val="1"/>
      <w:numFmt w:val="decimal"/>
      <w:pStyle w:val="Listaconnmeros"/>
      <w:lvlText w:val="%1."/>
      <w:lvlJc w:val="left"/>
      <w:pPr>
        <w:tabs>
          <w:tab w:val="num" w:pos="360"/>
        </w:tabs>
        <w:ind w:left="360" w:hanging="360"/>
      </w:pPr>
    </w:lvl>
  </w:abstractNum>
  <w:abstractNum w:abstractNumId="1" w15:restartNumberingAfterBreak="0">
    <w:nsid w:val="00FE3822"/>
    <w:multiLevelType w:val="hybridMultilevel"/>
    <w:tmpl w:val="4098778E"/>
    <w:lvl w:ilvl="0" w:tplc="7242BCCC">
      <w:start w:val="1"/>
      <w:numFmt w:val="decimal"/>
      <w:lvlText w:val="%1)"/>
      <w:lvlJc w:val="left"/>
      <w:pPr>
        <w:tabs>
          <w:tab w:val="num" w:pos="851"/>
        </w:tabs>
        <w:ind w:left="851" w:hanging="851"/>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10078BD"/>
    <w:multiLevelType w:val="hybridMultilevel"/>
    <w:tmpl w:val="FC0613EE"/>
    <w:lvl w:ilvl="0" w:tplc="D78EE676">
      <w:start w:val="1"/>
      <w:numFmt w:val="lowerLetter"/>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2827008"/>
    <w:multiLevelType w:val="hybridMultilevel"/>
    <w:tmpl w:val="5164CB76"/>
    <w:lvl w:ilvl="0" w:tplc="FF3A1BFA">
      <w:start w:val="1"/>
      <w:numFmt w:val="decimal"/>
      <w:lvlText w:val="%1)"/>
      <w:lvlJc w:val="left"/>
      <w:pPr>
        <w:tabs>
          <w:tab w:val="num" w:pos="851"/>
        </w:tabs>
        <w:ind w:left="851" w:hanging="851"/>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7AA2ADD"/>
    <w:multiLevelType w:val="hybridMultilevel"/>
    <w:tmpl w:val="5B1CAA0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D23D45"/>
    <w:multiLevelType w:val="hybridMultilevel"/>
    <w:tmpl w:val="055286F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F085CBD"/>
    <w:multiLevelType w:val="hybridMultilevel"/>
    <w:tmpl w:val="F53C8990"/>
    <w:lvl w:ilvl="0" w:tplc="0C0A0011">
      <w:start w:val="1"/>
      <w:numFmt w:val="decimal"/>
      <w:lvlText w:val="%1)"/>
      <w:lvlJc w:val="left"/>
      <w:pPr>
        <w:ind w:left="72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3C51CE6"/>
    <w:multiLevelType w:val="hybridMultilevel"/>
    <w:tmpl w:val="CC00C4A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4105EF5"/>
    <w:multiLevelType w:val="hybridMultilevel"/>
    <w:tmpl w:val="3364025A"/>
    <w:lvl w:ilvl="0" w:tplc="8F147972">
      <w:start w:val="1"/>
      <w:numFmt w:val="decimal"/>
      <w:lvlText w:val="%1)"/>
      <w:lvlJc w:val="left"/>
      <w:pPr>
        <w:tabs>
          <w:tab w:val="num" w:pos="851"/>
        </w:tabs>
        <w:ind w:left="851" w:hanging="851"/>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17234BF6"/>
    <w:multiLevelType w:val="multilevel"/>
    <w:tmpl w:val="1CE2856A"/>
    <w:lvl w:ilvl="0">
      <w:start w:val="1"/>
      <w:numFmt w:val="decimal"/>
      <w:pStyle w:val="Titulo1"/>
      <w:lvlText w:val="%1"/>
      <w:lvlJc w:val="left"/>
      <w:pPr>
        <w:ind w:left="432" w:hanging="432"/>
      </w:pPr>
    </w:lvl>
    <w:lvl w:ilvl="1">
      <w:start w:val="1"/>
      <w:numFmt w:val="decimal"/>
      <w:pStyle w:val="titulo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B7C22B0"/>
    <w:multiLevelType w:val="hybridMultilevel"/>
    <w:tmpl w:val="E60E6A92"/>
    <w:lvl w:ilvl="0" w:tplc="92D6BACC">
      <w:start w:val="1"/>
      <w:numFmt w:val="decimal"/>
      <w:lvlText w:val="%1)"/>
      <w:lvlJc w:val="left"/>
      <w:pPr>
        <w:tabs>
          <w:tab w:val="num" w:pos="851"/>
        </w:tabs>
        <w:ind w:left="851" w:hanging="851"/>
      </w:pPr>
      <w:rPr>
        <w:rFonts w:hint="default"/>
      </w:rPr>
    </w:lvl>
    <w:lvl w:ilvl="1" w:tplc="FFFFFFFF">
      <w:start w:val="1"/>
      <w:numFmt w:val="lowerLetter"/>
      <w:lvlText w:val="%2."/>
      <w:lvlJc w:val="left"/>
      <w:pPr>
        <w:tabs>
          <w:tab w:val="num" w:pos="1436"/>
        </w:tabs>
        <w:ind w:left="1436" w:hanging="360"/>
      </w:pPr>
    </w:lvl>
    <w:lvl w:ilvl="2" w:tplc="FFFFFFFF">
      <w:start w:val="1"/>
      <w:numFmt w:val="lowerRoman"/>
      <w:lvlText w:val="%3."/>
      <w:lvlJc w:val="right"/>
      <w:pPr>
        <w:tabs>
          <w:tab w:val="num" w:pos="2156"/>
        </w:tabs>
        <w:ind w:left="2156" w:hanging="180"/>
      </w:pPr>
    </w:lvl>
    <w:lvl w:ilvl="3" w:tplc="FFFFFFFF" w:tentative="1">
      <w:start w:val="1"/>
      <w:numFmt w:val="decimal"/>
      <w:lvlText w:val="%4."/>
      <w:lvlJc w:val="left"/>
      <w:pPr>
        <w:tabs>
          <w:tab w:val="num" w:pos="2876"/>
        </w:tabs>
        <w:ind w:left="2876" w:hanging="360"/>
      </w:pPr>
    </w:lvl>
    <w:lvl w:ilvl="4" w:tplc="FFFFFFFF" w:tentative="1">
      <w:start w:val="1"/>
      <w:numFmt w:val="lowerLetter"/>
      <w:lvlText w:val="%5."/>
      <w:lvlJc w:val="left"/>
      <w:pPr>
        <w:tabs>
          <w:tab w:val="num" w:pos="3596"/>
        </w:tabs>
        <w:ind w:left="3596" w:hanging="360"/>
      </w:pPr>
    </w:lvl>
    <w:lvl w:ilvl="5" w:tplc="FFFFFFFF" w:tentative="1">
      <w:start w:val="1"/>
      <w:numFmt w:val="lowerRoman"/>
      <w:lvlText w:val="%6."/>
      <w:lvlJc w:val="right"/>
      <w:pPr>
        <w:tabs>
          <w:tab w:val="num" w:pos="4316"/>
        </w:tabs>
        <w:ind w:left="4316" w:hanging="180"/>
      </w:pPr>
    </w:lvl>
    <w:lvl w:ilvl="6" w:tplc="FFFFFFFF" w:tentative="1">
      <w:start w:val="1"/>
      <w:numFmt w:val="decimal"/>
      <w:lvlText w:val="%7."/>
      <w:lvlJc w:val="left"/>
      <w:pPr>
        <w:tabs>
          <w:tab w:val="num" w:pos="5036"/>
        </w:tabs>
        <w:ind w:left="5036" w:hanging="360"/>
      </w:pPr>
    </w:lvl>
    <w:lvl w:ilvl="7" w:tplc="FFFFFFFF" w:tentative="1">
      <w:start w:val="1"/>
      <w:numFmt w:val="lowerLetter"/>
      <w:lvlText w:val="%8."/>
      <w:lvlJc w:val="left"/>
      <w:pPr>
        <w:tabs>
          <w:tab w:val="num" w:pos="5756"/>
        </w:tabs>
        <w:ind w:left="5756" w:hanging="360"/>
      </w:pPr>
    </w:lvl>
    <w:lvl w:ilvl="8" w:tplc="FFFFFFFF" w:tentative="1">
      <w:start w:val="1"/>
      <w:numFmt w:val="lowerRoman"/>
      <w:lvlText w:val="%9."/>
      <w:lvlJc w:val="right"/>
      <w:pPr>
        <w:tabs>
          <w:tab w:val="num" w:pos="6476"/>
        </w:tabs>
        <w:ind w:left="6476" w:hanging="180"/>
      </w:pPr>
    </w:lvl>
  </w:abstractNum>
  <w:abstractNum w:abstractNumId="11" w15:restartNumberingAfterBreak="0">
    <w:nsid w:val="1B8D3372"/>
    <w:multiLevelType w:val="hybridMultilevel"/>
    <w:tmpl w:val="A634A4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BD20598"/>
    <w:multiLevelType w:val="multilevel"/>
    <w:tmpl w:val="AE98ADBC"/>
    <w:lvl w:ilvl="0">
      <w:start w:val="1"/>
      <w:numFmt w:val="decimal"/>
      <w:lvlText w:val="%1)"/>
      <w:lvlJc w:val="left"/>
      <w:pPr>
        <w:tabs>
          <w:tab w:val="num" w:pos="851"/>
        </w:tabs>
        <w:ind w:left="851" w:hanging="851"/>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E962893"/>
    <w:multiLevelType w:val="hybridMultilevel"/>
    <w:tmpl w:val="AF5CE59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F0D626F"/>
    <w:multiLevelType w:val="singleLevel"/>
    <w:tmpl w:val="89340972"/>
    <w:lvl w:ilvl="0">
      <w:start w:val="1"/>
      <w:numFmt w:val="bullet"/>
      <w:pStyle w:val="guiones2"/>
      <w:lvlText w:val=""/>
      <w:lvlJc w:val="left"/>
      <w:pPr>
        <w:tabs>
          <w:tab w:val="num" w:pos="1211"/>
        </w:tabs>
        <w:ind w:left="851" w:firstLine="0"/>
      </w:pPr>
      <w:rPr>
        <w:rFonts w:ascii="Symbol" w:hAnsi="Symbol" w:hint="default"/>
      </w:rPr>
    </w:lvl>
  </w:abstractNum>
  <w:abstractNum w:abstractNumId="15" w15:restartNumberingAfterBreak="0">
    <w:nsid w:val="22844908"/>
    <w:multiLevelType w:val="hybridMultilevel"/>
    <w:tmpl w:val="ED8CA316"/>
    <w:lvl w:ilvl="0" w:tplc="779E6EF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6A136E6"/>
    <w:multiLevelType w:val="hybridMultilevel"/>
    <w:tmpl w:val="49A0D2D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30D75DB0"/>
    <w:multiLevelType w:val="hybridMultilevel"/>
    <w:tmpl w:val="E0D49EBC"/>
    <w:lvl w:ilvl="0" w:tplc="0C0A0017">
      <w:start w:val="1"/>
      <w:numFmt w:val="lowerLetter"/>
      <w:lvlText w:val="%1)"/>
      <w:lvlJc w:val="left"/>
      <w:pPr>
        <w:ind w:left="720" w:hanging="360"/>
      </w:pPr>
    </w:lvl>
    <w:lvl w:ilvl="1" w:tplc="0F323CD4">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115235B"/>
    <w:multiLevelType w:val="hybridMultilevel"/>
    <w:tmpl w:val="188C376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1FF44B7"/>
    <w:multiLevelType w:val="multilevel"/>
    <w:tmpl w:val="AE98ADBC"/>
    <w:lvl w:ilvl="0">
      <w:start w:val="1"/>
      <w:numFmt w:val="decimal"/>
      <w:lvlText w:val="%1)"/>
      <w:lvlJc w:val="left"/>
      <w:pPr>
        <w:tabs>
          <w:tab w:val="num" w:pos="851"/>
        </w:tabs>
        <w:ind w:left="851" w:hanging="851"/>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20C43D3"/>
    <w:multiLevelType w:val="hybridMultilevel"/>
    <w:tmpl w:val="827EA6E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912A8A"/>
    <w:multiLevelType w:val="hybridMultilevel"/>
    <w:tmpl w:val="68840C88"/>
    <w:lvl w:ilvl="0" w:tplc="1FC41212">
      <w:start w:val="450"/>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39F1BF5"/>
    <w:multiLevelType w:val="multilevel"/>
    <w:tmpl w:val="AE98ADBC"/>
    <w:lvl w:ilvl="0">
      <w:start w:val="1"/>
      <w:numFmt w:val="decimal"/>
      <w:lvlText w:val="%1)"/>
      <w:lvlJc w:val="left"/>
      <w:pPr>
        <w:tabs>
          <w:tab w:val="num" w:pos="851"/>
        </w:tabs>
        <w:ind w:left="851" w:hanging="851"/>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34AE3414"/>
    <w:multiLevelType w:val="multilevel"/>
    <w:tmpl w:val="6F42D24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150"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4" w15:restartNumberingAfterBreak="0">
    <w:nsid w:val="37074FD5"/>
    <w:multiLevelType w:val="hybridMultilevel"/>
    <w:tmpl w:val="A746D976"/>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5" w15:restartNumberingAfterBreak="0">
    <w:nsid w:val="38DF779E"/>
    <w:multiLevelType w:val="hybridMultilevel"/>
    <w:tmpl w:val="5AB440EE"/>
    <w:lvl w:ilvl="0" w:tplc="731A38A4">
      <w:start w:val="1"/>
      <w:numFmt w:val="bullet"/>
      <w:pStyle w:val="Listavi"/>
      <w:lvlText w:val="-"/>
      <w:lvlJc w:val="left"/>
      <w:pPr>
        <w:ind w:left="720" w:hanging="360"/>
      </w:pPr>
      <w:rPr>
        <w:rFonts w:ascii="Arial" w:eastAsiaTheme="minorHAns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EBF5718"/>
    <w:multiLevelType w:val="hybridMultilevel"/>
    <w:tmpl w:val="001CB4C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0280702"/>
    <w:multiLevelType w:val="hybridMultilevel"/>
    <w:tmpl w:val="F4868292"/>
    <w:lvl w:ilvl="0" w:tplc="779E6EF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3E738AC"/>
    <w:multiLevelType w:val="hybridMultilevel"/>
    <w:tmpl w:val="B144246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5830821"/>
    <w:multiLevelType w:val="hybridMultilevel"/>
    <w:tmpl w:val="E6AE57E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9CC645D"/>
    <w:multiLevelType w:val="hybridMultilevel"/>
    <w:tmpl w:val="3026A338"/>
    <w:lvl w:ilvl="0" w:tplc="2BE8B304">
      <w:numFmt w:val="bullet"/>
      <w:lvlText w:val="-"/>
      <w:lvlJc w:val="left"/>
      <w:pPr>
        <w:tabs>
          <w:tab w:val="num" w:pos="1215"/>
        </w:tabs>
        <w:ind w:left="1215" w:hanging="360"/>
      </w:pPr>
      <w:rPr>
        <w:rFonts w:ascii="Times New Roman" w:eastAsia="Times New Roman" w:hAnsi="Times New Roman" w:cs="Times New Roman" w:hint="default"/>
      </w:rPr>
    </w:lvl>
    <w:lvl w:ilvl="1" w:tplc="0C0A0003">
      <w:start w:val="1"/>
      <w:numFmt w:val="bullet"/>
      <w:lvlText w:val="o"/>
      <w:lvlJc w:val="left"/>
      <w:pPr>
        <w:tabs>
          <w:tab w:val="num" w:pos="1935"/>
        </w:tabs>
        <w:ind w:left="1935" w:hanging="360"/>
      </w:pPr>
      <w:rPr>
        <w:rFonts w:ascii="Courier New" w:hAnsi="Courier New" w:hint="default"/>
      </w:rPr>
    </w:lvl>
    <w:lvl w:ilvl="2" w:tplc="0C0A0005" w:tentative="1">
      <w:start w:val="1"/>
      <w:numFmt w:val="bullet"/>
      <w:lvlText w:val=""/>
      <w:lvlJc w:val="left"/>
      <w:pPr>
        <w:tabs>
          <w:tab w:val="num" w:pos="2655"/>
        </w:tabs>
        <w:ind w:left="2655" w:hanging="360"/>
      </w:pPr>
      <w:rPr>
        <w:rFonts w:ascii="Wingdings" w:hAnsi="Wingdings" w:hint="default"/>
      </w:rPr>
    </w:lvl>
    <w:lvl w:ilvl="3" w:tplc="0C0A0001" w:tentative="1">
      <w:start w:val="1"/>
      <w:numFmt w:val="bullet"/>
      <w:lvlText w:val=""/>
      <w:lvlJc w:val="left"/>
      <w:pPr>
        <w:tabs>
          <w:tab w:val="num" w:pos="3375"/>
        </w:tabs>
        <w:ind w:left="3375" w:hanging="360"/>
      </w:pPr>
      <w:rPr>
        <w:rFonts w:ascii="Symbol" w:hAnsi="Symbol" w:hint="default"/>
      </w:rPr>
    </w:lvl>
    <w:lvl w:ilvl="4" w:tplc="0C0A0003" w:tentative="1">
      <w:start w:val="1"/>
      <w:numFmt w:val="bullet"/>
      <w:lvlText w:val="o"/>
      <w:lvlJc w:val="left"/>
      <w:pPr>
        <w:tabs>
          <w:tab w:val="num" w:pos="4095"/>
        </w:tabs>
        <w:ind w:left="4095" w:hanging="360"/>
      </w:pPr>
      <w:rPr>
        <w:rFonts w:ascii="Courier New" w:hAnsi="Courier New" w:hint="default"/>
      </w:rPr>
    </w:lvl>
    <w:lvl w:ilvl="5" w:tplc="0C0A0005" w:tentative="1">
      <w:start w:val="1"/>
      <w:numFmt w:val="bullet"/>
      <w:lvlText w:val=""/>
      <w:lvlJc w:val="left"/>
      <w:pPr>
        <w:tabs>
          <w:tab w:val="num" w:pos="4815"/>
        </w:tabs>
        <w:ind w:left="4815" w:hanging="360"/>
      </w:pPr>
      <w:rPr>
        <w:rFonts w:ascii="Wingdings" w:hAnsi="Wingdings" w:hint="default"/>
      </w:rPr>
    </w:lvl>
    <w:lvl w:ilvl="6" w:tplc="0C0A0001" w:tentative="1">
      <w:start w:val="1"/>
      <w:numFmt w:val="bullet"/>
      <w:lvlText w:val=""/>
      <w:lvlJc w:val="left"/>
      <w:pPr>
        <w:tabs>
          <w:tab w:val="num" w:pos="5535"/>
        </w:tabs>
        <w:ind w:left="5535" w:hanging="360"/>
      </w:pPr>
      <w:rPr>
        <w:rFonts w:ascii="Symbol" w:hAnsi="Symbol" w:hint="default"/>
      </w:rPr>
    </w:lvl>
    <w:lvl w:ilvl="7" w:tplc="0C0A0003" w:tentative="1">
      <w:start w:val="1"/>
      <w:numFmt w:val="bullet"/>
      <w:lvlText w:val="o"/>
      <w:lvlJc w:val="left"/>
      <w:pPr>
        <w:tabs>
          <w:tab w:val="num" w:pos="6255"/>
        </w:tabs>
        <w:ind w:left="6255" w:hanging="360"/>
      </w:pPr>
      <w:rPr>
        <w:rFonts w:ascii="Courier New" w:hAnsi="Courier New" w:hint="default"/>
      </w:rPr>
    </w:lvl>
    <w:lvl w:ilvl="8" w:tplc="0C0A0005" w:tentative="1">
      <w:start w:val="1"/>
      <w:numFmt w:val="bullet"/>
      <w:lvlText w:val=""/>
      <w:lvlJc w:val="left"/>
      <w:pPr>
        <w:tabs>
          <w:tab w:val="num" w:pos="6975"/>
        </w:tabs>
        <w:ind w:left="6975" w:hanging="360"/>
      </w:pPr>
      <w:rPr>
        <w:rFonts w:ascii="Wingdings" w:hAnsi="Wingdings" w:hint="default"/>
      </w:rPr>
    </w:lvl>
  </w:abstractNum>
  <w:abstractNum w:abstractNumId="31" w15:restartNumberingAfterBreak="0">
    <w:nsid w:val="4B762A9E"/>
    <w:multiLevelType w:val="hybridMultilevel"/>
    <w:tmpl w:val="51906356"/>
    <w:lvl w:ilvl="0" w:tplc="E5A0ED96">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EC53214"/>
    <w:multiLevelType w:val="hybridMultilevel"/>
    <w:tmpl w:val="367823A2"/>
    <w:lvl w:ilvl="0" w:tplc="040A0001">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33" w15:restartNumberingAfterBreak="0">
    <w:nsid w:val="52D21A5E"/>
    <w:multiLevelType w:val="hybridMultilevel"/>
    <w:tmpl w:val="657CA764"/>
    <w:lvl w:ilvl="0" w:tplc="08090001">
      <w:start w:val="1"/>
      <w:numFmt w:val="bullet"/>
      <w:lvlText w:val=""/>
      <w:lvlJc w:val="left"/>
      <w:pPr>
        <w:ind w:left="1080" w:hanging="360"/>
      </w:pPr>
      <w:rPr>
        <w:rFonts w:ascii="Symbol" w:hAnsi="Symbol" w:hint="default"/>
      </w:rPr>
    </w:lvl>
    <w:lvl w:ilvl="1" w:tplc="779E6EF0">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2D85EED"/>
    <w:multiLevelType w:val="hybridMultilevel"/>
    <w:tmpl w:val="96967B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32A4BAB"/>
    <w:multiLevelType w:val="hybridMultilevel"/>
    <w:tmpl w:val="A4E0C078"/>
    <w:lvl w:ilvl="0" w:tplc="0C0A0001">
      <w:numFmt w:val="bullet"/>
      <w:lvlText w:val=""/>
      <w:lvlJc w:val="left"/>
      <w:pPr>
        <w:ind w:left="360" w:hanging="360"/>
      </w:pPr>
      <w:rPr>
        <w:rFonts w:ascii="Symbol" w:eastAsia="Times New Roman" w:hAnsi="Symbol" w:cs="Times New Roman"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56710822"/>
    <w:multiLevelType w:val="hybridMultilevel"/>
    <w:tmpl w:val="7CEC01B8"/>
    <w:lvl w:ilvl="0" w:tplc="92B0F7F2">
      <w:start w:val="1"/>
      <w:numFmt w:val="decimal"/>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58FC0F6E"/>
    <w:multiLevelType w:val="hybridMultilevel"/>
    <w:tmpl w:val="B9F68290"/>
    <w:lvl w:ilvl="0" w:tplc="240A0001">
      <w:start w:val="1"/>
      <w:numFmt w:val="bullet"/>
      <w:lvlText w:val=""/>
      <w:lvlJc w:val="left"/>
      <w:pPr>
        <w:tabs>
          <w:tab w:val="num" w:pos="1440"/>
        </w:tabs>
        <w:ind w:left="144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2E82169"/>
    <w:multiLevelType w:val="multilevel"/>
    <w:tmpl w:val="AE98ADBC"/>
    <w:lvl w:ilvl="0">
      <w:start w:val="1"/>
      <w:numFmt w:val="decimal"/>
      <w:lvlText w:val="%1)"/>
      <w:lvlJc w:val="left"/>
      <w:pPr>
        <w:tabs>
          <w:tab w:val="num" w:pos="851"/>
        </w:tabs>
        <w:ind w:left="851" w:hanging="851"/>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6DE65713"/>
    <w:multiLevelType w:val="hybridMultilevel"/>
    <w:tmpl w:val="8A741D9E"/>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40" w15:restartNumberingAfterBreak="0">
    <w:nsid w:val="6E2F5DC4"/>
    <w:multiLevelType w:val="hybridMultilevel"/>
    <w:tmpl w:val="203E5AF0"/>
    <w:lvl w:ilvl="0" w:tplc="92B0F7F2">
      <w:start w:val="1"/>
      <w:numFmt w:val="decimal"/>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1EB1732"/>
    <w:multiLevelType w:val="hybridMultilevel"/>
    <w:tmpl w:val="10FACE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21601FE"/>
    <w:multiLevelType w:val="hybridMultilevel"/>
    <w:tmpl w:val="4FA03970"/>
    <w:styleLink w:val="Estilo31"/>
    <w:lvl w:ilvl="0" w:tplc="92B0F7F2">
      <w:start w:val="1"/>
      <w:numFmt w:val="decimal"/>
      <w:lvlText w:val="[%1]."/>
      <w:lvlJc w:val="righ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9306CBF"/>
    <w:multiLevelType w:val="hybridMultilevel"/>
    <w:tmpl w:val="60F6165E"/>
    <w:lvl w:ilvl="0" w:tplc="62D2B262">
      <w:start w:val="1"/>
      <w:numFmt w:val="decimal"/>
      <w:lvlText w:val="%1)"/>
      <w:lvlJc w:val="left"/>
      <w:pPr>
        <w:tabs>
          <w:tab w:val="num" w:pos="851"/>
        </w:tabs>
        <w:ind w:left="851" w:hanging="851"/>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79D8304E"/>
    <w:multiLevelType w:val="hybridMultilevel"/>
    <w:tmpl w:val="B97E867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9E16F3E"/>
    <w:multiLevelType w:val="hybridMultilevel"/>
    <w:tmpl w:val="B41C26C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A350467"/>
    <w:multiLevelType w:val="hybridMultilevel"/>
    <w:tmpl w:val="4F90E1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CD95A99"/>
    <w:multiLevelType w:val="hybridMultilevel"/>
    <w:tmpl w:val="CC9E5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F64F97"/>
    <w:multiLevelType w:val="multilevel"/>
    <w:tmpl w:val="AE98ADBC"/>
    <w:lvl w:ilvl="0">
      <w:start w:val="1"/>
      <w:numFmt w:val="decimal"/>
      <w:lvlText w:val="%1)"/>
      <w:lvlJc w:val="left"/>
      <w:pPr>
        <w:tabs>
          <w:tab w:val="num" w:pos="851"/>
        </w:tabs>
        <w:ind w:left="851" w:hanging="851"/>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7D0D1E19"/>
    <w:multiLevelType w:val="hybridMultilevel"/>
    <w:tmpl w:val="CDA4AE4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E6E1B7B"/>
    <w:multiLevelType w:val="hybridMultilevel"/>
    <w:tmpl w:val="D1B4912A"/>
    <w:lvl w:ilvl="0" w:tplc="779E6EF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3"/>
  </w:num>
  <w:num w:numId="2">
    <w:abstractNumId w:val="45"/>
  </w:num>
  <w:num w:numId="3">
    <w:abstractNumId w:val="2"/>
  </w:num>
  <w:num w:numId="4">
    <w:abstractNumId w:val="34"/>
  </w:num>
  <w:num w:numId="5">
    <w:abstractNumId w:val="35"/>
  </w:num>
  <w:num w:numId="6">
    <w:abstractNumId w:val="7"/>
  </w:num>
  <w:num w:numId="7">
    <w:abstractNumId w:val="33"/>
  </w:num>
  <w:num w:numId="8">
    <w:abstractNumId w:val="36"/>
  </w:num>
  <w:num w:numId="9">
    <w:abstractNumId w:val="40"/>
  </w:num>
  <w:num w:numId="10">
    <w:abstractNumId w:val="42"/>
  </w:num>
  <w:num w:numId="11">
    <w:abstractNumId w:val="47"/>
  </w:num>
  <w:num w:numId="12">
    <w:abstractNumId w:val="50"/>
  </w:num>
  <w:num w:numId="13">
    <w:abstractNumId w:val="15"/>
  </w:num>
  <w:num w:numId="14">
    <w:abstractNumId w:val="27"/>
  </w:num>
  <w:num w:numId="15">
    <w:abstractNumId w:val="41"/>
  </w:num>
  <w:num w:numId="16">
    <w:abstractNumId w:val="17"/>
  </w:num>
  <w:num w:numId="17">
    <w:abstractNumId w:val="31"/>
  </w:num>
  <w:num w:numId="18">
    <w:abstractNumId w:val="14"/>
  </w:num>
  <w:num w:numId="19">
    <w:abstractNumId w:val="11"/>
  </w:num>
  <w:num w:numId="20">
    <w:abstractNumId w:val="30"/>
  </w:num>
  <w:num w:numId="21">
    <w:abstractNumId w:val="10"/>
  </w:num>
  <w:num w:numId="22">
    <w:abstractNumId w:val="0"/>
  </w:num>
  <w:num w:numId="23">
    <w:abstractNumId w:val="22"/>
  </w:num>
  <w:num w:numId="24">
    <w:abstractNumId w:val="19"/>
  </w:num>
  <w:num w:numId="25">
    <w:abstractNumId w:val="12"/>
  </w:num>
  <w:num w:numId="26">
    <w:abstractNumId w:val="48"/>
  </w:num>
  <w:num w:numId="27">
    <w:abstractNumId w:val="38"/>
  </w:num>
  <w:num w:numId="28">
    <w:abstractNumId w:val="43"/>
  </w:num>
  <w:num w:numId="29">
    <w:abstractNumId w:val="3"/>
  </w:num>
  <w:num w:numId="30">
    <w:abstractNumId w:val="1"/>
  </w:num>
  <w:num w:numId="31">
    <w:abstractNumId w:val="8"/>
  </w:num>
  <w:num w:numId="32">
    <w:abstractNumId w:val="37"/>
  </w:num>
  <w:num w:numId="33">
    <w:abstractNumId w:val="6"/>
  </w:num>
  <w:num w:numId="34">
    <w:abstractNumId w:val="24"/>
  </w:num>
  <w:num w:numId="35">
    <w:abstractNumId w:val="39"/>
  </w:num>
  <w:num w:numId="36">
    <w:abstractNumId w:val="32"/>
  </w:num>
  <w:num w:numId="37">
    <w:abstractNumId w:val="44"/>
  </w:num>
  <w:num w:numId="38">
    <w:abstractNumId w:val="25"/>
  </w:num>
  <w:num w:numId="39">
    <w:abstractNumId w:val="13"/>
  </w:num>
  <w:num w:numId="40">
    <w:abstractNumId w:val="29"/>
  </w:num>
  <w:num w:numId="41">
    <w:abstractNumId w:val="5"/>
  </w:num>
  <w:num w:numId="42">
    <w:abstractNumId w:val="28"/>
  </w:num>
  <w:num w:numId="43">
    <w:abstractNumId w:val="18"/>
  </w:num>
  <w:num w:numId="44">
    <w:abstractNumId w:val="21"/>
  </w:num>
  <w:num w:numId="45">
    <w:abstractNumId w:val="9"/>
  </w:num>
  <w:num w:numId="46">
    <w:abstractNumId w:val="49"/>
  </w:num>
  <w:num w:numId="47">
    <w:abstractNumId w:val="20"/>
  </w:num>
  <w:num w:numId="48">
    <w:abstractNumId w:val="4"/>
  </w:num>
  <w:num w:numId="49">
    <w:abstractNumId w:val="26"/>
  </w:num>
  <w:num w:numId="50">
    <w:abstractNumId w:val="46"/>
  </w:num>
  <w:num w:numId="51">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ocumentProtection w:edit="readOnly" w:formatting="1" w:enforcement="1" w:cryptProviderType="rsaAES" w:cryptAlgorithmClass="hash" w:cryptAlgorithmType="typeAny" w:cryptAlgorithmSid="14" w:cryptSpinCount="100000" w:hash="KLJCszN1XkJlwUFZLU5a9spj703n3Lw6h5W9BKScitvDUTHl9IzukOLwn12UqRwueJhHg5IrH431p1Er6y+ZCw==" w:salt="i9Zz+qDZfkaaUTrfAaGt4Q=="/>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A87"/>
    <w:rsid w:val="00013A87"/>
    <w:rsid w:val="0003070A"/>
    <w:rsid w:val="00091278"/>
    <w:rsid w:val="001E7E76"/>
    <w:rsid w:val="00233A1D"/>
    <w:rsid w:val="002D2144"/>
    <w:rsid w:val="00324648"/>
    <w:rsid w:val="005C081F"/>
    <w:rsid w:val="005E0F54"/>
    <w:rsid w:val="007434E9"/>
    <w:rsid w:val="007B2E28"/>
    <w:rsid w:val="009C5D26"/>
    <w:rsid w:val="00A93046"/>
    <w:rsid w:val="00B3358B"/>
    <w:rsid w:val="00B623A2"/>
    <w:rsid w:val="00D6296F"/>
    <w:rsid w:val="00EE26B5"/>
    <w:rsid w:val="00FB082D"/>
    <w:rsid w:val="00FD5E82"/>
    <w:rsid w:val="00FE146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77597B7"/>
  <w15:chartTrackingRefBased/>
  <w15:docId w15:val="{B000E6E9-74A7-384F-BDE1-F1A6A8B31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A87"/>
    <w:pPr>
      <w:suppressAutoHyphens/>
    </w:pPr>
    <w:rPr>
      <w:rFonts w:ascii="Times New Roman" w:eastAsia="Times New Roman" w:hAnsi="Times New Roman" w:cs="Times New Roman"/>
      <w:lang w:val="es-ES" w:eastAsia="es-ES"/>
    </w:rPr>
  </w:style>
  <w:style w:type="paragraph" w:styleId="Ttulo1">
    <w:name w:val="heading 1"/>
    <w:basedOn w:val="Normal"/>
    <w:next w:val="Normal"/>
    <w:link w:val="Ttulo1Car"/>
    <w:uiPriority w:val="9"/>
    <w:qFormat/>
    <w:rsid w:val="00013A87"/>
    <w:pPr>
      <w:keepNext/>
      <w:keepLines/>
      <w:numPr>
        <w:numId w:val="1"/>
      </w:numPr>
      <w:jc w:val="both"/>
      <w:outlineLvl w:val="0"/>
    </w:pPr>
    <w:rPr>
      <w:rFonts w:ascii="Arial" w:eastAsiaTheme="majorEastAsia" w:hAnsi="Arial" w:cs="Arial"/>
      <w:b/>
    </w:rPr>
  </w:style>
  <w:style w:type="paragraph" w:styleId="Ttulo2">
    <w:name w:val="heading 2"/>
    <w:basedOn w:val="Normal"/>
    <w:next w:val="Normal"/>
    <w:link w:val="Ttulo2Car1"/>
    <w:uiPriority w:val="9"/>
    <w:unhideWhenUsed/>
    <w:qFormat/>
    <w:rsid w:val="00013A87"/>
    <w:pPr>
      <w:keepNext/>
      <w:keepLines/>
      <w:numPr>
        <w:ilvl w:val="1"/>
        <w:numId w:val="1"/>
      </w:numPr>
      <w:jc w:val="both"/>
      <w:outlineLvl w:val="1"/>
    </w:pPr>
    <w:rPr>
      <w:rFonts w:ascii="Arial" w:eastAsiaTheme="majorEastAsia" w:hAnsi="Arial" w:cs="Arial"/>
      <w:b/>
    </w:rPr>
  </w:style>
  <w:style w:type="paragraph" w:styleId="Ttulo3">
    <w:name w:val="heading 3"/>
    <w:basedOn w:val="Normal"/>
    <w:next w:val="Normal"/>
    <w:link w:val="Ttulo3Car"/>
    <w:uiPriority w:val="9"/>
    <w:unhideWhenUsed/>
    <w:qFormat/>
    <w:rsid w:val="00013A87"/>
    <w:pPr>
      <w:keepNext/>
      <w:keepLines/>
      <w:numPr>
        <w:ilvl w:val="2"/>
        <w:numId w:val="1"/>
      </w:numPr>
      <w:jc w:val="both"/>
      <w:outlineLvl w:val="2"/>
    </w:pPr>
    <w:rPr>
      <w:rFonts w:ascii="Arial" w:eastAsiaTheme="majorEastAsia" w:hAnsi="Arial" w:cs="Arial"/>
      <w:b/>
    </w:rPr>
  </w:style>
  <w:style w:type="paragraph" w:styleId="Ttulo4">
    <w:name w:val="heading 4"/>
    <w:basedOn w:val="Normal"/>
    <w:next w:val="Normal"/>
    <w:link w:val="Ttulo4Car"/>
    <w:uiPriority w:val="9"/>
    <w:unhideWhenUsed/>
    <w:qFormat/>
    <w:rsid w:val="00013A87"/>
    <w:pPr>
      <w:keepNext/>
      <w:keepLines/>
      <w:numPr>
        <w:ilvl w:val="3"/>
        <w:numId w:val="1"/>
      </w:numPr>
      <w:jc w:val="both"/>
      <w:outlineLvl w:val="3"/>
    </w:pPr>
    <w:rPr>
      <w:rFonts w:ascii="Arial" w:eastAsiaTheme="majorEastAsia" w:hAnsi="Arial" w:cs="Arial"/>
      <w:b/>
      <w:iCs/>
    </w:rPr>
  </w:style>
  <w:style w:type="paragraph" w:styleId="Ttulo5">
    <w:name w:val="heading 5"/>
    <w:basedOn w:val="Normal"/>
    <w:next w:val="Normal"/>
    <w:link w:val="Ttulo5Car"/>
    <w:uiPriority w:val="9"/>
    <w:unhideWhenUsed/>
    <w:qFormat/>
    <w:rsid w:val="00013A87"/>
    <w:pPr>
      <w:keepNext/>
      <w:keepLines/>
      <w:numPr>
        <w:ilvl w:val="4"/>
        <w:numId w:val="1"/>
      </w:numPr>
      <w:jc w:val="both"/>
      <w:outlineLvl w:val="4"/>
    </w:pPr>
    <w:rPr>
      <w:rFonts w:ascii="Arial" w:eastAsiaTheme="majorEastAsia" w:hAnsi="Arial" w:cs="Arial"/>
      <w:b/>
    </w:rPr>
  </w:style>
  <w:style w:type="paragraph" w:styleId="Ttulo6">
    <w:name w:val="heading 6"/>
    <w:basedOn w:val="Normal"/>
    <w:next w:val="Normal"/>
    <w:link w:val="Ttulo6Car"/>
    <w:unhideWhenUsed/>
    <w:qFormat/>
    <w:rsid w:val="00013A87"/>
    <w:pPr>
      <w:keepNext/>
      <w:keepLines/>
      <w:numPr>
        <w:ilvl w:val="5"/>
        <w:numId w:val="1"/>
      </w:numPr>
      <w:outlineLvl w:val="5"/>
    </w:pPr>
    <w:rPr>
      <w:rFonts w:ascii="Arial" w:eastAsiaTheme="majorEastAsia" w:hAnsi="Arial" w:cs="Arial"/>
      <w:b/>
    </w:rPr>
  </w:style>
  <w:style w:type="paragraph" w:styleId="Ttulo7">
    <w:name w:val="heading 7"/>
    <w:basedOn w:val="Normal"/>
    <w:next w:val="Normal"/>
    <w:link w:val="Ttulo7Car"/>
    <w:uiPriority w:val="9"/>
    <w:semiHidden/>
    <w:unhideWhenUsed/>
    <w:qFormat/>
    <w:rsid w:val="00013A87"/>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013A8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13A8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13A87"/>
    <w:rPr>
      <w:rFonts w:ascii="Arial" w:eastAsiaTheme="majorEastAsia" w:hAnsi="Arial" w:cs="Arial"/>
      <w:b/>
      <w:lang w:val="es-ES" w:eastAsia="es-ES"/>
    </w:rPr>
  </w:style>
  <w:style w:type="character" w:customStyle="1" w:styleId="Ttulo2Car">
    <w:name w:val="Título 2 Car"/>
    <w:basedOn w:val="Fuentedeprrafopredeter"/>
    <w:link w:val="Encabezado2"/>
    <w:uiPriority w:val="9"/>
    <w:qFormat/>
    <w:rsid w:val="00013A87"/>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link w:val="Ttulo3"/>
    <w:uiPriority w:val="9"/>
    <w:rsid w:val="00013A87"/>
    <w:rPr>
      <w:rFonts w:ascii="Arial" w:eastAsiaTheme="majorEastAsia" w:hAnsi="Arial" w:cs="Arial"/>
      <w:b/>
      <w:lang w:val="es-ES" w:eastAsia="es-ES"/>
    </w:rPr>
  </w:style>
  <w:style w:type="character" w:customStyle="1" w:styleId="Ttulo4Car">
    <w:name w:val="Título 4 Car"/>
    <w:basedOn w:val="Fuentedeprrafopredeter"/>
    <w:link w:val="Ttulo4"/>
    <w:uiPriority w:val="9"/>
    <w:rsid w:val="00013A87"/>
    <w:rPr>
      <w:rFonts w:ascii="Arial" w:eastAsiaTheme="majorEastAsia" w:hAnsi="Arial" w:cs="Arial"/>
      <w:b/>
      <w:iCs/>
      <w:lang w:val="es-ES" w:eastAsia="es-ES"/>
    </w:rPr>
  </w:style>
  <w:style w:type="character" w:customStyle="1" w:styleId="Ttulo5Car">
    <w:name w:val="Título 5 Car"/>
    <w:basedOn w:val="Fuentedeprrafopredeter"/>
    <w:link w:val="Ttulo5"/>
    <w:uiPriority w:val="9"/>
    <w:rsid w:val="00013A87"/>
    <w:rPr>
      <w:rFonts w:ascii="Arial" w:eastAsiaTheme="majorEastAsia" w:hAnsi="Arial" w:cs="Arial"/>
      <w:b/>
      <w:lang w:val="es-ES" w:eastAsia="es-ES"/>
    </w:rPr>
  </w:style>
  <w:style w:type="character" w:customStyle="1" w:styleId="Ttulo6Car">
    <w:name w:val="Título 6 Car"/>
    <w:basedOn w:val="Fuentedeprrafopredeter"/>
    <w:link w:val="Ttulo6"/>
    <w:rsid w:val="00013A87"/>
    <w:rPr>
      <w:rFonts w:ascii="Arial" w:eastAsiaTheme="majorEastAsia" w:hAnsi="Arial" w:cs="Arial"/>
      <w:b/>
      <w:lang w:val="es-ES" w:eastAsia="es-ES"/>
    </w:rPr>
  </w:style>
  <w:style w:type="character" w:customStyle="1" w:styleId="Ttulo7Car">
    <w:name w:val="Título 7 Car"/>
    <w:basedOn w:val="Fuentedeprrafopredeter"/>
    <w:link w:val="Ttulo7"/>
    <w:uiPriority w:val="9"/>
    <w:semiHidden/>
    <w:rsid w:val="00013A87"/>
    <w:rPr>
      <w:rFonts w:asciiTheme="majorHAnsi" w:eastAsiaTheme="majorEastAsia" w:hAnsiTheme="majorHAnsi" w:cstheme="majorBidi"/>
      <w:i/>
      <w:iCs/>
      <w:color w:val="1F3763" w:themeColor="accent1" w:themeShade="7F"/>
      <w:lang w:val="es-ES" w:eastAsia="es-ES"/>
    </w:rPr>
  </w:style>
  <w:style w:type="character" w:customStyle="1" w:styleId="Ttulo8Car">
    <w:name w:val="Título 8 Car"/>
    <w:basedOn w:val="Fuentedeprrafopredeter"/>
    <w:link w:val="Ttulo8"/>
    <w:uiPriority w:val="9"/>
    <w:semiHidden/>
    <w:rsid w:val="00013A87"/>
    <w:rPr>
      <w:rFonts w:asciiTheme="majorHAnsi" w:eastAsiaTheme="majorEastAsia" w:hAnsiTheme="majorHAnsi" w:cstheme="majorBidi"/>
      <w:color w:val="272727" w:themeColor="text1" w:themeTint="D8"/>
      <w:sz w:val="21"/>
      <w:szCs w:val="21"/>
      <w:lang w:val="es-ES" w:eastAsia="es-ES"/>
    </w:rPr>
  </w:style>
  <w:style w:type="character" w:customStyle="1" w:styleId="Ttulo9Car">
    <w:name w:val="Título 9 Car"/>
    <w:basedOn w:val="Fuentedeprrafopredeter"/>
    <w:link w:val="Ttulo9"/>
    <w:uiPriority w:val="9"/>
    <w:semiHidden/>
    <w:rsid w:val="00013A87"/>
    <w:rPr>
      <w:rFonts w:asciiTheme="majorHAnsi" w:eastAsiaTheme="majorEastAsia" w:hAnsiTheme="majorHAnsi" w:cstheme="majorBidi"/>
      <w:i/>
      <w:iCs/>
      <w:color w:val="272727" w:themeColor="text1" w:themeTint="D8"/>
      <w:sz w:val="21"/>
      <w:szCs w:val="21"/>
      <w:lang w:val="es-ES" w:eastAsia="es-ES"/>
    </w:rPr>
  </w:style>
  <w:style w:type="paragraph" w:customStyle="1" w:styleId="Encabezado2">
    <w:name w:val="Encabezado 2"/>
    <w:basedOn w:val="Normal"/>
    <w:next w:val="Normal"/>
    <w:link w:val="Ttulo2Car"/>
    <w:uiPriority w:val="9"/>
    <w:unhideWhenUsed/>
    <w:qFormat/>
    <w:rsid w:val="00013A87"/>
    <w:pPr>
      <w:keepNext/>
      <w:keepLines/>
      <w:spacing w:before="200" w:line="276" w:lineRule="auto"/>
      <w:outlineLvl w:val="1"/>
    </w:pPr>
    <w:rPr>
      <w:rFonts w:asciiTheme="majorHAnsi" w:eastAsiaTheme="majorEastAsia" w:hAnsiTheme="majorHAnsi" w:cstheme="majorBidi"/>
      <w:color w:val="2F5496" w:themeColor="accent1" w:themeShade="BF"/>
      <w:sz w:val="26"/>
      <w:szCs w:val="26"/>
    </w:rPr>
  </w:style>
  <w:style w:type="character" w:customStyle="1" w:styleId="EncabezadoCar">
    <w:name w:val="Encabezado Car"/>
    <w:basedOn w:val="Fuentedeprrafopredeter"/>
    <w:link w:val="Encabezado"/>
    <w:uiPriority w:val="99"/>
    <w:qFormat/>
    <w:rsid w:val="00013A87"/>
  </w:style>
  <w:style w:type="character" w:customStyle="1" w:styleId="PiedepginaCar">
    <w:name w:val="Pie de página Car"/>
    <w:basedOn w:val="Fuentedeprrafopredeter"/>
    <w:link w:val="Piedepgina"/>
    <w:uiPriority w:val="99"/>
    <w:qFormat/>
    <w:rsid w:val="00013A87"/>
  </w:style>
  <w:style w:type="character" w:customStyle="1" w:styleId="TextodegloboCar">
    <w:name w:val="Texto de globo Car"/>
    <w:link w:val="Textodeglobo"/>
    <w:uiPriority w:val="99"/>
    <w:semiHidden/>
    <w:qFormat/>
    <w:rsid w:val="00013A87"/>
    <w:rPr>
      <w:rFonts w:ascii="Tahoma" w:hAnsi="Tahoma" w:cs="Tahoma"/>
      <w:sz w:val="16"/>
      <w:szCs w:val="16"/>
    </w:rPr>
  </w:style>
  <w:style w:type="character" w:styleId="Textodelmarcadordeposicin">
    <w:name w:val="Placeholder Text"/>
    <w:uiPriority w:val="99"/>
    <w:semiHidden/>
    <w:qFormat/>
    <w:rsid w:val="00013A87"/>
    <w:rPr>
      <w:color w:val="808080"/>
    </w:rPr>
  </w:style>
  <w:style w:type="character" w:customStyle="1" w:styleId="codigobarras">
    <w:name w:val="codigo barras"/>
    <w:qFormat/>
    <w:rsid w:val="00013A87"/>
    <w:rPr>
      <w:rFonts w:ascii="Code3of9" w:hAnsi="Code3of9"/>
      <w:b w:val="0"/>
    </w:rPr>
  </w:style>
  <w:style w:type="character" w:styleId="Textoennegrita">
    <w:name w:val="Strong"/>
    <w:uiPriority w:val="22"/>
    <w:qFormat/>
    <w:rsid w:val="00013A87"/>
    <w:rPr>
      <w:b/>
      <w:bCs/>
    </w:rPr>
  </w:style>
  <w:style w:type="character" w:customStyle="1" w:styleId="EnlacedeInternet">
    <w:name w:val="Enlace de Internet"/>
    <w:uiPriority w:val="99"/>
    <w:unhideWhenUsed/>
    <w:rsid w:val="00013A87"/>
    <w:rPr>
      <w:color w:val="0000FF"/>
      <w:u w:val="single"/>
    </w:rPr>
  </w:style>
  <w:style w:type="paragraph" w:styleId="Encabezado">
    <w:name w:val="header"/>
    <w:basedOn w:val="Normal"/>
    <w:next w:val="Cuerpodetexto"/>
    <w:link w:val="EncabezadoCar"/>
    <w:uiPriority w:val="99"/>
    <w:qFormat/>
    <w:rsid w:val="00013A87"/>
    <w:pPr>
      <w:keepNext/>
      <w:spacing w:before="240" w:after="120"/>
    </w:pPr>
    <w:rPr>
      <w:rFonts w:asciiTheme="minorHAnsi" w:eastAsiaTheme="minorHAnsi" w:hAnsiTheme="minorHAnsi" w:cstheme="minorBidi"/>
      <w:lang w:val="es-CO" w:eastAsia="en-US"/>
    </w:rPr>
  </w:style>
  <w:style w:type="character" w:customStyle="1" w:styleId="EncabezadoCar1">
    <w:name w:val="Encabezado Car1"/>
    <w:basedOn w:val="Fuentedeprrafopredeter"/>
    <w:uiPriority w:val="99"/>
    <w:semiHidden/>
    <w:rsid w:val="00013A87"/>
    <w:rPr>
      <w:rFonts w:ascii="Times New Roman" w:eastAsia="Times New Roman" w:hAnsi="Times New Roman" w:cs="Times New Roman"/>
      <w:lang w:val="es-ES" w:eastAsia="es-ES"/>
    </w:rPr>
  </w:style>
  <w:style w:type="paragraph" w:customStyle="1" w:styleId="Cuerpodetexto">
    <w:name w:val="Cuerpo de texto"/>
    <w:basedOn w:val="Normal"/>
    <w:rsid w:val="00013A87"/>
    <w:pPr>
      <w:spacing w:after="140" w:line="288" w:lineRule="auto"/>
    </w:pPr>
  </w:style>
  <w:style w:type="paragraph" w:styleId="Lista">
    <w:name w:val="List"/>
    <w:basedOn w:val="Cuerpodetexto"/>
    <w:rsid w:val="00013A87"/>
    <w:rPr>
      <w:rFonts w:cs="FreeSans"/>
    </w:rPr>
  </w:style>
  <w:style w:type="paragraph" w:customStyle="1" w:styleId="Pie">
    <w:name w:val="Pie"/>
    <w:basedOn w:val="Normal"/>
    <w:rsid w:val="00013A87"/>
    <w:pPr>
      <w:suppressLineNumbers/>
      <w:spacing w:before="120" w:after="120"/>
    </w:pPr>
    <w:rPr>
      <w:rFonts w:cs="FreeSans"/>
      <w:i/>
      <w:iCs/>
    </w:rPr>
  </w:style>
  <w:style w:type="paragraph" w:customStyle="1" w:styleId="ndice">
    <w:name w:val="Índice"/>
    <w:basedOn w:val="Normal"/>
    <w:qFormat/>
    <w:rsid w:val="00013A87"/>
    <w:pPr>
      <w:suppressLineNumbers/>
    </w:pPr>
    <w:rPr>
      <w:rFonts w:cs="FreeSans"/>
    </w:rPr>
  </w:style>
  <w:style w:type="paragraph" w:customStyle="1" w:styleId="Encabezamiento">
    <w:name w:val="Encabezamiento"/>
    <w:basedOn w:val="Normal"/>
    <w:uiPriority w:val="99"/>
    <w:unhideWhenUsed/>
    <w:rsid w:val="00013A87"/>
    <w:pPr>
      <w:tabs>
        <w:tab w:val="center" w:pos="4419"/>
        <w:tab w:val="right" w:pos="8838"/>
      </w:tabs>
    </w:pPr>
    <w:rPr>
      <w:rFonts w:ascii="Calibri" w:eastAsia="Calibri" w:hAnsi="Calibri"/>
      <w:sz w:val="22"/>
      <w:szCs w:val="22"/>
      <w:lang w:val="es-CO" w:eastAsia="en-US"/>
    </w:rPr>
  </w:style>
  <w:style w:type="paragraph" w:styleId="Piedepgina">
    <w:name w:val="footer"/>
    <w:basedOn w:val="Normal"/>
    <w:link w:val="PiedepginaCar"/>
    <w:uiPriority w:val="99"/>
    <w:unhideWhenUsed/>
    <w:rsid w:val="00013A87"/>
    <w:pPr>
      <w:tabs>
        <w:tab w:val="center" w:pos="4419"/>
        <w:tab w:val="right" w:pos="8838"/>
      </w:tabs>
    </w:pPr>
    <w:rPr>
      <w:rFonts w:asciiTheme="minorHAnsi" w:eastAsiaTheme="minorHAnsi" w:hAnsiTheme="minorHAnsi" w:cstheme="minorBidi"/>
      <w:lang w:val="es-CO" w:eastAsia="en-US"/>
    </w:rPr>
  </w:style>
  <w:style w:type="character" w:customStyle="1" w:styleId="PiedepginaCar1">
    <w:name w:val="Pie de página Car1"/>
    <w:basedOn w:val="Fuentedeprrafopredeter"/>
    <w:uiPriority w:val="99"/>
    <w:semiHidden/>
    <w:rsid w:val="00013A87"/>
    <w:rPr>
      <w:rFonts w:ascii="Times New Roman" w:eastAsia="Times New Roman" w:hAnsi="Times New Roman" w:cs="Times New Roman"/>
      <w:lang w:val="es-ES" w:eastAsia="es-ES"/>
    </w:rPr>
  </w:style>
  <w:style w:type="paragraph" w:styleId="Textodeglobo">
    <w:name w:val="Balloon Text"/>
    <w:basedOn w:val="Normal"/>
    <w:link w:val="TextodegloboCar"/>
    <w:uiPriority w:val="99"/>
    <w:semiHidden/>
    <w:unhideWhenUsed/>
    <w:qFormat/>
    <w:rsid w:val="00013A87"/>
    <w:rPr>
      <w:rFonts w:ascii="Tahoma" w:eastAsiaTheme="minorHAnsi" w:hAnsi="Tahoma" w:cs="Tahoma"/>
      <w:sz w:val="16"/>
      <w:szCs w:val="16"/>
      <w:lang w:val="es-CO" w:eastAsia="en-US"/>
    </w:rPr>
  </w:style>
  <w:style w:type="character" w:customStyle="1" w:styleId="TextodegloboCar1">
    <w:name w:val="Texto de globo Car1"/>
    <w:basedOn w:val="Fuentedeprrafopredeter"/>
    <w:uiPriority w:val="99"/>
    <w:semiHidden/>
    <w:rsid w:val="00013A87"/>
    <w:rPr>
      <w:rFonts w:ascii="Times New Roman" w:eastAsia="Times New Roman" w:hAnsi="Times New Roman" w:cs="Times New Roman"/>
      <w:sz w:val="18"/>
      <w:szCs w:val="18"/>
      <w:lang w:val="es-ES" w:eastAsia="es-ES"/>
    </w:rPr>
  </w:style>
  <w:style w:type="paragraph" w:styleId="NormalWeb">
    <w:name w:val="Normal (Web)"/>
    <w:basedOn w:val="Normal"/>
    <w:uiPriority w:val="99"/>
    <w:semiHidden/>
    <w:unhideWhenUsed/>
    <w:qFormat/>
    <w:rsid w:val="00013A87"/>
    <w:pPr>
      <w:spacing w:beforeAutospacing="1" w:afterAutospacing="1"/>
    </w:pPr>
    <w:rPr>
      <w:lang w:val="es-CO" w:eastAsia="es-CO"/>
    </w:rPr>
  </w:style>
  <w:style w:type="paragraph" w:styleId="Prrafodelista">
    <w:name w:val="List Paragraph"/>
    <w:basedOn w:val="Normal"/>
    <w:link w:val="PrrafodelistaCar"/>
    <w:uiPriority w:val="34"/>
    <w:qFormat/>
    <w:rsid w:val="00013A87"/>
    <w:pPr>
      <w:ind w:left="720"/>
      <w:contextualSpacing/>
    </w:pPr>
  </w:style>
  <w:style w:type="paragraph" w:customStyle="1" w:styleId="Sinespaciado1">
    <w:name w:val="Sin espaciado1"/>
    <w:qFormat/>
    <w:rsid w:val="00013A87"/>
    <w:pPr>
      <w:keepNext/>
      <w:suppressAutoHyphens/>
      <w:spacing w:after="200" w:line="100" w:lineRule="atLeast"/>
      <w:jc w:val="both"/>
    </w:pPr>
    <w:rPr>
      <w:rFonts w:ascii="Calibri" w:eastAsia="Calibri" w:hAnsi="Calibri" w:cs="Times New Roman"/>
      <w:color w:val="00000A"/>
      <w:szCs w:val="20"/>
    </w:rPr>
  </w:style>
  <w:style w:type="table" w:styleId="Tablaconcuadrcula">
    <w:name w:val="Table Grid"/>
    <w:basedOn w:val="Tablanormal"/>
    <w:uiPriority w:val="59"/>
    <w:rsid w:val="00013A87"/>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1">
    <w:name w:val="Título 2 Car1"/>
    <w:basedOn w:val="Fuentedeprrafopredeter"/>
    <w:link w:val="Ttulo2"/>
    <w:uiPriority w:val="9"/>
    <w:rsid w:val="00013A87"/>
    <w:rPr>
      <w:rFonts w:ascii="Arial" w:eastAsiaTheme="majorEastAsia" w:hAnsi="Arial" w:cs="Arial"/>
      <w:b/>
      <w:lang w:val="es-ES" w:eastAsia="es-ES"/>
    </w:rPr>
  </w:style>
  <w:style w:type="paragraph" w:styleId="TDC1">
    <w:name w:val="toc 1"/>
    <w:basedOn w:val="Normal"/>
    <w:next w:val="Normal"/>
    <w:autoRedefine/>
    <w:uiPriority w:val="39"/>
    <w:unhideWhenUsed/>
    <w:rsid w:val="00013A87"/>
    <w:pPr>
      <w:spacing w:before="120" w:after="120"/>
      <w:jc w:val="both"/>
    </w:pPr>
    <w:rPr>
      <w:rFonts w:ascii="Arial" w:hAnsi="Arial"/>
      <w:b/>
      <w:sz w:val="22"/>
    </w:rPr>
  </w:style>
  <w:style w:type="character" w:styleId="Hipervnculo">
    <w:name w:val="Hyperlink"/>
    <w:basedOn w:val="Fuentedeprrafopredeter"/>
    <w:uiPriority w:val="99"/>
    <w:unhideWhenUsed/>
    <w:rsid w:val="00013A87"/>
    <w:rPr>
      <w:color w:val="0563C1" w:themeColor="hyperlink"/>
      <w:u w:val="single"/>
    </w:rPr>
  </w:style>
  <w:style w:type="paragraph" w:styleId="TDC2">
    <w:name w:val="toc 2"/>
    <w:basedOn w:val="Normal"/>
    <w:next w:val="Normal"/>
    <w:autoRedefine/>
    <w:uiPriority w:val="39"/>
    <w:unhideWhenUsed/>
    <w:rsid w:val="00013A87"/>
    <w:pPr>
      <w:ind w:left="240"/>
      <w:jc w:val="both"/>
    </w:pPr>
    <w:rPr>
      <w:rFonts w:ascii="Arial" w:hAnsi="Arial"/>
      <w:sz w:val="22"/>
    </w:rPr>
  </w:style>
  <w:style w:type="table" w:customStyle="1" w:styleId="TableNormal">
    <w:name w:val="Table Normal"/>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paragraph" w:styleId="TDC3">
    <w:name w:val="toc 3"/>
    <w:basedOn w:val="Normal"/>
    <w:next w:val="Normal"/>
    <w:autoRedefine/>
    <w:uiPriority w:val="39"/>
    <w:unhideWhenUsed/>
    <w:rsid w:val="00013A87"/>
    <w:pPr>
      <w:tabs>
        <w:tab w:val="left" w:pos="1320"/>
        <w:tab w:val="right" w:leader="dot" w:pos="8789"/>
      </w:tabs>
      <w:ind w:left="480"/>
      <w:jc w:val="both"/>
    </w:pPr>
    <w:rPr>
      <w:rFonts w:ascii="Arial" w:hAnsi="Arial"/>
      <w:sz w:val="22"/>
    </w:rPr>
  </w:style>
  <w:style w:type="paragraph" w:styleId="TDC4">
    <w:name w:val="toc 4"/>
    <w:basedOn w:val="Normal"/>
    <w:next w:val="Normal"/>
    <w:autoRedefine/>
    <w:uiPriority w:val="39"/>
    <w:unhideWhenUsed/>
    <w:rsid w:val="00013A87"/>
    <w:pPr>
      <w:ind w:left="720"/>
      <w:jc w:val="both"/>
    </w:pPr>
    <w:rPr>
      <w:rFonts w:ascii="Arial" w:hAnsi="Arial"/>
      <w:sz w:val="22"/>
    </w:rPr>
  </w:style>
  <w:style w:type="paragraph" w:styleId="Textocomentario">
    <w:name w:val="annotation text"/>
    <w:basedOn w:val="Normal"/>
    <w:link w:val="TextocomentarioCar"/>
    <w:uiPriority w:val="99"/>
    <w:unhideWhenUsed/>
    <w:rsid w:val="00013A87"/>
    <w:rPr>
      <w:sz w:val="20"/>
      <w:szCs w:val="20"/>
    </w:rPr>
  </w:style>
  <w:style w:type="character" w:customStyle="1" w:styleId="TextocomentarioCar">
    <w:name w:val="Texto comentario Car"/>
    <w:basedOn w:val="Fuentedeprrafopredeter"/>
    <w:link w:val="Textocomentario"/>
    <w:uiPriority w:val="99"/>
    <w:rsid w:val="00013A87"/>
    <w:rPr>
      <w:rFonts w:ascii="Times New Roman" w:eastAsia="Times New Roman" w:hAnsi="Times New Roman" w:cs="Times New Roman"/>
      <w:sz w:val="20"/>
      <w:szCs w:val="20"/>
      <w:lang w:val="es-ES" w:eastAsia="es-ES"/>
    </w:rPr>
  </w:style>
  <w:style w:type="character" w:styleId="Refdecomentario">
    <w:name w:val="annotation reference"/>
    <w:basedOn w:val="Fuentedeprrafopredeter"/>
    <w:uiPriority w:val="99"/>
    <w:unhideWhenUsed/>
    <w:rsid w:val="00013A87"/>
    <w:rPr>
      <w:sz w:val="16"/>
      <w:szCs w:val="16"/>
    </w:rPr>
  </w:style>
  <w:style w:type="table" w:customStyle="1" w:styleId="Tablaconcuadrcula1">
    <w:name w:val="Tabla con cuadrícula1"/>
    <w:basedOn w:val="Tablanormal"/>
    <w:next w:val="Tablaconcuadrcula"/>
    <w:uiPriority w:val="59"/>
    <w:rsid w:val="00013A87"/>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013A87"/>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13A87"/>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
    <w:name w:val="Light Grid"/>
    <w:basedOn w:val="Tablanormal"/>
    <w:uiPriority w:val="62"/>
    <w:rsid w:val="00013A87"/>
    <w:rPr>
      <w:sz w:val="22"/>
      <w:szCs w:val="22"/>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aclara-nfasis2">
    <w:name w:val="Light List Accent 2"/>
    <w:basedOn w:val="Tablanormal"/>
    <w:uiPriority w:val="61"/>
    <w:rsid w:val="00013A87"/>
    <w:rPr>
      <w:sz w:val="22"/>
      <w:szCs w:val="22"/>
      <w:lang w:val="es-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numbering" w:customStyle="1" w:styleId="Estilo31">
    <w:name w:val="Estilo31"/>
    <w:uiPriority w:val="99"/>
    <w:rsid w:val="00013A87"/>
    <w:pPr>
      <w:numPr>
        <w:numId w:val="10"/>
      </w:numPr>
    </w:pPr>
  </w:style>
  <w:style w:type="table" w:customStyle="1" w:styleId="Tablaconcuadrcula4">
    <w:name w:val="Tabla con cuadrícula4"/>
    <w:basedOn w:val="Tablanormal"/>
    <w:next w:val="Tablaconcuadrcula"/>
    <w:uiPriority w:val="59"/>
    <w:rsid w:val="00013A87"/>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1">
    <w:name w:val="Cuadrícula clara1"/>
    <w:basedOn w:val="Tablanormal"/>
    <w:next w:val="Cuadrculaclara"/>
    <w:uiPriority w:val="62"/>
    <w:rsid w:val="00013A87"/>
    <w:rPr>
      <w:sz w:val="22"/>
      <w:szCs w:val="22"/>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aconcuadrcula5">
    <w:name w:val="Tabla con cuadrícula5"/>
    <w:basedOn w:val="Tablanormal"/>
    <w:next w:val="Tablaconcuadrcula"/>
    <w:uiPriority w:val="59"/>
    <w:rsid w:val="00013A87"/>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paragraph" w:styleId="TDC5">
    <w:name w:val="toc 5"/>
    <w:basedOn w:val="Normal"/>
    <w:next w:val="Normal"/>
    <w:autoRedefine/>
    <w:uiPriority w:val="39"/>
    <w:unhideWhenUsed/>
    <w:rsid w:val="00013A87"/>
    <w:pPr>
      <w:ind w:left="960"/>
    </w:pPr>
    <w:rPr>
      <w:rFonts w:ascii="Arial" w:hAnsi="Arial"/>
      <w:sz w:val="22"/>
    </w:rPr>
  </w:style>
  <w:style w:type="paragraph" w:styleId="TDC6">
    <w:name w:val="toc 6"/>
    <w:basedOn w:val="Normal"/>
    <w:next w:val="Normal"/>
    <w:autoRedefine/>
    <w:uiPriority w:val="39"/>
    <w:unhideWhenUsed/>
    <w:rsid w:val="00013A87"/>
    <w:pPr>
      <w:ind w:left="1200"/>
      <w:jc w:val="both"/>
    </w:pPr>
    <w:rPr>
      <w:rFonts w:ascii="Arial" w:hAnsi="Arial"/>
      <w:sz w:val="22"/>
    </w:rPr>
  </w:style>
  <w:style w:type="paragraph" w:styleId="TDC7">
    <w:name w:val="toc 7"/>
    <w:basedOn w:val="Normal"/>
    <w:next w:val="Normal"/>
    <w:autoRedefine/>
    <w:uiPriority w:val="39"/>
    <w:unhideWhenUsed/>
    <w:rsid w:val="00013A87"/>
    <w:pPr>
      <w:suppressAutoHyphens w:val="0"/>
      <w:ind w:left="1320"/>
    </w:pPr>
    <w:rPr>
      <w:rFonts w:ascii="Arial" w:eastAsiaTheme="minorEastAsia" w:hAnsi="Arial" w:cstheme="minorBidi"/>
      <w:sz w:val="22"/>
      <w:szCs w:val="22"/>
      <w:lang w:val="es-CO" w:eastAsia="es-CO"/>
    </w:rPr>
  </w:style>
  <w:style w:type="paragraph" w:styleId="TDC8">
    <w:name w:val="toc 8"/>
    <w:basedOn w:val="Normal"/>
    <w:next w:val="Normal"/>
    <w:autoRedefine/>
    <w:uiPriority w:val="39"/>
    <w:unhideWhenUsed/>
    <w:rsid w:val="00013A87"/>
    <w:pPr>
      <w:suppressAutoHyphens w:val="0"/>
      <w:spacing w:after="100" w:line="259" w:lineRule="auto"/>
      <w:ind w:left="1540"/>
    </w:pPr>
    <w:rPr>
      <w:rFonts w:asciiTheme="minorHAnsi" w:eastAsiaTheme="minorEastAsia" w:hAnsiTheme="minorHAnsi" w:cstheme="minorBidi"/>
      <w:sz w:val="22"/>
      <w:szCs w:val="22"/>
      <w:lang w:val="es-CO" w:eastAsia="es-CO"/>
    </w:rPr>
  </w:style>
  <w:style w:type="paragraph" w:styleId="TDC9">
    <w:name w:val="toc 9"/>
    <w:basedOn w:val="Normal"/>
    <w:next w:val="Normal"/>
    <w:autoRedefine/>
    <w:uiPriority w:val="39"/>
    <w:unhideWhenUsed/>
    <w:rsid w:val="00013A87"/>
    <w:pPr>
      <w:suppressAutoHyphens w:val="0"/>
      <w:spacing w:after="100" w:line="259" w:lineRule="auto"/>
      <w:ind w:left="1760"/>
    </w:pPr>
    <w:rPr>
      <w:rFonts w:asciiTheme="minorHAnsi" w:eastAsiaTheme="minorEastAsia" w:hAnsiTheme="minorHAnsi" w:cstheme="minorBidi"/>
      <w:sz w:val="22"/>
      <w:szCs w:val="22"/>
      <w:lang w:val="es-CO" w:eastAsia="es-CO"/>
    </w:rPr>
  </w:style>
  <w:style w:type="table" w:customStyle="1" w:styleId="TableNormal2">
    <w:name w:val="Table Normal2"/>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paragraph" w:customStyle="1" w:styleId="guiones2">
    <w:name w:val="guiones2"/>
    <w:basedOn w:val="Normal"/>
    <w:rsid w:val="00013A87"/>
    <w:pPr>
      <w:numPr>
        <w:numId w:val="18"/>
      </w:numPr>
      <w:tabs>
        <w:tab w:val="left" w:pos="851"/>
        <w:tab w:val="left" w:pos="1134"/>
        <w:tab w:val="left" w:pos="1418"/>
        <w:tab w:val="left" w:pos="1701"/>
      </w:tabs>
      <w:suppressAutoHyphens w:val="0"/>
      <w:spacing w:before="120" w:line="360" w:lineRule="auto"/>
      <w:jc w:val="both"/>
    </w:pPr>
    <w:rPr>
      <w:rFonts w:ascii="Arial" w:eastAsiaTheme="minorHAnsi" w:hAnsi="Arial" w:cs="Arial"/>
      <w:sz w:val="20"/>
      <w:szCs w:val="20"/>
      <w:lang w:val="es-CO" w:eastAsia="en-US"/>
    </w:rPr>
  </w:style>
  <w:style w:type="table" w:customStyle="1" w:styleId="TableNormal3">
    <w:name w:val="Table Normal3"/>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table" w:customStyle="1" w:styleId="Tablaconcuadrcula6">
    <w:name w:val="Tabla con cuadrícula6"/>
    <w:basedOn w:val="Tablanormal"/>
    <w:next w:val="Tablaconcuadrcula"/>
    <w:uiPriority w:val="59"/>
    <w:rsid w:val="00013A87"/>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013A87"/>
    <w:rPr>
      <w:b/>
      <w:bCs/>
    </w:rPr>
  </w:style>
  <w:style w:type="character" w:customStyle="1" w:styleId="AsuntodelcomentarioCar">
    <w:name w:val="Asunto del comentario Car"/>
    <w:basedOn w:val="TextocomentarioCar"/>
    <w:link w:val="Asuntodelcomentario"/>
    <w:uiPriority w:val="99"/>
    <w:semiHidden/>
    <w:rsid w:val="00013A87"/>
    <w:rPr>
      <w:rFonts w:ascii="Times New Roman" w:eastAsia="Times New Roman" w:hAnsi="Times New Roman" w:cs="Times New Roman"/>
      <w:b/>
      <w:bCs/>
      <w:sz w:val="20"/>
      <w:szCs w:val="20"/>
      <w:lang w:val="es-ES" w:eastAsia="es-ES"/>
    </w:rPr>
  </w:style>
  <w:style w:type="table" w:customStyle="1" w:styleId="TableNormal5">
    <w:name w:val="Table Normal5"/>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paragraph" w:styleId="Descripcin">
    <w:name w:val="caption"/>
    <w:aliases w:val="Epígrafe Car Car Car Car,Epígrafe1,Epígrafe Car Car Car Car Car Car Car,Epígrafe Car Car Car Car Car Car Car Car Car Car,Epígrafe Car Car Car Car Car Car Car Car Car Car Ca,Epígrafe Car Car Car Car Car Car Car Car Car"/>
    <w:basedOn w:val="Normal"/>
    <w:next w:val="Normal"/>
    <w:link w:val="DescripcinCar"/>
    <w:uiPriority w:val="35"/>
    <w:unhideWhenUsed/>
    <w:qFormat/>
    <w:rsid w:val="00013A87"/>
    <w:pPr>
      <w:suppressAutoHyphens w:val="0"/>
      <w:jc w:val="center"/>
    </w:pPr>
    <w:rPr>
      <w:rFonts w:ascii="Arial" w:eastAsiaTheme="minorHAnsi" w:hAnsi="Arial" w:cs="Arial"/>
      <w:b/>
      <w:bCs/>
      <w:lang w:val="es-CO" w:eastAsia="en-US"/>
    </w:rPr>
  </w:style>
  <w:style w:type="character" w:customStyle="1" w:styleId="DescripcinCar">
    <w:name w:val="Descripción Car"/>
    <w:aliases w:val="Epígrafe Car Car Car Car Car,Epígrafe1 Car,Epígrafe Car Car Car Car Car Car Car Car,Epígrafe Car Car Car Car Car Car Car Car Car Car Car,Epígrafe Car Car Car Car Car Car Car Car Car Car Ca Car"/>
    <w:link w:val="Descripcin"/>
    <w:uiPriority w:val="35"/>
    <w:locked/>
    <w:rsid w:val="00013A87"/>
    <w:rPr>
      <w:rFonts w:ascii="Arial" w:hAnsi="Arial" w:cs="Arial"/>
      <w:b/>
      <w:bCs/>
    </w:rPr>
  </w:style>
  <w:style w:type="table" w:customStyle="1" w:styleId="TableNormal6">
    <w:name w:val="Table Normal6"/>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paragraph" w:styleId="Listaconnmeros">
    <w:name w:val="List Number"/>
    <w:basedOn w:val="Normal"/>
    <w:uiPriority w:val="99"/>
    <w:semiHidden/>
    <w:unhideWhenUsed/>
    <w:rsid w:val="00013A87"/>
    <w:pPr>
      <w:numPr>
        <w:numId w:val="22"/>
      </w:numPr>
      <w:contextualSpacing/>
    </w:pPr>
  </w:style>
  <w:style w:type="paragraph" w:customStyle="1" w:styleId="T">
    <w:name w:val="T"/>
    <w:basedOn w:val="Normal"/>
    <w:rsid w:val="00013A87"/>
    <w:pPr>
      <w:suppressAutoHyphens w:val="0"/>
      <w:spacing w:before="220"/>
      <w:ind w:left="851"/>
      <w:jc w:val="both"/>
    </w:pPr>
    <w:rPr>
      <w:rFonts w:ascii="Arial" w:eastAsiaTheme="minorHAnsi" w:hAnsi="Arial" w:cs="Arial"/>
      <w:sz w:val="22"/>
      <w:szCs w:val="20"/>
      <w:lang w:val="en-GB" w:eastAsia="en-US"/>
    </w:rPr>
  </w:style>
  <w:style w:type="paragraph" w:styleId="Tabladeilustraciones">
    <w:name w:val="table of figures"/>
    <w:basedOn w:val="Normal"/>
    <w:next w:val="Normal"/>
    <w:uiPriority w:val="99"/>
    <w:unhideWhenUsed/>
    <w:rsid w:val="00013A87"/>
    <w:pPr>
      <w:spacing w:before="120" w:after="120"/>
      <w:jc w:val="both"/>
    </w:pPr>
    <w:rPr>
      <w:rFonts w:ascii="Arial" w:hAnsi="Arial"/>
      <w:sz w:val="22"/>
    </w:rPr>
  </w:style>
  <w:style w:type="character" w:customStyle="1" w:styleId="PrrafodelistaCar">
    <w:name w:val="Párrafo de lista Car"/>
    <w:link w:val="Prrafodelista"/>
    <w:uiPriority w:val="34"/>
    <w:rsid w:val="00013A87"/>
    <w:rPr>
      <w:rFonts w:ascii="Times New Roman" w:eastAsia="Times New Roman" w:hAnsi="Times New Roman" w:cs="Times New Roman"/>
      <w:lang w:val="es-ES" w:eastAsia="es-ES"/>
    </w:rPr>
  </w:style>
  <w:style w:type="paragraph" w:styleId="Revisin">
    <w:name w:val="Revision"/>
    <w:hidden/>
    <w:uiPriority w:val="99"/>
    <w:semiHidden/>
    <w:rsid w:val="00013A87"/>
    <w:rPr>
      <w:rFonts w:ascii="Times New Roman" w:eastAsia="Times New Roman" w:hAnsi="Times New Roman" w:cs="Times New Roman"/>
      <w:lang w:val="es-ES" w:eastAsia="es-ES"/>
    </w:rPr>
  </w:style>
  <w:style w:type="character" w:styleId="Nmerodelnea">
    <w:name w:val="line number"/>
    <w:basedOn w:val="Fuentedeprrafopredeter"/>
    <w:uiPriority w:val="99"/>
    <w:semiHidden/>
    <w:unhideWhenUsed/>
    <w:rsid w:val="00013A87"/>
  </w:style>
  <w:style w:type="paragraph" w:styleId="Textonotapie">
    <w:name w:val="footnote text"/>
    <w:basedOn w:val="Normal"/>
    <w:link w:val="TextonotapieCar"/>
    <w:uiPriority w:val="99"/>
    <w:unhideWhenUsed/>
    <w:rsid w:val="00013A87"/>
    <w:rPr>
      <w:sz w:val="20"/>
      <w:szCs w:val="20"/>
    </w:rPr>
  </w:style>
  <w:style w:type="character" w:customStyle="1" w:styleId="TextonotapieCar">
    <w:name w:val="Texto nota pie Car"/>
    <w:basedOn w:val="Fuentedeprrafopredeter"/>
    <w:link w:val="Textonotapie"/>
    <w:uiPriority w:val="99"/>
    <w:rsid w:val="00013A87"/>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013A87"/>
    <w:rPr>
      <w:vertAlign w:val="superscript"/>
    </w:rPr>
  </w:style>
  <w:style w:type="paragraph" w:customStyle="1" w:styleId="Default">
    <w:name w:val="Default"/>
    <w:rsid w:val="00013A87"/>
    <w:pPr>
      <w:autoSpaceDE w:val="0"/>
      <w:autoSpaceDN w:val="0"/>
      <w:adjustRightInd w:val="0"/>
    </w:pPr>
    <w:rPr>
      <w:rFonts w:ascii="Times New Roman" w:eastAsia="Calibri" w:hAnsi="Times New Roman" w:cs="Times New Roman"/>
      <w:color w:val="000000"/>
      <w:lang w:eastAsia="es-CO"/>
    </w:rPr>
  </w:style>
  <w:style w:type="character" w:styleId="Hipervnculovisitado">
    <w:name w:val="FollowedHyperlink"/>
    <w:basedOn w:val="Fuentedeprrafopredeter"/>
    <w:uiPriority w:val="99"/>
    <w:semiHidden/>
    <w:unhideWhenUsed/>
    <w:rsid w:val="00013A87"/>
    <w:rPr>
      <w:color w:val="954F72" w:themeColor="followedHyperlink"/>
      <w:u w:val="single"/>
    </w:rPr>
  </w:style>
  <w:style w:type="character" w:styleId="Mencinsinresolver">
    <w:name w:val="Unresolved Mention"/>
    <w:basedOn w:val="Fuentedeprrafopredeter"/>
    <w:uiPriority w:val="99"/>
    <w:semiHidden/>
    <w:unhideWhenUsed/>
    <w:rsid w:val="00013A87"/>
    <w:rPr>
      <w:color w:val="605E5C"/>
      <w:shd w:val="clear" w:color="auto" w:fill="E1DFDD"/>
    </w:rPr>
  </w:style>
  <w:style w:type="paragraph" w:customStyle="1" w:styleId="Listavi">
    <w:name w:val="Lista viñ"/>
    <w:basedOn w:val="Normal"/>
    <w:link w:val="ListaviCar"/>
    <w:qFormat/>
    <w:rsid w:val="00013A87"/>
    <w:pPr>
      <w:numPr>
        <w:numId w:val="38"/>
      </w:numPr>
      <w:suppressAutoHyphens w:val="0"/>
      <w:autoSpaceDE w:val="0"/>
      <w:autoSpaceDN w:val="0"/>
      <w:adjustRightInd w:val="0"/>
      <w:jc w:val="both"/>
    </w:pPr>
    <w:rPr>
      <w:rFonts w:ascii="Arial" w:hAnsi="Arial" w:cs="Arial"/>
      <w:color w:val="000000"/>
      <w:lang w:val="es-CO" w:eastAsia="es-CO"/>
    </w:rPr>
  </w:style>
  <w:style w:type="character" w:customStyle="1" w:styleId="ListaviCar">
    <w:name w:val="Lista viñ Car"/>
    <w:basedOn w:val="Fuentedeprrafopredeter"/>
    <w:link w:val="Listavi"/>
    <w:rsid w:val="00013A87"/>
    <w:rPr>
      <w:rFonts w:ascii="Arial" w:eastAsia="Times New Roman" w:hAnsi="Arial" w:cs="Arial"/>
      <w:color w:val="000000"/>
      <w:lang w:eastAsia="es-CO"/>
    </w:rPr>
  </w:style>
  <w:style w:type="paragraph" w:styleId="Sinespaciado">
    <w:name w:val="No Spacing"/>
    <w:basedOn w:val="Normal"/>
    <w:link w:val="SinespaciadoCar"/>
    <w:qFormat/>
    <w:rsid w:val="00013A87"/>
    <w:pPr>
      <w:suppressAutoHyphens w:val="0"/>
      <w:spacing w:before="240" w:after="120"/>
      <w:jc w:val="both"/>
    </w:pPr>
    <w:rPr>
      <w:rFonts w:ascii="Calibri" w:hAnsi="Calibri"/>
      <w:lang w:val="en-US" w:bidi="en-US"/>
    </w:rPr>
  </w:style>
  <w:style w:type="character" w:customStyle="1" w:styleId="SinespaciadoCar">
    <w:name w:val="Sin espaciado Car"/>
    <w:link w:val="Sinespaciado"/>
    <w:rsid w:val="00013A87"/>
    <w:rPr>
      <w:rFonts w:ascii="Calibri" w:eastAsia="Times New Roman" w:hAnsi="Calibri" w:cs="Times New Roman"/>
      <w:lang w:val="en-US" w:eastAsia="es-ES" w:bidi="en-US"/>
    </w:rPr>
  </w:style>
  <w:style w:type="paragraph" w:customStyle="1" w:styleId="Titulo1">
    <w:name w:val="Titulo 1"/>
    <w:basedOn w:val="Normal"/>
    <w:link w:val="Titulo1Car"/>
    <w:qFormat/>
    <w:rsid w:val="00013A87"/>
    <w:pPr>
      <w:keepNext/>
      <w:keepLines/>
      <w:numPr>
        <w:numId w:val="45"/>
      </w:numPr>
      <w:suppressAutoHyphens w:val="0"/>
      <w:spacing w:before="400" w:after="240"/>
      <w:ind w:left="680" w:hanging="680"/>
      <w:jc w:val="both"/>
      <w:outlineLvl w:val="0"/>
    </w:pPr>
    <w:rPr>
      <w:rFonts w:ascii="Arial Negrita" w:hAnsi="Arial Negrita"/>
      <w:b/>
      <w:caps/>
      <w:szCs w:val="20"/>
      <w:lang w:val="es-CO"/>
    </w:rPr>
  </w:style>
  <w:style w:type="character" w:customStyle="1" w:styleId="Titulo1Car">
    <w:name w:val="Titulo 1 Car"/>
    <w:basedOn w:val="Fuentedeprrafopredeter"/>
    <w:link w:val="Titulo1"/>
    <w:rsid w:val="00013A87"/>
    <w:rPr>
      <w:rFonts w:ascii="Arial Negrita" w:eastAsia="Times New Roman" w:hAnsi="Arial Negrita" w:cs="Times New Roman"/>
      <w:b/>
      <w:caps/>
      <w:szCs w:val="20"/>
      <w:lang w:eastAsia="es-ES"/>
    </w:rPr>
  </w:style>
  <w:style w:type="paragraph" w:customStyle="1" w:styleId="titulo2">
    <w:name w:val="titulo 2"/>
    <w:basedOn w:val="Titulo1"/>
    <w:link w:val="titulo2Car"/>
    <w:qFormat/>
    <w:rsid w:val="00013A87"/>
    <w:pPr>
      <w:numPr>
        <w:ilvl w:val="1"/>
      </w:numPr>
      <w:ind w:left="578" w:hanging="578"/>
    </w:pPr>
    <w:rPr>
      <w:rFonts w:ascii="Arial" w:hAnsi="Arial"/>
    </w:rPr>
  </w:style>
  <w:style w:type="paragraph" w:customStyle="1" w:styleId="tablasanexo">
    <w:name w:val="tablas anexo"/>
    <w:basedOn w:val="Normal"/>
    <w:link w:val="tablasanexoCar"/>
    <w:qFormat/>
    <w:rsid w:val="00013A87"/>
    <w:pPr>
      <w:suppressAutoHyphens w:val="0"/>
      <w:spacing w:before="240" w:after="120"/>
    </w:pPr>
    <w:rPr>
      <w:rFonts w:ascii="Arial" w:hAnsi="Arial"/>
      <w:sz w:val="22"/>
      <w:lang w:val="es-CO"/>
    </w:rPr>
  </w:style>
  <w:style w:type="character" w:customStyle="1" w:styleId="titulo2Car">
    <w:name w:val="titulo 2 Car"/>
    <w:basedOn w:val="Titulo1Car"/>
    <w:link w:val="titulo2"/>
    <w:rsid w:val="00013A87"/>
    <w:rPr>
      <w:rFonts w:ascii="Arial" w:eastAsia="Times New Roman" w:hAnsi="Arial" w:cs="Times New Roman"/>
      <w:b/>
      <w:caps/>
      <w:szCs w:val="20"/>
      <w:lang w:eastAsia="es-ES"/>
    </w:rPr>
  </w:style>
  <w:style w:type="character" w:customStyle="1" w:styleId="tablasanexoCar">
    <w:name w:val="tablas anexo Car"/>
    <w:basedOn w:val="Fuentedeprrafopredeter"/>
    <w:link w:val="tablasanexo"/>
    <w:rsid w:val="00013A87"/>
    <w:rPr>
      <w:rFonts w:ascii="Arial" w:eastAsia="Times New Roman" w:hAnsi="Arial" w:cs="Times New Roman"/>
      <w:sz w:val="22"/>
      <w:lang w:eastAsia="es-ES"/>
    </w:rPr>
  </w:style>
  <w:style w:type="paragraph" w:styleId="Sangra2detindependiente">
    <w:name w:val="Body Text Indent 2"/>
    <w:basedOn w:val="Normal"/>
    <w:link w:val="Sangra2detindependienteCar"/>
    <w:rsid w:val="00013A87"/>
    <w:pPr>
      <w:suppressAutoHyphens w:val="0"/>
      <w:spacing w:after="120" w:line="480" w:lineRule="auto"/>
      <w:ind w:left="283"/>
    </w:pPr>
    <w:rPr>
      <w:sz w:val="20"/>
      <w:szCs w:val="20"/>
      <w:lang w:val="es-CO"/>
    </w:rPr>
  </w:style>
  <w:style w:type="character" w:customStyle="1" w:styleId="Sangra2detindependienteCar">
    <w:name w:val="Sangría 2 de t. independiente Car"/>
    <w:basedOn w:val="Fuentedeprrafopredeter"/>
    <w:link w:val="Sangra2detindependiente"/>
    <w:rsid w:val="00013A87"/>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upme.gov.c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meet.google.com/linkredirect?authuser=1&amp;dest=https%3A%2F%2Fwww1.upme.gov.co%2FHidrocarburos%2FALERTAS-TEMPRANAS.pdf" TargetMode="External"/><Relationship Id="rId2" Type="http://schemas.openxmlformats.org/officeDocument/2006/relationships/hyperlink" Target="https://meet.google.com/linkredirect?authuser=1&amp;dest=https%3A%2F%2Fwww1.upme.gov.co%2FHidrocarburos%2FConvocatorias-GN%2FUPME-01-2018%2F4_06.6_Borrador_Contrato.pdf" TargetMode="External"/><Relationship Id="rId1" Type="http://schemas.openxmlformats.org/officeDocument/2006/relationships/hyperlink" Target="https://www1.upme.gov.co/Hidrocarburos/Convocatorias-GN/UPME-01-2018/PREPUBLICACION/Alertas_Tempranas_Planta.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8942729923DD3E41ABE998432493E3D1" ma:contentTypeVersion="2" ma:contentTypeDescription="Crear nuevo documento." ma:contentTypeScope="" ma:versionID="28d0085fb3ff3ba2637e27c597caf0b5">
  <xsd:schema xmlns:xsd="http://www.w3.org/2001/XMLSchema" xmlns:xs="http://www.w3.org/2001/XMLSchema" xmlns:p="http://schemas.microsoft.com/office/2006/metadata/properties" targetNamespace="http://schemas.microsoft.com/office/2006/metadata/properties" ma:root="true" ma:fieldsID="7b4afbcb2487568e4ac3f4426186394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4A206D-AD0F-41DF-8A9A-D38FF4708DDA}"/>
</file>

<file path=customXml/itemProps2.xml><?xml version="1.0" encoding="utf-8"?>
<ds:datastoreItem xmlns:ds="http://schemas.openxmlformats.org/officeDocument/2006/customXml" ds:itemID="{A59E0A33-DAEF-417A-873A-C9F3E512525A}"/>
</file>

<file path=customXml/itemProps3.xml><?xml version="1.0" encoding="utf-8"?>
<ds:datastoreItem xmlns:ds="http://schemas.openxmlformats.org/officeDocument/2006/customXml" ds:itemID="{7EAB80C3-A658-40B1-B9AA-5B9E1477A95D}"/>
</file>

<file path=docProps/app.xml><?xml version="1.0" encoding="utf-8"?>
<Properties xmlns="http://schemas.openxmlformats.org/officeDocument/2006/extended-properties" xmlns:vt="http://schemas.openxmlformats.org/officeDocument/2006/docPropsVTypes">
  <Template>Normal</Template>
  <TotalTime>12</TotalTime>
  <Pages>1</Pages>
  <Words>28183</Words>
  <Characters>155012</Characters>
  <Application>Microsoft Office Word</Application>
  <DocSecurity>8</DocSecurity>
  <Lines>1291</Lines>
  <Paragraphs>365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Margareth Muñoz Romero</cp:lastModifiedBy>
  <cp:revision>7</cp:revision>
  <dcterms:created xsi:type="dcterms:W3CDTF">2020-06-30T21:36:00Z</dcterms:created>
  <dcterms:modified xsi:type="dcterms:W3CDTF">2020-06-30T21:49:00Z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0x0101008942729923DD3E41ABE998432493E3D1</vt:lpwstr>
  </property>
</Properties>
</file>