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88A04" w14:textId="77777777" w:rsidR="00B51E9E" w:rsidRDefault="00B51E9E" w:rsidP="00E64338">
      <w:pPr>
        <w:keepLines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B51E9E">
        <w:rPr>
          <w:rFonts w:ascii="Arial" w:hAnsi="Arial" w:cs="Arial"/>
          <w:b/>
          <w:bCs/>
          <w:sz w:val="22"/>
          <w:szCs w:val="22"/>
        </w:rPr>
        <w:t xml:space="preserve">ANEXO NO. 3. </w:t>
      </w:r>
    </w:p>
    <w:p w14:paraId="1FFF4B16" w14:textId="00970ADE" w:rsidR="00B51E9E" w:rsidRDefault="00B51E9E" w:rsidP="00E64338">
      <w:pPr>
        <w:keepLines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B51E9E">
        <w:rPr>
          <w:rFonts w:ascii="Arial" w:hAnsi="Arial" w:cs="Arial"/>
          <w:b/>
          <w:bCs/>
          <w:sz w:val="22"/>
          <w:szCs w:val="22"/>
        </w:rPr>
        <w:t>PRESENTACIÓN DEL INGRESO ANUAL ESPERADO OFERTADO</w:t>
      </w:r>
      <w:r w:rsidRPr="00E607A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F993B6" w14:textId="77777777" w:rsidR="00B51E9E" w:rsidRDefault="00B51E9E" w:rsidP="00E64338">
      <w:pPr>
        <w:keepLines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CB1A9D" w14:textId="77777777" w:rsidR="00B51E9E" w:rsidRDefault="00B51E9E" w:rsidP="00E64338">
      <w:pPr>
        <w:keepLines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9BED47" w14:textId="6A0480B9" w:rsidR="00E64338" w:rsidRPr="00E607AC" w:rsidRDefault="00E64338" w:rsidP="00E64338">
      <w:pPr>
        <w:keepLines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E607AC">
        <w:rPr>
          <w:rFonts w:ascii="Arial" w:hAnsi="Arial" w:cs="Arial"/>
          <w:b/>
          <w:bCs/>
          <w:sz w:val="22"/>
          <w:szCs w:val="22"/>
        </w:rPr>
        <w:t>CONVOCATORIA PÚBLICA UPME GN No. 01 – 2020</w:t>
      </w:r>
    </w:p>
    <w:p w14:paraId="5FA207E5" w14:textId="25169DAC" w:rsidR="00E64338" w:rsidRPr="00E607AC" w:rsidRDefault="003B17EC" w:rsidP="007E297D">
      <w:pPr>
        <w:spacing w:before="840" w:after="840" w:line="360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DB3225">
        <w:rPr>
          <w:rFonts w:ascii="Arial" w:hAnsi="Arial" w:cs="Arial"/>
          <w:b/>
          <w:bCs/>
          <w:sz w:val="22"/>
          <w:szCs w:val="22"/>
        </w:rPr>
        <w:t xml:space="preserve"> </w:t>
      </w:r>
      <w:r w:rsidR="00E64338" w:rsidRPr="00E607AC">
        <w:rPr>
          <w:rFonts w:ascii="Arial" w:hAnsi="Arial" w:cs="Arial"/>
          <w:b/>
          <w:sz w:val="22"/>
          <w:szCs w:val="22"/>
        </w:rPr>
        <w:t xml:space="preserve">SELECCIÓN DE UN INVERSIONISTA PARA </w:t>
      </w:r>
      <w:r w:rsidR="00E64338" w:rsidRPr="00E607AC">
        <w:rPr>
          <w:rFonts w:ascii="Arial" w:hAnsi="Arial" w:cs="Arial"/>
          <w:b/>
          <w:bCs/>
          <w:sz w:val="22"/>
          <w:szCs w:val="22"/>
        </w:rPr>
        <w:t>LA PRESTACIÓN DEL SERVICIO DE ALMACENAMIENTO DE GNL, REGASIFICACIÓN Y TRANSPORTE DE GAS NATURAL Y SERVICIOS ASOCIADOS DE LA INFRAESTRUCTURA DE IMPORTACIÓN DE GAS DEL PACÍFICO CONFORMADA POR UNA PLANTA DE REGASIFICACIÓN EN LA BAHÍA DE BUENAVENTURA Y UN GASODUCTO ENTRE BUENAVENTURA Y YUMBO.</w:t>
      </w:r>
    </w:p>
    <w:p w14:paraId="6D00FB47" w14:textId="77777777" w:rsidR="00B51E9E" w:rsidRDefault="00B51E9E" w:rsidP="003B17EC">
      <w:pPr>
        <w:spacing w:before="840" w:after="8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D49F3E" w14:textId="36BC3318" w:rsidR="00041E37" w:rsidRPr="00DB3225" w:rsidRDefault="00041E37" w:rsidP="003B17EC">
      <w:pPr>
        <w:spacing w:before="840" w:after="8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3225">
        <w:rPr>
          <w:rFonts w:ascii="Arial" w:hAnsi="Arial" w:cs="Arial"/>
          <w:b/>
          <w:bCs/>
          <w:sz w:val="22"/>
          <w:szCs w:val="22"/>
        </w:rPr>
        <w:t xml:space="preserve">Bogotá D. C., </w:t>
      </w:r>
      <w:r w:rsidR="00E64338">
        <w:rPr>
          <w:rFonts w:ascii="Arial" w:hAnsi="Arial" w:cs="Arial"/>
          <w:b/>
          <w:bCs/>
          <w:sz w:val="22"/>
          <w:szCs w:val="22"/>
        </w:rPr>
        <w:t>Julio</w:t>
      </w:r>
      <w:r w:rsidRPr="00DB3225">
        <w:rPr>
          <w:rFonts w:ascii="Arial" w:hAnsi="Arial" w:cs="Arial"/>
          <w:b/>
          <w:bCs/>
          <w:sz w:val="22"/>
          <w:szCs w:val="22"/>
        </w:rPr>
        <w:t xml:space="preserve"> de 2020</w:t>
      </w:r>
    </w:p>
    <w:p w14:paraId="44EDE4E4" w14:textId="77777777" w:rsidR="003B17EC" w:rsidRDefault="003B17EC" w:rsidP="003B17EC">
      <w:pPr>
        <w:autoSpaceDE w:val="0"/>
        <w:autoSpaceDN w:val="0"/>
        <w:adjustRightInd w:val="0"/>
        <w:spacing w:before="480" w:after="360"/>
        <w:ind w:right="51"/>
        <w:jc w:val="center"/>
        <w:rPr>
          <w:rFonts w:ascii="Arial" w:hAnsi="Arial" w:cs="Arial"/>
          <w:sz w:val="22"/>
          <w:szCs w:val="22"/>
        </w:rPr>
        <w:sectPr w:rsidR="003B17EC" w:rsidSect="00DB32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268" w:right="1701" w:bottom="2693" w:left="1701" w:header="720" w:footer="1134" w:gutter="0"/>
          <w:lnNumType w:countBy="1"/>
          <w:cols w:space="720"/>
          <w:noEndnote/>
          <w:docGrid w:linePitch="326"/>
        </w:sectPr>
      </w:pPr>
    </w:p>
    <w:p w14:paraId="62A0B160" w14:textId="77777777" w:rsidR="0012547D" w:rsidRPr="004E4DC8" w:rsidRDefault="0012547D" w:rsidP="0012547D">
      <w:pPr>
        <w:pStyle w:val="Ttulo1"/>
        <w:jc w:val="center"/>
        <w:rPr>
          <w:rFonts w:ascii="Arial" w:hAnsi="Arial" w:cs="Arial"/>
          <w:kern w:val="0"/>
          <w:sz w:val="22"/>
          <w:szCs w:val="22"/>
          <w:lang w:val="es-CO" w:eastAsia="es-CO"/>
        </w:rPr>
      </w:pPr>
      <w:r w:rsidRPr="004E4DC8">
        <w:rPr>
          <w:rFonts w:ascii="Arial" w:hAnsi="Arial" w:cs="Arial"/>
          <w:kern w:val="0"/>
          <w:sz w:val="22"/>
          <w:szCs w:val="22"/>
          <w:lang w:val="es-CO" w:eastAsia="es-CO"/>
        </w:rPr>
        <w:lastRenderedPageBreak/>
        <w:t xml:space="preserve">Anexo No. 3 </w:t>
      </w:r>
      <w:bookmarkStart w:id="0" w:name="_Hlk43390302"/>
      <w:r w:rsidRPr="004E4DC8">
        <w:rPr>
          <w:rFonts w:ascii="Arial" w:hAnsi="Arial" w:cs="Arial"/>
          <w:kern w:val="0"/>
          <w:sz w:val="22"/>
          <w:szCs w:val="22"/>
          <w:lang w:val="es-CO" w:eastAsia="es-CO"/>
        </w:rPr>
        <w:t>Presentación del Ingreso Anual Esperado Ofertado</w:t>
      </w:r>
      <w:bookmarkEnd w:id="0"/>
    </w:p>
    <w:p w14:paraId="49C18871" w14:textId="77777777" w:rsidR="0012547D" w:rsidRPr="00FC04AD" w:rsidRDefault="0012547D" w:rsidP="0012547D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C04AD">
        <w:rPr>
          <w:rFonts w:ascii="Arial" w:hAnsi="Arial" w:cs="Arial"/>
        </w:rPr>
        <w:t xml:space="preserve">El </w:t>
      </w:r>
      <w:r w:rsidRPr="00DD27F2">
        <w:rPr>
          <w:rFonts w:ascii="Arial" w:hAnsi="Arial" w:cs="Arial"/>
        </w:rPr>
        <w:t>Ingreso Anual Esperado Ofertado,</w:t>
      </w:r>
      <w:r w:rsidRPr="00FC0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deberá ser presentado por el Proponente a través de la Plataforma Tecnológica, </w:t>
      </w:r>
      <w:r w:rsidRPr="00FC04AD">
        <w:rPr>
          <w:rFonts w:ascii="Arial" w:hAnsi="Arial" w:cs="Arial"/>
        </w:rPr>
        <w:t xml:space="preserve">expresado en </w:t>
      </w:r>
      <w:r>
        <w:rPr>
          <w:rFonts w:ascii="Arial" w:hAnsi="Arial" w:cs="Arial"/>
        </w:rPr>
        <w:t>pesos</w:t>
      </w:r>
      <w:r w:rsidRPr="00FC04AD">
        <w:rPr>
          <w:rFonts w:ascii="Arial" w:hAnsi="Arial" w:cs="Arial"/>
        </w:rPr>
        <w:t xml:space="preserve"> constantes del 31</w:t>
      </w:r>
      <w:r>
        <w:rPr>
          <w:rFonts w:ascii="Arial" w:hAnsi="Arial" w:cs="Arial"/>
        </w:rPr>
        <w:t xml:space="preserve"> </w:t>
      </w:r>
      <w:r w:rsidRPr="00FC04AD">
        <w:rPr>
          <w:rFonts w:ascii="Arial" w:hAnsi="Arial" w:cs="Arial"/>
        </w:rPr>
        <w:t>de diciembre</w:t>
      </w:r>
      <w:r>
        <w:rPr>
          <w:rFonts w:ascii="Arial" w:hAnsi="Arial" w:cs="Arial"/>
        </w:rPr>
        <w:t xml:space="preserve"> 2020</w:t>
      </w:r>
      <w:r w:rsidRPr="00FC04AD">
        <w:rPr>
          <w:rFonts w:ascii="Arial" w:hAnsi="Arial" w:cs="Arial"/>
        </w:rPr>
        <w:t>, y para cada uno de los primeros años operación de</w:t>
      </w:r>
      <w:r>
        <w:rPr>
          <w:rFonts w:ascii="Arial" w:hAnsi="Arial" w:cs="Arial"/>
        </w:rPr>
        <w:t>l Proyecto es el mostrado en la siguiente t</w:t>
      </w:r>
      <w:r w:rsidRPr="00FC04AD">
        <w:rPr>
          <w:rFonts w:ascii="Arial" w:hAnsi="Arial" w:cs="Arial"/>
        </w:rPr>
        <w:t>abla</w:t>
      </w:r>
      <w:r>
        <w:rPr>
          <w:rFonts w:ascii="Arial" w:hAnsi="Arial" w:cs="Arial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4805"/>
        <w:gridCol w:w="2722"/>
      </w:tblGrid>
      <w:tr w:rsidR="0012547D" w:rsidRPr="00FC04AD" w14:paraId="2151C06B" w14:textId="77777777" w:rsidTr="00F763CC">
        <w:trPr>
          <w:trHeight w:val="375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255A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Formulario No. 1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12547D" w:rsidRPr="00FC04AD" w14:paraId="76AEEFD7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90BA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010D3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IAE </w:t>
            </w:r>
            <w:r>
              <w:rPr>
                <w:rFonts w:ascii="Arial" w:hAnsi="Arial" w:cs="Arial"/>
                <w:b/>
              </w:rPr>
              <w:t>Planta de Regasificación</w:t>
            </w:r>
          </w:p>
          <w:p w14:paraId="09426604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Ingreso Anual Esperado</w:t>
            </w:r>
            <w:r>
              <w:rPr>
                <w:rFonts w:ascii="Arial" w:hAnsi="Arial" w:cs="Arial"/>
                <w:b/>
              </w:rPr>
              <w:t xml:space="preserve"> Ofertado en pesos </w:t>
            </w:r>
            <w:r w:rsidRPr="00FC04AD">
              <w:rPr>
                <w:rFonts w:ascii="Arial" w:hAnsi="Arial" w:cs="Arial"/>
                <w:b/>
              </w:rPr>
              <w:t xml:space="preserve">constantes a diciembre 31 </w:t>
            </w:r>
            <w:r w:rsidRPr="00DD27F2">
              <w:rPr>
                <w:rFonts w:ascii="Arial" w:hAnsi="Arial" w:cs="Arial"/>
                <w:b/>
              </w:rPr>
              <w:t>de 2020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3506891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(Cantidad en números)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698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Porcentaje sobre valor presente del IAE </w:t>
            </w:r>
            <w:r w:rsidRPr="00FC04AD">
              <w:rPr>
                <w:rFonts w:ascii="Arial" w:hAnsi="Arial" w:cs="Arial"/>
                <w:b/>
              </w:rPr>
              <w:br/>
              <w:t>%</w:t>
            </w:r>
          </w:p>
        </w:tc>
      </w:tr>
      <w:tr w:rsidR="0012547D" w:rsidRPr="00FC04AD" w14:paraId="5B80B96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F72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D6A4F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43C0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E627D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4A55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7D20B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EF4D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2AC7CB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2B51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6C0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51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15C097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92E4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143D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839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10D24B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379A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E3B8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E97AA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84567D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6065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D7E7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85D7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6DB2FD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E120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7603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3734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594503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6D69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70D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08F4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CA055B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6DA4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80E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B225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1A63E7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4401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B959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7BAB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220CCD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321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8CA6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F66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B57894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F39A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DA6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1E7D5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71C3C8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694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829B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834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BA510C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518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26D6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A9FD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4829D5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148C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2EE9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8C67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37EDFF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C0CC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2B18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E785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E14EF4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2E0D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923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A5112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5985B2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BC15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61FC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E972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B02268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A75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47C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5B0F2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320A77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DEBF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2C03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4FB7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16C5CE96" w14:textId="77777777" w:rsidR="0012547D" w:rsidRDefault="0012547D" w:rsidP="0012547D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4788"/>
        <w:gridCol w:w="2739"/>
      </w:tblGrid>
      <w:tr w:rsidR="0012547D" w:rsidRPr="00FC04AD" w14:paraId="4D6AD9FE" w14:textId="77777777" w:rsidTr="00F763CC">
        <w:trPr>
          <w:trHeight w:val="375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30D1D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Formulario No. 1</w:t>
            </w:r>
            <w:r>
              <w:rPr>
                <w:rFonts w:ascii="Arial" w:hAnsi="Arial" w:cs="Arial"/>
                <w:b/>
              </w:rPr>
              <w:t>B</w:t>
            </w:r>
          </w:p>
        </w:tc>
      </w:tr>
      <w:tr w:rsidR="0012547D" w:rsidRPr="00FC04AD" w14:paraId="5893E0EF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B18E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D449E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IAE </w:t>
            </w:r>
            <w:r>
              <w:rPr>
                <w:rFonts w:ascii="Arial" w:hAnsi="Arial" w:cs="Arial"/>
                <w:b/>
              </w:rPr>
              <w:t>Gasoducto Buenaventura - Yumbo</w:t>
            </w:r>
          </w:p>
          <w:p w14:paraId="641E256E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Ingreso Anual Esperado</w:t>
            </w:r>
            <w:r>
              <w:rPr>
                <w:rFonts w:ascii="Arial" w:hAnsi="Arial" w:cs="Arial"/>
                <w:b/>
              </w:rPr>
              <w:t xml:space="preserve"> Ofertado en pesos </w:t>
            </w:r>
            <w:r w:rsidRPr="00FC04AD">
              <w:rPr>
                <w:rFonts w:ascii="Arial" w:hAnsi="Arial" w:cs="Arial"/>
                <w:b/>
              </w:rPr>
              <w:t>constantes a diciembre 31 de</w:t>
            </w:r>
            <w:r>
              <w:rPr>
                <w:rFonts w:ascii="Arial" w:hAnsi="Arial" w:cs="Arial"/>
                <w:b/>
              </w:rPr>
              <w:t xml:space="preserve"> 2020</w:t>
            </w:r>
            <w:r w:rsidRPr="00FC04AD">
              <w:rPr>
                <w:rFonts w:ascii="Arial" w:hAnsi="Arial" w:cs="Arial"/>
                <w:b/>
              </w:rPr>
              <w:t xml:space="preserve"> </w:t>
            </w:r>
          </w:p>
          <w:p w14:paraId="738EEA77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(Cantidad en números)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A96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Porcentaje sobre valor presente del IAE </w:t>
            </w:r>
            <w:r w:rsidRPr="00FC04AD">
              <w:rPr>
                <w:rFonts w:ascii="Arial" w:hAnsi="Arial" w:cs="Arial"/>
                <w:b/>
              </w:rPr>
              <w:br/>
              <w:t>%</w:t>
            </w:r>
          </w:p>
        </w:tc>
      </w:tr>
      <w:tr w:rsidR="0012547D" w:rsidRPr="00FC04AD" w14:paraId="02A2FA8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925D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E5E7D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B94AA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5452EB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1CC6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8B6E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C1EA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86E908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EBE8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0585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37CD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C7509E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BA22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959F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DF6E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B37BD0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C50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C1BB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F80A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22603F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C2D5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3E3A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6C5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ECBD82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2398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6998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BEE9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96EA88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928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24BF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A07E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548692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3001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6E75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5D9F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D180C2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7818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1930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3469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EF7D5B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6802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C95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CC32A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1B544F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5EF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B29A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0803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CC72FD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847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D565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63FB7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BCA3A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3153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84D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13BB7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051C98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E7AF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60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0E65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E20F87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E5C0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C38F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1B10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8866FA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ADE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20C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F8D25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21F37F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7124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B36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B4E2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D95995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CDD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1D3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D3B38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915AA4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7F80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29CC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44FC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4F328B4F" w14:textId="77777777" w:rsidR="0012547D" w:rsidRPr="00804018" w:rsidRDefault="0012547D" w:rsidP="0012547D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4805"/>
        <w:gridCol w:w="2722"/>
      </w:tblGrid>
      <w:tr w:rsidR="0012547D" w:rsidRPr="00FC04AD" w14:paraId="52F1C282" w14:textId="77777777" w:rsidTr="00F763CC">
        <w:trPr>
          <w:trHeight w:val="375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738FA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Formulario No. 1</w:t>
            </w:r>
            <w:r>
              <w:rPr>
                <w:rFonts w:ascii="Arial" w:hAnsi="Arial" w:cs="Arial"/>
                <w:b/>
              </w:rPr>
              <w:t>C</w:t>
            </w:r>
          </w:p>
        </w:tc>
      </w:tr>
      <w:tr w:rsidR="0012547D" w:rsidRPr="00FC04AD" w14:paraId="4939C609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E074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272D9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IAE </w:t>
            </w:r>
            <w:r>
              <w:rPr>
                <w:rFonts w:ascii="Arial" w:hAnsi="Arial" w:cs="Arial"/>
                <w:b/>
              </w:rPr>
              <w:t>Infraestructura de Importación de Gas del Pacífico</w:t>
            </w:r>
          </w:p>
          <w:p w14:paraId="21CCA4DC" w14:textId="77777777" w:rsidR="0012547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C04AD">
              <w:rPr>
                <w:rFonts w:ascii="Arial" w:hAnsi="Arial" w:cs="Arial"/>
                <w:b/>
              </w:rPr>
              <w:t>Ingreso Anual Esperado</w:t>
            </w:r>
            <w:r>
              <w:rPr>
                <w:rFonts w:ascii="Arial" w:hAnsi="Arial" w:cs="Arial"/>
                <w:b/>
              </w:rPr>
              <w:t xml:space="preserve"> Ofertado en pesos </w:t>
            </w:r>
            <w:r w:rsidRPr="00FC04AD">
              <w:rPr>
                <w:rFonts w:ascii="Arial" w:hAnsi="Arial" w:cs="Arial"/>
                <w:b/>
              </w:rPr>
              <w:t>constantes a diciembre 31 de</w:t>
            </w:r>
            <w:r w:rsidRPr="00DD27F2">
              <w:rPr>
                <w:rFonts w:ascii="Arial" w:hAnsi="Arial" w:cs="Arial"/>
                <w:b/>
                <w:bCs/>
              </w:rPr>
              <w:t xml:space="preserve"> 2020</w:t>
            </w:r>
          </w:p>
          <w:p w14:paraId="42DD3DF9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(Cantidad en números)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02F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 xml:space="preserve">Porcentaje sobre valor presente del IAE </w:t>
            </w:r>
            <w:r w:rsidRPr="00FC04AD">
              <w:rPr>
                <w:rFonts w:ascii="Arial" w:hAnsi="Arial" w:cs="Arial"/>
                <w:b/>
              </w:rPr>
              <w:br/>
              <w:t>%</w:t>
            </w:r>
          </w:p>
        </w:tc>
      </w:tr>
      <w:tr w:rsidR="0012547D" w:rsidRPr="00FC04AD" w14:paraId="0C64D65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F34B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71EF5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B973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8F159E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FE51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50F4E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8FCA7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212631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3A8F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6243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F79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4CA94C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B0F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1C95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32F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AD8619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83D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980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7AD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07D58C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CA8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9790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4C3E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D2B390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2AF0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2050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8853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65B829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7247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EFD8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0766A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4F2DA4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DE30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527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56F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7DF20A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CAC4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9515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26FF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28F0E0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045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7C33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083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D96D36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9EE4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A59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84C61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BB78BF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89F5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5716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10A5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B417AF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07C1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5222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CC51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CF07FA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7226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EDC8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C39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41F504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E223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3EEE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FDF1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3D6878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7671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BD40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0BF4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35A974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AB24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6B61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3ADA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B32440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B031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8A4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C355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12373A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9C56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79D8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2D6B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0817E931" w14:textId="77777777" w:rsidR="0012547D" w:rsidRPr="00804018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1859C064" w14:textId="77777777" w:rsidR="0012547D" w:rsidRDefault="0012547D" w:rsidP="0012547D">
      <w:pPr>
        <w:pStyle w:val="Prrafodelista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27F2">
        <w:rPr>
          <w:rFonts w:ascii="Arial" w:hAnsi="Arial" w:cs="Arial"/>
          <w:b/>
          <w:sz w:val="22"/>
          <w:szCs w:val="22"/>
        </w:rPr>
        <w:t>Porcentaje de remuneración en dólares de los Estados Unidos de América:</w:t>
      </w:r>
      <w:r>
        <w:rPr>
          <w:rFonts w:ascii="Arial" w:hAnsi="Arial" w:cs="Arial"/>
          <w:sz w:val="22"/>
          <w:szCs w:val="22"/>
        </w:rPr>
        <w:t xml:space="preserve"> </w:t>
      </w:r>
      <w:r w:rsidRPr="00DD27F2">
        <w:rPr>
          <w:rFonts w:ascii="Arial" w:hAnsi="Arial" w:cs="Arial"/>
          <w:sz w:val="22"/>
          <w:szCs w:val="22"/>
        </w:rPr>
        <w:t>El Adjudicatario deber</w:t>
      </w:r>
      <w:r>
        <w:rPr>
          <w:rFonts w:ascii="Arial" w:hAnsi="Arial" w:cs="Arial"/>
          <w:sz w:val="22"/>
          <w:szCs w:val="22"/>
        </w:rPr>
        <w:t>á</w:t>
      </w:r>
      <w:r w:rsidRPr="00DD27F2">
        <w:rPr>
          <w:rFonts w:ascii="Arial" w:hAnsi="Arial" w:cs="Arial"/>
          <w:sz w:val="22"/>
          <w:szCs w:val="22"/>
        </w:rPr>
        <w:t xml:space="preserve"> informar del Ingreso Anual Esperado Ofertado, cual es porcentaje que solicita recibir en Dólares americanos de conformidad con el artículo 9 de la Resolución CREG 107 de 2017. </w:t>
      </w:r>
      <w:r>
        <w:rPr>
          <w:rFonts w:ascii="Arial" w:hAnsi="Arial" w:cs="Arial"/>
          <w:sz w:val="22"/>
          <w:szCs w:val="22"/>
        </w:rPr>
        <w:t>Máximo el 42%.</w:t>
      </w:r>
    </w:p>
    <w:p w14:paraId="463669A9" w14:textId="77777777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6AFC7B9E" w14:textId="77777777" w:rsidR="0012547D" w:rsidRPr="00804018" w:rsidRDefault="0012547D" w:rsidP="0012547D">
      <w:pPr>
        <w:pStyle w:val="Prrafodelista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804018">
        <w:rPr>
          <w:rFonts w:ascii="Arial" w:hAnsi="Arial" w:cs="Arial"/>
          <w:b/>
          <w:sz w:val="22"/>
          <w:szCs w:val="22"/>
        </w:rPr>
        <w:t xml:space="preserve">Desagregación de valores: </w:t>
      </w:r>
    </w:p>
    <w:p w14:paraId="731F5076" w14:textId="77777777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</w:rPr>
      </w:pPr>
    </w:p>
    <w:p w14:paraId="135EA6A5" w14:textId="30136080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</w:rPr>
      </w:pPr>
      <w:r w:rsidRPr="00804018">
        <w:rPr>
          <w:rFonts w:ascii="Arial" w:hAnsi="Arial" w:cs="Arial"/>
        </w:rPr>
        <w:t xml:space="preserve">El Adjudicatario presentará a través de la Plataforma Tecnológica los valores asociados al Gasoducto Buenaventura – Yumbo y la Planta de Regasificación necesarias para la prestación de los servicios asociados a la Infraestructura de Importación de Gas del Pacífico: </w:t>
      </w:r>
    </w:p>
    <w:p w14:paraId="7269E317" w14:textId="77777777" w:rsidR="0017426A" w:rsidRPr="00804018" w:rsidRDefault="0017426A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</w:rPr>
      </w:pPr>
    </w:p>
    <w:p w14:paraId="312BD173" w14:textId="77777777" w:rsidR="0012547D" w:rsidRDefault="0012547D" w:rsidP="0012547D">
      <w:pPr>
        <w:pStyle w:val="Prrafodelista"/>
        <w:keepLines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64898">
        <w:rPr>
          <w:rFonts w:ascii="Arial" w:hAnsi="Arial" w:cs="Arial"/>
          <w:b/>
          <w:sz w:val="22"/>
          <w:szCs w:val="22"/>
          <w:lang w:val="es-CO"/>
        </w:rPr>
        <w:t xml:space="preserve">Valores asociados al </w:t>
      </w:r>
      <w:r w:rsidRPr="00764898">
        <w:rPr>
          <w:rFonts w:ascii="Arial" w:hAnsi="Arial" w:cs="Arial"/>
          <w:b/>
          <w:smallCaps/>
          <w:sz w:val="22"/>
          <w:szCs w:val="22"/>
          <w:lang w:val="es-CO"/>
        </w:rPr>
        <w:t>Gasoducto Buenaventura – Yumbo</w:t>
      </w:r>
      <w:r w:rsidRPr="00764898">
        <w:rPr>
          <w:rFonts w:ascii="Arial" w:hAnsi="Arial" w:cs="Arial"/>
          <w:b/>
          <w:sz w:val="22"/>
          <w:szCs w:val="22"/>
          <w:lang w:val="es-CO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527"/>
      </w:tblGrid>
      <w:tr w:rsidR="0012547D" w:rsidRPr="00FC04AD" w14:paraId="3D489861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E385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lastRenderedPageBreak/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4EBD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asociados al </w:t>
            </w:r>
            <w:r w:rsidRPr="00764898">
              <w:rPr>
                <w:rFonts w:ascii="Arial" w:hAnsi="Arial" w:cs="Arial"/>
                <w:b/>
                <w:smallCaps/>
              </w:rPr>
              <w:t xml:space="preserve">Gasoducto Buenaventura – Yumbo, </w:t>
            </w:r>
            <w:r>
              <w:rPr>
                <w:rFonts w:ascii="Arial" w:hAnsi="Arial" w:cs="Arial"/>
                <w:b/>
              </w:rPr>
              <w:t>Ofertado</w:t>
            </w:r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 xml:space="preserve">constantes a diciembre 31 </w:t>
            </w:r>
            <w:r w:rsidRPr="00DD27F2">
              <w:rPr>
                <w:rFonts w:ascii="Arial" w:hAnsi="Arial" w:cs="Arial"/>
                <w:b/>
              </w:rPr>
              <w:t>de 2020</w:t>
            </w:r>
            <w:r>
              <w:rPr>
                <w:rFonts w:ascii="Arial" w:hAnsi="Arial" w:cs="Arial"/>
                <w:b/>
              </w:rPr>
              <w:t xml:space="preserve"> (Cantidad en números)</w:t>
            </w:r>
          </w:p>
        </w:tc>
      </w:tr>
      <w:tr w:rsidR="0012547D" w:rsidRPr="00FC04AD" w14:paraId="0117435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A946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4B73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1AFF6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E00F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71630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61F873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44B8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2A70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7308BC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65F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301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E3C922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C66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A7D1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95BC1C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0872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2BF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C7AB0F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5A11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F41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1D8917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6CF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F26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08DB1D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07A1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8764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D93AA4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C8C9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CCD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1AABD1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8F1C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187F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DF5153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40BF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B039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D5DC34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CA22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54F3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306221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97F1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E733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E9076E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615B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972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E74A5A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F83A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1C1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782CFA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4B95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6E9C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70902E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5368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8978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C2A89A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07BD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B6B2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DBAECC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0181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8582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571A0D2B" w14:textId="77777777" w:rsidR="0012547D" w:rsidRPr="009A7ED7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788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D780F07" w14:textId="77777777" w:rsidR="0012547D" w:rsidRPr="00764898" w:rsidRDefault="0012547D" w:rsidP="0012547D">
      <w:pPr>
        <w:pStyle w:val="Prrafodelista"/>
        <w:keepLines/>
        <w:numPr>
          <w:ilvl w:val="1"/>
          <w:numId w:val="9"/>
        </w:numPr>
        <w:autoSpaceDE w:val="0"/>
        <w:autoSpaceDN w:val="0"/>
        <w:adjustRightInd w:val="0"/>
        <w:spacing w:before="120" w:after="120"/>
        <w:ind w:left="788" w:hanging="431"/>
        <w:contextualSpacing w:val="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64898">
        <w:rPr>
          <w:rFonts w:ascii="Arial" w:hAnsi="Arial" w:cs="Arial"/>
          <w:b/>
          <w:sz w:val="22"/>
          <w:szCs w:val="22"/>
          <w:lang w:val="es-CO"/>
        </w:rPr>
        <w:t xml:space="preserve">Valores asociados a los componentes de la </w:t>
      </w:r>
      <w:r>
        <w:rPr>
          <w:rFonts w:ascii="Arial" w:hAnsi="Arial" w:cs="Arial"/>
          <w:b/>
          <w:smallCaps/>
          <w:sz w:val="22"/>
          <w:szCs w:val="22"/>
        </w:rPr>
        <w:t>P</w:t>
      </w:r>
      <w:proofErr w:type="spellStart"/>
      <w:r>
        <w:rPr>
          <w:rFonts w:ascii="Arial" w:hAnsi="Arial" w:cs="Arial"/>
          <w:b/>
          <w:sz w:val="22"/>
          <w:szCs w:val="22"/>
          <w:lang w:val="es-CO"/>
        </w:rPr>
        <w:t>lanta</w:t>
      </w:r>
      <w:proofErr w:type="spellEnd"/>
      <w:r>
        <w:rPr>
          <w:rFonts w:ascii="Arial" w:hAnsi="Arial" w:cs="Arial"/>
          <w:b/>
          <w:sz w:val="22"/>
          <w:szCs w:val="22"/>
          <w:lang w:val="es-CO"/>
        </w:rPr>
        <w:t xml:space="preserve"> de Regasificación</w:t>
      </w:r>
      <w:r w:rsidRPr="00764898">
        <w:rPr>
          <w:rFonts w:ascii="Arial" w:hAnsi="Arial" w:cs="Arial"/>
          <w:b/>
          <w:sz w:val="22"/>
          <w:szCs w:val="22"/>
          <w:lang w:val="es-CO"/>
        </w:rPr>
        <w:t>:</w:t>
      </w:r>
    </w:p>
    <w:p w14:paraId="21E5424E" w14:textId="77777777" w:rsidR="0012547D" w:rsidRDefault="0012547D" w:rsidP="0012547D">
      <w:pPr>
        <w:pStyle w:val="Prrafodelista"/>
        <w:keepLines/>
        <w:numPr>
          <w:ilvl w:val="2"/>
          <w:numId w:val="9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</w:t>
      </w:r>
      <w:r w:rsidRPr="00C51894">
        <w:rPr>
          <w:rFonts w:ascii="Arial" w:hAnsi="Arial" w:cs="Arial"/>
          <w:sz w:val="22"/>
          <w:szCs w:val="22"/>
          <w:lang w:val="es-CO"/>
        </w:rPr>
        <w:t>e</w:t>
      </w:r>
      <w:r>
        <w:rPr>
          <w:rFonts w:ascii="Arial" w:hAnsi="Arial" w:cs="Arial"/>
          <w:sz w:val="22"/>
          <w:szCs w:val="22"/>
          <w:lang w:val="es-CO"/>
        </w:rPr>
        <w:t>scargue y recibo de Gas Natural Licuado: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527"/>
      </w:tblGrid>
      <w:tr w:rsidR="0012547D" w:rsidRPr="00FC04AD" w14:paraId="79720C22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7E1A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BAE7F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</w:t>
            </w:r>
            <w:r>
              <w:rPr>
                <w:rFonts w:ascii="Arial" w:hAnsi="Arial" w:cs="Arial"/>
                <w:b/>
              </w:rPr>
              <w:t>a</w:t>
            </w:r>
            <w:r w:rsidRPr="00764898">
              <w:rPr>
                <w:rFonts w:ascii="Arial" w:hAnsi="Arial" w:cs="Arial"/>
                <w:b/>
              </w:rPr>
              <w:t xml:space="preserve">sociados a los componentes de la </w:t>
            </w:r>
            <w:r>
              <w:rPr>
                <w:rFonts w:ascii="Arial" w:hAnsi="Arial" w:cs="Arial"/>
                <w:b/>
                <w:smallCaps/>
              </w:rPr>
              <w:t>P</w:t>
            </w:r>
            <w:r>
              <w:rPr>
                <w:rFonts w:ascii="Arial" w:hAnsi="Arial" w:cs="Arial"/>
                <w:b/>
              </w:rPr>
              <w:t>lanta de Regasificación</w:t>
            </w:r>
            <w:r w:rsidRPr="00764898" w:rsidDel="009B1D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descargue y recibo de Gas Natural Licuado, Ofertado</w:t>
            </w:r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>constantes a diciembre 31 de</w:t>
            </w:r>
            <w:r w:rsidRPr="00DD27F2">
              <w:rPr>
                <w:rFonts w:ascii="Arial" w:hAnsi="Arial" w:cs="Arial"/>
                <w:b/>
                <w:bCs/>
              </w:rPr>
              <w:t xml:space="preserve"> 2020</w:t>
            </w:r>
          </w:p>
        </w:tc>
      </w:tr>
      <w:tr w:rsidR="0012547D" w:rsidRPr="00FC04AD" w14:paraId="4A17837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877E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D9771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185E74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A8B8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743C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31A22F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5A81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D6CF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1430BC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B178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31ED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CA6290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88E5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880E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44D31B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0A2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B5A1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4DC02B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8831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99B6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269F50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95E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F995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573222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A1E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5C42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925BC5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E48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C4B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EAEB1D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DB8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08AE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9284C3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55C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D8B5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6E2B07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0ED9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78D4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C7FF37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5B0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9481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81FD91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D381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E765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35F478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7A17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9495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6BBCCD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8C7D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226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FA5579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D1EC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2A29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0325FA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638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92E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D37434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BB5E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E0F8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4C1CD754" w14:textId="77777777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1224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097D97F2" w14:textId="77777777" w:rsidR="0012547D" w:rsidRDefault="0012547D" w:rsidP="0012547D">
      <w:pPr>
        <w:pStyle w:val="Prrafodelista"/>
        <w:keepLines/>
        <w:numPr>
          <w:ilvl w:val="2"/>
          <w:numId w:val="9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</w:t>
      </w:r>
      <w:r w:rsidRPr="00C51894">
        <w:rPr>
          <w:rFonts w:ascii="Arial" w:hAnsi="Arial" w:cs="Arial"/>
          <w:sz w:val="22"/>
          <w:szCs w:val="22"/>
          <w:lang w:val="es-CO"/>
        </w:rPr>
        <w:t>l</w:t>
      </w:r>
      <w:r>
        <w:rPr>
          <w:rFonts w:ascii="Arial" w:hAnsi="Arial" w:cs="Arial"/>
          <w:sz w:val="22"/>
          <w:szCs w:val="22"/>
          <w:lang w:val="es-CO"/>
        </w:rPr>
        <w:t>macenamiento de Gas Natural Licuado: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527"/>
      </w:tblGrid>
      <w:tr w:rsidR="0012547D" w:rsidRPr="00FC04AD" w14:paraId="6495AE71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DE01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3A3F5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</w:t>
            </w:r>
            <w:r>
              <w:rPr>
                <w:rFonts w:ascii="Arial" w:hAnsi="Arial" w:cs="Arial"/>
                <w:b/>
              </w:rPr>
              <w:t>a</w:t>
            </w:r>
            <w:r w:rsidRPr="00764898">
              <w:rPr>
                <w:rFonts w:ascii="Arial" w:hAnsi="Arial" w:cs="Arial"/>
                <w:b/>
              </w:rPr>
              <w:t xml:space="preserve">sociados a los componentes de la </w:t>
            </w:r>
            <w:r>
              <w:rPr>
                <w:rFonts w:ascii="Arial" w:hAnsi="Arial" w:cs="Arial"/>
                <w:b/>
                <w:smallCaps/>
              </w:rPr>
              <w:t>P</w:t>
            </w:r>
            <w:r>
              <w:rPr>
                <w:rFonts w:ascii="Arial" w:hAnsi="Arial" w:cs="Arial"/>
                <w:b/>
              </w:rPr>
              <w:t>lanta de Regasificación,</w:t>
            </w:r>
            <w:r w:rsidRPr="00764898" w:rsidDel="009B1D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Almacenamiento de Gas Natural Licuado, Ofertado</w:t>
            </w:r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>constantes a diciembre 31 de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12547D" w:rsidRPr="00FC04AD" w14:paraId="4A34AE1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06F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2B489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79097F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2BF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FEB1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E2163F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33D3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F65C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0990E9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56D6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3AEE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AA9C1B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24FD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DA46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5A537F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9545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52C6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625B20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1FD8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710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B2D906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A7F4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148A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69A460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A8A4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88A9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448CF3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862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FAF6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C34959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2782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83DB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8186FA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C4C6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DC76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A0AED8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17E1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F195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CA4339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80BB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69D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D5B453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B5968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BDC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59AFEA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AACA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C86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E71963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CB8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3BE1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AC6935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6AA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8F5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E0E2AD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3F0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2DCD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B2189E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8B0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6239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70B4B949" w14:textId="77777777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1224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0351935" w14:textId="77777777" w:rsidR="0012547D" w:rsidRDefault="0012547D" w:rsidP="0012547D">
      <w:pPr>
        <w:pStyle w:val="Prrafodelista"/>
        <w:keepLines/>
        <w:numPr>
          <w:ilvl w:val="2"/>
          <w:numId w:val="9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Regasificación: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527"/>
      </w:tblGrid>
      <w:tr w:rsidR="0012547D" w:rsidRPr="00FC04AD" w14:paraId="59622E80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F179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lastRenderedPageBreak/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0AC62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</w:t>
            </w:r>
            <w:r>
              <w:rPr>
                <w:rFonts w:ascii="Arial" w:hAnsi="Arial" w:cs="Arial"/>
                <w:b/>
              </w:rPr>
              <w:t>a</w:t>
            </w:r>
            <w:r w:rsidRPr="00764898">
              <w:rPr>
                <w:rFonts w:ascii="Arial" w:hAnsi="Arial" w:cs="Arial"/>
                <w:b/>
              </w:rPr>
              <w:t xml:space="preserve">sociados a los componentes de la </w:t>
            </w:r>
            <w:r>
              <w:rPr>
                <w:rFonts w:ascii="Arial" w:hAnsi="Arial" w:cs="Arial"/>
                <w:b/>
                <w:smallCaps/>
              </w:rPr>
              <w:t>P</w:t>
            </w:r>
            <w:r>
              <w:rPr>
                <w:rFonts w:ascii="Arial" w:hAnsi="Arial" w:cs="Arial"/>
                <w:b/>
              </w:rPr>
              <w:t>lanta de Regasificación,</w:t>
            </w:r>
            <w:r w:rsidRPr="00764898" w:rsidDel="009B1D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Regasificación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Ofertado</w:t>
            </w:r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>constantes a diciembre 31 de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12547D" w:rsidRPr="00FC04AD" w14:paraId="6F1CB7D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ECAE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BCB8D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B57F7D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48D5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00AB7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73C82F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B68D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1DE5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5593E0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8BD6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094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47876A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DD8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3A1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A39100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D457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E49F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FB87DD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8C15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D4C6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DEAEE12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1191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D769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695368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C0E5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003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5BA720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A2FF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DED6E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62A065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51A9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AE2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C521AC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6C0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31A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BD0C220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AE31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7DC0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8B3EB8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4075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A538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E7A524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EEFA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BFB0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064EB5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4192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4F9ED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BEEFC6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628B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433A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42B540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556E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4B0B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ACE36E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3C00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A8F7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B6273F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DD72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975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0B08D3BC" w14:textId="77777777" w:rsidR="0012547D" w:rsidRDefault="0012547D" w:rsidP="0012547D">
      <w:pPr>
        <w:keepLines/>
        <w:autoSpaceDE w:val="0"/>
        <w:autoSpaceDN w:val="0"/>
        <w:adjustRightInd w:val="0"/>
        <w:spacing w:before="120" w:after="120"/>
        <w:ind w:left="1416"/>
        <w:jc w:val="both"/>
        <w:rPr>
          <w:rFonts w:ascii="Arial" w:hAnsi="Arial" w:cs="Arial"/>
        </w:rPr>
      </w:pPr>
    </w:p>
    <w:p w14:paraId="6CAF7B88" w14:textId="77777777" w:rsidR="0012547D" w:rsidRDefault="0012547D" w:rsidP="0012547D">
      <w:pPr>
        <w:pStyle w:val="Prrafodelista"/>
        <w:keepLines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</w:t>
      </w:r>
      <w:r w:rsidRPr="00C51894">
        <w:rPr>
          <w:rFonts w:ascii="Arial" w:hAnsi="Arial" w:cs="Arial"/>
          <w:sz w:val="22"/>
          <w:szCs w:val="22"/>
          <w:lang w:val="es-CO"/>
        </w:rPr>
        <w:t>arga de c</w:t>
      </w:r>
      <w:r>
        <w:rPr>
          <w:rFonts w:ascii="Arial" w:hAnsi="Arial" w:cs="Arial"/>
          <w:sz w:val="22"/>
          <w:szCs w:val="22"/>
          <w:lang w:val="es-CO"/>
        </w:rPr>
        <w:t>isternas de Gas Natural Licuado:</w:t>
      </w:r>
      <w:r w:rsidRPr="00C51894">
        <w:rPr>
          <w:rFonts w:ascii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527"/>
      </w:tblGrid>
      <w:tr w:rsidR="0012547D" w:rsidRPr="00FC04AD" w14:paraId="05608F0E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FF01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D80BD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</w:t>
            </w:r>
            <w:r>
              <w:rPr>
                <w:rFonts w:ascii="Arial" w:hAnsi="Arial" w:cs="Arial"/>
                <w:b/>
              </w:rPr>
              <w:t>a</w:t>
            </w:r>
            <w:r w:rsidRPr="00764898">
              <w:rPr>
                <w:rFonts w:ascii="Arial" w:hAnsi="Arial" w:cs="Arial"/>
                <w:b/>
              </w:rPr>
              <w:t xml:space="preserve">sociados a los componentes de la </w:t>
            </w:r>
            <w:r>
              <w:rPr>
                <w:rFonts w:ascii="Arial" w:hAnsi="Arial" w:cs="Arial"/>
                <w:b/>
                <w:smallCaps/>
              </w:rPr>
              <w:t>P</w:t>
            </w:r>
            <w:r>
              <w:rPr>
                <w:rFonts w:ascii="Arial" w:hAnsi="Arial" w:cs="Arial"/>
                <w:b/>
              </w:rPr>
              <w:t>lanta de Regasificación,</w:t>
            </w:r>
            <w:r w:rsidRPr="00764898" w:rsidDel="009B1D6F">
              <w:rPr>
                <w:rFonts w:ascii="Arial" w:hAnsi="Arial" w:cs="Arial"/>
                <w:b/>
              </w:rPr>
              <w:t xml:space="preserve"> </w:t>
            </w:r>
            <w:r w:rsidRPr="00F00892">
              <w:rPr>
                <w:rFonts w:ascii="Arial" w:hAnsi="Arial" w:cs="Arial"/>
                <w:b/>
              </w:rPr>
              <w:t xml:space="preserve">Carga de cisternas de Gas Natural </w:t>
            </w:r>
            <w:proofErr w:type="gramStart"/>
            <w:r w:rsidRPr="00F00892">
              <w:rPr>
                <w:rFonts w:ascii="Arial" w:hAnsi="Arial" w:cs="Arial"/>
                <w:b/>
              </w:rPr>
              <w:t>Licuado</w:t>
            </w:r>
            <w:r w:rsidRPr="00764898" w:rsidDel="001D08E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,Ofertado</w:t>
            </w:r>
            <w:proofErr w:type="gramEnd"/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 xml:space="preserve">constantes a </w:t>
            </w:r>
            <w:r>
              <w:rPr>
                <w:rFonts w:ascii="Arial" w:hAnsi="Arial" w:cs="Arial"/>
                <w:b/>
              </w:rPr>
              <w:t>d</w:t>
            </w:r>
            <w:r w:rsidRPr="00FC04AD">
              <w:rPr>
                <w:rFonts w:ascii="Arial" w:hAnsi="Arial" w:cs="Arial"/>
                <w:b/>
              </w:rPr>
              <w:t>iciembre 31 de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12547D" w:rsidRPr="00FC04AD" w14:paraId="152D7A6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CCEF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DEE58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A10E40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033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F145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1D1A85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5D2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67A6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1D56C4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80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0C1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311773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7E56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01F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35A695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7622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597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6F2410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8236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3A087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6C994DE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53ED3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7EE9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8FD6B5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0B2F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F3913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415BC0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AF7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821C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276913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BD48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5136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0998D2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DBE6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D491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626E97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9324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A226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E3189E1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75379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A094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7BEA6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36E54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C747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76C0A55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CDCC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E398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A2FD95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4ADA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72B3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04221F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13F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5FEF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830E0E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FD55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A8B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2AB06B2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AE4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7ACE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4D0BF6E9" w14:textId="77777777" w:rsidR="0012547D" w:rsidRDefault="0012547D" w:rsidP="0012547D">
      <w:pPr>
        <w:pStyle w:val="Prrafodelista"/>
        <w:keepLines/>
        <w:autoSpaceDE w:val="0"/>
        <w:autoSpaceDN w:val="0"/>
        <w:adjustRightInd w:val="0"/>
        <w:spacing w:before="120" w:after="120"/>
        <w:ind w:left="1418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F0C1B83" w14:textId="77777777" w:rsidR="0012547D" w:rsidRDefault="0012547D" w:rsidP="0012547D">
      <w:pPr>
        <w:pStyle w:val="Prrafodelista"/>
        <w:keepLines/>
        <w:numPr>
          <w:ilvl w:val="2"/>
          <w:numId w:val="9"/>
        </w:numPr>
        <w:autoSpaceDE w:val="0"/>
        <w:autoSpaceDN w:val="0"/>
        <w:adjustRightInd w:val="0"/>
        <w:spacing w:before="120" w:after="120"/>
        <w:ind w:left="1418" w:hanging="709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Trasvase de gas natural licuado a buques metaneros y puesta en frio:</w:t>
      </w:r>
      <w:r w:rsidRPr="00C51894">
        <w:rPr>
          <w:rFonts w:ascii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46"/>
        <w:gridCol w:w="7381"/>
      </w:tblGrid>
      <w:tr w:rsidR="0012547D" w:rsidRPr="00FC04AD" w14:paraId="602E1C9E" w14:textId="77777777" w:rsidTr="00F763CC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6CBE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04AD">
              <w:rPr>
                <w:rFonts w:ascii="Arial" w:hAnsi="Arial" w:cs="Arial"/>
                <w:b/>
              </w:rPr>
              <w:t>Anualidad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0B468" w14:textId="77777777" w:rsidR="0012547D" w:rsidRPr="00764898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5A52A" w14:textId="77777777" w:rsidR="0012547D" w:rsidRPr="00FC04AD" w:rsidRDefault="0012547D" w:rsidP="00F763CC">
            <w:pPr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64898">
              <w:rPr>
                <w:rFonts w:ascii="Arial" w:hAnsi="Arial" w:cs="Arial"/>
                <w:b/>
              </w:rPr>
              <w:t xml:space="preserve">Valores </w:t>
            </w:r>
            <w:r>
              <w:rPr>
                <w:rFonts w:ascii="Arial" w:hAnsi="Arial" w:cs="Arial"/>
                <w:b/>
              </w:rPr>
              <w:t>a</w:t>
            </w:r>
            <w:r w:rsidRPr="00764898">
              <w:rPr>
                <w:rFonts w:ascii="Arial" w:hAnsi="Arial" w:cs="Arial"/>
                <w:b/>
              </w:rPr>
              <w:t xml:space="preserve">sociados a los componentes de la </w:t>
            </w:r>
            <w:r>
              <w:rPr>
                <w:rFonts w:ascii="Arial" w:hAnsi="Arial" w:cs="Arial"/>
                <w:b/>
                <w:smallCaps/>
              </w:rPr>
              <w:t>P</w:t>
            </w:r>
            <w:r>
              <w:rPr>
                <w:rFonts w:ascii="Arial" w:hAnsi="Arial" w:cs="Arial"/>
                <w:b/>
              </w:rPr>
              <w:t>lanta de Regasificación</w:t>
            </w:r>
            <w:r w:rsidRPr="00F00892">
              <w:rPr>
                <w:rFonts w:ascii="Arial" w:hAnsi="Arial" w:cs="Arial"/>
              </w:rPr>
              <w:t>,</w:t>
            </w:r>
            <w:r w:rsidRPr="00F00892" w:rsidDel="009B1D6F">
              <w:rPr>
                <w:rFonts w:ascii="Arial" w:hAnsi="Arial" w:cs="Arial"/>
              </w:rPr>
              <w:t xml:space="preserve"> </w:t>
            </w:r>
            <w:r w:rsidRPr="00F00892">
              <w:rPr>
                <w:rFonts w:ascii="Arial" w:hAnsi="Arial" w:cs="Arial"/>
                <w:b/>
              </w:rPr>
              <w:t>trasvase de Gas Natural Licuado a buques metaneros y puesta en frío,</w:t>
            </w:r>
            <w:r w:rsidRPr="002925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Ofertado</w:t>
            </w:r>
            <w:r w:rsidRPr="00FC04A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en pesos </w:t>
            </w:r>
            <w:r w:rsidRPr="00FC04AD">
              <w:rPr>
                <w:rFonts w:ascii="Arial" w:hAnsi="Arial" w:cs="Arial"/>
                <w:b/>
              </w:rPr>
              <w:t xml:space="preserve">constantes a </w:t>
            </w:r>
            <w:r>
              <w:rPr>
                <w:rFonts w:ascii="Arial" w:hAnsi="Arial" w:cs="Arial"/>
                <w:b/>
              </w:rPr>
              <w:t>d</w:t>
            </w:r>
            <w:r w:rsidRPr="00FC04AD">
              <w:rPr>
                <w:rFonts w:ascii="Arial" w:hAnsi="Arial" w:cs="Arial"/>
                <w:b/>
              </w:rPr>
              <w:t>iciembre 31 de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12547D" w:rsidRPr="00FC04AD" w14:paraId="0DA5C77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CBA8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BD049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27029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2078A2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1C95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6EA47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65214" w14:textId="77777777" w:rsidR="0012547D" w:rsidRPr="00E35511" w:rsidRDefault="0012547D" w:rsidP="00F763CC">
            <w:pPr>
              <w:keepLines/>
              <w:spacing w:before="120" w:after="120"/>
              <w:rPr>
                <w:rFonts w:ascii="Arial" w:hAnsi="Arial" w:cs="Arial"/>
                <w:highlight w:val="yellow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4D82ED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BDF8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CE7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D2F9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F0335B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AC127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0F27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1F43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E99E87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1068B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0ADD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EB09A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6DA68C8F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94732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D3B0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658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2953F38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43D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16C8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1B18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B5B9E6D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72ED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C023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D95E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0885744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6C3A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9C27D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711F2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9397BE3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8AA31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5CF27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8CB3C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387880A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8B0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D7EE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AC6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47A931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D05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63706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9B03B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656221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848C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AD7F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BDBA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05FD99A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7457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1CAE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157AF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BD35006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CAE00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C2C63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FAB81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5A143F17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1E00D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D45D0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C1668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3A52565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52EB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F239E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09C9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154F6CF9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7E84F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7CCDB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C334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41AD3AC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4016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B453C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C0650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  <w:tr w:rsidR="0012547D" w:rsidRPr="00FC04AD" w14:paraId="4EF386DB" w14:textId="77777777" w:rsidTr="00F763C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7588E" w14:textId="77777777" w:rsidR="0012547D" w:rsidRPr="00FC04AD" w:rsidRDefault="0012547D" w:rsidP="00F763CC">
            <w:pPr>
              <w:keepLines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D2F14" w14:textId="77777777" w:rsidR="0012547D" w:rsidRPr="00FC04AD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3F6E5" w14:textId="77777777" w:rsidR="0012547D" w:rsidRPr="00804018" w:rsidRDefault="0012547D" w:rsidP="00F763CC">
            <w:pPr>
              <w:keepLines/>
              <w:spacing w:before="120" w:after="120"/>
              <w:rPr>
                <w:rFonts w:ascii="Arial" w:hAnsi="Arial" w:cs="Arial"/>
              </w:rPr>
            </w:pPr>
            <w:r w:rsidRPr="00FC04AD">
              <w:rPr>
                <w:rFonts w:ascii="Arial" w:hAnsi="Arial" w:cs="Arial"/>
              </w:rPr>
              <w:t> </w:t>
            </w:r>
          </w:p>
        </w:tc>
      </w:tr>
    </w:tbl>
    <w:p w14:paraId="6F896D53" w14:textId="77777777" w:rsidR="0012547D" w:rsidRDefault="0012547D" w:rsidP="0012547D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 Proponente presentará el Sobre No. 2 con pleno conocimiento de:</w:t>
      </w:r>
    </w:p>
    <w:p w14:paraId="06340D54" w14:textId="77777777" w:rsidR="0012547D" w:rsidRPr="00DD27F2" w:rsidRDefault="0012547D" w:rsidP="0012547D">
      <w:pPr>
        <w:pStyle w:val="Prrafodelista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Que e</w:t>
      </w:r>
      <w:r w:rsidRPr="00DD27F2">
        <w:rPr>
          <w:rFonts w:ascii="Arial" w:hAnsi="Arial" w:cs="Arial"/>
          <w:sz w:val="22"/>
          <w:szCs w:val="22"/>
          <w:lang w:val="es-CO"/>
        </w:rPr>
        <w:t xml:space="preserve">l Ingreso Anual Esperado Ofertado </w:t>
      </w:r>
      <w:r>
        <w:rPr>
          <w:rFonts w:ascii="Arial" w:hAnsi="Arial" w:cs="Arial"/>
          <w:sz w:val="22"/>
          <w:szCs w:val="22"/>
          <w:lang w:val="es-CO"/>
        </w:rPr>
        <w:t>y los valores discriminados a</w:t>
      </w:r>
      <w:r w:rsidRPr="009A7ED7">
        <w:rPr>
          <w:rFonts w:ascii="Arial" w:hAnsi="Arial" w:cs="Arial"/>
          <w:sz w:val="22"/>
          <w:szCs w:val="22"/>
          <w:lang w:val="es-CO"/>
        </w:rPr>
        <w:t>sociados a</w:t>
      </w:r>
      <w:r>
        <w:rPr>
          <w:rFonts w:ascii="Arial" w:hAnsi="Arial" w:cs="Arial"/>
          <w:sz w:val="22"/>
          <w:szCs w:val="22"/>
          <w:lang w:val="es-CO"/>
        </w:rPr>
        <w:t>l Proyecto y a</w:t>
      </w:r>
      <w:r w:rsidRPr="009A7ED7">
        <w:rPr>
          <w:rFonts w:ascii="Arial" w:hAnsi="Arial" w:cs="Arial"/>
          <w:sz w:val="22"/>
          <w:szCs w:val="22"/>
          <w:lang w:val="es-CO"/>
        </w:rPr>
        <w:t xml:space="preserve"> cada un</w:t>
      </w:r>
      <w:r>
        <w:rPr>
          <w:rFonts w:ascii="Arial" w:hAnsi="Arial" w:cs="Arial"/>
          <w:sz w:val="22"/>
          <w:szCs w:val="22"/>
          <w:lang w:val="es-CO"/>
        </w:rPr>
        <w:t>o</w:t>
      </w:r>
      <w:r w:rsidRPr="009A7ED7">
        <w:rPr>
          <w:rFonts w:ascii="Arial" w:hAnsi="Arial" w:cs="Arial"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sz w:val="22"/>
          <w:szCs w:val="22"/>
          <w:lang w:val="es-CO"/>
        </w:rPr>
        <w:t>sus</w:t>
      </w:r>
      <w:r w:rsidRPr="009A7ED7">
        <w:rPr>
          <w:rFonts w:ascii="Arial" w:hAnsi="Arial" w:cs="Arial"/>
          <w:sz w:val="22"/>
          <w:szCs w:val="22"/>
          <w:lang w:val="es-CO"/>
        </w:rPr>
        <w:t xml:space="preserve"> componentes necesari</w:t>
      </w:r>
      <w:r>
        <w:rPr>
          <w:rFonts w:ascii="Arial" w:hAnsi="Arial" w:cs="Arial"/>
          <w:sz w:val="22"/>
          <w:szCs w:val="22"/>
          <w:lang w:val="es-CO"/>
        </w:rPr>
        <w:t>o</w:t>
      </w:r>
      <w:r w:rsidRPr="009A7ED7">
        <w:rPr>
          <w:rFonts w:ascii="Arial" w:hAnsi="Arial" w:cs="Arial"/>
          <w:sz w:val="22"/>
          <w:szCs w:val="22"/>
          <w:lang w:val="es-CO"/>
        </w:rPr>
        <w:t>s para la prestación</w:t>
      </w:r>
      <w:r w:rsidRPr="00DD27F2">
        <w:rPr>
          <w:rFonts w:ascii="Arial" w:hAnsi="Arial" w:cs="Arial"/>
          <w:sz w:val="22"/>
          <w:szCs w:val="22"/>
          <w:lang w:val="es-CO"/>
        </w:rPr>
        <w:t>:</w:t>
      </w:r>
    </w:p>
    <w:p w14:paraId="15F012E1" w14:textId="77777777" w:rsidR="0012547D" w:rsidRPr="004C20D6" w:rsidRDefault="0012547D" w:rsidP="0017426A">
      <w:pPr>
        <w:pStyle w:val="Prrafodelista"/>
        <w:keepLines/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C20D6">
        <w:rPr>
          <w:rFonts w:ascii="Arial" w:hAnsi="Arial" w:cs="Arial"/>
          <w:sz w:val="22"/>
          <w:szCs w:val="22"/>
        </w:rPr>
        <w:lastRenderedPageBreak/>
        <w:t>Refleja</w:t>
      </w:r>
      <w:r>
        <w:rPr>
          <w:rFonts w:ascii="Arial" w:hAnsi="Arial" w:cs="Arial"/>
          <w:sz w:val="22"/>
          <w:szCs w:val="22"/>
        </w:rPr>
        <w:t>n</w:t>
      </w:r>
      <w:r w:rsidRPr="004C20D6">
        <w:rPr>
          <w:rFonts w:ascii="Arial" w:hAnsi="Arial" w:cs="Arial"/>
          <w:sz w:val="22"/>
          <w:szCs w:val="22"/>
        </w:rPr>
        <w:t xml:space="preserve"> los costos asociados con la </w:t>
      </w:r>
      <w:proofErr w:type="spellStart"/>
      <w:r w:rsidRPr="004C20D6">
        <w:rPr>
          <w:rFonts w:ascii="Arial" w:hAnsi="Arial" w:cs="Arial"/>
          <w:sz w:val="22"/>
          <w:szCs w:val="22"/>
        </w:rPr>
        <w:t>preconstrucción</w:t>
      </w:r>
      <w:proofErr w:type="spellEnd"/>
      <w:r w:rsidRPr="004C20D6">
        <w:rPr>
          <w:rFonts w:ascii="Arial" w:hAnsi="Arial" w:cs="Arial"/>
          <w:sz w:val="22"/>
          <w:szCs w:val="22"/>
        </w:rPr>
        <w:t xml:space="preserve"> (incluyendo diseños, servidumbres, estudios, licencias ambientales y términos para su trámite y demás permisos o coordinaciones interinstitucionales) y construcción (incluyendo la interventoría de la obra y las obras que se requieran pa</w:t>
      </w:r>
      <w:r>
        <w:rPr>
          <w:rFonts w:ascii="Arial" w:hAnsi="Arial" w:cs="Arial"/>
          <w:sz w:val="22"/>
          <w:szCs w:val="22"/>
        </w:rPr>
        <w:t xml:space="preserve">ra la viabilidad ambiental del </w:t>
      </w:r>
      <w:r w:rsidRPr="00DD27F2">
        <w:rPr>
          <w:rFonts w:ascii="Arial" w:hAnsi="Arial" w:cs="Arial"/>
          <w:sz w:val="22"/>
          <w:szCs w:val="22"/>
        </w:rPr>
        <w:t>Proyecto)</w:t>
      </w:r>
      <w:r w:rsidRPr="004C20D6">
        <w:rPr>
          <w:rFonts w:ascii="Arial" w:hAnsi="Arial" w:cs="Arial"/>
          <w:sz w:val="22"/>
          <w:szCs w:val="22"/>
        </w:rPr>
        <w:t>, el costo de conexiones al sistema de transporte y estaciones de transferencia de custodia que se requieran, el costo de oportunidad del capital invertido y los gastos de administración, operación y mantenimiento correspondientes, AOM. Adicionalmente, el</w:t>
      </w:r>
      <w:r>
        <w:rPr>
          <w:rFonts w:ascii="Arial" w:hAnsi="Arial" w:cs="Arial"/>
          <w:sz w:val="22"/>
          <w:szCs w:val="22"/>
        </w:rPr>
        <w:t xml:space="preserve"> </w:t>
      </w:r>
      <w:r w:rsidRPr="00DD27F2">
        <w:rPr>
          <w:rFonts w:ascii="Arial" w:hAnsi="Arial" w:cs="Arial"/>
          <w:sz w:val="22"/>
          <w:szCs w:val="22"/>
        </w:rPr>
        <w:t xml:space="preserve">Ingreso Anual Esperado Ofertado </w:t>
      </w:r>
      <w:r>
        <w:rPr>
          <w:rFonts w:ascii="Arial" w:hAnsi="Arial" w:cs="Arial"/>
          <w:sz w:val="22"/>
          <w:szCs w:val="22"/>
        </w:rPr>
        <w:t xml:space="preserve">debe </w:t>
      </w:r>
      <w:r w:rsidRPr="004C20D6">
        <w:rPr>
          <w:rFonts w:ascii="Arial" w:hAnsi="Arial" w:cs="Arial"/>
          <w:sz w:val="22"/>
          <w:szCs w:val="22"/>
        </w:rPr>
        <w:t>cubr</w:t>
      </w:r>
      <w:r>
        <w:rPr>
          <w:rFonts w:ascii="Arial" w:hAnsi="Arial" w:cs="Arial"/>
          <w:sz w:val="22"/>
          <w:szCs w:val="22"/>
        </w:rPr>
        <w:t>ir</w:t>
      </w:r>
      <w:r w:rsidRPr="004C2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durante el período </w:t>
      </w:r>
      <w:r w:rsidRPr="004C20D6">
        <w:rPr>
          <w:rFonts w:ascii="Arial" w:hAnsi="Arial" w:cs="Arial"/>
          <w:sz w:val="22"/>
          <w:szCs w:val="22"/>
        </w:rPr>
        <w:t>de pagos</w:t>
      </w:r>
      <w:r>
        <w:rPr>
          <w:rFonts w:ascii="Arial" w:hAnsi="Arial" w:cs="Arial"/>
          <w:sz w:val="22"/>
          <w:szCs w:val="22"/>
        </w:rPr>
        <w:t xml:space="preserve"> </w:t>
      </w:r>
      <w:r w:rsidRPr="004C20D6">
        <w:rPr>
          <w:rFonts w:ascii="Arial" w:hAnsi="Arial" w:cs="Arial"/>
          <w:sz w:val="22"/>
          <w:szCs w:val="22"/>
        </w:rPr>
        <w:t>toda la estructura de costos y de gastos en que incurri</w:t>
      </w:r>
      <w:r>
        <w:rPr>
          <w:rFonts w:ascii="Arial" w:hAnsi="Arial" w:cs="Arial"/>
          <w:sz w:val="22"/>
          <w:szCs w:val="22"/>
        </w:rPr>
        <w:t>rá</w:t>
      </w:r>
      <w:r w:rsidRPr="004C20D6">
        <w:rPr>
          <w:rFonts w:ascii="Arial" w:hAnsi="Arial" w:cs="Arial"/>
          <w:sz w:val="22"/>
          <w:szCs w:val="22"/>
        </w:rPr>
        <w:t xml:space="preserve"> el </w:t>
      </w:r>
      <w:r w:rsidRPr="00DD27F2">
        <w:rPr>
          <w:rFonts w:ascii="Arial" w:hAnsi="Arial" w:cs="Arial"/>
          <w:sz w:val="22"/>
          <w:szCs w:val="22"/>
        </w:rPr>
        <w:t>Proyecto</w:t>
      </w:r>
      <w:r w:rsidRPr="004C2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Pr="00DD27F2">
        <w:rPr>
          <w:rFonts w:ascii="Arial" w:hAnsi="Arial" w:cs="Arial"/>
          <w:sz w:val="22"/>
          <w:szCs w:val="22"/>
        </w:rPr>
        <w:t xml:space="preserve"> de los Servicios Asociados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110087" w14:textId="77777777" w:rsidR="0012547D" w:rsidRDefault="0012547D" w:rsidP="0017426A">
      <w:pPr>
        <w:pStyle w:val="Prrafodelista"/>
        <w:keepLines/>
        <w:numPr>
          <w:ilvl w:val="1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E4D64">
        <w:rPr>
          <w:rFonts w:ascii="Arial" w:hAnsi="Arial" w:cs="Arial"/>
          <w:sz w:val="22"/>
          <w:szCs w:val="22"/>
        </w:rPr>
        <w:t xml:space="preserve">umple con la </w:t>
      </w:r>
      <w:r w:rsidRPr="00DD27F2">
        <w:rPr>
          <w:rFonts w:ascii="Arial" w:hAnsi="Arial" w:cs="Arial"/>
          <w:sz w:val="22"/>
          <w:szCs w:val="22"/>
        </w:rPr>
        <w:t>Normatividad Aplicable</w:t>
      </w:r>
      <w:r w:rsidRPr="00AE4D64">
        <w:rPr>
          <w:rFonts w:ascii="Arial" w:hAnsi="Arial" w:cs="Arial"/>
          <w:sz w:val="22"/>
          <w:szCs w:val="22"/>
        </w:rPr>
        <w:t xml:space="preserve"> y </w:t>
      </w:r>
      <w:r w:rsidRPr="00CB1E65">
        <w:rPr>
          <w:rFonts w:ascii="Arial" w:hAnsi="Arial" w:cs="Arial"/>
          <w:sz w:val="22"/>
          <w:szCs w:val="22"/>
        </w:rPr>
        <w:t xml:space="preserve">los </w:t>
      </w:r>
      <w:r w:rsidRPr="00DD27F2">
        <w:rPr>
          <w:rFonts w:ascii="Arial" w:hAnsi="Arial" w:cs="Arial"/>
          <w:sz w:val="22"/>
          <w:szCs w:val="22"/>
        </w:rPr>
        <w:t>Documentos de Selección del Inversionista</w:t>
      </w:r>
      <w:r>
        <w:rPr>
          <w:rFonts w:ascii="Arial" w:hAnsi="Arial" w:cs="Arial"/>
          <w:sz w:val="22"/>
          <w:szCs w:val="22"/>
        </w:rPr>
        <w:t>, por lo tanto, r</w:t>
      </w:r>
      <w:r w:rsidRPr="00AE4D64">
        <w:rPr>
          <w:rFonts w:ascii="Arial" w:hAnsi="Arial" w:cs="Arial"/>
          <w:sz w:val="22"/>
          <w:szCs w:val="22"/>
        </w:rPr>
        <w:t xml:space="preserve">emunera la totalidad del </w:t>
      </w:r>
      <w:r w:rsidRPr="00DD27F2">
        <w:rPr>
          <w:rFonts w:ascii="Arial" w:hAnsi="Arial" w:cs="Arial"/>
          <w:sz w:val="22"/>
          <w:szCs w:val="22"/>
        </w:rPr>
        <w:t>Proyecto</w:t>
      </w:r>
      <w:r w:rsidRPr="004C2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</w:t>
      </w:r>
      <w:r w:rsidRPr="00DD27F2">
        <w:rPr>
          <w:rFonts w:ascii="Arial" w:hAnsi="Arial" w:cs="Arial"/>
          <w:sz w:val="22"/>
          <w:szCs w:val="22"/>
        </w:rPr>
        <w:t>de los Servicios</w:t>
      </w:r>
      <w:r w:rsidRPr="00AE4D64">
        <w:rPr>
          <w:rFonts w:ascii="Arial" w:hAnsi="Arial" w:cs="Arial"/>
          <w:sz w:val="22"/>
          <w:szCs w:val="22"/>
        </w:rPr>
        <w:t>, incluyendo la totalidad de las inversiones y gastos AOM correspondientes, incluyendo los de combustible o energía asociados a la operación de estaciones de compresión u otra infraestructura y la reposición de activos cuando sea necesaria; los demás costos y gastos y la utilidad del In</w:t>
      </w:r>
      <w:r>
        <w:rPr>
          <w:rFonts w:ascii="Arial" w:hAnsi="Arial" w:cs="Arial"/>
          <w:sz w:val="22"/>
          <w:szCs w:val="22"/>
        </w:rPr>
        <w:t>versionista, por lo cual asumiremos</w:t>
      </w:r>
      <w:r w:rsidRPr="00AE4D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su totalidad </w:t>
      </w:r>
      <w:r w:rsidRPr="00AE4D64">
        <w:rPr>
          <w:rFonts w:ascii="Arial" w:hAnsi="Arial" w:cs="Arial"/>
          <w:sz w:val="22"/>
          <w:szCs w:val="22"/>
        </w:rPr>
        <w:t xml:space="preserve">la responsabilidad y el riesgo de la ejecución y explotación del </w:t>
      </w:r>
      <w:r w:rsidRPr="00DD27F2">
        <w:rPr>
          <w:rFonts w:ascii="Arial" w:hAnsi="Arial" w:cs="Arial"/>
          <w:sz w:val="22"/>
          <w:szCs w:val="22"/>
        </w:rPr>
        <w:t>Proyecto.</w:t>
      </w:r>
      <w:r w:rsidRPr="00AE4D64">
        <w:rPr>
          <w:rFonts w:ascii="Arial" w:hAnsi="Arial" w:cs="Arial"/>
          <w:sz w:val="22"/>
          <w:szCs w:val="22"/>
        </w:rPr>
        <w:t xml:space="preserve"> </w:t>
      </w:r>
    </w:p>
    <w:p w14:paraId="454E1D20" w14:textId="77777777" w:rsidR="0012547D" w:rsidRDefault="0012547D" w:rsidP="0012547D">
      <w:pPr>
        <w:pStyle w:val="Ttulo2"/>
        <w:keepNext w:val="0"/>
        <w:spacing w:before="120" w:after="120" w:line="240" w:lineRule="auto"/>
        <w:jc w:val="center"/>
      </w:pPr>
      <w:bookmarkStart w:id="1" w:name="_Toc387047983"/>
      <w:bookmarkStart w:id="2" w:name="_Toc376185395"/>
      <w:bookmarkStart w:id="3" w:name="_Toc388431024"/>
      <w:bookmarkStart w:id="4" w:name="_Toc388613284"/>
    </w:p>
    <w:p w14:paraId="60C0258C" w14:textId="77777777" w:rsidR="0012547D" w:rsidRDefault="0012547D" w:rsidP="0012547D">
      <w:pPr>
        <w:rPr>
          <w:lang w:eastAsia="en-US"/>
        </w:rPr>
      </w:pPr>
    </w:p>
    <w:p w14:paraId="466D4C4B" w14:textId="77777777" w:rsidR="0012547D" w:rsidRDefault="0012547D" w:rsidP="0012547D">
      <w:pPr>
        <w:rPr>
          <w:lang w:eastAsia="en-US"/>
        </w:rPr>
      </w:pPr>
    </w:p>
    <w:p w14:paraId="6A14AA51" w14:textId="77777777" w:rsidR="0012547D" w:rsidRDefault="0012547D" w:rsidP="0012547D">
      <w:pPr>
        <w:rPr>
          <w:lang w:eastAsia="en-US"/>
        </w:rPr>
      </w:pPr>
    </w:p>
    <w:p w14:paraId="35D6D3CC" w14:textId="77777777" w:rsidR="0012547D" w:rsidRDefault="0012547D" w:rsidP="0012547D">
      <w:pPr>
        <w:rPr>
          <w:lang w:eastAsia="en-US"/>
        </w:rPr>
      </w:pPr>
    </w:p>
    <w:p w14:paraId="0D8801F1" w14:textId="77777777" w:rsidR="0012547D" w:rsidRDefault="0012547D" w:rsidP="0012547D">
      <w:pPr>
        <w:rPr>
          <w:lang w:eastAsia="en-US"/>
        </w:rPr>
      </w:pPr>
    </w:p>
    <w:p w14:paraId="35BF434F" w14:textId="77777777" w:rsidR="0012547D" w:rsidRDefault="0012547D" w:rsidP="0012547D">
      <w:pPr>
        <w:rPr>
          <w:lang w:eastAsia="en-US"/>
        </w:rPr>
      </w:pPr>
    </w:p>
    <w:p w14:paraId="0585EF7D" w14:textId="77777777" w:rsidR="0012547D" w:rsidRDefault="0012547D" w:rsidP="0012547D">
      <w:pPr>
        <w:rPr>
          <w:lang w:eastAsia="en-US"/>
        </w:rPr>
      </w:pPr>
    </w:p>
    <w:p w14:paraId="7E415451" w14:textId="77777777" w:rsidR="0012547D" w:rsidRDefault="0012547D" w:rsidP="0012547D">
      <w:pPr>
        <w:rPr>
          <w:lang w:eastAsia="en-US"/>
        </w:rPr>
      </w:pPr>
    </w:p>
    <w:p w14:paraId="2B4C9353" w14:textId="77777777" w:rsidR="0012547D" w:rsidRDefault="0012547D" w:rsidP="0012547D">
      <w:pPr>
        <w:rPr>
          <w:lang w:eastAsia="en-US"/>
        </w:rPr>
      </w:pPr>
    </w:p>
    <w:p w14:paraId="33BCA035" w14:textId="77777777" w:rsidR="0012547D" w:rsidRDefault="0012547D" w:rsidP="0012547D">
      <w:pPr>
        <w:rPr>
          <w:lang w:eastAsia="en-US"/>
        </w:rPr>
      </w:pPr>
    </w:p>
    <w:p w14:paraId="665AEEEA" w14:textId="77777777" w:rsidR="0012547D" w:rsidRDefault="0012547D" w:rsidP="0012547D">
      <w:pPr>
        <w:rPr>
          <w:lang w:eastAsia="en-US"/>
        </w:rPr>
      </w:pPr>
    </w:p>
    <w:p w14:paraId="498C62CB" w14:textId="77777777" w:rsidR="0012547D" w:rsidRDefault="0012547D" w:rsidP="0012547D">
      <w:pPr>
        <w:rPr>
          <w:lang w:eastAsia="en-US"/>
        </w:rPr>
      </w:pPr>
    </w:p>
    <w:p w14:paraId="29B6F325" w14:textId="77777777" w:rsidR="0012547D" w:rsidRDefault="0012547D" w:rsidP="0012547D">
      <w:pPr>
        <w:rPr>
          <w:lang w:eastAsia="en-US"/>
        </w:rPr>
      </w:pPr>
    </w:p>
    <w:p w14:paraId="6A9A8D68" w14:textId="77777777" w:rsidR="0012547D" w:rsidRDefault="0012547D" w:rsidP="0012547D">
      <w:pPr>
        <w:rPr>
          <w:lang w:eastAsia="en-US"/>
        </w:rPr>
      </w:pPr>
    </w:p>
    <w:p w14:paraId="462FCD1C" w14:textId="77777777" w:rsidR="0012547D" w:rsidRDefault="0012547D" w:rsidP="0012547D">
      <w:pPr>
        <w:rPr>
          <w:lang w:eastAsia="en-US"/>
        </w:rPr>
      </w:pPr>
    </w:p>
    <w:p w14:paraId="32DC8E74" w14:textId="77777777" w:rsidR="0012547D" w:rsidRDefault="0012547D" w:rsidP="0012547D">
      <w:pPr>
        <w:rPr>
          <w:lang w:eastAsia="en-US"/>
        </w:rPr>
      </w:pPr>
    </w:p>
    <w:bookmarkEnd w:id="1"/>
    <w:bookmarkEnd w:id="2"/>
    <w:bookmarkEnd w:id="3"/>
    <w:bookmarkEnd w:id="4"/>
    <w:p w14:paraId="5251C577" w14:textId="77777777" w:rsidR="0012547D" w:rsidRDefault="0012547D" w:rsidP="0012547D"/>
    <w:p w14:paraId="170FF469" w14:textId="2D15CA6B" w:rsidR="000F5B00" w:rsidRPr="00DB3225" w:rsidRDefault="000F5B00" w:rsidP="00B51E9E">
      <w:pPr>
        <w:autoSpaceDE w:val="0"/>
        <w:autoSpaceDN w:val="0"/>
        <w:adjustRightInd w:val="0"/>
        <w:spacing w:before="480" w:after="360"/>
        <w:ind w:right="51"/>
        <w:jc w:val="center"/>
        <w:rPr>
          <w:rFonts w:ascii="Arial" w:hAnsi="Arial" w:cs="Arial"/>
          <w:sz w:val="22"/>
          <w:szCs w:val="22"/>
        </w:rPr>
      </w:pPr>
    </w:p>
    <w:sectPr w:rsidR="000F5B00" w:rsidRPr="00DB322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405D7" w14:textId="77777777" w:rsidR="004D3503" w:rsidRPr="006A59F7" w:rsidRDefault="004D3503" w:rsidP="006A59F7">
      <w:r>
        <w:separator/>
      </w:r>
    </w:p>
  </w:endnote>
  <w:endnote w:type="continuationSeparator" w:id="0">
    <w:p w14:paraId="270C8BC8" w14:textId="77777777" w:rsidR="004D3503" w:rsidRPr="006A59F7" w:rsidRDefault="004D3503" w:rsidP="006A59F7">
      <w:r>
        <w:continuationSeparator/>
      </w:r>
    </w:p>
  </w:endnote>
  <w:endnote w:type="continuationNotice" w:id="1">
    <w:p w14:paraId="71E86E1F" w14:textId="77777777" w:rsidR="004D3503" w:rsidRDefault="004D3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42B6" w14:textId="77777777" w:rsidR="00AC2D9F" w:rsidRDefault="00AC2D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1"/>
      <w:tblW w:w="8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6"/>
      <w:gridCol w:w="4776"/>
    </w:tblGrid>
    <w:tr w:rsidR="00822005" w:rsidRPr="00DA2824" w14:paraId="152824B5" w14:textId="77777777" w:rsidTr="00DB3225">
      <w:trPr>
        <w:trHeight w:val="1179"/>
      </w:trPr>
      <w:tc>
        <w:tcPr>
          <w:tcW w:w="3826" w:type="dxa"/>
          <w:shd w:val="clear" w:color="auto" w:fill="auto"/>
          <w:vAlign w:val="center"/>
        </w:tcPr>
        <w:p w14:paraId="2CF6E181" w14:textId="77777777" w:rsidR="00822005" w:rsidRPr="00DA2824" w:rsidRDefault="00822005" w:rsidP="00285022">
          <w:pPr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A</w:t>
          </w:r>
          <w:r w:rsidRPr="00DA2824">
            <w:rPr>
              <w:rFonts w:ascii="Arial" w:hAnsi="Arial" w:cs="Arial"/>
              <w:sz w:val="12"/>
              <w:szCs w:val="16"/>
            </w:rPr>
            <w:t xml:space="preserve">venida Calle 26 No 69 D – 91 Torre 1, Oficina 901. </w:t>
          </w:r>
        </w:p>
        <w:p w14:paraId="1635D5C0" w14:textId="77777777" w:rsidR="00822005" w:rsidRPr="00DA2824" w:rsidRDefault="00822005" w:rsidP="00285022">
          <w:pPr>
            <w:ind w:firstLine="14"/>
            <w:rPr>
              <w:rFonts w:ascii="Arial" w:hAnsi="Arial" w:cs="Arial"/>
              <w:sz w:val="12"/>
              <w:szCs w:val="16"/>
            </w:rPr>
          </w:pPr>
          <w:r w:rsidRPr="00DA2824">
            <w:rPr>
              <w:rFonts w:ascii="Arial" w:hAnsi="Arial" w:cs="Arial"/>
              <w:sz w:val="12"/>
              <w:szCs w:val="16"/>
            </w:rPr>
            <w:t xml:space="preserve">PBX (57) 1 222 06 01 FAX: 295 98 70  </w:t>
          </w:r>
        </w:p>
        <w:p w14:paraId="2A55EFF5" w14:textId="77777777" w:rsidR="00822005" w:rsidRPr="00DA2824" w:rsidRDefault="00822005" w:rsidP="00285022">
          <w:pPr>
            <w:ind w:firstLine="14"/>
            <w:rPr>
              <w:rFonts w:ascii="Arial" w:hAnsi="Arial" w:cs="Arial"/>
              <w:sz w:val="12"/>
              <w:szCs w:val="16"/>
            </w:rPr>
          </w:pPr>
          <w:r w:rsidRPr="00DA2824">
            <w:rPr>
              <w:rFonts w:ascii="Arial" w:hAnsi="Arial" w:cs="Arial"/>
              <w:sz w:val="12"/>
              <w:szCs w:val="16"/>
            </w:rPr>
            <w:t xml:space="preserve">Línea Gratuita Nacional 01800 911 729  </w:t>
          </w:r>
          <w:r w:rsidRPr="00DA2824">
            <w:rPr>
              <w:rFonts w:ascii="Arial" w:hAnsi="Arial" w:cs="Arial"/>
              <w:sz w:val="12"/>
              <w:szCs w:val="16"/>
            </w:rPr>
            <w:tab/>
          </w:r>
        </w:p>
        <w:p w14:paraId="3DE34F3D" w14:textId="77777777" w:rsidR="00822005" w:rsidRPr="00DA2824" w:rsidRDefault="004D3503" w:rsidP="00285022">
          <w:pPr>
            <w:ind w:firstLine="14"/>
            <w:rPr>
              <w:rFonts w:ascii="Arial" w:hAnsi="Arial"/>
              <w:sz w:val="22"/>
            </w:rPr>
          </w:pPr>
          <w:hyperlink r:id="rId1">
            <w:r w:rsidR="00822005" w:rsidRPr="00DA2824">
              <w:rPr>
                <w:rFonts w:ascii="Arial" w:hAnsi="Arial" w:cs="Arial"/>
                <w:color w:val="0000FF"/>
                <w:sz w:val="12"/>
                <w:szCs w:val="16"/>
                <w:u w:val="single"/>
              </w:rPr>
              <w:t>www.upme.gov.co</w:t>
            </w:r>
          </w:hyperlink>
        </w:p>
        <w:p w14:paraId="5463AAB4" w14:textId="77777777" w:rsidR="00822005" w:rsidRPr="00DA2824" w:rsidRDefault="00822005" w:rsidP="00285022">
          <w:pPr>
            <w:rPr>
              <w:rFonts w:ascii="Arial" w:hAnsi="Arial"/>
              <w:sz w:val="22"/>
            </w:rPr>
          </w:pPr>
        </w:p>
      </w:tc>
      <w:tc>
        <w:tcPr>
          <w:tcW w:w="4776" w:type="dxa"/>
          <w:shd w:val="clear" w:color="auto" w:fill="auto"/>
        </w:tcPr>
        <w:p w14:paraId="0E98A98A" w14:textId="77777777" w:rsidR="00822005" w:rsidRDefault="00822005" w:rsidP="008A6DA4">
          <w:pPr>
            <w:jc w:val="right"/>
            <w:rPr>
              <w:rFonts w:ascii="Arial" w:hAnsi="Arial"/>
              <w:sz w:val="8"/>
            </w:rPr>
          </w:pPr>
        </w:p>
        <w:p w14:paraId="11ACC710" w14:textId="77777777" w:rsidR="00822005" w:rsidRPr="00DB3225" w:rsidRDefault="00822005" w:rsidP="008A6DA4">
          <w:pPr>
            <w:jc w:val="right"/>
            <w:rPr>
              <w:rFonts w:ascii="Arial" w:hAnsi="Arial"/>
              <w:sz w:val="8"/>
            </w:rPr>
          </w:pPr>
        </w:p>
        <w:p w14:paraId="2C5D5F92" w14:textId="77777777" w:rsidR="00822005" w:rsidRPr="00DA2824" w:rsidRDefault="00822005" w:rsidP="00DB3225">
          <w:pPr>
            <w:ind w:right="-151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B0AF52" wp14:editId="7642B9B2">
                <wp:extent cx="2895600" cy="579120"/>
                <wp:effectExtent l="0" t="0" r="0" b="0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14DDDD" w14:textId="77777777" w:rsidR="00822005" w:rsidRPr="006A59F7" w:rsidRDefault="00822005" w:rsidP="00A93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F5882" w14:textId="77777777" w:rsidR="00AC2D9F" w:rsidRDefault="00AC2D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BA71D" w14:textId="77777777" w:rsidR="004D3503" w:rsidRPr="006A59F7" w:rsidRDefault="004D3503" w:rsidP="006A59F7">
      <w:r>
        <w:separator/>
      </w:r>
    </w:p>
  </w:footnote>
  <w:footnote w:type="continuationSeparator" w:id="0">
    <w:p w14:paraId="4B61CA1C" w14:textId="77777777" w:rsidR="004D3503" w:rsidRPr="006A59F7" w:rsidRDefault="004D3503" w:rsidP="006A59F7">
      <w:r>
        <w:continuationSeparator/>
      </w:r>
    </w:p>
  </w:footnote>
  <w:footnote w:type="continuationNotice" w:id="1">
    <w:p w14:paraId="0F4252A0" w14:textId="77777777" w:rsidR="004D3503" w:rsidRDefault="004D3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9AF4" w14:textId="2DB1C7B6" w:rsidR="00AC2D9F" w:rsidRDefault="004D3503">
    <w:pPr>
      <w:pStyle w:val="Encabezado"/>
    </w:pPr>
    <w:r>
      <w:rPr>
        <w:noProof/>
      </w:rPr>
      <w:pict w14:anchorId="4CB3E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68pt;height:8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Prepublicación Junio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4E53" w14:textId="5FB5B2CE" w:rsidR="00822005" w:rsidRDefault="004D3503" w:rsidP="004D2CBA">
    <w:pPr>
      <w:pStyle w:val="Encabezado"/>
    </w:pPr>
    <w:r>
      <w:rPr>
        <w:noProof/>
      </w:rPr>
      <w:pict w14:anchorId="31F6A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768pt;height:8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Prepublicación Junio 2020"/>
          <w10:wrap anchorx="margin" anchory="margin"/>
        </v:shape>
      </w:pict>
    </w:r>
    <w:r w:rsidR="00822005">
      <w:rPr>
        <w:noProof/>
        <w:lang w:eastAsia="es-CO"/>
      </w:rPr>
      <w:drawing>
        <wp:inline distT="0" distB="0" distL="0" distR="0" wp14:anchorId="2899AE69" wp14:editId="2AC4A9BE">
          <wp:extent cx="1640205" cy="676910"/>
          <wp:effectExtent l="0" t="0" r="0" b="0"/>
          <wp:docPr id="110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2005">
      <w:t xml:space="preserve">                                             </w:t>
    </w:r>
  </w:p>
  <w:p w14:paraId="1BC4944E" w14:textId="77777777" w:rsidR="00822005" w:rsidRDefault="00822005" w:rsidP="004D2CBA">
    <w:pPr>
      <w:pStyle w:val="Encabezado"/>
    </w:pPr>
  </w:p>
  <w:p w14:paraId="5F7A391E" w14:textId="77777777" w:rsidR="00822005" w:rsidRDefault="00822005" w:rsidP="004D2CBA">
    <w:pPr>
      <w:pStyle w:val="Encabezado"/>
      <w:rPr>
        <w:rFonts w:ascii="Arial" w:hAnsi="Arial" w:cs="Arial"/>
        <w:b/>
        <w:sz w:val="24"/>
        <w:szCs w:val="24"/>
      </w:rPr>
    </w:pPr>
    <w:r>
      <w:tab/>
    </w:r>
    <w:r>
      <w:tab/>
    </w:r>
    <w:r w:rsidRPr="006A4FDC">
      <w:rPr>
        <w:rFonts w:ascii="Arial" w:hAnsi="Arial" w:cs="Arial"/>
      </w:rPr>
      <w:t xml:space="preserve">Página </w:t>
    </w:r>
    <w:r>
      <w:rPr>
        <w:rFonts w:ascii="Arial" w:hAnsi="Arial" w:cs="Arial"/>
        <w:b/>
        <w:noProof/>
      </w:rPr>
      <w:t>6</w:t>
    </w:r>
    <w:r w:rsidRPr="006A4FDC">
      <w:rPr>
        <w:rFonts w:ascii="Arial" w:hAnsi="Arial" w:cs="Arial"/>
      </w:rPr>
      <w:t xml:space="preserve"> de </w:t>
    </w:r>
    <w:r>
      <w:rPr>
        <w:rFonts w:ascii="Arial" w:hAnsi="Arial" w:cs="Arial"/>
        <w:b/>
        <w:noProof/>
      </w:rPr>
      <w:t>6</w:t>
    </w:r>
  </w:p>
  <w:p w14:paraId="6EEE2A5C" w14:textId="77777777" w:rsidR="00822005" w:rsidRDefault="00822005" w:rsidP="004D2C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035F" w14:textId="29A52A32" w:rsidR="00AC2D9F" w:rsidRDefault="004D3503">
    <w:pPr>
      <w:pStyle w:val="Encabezado"/>
    </w:pPr>
    <w:r>
      <w:rPr>
        <w:noProof/>
      </w:rPr>
      <w:pict w14:anchorId="381C1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768pt;height:8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Prepublicación Junio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718"/>
    <w:multiLevelType w:val="hybridMultilevel"/>
    <w:tmpl w:val="6DDE3B50"/>
    <w:lvl w:ilvl="0" w:tplc="B570F87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1A72F3"/>
    <w:multiLevelType w:val="hybridMultilevel"/>
    <w:tmpl w:val="66C88838"/>
    <w:lvl w:ilvl="0" w:tplc="9878A3A4">
      <w:start w:val="1"/>
      <w:numFmt w:val="lowerLetter"/>
      <w:pStyle w:val="Consideraciones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655BBB"/>
    <w:multiLevelType w:val="hybridMultilevel"/>
    <w:tmpl w:val="DB14124C"/>
    <w:lvl w:ilvl="0" w:tplc="2CE0E8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64C83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DE0EFC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83A8DD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704748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128915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214EC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3B621B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F2D8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9D32A62"/>
    <w:multiLevelType w:val="multilevel"/>
    <w:tmpl w:val="5E9AC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2CE3717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633A3F"/>
    <w:multiLevelType w:val="singleLevel"/>
    <w:tmpl w:val="7D5CA1BC"/>
    <w:lvl w:ilvl="0">
      <w:start w:val="1"/>
      <w:numFmt w:val="lowerLetter"/>
      <w:lvlText w:val="(%1)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6" w15:restartNumberingAfterBreak="0">
    <w:nsid w:val="6D9F2ACD"/>
    <w:multiLevelType w:val="hybridMultilevel"/>
    <w:tmpl w:val="ED963D40"/>
    <w:lvl w:ilvl="0" w:tplc="2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83064B"/>
    <w:multiLevelType w:val="singleLevel"/>
    <w:tmpl w:val="7D5CA1BC"/>
    <w:lvl w:ilvl="0">
      <w:start w:val="1"/>
      <w:numFmt w:val="lowerLetter"/>
      <w:lvlText w:val="(%1)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8" w15:restartNumberingAfterBreak="0">
    <w:nsid w:val="7C495287"/>
    <w:multiLevelType w:val="singleLevel"/>
    <w:tmpl w:val="7D5CA1BC"/>
    <w:lvl w:ilvl="0">
      <w:start w:val="1"/>
      <w:numFmt w:val="lowerLetter"/>
      <w:lvlText w:val="(%1)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a6FhmQcLnhrc8Sr0EKN/3cM6Dtp2Ip7cL7FULs1qEBnJNy6q+86BODCDsWzsrJg5eMQOVi57Qd19jjPv8eh5A==" w:salt="depyzBPyxxAy1Bl2VtaWjg==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78"/>
    <w:rsid w:val="00014FA2"/>
    <w:rsid w:val="00023920"/>
    <w:rsid w:val="00023AF8"/>
    <w:rsid w:val="000245E4"/>
    <w:rsid w:val="00027F03"/>
    <w:rsid w:val="00032266"/>
    <w:rsid w:val="00040098"/>
    <w:rsid w:val="00041E37"/>
    <w:rsid w:val="00042537"/>
    <w:rsid w:val="00051183"/>
    <w:rsid w:val="0005257F"/>
    <w:rsid w:val="00056A8D"/>
    <w:rsid w:val="000612FC"/>
    <w:rsid w:val="00061FAD"/>
    <w:rsid w:val="00063E38"/>
    <w:rsid w:val="00075D2E"/>
    <w:rsid w:val="0008219D"/>
    <w:rsid w:val="00082B39"/>
    <w:rsid w:val="00086970"/>
    <w:rsid w:val="00094788"/>
    <w:rsid w:val="00094C8A"/>
    <w:rsid w:val="000A6624"/>
    <w:rsid w:val="000B24F6"/>
    <w:rsid w:val="000C441B"/>
    <w:rsid w:val="000E5AA4"/>
    <w:rsid w:val="000E7D03"/>
    <w:rsid w:val="000F3D1D"/>
    <w:rsid w:val="000F4637"/>
    <w:rsid w:val="000F5B00"/>
    <w:rsid w:val="000F5BDD"/>
    <w:rsid w:val="001035FC"/>
    <w:rsid w:val="00105CE5"/>
    <w:rsid w:val="00116088"/>
    <w:rsid w:val="00120BCC"/>
    <w:rsid w:val="0012547D"/>
    <w:rsid w:val="00136906"/>
    <w:rsid w:val="00140A01"/>
    <w:rsid w:val="00151D69"/>
    <w:rsid w:val="00164BBC"/>
    <w:rsid w:val="00173246"/>
    <w:rsid w:val="0017426A"/>
    <w:rsid w:val="00176973"/>
    <w:rsid w:val="001775AD"/>
    <w:rsid w:val="00183E3A"/>
    <w:rsid w:val="00190362"/>
    <w:rsid w:val="001A54AB"/>
    <w:rsid w:val="001A58EE"/>
    <w:rsid w:val="001B0AA9"/>
    <w:rsid w:val="001C0DDB"/>
    <w:rsid w:val="001C37E8"/>
    <w:rsid w:val="001F20F8"/>
    <w:rsid w:val="001F719C"/>
    <w:rsid w:val="001F71C2"/>
    <w:rsid w:val="00201CD8"/>
    <w:rsid w:val="00205146"/>
    <w:rsid w:val="002107E5"/>
    <w:rsid w:val="00210902"/>
    <w:rsid w:val="00217B07"/>
    <w:rsid w:val="002202FF"/>
    <w:rsid w:val="00222DC0"/>
    <w:rsid w:val="00224914"/>
    <w:rsid w:val="00246CC9"/>
    <w:rsid w:val="00246E69"/>
    <w:rsid w:val="002511AD"/>
    <w:rsid w:val="00266ADA"/>
    <w:rsid w:val="00272F3B"/>
    <w:rsid w:val="00275B0C"/>
    <w:rsid w:val="0027639B"/>
    <w:rsid w:val="00276792"/>
    <w:rsid w:val="002810B2"/>
    <w:rsid w:val="00285022"/>
    <w:rsid w:val="00286891"/>
    <w:rsid w:val="002A0BA4"/>
    <w:rsid w:val="002A2AC9"/>
    <w:rsid w:val="002B06A8"/>
    <w:rsid w:val="002B107F"/>
    <w:rsid w:val="002B1D15"/>
    <w:rsid w:val="002D2ECA"/>
    <w:rsid w:val="002D3C2A"/>
    <w:rsid w:val="002D65BE"/>
    <w:rsid w:val="002E39D6"/>
    <w:rsid w:val="002E5CAA"/>
    <w:rsid w:val="002E64A4"/>
    <w:rsid w:val="002F30EB"/>
    <w:rsid w:val="003019FC"/>
    <w:rsid w:val="00317140"/>
    <w:rsid w:val="0032066A"/>
    <w:rsid w:val="003211C3"/>
    <w:rsid w:val="00322EF9"/>
    <w:rsid w:val="00333ADB"/>
    <w:rsid w:val="00336362"/>
    <w:rsid w:val="00337EBF"/>
    <w:rsid w:val="00342B0F"/>
    <w:rsid w:val="0034301D"/>
    <w:rsid w:val="00346298"/>
    <w:rsid w:val="00363B01"/>
    <w:rsid w:val="003860A7"/>
    <w:rsid w:val="0039457E"/>
    <w:rsid w:val="003950B8"/>
    <w:rsid w:val="00395B21"/>
    <w:rsid w:val="003A31AF"/>
    <w:rsid w:val="003A33C0"/>
    <w:rsid w:val="003A5D62"/>
    <w:rsid w:val="003B17EC"/>
    <w:rsid w:val="003B196A"/>
    <w:rsid w:val="003B604A"/>
    <w:rsid w:val="003B7A08"/>
    <w:rsid w:val="003C3F7E"/>
    <w:rsid w:val="003D6DC8"/>
    <w:rsid w:val="003E778E"/>
    <w:rsid w:val="003F7CFD"/>
    <w:rsid w:val="00400BA7"/>
    <w:rsid w:val="0040230C"/>
    <w:rsid w:val="004026F3"/>
    <w:rsid w:val="0040496F"/>
    <w:rsid w:val="00406316"/>
    <w:rsid w:val="004167A7"/>
    <w:rsid w:val="004406BD"/>
    <w:rsid w:val="00441F3F"/>
    <w:rsid w:val="00445CB5"/>
    <w:rsid w:val="0044786B"/>
    <w:rsid w:val="004502CC"/>
    <w:rsid w:val="00451C46"/>
    <w:rsid w:val="00492118"/>
    <w:rsid w:val="004A0E6E"/>
    <w:rsid w:val="004A24EC"/>
    <w:rsid w:val="004B202D"/>
    <w:rsid w:val="004C06F1"/>
    <w:rsid w:val="004C0F22"/>
    <w:rsid w:val="004C2FBF"/>
    <w:rsid w:val="004C3C21"/>
    <w:rsid w:val="004C5139"/>
    <w:rsid w:val="004D0A39"/>
    <w:rsid w:val="004D2CBA"/>
    <w:rsid w:val="004D3503"/>
    <w:rsid w:val="004F398B"/>
    <w:rsid w:val="005201EB"/>
    <w:rsid w:val="00520BE2"/>
    <w:rsid w:val="00537D80"/>
    <w:rsid w:val="00551DFD"/>
    <w:rsid w:val="005567C9"/>
    <w:rsid w:val="00564401"/>
    <w:rsid w:val="00574D73"/>
    <w:rsid w:val="00575FE8"/>
    <w:rsid w:val="0057626D"/>
    <w:rsid w:val="00590780"/>
    <w:rsid w:val="005938F7"/>
    <w:rsid w:val="00597E76"/>
    <w:rsid w:val="005C23AB"/>
    <w:rsid w:val="005C3403"/>
    <w:rsid w:val="005C4533"/>
    <w:rsid w:val="005D39D8"/>
    <w:rsid w:val="005D6A15"/>
    <w:rsid w:val="005E0A42"/>
    <w:rsid w:val="005E32BA"/>
    <w:rsid w:val="005F739C"/>
    <w:rsid w:val="00610CAA"/>
    <w:rsid w:val="0061766F"/>
    <w:rsid w:val="006178E8"/>
    <w:rsid w:val="00621E5B"/>
    <w:rsid w:val="00631AF8"/>
    <w:rsid w:val="00645EF0"/>
    <w:rsid w:val="00647E53"/>
    <w:rsid w:val="00651930"/>
    <w:rsid w:val="006561E2"/>
    <w:rsid w:val="0066029A"/>
    <w:rsid w:val="00663AA7"/>
    <w:rsid w:val="006743ED"/>
    <w:rsid w:val="006765DC"/>
    <w:rsid w:val="0067795A"/>
    <w:rsid w:val="00680BE1"/>
    <w:rsid w:val="0069429C"/>
    <w:rsid w:val="006A474A"/>
    <w:rsid w:val="006A4FDC"/>
    <w:rsid w:val="006A5406"/>
    <w:rsid w:val="006A59F7"/>
    <w:rsid w:val="006B6C9B"/>
    <w:rsid w:val="006C3D6E"/>
    <w:rsid w:val="006C489B"/>
    <w:rsid w:val="006C59AE"/>
    <w:rsid w:val="006C6A10"/>
    <w:rsid w:val="006D0E49"/>
    <w:rsid w:val="006D2578"/>
    <w:rsid w:val="006E6E9C"/>
    <w:rsid w:val="006F1A1A"/>
    <w:rsid w:val="006F27A8"/>
    <w:rsid w:val="006F7B3D"/>
    <w:rsid w:val="00703604"/>
    <w:rsid w:val="00720B49"/>
    <w:rsid w:val="00726639"/>
    <w:rsid w:val="00732246"/>
    <w:rsid w:val="007332CC"/>
    <w:rsid w:val="00736CBF"/>
    <w:rsid w:val="0074304C"/>
    <w:rsid w:val="00747566"/>
    <w:rsid w:val="00755D40"/>
    <w:rsid w:val="00756BFE"/>
    <w:rsid w:val="007608C8"/>
    <w:rsid w:val="00763E68"/>
    <w:rsid w:val="00766102"/>
    <w:rsid w:val="00775D12"/>
    <w:rsid w:val="007764DD"/>
    <w:rsid w:val="007803BD"/>
    <w:rsid w:val="00790BC2"/>
    <w:rsid w:val="00791EC0"/>
    <w:rsid w:val="00793F4B"/>
    <w:rsid w:val="00797336"/>
    <w:rsid w:val="007A082E"/>
    <w:rsid w:val="007A182D"/>
    <w:rsid w:val="007B693C"/>
    <w:rsid w:val="007C4A48"/>
    <w:rsid w:val="007C74C8"/>
    <w:rsid w:val="007E1168"/>
    <w:rsid w:val="007E1462"/>
    <w:rsid w:val="007E297D"/>
    <w:rsid w:val="007E2BF7"/>
    <w:rsid w:val="007E6183"/>
    <w:rsid w:val="008015EA"/>
    <w:rsid w:val="00804EEB"/>
    <w:rsid w:val="00822005"/>
    <w:rsid w:val="00832221"/>
    <w:rsid w:val="00833CBD"/>
    <w:rsid w:val="00835DC2"/>
    <w:rsid w:val="00852BA0"/>
    <w:rsid w:val="0085590C"/>
    <w:rsid w:val="00876B1A"/>
    <w:rsid w:val="00876FB3"/>
    <w:rsid w:val="00877BB1"/>
    <w:rsid w:val="008804A4"/>
    <w:rsid w:val="0088179D"/>
    <w:rsid w:val="008825CD"/>
    <w:rsid w:val="00893294"/>
    <w:rsid w:val="00894CE2"/>
    <w:rsid w:val="008A6DA4"/>
    <w:rsid w:val="008C4636"/>
    <w:rsid w:val="008D1A30"/>
    <w:rsid w:val="008D73EA"/>
    <w:rsid w:val="008E19FE"/>
    <w:rsid w:val="008E2D9C"/>
    <w:rsid w:val="008E7C93"/>
    <w:rsid w:val="008F2EC1"/>
    <w:rsid w:val="009060DA"/>
    <w:rsid w:val="00913298"/>
    <w:rsid w:val="00930BFC"/>
    <w:rsid w:val="00935FB6"/>
    <w:rsid w:val="009429A6"/>
    <w:rsid w:val="009433D6"/>
    <w:rsid w:val="00960812"/>
    <w:rsid w:val="009641A6"/>
    <w:rsid w:val="0097069E"/>
    <w:rsid w:val="009715E9"/>
    <w:rsid w:val="00982055"/>
    <w:rsid w:val="0098351A"/>
    <w:rsid w:val="0098631A"/>
    <w:rsid w:val="00986BE5"/>
    <w:rsid w:val="00991DFB"/>
    <w:rsid w:val="00995900"/>
    <w:rsid w:val="009A73EE"/>
    <w:rsid w:val="009B33E6"/>
    <w:rsid w:val="009B6DCF"/>
    <w:rsid w:val="009C2D95"/>
    <w:rsid w:val="009C3DC6"/>
    <w:rsid w:val="009C5235"/>
    <w:rsid w:val="009D0BEF"/>
    <w:rsid w:val="009D4992"/>
    <w:rsid w:val="009E20A1"/>
    <w:rsid w:val="009E5062"/>
    <w:rsid w:val="009E77E2"/>
    <w:rsid w:val="009F32E4"/>
    <w:rsid w:val="009F3824"/>
    <w:rsid w:val="009F65C2"/>
    <w:rsid w:val="009F7A0E"/>
    <w:rsid w:val="00A00A92"/>
    <w:rsid w:val="00A14311"/>
    <w:rsid w:val="00A17C5B"/>
    <w:rsid w:val="00A21EB2"/>
    <w:rsid w:val="00A42976"/>
    <w:rsid w:val="00A447A9"/>
    <w:rsid w:val="00A45138"/>
    <w:rsid w:val="00A466B6"/>
    <w:rsid w:val="00A55B6B"/>
    <w:rsid w:val="00A57791"/>
    <w:rsid w:val="00A579AC"/>
    <w:rsid w:val="00A6241F"/>
    <w:rsid w:val="00A66060"/>
    <w:rsid w:val="00A67C37"/>
    <w:rsid w:val="00A82084"/>
    <w:rsid w:val="00A93010"/>
    <w:rsid w:val="00A94333"/>
    <w:rsid w:val="00AA03BF"/>
    <w:rsid w:val="00AA1C41"/>
    <w:rsid w:val="00AA668E"/>
    <w:rsid w:val="00AB2117"/>
    <w:rsid w:val="00AB5842"/>
    <w:rsid w:val="00AB741C"/>
    <w:rsid w:val="00AC2D9F"/>
    <w:rsid w:val="00AC5B5C"/>
    <w:rsid w:val="00AC7EBD"/>
    <w:rsid w:val="00AD3DF4"/>
    <w:rsid w:val="00B02622"/>
    <w:rsid w:val="00B2689C"/>
    <w:rsid w:val="00B36994"/>
    <w:rsid w:val="00B37F9E"/>
    <w:rsid w:val="00B51E9E"/>
    <w:rsid w:val="00B5582E"/>
    <w:rsid w:val="00B66858"/>
    <w:rsid w:val="00B70204"/>
    <w:rsid w:val="00B708A8"/>
    <w:rsid w:val="00B710C9"/>
    <w:rsid w:val="00B9768B"/>
    <w:rsid w:val="00BA5432"/>
    <w:rsid w:val="00BA7B8C"/>
    <w:rsid w:val="00BB1AB0"/>
    <w:rsid w:val="00BB7A27"/>
    <w:rsid w:val="00BC1B07"/>
    <w:rsid w:val="00BC7425"/>
    <w:rsid w:val="00BD041D"/>
    <w:rsid w:val="00BD4A04"/>
    <w:rsid w:val="00BE3853"/>
    <w:rsid w:val="00BF1DE7"/>
    <w:rsid w:val="00BF2B06"/>
    <w:rsid w:val="00BF5AB7"/>
    <w:rsid w:val="00C04AB2"/>
    <w:rsid w:val="00C06165"/>
    <w:rsid w:val="00C1512C"/>
    <w:rsid w:val="00C15494"/>
    <w:rsid w:val="00C17179"/>
    <w:rsid w:val="00C24A55"/>
    <w:rsid w:val="00C24BA7"/>
    <w:rsid w:val="00C3116A"/>
    <w:rsid w:val="00C4077A"/>
    <w:rsid w:val="00C43206"/>
    <w:rsid w:val="00C52A78"/>
    <w:rsid w:val="00C557E3"/>
    <w:rsid w:val="00C62ABC"/>
    <w:rsid w:val="00C659F5"/>
    <w:rsid w:val="00C6611F"/>
    <w:rsid w:val="00C74F6A"/>
    <w:rsid w:val="00C76088"/>
    <w:rsid w:val="00C81580"/>
    <w:rsid w:val="00C847C0"/>
    <w:rsid w:val="00C94865"/>
    <w:rsid w:val="00C96589"/>
    <w:rsid w:val="00CA7F1D"/>
    <w:rsid w:val="00CC0953"/>
    <w:rsid w:val="00CD1892"/>
    <w:rsid w:val="00CF08BE"/>
    <w:rsid w:val="00CF1225"/>
    <w:rsid w:val="00D00C4B"/>
    <w:rsid w:val="00D00E74"/>
    <w:rsid w:val="00D11F93"/>
    <w:rsid w:val="00D166D8"/>
    <w:rsid w:val="00D20EAF"/>
    <w:rsid w:val="00D27C00"/>
    <w:rsid w:val="00D3625C"/>
    <w:rsid w:val="00D371E4"/>
    <w:rsid w:val="00D440ED"/>
    <w:rsid w:val="00D47AFD"/>
    <w:rsid w:val="00D53054"/>
    <w:rsid w:val="00D53098"/>
    <w:rsid w:val="00D622B8"/>
    <w:rsid w:val="00D827C2"/>
    <w:rsid w:val="00D855AB"/>
    <w:rsid w:val="00D875D6"/>
    <w:rsid w:val="00D94A6C"/>
    <w:rsid w:val="00D968B3"/>
    <w:rsid w:val="00DB3225"/>
    <w:rsid w:val="00DB56D8"/>
    <w:rsid w:val="00DC555E"/>
    <w:rsid w:val="00DD0689"/>
    <w:rsid w:val="00DD3F9D"/>
    <w:rsid w:val="00DE04CE"/>
    <w:rsid w:val="00DE19D5"/>
    <w:rsid w:val="00DE32E2"/>
    <w:rsid w:val="00DE512B"/>
    <w:rsid w:val="00E025FD"/>
    <w:rsid w:val="00E31FA5"/>
    <w:rsid w:val="00E325A0"/>
    <w:rsid w:val="00E34A2F"/>
    <w:rsid w:val="00E460D6"/>
    <w:rsid w:val="00E473F0"/>
    <w:rsid w:val="00E64338"/>
    <w:rsid w:val="00E6795A"/>
    <w:rsid w:val="00E70009"/>
    <w:rsid w:val="00E70ED1"/>
    <w:rsid w:val="00E75477"/>
    <w:rsid w:val="00E86C57"/>
    <w:rsid w:val="00E94264"/>
    <w:rsid w:val="00E9572B"/>
    <w:rsid w:val="00E9700E"/>
    <w:rsid w:val="00EA12BF"/>
    <w:rsid w:val="00EA5F23"/>
    <w:rsid w:val="00EA65C4"/>
    <w:rsid w:val="00EA675C"/>
    <w:rsid w:val="00EA7740"/>
    <w:rsid w:val="00ED4184"/>
    <w:rsid w:val="00ED50A9"/>
    <w:rsid w:val="00EE4AF3"/>
    <w:rsid w:val="00EE5BBF"/>
    <w:rsid w:val="00EF50C6"/>
    <w:rsid w:val="00F0116E"/>
    <w:rsid w:val="00F04C52"/>
    <w:rsid w:val="00F05B52"/>
    <w:rsid w:val="00F07CF5"/>
    <w:rsid w:val="00F11C3F"/>
    <w:rsid w:val="00F170D7"/>
    <w:rsid w:val="00F24767"/>
    <w:rsid w:val="00F24BDC"/>
    <w:rsid w:val="00F2619E"/>
    <w:rsid w:val="00F37E66"/>
    <w:rsid w:val="00F5284F"/>
    <w:rsid w:val="00F635EB"/>
    <w:rsid w:val="00F85719"/>
    <w:rsid w:val="00F90D48"/>
    <w:rsid w:val="00FA6439"/>
    <w:rsid w:val="00FD08F6"/>
    <w:rsid w:val="00FE0211"/>
    <w:rsid w:val="00FE0D71"/>
    <w:rsid w:val="00FE1857"/>
    <w:rsid w:val="00FE3E93"/>
    <w:rsid w:val="00FF70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70C3E1"/>
  <w15:docId w15:val="{30194001-E6A7-415C-A5E8-BA4F335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67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EA675C"/>
    <w:pPr>
      <w:keepNext/>
      <w:autoSpaceDE w:val="0"/>
      <w:autoSpaceDN w:val="0"/>
      <w:adjustRightInd w:val="0"/>
      <w:ind w:firstLine="708"/>
      <w:jc w:val="center"/>
      <w:outlineLvl w:val="2"/>
    </w:pPr>
    <w:rPr>
      <w:rFonts w:ascii="TimesNewRoman" w:hAnsi="TimesNewRoman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Linea 1"/>
    <w:basedOn w:val="Normal"/>
    <w:link w:val="EncabezadoCar"/>
    <w:unhideWhenUsed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aliases w:val="Encabezado Linea 1 Car"/>
    <w:basedOn w:val="Fuentedeprrafopredeter"/>
    <w:link w:val="Encabezado"/>
    <w:rsid w:val="00755D40"/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D40"/>
  </w:style>
  <w:style w:type="paragraph" w:styleId="Textodeglobo">
    <w:name w:val="Balloon Text"/>
    <w:basedOn w:val="Normal"/>
    <w:link w:val="TextodegloboCar"/>
    <w:uiPriority w:val="99"/>
    <w:semiHidden/>
    <w:unhideWhenUsed/>
    <w:rsid w:val="00755D40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755D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rsid w:val="00A94333"/>
    <w:rPr>
      <w:color w:val="808080"/>
    </w:rPr>
  </w:style>
  <w:style w:type="character" w:customStyle="1" w:styleId="codigobarras">
    <w:name w:val="codigo barras"/>
    <w:rsid w:val="00F5284F"/>
    <w:rPr>
      <w:rFonts w:ascii="Code3of9" w:hAnsi="Code3of9"/>
      <w:b w:val="0"/>
    </w:rPr>
  </w:style>
  <w:style w:type="paragraph" w:styleId="NormalWeb">
    <w:name w:val="Normal (Web)"/>
    <w:basedOn w:val="Normal"/>
    <w:uiPriority w:val="99"/>
    <w:semiHidden/>
    <w:unhideWhenUsed/>
    <w:rsid w:val="00BA5432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paragraph" w:styleId="Prrafodelista">
    <w:name w:val="List Paragraph"/>
    <w:aliases w:val="Bolita,BOLADEF,BOLA,Guión,Titulo 8,Párrafo de lista4,Párrafo de lista5,Párrafo de lista21,Párrafo de lista1,MIBEX B,TITULO 2,Fluvial1"/>
    <w:basedOn w:val="Normal"/>
    <w:link w:val="PrrafodelistaCar"/>
    <w:uiPriority w:val="34"/>
    <w:qFormat/>
    <w:rsid w:val="00BA5432"/>
    <w:pPr>
      <w:ind w:left="720"/>
      <w:contextualSpacing/>
    </w:pPr>
  </w:style>
  <w:style w:type="character" w:styleId="Hipervnculo">
    <w:name w:val="Hyperlink"/>
    <w:uiPriority w:val="99"/>
    <w:unhideWhenUsed/>
    <w:rsid w:val="006C6A10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EA675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rsid w:val="00EA675C"/>
    <w:rPr>
      <w:rFonts w:ascii="TimesNewRoman" w:eastAsia="Times New Roman" w:hAnsi="TimesNewRoman"/>
      <w:b/>
      <w:bCs/>
      <w:sz w:val="24"/>
      <w:lang w:val="es-ES" w:eastAsia="es-ES"/>
    </w:rPr>
  </w:style>
  <w:style w:type="character" w:styleId="Nmerodelnea">
    <w:name w:val="line number"/>
    <w:uiPriority w:val="99"/>
    <w:rsid w:val="00EA675C"/>
    <w:rPr>
      <w:rFonts w:cs="Times New Roman"/>
    </w:rPr>
  </w:style>
  <w:style w:type="paragraph" w:customStyle="1" w:styleId="Default">
    <w:name w:val="Default"/>
    <w:uiPriority w:val="99"/>
    <w:rsid w:val="00EA67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uiPriority w:val="99"/>
    <w:semiHidden/>
    <w:rsid w:val="00EA675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A67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A675C"/>
    <w:rPr>
      <w:rFonts w:ascii="Times New Roman" w:eastAsia="Times New Roman" w:hAnsi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A67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675C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rsid w:val="00EA675C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10"/>
    <w:qFormat/>
    <w:rsid w:val="00EA67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tuloCar">
    <w:name w:val="Título Car"/>
    <w:link w:val="Ttulo"/>
    <w:uiPriority w:val="10"/>
    <w:rsid w:val="00EA675C"/>
    <w:rPr>
      <w:rFonts w:ascii="Arial" w:eastAsia="Times New Roman" w:hAnsi="Arial" w:cs="Arial"/>
      <w:b/>
      <w:bCs/>
      <w:kern w:val="28"/>
      <w:sz w:val="28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A675C"/>
    <w:pPr>
      <w:spacing w:before="100" w:beforeAutospacing="1" w:after="100" w:afterAutospacing="1" w:line="360" w:lineRule="auto"/>
      <w:jc w:val="both"/>
    </w:pPr>
  </w:style>
  <w:style w:type="character" w:customStyle="1" w:styleId="TextoindependienteCar">
    <w:name w:val="Texto independiente Car"/>
    <w:link w:val="Textoindependiente"/>
    <w:uiPriority w:val="99"/>
    <w:rsid w:val="00EA67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dice4">
    <w:name w:val="index 4"/>
    <w:basedOn w:val="Normal"/>
    <w:next w:val="Normal"/>
    <w:autoRedefine/>
    <w:uiPriority w:val="99"/>
    <w:semiHidden/>
    <w:rsid w:val="00EA675C"/>
    <w:pPr>
      <w:ind w:left="880" w:hanging="220"/>
      <w:jc w:val="both"/>
    </w:pPr>
    <w:rPr>
      <w:sz w:val="22"/>
    </w:rPr>
  </w:style>
  <w:style w:type="paragraph" w:styleId="ndice1">
    <w:name w:val="index 1"/>
    <w:basedOn w:val="Normal"/>
    <w:next w:val="Normal"/>
    <w:autoRedefine/>
    <w:uiPriority w:val="99"/>
    <w:semiHidden/>
    <w:rsid w:val="00EA675C"/>
    <w:pPr>
      <w:ind w:left="221" w:hanging="221"/>
      <w:jc w:val="both"/>
    </w:pPr>
    <w:rPr>
      <w:b/>
      <w:caps/>
      <w:sz w:val="22"/>
    </w:rPr>
  </w:style>
  <w:style w:type="paragraph" w:styleId="ndice2">
    <w:name w:val="index 2"/>
    <w:basedOn w:val="Normal"/>
    <w:next w:val="Normal"/>
    <w:autoRedefine/>
    <w:uiPriority w:val="99"/>
    <w:semiHidden/>
    <w:rsid w:val="00EA675C"/>
    <w:pPr>
      <w:ind w:left="442" w:hanging="221"/>
      <w:jc w:val="both"/>
    </w:pPr>
    <w:rPr>
      <w:b/>
      <w:sz w:val="22"/>
    </w:rPr>
  </w:style>
  <w:style w:type="paragraph" w:styleId="ndice3">
    <w:name w:val="index 3"/>
    <w:basedOn w:val="Normal"/>
    <w:next w:val="Normal"/>
    <w:autoRedefine/>
    <w:uiPriority w:val="99"/>
    <w:semiHidden/>
    <w:rsid w:val="00EA675C"/>
    <w:pPr>
      <w:ind w:left="663" w:hanging="221"/>
      <w:jc w:val="both"/>
    </w:pPr>
    <w:rPr>
      <w:b/>
      <w:sz w:val="22"/>
    </w:rPr>
  </w:style>
  <w:style w:type="paragraph" w:styleId="ndice5">
    <w:name w:val="index 5"/>
    <w:basedOn w:val="Normal"/>
    <w:next w:val="Normal"/>
    <w:autoRedefine/>
    <w:uiPriority w:val="99"/>
    <w:semiHidden/>
    <w:rsid w:val="00EA675C"/>
    <w:pPr>
      <w:ind w:left="1100" w:hanging="220"/>
      <w:jc w:val="both"/>
    </w:pPr>
    <w:rPr>
      <w:sz w:val="22"/>
    </w:rPr>
  </w:style>
  <w:style w:type="paragraph" w:styleId="ndice6">
    <w:name w:val="index 6"/>
    <w:basedOn w:val="Normal"/>
    <w:next w:val="Normal"/>
    <w:autoRedefine/>
    <w:uiPriority w:val="99"/>
    <w:semiHidden/>
    <w:rsid w:val="00EA675C"/>
    <w:pPr>
      <w:ind w:left="1320" w:hanging="220"/>
      <w:jc w:val="both"/>
    </w:pPr>
    <w:rPr>
      <w:sz w:val="22"/>
    </w:rPr>
  </w:style>
  <w:style w:type="paragraph" w:styleId="ndice7">
    <w:name w:val="index 7"/>
    <w:basedOn w:val="Normal"/>
    <w:next w:val="Normal"/>
    <w:autoRedefine/>
    <w:uiPriority w:val="99"/>
    <w:semiHidden/>
    <w:rsid w:val="00EA675C"/>
    <w:pPr>
      <w:ind w:left="1540" w:hanging="220"/>
      <w:jc w:val="both"/>
    </w:pPr>
    <w:rPr>
      <w:sz w:val="22"/>
    </w:rPr>
  </w:style>
  <w:style w:type="paragraph" w:styleId="ndice8">
    <w:name w:val="index 8"/>
    <w:basedOn w:val="Normal"/>
    <w:next w:val="Normal"/>
    <w:autoRedefine/>
    <w:uiPriority w:val="99"/>
    <w:semiHidden/>
    <w:rsid w:val="00EA675C"/>
    <w:pPr>
      <w:ind w:left="1760" w:hanging="220"/>
      <w:jc w:val="both"/>
    </w:pPr>
    <w:rPr>
      <w:sz w:val="22"/>
    </w:rPr>
  </w:style>
  <w:style w:type="paragraph" w:styleId="ndice9">
    <w:name w:val="index 9"/>
    <w:basedOn w:val="Normal"/>
    <w:next w:val="Normal"/>
    <w:autoRedefine/>
    <w:uiPriority w:val="99"/>
    <w:semiHidden/>
    <w:rsid w:val="00EA675C"/>
    <w:pPr>
      <w:ind w:left="1980" w:hanging="220"/>
      <w:jc w:val="both"/>
    </w:pPr>
    <w:rPr>
      <w:sz w:val="22"/>
    </w:rPr>
  </w:style>
  <w:style w:type="paragraph" w:styleId="Ttulodendice">
    <w:name w:val="index heading"/>
    <w:basedOn w:val="Normal"/>
    <w:next w:val="ndice1"/>
    <w:uiPriority w:val="99"/>
    <w:semiHidden/>
    <w:rsid w:val="00EA675C"/>
    <w:pPr>
      <w:jc w:val="both"/>
    </w:pPr>
    <w:rPr>
      <w:sz w:val="22"/>
    </w:rPr>
  </w:style>
  <w:style w:type="paragraph" w:styleId="TDC1">
    <w:name w:val="toc 1"/>
    <w:basedOn w:val="Normal"/>
    <w:next w:val="Normal"/>
    <w:autoRedefine/>
    <w:uiPriority w:val="39"/>
    <w:qFormat/>
    <w:rsid w:val="00EA675C"/>
    <w:pPr>
      <w:tabs>
        <w:tab w:val="left" w:pos="426"/>
        <w:tab w:val="right" w:leader="dot" w:pos="8830"/>
      </w:tabs>
      <w:jc w:val="both"/>
    </w:pPr>
    <w:rPr>
      <w:sz w:val="22"/>
    </w:rPr>
  </w:style>
  <w:style w:type="paragraph" w:styleId="TDC2">
    <w:name w:val="toc 2"/>
    <w:basedOn w:val="Normal"/>
    <w:next w:val="Normal"/>
    <w:autoRedefine/>
    <w:uiPriority w:val="39"/>
    <w:qFormat/>
    <w:rsid w:val="00EA675C"/>
    <w:pPr>
      <w:tabs>
        <w:tab w:val="right" w:leader="dot" w:pos="8830"/>
      </w:tabs>
      <w:jc w:val="both"/>
    </w:pPr>
    <w:rPr>
      <w:sz w:val="22"/>
    </w:rPr>
  </w:style>
  <w:style w:type="paragraph" w:styleId="TDC3">
    <w:name w:val="toc 3"/>
    <w:basedOn w:val="Normal"/>
    <w:next w:val="Normal"/>
    <w:autoRedefine/>
    <w:uiPriority w:val="39"/>
    <w:qFormat/>
    <w:rsid w:val="00EA675C"/>
    <w:pPr>
      <w:ind w:left="440"/>
      <w:jc w:val="both"/>
    </w:pPr>
    <w:rPr>
      <w:sz w:val="22"/>
    </w:rPr>
  </w:style>
  <w:style w:type="paragraph" w:styleId="TDC4">
    <w:name w:val="toc 4"/>
    <w:basedOn w:val="Normal"/>
    <w:next w:val="Normal"/>
    <w:autoRedefine/>
    <w:uiPriority w:val="39"/>
    <w:semiHidden/>
    <w:rsid w:val="00EA675C"/>
    <w:pPr>
      <w:ind w:left="660"/>
      <w:jc w:val="both"/>
    </w:pPr>
    <w:rPr>
      <w:sz w:val="22"/>
    </w:rPr>
  </w:style>
  <w:style w:type="paragraph" w:styleId="TDC5">
    <w:name w:val="toc 5"/>
    <w:basedOn w:val="Normal"/>
    <w:next w:val="Normal"/>
    <w:autoRedefine/>
    <w:uiPriority w:val="39"/>
    <w:semiHidden/>
    <w:rsid w:val="00EA675C"/>
    <w:pPr>
      <w:ind w:left="880"/>
      <w:jc w:val="both"/>
    </w:pPr>
    <w:rPr>
      <w:sz w:val="22"/>
    </w:rPr>
  </w:style>
  <w:style w:type="paragraph" w:styleId="TDC6">
    <w:name w:val="toc 6"/>
    <w:basedOn w:val="Normal"/>
    <w:next w:val="Normal"/>
    <w:autoRedefine/>
    <w:uiPriority w:val="39"/>
    <w:semiHidden/>
    <w:rsid w:val="00EA675C"/>
    <w:pPr>
      <w:ind w:left="1100"/>
      <w:jc w:val="both"/>
    </w:pPr>
    <w:rPr>
      <w:sz w:val="22"/>
    </w:rPr>
  </w:style>
  <w:style w:type="paragraph" w:styleId="TDC7">
    <w:name w:val="toc 7"/>
    <w:basedOn w:val="Normal"/>
    <w:next w:val="Normal"/>
    <w:autoRedefine/>
    <w:uiPriority w:val="39"/>
    <w:semiHidden/>
    <w:rsid w:val="00EA675C"/>
    <w:pPr>
      <w:ind w:left="1320"/>
      <w:jc w:val="both"/>
    </w:pPr>
    <w:rPr>
      <w:sz w:val="22"/>
    </w:rPr>
  </w:style>
  <w:style w:type="paragraph" w:styleId="TDC8">
    <w:name w:val="toc 8"/>
    <w:basedOn w:val="Normal"/>
    <w:next w:val="Normal"/>
    <w:autoRedefine/>
    <w:uiPriority w:val="39"/>
    <w:semiHidden/>
    <w:rsid w:val="00EA675C"/>
    <w:pPr>
      <w:ind w:left="1540"/>
      <w:jc w:val="both"/>
    </w:pPr>
    <w:rPr>
      <w:sz w:val="22"/>
    </w:rPr>
  </w:style>
  <w:style w:type="paragraph" w:styleId="TDC9">
    <w:name w:val="toc 9"/>
    <w:basedOn w:val="Normal"/>
    <w:next w:val="Normal"/>
    <w:autoRedefine/>
    <w:uiPriority w:val="39"/>
    <w:semiHidden/>
    <w:rsid w:val="00EA675C"/>
    <w:pPr>
      <w:ind w:left="1760"/>
      <w:jc w:val="both"/>
    </w:pPr>
    <w:rPr>
      <w:sz w:val="22"/>
    </w:rPr>
  </w:style>
  <w:style w:type="character" w:styleId="Nmerodepgina">
    <w:name w:val="page number"/>
    <w:rsid w:val="00EA675C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675C"/>
    <w:pPr>
      <w:spacing w:after="120" w:line="480" w:lineRule="auto"/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uiPriority w:val="99"/>
    <w:rsid w:val="00EA675C"/>
    <w:rPr>
      <w:rFonts w:ascii="Times New Roman" w:eastAsia="Times New Roman" w:hAnsi="Times New Roman"/>
      <w:sz w:val="22"/>
      <w:szCs w:val="24"/>
      <w:lang w:val="es-ES" w:eastAsia="es-ES"/>
    </w:rPr>
  </w:style>
  <w:style w:type="paragraph" w:customStyle="1" w:styleId="Citas">
    <w:name w:val="Citas"/>
    <w:basedOn w:val="Normal"/>
    <w:rsid w:val="00EA675C"/>
    <w:pPr>
      <w:ind w:left="708" w:right="618"/>
      <w:jc w:val="both"/>
    </w:pPr>
    <w:rPr>
      <w:rFonts w:ascii="Bookman Old Style" w:hAnsi="Bookman Old Style" w:cs="Arial"/>
      <w:i/>
      <w:iCs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EA675C"/>
    <w:pPr>
      <w:spacing w:after="120" w:line="480" w:lineRule="auto"/>
      <w:ind w:left="283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uiPriority w:val="99"/>
    <w:rsid w:val="00EA675C"/>
    <w:rPr>
      <w:rFonts w:ascii="Times New Roman" w:eastAsia="Times New Roman" w:hAnsi="Times New Roman"/>
      <w:sz w:val="22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A675C"/>
    <w:pPr>
      <w:jc w:val="both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675C"/>
    <w:rPr>
      <w:rFonts w:ascii="Times New Roman" w:eastAsia="Times New Roman" w:hAnsi="Times New Roman"/>
      <w:b/>
      <w:bCs/>
      <w:lang w:val="es-ES" w:eastAsia="es-ES"/>
    </w:rPr>
  </w:style>
  <w:style w:type="paragraph" w:customStyle="1" w:styleId="CarCar">
    <w:name w:val="Car Car"/>
    <w:basedOn w:val="Normal"/>
    <w:rsid w:val="00EA67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">
    <w:name w:val="Car Car1"/>
    <w:basedOn w:val="Normal"/>
    <w:rsid w:val="00EA67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Revisin1">
    <w:name w:val="Revisión1"/>
    <w:hidden/>
    <w:uiPriority w:val="99"/>
    <w:semiHidden/>
    <w:rsid w:val="00EA675C"/>
    <w:rPr>
      <w:rFonts w:ascii="Times New Roman" w:eastAsia="Times New Roman" w:hAnsi="Times New Roman"/>
      <w:sz w:val="22"/>
      <w:szCs w:val="24"/>
    </w:rPr>
  </w:style>
  <w:style w:type="paragraph" w:customStyle="1" w:styleId="ecmsonormal">
    <w:name w:val="ec_msonormal"/>
    <w:basedOn w:val="Normal"/>
    <w:rsid w:val="00EA675C"/>
    <w:pPr>
      <w:shd w:val="clear" w:color="auto" w:fill="FFFFFF"/>
      <w:spacing w:before="13" w:after="324"/>
    </w:pPr>
    <w:rPr>
      <w:rFonts w:ascii="Tahoma" w:hAnsi="Tahoma" w:cs="Tahoma"/>
      <w:sz w:val="20"/>
      <w:szCs w:val="20"/>
    </w:rPr>
  </w:style>
  <w:style w:type="paragraph" w:styleId="TtuloTDC">
    <w:name w:val="TOC Heading"/>
    <w:basedOn w:val="Ttulo1"/>
    <w:next w:val="Normal"/>
    <w:uiPriority w:val="39"/>
    <w:qFormat/>
    <w:rsid w:val="00EA675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numbering" w:customStyle="1" w:styleId="Estilo1">
    <w:name w:val="Estilo1"/>
    <w:rsid w:val="00EA675C"/>
    <w:pPr>
      <w:numPr>
        <w:numId w:val="1"/>
      </w:numPr>
    </w:pPr>
  </w:style>
  <w:style w:type="character" w:customStyle="1" w:styleId="HeaderChar">
    <w:name w:val="Header Char"/>
    <w:aliases w:val="Encabezado Linea 1 Char"/>
    <w:locked/>
    <w:rsid w:val="00EA675C"/>
    <w:rPr>
      <w:rFonts w:ascii="Arial" w:eastAsia="Calibri" w:hAnsi="Arial"/>
      <w:sz w:val="22"/>
      <w:szCs w:val="18"/>
      <w:lang w:val="es-ES_tradnl" w:eastAsia="es-ES_tradnl" w:bidi="ar-SA"/>
    </w:rPr>
  </w:style>
  <w:style w:type="paragraph" w:styleId="Revisin">
    <w:name w:val="Revision"/>
    <w:hidden/>
    <w:uiPriority w:val="99"/>
    <w:semiHidden/>
    <w:rsid w:val="00EA675C"/>
    <w:rPr>
      <w:rFonts w:ascii="Times New Roman" w:eastAsia="Times New Roman" w:hAnsi="Times New Roman"/>
      <w:sz w:val="22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675C"/>
    <w:pPr>
      <w:jc w:val="both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A675C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85022"/>
    <w:rPr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ideraciones">
    <w:name w:val="Consideraciones"/>
    <w:basedOn w:val="Prrafodelista"/>
    <w:qFormat/>
    <w:rsid w:val="00A447A9"/>
    <w:pPr>
      <w:numPr>
        <w:numId w:val="4"/>
      </w:numPr>
      <w:autoSpaceDE w:val="0"/>
      <w:autoSpaceDN w:val="0"/>
      <w:adjustRightInd w:val="0"/>
      <w:spacing w:after="240"/>
      <w:contextualSpacing w:val="0"/>
      <w:jc w:val="both"/>
      <w:outlineLvl w:val="2"/>
    </w:pPr>
    <w:rPr>
      <w:rFonts w:ascii="Arial" w:hAnsi="Arial"/>
      <w:bCs/>
      <w:sz w:val="22"/>
      <w:szCs w:val="20"/>
    </w:rPr>
  </w:style>
  <w:style w:type="character" w:customStyle="1" w:styleId="PrrafodelistaCar">
    <w:name w:val="Párrafo de lista Car"/>
    <w:aliases w:val="Bolita Car,BOLADEF Car,BOLA Car,Guión Car,Titulo 8 Car,Párrafo de lista4 Car,Párrafo de lista5 Car,Párrafo de lista21 Car,Párrafo de lista1 Car,MIBEX B Car,TITULO 2 Car,Fluvial1 Car"/>
    <w:link w:val="Prrafodelista"/>
    <w:uiPriority w:val="34"/>
    <w:locked/>
    <w:rsid w:val="001254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2729923DD3E41ABE998432493E3D1" ma:contentTypeVersion="2" ma:contentTypeDescription="Crear nuevo documento." ma:contentTypeScope="" ma:versionID="28d0085fb3ff3ba2637e27c597caf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4A94D-33B9-43B1-9BA0-05A34F61CA95}"/>
</file>

<file path=customXml/itemProps2.xml><?xml version="1.0" encoding="utf-8"?>
<ds:datastoreItem xmlns:ds="http://schemas.openxmlformats.org/officeDocument/2006/customXml" ds:itemID="{FFFB00A0-D312-844F-A44A-7F5873389355}"/>
</file>

<file path=customXml/itemProps3.xml><?xml version="1.0" encoding="utf-8"?>
<ds:datastoreItem xmlns:ds="http://schemas.openxmlformats.org/officeDocument/2006/customXml" ds:itemID="{79A94EBE-DC6F-4E91-BE96-DA72AF06006F}"/>
</file>

<file path=customXml/itemProps4.xml><?xml version="1.0" encoding="utf-8"?>
<ds:datastoreItem xmlns:ds="http://schemas.openxmlformats.org/officeDocument/2006/customXml" ds:itemID="{D5F8E3B2-15CB-480A-98B9-0B3F080DB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931</Words>
  <Characters>5126</Characters>
  <Application>Microsoft Office Word</Application>
  <DocSecurity>8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6045</CharactersWithSpaces>
  <SharedDoc>false</SharedDoc>
  <HLinks>
    <vt:vector size="12" baseType="variant">
      <vt:variant>
        <vt:i4>3342391</vt:i4>
      </vt:variant>
      <vt:variant>
        <vt:i4>6</vt:i4>
      </vt:variant>
      <vt:variant>
        <vt:i4>0</vt:i4>
      </vt:variant>
      <vt:variant>
        <vt:i4>5</vt:i4>
      </vt:variant>
      <vt:variant>
        <vt:lpwstr>http://www.upme.gov.co/</vt:lpwstr>
      </vt:variant>
      <vt:variant>
        <vt:lpwstr/>
      </vt:variant>
      <vt:variant>
        <vt:i4>6357072</vt:i4>
      </vt:variant>
      <vt:variant>
        <vt:i4>-1</vt:i4>
      </vt:variant>
      <vt:variant>
        <vt:i4>2070</vt:i4>
      </vt:variant>
      <vt:variant>
        <vt:i4>1</vt:i4>
      </vt:variant>
      <vt:variant>
        <vt:lpwstr>http://www.restituciondetierras.gov.co/media/imagenes/logo_prosperidad_para_todos.png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 GERCON CAMILO QUINTERO</dc:creator>
  <cp:lastModifiedBy>Margareth Muñoz Romero</cp:lastModifiedBy>
  <cp:revision>6</cp:revision>
  <cp:lastPrinted>2018-08-24T15:46:00Z</cp:lastPrinted>
  <dcterms:created xsi:type="dcterms:W3CDTF">2020-06-30T17:03:00Z</dcterms:created>
  <dcterms:modified xsi:type="dcterms:W3CDTF">2020-06-30T21:49:00Z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0x0101008942729923DD3E41ABE998432493E3D1</vt:lpwstr>
  </property>
</Properties>
</file>