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4E751A" w14:textId="6FA3063F" w:rsidR="00D131BB" w:rsidRPr="00E607AC" w:rsidRDefault="00EA675C" w:rsidP="009E6B54">
      <w:pPr>
        <w:keepLines/>
        <w:spacing w:before="360" w:after="720"/>
        <w:jc w:val="center"/>
        <w:rPr>
          <w:rFonts w:ascii="Arial" w:hAnsi="Arial" w:cs="Arial"/>
          <w:b/>
          <w:bCs/>
          <w:sz w:val="22"/>
          <w:szCs w:val="22"/>
        </w:rPr>
      </w:pPr>
      <w:r w:rsidRPr="00E607AC">
        <w:rPr>
          <w:rFonts w:ascii="Arial" w:hAnsi="Arial" w:cs="Arial"/>
          <w:b/>
          <w:bCs/>
          <w:sz w:val="22"/>
          <w:szCs w:val="22"/>
        </w:rPr>
        <w:t>REPÚBLICA DE COLOMBIA</w:t>
      </w:r>
    </w:p>
    <w:p w14:paraId="17466FDB" w14:textId="3F015A01" w:rsidR="00D131BB" w:rsidRPr="00E607AC" w:rsidRDefault="00EA675C" w:rsidP="009E6B54">
      <w:pPr>
        <w:keepLines/>
        <w:spacing w:before="360" w:after="1080"/>
        <w:jc w:val="center"/>
        <w:rPr>
          <w:rFonts w:ascii="Arial" w:hAnsi="Arial" w:cs="Arial"/>
          <w:b/>
          <w:bCs/>
          <w:sz w:val="22"/>
          <w:szCs w:val="22"/>
        </w:rPr>
      </w:pPr>
      <w:r w:rsidRPr="00E607AC">
        <w:rPr>
          <w:rFonts w:ascii="Arial" w:hAnsi="Arial" w:cs="Arial"/>
          <w:b/>
          <w:bCs/>
          <w:sz w:val="22"/>
          <w:szCs w:val="22"/>
        </w:rPr>
        <w:t>MINISTERIO DE MINAS Y ENERGÍA</w:t>
      </w:r>
    </w:p>
    <w:p w14:paraId="794B875E" w14:textId="7E813219" w:rsidR="00ED5CD3" w:rsidRPr="00E607AC" w:rsidRDefault="00EA675C" w:rsidP="009E6B54">
      <w:pPr>
        <w:keepLines/>
        <w:spacing w:before="360" w:after="360"/>
        <w:jc w:val="center"/>
        <w:rPr>
          <w:rFonts w:ascii="Arial" w:hAnsi="Arial" w:cs="Arial"/>
          <w:b/>
          <w:bCs/>
          <w:sz w:val="22"/>
          <w:szCs w:val="22"/>
        </w:rPr>
      </w:pPr>
      <w:r w:rsidRPr="00E607AC">
        <w:rPr>
          <w:rFonts w:ascii="Arial" w:hAnsi="Arial" w:cs="Arial"/>
          <w:b/>
          <w:bCs/>
          <w:sz w:val="22"/>
          <w:szCs w:val="22"/>
        </w:rPr>
        <w:t>UNIDAD DE PLANEACIÓN MINERO</w:t>
      </w:r>
      <w:r w:rsidR="00FB319B" w:rsidRPr="00E607AC">
        <w:rPr>
          <w:rFonts w:ascii="Arial" w:hAnsi="Arial" w:cs="Arial"/>
          <w:b/>
          <w:bCs/>
          <w:sz w:val="22"/>
          <w:szCs w:val="22"/>
        </w:rPr>
        <w:t xml:space="preserve"> </w:t>
      </w:r>
      <w:r w:rsidR="00FB2CC0" w:rsidRPr="00E607AC">
        <w:rPr>
          <w:rFonts w:ascii="Arial" w:hAnsi="Arial" w:cs="Arial"/>
          <w:b/>
          <w:bCs/>
          <w:sz w:val="22"/>
          <w:szCs w:val="22"/>
        </w:rPr>
        <w:t>–</w:t>
      </w:r>
      <w:r w:rsidR="00FB319B" w:rsidRPr="00E607AC">
        <w:rPr>
          <w:rFonts w:ascii="Arial" w:hAnsi="Arial" w:cs="Arial"/>
          <w:b/>
          <w:bCs/>
          <w:sz w:val="22"/>
          <w:szCs w:val="22"/>
        </w:rPr>
        <w:t xml:space="preserve"> </w:t>
      </w:r>
      <w:r w:rsidRPr="00E607AC">
        <w:rPr>
          <w:rFonts w:ascii="Arial" w:hAnsi="Arial" w:cs="Arial"/>
          <w:b/>
          <w:bCs/>
          <w:sz w:val="22"/>
          <w:szCs w:val="22"/>
        </w:rPr>
        <w:t>ENERGÉTICA</w:t>
      </w:r>
    </w:p>
    <w:p w14:paraId="5EDB6177" w14:textId="77777777" w:rsidR="00FB2CC0" w:rsidRPr="00E607AC" w:rsidRDefault="00FB2CC0" w:rsidP="009E6B54">
      <w:pPr>
        <w:keepLines/>
        <w:spacing w:before="360" w:after="360"/>
        <w:jc w:val="center"/>
        <w:rPr>
          <w:rFonts w:ascii="Arial" w:hAnsi="Arial" w:cs="Arial"/>
          <w:b/>
          <w:bCs/>
          <w:sz w:val="22"/>
          <w:szCs w:val="22"/>
        </w:rPr>
      </w:pPr>
    </w:p>
    <w:p w14:paraId="61951177" w14:textId="2F125B71" w:rsidR="00ED5CD3" w:rsidRPr="00E607AC" w:rsidRDefault="0094001C" w:rsidP="009E6B54">
      <w:pPr>
        <w:keepLines/>
        <w:spacing w:before="360" w:after="360"/>
        <w:jc w:val="center"/>
        <w:rPr>
          <w:rFonts w:ascii="Arial" w:hAnsi="Arial" w:cs="Arial"/>
          <w:b/>
          <w:bCs/>
          <w:sz w:val="22"/>
          <w:szCs w:val="22"/>
        </w:rPr>
      </w:pPr>
      <w:r w:rsidRPr="00E607AC">
        <w:rPr>
          <w:rFonts w:ascii="Arial" w:hAnsi="Arial" w:cs="Arial"/>
          <w:b/>
          <w:bCs/>
          <w:sz w:val="22"/>
          <w:szCs w:val="22"/>
        </w:rPr>
        <w:t>CONVOCATORIA PÚBLICA UPME</w:t>
      </w:r>
      <w:r w:rsidR="003A70B9" w:rsidRPr="00E607AC">
        <w:rPr>
          <w:rFonts w:ascii="Arial" w:hAnsi="Arial" w:cs="Arial"/>
          <w:b/>
          <w:bCs/>
          <w:sz w:val="22"/>
          <w:szCs w:val="22"/>
        </w:rPr>
        <w:t xml:space="preserve"> GN</w:t>
      </w:r>
      <w:r w:rsidRPr="00E607AC">
        <w:rPr>
          <w:rFonts w:ascii="Arial" w:hAnsi="Arial" w:cs="Arial"/>
          <w:b/>
          <w:bCs/>
          <w:sz w:val="22"/>
          <w:szCs w:val="22"/>
        </w:rPr>
        <w:t xml:space="preserve"> </w:t>
      </w:r>
      <w:r w:rsidR="00FB2CC0" w:rsidRPr="00E607AC">
        <w:rPr>
          <w:rFonts w:ascii="Arial" w:hAnsi="Arial" w:cs="Arial"/>
          <w:b/>
          <w:bCs/>
          <w:sz w:val="22"/>
          <w:szCs w:val="22"/>
        </w:rPr>
        <w:t xml:space="preserve">No. 01 – </w:t>
      </w:r>
      <w:r w:rsidR="007627BC" w:rsidRPr="00E607AC">
        <w:rPr>
          <w:rFonts w:ascii="Arial" w:hAnsi="Arial" w:cs="Arial"/>
          <w:b/>
          <w:bCs/>
          <w:sz w:val="22"/>
          <w:szCs w:val="22"/>
        </w:rPr>
        <w:t>20</w:t>
      </w:r>
      <w:r w:rsidR="003A70B9" w:rsidRPr="00E607AC">
        <w:rPr>
          <w:rFonts w:ascii="Arial" w:hAnsi="Arial" w:cs="Arial"/>
          <w:b/>
          <w:bCs/>
          <w:sz w:val="22"/>
          <w:szCs w:val="22"/>
        </w:rPr>
        <w:t>20</w:t>
      </w:r>
    </w:p>
    <w:p w14:paraId="5B74B5FB" w14:textId="77777777" w:rsidR="00FB2CC0" w:rsidRPr="00E607AC" w:rsidRDefault="00FB2CC0" w:rsidP="009E6B54">
      <w:pPr>
        <w:keepLines/>
        <w:spacing w:before="360" w:after="360"/>
        <w:jc w:val="center"/>
        <w:rPr>
          <w:rFonts w:ascii="Arial" w:hAnsi="Arial" w:cs="Arial"/>
          <w:b/>
          <w:bCs/>
          <w:sz w:val="22"/>
          <w:szCs w:val="22"/>
        </w:rPr>
      </w:pPr>
    </w:p>
    <w:p w14:paraId="303DA9AE" w14:textId="36819216" w:rsidR="00F21F51" w:rsidRPr="00E607AC" w:rsidRDefault="0094001C" w:rsidP="009E6B54">
      <w:pPr>
        <w:keepLines/>
        <w:spacing w:before="360" w:after="720"/>
        <w:jc w:val="center"/>
        <w:rPr>
          <w:rFonts w:ascii="Arial" w:hAnsi="Arial" w:cs="Arial"/>
          <w:b/>
          <w:bCs/>
          <w:sz w:val="22"/>
          <w:szCs w:val="22"/>
          <w:lang w:val="es-CO"/>
        </w:rPr>
      </w:pPr>
      <w:r w:rsidRPr="00E607AC">
        <w:rPr>
          <w:rFonts w:ascii="Arial" w:hAnsi="Arial" w:cs="Arial"/>
          <w:b/>
          <w:sz w:val="22"/>
          <w:szCs w:val="22"/>
        </w:rPr>
        <w:t xml:space="preserve">SELECCIÓN DE UN INVERSIONISTA PARA </w:t>
      </w:r>
      <w:r w:rsidR="00C656F7" w:rsidRPr="00E607AC">
        <w:rPr>
          <w:rFonts w:ascii="Arial" w:hAnsi="Arial" w:cs="Arial"/>
          <w:b/>
          <w:bCs/>
          <w:sz w:val="22"/>
          <w:szCs w:val="22"/>
        </w:rPr>
        <w:t xml:space="preserve">LA PRESTACIÓN DEL SERVICIO DE ALMACENAMIENTO DE GNL, </w:t>
      </w:r>
      <w:r w:rsidR="002C113A" w:rsidRPr="00E607AC">
        <w:rPr>
          <w:rFonts w:ascii="Arial" w:hAnsi="Arial" w:cs="Arial"/>
          <w:b/>
          <w:bCs/>
          <w:sz w:val="22"/>
          <w:szCs w:val="22"/>
        </w:rPr>
        <w:t>REGASIFICACIÓN Y</w:t>
      </w:r>
      <w:r w:rsidR="00C656F7" w:rsidRPr="00E607AC">
        <w:rPr>
          <w:rFonts w:ascii="Arial" w:hAnsi="Arial" w:cs="Arial"/>
          <w:b/>
          <w:bCs/>
          <w:sz w:val="22"/>
          <w:szCs w:val="22"/>
        </w:rPr>
        <w:t xml:space="preserve"> TRANSPORTE DE GAS NATURAL Y SERVICIOS ASOCIADOS</w:t>
      </w:r>
      <w:r w:rsidR="00F767D3" w:rsidRPr="00E607AC">
        <w:rPr>
          <w:rFonts w:ascii="Arial" w:hAnsi="Arial" w:cs="Arial"/>
          <w:b/>
          <w:bCs/>
          <w:sz w:val="22"/>
          <w:szCs w:val="22"/>
        </w:rPr>
        <w:t xml:space="preserve"> </w:t>
      </w:r>
      <w:r w:rsidR="000311F6" w:rsidRPr="00E607AC">
        <w:rPr>
          <w:rFonts w:ascii="Arial" w:hAnsi="Arial" w:cs="Arial"/>
          <w:b/>
          <w:bCs/>
          <w:sz w:val="22"/>
          <w:szCs w:val="22"/>
        </w:rPr>
        <w:t xml:space="preserve">DE LA </w:t>
      </w:r>
      <w:r w:rsidR="00FB319B" w:rsidRPr="00E607AC">
        <w:rPr>
          <w:rFonts w:ascii="Arial" w:hAnsi="Arial" w:cs="Arial"/>
          <w:b/>
          <w:bCs/>
          <w:sz w:val="22"/>
          <w:szCs w:val="22"/>
        </w:rPr>
        <w:t>INFRAESTRUCTURA DE IMPORTACIÓN DE GAS DEL PACÍFICO CONFORMADA POR UNA PLANTA DE REGASIFICACIÓN EN LA BAHÍA DE BUENAVENTURA Y UN GASODUCTO ENTRE BUENAVENTURA Y YUMBO</w:t>
      </w:r>
      <w:r w:rsidR="000311F6" w:rsidRPr="00E607AC">
        <w:rPr>
          <w:rFonts w:ascii="Arial" w:hAnsi="Arial" w:cs="Arial"/>
          <w:b/>
          <w:bCs/>
          <w:sz w:val="22"/>
          <w:szCs w:val="22"/>
        </w:rPr>
        <w:t>.</w:t>
      </w:r>
    </w:p>
    <w:p w14:paraId="28673144" w14:textId="5F4B6A77" w:rsidR="00ED5CD3" w:rsidRPr="00E607AC" w:rsidRDefault="00EA675C" w:rsidP="009E6B54">
      <w:pPr>
        <w:keepLines/>
        <w:spacing w:before="360" w:after="360"/>
        <w:jc w:val="center"/>
        <w:rPr>
          <w:rFonts w:ascii="Arial" w:hAnsi="Arial" w:cs="Arial"/>
          <w:b/>
          <w:bCs/>
          <w:sz w:val="22"/>
          <w:szCs w:val="22"/>
        </w:rPr>
      </w:pPr>
      <w:r w:rsidRPr="00E607AC">
        <w:rPr>
          <w:rFonts w:ascii="Arial" w:hAnsi="Arial" w:cs="Arial"/>
          <w:b/>
          <w:bCs/>
          <w:sz w:val="22"/>
          <w:szCs w:val="22"/>
        </w:rPr>
        <w:t>DOCUMENTOS DE SELECCIÓN DEL INVERSIONISTA</w:t>
      </w:r>
    </w:p>
    <w:p w14:paraId="6B403138" w14:textId="77777777" w:rsidR="00FB2CC0" w:rsidRPr="00E607AC" w:rsidRDefault="00FB2CC0" w:rsidP="009E6B54">
      <w:pPr>
        <w:keepLines/>
        <w:spacing w:before="360" w:after="360"/>
        <w:jc w:val="center"/>
        <w:rPr>
          <w:rFonts w:ascii="Arial" w:hAnsi="Arial" w:cs="Arial"/>
          <w:b/>
          <w:bCs/>
          <w:sz w:val="22"/>
          <w:szCs w:val="22"/>
        </w:rPr>
      </w:pPr>
    </w:p>
    <w:p w14:paraId="50075C87" w14:textId="369DE09B" w:rsidR="00ED5CD3" w:rsidRPr="00E607AC" w:rsidRDefault="00EA675C" w:rsidP="009E6B54">
      <w:pPr>
        <w:keepLines/>
        <w:spacing w:before="360" w:after="360"/>
        <w:jc w:val="center"/>
        <w:rPr>
          <w:rFonts w:ascii="Arial" w:hAnsi="Arial" w:cs="Arial"/>
          <w:b/>
          <w:bCs/>
          <w:sz w:val="22"/>
          <w:szCs w:val="22"/>
        </w:rPr>
      </w:pPr>
      <w:r w:rsidRPr="00E607AC">
        <w:rPr>
          <w:rFonts w:ascii="Arial" w:hAnsi="Arial" w:cs="Arial"/>
          <w:b/>
          <w:bCs/>
          <w:sz w:val="22"/>
          <w:szCs w:val="22"/>
        </w:rPr>
        <w:t xml:space="preserve">Bogotá D. C., </w:t>
      </w:r>
      <w:r w:rsidR="00FB2CC0" w:rsidRPr="00E607AC">
        <w:rPr>
          <w:rFonts w:ascii="Arial" w:hAnsi="Arial" w:cs="Arial"/>
          <w:b/>
          <w:bCs/>
          <w:sz w:val="22"/>
          <w:szCs w:val="22"/>
        </w:rPr>
        <w:t xml:space="preserve">julio </w:t>
      </w:r>
      <w:r w:rsidR="00CB64C8" w:rsidRPr="00E607AC">
        <w:rPr>
          <w:rFonts w:ascii="Arial" w:hAnsi="Arial" w:cs="Arial"/>
          <w:b/>
          <w:bCs/>
          <w:sz w:val="22"/>
          <w:szCs w:val="22"/>
        </w:rPr>
        <w:t>de 20</w:t>
      </w:r>
      <w:r w:rsidR="003A70B9" w:rsidRPr="00E607AC">
        <w:rPr>
          <w:rFonts w:ascii="Arial" w:hAnsi="Arial" w:cs="Arial"/>
          <w:b/>
          <w:bCs/>
          <w:sz w:val="22"/>
          <w:szCs w:val="22"/>
        </w:rPr>
        <w:t>20</w:t>
      </w:r>
    </w:p>
    <w:p w14:paraId="45758C32" w14:textId="77777777" w:rsidR="00ED5CD3" w:rsidRPr="00E607AC" w:rsidRDefault="00ED5CD3" w:rsidP="009E6B54">
      <w:pPr>
        <w:keepLines/>
        <w:spacing w:before="360" w:after="360"/>
        <w:rPr>
          <w:rFonts w:ascii="Arial" w:hAnsi="Arial" w:cs="Arial"/>
          <w:b/>
          <w:bCs/>
          <w:sz w:val="22"/>
          <w:szCs w:val="22"/>
        </w:rPr>
        <w:sectPr w:rsidR="00ED5CD3" w:rsidRPr="00E607AC" w:rsidSect="005301C2">
          <w:headerReference w:type="even" r:id="rId8"/>
          <w:headerReference w:type="default" r:id="rId9"/>
          <w:footerReference w:type="even" r:id="rId10"/>
          <w:footerReference w:type="default" r:id="rId11"/>
          <w:headerReference w:type="first" r:id="rId12"/>
          <w:footerReference w:type="first" r:id="rId13"/>
          <w:pgSz w:w="12240" w:h="15840"/>
          <w:pgMar w:top="2935" w:right="1701" w:bottom="2410" w:left="1701" w:header="964" w:footer="1134" w:gutter="0"/>
          <w:lnNumType w:countBy="1"/>
          <w:cols w:space="708"/>
          <w:docGrid w:linePitch="360"/>
        </w:sectPr>
      </w:pPr>
    </w:p>
    <w:p w14:paraId="3D640DCF" w14:textId="77777777" w:rsidR="00ED5CD3" w:rsidRPr="00E607AC" w:rsidRDefault="00EA675C" w:rsidP="009E6B54">
      <w:pPr>
        <w:keepLines/>
        <w:spacing w:before="360" w:after="360"/>
        <w:jc w:val="center"/>
        <w:rPr>
          <w:rFonts w:ascii="Arial" w:hAnsi="Arial" w:cs="Arial"/>
          <w:b/>
          <w:bCs/>
          <w:sz w:val="22"/>
          <w:szCs w:val="22"/>
        </w:rPr>
      </w:pPr>
      <w:r w:rsidRPr="00E607AC">
        <w:rPr>
          <w:rFonts w:ascii="Arial" w:hAnsi="Arial" w:cs="Arial"/>
          <w:b/>
          <w:bCs/>
          <w:sz w:val="22"/>
          <w:szCs w:val="22"/>
        </w:rPr>
        <w:lastRenderedPageBreak/>
        <w:t>TABLA DE CONTENIDO</w:t>
      </w:r>
    </w:p>
    <w:p w14:paraId="6D4575D6" w14:textId="786DF48C" w:rsidR="00454D23" w:rsidRDefault="00BD1C99">
      <w:pPr>
        <w:pStyle w:val="TDC1"/>
        <w:rPr>
          <w:rFonts w:asciiTheme="minorHAnsi" w:eastAsiaTheme="minorEastAsia" w:hAnsiTheme="minorHAnsi" w:cstheme="minorBidi"/>
          <w:noProof/>
          <w:szCs w:val="22"/>
          <w:lang w:val="es-CO" w:eastAsia="es-CO"/>
        </w:rPr>
      </w:pPr>
      <w:r w:rsidRPr="00E607AC">
        <w:rPr>
          <w:rFonts w:ascii="Arial" w:hAnsi="Arial" w:cs="Arial"/>
          <w:szCs w:val="22"/>
        </w:rPr>
        <w:fldChar w:fldCharType="begin"/>
      </w:r>
      <w:r w:rsidR="00EA675C" w:rsidRPr="00E607AC">
        <w:rPr>
          <w:rFonts w:ascii="Arial" w:hAnsi="Arial" w:cs="Arial"/>
          <w:szCs w:val="22"/>
        </w:rPr>
        <w:instrText xml:space="preserve"> TOC \o "1-3" \h \z \u </w:instrText>
      </w:r>
      <w:r w:rsidRPr="00E607AC">
        <w:rPr>
          <w:rFonts w:ascii="Arial" w:hAnsi="Arial" w:cs="Arial"/>
          <w:szCs w:val="22"/>
        </w:rPr>
        <w:fldChar w:fldCharType="separate"/>
      </w:r>
      <w:hyperlink w:anchor="_Toc44003836" w:history="1">
        <w:r w:rsidR="00454D23" w:rsidRPr="007E50A8">
          <w:rPr>
            <w:rStyle w:val="Hipervnculo"/>
            <w:rFonts w:ascii="Arial" w:hAnsi="Arial" w:cs="Arial"/>
            <w:noProof/>
          </w:rPr>
          <w:t>1.</w:t>
        </w:r>
        <w:r w:rsidR="00454D23">
          <w:rPr>
            <w:rFonts w:asciiTheme="minorHAnsi" w:eastAsiaTheme="minorEastAsia" w:hAnsiTheme="minorHAnsi" w:cstheme="minorBidi"/>
            <w:noProof/>
            <w:szCs w:val="22"/>
            <w:lang w:val="es-CO" w:eastAsia="es-CO"/>
          </w:rPr>
          <w:tab/>
        </w:r>
        <w:r w:rsidR="00454D23" w:rsidRPr="007E50A8">
          <w:rPr>
            <w:rStyle w:val="Hipervnculo"/>
            <w:rFonts w:ascii="Arial" w:hAnsi="Arial" w:cs="Arial"/>
            <w:noProof/>
          </w:rPr>
          <w:t>INTERPRETACIÓN DE LOS DOCUMENTOS DE SELECCIÓN DEL INVERSIONISTA.</w:t>
        </w:r>
        <w:r w:rsidR="00454D23">
          <w:rPr>
            <w:noProof/>
            <w:webHidden/>
          </w:rPr>
          <w:tab/>
        </w:r>
        <w:r w:rsidR="00454D23">
          <w:rPr>
            <w:noProof/>
            <w:webHidden/>
          </w:rPr>
          <w:fldChar w:fldCharType="begin"/>
        </w:r>
        <w:r w:rsidR="00454D23">
          <w:rPr>
            <w:noProof/>
            <w:webHidden/>
          </w:rPr>
          <w:instrText xml:space="preserve"> PAGEREF _Toc44003836 \h </w:instrText>
        </w:r>
        <w:r w:rsidR="00454D23">
          <w:rPr>
            <w:noProof/>
            <w:webHidden/>
          </w:rPr>
        </w:r>
        <w:r w:rsidR="00454D23">
          <w:rPr>
            <w:noProof/>
            <w:webHidden/>
          </w:rPr>
          <w:fldChar w:fldCharType="separate"/>
        </w:r>
        <w:r w:rsidR="00454D23">
          <w:rPr>
            <w:noProof/>
            <w:webHidden/>
          </w:rPr>
          <w:t>5</w:t>
        </w:r>
        <w:r w:rsidR="00454D23">
          <w:rPr>
            <w:noProof/>
            <w:webHidden/>
          </w:rPr>
          <w:fldChar w:fldCharType="end"/>
        </w:r>
      </w:hyperlink>
    </w:p>
    <w:p w14:paraId="1CC68443" w14:textId="0BAA2A79" w:rsidR="00454D23" w:rsidRDefault="00775BAA">
      <w:pPr>
        <w:pStyle w:val="TDC2"/>
        <w:tabs>
          <w:tab w:val="left" w:pos="660"/>
        </w:tabs>
        <w:rPr>
          <w:rFonts w:asciiTheme="minorHAnsi" w:eastAsiaTheme="minorEastAsia" w:hAnsiTheme="minorHAnsi" w:cstheme="minorBidi"/>
          <w:noProof/>
          <w:szCs w:val="22"/>
          <w:lang w:val="es-CO" w:eastAsia="es-CO"/>
        </w:rPr>
      </w:pPr>
      <w:hyperlink w:anchor="_Toc44003837" w:history="1">
        <w:r w:rsidR="00454D23" w:rsidRPr="007E50A8">
          <w:rPr>
            <w:rStyle w:val="Hipervnculo"/>
            <w:rFonts w:ascii="Arial" w:hAnsi="Arial" w:cs="Arial"/>
            <w:noProof/>
          </w:rPr>
          <w:t>1.1.</w:t>
        </w:r>
        <w:r w:rsidR="00454D23">
          <w:rPr>
            <w:rFonts w:asciiTheme="minorHAnsi" w:eastAsiaTheme="minorEastAsia" w:hAnsiTheme="minorHAnsi" w:cstheme="minorBidi"/>
            <w:noProof/>
            <w:szCs w:val="22"/>
            <w:lang w:val="es-CO" w:eastAsia="es-CO"/>
          </w:rPr>
          <w:tab/>
        </w:r>
        <w:r w:rsidR="00454D23" w:rsidRPr="007E50A8">
          <w:rPr>
            <w:rStyle w:val="Hipervnculo"/>
            <w:rFonts w:ascii="Arial" w:hAnsi="Arial" w:cs="Arial"/>
            <w:noProof/>
          </w:rPr>
          <w:t>Términos y Expresiones</w:t>
        </w:r>
        <w:r w:rsidR="00454D23">
          <w:rPr>
            <w:noProof/>
            <w:webHidden/>
          </w:rPr>
          <w:tab/>
        </w:r>
        <w:r w:rsidR="00454D23">
          <w:rPr>
            <w:noProof/>
            <w:webHidden/>
          </w:rPr>
          <w:fldChar w:fldCharType="begin"/>
        </w:r>
        <w:r w:rsidR="00454D23">
          <w:rPr>
            <w:noProof/>
            <w:webHidden/>
          </w:rPr>
          <w:instrText xml:space="preserve"> PAGEREF _Toc44003837 \h </w:instrText>
        </w:r>
        <w:r w:rsidR="00454D23">
          <w:rPr>
            <w:noProof/>
            <w:webHidden/>
          </w:rPr>
        </w:r>
        <w:r w:rsidR="00454D23">
          <w:rPr>
            <w:noProof/>
            <w:webHidden/>
          </w:rPr>
          <w:fldChar w:fldCharType="separate"/>
        </w:r>
        <w:r w:rsidR="00454D23">
          <w:rPr>
            <w:noProof/>
            <w:webHidden/>
          </w:rPr>
          <w:t>5</w:t>
        </w:r>
        <w:r w:rsidR="00454D23">
          <w:rPr>
            <w:noProof/>
            <w:webHidden/>
          </w:rPr>
          <w:fldChar w:fldCharType="end"/>
        </w:r>
      </w:hyperlink>
    </w:p>
    <w:p w14:paraId="06CCB903" w14:textId="40E1095D" w:rsidR="00454D23" w:rsidRDefault="00775BAA">
      <w:pPr>
        <w:pStyle w:val="TDC2"/>
        <w:tabs>
          <w:tab w:val="left" w:pos="660"/>
        </w:tabs>
        <w:rPr>
          <w:rFonts w:asciiTheme="minorHAnsi" w:eastAsiaTheme="minorEastAsia" w:hAnsiTheme="minorHAnsi" w:cstheme="minorBidi"/>
          <w:noProof/>
          <w:szCs w:val="22"/>
          <w:lang w:val="es-CO" w:eastAsia="es-CO"/>
        </w:rPr>
      </w:pPr>
      <w:hyperlink w:anchor="_Toc44003838" w:history="1">
        <w:r w:rsidR="00454D23" w:rsidRPr="007E50A8">
          <w:rPr>
            <w:rStyle w:val="Hipervnculo"/>
            <w:rFonts w:ascii="Arial" w:hAnsi="Arial" w:cs="Arial"/>
            <w:noProof/>
          </w:rPr>
          <w:t>1.2.</w:t>
        </w:r>
        <w:r w:rsidR="00454D23">
          <w:rPr>
            <w:rFonts w:asciiTheme="minorHAnsi" w:eastAsiaTheme="minorEastAsia" w:hAnsiTheme="minorHAnsi" w:cstheme="minorBidi"/>
            <w:noProof/>
            <w:szCs w:val="22"/>
            <w:lang w:val="es-CO" w:eastAsia="es-CO"/>
          </w:rPr>
          <w:tab/>
        </w:r>
        <w:r w:rsidR="00454D23" w:rsidRPr="007E50A8">
          <w:rPr>
            <w:rStyle w:val="Hipervnculo"/>
            <w:rFonts w:ascii="Arial" w:hAnsi="Arial" w:cs="Arial"/>
            <w:noProof/>
          </w:rPr>
          <w:t>Interpretación de los Documentos de Selección del Inversionista.</w:t>
        </w:r>
        <w:r w:rsidR="00454D23">
          <w:rPr>
            <w:noProof/>
            <w:webHidden/>
          </w:rPr>
          <w:tab/>
        </w:r>
        <w:r w:rsidR="00454D23">
          <w:rPr>
            <w:noProof/>
            <w:webHidden/>
          </w:rPr>
          <w:fldChar w:fldCharType="begin"/>
        </w:r>
        <w:r w:rsidR="00454D23">
          <w:rPr>
            <w:noProof/>
            <w:webHidden/>
          </w:rPr>
          <w:instrText xml:space="preserve"> PAGEREF _Toc44003838 \h </w:instrText>
        </w:r>
        <w:r w:rsidR="00454D23">
          <w:rPr>
            <w:noProof/>
            <w:webHidden/>
          </w:rPr>
        </w:r>
        <w:r w:rsidR="00454D23">
          <w:rPr>
            <w:noProof/>
            <w:webHidden/>
          </w:rPr>
          <w:fldChar w:fldCharType="separate"/>
        </w:r>
        <w:r w:rsidR="00454D23">
          <w:rPr>
            <w:noProof/>
            <w:webHidden/>
          </w:rPr>
          <w:t>13</w:t>
        </w:r>
        <w:r w:rsidR="00454D23">
          <w:rPr>
            <w:noProof/>
            <w:webHidden/>
          </w:rPr>
          <w:fldChar w:fldCharType="end"/>
        </w:r>
      </w:hyperlink>
    </w:p>
    <w:p w14:paraId="76E2642E" w14:textId="14D56202" w:rsidR="00454D23" w:rsidRDefault="00775BAA">
      <w:pPr>
        <w:pStyle w:val="TDC1"/>
        <w:rPr>
          <w:rFonts w:asciiTheme="minorHAnsi" w:eastAsiaTheme="minorEastAsia" w:hAnsiTheme="minorHAnsi" w:cstheme="minorBidi"/>
          <w:noProof/>
          <w:szCs w:val="22"/>
          <w:lang w:val="es-CO" w:eastAsia="es-CO"/>
        </w:rPr>
      </w:pPr>
      <w:hyperlink w:anchor="_Toc44003839" w:history="1">
        <w:r w:rsidR="00454D23" w:rsidRPr="007E50A8">
          <w:rPr>
            <w:rStyle w:val="Hipervnculo"/>
            <w:rFonts w:ascii="Arial" w:hAnsi="Arial" w:cs="Arial"/>
            <w:noProof/>
          </w:rPr>
          <w:t>2.</w:t>
        </w:r>
        <w:r w:rsidR="00454D23">
          <w:rPr>
            <w:rFonts w:asciiTheme="minorHAnsi" w:eastAsiaTheme="minorEastAsia" w:hAnsiTheme="minorHAnsi" w:cstheme="minorBidi"/>
            <w:noProof/>
            <w:szCs w:val="22"/>
            <w:lang w:val="es-CO" w:eastAsia="es-CO"/>
          </w:rPr>
          <w:tab/>
        </w:r>
        <w:r w:rsidR="00454D23" w:rsidRPr="007E50A8">
          <w:rPr>
            <w:rStyle w:val="Hipervnculo"/>
            <w:rFonts w:ascii="Arial" w:hAnsi="Arial" w:cs="Arial"/>
            <w:noProof/>
          </w:rPr>
          <w:t>OBJETO Y FECHA OFICIAL DE PUESTA EN OPERACIÓN DEL PROYECTO</w:t>
        </w:r>
        <w:r w:rsidR="00454D23">
          <w:rPr>
            <w:noProof/>
            <w:webHidden/>
          </w:rPr>
          <w:tab/>
        </w:r>
        <w:r w:rsidR="00454D23">
          <w:rPr>
            <w:noProof/>
            <w:webHidden/>
          </w:rPr>
          <w:fldChar w:fldCharType="begin"/>
        </w:r>
        <w:r w:rsidR="00454D23">
          <w:rPr>
            <w:noProof/>
            <w:webHidden/>
          </w:rPr>
          <w:instrText xml:space="preserve"> PAGEREF _Toc44003839 \h </w:instrText>
        </w:r>
        <w:r w:rsidR="00454D23">
          <w:rPr>
            <w:noProof/>
            <w:webHidden/>
          </w:rPr>
        </w:r>
        <w:r w:rsidR="00454D23">
          <w:rPr>
            <w:noProof/>
            <w:webHidden/>
          </w:rPr>
          <w:fldChar w:fldCharType="separate"/>
        </w:r>
        <w:r w:rsidR="00454D23">
          <w:rPr>
            <w:noProof/>
            <w:webHidden/>
          </w:rPr>
          <w:t>13</w:t>
        </w:r>
        <w:r w:rsidR="00454D23">
          <w:rPr>
            <w:noProof/>
            <w:webHidden/>
          </w:rPr>
          <w:fldChar w:fldCharType="end"/>
        </w:r>
      </w:hyperlink>
    </w:p>
    <w:p w14:paraId="662A2C79" w14:textId="5CC83096" w:rsidR="00454D23" w:rsidRDefault="00775BAA">
      <w:pPr>
        <w:pStyle w:val="TDC2"/>
        <w:tabs>
          <w:tab w:val="left" w:pos="660"/>
        </w:tabs>
        <w:rPr>
          <w:rFonts w:asciiTheme="minorHAnsi" w:eastAsiaTheme="minorEastAsia" w:hAnsiTheme="minorHAnsi" w:cstheme="minorBidi"/>
          <w:noProof/>
          <w:szCs w:val="22"/>
          <w:lang w:val="es-CO" w:eastAsia="es-CO"/>
        </w:rPr>
      </w:pPr>
      <w:hyperlink w:anchor="_Toc44003840" w:history="1">
        <w:r w:rsidR="00454D23" w:rsidRPr="007E50A8">
          <w:rPr>
            <w:rStyle w:val="Hipervnculo"/>
            <w:rFonts w:ascii="Arial" w:hAnsi="Arial" w:cs="Arial"/>
            <w:noProof/>
          </w:rPr>
          <w:t>2.1.</w:t>
        </w:r>
        <w:r w:rsidR="00454D23">
          <w:rPr>
            <w:rFonts w:asciiTheme="minorHAnsi" w:eastAsiaTheme="minorEastAsia" w:hAnsiTheme="minorHAnsi" w:cstheme="minorBidi"/>
            <w:noProof/>
            <w:szCs w:val="22"/>
            <w:lang w:val="es-CO" w:eastAsia="es-CO"/>
          </w:rPr>
          <w:tab/>
        </w:r>
        <w:r w:rsidR="00454D23" w:rsidRPr="007E50A8">
          <w:rPr>
            <w:rStyle w:val="Hipervnculo"/>
            <w:rFonts w:ascii="Arial" w:hAnsi="Arial" w:cs="Arial"/>
            <w:noProof/>
          </w:rPr>
          <w:t>Objeto del Proyecto.</w:t>
        </w:r>
        <w:r w:rsidR="00454D23">
          <w:rPr>
            <w:noProof/>
            <w:webHidden/>
          </w:rPr>
          <w:tab/>
        </w:r>
        <w:r w:rsidR="00454D23">
          <w:rPr>
            <w:noProof/>
            <w:webHidden/>
          </w:rPr>
          <w:fldChar w:fldCharType="begin"/>
        </w:r>
        <w:r w:rsidR="00454D23">
          <w:rPr>
            <w:noProof/>
            <w:webHidden/>
          </w:rPr>
          <w:instrText xml:space="preserve"> PAGEREF _Toc44003840 \h </w:instrText>
        </w:r>
        <w:r w:rsidR="00454D23">
          <w:rPr>
            <w:noProof/>
            <w:webHidden/>
          </w:rPr>
        </w:r>
        <w:r w:rsidR="00454D23">
          <w:rPr>
            <w:noProof/>
            <w:webHidden/>
          </w:rPr>
          <w:fldChar w:fldCharType="separate"/>
        </w:r>
        <w:r w:rsidR="00454D23">
          <w:rPr>
            <w:noProof/>
            <w:webHidden/>
          </w:rPr>
          <w:t>13</w:t>
        </w:r>
        <w:r w:rsidR="00454D23">
          <w:rPr>
            <w:noProof/>
            <w:webHidden/>
          </w:rPr>
          <w:fldChar w:fldCharType="end"/>
        </w:r>
      </w:hyperlink>
    </w:p>
    <w:p w14:paraId="7AF91038" w14:textId="6DA8B7A3" w:rsidR="00454D23" w:rsidRDefault="00775BAA">
      <w:pPr>
        <w:pStyle w:val="TDC2"/>
        <w:tabs>
          <w:tab w:val="left" w:pos="660"/>
        </w:tabs>
        <w:rPr>
          <w:rFonts w:asciiTheme="minorHAnsi" w:eastAsiaTheme="minorEastAsia" w:hAnsiTheme="minorHAnsi" w:cstheme="minorBidi"/>
          <w:noProof/>
          <w:szCs w:val="22"/>
          <w:lang w:val="es-CO" w:eastAsia="es-CO"/>
        </w:rPr>
      </w:pPr>
      <w:hyperlink w:anchor="_Toc44003841" w:history="1">
        <w:r w:rsidR="00454D23" w:rsidRPr="007E50A8">
          <w:rPr>
            <w:rStyle w:val="Hipervnculo"/>
            <w:rFonts w:ascii="Arial" w:hAnsi="Arial" w:cs="Arial"/>
            <w:noProof/>
          </w:rPr>
          <w:t>2.2.</w:t>
        </w:r>
        <w:r w:rsidR="00454D23">
          <w:rPr>
            <w:rFonts w:asciiTheme="minorHAnsi" w:eastAsiaTheme="minorEastAsia" w:hAnsiTheme="minorHAnsi" w:cstheme="minorBidi"/>
            <w:noProof/>
            <w:szCs w:val="22"/>
            <w:lang w:val="es-CO" w:eastAsia="es-CO"/>
          </w:rPr>
          <w:tab/>
        </w:r>
        <w:r w:rsidR="00454D23" w:rsidRPr="007E50A8">
          <w:rPr>
            <w:rStyle w:val="Hipervnculo"/>
            <w:rFonts w:ascii="Arial" w:hAnsi="Arial" w:cs="Arial"/>
            <w:noProof/>
          </w:rPr>
          <w:t>Fecha Oficial de Puesta en Operación del Proyecto.</w:t>
        </w:r>
        <w:r w:rsidR="00454D23">
          <w:rPr>
            <w:noProof/>
            <w:webHidden/>
          </w:rPr>
          <w:tab/>
        </w:r>
        <w:r w:rsidR="00454D23">
          <w:rPr>
            <w:noProof/>
            <w:webHidden/>
          </w:rPr>
          <w:fldChar w:fldCharType="begin"/>
        </w:r>
        <w:r w:rsidR="00454D23">
          <w:rPr>
            <w:noProof/>
            <w:webHidden/>
          </w:rPr>
          <w:instrText xml:space="preserve"> PAGEREF _Toc44003841 \h </w:instrText>
        </w:r>
        <w:r w:rsidR="00454D23">
          <w:rPr>
            <w:noProof/>
            <w:webHidden/>
          </w:rPr>
        </w:r>
        <w:r w:rsidR="00454D23">
          <w:rPr>
            <w:noProof/>
            <w:webHidden/>
          </w:rPr>
          <w:fldChar w:fldCharType="separate"/>
        </w:r>
        <w:r w:rsidR="00454D23">
          <w:rPr>
            <w:noProof/>
            <w:webHidden/>
          </w:rPr>
          <w:t>14</w:t>
        </w:r>
        <w:r w:rsidR="00454D23">
          <w:rPr>
            <w:noProof/>
            <w:webHidden/>
          </w:rPr>
          <w:fldChar w:fldCharType="end"/>
        </w:r>
      </w:hyperlink>
    </w:p>
    <w:p w14:paraId="3FF0349F" w14:textId="2ED5E957" w:rsidR="00454D23" w:rsidRDefault="00775BAA">
      <w:pPr>
        <w:pStyle w:val="TDC1"/>
        <w:rPr>
          <w:rFonts w:asciiTheme="minorHAnsi" w:eastAsiaTheme="minorEastAsia" w:hAnsiTheme="minorHAnsi" w:cstheme="minorBidi"/>
          <w:noProof/>
          <w:szCs w:val="22"/>
          <w:lang w:val="es-CO" w:eastAsia="es-CO"/>
        </w:rPr>
      </w:pPr>
      <w:hyperlink w:anchor="_Toc44003842" w:history="1">
        <w:r w:rsidR="00454D23" w:rsidRPr="007E50A8">
          <w:rPr>
            <w:rStyle w:val="Hipervnculo"/>
            <w:rFonts w:ascii="Arial" w:hAnsi="Arial" w:cs="Arial"/>
            <w:noProof/>
          </w:rPr>
          <w:t>3.</w:t>
        </w:r>
        <w:r w:rsidR="00454D23">
          <w:rPr>
            <w:rFonts w:asciiTheme="minorHAnsi" w:eastAsiaTheme="minorEastAsia" w:hAnsiTheme="minorHAnsi" w:cstheme="minorBidi"/>
            <w:noProof/>
            <w:szCs w:val="22"/>
            <w:lang w:val="es-CO" w:eastAsia="es-CO"/>
          </w:rPr>
          <w:tab/>
        </w:r>
        <w:r w:rsidR="00454D23" w:rsidRPr="007E50A8">
          <w:rPr>
            <w:rStyle w:val="Hipervnculo"/>
            <w:rFonts w:ascii="Arial" w:hAnsi="Arial" w:cs="Arial"/>
            <w:noProof/>
          </w:rPr>
          <w:t>ESTRUCTURA GENERAL DE LA CONVOCATORIA PÚBLICA PARA LA SELECCIÓN DEL INVERSIONISTA</w:t>
        </w:r>
        <w:r w:rsidR="00454D23">
          <w:rPr>
            <w:noProof/>
            <w:webHidden/>
          </w:rPr>
          <w:tab/>
        </w:r>
        <w:r w:rsidR="00454D23">
          <w:rPr>
            <w:noProof/>
            <w:webHidden/>
          </w:rPr>
          <w:fldChar w:fldCharType="begin"/>
        </w:r>
        <w:r w:rsidR="00454D23">
          <w:rPr>
            <w:noProof/>
            <w:webHidden/>
          </w:rPr>
          <w:instrText xml:space="preserve"> PAGEREF _Toc44003842 \h </w:instrText>
        </w:r>
        <w:r w:rsidR="00454D23">
          <w:rPr>
            <w:noProof/>
            <w:webHidden/>
          </w:rPr>
        </w:r>
        <w:r w:rsidR="00454D23">
          <w:rPr>
            <w:noProof/>
            <w:webHidden/>
          </w:rPr>
          <w:fldChar w:fldCharType="separate"/>
        </w:r>
        <w:r w:rsidR="00454D23">
          <w:rPr>
            <w:noProof/>
            <w:webHidden/>
          </w:rPr>
          <w:t>14</w:t>
        </w:r>
        <w:r w:rsidR="00454D23">
          <w:rPr>
            <w:noProof/>
            <w:webHidden/>
          </w:rPr>
          <w:fldChar w:fldCharType="end"/>
        </w:r>
      </w:hyperlink>
    </w:p>
    <w:p w14:paraId="7D1F9066" w14:textId="1FA4B485" w:rsidR="00454D23" w:rsidRDefault="00775BAA">
      <w:pPr>
        <w:pStyle w:val="TDC2"/>
        <w:tabs>
          <w:tab w:val="left" w:pos="660"/>
        </w:tabs>
        <w:rPr>
          <w:rFonts w:asciiTheme="minorHAnsi" w:eastAsiaTheme="minorEastAsia" w:hAnsiTheme="minorHAnsi" w:cstheme="minorBidi"/>
          <w:noProof/>
          <w:szCs w:val="22"/>
          <w:lang w:val="es-CO" w:eastAsia="es-CO"/>
        </w:rPr>
      </w:pPr>
      <w:hyperlink w:anchor="_Toc44003843" w:history="1">
        <w:r w:rsidR="00454D23" w:rsidRPr="007E50A8">
          <w:rPr>
            <w:rStyle w:val="Hipervnculo"/>
            <w:rFonts w:ascii="Arial" w:hAnsi="Arial" w:cs="Arial"/>
            <w:noProof/>
          </w:rPr>
          <w:t>3.1.</w:t>
        </w:r>
        <w:r w:rsidR="00454D23">
          <w:rPr>
            <w:rFonts w:asciiTheme="minorHAnsi" w:eastAsiaTheme="minorEastAsia" w:hAnsiTheme="minorHAnsi" w:cstheme="minorBidi"/>
            <w:noProof/>
            <w:szCs w:val="22"/>
            <w:lang w:val="es-CO" w:eastAsia="es-CO"/>
          </w:rPr>
          <w:tab/>
        </w:r>
        <w:r w:rsidR="00454D23" w:rsidRPr="007E50A8">
          <w:rPr>
            <w:rStyle w:val="Hipervnculo"/>
            <w:rFonts w:ascii="Arial" w:hAnsi="Arial" w:cs="Arial"/>
            <w:noProof/>
          </w:rPr>
          <w:t>Fundamento de la Convocatoria Pública</w:t>
        </w:r>
        <w:r w:rsidR="00454D23">
          <w:rPr>
            <w:noProof/>
            <w:webHidden/>
          </w:rPr>
          <w:tab/>
        </w:r>
        <w:r w:rsidR="00454D23">
          <w:rPr>
            <w:noProof/>
            <w:webHidden/>
          </w:rPr>
          <w:fldChar w:fldCharType="begin"/>
        </w:r>
        <w:r w:rsidR="00454D23">
          <w:rPr>
            <w:noProof/>
            <w:webHidden/>
          </w:rPr>
          <w:instrText xml:space="preserve"> PAGEREF _Toc44003843 \h </w:instrText>
        </w:r>
        <w:r w:rsidR="00454D23">
          <w:rPr>
            <w:noProof/>
            <w:webHidden/>
          </w:rPr>
        </w:r>
        <w:r w:rsidR="00454D23">
          <w:rPr>
            <w:noProof/>
            <w:webHidden/>
          </w:rPr>
          <w:fldChar w:fldCharType="separate"/>
        </w:r>
        <w:r w:rsidR="00454D23">
          <w:rPr>
            <w:noProof/>
            <w:webHidden/>
          </w:rPr>
          <w:t>15</w:t>
        </w:r>
        <w:r w:rsidR="00454D23">
          <w:rPr>
            <w:noProof/>
            <w:webHidden/>
          </w:rPr>
          <w:fldChar w:fldCharType="end"/>
        </w:r>
      </w:hyperlink>
    </w:p>
    <w:p w14:paraId="3EF394B0" w14:textId="6C74F3A5" w:rsidR="00454D23" w:rsidRDefault="00775BAA">
      <w:pPr>
        <w:pStyle w:val="TDC2"/>
        <w:tabs>
          <w:tab w:val="left" w:pos="660"/>
        </w:tabs>
        <w:rPr>
          <w:rFonts w:asciiTheme="minorHAnsi" w:eastAsiaTheme="minorEastAsia" w:hAnsiTheme="minorHAnsi" w:cstheme="minorBidi"/>
          <w:noProof/>
          <w:szCs w:val="22"/>
          <w:lang w:val="es-CO" w:eastAsia="es-CO"/>
        </w:rPr>
      </w:pPr>
      <w:hyperlink w:anchor="_Toc44003844" w:history="1">
        <w:r w:rsidR="00454D23" w:rsidRPr="007E50A8">
          <w:rPr>
            <w:rStyle w:val="Hipervnculo"/>
            <w:rFonts w:ascii="Arial" w:hAnsi="Arial" w:cs="Arial"/>
            <w:noProof/>
          </w:rPr>
          <w:t>3.2.</w:t>
        </w:r>
        <w:r w:rsidR="00454D23">
          <w:rPr>
            <w:rFonts w:asciiTheme="minorHAnsi" w:eastAsiaTheme="minorEastAsia" w:hAnsiTheme="minorHAnsi" w:cstheme="minorBidi"/>
            <w:noProof/>
            <w:szCs w:val="22"/>
            <w:lang w:val="es-CO" w:eastAsia="es-CO"/>
          </w:rPr>
          <w:tab/>
        </w:r>
        <w:r w:rsidR="00454D23" w:rsidRPr="007E50A8">
          <w:rPr>
            <w:rStyle w:val="Hipervnculo"/>
            <w:rFonts w:ascii="Arial" w:hAnsi="Arial" w:cs="Arial"/>
            <w:noProof/>
          </w:rPr>
          <w:t>No configuración de Vínculo Contractual</w:t>
        </w:r>
        <w:r w:rsidR="00454D23">
          <w:rPr>
            <w:noProof/>
            <w:webHidden/>
          </w:rPr>
          <w:tab/>
        </w:r>
        <w:r w:rsidR="00454D23">
          <w:rPr>
            <w:noProof/>
            <w:webHidden/>
          </w:rPr>
          <w:fldChar w:fldCharType="begin"/>
        </w:r>
        <w:r w:rsidR="00454D23">
          <w:rPr>
            <w:noProof/>
            <w:webHidden/>
          </w:rPr>
          <w:instrText xml:space="preserve"> PAGEREF _Toc44003844 \h </w:instrText>
        </w:r>
        <w:r w:rsidR="00454D23">
          <w:rPr>
            <w:noProof/>
            <w:webHidden/>
          </w:rPr>
        </w:r>
        <w:r w:rsidR="00454D23">
          <w:rPr>
            <w:noProof/>
            <w:webHidden/>
          </w:rPr>
          <w:fldChar w:fldCharType="separate"/>
        </w:r>
        <w:r w:rsidR="00454D23">
          <w:rPr>
            <w:noProof/>
            <w:webHidden/>
          </w:rPr>
          <w:t>17</w:t>
        </w:r>
        <w:r w:rsidR="00454D23">
          <w:rPr>
            <w:noProof/>
            <w:webHidden/>
          </w:rPr>
          <w:fldChar w:fldCharType="end"/>
        </w:r>
      </w:hyperlink>
    </w:p>
    <w:p w14:paraId="219BF2B0" w14:textId="48A7CD47" w:rsidR="00454D23" w:rsidRDefault="00775BAA">
      <w:pPr>
        <w:pStyle w:val="TDC2"/>
        <w:tabs>
          <w:tab w:val="left" w:pos="660"/>
        </w:tabs>
        <w:rPr>
          <w:rFonts w:asciiTheme="minorHAnsi" w:eastAsiaTheme="minorEastAsia" w:hAnsiTheme="minorHAnsi" w:cstheme="minorBidi"/>
          <w:noProof/>
          <w:szCs w:val="22"/>
          <w:lang w:val="es-CO" w:eastAsia="es-CO"/>
        </w:rPr>
      </w:pPr>
      <w:hyperlink w:anchor="_Toc44003845" w:history="1">
        <w:r w:rsidR="00454D23" w:rsidRPr="007E50A8">
          <w:rPr>
            <w:rStyle w:val="Hipervnculo"/>
            <w:rFonts w:ascii="Arial" w:hAnsi="Arial" w:cs="Arial"/>
            <w:noProof/>
          </w:rPr>
          <w:t>3.3.</w:t>
        </w:r>
        <w:r w:rsidR="00454D23">
          <w:rPr>
            <w:rFonts w:asciiTheme="minorHAnsi" w:eastAsiaTheme="minorEastAsia" w:hAnsiTheme="minorHAnsi" w:cstheme="minorBidi"/>
            <w:noProof/>
            <w:szCs w:val="22"/>
            <w:lang w:val="es-CO" w:eastAsia="es-CO"/>
          </w:rPr>
          <w:tab/>
        </w:r>
        <w:r w:rsidR="00454D23" w:rsidRPr="007E50A8">
          <w:rPr>
            <w:rStyle w:val="Hipervnculo"/>
            <w:rFonts w:ascii="Arial" w:hAnsi="Arial" w:cs="Arial"/>
            <w:noProof/>
          </w:rPr>
          <w:t>Facultades de la UPME</w:t>
        </w:r>
        <w:r w:rsidR="00454D23">
          <w:rPr>
            <w:noProof/>
            <w:webHidden/>
          </w:rPr>
          <w:tab/>
        </w:r>
        <w:r w:rsidR="00454D23">
          <w:rPr>
            <w:noProof/>
            <w:webHidden/>
          </w:rPr>
          <w:fldChar w:fldCharType="begin"/>
        </w:r>
        <w:r w:rsidR="00454D23">
          <w:rPr>
            <w:noProof/>
            <w:webHidden/>
          </w:rPr>
          <w:instrText xml:space="preserve"> PAGEREF _Toc44003845 \h </w:instrText>
        </w:r>
        <w:r w:rsidR="00454D23">
          <w:rPr>
            <w:noProof/>
            <w:webHidden/>
          </w:rPr>
        </w:r>
        <w:r w:rsidR="00454D23">
          <w:rPr>
            <w:noProof/>
            <w:webHidden/>
          </w:rPr>
          <w:fldChar w:fldCharType="separate"/>
        </w:r>
        <w:r w:rsidR="00454D23">
          <w:rPr>
            <w:noProof/>
            <w:webHidden/>
          </w:rPr>
          <w:t>17</w:t>
        </w:r>
        <w:r w:rsidR="00454D23">
          <w:rPr>
            <w:noProof/>
            <w:webHidden/>
          </w:rPr>
          <w:fldChar w:fldCharType="end"/>
        </w:r>
      </w:hyperlink>
    </w:p>
    <w:p w14:paraId="76BA201A" w14:textId="29D1203E" w:rsidR="00454D23" w:rsidRDefault="00775BAA">
      <w:pPr>
        <w:pStyle w:val="TDC2"/>
        <w:tabs>
          <w:tab w:val="left" w:pos="660"/>
        </w:tabs>
        <w:rPr>
          <w:rFonts w:asciiTheme="minorHAnsi" w:eastAsiaTheme="minorEastAsia" w:hAnsiTheme="minorHAnsi" w:cstheme="minorBidi"/>
          <w:noProof/>
          <w:szCs w:val="22"/>
          <w:lang w:val="es-CO" w:eastAsia="es-CO"/>
        </w:rPr>
      </w:pPr>
      <w:hyperlink w:anchor="_Toc44003846" w:history="1">
        <w:r w:rsidR="00454D23" w:rsidRPr="007E50A8">
          <w:rPr>
            <w:rStyle w:val="Hipervnculo"/>
            <w:rFonts w:ascii="Arial" w:hAnsi="Arial" w:cs="Arial"/>
            <w:noProof/>
          </w:rPr>
          <w:t>3.4.</w:t>
        </w:r>
        <w:r w:rsidR="00454D23">
          <w:rPr>
            <w:rFonts w:asciiTheme="minorHAnsi" w:eastAsiaTheme="minorEastAsia" w:hAnsiTheme="minorHAnsi" w:cstheme="minorBidi"/>
            <w:noProof/>
            <w:szCs w:val="22"/>
            <w:lang w:val="es-CO" w:eastAsia="es-CO"/>
          </w:rPr>
          <w:tab/>
        </w:r>
        <w:r w:rsidR="00454D23" w:rsidRPr="007E50A8">
          <w:rPr>
            <w:rStyle w:val="Hipervnculo"/>
            <w:rFonts w:ascii="Arial" w:hAnsi="Arial" w:cs="Arial"/>
            <w:noProof/>
          </w:rPr>
          <w:t>Consulta de los Documentos de Selección del Inversionista.</w:t>
        </w:r>
        <w:r w:rsidR="00454D23">
          <w:rPr>
            <w:noProof/>
            <w:webHidden/>
          </w:rPr>
          <w:tab/>
        </w:r>
        <w:r w:rsidR="00454D23">
          <w:rPr>
            <w:noProof/>
            <w:webHidden/>
          </w:rPr>
          <w:fldChar w:fldCharType="begin"/>
        </w:r>
        <w:r w:rsidR="00454D23">
          <w:rPr>
            <w:noProof/>
            <w:webHidden/>
          </w:rPr>
          <w:instrText xml:space="preserve"> PAGEREF _Toc44003846 \h </w:instrText>
        </w:r>
        <w:r w:rsidR="00454D23">
          <w:rPr>
            <w:noProof/>
            <w:webHidden/>
          </w:rPr>
        </w:r>
        <w:r w:rsidR="00454D23">
          <w:rPr>
            <w:noProof/>
            <w:webHidden/>
          </w:rPr>
          <w:fldChar w:fldCharType="separate"/>
        </w:r>
        <w:r w:rsidR="00454D23">
          <w:rPr>
            <w:noProof/>
            <w:webHidden/>
          </w:rPr>
          <w:t>18</w:t>
        </w:r>
        <w:r w:rsidR="00454D23">
          <w:rPr>
            <w:noProof/>
            <w:webHidden/>
          </w:rPr>
          <w:fldChar w:fldCharType="end"/>
        </w:r>
      </w:hyperlink>
    </w:p>
    <w:p w14:paraId="5D6E814D" w14:textId="63F7B2E4" w:rsidR="00454D23" w:rsidRDefault="00775BAA">
      <w:pPr>
        <w:pStyle w:val="TDC2"/>
        <w:tabs>
          <w:tab w:val="left" w:pos="660"/>
        </w:tabs>
        <w:rPr>
          <w:rFonts w:asciiTheme="minorHAnsi" w:eastAsiaTheme="minorEastAsia" w:hAnsiTheme="minorHAnsi" w:cstheme="minorBidi"/>
          <w:noProof/>
          <w:szCs w:val="22"/>
          <w:lang w:val="es-CO" w:eastAsia="es-CO"/>
        </w:rPr>
      </w:pPr>
      <w:hyperlink w:anchor="_Toc44003847" w:history="1">
        <w:r w:rsidR="00454D23" w:rsidRPr="007E50A8">
          <w:rPr>
            <w:rStyle w:val="Hipervnculo"/>
            <w:rFonts w:ascii="Arial" w:hAnsi="Arial" w:cs="Arial"/>
            <w:noProof/>
          </w:rPr>
          <w:t>3.5.</w:t>
        </w:r>
        <w:r w:rsidR="00454D23">
          <w:rPr>
            <w:rFonts w:asciiTheme="minorHAnsi" w:eastAsiaTheme="minorEastAsia" w:hAnsiTheme="minorHAnsi" w:cstheme="minorBidi"/>
            <w:noProof/>
            <w:szCs w:val="22"/>
            <w:lang w:val="es-CO" w:eastAsia="es-CO"/>
          </w:rPr>
          <w:tab/>
        </w:r>
        <w:r w:rsidR="00454D23" w:rsidRPr="007E50A8">
          <w:rPr>
            <w:rStyle w:val="Hipervnculo"/>
            <w:rFonts w:ascii="Arial" w:hAnsi="Arial" w:cs="Arial"/>
            <w:noProof/>
          </w:rPr>
          <w:t>Solicitud de Aclaraciones</w:t>
        </w:r>
        <w:r w:rsidR="00454D23">
          <w:rPr>
            <w:noProof/>
            <w:webHidden/>
          </w:rPr>
          <w:tab/>
        </w:r>
        <w:r w:rsidR="00454D23">
          <w:rPr>
            <w:noProof/>
            <w:webHidden/>
          </w:rPr>
          <w:fldChar w:fldCharType="begin"/>
        </w:r>
        <w:r w:rsidR="00454D23">
          <w:rPr>
            <w:noProof/>
            <w:webHidden/>
          </w:rPr>
          <w:instrText xml:space="preserve"> PAGEREF _Toc44003847 \h </w:instrText>
        </w:r>
        <w:r w:rsidR="00454D23">
          <w:rPr>
            <w:noProof/>
            <w:webHidden/>
          </w:rPr>
        </w:r>
        <w:r w:rsidR="00454D23">
          <w:rPr>
            <w:noProof/>
            <w:webHidden/>
          </w:rPr>
          <w:fldChar w:fldCharType="separate"/>
        </w:r>
        <w:r w:rsidR="00454D23">
          <w:rPr>
            <w:noProof/>
            <w:webHidden/>
          </w:rPr>
          <w:t>18</w:t>
        </w:r>
        <w:r w:rsidR="00454D23">
          <w:rPr>
            <w:noProof/>
            <w:webHidden/>
          </w:rPr>
          <w:fldChar w:fldCharType="end"/>
        </w:r>
      </w:hyperlink>
    </w:p>
    <w:p w14:paraId="73634A8D" w14:textId="3EE6485D" w:rsidR="00454D23" w:rsidRDefault="00775BAA">
      <w:pPr>
        <w:pStyle w:val="TDC2"/>
        <w:tabs>
          <w:tab w:val="left" w:pos="660"/>
        </w:tabs>
        <w:rPr>
          <w:rFonts w:asciiTheme="minorHAnsi" w:eastAsiaTheme="minorEastAsia" w:hAnsiTheme="minorHAnsi" w:cstheme="minorBidi"/>
          <w:noProof/>
          <w:szCs w:val="22"/>
          <w:lang w:val="es-CO" w:eastAsia="es-CO"/>
        </w:rPr>
      </w:pPr>
      <w:hyperlink w:anchor="_Toc44003848" w:history="1">
        <w:r w:rsidR="00454D23" w:rsidRPr="007E50A8">
          <w:rPr>
            <w:rStyle w:val="Hipervnculo"/>
            <w:rFonts w:ascii="Arial" w:hAnsi="Arial" w:cs="Arial"/>
            <w:noProof/>
          </w:rPr>
          <w:t>3.6.</w:t>
        </w:r>
        <w:r w:rsidR="00454D23">
          <w:rPr>
            <w:rFonts w:asciiTheme="minorHAnsi" w:eastAsiaTheme="minorEastAsia" w:hAnsiTheme="minorHAnsi" w:cstheme="minorBidi"/>
            <w:noProof/>
            <w:szCs w:val="22"/>
            <w:lang w:val="es-CO" w:eastAsia="es-CO"/>
          </w:rPr>
          <w:tab/>
        </w:r>
        <w:r w:rsidR="00454D23" w:rsidRPr="007E50A8">
          <w:rPr>
            <w:rStyle w:val="Hipervnculo"/>
            <w:rFonts w:ascii="Arial" w:hAnsi="Arial" w:cs="Arial"/>
            <w:noProof/>
          </w:rPr>
          <w:t>Plazo para presentar Consultas</w:t>
        </w:r>
        <w:r w:rsidR="00454D23">
          <w:rPr>
            <w:noProof/>
            <w:webHidden/>
          </w:rPr>
          <w:tab/>
        </w:r>
        <w:r w:rsidR="00454D23">
          <w:rPr>
            <w:noProof/>
            <w:webHidden/>
          </w:rPr>
          <w:fldChar w:fldCharType="begin"/>
        </w:r>
        <w:r w:rsidR="00454D23">
          <w:rPr>
            <w:noProof/>
            <w:webHidden/>
          </w:rPr>
          <w:instrText xml:space="preserve"> PAGEREF _Toc44003848 \h </w:instrText>
        </w:r>
        <w:r w:rsidR="00454D23">
          <w:rPr>
            <w:noProof/>
            <w:webHidden/>
          </w:rPr>
        </w:r>
        <w:r w:rsidR="00454D23">
          <w:rPr>
            <w:noProof/>
            <w:webHidden/>
          </w:rPr>
          <w:fldChar w:fldCharType="separate"/>
        </w:r>
        <w:r w:rsidR="00454D23">
          <w:rPr>
            <w:noProof/>
            <w:webHidden/>
          </w:rPr>
          <w:t>18</w:t>
        </w:r>
        <w:r w:rsidR="00454D23">
          <w:rPr>
            <w:noProof/>
            <w:webHidden/>
          </w:rPr>
          <w:fldChar w:fldCharType="end"/>
        </w:r>
      </w:hyperlink>
    </w:p>
    <w:p w14:paraId="432FEC6C" w14:textId="30004C4E" w:rsidR="00454D23" w:rsidRDefault="00775BAA">
      <w:pPr>
        <w:pStyle w:val="TDC2"/>
        <w:tabs>
          <w:tab w:val="left" w:pos="660"/>
        </w:tabs>
        <w:rPr>
          <w:rFonts w:asciiTheme="minorHAnsi" w:eastAsiaTheme="minorEastAsia" w:hAnsiTheme="minorHAnsi" w:cstheme="minorBidi"/>
          <w:noProof/>
          <w:szCs w:val="22"/>
          <w:lang w:val="es-CO" w:eastAsia="es-CO"/>
        </w:rPr>
      </w:pPr>
      <w:hyperlink w:anchor="_Toc44003849" w:history="1">
        <w:r w:rsidR="00454D23" w:rsidRPr="007E50A8">
          <w:rPr>
            <w:rStyle w:val="Hipervnculo"/>
            <w:rFonts w:ascii="Arial" w:hAnsi="Arial" w:cs="Arial"/>
            <w:noProof/>
          </w:rPr>
          <w:t>3.7.</w:t>
        </w:r>
        <w:r w:rsidR="00454D23">
          <w:rPr>
            <w:rFonts w:asciiTheme="minorHAnsi" w:eastAsiaTheme="minorEastAsia" w:hAnsiTheme="minorHAnsi" w:cstheme="minorBidi"/>
            <w:noProof/>
            <w:szCs w:val="22"/>
            <w:lang w:val="es-CO" w:eastAsia="es-CO"/>
          </w:rPr>
          <w:tab/>
        </w:r>
        <w:r w:rsidR="00454D23" w:rsidRPr="007E50A8">
          <w:rPr>
            <w:rStyle w:val="Hipervnculo"/>
            <w:rFonts w:ascii="Arial" w:hAnsi="Arial" w:cs="Arial"/>
            <w:noProof/>
          </w:rPr>
          <w:t>Notificaciones a la UPME</w:t>
        </w:r>
        <w:r w:rsidR="00454D23">
          <w:rPr>
            <w:noProof/>
            <w:webHidden/>
          </w:rPr>
          <w:tab/>
        </w:r>
        <w:r w:rsidR="00454D23">
          <w:rPr>
            <w:noProof/>
            <w:webHidden/>
          </w:rPr>
          <w:fldChar w:fldCharType="begin"/>
        </w:r>
        <w:r w:rsidR="00454D23">
          <w:rPr>
            <w:noProof/>
            <w:webHidden/>
          </w:rPr>
          <w:instrText xml:space="preserve"> PAGEREF _Toc44003849 \h </w:instrText>
        </w:r>
        <w:r w:rsidR="00454D23">
          <w:rPr>
            <w:noProof/>
            <w:webHidden/>
          </w:rPr>
        </w:r>
        <w:r w:rsidR="00454D23">
          <w:rPr>
            <w:noProof/>
            <w:webHidden/>
          </w:rPr>
          <w:fldChar w:fldCharType="separate"/>
        </w:r>
        <w:r w:rsidR="00454D23">
          <w:rPr>
            <w:noProof/>
            <w:webHidden/>
          </w:rPr>
          <w:t>18</w:t>
        </w:r>
        <w:r w:rsidR="00454D23">
          <w:rPr>
            <w:noProof/>
            <w:webHidden/>
          </w:rPr>
          <w:fldChar w:fldCharType="end"/>
        </w:r>
      </w:hyperlink>
    </w:p>
    <w:p w14:paraId="208DC5FA" w14:textId="558352A3" w:rsidR="00454D23" w:rsidRDefault="00775BAA">
      <w:pPr>
        <w:pStyle w:val="TDC2"/>
        <w:tabs>
          <w:tab w:val="left" w:pos="660"/>
        </w:tabs>
        <w:rPr>
          <w:rFonts w:asciiTheme="minorHAnsi" w:eastAsiaTheme="minorEastAsia" w:hAnsiTheme="minorHAnsi" w:cstheme="minorBidi"/>
          <w:noProof/>
          <w:szCs w:val="22"/>
          <w:lang w:val="es-CO" w:eastAsia="es-CO"/>
        </w:rPr>
      </w:pPr>
      <w:hyperlink w:anchor="_Toc44003850" w:history="1">
        <w:r w:rsidR="00454D23" w:rsidRPr="007E50A8">
          <w:rPr>
            <w:rStyle w:val="Hipervnculo"/>
            <w:rFonts w:ascii="Arial" w:hAnsi="Arial" w:cs="Arial"/>
            <w:noProof/>
          </w:rPr>
          <w:t>3.8.</w:t>
        </w:r>
        <w:r w:rsidR="00454D23">
          <w:rPr>
            <w:rFonts w:asciiTheme="minorHAnsi" w:eastAsiaTheme="minorEastAsia" w:hAnsiTheme="minorHAnsi" w:cstheme="minorBidi"/>
            <w:noProof/>
            <w:szCs w:val="22"/>
            <w:lang w:val="es-CO" w:eastAsia="es-CO"/>
          </w:rPr>
          <w:tab/>
        </w:r>
        <w:r w:rsidR="00454D23" w:rsidRPr="007E50A8">
          <w:rPr>
            <w:rStyle w:val="Hipervnculo"/>
            <w:rFonts w:ascii="Arial" w:hAnsi="Arial" w:cs="Arial"/>
            <w:noProof/>
          </w:rPr>
          <w:t>Adendas</w:t>
        </w:r>
        <w:r w:rsidR="00454D23">
          <w:rPr>
            <w:noProof/>
            <w:webHidden/>
          </w:rPr>
          <w:tab/>
        </w:r>
        <w:r w:rsidR="00454D23">
          <w:rPr>
            <w:noProof/>
            <w:webHidden/>
          </w:rPr>
          <w:fldChar w:fldCharType="begin"/>
        </w:r>
        <w:r w:rsidR="00454D23">
          <w:rPr>
            <w:noProof/>
            <w:webHidden/>
          </w:rPr>
          <w:instrText xml:space="preserve"> PAGEREF _Toc44003850 \h </w:instrText>
        </w:r>
        <w:r w:rsidR="00454D23">
          <w:rPr>
            <w:noProof/>
            <w:webHidden/>
          </w:rPr>
        </w:r>
        <w:r w:rsidR="00454D23">
          <w:rPr>
            <w:noProof/>
            <w:webHidden/>
          </w:rPr>
          <w:fldChar w:fldCharType="separate"/>
        </w:r>
        <w:r w:rsidR="00454D23">
          <w:rPr>
            <w:noProof/>
            <w:webHidden/>
          </w:rPr>
          <w:t>18</w:t>
        </w:r>
        <w:r w:rsidR="00454D23">
          <w:rPr>
            <w:noProof/>
            <w:webHidden/>
          </w:rPr>
          <w:fldChar w:fldCharType="end"/>
        </w:r>
      </w:hyperlink>
    </w:p>
    <w:p w14:paraId="79F0BA05" w14:textId="265EF191" w:rsidR="00454D23" w:rsidRDefault="00775BAA">
      <w:pPr>
        <w:pStyle w:val="TDC2"/>
        <w:tabs>
          <w:tab w:val="left" w:pos="660"/>
        </w:tabs>
        <w:rPr>
          <w:rFonts w:asciiTheme="minorHAnsi" w:eastAsiaTheme="minorEastAsia" w:hAnsiTheme="minorHAnsi" w:cstheme="minorBidi"/>
          <w:noProof/>
          <w:szCs w:val="22"/>
          <w:lang w:val="es-CO" w:eastAsia="es-CO"/>
        </w:rPr>
      </w:pPr>
      <w:hyperlink w:anchor="_Toc44003851" w:history="1">
        <w:r w:rsidR="00454D23" w:rsidRPr="007E50A8">
          <w:rPr>
            <w:rStyle w:val="Hipervnculo"/>
            <w:rFonts w:ascii="Arial" w:hAnsi="Arial" w:cs="Arial"/>
            <w:noProof/>
          </w:rPr>
          <w:t>3.9.</w:t>
        </w:r>
        <w:r w:rsidR="00454D23">
          <w:rPr>
            <w:rFonts w:asciiTheme="minorHAnsi" w:eastAsiaTheme="minorEastAsia" w:hAnsiTheme="minorHAnsi" w:cstheme="minorBidi"/>
            <w:noProof/>
            <w:szCs w:val="22"/>
            <w:lang w:val="es-CO" w:eastAsia="es-CO"/>
          </w:rPr>
          <w:tab/>
        </w:r>
        <w:r w:rsidR="00454D23" w:rsidRPr="007E50A8">
          <w:rPr>
            <w:rStyle w:val="Hipervnculo"/>
            <w:rFonts w:ascii="Arial" w:hAnsi="Arial" w:cs="Arial"/>
            <w:noProof/>
          </w:rPr>
          <w:t>Comunicaciones al Proponente</w:t>
        </w:r>
        <w:r w:rsidR="00454D23">
          <w:rPr>
            <w:noProof/>
            <w:webHidden/>
          </w:rPr>
          <w:tab/>
        </w:r>
        <w:r w:rsidR="00454D23">
          <w:rPr>
            <w:noProof/>
            <w:webHidden/>
          </w:rPr>
          <w:fldChar w:fldCharType="begin"/>
        </w:r>
        <w:r w:rsidR="00454D23">
          <w:rPr>
            <w:noProof/>
            <w:webHidden/>
          </w:rPr>
          <w:instrText xml:space="preserve"> PAGEREF _Toc44003851 \h </w:instrText>
        </w:r>
        <w:r w:rsidR="00454D23">
          <w:rPr>
            <w:noProof/>
            <w:webHidden/>
          </w:rPr>
        </w:r>
        <w:r w:rsidR="00454D23">
          <w:rPr>
            <w:noProof/>
            <w:webHidden/>
          </w:rPr>
          <w:fldChar w:fldCharType="separate"/>
        </w:r>
        <w:r w:rsidR="00454D23">
          <w:rPr>
            <w:noProof/>
            <w:webHidden/>
          </w:rPr>
          <w:t>18</w:t>
        </w:r>
        <w:r w:rsidR="00454D23">
          <w:rPr>
            <w:noProof/>
            <w:webHidden/>
          </w:rPr>
          <w:fldChar w:fldCharType="end"/>
        </w:r>
      </w:hyperlink>
    </w:p>
    <w:p w14:paraId="231D467B" w14:textId="3D70E980" w:rsidR="00454D23" w:rsidRDefault="00775BAA">
      <w:pPr>
        <w:pStyle w:val="TDC2"/>
        <w:tabs>
          <w:tab w:val="left" w:pos="880"/>
        </w:tabs>
        <w:rPr>
          <w:rFonts w:asciiTheme="minorHAnsi" w:eastAsiaTheme="minorEastAsia" w:hAnsiTheme="minorHAnsi" w:cstheme="minorBidi"/>
          <w:noProof/>
          <w:szCs w:val="22"/>
          <w:lang w:val="es-CO" w:eastAsia="es-CO"/>
        </w:rPr>
      </w:pPr>
      <w:hyperlink w:anchor="_Toc44003852" w:history="1">
        <w:r w:rsidR="00454D23" w:rsidRPr="007E50A8">
          <w:rPr>
            <w:rStyle w:val="Hipervnculo"/>
            <w:rFonts w:ascii="Arial" w:hAnsi="Arial" w:cs="Arial"/>
            <w:noProof/>
          </w:rPr>
          <w:t>3.10.</w:t>
        </w:r>
        <w:r w:rsidR="00454D23">
          <w:rPr>
            <w:rFonts w:asciiTheme="minorHAnsi" w:eastAsiaTheme="minorEastAsia" w:hAnsiTheme="minorHAnsi" w:cstheme="minorBidi"/>
            <w:noProof/>
            <w:szCs w:val="22"/>
            <w:lang w:val="es-CO" w:eastAsia="es-CO"/>
          </w:rPr>
          <w:tab/>
        </w:r>
        <w:r w:rsidR="00454D23" w:rsidRPr="007E50A8">
          <w:rPr>
            <w:rStyle w:val="Hipervnculo"/>
            <w:rFonts w:ascii="Arial" w:hAnsi="Arial" w:cs="Arial"/>
            <w:noProof/>
          </w:rPr>
          <w:t>Idioma</w:t>
        </w:r>
        <w:r w:rsidR="00454D23">
          <w:rPr>
            <w:noProof/>
            <w:webHidden/>
          </w:rPr>
          <w:tab/>
        </w:r>
        <w:r w:rsidR="00454D23">
          <w:rPr>
            <w:noProof/>
            <w:webHidden/>
          </w:rPr>
          <w:fldChar w:fldCharType="begin"/>
        </w:r>
        <w:r w:rsidR="00454D23">
          <w:rPr>
            <w:noProof/>
            <w:webHidden/>
          </w:rPr>
          <w:instrText xml:space="preserve"> PAGEREF _Toc44003852 \h </w:instrText>
        </w:r>
        <w:r w:rsidR="00454D23">
          <w:rPr>
            <w:noProof/>
            <w:webHidden/>
          </w:rPr>
        </w:r>
        <w:r w:rsidR="00454D23">
          <w:rPr>
            <w:noProof/>
            <w:webHidden/>
          </w:rPr>
          <w:fldChar w:fldCharType="separate"/>
        </w:r>
        <w:r w:rsidR="00454D23">
          <w:rPr>
            <w:noProof/>
            <w:webHidden/>
          </w:rPr>
          <w:t>19</w:t>
        </w:r>
        <w:r w:rsidR="00454D23">
          <w:rPr>
            <w:noProof/>
            <w:webHidden/>
          </w:rPr>
          <w:fldChar w:fldCharType="end"/>
        </w:r>
      </w:hyperlink>
    </w:p>
    <w:p w14:paraId="3525AF7B" w14:textId="72CFDB36" w:rsidR="00454D23" w:rsidRDefault="00775BAA">
      <w:pPr>
        <w:pStyle w:val="TDC1"/>
        <w:rPr>
          <w:rFonts w:asciiTheme="minorHAnsi" w:eastAsiaTheme="minorEastAsia" w:hAnsiTheme="minorHAnsi" w:cstheme="minorBidi"/>
          <w:noProof/>
          <w:szCs w:val="22"/>
          <w:lang w:val="es-CO" w:eastAsia="es-CO"/>
        </w:rPr>
      </w:pPr>
      <w:hyperlink w:anchor="_Toc44003853" w:history="1">
        <w:r w:rsidR="00454D23" w:rsidRPr="007E50A8">
          <w:rPr>
            <w:rStyle w:val="Hipervnculo"/>
            <w:rFonts w:ascii="Arial" w:hAnsi="Arial" w:cs="Arial"/>
            <w:noProof/>
          </w:rPr>
          <w:t>4.</w:t>
        </w:r>
        <w:r w:rsidR="00454D23">
          <w:rPr>
            <w:rFonts w:asciiTheme="minorHAnsi" w:eastAsiaTheme="minorEastAsia" w:hAnsiTheme="minorHAnsi" w:cstheme="minorBidi"/>
            <w:noProof/>
            <w:szCs w:val="22"/>
            <w:lang w:val="es-CO" w:eastAsia="es-CO"/>
          </w:rPr>
          <w:tab/>
        </w:r>
        <w:r w:rsidR="00454D23" w:rsidRPr="007E50A8">
          <w:rPr>
            <w:rStyle w:val="Hipervnculo"/>
            <w:rFonts w:ascii="Arial" w:hAnsi="Arial" w:cs="Arial"/>
            <w:noProof/>
          </w:rPr>
          <w:t>CRONOGRAMA DE LA CONVOCATORIA PÚBLICA</w:t>
        </w:r>
        <w:r w:rsidR="00454D23">
          <w:rPr>
            <w:noProof/>
            <w:webHidden/>
          </w:rPr>
          <w:tab/>
        </w:r>
        <w:r w:rsidR="00454D23">
          <w:rPr>
            <w:noProof/>
            <w:webHidden/>
          </w:rPr>
          <w:fldChar w:fldCharType="begin"/>
        </w:r>
        <w:r w:rsidR="00454D23">
          <w:rPr>
            <w:noProof/>
            <w:webHidden/>
          </w:rPr>
          <w:instrText xml:space="preserve"> PAGEREF _Toc44003853 \h </w:instrText>
        </w:r>
        <w:r w:rsidR="00454D23">
          <w:rPr>
            <w:noProof/>
            <w:webHidden/>
          </w:rPr>
        </w:r>
        <w:r w:rsidR="00454D23">
          <w:rPr>
            <w:noProof/>
            <w:webHidden/>
          </w:rPr>
          <w:fldChar w:fldCharType="separate"/>
        </w:r>
        <w:r w:rsidR="00454D23">
          <w:rPr>
            <w:noProof/>
            <w:webHidden/>
          </w:rPr>
          <w:t>19</w:t>
        </w:r>
        <w:r w:rsidR="00454D23">
          <w:rPr>
            <w:noProof/>
            <w:webHidden/>
          </w:rPr>
          <w:fldChar w:fldCharType="end"/>
        </w:r>
      </w:hyperlink>
    </w:p>
    <w:p w14:paraId="01C9D083" w14:textId="238D38AD" w:rsidR="00454D23" w:rsidRDefault="00775BAA">
      <w:pPr>
        <w:pStyle w:val="TDC1"/>
        <w:rPr>
          <w:rFonts w:asciiTheme="minorHAnsi" w:eastAsiaTheme="minorEastAsia" w:hAnsiTheme="minorHAnsi" w:cstheme="minorBidi"/>
          <w:noProof/>
          <w:szCs w:val="22"/>
          <w:lang w:val="es-CO" w:eastAsia="es-CO"/>
        </w:rPr>
      </w:pPr>
      <w:hyperlink w:anchor="_Toc44003854" w:history="1">
        <w:r w:rsidR="00454D23" w:rsidRPr="007E50A8">
          <w:rPr>
            <w:rStyle w:val="Hipervnculo"/>
            <w:rFonts w:ascii="Arial" w:hAnsi="Arial" w:cs="Arial"/>
            <w:noProof/>
          </w:rPr>
          <w:t>5.</w:t>
        </w:r>
        <w:r w:rsidR="00454D23">
          <w:rPr>
            <w:rFonts w:asciiTheme="minorHAnsi" w:eastAsiaTheme="minorEastAsia" w:hAnsiTheme="minorHAnsi" w:cstheme="minorBidi"/>
            <w:noProof/>
            <w:szCs w:val="22"/>
            <w:lang w:val="es-CO" w:eastAsia="es-CO"/>
          </w:rPr>
          <w:tab/>
        </w:r>
        <w:r w:rsidR="00454D23" w:rsidRPr="007E50A8">
          <w:rPr>
            <w:rStyle w:val="Hipervnculo"/>
            <w:rFonts w:ascii="Arial" w:hAnsi="Arial" w:cs="Arial"/>
            <w:noProof/>
          </w:rPr>
          <w:t>PRESENTACIÓN DE PROPUESTA</w:t>
        </w:r>
        <w:r w:rsidR="00454D23">
          <w:rPr>
            <w:noProof/>
            <w:webHidden/>
          </w:rPr>
          <w:tab/>
        </w:r>
        <w:r w:rsidR="00454D23">
          <w:rPr>
            <w:noProof/>
            <w:webHidden/>
          </w:rPr>
          <w:fldChar w:fldCharType="begin"/>
        </w:r>
        <w:r w:rsidR="00454D23">
          <w:rPr>
            <w:noProof/>
            <w:webHidden/>
          </w:rPr>
          <w:instrText xml:space="preserve"> PAGEREF _Toc44003854 \h </w:instrText>
        </w:r>
        <w:r w:rsidR="00454D23">
          <w:rPr>
            <w:noProof/>
            <w:webHidden/>
          </w:rPr>
        </w:r>
        <w:r w:rsidR="00454D23">
          <w:rPr>
            <w:noProof/>
            <w:webHidden/>
          </w:rPr>
          <w:fldChar w:fldCharType="separate"/>
        </w:r>
        <w:r w:rsidR="00454D23">
          <w:rPr>
            <w:noProof/>
            <w:webHidden/>
          </w:rPr>
          <w:t>23</w:t>
        </w:r>
        <w:r w:rsidR="00454D23">
          <w:rPr>
            <w:noProof/>
            <w:webHidden/>
          </w:rPr>
          <w:fldChar w:fldCharType="end"/>
        </w:r>
      </w:hyperlink>
    </w:p>
    <w:p w14:paraId="3650E85D" w14:textId="20820286" w:rsidR="00454D23" w:rsidRDefault="00775BAA">
      <w:pPr>
        <w:pStyle w:val="TDC2"/>
        <w:tabs>
          <w:tab w:val="left" w:pos="660"/>
        </w:tabs>
        <w:rPr>
          <w:rFonts w:asciiTheme="minorHAnsi" w:eastAsiaTheme="minorEastAsia" w:hAnsiTheme="minorHAnsi" w:cstheme="minorBidi"/>
          <w:noProof/>
          <w:szCs w:val="22"/>
          <w:lang w:val="es-CO" w:eastAsia="es-CO"/>
        </w:rPr>
      </w:pPr>
      <w:hyperlink w:anchor="_Toc44003855" w:history="1">
        <w:r w:rsidR="00454D23" w:rsidRPr="007E50A8">
          <w:rPr>
            <w:rStyle w:val="Hipervnculo"/>
            <w:rFonts w:ascii="Arial" w:hAnsi="Arial" w:cs="Arial"/>
            <w:noProof/>
          </w:rPr>
          <w:t>5.1.</w:t>
        </w:r>
        <w:r w:rsidR="00454D23">
          <w:rPr>
            <w:rFonts w:asciiTheme="minorHAnsi" w:eastAsiaTheme="minorEastAsia" w:hAnsiTheme="minorHAnsi" w:cstheme="minorBidi"/>
            <w:noProof/>
            <w:szCs w:val="22"/>
            <w:lang w:val="es-CO" w:eastAsia="es-CO"/>
          </w:rPr>
          <w:tab/>
        </w:r>
        <w:r w:rsidR="00454D23" w:rsidRPr="007E50A8">
          <w:rPr>
            <w:rStyle w:val="Hipervnculo"/>
            <w:rFonts w:ascii="Arial" w:hAnsi="Arial" w:cs="Arial"/>
            <w:noProof/>
          </w:rPr>
          <w:t>Personas que pueden presentar Propuesta (Proponentes)</w:t>
        </w:r>
        <w:r w:rsidR="00454D23">
          <w:rPr>
            <w:noProof/>
            <w:webHidden/>
          </w:rPr>
          <w:tab/>
        </w:r>
        <w:r w:rsidR="00454D23">
          <w:rPr>
            <w:noProof/>
            <w:webHidden/>
          </w:rPr>
          <w:fldChar w:fldCharType="begin"/>
        </w:r>
        <w:r w:rsidR="00454D23">
          <w:rPr>
            <w:noProof/>
            <w:webHidden/>
          </w:rPr>
          <w:instrText xml:space="preserve"> PAGEREF _Toc44003855 \h </w:instrText>
        </w:r>
        <w:r w:rsidR="00454D23">
          <w:rPr>
            <w:noProof/>
            <w:webHidden/>
          </w:rPr>
        </w:r>
        <w:r w:rsidR="00454D23">
          <w:rPr>
            <w:noProof/>
            <w:webHidden/>
          </w:rPr>
          <w:fldChar w:fldCharType="separate"/>
        </w:r>
        <w:r w:rsidR="00454D23">
          <w:rPr>
            <w:noProof/>
            <w:webHidden/>
          </w:rPr>
          <w:t>23</w:t>
        </w:r>
        <w:r w:rsidR="00454D23">
          <w:rPr>
            <w:noProof/>
            <w:webHidden/>
          </w:rPr>
          <w:fldChar w:fldCharType="end"/>
        </w:r>
      </w:hyperlink>
    </w:p>
    <w:p w14:paraId="58EF0929" w14:textId="1FB1DADB" w:rsidR="00454D23" w:rsidRDefault="00775BAA">
      <w:pPr>
        <w:pStyle w:val="TDC2"/>
        <w:tabs>
          <w:tab w:val="left" w:pos="660"/>
        </w:tabs>
        <w:rPr>
          <w:rFonts w:asciiTheme="minorHAnsi" w:eastAsiaTheme="minorEastAsia" w:hAnsiTheme="minorHAnsi" w:cstheme="minorBidi"/>
          <w:noProof/>
          <w:szCs w:val="22"/>
          <w:lang w:val="es-CO" w:eastAsia="es-CO"/>
        </w:rPr>
      </w:pPr>
      <w:hyperlink w:anchor="_Toc44003856" w:history="1">
        <w:r w:rsidR="00454D23" w:rsidRPr="007E50A8">
          <w:rPr>
            <w:rStyle w:val="Hipervnculo"/>
            <w:rFonts w:ascii="Arial" w:hAnsi="Arial" w:cs="Arial"/>
            <w:noProof/>
          </w:rPr>
          <w:t>5.2.</w:t>
        </w:r>
        <w:r w:rsidR="00454D23">
          <w:rPr>
            <w:rFonts w:asciiTheme="minorHAnsi" w:eastAsiaTheme="minorEastAsia" w:hAnsiTheme="minorHAnsi" w:cstheme="minorBidi"/>
            <w:noProof/>
            <w:szCs w:val="22"/>
            <w:lang w:val="es-CO" w:eastAsia="es-CO"/>
          </w:rPr>
          <w:tab/>
        </w:r>
        <w:r w:rsidR="00454D23" w:rsidRPr="007E50A8">
          <w:rPr>
            <w:rStyle w:val="Hipervnculo"/>
            <w:rFonts w:ascii="Arial" w:hAnsi="Arial" w:cs="Arial"/>
            <w:noProof/>
          </w:rPr>
          <w:t>Identificación y Facultades del Representante Legal del Proponente</w:t>
        </w:r>
        <w:r w:rsidR="00454D23">
          <w:rPr>
            <w:noProof/>
            <w:webHidden/>
          </w:rPr>
          <w:tab/>
        </w:r>
        <w:r w:rsidR="00454D23">
          <w:rPr>
            <w:noProof/>
            <w:webHidden/>
          </w:rPr>
          <w:fldChar w:fldCharType="begin"/>
        </w:r>
        <w:r w:rsidR="00454D23">
          <w:rPr>
            <w:noProof/>
            <w:webHidden/>
          </w:rPr>
          <w:instrText xml:space="preserve"> PAGEREF _Toc44003856 \h </w:instrText>
        </w:r>
        <w:r w:rsidR="00454D23">
          <w:rPr>
            <w:noProof/>
            <w:webHidden/>
          </w:rPr>
        </w:r>
        <w:r w:rsidR="00454D23">
          <w:rPr>
            <w:noProof/>
            <w:webHidden/>
          </w:rPr>
          <w:fldChar w:fldCharType="separate"/>
        </w:r>
        <w:r w:rsidR="00454D23">
          <w:rPr>
            <w:noProof/>
            <w:webHidden/>
          </w:rPr>
          <w:t>23</w:t>
        </w:r>
        <w:r w:rsidR="00454D23">
          <w:rPr>
            <w:noProof/>
            <w:webHidden/>
          </w:rPr>
          <w:fldChar w:fldCharType="end"/>
        </w:r>
      </w:hyperlink>
    </w:p>
    <w:p w14:paraId="653F3E69" w14:textId="047EF756" w:rsidR="00454D23" w:rsidRDefault="00775BAA">
      <w:pPr>
        <w:pStyle w:val="TDC2"/>
        <w:tabs>
          <w:tab w:val="left" w:pos="660"/>
        </w:tabs>
        <w:rPr>
          <w:rFonts w:asciiTheme="minorHAnsi" w:eastAsiaTheme="minorEastAsia" w:hAnsiTheme="minorHAnsi" w:cstheme="minorBidi"/>
          <w:noProof/>
          <w:szCs w:val="22"/>
          <w:lang w:val="es-CO" w:eastAsia="es-CO"/>
        </w:rPr>
      </w:pPr>
      <w:hyperlink w:anchor="_Toc44003857" w:history="1">
        <w:r w:rsidR="00454D23" w:rsidRPr="007E50A8">
          <w:rPr>
            <w:rStyle w:val="Hipervnculo"/>
            <w:rFonts w:ascii="Arial" w:hAnsi="Arial" w:cs="Arial"/>
            <w:noProof/>
          </w:rPr>
          <w:t>5.3.</w:t>
        </w:r>
        <w:r w:rsidR="00454D23">
          <w:rPr>
            <w:rFonts w:asciiTheme="minorHAnsi" w:eastAsiaTheme="minorEastAsia" w:hAnsiTheme="minorHAnsi" w:cstheme="minorBidi"/>
            <w:noProof/>
            <w:szCs w:val="22"/>
            <w:lang w:val="es-CO" w:eastAsia="es-CO"/>
          </w:rPr>
          <w:tab/>
        </w:r>
        <w:r w:rsidR="00454D23" w:rsidRPr="007E50A8">
          <w:rPr>
            <w:rStyle w:val="Hipervnculo"/>
            <w:rFonts w:ascii="Arial" w:hAnsi="Arial" w:cs="Arial"/>
            <w:noProof/>
          </w:rPr>
          <w:t>Lugar de otorgamiento del poder</w:t>
        </w:r>
        <w:r w:rsidR="00454D23">
          <w:rPr>
            <w:noProof/>
            <w:webHidden/>
          </w:rPr>
          <w:tab/>
        </w:r>
        <w:r w:rsidR="00454D23">
          <w:rPr>
            <w:noProof/>
            <w:webHidden/>
          </w:rPr>
          <w:fldChar w:fldCharType="begin"/>
        </w:r>
        <w:r w:rsidR="00454D23">
          <w:rPr>
            <w:noProof/>
            <w:webHidden/>
          </w:rPr>
          <w:instrText xml:space="preserve"> PAGEREF _Toc44003857 \h </w:instrText>
        </w:r>
        <w:r w:rsidR="00454D23">
          <w:rPr>
            <w:noProof/>
            <w:webHidden/>
          </w:rPr>
        </w:r>
        <w:r w:rsidR="00454D23">
          <w:rPr>
            <w:noProof/>
            <w:webHidden/>
          </w:rPr>
          <w:fldChar w:fldCharType="separate"/>
        </w:r>
        <w:r w:rsidR="00454D23">
          <w:rPr>
            <w:noProof/>
            <w:webHidden/>
          </w:rPr>
          <w:t>25</w:t>
        </w:r>
        <w:r w:rsidR="00454D23">
          <w:rPr>
            <w:noProof/>
            <w:webHidden/>
          </w:rPr>
          <w:fldChar w:fldCharType="end"/>
        </w:r>
      </w:hyperlink>
    </w:p>
    <w:p w14:paraId="464A3E27" w14:textId="77D02A15" w:rsidR="00454D23" w:rsidRDefault="00775BAA">
      <w:pPr>
        <w:pStyle w:val="TDC2"/>
        <w:tabs>
          <w:tab w:val="left" w:pos="660"/>
        </w:tabs>
        <w:rPr>
          <w:rFonts w:asciiTheme="minorHAnsi" w:eastAsiaTheme="minorEastAsia" w:hAnsiTheme="minorHAnsi" w:cstheme="minorBidi"/>
          <w:noProof/>
          <w:szCs w:val="22"/>
          <w:lang w:val="es-CO" w:eastAsia="es-CO"/>
        </w:rPr>
      </w:pPr>
      <w:hyperlink w:anchor="_Toc44003858" w:history="1">
        <w:r w:rsidR="00454D23" w:rsidRPr="007E50A8">
          <w:rPr>
            <w:rStyle w:val="Hipervnculo"/>
            <w:rFonts w:ascii="Arial" w:hAnsi="Arial" w:cs="Arial"/>
            <w:noProof/>
          </w:rPr>
          <w:t>5.4.</w:t>
        </w:r>
        <w:r w:rsidR="00454D23">
          <w:rPr>
            <w:rFonts w:asciiTheme="minorHAnsi" w:eastAsiaTheme="minorEastAsia" w:hAnsiTheme="minorHAnsi" w:cstheme="minorBidi"/>
            <w:noProof/>
            <w:szCs w:val="22"/>
            <w:lang w:val="es-CO" w:eastAsia="es-CO"/>
          </w:rPr>
          <w:tab/>
        </w:r>
        <w:r w:rsidR="00454D23" w:rsidRPr="007E50A8">
          <w:rPr>
            <w:rStyle w:val="Hipervnculo"/>
            <w:rFonts w:ascii="Arial" w:hAnsi="Arial" w:cs="Arial"/>
            <w:noProof/>
          </w:rPr>
          <w:t>Comunicaciones al Proponente</w:t>
        </w:r>
        <w:r w:rsidR="00454D23">
          <w:rPr>
            <w:noProof/>
            <w:webHidden/>
          </w:rPr>
          <w:tab/>
        </w:r>
        <w:r w:rsidR="00454D23">
          <w:rPr>
            <w:noProof/>
            <w:webHidden/>
          </w:rPr>
          <w:fldChar w:fldCharType="begin"/>
        </w:r>
        <w:r w:rsidR="00454D23">
          <w:rPr>
            <w:noProof/>
            <w:webHidden/>
          </w:rPr>
          <w:instrText xml:space="preserve"> PAGEREF _Toc44003858 \h </w:instrText>
        </w:r>
        <w:r w:rsidR="00454D23">
          <w:rPr>
            <w:noProof/>
            <w:webHidden/>
          </w:rPr>
        </w:r>
        <w:r w:rsidR="00454D23">
          <w:rPr>
            <w:noProof/>
            <w:webHidden/>
          </w:rPr>
          <w:fldChar w:fldCharType="separate"/>
        </w:r>
        <w:r w:rsidR="00454D23">
          <w:rPr>
            <w:noProof/>
            <w:webHidden/>
          </w:rPr>
          <w:t>26</w:t>
        </w:r>
        <w:r w:rsidR="00454D23">
          <w:rPr>
            <w:noProof/>
            <w:webHidden/>
          </w:rPr>
          <w:fldChar w:fldCharType="end"/>
        </w:r>
      </w:hyperlink>
    </w:p>
    <w:p w14:paraId="293F293F" w14:textId="575DB9D0" w:rsidR="00454D23" w:rsidRDefault="00775BAA">
      <w:pPr>
        <w:pStyle w:val="TDC2"/>
        <w:tabs>
          <w:tab w:val="left" w:pos="660"/>
        </w:tabs>
        <w:rPr>
          <w:rFonts w:asciiTheme="minorHAnsi" w:eastAsiaTheme="minorEastAsia" w:hAnsiTheme="minorHAnsi" w:cstheme="minorBidi"/>
          <w:noProof/>
          <w:szCs w:val="22"/>
          <w:lang w:val="es-CO" w:eastAsia="es-CO"/>
        </w:rPr>
      </w:pPr>
      <w:hyperlink w:anchor="_Toc44003859" w:history="1">
        <w:r w:rsidR="00454D23" w:rsidRPr="007E50A8">
          <w:rPr>
            <w:rStyle w:val="Hipervnculo"/>
            <w:rFonts w:ascii="Arial" w:hAnsi="Arial" w:cs="Arial"/>
            <w:noProof/>
          </w:rPr>
          <w:t>5.5.</w:t>
        </w:r>
        <w:r w:rsidR="00454D23">
          <w:rPr>
            <w:rFonts w:asciiTheme="minorHAnsi" w:eastAsiaTheme="minorEastAsia" w:hAnsiTheme="minorHAnsi" w:cstheme="minorBidi"/>
            <w:noProof/>
            <w:szCs w:val="22"/>
            <w:lang w:val="es-CO" w:eastAsia="es-CO"/>
          </w:rPr>
          <w:tab/>
        </w:r>
        <w:r w:rsidR="00454D23" w:rsidRPr="007E50A8">
          <w:rPr>
            <w:rStyle w:val="Hipervnculo"/>
            <w:rFonts w:ascii="Arial" w:hAnsi="Arial" w:cs="Arial"/>
            <w:noProof/>
          </w:rPr>
          <w:t>Estudios propios del Proponente</w:t>
        </w:r>
        <w:r w:rsidR="00454D23">
          <w:rPr>
            <w:noProof/>
            <w:webHidden/>
          </w:rPr>
          <w:tab/>
        </w:r>
        <w:r w:rsidR="00454D23">
          <w:rPr>
            <w:noProof/>
            <w:webHidden/>
          </w:rPr>
          <w:fldChar w:fldCharType="begin"/>
        </w:r>
        <w:r w:rsidR="00454D23">
          <w:rPr>
            <w:noProof/>
            <w:webHidden/>
          </w:rPr>
          <w:instrText xml:space="preserve"> PAGEREF _Toc44003859 \h </w:instrText>
        </w:r>
        <w:r w:rsidR="00454D23">
          <w:rPr>
            <w:noProof/>
            <w:webHidden/>
          </w:rPr>
        </w:r>
        <w:r w:rsidR="00454D23">
          <w:rPr>
            <w:noProof/>
            <w:webHidden/>
          </w:rPr>
          <w:fldChar w:fldCharType="separate"/>
        </w:r>
        <w:r w:rsidR="00454D23">
          <w:rPr>
            <w:noProof/>
            <w:webHidden/>
          </w:rPr>
          <w:t>26</w:t>
        </w:r>
        <w:r w:rsidR="00454D23">
          <w:rPr>
            <w:noProof/>
            <w:webHidden/>
          </w:rPr>
          <w:fldChar w:fldCharType="end"/>
        </w:r>
      </w:hyperlink>
    </w:p>
    <w:p w14:paraId="771E2FDF" w14:textId="50FB8637" w:rsidR="00454D23" w:rsidRDefault="00775BAA">
      <w:pPr>
        <w:pStyle w:val="TDC2"/>
        <w:tabs>
          <w:tab w:val="left" w:pos="660"/>
        </w:tabs>
        <w:rPr>
          <w:rFonts w:asciiTheme="minorHAnsi" w:eastAsiaTheme="minorEastAsia" w:hAnsiTheme="minorHAnsi" w:cstheme="minorBidi"/>
          <w:noProof/>
          <w:szCs w:val="22"/>
          <w:lang w:val="es-CO" w:eastAsia="es-CO"/>
        </w:rPr>
      </w:pPr>
      <w:hyperlink w:anchor="_Toc44003860" w:history="1">
        <w:r w:rsidR="00454D23" w:rsidRPr="007E50A8">
          <w:rPr>
            <w:rStyle w:val="Hipervnculo"/>
            <w:rFonts w:ascii="Arial" w:hAnsi="Arial" w:cs="Arial"/>
            <w:noProof/>
          </w:rPr>
          <w:t>5.6.</w:t>
        </w:r>
        <w:r w:rsidR="00454D23">
          <w:rPr>
            <w:rFonts w:asciiTheme="minorHAnsi" w:eastAsiaTheme="minorEastAsia" w:hAnsiTheme="minorHAnsi" w:cstheme="minorBidi"/>
            <w:noProof/>
            <w:szCs w:val="22"/>
            <w:lang w:val="es-CO" w:eastAsia="es-CO"/>
          </w:rPr>
          <w:tab/>
        </w:r>
        <w:r w:rsidR="00454D23" w:rsidRPr="007E50A8">
          <w:rPr>
            <w:rStyle w:val="Hipervnculo"/>
            <w:rFonts w:ascii="Arial" w:hAnsi="Arial" w:cs="Arial"/>
            <w:noProof/>
          </w:rPr>
          <w:t>Responsabilidad</w:t>
        </w:r>
        <w:r w:rsidR="00454D23">
          <w:rPr>
            <w:noProof/>
            <w:webHidden/>
          </w:rPr>
          <w:tab/>
        </w:r>
        <w:r w:rsidR="00454D23">
          <w:rPr>
            <w:noProof/>
            <w:webHidden/>
          </w:rPr>
          <w:fldChar w:fldCharType="begin"/>
        </w:r>
        <w:r w:rsidR="00454D23">
          <w:rPr>
            <w:noProof/>
            <w:webHidden/>
          </w:rPr>
          <w:instrText xml:space="preserve"> PAGEREF _Toc44003860 \h </w:instrText>
        </w:r>
        <w:r w:rsidR="00454D23">
          <w:rPr>
            <w:noProof/>
            <w:webHidden/>
          </w:rPr>
        </w:r>
        <w:r w:rsidR="00454D23">
          <w:rPr>
            <w:noProof/>
            <w:webHidden/>
          </w:rPr>
          <w:fldChar w:fldCharType="separate"/>
        </w:r>
        <w:r w:rsidR="00454D23">
          <w:rPr>
            <w:noProof/>
            <w:webHidden/>
          </w:rPr>
          <w:t>26</w:t>
        </w:r>
        <w:r w:rsidR="00454D23">
          <w:rPr>
            <w:noProof/>
            <w:webHidden/>
          </w:rPr>
          <w:fldChar w:fldCharType="end"/>
        </w:r>
      </w:hyperlink>
    </w:p>
    <w:p w14:paraId="5C1F83FB" w14:textId="1FD896AD" w:rsidR="00454D23" w:rsidRDefault="00775BAA">
      <w:pPr>
        <w:pStyle w:val="TDC2"/>
        <w:tabs>
          <w:tab w:val="left" w:pos="660"/>
        </w:tabs>
        <w:rPr>
          <w:rFonts w:asciiTheme="minorHAnsi" w:eastAsiaTheme="minorEastAsia" w:hAnsiTheme="minorHAnsi" w:cstheme="minorBidi"/>
          <w:noProof/>
          <w:szCs w:val="22"/>
          <w:lang w:val="es-CO" w:eastAsia="es-CO"/>
        </w:rPr>
      </w:pPr>
      <w:hyperlink w:anchor="_Toc44003861" w:history="1">
        <w:r w:rsidR="00454D23" w:rsidRPr="007E50A8">
          <w:rPr>
            <w:rStyle w:val="Hipervnculo"/>
            <w:rFonts w:ascii="Arial" w:hAnsi="Arial" w:cs="Arial"/>
            <w:noProof/>
          </w:rPr>
          <w:t>5.7.</w:t>
        </w:r>
        <w:r w:rsidR="00454D23">
          <w:rPr>
            <w:rFonts w:asciiTheme="minorHAnsi" w:eastAsiaTheme="minorEastAsia" w:hAnsiTheme="minorHAnsi" w:cstheme="minorBidi"/>
            <w:noProof/>
            <w:szCs w:val="22"/>
            <w:lang w:val="es-CO" w:eastAsia="es-CO"/>
          </w:rPr>
          <w:tab/>
        </w:r>
        <w:r w:rsidR="00454D23" w:rsidRPr="007E50A8">
          <w:rPr>
            <w:rStyle w:val="Hipervnculo"/>
            <w:rFonts w:ascii="Arial" w:hAnsi="Arial" w:cs="Arial"/>
            <w:noProof/>
          </w:rPr>
          <w:t>Documentos expedidos en Colombia</w:t>
        </w:r>
        <w:r w:rsidR="00454D23">
          <w:rPr>
            <w:noProof/>
            <w:webHidden/>
          </w:rPr>
          <w:tab/>
        </w:r>
        <w:r w:rsidR="00454D23">
          <w:rPr>
            <w:noProof/>
            <w:webHidden/>
          </w:rPr>
          <w:fldChar w:fldCharType="begin"/>
        </w:r>
        <w:r w:rsidR="00454D23">
          <w:rPr>
            <w:noProof/>
            <w:webHidden/>
          </w:rPr>
          <w:instrText xml:space="preserve"> PAGEREF _Toc44003861 \h </w:instrText>
        </w:r>
        <w:r w:rsidR="00454D23">
          <w:rPr>
            <w:noProof/>
            <w:webHidden/>
          </w:rPr>
        </w:r>
        <w:r w:rsidR="00454D23">
          <w:rPr>
            <w:noProof/>
            <w:webHidden/>
          </w:rPr>
          <w:fldChar w:fldCharType="separate"/>
        </w:r>
        <w:r w:rsidR="00454D23">
          <w:rPr>
            <w:noProof/>
            <w:webHidden/>
          </w:rPr>
          <w:t>26</w:t>
        </w:r>
        <w:r w:rsidR="00454D23">
          <w:rPr>
            <w:noProof/>
            <w:webHidden/>
          </w:rPr>
          <w:fldChar w:fldCharType="end"/>
        </w:r>
      </w:hyperlink>
    </w:p>
    <w:p w14:paraId="40172BB2" w14:textId="7871AF47" w:rsidR="00454D23" w:rsidRDefault="00775BAA">
      <w:pPr>
        <w:pStyle w:val="TDC2"/>
        <w:tabs>
          <w:tab w:val="left" w:pos="660"/>
        </w:tabs>
        <w:rPr>
          <w:rFonts w:asciiTheme="minorHAnsi" w:eastAsiaTheme="minorEastAsia" w:hAnsiTheme="minorHAnsi" w:cstheme="minorBidi"/>
          <w:noProof/>
          <w:szCs w:val="22"/>
          <w:lang w:val="es-CO" w:eastAsia="es-CO"/>
        </w:rPr>
      </w:pPr>
      <w:hyperlink w:anchor="_Toc44003862" w:history="1">
        <w:r w:rsidR="00454D23" w:rsidRPr="007E50A8">
          <w:rPr>
            <w:rStyle w:val="Hipervnculo"/>
            <w:rFonts w:ascii="Arial" w:hAnsi="Arial" w:cs="Arial"/>
            <w:noProof/>
          </w:rPr>
          <w:t>5.8.</w:t>
        </w:r>
        <w:r w:rsidR="00454D23">
          <w:rPr>
            <w:rFonts w:asciiTheme="minorHAnsi" w:eastAsiaTheme="minorEastAsia" w:hAnsiTheme="minorHAnsi" w:cstheme="minorBidi"/>
            <w:noProof/>
            <w:szCs w:val="22"/>
            <w:lang w:val="es-CO" w:eastAsia="es-CO"/>
          </w:rPr>
          <w:tab/>
        </w:r>
        <w:r w:rsidR="00454D23" w:rsidRPr="007E50A8">
          <w:rPr>
            <w:rStyle w:val="Hipervnculo"/>
            <w:rFonts w:ascii="Arial" w:hAnsi="Arial" w:cs="Arial"/>
            <w:noProof/>
          </w:rPr>
          <w:t>Documentos expedidos en el exterior</w:t>
        </w:r>
        <w:r w:rsidR="00454D23">
          <w:rPr>
            <w:noProof/>
            <w:webHidden/>
          </w:rPr>
          <w:tab/>
        </w:r>
        <w:r w:rsidR="00454D23">
          <w:rPr>
            <w:noProof/>
            <w:webHidden/>
          </w:rPr>
          <w:fldChar w:fldCharType="begin"/>
        </w:r>
        <w:r w:rsidR="00454D23">
          <w:rPr>
            <w:noProof/>
            <w:webHidden/>
          </w:rPr>
          <w:instrText xml:space="preserve"> PAGEREF _Toc44003862 \h </w:instrText>
        </w:r>
        <w:r w:rsidR="00454D23">
          <w:rPr>
            <w:noProof/>
            <w:webHidden/>
          </w:rPr>
        </w:r>
        <w:r w:rsidR="00454D23">
          <w:rPr>
            <w:noProof/>
            <w:webHidden/>
          </w:rPr>
          <w:fldChar w:fldCharType="separate"/>
        </w:r>
        <w:r w:rsidR="00454D23">
          <w:rPr>
            <w:noProof/>
            <w:webHidden/>
          </w:rPr>
          <w:t>27</w:t>
        </w:r>
        <w:r w:rsidR="00454D23">
          <w:rPr>
            <w:noProof/>
            <w:webHidden/>
          </w:rPr>
          <w:fldChar w:fldCharType="end"/>
        </w:r>
      </w:hyperlink>
    </w:p>
    <w:p w14:paraId="53F41AA3" w14:textId="088C845B" w:rsidR="00454D23" w:rsidRDefault="00775BAA">
      <w:pPr>
        <w:pStyle w:val="TDC2"/>
        <w:tabs>
          <w:tab w:val="left" w:pos="660"/>
        </w:tabs>
        <w:rPr>
          <w:rFonts w:asciiTheme="minorHAnsi" w:eastAsiaTheme="minorEastAsia" w:hAnsiTheme="minorHAnsi" w:cstheme="minorBidi"/>
          <w:noProof/>
          <w:szCs w:val="22"/>
          <w:lang w:val="es-CO" w:eastAsia="es-CO"/>
        </w:rPr>
      </w:pPr>
      <w:hyperlink w:anchor="_Toc44003863" w:history="1">
        <w:r w:rsidR="00454D23" w:rsidRPr="007E50A8">
          <w:rPr>
            <w:rStyle w:val="Hipervnculo"/>
            <w:rFonts w:ascii="Arial" w:hAnsi="Arial" w:cs="Arial"/>
            <w:noProof/>
          </w:rPr>
          <w:t>5.9.</w:t>
        </w:r>
        <w:r w:rsidR="00454D23">
          <w:rPr>
            <w:rFonts w:asciiTheme="minorHAnsi" w:eastAsiaTheme="minorEastAsia" w:hAnsiTheme="minorHAnsi" w:cstheme="minorBidi"/>
            <w:noProof/>
            <w:szCs w:val="22"/>
            <w:lang w:val="es-CO" w:eastAsia="es-CO"/>
          </w:rPr>
          <w:tab/>
        </w:r>
        <w:r w:rsidR="00454D23" w:rsidRPr="007E50A8">
          <w:rPr>
            <w:rStyle w:val="Hipervnculo"/>
            <w:rFonts w:ascii="Arial" w:hAnsi="Arial" w:cs="Arial"/>
            <w:noProof/>
          </w:rPr>
          <w:t>Oferta condicionada</w:t>
        </w:r>
        <w:r w:rsidR="00454D23">
          <w:rPr>
            <w:noProof/>
            <w:webHidden/>
          </w:rPr>
          <w:tab/>
        </w:r>
        <w:r w:rsidR="00454D23">
          <w:rPr>
            <w:noProof/>
            <w:webHidden/>
          </w:rPr>
          <w:fldChar w:fldCharType="begin"/>
        </w:r>
        <w:r w:rsidR="00454D23">
          <w:rPr>
            <w:noProof/>
            <w:webHidden/>
          </w:rPr>
          <w:instrText xml:space="preserve"> PAGEREF _Toc44003863 \h </w:instrText>
        </w:r>
        <w:r w:rsidR="00454D23">
          <w:rPr>
            <w:noProof/>
            <w:webHidden/>
          </w:rPr>
        </w:r>
        <w:r w:rsidR="00454D23">
          <w:rPr>
            <w:noProof/>
            <w:webHidden/>
          </w:rPr>
          <w:fldChar w:fldCharType="separate"/>
        </w:r>
        <w:r w:rsidR="00454D23">
          <w:rPr>
            <w:noProof/>
            <w:webHidden/>
          </w:rPr>
          <w:t>27</w:t>
        </w:r>
        <w:r w:rsidR="00454D23">
          <w:rPr>
            <w:noProof/>
            <w:webHidden/>
          </w:rPr>
          <w:fldChar w:fldCharType="end"/>
        </w:r>
      </w:hyperlink>
    </w:p>
    <w:p w14:paraId="56AECA49" w14:textId="1DFB8420" w:rsidR="00454D23" w:rsidRDefault="00775BAA">
      <w:pPr>
        <w:pStyle w:val="TDC2"/>
        <w:tabs>
          <w:tab w:val="left" w:pos="880"/>
        </w:tabs>
        <w:rPr>
          <w:rFonts w:asciiTheme="minorHAnsi" w:eastAsiaTheme="minorEastAsia" w:hAnsiTheme="minorHAnsi" w:cstheme="minorBidi"/>
          <w:noProof/>
          <w:szCs w:val="22"/>
          <w:lang w:val="es-CO" w:eastAsia="es-CO"/>
        </w:rPr>
      </w:pPr>
      <w:hyperlink w:anchor="_Toc44003864" w:history="1">
        <w:r w:rsidR="00454D23" w:rsidRPr="007E50A8">
          <w:rPr>
            <w:rStyle w:val="Hipervnculo"/>
            <w:rFonts w:ascii="Arial" w:hAnsi="Arial" w:cs="Arial"/>
            <w:noProof/>
          </w:rPr>
          <w:t>5.10.</w:t>
        </w:r>
        <w:r w:rsidR="00454D23">
          <w:rPr>
            <w:rFonts w:asciiTheme="minorHAnsi" w:eastAsiaTheme="minorEastAsia" w:hAnsiTheme="minorHAnsi" w:cstheme="minorBidi"/>
            <w:noProof/>
            <w:szCs w:val="22"/>
            <w:lang w:val="es-CO" w:eastAsia="es-CO"/>
          </w:rPr>
          <w:tab/>
        </w:r>
        <w:r w:rsidR="00454D23" w:rsidRPr="007E50A8">
          <w:rPr>
            <w:rStyle w:val="Hipervnculo"/>
            <w:rFonts w:ascii="Arial" w:hAnsi="Arial" w:cs="Arial"/>
            <w:noProof/>
          </w:rPr>
          <w:t>Causales de rechazo de las Propuestas</w:t>
        </w:r>
        <w:r w:rsidR="00454D23">
          <w:rPr>
            <w:noProof/>
            <w:webHidden/>
          </w:rPr>
          <w:tab/>
        </w:r>
        <w:r w:rsidR="00454D23">
          <w:rPr>
            <w:noProof/>
            <w:webHidden/>
          </w:rPr>
          <w:fldChar w:fldCharType="begin"/>
        </w:r>
        <w:r w:rsidR="00454D23">
          <w:rPr>
            <w:noProof/>
            <w:webHidden/>
          </w:rPr>
          <w:instrText xml:space="preserve"> PAGEREF _Toc44003864 \h </w:instrText>
        </w:r>
        <w:r w:rsidR="00454D23">
          <w:rPr>
            <w:noProof/>
            <w:webHidden/>
          </w:rPr>
        </w:r>
        <w:r w:rsidR="00454D23">
          <w:rPr>
            <w:noProof/>
            <w:webHidden/>
          </w:rPr>
          <w:fldChar w:fldCharType="separate"/>
        </w:r>
        <w:r w:rsidR="00454D23">
          <w:rPr>
            <w:noProof/>
            <w:webHidden/>
          </w:rPr>
          <w:t>27</w:t>
        </w:r>
        <w:r w:rsidR="00454D23">
          <w:rPr>
            <w:noProof/>
            <w:webHidden/>
          </w:rPr>
          <w:fldChar w:fldCharType="end"/>
        </w:r>
      </w:hyperlink>
    </w:p>
    <w:p w14:paraId="0A934204" w14:textId="04213B4E" w:rsidR="00454D23" w:rsidRDefault="00775BAA">
      <w:pPr>
        <w:pStyle w:val="TDC1"/>
        <w:rPr>
          <w:rFonts w:asciiTheme="minorHAnsi" w:eastAsiaTheme="minorEastAsia" w:hAnsiTheme="minorHAnsi" w:cstheme="minorBidi"/>
          <w:noProof/>
          <w:szCs w:val="22"/>
          <w:lang w:val="es-CO" w:eastAsia="es-CO"/>
        </w:rPr>
      </w:pPr>
      <w:hyperlink w:anchor="_Toc44003865" w:history="1">
        <w:r w:rsidR="00454D23" w:rsidRPr="007E50A8">
          <w:rPr>
            <w:rStyle w:val="Hipervnculo"/>
            <w:rFonts w:ascii="Arial" w:hAnsi="Arial" w:cs="Arial"/>
            <w:noProof/>
          </w:rPr>
          <w:t>6.</w:t>
        </w:r>
        <w:r w:rsidR="00454D23">
          <w:rPr>
            <w:rFonts w:asciiTheme="minorHAnsi" w:eastAsiaTheme="minorEastAsia" w:hAnsiTheme="minorHAnsi" w:cstheme="minorBidi"/>
            <w:noProof/>
            <w:szCs w:val="22"/>
            <w:lang w:val="es-CO" w:eastAsia="es-CO"/>
          </w:rPr>
          <w:tab/>
        </w:r>
        <w:r w:rsidR="00454D23" w:rsidRPr="007E50A8">
          <w:rPr>
            <w:rStyle w:val="Hipervnculo"/>
            <w:rFonts w:ascii="Arial" w:hAnsi="Arial" w:cs="Arial"/>
            <w:noProof/>
          </w:rPr>
          <w:t>CONTENIDO DEL SOBRE No. 1 Y SOBRE No. 2</w:t>
        </w:r>
        <w:r w:rsidR="00454D23">
          <w:rPr>
            <w:noProof/>
            <w:webHidden/>
          </w:rPr>
          <w:tab/>
        </w:r>
        <w:r w:rsidR="00454D23">
          <w:rPr>
            <w:noProof/>
            <w:webHidden/>
          </w:rPr>
          <w:fldChar w:fldCharType="begin"/>
        </w:r>
        <w:r w:rsidR="00454D23">
          <w:rPr>
            <w:noProof/>
            <w:webHidden/>
          </w:rPr>
          <w:instrText xml:space="preserve"> PAGEREF _Toc44003865 \h </w:instrText>
        </w:r>
        <w:r w:rsidR="00454D23">
          <w:rPr>
            <w:noProof/>
            <w:webHidden/>
          </w:rPr>
        </w:r>
        <w:r w:rsidR="00454D23">
          <w:rPr>
            <w:noProof/>
            <w:webHidden/>
          </w:rPr>
          <w:fldChar w:fldCharType="separate"/>
        </w:r>
        <w:r w:rsidR="00454D23">
          <w:rPr>
            <w:noProof/>
            <w:webHidden/>
          </w:rPr>
          <w:t>27</w:t>
        </w:r>
        <w:r w:rsidR="00454D23">
          <w:rPr>
            <w:noProof/>
            <w:webHidden/>
          </w:rPr>
          <w:fldChar w:fldCharType="end"/>
        </w:r>
      </w:hyperlink>
    </w:p>
    <w:p w14:paraId="4E5851B8" w14:textId="587F09D0" w:rsidR="00454D23" w:rsidRDefault="00775BAA">
      <w:pPr>
        <w:pStyle w:val="TDC2"/>
        <w:tabs>
          <w:tab w:val="left" w:pos="660"/>
        </w:tabs>
        <w:rPr>
          <w:rFonts w:asciiTheme="minorHAnsi" w:eastAsiaTheme="minorEastAsia" w:hAnsiTheme="minorHAnsi" w:cstheme="minorBidi"/>
          <w:noProof/>
          <w:szCs w:val="22"/>
          <w:lang w:val="es-CO" w:eastAsia="es-CO"/>
        </w:rPr>
      </w:pPr>
      <w:hyperlink w:anchor="_Toc44003866" w:history="1">
        <w:r w:rsidR="00454D23" w:rsidRPr="007E50A8">
          <w:rPr>
            <w:rStyle w:val="Hipervnculo"/>
            <w:rFonts w:ascii="Arial" w:hAnsi="Arial" w:cs="Arial"/>
            <w:noProof/>
          </w:rPr>
          <w:t>6.1.</w:t>
        </w:r>
        <w:r w:rsidR="00454D23">
          <w:rPr>
            <w:rFonts w:asciiTheme="minorHAnsi" w:eastAsiaTheme="minorEastAsia" w:hAnsiTheme="minorHAnsi" w:cstheme="minorBidi"/>
            <w:noProof/>
            <w:szCs w:val="22"/>
            <w:lang w:val="es-CO" w:eastAsia="es-CO"/>
          </w:rPr>
          <w:tab/>
        </w:r>
        <w:r w:rsidR="00454D23" w:rsidRPr="007E50A8">
          <w:rPr>
            <w:rStyle w:val="Hipervnculo"/>
            <w:rFonts w:ascii="Arial" w:hAnsi="Arial" w:cs="Arial"/>
            <w:noProof/>
          </w:rPr>
          <w:t>Contenido del Sobre No. 1 – Propuesta Técnica</w:t>
        </w:r>
        <w:r w:rsidR="00454D23">
          <w:rPr>
            <w:noProof/>
            <w:webHidden/>
          </w:rPr>
          <w:tab/>
        </w:r>
        <w:r w:rsidR="00454D23">
          <w:rPr>
            <w:noProof/>
            <w:webHidden/>
          </w:rPr>
          <w:fldChar w:fldCharType="begin"/>
        </w:r>
        <w:r w:rsidR="00454D23">
          <w:rPr>
            <w:noProof/>
            <w:webHidden/>
          </w:rPr>
          <w:instrText xml:space="preserve"> PAGEREF _Toc44003866 \h </w:instrText>
        </w:r>
        <w:r w:rsidR="00454D23">
          <w:rPr>
            <w:noProof/>
            <w:webHidden/>
          </w:rPr>
        </w:r>
        <w:r w:rsidR="00454D23">
          <w:rPr>
            <w:noProof/>
            <w:webHidden/>
          </w:rPr>
          <w:fldChar w:fldCharType="separate"/>
        </w:r>
        <w:r w:rsidR="00454D23">
          <w:rPr>
            <w:noProof/>
            <w:webHidden/>
          </w:rPr>
          <w:t>27</w:t>
        </w:r>
        <w:r w:rsidR="00454D23">
          <w:rPr>
            <w:noProof/>
            <w:webHidden/>
          </w:rPr>
          <w:fldChar w:fldCharType="end"/>
        </w:r>
      </w:hyperlink>
    </w:p>
    <w:p w14:paraId="2D43D783" w14:textId="4AD78DFB" w:rsidR="00454D23" w:rsidRDefault="00775BAA">
      <w:pPr>
        <w:pStyle w:val="TDC2"/>
        <w:tabs>
          <w:tab w:val="left" w:pos="660"/>
        </w:tabs>
        <w:rPr>
          <w:rFonts w:asciiTheme="minorHAnsi" w:eastAsiaTheme="minorEastAsia" w:hAnsiTheme="minorHAnsi" w:cstheme="minorBidi"/>
          <w:noProof/>
          <w:szCs w:val="22"/>
          <w:lang w:val="es-CO" w:eastAsia="es-CO"/>
        </w:rPr>
      </w:pPr>
      <w:hyperlink w:anchor="_Toc44003867" w:history="1">
        <w:r w:rsidR="00454D23" w:rsidRPr="007E50A8">
          <w:rPr>
            <w:rStyle w:val="Hipervnculo"/>
            <w:rFonts w:ascii="Arial" w:hAnsi="Arial" w:cs="Arial"/>
            <w:noProof/>
          </w:rPr>
          <w:t>6.2.</w:t>
        </w:r>
        <w:r w:rsidR="00454D23">
          <w:rPr>
            <w:rFonts w:asciiTheme="minorHAnsi" w:eastAsiaTheme="minorEastAsia" w:hAnsiTheme="minorHAnsi" w:cstheme="minorBidi"/>
            <w:noProof/>
            <w:szCs w:val="22"/>
            <w:lang w:val="es-CO" w:eastAsia="es-CO"/>
          </w:rPr>
          <w:tab/>
        </w:r>
        <w:r w:rsidR="00454D23" w:rsidRPr="007E50A8">
          <w:rPr>
            <w:rStyle w:val="Hipervnculo"/>
            <w:rFonts w:ascii="Arial" w:hAnsi="Arial" w:cs="Arial"/>
            <w:noProof/>
          </w:rPr>
          <w:t>Contenido del Sobre No. 2 – Propuesta Económica</w:t>
        </w:r>
        <w:r w:rsidR="00454D23">
          <w:rPr>
            <w:noProof/>
            <w:webHidden/>
          </w:rPr>
          <w:tab/>
        </w:r>
        <w:r w:rsidR="00454D23">
          <w:rPr>
            <w:noProof/>
            <w:webHidden/>
          </w:rPr>
          <w:fldChar w:fldCharType="begin"/>
        </w:r>
        <w:r w:rsidR="00454D23">
          <w:rPr>
            <w:noProof/>
            <w:webHidden/>
          </w:rPr>
          <w:instrText xml:space="preserve"> PAGEREF _Toc44003867 \h </w:instrText>
        </w:r>
        <w:r w:rsidR="00454D23">
          <w:rPr>
            <w:noProof/>
            <w:webHidden/>
          </w:rPr>
        </w:r>
        <w:r w:rsidR="00454D23">
          <w:rPr>
            <w:noProof/>
            <w:webHidden/>
          </w:rPr>
          <w:fldChar w:fldCharType="separate"/>
        </w:r>
        <w:r w:rsidR="00454D23">
          <w:rPr>
            <w:noProof/>
            <w:webHidden/>
          </w:rPr>
          <w:t>31</w:t>
        </w:r>
        <w:r w:rsidR="00454D23">
          <w:rPr>
            <w:noProof/>
            <w:webHidden/>
          </w:rPr>
          <w:fldChar w:fldCharType="end"/>
        </w:r>
      </w:hyperlink>
    </w:p>
    <w:p w14:paraId="1EAF8400" w14:textId="1C38967A" w:rsidR="00454D23" w:rsidRDefault="00775BAA">
      <w:pPr>
        <w:pStyle w:val="TDC2"/>
        <w:tabs>
          <w:tab w:val="left" w:pos="660"/>
        </w:tabs>
        <w:rPr>
          <w:rFonts w:asciiTheme="minorHAnsi" w:eastAsiaTheme="minorEastAsia" w:hAnsiTheme="minorHAnsi" w:cstheme="minorBidi"/>
          <w:noProof/>
          <w:szCs w:val="22"/>
          <w:lang w:val="es-CO" w:eastAsia="es-CO"/>
        </w:rPr>
      </w:pPr>
      <w:hyperlink w:anchor="_Toc44003868" w:history="1">
        <w:r w:rsidR="00454D23" w:rsidRPr="007E50A8">
          <w:rPr>
            <w:rStyle w:val="Hipervnculo"/>
            <w:rFonts w:ascii="Arial" w:hAnsi="Arial" w:cs="Arial"/>
            <w:noProof/>
          </w:rPr>
          <w:t>6.3.</w:t>
        </w:r>
        <w:r w:rsidR="00454D23">
          <w:rPr>
            <w:rFonts w:asciiTheme="minorHAnsi" w:eastAsiaTheme="minorEastAsia" w:hAnsiTheme="minorHAnsi" w:cstheme="minorBidi"/>
            <w:noProof/>
            <w:szCs w:val="22"/>
            <w:lang w:val="es-CO" w:eastAsia="es-CO"/>
          </w:rPr>
          <w:tab/>
        </w:r>
        <w:r w:rsidR="00454D23" w:rsidRPr="007E50A8">
          <w:rPr>
            <w:rStyle w:val="Hipervnculo"/>
            <w:rFonts w:ascii="Arial" w:hAnsi="Arial" w:cs="Arial"/>
            <w:noProof/>
          </w:rPr>
          <w:t>Garantía de Seriedad</w:t>
        </w:r>
        <w:r w:rsidR="00454D23">
          <w:rPr>
            <w:noProof/>
            <w:webHidden/>
          </w:rPr>
          <w:tab/>
        </w:r>
        <w:r w:rsidR="00454D23">
          <w:rPr>
            <w:noProof/>
            <w:webHidden/>
          </w:rPr>
          <w:fldChar w:fldCharType="begin"/>
        </w:r>
        <w:r w:rsidR="00454D23">
          <w:rPr>
            <w:noProof/>
            <w:webHidden/>
          </w:rPr>
          <w:instrText xml:space="preserve"> PAGEREF _Toc44003868 \h </w:instrText>
        </w:r>
        <w:r w:rsidR="00454D23">
          <w:rPr>
            <w:noProof/>
            <w:webHidden/>
          </w:rPr>
        </w:r>
        <w:r w:rsidR="00454D23">
          <w:rPr>
            <w:noProof/>
            <w:webHidden/>
          </w:rPr>
          <w:fldChar w:fldCharType="separate"/>
        </w:r>
        <w:r w:rsidR="00454D23">
          <w:rPr>
            <w:noProof/>
            <w:webHidden/>
          </w:rPr>
          <w:t>32</w:t>
        </w:r>
        <w:r w:rsidR="00454D23">
          <w:rPr>
            <w:noProof/>
            <w:webHidden/>
          </w:rPr>
          <w:fldChar w:fldCharType="end"/>
        </w:r>
      </w:hyperlink>
    </w:p>
    <w:p w14:paraId="4E67AB72" w14:textId="5F4C3473" w:rsidR="00454D23" w:rsidRDefault="00775BAA">
      <w:pPr>
        <w:pStyle w:val="TDC2"/>
        <w:tabs>
          <w:tab w:val="left" w:pos="660"/>
        </w:tabs>
        <w:rPr>
          <w:rFonts w:asciiTheme="minorHAnsi" w:eastAsiaTheme="minorEastAsia" w:hAnsiTheme="minorHAnsi" w:cstheme="minorBidi"/>
          <w:noProof/>
          <w:szCs w:val="22"/>
          <w:lang w:val="es-CO" w:eastAsia="es-CO"/>
        </w:rPr>
      </w:pPr>
      <w:hyperlink w:anchor="_Toc44003869" w:history="1">
        <w:r w:rsidR="00454D23" w:rsidRPr="007E50A8">
          <w:rPr>
            <w:rStyle w:val="Hipervnculo"/>
            <w:rFonts w:ascii="Arial" w:hAnsi="Arial" w:cs="Arial"/>
            <w:noProof/>
          </w:rPr>
          <w:t>6.4.</w:t>
        </w:r>
        <w:r w:rsidR="00454D23">
          <w:rPr>
            <w:rFonts w:asciiTheme="minorHAnsi" w:eastAsiaTheme="minorEastAsia" w:hAnsiTheme="minorHAnsi" w:cstheme="minorBidi"/>
            <w:noProof/>
            <w:szCs w:val="22"/>
            <w:lang w:val="es-CO" w:eastAsia="es-CO"/>
          </w:rPr>
          <w:tab/>
        </w:r>
        <w:r w:rsidR="00454D23" w:rsidRPr="007E50A8">
          <w:rPr>
            <w:rStyle w:val="Hipervnculo"/>
            <w:rFonts w:ascii="Arial" w:hAnsi="Arial" w:cs="Arial"/>
            <w:noProof/>
          </w:rPr>
          <w:t>Forma de entrega de la Propuesta</w:t>
        </w:r>
        <w:r w:rsidR="00454D23">
          <w:rPr>
            <w:noProof/>
            <w:webHidden/>
          </w:rPr>
          <w:tab/>
        </w:r>
        <w:r w:rsidR="00454D23">
          <w:rPr>
            <w:noProof/>
            <w:webHidden/>
          </w:rPr>
          <w:fldChar w:fldCharType="begin"/>
        </w:r>
        <w:r w:rsidR="00454D23">
          <w:rPr>
            <w:noProof/>
            <w:webHidden/>
          </w:rPr>
          <w:instrText xml:space="preserve"> PAGEREF _Toc44003869 \h </w:instrText>
        </w:r>
        <w:r w:rsidR="00454D23">
          <w:rPr>
            <w:noProof/>
            <w:webHidden/>
          </w:rPr>
        </w:r>
        <w:r w:rsidR="00454D23">
          <w:rPr>
            <w:noProof/>
            <w:webHidden/>
          </w:rPr>
          <w:fldChar w:fldCharType="separate"/>
        </w:r>
        <w:r w:rsidR="00454D23">
          <w:rPr>
            <w:noProof/>
            <w:webHidden/>
          </w:rPr>
          <w:t>34</w:t>
        </w:r>
        <w:r w:rsidR="00454D23">
          <w:rPr>
            <w:noProof/>
            <w:webHidden/>
          </w:rPr>
          <w:fldChar w:fldCharType="end"/>
        </w:r>
      </w:hyperlink>
    </w:p>
    <w:p w14:paraId="7A291E22" w14:textId="2821BF61" w:rsidR="00454D23" w:rsidRDefault="00775BAA">
      <w:pPr>
        <w:pStyle w:val="TDC2"/>
        <w:tabs>
          <w:tab w:val="left" w:pos="660"/>
        </w:tabs>
        <w:rPr>
          <w:rFonts w:asciiTheme="minorHAnsi" w:eastAsiaTheme="minorEastAsia" w:hAnsiTheme="minorHAnsi" w:cstheme="minorBidi"/>
          <w:noProof/>
          <w:szCs w:val="22"/>
          <w:lang w:val="es-CO" w:eastAsia="es-CO"/>
        </w:rPr>
      </w:pPr>
      <w:hyperlink w:anchor="_Toc44003870" w:history="1">
        <w:r w:rsidR="00454D23" w:rsidRPr="007E50A8">
          <w:rPr>
            <w:rStyle w:val="Hipervnculo"/>
            <w:rFonts w:ascii="Arial" w:hAnsi="Arial" w:cs="Arial"/>
            <w:noProof/>
          </w:rPr>
          <w:t>6.5.</w:t>
        </w:r>
        <w:r w:rsidR="00454D23">
          <w:rPr>
            <w:rFonts w:asciiTheme="minorHAnsi" w:eastAsiaTheme="minorEastAsia" w:hAnsiTheme="minorHAnsi" w:cstheme="minorBidi"/>
            <w:noProof/>
            <w:szCs w:val="22"/>
            <w:lang w:val="es-CO" w:eastAsia="es-CO"/>
          </w:rPr>
          <w:tab/>
        </w:r>
        <w:r w:rsidR="00454D23" w:rsidRPr="007E50A8">
          <w:rPr>
            <w:rStyle w:val="Hipervnculo"/>
            <w:rFonts w:ascii="Arial" w:hAnsi="Arial" w:cs="Arial"/>
            <w:noProof/>
          </w:rPr>
          <w:t>Forma de presentación de la Garantía de Seriedad</w:t>
        </w:r>
        <w:r w:rsidR="00454D23">
          <w:rPr>
            <w:noProof/>
            <w:webHidden/>
          </w:rPr>
          <w:tab/>
        </w:r>
        <w:r w:rsidR="00454D23">
          <w:rPr>
            <w:noProof/>
            <w:webHidden/>
          </w:rPr>
          <w:fldChar w:fldCharType="begin"/>
        </w:r>
        <w:r w:rsidR="00454D23">
          <w:rPr>
            <w:noProof/>
            <w:webHidden/>
          </w:rPr>
          <w:instrText xml:space="preserve"> PAGEREF _Toc44003870 \h </w:instrText>
        </w:r>
        <w:r w:rsidR="00454D23">
          <w:rPr>
            <w:noProof/>
            <w:webHidden/>
          </w:rPr>
        </w:r>
        <w:r w:rsidR="00454D23">
          <w:rPr>
            <w:noProof/>
            <w:webHidden/>
          </w:rPr>
          <w:fldChar w:fldCharType="separate"/>
        </w:r>
        <w:r w:rsidR="00454D23">
          <w:rPr>
            <w:noProof/>
            <w:webHidden/>
          </w:rPr>
          <w:t>34</w:t>
        </w:r>
        <w:r w:rsidR="00454D23">
          <w:rPr>
            <w:noProof/>
            <w:webHidden/>
          </w:rPr>
          <w:fldChar w:fldCharType="end"/>
        </w:r>
      </w:hyperlink>
    </w:p>
    <w:p w14:paraId="167609DF" w14:textId="1146DB42" w:rsidR="00454D23" w:rsidRDefault="00775BAA">
      <w:pPr>
        <w:pStyle w:val="TDC2"/>
        <w:tabs>
          <w:tab w:val="left" w:pos="660"/>
        </w:tabs>
        <w:rPr>
          <w:rFonts w:asciiTheme="minorHAnsi" w:eastAsiaTheme="minorEastAsia" w:hAnsiTheme="minorHAnsi" w:cstheme="minorBidi"/>
          <w:noProof/>
          <w:szCs w:val="22"/>
          <w:lang w:val="es-CO" w:eastAsia="es-CO"/>
        </w:rPr>
      </w:pPr>
      <w:hyperlink w:anchor="_Toc44003871" w:history="1">
        <w:r w:rsidR="00454D23" w:rsidRPr="007E50A8">
          <w:rPr>
            <w:rStyle w:val="Hipervnculo"/>
            <w:rFonts w:ascii="Arial" w:hAnsi="Arial" w:cs="Arial"/>
            <w:noProof/>
          </w:rPr>
          <w:t>6.6.</w:t>
        </w:r>
        <w:r w:rsidR="00454D23">
          <w:rPr>
            <w:rFonts w:asciiTheme="minorHAnsi" w:eastAsiaTheme="minorEastAsia" w:hAnsiTheme="minorHAnsi" w:cstheme="minorBidi"/>
            <w:noProof/>
            <w:szCs w:val="22"/>
            <w:lang w:val="es-CO" w:eastAsia="es-CO"/>
          </w:rPr>
          <w:tab/>
        </w:r>
        <w:r w:rsidR="00454D23" w:rsidRPr="007E50A8">
          <w:rPr>
            <w:rStyle w:val="Hipervnculo"/>
            <w:rFonts w:ascii="Arial" w:hAnsi="Arial" w:cs="Arial"/>
            <w:noProof/>
          </w:rPr>
          <w:t>Efectos de la presentación de documentos de la Propuesta y carácter vinculante de los Documentos de Selección del Inversionista</w:t>
        </w:r>
        <w:r w:rsidR="00454D23">
          <w:rPr>
            <w:noProof/>
            <w:webHidden/>
          </w:rPr>
          <w:tab/>
        </w:r>
        <w:r w:rsidR="00454D23">
          <w:rPr>
            <w:noProof/>
            <w:webHidden/>
          </w:rPr>
          <w:fldChar w:fldCharType="begin"/>
        </w:r>
        <w:r w:rsidR="00454D23">
          <w:rPr>
            <w:noProof/>
            <w:webHidden/>
          </w:rPr>
          <w:instrText xml:space="preserve"> PAGEREF _Toc44003871 \h </w:instrText>
        </w:r>
        <w:r w:rsidR="00454D23">
          <w:rPr>
            <w:noProof/>
            <w:webHidden/>
          </w:rPr>
        </w:r>
        <w:r w:rsidR="00454D23">
          <w:rPr>
            <w:noProof/>
            <w:webHidden/>
          </w:rPr>
          <w:fldChar w:fldCharType="separate"/>
        </w:r>
        <w:r w:rsidR="00454D23">
          <w:rPr>
            <w:noProof/>
            <w:webHidden/>
          </w:rPr>
          <w:t>34</w:t>
        </w:r>
        <w:r w:rsidR="00454D23">
          <w:rPr>
            <w:noProof/>
            <w:webHidden/>
          </w:rPr>
          <w:fldChar w:fldCharType="end"/>
        </w:r>
      </w:hyperlink>
    </w:p>
    <w:p w14:paraId="49656BE1" w14:textId="2D40A8B0" w:rsidR="00454D23" w:rsidRDefault="00775BAA">
      <w:pPr>
        <w:pStyle w:val="TDC2"/>
        <w:tabs>
          <w:tab w:val="left" w:pos="660"/>
        </w:tabs>
        <w:rPr>
          <w:rFonts w:asciiTheme="minorHAnsi" w:eastAsiaTheme="minorEastAsia" w:hAnsiTheme="minorHAnsi" w:cstheme="minorBidi"/>
          <w:noProof/>
          <w:szCs w:val="22"/>
          <w:lang w:val="es-CO" w:eastAsia="es-CO"/>
        </w:rPr>
      </w:pPr>
      <w:hyperlink w:anchor="_Toc44003872" w:history="1">
        <w:r w:rsidR="00454D23" w:rsidRPr="007E50A8">
          <w:rPr>
            <w:rStyle w:val="Hipervnculo"/>
            <w:rFonts w:ascii="Arial" w:hAnsi="Arial" w:cs="Arial"/>
            <w:noProof/>
          </w:rPr>
          <w:t>6.7.</w:t>
        </w:r>
        <w:r w:rsidR="00454D23">
          <w:rPr>
            <w:rFonts w:asciiTheme="minorHAnsi" w:eastAsiaTheme="minorEastAsia" w:hAnsiTheme="minorHAnsi" w:cstheme="minorBidi"/>
            <w:noProof/>
            <w:szCs w:val="22"/>
            <w:lang w:val="es-CO" w:eastAsia="es-CO"/>
          </w:rPr>
          <w:tab/>
        </w:r>
        <w:r w:rsidR="00454D23" w:rsidRPr="007E50A8">
          <w:rPr>
            <w:rStyle w:val="Hipervnculo"/>
            <w:rFonts w:ascii="Arial" w:hAnsi="Arial" w:cs="Arial"/>
            <w:noProof/>
          </w:rPr>
          <w:t>Costo de la preparación y presentación de la Propuesta</w:t>
        </w:r>
        <w:r w:rsidR="00454D23">
          <w:rPr>
            <w:noProof/>
            <w:webHidden/>
          </w:rPr>
          <w:tab/>
        </w:r>
        <w:r w:rsidR="00454D23">
          <w:rPr>
            <w:noProof/>
            <w:webHidden/>
          </w:rPr>
          <w:fldChar w:fldCharType="begin"/>
        </w:r>
        <w:r w:rsidR="00454D23">
          <w:rPr>
            <w:noProof/>
            <w:webHidden/>
          </w:rPr>
          <w:instrText xml:space="preserve"> PAGEREF _Toc44003872 \h </w:instrText>
        </w:r>
        <w:r w:rsidR="00454D23">
          <w:rPr>
            <w:noProof/>
            <w:webHidden/>
          </w:rPr>
        </w:r>
        <w:r w:rsidR="00454D23">
          <w:rPr>
            <w:noProof/>
            <w:webHidden/>
          </w:rPr>
          <w:fldChar w:fldCharType="separate"/>
        </w:r>
        <w:r w:rsidR="00454D23">
          <w:rPr>
            <w:noProof/>
            <w:webHidden/>
          </w:rPr>
          <w:t>34</w:t>
        </w:r>
        <w:r w:rsidR="00454D23">
          <w:rPr>
            <w:noProof/>
            <w:webHidden/>
          </w:rPr>
          <w:fldChar w:fldCharType="end"/>
        </w:r>
      </w:hyperlink>
    </w:p>
    <w:p w14:paraId="52E87599" w14:textId="29E8BC6F" w:rsidR="00454D23" w:rsidRDefault="00775BAA">
      <w:pPr>
        <w:pStyle w:val="TDC1"/>
        <w:rPr>
          <w:rFonts w:asciiTheme="minorHAnsi" w:eastAsiaTheme="minorEastAsia" w:hAnsiTheme="minorHAnsi" w:cstheme="minorBidi"/>
          <w:noProof/>
          <w:szCs w:val="22"/>
          <w:lang w:val="es-CO" w:eastAsia="es-CO"/>
        </w:rPr>
      </w:pPr>
      <w:hyperlink w:anchor="_Toc44003873" w:history="1">
        <w:r w:rsidR="00454D23" w:rsidRPr="007E50A8">
          <w:rPr>
            <w:rStyle w:val="Hipervnculo"/>
            <w:rFonts w:ascii="Arial" w:hAnsi="Arial" w:cs="Arial"/>
            <w:noProof/>
          </w:rPr>
          <w:t>7.</w:t>
        </w:r>
        <w:r w:rsidR="00454D23">
          <w:rPr>
            <w:rFonts w:asciiTheme="minorHAnsi" w:eastAsiaTheme="minorEastAsia" w:hAnsiTheme="minorHAnsi" w:cstheme="minorBidi"/>
            <w:noProof/>
            <w:szCs w:val="22"/>
            <w:lang w:val="es-CO" w:eastAsia="es-CO"/>
          </w:rPr>
          <w:tab/>
        </w:r>
        <w:r w:rsidR="00454D23" w:rsidRPr="007E50A8">
          <w:rPr>
            <w:rStyle w:val="Hipervnculo"/>
            <w:rFonts w:ascii="Arial" w:hAnsi="Arial" w:cs="Arial"/>
            <w:noProof/>
          </w:rPr>
          <w:t>PRESENTACIÓN DE PROPUESTAS Y SELECCIÓN DEL ADJUDICATARIO</w:t>
        </w:r>
        <w:r w:rsidR="00454D23">
          <w:rPr>
            <w:noProof/>
            <w:webHidden/>
          </w:rPr>
          <w:tab/>
        </w:r>
        <w:r w:rsidR="00454D23">
          <w:rPr>
            <w:noProof/>
            <w:webHidden/>
          </w:rPr>
          <w:fldChar w:fldCharType="begin"/>
        </w:r>
        <w:r w:rsidR="00454D23">
          <w:rPr>
            <w:noProof/>
            <w:webHidden/>
          </w:rPr>
          <w:instrText xml:space="preserve"> PAGEREF _Toc44003873 \h </w:instrText>
        </w:r>
        <w:r w:rsidR="00454D23">
          <w:rPr>
            <w:noProof/>
            <w:webHidden/>
          </w:rPr>
        </w:r>
        <w:r w:rsidR="00454D23">
          <w:rPr>
            <w:noProof/>
            <w:webHidden/>
          </w:rPr>
          <w:fldChar w:fldCharType="separate"/>
        </w:r>
        <w:r w:rsidR="00454D23">
          <w:rPr>
            <w:noProof/>
            <w:webHidden/>
          </w:rPr>
          <w:t>35</w:t>
        </w:r>
        <w:r w:rsidR="00454D23">
          <w:rPr>
            <w:noProof/>
            <w:webHidden/>
          </w:rPr>
          <w:fldChar w:fldCharType="end"/>
        </w:r>
      </w:hyperlink>
    </w:p>
    <w:p w14:paraId="3AF446C6" w14:textId="07D97520" w:rsidR="00454D23" w:rsidRDefault="00775BAA">
      <w:pPr>
        <w:pStyle w:val="TDC2"/>
        <w:tabs>
          <w:tab w:val="left" w:pos="660"/>
        </w:tabs>
        <w:rPr>
          <w:rFonts w:asciiTheme="minorHAnsi" w:eastAsiaTheme="minorEastAsia" w:hAnsiTheme="minorHAnsi" w:cstheme="minorBidi"/>
          <w:noProof/>
          <w:szCs w:val="22"/>
          <w:lang w:val="es-CO" w:eastAsia="es-CO"/>
        </w:rPr>
      </w:pPr>
      <w:hyperlink w:anchor="_Toc44003874" w:history="1">
        <w:r w:rsidR="00454D23" w:rsidRPr="007E50A8">
          <w:rPr>
            <w:rStyle w:val="Hipervnculo"/>
            <w:rFonts w:ascii="Arial" w:hAnsi="Arial" w:cs="Arial"/>
            <w:noProof/>
          </w:rPr>
          <w:t>7.1.</w:t>
        </w:r>
        <w:r w:rsidR="00454D23">
          <w:rPr>
            <w:rFonts w:asciiTheme="minorHAnsi" w:eastAsiaTheme="minorEastAsia" w:hAnsiTheme="minorHAnsi" w:cstheme="minorBidi"/>
            <w:noProof/>
            <w:szCs w:val="22"/>
            <w:lang w:val="es-CO" w:eastAsia="es-CO"/>
          </w:rPr>
          <w:tab/>
        </w:r>
        <w:r w:rsidR="00454D23" w:rsidRPr="007E50A8">
          <w:rPr>
            <w:rStyle w:val="Hipervnculo"/>
            <w:rFonts w:ascii="Arial" w:hAnsi="Arial" w:cs="Arial"/>
            <w:noProof/>
          </w:rPr>
          <w:t>Registro de los Participantes y presentación de Propuestas</w:t>
        </w:r>
        <w:r w:rsidR="00454D23">
          <w:rPr>
            <w:noProof/>
            <w:webHidden/>
          </w:rPr>
          <w:tab/>
        </w:r>
        <w:r w:rsidR="00454D23">
          <w:rPr>
            <w:noProof/>
            <w:webHidden/>
          </w:rPr>
          <w:fldChar w:fldCharType="begin"/>
        </w:r>
        <w:r w:rsidR="00454D23">
          <w:rPr>
            <w:noProof/>
            <w:webHidden/>
          </w:rPr>
          <w:instrText xml:space="preserve"> PAGEREF _Toc44003874 \h </w:instrText>
        </w:r>
        <w:r w:rsidR="00454D23">
          <w:rPr>
            <w:noProof/>
            <w:webHidden/>
          </w:rPr>
        </w:r>
        <w:r w:rsidR="00454D23">
          <w:rPr>
            <w:noProof/>
            <w:webHidden/>
          </w:rPr>
          <w:fldChar w:fldCharType="separate"/>
        </w:r>
        <w:r w:rsidR="00454D23">
          <w:rPr>
            <w:noProof/>
            <w:webHidden/>
          </w:rPr>
          <w:t>35</w:t>
        </w:r>
        <w:r w:rsidR="00454D23">
          <w:rPr>
            <w:noProof/>
            <w:webHidden/>
          </w:rPr>
          <w:fldChar w:fldCharType="end"/>
        </w:r>
      </w:hyperlink>
    </w:p>
    <w:p w14:paraId="484BEBC0" w14:textId="7BDB33E7" w:rsidR="00454D23" w:rsidRDefault="00775BAA">
      <w:pPr>
        <w:pStyle w:val="TDC3"/>
        <w:rPr>
          <w:rFonts w:asciiTheme="minorHAnsi" w:eastAsiaTheme="minorEastAsia" w:hAnsiTheme="minorHAnsi" w:cstheme="minorBidi"/>
          <w:noProof/>
          <w:szCs w:val="22"/>
          <w:lang w:val="es-CO" w:eastAsia="es-CO"/>
        </w:rPr>
      </w:pPr>
      <w:hyperlink w:anchor="_Toc44003875" w:history="1">
        <w:r w:rsidR="00454D23" w:rsidRPr="007E50A8">
          <w:rPr>
            <w:rStyle w:val="Hipervnculo"/>
            <w:noProof/>
          </w:rPr>
          <w:t>7.1.1.</w:t>
        </w:r>
        <w:r w:rsidR="00454D23">
          <w:rPr>
            <w:rFonts w:asciiTheme="minorHAnsi" w:eastAsiaTheme="minorEastAsia" w:hAnsiTheme="minorHAnsi" w:cstheme="minorBidi"/>
            <w:noProof/>
            <w:szCs w:val="22"/>
            <w:lang w:val="es-CO" w:eastAsia="es-CO"/>
          </w:rPr>
          <w:tab/>
        </w:r>
        <w:r w:rsidR="00454D23" w:rsidRPr="007E50A8">
          <w:rPr>
            <w:rStyle w:val="Hipervnculo"/>
            <w:noProof/>
          </w:rPr>
          <w:t>Evaluación del Sobre No. 1</w:t>
        </w:r>
        <w:r w:rsidR="00454D23">
          <w:rPr>
            <w:noProof/>
            <w:webHidden/>
          </w:rPr>
          <w:tab/>
        </w:r>
        <w:r w:rsidR="00454D23">
          <w:rPr>
            <w:noProof/>
            <w:webHidden/>
          </w:rPr>
          <w:fldChar w:fldCharType="begin"/>
        </w:r>
        <w:r w:rsidR="00454D23">
          <w:rPr>
            <w:noProof/>
            <w:webHidden/>
          </w:rPr>
          <w:instrText xml:space="preserve"> PAGEREF _Toc44003875 \h </w:instrText>
        </w:r>
        <w:r w:rsidR="00454D23">
          <w:rPr>
            <w:noProof/>
            <w:webHidden/>
          </w:rPr>
        </w:r>
        <w:r w:rsidR="00454D23">
          <w:rPr>
            <w:noProof/>
            <w:webHidden/>
          </w:rPr>
          <w:fldChar w:fldCharType="separate"/>
        </w:r>
        <w:r w:rsidR="00454D23">
          <w:rPr>
            <w:noProof/>
            <w:webHidden/>
          </w:rPr>
          <w:t>35</w:t>
        </w:r>
        <w:r w:rsidR="00454D23">
          <w:rPr>
            <w:noProof/>
            <w:webHidden/>
          </w:rPr>
          <w:fldChar w:fldCharType="end"/>
        </w:r>
      </w:hyperlink>
    </w:p>
    <w:p w14:paraId="23A00C14" w14:textId="55FAB33C" w:rsidR="00454D23" w:rsidRDefault="00775BAA">
      <w:pPr>
        <w:pStyle w:val="TDC3"/>
        <w:rPr>
          <w:rFonts w:asciiTheme="minorHAnsi" w:eastAsiaTheme="minorEastAsia" w:hAnsiTheme="minorHAnsi" w:cstheme="minorBidi"/>
          <w:noProof/>
          <w:szCs w:val="22"/>
          <w:lang w:val="es-CO" w:eastAsia="es-CO"/>
        </w:rPr>
      </w:pPr>
      <w:hyperlink w:anchor="_Toc44003876" w:history="1">
        <w:r w:rsidR="00454D23" w:rsidRPr="007E50A8">
          <w:rPr>
            <w:rStyle w:val="Hipervnculo"/>
            <w:noProof/>
          </w:rPr>
          <w:t>7.1.2.</w:t>
        </w:r>
        <w:r w:rsidR="00454D23">
          <w:rPr>
            <w:rFonts w:asciiTheme="minorHAnsi" w:eastAsiaTheme="minorEastAsia" w:hAnsiTheme="minorHAnsi" w:cstheme="minorBidi"/>
            <w:noProof/>
            <w:szCs w:val="22"/>
            <w:lang w:val="es-CO" w:eastAsia="es-CO"/>
          </w:rPr>
          <w:tab/>
        </w:r>
        <w:r w:rsidR="00454D23" w:rsidRPr="007E50A8">
          <w:rPr>
            <w:rStyle w:val="Hipervnculo"/>
            <w:noProof/>
          </w:rPr>
          <w:t>Apertura y Lectura de los Sobres No. 2</w:t>
        </w:r>
        <w:r w:rsidR="00454D23">
          <w:rPr>
            <w:noProof/>
            <w:webHidden/>
          </w:rPr>
          <w:tab/>
        </w:r>
        <w:r w:rsidR="00454D23">
          <w:rPr>
            <w:noProof/>
            <w:webHidden/>
          </w:rPr>
          <w:fldChar w:fldCharType="begin"/>
        </w:r>
        <w:r w:rsidR="00454D23">
          <w:rPr>
            <w:noProof/>
            <w:webHidden/>
          </w:rPr>
          <w:instrText xml:space="preserve"> PAGEREF _Toc44003876 \h </w:instrText>
        </w:r>
        <w:r w:rsidR="00454D23">
          <w:rPr>
            <w:noProof/>
            <w:webHidden/>
          </w:rPr>
        </w:r>
        <w:r w:rsidR="00454D23">
          <w:rPr>
            <w:noProof/>
            <w:webHidden/>
          </w:rPr>
          <w:fldChar w:fldCharType="separate"/>
        </w:r>
        <w:r w:rsidR="00454D23">
          <w:rPr>
            <w:noProof/>
            <w:webHidden/>
          </w:rPr>
          <w:t>36</w:t>
        </w:r>
        <w:r w:rsidR="00454D23">
          <w:rPr>
            <w:noProof/>
            <w:webHidden/>
          </w:rPr>
          <w:fldChar w:fldCharType="end"/>
        </w:r>
      </w:hyperlink>
    </w:p>
    <w:p w14:paraId="4DFC2140" w14:textId="510504BE" w:rsidR="00454D23" w:rsidRDefault="00775BAA">
      <w:pPr>
        <w:pStyle w:val="TDC3"/>
        <w:rPr>
          <w:rFonts w:asciiTheme="minorHAnsi" w:eastAsiaTheme="minorEastAsia" w:hAnsiTheme="minorHAnsi" w:cstheme="minorBidi"/>
          <w:noProof/>
          <w:szCs w:val="22"/>
          <w:lang w:val="es-CO" w:eastAsia="es-CO"/>
        </w:rPr>
      </w:pPr>
      <w:hyperlink w:anchor="_Toc44003877" w:history="1">
        <w:r w:rsidR="00454D23" w:rsidRPr="007E50A8">
          <w:rPr>
            <w:rStyle w:val="Hipervnculo"/>
            <w:noProof/>
          </w:rPr>
          <w:t>7.1.1.</w:t>
        </w:r>
        <w:r w:rsidR="00454D23">
          <w:rPr>
            <w:rFonts w:asciiTheme="minorHAnsi" w:eastAsiaTheme="minorEastAsia" w:hAnsiTheme="minorHAnsi" w:cstheme="minorBidi"/>
            <w:noProof/>
            <w:szCs w:val="22"/>
            <w:lang w:val="es-CO" w:eastAsia="es-CO"/>
          </w:rPr>
          <w:tab/>
        </w:r>
        <w:r w:rsidR="00454D23" w:rsidRPr="007E50A8">
          <w:rPr>
            <w:rStyle w:val="Hipervnculo"/>
            <w:noProof/>
          </w:rPr>
          <w:t>Única Propuesta Económica Admisible</w:t>
        </w:r>
        <w:r w:rsidR="00454D23">
          <w:rPr>
            <w:noProof/>
            <w:webHidden/>
          </w:rPr>
          <w:tab/>
        </w:r>
        <w:r w:rsidR="00454D23">
          <w:rPr>
            <w:noProof/>
            <w:webHidden/>
          </w:rPr>
          <w:fldChar w:fldCharType="begin"/>
        </w:r>
        <w:r w:rsidR="00454D23">
          <w:rPr>
            <w:noProof/>
            <w:webHidden/>
          </w:rPr>
          <w:instrText xml:space="preserve"> PAGEREF _Toc44003877 \h </w:instrText>
        </w:r>
        <w:r w:rsidR="00454D23">
          <w:rPr>
            <w:noProof/>
            <w:webHidden/>
          </w:rPr>
        </w:r>
        <w:r w:rsidR="00454D23">
          <w:rPr>
            <w:noProof/>
            <w:webHidden/>
          </w:rPr>
          <w:fldChar w:fldCharType="separate"/>
        </w:r>
        <w:r w:rsidR="00454D23">
          <w:rPr>
            <w:noProof/>
            <w:webHidden/>
          </w:rPr>
          <w:t>36</w:t>
        </w:r>
        <w:r w:rsidR="00454D23">
          <w:rPr>
            <w:noProof/>
            <w:webHidden/>
          </w:rPr>
          <w:fldChar w:fldCharType="end"/>
        </w:r>
      </w:hyperlink>
    </w:p>
    <w:p w14:paraId="5C9460C0" w14:textId="626CA811" w:rsidR="00454D23" w:rsidRDefault="00775BAA">
      <w:pPr>
        <w:pStyle w:val="TDC2"/>
        <w:tabs>
          <w:tab w:val="left" w:pos="660"/>
        </w:tabs>
        <w:rPr>
          <w:rFonts w:asciiTheme="minorHAnsi" w:eastAsiaTheme="minorEastAsia" w:hAnsiTheme="minorHAnsi" w:cstheme="minorBidi"/>
          <w:noProof/>
          <w:szCs w:val="22"/>
          <w:lang w:val="es-CO" w:eastAsia="es-CO"/>
        </w:rPr>
      </w:pPr>
      <w:hyperlink w:anchor="_Toc44003878" w:history="1">
        <w:r w:rsidR="00454D23" w:rsidRPr="007E50A8">
          <w:rPr>
            <w:rStyle w:val="Hipervnculo"/>
            <w:rFonts w:ascii="Arial" w:hAnsi="Arial" w:cs="Arial"/>
            <w:noProof/>
          </w:rPr>
          <w:t>7.2.</w:t>
        </w:r>
        <w:r w:rsidR="00454D23">
          <w:rPr>
            <w:rFonts w:asciiTheme="minorHAnsi" w:eastAsiaTheme="minorEastAsia" w:hAnsiTheme="minorHAnsi" w:cstheme="minorBidi"/>
            <w:noProof/>
            <w:szCs w:val="22"/>
            <w:lang w:val="es-CO" w:eastAsia="es-CO"/>
          </w:rPr>
          <w:tab/>
        </w:r>
        <w:r w:rsidR="00454D23" w:rsidRPr="007E50A8">
          <w:rPr>
            <w:rStyle w:val="Hipervnculo"/>
            <w:rFonts w:ascii="Arial" w:hAnsi="Arial" w:cs="Arial"/>
            <w:noProof/>
          </w:rPr>
          <w:t>Audiencia Pública de Adjudicación</w:t>
        </w:r>
        <w:r w:rsidR="00454D23">
          <w:rPr>
            <w:noProof/>
            <w:webHidden/>
          </w:rPr>
          <w:tab/>
        </w:r>
        <w:r w:rsidR="00454D23">
          <w:rPr>
            <w:noProof/>
            <w:webHidden/>
          </w:rPr>
          <w:fldChar w:fldCharType="begin"/>
        </w:r>
        <w:r w:rsidR="00454D23">
          <w:rPr>
            <w:noProof/>
            <w:webHidden/>
          </w:rPr>
          <w:instrText xml:space="preserve"> PAGEREF _Toc44003878 \h </w:instrText>
        </w:r>
        <w:r w:rsidR="00454D23">
          <w:rPr>
            <w:noProof/>
            <w:webHidden/>
          </w:rPr>
        </w:r>
        <w:r w:rsidR="00454D23">
          <w:rPr>
            <w:noProof/>
            <w:webHidden/>
          </w:rPr>
          <w:fldChar w:fldCharType="separate"/>
        </w:r>
        <w:r w:rsidR="00454D23">
          <w:rPr>
            <w:noProof/>
            <w:webHidden/>
          </w:rPr>
          <w:t>37</w:t>
        </w:r>
        <w:r w:rsidR="00454D23">
          <w:rPr>
            <w:noProof/>
            <w:webHidden/>
          </w:rPr>
          <w:fldChar w:fldCharType="end"/>
        </w:r>
      </w:hyperlink>
    </w:p>
    <w:p w14:paraId="4350910C" w14:textId="50949934" w:rsidR="00454D23" w:rsidRDefault="00775BAA">
      <w:pPr>
        <w:pStyle w:val="TDC3"/>
        <w:rPr>
          <w:rFonts w:asciiTheme="minorHAnsi" w:eastAsiaTheme="minorEastAsia" w:hAnsiTheme="minorHAnsi" w:cstheme="minorBidi"/>
          <w:noProof/>
          <w:szCs w:val="22"/>
          <w:lang w:val="es-CO" w:eastAsia="es-CO"/>
        </w:rPr>
      </w:pPr>
      <w:hyperlink w:anchor="_Toc44003879" w:history="1">
        <w:r w:rsidR="00454D23" w:rsidRPr="007E50A8">
          <w:rPr>
            <w:rStyle w:val="Hipervnculo"/>
            <w:noProof/>
          </w:rPr>
          <w:t>7.2.1.</w:t>
        </w:r>
        <w:r w:rsidR="00454D23">
          <w:rPr>
            <w:rFonts w:asciiTheme="minorHAnsi" w:eastAsiaTheme="minorEastAsia" w:hAnsiTheme="minorHAnsi" w:cstheme="minorBidi"/>
            <w:noProof/>
            <w:szCs w:val="22"/>
            <w:lang w:val="es-CO" w:eastAsia="es-CO"/>
          </w:rPr>
          <w:tab/>
        </w:r>
        <w:r w:rsidR="00454D23" w:rsidRPr="007E50A8">
          <w:rPr>
            <w:rStyle w:val="Hipervnculo"/>
            <w:noProof/>
          </w:rPr>
          <w:t>Acta de Adjudicación</w:t>
        </w:r>
        <w:r w:rsidR="00454D23">
          <w:rPr>
            <w:noProof/>
            <w:webHidden/>
          </w:rPr>
          <w:tab/>
        </w:r>
        <w:r w:rsidR="00454D23">
          <w:rPr>
            <w:noProof/>
            <w:webHidden/>
          </w:rPr>
          <w:fldChar w:fldCharType="begin"/>
        </w:r>
        <w:r w:rsidR="00454D23">
          <w:rPr>
            <w:noProof/>
            <w:webHidden/>
          </w:rPr>
          <w:instrText xml:space="preserve"> PAGEREF _Toc44003879 \h </w:instrText>
        </w:r>
        <w:r w:rsidR="00454D23">
          <w:rPr>
            <w:noProof/>
            <w:webHidden/>
          </w:rPr>
        </w:r>
        <w:r w:rsidR="00454D23">
          <w:rPr>
            <w:noProof/>
            <w:webHidden/>
          </w:rPr>
          <w:fldChar w:fldCharType="separate"/>
        </w:r>
        <w:r w:rsidR="00454D23">
          <w:rPr>
            <w:noProof/>
            <w:webHidden/>
          </w:rPr>
          <w:t>38</w:t>
        </w:r>
        <w:r w:rsidR="00454D23">
          <w:rPr>
            <w:noProof/>
            <w:webHidden/>
          </w:rPr>
          <w:fldChar w:fldCharType="end"/>
        </w:r>
      </w:hyperlink>
    </w:p>
    <w:p w14:paraId="04D95766" w14:textId="38BBC202" w:rsidR="00454D23" w:rsidRDefault="00775BAA">
      <w:pPr>
        <w:pStyle w:val="TDC3"/>
        <w:rPr>
          <w:rFonts w:asciiTheme="minorHAnsi" w:eastAsiaTheme="minorEastAsia" w:hAnsiTheme="minorHAnsi" w:cstheme="minorBidi"/>
          <w:noProof/>
          <w:szCs w:val="22"/>
          <w:lang w:val="es-CO" w:eastAsia="es-CO"/>
        </w:rPr>
      </w:pPr>
      <w:hyperlink w:anchor="_Toc44003880" w:history="1">
        <w:r w:rsidR="00454D23" w:rsidRPr="007E50A8">
          <w:rPr>
            <w:rStyle w:val="Hipervnculo"/>
            <w:noProof/>
          </w:rPr>
          <w:t>7.2.2.</w:t>
        </w:r>
        <w:r w:rsidR="00454D23">
          <w:rPr>
            <w:rFonts w:asciiTheme="minorHAnsi" w:eastAsiaTheme="minorEastAsia" w:hAnsiTheme="minorHAnsi" w:cstheme="minorBidi"/>
            <w:noProof/>
            <w:szCs w:val="22"/>
            <w:lang w:val="es-CO" w:eastAsia="es-CO"/>
          </w:rPr>
          <w:tab/>
        </w:r>
        <w:r w:rsidR="00454D23" w:rsidRPr="007E50A8">
          <w:rPr>
            <w:rStyle w:val="Hipervnculo"/>
            <w:noProof/>
          </w:rPr>
          <w:t>Declaratoria de Convocatoria Desierta</w:t>
        </w:r>
        <w:r w:rsidR="00454D23">
          <w:rPr>
            <w:noProof/>
            <w:webHidden/>
          </w:rPr>
          <w:tab/>
        </w:r>
        <w:r w:rsidR="00454D23">
          <w:rPr>
            <w:noProof/>
            <w:webHidden/>
          </w:rPr>
          <w:fldChar w:fldCharType="begin"/>
        </w:r>
        <w:r w:rsidR="00454D23">
          <w:rPr>
            <w:noProof/>
            <w:webHidden/>
          </w:rPr>
          <w:instrText xml:space="preserve"> PAGEREF _Toc44003880 \h </w:instrText>
        </w:r>
        <w:r w:rsidR="00454D23">
          <w:rPr>
            <w:noProof/>
            <w:webHidden/>
          </w:rPr>
        </w:r>
        <w:r w:rsidR="00454D23">
          <w:rPr>
            <w:noProof/>
            <w:webHidden/>
          </w:rPr>
          <w:fldChar w:fldCharType="separate"/>
        </w:r>
        <w:r w:rsidR="00454D23">
          <w:rPr>
            <w:noProof/>
            <w:webHidden/>
          </w:rPr>
          <w:t>39</w:t>
        </w:r>
        <w:r w:rsidR="00454D23">
          <w:rPr>
            <w:noProof/>
            <w:webHidden/>
          </w:rPr>
          <w:fldChar w:fldCharType="end"/>
        </w:r>
      </w:hyperlink>
    </w:p>
    <w:p w14:paraId="20FA95F6" w14:textId="132BEF11" w:rsidR="00454D23" w:rsidRDefault="00775BAA">
      <w:pPr>
        <w:pStyle w:val="TDC1"/>
        <w:rPr>
          <w:rFonts w:asciiTheme="minorHAnsi" w:eastAsiaTheme="minorEastAsia" w:hAnsiTheme="minorHAnsi" w:cstheme="minorBidi"/>
          <w:noProof/>
          <w:szCs w:val="22"/>
          <w:lang w:val="es-CO" w:eastAsia="es-CO"/>
        </w:rPr>
      </w:pPr>
      <w:hyperlink w:anchor="_Toc44003881" w:history="1">
        <w:r w:rsidR="00454D23" w:rsidRPr="007E50A8">
          <w:rPr>
            <w:rStyle w:val="Hipervnculo"/>
            <w:rFonts w:ascii="Arial" w:hAnsi="Arial" w:cs="Arial"/>
            <w:noProof/>
          </w:rPr>
          <w:t>8.</w:t>
        </w:r>
        <w:r w:rsidR="00454D23">
          <w:rPr>
            <w:rFonts w:asciiTheme="minorHAnsi" w:eastAsiaTheme="minorEastAsia" w:hAnsiTheme="minorHAnsi" w:cstheme="minorBidi"/>
            <w:noProof/>
            <w:szCs w:val="22"/>
            <w:lang w:val="es-CO" w:eastAsia="es-CO"/>
          </w:rPr>
          <w:tab/>
        </w:r>
        <w:r w:rsidR="00454D23" w:rsidRPr="007E50A8">
          <w:rPr>
            <w:rStyle w:val="Hipervnculo"/>
            <w:rFonts w:ascii="Arial" w:hAnsi="Arial" w:cs="Arial"/>
            <w:noProof/>
          </w:rPr>
          <w:t>EFECTO DE LA SELECCIÓN</w:t>
        </w:r>
        <w:r w:rsidR="00454D23">
          <w:rPr>
            <w:noProof/>
            <w:webHidden/>
          </w:rPr>
          <w:tab/>
        </w:r>
        <w:r w:rsidR="00454D23">
          <w:rPr>
            <w:noProof/>
            <w:webHidden/>
          </w:rPr>
          <w:fldChar w:fldCharType="begin"/>
        </w:r>
        <w:r w:rsidR="00454D23">
          <w:rPr>
            <w:noProof/>
            <w:webHidden/>
          </w:rPr>
          <w:instrText xml:space="preserve"> PAGEREF _Toc44003881 \h </w:instrText>
        </w:r>
        <w:r w:rsidR="00454D23">
          <w:rPr>
            <w:noProof/>
            <w:webHidden/>
          </w:rPr>
        </w:r>
        <w:r w:rsidR="00454D23">
          <w:rPr>
            <w:noProof/>
            <w:webHidden/>
          </w:rPr>
          <w:fldChar w:fldCharType="separate"/>
        </w:r>
        <w:r w:rsidR="00454D23">
          <w:rPr>
            <w:noProof/>
            <w:webHidden/>
          </w:rPr>
          <w:t>39</w:t>
        </w:r>
        <w:r w:rsidR="00454D23">
          <w:rPr>
            <w:noProof/>
            <w:webHidden/>
          </w:rPr>
          <w:fldChar w:fldCharType="end"/>
        </w:r>
      </w:hyperlink>
    </w:p>
    <w:p w14:paraId="4857B0CB" w14:textId="2092B2CD" w:rsidR="00454D23" w:rsidRDefault="00775BAA">
      <w:pPr>
        <w:pStyle w:val="TDC2"/>
        <w:tabs>
          <w:tab w:val="left" w:pos="660"/>
        </w:tabs>
        <w:rPr>
          <w:rFonts w:asciiTheme="minorHAnsi" w:eastAsiaTheme="minorEastAsia" w:hAnsiTheme="minorHAnsi" w:cstheme="minorBidi"/>
          <w:noProof/>
          <w:szCs w:val="22"/>
          <w:lang w:val="es-CO" w:eastAsia="es-CO"/>
        </w:rPr>
      </w:pPr>
      <w:hyperlink w:anchor="_Toc44003882" w:history="1">
        <w:r w:rsidR="00454D23" w:rsidRPr="007E50A8">
          <w:rPr>
            <w:rStyle w:val="Hipervnculo"/>
            <w:rFonts w:ascii="Arial" w:hAnsi="Arial" w:cs="Arial"/>
            <w:noProof/>
          </w:rPr>
          <w:t>8.1.</w:t>
        </w:r>
        <w:r w:rsidR="00454D23">
          <w:rPr>
            <w:rFonts w:asciiTheme="minorHAnsi" w:eastAsiaTheme="minorEastAsia" w:hAnsiTheme="minorHAnsi" w:cstheme="minorBidi"/>
            <w:noProof/>
            <w:szCs w:val="22"/>
            <w:lang w:val="es-CO" w:eastAsia="es-CO"/>
          </w:rPr>
          <w:tab/>
        </w:r>
        <w:r w:rsidR="00454D23" w:rsidRPr="007E50A8">
          <w:rPr>
            <w:rStyle w:val="Hipervnculo"/>
            <w:rFonts w:ascii="Arial" w:hAnsi="Arial" w:cs="Arial"/>
            <w:noProof/>
          </w:rPr>
          <w:t>Resolución CREG de Ingreso Anual Esperado</w:t>
        </w:r>
        <w:r w:rsidR="00454D23">
          <w:rPr>
            <w:noProof/>
            <w:webHidden/>
          </w:rPr>
          <w:tab/>
        </w:r>
        <w:r w:rsidR="00454D23">
          <w:rPr>
            <w:noProof/>
            <w:webHidden/>
          </w:rPr>
          <w:fldChar w:fldCharType="begin"/>
        </w:r>
        <w:r w:rsidR="00454D23">
          <w:rPr>
            <w:noProof/>
            <w:webHidden/>
          </w:rPr>
          <w:instrText xml:space="preserve"> PAGEREF _Toc44003882 \h </w:instrText>
        </w:r>
        <w:r w:rsidR="00454D23">
          <w:rPr>
            <w:noProof/>
            <w:webHidden/>
          </w:rPr>
        </w:r>
        <w:r w:rsidR="00454D23">
          <w:rPr>
            <w:noProof/>
            <w:webHidden/>
          </w:rPr>
          <w:fldChar w:fldCharType="separate"/>
        </w:r>
        <w:r w:rsidR="00454D23">
          <w:rPr>
            <w:noProof/>
            <w:webHidden/>
          </w:rPr>
          <w:t>39</w:t>
        </w:r>
        <w:r w:rsidR="00454D23">
          <w:rPr>
            <w:noProof/>
            <w:webHidden/>
          </w:rPr>
          <w:fldChar w:fldCharType="end"/>
        </w:r>
      </w:hyperlink>
    </w:p>
    <w:p w14:paraId="67263EF3" w14:textId="5F90E823" w:rsidR="00454D23" w:rsidRDefault="00775BAA">
      <w:pPr>
        <w:pStyle w:val="TDC2"/>
        <w:tabs>
          <w:tab w:val="left" w:pos="660"/>
        </w:tabs>
        <w:rPr>
          <w:rFonts w:asciiTheme="minorHAnsi" w:eastAsiaTheme="minorEastAsia" w:hAnsiTheme="minorHAnsi" w:cstheme="minorBidi"/>
          <w:noProof/>
          <w:szCs w:val="22"/>
          <w:lang w:val="es-CO" w:eastAsia="es-CO"/>
        </w:rPr>
      </w:pPr>
      <w:hyperlink w:anchor="_Toc44003883" w:history="1">
        <w:r w:rsidR="00454D23" w:rsidRPr="007E50A8">
          <w:rPr>
            <w:rStyle w:val="Hipervnculo"/>
            <w:rFonts w:ascii="Arial" w:hAnsi="Arial" w:cs="Arial"/>
            <w:noProof/>
          </w:rPr>
          <w:t>8.2.</w:t>
        </w:r>
        <w:r w:rsidR="00454D23">
          <w:rPr>
            <w:rFonts w:asciiTheme="minorHAnsi" w:eastAsiaTheme="minorEastAsia" w:hAnsiTheme="minorHAnsi" w:cstheme="minorBidi"/>
            <w:noProof/>
            <w:szCs w:val="22"/>
            <w:lang w:val="es-CO" w:eastAsia="es-CO"/>
          </w:rPr>
          <w:tab/>
        </w:r>
        <w:r w:rsidR="00454D23" w:rsidRPr="007E50A8">
          <w:rPr>
            <w:rStyle w:val="Hipervnculo"/>
            <w:rFonts w:ascii="Arial" w:hAnsi="Arial" w:cs="Arial"/>
            <w:noProof/>
          </w:rPr>
          <w:t>Obligaciones del Adjudicatario requeridas para la Oficialización de Ingresos</w:t>
        </w:r>
        <w:r w:rsidR="00454D23">
          <w:rPr>
            <w:noProof/>
            <w:webHidden/>
          </w:rPr>
          <w:tab/>
        </w:r>
        <w:r w:rsidR="00454D23">
          <w:rPr>
            <w:noProof/>
            <w:webHidden/>
          </w:rPr>
          <w:fldChar w:fldCharType="begin"/>
        </w:r>
        <w:r w:rsidR="00454D23">
          <w:rPr>
            <w:noProof/>
            <w:webHidden/>
          </w:rPr>
          <w:instrText xml:space="preserve"> PAGEREF _Toc44003883 \h </w:instrText>
        </w:r>
        <w:r w:rsidR="00454D23">
          <w:rPr>
            <w:noProof/>
            <w:webHidden/>
          </w:rPr>
        </w:r>
        <w:r w:rsidR="00454D23">
          <w:rPr>
            <w:noProof/>
            <w:webHidden/>
          </w:rPr>
          <w:fldChar w:fldCharType="separate"/>
        </w:r>
        <w:r w:rsidR="00454D23">
          <w:rPr>
            <w:noProof/>
            <w:webHidden/>
          </w:rPr>
          <w:t>39</w:t>
        </w:r>
        <w:r w:rsidR="00454D23">
          <w:rPr>
            <w:noProof/>
            <w:webHidden/>
          </w:rPr>
          <w:fldChar w:fldCharType="end"/>
        </w:r>
      </w:hyperlink>
    </w:p>
    <w:p w14:paraId="4149DD00" w14:textId="7E7AAA53" w:rsidR="00454D23" w:rsidRDefault="00775BAA">
      <w:pPr>
        <w:pStyle w:val="TDC2"/>
        <w:tabs>
          <w:tab w:val="left" w:pos="660"/>
        </w:tabs>
        <w:rPr>
          <w:rFonts w:asciiTheme="minorHAnsi" w:eastAsiaTheme="minorEastAsia" w:hAnsiTheme="minorHAnsi" w:cstheme="minorBidi"/>
          <w:noProof/>
          <w:szCs w:val="22"/>
          <w:lang w:val="es-CO" w:eastAsia="es-CO"/>
        </w:rPr>
      </w:pPr>
      <w:hyperlink w:anchor="_Toc44003884" w:history="1">
        <w:r w:rsidR="00454D23" w:rsidRPr="007E50A8">
          <w:rPr>
            <w:rStyle w:val="Hipervnculo"/>
            <w:rFonts w:ascii="Arial" w:hAnsi="Arial" w:cs="Arial"/>
            <w:noProof/>
          </w:rPr>
          <w:t>8.3.</w:t>
        </w:r>
        <w:r w:rsidR="00454D23">
          <w:rPr>
            <w:rFonts w:asciiTheme="minorHAnsi" w:eastAsiaTheme="minorEastAsia" w:hAnsiTheme="minorHAnsi" w:cstheme="minorBidi"/>
            <w:noProof/>
            <w:szCs w:val="22"/>
            <w:lang w:val="es-CO" w:eastAsia="es-CO"/>
          </w:rPr>
          <w:tab/>
        </w:r>
        <w:r w:rsidR="00454D23" w:rsidRPr="007E50A8">
          <w:rPr>
            <w:rStyle w:val="Hipervnculo"/>
            <w:rFonts w:ascii="Arial" w:hAnsi="Arial" w:cs="Arial"/>
            <w:noProof/>
          </w:rPr>
          <w:t>Garantía de Cumplimiento</w:t>
        </w:r>
        <w:r w:rsidR="00454D23">
          <w:rPr>
            <w:noProof/>
            <w:webHidden/>
          </w:rPr>
          <w:tab/>
        </w:r>
        <w:r w:rsidR="00454D23">
          <w:rPr>
            <w:noProof/>
            <w:webHidden/>
          </w:rPr>
          <w:fldChar w:fldCharType="begin"/>
        </w:r>
        <w:r w:rsidR="00454D23">
          <w:rPr>
            <w:noProof/>
            <w:webHidden/>
          </w:rPr>
          <w:instrText xml:space="preserve"> PAGEREF _Toc44003884 \h </w:instrText>
        </w:r>
        <w:r w:rsidR="00454D23">
          <w:rPr>
            <w:noProof/>
            <w:webHidden/>
          </w:rPr>
        </w:r>
        <w:r w:rsidR="00454D23">
          <w:rPr>
            <w:noProof/>
            <w:webHidden/>
          </w:rPr>
          <w:fldChar w:fldCharType="separate"/>
        </w:r>
        <w:r w:rsidR="00454D23">
          <w:rPr>
            <w:noProof/>
            <w:webHidden/>
          </w:rPr>
          <w:t>40</w:t>
        </w:r>
        <w:r w:rsidR="00454D23">
          <w:rPr>
            <w:noProof/>
            <w:webHidden/>
          </w:rPr>
          <w:fldChar w:fldCharType="end"/>
        </w:r>
      </w:hyperlink>
    </w:p>
    <w:p w14:paraId="49B011FB" w14:textId="4D0203BE" w:rsidR="00454D23" w:rsidRDefault="00775BAA">
      <w:pPr>
        <w:pStyle w:val="TDC3"/>
        <w:rPr>
          <w:rFonts w:asciiTheme="minorHAnsi" w:eastAsiaTheme="minorEastAsia" w:hAnsiTheme="minorHAnsi" w:cstheme="minorBidi"/>
          <w:noProof/>
          <w:szCs w:val="22"/>
          <w:lang w:val="es-CO" w:eastAsia="es-CO"/>
        </w:rPr>
      </w:pPr>
      <w:hyperlink w:anchor="_Toc44003885" w:history="1">
        <w:r w:rsidR="00454D23" w:rsidRPr="007E50A8">
          <w:rPr>
            <w:rStyle w:val="Hipervnculo"/>
            <w:noProof/>
          </w:rPr>
          <w:t>8.3.1.</w:t>
        </w:r>
        <w:r w:rsidR="00454D23">
          <w:rPr>
            <w:rFonts w:asciiTheme="minorHAnsi" w:eastAsiaTheme="minorEastAsia" w:hAnsiTheme="minorHAnsi" w:cstheme="minorBidi"/>
            <w:noProof/>
            <w:szCs w:val="22"/>
            <w:lang w:val="es-CO" w:eastAsia="es-CO"/>
          </w:rPr>
          <w:tab/>
        </w:r>
        <w:r w:rsidR="00454D23" w:rsidRPr="007E50A8">
          <w:rPr>
            <w:rStyle w:val="Hipervnculo"/>
            <w:noProof/>
          </w:rPr>
          <w:t>Cobertura Inicial de la Garantía</w:t>
        </w:r>
        <w:r w:rsidR="00454D23">
          <w:rPr>
            <w:noProof/>
            <w:webHidden/>
          </w:rPr>
          <w:tab/>
        </w:r>
        <w:r w:rsidR="00454D23">
          <w:rPr>
            <w:noProof/>
            <w:webHidden/>
          </w:rPr>
          <w:fldChar w:fldCharType="begin"/>
        </w:r>
        <w:r w:rsidR="00454D23">
          <w:rPr>
            <w:noProof/>
            <w:webHidden/>
          </w:rPr>
          <w:instrText xml:space="preserve"> PAGEREF _Toc44003885 \h </w:instrText>
        </w:r>
        <w:r w:rsidR="00454D23">
          <w:rPr>
            <w:noProof/>
            <w:webHidden/>
          </w:rPr>
        </w:r>
        <w:r w:rsidR="00454D23">
          <w:rPr>
            <w:noProof/>
            <w:webHidden/>
          </w:rPr>
          <w:fldChar w:fldCharType="separate"/>
        </w:r>
        <w:r w:rsidR="00454D23">
          <w:rPr>
            <w:noProof/>
            <w:webHidden/>
          </w:rPr>
          <w:t>41</w:t>
        </w:r>
        <w:r w:rsidR="00454D23">
          <w:rPr>
            <w:noProof/>
            <w:webHidden/>
          </w:rPr>
          <w:fldChar w:fldCharType="end"/>
        </w:r>
      </w:hyperlink>
    </w:p>
    <w:p w14:paraId="02AEA0E1" w14:textId="2916E86E" w:rsidR="00454D23" w:rsidRDefault="00775BAA">
      <w:pPr>
        <w:pStyle w:val="TDC3"/>
        <w:rPr>
          <w:rFonts w:asciiTheme="minorHAnsi" w:eastAsiaTheme="minorEastAsia" w:hAnsiTheme="minorHAnsi" w:cstheme="minorBidi"/>
          <w:noProof/>
          <w:szCs w:val="22"/>
          <w:lang w:val="es-CO" w:eastAsia="es-CO"/>
        </w:rPr>
      </w:pPr>
      <w:hyperlink w:anchor="_Toc44003886" w:history="1">
        <w:r w:rsidR="00454D23" w:rsidRPr="007E50A8">
          <w:rPr>
            <w:rStyle w:val="Hipervnculo"/>
            <w:noProof/>
          </w:rPr>
          <w:t>8.3.2.</w:t>
        </w:r>
        <w:r w:rsidR="00454D23">
          <w:rPr>
            <w:rFonts w:asciiTheme="minorHAnsi" w:eastAsiaTheme="minorEastAsia" w:hAnsiTheme="minorHAnsi" w:cstheme="minorBidi"/>
            <w:noProof/>
            <w:szCs w:val="22"/>
            <w:lang w:val="es-CO" w:eastAsia="es-CO"/>
          </w:rPr>
          <w:tab/>
        </w:r>
        <w:r w:rsidR="00454D23" w:rsidRPr="007E50A8">
          <w:rPr>
            <w:rStyle w:val="Hipervnculo"/>
            <w:noProof/>
          </w:rPr>
          <w:t>Vigencia de la Garantía</w:t>
        </w:r>
        <w:r w:rsidR="00454D23">
          <w:rPr>
            <w:noProof/>
            <w:webHidden/>
          </w:rPr>
          <w:tab/>
        </w:r>
        <w:r w:rsidR="00454D23">
          <w:rPr>
            <w:noProof/>
            <w:webHidden/>
          </w:rPr>
          <w:fldChar w:fldCharType="begin"/>
        </w:r>
        <w:r w:rsidR="00454D23">
          <w:rPr>
            <w:noProof/>
            <w:webHidden/>
          </w:rPr>
          <w:instrText xml:space="preserve"> PAGEREF _Toc44003886 \h </w:instrText>
        </w:r>
        <w:r w:rsidR="00454D23">
          <w:rPr>
            <w:noProof/>
            <w:webHidden/>
          </w:rPr>
        </w:r>
        <w:r w:rsidR="00454D23">
          <w:rPr>
            <w:noProof/>
            <w:webHidden/>
          </w:rPr>
          <w:fldChar w:fldCharType="separate"/>
        </w:r>
        <w:r w:rsidR="00454D23">
          <w:rPr>
            <w:noProof/>
            <w:webHidden/>
          </w:rPr>
          <w:t>41</w:t>
        </w:r>
        <w:r w:rsidR="00454D23">
          <w:rPr>
            <w:noProof/>
            <w:webHidden/>
          </w:rPr>
          <w:fldChar w:fldCharType="end"/>
        </w:r>
      </w:hyperlink>
    </w:p>
    <w:p w14:paraId="005E914A" w14:textId="7739C2A7" w:rsidR="00454D23" w:rsidRDefault="00775BAA">
      <w:pPr>
        <w:pStyle w:val="TDC3"/>
        <w:rPr>
          <w:rFonts w:asciiTheme="minorHAnsi" w:eastAsiaTheme="minorEastAsia" w:hAnsiTheme="minorHAnsi" w:cstheme="minorBidi"/>
          <w:noProof/>
          <w:szCs w:val="22"/>
          <w:lang w:val="es-CO" w:eastAsia="es-CO"/>
        </w:rPr>
      </w:pPr>
      <w:hyperlink w:anchor="_Toc44003887" w:history="1">
        <w:r w:rsidR="00454D23" w:rsidRPr="007E50A8">
          <w:rPr>
            <w:rStyle w:val="Hipervnculo"/>
            <w:noProof/>
          </w:rPr>
          <w:t>8.3.3.</w:t>
        </w:r>
        <w:r w:rsidR="00454D23">
          <w:rPr>
            <w:rFonts w:asciiTheme="minorHAnsi" w:eastAsiaTheme="minorEastAsia" w:hAnsiTheme="minorHAnsi" w:cstheme="minorBidi"/>
            <w:noProof/>
            <w:szCs w:val="22"/>
            <w:lang w:val="es-CO" w:eastAsia="es-CO"/>
          </w:rPr>
          <w:tab/>
        </w:r>
        <w:r w:rsidR="00454D23" w:rsidRPr="007E50A8">
          <w:rPr>
            <w:rStyle w:val="Hipervnculo"/>
            <w:noProof/>
          </w:rPr>
          <w:t>Ajustes al valor de la garantía</w:t>
        </w:r>
        <w:r w:rsidR="00454D23">
          <w:rPr>
            <w:noProof/>
            <w:webHidden/>
          </w:rPr>
          <w:tab/>
        </w:r>
        <w:r w:rsidR="00454D23">
          <w:rPr>
            <w:noProof/>
            <w:webHidden/>
          </w:rPr>
          <w:fldChar w:fldCharType="begin"/>
        </w:r>
        <w:r w:rsidR="00454D23">
          <w:rPr>
            <w:noProof/>
            <w:webHidden/>
          </w:rPr>
          <w:instrText xml:space="preserve"> PAGEREF _Toc44003887 \h </w:instrText>
        </w:r>
        <w:r w:rsidR="00454D23">
          <w:rPr>
            <w:noProof/>
            <w:webHidden/>
          </w:rPr>
        </w:r>
        <w:r w:rsidR="00454D23">
          <w:rPr>
            <w:noProof/>
            <w:webHidden/>
          </w:rPr>
          <w:fldChar w:fldCharType="separate"/>
        </w:r>
        <w:r w:rsidR="00454D23">
          <w:rPr>
            <w:noProof/>
            <w:webHidden/>
          </w:rPr>
          <w:t>41</w:t>
        </w:r>
        <w:r w:rsidR="00454D23">
          <w:rPr>
            <w:noProof/>
            <w:webHidden/>
          </w:rPr>
          <w:fldChar w:fldCharType="end"/>
        </w:r>
      </w:hyperlink>
    </w:p>
    <w:p w14:paraId="46F8642E" w14:textId="62AC4270" w:rsidR="00454D23" w:rsidRDefault="00775BAA">
      <w:pPr>
        <w:pStyle w:val="TDC3"/>
        <w:rPr>
          <w:rFonts w:asciiTheme="minorHAnsi" w:eastAsiaTheme="minorEastAsia" w:hAnsiTheme="minorHAnsi" w:cstheme="minorBidi"/>
          <w:noProof/>
          <w:szCs w:val="22"/>
          <w:lang w:val="es-CO" w:eastAsia="es-CO"/>
        </w:rPr>
      </w:pPr>
      <w:hyperlink w:anchor="_Toc44003888" w:history="1">
        <w:r w:rsidR="00454D23" w:rsidRPr="007E50A8">
          <w:rPr>
            <w:rStyle w:val="Hipervnculo"/>
            <w:noProof/>
          </w:rPr>
          <w:t>8.3.4.</w:t>
        </w:r>
        <w:r w:rsidR="00454D23">
          <w:rPr>
            <w:rFonts w:asciiTheme="minorHAnsi" w:eastAsiaTheme="minorEastAsia" w:hAnsiTheme="minorHAnsi" w:cstheme="minorBidi"/>
            <w:noProof/>
            <w:szCs w:val="22"/>
            <w:lang w:val="es-CO" w:eastAsia="es-CO"/>
          </w:rPr>
          <w:tab/>
        </w:r>
        <w:r w:rsidR="00454D23" w:rsidRPr="007E50A8">
          <w:rPr>
            <w:rStyle w:val="Hipervnculo"/>
            <w:noProof/>
          </w:rPr>
          <w:t>Aprobación y administración de la Garantía de Cumplimiento</w:t>
        </w:r>
        <w:r w:rsidR="00454D23">
          <w:rPr>
            <w:noProof/>
            <w:webHidden/>
          </w:rPr>
          <w:tab/>
        </w:r>
        <w:r w:rsidR="00454D23">
          <w:rPr>
            <w:noProof/>
            <w:webHidden/>
          </w:rPr>
          <w:fldChar w:fldCharType="begin"/>
        </w:r>
        <w:r w:rsidR="00454D23">
          <w:rPr>
            <w:noProof/>
            <w:webHidden/>
          </w:rPr>
          <w:instrText xml:space="preserve"> PAGEREF _Toc44003888 \h </w:instrText>
        </w:r>
        <w:r w:rsidR="00454D23">
          <w:rPr>
            <w:noProof/>
            <w:webHidden/>
          </w:rPr>
        </w:r>
        <w:r w:rsidR="00454D23">
          <w:rPr>
            <w:noProof/>
            <w:webHidden/>
          </w:rPr>
          <w:fldChar w:fldCharType="separate"/>
        </w:r>
        <w:r w:rsidR="00454D23">
          <w:rPr>
            <w:noProof/>
            <w:webHidden/>
          </w:rPr>
          <w:t>41</w:t>
        </w:r>
        <w:r w:rsidR="00454D23">
          <w:rPr>
            <w:noProof/>
            <w:webHidden/>
          </w:rPr>
          <w:fldChar w:fldCharType="end"/>
        </w:r>
      </w:hyperlink>
    </w:p>
    <w:p w14:paraId="42280E33" w14:textId="68C7D099" w:rsidR="00454D23" w:rsidRDefault="00775BAA">
      <w:pPr>
        <w:pStyle w:val="TDC3"/>
        <w:rPr>
          <w:rFonts w:asciiTheme="minorHAnsi" w:eastAsiaTheme="minorEastAsia" w:hAnsiTheme="minorHAnsi" w:cstheme="minorBidi"/>
          <w:noProof/>
          <w:szCs w:val="22"/>
          <w:lang w:val="es-CO" w:eastAsia="es-CO"/>
        </w:rPr>
      </w:pPr>
      <w:hyperlink w:anchor="_Toc44003889" w:history="1">
        <w:r w:rsidR="00454D23" w:rsidRPr="007E50A8">
          <w:rPr>
            <w:rStyle w:val="Hipervnculo"/>
            <w:noProof/>
          </w:rPr>
          <w:t>8.3.5.</w:t>
        </w:r>
        <w:r w:rsidR="00454D23">
          <w:rPr>
            <w:rFonts w:asciiTheme="minorHAnsi" w:eastAsiaTheme="minorEastAsia" w:hAnsiTheme="minorHAnsi" w:cstheme="minorBidi"/>
            <w:noProof/>
            <w:szCs w:val="22"/>
            <w:lang w:val="es-CO" w:eastAsia="es-CO"/>
          </w:rPr>
          <w:tab/>
        </w:r>
        <w:r w:rsidR="00454D23" w:rsidRPr="007E50A8">
          <w:rPr>
            <w:rStyle w:val="Hipervnculo"/>
            <w:noProof/>
          </w:rPr>
          <w:t>Criterios de la Garantía de Cumplimiento</w:t>
        </w:r>
        <w:r w:rsidR="00454D23">
          <w:rPr>
            <w:noProof/>
            <w:webHidden/>
          </w:rPr>
          <w:tab/>
        </w:r>
        <w:r w:rsidR="00454D23">
          <w:rPr>
            <w:noProof/>
            <w:webHidden/>
          </w:rPr>
          <w:fldChar w:fldCharType="begin"/>
        </w:r>
        <w:r w:rsidR="00454D23">
          <w:rPr>
            <w:noProof/>
            <w:webHidden/>
          </w:rPr>
          <w:instrText xml:space="preserve"> PAGEREF _Toc44003889 \h </w:instrText>
        </w:r>
        <w:r w:rsidR="00454D23">
          <w:rPr>
            <w:noProof/>
            <w:webHidden/>
          </w:rPr>
        </w:r>
        <w:r w:rsidR="00454D23">
          <w:rPr>
            <w:noProof/>
            <w:webHidden/>
          </w:rPr>
          <w:fldChar w:fldCharType="separate"/>
        </w:r>
        <w:r w:rsidR="00454D23">
          <w:rPr>
            <w:noProof/>
            <w:webHidden/>
          </w:rPr>
          <w:t>42</w:t>
        </w:r>
        <w:r w:rsidR="00454D23">
          <w:rPr>
            <w:noProof/>
            <w:webHidden/>
          </w:rPr>
          <w:fldChar w:fldCharType="end"/>
        </w:r>
      </w:hyperlink>
    </w:p>
    <w:p w14:paraId="15B58DC7" w14:textId="7BB45C2E" w:rsidR="00454D23" w:rsidRDefault="00775BAA">
      <w:pPr>
        <w:pStyle w:val="TDC3"/>
        <w:rPr>
          <w:rFonts w:asciiTheme="minorHAnsi" w:eastAsiaTheme="minorEastAsia" w:hAnsiTheme="minorHAnsi" w:cstheme="minorBidi"/>
          <w:noProof/>
          <w:szCs w:val="22"/>
          <w:lang w:val="es-CO" w:eastAsia="es-CO"/>
        </w:rPr>
      </w:pPr>
      <w:hyperlink w:anchor="_Toc44003890" w:history="1">
        <w:r w:rsidR="00454D23" w:rsidRPr="007E50A8">
          <w:rPr>
            <w:rStyle w:val="Hipervnculo"/>
            <w:noProof/>
          </w:rPr>
          <w:t>8.3.6.</w:t>
        </w:r>
        <w:r w:rsidR="00454D23">
          <w:rPr>
            <w:rFonts w:asciiTheme="minorHAnsi" w:eastAsiaTheme="minorEastAsia" w:hAnsiTheme="minorHAnsi" w:cstheme="minorBidi"/>
            <w:noProof/>
            <w:szCs w:val="22"/>
            <w:lang w:val="es-CO" w:eastAsia="es-CO"/>
          </w:rPr>
          <w:tab/>
        </w:r>
        <w:r w:rsidR="00454D23" w:rsidRPr="007E50A8">
          <w:rPr>
            <w:rStyle w:val="Hipervnculo"/>
            <w:noProof/>
          </w:rPr>
          <w:t>Otras condiciones de la Garantía</w:t>
        </w:r>
        <w:r w:rsidR="00454D23">
          <w:rPr>
            <w:noProof/>
            <w:webHidden/>
          </w:rPr>
          <w:tab/>
        </w:r>
        <w:r w:rsidR="00454D23">
          <w:rPr>
            <w:noProof/>
            <w:webHidden/>
          </w:rPr>
          <w:fldChar w:fldCharType="begin"/>
        </w:r>
        <w:r w:rsidR="00454D23">
          <w:rPr>
            <w:noProof/>
            <w:webHidden/>
          </w:rPr>
          <w:instrText xml:space="preserve"> PAGEREF _Toc44003890 \h </w:instrText>
        </w:r>
        <w:r w:rsidR="00454D23">
          <w:rPr>
            <w:noProof/>
            <w:webHidden/>
          </w:rPr>
        </w:r>
        <w:r w:rsidR="00454D23">
          <w:rPr>
            <w:noProof/>
            <w:webHidden/>
          </w:rPr>
          <w:fldChar w:fldCharType="separate"/>
        </w:r>
        <w:r w:rsidR="00454D23">
          <w:rPr>
            <w:noProof/>
            <w:webHidden/>
          </w:rPr>
          <w:t>43</w:t>
        </w:r>
        <w:r w:rsidR="00454D23">
          <w:rPr>
            <w:noProof/>
            <w:webHidden/>
          </w:rPr>
          <w:fldChar w:fldCharType="end"/>
        </w:r>
      </w:hyperlink>
    </w:p>
    <w:p w14:paraId="710CB733" w14:textId="032681DF" w:rsidR="00454D23" w:rsidRDefault="00775BAA">
      <w:pPr>
        <w:pStyle w:val="TDC3"/>
        <w:rPr>
          <w:rFonts w:asciiTheme="minorHAnsi" w:eastAsiaTheme="minorEastAsia" w:hAnsiTheme="minorHAnsi" w:cstheme="minorBidi"/>
          <w:noProof/>
          <w:szCs w:val="22"/>
          <w:lang w:val="es-CO" w:eastAsia="es-CO"/>
        </w:rPr>
      </w:pPr>
      <w:hyperlink w:anchor="_Toc44003891" w:history="1">
        <w:r w:rsidR="00454D23" w:rsidRPr="007E50A8">
          <w:rPr>
            <w:rStyle w:val="Hipervnculo"/>
            <w:noProof/>
          </w:rPr>
          <w:t>8.3.7.</w:t>
        </w:r>
        <w:r w:rsidR="00454D23">
          <w:rPr>
            <w:rFonts w:asciiTheme="minorHAnsi" w:eastAsiaTheme="minorEastAsia" w:hAnsiTheme="minorHAnsi" w:cstheme="minorBidi"/>
            <w:noProof/>
            <w:szCs w:val="22"/>
            <w:lang w:val="es-CO" w:eastAsia="es-CO"/>
          </w:rPr>
          <w:tab/>
        </w:r>
        <w:r w:rsidR="00454D23" w:rsidRPr="007E50A8">
          <w:rPr>
            <w:rStyle w:val="Hipervnculo"/>
            <w:noProof/>
          </w:rPr>
          <w:t>Eventos de Ejecución de la Garantía</w:t>
        </w:r>
        <w:r w:rsidR="00454D23">
          <w:rPr>
            <w:noProof/>
            <w:webHidden/>
          </w:rPr>
          <w:tab/>
        </w:r>
        <w:r w:rsidR="00454D23">
          <w:rPr>
            <w:noProof/>
            <w:webHidden/>
          </w:rPr>
          <w:fldChar w:fldCharType="begin"/>
        </w:r>
        <w:r w:rsidR="00454D23">
          <w:rPr>
            <w:noProof/>
            <w:webHidden/>
          </w:rPr>
          <w:instrText xml:space="preserve"> PAGEREF _Toc44003891 \h </w:instrText>
        </w:r>
        <w:r w:rsidR="00454D23">
          <w:rPr>
            <w:noProof/>
            <w:webHidden/>
          </w:rPr>
        </w:r>
        <w:r w:rsidR="00454D23">
          <w:rPr>
            <w:noProof/>
            <w:webHidden/>
          </w:rPr>
          <w:fldChar w:fldCharType="separate"/>
        </w:r>
        <w:r w:rsidR="00454D23">
          <w:rPr>
            <w:noProof/>
            <w:webHidden/>
          </w:rPr>
          <w:t>44</w:t>
        </w:r>
        <w:r w:rsidR="00454D23">
          <w:rPr>
            <w:noProof/>
            <w:webHidden/>
          </w:rPr>
          <w:fldChar w:fldCharType="end"/>
        </w:r>
      </w:hyperlink>
    </w:p>
    <w:p w14:paraId="0FDD0A4E" w14:textId="26965C94" w:rsidR="00454D23" w:rsidRDefault="00775BAA">
      <w:pPr>
        <w:pStyle w:val="TDC3"/>
        <w:rPr>
          <w:rFonts w:asciiTheme="minorHAnsi" w:eastAsiaTheme="minorEastAsia" w:hAnsiTheme="minorHAnsi" w:cstheme="minorBidi"/>
          <w:noProof/>
          <w:szCs w:val="22"/>
          <w:lang w:val="es-CO" w:eastAsia="es-CO"/>
        </w:rPr>
      </w:pPr>
      <w:hyperlink w:anchor="_Toc44003892" w:history="1">
        <w:r w:rsidR="00454D23" w:rsidRPr="007E50A8">
          <w:rPr>
            <w:rStyle w:val="Hipervnculo"/>
            <w:noProof/>
          </w:rPr>
          <w:t>8.3.8.</w:t>
        </w:r>
        <w:r w:rsidR="00454D23">
          <w:rPr>
            <w:rFonts w:asciiTheme="minorHAnsi" w:eastAsiaTheme="minorEastAsia" w:hAnsiTheme="minorHAnsi" w:cstheme="minorBidi"/>
            <w:noProof/>
            <w:szCs w:val="22"/>
            <w:lang w:val="es-CO" w:eastAsia="es-CO"/>
          </w:rPr>
          <w:tab/>
        </w:r>
        <w:r w:rsidR="00454D23" w:rsidRPr="007E50A8">
          <w:rPr>
            <w:rStyle w:val="Hipervnculo"/>
            <w:noProof/>
          </w:rPr>
          <w:t>Periodo de Pagos en los casos en que la fecha de puesta en operación del proyecto sea anterior o posterior a la FPO.</w:t>
        </w:r>
        <w:r w:rsidR="00454D23">
          <w:rPr>
            <w:noProof/>
            <w:webHidden/>
          </w:rPr>
          <w:tab/>
        </w:r>
        <w:r w:rsidR="00454D23">
          <w:rPr>
            <w:noProof/>
            <w:webHidden/>
          </w:rPr>
          <w:fldChar w:fldCharType="begin"/>
        </w:r>
        <w:r w:rsidR="00454D23">
          <w:rPr>
            <w:noProof/>
            <w:webHidden/>
          </w:rPr>
          <w:instrText xml:space="preserve"> PAGEREF _Toc44003892 \h </w:instrText>
        </w:r>
        <w:r w:rsidR="00454D23">
          <w:rPr>
            <w:noProof/>
            <w:webHidden/>
          </w:rPr>
        </w:r>
        <w:r w:rsidR="00454D23">
          <w:rPr>
            <w:noProof/>
            <w:webHidden/>
          </w:rPr>
          <w:fldChar w:fldCharType="separate"/>
        </w:r>
        <w:r w:rsidR="00454D23">
          <w:rPr>
            <w:noProof/>
            <w:webHidden/>
          </w:rPr>
          <w:t>44</w:t>
        </w:r>
        <w:r w:rsidR="00454D23">
          <w:rPr>
            <w:noProof/>
            <w:webHidden/>
          </w:rPr>
          <w:fldChar w:fldCharType="end"/>
        </w:r>
      </w:hyperlink>
    </w:p>
    <w:p w14:paraId="2DE0FFAB" w14:textId="540EB7A6" w:rsidR="00454D23" w:rsidRDefault="00775BAA">
      <w:pPr>
        <w:pStyle w:val="TDC2"/>
        <w:tabs>
          <w:tab w:val="left" w:pos="660"/>
        </w:tabs>
        <w:rPr>
          <w:rFonts w:asciiTheme="minorHAnsi" w:eastAsiaTheme="minorEastAsia" w:hAnsiTheme="minorHAnsi" w:cstheme="minorBidi"/>
          <w:noProof/>
          <w:szCs w:val="22"/>
          <w:lang w:val="es-CO" w:eastAsia="es-CO"/>
        </w:rPr>
      </w:pPr>
      <w:hyperlink w:anchor="_Toc44003893" w:history="1">
        <w:r w:rsidR="00454D23" w:rsidRPr="007E50A8">
          <w:rPr>
            <w:rStyle w:val="Hipervnculo"/>
            <w:rFonts w:ascii="Arial" w:hAnsi="Arial" w:cs="Arial"/>
            <w:noProof/>
          </w:rPr>
          <w:t>8.4.</w:t>
        </w:r>
        <w:r w:rsidR="00454D23">
          <w:rPr>
            <w:rFonts w:asciiTheme="minorHAnsi" w:eastAsiaTheme="minorEastAsia" w:hAnsiTheme="minorHAnsi" w:cstheme="minorBidi"/>
            <w:noProof/>
            <w:szCs w:val="22"/>
            <w:lang w:val="es-CO" w:eastAsia="es-CO"/>
          </w:rPr>
          <w:tab/>
        </w:r>
        <w:r w:rsidR="00454D23" w:rsidRPr="007E50A8">
          <w:rPr>
            <w:rStyle w:val="Hipervnculo"/>
            <w:rFonts w:ascii="Arial" w:hAnsi="Arial" w:cs="Arial"/>
            <w:noProof/>
          </w:rPr>
          <w:t>Cesión</w:t>
        </w:r>
        <w:r w:rsidR="00454D23">
          <w:rPr>
            <w:noProof/>
            <w:webHidden/>
          </w:rPr>
          <w:tab/>
        </w:r>
        <w:r w:rsidR="00454D23">
          <w:rPr>
            <w:noProof/>
            <w:webHidden/>
          </w:rPr>
          <w:fldChar w:fldCharType="begin"/>
        </w:r>
        <w:r w:rsidR="00454D23">
          <w:rPr>
            <w:noProof/>
            <w:webHidden/>
          </w:rPr>
          <w:instrText xml:space="preserve"> PAGEREF _Toc44003893 \h </w:instrText>
        </w:r>
        <w:r w:rsidR="00454D23">
          <w:rPr>
            <w:noProof/>
            <w:webHidden/>
          </w:rPr>
        </w:r>
        <w:r w:rsidR="00454D23">
          <w:rPr>
            <w:noProof/>
            <w:webHidden/>
          </w:rPr>
          <w:fldChar w:fldCharType="separate"/>
        </w:r>
        <w:r w:rsidR="00454D23">
          <w:rPr>
            <w:noProof/>
            <w:webHidden/>
          </w:rPr>
          <w:t>45</w:t>
        </w:r>
        <w:r w:rsidR="00454D23">
          <w:rPr>
            <w:noProof/>
            <w:webHidden/>
          </w:rPr>
          <w:fldChar w:fldCharType="end"/>
        </w:r>
      </w:hyperlink>
    </w:p>
    <w:p w14:paraId="2BBD18D7" w14:textId="3360BF92" w:rsidR="00454D23" w:rsidRDefault="00775BAA">
      <w:pPr>
        <w:pStyle w:val="TDC3"/>
        <w:rPr>
          <w:rFonts w:asciiTheme="minorHAnsi" w:eastAsiaTheme="minorEastAsia" w:hAnsiTheme="minorHAnsi" w:cstheme="minorBidi"/>
          <w:noProof/>
          <w:szCs w:val="22"/>
          <w:lang w:val="es-CO" w:eastAsia="es-CO"/>
        </w:rPr>
      </w:pPr>
      <w:hyperlink w:anchor="_Toc44003894" w:history="1">
        <w:r w:rsidR="00454D23" w:rsidRPr="007E50A8">
          <w:rPr>
            <w:rStyle w:val="Hipervnculo"/>
            <w:noProof/>
          </w:rPr>
          <w:t>8.4.1.</w:t>
        </w:r>
        <w:r w:rsidR="00454D23">
          <w:rPr>
            <w:rFonts w:asciiTheme="minorHAnsi" w:eastAsiaTheme="minorEastAsia" w:hAnsiTheme="minorHAnsi" w:cstheme="minorBidi"/>
            <w:noProof/>
            <w:szCs w:val="22"/>
            <w:lang w:val="es-CO" w:eastAsia="es-CO"/>
          </w:rPr>
          <w:tab/>
        </w:r>
        <w:r w:rsidR="00454D23" w:rsidRPr="007E50A8">
          <w:rPr>
            <w:rStyle w:val="Hipervnculo"/>
            <w:noProof/>
          </w:rPr>
          <w:t>Desde la adjudicación hasta la FPO</w:t>
        </w:r>
        <w:r w:rsidR="00454D23">
          <w:rPr>
            <w:noProof/>
            <w:webHidden/>
          </w:rPr>
          <w:tab/>
        </w:r>
        <w:r w:rsidR="00454D23">
          <w:rPr>
            <w:noProof/>
            <w:webHidden/>
          </w:rPr>
          <w:fldChar w:fldCharType="begin"/>
        </w:r>
        <w:r w:rsidR="00454D23">
          <w:rPr>
            <w:noProof/>
            <w:webHidden/>
          </w:rPr>
          <w:instrText xml:space="preserve"> PAGEREF _Toc44003894 \h </w:instrText>
        </w:r>
        <w:r w:rsidR="00454D23">
          <w:rPr>
            <w:noProof/>
            <w:webHidden/>
          </w:rPr>
        </w:r>
        <w:r w:rsidR="00454D23">
          <w:rPr>
            <w:noProof/>
            <w:webHidden/>
          </w:rPr>
          <w:fldChar w:fldCharType="separate"/>
        </w:r>
        <w:r w:rsidR="00454D23">
          <w:rPr>
            <w:noProof/>
            <w:webHidden/>
          </w:rPr>
          <w:t>45</w:t>
        </w:r>
        <w:r w:rsidR="00454D23">
          <w:rPr>
            <w:noProof/>
            <w:webHidden/>
          </w:rPr>
          <w:fldChar w:fldCharType="end"/>
        </w:r>
      </w:hyperlink>
    </w:p>
    <w:p w14:paraId="106EC228" w14:textId="445956B6" w:rsidR="00454D23" w:rsidRDefault="00775BAA">
      <w:pPr>
        <w:pStyle w:val="TDC3"/>
        <w:rPr>
          <w:rFonts w:asciiTheme="minorHAnsi" w:eastAsiaTheme="minorEastAsia" w:hAnsiTheme="minorHAnsi" w:cstheme="minorBidi"/>
          <w:noProof/>
          <w:szCs w:val="22"/>
          <w:lang w:val="es-CO" w:eastAsia="es-CO"/>
        </w:rPr>
      </w:pPr>
      <w:hyperlink w:anchor="_Toc44003895" w:history="1">
        <w:r w:rsidR="00454D23" w:rsidRPr="007E50A8">
          <w:rPr>
            <w:rStyle w:val="Hipervnculo"/>
            <w:noProof/>
          </w:rPr>
          <w:t>8.4.2.</w:t>
        </w:r>
        <w:r w:rsidR="00454D23">
          <w:rPr>
            <w:rFonts w:asciiTheme="minorHAnsi" w:eastAsiaTheme="minorEastAsia" w:hAnsiTheme="minorHAnsi" w:cstheme="minorBidi"/>
            <w:noProof/>
            <w:szCs w:val="22"/>
            <w:lang w:val="es-CO" w:eastAsia="es-CO"/>
          </w:rPr>
          <w:tab/>
        </w:r>
        <w:r w:rsidR="00454D23" w:rsidRPr="007E50A8">
          <w:rPr>
            <w:rStyle w:val="Hipervnculo"/>
            <w:noProof/>
          </w:rPr>
          <w:t>Desde el inicio del PEP</w:t>
        </w:r>
        <w:r w:rsidR="00454D23">
          <w:rPr>
            <w:noProof/>
            <w:webHidden/>
          </w:rPr>
          <w:tab/>
        </w:r>
        <w:r w:rsidR="00454D23">
          <w:rPr>
            <w:noProof/>
            <w:webHidden/>
          </w:rPr>
          <w:fldChar w:fldCharType="begin"/>
        </w:r>
        <w:r w:rsidR="00454D23">
          <w:rPr>
            <w:noProof/>
            <w:webHidden/>
          </w:rPr>
          <w:instrText xml:space="preserve"> PAGEREF _Toc44003895 \h </w:instrText>
        </w:r>
        <w:r w:rsidR="00454D23">
          <w:rPr>
            <w:noProof/>
            <w:webHidden/>
          </w:rPr>
        </w:r>
        <w:r w:rsidR="00454D23">
          <w:rPr>
            <w:noProof/>
            <w:webHidden/>
          </w:rPr>
          <w:fldChar w:fldCharType="separate"/>
        </w:r>
        <w:r w:rsidR="00454D23">
          <w:rPr>
            <w:noProof/>
            <w:webHidden/>
          </w:rPr>
          <w:t>45</w:t>
        </w:r>
        <w:r w:rsidR="00454D23">
          <w:rPr>
            <w:noProof/>
            <w:webHidden/>
          </w:rPr>
          <w:fldChar w:fldCharType="end"/>
        </w:r>
      </w:hyperlink>
    </w:p>
    <w:p w14:paraId="041B280A" w14:textId="6FC2F771" w:rsidR="00454D23" w:rsidRDefault="00775BAA">
      <w:pPr>
        <w:pStyle w:val="TDC1"/>
        <w:rPr>
          <w:rFonts w:asciiTheme="minorHAnsi" w:eastAsiaTheme="minorEastAsia" w:hAnsiTheme="minorHAnsi" w:cstheme="minorBidi"/>
          <w:noProof/>
          <w:szCs w:val="22"/>
          <w:lang w:val="es-CO" w:eastAsia="es-CO"/>
        </w:rPr>
      </w:pPr>
      <w:hyperlink w:anchor="_Toc44003896" w:history="1">
        <w:r w:rsidR="00454D23" w:rsidRPr="007E50A8">
          <w:rPr>
            <w:rStyle w:val="Hipervnculo"/>
            <w:rFonts w:ascii="Arial" w:hAnsi="Arial" w:cs="Arial"/>
            <w:noProof/>
          </w:rPr>
          <w:t>9.</w:t>
        </w:r>
        <w:r w:rsidR="00454D23">
          <w:rPr>
            <w:rFonts w:asciiTheme="minorHAnsi" w:eastAsiaTheme="minorEastAsia" w:hAnsiTheme="minorHAnsi" w:cstheme="minorBidi"/>
            <w:noProof/>
            <w:szCs w:val="22"/>
            <w:lang w:val="es-CO" w:eastAsia="es-CO"/>
          </w:rPr>
          <w:tab/>
        </w:r>
        <w:r w:rsidR="00454D23" w:rsidRPr="007E50A8">
          <w:rPr>
            <w:rStyle w:val="Hipervnculo"/>
            <w:rFonts w:ascii="Arial" w:hAnsi="Arial" w:cs="Arial"/>
            <w:noProof/>
          </w:rPr>
          <w:t>AJUSTES A LA FECHA DE INICIO DE EJECUCIÓN; PRÓRROGAS EN LA FECHA DE PUESTA EN OPERACIÓN DEL PROYECTO; CAMBIOS DE ÍNDOLE TÉCNICO</w:t>
        </w:r>
        <w:r w:rsidR="00454D23">
          <w:rPr>
            <w:noProof/>
            <w:webHidden/>
          </w:rPr>
          <w:tab/>
        </w:r>
        <w:r w:rsidR="00454D23">
          <w:rPr>
            <w:noProof/>
            <w:webHidden/>
          </w:rPr>
          <w:fldChar w:fldCharType="begin"/>
        </w:r>
        <w:r w:rsidR="00454D23">
          <w:rPr>
            <w:noProof/>
            <w:webHidden/>
          </w:rPr>
          <w:instrText xml:space="preserve"> PAGEREF _Toc44003896 \h </w:instrText>
        </w:r>
        <w:r w:rsidR="00454D23">
          <w:rPr>
            <w:noProof/>
            <w:webHidden/>
          </w:rPr>
        </w:r>
        <w:r w:rsidR="00454D23">
          <w:rPr>
            <w:noProof/>
            <w:webHidden/>
          </w:rPr>
          <w:fldChar w:fldCharType="separate"/>
        </w:r>
        <w:r w:rsidR="00454D23">
          <w:rPr>
            <w:noProof/>
            <w:webHidden/>
          </w:rPr>
          <w:t>46</w:t>
        </w:r>
        <w:r w:rsidR="00454D23">
          <w:rPr>
            <w:noProof/>
            <w:webHidden/>
          </w:rPr>
          <w:fldChar w:fldCharType="end"/>
        </w:r>
      </w:hyperlink>
    </w:p>
    <w:p w14:paraId="20DBC141" w14:textId="00AE5CBB" w:rsidR="00454D23" w:rsidRDefault="00775BAA">
      <w:pPr>
        <w:pStyle w:val="TDC2"/>
        <w:tabs>
          <w:tab w:val="left" w:pos="660"/>
        </w:tabs>
        <w:rPr>
          <w:rFonts w:asciiTheme="minorHAnsi" w:eastAsiaTheme="minorEastAsia" w:hAnsiTheme="minorHAnsi" w:cstheme="minorBidi"/>
          <w:noProof/>
          <w:szCs w:val="22"/>
          <w:lang w:val="es-CO" w:eastAsia="es-CO"/>
        </w:rPr>
      </w:pPr>
      <w:hyperlink w:anchor="_Toc44003897" w:history="1">
        <w:r w:rsidR="00454D23" w:rsidRPr="007E50A8">
          <w:rPr>
            <w:rStyle w:val="Hipervnculo"/>
            <w:rFonts w:ascii="Arial" w:hAnsi="Arial" w:cs="Arial"/>
            <w:noProof/>
          </w:rPr>
          <w:t>9.1.</w:t>
        </w:r>
        <w:r w:rsidR="00454D23">
          <w:rPr>
            <w:rFonts w:asciiTheme="minorHAnsi" w:eastAsiaTheme="minorEastAsia" w:hAnsiTheme="minorHAnsi" w:cstheme="minorBidi"/>
            <w:noProof/>
            <w:szCs w:val="22"/>
            <w:lang w:val="es-CO" w:eastAsia="es-CO"/>
          </w:rPr>
          <w:tab/>
        </w:r>
        <w:r w:rsidR="00454D23" w:rsidRPr="007E50A8">
          <w:rPr>
            <w:rStyle w:val="Hipervnculo"/>
            <w:rFonts w:ascii="Arial" w:hAnsi="Arial" w:cs="Arial"/>
            <w:noProof/>
          </w:rPr>
          <w:t>Fecha de inicio de ejecución.</w:t>
        </w:r>
        <w:r w:rsidR="00454D23">
          <w:rPr>
            <w:noProof/>
            <w:webHidden/>
          </w:rPr>
          <w:tab/>
        </w:r>
        <w:r w:rsidR="00454D23">
          <w:rPr>
            <w:noProof/>
            <w:webHidden/>
          </w:rPr>
          <w:fldChar w:fldCharType="begin"/>
        </w:r>
        <w:r w:rsidR="00454D23">
          <w:rPr>
            <w:noProof/>
            <w:webHidden/>
          </w:rPr>
          <w:instrText xml:space="preserve"> PAGEREF _Toc44003897 \h </w:instrText>
        </w:r>
        <w:r w:rsidR="00454D23">
          <w:rPr>
            <w:noProof/>
            <w:webHidden/>
          </w:rPr>
        </w:r>
        <w:r w:rsidR="00454D23">
          <w:rPr>
            <w:noProof/>
            <w:webHidden/>
          </w:rPr>
          <w:fldChar w:fldCharType="separate"/>
        </w:r>
        <w:r w:rsidR="00454D23">
          <w:rPr>
            <w:noProof/>
            <w:webHidden/>
          </w:rPr>
          <w:t>46</w:t>
        </w:r>
        <w:r w:rsidR="00454D23">
          <w:rPr>
            <w:noProof/>
            <w:webHidden/>
          </w:rPr>
          <w:fldChar w:fldCharType="end"/>
        </w:r>
      </w:hyperlink>
    </w:p>
    <w:p w14:paraId="2991A83E" w14:textId="50DC667B" w:rsidR="00454D23" w:rsidRDefault="00775BAA">
      <w:pPr>
        <w:pStyle w:val="TDC2"/>
        <w:rPr>
          <w:rFonts w:asciiTheme="minorHAnsi" w:eastAsiaTheme="minorEastAsia" w:hAnsiTheme="minorHAnsi" w:cstheme="minorBidi"/>
          <w:noProof/>
          <w:szCs w:val="22"/>
          <w:lang w:val="es-CO" w:eastAsia="es-CO"/>
        </w:rPr>
      </w:pPr>
      <w:hyperlink w:anchor="_Toc44003898" w:history="1">
        <w:r w:rsidR="00454D23" w:rsidRPr="007E50A8">
          <w:rPr>
            <w:rStyle w:val="Hipervnculo"/>
            <w:rFonts w:ascii="Arial" w:hAnsi="Arial" w:cs="Arial"/>
            <w:noProof/>
          </w:rPr>
          <w:t>9.2. Prórrogas en la Fecha Oficial de Puesta en Operación del Proyecto - FPO</w:t>
        </w:r>
        <w:r w:rsidR="00454D23">
          <w:rPr>
            <w:noProof/>
            <w:webHidden/>
          </w:rPr>
          <w:tab/>
        </w:r>
        <w:r w:rsidR="00454D23">
          <w:rPr>
            <w:noProof/>
            <w:webHidden/>
          </w:rPr>
          <w:fldChar w:fldCharType="begin"/>
        </w:r>
        <w:r w:rsidR="00454D23">
          <w:rPr>
            <w:noProof/>
            <w:webHidden/>
          </w:rPr>
          <w:instrText xml:space="preserve"> PAGEREF _Toc44003898 \h </w:instrText>
        </w:r>
        <w:r w:rsidR="00454D23">
          <w:rPr>
            <w:noProof/>
            <w:webHidden/>
          </w:rPr>
        </w:r>
        <w:r w:rsidR="00454D23">
          <w:rPr>
            <w:noProof/>
            <w:webHidden/>
          </w:rPr>
          <w:fldChar w:fldCharType="separate"/>
        </w:r>
        <w:r w:rsidR="00454D23">
          <w:rPr>
            <w:noProof/>
            <w:webHidden/>
          </w:rPr>
          <w:t>46</w:t>
        </w:r>
        <w:r w:rsidR="00454D23">
          <w:rPr>
            <w:noProof/>
            <w:webHidden/>
          </w:rPr>
          <w:fldChar w:fldCharType="end"/>
        </w:r>
      </w:hyperlink>
    </w:p>
    <w:p w14:paraId="53F00CE4" w14:textId="22DB66B0" w:rsidR="00454D23" w:rsidRDefault="00775BAA">
      <w:pPr>
        <w:pStyle w:val="TDC2"/>
        <w:rPr>
          <w:rFonts w:asciiTheme="minorHAnsi" w:eastAsiaTheme="minorEastAsia" w:hAnsiTheme="minorHAnsi" w:cstheme="minorBidi"/>
          <w:noProof/>
          <w:szCs w:val="22"/>
          <w:lang w:val="es-CO" w:eastAsia="es-CO"/>
        </w:rPr>
      </w:pPr>
      <w:hyperlink w:anchor="_Toc44003899" w:history="1">
        <w:r w:rsidR="00454D23" w:rsidRPr="007E50A8">
          <w:rPr>
            <w:rStyle w:val="Hipervnculo"/>
            <w:rFonts w:ascii="Arial" w:hAnsi="Arial" w:cs="Arial"/>
            <w:noProof/>
          </w:rPr>
          <w:t>9.3. Modificación de aspectos técnicos de la Oferta</w:t>
        </w:r>
        <w:r w:rsidR="00454D23">
          <w:rPr>
            <w:noProof/>
            <w:webHidden/>
          </w:rPr>
          <w:tab/>
        </w:r>
        <w:r w:rsidR="00454D23">
          <w:rPr>
            <w:noProof/>
            <w:webHidden/>
          </w:rPr>
          <w:fldChar w:fldCharType="begin"/>
        </w:r>
        <w:r w:rsidR="00454D23">
          <w:rPr>
            <w:noProof/>
            <w:webHidden/>
          </w:rPr>
          <w:instrText xml:space="preserve"> PAGEREF _Toc44003899 \h </w:instrText>
        </w:r>
        <w:r w:rsidR="00454D23">
          <w:rPr>
            <w:noProof/>
            <w:webHidden/>
          </w:rPr>
        </w:r>
        <w:r w:rsidR="00454D23">
          <w:rPr>
            <w:noProof/>
            <w:webHidden/>
          </w:rPr>
          <w:fldChar w:fldCharType="separate"/>
        </w:r>
        <w:r w:rsidR="00454D23">
          <w:rPr>
            <w:noProof/>
            <w:webHidden/>
          </w:rPr>
          <w:t>46</w:t>
        </w:r>
        <w:r w:rsidR="00454D23">
          <w:rPr>
            <w:noProof/>
            <w:webHidden/>
          </w:rPr>
          <w:fldChar w:fldCharType="end"/>
        </w:r>
      </w:hyperlink>
    </w:p>
    <w:p w14:paraId="3B2B73C6" w14:textId="2F60007A" w:rsidR="00454D23" w:rsidRDefault="00775BAA">
      <w:pPr>
        <w:pStyle w:val="TDC1"/>
        <w:rPr>
          <w:rFonts w:asciiTheme="minorHAnsi" w:eastAsiaTheme="minorEastAsia" w:hAnsiTheme="minorHAnsi" w:cstheme="minorBidi"/>
          <w:noProof/>
          <w:szCs w:val="22"/>
          <w:lang w:val="es-CO" w:eastAsia="es-CO"/>
        </w:rPr>
      </w:pPr>
      <w:hyperlink w:anchor="_Toc44003900" w:history="1">
        <w:r w:rsidR="00454D23" w:rsidRPr="007E50A8">
          <w:rPr>
            <w:rStyle w:val="Hipervnculo"/>
            <w:rFonts w:ascii="Arial" w:hAnsi="Arial" w:cs="Arial"/>
            <w:noProof/>
          </w:rPr>
          <w:t>10.</w:t>
        </w:r>
        <w:r w:rsidR="00454D23">
          <w:rPr>
            <w:rFonts w:asciiTheme="minorHAnsi" w:eastAsiaTheme="minorEastAsia" w:hAnsiTheme="minorHAnsi" w:cstheme="minorBidi"/>
            <w:noProof/>
            <w:szCs w:val="22"/>
            <w:lang w:val="es-CO" w:eastAsia="es-CO"/>
          </w:rPr>
          <w:tab/>
        </w:r>
        <w:r w:rsidR="00454D23" w:rsidRPr="007E50A8">
          <w:rPr>
            <w:rStyle w:val="Hipervnculo"/>
            <w:rFonts w:ascii="Arial" w:hAnsi="Arial" w:cs="Arial"/>
            <w:noProof/>
          </w:rPr>
          <w:t>AUDITORÍA</w:t>
        </w:r>
        <w:r w:rsidR="00454D23">
          <w:rPr>
            <w:noProof/>
            <w:webHidden/>
          </w:rPr>
          <w:tab/>
        </w:r>
        <w:r w:rsidR="00454D23">
          <w:rPr>
            <w:noProof/>
            <w:webHidden/>
          </w:rPr>
          <w:fldChar w:fldCharType="begin"/>
        </w:r>
        <w:r w:rsidR="00454D23">
          <w:rPr>
            <w:noProof/>
            <w:webHidden/>
          </w:rPr>
          <w:instrText xml:space="preserve"> PAGEREF _Toc44003900 \h </w:instrText>
        </w:r>
        <w:r w:rsidR="00454D23">
          <w:rPr>
            <w:noProof/>
            <w:webHidden/>
          </w:rPr>
        </w:r>
        <w:r w:rsidR="00454D23">
          <w:rPr>
            <w:noProof/>
            <w:webHidden/>
          </w:rPr>
          <w:fldChar w:fldCharType="separate"/>
        </w:r>
        <w:r w:rsidR="00454D23">
          <w:rPr>
            <w:noProof/>
            <w:webHidden/>
          </w:rPr>
          <w:t>47</w:t>
        </w:r>
        <w:r w:rsidR="00454D23">
          <w:rPr>
            <w:noProof/>
            <w:webHidden/>
          </w:rPr>
          <w:fldChar w:fldCharType="end"/>
        </w:r>
      </w:hyperlink>
    </w:p>
    <w:p w14:paraId="0D0550D1" w14:textId="74AF7BD4" w:rsidR="00454D23" w:rsidRDefault="00775BAA">
      <w:pPr>
        <w:pStyle w:val="TDC2"/>
        <w:tabs>
          <w:tab w:val="left" w:pos="880"/>
        </w:tabs>
        <w:rPr>
          <w:rFonts w:asciiTheme="minorHAnsi" w:eastAsiaTheme="minorEastAsia" w:hAnsiTheme="minorHAnsi" w:cstheme="minorBidi"/>
          <w:noProof/>
          <w:szCs w:val="22"/>
          <w:lang w:val="es-CO" w:eastAsia="es-CO"/>
        </w:rPr>
      </w:pPr>
      <w:hyperlink w:anchor="_Toc44003901" w:history="1">
        <w:r w:rsidR="00454D23" w:rsidRPr="007E50A8">
          <w:rPr>
            <w:rStyle w:val="Hipervnculo"/>
            <w:rFonts w:ascii="Arial" w:hAnsi="Arial" w:cs="Arial"/>
            <w:noProof/>
          </w:rPr>
          <w:t>10.1.</w:t>
        </w:r>
        <w:r w:rsidR="00454D23">
          <w:rPr>
            <w:rFonts w:asciiTheme="minorHAnsi" w:eastAsiaTheme="minorEastAsia" w:hAnsiTheme="minorHAnsi" w:cstheme="minorBidi"/>
            <w:noProof/>
            <w:szCs w:val="22"/>
            <w:lang w:val="es-CO" w:eastAsia="es-CO"/>
          </w:rPr>
          <w:tab/>
        </w:r>
        <w:r w:rsidR="00454D23" w:rsidRPr="007E50A8">
          <w:rPr>
            <w:rStyle w:val="Hipervnculo"/>
            <w:rFonts w:ascii="Arial" w:hAnsi="Arial" w:cs="Arial"/>
            <w:noProof/>
          </w:rPr>
          <w:t>Alcance de la Auditoría</w:t>
        </w:r>
        <w:r w:rsidR="00454D23">
          <w:rPr>
            <w:noProof/>
            <w:webHidden/>
          </w:rPr>
          <w:tab/>
        </w:r>
        <w:r w:rsidR="00454D23">
          <w:rPr>
            <w:noProof/>
            <w:webHidden/>
          </w:rPr>
          <w:fldChar w:fldCharType="begin"/>
        </w:r>
        <w:r w:rsidR="00454D23">
          <w:rPr>
            <w:noProof/>
            <w:webHidden/>
          </w:rPr>
          <w:instrText xml:space="preserve"> PAGEREF _Toc44003901 \h </w:instrText>
        </w:r>
        <w:r w:rsidR="00454D23">
          <w:rPr>
            <w:noProof/>
            <w:webHidden/>
          </w:rPr>
        </w:r>
        <w:r w:rsidR="00454D23">
          <w:rPr>
            <w:noProof/>
            <w:webHidden/>
          </w:rPr>
          <w:fldChar w:fldCharType="separate"/>
        </w:r>
        <w:r w:rsidR="00454D23">
          <w:rPr>
            <w:noProof/>
            <w:webHidden/>
          </w:rPr>
          <w:t>47</w:t>
        </w:r>
        <w:r w:rsidR="00454D23">
          <w:rPr>
            <w:noProof/>
            <w:webHidden/>
          </w:rPr>
          <w:fldChar w:fldCharType="end"/>
        </w:r>
      </w:hyperlink>
    </w:p>
    <w:p w14:paraId="1FFA2C42" w14:textId="5850089E" w:rsidR="00454D23" w:rsidRDefault="00775BAA">
      <w:pPr>
        <w:pStyle w:val="TDC2"/>
        <w:tabs>
          <w:tab w:val="left" w:pos="880"/>
        </w:tabs>
        <w:rPr>
          <w:rFonts w:asciiTheme="minorHAnsi" w:eastAsiaTheme="minorEastAsia" w:hAnsiTheme="minorHAnsi" w:cstheme="minorBidi"/>
          <w:noProof/>
          <w:szCs w:val="22"/>
          <w:lang w:val="es-CO" w:eastAsia="es-CO"/>
        </w:rPr>
      </w:pPr>
      <w:hyperlink w:anchor="_Toc44003902" w:history="1">
        <w:r w:rsidR="00454D23" w:rsidRPr="007E50A8">
          <w:rPr>
            <w:rStyle w:val="Hipervnculo"/>
            <w:rFonts w:ascii="Arial" w:hAnsi="Arial" w:cs="Arial"/>
            <w:noProof/>
          </w:rPr>
          <w:t>10.2.</w:t>
        </w:r>
        <w:r w:rsidR="00454D23">
          <w:rPr>
            <w:rFonts w:asciiTheme="minorHAnsi" w:eastAsiaTheme="minorEastAsia" w:hAnsiTheme="minorHAnsi" w:cstheme="minorBidi"/>
            <w:noProof/>
            <w:szCs w:val="22"/>
            <w:lang w:val="es-CO" w:eastAsia="es-CO"/>
          </w:rPr>
          <w:tab/>
        </w:r>
        <w:r w:rsidR="00454D23" w:rsidRPr="007E50A8">
          <w:rPr>
            <w:rStyle w:val="Hipervnculo"/>
            <w:rFonts w:ascii="Arial" w:hAnsi="Arial" w:cs="Arial"/>
            <w:noProof/>
          </w:rPr>
          <w:t>Lista de Chequeo (Verificación técnica del Proyecto)</w:t>
        </w:r>
        <w:r w:rsidR="00454D23">
          <w:rPr>
            <w:noProof/>
            <w:webHidden/>
          </w:rPr>
          <w:tab/>
        </w:r>
        <w:r w:rsidR="00454D23">
          <w:rPr>
            <w:noProof/>
            <w:webHidden/>
          </w:rPr>
          <w:fldChar w:fldCharType="begin"/>
        </w:r>
        <w:r w:rsidR="00454D23">
          <w:rPr>
            <w:noProof/>
            <w:webHidden/>
          </w:rPr>
          <w:instrText xml:space="preserve"> PAGEREF _Toc44003902 \h </w:instrText>
        </w:r>
        <w:r w:rsidR="00454D23">
          <w:rPr>
            <w:noProof/>
            <w:webHidden/>
          </w:rPr>
        </w:r>
        <w:r w:rsidR="00454D23">
          <w:rPr>
            <w:noProof/>
            <w:webHidden/>
          </w:rPr>
          <w:fldChar w:fldCharType="separate"/>
        </w:r>
        <w:r w:rsidR="00454D23">
          <w:rPr>
            <w:noProof/>
            <w:webHidden/>
          </w:rPr>
          <w:t>49</w:t>
        </w:r>
        <w:r w:rsidR="00454D23">
          <w:rPr>
            <w:noProof/>
            <w:webHidden/>
          </w:rPr>
          <w:fldChar w:fldCharType="end"/>
        </w:r>
      </w:hyperlink>
    </w:p>
    <w:p w14:paraId="5B809AA5" w14:textId="719339D1" w:rsidR="00454D23" w:rsidRDefault="00775BAA">
      <w:pPr>
        <w:pStyle w:val="TDC1"/>
        <w:rPr>
          <w:rFonts w:asciiTheme="minorHAnsi" w:eastAsiaTheme="minorEastAsia" w:hAnsiTheme="minorHAnsi" w:cstheme="minorBidi"/>
          <w:noProof/>
          <w:szCs w:val="22"/>
          <w:lang w:val="es-CO" w:eastAsia="es-CO"/>
        </w:rPr>
      </w:pPr>
      <w:hyperlink w:anchor="_Toc44003903" w:history="1">
        <w:r w:rsidR="00454D23" w:rsidRPr="007E50A8">
          <w:rPr>
            <w:rStyle w:val="Hipervnculo"/>
            <w:rFonts w:ascii="Arial" w:hAnsi="Arial" w:cs="Arial"/>
            <w:noProof/>
          </w:rPr>
          <w:t>11.</w:t>
        </w:r>
        <w:r w:rsidR="00454D23">
          <w:rPr>
            <w:rFonts w:asciiTheme="minorHAnsi" w:eastAsiaTheme="minorEastAsia" w:hAnsiTheme="minorHAnsi" w:cstheme="minorBidi"/>
            <w:noProof/>
            <w:szCs w:val="22"/>
            <w:lang w:val="es-CO" w:eastAsia="es-CO"/>
          </w:rPr>
          <w:tab/>
        </w:r>
        <w:r w:rsidR="00454D23" w:rsidRPr="007E50A8">
          <w:rPr>
            <w:rStyle w:val="Hipervnculo"/>
            <w:rFonts w:ascii="Arial" w:hAnsi="Arial" w:cs="Arial"/>
            <w:noProof/>
          </w:rPr>
          <w:t>AUDITORÍA EXTERNA DE LA CONVOCATORIA PÚBLICA</w:t>
        </w:r>
        <w:r w:rsidR="00454D23">
          <w:rPr>
            <w:noProof/>
            <w:webHidden/>
          </w:rPr>
          <w:tab/>
        </w:r>
        <w:r w:rsidR="00454D23">
          <w:rPr>
            <w:noProof/>
            <w:webHidden/>
          </w:rPr>
          <w:fldChar w:fldCharType="begin"/>
        </w:r>
        <w:r w:rsidR="00454D23">
          <w:rPr>
            <w:noProof/>
            <w:webHidden/>
          </w:rPr>
          <w:instrText xml:space="preserve"> PAGEREF _Toc44003903 \h </w:instrText>
        </w:r>
        <w:r w:rsidR="00454D23">
          <w:rPr>
            <w:noProof/>
            <w:webHidden/>
          </w:rPr>
        </w:r>
        <w:r w:rsidR="00454D23">
          <w:rPr>
            <w:noProof/>
            <w:webHidden/>
          </w:rPr>
          <w:fldChar w:fldCharType="separate"/>
        </w:r>
        <w:r w:rsidR="00454D23">
          <w:rPr>
            <w:noProof/>
            <w:webHidden/>
          </w:rPr>
          <w:t>50</w:t>
        </w:r>
        <w:r w:rsidR="00454D23">
          <w:rPr>
            <w:noProof/>
            <w:webHidden/>
          </w:rPr>
          <w:fldChar w:fldCharType="end"/>
        </w:r>
      </w:hyperlink>
    </w:p>
    <w:p w14:paraId="6FB98E65" w14:textId="2110E2BA" w:rsidR="00454D23" w:rsidRDefault="00775BAA">
      <w:pPr>
        <w:pStyle w:val="TDC1"/>
        <w:rPr>
          <w:rFonts w:asciiTheme="minorHAnsi" w:eastAsiaTheme="minorEastAsia" w:hAnsiTheme="minorHAnsi" w:cstheme="minorBidi"/>
          <w:noProof/>
          <w:szCs w:val="22"/>
          <w:lang w:val="es-CO" w:eastAsia="es-CO"/>
        </w:rPr>
      </w:pPr>
      <w:hyperlink w:anchor="_Toc44003904" w:history="1">
        <w:r w:rsidR="00454D23" w:rsidRPr="007E50A8">
          <w:rPr>
            <w:rStyle w:val="Hipervnculo"/>
            <w:rFonts w:ascii="Arial" w:hAnsi="Arial" w:cs="Arial"/>
            <w:noProof/>
          </w:rPr>
          <w:t>12.</w:t>
        </w:r>
        <w:r w:rsidR="00454D23">
          <w:rPr>
            <w:rFonts w:asciiTheme="minorHAnsi" w:eastAsiaTheme="minorEastAsia" w:hAnsiTheme="minorHAnsi" w:cstheme="minorBidi"/>
            <w:noProof/>
            <w:szCs w:val="22"/>
            <w:lang w:val="es-CO" w:eastAsia="es-CO"/>
          </w:rPr>
          <w:tab/>
        </w:r>
        <w:r w:rsidR="00454D23" w:rsidRPr="007E50A8">
          <w:rPr>
            <w:rStyle w:val="Hipervnculo"/>
            <w:rFonts w:ascii="Arial" w:hAnsi="Arial" w:cs="Arial"/>
            <w:noProof/>
          </w:rPr>
          <w:t>FORMULARIOS DE LA CONVOCATORIA</w:t>
        </w:r>
        <w:r w:rsidR="00454D23">
          <w:rPr>
            <w:noProof/>
            <w:webHidden/>
          </w:rPr>
          <w:tab/>
        </w:r>
        <w:r w:rsidR="00454D23">
          <w:rPr>
            <w:noProof/>
            <w:webHidden/>
          </w:rPr>
          <w:fldChar w:fldCharType="begin"/>
        </w:r>
        <w:r w:rsidR="00454D23">
          <w:rPr>
            <w:noProof/>
            <w:webHidden/>
          </w:rPr>
          <w:instrText xml:space="preserve"> PAGEREF _Toc44003904 \h </w:instrText>
        </w:r>
        <w:r w:rsidR="00454D23">
          <w:rPr>
            <w:noProof/>
            <w:webHidden/>
          </w:rPr>
        </w:r>
        <w:r w:rsidR="00454D23">
          <w:rPr>
            <w:noProof/>
            <w:webHidden/>
          </w:rPr>
          <w:fldChar w:fldCharType="separate"/>
        </w:r>
        <w:r w:rsidR="00454D23">
          <w:rPr>
            <w:noProof/>
            <w:webHidden/>
          </w:rPr>
          <w:t>50</w:t>
        </w:r>
        <w:r w:rsidR="00454D23">
          <w:rPr>
            <w:noProof/>
            <w:webHidden/>
          </w:rPr>
          <w:fldChar w:fldCharType="end"/>
        </w:r>
      </w:hyperlink>
    </w:p>
    <w:p w14:paraId="3C98AC75" w14:textId="228330AA" w:rsidR="00454D23" w:rsidRDefault="00775BAA">
      <w:pPr>
        <w:pStyle w:val="TDC2"/>
        <w:rPr>
          <w:rFonts w:asciiTheme="minorHAnsi" w:eastAsiaTheme="minorEastAsia" w:hAnsiTheme="minorHAnsi" w:cstheme="minorBidi"/>
          <w:noProof/>
          <w:szCs w:val="22"/>
          <w:lang w:val="es-CO" w:eastAsia="es-CO"/>
        </w:rPr>
      </w:pPr>
      <w:hyperlink w:anchor="_Toc44003905" w:history="1">
        <w:r w:rsidR="00454D23" w:rsidRPr="007E50A8">
          <w:rPr>
            <w:rStyle w:val="Hipervnculo"/>
            <w:rFonts w:ascii="Arial" w:hAnsi="Arial" w:cs="Arial"/>
            <w:noProof/>
          </w:rPr>
          <w:t>FORMULARIO No. 1, Carta de Presentación de Documentos en el Sobre No. 1</w:t>
        </w:r>
        <w:r w:rsidR="00454D23">
          <w:rPr>
            <w:noProof/>
            <w:webHidden/>
          </w:rPr>
          <w:tab/>
        </w:r>
        <w:r w:rsidR="00454D23">
          <w:rPr>
            <w:noProof/>
            <w:webHidden/>
          </w:rPr>
          <w:fldChar w:fldCharType="begin"/>
        </w:r>
        <w:r w:rsidR="00454D23">
          <w:rPr>
            <w:noProof/>
            <w:webHidden/>
          </w:rPr>
          <w:instrText xml:space="preserve"> PAGEREF _Toc44003905 \h </w:instrText>
        </w:r>
        <w:r w:rsidR="00454D23">
          <w:rPr>
            <w:noProof/>
            <w:webHidden/>
          </w:rPr>
        </w:r>
        <w:r w:rsidR="00454D23">
          <w:rPr>
            <w:noProof/>
            <w:webHidden/>
          </w:rPr>
          <w:fldChar w:fldCharType="separate"/>
        </w:r>
        <w:r w:rsidR="00454D23">
          <w:rPr>
            <w:noProof/>
            <w:webHidden/>
          </w:rPr>
          <w:t>51</w:t>
        </w:r>
        <w:r w:rsidR="00454D23">
          <w:rPr>
            <w:noProof/>
            <w:webHidden/>
          </w:rPr>
          <w:fldChar w:fldCharType="end"/>
        </w:r>
      </w:hyperlink>
    </w:p>
    <w:p w14:paraId="481CD068" w14:textId="0B392232" w:rsidR="00454D23" w:rsidRDefault="00775BAA">
      <w:pPr>
        <w:pStyle w:val="TDC2"/>
        <w:rPr>
          <w:rFonts w:asciiTheme="minorHAnsi" w:eastAsiaTheme="minorEastAsia" w:hAnsiTheme="minorHAnsi" w:cstheme="minorBidi"/>
          <w:noProof/>
          <w:szCs w:val="22"/>
          <w:lang w:val="es-CO" w:eastAsia="es-CO"/>
        </w:rPr>
      </w:pPr>
      <w:hyperlink w:anchor="_Toc44003906" w:history="1">
        <w:r w:rsidR="00454D23" w:rsidRPr="007E50A8">
          <w:rPr>
            <w:rStyle w:val="Hipervnculo"/>
            <w:rFonts w:ascii="Arial" w:hAnsi="Arial" w:cs="Arial"/>
            <w:noProof/>
          </w:rPr>
          <w:t>FORMULARIO No. 2, Garantía de Seriedad de la Propuesta</w:t>
        </w:r>
        <w:r w:rsidR="00454D23">
          <w:rPr>
            <w:noProof/>
            <w:webHidden/>
          </w:rPr>
          <w:tab/>
        </w:r>
        <w:r w:rsidR="00454D23">
          <w:rPr>
            <w:noProof/>
            <w:webHidden/>
          </w:rPr>
          <w:fldChar w:fldCharType="begin"/>
        </w:r>
        <w:r w:rsidR="00454D23">
          <w:rPr>
            <w:noProof/>
            <w:webHidden/>
          </w:rPr>
          <w:instrText xml:space="preserve"> PAGEREF _Toc44003906 \h </w:instrText>
        </w:r>
        <w:r w:rsidR="00454D23">
          <w:rPr>
            <w:noProof/>
            <w:webHidden/>
          </w:rPr>
        </w:r>
        <w:r w:rsidR="00454D23">
          <w:rPr>
            <w:noProof/>
            <w:webHidden/>
          </w:rPr>
          <w:fldChar w:fldCharType="separate"/>
        </w:r>
        <w:r w:rsidR="00454D23">
          <w:rPr>
            <w:noProof/>
            <w:webHidden/>
          </w:rPr>
          <w:t>55</w:t>
        </w:r>
        <w:r w:rsidR="00454D23">
          <w:rPr>
            <w:noProof/>
            <w:webHidden/>
          </w:rPr>
          <w:fldChar w:fldCharType="end"/>
        </w:r>
      </w:hyperlink>
    </w:p>
    <w:p w14:paraId="1473FFB3" w14:textId="0EF073FA" w:rsidR="00454D23" w:rsidRDefault="00775BAA">
      <w:pPr>
        <w:pStyle w:val="TDC2"/>
        <w:rPr>
          <w:rFonts w:asciiTheme="minorHAnsi" w:eastAsiaTheme="minorEastAsia" w:hAnsiTheme="minorHAnsi" w:cstheme="minorBidi"/>
          <w:noProof/>
          <w:szCs w:val="22"/>
          <w:lang w:val="es-CO" w:eastAsia="es-CO"/>
        </w:rPr>
      </w:pPr>
      <w:hyperlink w:anchor="_Toc44003907" w:history="1">
        <w:r w:rsidR="00454D23" w:rsidRPr="007E50A8">
          <w:rPr>
            <w:rStyle w:val="Hipervnculo"/>
            <w:rFonts w:ascii="Arial" w:hAnsi="Arial" w:cs="Arial"/>
            <w:noProof/>
          </w:rPr>
          <w:t>FORMULARIO No. 3, Declaración Juramentada del Proponente</w:t>
        </w:r>
        <w:r w:rsidR="00454D23">
          <w:rPr>
            <w:noProof/>
            <w:webHidden/>
          </w:rPr>
          <w:tab/>
        </w:r>
        <w:r w:rsidR="00454D23">
          <w:rPr>
            <w:noProof/>
            <w:webHidden/>
          </w:rPr>
          <w:fldChar w:fldCharType="begin"/>
        </w:r>
        <w:r w:rsidR="00454D23">
          <w:rPr>
            <w:noProof/>
            <w:webHidden/>
          </w:rPr>
          <w:instrText xml:space="preserve"> PAGEREF _Toc44003907 \h </w:instrText>
        </w:r>
        <w:r w:rsidR="00454D23">
          <w:rPr>
            <w:noProof/>
            <w:webHidden/>
          </w:rPr>
        </w:r>
        <w:r w:rsidR="00454D23">
          <w:rPr>
            <w:noProof/>
            <w:webHidden/>
          </w:rPr>
          <w:fldChar w:fldCharType="separate"/>
        </w:r>
        <w:r w:rsidR="00454D23">
          <w:rPr>
            <w:noProof/>
            <w:webHidden/>
          </w:rPr>
          <w:t>57</w:t>
        </w:r>
        <w:r w:rsidR="00454D23">
          <w:rPr>
            <w:noProof/>
            <w:webHidden/>
          </w:rPr>
          <w:fldChar w:fldCharType="end"/>
        </w:r>
      </w:hyperlink>
    </w:p>
    <w:p w14:paraId="4125284E" w14:textId="5441C554" w:rsidR="00454D23" w:rsidRDefault="00775BAA">
      <w:pPr>
        <w:pStyle w:val="TDC2"/>
        <w:rPr>
          <w:rFonts w:asciiTheme="minorHAnsi" w:eastAsiaTheme="minorEastAsia" w:hAnsiTheme="minorHAnsi" w:cstheme="minorBidi"/>
          <w:noProof/>
          <w:szCs w:val="22"/>
          <w:lang w:val="es-CO" w:eastAsia="es-CO"/>
        </w:rPr>
      </w:pPr>
      <w:hyperlink w:anchor="_Toc44003908" w:history="1">
        <w:r w:rsidR="00454D23" w:rsidRPr="007E50A8">
          <w:rPr>
            <w:rStyle w:val="Hipervnculo"/>
            <w:rFonts w:ascii="Arial" w:hAnsi="Arial" w:cs="Arial"/>
            <w:noProof/>
          </w:rPr>
          <w:t>FORMULARIO No. 4, Compromiso para constituirse como empresa de servicios públicos</w:t>
        </w:r>
        <w:r w:rsidR="00454D23">
          <w:rPr>
            <w:noProof/>
            <w:webHidden/>
          </w:rPr>
          <w:tab/>
        </w:r>
        <w:r w:rsidR="00454D23">
          <w:rPr>
            <w:noProof/>
            <w:webHidden/>
          </w:rPr>
          <w:fldChar w:fldCharType="begin"/>
        </w:r>
        <w:r w:rsidR="00454D23">
          <w:rPr>
            <w:noProof/>
            <w:webHidden/>
          </w:rPr>
          <w:instrText xml:space="preserve"> PAGEREF _Toc44003908 \h </w:instrText>
        </w:r>
        <w:r w:rsidR="00454D23">
          <w:rPr>
            <w:noProof/>
            <w:webHidden/>
          </w:rPr>
        </w:r>
        <w:r w:rsidR="00454D23">
          <w:rPr>
            <w:noProof/>
            <w:webHidden/>
          </w:rPr>
          <w:fldChar w:fldCharType="separate"/>
        </w:r>
        <w:r w:rsidR="00454D23">
          <w:rPr>
            <w:noProof/>
            <w:webHidden/>
          </w:rPr>
          <w:t>60</w:t>
        </w:r>
        <w:r w:rsidR="00454D23">
          <w:rPr>
            <w:noProof/>
            <w:webHidden/>
          </w:rPr>
          <w:fldChar w:fldCharType="end"/>
        </w:r>
      </w:hyperlink>
    </w:p>
    <w:p w14:paraId="49880D9B" w14:textId="55C8DE1D" w:rsidR="00454D23" w:rsidRDefault="00775BAA">
      <w:pPr>
        <w:pStyle w:val="TDC2"/>
        <w:rPr>
          <w:rFonts w:asciiTheme="minorHAnsi" w:eastAsiaTheme="minorEastAsia" w:hAnsiTheme="minorHAnsi" w:cstheme="minorBidi"/>
          <w:noProof/>
          <w:szCs w:val="22"/>
          <w:lang w:val="es-CO" w:eastAsia="es-CO"/>
        </w:rPr>
      </w:pPr>
      <w:hyperlink w:anchor="_Toc44003909" w:history="1">
        <w:r w:rsidR="00454D23" w:rsidRPr="007E50A8">
          <w:rPr>
            <w:rStyle w:val="Hipervnculo"/>
            <w:rFonts w:ascii="Arial" w:hAnsi="Arial" w:cs="Arial"/>
            <w:noProof/>
          </w:rPr>
          <w:t>FORMULARIO No. 5, Compromiso de constituir la Garantía de Cumplimiento</w:t>
        </w:r>
        <w:r w:rsidR="00454D23">
          <w:rPr>
            <w:noProof/>
            <w:webHidden/>
          </w:rPr>
          <w:tab/>
        </w:r>
        <w:r w:rsidR="00454D23">
          <w:rPr>
            <w:noProof/>
            <w:webHidden/>
          </w:rPr>
          <w:fldChar w:fldCharType="begin"/>
        </w:r>
        <w:r w:rsidR="00454D23">
          <w:rPr>
            <w:noProof/>
            <w:webHidden/>
          </w:rPr>
          <w:instrText xml:space="preserve"> PAGEREF _Toc44003909 \h </w:instrText>
        </w:r>
        <w:r w:rsidR="00454D23">
          <w:rPr>
            <w:noProof/>
            <w:webHidden/>
          </w:rPr>
        </w:r>
        <w:r w:rsidR="00454D23">
          <w:rPr>
            <w:noProof/>
            <w:webHidden/>
          </w:rPr>
          <w:fldChar w:fldCharType="separate"/>
        </w:r>
        <w:r w:rsidR="00454D23">
          <w:rPr>
            <w:noProof/>
            <w:webHidden/>
          </w:rPr>
          <w:t>61</w:t>
        </w:r>
        <w:r w:rsidR="00454D23">
          <w:rPr>
            <w:noProof/>
            <w:webHidden/>
          </w:rPr>
          <w:fldChar w:fldCharType="end"/>
        </w:r>
      </w:hyperlink>
    </w:p>
    <w:p w14:paraId="037EC1EA" w14:textId="252680B6" w:rsidR="00454D23" w:rsidRDefault="00775BAA">
      <w:pPr>
        <w:pStyle w:val="TDC2"/>
        <w:rPr>
          <w:rFonts w:asciiTheme="minorHAnsi" w:eastAsiaTheme="minorEastAsia" w:hAnsiTheme="minorHAnsi" w:cstheme="minorBidi"/>
          <w:noProof/>
          <w:szCs w:val="22"/>
          <w:lang w:val="es-CO" w:eastAsia="es-CO"/>
        </w:rPr>
      </w:pPr>
      <w:hyperlink w:anchor="_Toc44003910" w:history="1">
        <w:r w:rsidR="00454D23" w:rsidRPr="007E50A8">
          <w:rPr>
            <w:rStyle w:val="Hipervnculo"/>
            <w:rFonts w:ascii="Arial" w:hAnsi="Arial" w:cs="Arial"/>
            <w:noProof/>
          </w:rPr>
          <w:t>FORMULARIO No. 6, Compromiso para suscribir el Contrato de Fiducia</w:t>
        </w:r>
        <w:r w:rsidR="00454D23">
          <w:rPr>
            <w:noProof/>
            <w:webHidden/>
          </w:rPr>
          <w:tab/>
        </w:r>
        <w:r w:rsidR="00454D23">
          <w:rPr>
            <w:noProof/>
            <w:webHidden/>
          </w:rPr>
          <w:fldChar w:fldCharType="begin"/>
        </w:r>
        <w:r w:rsidR="00454D23">
          <w:rPr>
            <w:noProof/>
            <w:webHidden/>
          </w:rPr>
          <w:instrText xml:space="preserve"> PAGEREF _Toc44003910 \h </w:instrText>
        </w:r>
        <w:r w:rsidR="00454D23">
          <w:rPr>
            <w:noProof/>
            <w:webHidden/>
          </w:rPr>
        </w:r>
        <w:r w:rsidR="00454D23">
          <w:rPr>
            <w:noProof/>
            <w:webHidden/>
          </w:rPr>
          <w:fldChar w:fldCharType="separate"/>
        </w:r>
        <w:r w:rsidR="00454D23">
          <w:rPr>
            <w:noProof/>
            <w:webHidden/>
          </w:rPr>
          <w:t>64</w:t>
        </w:r>
        <w:r w:rsidR="00454D23">
          <w:rPr>
            <w:noProof/>
            <w:webHidden/>
          </w:rPr>
          <w:fldChar w:fldCharType="end"/>
        </w:r>
      </w:hyperlink>
    </w:p>
    <w:p w14:paraId="30E1CFE0" w14:textId="087292BA" w:rsidR="00454D23" w:rsidRDefault="00775BAA">
      <w:pPr>
        <w:pStyle w:val="TDC2"/>
        <w:rPr>
          <w:rFonts w:asciiTheme="minorHAnsi" w:eastAsiaTheme="minorEastAsia" w:hAnsiTheme="minorHAnsi" w:cstheme="minorBidi"/>
          <w:noProof/>
          <w:szCs w:val="22"/>
          <w:lang w:val="es-CO" w:eastAsia="es-CO"/>
        </w:rPr>
      </w:pPr>
      <w:hyperlink w:anchor="_Toc44003911" w:history="1">
        <w:r w:rsidR="00454D23" w:rsidRPr="007E50A8">
          <w:rPr>
            <w:rStyle w:val="Hipervnculo"/>
            <w:rFonts w:ascii="Arial" w:hAnsi="Arial" w:cs="Arial"/>
            <w:noProof/>
          </w:rPr>
          <w:t>FORMULARIO No. 8, Compromiso para contratar el Asesor de Calidad</w:t>
        </w:r>
        <w:r w:rsidR="00454D23">
          <w:rPr>
            <w:noProof/>
            <w:webHidden/>
          </w:rPr>
          <w:tab/>
        </w:r>
        <w:r w:rsidR="00454D23">
          <w:rPr>
            <w:noProof/>
            <w:webHidden/>
          </w:rPr>
          <w:fldChar w:fldCharType="begin"/>
        </w:r>
        <w:r w:rsidR="00454D23">
          <w:rPr>
            <w:noProof/>
            <w:webHidden/>
          </w:rPr>
          <w:instrText xml:space="preserve"> PAGEREF _Toc44003911 \h </w:instrText>
        </w:r>
        <w:r w:rsidR="00454D23">
          <w:rPr>
            <w:noProof/>
            <w:webHidden/>
          </w:rPr>
        </w:r>
        <w:r w:rsidR="00454D23">
          <w:rPr>
            <w:noProof/>
            <w:webHidden/>
          </w:rPr>
          <w:fldChar w:fldCharType="separate"/>
        </w:r>
        <w:r w:rsidR="00454D23">
          <w:rPr>
            <w:noProof/>
            <w:webHidden/>
          </w:rPr>
          <w:t>66</w:t>
        </w:r>
        <w:r w:rsidR="00454D23">
          <w:rPr>
            <w:noProof/>
            <w:webHidden/>
          </w:rPr>
          <w:fldChar w:fldCharType="end"/>
        </w:r>
      </w:hyperlink>
    </w:p>
    <w:p w14:paraId="61F0A21C" w14:textId="4D35AEBF" w:rsidR="00454D23" w:rsidRDefault="00775BAA">
      <w:pPr>
        <w:pStyle w:val="TDC1"/>
        <w:rPr>
          <w:rFonts w:asciiTheme="minorHAnsi" w:eastAsiaTheme="minorEastAsia" w:hAnsiTheme="minorHAnsi" w:cstheme="minorBidi"/>
          <w:noProof/>
          <w:szCs w:val="22"/>
          <w:lang w:val="es-CO" w:eastAsia="es-CO"/>
        </w:rPr>
      </w:pPr>
      <w:hyperlink w:anchor="_Toc44003912" w:history="1">
        <w:r w:rsidR="00454D23" w:rsidRPr="007E50A8">
          <w:rPr>
            <w:rStyle w:val="Hipervnculo"/>
            <w:rFonts w:ascii="Arial" w:hAnsi="Arial" w:cs="Arial"/>
            <w:noProof/>
          </w:rPr>
          <w:t>FORMULARIO No. 9, Experiencia del Proponente</w:t>
        </w:r>
        <w:r w:rsidR="00454D23">
          <w:rPr>
            <w:noProof/>
            <w:webHidden/>
          </w:rPr>
          <w:tab/>
        </w:r>
        <w:r w:rsidR="00454D23">
          <w:rPr>
            <w:noProof/>
            <w:webHidden/>
          </w:rPr>
          <w:fldChar w:fldCharType="begin"/>
        </w:r>
        <w:r w:rsidR="00454D23">
          <w:rPr>
            <w:noProof/>
            <w:webHidden/>
          </w:rPr>
          <w:instrText xml:space="preserve"> PAGEREF _Toc44003912 \h </w:instrText>
        </w:r>
        <w:r w:rsidR="00454D23">
          <w:rPr>
            <w:noProof/>
            <w:webHidden/>
          </w:rPr>
        </w:r>
        <w:r w:rsidR="00454D23">
          <w:rPr>
            <w:noProof/>
            <w:webHidden/>
          </w:rPr>
          <w:fldChar w:fldCharType="separate"/>
        </w:r>
        <w:r w:rsidR="00454D23">
          <w:rPr>
            <w:noProof/>
            <w:webHidden/>
          </w:rPr>
          <w:t>67</w:t>
        </w:r>
        <w:r w:rsidR="00454D23">
          <w:rPr>
            <w:noProof/>
            <w:webHidden/>
          </w:rPr>
          <w:fldChar w:fldCharType="end"/>
        </w:r>
      </w:hyperlink>
    </w:p>
    <w:p w14:paraId="6787EEED" w14:textId="454D5D8D" w:rsidR="00454D23" w:rsidRDefault="00775BAA">
      <w:pPr>
        <w:pStyle w:val="TDC1"/>
        <w:rPr>
          <w:rFonts w:asciiTheme="minorHAnsi" w:eastAsiaTheme="minorEastAsia" w:hAnsiTheme="minorHAnsi" w:cstheme="minorBidi"/>
          <w:noProof/>
          <w:szCs w:val="22"/>
          <w:lang w:val="es-CO" w:eastAsia="es-CO"/>
        </w:rPr>
      </w:pPr>
      <w:hyperlink w:anchor="_Toc44003913" w:history="1">
        <w:r w:rsidR="00454D23" w:rsidRPr="007E50A8">
          <w:rPr>
            <w:rStyle w:val="Hipervnculo"/>
            <w:rFonts w:ascii="Arial" w:hAnsi="Arial" w:cs="Arial"/>
            <w:noProof/>
          </w:rPr>
          <w:t>13.</w:t>
        </w:r>
        <w:r w:rsidR="00454D23">
          <w:rPr>
            <w:rFonts w:asciiTheme="minorHAnsi" w:eastAsiaTheme="minorEastAsia" w:hAnsiTheme="minorHAnsi" w:cstheme="minorBidi"/>
            <w:noProof/>
            <w:szCs w:val="22"/>
            <w:lang w:val="es-CO" w:eastAsia="es-CO"/>
          </w:rPr>
          <w:tab/>
        </w:r>
        <w:r w:rsidR="00454D23" w:rsidRPr="007E50A8">
          <w:rPr>
            <w:rStyle w:val="Hipervnculo"/>
            <w:rFonts w:ascii="Arial" w:hAnsi="Arial" w:cs="Arial"/>
            <w:noProof/>
          </w:rPr>
          <w:t>LISTA DE ANEXOS</w:t>
        </w:r>
        <w:r w:rsidR="00454D23">
          <w:rPr>
            <w:noProof/>
            <w:webHidden/>
          </w:rPr>
          <w:tab/>
        </w:r>
        <w:r w:rsidR="00454D23">
          <w:rPr>
            <w:noProof/>
            <w:webHidden/>
          </w:rPr>
          <w:fldChar w:fldCharType="begin"/>
        </w:r>
        <w:r w:rsidR="00454D23">
          <w:rPr>
            <w:noProof/>
            <w:webHidden/>
          </w:rPr>
          <w:instrText xml:space="preserve"> PAGEREF _Toc44003913 \h </w:instrText>
        </w:r>
        <w:r w:rsidR="00454D23">
          <w:rPr>
            <w:noProof/>
            <w:webHidden/>
          </w:rPr>
        </w:r>
        <w:r w:rsidR="00454D23">
          <w:rPr>
            <w:noProof/>
            <w:webHidden/>
          </w:rPr>
          <w:fldChar w:fldCharType="separate"/>
        </w:r>
        <w:r w:rsidR="00454D23">
          <w:rPr>
            <w:noProof/>
            <w:webHidden/>
          </w:rPr>
          <w:t>69</w:t>
        </w:r>
        <w:r w:rsidR="00454D23">
          <w:rPr>
            <w:noProof/>
            <w:webHidden/>
          </w:rPr>
          <w:fldChar w:fldCharType="end"/>
        </w:r>
      </w:hyperlink>
    </w:p>
    <w:p w14:paraId="64E5E35F" w14:textId="297B87C6" w:rsidR="00454D23" w:rsidRDefault="00775BAA">
      <w:pPr>
        <w:pStyle w:val="TDC2"/>
        <w:rPr>
          <w:rFonts w:asciiTheme="minorHAnsi" w:eastAsiaTheme="minorEastAsia" w:hAnsiTheme="minorHAnsi" w:cstheme="minorBidi"/>
          <w:noProof/>
          <w:szCs w:val="22"/>
          <w:lang w:val="es-CO" w:eastAsia="es-CO"/>
        </w:rPr>
      </w:pPr>
      <w:hyperlink w:anchor="_Toc44003914" w:history="1">
        <w:r w:rsidR="00454D23" w:rsidRPr="007E50A8">
          <w:rPr>
            <w:rStyle w:val="Hipervnculo"/>
            <w:rFonts w:ascii="Arial" w:hAnsi="Arial" w:cs="Arial"/>
            <w:noProof/>
          </w:rPr>
          <w:t>Anexo No. 1. Descripción y Especificaciones Técnicas del Proyecto.</w:t>
        </w:r>
        <w:r w:rsidR="00454D23">
          <w:rPr>
            <w:noProof/>
            <w:webHidden/>
          </w:rPr>
          <w:tab/>
        </w:r>
        <w:r w:rsidR="00454D23">
          <w:rPr>
            <w:noProof/>
            <w:webHidden/>
          </w:rPr>
          <w:fldChar w:fldCharType="begin"/>
        </w:r>
        <w:r w:rsidR="00454D23">
          <w:rPr>
            <w:noProof/>
            <w:webHidden/>
          </w:rPr>
          <w:instrText xml:space="preserve"> PAGEREF _Toc44003914 \h </w:instrText>
        </w:r>
        <w:r w:rsidR="00454D23">
          <w:rPr>
            <w:noProof/>
            <w:webHidden/>
          </w:rPr>
        </w:r>
        <w:r w:rsidR="00454D23">
          <w:rPr>
            <w:noProof/>
            <w:webHidden/>
          </w:rPr>
          <w:fldChar w:fldCharType="separate"/>
        </w:r>
        <w:r w:rsidR="00454D23">
          <w:rPr>
            <w:noProof/>
            <w:webHidden/>
          </w:rPr>
          <w:t>69</w:t>
        </w:r>
        <w:r w:rsidR="00454D23">
          <w:rPr>
            <w:noProof/>
            <w:webHidden/>
          </w:rPr>
          <w:fldChar w:fldCharType="end"/>
        </w:r>
      </w:hyperlink>
    </w:p>
    <w:p w14:paraId="62509537" w14:textId="73CD351C" w:rsidR="00454D23" w:rsidRDefault="00775BAA">
      <w:pPr>
        <w:pStyle w:val="TDC2"/>
        <w:rPr>
          <w:rFonts w:asciiTheme="minorHAnsi" w:eastAsiaTheme="minorEastAsia" w:hAnsiTheme="minorHAnsi" w:cstheme="minorBidi"/>
          <w:noProof/>
          <w:szCs w:val="22"/>
          <w:lang w:val="es-CO" w:eastAsia="es-CO"/>
        </w:rPr>
      </w:pPr>
      <w:hyperlink w:anchor="_Toc44003915" w:history="1">
        <w:r w:rsidR="00454D23" w:rsidRPr="007E50A8">
          <w:rPr>
            <w:rStyle w:val="Hipervnculo"/>
            <w:rFonts w:ascii="Arial" w:hAnsi="Arial" w:cs="Arial"/>
            <w:noProof/>
          </w:rPr>
          <w:t>Anexo No. 2. Especificaciones para la Elaboración del Plan de Calidad.</w:t>
        </w:r>
        <w:r w:rsidR="00454D23">
          <w:rPr>
            <w:noProof/>
            <w:webHidden/>
          </w:rPr>
          <w:tab/>
        </w:r>
        <w:r w:rsidR="00454D23">
          <w:rPr>
            <w:noProof/>
            <w:webHidden/>
          </w:rPr>
          <w:fldChar w:fldCharType="begin"/>
        </w:r>
        <w:r w:rsidR="00454D23">
          <w:rPr>
            <w:noProof/>
            <w:webHidden/>
          </w:rPr>
          <w:instrText xml:space="preserve"> PAGEREF _Toc44003915 \h </w:instrText>
        </w:r>
        <w:r w:rsidR="00454D23">
          <w:rPr>
            <w:noProof/>
            <w:webHidden/>
          </w:rPr>
        </w:r>
        <w:r w:rsidR="00454D23">
          <w:rPr>
            <w:noProof/>
            <w:webHidden/>
          </w:rPr>
          <w:fldChar w:fldCharType="separate"/>
        </w:r>
        <w:r w:rsidR="00454D23">
          <w:rPr>
            <w:noProof/>
            <w:webHidden/>
          </w:rPr>
          <w:t>69</w:t>
        </w:r>
        <w:r w:rsidR="00454D23">
          <w:rPr>
            <w:noProof/>
            <w:webHidden/>
          </w:rPr>
          <w:fldChar w:fldCharType="end"/>
        </w:r>
      </w:hyperlink>
    </w:p>
    <w:p w14:paraId="487959CA" w14:textId="0F366B9C" w:rsidR="00454D23" w:rsidRDefault="00775BAA">
      <w:pPr>
        <w:pStyle w:val="TDC2"/>
        <w:rPr>
          <w:rFonts w:asciiTheme="minorHAnsi" w:eastAsiaTheme="minorEastAsia" w:hAnsiTheme="minorHAnsi" w:cstheme="minorBidi"/>
          <w:noProof/>
          <w:szCs w:val="22"/>
          <w:lang w:val="es-CO" w:eastAsia="es-CO"/>
        </w:rPr>
      </w:pPr>
      <w:hyperlink w:anchor="_Toc44003916" w:history="1">
        <w:r w:rsidR="00454D23" w:rsidRPr="007E50A8">
          <w:rPr>
            <w:rStyle w:val="Hipervnculo"/>
            <w:rFonts w:ascii="Arial" w:hAnsi="Arial" w:cs="Arial"/>
            <w:noProof/>
          </w:rPr>
          <w:t>Anexo No. 4. Términos de Referencia para la Selección del Auditor</w:t>
        </w:r>
        <w:r w:rsidR="00454D23">
          <w:rPr>
            <w:noProof/>
            <w:webHidden/>
          </w:rPr>
          <w:tab/>
        </w:r>
        <w:r w:rsidR="00454D23">
          <w:rPr>
            <w:noProof/>
            <w:webHidden/>
          </w:rPr>
          <w:fldChar w:fldCharType="begin"/>
        </w:r>
        <w:r w:rsidR="00454D23">
          <w:rPr>
            <w:noProof/>
            <w:webHidden/>
          </w:rPr>
          <w:instrText xml:space="preserve"> PAGEREF _Toc44003916 \h </w:instrText>
        </w:r>
        <w:r w:rsidR="00454D23">
          <w:rPr>
            <w:noProof/>
            <w:webHidden/>
          </w:rPr>
        </w:r>
        <w:r w:rsidR="00454D23">
          <w:rPr>
            <w:noProof/>
            <w:webHidden/>
          </w:rPr>
          <w:fldChar w:fldCharType="separate"/>
        </w:r>
        <w:r w:rsidR="00454D23">
          <w:rPr>
            <w:noProof/>
            <w:webHidden/>
          </w:rPr>
          <w:t>69</w:t>
        </w:r>
        <w:r w:rsidR="00454D23">
          <w:rPr>
            <w:noProof/>
            <w:webHidden/>
          </w:rPr>
          <w:fldChar w:fldCharType="end"/>
        </w:r>
      </w:hyperlink>
    </w:p>
    <w:p w14:paraId="7276690E" w14:textId="0B04C9F5" w:rsidR="00454D23" w:rsidRDefault="00775BAA">
      <w:pPr>
        <w:pStyle w:val="TDC2"/>
        <w:rPr>
          <w:rFonts w:asciiTheme="minorHAnsi" w:eastAsiaTheme="minorEastAsia" w:hAnsiTheme="minorHAnsi" w:cstheme="minorBidi"/>
          <w:noProof/>
          <w:szCs w:val="22"/>
          <w:lang w:val="es-CO" w:eastAsia="es-CO"/>
        </w:rPr>
      </w:pPr>
      <w:hyperlink w:anchor="_Toc44003917" w:history="1">
        <w:r w:rsidR="00454D23" w:rsidRPr="007E50A8">
          <w:rPr>
            <w:rStyle w:val="Hipervnculo"/>
            <w:rFonts w:ascii="Arial" w:hAnsi="Arial" w:cs="Arial"/>
            <w:noProof/>
          </w:rPr>
          <w:t>Anexo No. 5.  Minuta del Contrato de Fiducia.</w:t>
        </w:r>
        <w:r w:rsidR="00454D23">
          <w:rPr>
            <w:noProof/>
            <w:webHidden/>
          </w:rPr>
          <w:tab/>
        </w:r>
        <w:r w:rsidR="00454D23">
          <w:rPr>
            <w:noProof/>
            <w:webHidden/>
          </w:rPr>
          <w:fldChar w:fldCharType="begin"/>
        </w:r>
        <w:r w:rsidR="00454D23">
          <w:rPr>
            <w:noProof/>
            <w:webHidden/>
          </w:rPr>
          <w:instrText xml:space="preserve"> PAGEREF _Toc44003917 \h </w:instrText>
        </w:r>
        <w:r w:rsidR="00454D23">
          <w:rPr>
            <w:noProof/>
            <w:webHidden/>
          </w:rPr>
        </w:r>
        <w:r w:rsidR="00454D23">
          <w:rPr>
            <w:noProof/>
            <w:webHidden/>
          </w:rPr>
          <w:fldChar w:fldCharType="separate"/>
        </w:r>
        <w:r w:rsidR="00454D23">
          <w:rPr>
            <w:noProof/>
            <w:webHidden/>
          </w:rPr>
          <w:t>69</w:t>
        </w:r>
        <w:r w:rsidR="00454D23">
          <w:rPr>
            <w:noProof/>
            <w:webHidden/>
          </w:rPr>
          <w:fldChar w:fldCharType="end"/>
        </w:r>
      </w:hyperlink>
    </w:p>
    <w:p w14:paraId="43A933A6" w14:textId="259DDB16" w:rsidR="00454D23" w:rsidRDefault="00775BAA">
      <w:pPr>
        <w:pStyle w:val="TDC2"/>
        <w:rPr>
          <w:rFonts w:asciiTheme="minorHAnsi" w:eastAsiaTheme="minorEastAsia" w:hAnsiTheme="minorHAnsi" w:cstheme="minorBidi"/>
          <w:noProof/>
          <w:szCs w:val="22"/>
          <w:lang w:val="es-CO" w:eastAsia="es-CO"/>
        </w:rPr>
      </w:pPr>
      <w:hyperlink w:anchor="_Toc44003918" w:history="1">
        <w:r w:rsidR="00454D23" w:rsidRPr="007E50A8">
          <w:rPr>
            <w:rStyle w:val="Hipervnculo"/>
            <w:rFonts w:ascii="Arial" w:hAnsi="Arial" w:cs="Arial"/>
            <w:noProof/>
          </w:rPr>
          <w:t>Anexo No. 6. Minuta del Contrato de Auditoría</w:t>
        </w:r>
        <w:r w:rsidR="00454D23">
          <w:rPr>
            <w:noProof/>
            <w:webHidden/>
          </w:rPr>
          <w:tab/>
        </w:r>
        <w:r w:rsidR="00454D23">
          <w:rPr>
            <w:noProof/>
            <w:webHidden/>
          </w:rPr>
          <w:fldChar w:fldCharType="begin"/>
        </w:r>
        <w:r w:rsidR="00454D23">
          <w:rPr>
            <w:noProof/>
            <w:webHidden/>
          </w:rPr>
          <w:instrText xml:space="preserve"> PAGEREF _Toc44003918 \h </w:instrText>
        </w:r>
        <w:r w:rsidR="00454D23">
          <w:rPr>
            <w:noProof/>
            <w:webHidden/>
          </w:rPr>
        </w:r>
        <w:r w:rsidR="00454D23">
          <w:rPr>
            <w:noProof/>
            <w:webHidden/>
          </w:rPr>
          <w:fldChar w:fldCharType="separate"/>
        </w:r>
        <w:r w:rsidR="00454D23">
          <w:rPr>
            <w:noProof/>
            <w:webHidden/>
          </w:rPr>
          <w:t>69</w:t>
        </w:r>
        <w:r w:rsidR="00454D23">
          <w:rPr>
            <w:noProof/>
            <w:webHidden/>
          </w:rPr>
          <w:fldChar w:fldCharType="end"/>
        </w:r>
      </w:hyperlink>
    </w:p>
    <w:p w14:paraId="4D2F40FE" w14:textId="0AD244A4" w:rsidR="00454D23" w:rsidRDefault="00775BAA">
      <w:pPr>
        <w:pStyle w:val="TDC2"/>
        <w:rPr>
          <w:rFonts w:asciiTheme="minorHAnsi" w:eastAsiaTheme="minorEastAsia" w:hAnsiTheme="minorHAnsi" w:cstheme="minorBidi"/>
          <w:noProof/>
          <w:szCs w:val="22"/>
          <w:lang w:val="es-CO" w:eastAsia="es-CO"/>
        </w:rPr>
      </w:pPr>
      <w:hyperlink w:anchor="_Toc44003919" w:history="1">
        <w:r w:rsidR="00454D23" w:rsidRPr="007E50A8">
          <w:rPr>
            <w:rStyle w:val="Hipervnculo"/>
            <w:rFonts w:ascii="Arial" w:hAnsi="Arial" w:cs="Arial"/>
            <w:noProof/>
          </w:rPr>
          <w:t>Anexo No. 7.  Acuerdo de Confidencialidad del Auditor</w:t>
        </w:r>
        <w:r w:rsidR="00454D23">
          <w:rPr>
            <w:noProof/>
            <w:webHidden/>
          </w:rPr>
          <w:tab/>
        </w:r>
        <w:r w:rsidR="00454D23">
          <w:rPr>
            <w:noProof/>
            <w:webHidden/>
          </w:rPr>
          <w:fldChar w:fldCharType="begin"/>
        </w:r>
        <w:r w:rsidR="00454D23">
          <w:rPr>
            <w:noProof/>
            <w:webHidden/>
          </w:rPr>
          <w:instrText xml:space="preserve"> PAGEREF _Toc44003919 \h </w:instrText>
        </w:r>
        <w:r w:rsidR="00454D23">
          <w:rPr>
            <w:noProof/>
            <w:webHidden/>
          </w:rPr>
        </w:r>
        <w:r w:rsidR="00454D23">
          <w:rPr>
            <w:noProof/>
            <w:webHidden/>
          </w:rPr>
          <w:fldChar w:fldCharType="separate"/>
        </w:r>
        <w:r w:rsidR="00454D23">
          <w:rPr>
            <w:noProof/>
            <w:webHidden/>
          </w:rPr>
          <w:t>69</w:t>
        </w:r>
        <w:r w:rsidR="00454D23">
          <w:rPr>
            <w:noProof/>
            <w:webHidden/>
          </w:rPr>
          <w:fldChar w:fldCharType="end"/>
        </w:r>
      </w:hyperlink>
    </w:p>
    <w:p w14:paraId="436C7BA3" w14:textId="28DD3A60" w:rsidR="00ED5CD3" w:rsidRDefault="00BD1C99" w:rsidP="009E6B54">
      <w:pPr>
        <w:keepLines/>
        <w:spacing w:before="120" w:after="120"/>
        <w:jc w:val="center"/>
        <w:rPr>
          <w:rFonts w:ascii="Arial" w:hAnsi="Arial" w:cs="Arial"/>
          <w:sz w:val="22"/>
          <w:szCs w:val="22"/>
        </w:rPr>
      </w:pPr>
      <w:r w:rsidRPr="00E607AC">
        <w:rPr>
          <w:rFonts w:ascii="Arial" w:hAnsi="Arial" w:cs="Arial"/>
          <w:sz w:val="22"/>
          <w:szCs w:val="22"/>
        </w:rPr>
        <w:fldChar w:fldCharType="end"/>
      </w:r>
      <w:bookmarkStart w:id="0" w:name="_Toc376185345"/>
    </w:p>
    <w:p w14:paraId="4DF0F3CE" w14:textId="77777777" w:rsidR="00E607AC" w:rsidRPr="00E607AC" w:rsidRDefault="00E607AC" w:rsidP="00E607AC">
      <w:pPr>
        <w:rPr>
          <w:rFonts w:ascii="Arial" w:hAnsi="Arial" w:cs="Arial"/>
          <w:sz w:val="22"/>
          <w:szCs w:val="22"/>
        </w:rPr>
      </w:pPr>
    </w:p>
    <w:p w14:paraId="5D4CBAB8" w14:textId="77777777" w:rsidR="00E607AC" w:rsidRPr="00E607AC" w:rsidRDefault="00E607AC" w:rsidP="00E607AC">
      <w:pPr>
        <w:rPr>
          <w:rFonts w:ascii="Arial" w:hAnsi="Arial" w:cs="Arial"/>
          <w:sz w:val="22"/>
          <w:szCs w:val="22"/>
        </w:rPr>
      </w:pPr>
    </w:p>
    <w:p w14:paraId="29CF5ED0" w14:textId="77777777" w:rsidR="00E607AC" w:rsidRPr="00E607AC" w:rsidRDefault="00E607AC" w:rsidP="00E607AC">
      <w:pPr>
        <w:rPr>
          <w:rFonts w:ascii="Arial" w:hAnsi="Arial" w:cs="Arial"/>
          <w:sz w:val="22"/>
          <w:szCs w:val="22"/>
        </w:rPr>
      </w:pPr>
    </w:p>
    <w:p w14:paraId="0BD91C1A" w14:textId="77777777" w:rsidR="00E607AC" w:rsidRPr="00E607AC" w:rsidRDefault="00E607AC" w:rsidP="00E607AC">
      <w:pPr>
        <w:rPr>
          <w:rFonts w:ascii="Arial" w:hAnsi="Arial" w:cs="Arial"/>
          <w:sz w:val="22"/>
          <w:szCs w:val="22"/>
        </w:rPr>
      </w:pPr>
    </w:p>
    <w:p w14:paraId="60F32E87" w14:textId="77777777" w:rsidR="00E607AC" w:rsidRDefault="00E607AC" w:rsidP="00E607AC">
      <w:pPr>
        <w:rPr>
          <w:rFonts w:ascii="Arial" w:hAnsi="Arial" w:cs="Arial"/>
          <w:sz w:val="22"/>
          <w:szCs w:val="22"/>
        </w:rPr>
      </w:pPr>
    </w:p>
    <w:p w14:paraId="5A5D82C5" w14:textId="410DD947" w:rsidR="00E607AC" w:rsidRDefault="00E607AC" w:rsidP="00E607AC">
      <w:pPr>
        <w:tabs>
          <w:tab w:val="left" w:pos="7112"/>
        </w:tabs>
        <w:rPr>
          <w:rFonts w:ascii="Arial" w:hAnsi="Arial" w:cs="Arial"/>
          <w:sz w:val="22"/>
          <w:szCs w:val="22"/>
        </w:rPr>
      </w:pPr>
      <w:r>
        <w:rPr>
          <w:rFonts w:ascii="Arial" w:hAnsi="Arial" w:cs="Arial"/>
          <w:sz w:val="22"/>
          <w:szCs w:val="22"/>
        </w:rPr>
        <w:tab/>
      </w:r>
    </w:p>
    <w:p w14:paraId="35E80DA1" w14:textId="506EADC9" w:rsidR="00E607AC" w:rsidRPr="00E607AC" w:rsidRDefault="00E607AC" w:rsidP="00E607AC">
      <w:pPr>
        <w:tabs>
          <w:tab w:val="left" w:pos="7112"/>
        </w:tabs>
        <w:rPr>
          <w:rFonts w:ascii="Arial" w:hAnsi="Arial" w:cs="Arial"/>
          <w:sz w:val="22"/>
          <w:szCs w:val="22"/>
        </w:rPr>
        <w:sectPr w:rsidR="00E607AC" w:rsidRPr="00E607AC" w:rsidSect="005301C2">
          <w:pgSz w:w="12240" w:h="15840"/>
          <w:pgMar w:top="2935" w:right="1701" w:bottom="2410" w:left="1701" w:header="964" w:footer="1134" w:gutter="0"/>
          <w:lnNumType w:countBy="1"/>
          <w:cols w:space="708"/>
          <w:docGrid w:linePitch="360"/>
        </w:sectPr>
      </w:pPr>
      <w:r>
        <w:rPr>
          <w:rFonts w:ascii="Arial" w:hAnsi="Arial" w:cs="Arial"/>
          <w:sz w:val="22"/>
          <w:szCs w:val="22"/>
        </w:rPr>
        <w:tab/>
      </w:r>
    </w:p>
    <w:p w14:paraId="4A3368EC" w14:textId="77777777" w:rsidR="00487ACF" w:rsidRPr="00E607AC" w:rsidRDefault="00EA675C" w:rsidP="009E6B54">
      <w:pPr>
        <w:keepNext/>
        <w:keepLines/>
        <w:spacing w:before="480" w:after="480"/>
        <w:jc w:val="center"/>
        <w:rPr>
          <w:rFonts w:ascii="Arial" w:hAnsi="Arial" w:cs="Arial"/>
          <w:b/>
          <w:sz w:val="22"/>
          <w:szCs w:val="22"/>
        </w:rPr>
      </w:pPr>
      <w:r w:rsidRPr="00E607AC">
        <w:rPr>
          <w:rFonts w:ascii="Arial" w:hAnsi="Arial" w:cs="Arial"/>
          <w:b/>
          <w:sz w:val="22"/>
          <w:szCs w:val="22"/>
        </w:rPr>
        <w:lastRenderedPageBreak/>
        <w:t>DOCUMENTOS DE SELECCIÓN DEL INVERSIONISTA</w:t>
      </w:r>
      <w:bookmarkEnd w:id="0"/>
    </w:p>
    <w:p w14:paraId="314D0D96" w14:textId="77777777" w:rsidR="00ED5CD3" w:rsidRPr="00E607AC" w:rsidRDefault="00EA675C" w:rsidP="009E6B54">
      <w:pPr>
        <w:pStyle w:val="Ttulo1"/>
        <w:keepLines/>
        <w:numPr>
          <w:ilvl w:val="0"/>
          <w:numId w:val="7"/>
        </w:numPr>
        <w:autoSpaceDE w:val="0"/>
        <w:autoSpaceDN w:val="0"/>
        <w:adjustRightInd w:val="0"/>
        <w:spacing w:before="120" w:after="120"/>
        <w:ind w:left="709" w:hanging="709"/>
        <w:jc w:val="both"/>
        <w:rPr>
          <w:rFonts w:ascii="Arial" w:hAnsi="Arial" w:cs="Arial"/>
          <w:sz w:val="22"/>
          <w:szCs w:val="22"/>
        </w:rPr>
      </w:pPr>
      <w:bookmarkStart w:id="1" w:name="_Toc303694912"/>
      <w:bookmarkStart w:id="2" w:name="_Toc328653697"/>
      <w:bookmarkStart w:id="3" w:name="_Toc387047934"/>
      <w:bookmarkStart w:id="4" w:name="_Toc376185346"/>
      <w:bookmarkStart w:id="5" w:name="_Toc388430974"/>
      <w:bookmarkStart w:id="6" w:name="_Toc388613234"/>
      <w:bookmarkStart w:id="7" w:name="_Toc375415852"/>
      <w:bookmarkStart w:id="8" w:name="_Toc44003836"/>
      <w:r w:rsidRPr="00E607AC">
        <w:rPr>
          <w:rFonts w:ascii="Arial" w:hAnsi="Arial" w:cs="Arial"/>
          <w:sz w:val="22"/>
          <w:szCs w:val="22"/>
        </w:rPr>
        <w:t>INTERPRETACIÓN DE LOS DOCUMENTOS DE SELECCIÓN DEL INVERSIONISTA.</w:t>
      </w:r>
      <w:bookmarkEnd w:id="1"/>
      <w:bookmarkEnd w:id="2"/>
      <w:bookmarkEnd w:id="3"/>
      <w:bookmarkEnd w:id="4"/>
      <w:bookmarkEnd w:id="5"/>
      <w:bookmarkEnd w:id="6"/>
      <w:bookmarkEnd w:id="7"/>
      <w:bookmarkEnd w:id="8"/>
    </w:p>
    <w:p w14:paraId="740F03E3" w14:textId="77777777" w:rsidR="00ED5CD3" w:rsidRPr="00E607AC" w:rsidRDefault="00EA675C" w:rsidP="009E6B54">
      <w:pPr>
        <w:pStyle w:val="Ttulo2"/>
        <w:numPr>
          <w:ilvl w:val="1"/>
          <w:numId w:val="7"/>
        </w:numPr>
        <w:autoSpaceDE w:val="0"/>
        <w:autoSpaceDN w:val="0"/>
        <w:adjustRightInd w:val="0"/>
        <w:spacing w:before="120" w:after="120" w:line="240" w:lineRule="auto"/>
        <w:ind w:left="0" w:firstLine="0"/>
        <w:jc w:val="both"/>
        <w:rPr>
          <w:rFonts w:ascii="Arial" w:hAnsi="Arial" w:cs="Arial"/>
          <w:sz w:val="22"/>
          <w:szCs w:val="22"/>
        </w:rPr>
      </w:pPr>
      <w:bookmarkStart w:id="9" w:name="_Toc303694913"/>
      <w:bookmarkStart w:id="10" w:name="_Toc328653698"/>
      <w:bookmarkStart w:id="11" w:name="_Toc387047935"/>
      <w:bookmarkStart w:id="12" w:name="_Toc376185347"/>
      <w:bookmarkStart w:id="13" w:name="_Toc388430975"/>
      <w:bookmarkStart w:id="14" w:name="_Toc388613235"/>
      <w:bookmarkStart w:id="15" w:name="_Toc375415853"/>
      <w:bookmarkStart w:id="16" w:name="_Toc44003837"/>
      <w:r w:rsidRPr="00E607AC">
        <w:rPr>
          <w:rFonts w:ascii="Arial" w:hAnsi="Arial" w:cs="Arial"/>
          <w:color w:val="auto"/>
          <w:sz w:val="22"/>
          <w:szCs w:val="22"/>
        </w:rPr>
        <w:t>Términos y Expresiones</w:t>
      </w:r>
      <w:bookmarkEnd w:id="9"/>
      <w:bookmarkEnd w:id="10"/>
      <w:bookmarkEnd w:id="11"/>
      <w:bookmarkEnd w:id="12"/>
      <w:bookmarkEnd w:id="13"/>
      <w:bookmarkEnd w:id="14"/>
      <w:bookmarkEnd w:id="15"/>
      <w:bookmarkEnd w:id="16"/>
    </w:p>
    <w:p w14:paraId="7F1517D8" w14:textId="77777777" w:rsidR="00ED5CD3" w:rsidRPr="00E607AC" w:rsidRDefault="00EA675C" w:rsidP="009E6B54">
      <w:pPr>
        <w:pStyle w:val="Default"/>
        <w:keepLines/>
        <w:spacing w:before="120" w:after="120"/>
        <w:jc w:val="both"/>
        <w:rPr>
          <w:rFonts w:ascii="Arial" w:hAnsi="Arial" w:cs="Arial"/>
          <w:color w:val="auto"/>
          <w:sz w:val="22"/>
          <w:szCs w:val="22"/>
        </w:rPr>
      </w:pPr>
      <w:r w:rsidRPr="00E607AC">
        <w:rPr>
          <w:rFonts w:ascii="Arial" w:hAnsi="Arial" w:cs="Arial"/>
          <w:b/>
          <w:bCs/>
          <w:color w:val="auto"/>
          <w:sz w:val="22"/>
          <w:szCs w:val="22"/>
        </w:rPr>
        <w:t xml:space="preserve">a) </w:t>
      </w:r>
      <w:r w:rsidRPr="00E607AC">
        <w:rPr>
          <w:rFonts w:ascii="Arial" w:hAnsi="Arial" w:cs="Arial"/>
          <w:color w:val="auto"/>
          <w:sz w:val="22"/>
          <w:szCs w:val="22"/>
        </w:rPr>
        <w:t xml:space="preserve">Los siguientes términos tendrán los significados que a continuación se indican. Las expresiones en singular comprenden, en su caso, al plural y viceversa. </w:t>
      </w:r>
    </w:p>
    <w:p w14:paraId="6740A763" w14:textId="0B02CBF7" w:rsidR="00ED5CD3" w:rsidRPr="00E607AC" w:rsidRDefault="00EA675C" w:rsidP="009E6B54">
      <w:pPr>
        <w:pStyle w:val="Default"/>
        <w:keepLines/>
        <w:spacing w:before="120" w:after="120"/>
        <w:jc w:val="both"/>
        <w:rPr>
          <w:rFonts w:ascii="Arial" w:hAnsi="Arial" w:cs="Arial"/>
          <w:bCs/>
          <w:color w:val="auto"/>
          <w:sz w:val="22"/>
          <w:szCs w:val="22"/>
        </w:rPr>
      </w:pPr>
      <w:r w:rsidRPr="00E607AC">
        <w:rPr>
          <w:rFonts w:ascii="Arial" w:hAnsi="Arial" w:cs="Arial"/>
          <w:b/>
          <w:bCs/>
          <w:color w:val="auto"/>
          <w:sz w:val="22"/>
          <w:szCs w:val="22"/>
        </w:rPr>
        <w:t xml:space="preserve">“Aclaración”: </w:t>
      </w:r>
      <w:r w:rsidRPr="00E607AC">
        <w:rPr>
          <w:rFonts w:ascii="Arial" w:hAnsi="Arial" w:cs="Arial"/>
          <w:color w:val="auto"/>
          <w:sz w:val="22"/>
          <w:szCs w:val="22"/>
        </w:rPr>
        <w:t xml:space="preserve">son todas las comunicaciones emitidas por escrito por la </w:t>
      </w:r>
      <w:r w:rsidRPr="00E607AC">
        <w:rPr>
          <w:rFonts w:ascii="Arial" w:hAnsi="Arial" w:cs="Arial"/>
          <w:bCs/>
          <w:color w:val="auto"/>
          <w:sz w:val="22"/>
          <w:szCs w:val="22"/>
        </w:rPr>
        <w:t>UPME</w:t>
      </w:r>
      <w:r w:rsidRPr="00E607AC">
        <w:rPr>
          <w:rFonts w:ascii="Arial" w:hAnsi="Arial" w:cs="Arial"/>
          <w:color w:val="auto"/>
          <w:sz w:val="22"/>
          <w:szCs w:val="22"/>
        </w:rPr>
        <w:t xml:space="preserve">, con el fin de aclarar, interpretar o absolver consultas relacionadas con cualquiera de los </w:t>
      </w:r>
      <w:r w:rsidRPr="00E607AC">
        <w:rPr>
          <w:rFonts w:ascii="Arial" w:hAnsi="Arial" w:cs="Arial"/>
          <w:bCs/>
          <w:color w:val="auto"/>
          <w:sz w:val="22"/>
          <w:szCs w:val="22"/>
        </w:rPr>
        <w:t>Documentos de Selección del Inversionista</w:t>
      </w:r>
      <w:r w:rsidRPr="00E607AC">
        <w:rPr>
          <w:rFonts w:ascii="Arial" w:hAnsi="Arial" w:cs="Arial"/>
          <w:b/>
          <w:bCs/>
          <w:color w:val="auto"/>
          <w:sz w:val="22"/>
          <w:szCs w:val="22"/>
        </w:rPr>
        <w:t xml:space="preserve">, </w:t>
      </w:r>
      <w:r w:rsidRPr="00E607AC">
        <w:rPr>
          <w:rFonts w:ascii="Arial" w:hAnsi="Arial" w:cs="Arial"/>
          <w:bCs/>
          <w:color w:val="auto"/>
          <w:sz w:val="22"/>
          <w:szCs w:val="22"/>
        </w:rPr>
        <w:t>y/o cualquiera de los Anexos que forman parte de la presente</w:t>
      </w:r>
      <w:r w:rsidRPr="00E607AC">
        <w:rPr>
          <w:rFonts w:ascii="Arial" w:hAnsi="Arial" w:cs="Arial"/>
          <w:b/>
          <w:bCs/>
          <w:color w:val="auto"/>
          <w:sz w:val="22"/>
          <w:szCs w:val="22"/>
        </w:rPr>
        <w:t xml:space="preserve"> </w:t>
      </w:r>
      <w:r w:rsidRPr="00E607AC">
        <w:rPr>
          <w:rFonts w:ascii="Arial" w:hAnsi="Arial" w:cs="Arial"/>
          <w:bCs/>
          <w:color w:val="auto"/>
          <w:sz w:val="22"/>
          <w:szCs w:val="22"/>
        </w:rPr>
        <w:t>Convocatoria Pública</w:t>
      </w:r>
      <w:r w:rsidRPr="00E607AC">
        <w:rPr>
          <w:rFonts w:ascii="Arial" w:hAnsi="Arial" w:cs="Arial"/>
          <w:b/>
          <w:bCs/>
          <w:color w:val="auto"/>
          <w:sz w:val="22"/>
          <w:szCs w:val="22"/>
        </w:rPr>
        <w:t xml:space="preserve">. </w:t>
      </w:r>
      <w:r w:rsidRPr="00E607AC">
        <w:rPr>
          <w:rFonts w:ascii="Arial" w:hAnsi="Arial" w:cs="Arial"/>
          <w:bCs/>
          <w:color w:val="auto"/>
          <w:sz w:val="22"/>
          <w:szCs w:val="22"/>
        </w:rPr>
        <w:t>En la respectiva Aclaración la UPME indicará a cuál de los documentos de la Convocatoria Pública</w:t>
      </w:r>
      <w:r w:rsidRPr="00E607AC">
        <w:rPr>
          <w:rFonts w:ascii="Arial" w:hAnsi="Arial" w:cs="Arial"/>
          <w:b/>
          <w:bCs/>
          <w:color w:val="auto"/>
          <w:sz w:val="22"/>
          <w:szCs w:val="22"/>
        </w:rPr>
        <w:t xml:space="preserve"> </w:t>
      </w:r>
      <w:r w:rsidRPr="00E607AC">
        <w:rPr>
          <w:rFonts w:ascii="Arial" w:hAnsi="Arial" w:cs="Arial"/>
          <w:bCs/>
          <w:color w:val="auto"/>
          <w:sz w:val="22"/>
          <w:szCs w:val="22"/>
        </w:rPr>
        <w:t>se hace referencia.</w:t>
      </w:r>
      <w:r w:rsidR="0030319C" w:rsidRPr="00E607AC">
        <w:rPr>
          <w:rFonts w:ascii="Arial" w:hAnsi="Arial" w:cs="Arial"/>
          <w:bCs/>
          <w:color w:val="auto"/>
          <w:sz w:val="22"/>
          <w:szCs w:val="22"/>
        </w:rPr>
        <w:t xml:space="preserve"> </w:t>
      </w:r>
    </w:p>
    <w:p w14:paraId="5A9CE426" w14:textId="78ED7CAD" w:rsidR="00F216AD" w:rsidRPr="00E607AC" w:rsidRDefault="00F216AD" w:rsidP="009E6B54">
      <w:pPr>
        <w:pStyle w:val="Default"/>
        <w:keepNext/>
        <w:keepLines/>
        <w:spacing w:before="120" w:after="120"/>
        <w:jc w:val="both"/>
        <w:rPr>
          <w:rFonts w:ascii="Arial" w:hAnsi="Arial" w:cs="Arial"/>
          <w:bCs/>
          <w:color w:val="auto"/>
          <w:sz w:val="22"/>
          <w:szCs w:val="22"/>
        </w:rPr>
      </w:pPr>
      <w:r w:rsidRPr="00E607AC">
        <w:rPr>
          <w:rFonts w:ascii="Arial" w:hAnsi="Arial" w:cs="Arial"/>
          <w:bCs/>
          <w:color w:val="auto"/>
          <w:sz w:val="22"/>
          <w:szCs w:val="22"/>
        </w:rPr>
        <w:t>“</w:t>
      </w:r>
      <w:r w:rsidRPr="00E607AC">
        <w:rPr>
          <w:rFonts w:ascii="Arial" w:hAnsi="Arial" w:cs="Arial"/>
          <w:b/>
          <w:bCs/>
          <w:color w:val="auto"/>
          <w:sz w:val="22"/>
          <w:szCs w:val="22"/>
        </w:rPr>
        <w:t>Acuerdo de Confidencialidad</w:t>
      </w:r>
      <w:r w:rsidRPr="00E607AC">
        <w:rPr>
          <w:rFonts w:ascii="Arial" w:hAnsi="Arial" w:cs="Arial"/>
          <w:bCs/>
          <w:color w:val="auto"/>
          <w:sz w:val="22"/>
          <w:szCs w:val="22"/>
        </w:rPr>
        <w:t xml:space="preserve">”: corresponde al convenio que deberá firmar el </w:t>
      </w:r>
      <w:r w:rsidR="00EE167C" w:rsidRPr="00E607AC">
        <w:rPr>
          <w:rFonts w:ascii="Arial" w:hAnsi="Arial" w:cs="Arial"/>
          <w:bCs/>
          <w:color w:val="auto"/>
          <w:sz w:val="22"/>
          <w:szCs w:val="22"/>
        </w:rPr>
        <w:t>Audi</w:t>
      </w:r>
      <w:r w:rsidRPr="00E607AC">
        <w:rPr>
          <w:rFonts w:ascii="Arial" w:hAnsi="Arial" w:cs="Arial"/>
          <w:bCs/>
          <w:color w:val="auto"/>
          <w:sz w:val="22"/>
          <w:szCs w:val="22"/>
        </w:rPr>
        <w:t>tor con el Adjudicatario, para guardar la confidencialidad de la documentación sujeta a reserva</w:t>
      </w:r>
      <w:r w:rsidR="00FB2CC0" w:rsidRPr="00E607AC">
        <w:rPr>
          <w:rFonts w:ascii="Arial" w:hAnsi="Arial" w:cs="Arial"/>
          <w:bCs/>
          <w:color w:val="auto"/>
          <w:sz w:val="22"/>
          <w:szCs w:val="22"/>
        </w:rPr>
        <w:t xml:space="preserve"> a</w:t>
      </w:r>
      <w:r w:rsidRPr="00E607AC">
        <w:rPr>
          <w:rFonts w:ascii="Arial" w:hAnsi="Arial" w:cs="Arial"/>
          <w:bCs/>
          <w:color w:val="auto"/>
          <w:sz w:val="22"/>
          <w:szCs w:val="22"/>
        </w:rPr>
        <w:t xml:space="preserve"> la cual tenga acceso en desarrollo de la actividad de </w:t>
      </w:r>
      <w:r w:rsidR="00EE167C" w:rsidRPr="00E607AC">
        <w:rPr>
          <w:rFonts w:ascii="Arial" w:hAnsi="Arial" w:cs="Arial"/>
          <w:bCs/>
          <w:color w:val="auto"/>
          <w:sz w:val="22"/>
          <w:szCs w:val="22"/>
        </w:rPr>
        <w:t>Auditoria</w:t>
      </w:r>
      <w:r w:rsidRPr="00E607AC">
        <w:rPr>
          <w:rFonts w:ascii="Arial" w:hAnsi="Arial" w:cs="Arial"/>
          <w:bCs/>
          <w:color w:val="auto"/>
          <w:sz w:val="22"/>
          <w:szCs w:val="22"/>
        </w:rPr>
        <w:t xml:space="preserve">. </w:t>
      </w:r>
      <w:r w:rsidR="00EE167C" w:rsidRPr="00E607AC">
        <w:rPr>
          <w:rFonts w:ascii="Arial" w:hAnsi="Arial" w:cs="Arial"/>
          <w:color w:val="auto"/>
          <w:sz w:val="22"/>
          <w:szCs w:val="22"/>
        </w:rPr>
        <w:t>El Acuerdo de Confidencialidad forma parte integrante del Contrato de Auditoria y corresponde</w:t>
      </w:r>
      <w:r w:rsidR="00EE167C" w:rsidRPr="00E607AC">
        <w:rPr>
          <w:rFonts w:ascii="Arial" w:hAnsi="Arial" w:cs="Arial"/>
          <w:bCs/>
          <w:color w:val="auto"/>
          <w:sz w:val="22"/>
          <w:szCs w:val="22"/>
        </w:rPr>
        <w:t xml:space="preserve"> </w:t>
      </w:r>
      <w:r w:rsidRPr="00E607AC">
        <w:rPr>
          <w:rFonts w:ascii="Arial" w:hAnsi="Arial" w:cs="Arial"/>
          <w:bCs/>
          <w:color w:val="auto"/>
          <w:sz w:val="22"/>
          <w:szCs w:val="22"/>
        </w:rPr>
        <w:t xml:space="preserve">al Anexo </w:t>
      </w:r>
      <w:r w:rsidR="005176B9" w:rsidRPr="00E607AC">
        <w:rPr>
          <w:rFonts w:ascii="Arial" w:hAnsi="Arial" w:cs="Arial"/>
          <w:bCs/>
          <w:color w:val="auto"/>
          <w:sz w:val="22"/>
          <w:szCs w:val="22"/>
        </w:rPr>
        <w:t>No. 7</w:t>
      </w:r>
      <w:r w:rsidRPr="00E607AC">
        <w:rPr>
          <w:rFonts w:ascii="Arial" w:hAnsi="Arial" w:cs="Arial"/>
          <w:bCs/>
          <w:color w:val="auto"/>
          <w:sz w:val="22"/>
          <w:szCs w:val="22"/>
        </w:rPr>
        <w:t xml:space="preserve"> de los </w:t>
      </w:r>
      <w:r w:rsidR="002265B4" w:rsidRPr="00E607AC">
        <w:rPr>
          <w:rFonts w:ascii="Arial" w:hAnsi="Arial" w:cs="Arial"/>
          <w:bCs/>
          <w:color w:val="auto"/>
          <w:sz w:val="22"/>
          <w:szCs w:val="22"/>
        </w:rPr>
        <w:t xml:space="preserve">presentes </w:t>
      </w:r>
      <w:r w:rsidR="005A7F29" w:rsidRPr="00E607AC">
        <w:rPr>
          <w:rFonts w:ascii="Arial" w:hAnsi="Arial" w:cs="Arial"/>
          <w:bCs/>
          <w:color w:val="auto"/>
          <w:sz w:val="22"/>
          <w:szCs w:val="22"/>
        </w:rPr>
        <w:t>DSI.</w:t>
      </w:r>
    </w:p>
    <w:p w14:paraId="323100EC" w14:textId="2501AA36" w:rsidR="000445C7" w:rsidRPr="00E607AC" w:rsidRDefault="000445C7" w:rsidP="009E6B54">
      <w:pPr>
        <w:pStyle w:val="Default"/>
        <w:keepLines/>
        <w:spacing w:before="120" w:after="120"/>
        <w:jc w:val="both"/>
        <w:rPr>
          <w:rFonts w:ascii="Arial" w:hAnsi="Arial" w:cs="Arial"/>
          <w:bCs/>
          <w:color w:val="auto"/>
          <w:sz w:val="22"/>
          <w:szCs w:val="22"/>
        </w:rPr>
      </w:pPr>
      <w:r w:rsidRPr="00E607AC" w:rsidDel="000445C7">
        <w:rPr>
          <w:rFonts w:ascii="Arial" w:hAnsi="Arial" w:cs="Arial"/>
          <w:bCs/>
          <w:color w:val="auto"/>
          <w:sz w:val="22"/>
          <w:szCs w:val="22"/>
        </w:rPr>
        <w:t xml:space="preserve"> </w:t>
      </w:r>
      <w:r w:rsidRPr="00E607AC">
        <w:rPr>
          <w:rFonts w:ascii="Arial" w:hAnsi="Arial" w:cs="Arial"/>
          <w:b/>
          <w:bCs/>
          <w:color w:val="auto"/>
          <w:sz w:val="22"/>
          <w:szCs w:val="22"/>
        </w:rPr>
        <w:t>“Adenda”:</w:t>
      </w:r>
      <w:r w:rsidRPr="00E607AC">
        <w:rPr>
          <w:rFonts w:ascii="Arial" w:hAnsi="Arial" w:cs="Arial"/>
          <w:bCs/>
          <w:color w:val="auto"/>
          <w:sz w:val="22"/>
          <w:szCs w:val="22"/>
        </w:rPr>
        <w:t xml:space="preserve"> </w:t>
      </w:r>
      <w:r w:rsidRPr="00E607AC">
        <w:rPr>
          <w:rFonts w:ascii="Arial" w:hAnsi="Arial" w:cs="Arial"/>
          <w:color w:val="auto"/>
          <w:sz w:val="22"/>
          <w:szCs w:val="22"/>
        </w:rPr>
        <w:t xml:space="preserve">son todas las comunicaciones emitidas por la </w:t>
      </w:r>
      <w:r w:rsidRPr="00E607AC">
        <w:rPr>
          <w:rFonts w:ascii="Arial" w:hAnsi="Arial" w:cs="Arial"/>
          <w:bCs/>
          <w:color w:val="auto"/>
          <w:sz w:val="22"/>
          <w:szCs w:val="22"/>
        </w:rPr>
        <w:t>UPME,</w:t>
      </w:r>
      <w:r w:rsidRPr="00E607AC">
        <w:rPr>
          <w:rFonts w:ascii="Arial" w:hAnsi="Arial" w:cs="Arial"/>
          <w:color w:val="auto"/>
          <w:sz w:val="22"/>
          <w:szCs w:val="22"/>
        </w:rPr>
        <w:t xml:space="preserve"> por escrito, durante el Proceso de Selección, con el fin de modificar el contenido de cualquiera de los </w:t>
      </w:r>
      <w:r w:rsidRPr="00E607AC">
        <w:rPr>
          <w:rFonts w:ascii="Arial" w:hAnsi="Arial" w:cs="Arial"/>
          <w:bCs/>
          <w:color w:val="auto"/>
          <w:sz w:val="22"/>
          <w:szCs w:val="22"/>
        </w:rPr>
        <w:t>Documentos de Selección del Inversionista, y/o cualquiera de los Anexos que forman parte de la presente Convocatoria Pública. En la respectiva Adenda la UPME indicará a cuál de los documentos de la Convocatoria Pública se hace referencia. La Adenda, una vez publicada</w:t>
      </w:r>
      <w:r w:rsidR="002265B4" w:rsidRPr="00E607AC">
        <w:rPr>
          <w:rFonts w:ascii="Arial" w:hAnsi="Arial" w:cs="Arial"/>
          <w:bCs/>
          <w:color w:val="auto"/>
          <w:sz w:val="22"/>
          <w:szCs w:val="22"/>
        </w:rPr>
        <w:t xml:space="preserve"> en la página web de la UPME</w:t>
      </w:r>
      <w:r w:rsidRPr="00E607AC">
        <w:rPr>
          <w:rFonts w:ascii="Arial" w:hAnsi="Arial" w:cs="Arial"/>
          <w:bCs/>
          <w:color w:val="auto"/>
          <w:sz w:val="22"/>
          <w:szCs w:val="22"/>
        </w:rPr>
        <w:t>, formará parte de los documentos de la presente Convocatoria Pública.</w:t>
      </w:r>
    </w:p>
    <w:p w14:paraId="78F44377" w14:textId="70095906" w:rsidR="00ED5CD3" w:rsidRPr="00E607AC" w:rsidRDefault="00EA675C" w:rsidP="009E6B54">
      <w:pPr>
        <w:pStyle w:val="Default"/>
        <w:keepLines/>
        <w:spacing w:before="120" w:after="120"/>
        <w:jc w:val="both"/>
        <w:rPr>
          <w:rFonts w:ascii="Arial" w:hAnsi="Arial" w:cs="Arial"/>
          <w:color w:val="auto"/>
          <w:sz w:val="22"/>
          <w:szCs w:val="22"/>
        </w:rPr>
      </w:pPr>
      <w:r w:rsidRPr="00E607AC">
        <w:rPr>
          <w:rFonts w:ascii="Arial" w:hAnsi="Arial" w:cs="Arial"/>
          <w:b/>
          <w:bCs/>
          <w:color w:val="auto"/>
          <w:sz w:val="22"/>
          <w:szCs w:val="22"/>
        </w:rPr>
        <w:t>“Adjudicatario</w:t>
      </w:r>
      <w:r w:rsidR="00ED570A" w:rsidRPr="00E607AC">
        <w:rPr>
          <w:rFonts w:ascii="Arial" w:hAnsi="Arial" w:cs="Arial"/>
          <w:b/>
          <w:bCs/>
          <w:color w:val="auto"/>
          <w:sz w:val="22"/>
          <w:szCs w:val="22"/>
        </w:rPr>
        <w:t>”</w:t>
      </w:r>
      <w:r w:rsidR="00790CDF" w:rsidRPr="00E607AC">
        <w:rPr>
          <w:rFonts w:ascii="Arial" w:hAnsi="Arial" w:cs="Arial"/>
          <w:b/>
          <w:bCs/>
          <w:color w:val="auto"/>
          <w:sz w:val="22"/>
          <w:szCs w:val="22"/>
        </w:rPr>
        <w:t xml:space="preserve"> o </w:t>
      </w:r>
      <w:r w:rsidR="00ED570A" w:rsidRPr="00E607AC">
        <w:rPr>
          <w:rFonts w:ascii="Arial" w:hAnsi="Arial" w:cs="Arial"/>
          <w:b/>
          <w:bCs/>
          <w:color w:val="auto"/>
          <w:sz w:val="22"/>
          <w:szCs w:val="22"/>
        </w:rPr>
        <w:t>“</w:t>
      </w:r>
      <w:r w:rsidR="00790CDF" w:rsidRPr="00E607AC">
        <w:rPr>
          <w:rFonts w:ascii="Arial" w:hAnsi="Arial" w:cs="Arial"/>
          <w:b/>
          <w:bCs/>
          <w:color w:val="auto"/>
          <w:sz w:val="22"/>
          <w:szCs w:val="22"/>
        </w:rPr>
        <w:t>Inversionista</w:t>
      </w:r>
      <w:r w:rsidRPr="00E607AC">
        <w:rPr>
          <w:rFonts w:ascii="Arial" w:hAnsi="Arial" w:cs="Arial"/>
          <w:b/>
          <w:bCs/>
          <w:color w:val="auto"/>
          <w:sz w:val="22"/>
          <w:szCs w:val="22"/>
        </w:rPr>
        <w:t>”:</w:t>
      </w:r>
      <w:r w:rsidRPr="00E607AC">
        <w:rPr>
          <w:rFonts w:ascii="Arial" w:hAnsi="Arial" w:cs="Arial"/>
          <w:bCs/>
          <w:color w:val="auto"/>
          <w:sz w:val="22"/>
          <w:szCs w:val="22"/>
        </w:rPr>
        <w:t xml:space="preserve"> </w:t>
      </w:r>
      <w:r w:rsidRPr="00E607AC">
        <w:rPr>
          <w:rFonts w:ascii="Arial" w:hAnsi="Arial" w:cs="Arial"/>
          <w:color w:val="auto"/>
          <w:sz w:val="22"/>
          <w:szCs w:val="22"/>
        </w:rPr>
        <w:t xml:space="preserve">es el </w:t>
      </w:r>
      <w:r w:rsidRPr="00E607AC">
        <w:rPr>
          <w:rFonts w:ascii="Arial" w:hAnsi="Arial" w:cs="Arial"/>
          <w:bCs/>
          <w:color w:val="auto"/>
          <w:sz w:val="22"/>
          <w:szCs w:val="22"/>
        </w:rPr>
        <w:t xml:space="preserve">Proponente </w:t>
      </w:r>
      <w:r w:rsidRPr="00E607AC">
        <w:rPr>
          <w:rFonts w:ascii="Arial" w:hAnsi="Arial" w:cs="Arial"/>
          <w:color w:val="auto"/>
          <w:sz w:val="22"/>
          <w:szCs w:val="22"/>
        </w:rPr>
        <w:t xml:space="preserve">que resulte seleccionado por la UPME para ejecutar el </w:t>
      </w:r>
      <w:r w:rsidRPr="00E607AC">
        <w:rPr>
          <w:rFonts w:ascii="Arial" w:hAnsi="Arial" w:cs="Arial"/>
          <w:bCs/>
          <w:color w:val="auto"/>
          <w:sz w:val="22"/>
          <w:szCs w:val="22"/>
        </w:rPr>
        <w:t>Proyecto</w:t>
      </w:r>
      <w:r w:rsidRPr="00E607AC">
        <w:rPr>
          <w:rFonts w:ascii="Arial" w:hAnsi="Arial" w:cs="Arial"/>
          <w:color w:val="auto"/>
          <w:sz w:val="22"/>
          <w:szCs w:val="22"/>
        </w:rPr>
        <w:t xml:space="preserve">, de acuerdo con los </w:t>
      </w:r>
      <w:r w:rsidRPr="00E607AC">
        <w:rPr>
          <w:rFonts w:ascii="Arial" w:hAnsi="Arial" w:cs="Arial"/>
          <w:bCs/>
          <w:color w:val="auto"/>
          <w:sz w:val="22"/>
          <w:szCs w:val="22"/>
        </w:rPr>
        <w:t>Documentos de Selección</w:t>
      </w:r>
      <w:r w:rsidRPr="00E607AC">
        <w:rPr>
          <w:rFonts w:ascii="Arial" w:hAnsi="Arial" w:cs="Arial"/>
          <w:color w:val="auto"/>
          <w:sz w:val="22"/>
          <w:szCs w:val="22"/>
        </w:rPr>
        <w:t xml:space="preserve"> del Inversionista. </w:t>
      </w:r>
      <w:r w:rsidR="00747C41" w:rsidRPr="00E607AC">
        <w:rPr>
          <w:rFonts w:ascii="Arial" w:hAnsi="Arial" w:cs="Arial"/>
          <w:color w:val="auto"/>
          <w:sz w:val="22"/>
          <w:szCs w:val="22"/>
        </w:rPr>
        <w:t>El Adjudicatario (i) es el eventual beneficiario de la oficialización del Ingreso Anual Esperado por parte de la CREG, (</w:t>
      </w:r>
      <w:proofErr w:type="spellStart"/>
      <w:r w:rsidR="00747C41" w:rsidRPr="00E607AC">
        <w:rPr>
          <w:rFonts w:ascii="Arial" w:hAnsi="Arial" w:cs="Arial"/>
          <w:color w:val="auto"/>
          <w:sz w:val="22"/>
          <w:szCs w:val="22"/>
        </w:rPr>
        <w:t>ii</w:t>
      </w:r>
      <w:proofErr w:type="spellEnd"/>
      <w:r w:rsidR="00747C41" w:rsidRPr="00E607AC">
        <w:rPr>
          <w:rFonts w:ascii="Arial" w:hAnsi="Arial" w:cs="Arial"/>
          <w:color w:val="auto"/>
          <w:sz w:val="22"/>
          <w:szCs w:val="22"/>
        </w:rPr>
        <w:t>) estará encargado de prestar los Servicios Asociados, y (</w:t>
      </w:r>
      <w:proofErr w:type="spellStart"/>
      <w:r w:rsidR="00747C41" w:rsidRPr="00E607AC">
        <w:rPr>
          <w:rFonts w:ascii="Arial" w:hAnsi="Arial" w:cs="Arial"/>
          <w:color w:val="auto"/>
          <w:sz w:val="22"/>
          <w:szCs w:val="22"/>
        </w:rPr>
        <w:t>iii</w:t>
      </w:r>
      <w:proofErr w:type="spellEnd"/>
      <w:r w:rsidR="00747C41" w:rsidRPr="00E607AC">
        <w:rPr>
          <w:rFonts w:ascii="Arial" w:hAnsi="Arial" w:cs="Arial"/>
          <w:color w:val="auto"/>
          <w:sz w:val="22"/>
          <w:szCs w:val="22"/>
        </w:rPr>
        <w:t>) suscribirá el Contrato de Fiducia para realizar los pagos al Auditor y para la Administración de la Garantía de Cumplimiento.</w:t>
      </w:r>
    </w:p>
    <w:p w14:paraId="4DCD3460" w14:textId="15C50E18" w:rsidR="007B2D68" w:rsidRPr="00E607AC" w:rsidRDefault="007B2D68" w:rsidP="009E6B54">
      <w:pPr>
        <w:pStyle w:val="Default"/>
        <w:keepLines/>
        <w:tabs>
          <w:tab w:val="right" w:pos="8820"/>
        </w:tabs>
        <w:spacing w:before="120" w:after="120"/>
        <w:jc w:val="both"/>
        <w:rPr>
          <w:rFonts w:ascii="Arial" w:hAnsi="Arial" w:cs="Arial"/>
          <w:color w:val="auto"/>
          <w:sz w:val="22"/>
          <w:szCs w:val="22"/>
        </w:rPr>
      </w:pPr>
      <w:r w:rsidRPr="00E607AC">
        <w:rPr>
          <w:rFonts w:ascii="Arial" w:hAnsi="Arial" w:cs="Arial"/>
          <w:color w:val="auto"/>
          <w:sz w:val="22"/>
          <w:szCs w:val="22"/>
        </w:rPr>
        <w:t>“</w:t>
      </w:r>
      <w:r w:rsidRPr="00E607AC">
        <w:rPr>
          <w:rFonts w:ascii="Arial" w:hAnsi="Arial" w:cs="Arial"/>
          <w:b/>
          <w:color w:val="auto"/>
          <w:sz w:val="22"/>
          <w:szCs w:val="22"/>
        </w:rPr>
        <w:t xml:space="preserve">Administración de la </w:t>
      </w:r>
      <w:r w:rsidR="005A5793" w:rsidRPr="00E607AC">
        <w:rPr>
          <w:rFonts w:ascii="Arial" w:hAnsi="Arial" w:cs="Arial"/>
          <w:b/>
          <w:color w:val="auto"/>
          <w:sz w:val="22"/>
          <w:szCs w:val="22"/>
        </w:rPr>
        <w:t xml:space="preserve">Garantía </w:t>
      </w:r>
      <w:r w:rsidRPr="00E607AC">
        <w:rPr>
          <w:rFonts w:ascii="Arial" w:hAnsi="Arial" w:cs="Arial"/>
          <w:b/>
          <w:color w:val="auto"/>
          <w:sz w:val="22"/>
          <w:szCs w:val="22"/>
        </w:rPr>
        <w:t xml:space="preserve">de </w:t>
      </w:r>
      <w:r w:rsidR="005A5793" w:rsidRPr="00E607AC">
        <w:rPr>
          <w:rFonts w:ascii="Arial" w:hAnsi="Arial" w:cs="Arial"/>
          <w:b/>
          <w:color w:val="auto"/>
          <w:sz w:val="22"/>
          <w:szCs w:val="22"/>
        </w:rPr>
        <w:t>Cumplimiento</w:t>
      </w:r>
      <w:r w:rsidRPr="00E607AC">
        <w:rPr>
          <w:rFonts w:ascii="Arial" w:hAnsi="Arial" w:cs="Arial"/>
          <w:color w:val="auto"/>
          <w:sz w:val="22"/>
          <w:szCs w:val="22"/>
        </w:rPr>
        <w:t>”: Se entenderá</w:t>
      </w:r>
      <w:r w:rsidR="00E97978" w:rsidRPr="00E607AC">
        <w:rPr>
          <w:rFonts w:ascii="Arial" w:hAnsi="Arial" w:cs="Arial"/>
          <w:color w:val="auto"/>
          <w:sz w:val="22"/>
          <w:szCs w:val="22"/>
        </w:rPr>
        <w:t xml:space="preserve"> como</w:t>
      </w:r>
      <w:r w:rsidR="00F6407A" w:rsidRPr="00E607AC">
        <w:rPr>
          <w:rFonts w:ascii="Arial" w:hAnsi="Arial" w:cs="Arial"/>
          <w:color w:val="auto"/>
          <w:sz w:val="22"/>
          <w:szCs w:val="22"/>
        </w:rPr>
        <w:t xml:space="preserve"> la ejecución de las siguientes actividades</w:t>
      </w:r>
      <w:r w:rsidR="005A5793" w:rsidRPr="00E607AC">
        <w:rPr>
          <w:rFonts w:ascii="Arial" w:hAnsi="Arial" w:cs="Arial"/>
          <w:color w:val="auto"/>
          <w:sz w:val="22"/>
          <w:szCs w:val="22"/>
        </w:rPr>
        <w:t>, con respecto a la Garantía de Cumplimiento,</w:t>
      </w:r>
      <w:r w:rsidR="00E97978" w:rsidRPr="00E607AC">
        <w:rPr>
          <w:rFonts w:ascii="Arial" w:hAnsi="Arial" w:cs="Arial"/>
          <w:color w:val="auto"/>
          <w:sz w:val="22"/>
          <w:szCs w:val="22"/>
        </w:rPr>
        <w:t xml:space="preserve"> </w:t>
      </w:r>
      <w:r w:rsidRPr="00E607AC">
        <w:rPr>
          <w:rFonts w:ascii="Arial" w:hAnsi="Arial" w:cs="Arial"/>
          <w:color w:val="auto"/>
          <w:sz w:val="22"/>
          <w:szCs w:val="22"/>
        </w:rPr>
        <w:t xml:space="preserve">i) </w:t>
      </w:r>
      <w:r w:rsidR="005A5793" w:rsidRPr="00E607AC">
        <w:rPr>
          <w:rFonts w:ascii="Arial" w:hAnsi="Arial" w:cs="Arial"/>
          <w:color w:val="auto"/>
          <w:sz w:val="22"/>
          <w:szCs w:val="22"/>
        </w:rPr>
        <w:t>su recepción</w:t>
      </w:r>
      <w:r w:rsidRPr="00E607AC">
        <w:rPr>
          <w:rFonts w:ascii="Arial" w:hAnsi="Arial" w:cs="Arial"/>
          <w:color w:val="auto"/>
          <w:sz w:val="22"/>
          <w:szCs w:val="22"/>
        </w:rPr>
        <w:t xml:space="preserve">, </w:t>
      </w:r>
      <w:proofErr w:type="spellStart"/>
      <w:r w:rsidRPr="00E607AC">
        <w:rPr>
          <w:rFonts w:ascii="Arial" w:hAnsi="Arial" w:cs="Arial"/>
          <w:color w:val="auto"/>
          <w:sz w:val="22"/>
          <w:szCs w:val="22"/>
        </w:rPr>
        <w:t>ii</w:t>
      </w:r>
      <w:proofErr w:type="spellEnd"/>
      <w:r w:rsidRPr="00E607AC">
        <w:rPr>
          <w:rFonts w:ascii="Arial" w:hAnsi="Arial" w:cs="Arial"/>
          <w:color w:val="auto"/>
          <w:sz w:val="22"/>
          <w:szCs w:val="22"/>
        </w:rPr>
        <w:t>) aproba</w:t>
      </w:r>
      <w:r w:rsidR="005A5793" w:rsidRPr="00E607AC">
        <w:rPr>
          <w:rFonts w:ascii="Arial" w:hAnsi="Arial" w:cs="Arial"/>
          <w:color w:val="auto"/>
          <w:sz w:val="22"/>
          <w:szCs w:val="22"/>
        </w:rPr>
        <w:t>ción</w:t>
      </w:r>
      <w:r w:rsidRPr="00E607AC">
        <w:rPr>
          <w:rFonts w:ascii="Arial" w:hAnsi="Arial" w:cs="Arial"/>
          <w:color w:val="auto"/>
          <w:sz w:val="22"/>
          <w:szCs w:val="22"/>
        </w:rPr>
        <w:t xml:space="preserve">, </w:t>
      </w:r>
      <w:proofErr w:type="spellStart"/>
      <w:r w:rsidRPr="00E607AC">
        <w:rPr>
          <w:rFonts w:ascii="Arial" w:hAnsi="Arial" w:cs="Arial"/>
          <w:color w:val="auto"/>
          <w:sz w:val="22"/>
          <w:szCs w:val="22"/>
        </w:rPr>
        <w:t>iii</w:t>
      </w:r>
      <w:proofErr w:type="spellEnd"/>
      <w:r w:rsidRPr="00E607AC">
        <w:rPr>
          <w:rFonts w:ascii="Arial" w:hAnsi="Arial" w:cs="Arial"/>
          <w:color w:val="auto"/>
          <w:sz w:val="22"/>
          <w:szCs w:val="22"/>
        </w:rPr>
        <w:t xml:space="preserve">) custodia, </w:t>
      </w:r>
      <w:proofErr w:type="spellStart"/>
      <w:r w:rsidRPr="00E607AC">
        <w:rPr>
          <w:rFonts w:ascii="Arial" w:hAnsi="Arial" w:cs="Arial"/>
          <w:color w:val="auto"/>
          <w:sz w:val="22"/>
          <w:szCs w:val="22"/>
        </w:rPr>
        <w:t>iv</w:t>
      </w:r>
      <w:proofErr w:type="spellEnd"/>
      <w:r w:rsidRPr="00E607AC">
        <w:rPr>
          <w:rFonts w:ascii="Arial" w:hAnsi="Arial" w:cs="Arial"/>
          <w:color w:val="auto"/>
          <w:sz w:val="22"/>
          <w:szCs w:val="22"/>
        </w:rPr>
        <w:t xml:space="preserve">) </w:t>
      </w:r>
      <w:r w:rsidR="005A5793" w:rsidRPr="00E607AC">
        <w:rPr>
          <w:rFonts w:ascii="Arial" w:hAnsi="Arial" w:cs="Arial"/>
          <w:color w:val="auto"/>
          <w:sz w:val="22"/>
          <w:szCs w:val="22"/>
        </w:rPr>
        <w:t>ejecución</w:t>
      </w:r>
      <w:r w:rsidRPr="00E607AC">
        <w:rPr>
          <w:rFonts w:ascii="Arial" w:hAnsi="Arial" w:cs="Arial"/>
          <w:color w:val="auto"/>
          <w:sz w:val="22"/>
          <w:szCs w:val="22"/>
        </w:rPr>
        <w:t xml:space="preserve"> cuando sea el caso</w:t>
      </w:r>
      <w:r w:rsidR="00A51720" w:rsidRPr="00E607AC">
        <w:rPr>
          <w:rFonts w:ascii="Arial" w:hAnsi="Arial" w:cs="Arial"/>
          <w:color w:val="auto"/>
          <w:sz w:val="22"/>
          <w:szCs w:val="22"/>
        </w:rPr>
        <w:t>; v) devolución, cuando sea el caso</w:t>
      </w:r>
      <w:r w:rsidR="005A5793" w:rsidRPr="00E607AC">
        <w:rPr>
          <w:rFonts w:ascii="Arial" w:hAnsi="Arial" w:cs="Arial"/>
          <w:color w:val="auto"/>
          <w:sz w:val="22"/>
          <w:szCs w:val="22"/>
        </w:rPr>
        <w:t>,</w:t>
      </w:r>
      <w:r w:rsidRPr="00E607AC">
        <w:rPr>
          <w:rFonts w:ascii="Arial" w:hAnsi="Arial" w:cs="Arial"/>
          <w:color w:val="auto"/>
          <w:sz w:val="22"/>
          <w:szCs w:val="22"/>
        </w:rPr>
        <w:t xml:space="preserve"> y v</w:t>
      </w:r>
      <w:r w:rsidR="00A51720" w:rsidRPr="00E607AC">
        <w:rPr>
          <w:rFonts w:ascii="Arial" w:hAnsi="Arial" w:cs="Arial"/>
          <w:color w:val="auto"/>
          <w:sz w:val="22"/>
          <w:szCs w:val="22"/>
        </w:rPr>
        <w:t>i</w:t>
      </w:r>
      <w:r w:rsidRPr="00E607AC">
        <w:rPr>
          <w:rFonts w:ascii="Arial" w:hAnsi="Arial" w:cs="Arial"/>
          <w:color w:val="auto"/>
          <w:sz w:val="22"/>
          <w:szCs w:val="22"/>
        </w:rPr>
        <w:t xml:space="preserve">) </w:t>
      </w:r>
      <w:r w:rsidR="005A5793" w:rsidRPr="00E607AC">
        <w:rPr>
          <w:rFonts w:ascii="Arial" w:hAnsi="Arial" w:cs="Arial"/>
          <w:color w:val="auto"/>
          <w:sz w:val="22"/>
          <w:szCs w:val="22"/>
        </w:rPr>
        <w:t xml:space="preserve">la transferencia de </w:t>
      </w:r>
      <w:r w:rsidRPr="00E607AC">
        <w:rPr>
          <w:rFonts w:ascii="Arial" w:hAnsi="Arial" w:cs="Arial"/>
          <w:color w:val="auto"/>
          <w:sz w:val="22"/>
          <w:szCs w:val="22"/>
        </w:rPr>
        <w:t xml:space="preserve">los recursos de manera oportuna a los beneficiarios que se indican en el </w:t>
      </w:r>
      <w:r w:rsidR="005A5793" w:rsidRPr="00E607AC">
        <w:rPr>
          <w:rFonts w:ascii="Arial" w:hAnsi="Arial" w:cs="Arial"/>
          <w:color w:val="auto"/>
          <w:sz w:val="22"/>
          <w:szCs w:val="22"/>
        </w:rPr>
        <w:t>artículo</w:t>
      </w:r>
      <w:r w:rsidRPr="00E607AC">
        <w:rPr>
          <w:rFonts w:ascii="Arial" w:hAnsi="Arial" w:cs="Arial"/>
          <w:color w:val="auto"/>
          <w:sz w:val="22"/>
          <w:szCs w:val="22"/>
        </w:rPr>
        <w:t xml:space="preserve"> 31 de la Resolución CREG 107 de 2017, o aquellos que lo modifiquen, complemente y subroguen.</w:t>
      </w:r>
    </w:p>
    <w:p w14:paraId="3CBE191F" w14:textId="77777777" w:rsidR="000C6056" w:rsidRPr="00E607AC" w:rsidRDefault="00054D06" w:rsidP="009E6B54">
      <w:pPr>
        <w:pStyle w:val="Default"/>
        <w:keepLines/>
        <w:spacing w:before="120" w:after="120"/>
        <w:jc w:val="both"/>
        <w:rPr>
          <w:rFonts w:ascii="Arial" w:hAnsi="Arial" w:cs="Arial"/>
          <w:color w:val="auto"/>
          <w:sz w:val="22"/>
          <w:szCs w:val="22"/>
        </w:rPr>
      </w:pPr>
      <w:r w:rsidRPr="00E607AC">
        <w:rPr>
          <w:rFonts w:ascii="Arial" w:hAnsi="Arial" w:cs="Arial"/>
          <w:b/>
          <w:bCs/>
          <w:color w:val="auto"/>
          <w:sz w:val="22"/>
          <w:szCs w:val="22"/>
        </w:rPr>
        <w:lastRenderedPageBreak/>
        <w:t>“Apoderado”:</w:t>
      </w:r>
      <w:r w:rsidRPr="00E607AC">
        <w:rPr>
          <w:rFonts w:ascii="Arial" w:hAnsi="Arial" w:cs="Arial"/>
          <w:color w:val="auto"/>
          <w:sz w:val="22"/>
          <w:szCs w:val="22"/>
        </w:rPr>
        <w:t xml:space="preserve"> Es la Persona natural o jurídica que ha recibido poder especial o general del Proponente para representarlo en la Convocatoria Pública.  El Apoderado puede estar domiciliado en Colombia o en el exterior. Se aceptarán Apoderados mancomunados.</w:t>
      </w:r>
    </w:p>
    <w:p w14:paraId="60B61B4E" w14:textId="2E6A3D4A" w:rsidR="00ED5CD3" w:rsidRPr="00E607AC" w:rsidRDefault="00054D06" w:rsidP="009E6B54">
      <w:pPr>
        <w:pStyle w:val="Default"/>
        <w:keepLines/>
        <w:spacing w:before="120" w:after="120"/>
        <w:jc w:val="both"/>
        <w:rPr>
          <w:rFonts w:ascii="Arial" w:hAnsi="Arial" w:cs="Arial"/>
          <w:bCs/>
          <w:color w:val="auto"/>
          <w:sz w:val="22"/>
          <w:szCs w:val="22"/>
        </w:rPr>
      </w:pPr>
      <w:r w:rsidRPr="00E607AC">
        <w:rPr>
          <w:rFonts w:ascii="Arial" w:hAnsi="Arial" w:cs="Arial"/>
          <w:color w:val="auto"/>
          <w:sz w:val="22"/>
          <w:szCs w:val="22"/>
        </w:rPr>
        <w:t xml:space="preserve"> </w:t>
      </w:r>
      <w:r w:rsidR="00D4163D" w:rsidRPr="00E607AC">
        <w:rPr>
          <w:rFonts w:ascii="Arial" w:hAnsi="Arial" w:cs="Arial"/>
          <w:b/>
          <w:bCs/>
          <w:color w:val="auto"/>
          <w:sz w:val="22"/>
          <w:szCs w:val="22"/>
        </w:rPr>
        <w:t>“Auditor”</w:t>
      </w:r>
      <w:r w:rsidR="00D4163D" w:rsidRPr="00E607AC">
        <w:rPr>
          <w:rFonts w:ascii="Arial" w:hAnsi="Arial" w:cs="Arial"/>
          <w:b/>
          <w:color w:val="auto"/>
          <w:sz w:val="22"/>
          <w:szCs w:val="22"/>
        </w:rPr>
        <w:t>:</w:t>
      </w:r>
      <w:r w:rsidR="00D4163D" w:rsidRPr="00E607AC">
        <w:rPr>
          <w:rFonts w:ascii="Arial" w:hAnsi="Arial" w:cs="Arial"/>
          <w:color w:val="auto"/>
          <w:sz w:val="22"/>
          <w:szCs w:val="22"/>
        </w:rPr>
        <w:t xml:space="preserve"> es </w:t>
      </w:r>
      <w:r w:rsidR="001615DC" w:rsidRPr="00E607AC">
        <w:rPr>
          <w:rFonts w:ascii="Arial" w:hAnsi="Arial" w:cs="Arial"/>
          <w:color w:val="auto"/>
          <w:sz w:val="22"/>
          <w:szCs w:val="22"/>
        </w:rPr>
        <w:t xml:space="preserve">la firma auditora </w:t>
      </w:r>
      <w:r w:rsidR="00D4163D" w:rsidRPr="00E607AC">
        <w:rPr>
          <w:rFonts w:ascii="Arial" w:hAnsi="Arial" w:cs="Arial"/>
          <w:color w:val="auto"/>
          <w:sz w:val="22"/>
          <w:szCs w:val="22"/>
        </w:rPr>
        <w:t>que resulte seleccionad</w:t>
      </w:r>
      <w:r w:rsidR="001615DC" w:rsidRPr="00E607AC">
        <w:rPr>
          <w:rFonts w:ascii="Arial" w:hAnsi="Arial" w:cs="Arial"/>
          <w:color w:val="auto"/>
          <w:sz w:val="22"/>
          <w:szCs w:val="22"/>
        </w:rPr>
        <w:t>a</w:t>
      </w:r>
      <w:r w:rsidR="00D4163D" w:rsidRPr="00E607AC">
        <w:rPr>
          <w:rFonts w:ascii="Arial" w:hAnsi="Arial" w:cs="Arial"/>
          <w:color w:val="auto"/>
          <w:sz w:val="22"/>
          <w:szCs w:val="22"/>
        </w:rPr>
        <w:t xml:space="preserve"> por la UPME </w:t>
      </w:r>
      <w:r w:rsidR="002A14FC" w:rsidRPr="00E607AC">
        <w:rPr>
          <w:rFonts w:ascii="Arial" w:hAnsi="Arial" w:cs="Arial"/>
          <w:color w:val="auto"/>
          <w:sz w:val="22"/>
          <w:szCs w:val="22"/>
        </w:rPr>
        <w:t xml:space="preserve">dentro de la convocatoria realizada para tal fin, </w:t>
      </w:r>
      <w:r w:rsidR="00D4163D" w:rsidRPr="00E607AC">
        <w:rPr>
          <w:rFonts w:ascii="Arial" w:hAnsi="Arial" w:cs="Arial"/>
          <w:color w:val="auto"/>
          <w:sz w:val="22"/>
          <w:szCs w:val="22"/>
        </w:rPr>
        <w:t xml:space="preserve">para realizar el objeto y el alcance de la </w:t>
      </w:r>
      <w:r w:rsidR="00D4163D" w:rsidRPr="00E607AC">
        <w:rPr>
          <w:rFonts w:ascii="Arial" w:hAnsi="Arial" w:cs="Arial"/>
          <w:bCs/>
          <w:color w:val="auto"/>
          <w:sz w:val="22"/>
          <w:szCs w:val="22"/>
        </w:rPr>
        <w:t>Auditoría y</w:t>
      </w:r>
      <w:r w:rsidR="00D4163D" w:rsidRPr="00E607AC">
        <w:rPr>
          <w:rFonts w:ascii="Arial" w:hAnsi="Arial" w:cs="Arial"/>
          <w:color w:val="auto"/>
          <w:sz w:val="22"/>
          <w:szCs w:val="22"/>
        </w:rPr>
        <w:t xml:space="preserve"> suscribir el </w:t>
      </w:r>
      <w:r w:rsidR="00B57CD8" w:rsidRPr="00E607AC">
        <w:rPr>
          <w:rFonts w:ascii="Arial" w:hAnsi="Arial" w:cs="Arial"/>
          <w:bCs/>
          <w:color w:val="auto"/>
          <w:sz w:val="22"/>
          <w:szCs w:val="22"/>
        </w:rPr>
        <w:t xml:space="preserve">Contrato de </w:t>
      </w:r>
      <w:r w:rsidR="00D4163D" w:rsidRPr="00E607AC">
        <w:rPr>
          <w:rFonts w:ascii="Arial" w:hAnsi="Arial" w:cs="Arial"/>
          <w:bCs/>
          <w:color w:val="auto"/>
          <w:sz w:val="22"/>
          <w:szCs w:val="22"/>
        </w:rPr>
        <w:t xml:space="preserve">Auditoría </w:t>
      </w:r>
      <w:r w:rsidR="00D4163D" w:rsidRPr="00E607AC">
        <w:rPr>
          <w:rFonts w:ascii="Arial" w:hAnsi="Arial" w:cs="Arial"/>
          <w:color w:val="auto"/>
          <w:sz w:val="22"/>
          <w:szCs w:val="22"/>
        </w:rPr>
        <w:t xml:space="preserve">con la </w:t>
      </w:r>
      <w:r w:rsidR="00D4163D" w:rsidRPr="00E607AC">
        <w:rPr>
          <w:rFonts w:ascii="Arial" w:hAnsi="Arial" w:cs="Arial"/>
          <w:bCs/>
          <w:color w:val="auto"/>
          <w:sz w:val="22"/>
          <w:szCs w:val="22"/>
        </w:rPr>
        <w:t>Fiduciaria.</w:t>
      </w:r>
    </w:p>
    <w:p w14:paraId="45427127" w14:textId="213C5CE3" w:rsidR="00ED5CD3" w:rsidRPr="00E607AC" w:rsidRDefault="00EA675C" w:rsidP="009E6B54">
      <w:pPr>
        <w:pStyle w:val="Default"/>
        <w:keepLines/>
        <w:spacing w:before="120" w:after="120"/>
        <w:jc w:val="both"/>
        <w:rPr>
          <w:rFonts w:ascii="Arial" w:hAnsi="Arial" w:cs="Arial"/>
          <w:bCs/>
          <w:color w:val="auto"/>
          <w:sz w:val="22"/>
          <w:szCs w:val="22"/>
        </w:rPr>
      </w:pPr>
      <w:r w:rsidRPr="00E607AC">
        <w:rPr>
          <w:rFonts w:ascii="Arial" w:hAnsi="Arial" w:cs="Arial"/>
          <w:bCs/>
          <w:color w:val="auto"/>
          <w:sz w:val="22"/>
          <w:szCs w:val="22"/>
        </w:rPr>
        <w:t>“</w:t>
      </w:r>
      <w:r w:rsidRPr="00E607AC">
        <w:rPr>
          <w:rFonts w:ascii="Arial" w:hAnsi="Arial" w:cs="Arial"/>
          <w:b/>
          <w:bCs/>
          <w:color w:val="auto"/>
          <w:sz w:val="22"/>
          <w:szCs w:val="22"/>
        </w:rPr>
        <w:t>Auditoría”:</w:t>
      </w:r>
      <w:r w:rsidRPr="00E607AC">
        <w:rPr>
          <w:rFonts w:ascii="Arial" w:hAnsi="Arial" w:cs="Arial"/>
          <w:bCs/>
          <w:color w:val="auto"/>
          <w:sz w:val="22"/>
          <w:szCs w:val="22"/>
        </w:rPr>
        <w:t xml:space="preserve"> consiste en dar seguimiento a la implementación y eficacia de planes o procedimientos </w:t>
      </w:r>
      <w:r w:rsidR="00267846" w:rsidRPr="00E607AC">
        <w:rPr>
          <w:rFonts w:ascii="Arial" w:hAnsi="Arial" w:cs="Arial"/>
          <w:bCs/>
          <w:color w:val="auto"/>
          <w:sz w:val="22"/>
          <w:szCs w:val="22"/>
        </w:rPr>
        <w:t xml:space="preserve">del Adjudicatario de este Proyecto </w:t>
      </w:r>
      <w:r w:rsidR="00377E47" w:rsidRPr="00E607AC">
        <w:rPr>
          <w:rFonts w:ascii="Arial" w:hAnsi="Arial" w:cs="Arial"/>
          <w:bCs/>
          <w:color w:val="auto"/>
          <w:sz w:val="22"/>
          <w:szCs w:val="22"/>
        </w:rPr>
        <w:t>y/</w:t>
      </w:r>
      <w:r w:rsidRPr="00E607AC">
        <w:rPr>
          <w:rFonts w:ascii="Arial" w:hAnsi="Arial" w:cs="Arial"/>
          <w:bCs/>
          <w:color w:val="auto"/>
          <w:sz w:val="22"/>
          <w:szCs w:val="22"/>
        </w:rPr>
        <w:t>o verificar la conformidad con requisitos especificados</w:t>
      </w:r>
      <w:r w:rsidR="00267846" w:rsidRPr="00E607AC">
        <w:rPr>
          <w:rFonts w:ascii="Arial" w:hAnsi="Arial" w:cs="Arial"/>
          <w:bCs/>
          <w:color w:val="auto"/>
          <w:sz w:val="22"/>
          <w:szCs w:val="22"/>
        </w:rPr>
        <w:t xml:space="preserve"> en estos DSI </w:t>
      </w:r>
      <w:r w:rsidR="00377E47" w:rsidRPr="00E607AC">
        <w:rPr>
          <w:rFonts w:ascii="Arial" w:hAnsi="Arial" w:cs="Arial"/>
          <w:bCs/>
          <w:color w:val="auto"/>
          <w:sz w:val="22"/>
          <w:szCs w:val="22"/>
        </w:rPr>
        <w:t xml:space="preserve">en la ejecución del Proyecto </w:t>
      </w:r>
      <w:r w:rsidR="00267846" w:rsidRPr="00E607AC">
        <w:rPr>
          <w:rFonts w:ascii="Arial" w:hAnsi="Arial" w:cs="Arial"/>
          <w:bCs/>
          <w:color w:val="auto"/>
          <w:sz w:val="22"/>
          <w:szCs w:val="22"/>
        </w:rPr>
        <w:t>por parte del Adjudicatario</w:t>
      </w:r>
      <w:r w:rsidR="00BE657A" w:rsidRPr="00E607AC">
        <w:rPr>
          <w:rFonts w:ascii="Arial" w:hAnsi="Arial" w:cs="Arial"/>
          <w:bCs/>
          <w:color w:val="auto"/>
          <w:sz w:val="22"/>
          <w:szCs w:val="22"/>
        </w:rPr>
        <w:t xml:space="preserve"> en los términos previstos en estos DSI y la Normatividad Aplicable</w:t>
      </w:r>
      <w:r w:rsidRPr="00E607AC">
        <w:rPr>
          <w:rFonts w:ascii="Arial" w:hAnsi="Arial" w:cs="Arial"/>
          <w:bCs/>
          <w:color w:val="auto"/>
          <w:sz w:val="22"/>
          <w:szCs w:val="22"/>
        </w:rPr>
        <w:t xml:space="preserve">. </w:t>
      </w:r>
    </w:p>
    <w:p w14:paraId="20FBBBA3" w14:textId="13901686" w:rsidR="00ED5CD3" w:rsidRPr="00E607AC" w:rsidRDefault="00EA675C" w:rsidP="009E6B54">
      <w:pPr>
        <w:pStyle w:val="Default"/>
        <w:keepLines/>
        <w:spacing w:before="120" w:after="120"/>
        <w:jc w:val="both"/>
        <w:rPr>
          <w:rFonts w:ascii="Arial" w:hAnsi="Arial" w:cs="Arial"/>
          <w:color w:val="auto"/>
          <w:sz w:val="22"/>
          <w:szCs w:val="22"/>
        </w:rPr>
      </w:pPr>
      <w:r w:rsidRPr="00E607AC">
        <w:rPr>
          <w:rFonts w:ascii="Arial" w:hAnsi="Arial" w:cs="Arial"/>
          <w:b/>
          <w:bCs/>
          <w:color w:val="auto"/>
          <w:sz w:val="22"/>
          <w:szCs w:val="22"/>
        </w:rPr>
        <w:t>“Autoridad”:</w:t>
      </w:r>
      <w:r w:rsidRPr="00E607AC">
        <w:rPr>
          <w:rFonts w:ascii="Arial" w:hAnsi="Arial" w:cs="Arial"/>
          <w:bCs/>
          <w:color w:val="auto"/>
          <w:sz w:val="22"/>
          <w:szCs w:val="22"/>
        </w:rPr>
        <w:t xml:space="preserve"> </w:t>
      </w:r>
      <w:r w:rsidRPr="00E607AC">
        <w:rPr>
          <w:rFonts w:ascii="Arial" w:hAnsi="Arial" w:cs="Arial"/>
          <w:color w:val="auto"/>
          <w:sz w:val="22"/>
          <w:szCs w:val="22"/>
        </w:rPr>
        <w:t xml:space="preserve">es cualquier </w:t>
      </w:r>
      <w:r w:rsidRPr="00E607AC">
        <w:rPr>
          <w:rFonts w:ascii="Arial" w:hAnsi="Arial" w:cs="Arial"/>
          <w:bCs/>
          <w:color w:val="auto"/>
          <w:sz w:val="22"/>
          <w:szCs w:val="22"/>
        </w:rPr>
        <w:t xml:space="preserve">Persona </w:t>
      </w:r>
      <w:r w:rsidRPr="00E607AC">
        <w:rPr>
          <w:rFonts w:ascii="Arial" w:hAnsi="Arial" w:cs="Arial"/>
          <w:color w:val="auto"/>
          <w:sz w:val="22"/>
          <w:szCs w:val="22"/>
        </w:rPr>
        <w:t xml:space="preserve">o entidad investida de poder público en </w:t>
      </w:r>
      <w:r w:rsidRPr="00E607AC">
        <w:rPr>
          <w:rFonts w:ascii="Arial" w:hAnsi="Arial" w:cs="Arial"/>
          <w:bCs/>
          <w:color w:val="auto"/>
          <w:sz w:val="22"/>
          <w:szCs w:val="22"/>
        </w:rPr>
        <w:t>Colombia</w:t>
      </w:r>
      <w:r w:rsidRPr="00E607AC">
        <w:rPr>
          <w:rFonts w:ascii="Arial" w:hAnsi="Arial" w:cs="Arial"/>
          <w:color w:val="auto"/>
          <w:sz w:val="22"/>
          <w:szCs w:val="22"/>
        </w:rPr>
        <w:t xml:space="preserve">, facultada conforme a las </w:t>
      </w:r>
      <w:r w:rsidRPr="00E607AC">
        <w:rPr>
          <w:rFonts w:ascii="Arial" w:hAnsi="Arial" w:cs="Arial"/>
          <w:bCs/>
          <w:color w:val="auto"/>
          <w:sz w:val="22"/>
          <w:szCs w:val="22"/>
        </w:rPr>
        <w:t xml:space="preserve">Leyes Aplicables </w:t>
      </w:r>
      <w:r w:rsidRPr="00E607AC">
        <w:rPr>
          <w:rFonts w:ascii="Arial" w:hAnsi="Arial" w:cs="Arial"/>
          <w:color w:val="auto"/>
          <w:sz w:val="22"/>
          <w:szCs w:val="22"/>
        </w:rPr>
        <w:t xml:space="preserve">para aplicar, emitir o interpretar normas o decisiones, generales o particulares, con efectos obligatorios para quienes se encuentren sometidos a sus alcances. </w:t>
      </w:r>
    </w:p>
    <w:p w14:paraId="44D13324" w14:textId="02BF3104" w:rsidR="00564E07" w:rsidRPr="00E607AC" w:rsidRDefault="00564E07" w:rsidP="009E6B54">
      <w:pPr>
        <w:pStyle w:val="Default"/>
        <w:keepLines/>
        <w:spacing w:before="120" w:after="120"/>
        <w:jc w:val="both"/>
        <w:rPr>
          <w:rFonts w:ascii="Arial" w:hAnsi="Arial" w:cs="Arial"/>
          <w:bCs/>
          <w:color w:val="auto"/>
          <w:sz w:val="22"/>
          <w:szCs w:val="22"/>
        </w:rPr>
      </w:pPr>
      <w:r w:rsidRPr="00E607AC">
        <w:rPr>
          <w:rFonts w:ascii="Arial" w:hAnsi="Arial" w:cs="Arial"/>
          <w:b/>
          <w:color w:val="auto"/>
          <w:sz w:val="22"/>
          <w:szCs w:val="22"/>
        </w:rPr>
        <w:t>“Cargo por Conexión a un Sistema de Transporte”:</w:t>
      </w:r>
      <w:r w:rsidRPr="00E607AC">
        <w:rPr>
          <w:rFonts w:ascii="Arial" w:hAnsi="Arial" w:cs="Arial"/>
          <w:color w:val="auto"/>
          <w:sz w:val="22"/>
          <w:szCs w:val="22"/>
        </w:rPr>
        <w:t xml:space="preserve"> Es el cargo que debe pagar el Adjudicatario al Transportador o a un tercero, por los costos de la </w:t>
      </w:r>
      <w:r w:rsidR="00F6407A" w:rsidRPr="00E607AC">
        <w:rPr>
          <w:rFonts w:ascii="Arial" w:hAnsi="Arial" w:cs="Arial"/>
          <w:color w:val="auto"/>
          <w:sz w:val="22"/>
          <w:szCs w:val="22"/>
        </w:rPr>
        <w:t>conexión</w:t>
      </w:r>
      <w:r w:rsidR="00F6407A" w:rsidRPr="00E607AC" w:rsidDel="001C5DE0">
        <w:rPr>
          <w:rFonts w:ascii="Arial" w:hAnsi="Arial" w:cs="Arial"/>
          <w:color w:val="auto"/>
          <w:sz w:val="22"/>
          <w:szCs w:val="22"/>
        </w:rPr>
        <w:t xml:space="preserve"> </w:t>
      </w:r>
      <w:r w:rsidR="00F6407A" w:rsidRPr="00E607AC">
        <w:rPr>
          <w:rFonts w:ascii="Arial" w:hAnsi="Arial" w:cs="Arial"/>
          <w:color w:val="auto"/>
          <w:sz w:val="22"/>
          <w:szCs w:val="22"/>
        </w:rPr>
        <w:t>al</w:t>
      </w:r>
      <w:r w:rsidRPr="00E607AC">
        <w:rPr>
          <w:rFonts w:ascii="Arial" w:hAnsi="Arial" w:cs="Arial"/>
          <w:color w:val="auto"/>
          <w:sz w:val="22"/>
          <w:szCs w:val="22"/>
        </w:rPr>
        <w:t xml:space="preserve"> Sistema Nacional de Transporte</w:t>
      </w:r>
      <w:r w:rsidR="00F6407A" w:rsidRPr="00E607AC">
        <w:rPr>
          <w:rFonts w:ascii="Arial" w:hAnsi="Arial" w:cs="Arial"/>
          <w:color w:val="auto"/>
          <w:sz w:val="22"/>
          <w:szCs w:val="22"/>
        </w:rPr>
        <w:t xml:space="preserve"> </w:t>
      </w:r>
      <w:r w:rsidRPr="00E607AC" w:rsidDel="001C5DE0">
        <w:rPr>
          <w:rFonts w:ascii="Arial" w:hAnsi="Arial" w:cs="Arial"/>
          <w:color w:val="auto"/>
          <w:sz w:val="22"/>
          <w:szCs w:val="22"/>
        </w:rPr>
        <w:t xml:space="preserve">y que formarán parte del </w:t>
      </w:r>
      <w:r w:rsidRPr="00E607AC" w:rsidDel="001C5DE0">
        <w:rPr>
          <w:rFonts w:ascii="Arial" w:hAnsi="Arial" w:cs="Arial"/>
          <w:bCs/>
          <w:color w:val="auto"/>
          <w:sz w:val="22"/>
          <w:szCs w:val="22"/>
        </w:rPr>
        <w:t xml:space="preserve">Ingreso Anual Esperado </w:t>
      </w:r>
      <w:r w:rsidRPr="00E607AC" w:rsidDel="001C5DE0">
        <w:rPr>
          <w:rFonts w:ascii="Arial" w:hAnsi="Arial" w:cs="Arial"/>
          <w:color w:val="auto"/>
          <w:sz w:val="22"/>
          <w:szCs w:val="22"/>
        </w:rPr>
        <w:t xml:space="preserve">del </w:t>
      </w:r>
      <w:r w:rsidRPr="00E607AC" w:rsidDel="001C5DE0">
        <w:rPr>
          <w:rFonts w:ascii="Arial" w:hAnsi="Arial" w:cs="Arial"/>
          <w:bCs/>
          <w:color w:val="auto"/>
          <w:sz w:val="22"/>
          <w:szCs w:val="22"/>
        </w:rPr>
        <w:t>Adjudicatario</w:t>
      </w:r>
      <w:r w:rsidRPr="00E607AC">
        <w:rPr>
          <w:rFonts w:ascii="Arial" w:hAnsi="Arial" w:cs="Arial"/>
          <w:color w:val="auto"/>
          <w:sz w:val="22"/>
          <w:szCs w:val="22"/>
        </w:rPr>
        <w:t xml:space="preserve">. Los Costos de Conexión deberán ser considerados por cada Proponente al determinar el </w:t>
      </w:r>
      <w:r w:rsidR="00F6407A" w:rsidRPr="00E607AC">
        <w:rPr>
          <w:rFonts w:ascii="Arial" w:hAnsi="Arial" w:cs="Arial"/>
          <w:color w:val="auto"/>
          <w:sz w:val="22"/>
          <w:szCs w:val="22"/>
        </w:rPr>
        <w:t xml:space="preserve">valor de </w:t>
      </w:r>
      <w:r w:rsidRPr="00E607AC">
        <w:rPr>
          <w:rFonts w:ascii="Arial" w:hAnsi="Arial" w:cs="Arial"/>
          <w:color w:val="auto"/>
          <w:sz w:val="22"/>
          <w:szCs w:val="22"/>
        </w:rPr>
        <w:t xml:space="preserve">la Propuesta Económica. La definición de las condiciones del Contrato de Conexión y los riesgos asociados le corresponderán al </w:t>
      </w:r>
      <w:r w:rsidRPr="00E607AC">
        <w:rPr>
          <w:rFonts w:ascii="Arial" w:hAnsi="Arial" w:cs="Arial"/>
          <w:bCs/>
          <w:color w:val="auto"/>
          <w:sz w:val="22"/>
          <w:szCs w:val="22"/>
        </w:rPr>
        <w:t>Adjudicatario.</w:t>
      </w:r>
    </w:p>
    <w:p w14:paraId="419F625D" w14:textId="3B3B5154" w:rsidR="00ED5CD3" w:rsidRPr="00E607AC" w:rsidRDefault="00923AE6" w:rsidP="009E6B54">
      <w:pPr>
        <w:keepLines/>
        <w:spacing w:before="120" w:after="120"/>
        <w:jc w:val="both"/>
        <w:rPr>
          <w:rFonts w:ascii="Arial" w:hAnsi="Arial" w:cs="Arial"/>
          <w:bCs/>
          <w:sz w:val="22"/>
          <w:szCs w:val="22"/>
        </w:rPr>
      </w:pPr>
      <w:r w:rsidRPr="00E607AC">
        <w:rPr>
          <w:rFonts w:ascii="Arial" w:hAnsi="Arial" w:cs="Arial"/>
          <w:b/>
          <w:bCs/>
          <w:sz w:val="22"/>
          <w:szCs w:val="22"/>
        </w:rPr>
        <w:t>“</w:t>
      </w:r>
      <w:r w:rsidR="009104DF" w:rsidRPr="00E607AC">
        <w:rPr>
          <w:rFonts w:ascii="Arial" w:hAnsi="Arial" w:cs="Arial"/>
          <w:b/>
          <w:bCs/>
          <w:sz w:val="22"/>
          <w:szCs w:val="22"/>
        </w:rPr>
        <w:t>Consejo Nacional de Operación d</w:t>
      </w:r>
      <w:r w:rsidRPr="00E607AC">
        <w:rPr>
          <w:rFonts w:ascii="Arial" w:hAnsi="Arial" w:cs="Arial"/>
          <w:b/>
          <w:bCs/>
          <w:sz w:val="22"/>
          <w:szCs w:val="22"/>
        </w:rPr>
        <w:t xml:space="preserve">e Gas Natural </w:t>
      </w:r>
      <w:r w:rsidR="00EB276F" w:rsidRPr="00E607AC">
        <w:rPr>
          <w:rFonts w:ascii="Arial" w:hAnsi="Arial" w:cs="Arial"/>
          <w:b/>
          <w:bCs/>
          <w:sz w:val="22"/>
          <w:szCs w:val="22"/>
        </w:rPr>
        <w:t xml:space="preserve">– </w:t>
      </w:r>
      <w:r w:rsidRPr="00E607AC">
        <w:rPr>
          <w:rFonts w:ascii="Arial" w:hAnsi="Arial" w:cs="Arial"/>
          <w:b/>
          <w:bCs/>
          <w:sz w:val="22"/>
          <w:szCs w:val="22"/>
        </w:rPr>
        <w:t>CNO</w:t>
      </w:r>
      <w:r w:rsidR="00541910" w:rsidRPr="00E607AC">
        <w:rPr>
          <w:rFonts w:ascii="Arial" w:hAnsi="Arial" w:cs="Arial"/>
          <w:b/>
          <w:bCs/>
          <w:sz w:val="22"/>
          <w:szCs w:val="22"/>
        </w:rPr>
        <w:t>G</w:t>
      </w:r>
      <w:r w:rsidR="00EB276F" w:rsidRPr="00E607AC">
        <w:rPr>
          <w:rFonts w:ascii="Arial" w:hAnsi="Arial" w:cs="Arial"/>
          <w:bCs/>
          <w:sz w:val="22"/>
          <w:szCs w:val="22"/>
        </w:rPr>
        <w:t>”</w:t>
      </w:r>
      <w:r w:rsidRPr="00E607AC">
        <w:rPr>
          <w:rFonts w:ascii="Arial" w:hAnsi="Arial" w:cs="Arial"/>
          <w:bCs/>
          <w:sz w:val="22"/>
          <w:szCs w:val="22"/>
        </w:rPr>
        <w:t>: Cuerpo asesor creado por la Ley 401 de 1997,</w:t>
      </w:r>
      <w:r w:rsidR="00651090" w:rsidRPr="00E607AC">
        <w:rPr>
          <w:rFonts w:ascii="Arial" w:hAnsi="Arial" w:cs="Arial"/>
          <w:bCs/>
          <w:sz w:val="22"/>
          <w:szCs w:val="22"/>
        </w:rPr>
        <w:t xml:space="preserve"> modificado por el Decreto 1175 de 1999,</w:t>
      </w:r>
      <w:r w:rsidRPr="00E607AC">
        <w:rPr>
          <w:rFonts w:ascii="Arial" w:hAnsi="Arial" w:cs="Arial"/>
          <w:bCs/>
          <w:sz w:val="22"/>
          <w:szCs w:val="22"/>
        </w:rPr>
        <w:t xml:space="preserve"> que cumple las funciones de </w:t>
      </w:r>
      <w:r w:rsidR="001C5DE0" w:rsidRPr="00E607AC">
        <w:rPr>
          <w:rFonts w:ascii="Arial" w:hAnsi="Arial" w:cs="Arial"/>
          <w:bCs/>
          <w:sz w:val="22"/>
          <w:szCs w:val="22"/>
        </w:rPr>
        <w:t>a</w:t>
      </w:r>
      <w:r w:rsidRPr="00E607AC">
        <w:rPr>
          <w:rFonts w:ascii="Arial" w:hAnsi="Arial" w:cs="Arial"/>
          <w:bCs/>
          <w:sz w:val="22"/>
          <w:szCs w:val="22"/>
        </w:rPr>
        <w:t>sesoría en la forma como lo establece el Reglamento</w:t>
      </w:r>
      <w:r w:rsidR="009104DF" w:rsidRPr="00E607AC">
        <w:rPr>
          <w:rFonts w:ascii="Arial" w:hAnsi="Arial" w:cs="Arial"/>
          <w:bCs/>
          <w:sz w:val="22"/>
          <w:szCs w:val="22"/>
        </w:rPr>
        <w:t xml:space="preserve"> único de Transporte- RUT</w:t>
      </w:r>
      <w:r w:rsidRPr="00E607AC">
        <w:rPr>
          <w:rFonts w:ascii="Arial" w:hAnsi="Arial" w:cs="Arial"/>
          <w:bCs/>
          <w:sz w:val="22"/>
          <w:szCs w:val="22"/>
        </w:rPr>
        <w:t xml:space="preserve"> y cuyo principal objetivo es hacer las recomendaciones necesarias para asegurar el cumplimiento de los objetivos establecidos en el RUT.</w:t>
      </w:r>
    </w:p>
    <w:p w14:paraId="1A8D6D84" w14:textId="51D3A3B7" w:rsidR="00ED5CD3" w:rsidRPr="00E607AC" w:rsidRDefault="001F37A6" w:rsidP="009E6B54">
      <w:pPr>
        <w:keepLines/>
        <w:spacing w:before="120" w:after="120"/>
        <w:jc w:val="both"/>
        <w:rPr>
          <w:rFonts w:ascii="Arial" w:hAnsi="Arial" w:cs="Arial"/>
          <w:bCs/>
          <w:sz w:val="22"/>
          <w:szCs w:val="22"/>
        </w:rPr>
      </w:pPr>
      <w:r w:rsidRPr="00E607AC">
        <w:rPr>
          <w:rFonts w:ascii="Arial" w:hAnsi="Arial" w:cs="Arial"/>
          <w:b/>
          <w:bCs/>
          <w:sz w:val="22"/>
          <w:szCs w:val="22"/>
        </w:rPr>
        <w:t>“Consorcio”:</w:t>
      </w:r>
      <w:r w:rsidRPr="00E607AC">
        <w:rPr>
          <w:rFonts w:ascii="Arial" w:hAnsi="Arial" w:cs="Arial"/>
          <w:bCs/>
          <w:sz w:val="22"/>
          <w:szCs w:val="22"/>
        </w:rPr>
        <w:t xml:space="preserve"> es la unión de dos o más Personas, con el propósito de presentar una misma Propuesta. Los integrantes del Consorcio responderán solidariamente de todas y cada una de las obligaciones derivadas de la Propuesta. En consecuencia, las actuaciones, hechos y omisiones que se presenten en desarrollo de la Propuesta, afectarán a todos los miembros que lo conforman.</w:t>
      </w:r>
    </w:p>
    <w:p w14:paraId="1D333D55" w14:textId="04452AA2" w:rsidR="00B173B3" w:rsidRPr="00E607AC" w:rsidRDefault="00B173B3" w:rsidP="009E6B54">
      <w:pPr>
        <w:pStyle w:val="Default"/>
        <w:keepLines/>
        <w:spacing w:before="120" w:after="120"/>
        <w:jc w:val="both"/>
        <w:rPr>
          <w:rFonts w:ascii="Arial" w:hAnsi="Arial" w:cs="Arial"/>
          <w:bCs/>
          <w:color w:val="auto"/>
          <w:sz w:val="22"/>
          <w:szCs w:val="22"/>
        </w:rPr>
      </w:pPr>
      <w:r w:rsidRPr="00E607AC">
        <w:rPr>
          <w:rFonts w:ascii="Arial" w:hAnsi="Arial" w:cs="Arial"/>
          <w:b/>
          <w:bCs/>
          <w:color w:val="auto"/>
          <w:sz w:val="22"/>
          <w:szCs w:val="22"/>
        </w:rPr>
        <w:t>“Consulta”:</w:t>
      </w:r>
      <w:r w:rsidRPr="00E607AC">
        <w:rPr>
          <w:rFonts w:ascii="Arial" w:hAnsi="Arial" w:cs="Arial"/>
          <w:color w:val="auto"/>
          <w:sz w:val="22"/>
          <w:szCs w:val="22"/>
        </w:rPr>
        <w:t xml:space="preserve"> son todas las comunicaciones formuladas por escrito </w:t>
      </w:r>
      <w:r w:rsidRPr="00E607AC">
        <w:rPr>
          <w:rFonts w:ascii="Arial" w:hAnsi="Arial" w:cs="Arial"/>
          <w:bCs/>
          <w:color w:val="auto"/>
          <w:sz w:val="22"/>
          <w:szCs w:val="22"/>
        </w:rPr>
        <w:t>a la UPME</w:t>
      </w:r>
      <w:r w:rsidRPr="00E607AC">
        <w:rPr>
          <w:rFonts w:ascii="Arial" w:hAnsi="Arial" w:cs="Arial"/>
          <w:color w:val="auto"/>
          <w:sz w:val="22"/>
          <w:szCs w:val="22"/>
        </w:rPr>
        <w:t xml:space="preserve">, en los plazos establecidos para tal fin, con el fin de solicitar aclaraciones, interpretaciones o formular preguntas relacionadas con los presentes </w:t>
      </w:r>
      <w:r w:rsidRPr="00E607AC">
        <w:rPr>
          <w:rFonts w:ascii="Arial" w:hAnsi="Arial" w:cs="Arial"/>
          <w:bCs/>
          <w:color w:val="auto"/>
          <w:sz w:val="22"/>
          <w:szCs w:val="22"/>
        </w:rPr>
        <w:t>Documentos de Selección del Inversionista, incluyendo sus Anexos.</w:t>
      </w:r>
    </w:p>
    <w:p w14:paraId="43306D03" w14:textId="075CB761" w:rsidR="0010296C" w:rsidRPr="00E607AC" w:rsidRDefault="0010296C" w:rsidP="009E6B54">
      <w:pPr>
        <w:pStyle w:val="Default"/>
        <w:keepLines/>
        <w:spacing w:before="120" w:after="120"/>
        <w:jc w:val="both"/>
        <w:rPr>
          <w:rFonts w:ascii="Arial" w:hAnsi="Arial" w:cs="Arial"/>
          <w:bCs/>
          <w:color w:val="auto"/>
          <w:sz w:val="22"/>
          <w:szCs w:val="22"/>
        </w:rPr>
      </w:pPr>
      <w:r w:rsidRPr="00E607AC">
        <w:rPr>
          <w:rFonts w:ascii="Arial" w:hAnsi="Arial" w:cs="Arial"/>
          <w:b/>
          <w:bCs/>
          <w:color w:val="auto"/>
          <w:sz w:val="22"/>
          <w:szCs w:val="22"/>
        </w:rPr>
        <w:t>“Contrato de Auditoría</w:t>
      </w:r>
      <w:r w:rsidRPr="00E607AC">
        <w:rPr>
          <w:rFonts w:ascii="Arial" w:hAnsi="Arial" w:cs="Arial"/>
          <w:bCs/>
          <w:color w:val="auto"/>
          <w:sz w:val="22"/>
          <w:szCs w:val="22"/>
        </w:rPr>
        <w:t xml:space="preserve">”: </w:t>
      </w:r>
      <w:r w:rsidRPr="00E607AC">
        <w:rPr>
          <w:rFonts w:ascii="Arial" w:hAnsi="Arial" w:cs="Arial"/>
          <w:color w:val="auto"/>
          <w:sz w:val="22"/>
          <w:szCs w:val="22"/>
        </w:rPr>
        <w:t>es el contrato que suscribirá el Auditor</w:t>
      </w:r>
      <w:r w:rsidRPr="00E607AC">
        <w:rPr>
          <w:rFonts w:ascii="Arial" w:hAnsi="Arial" w:cs="Arial"/>
          <w:bCs/>
          <w:color w:val="auto"/>
          <w:sz w:val="22"/>
          <w:szCs w:val="22"/>
        </w:rPr>
        <w:t xml:space="preserve"> </w:t>
      </w:r>
      <w:r w:rsidRPr="00E607AC">
        <w:rPr>
          <w:rFonts w:ascii="Arial" w:hAnsi="Arial" w:cs="Arial"/>
          <w:color w:val="auto"/>
          <w:sz w:val="22"/>
          <w:szCs w:val="22"/>
        </w:rPr>
        <w:t>con l</w:t>
      </w:r>
      <w:r w:rsidR="00B54D83" w:rsidRPr="00E607AC">
        <w:rPr>
          <w:rFonts w:ascii="Arial" w:hAnsi="Arial" w:cs="Arial"/>
          <w:bCs/>
          <w:color w:val="auto"/>
          <w:sz w:val="22"/>
          <w:szCs w:val="22"/>
        </w:rPr>
        <w:t>a</w:t>
      </w:r>
      <w:r w:rsidRPr="00E607AC">
        <w:rPr>
          <w:rFonts w:ascii="Arial" w:hAnsi="Arial" w:cs="Arial"/>
          <w:bCs/>
          <w:color w:val="auto"/>
          <w:sz w:val="22"/>
          <w:szCs w:val="22"/>
        </w:rPr>
        <w:t xml:space="preserve"> Fiduciaria </w:t>
      </w:r>
      <w:r w:rsidRPr="00E607AC">
        <w:rPr>
          <w:rFonts w:ascii="Arial" w:hAnsi="Arial" w:cs="Arial"/>
          <w:color w:val="auto"/>
          <w:sz w:val="22"/>
          <w:szCs w:val="22"/>
        </w:rPr>
        <w:t xml:space="preserve">contratada para tal fin por el </w:t>
      </w:r>
      <w:r w:rsidRPr="00E607AC">
        <w:rPr>
          <w:rFonts w:ascii="Arial" w:hAnsi="Arial" w:cs="Arial"/>
          <w:bCs/>
          <w:color w:val="auto"/>
          <w:sz w:val="22"/>
          <w:szCs w:val="22"/>
        </w:rPr>
        <w:t>Adjudicatario</w:t>
      </w:r>
      <w:r w:rsidRPr="00E607AC">
        <w:rPr>
          <w:rFonts w:ascii="Arial" w:hAnsi="Arial" w:cs="Arial"/>
          <w:color w:val="auto"/>
          <w:sz w:val="22"/>
          <w:szCs w:val="22"/>
        </w:rPr>
        <w:t xml:space="preserve">. La minuta del </w:t>
      </w:r>
      <w:r w:rsidRPr="00E607AC">
        <w:rPr>
          <w:rFonts w:ascii="Arial" w:hAnsi="Arial" w:cs="Arial"/>
          <w:bCs/>
          <w:color w:val="auto"/>
          <w:sz w:val="22"/>
          <w:szCs w:val="22"/>
        </w:rPr>
        <w:t xml:space="preserve">Contrato de Auditoría </w:t>
      </w:r>
      <w:r w:rsidRPr="00E607AC">
        <w:rPr>
          <w:rFonts w:ascii="Arial" w:hAnsi="Arial" w:cs="Arial"/>
          <w:color w:val="auto"/>
          <w:sz w:val="22"/>
          <w:szCs w:val="22"/>
        </w:rPr>
        <w:t xml:space="preserve">se encuentra contenida en el Anexo No. </w:t>
      </w:r>
      <w:r w:rsidR="005176B9" w:rsidRPr="00E607AC">
        <w:rPr>
          <w:rFonts w:ascii="Arial" w:hAnsi="Arial" w:cs="Arial"/>
          <w:color w:val="auto"/>
          <w:sz w:val="22"/>
          <w:szCs w:val="22"/>
        </w:rPr>
        <w:t xml:space="preserve">6 </w:t>
      </w:r>
      <w:r w:rsidRPr="00E607AC">
        <w:rPr>
          <w:rFonts w:ascii="Arial" w:hAnsi="Arial" w:cs="Arial"/>
          <w:color w:val="auto"/>
          <w:sz w:val="22"/>
          <w:szCs w:val="22"/>
        </w:rPr>
        <w:t>de estos DSI.</w:t>
      </w:r>
    </w:p>
    <w:p w14:paraId="72E52FC7" w14:textId="1CFAB2E3" w:rsidR="00ED5CD3" w:rsidRPr="00E607AC" w:rsidRDefault="00A27089" w:rsidP="009E6B54">
      <w:pPr>
        <w:pStyle w:val="Default"/>
        <w:keepLines/>
        <w:spacing w:before="120" w:after="120"/>
        <w:jc w:val="both"/>
        <w:rPr>
          <w:rFonts w:ascii="Arial" w:hAnsi="Arial" w:cs="Arial"/>
          <w:bCs/>
          <w:color w:val="auto"/>
          <w:sz w:val="22"/>
          <w:szCs w:val="22"/>
        </w:rPr>
      </w:pPr>
      <w:r w:rsidRPr="00E607AC">
        <w:rPr>
          <w:rFonts w:ascii="Arial" w:hAnsi="Arial" w:cs="Arial"/>
          <w:b/>
          <w:bCs/>
          <w:color w:val="auto"/>
          <w:sz w:val="22"/>
          <w:szCs w:val="22"/>
        </w:rPr>
        <w:lastRenderedPageBreak/>
        <w:t>“Contrato de Conexión al Sistema Nacional de Transporte</w:t>
      </w:r>
      <w:r w:rsidRPr="00E607AC">
        <w:rPr>
          <w:rFonts w:ascii="Arial" w:hAnsi="Arial" w:cs="Arial"/>
          <w:bCs/>
          <w:color w:val="auto"/>
          <w:sz w:val="22"/>
          <w:szCs w:val="22"/>
        </w:rPr>
        <w:t xml:space="preserve">”: Acuerdo de voluntades suscrito por las partes interesadas, mediante el cual se pactan las relaciones técnicas, administrativas y comerciales de las conexiones al Sistema Nacional de Transporte, e incluye el pago de un Cargo por Conexión definido en </w:t>
      </w:r>
      <w:r w:rsidR="001C5DE0" w:rsidRPr="00E607AC">
        <w:rPr>
          <w:rFonts w:ascii="Arial" w:hAnsi="Arial" w:cs="Arial"/>
          <w:bCs/>
          <w:color w:val="auto"/>
          <w:sz w:val="22"/>
          <w:szCs w:val="22"/>
        </w:rPr>
        <w:t>el</w:t>
      </w:r>
      <w:r w:rsidRPr="00E607AC">
        <w:rPr>
          <w:rFonts w:ascii="Arial" w:hAnsi="Arial" w:cs="Arial"/>
          <w:bCs/>
          <w:color w:val="auto"/>
          <w:sz w:val="22"/>
          <w:szCs w:val="22"/>
        </w:rPr>
        <w:t xml:space="preserve"> Reglamento Único de Transporte de Gas Natural.</w:t>
      </w:r>
    </w:p>
    <w:p w14:paraId="4D5CE374" w14:textId="0AF3C20F" w:rsidR="00EF1FAD" w:rsidRPr="00E607AC" w:rsidRDefault="00EB276F" w:rsidP="009E6B54">
      <w:pPr>
        <w:pStyle w:val="Default"/>
        <w:keepLines/>
        <w:spacing w:before="120" w:after="120"/>
        <w:jc w:val="both"/>
        <w:rPr>
          <w:rFonts w:ascii="Arial" w:hAnsi="Arial" w:cs="Arial"/>
          <w:bCs/>
          <w:color w:val="auto"/>
          <w:sz w:val="22"/>
          <w:szCs w:val="22"/>
        </w:rPr>
      </w:pPr>
      <w:r w:rsidRPr="00E607AC">
        <w:rPr>
          <w:rFonts w:ascii="Arial" w:hAnsi="Arial" w:cs="Arial"/>
          <w:b/>
          <w:color w:val="auto"/>
          <w:sz w:val="22"/>
          <w:szCs w:val="22"/>
        </w:rPr>
        <w:t>“</w:t>
      </w:r>
      <w:r w:rsidR="00EF1FAD" w:rsidRPr="00E607AC">
        <w:rPr>
          <w:rFonts w:ascii="Arial" w:hAnsi="Arial" w:cs="Arial"/>
          <w:b/>
          <w:color w:val="auto"/>
          <w:sz w:val="22"/>
          <w:szCs w:val="22"/>
        </w:rPr>
        <w:t xml:space="preserve">Contrato de </w:t>
      </w:r>
      <w:r w:rsidR="00EF1FAD" w:rsidRPr="00E607AC">
        <w:rPr>
          <w:rFonts w:ascii="Arial" w:hAnsi="Arial" w:cs="Arial"/>
          <w:b/>
          <w:bCs/>
          <w:color w:val="auto"/>
          <w:sz w:val="22"/>
          <w:szCs w:val="22"/>
        </w:rPr>
        <w:t>Fiducia”:</w:t>
      </w:r>
      <w:r w:rsidR="00EF1FAD" w:rsidRPr="00E607AC">
        <w:rPr>
          <w:rFonts w:ascii="Arial" w:hAnsi="Arial" w:cs="Arial"/>
          <w:bCs/>
          <w:color w:val="auto"/>
          <w:sz w:val="22"/>
          <w:szCs w:val="22"/>
        </w:rPr>
        <w:t xml:space="preserve"> </w:t>
      </w:r>
      <w:r w:rsidR="00EF1FAD" w:rsidRPr="00E607AC">
        <w:rPr>
          <w:rFonts w:ascii="Arial" w:hAnsi="Arial" w:cs="Arial"/>
          <w:color w:val="auto"/>
          <w:sz w:val="22"/>
          <w:szCs w:val="22"/>
        </w:rPr>
        <w:t>Es el contrato</w:t>
      </w:r>
      <w:r w:rsidR="007B2D68" w:rsidRPr="00E607AC">
        <w:rPr>
          <w:rFonts w:ascii="Arial" w:hAnsi="Arial" w:cs="Arial"/>
          <w:color w:val="auto"/>
          <w:sz w:val="22"/>
          <w:szCs w:val="22"/>
        </w:rPr>
        <w:t xml:space="preserve"> que </w:t>
      </w:r>
      <w:r w:rsidR="00EA675C" w:rsidRPr="00E607AC">
        <w:rPr>
          <w:rFonts w:ascii="Arial" w:hAnsi="Arial" w:cs="Arial"/>
          <w:color w:val="auto"/>
          <w:sz w:val="22"/>
          <w:szCs w:val="22"/>
        </w:rPr>
        <w:t xml:space="preserve">suscribirá el </w:t>
      </w:r>
      <w:r w:rsidR="00AB0A6B" w:rsidRPr="00E607AC">
        <w:rPr>
          <w:rFonts w:ascii="Arial" w:hAnsi="Arial" w:cs="Arial"/>
          <w:bCs/>
          <w:color w:val="auto"/>
          <w:sz w:val="22"/>
          <w:szCs w:val="22"/>
        </w:rPr>
        <w:t>Adjudicatario</w:t>
      </w:r>
      <w:r w:rsidR="00EA675C" w:rsidRPr="00E607AC">
        <w:rPr>
          <w:rFonts w:ascii="Arial" w:hAnsi="Arial" w:cs="Arial"/>
          <w:bCs/>
          <w:color w:val="auto"/>
          <w:sz w:val="22"/>
          <w:szCs w:val="22"/>
        </w:rPr>
        <w:t xml:space="preserve"> </w:t>
      </w:r>
      <w:r w:rsidR="00EA675C" w:rsidRPr="00E607AC">
        <w:rPr>
          <w:rFonts w:ascii="Arial" w:hAnsi="Arial" w:cs="Arial"/>
          <w:color w:val="auto"/>
          <w:sz w:val="22"/>
          <w:szCs w:val="22"/>
        </w:rPr>
        <w:t xml:space="preserve">con </w:t>
      </w:r>
      <w:r w:rsidR="00EF1FAD" w:rsidRPr="00E607AC">
        <w:rPr>
          <w:rFonts w:ascii="Arial" w:hAnsi="Arial" w:cs="Arial"/>
          <w:color w:val="auto"/>
          <w:sz w:val="22"/>
          <w:szCs w:val="22"/>
        </w:rPr>
        <w:t>la</w:t>
      </w:r>
      <w:r w:rsidR="007B2D68" w:rsidRPr="00E607AC">
        <w:rPr>
          <w:rFonts w:ascii="Arial" w:hAnsi="Arial" w:cs="Arial"/>
          <w:color w:val="auto"/>
          <w:sz w:val="22"/>
          <w:szCs w:val="22"/>
        </w:rPr>
        <w:t xml:space="preserve"> </w:t>
      </w:r>
      <w:r w:rsidR="00EA675C" w:rsidRPr="00E607AC">
        <w:rPr>
          <w:rFonts w:ascii="Arial" w:hAnsi="Arial" w:cs="Arial"/>
          <w:bCs/>
          <w:color w:val="auto"/>
          <w:sz w:val="22"/>
          <w:szCs w:val="22"/>
        </w:rPr>
        <w:t>Fiduciaria con el fin de que</w:t>
      </w:r>
      <w:r w:rsidR="00EF1FAD" w:rsidRPr="00E607AC">
        <w:rPr>
          <w:rFonts w:ascii="Arial" w:hAnsi="Arial" w:cs="Arial"/>
          <w:bCs/>
          <w:color w:val="auto"/>
          <w:sz w:val="22"/>
          <w:szCs w:val="22"/>
        </w:rPr>
        <w:t xml:space="preserve"> </w:t>
      </w:r>
      <w:r w:rsidR="007B2D68" w:rsidRPr="00E607AC">
        <w:rPr>
          <w:rFonts w:ascii="Arial" w:hAnsi="Arial" w:cs="Arial"/>
          <w:bCs/>
          <w:color w:val="auto"/>
          <w:sz w:val="22"/>
          <w:szCs w:val="22"/>
        </w:rPr>
        <w:t>dicha sociedad, como vocera de un patrimonio autónomo</w:t>
      </w:r>
      <w:r w:rsidR="009B7333" w:rsidRPr="00E607AC">
        <w:rPr>
          <w:rFonts w:ascii="Arial" w:hAnsi="Arial" w:cs="Arial"/>
          <w:bCs/>
          <w:color w:val="auto"/>
          <w:sz w:val="22"/>
          <w:szCs w:val="22"/>
        </w:rPr>
        <w:t xml:space="preserve"> </w:t>
      </w:r>
      <w:r w:rsidR="007B2D68" w:rsidRPr="00E607AC">
        <w:rPr>
          <w:rFonts w:ascii="Arial" w:hAnsi="Arial" w:cs="Arial"/>
          <w:bCs/>
          <w:color w:val="auto"/>
          <w:sz w:val="22"/>
          <w:szCs w:val="22"/>
        </w:rPr>
        <w:t>administre la garantía de cumplimiento</w:t>
      </w:r>
      <w:r w:rsidR="00A811CB" w:rsidRPr="00E607AC">
        <w:rPr>
          <w:rFonts w:ascii="Arial" w:hAnsi="Arial" w:cs="Arial"/>
          <w:bCs/>
          <w:color w:val="auto"/>
          <w:sz w:val="22"/>
          <w:szCs w:val="22"/>
        </w:rPr>
        <w:t xml:space="preserve">, suscriba el Contrato de Auditoría </w:t>
      </w:r>
      <w:r w:rsidR="009E0599" w:rsidRPr="00E607AC">
        <w:rPr>
          <w:rFonts w:ascii="Arial" w:hAnsi="Arial" w:cs="Arial"/>
          <w:bCs/>
          <w:color w:val="auto"/>
          <w:sz w:val="22"/>
          <w:szCs w:val="22"/>
        </w:rPr>
        <w:t>y lleve a cabo los pagos al Auditor</w:t>
      </w:r>
      <w:r w:rsidR="007B2D68" w:rsidRPr="00E607AC">
        <w:rPr>
          <w:rFonts w:ascii="Arial" w:hAnsi="Arial" w:cs="Arial"/>
          <w:bCs/>
          <w:color w:val="auto"/>
          <w:sz w:val="22"/>
          <w:szCs w:val="22"/>
        </w:rPr>
        <w:t>.</w:t>
      </w:r>
      <w:r w:rsidR="009B7333" w:rsidRPr="00E607AC">
        <w:rPr>
          <w:rFonts w:ascii="Arial" w:hAnsi="Arial" w:cs="Arial"/>
          <w:bCs/>
          <w:color w:val="auto"/>
          <w:sz w:val="22"/>
          <w:szCs w:val="22"/>
        </w:rPr>
        <w:t xml:space="preserve"> </w:t>
      </w:r>
      <w:r w:rsidR="009B7333" w:rsidRPr="00E607AC">
        <w:rPr>
          <w:rFonts w:ascii="Arial" w:hAnsi="Arial" w:cs="Arial"/>
          <w:color w:val="auto"/>
          <w:sz w:val="22"/>
          <w:szCs w:val="22"/>
        </w:rPr>
        <w:t xml:space="preserve">La minuta de este </w:t>
      </w:r>
      <w:r w:rsidR="009B7333" w:rsidRPr="00E607AC">
        <w:rPr>
          <w:rFonts w:ascii="Arial" w:hAnsi="Arial" w:cs="Arial"/>
          <w:bCs/>
          <w:color w:val="auto"/>
          <w:sz w:val="22"/>
          <w:szCs w:val="22"/>
        </w:rPr>
        <w:t xml:space="preserve">Contrato de Fiducia </w:t>
      </w:r>
      <w:r w:rsidR="009B7333" w:rsidRPr="00E607AC">
        <w:rPr>
          <w:rFonts w:ascii="Arial" w:hAnsi="Arial" w:cs="Arial"/>
          <w:color w:val="auto"/>
          <w:sz w:val="22"/>
          <w:szCs w:val="22"/>
        </w:rPr>
        <w:t>se encuentra contenida en el Anexo No. 5.</w:t>
      </w:r>
    </w:p>
    <w:p w14:paraId="23CAD273" w14:textId="2B48455B" w:rsidR="00ED5CD3" w:rsidRPr="00E607AC" w:rsidRDefault="00EA675C" w:rsidP="009E6B54">
      <w:pPr>
        <w:pStyle w:val="Default"/>
        <w:keepLines/>
        <w:spacing w:before="120" w:after="120"/>
        <w:jc w:val="both"/>
        <w:rPr>
          <w:rFonts w:ascii="Arial" w:hAnsi="Arial" w:cs="Arial"/>
          <w:color w:val="auto"/>
          <w:sz w:val="22"/>
          <w:szCs w:val="22"/>
        </w:rPr>
      </w:pPr>
      <w:r w:rsidRPr="00E607AC">
        <w:rPr>
          <w:rFonts w:ascii="Arial" w:hAnsi="Arial" w:cs="Arial"/>
          <w:b/>
          <w:color w:val="auto"/>
          <w:sz w:val="22"/>
          <w:szCs w:val="22"/>
        </w:rPr>
        <w:t>“Convocatoria Pública</w:t>
      </w:r>
      <w:r w:rsidR="000442A8" w:rsidRPr="00E607AC">
        <w:rPr>
          <w:rFonts w:ascii="Arial" w:hAnsi="Arial" w:cs="Arial"/>
          <w:b/>
          <w:color w:val="auto"/>
          <w:sz w:val="22"/>
          <w:szCs w:val="22"/>
        </w:rPr>
        <w:t>”</w:t>
      </w:r>
      <w:r w:rsidRPr="00E607AC">
        <w:rPr>
          <w:rFonts w:ascii="Arial" w:hAnsi="Arial" w:cs="Arial"/>
          <w:color w:val="auto"/>
          <w:sz w:val="22"/>
          <w:szCs w:val="22"/>
        </w:rPr>
        <w:t xml:space="preserve">: es el presente proceso de selección de un Inversionista para el Proyecto, abierto por la UPME, bajo la </w:t>
      </w:r>
      <w:r w:rsidR="0094001C" w:rsidRPr="00E607AC">
        <w:rPr>
          <w:rFonts w:ascii="Arial" w:hAnsi="Arial" w:cs="Arial"/>
          <w:color w:val="auto"/>
          <w:sz w:val="22"/>
          <w:szCs w:val="22"/>
        </w:rPr>
        <w:t xml:space="preserve">denominación Convocatoria Pública UPME </w:t>
      </w:r>
      <w:r w:rsidR="005A7F29" w:rsidRPr="00E607AC">
        <w:rPr>
          <w:rFonts w:ascii="Arial" w:hAnsi="Arial" w:cs="Arial"/>
          <w:color w:val="auto"/>
          <w:sz w:val="22"/>
          <w:szCs w:val="22"/>
        </w:rPr>
        <w:t xml:space="preserve">GN </w:t>
      </w:r>
      <w:r w:rsidR="005176B9" w:rsidRPr="00E607AC">
        <w:rPr>
          <w:rFonts w:ascii="Arial" w:hAnsi="Arial" w:cs="Arial"/>
          <w:color w:val="auto"/>
          <w:sz w:val="22"/>
          <w:szCs w:val="22"/>
        </w:rPr>
        <w:t xml:space="preserve">No. 01 </w:t>
      </w:r>
      <w:r w:rsidR="0094001C" w:rsidRPr="00E607AC">
        <w:rPr>
          <w:rFonts w:ascii="Arial" w:hAnsi="Arial" w:cs="Arial"/>
          <w:color w:val="auto"/>
          <w:sz w:val="22"/>
          <w:szCs w:val="22"/>
        </w:rPr>
        <w:t xml:space="preserve">de </w:t>
      </w:r>
      <w:r w:rsidR="007627BC" w:rsidRPr="00E607AC">
        <w:rPr>
          <w:rFonts w:ascii="Arial" w:hAnsi="Arial" w:cs="Arial"/>
          <w:color w:val="auto"/>
          <w:sz w:val="22"/>
          <w:szCs w:val="22"/>
        </w:rPr>
        <w:t>20</w:t>
      </w:r>
      <w:r w:rsidR="00F472D7" w:rsidRPr="00E607AC">
        <w:rPr>
          <w:rFonts w:ascii="Arial" w:hAnsi="Arial" w:cs="Arial"/>
          <w:color w:val="auto"/>
          <w:sz w:val="22"/>
          <w:szCs w:val="22"/>
        </w:rPr>
        <w:t>20</w:t>
      </w:r>
      <w:r w:rsidR="0094001C" w:rsidRPr="00E607AC">
        <w:rPr>
          <w:rFonts w:ascii="Arial" w:hAnsi="Arial" w:cs="Arial"/>
          <w:color w:val="auto"/>
          <w:sz w:val="22"/>
          <w:szCs w:val="22"/>
        </w:rPr>
        <w:t>.</w:t>
      </w:r>
    </w:p>
    <w:p w14:paraId="3197B119" w14:textId="2CA7F4CD" w:rsidR="00ED5CD3" w:rsidRPr="00E607AC" w:rsidRDefault="00EA675C" w:rsidP="009E6B54">
      <w:pPr>
        <w:pStyle w:val="Default"/>
        <w:keepLines/>
        <w:spacing w:before="120" w:after="120"/>
        <w:jc w:val="both"/>
        <w:rPr>
          <w:rFonts w:ascii="Arial" w:hAnsi="Arial" w:cs="Arial"/>
          <w:color w:val="auto"/>
          <w:sz w:val="22"/>
          <w:szCs w:val="22"/>
        </w:rPr>
      </w:pPr>
      <w:r w:rsidRPr="00E607AC">
        <w:rPr>
          <w:rFonts w:ascii="Arial" w:hAnsi="Arial" w:cs="Arial"/>
          <w:b/>
          <w:bCs/>
          <w:color w:val="auto"/>
          <w:sz w:val="22"/>
          <w:szCs w:val="22"/>
        </w:rPr>
        <w:t>“CREG”:</w:t>
      </w:r>
      <w:r w:rsidRPr="00E607AC">
        <w:rPr>
          <w:rFonts w:ascii="Arial" w:hAnsi="Arial" w:cs="Arial"/>
          <w:bCs/>
          <w:color w:val="auto"/>
          <w:sz w:val="22"/>
          <w:szCs w:val="22"/>
        </w:rPr>
        <w:t xml:space="preserve"> </w:t>
      </w:r>
      <w:r w:rsidRPr="00E607AC">
        <w:rPr>
          <w:rFonts w:ascii="Arial" w:hAnsi="Arial" w:cs="Arial"/>
          <w:color w:val="auto"/>
          <w:sz w:val="22"/>
          <w:szCs w:val="22"/>
        </w:rPr>
        <w:t xml:space="preserve">es la Comisión de Regulación de Energía y Gas, entidad organizada según las Leyes 142 </w:t>
      </w:r>
      <w:r w:rsidR="00564E07" w:rsidRPr="00E607AC">
        <w:rPr>
          <w:rFonts w:ascii="Arial" w:hAnsi="Arial" w:cs="Arial"/>
          <w:color w:val="auto"/>
          <w:sz w:val="22"/>
          <w:szCs w:val="22"/>
        </w:rPr>
        <w:t xml:space="preserve">de 1994 </w:t>
      </w:r>
      <w:r w:rsidRPr="00E607AC">
        <w:rPr>
          <w:rFonts w:ascii="Arial" w:hAnsi="Arial" w:cs="Arial"/>
          <w:color w:val="auto"/>
          <w:sz w:val="22"/>
          <w:szCs w:val="22"/>
        </w:rPr>
        <w:t xml:space="preserve">y 489 de 1998, adscrita al Ministerio de Minas y Energía. </w:t>
      </w:r>
    </w:p>
    <w:p w14:paraId="2371EADE" w14:textId="54E18265" w:rsidR="00ED5CD3" w:rsidRPr="00E607AC" w:rsidRDefault="00EA675C" w:rsidP="009E6B54">
      <w:pPr>
        <w:pStyle w:val="Default"/>
        <w:keepLines/>
        <w:tabs>
          <w:tab w:val="right" w:pos="8820"/>
        </w:tabs>
        <w:spacing w:before="120" w:after="120"/>
        <w:jc w:val="both"/>
        <w:rPr>
          <w:rFonts w:ascii="Arial" w:hAnsi="Arial" w:cs="Arial"/>
          <w:color w:val="auto"/>
          <w:sz w:val="22"/>
          <w:szCs w:val="22"/>
        </w:rPr>
      </w:pPr>
      <w:r w:rsidRPr="00E607AC">
        <w:rPr>
          <w:rFonts w:ascii="Arial" w:hAnsi="Arial" w:cs="Arial"/>
          <w:b/>
          <w:bCs/>
          <w:color w:val="auto"/>
          <w:sz w:val="22"/>
          <w:szCs w:val="22"/>
        </w:rPr>
        <w:t>“Días</w:t>
      </w:r>
      <w:r w:rsidR="00564E07" w:rsidRPr="00E607AC">
        <w:rPr>
          <w:rFonts w:ascii="Arial" w:hAnsi="Arial" w:cs="Arial"/>
          <w:b/>
          <w:bCs/>
          <w:color w:val="auto"/>
          <w:sz w:val="22"/>
          <w:szCs w:val="22"/>
        </w:rPr>
        <w:t xml:space="preserve"> Hábiles</w:t>
      </w:r>
      <w:r w:rsidRPr="00E607AC">
        <w:rPr>
          <w:rFonts w:ascii="Arial" w:hAnsi="Arial" w:cs="Arial"/>
          <w:b/>
          <w:bCs/>
          <w:color w:val="auto"/>
          <w:sz w:val="22"/>
          <w:szCs w:val="22"/>
        </w:rPr>
        <w:t>”:</w:t>
      </w:r>
      <w:r w:rsidRPr="00E607AC">
        <w:rPr>
          <w:rFonts w:ascii="Arial" w:hAnsi="Arial" w:cs="Arial"/>
          <w:bCs/>
          <w:color w:val="auto"/>
          <w:sz w:val="22"/>
          <w:szCs w:val="22"/>
        </w:rPr>
        <w:t xml:space="preserve"> </w:t>
      </w:r>
      <w:r w:rsidRPr="00E607AC">
        <w:rPr>
          <w:rFonts w:ascii="Arial" w:hAnsi="Arial" w:cs="Arial"/>
          <w:color w:val="auto"/>
          <w:sz w:val="22"/>
          <w:szCs w:val="22"/>
        </w:rPr>
        <w:t xml:space="preserve">son los días que no sean sábado, domingo o feriados en </w:t>
      </w:r>
      <w:r w:rsidRPr="00E607AC">
        <w:rPr>
          <w:rFonts w:ascii="Arial" w:hAnsi="Arial" w:cs="Arial"/>
          <w:bCs/>
          <w:color w:val="auto"/>
          <w:sz w:val="22"/>
          <w:szCs w:val="22"/>
        </w:rPr>
        <w:t>Colombia</w:t>
      </w:r>
      <w:r w:rsidRPr="00E607AC">
        <w:rPr>
          <w:rFonts w:ascii="Arial" w:hAnsi="Arial" w:cs="Arial"/>
          <w:color w:val="auto"/>
          <w:sz w:val="22"/>
          <w:szCs w:val="22"/>
        </w:rPr>
        <w:t xml:space="preserve">, salvo indicación expresa en sentido contrario. A los efectos de estos </w:t>
      </w:r>
      <w:r w:rsidRPr="00E607AC">
        <w:rPr>
          <w:rFonts w:ascii="Arial" w:hAnsi="Arial" w:cs="Arial"/>
          <w:bCs/>
          <w:color w:val="auto"/>
          <w:sz w:val="22"/>
          <w:szCs w:val="22"/>
        </w:rPr>
        <w:t>Documentos de Selección del Inversionista</w:t>
      </w:r>
      <w:r w:rsidRPr="00E607AC">
        <w:rPr>
          <w:rFonts w:ascii="Arial" w:hAnsi="Arial" w:cs="Arial"/>
          <w:color w:val="auto"/>
          <w:sz w:val="22"/>
          <w:szCs w:val="22"/>
        </w:rPr>
        <w:t xml:space="preserve">, las referencias horarias se hacen a la hora </w:t>
      </w:r>
      <w:r w:rsidR="00903C8C" w:rsidRPr="00E607AC">
        <w:rPr>
          <w:rFonts w:ascii="Arial" w:hAnsi="Arial" w:cs="Arial"/>
          <w:color w:val="auto"/>
          <w:sz w:val="22"/>
          <w:szCs w:val="22"/>
        </w:rPr>
        <w:t xml:space="preserve">oficial </w:t>
      </w:r>
      <w:r w:rsidRPr="00E607AC">
        <w:rPr>
          <w:rFonts w:ascii="Arial" w:hAnsi="Arial" w:cs="Arial"/>
          <w:color w:val="auto"/>
          <w:sz w:val="22"/>
          <w:szCs w:val="22"/>
        </w:rPr>
        <w:t xml:space="preserve">de </w:t>
      </w:r>
      <w:r w:rsidRPr="00E607AC">
        <w:rPr>
          <w:rFonts w:ascii="Arial" w:hAnsi="Arial" w:cs="Arial"/>
          <w:bCs/>
          <w:color w:val="auto"/>
          <w:sz w:val="22"/>
          <w:szCs w:val="22"/>
        </w:rPr>
        <w:t>Colombia</w:t>
      </w:r>
      <w:r w:rsidRPr="00E607AC">
        <w:rPr>
          <w:rFonts w:ascii="Arial" w:hAnsi="Arial" w:cs="Arial"/>
          <w:color w:val="auto"/>
          <w:sz w:val="22"/>
          <w:szCs w:val="22"/>
        </w:rPr>
        <w:t>. Aplica lo establecido en el Artículo 62 del Código de Régimen Político Municipal.</w:t>
      </w:r>
      <w:r w:rsidRPr="00E607AC">
        <w:rPr>
          <w:rFonts w:ascii="Arial" w:hAnsi="Arial" w:cs="Arial"/>
          <w:color w:val="auto"/>
          <w:sz w:val="22"/>
          <w:szCs w:val="22"/>
        </w:rPr>
        <w:tab/>
        <w:t xml:space="preserve"> </w:t>
      </w:r>
    </w:p>
    <w:p w14:paraId="644C17DE" w14:textId="2F7BD50E" w:rsidR="00ED5CD3" w:rsidRPr="00E607AC" w:rsidRDefault="00EA675C" w:rsidP="009E6B54">
      <w:pPr>
        <w:pStyle w:val="Default"/>
        <w:keepLines/>
        <w:spacing w:before="120" w:after="120"/>
        <w:jc w:val="both"/>
        <w:rPr>
          <w:rFonts w:ascii="Arial" w:hAnsi="Arial" w:cs="Arial"/>
          <w:bCs/>
          <w:color w:val="auto"/>
          <w:sz w:val="22"/>
          <w:szCs w:val="22"/>
        </w:rPr>
      </w:pPr>
      <w:r w:rsidRPr="00E607AC">
        <w:rPr>
          <w:rFonts w:ascii="Arial" w:hAnsi="Arial" w:cs="Arial"/>
          <w:b/>
          <w:bCs/>
          <w:color w:val="auto"/>
          <w:sz w:val="22"/>
          <w:szCs w:val="22"/>
        </w:rPr>
        <w:t xml:space="preserve">“Documentos de Selección del Inversionista o DSI”: </w:t>
      </w:r>
      <w:r w:rsidRPr="00E607AC">
        <w:rPr>
          <w:rFonts w:ascii="Arial" w:hAnsi="Arial" w:cs="Arial"/>
          <w:bCs/>
          <w:color w:val="auto"/>
          <w:sz w:val="22"/>
          <w:szCs w:val="22"/>
        </w:rPr>
        <w:t xml:space="preserve">son los presentes documentos que contienen las reglas a través de las cuales la UPME seleccionará al </w:t>
      </w:r>
      <w:r w:rsidR="00875FA0" w:rsidRPr="00E607AC">
        <w:rPr>
          <w:rFonts w:ascii="Arial" w:hAnsi="Arial" w:cs="Arial"/>
          <w:bCs/>
          <w:color w:val="auto"/>
          <w:sz w:val="22"/>
          <w:szCs w:val="22"/>
        </w:rPr>
        <w:t xml:space="preserve">Adjudicatario </w:t>
      </w:r>
      <w:r w:rsidRPr="00E607AC">
        <w:rPr>
          <w:rFonts w:ascii="Arial" w:hAnsi="Arial" w:cs="Arial"/>
          <w:bCs/>
          <w:color w:val="auto"/>
          <w:sz w:val="22"/>
          <w:szCs w:val="22"/>
        </w:rPr>
        <w:t xml:space="preserve">del Proyecto. </w:t>
      </w:r>
    </w:p>
    <w:p w14:paraId="10124F61" w14:textId="46BC2457" w:rsidR="00665AB3" w:rsidRPr="00E607AC" w:rsidRDefault="00665AB3" w:rsidP="009E6B54">
      <w:pPr>
        <w:pStyle w:val="Default"/>
        <w:keepLines/>
        <w:spacing w:before="120" w:after="120"/>
        <w:jc w:val="both"/>
        <w:rPr>
          <w:rFonts w:ascii="Arial" w:hAnsi="Arial" w:cs="Arial"/>
          <w:bCs/>
          <w:color w:val="auto"/>
          <w:sz w:val="22"/>
          <w:szCs w:val="22"/>
        </w:rPr>
      </w:pPr>
      <w:r w:rsidRPr="00E607AC">
        <w:rPr>
          <w:rFonts w:ascii="Arial" w:hAnsi="Arial" w:cs="Arial"/>
          <w:b/>
          <w:bCs/>
          <w:color w:val="auto"/>
          <w:sz w:val="22"/>
          <w:szCs w:val="22"/>
        </w:rPr>
        <w:t xml:space="preserve">“Dólar”: </w:t>
      </w:r>
      <w:r w:rsidRPr="00E607AC">
        <w:rPr>
          <w:rFonts w:ascii="Arial" w:hAnsi="Arial" w:cs="Arial"/>
          <w:bCs/>
          <w:color w:val="auto"/>
          <w:sz w:val="22"/>
          <w:szCs w:val="22"/>
        </w:rPr>
        <w:t xml:space="preserve">es la moneda de curso legal en los Estados Unidos de América. </w:t>
      </w:r>
    </w:p>
    <w:p w14:paraId="563C9BF4" w14:textId="42673A22" w:rsidR="00ED5CD3" w:rsidRPr="00E607AC" w:rsidRDefault="00665AB3" w:rsidP="009E6B54">
      <w:pPr>
        <w:pStyle w:val="Default"/>
        <w:keepLines/>
        <w:spacing w:before="120" w:after="120"/>
        <w:jc w:val="both"/>
        <w:rPr>
          <w:rFonts w:ascii="Arial" w:hAnsi="Arial" w:cs="Arial"/>
          <w:bCs/>
          <w:color w:val="auto"/>
          <w:sz w:val="22"/>
          <w:szCs w:val="22"/>
        </w:rPr>
      </w:pPr>
      <w:bookmarkStart w:id="17" w:name="_Hlk43983798"/>
      <w:r w:rsidRPr="00E607AC">
        <w:rPr>
          <w:rFonts w:ascii="Arial" w:hAnsi="Arial" w:cs="Arial"/>
          <w:bCs/>
          <w:color w:val="auto"/>
          <w:sz w:val="22"/>
          <w:szCs w:val="22"/>
        </w:rPr>
        <w:t xml:space="preserve"> </w:t>
      </w:r>
      <w:r w:rsidR="00AD7065" w:rsidRPr="00E607AC">
        <w:rPr>
          <w:rFonts w:ascii="Arial" w:hAnsi="Arial" w:cs="Arial"/>
          <w:bCs/>
          <w:color w:val="auto"/>
          <w:sz w:val="22"/>
          <w:szCs w:val="22"/>
        </w:rPr>
        <w:t>“</w:t>
      </w:r>
      <w:r w:rsidR="00AD7065" w:rsidRPr="00E607AC">
        <w:rPr>
          <w:rFonts w:ascii="Arial" w:hAnsi="Arial" w:cs="Arial"/>
          <w:b/>
          <w:bCs/>
          <w:color w:val="auto"/>
          <w:sz w:val="22"/>
          <w:szCs w:val="22"/>
        </w:rPr>
        <w:t>Entidad Financiera de Primera Categoría”:</w:t>
      </w:r>
      <w:r w:rsidR="00AD7065" w:rsidRPr="00E607AC">
        <w:rPr>
          <w:rFonts w:ascii="Arial" w:hAnsi="Arial" w:cs="Arial"/>
          <w:bCs/>
          <w:color w:val="auto"/>
          <w:sz w:val="22"/>
          <w:szCs w:val="22"/>
        </w:rPr>
        <w:t xml:space="preserve"> son aquellas entidades financieras</w:t>
      </w:r>
      <w:r w:rsidR="00790CDF" w:rsidRPr="00E607AC">
        <w:rPr>
          <w:rFonts w:ascii="Arial" w:hAnsi="Arial" w:cs="Arial"/>
          <w:bCs/>
          <w:color w:val="auto"/>
          <w:sz w:val="22"/>
          <w:szCs w:val="22"/>
        </w:rPr>
        <w:t xml:space="preserve"> que cuentan con la capacidad para otorgar una </w:t>
      </w:r>
      <w:r w:rsidR="005543C4" w:rsidRPr="00E607AC">
        <w:rPr>
          <w:rFonts w:ascii="Arial" w:hAnsi="Arial" w:cs="Arial"/>
          <w:bCs/>
          <w:color w:val="auto"/>
          <w:sz w:val="22"/>
          <w:szCs w:val="22"/>
        </w:rPr>
        <w:t>Garantía</w:t>
      </w:r>
      <w:r w:rsidR="00790CDF" w:rsidRPr="00E607AC">
        <w:rPr>
          <w:rFonts w:ascii="Arial" w:hAnsi="Arial" w:cs="Arial"/>
          <w:bCs/>
          <w:color w:val="auto"/>
          <w:sz w:val="22"/>
          <w:szCs w:val="22"/>
        </w:rPr>
        <w:t xml:space="preserve"> de Seriedad o Garantía de Cumplimiento, según el caso</w:t>
      </w:r>
      <w:r w:rsidR="00564E07" w:rsidRPr="00E607AC">
        <w:rPr>
          <w:rFonts w:ascii="Arial" w:hAnsi="Arial" w:cs="Arial"/>
          <w:bCs/>
          <w:color w:val="auto"/>
          <w:sz w:val="22"/>
          <w:szCs w:val="22"/>
        </w:rPr>
        <w:t>,</w:t>
      </w:r>
      <w:r w:rsidR="00BE6413" w:rsidRPr="00E607AC">
        <w:rPr>
          <w:rFonts w:ascii="Arial" w:hAnsi="Arial" w:cs="Arial"/>
          <w:bCs/>
          <w:color w:val="auto"/>
          <w:sz w:val="22"/>
          <w:szCs w:val="22"/>
        </w:rPr>
        <w:t xml:space="preserve"> y que cumplan además los siguientes requisitos: </w:t>
      </w:r>
      <w:r w:rsidR="0004227E" w:rsidRPr="00E607AC">
        <w:rPr>
          <w:rFonts w:ascii="Arial" w:hAnsi="Arial" w:cs="Arial"/>
          <w:bCs/>
          <w:color w:val="auto"/>
          <w:sz w:val="22"/>
          <w:szCs w:val="22"/>
        </w:rPr>
        <w:t>(</w:t>
      </w:r>
      <w:r w:rsidR="00BE6413" w:rsidRPr="00E607AC">
        <w:rPr>
          <w:rFonts w:ascii="Arial" w:hAnsi="Arial" w:cs="Arial"/>
          <w:bCs/>
          <w:color w:val="auto"/>
          <w:sz w:val="22"/>
          <w:szCs w:val="22"/>
        </w:rPr>
        <w:t xml:space="preserve">i) En el caso de entidades financieras domiciliadas en Colombia </w:t>
      </w:r>
      <w:r w:rsidR="00B032B6" w:rsidRPr="00E607AC">
        <w:rPr>
          <w:rFonts w:ascii="Arial" w:hAnsi="Arial" w:cs="Arial"/>
          <w:bCs/>
          <w:color w:val="auto"/>
          <w:sz w:val="22"/>
          <w:szCs w:val="22"/>
        </w:rPr>
        <w:t>que sea</w:t>
      </w:r>
      <w:r w:rsidR="006C0344" w:rsidRPr="00E607AC">
        <w:rPr>
          <w:rFonts w:ascii="Arial" w:hAnsi="Arial" w:cs="Arial"/>
          <w:bCs/>
          <w:color w:val="auto"/>
          <w:sz w:val="22"/>
          <w:szCs w:val="22"/>
        </w:rPr>
        <w:t>n</w:t>
      </w:r>
      <w:r w:rsidR="00B032B6" w:rsidRPr="00E607AC">
        <w:rPr>
          <w:rFonts w:ascii="Arial" w:hAnsi="Arial" w:cs="Arial"/>
          <w:bCs/>
          <w:color w:val="auto"/>
          <w:sz w:val="22"/>
          <w:szCs w:val="22"/>
        </w:rPr>
        <w:t xml:space="preserve"> vigilada</w:t>
      </w:r>
      <w:r w:rsidR="006C0344" w:rsidRPr="00E607AC">
        <w:rPr>
          <w:rFonts w:ascii="Arial" w:hAnsi="Arial" w:cs="Arial"/>
          <w:bCs/>
          <w:color w:val="auto"/>
          <w:sz w:val="22"/>
          <w:szCs w:val="22"/>
        </w:rPr>
        <w:t>s</w:t>
      </w:r>
      <w:r w:rsidR="00B032B6" w:rsidRPr="00E607AC">
        <w:rPr>
          <w:rFonts w:ascii="Arial" w:hAnsi="Arial" w:cs="Arial"/>
          <w:bCs/>
          <w:color w:val="auto"/>
          <w:sz w:val="22"/>
          <w:szCs w:val="22"/>
        </w:rPr>
        <w:t xml:space="preserve"> por la Superintendencia Financiera de Colombia y cuente</w:t>
      </w:r>
      <w:r w:rsidR="006C0344" w:rsidRPr="00E607AC">
        <w:rPr>
          <w:rFonts w:ascii="Arial" w:hAnsi="Arial" w:cs="Arial"/>
          <w:bCs/>
          <w:color w:val="auto"/>
          <w:sz w:val="22"/>
          <w:szCs w:val="22"/>
        </w:rPr>
        <w:t>n</w:t>
      </w:r>
      <w:r w:rsidR="00B032B6" w:rsidRPr="00E607AC">
        <w:rPr>
          <w:rFonts w:ascii="Arial" w:hAnsi="Arial" w:cs="Arial"/>
          <w:bCs/>
          <w:color w:val="auto"/>
          <w:sz w:val="22"/>
          <w:szCs w:val="22"/>
        </w:rPr>
        <w:t xml:space="preserve"> </w:t>
      </w:r>
      <w:r w:rsidR="00BE6413" w:rsidRPr="00E607AC">
        <w:rPr>
          <w:rFonts w:ascii="Arial" w:hAnsi="Arial" w:cs="Arial"/>
          <w:bCs/>
          <w:color w:val="auto"/>
          <w:sz w:val="22"/>
          <w:szCs w:val="22"/>
        </w:rPr>
        <w:t xml:space="preserve">con una calificación de riesgo crediticio de la deuda de largo plazo de </w:t>
      </w:r>
      <w:r w:rsidR="000378E7" w:rsidRPr="00E607AC">
        <w:rPr>
          <w:rFonts w:ascii="Arial" w:hAnsi="Arial" w:cs="Arial"/>
          <w:bCs/>
          <w:color w:val="auto"/>
          <w:sz w:val="22"/>
          <w:szCs w:val="22"/>
        </w:rPr>
        <w:t>G</w:t>
      </w:r>
      <w:r w:rsidR="00BE6413" w:rsidRPr="00E607AC">
        <w:rPr>
          <w:rFonts w:ascii="Arial" w:hAnsi="Arial" w:cs="Arial"/>
          <w:bCs/>
          <w:color w:val="auto"/>
          <w:sz w:val="22"/>
          <w:szCs w:val="22"/>
        </w:rPr>
        <w:t xml:space="preserve">rado de </w:t>
      </w:r>
      <w:r w:rsidR="000378E7" w:rsidRPr="00E607AC">
        <w:rPr>
          <w:rFonts w:ascii="Arial" w:hAnsi="Arial" w:cs="Arial"/>
          <w:bCs/>
          <w:color w:val="auto"/>
          <w:sz w:val="22"/>
          <w:szCs w:val="22"/>
        </w:rPr>
        <w:t>I</w:t>
      </w:r>
      <w:r w:rsidR="00BE6413" w:rsidRPr="00E607AC">
        <w:rPr>
          <w:rFonts w:ascii="Arial" w:hAnsi="Arial" w:cs="Arial"/>
          <w:bCs/>
          <w:color w:val="auto"/>
          <w:sz w:val="22"/>
          <w:szCs w:val="22"/>
        </w:rPr>
        <w:t xml:space="preserve">nversión por parte de una agencia calificadora  de riesgos vigilada por la Superintendencia Financiera de Colombia </w:t>
      </w:r>
      <w:r w:rsidR="00B032B6" w:rsidRPr="00E607AC">
        <w:rPr>
          <w:rFonts w:ascii="Arial" w:hAnsi="Arial" w:cs="Arial"/>
          <w:bCs/>
          <w:color w:val="auto"/>
          <w:sz w:val="22"/>
          <w:szCs w:val="22"/>
        </w:rPr>
        <w:t>y que cumpla</w:t>
      </w:r>
      <w:r w:rsidR="006C0344" w:rsidRPr="00E607AC">
        <w:rPr>
          <w:rFonts w:ascii="Arial" w:hAnsi="Arial" w:cs="Arial"/>
          <w:bCs/>
          <w:color w:val="auto"/>
          <w:sz w:val="22"/>
          <w:szCs w:val="22"/>
        </w:rPr>
        <w:t>n</w:t>
      </w:r>
      <w:r w:rsidR="00B032B6" w:rsidRPr="00E607AC">
        <w:rPr>
          <w:rFonts w:ascii="Arial" w:hAnsi="Arial" w:cs="Arial"/>
          <w:bCs/>
          <w:color w:val="auto"/>
          <w:sz w:val="22"/>
          <w:szCs w:val="22"/>
        </w:rPr>
        <w:t xml:space="preserve"> con los demás requisitos exigidos en estos DSI</w:t>
      </w:r>
      <w:r w:rsidR="00564E07" w:rsidRPr="00E607AC">
        <w:rPr>
          <w:rFonts w:ascii="Arial" w:hAnsi="Arial" w:cs="Arial"/>
          <w:bCs/>
          <w:color w:val="auto"/>
          <w:sz w:val="22"/>
          <w:szCs w:val="22"/>
        </w:rPr>
        <w:t>, o</w:t>
      </w:r>
      <w:r w:rsidR="00BE6413" w:rsidRPr="00E607AC">
        <w:rPr>
          <w:rFonts w:ascii="Arial" w:hAnsi="Arial" w:cs="Arial"/>
          <w:bCs/>
          <w:color w:val="auto"/>
          <w:sz w:val="22"/>
          <w:szCs w:val="22"/>
        </w:rPr>
        <w:t xml:space="preserve"> </w:t>
      </w:r>
      <w:r w:rsidR="0004227E" w:rsidRPr="00E607AC">
        <w:rPr>
          <w:rFonts w:ascii="Arial" w:hAnsi="Arial" w:cs="Arial"/>
          <w:bCs/>
          <w:color w:val="auto"/>
          <w:sz w:val="22"/>
          <w:szCs w:val="22"/>
        </w:rPr>
        <w:t>(</w:t>
      </w:r>
      <w:proofErr w:type="spellStart"/>
      <w:r w:rsidR="00BE6413" w:rsidRPr="00E607AC">
        <w:rPr>
          <w:rFonts w:ascii="Arial" w:hAnsi="Arial" w:cs="Arial"/>
          <w:bCs/>
          <w:color w:val="auto"/>
          <w:sz w:val="22"/>
          <w:szCs w:val="22"/>
        </w:rPr>
        <w:t>ii</w:t>
      </w:r>
      <w:proofErr w:type="spellEnd"/>
      <w:r w:rsidR="00BE6413" w:rsidRPr="00E607AC">
        <w:rPr>
          <w:rFonts w:ascii="Arial" w:hAnsi="Arial" w:cs="Arial"/>
          <w:bCs/>
          <w:color w:val="auto"/>
          <w:sz w:val="22"/>
          <w:szCs w:val="22"/>
        </w:rPr>
        <w:t>) En el caso de entidades financieras extranjeras estas deberán estar incluidas en el listado de entidades financieras del exterior conten</w:t>
      </w:r>
      <w:r w:rsidR="00B032B6" w:rsidRPr="00E607AC">
        <w:rPr>
          <w:rFonts w:ascii="Arial" w:hAnsi="Arial" w:cs="Arial"/>
          <w:bCs/>
          <w:color w:val="auto"/>
          <w:sz w:val="22"/>
          <w:szCs w:val="22"/>
        </w:rPr>
        <w:t>ido en el Anexo 1 de la Circular</w:t>
      </w:r>
      <w:r w:rsidR="00BE6413" w:rsidRPr="00E607AC">
        <w:rPr>
          <w:rFonts w:ascii="Arial" w:hAnsi="Arial" w:cs="Arial"/>
          <w:bCs/>
          <w:color w:val="auto"/>
          <w:sz w:val="22"/>
          <w:szCs w:val="22"/>
        </w:rPr>
        <w:t xml:space="preserve"> Reglamentaria externa DCIN-83 de 2003 del Banco de la República o en las normas que la modifiquen o sustituyan y acreditar una calificación de deuda de largo plazo </w:t>
      </w:r>
      <w:r w:rsidR="00B032B6" w:rsidRPr="00E607AC">
        <w:rPr>
          <w:rFonts w:ascii="Arial" w:hAnsi="Arial" w:cs="Arial"/>
          <w:bCs/>
          <w:color w:val="auto"/>
          <w:sz w:val="22"/>
          <w:szCs w:val="22"/>
        </w:rPr>
        <w:t xml:space="preserve">de Standard &amp; </w:t>
      </w:r>
      <w:proofErr w:type="spellStart"/>
      <w:r w:rsidR="00B032B6" w:rsidRPr="00E607AC">
        <w:rPr>
          <w:rFonts w:ascii="Arial" w:hAnsi="Arial" w:cs="Arial"/>
          <w:bCs/>
          <w:color w:val="auto"/>
          <w:sz w:val="22"/>
          <w:szCs w:val="22"/>
        </w:rPr>
        <w:t>Poor’s</w:t>
      </w:r>
      <w:proofErr w:type="spellEnd"/>
      <w:r w:rsidR="00B032B6" w:rsidRPr="00E607AC">
        <w:rPr>
          <w:rFonts w:ascii="Arial" w:hAnsi="Arial" w:cs="Arial"/>
          <w:bCs/>
          <w:color w:val="auto"/>
          <w:sz w:val="22"/>
          <w:szCs w:val="22"/>
        </w:rPr>
        <w:t xml:space="preserve"> </w:t>
      </w:r>
      <w:proofErr w:type="spellStart"/>
      <w:r w:rsidR="00B032B6" w:rsidRPr="00E607AC">
        <w:rPr>
          <w:rFonts w:ascii="Arial" w:hAnsi="Arial" w:cs="Arial"/>
          <w:bCs/>
          <w:color w:val="auto"/>
          <w:sz w:val="22"/>
          <w:szCs w:val="22"/>
        </w:rPr>
        <w:t>Corporation</w:t>
      </w:r>
      <w:proofErr w:type="spellEnd"/>
      <w:r w:rsidR="00B032B6" w:rsidRPr="00E607AC">
        <w:rPr>
          <w:rFonts w:ascii="Arial" w:hAnsi="Arial" w:cs="Arial"/>
          <w:bCs/>
          <w:color w:val="auto"/>
          <w:sz w:val="22"/>
          <w:szCs w:val="22"/>
        </w:rPr>
        <w:t xml:space="preserve">, Fitch Ratings o Moody’s </w:t>
      </w:r>
      <w:proofErr w:type="spellStart"/>
      <w:r w:rsidR="00B032B6" w:rsidRPr="00E607AC">
        <w:rPr>
          <w:rFonts w:ascii="Arial" w:hAnsi="Arial" w:cs="Arial"/>
          <w:bCs/>
          <w:color w:val="auto"/>
          <w:sz w:val="22"/>
          <w:szCs w:val="22"/>
        </w:rPr>
        <w:t>Investor’s</w:t>
      </w:r>
      <w:proofErr w:type="spellEnd"/>
      <w:r w:rsidR="00B032B6" w:rsidRPr="00E607AC">
        <w:rPr>
          <w:rFonts w:ascii="Arial" w:hAnsi="Arial" w:cs="Arial"/>
          <w:bCs/>
          <w:color w:val="auto"/>
          <w:sz w:val="22"/>
          <w:szCs w:val="22"/>
        </w:rPr>
        <w:t xml:space="preserve"> </w:t>
      </w:r>
      <w:proofErr w:type="spellStart"/>
      <w:r w:rsidR="00B032B6" w:rsidRPr="00E607AC">
        <w:rPr>
          <w:rFonts w:ascii="Arial" w:hAnsi="Arial" w:cs="Arial"/>
          <w:bCs/>
          <w:color w:val="auto"/>
          <w:sz w:val="22"/>
          <w:szCs w:val="22"/>
        </w:rPr>
        <w:t>Services</w:t>
      </w:r>
      <w:proofErr w:type="spellEnd"/>
      <w:r w:rsidR="00B032B6" w:rsidRPr="00E607AC">
        <w:rPr>
          <w:rFonts w:ascii="Arial" w:hAnsi="Arial" w:cs="Arial"/>
          <w:bCs/>
          <w:color w:val="auto"/>
          <w:sz w:val="22"/>
          <w:szCs w:val="22"/>
        </w:rPr>
        <w:t xml:space="preserve"> Inc., de al menos </w:t>
      </w:r>
      <w:r w:rsidR="000378E7" w:rsidRPr="00E607AC">
        <w:rPr>
          <w:rFonts w:ascii="Arial" w:hAnsi="Arial" w:cs="Arial"/>
          <w:bCs/>
          <w:color w:val="auto"/>
          <w:sz w:val="22"/>
          <w:szCs w:val="22"/>
        </w:rPr>
        <w:t>G</w:t>
      </w:r>
      <w:r w:rsidR="00B032B6" w:rsidRPr="00E607AC">
        <w:rPr>
          <w:rFonts w:ascii="Arial" w:hAnsi="Arial" w:cs="Arial"/>
          <w:bCs/>
          <w:color w:val="auto"/>
          <w:sz w:val="22"/>
          <w:szCs w:val="22"/>
        </w:rPr>
        <w:t xml:space="preserve">rado de </w:t>
      </w:r>
      <w:r w:rsidR="000378E7" w:rsidRPr="00E607AC">
        <w:rPr>
          <w:rFonts w:ascii="Arial" w:hAnsi="Arial" w:cs="Arial"/>
          <w:bCs/>
          <w:color w:val="auto"/>
          <w:sz w:val="22"/>
          <w:szCs w:val="22"/>
        </w:rPr>
        <w:t>I</w:t>
      </w:r>
      <w:r w:rsidR="00B032B6" w:rsidRPr="00E607AC">
        <w:rPr>
          <w:rFonts w:ascii="Arial" w:hAnsi="Arial" w:cs="Arial"/>
          <w:bCs/>
          <w:color w:val="auto"/>
          <w:sz w:val="22"/>
          <w:szCs w:val="22"/>
        </w:rPr>
        <w:t>nversión, y que cumplan con los demás requisitos exigidos en estos DSI.</w:t>
      </w:r>
    </w:p>
    <w:bookmarkEnd w:id="17"/>
    <w:p w14:paraId="6CCA7EB9" w14:textId="2A4E474C" w:rsidR="00ED5CD3" w:rsidRPr="00E607AC" w:rsidRDefault="00EA675C" w:rsidP="009E6B54">
      <w:pPr>
        <w:pStyle w:val="Default"/>
        <w:keepLines/>
        <w:spacing w:before="120" w:after="120"/>
        <w:jc w:val="both"/>
        <w:rPr>
          <w:rFonts w:ascii="Arial" w:hAnsi="Arial" w:cs="Arial"/>
          <w:color w:val="auto"/>
          <w:sz w:val="22"/>
          <w:szCs w:val="22"/>
        </w:rPr>
      </w:pPr>
      <w:r w:rsidRPr="00E607AC">
        <w:rPr>
          <w:rFonts w:ascii="Arial" w:hAnsi="Arial" w:cs="Arial"/>
          <w:bCs/>
          <w:color w:val="auto"/>
          <w:sz w:val="22"/>
          <w:szCs w:val="22"/>
        </w:rPr>
        <w:lastRenderedPageBreak/>
        <w:t>“</w:t>
      </w:r>
      <w:r w:rsidRPr="00E607AC">
        <w:rPr>
          <w:rFonts w:ascii="Arial" w:hAnsi="Arial" w:cs="Arial"/>
          <w:b/>
          <w:color w:val="auto"/>
          <w:sz w:val="22"/>
          <w:szCs w:val="22"/>
        </w:rPr>
        <w:t>Fecha de Cierre</w:t>
      </w:r>
      <w:r w:rsidRPr="00E607AC">
        <w:rPr>
          <w:rFonts w:ascii="Arial" w:hAnsi="Arial" w:cs="Arial"/>
          <w:bCs/>
          <w:color w:val="auto"/>
          <w:sz w:val="22"/>
          <w:szCs w:val="22"/>
        </w:rPr>
        <w:t xml:space="preserve">”: </w:t>
      </w:r>
      <w:r w:rsidRPr="00E607AC">
        <w:rPr>
          <w:rFonts w:ascii="Arial" w:hAnsi="Arial" w:cs="Arial"/>
          <w:color w:val="auto"/>
          <w:sz w:val="22"/>
          <w:szCs w:val="22"/>
        </w:rPr>
        <w:t>es el día</w:t>
      </w:r>
      <w:r w:rsidR="00D67EC2" w:rsidRPr="00E607AC">
        <w:rPr>
          <w:rFonts w:ascii="Arial" w:hAnsi="Arial" w:cs="Arial"/>
          <w:color w:val="auto"/>
          <w:sz w:val="22"/>
          <w:szCs w:val="22"/>
        </w:rPr>
        <w:t xml:space="preserve"> en </w:t>
      </w:r>
      <w:r w:rsidR="00042BF9" w:rsidRPr="00E607AC">
        <w:rPr>
          <w:rFonts w:ascii="Arial" w:hAnsi="Arial" w:cs="Arial"/>
          <w:color w:val="auto"/>
          <w:sz w:val="22"/>
          <w:szCs w:val="22"/>
        </w:rPr>
        <w:t>la UPME remite los documentos del Adjudicatario a la CREG para la oficialización de los ingresos</w:t>
      </w:r>
      <w:r w:rsidR="003E7E43" w:rsidRPr="00E607AC">
        <w:rPr>
          <w:rFonts w:ascii="Arial" w:hAnsi="Arial" w:cs="Arial"/>
          <w:color w:val="auto"/>
          <w:sz w:val="22"/>
          <w:szCs w:val="22"/>
        </w:rPr>
        <w:t xml:space="preserve"> según el Cronograma</w:t>
      </w:r>
      <w:r w:rsidRPr="00E607AC">
        <w:rPr>
          <w:rFonts w:ascii="Arial" w:hAnsi="Arial" w:cs="Arial"/>
          <w:bCs/>
          <w:color w:val="auto"/>
          <w:sz w:val="22"/>
          <w:szCs w:val="22"/>
        </w:rPr>
        <w:t>.</w:t>
      </w:r>
    </w:p>
    <w:p w14:paraId="2F6C6064" w14:textId="765E060A" w:rsidR="00ED5CD3" w:rsidRPr="00E607AC" w:rsidRDefault="00EA675C" w:rsidP="009E6B54">
      <w:pPr>
        <w:pStyle w:val="Default"/>
        <w:keepLines/>
        <w:tabs>
          <w:tab w:val="right" w:pos="8820"/>
        </w:tabs>
        <w:spacing w:before="120" w:after="120"/>
        <w:jc w:val="both"/>
        <w:rPr>
          <w:rFonts w:ascii="Arial" w:hAnsi="Arial" w:cs="Arial"/>
          <w:bCs/>
          <w:color w:val="auto"/>
          <w:sz w:val="22"/>
          <w:szCs w:val="22"/>
        </w:rPr>
      </w:pPr>
      <w:r w:rsidRPr="00E607AC">
        <w:rPr>
          <w:rFonts w:ascii="Arial" w:hAnsi="Arial" w:cs="Arial"/>
          <w:b/>
          <w:color w:val="auto"/>
          <w:sz w:val="22"/>
          <w:szCs w:val="22"/>
        </w:rPr>
        <w:t>“Fecha Oficial de Puesta en Operación</w:t>
      </w:r>
      <w:r w:rsidRPr="00E607AC">
        <w:rPr>
          <w:rFonts w:ascii="Arial" w:hAnsi="Arial" w:cs="Arial"/>
          <w:color w:val="auto"/>
          <w:sz w:val="22"/>
          <w:szCs w:val="22"/>
        </w:rPr>
        <w:t xml:space="preserve">”: es la </w:t>
      </w:r>
      <w:r w:rsidR="00ED2177" w:rsidRPr="00E607AC">
        <w:rPr>
          <w:rFonts w:ascii="Arial" w:hAnsi="Arial" w:cs="Arial"/>
          <w:color w:val="auto"/>
          <w:sz w:val="22"/>
          <w:szCs w:val="22"/>
        </w:rPr>
        <w:t xml:space="preserve">definida en el numeral </w:t>
      </w:r>
      <w:r w:rsidR="00CB50B0" w:rsidRPr="00E607AC">
        <w:rPr>
          <w:rFonts w:ascii="Arial" w:hAnsi="Arial" w:cs="Arial"/>
          <w:color w:val="auto"/>
          <w:sz w:val="22"/>
          <w:szCs w:val="22"/>
        </w:rPr>
        <w:fldChar w:fldCharType="begin"/>
      </w:r>
      <w:r w:rsidR="00CB50B0" w:rsidRPr="00E607AC">
        <w:rPr>
          <w:rFonts w:ascii="Arial" w:hAnsi="Arial" w:cs="Arial"/>
          <w:color w:val="auto"/>
          <w:sz w:val="22"/>
          <w:szCs w:val="22"/>
        </w:rPr>
        <w:instrText xml:space="preserve"> REF _Ref443888124 \r \h </w:instrText>
      </w:r>
      <w:r w:rsidR="00FC04AD" w:rsidRPr="00E607AC">
        <w:rPr>
          <w:rFonts w:ascii="Arial" w:hAnsi="Arial" w:cs="Arial"/>
          <w:color w:val="auto"/>
          <w:sz w:val="22"/>
          <w:szCs w:val="22"/>
        </w:rPr>
        <w:instrText xml:space="preserve"> \* MERGEFORMAT </w:instrText>
      </w:r>
      <w:r w:rsidR="00CB50B0" w:rsidRPr="00E607AC">
        <w:rPr>
          <w:rFonts w:ascii="Arial" w:hAnsi="Arial" w:cs="Arial"/>
          <w:color w:val="auto"/>
          <w:sz w:val="22"/>
          <w:szCs w:val="22"/>
        </w:rPr>
      </w:r>
      <w:r w:rsidR="00CB50B0" w:rsidRPr="00E607AC">
        <w:rPr>
          <w:rFonts w:ascii="Arial" w:hAnsi="Arial" w:cs="Arial"/>
          <w:color w:val="auto"/>
          <w:sz w:val="22"/>
          <w:szCs w:val="22"/>
        </w:rPr>
        <w:fldChar w:fldCharType="separate"/>
      </w:r>
      <w:r w:rsidR="00454D23">
        <w:rPr>
          <w:rFonts w:ascii="Arial" w:hAnsi="Arial" w:cs="Arial"/>
          <w:color w:val="auto"/>
          <w:sz w:val="22"/>
          <w:szCs w:val="22"/>
        </w:rPr>
        <w:t>2.2</w:t>
      </w:r>
      <w:r w:rsidR="00CB50B0" w:rsidRPr="00E607AC">
        <w:rPr>
          <w:rFonts w:ascii="Arial" w:hAnsi="Arial" w:cs="Arial"/>
          <w:color w:val="auto"/>
          <w:sz w:val="22"/>
          <w:szCs w:val="22"/>
        </w:rPr>
        <w:fldChar w:fldCharType="end"/>
      </w:r>
      <w:r w:rsidR="00ED2177" w:rsidRPr="00E607AC">
        <w:rPr>
          <w:rFonts w:ascii="Arial" w:hAnsi="Arial" w:cs="Arial"/>
          <w:color w:val="auto"/>
          <w:sz w:val="22"/>
          <w:szCs w:val="22"/>
        </w:rPr>
        <w:t xml:space="preserve"> de los </w:t>
      </w:r>
      <w:r w:rsidR="001A78ED" w:rsidRPr="00E607AC">
        <w:rPr>
          <w:rFonts w:ascii="Arial" w:hAnsi="Arial" w:cs="Arial"/>
          <w:color w:val="auto"/>
          <w:sz w:val="22"/>
          <w:szCs w:val="22"/>
        </w:rPr>
        <w:t xml:space="preserve">presentes </w:t>
      </w:r>
      <w:r w:rsidR="00ED2177" w:rsidRPr="00E607AC">
        <w:rPr>
          <w:rFonts w:ascii="Arial" w:hAnsi="Arial" w:cs="Arial"/>
          <w:color w:val="auto"/>
          <w:sz w:val="22"/>
          <w:szCs w:val="22"/>
        </w:rPr>
        <w:t>Documentos de Selección del Inversionista</w:t>
      </w:r>
      <w:r w:rsidRPr="00E607AC">
        <w:rPr>
          <w:rFonts w:ascii="Arial" w:hAnsi="Arial" w:cs="Arial"/>
          <w:color w:val="auto"/>
          <w:sz w:val="22"/>
          <w:szCs w:val="22"/>
        </w:rPr>
        <w:t>.</w:t>
      </w:r>
    </w:p>
    <w:p w14:paraId="6BBAA66E" w14:textId="498B5172" w:rsidR="00D16E22" w:rsidRPr="00E607AC" w:rsidRDefault="00EA675C" w:rsidP="009E6B54">
      <w:pPr>
        <w:pStyle w:val="Default"/>
        <w:keepLines/>
        <w:tabs>
          <w:tab w:val="right" w:pos="8820"/>
        </w:tabs>
        <w:spacing w:before="120" w:after="120"/>
        <w:jc w:val="both"/>
        <w:rPr>
          <w:rFonts w:ascii="Arial" w:hAnsi="Arial" w:cs="Arial"/>
          <w:color w:val="auto"/>
          <w:sz w:val="22"/>
          <w:szCs w:val="22"/>
        </w:rPr>
      </w:pPr>
      <w:r w:rsidRPr="00E607AC">
        <w:rPr>
          <w:rFonts w:ascii="Arial" w:hAnsi="Arial" w:cs="Arial"/>
          <w:color w:val="auto"/>
          <w:sz w:val="22"/>
          <w:szCs w:val="22"/>
        </w:rPr>
        <w:t>“</w:t>
      </w:r>
      <w:r w:rsidRPr="00E607AC">
        <w:rPr>
          <w:rFonts w:ascii="Arial" w:hAnsi="Arial" w:cs="Arial"/>
          <w:b/>
          <w:color w:val="auto"/>
          <w:sz w:val="22"/>
          <w:szCs w:val="22"/>
        </w:rPr>
        <w:t>Fecha Real de Puesta en Operación</w:t>
      </w:r>
      <w:r w:rsidRPr="00E607AC">
        <w:rPr>
          <w:rFonts w:ascii="Arial" w:hAnsi="Arial" w:cs="Arial"/>
          <w:color w:val="auto"/>
          <w:sz w:val="22"/>
          <w:szCs w:val="22"/>
        </w:rPr>
        <w:t xml:space="preserve">”: es la fecha en que efectivamente entra en operación el Proyecto, de acuerdo con el pronunciamiento que hace el </w:t>
      </w:r>
      <w:r w:rsidR="00A2721A" w:rsidRPr="00E607AC">
        <w:rPr>
          <w:rFonts w:ascii="Arial" w:hAnsi="Arial" w:cs="Arial"/>
          <w:bCs/>
          <w:color w:val="auto"/>
          <w:sz w:val="22"/>
          <w:szCs w:val="22"/>
        </w:rPr>
        <w:t>CNO</w:t>
      </w:r>
      <w:r w:rsidR="00654B43" w:rsidRPr="00E607AC">
        <w:rPr>
          <w:rFonts w:ascii="Arial" w:hAnsi="Arial" w:cs="Arial"/>
          <w:bCs/>
          <w:color w:val="auto"/>
          <w:sz w:val="22"/>
          <w:szCs w:val="22"/>
        </w:rPr>
        <w:t>G</w:t>
      </w:r>
      <w:r w:rsidRPr="00E607AC">
        <w:rPr>
          <w:rFonts w:ascii="Arial" w:hAnsi="Arial" w:cs="Arial"/>
          <w:color w:val="auto"/>
          <w:sz w:val="22"/>
          <w:szCs w:val="22"/>
        </w:rPr>
        <w:t xml:space="preserve">, indicando que </w:t>
      </w:r>
      <w:r w:rsidR="00564E07" w:rsidRPr="00E607AC">
        <w:rPr>
          <w:rFonts w:ascii="Arial" w:hAnsi="Arial" w:cs="Arial"/>
          <w:color w:val="auto"/>
          <w:sz w:val="22"/>
          <w:szCs w:val="22"/>
        </w:rPr>
        <w:t>la Infraestructura de Importación de Gas del Pacífico</w:t>
      </w:r>
      <w:r w:rsidR="00564E07" w:rsidRPr="00E607AC" w:rsidDel="00564E07">
        <w:rPr>
          <w:rFonts w:ascii="Arial" w:hAnsi="Arial" w:cs="Arial"/>
          <w:color w:val="auto"/>
          <w:sz w:val="22"/>
          <w:szCs w:val="22"/>
        </w:rPr>
        <w:t xml:space="preserve"> </w:t>
      </w:r>
      <w:r w:rsidRPr="00E607AC">
        <w:rPr>
          <w:rFonts w:ascii="Arial" w:hAnsi="Arial" w:cs="Arial"/>
          <w:color w:val="auto"/>
          <w:sz w:val="22"/>
          <w:szCs w:val="22"/>
        </w:rPr>
        <w:t xml:space="preserve">está disponible. </w:t>
      </w:r>
    </w:p>
    <w:p w14:paraId="728FBC73" w14:textId="5AB536D7" w:rsidR="00224850" w:rsidRPr="00E607AC" w:rsidRDefault="00127282" w:rsidP="009E6B54">
      <w:pPr>
        <w:pStyle w:val="Default"/>
        <w:keepLines/>
        <w:spacing w:before="120" w:after="120"/>
        <w:jc w:val="both"/>
        <w:rPr>
          <w:rFonts w:ascii="Arial" w:hAnsi="Arial" w:cs="Arial"/>
          <w:color w:val="auto"/>
          <w:sz w:val="22"/>
          <w:szCs w:val="22"/>
        </w:rPr>
      </w:pPr>
      <w:r w:rsidRPr="00E607AC">
        <w:rPr>
          <w:rFonts w:ascii="Arial" w:hAnsi="Arial" w:cs="Arial"/>
          <w:bCs/>
          <w:color w:val="auto"/>
          <w:sz w:val="22"/>
          <w:szCs w:val="22"/>
        </w:rPr>
        <w:t>“</w:t>
      </w:r>
      <w:r w:rsidRPr="00E607AC">
        <w:rPr>
          <w:rFonts w:ascii="Arial" w:hAnsi="Arial" w:cs="Arial"/>
          <w:b/>
          <w:bCs/>
          <w:color w:val="auto"/>
          <w:sz w:val="22"/>
          <w:szCs w:val="22"/>
        </w:rPr>
        <w:t>Garantía de Cumplimiento”</w:t>
      </w:r>
      <w:r w:rsidR="00DD7D41" w:rsidRPr="00E607AC">
        <w:rPr>
          <w:rFonts w:ascii="Arial" w:hAnsi="Arial" w:cs="Arial"/>
          <w:b/>
          <w:bCs/>
          <w:color w:val="auto"/>
          <w:sz w:val="22"/>
          <w:szCs w:val="22"/>
        </w:rPr>
        <w:t>:</w:t>
      </w:r>
      <w:r w:rsidRPr="00E607AC">
        <w:rPr>
          <w:rFonts w:ascii="Arial" w:hAnsi="Arial" w:cs="Arial"/>
          <w:bCs/>
          <w:color w:val="auto"/>
          <w:sz w:val="22"/>
          <w:szCs w:val="22"/>
        </w:rPr>
        <w:t xml:space="preserve"> es la garantía </w:t>
      </w:r>
      <w:r w:rsidR="00DD7D41" w:rsidRPr="00E607AC">
        <w:rPr>
          <w:rFonts w:ascii="Arial" w:hAnsi="Arial" w:cs="Arial"/>
          <w:bCs/>
          <w:color w:val="auto"/>
          <w:sz w:val="22"/>
          <w:szCs w:val="22"/>
        </w:rPr>
        <w:t xml:space="preserve">bancaria o </w:t>
      </w:r>
      <w:r w:rsidR="00DD7D41" w:rsidRPr="00E607AC">
        <w:rPr>
          <w:rFonts w:ascii="Arial" w:hAnsi="Arial" w:cs="Arial"/>
          <w:sz w:val="22"/>
          <w:szCs w:val="22"/>
        </w:rPr>
        <w:t xml:space="preserve">carta de crédito </w:t>
      </w:r>
      <w:r w:rsidR="00DD7D41" w:rsidRPr="00E607AC">
        <w:rPr>
          <w:rFonts w:ascii="Arial" w:hAnsi="Arial" w:cs="Arial"/>
          <w:i/>
          <w:iCs/>
          <w:sz w:val="22"/>
          <w:szCs w:val="22"/>
        </w:rPr>
        <w:t xml:space="preserve">stand </w:t>
      </w:r>
      <w:proofErr w:type="spellStart"/>
      <w:r w:rsidR="00DD7D41" w:rsidRPr="00E607AC">
        <w:rPr>
          <w:rFonts w:ascii="Arial" w:hAnsi="Arial" w:cs="Arial"/>
          <w:i/>
          <w:iCs/>
          <w:sz w:val="22"/>
          <w:szCs w:val="22"/>
        </w:rPr>
        <w:t>by</w:t>
      </w:r>
      <w:proofErr w:type="spellEnd"/>
      <w:r w:rsidR="00DD7D41" w:rsidRPr="00E607AC">
        <w:rPr>
          <w:rFonts w:ascii="Arial" w:hAnsi="Arial" w:cs="Arial"/>
          <w:i/>
          <w:iCs/>
          <w:sz w:val="22"/>
          <w:szCs w:val="22"/>
        </w:rPr>
        <w:t xml:space="preserve"> </w:t>
      </w:r>
      <w:r w:rsidR="00DD7D41" w:rsidRPr="00E607AC">
        <w:rPr>
          <w:rFonts w:ascii="Arial" w:hAnsi="Arial" w:cs="Arial"/>
          <w:sz w:val="22"/>
          <w:szCs w:val="22"/>
        </w:rPr>
        <w:t>expedida por una Entidad Financiera de Primera Categoría</w:t>
      </w:r>
      <w:r w:rsidR="00A74558" w:rsidRPr="00E607AC">
        <w:rPr>
          <w:rFonts w:ascii="Arial" w:hAnsi="Arial" w:cs="Arial"/>
          <w:sz w:val="22"/>
          <w:szCs w:val="22"/>
        </w:rPr>
        <w:t xml:space="preserve"> o prepago</w:t>
      </w:r>
      <w:r w:rsidR="00DD7D41" w:rsidRPr="00E607AC">
        <w:rPr>
          <w:rFonts w:ascii="Arial" w:hAnsi="Arial" w:cs="Arial"/>
          <w:bCs/>
          <w:color w:val="auto"/>
          <w:sz w:val="22"/>
          <w:szCs w:val="22"/>
        </w:rPr>
        <w:t xml:space="preserve"> entregado por </w:t>
      </w:r>
      <w:r w:rsidRPr="00E607AC">
        <w:rPr>
          <w:rFonts w:ascii="Arial" w:hAnsi="Arial" w:cs="Arial"/>
          <w:bCs/>
          <w:color w:val="auto"/>
          <w:sz w:val="22"/>
          <w:szCs w:val="22"/>
        </w:rPr>
        <w:t>el Adjudicatario</w:t>
      </w:r>
      <w:r w:rsidR="00DD7D41" w:rsidRPr="00E607AC">
        <w:rPr>
          <w:rFonts w:ascii="Arial" w:hAnsi="Arial" w:cs="Arial"/>
          <w:bCs/>
          <w:color w:val="auto"/>
          <w:sz w:val="22"/>
          <w:szCs w:val="22"/>
        </w:rPr>
        <w:t xml:space="preserve"> a la</w:t>
      </w:r>
      <w:r w:rsidR="0015272A" w:rsidRPr="00E607AC">
        <w:rPr>
          <w:rFonts w:ascii="Arial" w:hAnsi="Arial" w:cs="Arial"/>
          <w:bCs/>
          <w:color w:val="auto"/>
          <w:sz w:val="22"/>
          <w:szCs w:val="22"/>
        </w:rPr>
        <w:t xml:space="preserve"> </w:t>
      </w:r>
      <w:r w:rsidR="00F25381" w:rsidRPr="00E607AC">
        <w:rPr>
          <w:rFonts w:ascii="Arial" w:hAnsi="Arial" w:cs="Arial"/>
          <w:bCs/>
          <w:color w:val="auto"/>
          <w:sz w:val="22"/>
          <w:szCs w:val="22"/>
        </w:rPr>
        <w:t>F</w:t>
      </w:r>
      <w:r w:rsidR="00DD7D41" w:rsidRPr="00E607AC">
        <w:rPr>
          <w:rFonts w:ascii="Arial" w:hAnsi="Arial" w:cs="Arial"/>
          <w:bCs/>
          <w:color w:val="auto"/>
          <w:sz w:val="22"/>
          <w:szCs w:val="22"/>
        </w:rPr>
        <w:t xml:space="preserve">iduciaria </w:t>
      </w:r>
      <w:r w:rsidRPr="00E607AC">
        <w:rPr>
          <w:rFonts w:ascii="Arial" w:hAnsi="Arial" w:cs="Arial"/>
          <w:bCs/>
          <w:color w:val="auto"/>
          <w:sz w:val="22"/>
          <w:szCs w:val="22"/>
        </w:rPr>
        <w:t>de conformidad con estos DSI</w:t>
      </w:r>
      <w:r w:rsidR="00D83748" w:rsidRPr="00E607AC">
        <w:rPr>
          <w:rFonts w:ascii="Arial" w:hAnsi="Arial" w:cs="Arial"/>
          <w:bCs/>
          <w:color w:val="auto"/>
          <w:sz w:val="22"/>
          <w:szCs w:val="22"/>
        </w:rPr>
        <w:t xml:space="preserve"> y la</w:t>
      </w:r>
      <w:r w:rsidR="0004227E" w:rsidRPr="00E607AC">
        <w:rPr>
          <w:rFonts w:ascii="Arial" w:hAnsi="Arial" w:cs="Arial"/>
          <w:bCs/>
          <w:color w:val="auto"/>
          <w:sz w:val="22"/>
          <w:szCs w:val="22"/>
        </w:rPr>
        <w:t xml:space="preserve"> Normatividad </w:t>
      </w:r>
      <w:r w:rsidR="00D83748" w:rsidRPr="00E607AC">
        <w:rPr>
          <w:rFonts w:ascii="Arial" w:hAnsi="Arial" w:cs="Arial"/>
          <w:bCs/>
          <w:color w:val="auto"/>
          <w:sz w:val="22"/>
          <w:szCs w:val="22"/>
        </w:rPr>
        <w:t>Aplicable</w:t>
      </w:r>
      <w:r w:rsidR="00224850" w:rsidRPr="00E607AC">
        <w:rPr>
          <w:rFonts w:ascii="Arial" w:hAnsi="Arial" w:cs="Arial"/>
          <w:bCs/>
          <w:color w:val="auto"/>
          <w:sz w:val="22"/>
          <w:szCs w:val="22"/>
        </w:rPr>
        <w:t xml:space="preserve">, </w:t>
      </w:r>
      <w:r w:rsidR="00224850" w:rsidRPr="00E607AC">
        <w:rPr>
          <w:rFonts w:ascii="Arial" w:hAnsi="Arial" w:cs="Arial"/>
          <w:color w:val="auto"/>
          <w:sz w:val="22"/>
          <w:szCs w:val="22"/>
        </w:rPr>
        <w:t>que respalda la ejecución del proyecto en la fecha definida. La Garantía de Cumplimiento se ejecutará en los casos previstos en la</w:t>
      </w:r>
      <w:r w:rsidR="0004227E" w:rsidRPr="00E607AC">
        <w:rPr>
          <w:rFonts w:ascii="Arial" w:hAnsi="Arial" w:cs="Arial"/>
          <w:color w:val="auto"/>
          <w:sz w:val="22"/>
          <w:szCs w:val="22"/>
        </w:rPr>
        <w:t xml:space="preserve"> Normatividad </w:t>
      </w:r>
      <w:r w:rsidR="00224850" w:rsidRPr="00E607AC">
        <w:rPr>
          <w:rFonts w:ascii="Arial" w:hAnsi="Arial" w:cs="Arial"/>
          <w:color w:val="auto"/>
          <w:sz w:val="22"/>
          <w:szCs w:val="22"/>
        </w:rPr>
        <w:t xml:space="preserve">Aplicable. </w:t>
      </w:r>
    </w:p>
    <w:p w14:paraId="448D2BCB" w14:textId="6BA84FC2" w:rsidR="001A78ED" w:rsidRPr="00E607AC" w:rsidRDefault="004F7B37" w:rsidP="009E6B54">
      <w:pPr>
        <w:pStyle w:val="Default"/>
        <w:keepLines/>
        <w:spacing w:before="120" w:after="120"/>
        <w:jc w:val="both"/>
        <w:rPr>
          <w:rFonts w:ascii="Arial" w:hAnsi="Arial" w:cs="Arial"/>
          <w:bCs/>
          <w:color w:val="auto"/>
          <w:sz w:val="22"/>
          <w:szCs w:val="22"/>
        </w:rPr>
      </w:pPr>
      <w:r w:rsidRPr="00E607AC">
        <w:rPr>
          <w:rFonts w:ascii="Arial" w:hAnsi="Arial" w:cs="Arial"/>
          <w:b/>
          <w:bCs/>
          <w:color w:val="auto"/>
          <w:sz w:val="22"/>
          <w:szCs w:val="22"/>
        </w:rPr>
        <w:t>“Garantía de Seriedad”:</w:t>
      </w:r>
      <w:r w:rsidRPr="00E607AC">
        <w:rPr>
          <w:rFonts w:ascii="Arial" w:hAnsi="Arial" w:cs="Arial"/>
          <w:bCs/>
          <w:color w:val="auto"/>
          <w:sz w:val="22"/>
          <w:szCs w:val="22"/>
        </w:rPr>
        <w:t xml:space="preserve"> es la</w:t>
      </w:r>
      <w:r w:rsidR="0092425A" w:rsidRPr="00E607AC">
        <w:rPr>
          <w:rFonts w:ascii="Arial" w:hAnsi="Arial" w:cs="Arial"/>
          <w:bCs/>
          <w:color w:val="auto"/>
          <w:sz w:val="22"/>
          <w:szCs w:val="22"/>
        </w:rPr>
        <w:t xml:space="preserve"> </w:t>
      </w:r>
      <w:r w:rsidRPr="00E607AC">
        <w:rPr>
          <w:rFonts w:ascii="Arial" w:hAnsi="Arial" w:cs="Arial"/>
          <w:bCs/>
          <w:color w:val="auto"/>
          <w:sz w:val="22"/>
          <w:szCs w:val="22"/>
        </w:rPr>
        <w:t>garantía bancaria</w:t>
      </w:r>
      <w:r w:rsidR="001A78ED" w:rsidRPr="00E607AC">
        <w:rPr>
          <w:rFonts w:ascii="Arial" w:hAnsi="Arial" w:cs="Arial"/>
          <w:bCs/>
          <w:color w:val="auto"/>
          <w:sz w:val="22"/>
          <w:szCs w:val="22"/>
        </w:rPr>
        <w:t>,</w:t>
      </w:r>
      <w:r w:rsidRPr="00E607AC">
        <w:rPr>
          <w:rFonts w:ascii="Arial" w:hAnsi="Arial" w:cs="Arial"/>
          <w:bCs/>
          <w:color w:val="auto"/>
          <w:sz w:val="22"/>
          <w:szCs w:val="22"/>
        </w:rPr>
        <w:t xml:space="preserve"> aval</w:t>
      </w:r>
      <w:r w:rsidR="0092425A" w:rsidRPr="00E607AC">
        <w:rPr>
          <w:rFonts w:ascii="Arial" w:hAnsi="Arial" w:cs="Arial"/>
          <w:bCs/>
          <w:color w:val="auto"/>
          <w:sz w:val="22"/>
          <w:szCs w:val="22"/>
        </w:rPr>
        <w:t xml:space="preserve"> bancario </w:t>
      </w:r>
      <w:r w:rsidR="001A78ED" w:rsidRPr="00E607AC">
        <w:rPr>
          <w:rFonts w:ascii="Arial" w:hAnsi="Arial" w:cs="Arial"/>
          <w:bCs/>
          <w:color w:val="auto"/>
          <w:sz w:val="22"/>
          <w:szCs w:val="22"/>
        </w:rPr>
        <w:t xml:space="preserve">o </w:t>
      </w:r>
      <w:r w:rsidR="001A78ED" w:rsidRPr="00E607AC">
        <w:rPr>
          <w:rFonts w:ascii="Arial" w:hAnsi="Arial" w:cs="Arial"/>
          <w:sz w:val="22"/>
          <w:szCs w:val="22"/>
        </w:rPr>
        <w:t xml:space="preserve">carta de crédito </w:t>
      </w:r>
      <w:r w:rsidR="001A78ED" w:rsidRPr="00E607AC">
        <w:rPr>
          <w:rFonts w:ascii="Arial" w:hAnsi="Arial" w:cs="Arial"/>
          <w:i/>
          <w:iCs/>
          <w:sz w:val="22"/>
          <w:szCs w:val="22"/>
        </w:rPr>
        <w:t xml:space="preserve">stand </w:t>
      </w:r>
      <w:proofErr w:type="spellStart"/>
      <w:r w:rsidR="001A78ED" w:rsidRPr="00E607AC">
        <w:rPr>
          <w:rFonts w:ascii="Arial" w:hAnsi="Arial" w:cs="Arial"/>
          <w:i/>
          <w:iCs/>
          <w:sz w:val="22"/>
          <w:szCs w:val="22"/>
        </w:rPr>
        <w:t>by</w:t>
      </w:r>
      <w:proofErr w:type="spellEnd"/>
      <w:r w:rsidR="001A78ED" w:rsidRPr="00E607AC">
        <w:rPr>
          <w:rFonts w:ascii="Arial" w:hAnsi="Arial" w:cs="Arial"/>
          <w:i/>
          <w:iCs/>
          <w:sz w:val="22"/>
          <w:szCs w:val="22"/>
        </w:rPr>
        <w:t xml:space="preserve"> </w:t>
      </w:r>
      <w:r w:rsidR="001A78ED" w:rsidRPr="00E607AC">
        <w:rPr>
          <w:rFonts w:ascii="Arial" w:hAnsi="Arial" w:cs="Arial"/>
          <w:sz w:val="22"/>
          <w:szCs w:val="22"/>
        </w:rPr>
        <w:t xml:space="preserve">expedido </w:t>
      </w:r>
      <w:r w:rsidR="001A78ED" w:rsidRPr="00E607AC">
        <w:rPr>
          <w:rFonts w:ascii="Arial" w:hAnsi="Arial" w:cs="Arial"/>
          <w:color w:val="auto"/>
          <w:sz w:val="22"/>
          <w:szCs w:val="22"/>
        </w:rPr>
        <w:t>por una Entidad Financiera de Primera Categoría</w:t>
      </w:r>
      <w:r w:rsidR="001A78ED" w:rsidRPr="00E607AC">
        <w:rPr>
          <w:rFonts w:ascii="Arial" w:hAnsi="Arial" w:cs="Arial"/>
          <w:bCs/>
          <w:color w:val="auto"/>
          <w:sz w:val="22"/>
          <w:szCs w:val="22"/>
        </w:rPr>
        <w:t xml:space="preserve"> </w:t>
      </w:r>
      <w:r w:rsidR="0092425A" w:rsidRPr="00E607AC">
        <w:rPr>
          <w:rFonts w:ascii="Arial" w:hAnsi="Arial" w:cs="Arial"/>
          <w:bCs/>
          <w:color w:val="auto"/>
          <w:sz w:val="22"/>
          <w:szCs w:val="22"/>
        </w:rPr>
        <w:t xml:space="preserve">entregado por </w:t>
      </w:r>
      <w:r w:rsidRPr="00E607AC">
        <w:rPr>
          <w:rFonts w:ascii="Arial" w:hAnsi="Arial" w:cs="Arial"/>
          <w:bCs/>
          <w:color w:val="auto"/>
          <w:sz w:val="22"/>
          <w:szCs w:val="22"/>
        </w:rPr>
        <w:t>el Proponente a favor de la UPME, para garantizar la seriedad de la Propuesta. La Garantía de Seriedad deberá: (i) ser expedida por una Entidad Financiera de Primera Categoría; (</w:t>
      </w:r>
      <w:proofErr w:type="spellStart"/>
      <w:r w:rsidRPr="00E607AC">
        <w:rPr>
          <w:rFonts w:ascii="Arial" w:hAnsi="Arial" w:cs="Arial"/>
          <w:bCs/>
          <w:color w:val="auto"/>
          <w:sz w:val="22"/>
          <w:szCs w:val="22"/>
        </w:rPr>
        <w:t>ii</w:t>
      </w:r>
      <w:proofErr w:type="spellEnd"/>
      <w:r w:rsidRPr="00E607AC">
        <w:rPr>
          <w:rFonts w:ascii="Arial" w:hAnsi="Arial" w:cs="Arial"/>
          <w:bCs/>
          <w:color w:val="auto"/>
          <w:sz w:val="22"/>
          <w:szCs w:val="22"/>
        </w:rPr>
        <w:t xml:space="preserve">) mantenerse vigente </w:t>
      </w:r>
      <w:r w:rsidR="000C6056" w:rsidRPr="00E607AC">
        <w:rPr>
          <w:rFonts w:ascii="Arial" w:hAnsi="Arial" w:cs="Arial"/>
          <w:bCs/>
          <w:color w:val="auto"/>
          <w:sz w:val="22"/>
          <w:szCs w:val="22"/>
        </w:rPr>
        <w:t>y</w:t>
      </w:r>
      <w:r w:rsidRPr="00E607AC">
        <w:rPr>
          <w:rFonts w:ascii="Arial" w:hAnsi="Arial" w:cs="Arial"/>
          <w:bCs/>
          <w:color w:val="auto"/>
          <w:sz w:val="22"/>
          <w:szCs w:val="22"/>
        </w:rPr>
        <w:t xml:space="preserve"> reunir las condiciones a que se refiere el numeral </w:t>
      </w:r>
      <w:r w:rsidR="00A71944" w:rsidRPr="00E607AC">
        <w:rPr>
          <w:rFonts w:ascii="Arial" w:hAnsi="Arial" w:cs="Arial"/>
          <w:bCs/>
          <w:color w:val="auto"/>
          <w:sz w:val="22"/>
          <w:szCs w:val="22"/>
        </w:rPr>
        <w:fldChar w:fldCharType="begin"/>
      </w:r>
      <w:r w:rsidR="00A71944" w:rsidRPr="00E607AC">
        <w:rPr>
          <w:rFonts w:ascii="Arial" w:hAnsi="Arial" w:cs="Arial"/>
          <w:bCs/>
          <w:color w:val="auto"/>
          <w:sz w:val="22"/>
          <w:szCs w:val="22"/>
        </w:rPr>
        <w:instrText xml:space="preserve"> REF _Ref443890437 \r \h </w:instrText>
      </w:r>
      <w:r w:rsidR="00FC04AD" w:rsidRPr="00E607AC">
        <w:rPr>
          <w:rFonts w:ascii="Arial" w:hAnsi="Arial" w:cs="Arial"/>
          <w:bCs/>
          <w:color w:val="auto"/>
          <w:sz w:val="22"/>
          <w:szCs w:val="22"/>
        </w:rPr>
        <w:instrText xml:space="preserve"> \* MERGEFORMAT </w:instrText>
      </w:r>
      <w:r w:rsidR="00A71944" w:rsidRPr="00E607AC">
        <w:rPr>
          <w:rFonts w:ascii="Arial" w:hAnsi="Arial" w:cs="Arial"/>
          <w:bCs/>
          <w:color w:val="auto"/>
          <w:sz w:val="22"/>
          <w:szCs w:val="22"/>
        </w:rPr>
      </w:r>
      <w:r w:rsidR="00A71944" w:rsidRPr="00E607AC">
        <w:rPr>
          <w:rFonts w:ascii="Arial" w:hAnsi="Arial" w:cs="Arial"/>
          <w:bCs/>
          <w:color w:val="auto"/>
          <w:sz w:val="22"/>
          <w:szCs w:val="22"/>
        </w:rPr>
        <w:fldChar w:fldCharType="separate"/>
      </w:r>
      <w:r w:rsidR="00454D23">
        <w:rPr>
          <w:rFonts w:ascii="Arial" w:hAnsi="Arial" w:cs="Arial"/>
          <w:bCs/>
          <w:color w:val="auto"/>
          <w:sz w:val="22"/>
          <w:szCs w:val="22"/>
        </w:rPr>
        <w:t>6.3</w:t>
      </w:r>
      <w:r w:rsidR="00A71944" w:rsidRPr="00E607AC">
        <w:rPr>
          <w:rFonts w:ascii="Arial" w:hAnsi="Arial" w:cs="Arial"/>
          <w:bCs/>
          <w:color w:val="auto"/>
          <w:sz w:val="22"/>
          <w:szCs w:val="22"/>
        </w:rPr>
        <w:fldChar w:fldCharType="end"/>
      </w:r>
      <w:r w:rsidRPr="00E607AC">
        <w:rPr>
          <w:rFonts w:ascii="Arial" w:hAnsi="Arial" w:cs="Arial"/>
          <w:bCs/>
          <w:color w:val="auto"/>
          <w:sz w:val="22"/>
          <w:szCs w:val="22"/>
        </w:rPr>
        <w:t xml:space="preserve"> de los Documentos de Selección del Inversionista.</w:t>
      </w:r>
    </w:p>
    <w:p w14:paraId="4D9A6A4A" w14:textId="3E32BB1B" w:rsidR="004A4495" w:rsidRPr="00E607AC" w:rsidRDefault="004A4495" w:rsidP="009E6B54">
      <w:pPr>
        <w:pStyle w:val="Default"/>
        <w:keepLines/>
        <w:spacing w:before="120" w:after="120"/>
        <w:jc w:val="both"/>
        <w:rPr>
          <w:rFonts w:ascii="Arial" w:hAnsi="Arial" w:cs="Arial"/>
          <w:bCs/>
          <w:sz w:val="22"/>
          <w:szCs w:val="22"/>
        </w:rPr>
      </w:pPr>
      <w:r w:rsidRPr="00E607AC">
        <w:rPr>
          <w:rFonts w:ascii="Arial" w:hAnsi="Arial" w:cs="Arial"/>
          <w:b/>
          <w:bCs/>
          <w:color w:val="auto"/>
          <w:sz w:val="22"/>
          <w:szCs w:val="22"/>
        </w:rPr>
        <w:t>“Gas Natural Licuado - GNL”:</w:t>
      </w:r>
      <w:r w:rsidR="00891455" w:rsidRPr="00E607AC">
        <w:rPr>
          <w:rFonts w:ascii="Arial" w:hAnsi="Arial" w:cs="Arial"/>
          <w:bCs/>
          <w:color w:val="auto"/>
          <w:sz w:val="22"/>
          <w:szCs w:val="22"/>
        </w:rPr>
        <w:t xml:space="preserve"> Es gas natural que ha sido procesado para ser transportado en forma </w:t>
      </w:r>
      <w:r w:rsidR="00DD7D41" w:rsidRPr="00E607AC">
        <w:rPr>
          <w:rFonts w:ascii="Arial" w:hAnsi="Arial" w:cs="Arial"/>
          <w:bCs/>
          <w:color w:val="auto"/>
          <w:sz w:val="22"/>
          <w:szCs w:val="22"/>
        </w:rPr>
        <w:t>líquida</w:t>
      </w:r>
      <w:r w:rsidR="00FF6322" w:rsidRPr="00E607AC">
        <w:rPr>
          <w:rFonts w:ascii="Arial" w:hAnsi="Arial" w:cs="Arial"/>
          <w:bCs/>
          <w:color w:val="auto"/>
          <w:sz w:val="22"/>
          <w:szCs w:val="22"/>
        </w:rPr>
        <w:t>.</w:t>
      </w:r>
      <w:r w:rsidR="00FF6322" w:rsidRPr="00E607AC">
        <w:rPr>
          <w:rFonts w:ascii="Arial" w:hAnsi="Arial" w:cs="Arial"/>
          <w:sz w:val="22"/>
          <w:szCs w:val="22"/>
        </w:rPr>
        <w:t xml:space="preserve"> </w:t>
      </w:r>
      <w:r w:rsidR="00FF6322" w:rsidRPr="00E607AC">
        <w:rPr>
          <w:rFonts w:ascii="Arial" w:hAnsi="Arial" w:cs="Arial"/>
          <w:bCs/>
          <w:color w:val="auto"/>
          <w:sz w:val="22"/>
          <w:szCs w:val="22"/>
        </w:rPr>
        <w:t xml:space="preserve">Las composiciones del GNL para las que se debe diseñar la terminal se encuentran establecidas </w:t>
      </w:r>
      <w:r w:rsidR="00891455" w:rsidRPr="00E607AC">
        <w:rPr>
          <w:rFonts w:ascii="Arial" w:hAnsi="Arial" w:cs="Arial"/>
          <w:bCs/>
          <w:color w:val="auto"/>
          <w:sz w:val="22"/>
          <w:szCs w:val="22"/>
        </w:rPr>
        <w:t xml:space="preserve">en la </w:t>
      </w:r>
      <w:r w:rsidR="00FF6322" w:rsidRPr="00E607AC">
        <w:rPr>
          <w:rFonts w:ascii="Arial" w:hAnsi="Arial" w:cs="Arial"/>
          <w:bCs/>
          <w:color w:val="auto"/>
          <w:sz w:val="22"/>
          <w:szCs w:val="22"/>
        </w:rPr>
        <w:t>T</w:t>
      </w:r>
      <w:r w:rsidR="00891455" w:rsidRPr="00E607AC">
        <w:rPr>
          <w:rFonts w:ascii="Arial" w:hAnsi="Arial" w:cs="Arial"/>
          <w:bCs/>
          <w:color w:val="auto"/>
          <w:sz w:val="22"/>
          <w:szCs w:val="22"/>
        </w:rPr>
        <w:t xml:space="preserve">abla </w:t>
      </w:r>
      <w:r w:rsidR="00FF6322" w:rsidRPr="00E607AC">
        <w:rPr>
          <w:rFonts w:ascii="Arial" w:hAnsi="Arial" w:cs="Arial"/>
          <w:bCs/>
          <w:color w:val="auto"/>
          <w:sz w:val="22"/>
          <w:szCs w:val="22"/>
        </w:rPr>
        <w:t>1</w:t>
      </w:r>
      <w:r w:rsidR="00891455" w:rsidRPr="00E607AC">
        <w:rPr>
          <w:rFonts w:ascii="Arial" w:hAnsi="Arial" w:cs="Arial"/>
          <w:bCs/>
          <w:color w:val="auto"/>
          <w:sz w:val="22"/>
          <w:szCs w:val="22"/>
        </w:rPr>
        <w:t xml:space="preserve"> del Anexo 1A. </w:t>
      </w:r>
    </w:p>
    <w:p w14:paraId="43FB97EF" w14:textId="67521B30" w:rsidR="00CD0350" w:rsidRPr="00E607AC" w:rsidRDefault="00054C55" w:rsidP="009E6B54">
      <w:pPr>
        <w:pStyle w:val="Default"/>
        <w:keepLines/>
        <w:spacing w:before="120" w:after="120"/>
        <w:jc w:val="both"/>
        <w:rPr>
          <w:rFonts w:ascii="Arial" w:hAnsi="Arial" w:cs="Arial"/>
          <w:bCs/>
          <w:sz w:val="22"/>
          <w:szCs w:val="22"/>
        </w:rPr>
      </w:pPr>
      <w:r w:rsidRPr="00E607AC">
        <w:rPr>
          <w:rFonts w:ascii="Arial" w:hAnsi="Arial" w:cs="Arial"/>
          <w:bCs/>
          <w:color w:val="auto"/>
          <w:sz w:val="22"/>
          <w:szCs w:val="22"/>
        </w:rPr>
        <w:t>“</w:t>
      </w:r>
      <w:r w:rsidRPr="00E607AC">
        <w:rPr>
          <w:rFonts w:ascii="Arial" w:hAnsi="Arial" w:cs="Arial"/>
          <w:b/>
          <w:color w:val="auto"/>
          <w:sz w:val="22"/>
          <w:szCs w:val="22"/>
        </w:rPr>
        <w:t>Gasoducto Buenaventura – Yumbo</w:t>
      </w:r>
      <w:r w:rsidRPr="00E607AC">
        <w:rPr>
          <w:rFonts w:ascii="Arial" w:hAnsi="Arial" w:cs="Arial"/>
          <w:bCs/>
          <w:color w:val="auto"/>
          <w:sz w:val="22"/>
          <w:szCs w:val="22"/>
        </w:rPr>
        <w:t>”: es</w:t>
      </w:r>
      <w:r w:rsidR="00CD0350" w:rsidRPr="00E607AC">
        <w:rPr>
          <w:rFonts w:ascii="Arial" w:hAnsi="Arial" w:cs="Arial"/>
          <w:bCs/>
          <w:color w:val="auto"/>
          <w:sz w:val="22"/>
          <w:szCs w:val="22"/>
        </w:rPr>
        <w:t xml:space="preserve"> la infraestructura necesaria para recibir, transportar y entregar gas natural desde </w:t>
      </w:r>
      <w:r w:rsidR="001D3449" w:rsidRPr="00E607AC">
        <w:rPr>
          <w:rFonts w:ascii="Arial" w:hAnsi="Arial" w:cs="Arial"/>
          <w:bCs/>
          <w:color w:val="auto"/>
          <w:sz w:val="22"/>
          <w:szCs w:val="22"/>
        </w:rPr>
        <w:t xml:space="preserve">la Planta de Regasificación ubicada en </w:t>
      </w:r>
      <w:r w:rsidR="007D620A" w:rsidRPr="00E607AC">
        <w:rPr>
          <w:rFonts w:ascii="Arial" w:hAnsi="Arial" w:cs="Arial"/>
          <w:bCs/>
          <w:color w:val="auto"/>
          <w:sz w:val="22"/>
          <w:szCs w:val="22"/>
        </w:rPr>
        <w:t xml:space="preserve">el </w:t>
      </w:r>
      <w:r w:rsidR="001D3449" w:rsidRPr="00E607AC">
        <w:rPr>
          <w:rFonts w:ascii="Arial" w:hAnsi="Arial" w:cs="Arial"/>
          <w:bCs/>
          <w:color w:val="auto"/>
          <w:sz w:val="22"/>
          <w:szCs w:val="22"/>
        </w:rPr>
        <w:t xml:space="preserve">límite geopolítico del </w:t>
      </w:r>
      <w:r w:rsidR="007D620A" w:rsidRPr="00E607AC">
        <w:rPr>
          <w:rFonts w:ascii="Arial" w:hAnsi="Arial" w:cs="Arial"/>
          <w:bCs/>
          <w:color w:val="auto"/>
          <w:sz w:val="22"/>
          <w:szCs w:val="22"/>
        </w:rPr>
        <w:t>municipio de Buenaventura</w:t>
      </w:r>
      <w:r w:rsidR="00CD0350" w:rsidRPr="00E607AC">
        <w:rPr>
          <w:rFonts w:ascii="Arial" w:hAnsi="Arial" w:cs="Arial"/>
          <w:bCs/>
          <w:color w:val="auto"/>
          <w:sz w:val="22"/>
          <w:szCs w:val="22"/>
        </w:rPr>
        <w:t xml:space="preserve">, hasta </w:t>
      </w:r>
      <w:r w:rsidR="001D3449" w:rsidRPr="00E607AC">
        <w:rPr>
          <w:rFonts w:ascii="Arial" w:hAnsi="Arial" w:cs="Arial"/>
          <w:bCs/>
          <w:color w:val="auto"/>
          <w:sz w:val="22"/>
          <w:szCs w:val="22"/>
        </w:rPr>
        <w:t>un</w:t>
      </w:r>
      <w:r w:rsidR="00CD0350" w:rsidRPr="00E607AC">
        <w:rPr>
          <w:rFonts w:ascii="Arial" w:hAnsi="Arial" w:cs="Arial"/>
          <w:bCs/>
          <w:color w:val="auto"/>
          <w:sz w:val="22"/>
          <w:szCs w:val="22"/>
        </w:rPr>
        <w:t xml:space="preserve"> punto de entrega al Sistema Nacional de Transporte </w:t>
      </w:r>
      <w:r w:rsidR="001D3449" w:rsidRPr="00E607AC">
        <w:rPr>
          <w:rFonts w:ascii="Arial" w:hAnsi="Arial" w:cs="Arial"/>
          <w:bCs/>
          <w:color w:val="auto"/>
          <w:sz w:val="22"/>
          <w:szCs w:val="22"/>
        </w:rPr>
        <w:t>ubicado en el límite geopolítico d</w:t>
      </w:r>
      <w:r w:rsidR="00CD0350" w:rsidRPr="00E607AC">
        <w:rPr>
          <w:rFonts w:ascii="Arial" w:hAnsi="Arial" w:cs="Arial"/>
          <w:bCs/>
          <w:color w:val="auto"/>
          <w:sz w:val="22"/>
          <w:szCs w:val="22"/>
        </w:rPr>
        <w:t>el municipio de Yumbo, Valle del Cauca</w:t>
      </w:r>
      <w:r w:rsidR="007D620A" w:rsidRPr="00E607AC">
        <w:rPr>
          <w:rFonts w:ascii="Arial" w:hAnsi="Arial" w:cs="Arial"/>
          <w:bCs/>
          <w:color w:val="auto"/>
          <w:sz w:val="22"/>
          <w:szCs w:val="22"/>
        </w:rPr>
        <w:t>.</w:t>
      </w:r>
    </w:p>
    <w:p w14:paraId="13250CC9" w14:textId="4605194D" w:rsidR="004A4495" w:rsidRPr="00E607AC" w:rsidRDefault="00EA675C" w:rsidP="009E6B54">
      <w:pPr>
        <w:pStyle w:val="Default"/>
        <w:keepLines/>
        <w:spacing w:before="120" w:after="120"/>
        <w:jc w:val="both"/>
        <w:rPr>
          <w:rFonts w:ascii="Arial" w:hAnsi="Arial" w:cs="Arial"/>
          <w:color w:val="auto"/>
          <w:sz w:val="22"/>
          <w:szCs w:val="22"/>
        </w:rPr>
      </w:pPr>
      <w:r w:rsidRPr="00E607AC">
        <w:rPr>
          <w:rFonts w:ascii="Arial" w:hAnsi="Arial" w:cs="Arial"/>
          <w:bCs/>
          <w:color w:val="auto"/>
          <w:sz w:val="22"/>
          <w:szCs w:val="22"/>
        </w:rPr>
        <w:t>“</w:t>
      </w:r>
      <w:r w:rsidRPr="00E607AC">
        <w:rPr>
          <w:rFonts w:ascii="Arial" w:hAnsi="Arial" w:cs="Arial"/>
          <w:b/>
          <w:color w:val="auto"/>
          <w:sz w:val="22"/>
          <w:szCs w:val="22"/>
        </w:rPr>
        <w:t>Gestión de Calidad</w:t>
      </w:r>
      <w:r w:rsidRPr="00E607AC">
        <w:rPr>
          <w:rFonts w:ascii="Arial" w:hAnsi="Arial" w:cs="Arial"/>
          <w:bCs/>
          <w:color w:val="auto"/>
          <w:sz w:val="22"/>
          <w:szCs w:val="22"/>
        </w:rPr>
        <w:t xml:space="preserve">”: comprende </w:t>
      </w:r>
      <w:r w:rsidRPr="00E607AC">
        <w:rPr>
          <w:rFonts w:ascii="Arial" w:hAnsi="Arial" w:cs="Arial"/>
          <w:color w:val="auto"/>
          <w:sz w:val="22"/>
          <w:szCs w:val="22"/>
        </w:rPr>
        <w:t>la implementación de planes de calidad y/o la auditoria a la implementación de planes de calidad.</w:t>
      </w:r>
    </w:p>
    <w:p w14:paraId="7D9BB659" w14:textId="77777777" w:rsidR="00054C55" w:rsidRPr="00E607AC" w:rsidRDefault="00054C55"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w:t>
      </w:r>
      <w:r w:rsidRPr="00E607AC">
        <w:rPr>
          <w:rFonts w:ascii="Arial" w:hAnsi="Arial" w:cs="Arial"/>
          <w:b/>
          <w:color w:val="auto"/>
          <w:sz w:val="22"/>
          <w:szCs w:val="22"/>
        </w:rPr>
        <w:t>Grado de Inversión</w:t>
      </w:r>
      <w:r w:rsidRPr="00E607AC">
        <w:rPr>
          <w:rFonts w:ascii="Arial" w:hAnsi="Arial" w:cs="Arial"/>
          <w:color w:val="auto"/>
          <w:sz w:val="22"/>
          <w:szCs w:val="22"/>
        </w:rPr>
        <w:t xml:space="preserve">”: es </w:t>
      </w:r>
      <w:r w:rsidR="000378E7" w:rsidRPr="00E607AC">
        <w:rPr>
          <w:rFonts w:ascii="Arial" w:hAnsi="Arial" w:cs="Arial"/>
          <w:color w:val="auto"/>
          <w:sz w:val="22"/>
          <w:szCs w:val="22"/>
        </w:rPr>
        <w:t>la calificación de instrumentos de deuda con vencimientos originales de más de un año igual o superior a BBB – o su equivalente.</w:t>
      </w:r>
    </w:p>
    <w:p w14:paraId="59AF7236" w14:textId="19BBFA64" w:rsidR="00186048" w:rsidRPr="00E607AC" w:rsidRDefault="00D55C74" w:rsidP="009E6B54">
      <w:pPr>
        <w:pStyle w:val="Sinespaciado"/>
        <w:keepLines/>
        <w:spacing w:before="120" w:after="120"/>
        <w:jc w:val="both"/>
        <w:rPr>
          <w:rFonts w:cs="Arial"/>
          <w:sz w:val="22"/>
          <w:szCs w:val="22"/>
        </w:rPr>
      </w:pPr>
      <w:r w:rsidRPr="00E607AC">
        <w:rPr>
          <w:rFonts w:cs="Arial"/>
          <w:sz w:val="22"/>
          <w:szCs w:val="22"/>
        </w:rPr>
        <w:t>“</w:t>
      </w:r>
      <w:r w:rsidRPr="00E607AC">
        <w:rPr>
          <w:rFonts w:cs="Arial"/>
          <w:b/>
          <w:sz w:val="22"/>
          <w:szCs w:val="22"/>
        </w:rPr>
        <w:t xml:space="preserve">Infraestructura de </w:t>
      </w:r>
      <w:r w:rsidR="00186048" w:rsidRPr="00E607AC">
        <w:rPr>
          <w:rFonts w:cs="Arial"/>
          <w:b/>
          <w:sz w:val="22"/>
          <w:szCs w:val="22"/>
        </w:rPr>
        <w:t>Importación de Gas del Pacífico</w:t>
      </w:r>
      <w:r w:rsidR="00186048" w:rsidRPr="00E607AC">
        <w:rPr>
          <w:rFonts w:cs="Arial"/>
          <w:sz w:val="22"/>
          <w:szCs w:val="22"/>
        </w:rPr>
        <w:t xml:space="preserve">”: corresponde a la </w:t>
      </w:r>
      <w:r w:rsidR="0004227E" w:rsidRPr="00E607AC">
        <w:rPr>
          <w:rFonts w:cs="Arial"/>
          <w:sz w:val="22"/>
          <w:szCs w:val="22"/>
        </w:rPr>
        <w:t>P</w:t>
      </w:r>
      <w:r w:rsidR="00186048" w:rsidRPr="00E607AC">
        <w:rPr>
          <w:rFonts w:cs="Arial"/>
          <w:sz w:val="22"/>
          <w:szCs w:val="22"/>
        </w:rPr>
        <w:t xml:space="preserve">lanta de </w:t>
      </w:r>
      <w:r w:rsidR="0004227E" w:rsidRPr="00E607AC">
        <w:rPr>
          <w:rFonts w:cs="Arial"/>
          <w:sz w:val="22"/>
          <w:szCs w:val="22"/>
        </w:rPr>
        <w:t>R</w:t>
      </w:r>
      <w:r w:rsidR="00186048" w:rsidRPr="00E607AC">
        <w:rPr>
          <w:rFonts w:cs="Arial"/>
          <w:sz w:val="22"/>
          <w:szCs w:val="22"/>
        </w:rPr>
        <w:t xml:space="preserve">egasificación del Pacífico y al Gasoducto Buenaventura – Yumbo, con su respectiva infraestructura de conexión al </w:t>
      </w:r>
      <w:r w:rsidR="0004227E" w:rsidRPr="00E607AC">
        <w:rPr>
          <w:rFonts w:cs="Arial"/>
          <w:sz w:val="22"/>
          <w:szCs w:val="22"/>
        </w:rPr>
        <w:t>S</w:t>
      </w:r>
      <w:r w:rsidR="00186048" w:rsidRPr="00E607AC">
        <w:rPr>
          <w:rFonts w:cs="Arial"/>
          <w:sz w:val="22"/>
          <w:szCs w:val="22"/>
        </w:rPr>
        <w:t xml:space="preserve">istema </w:t>
      </w:r>
      <w:r w:rsidR="0004227E" w:rsidRPr="00E607AC">
        <w:rPr>
          <w:rFonts w:cs="Arial"/>
          <w:sz w:val="22"/>
          <w:szCs w:val="22"/>
        </w:rPr>
        <w:t>N</w:t>
      </w:r>
      <w:r w:rsidR="00186048" w:rsidRPr="00E607AC">
        <w:rPr>
          <w:rFonts w:cs="Arial"/>
          <w:sz w:val="22"/>
          <w:szCs w:val="22"/>
        </w:rPr>
        <w:t xml:space="preserve">acional de </w:t>
      </w:r>
      <w:r w:rsidR="0004227E" w:rsidRPr="00E607AC">
        <w:rPr>
          <w:rFonts w:cs="Arial"/>
          <w:sz w:val="22"/>
          <w:szCs w:val="22"/>
        </w:rPr>
        <w:t>T</w:t>
      </w:r>
      <w:r w:rsidR="00186048" w:rsidRPr="00E607AC">
        <w:rPr>
          <w:rFonts w:cs="Arial"/>
          <w:sz w:val="22"/>
          <w:szCs w:val="22"/>
        </w:rPr>
        <w:t xml:space="preserve">ransporte de gas natural, SNT, definidos en </w:t>
      </w:r>
      <w:r w:rsidR="0004227E" w:rsidRPr="00E607AC">
        <w:rPr>
          <w:rFonts w:cs="Arial"/>
          <w:sz w:val="22"/>
          <w:szCs w:val="22"/>
        </w:rPr>
        <w:t xml:space="preserve">los </w:t>
      </w:r>
      <w:r w:rsidR="00186048" w:rsidRPr="00E607AC">
        <w:rPr>
          <w:rFonts w:cs="Arial"/>
          <w:sz w:val="22"/>
          <w:szCs w:val="22"/>
        </w:rPr>
        <w:t>artículo</w:t>
      </w:r>
      <w:r w:rsidR="0004227E" w:rsidRPr="00E607AC">
        <w:rPr>
          <w:rFonts w:cs="Arial"/>
          <w:sz w:val="22"/>
          <w:szCs w:val="22"/>
        </w:rPr>
        <w:t>s</w:t>
      </w:r>
      <w:r w:rsidR="00186048" w:rsidRPr="00E607AC">
        <w:rPr>
          <w:rFonts w:cs="Arial"/>
          <w:sz w:val="22"/>
          <w:szCs w:val="22"/>
        </w:rPr>
        <w:t xml:space="preserve"> 1 de la Resolución 40006 de 2017 del Ministerio de Minas y Energía y 2 de la Resolución CREG 152 de 2017, o aquellas que las modifiquen o sustituyan. </w:t>
      </w:r>
    </w:p>
    <w:p w14:paraId="0E505ED5" w14:textId="2BEB07A9" w:rsidR="008C6F79" w:rsidRPr="00E607AC" w:rsidRDefault="008C6F79" w:rsidP="009E6B54">
      <w:pPr>
        <w:pStyle w:val="Sinespaciado"/>
        <w:keepLines/>
        <w:spacing w:before="120" w:after="120"/>
        <w:jc w:val="both"/>
        <w:rPr>
          <w:rFonts w:cs="Arial"/>
          <w:bCs/>
          <w:sz w:val="22"/>
          <w:szCs w:val="22"/>
        </w:rPr>
      </w:pPr>
      <w:r w:rsidRPr="00E607AC">
        <w:rPr>
          <w:rFonts w:cs="Arial"/>
          <w:bCs/>
          <w:sz w:val="22"/>
          <w:szCs w:val="22"/>
        </w:rPr>
        <w:lastRenderedPageBreak/>
        <w:t>“</w:t>
      </w:r>
      <w:r w:rsidRPr="00E607AC">
        <w:rPr>
          <w:rFonts w:cs="Arial"/>
          <w:b/>
          <w:bCs/>
          <w:sz w:val="22"/>
          <w:szCs w:val="22"/>
        </w:rPr>
        <w:t>Ingreso Anual Esperado</w:t>
      </w:r>
      <w:r w:rsidR="0004227E" w:rsidRPr="00E607AC">
        <w:rPr>
          <w:rFonts w:cs="Arial"/>
          <w:b/>
          <w:bCs/>
          <w:sz w:val="22"/>
          <w:szCs w:val="22"/>
        </w:rPr>
        <w:t>”</w:t>
      </w:r>
      <w:r w:rsidRPr="00E607AC">
        <w:rPr>
          <w:rFonts w:cs="Arial"/>
          <w:b/>
          <w:bCs/>
          <w:sz w:val="22"/>
          <w:szCs w:val="22"/>
        </w:rPr>
        <w:t xml:space="preserve"> o </w:t>
      </w:r>
      <w:r w:rsidR="0004227E" w:rsidRPr="00E607AC">
        <w:rPr>
          <w:rFonts w:cs="Arial"/>
          <w:b/>
          <w:bCs/>
          <w:sz w:val="22"/>
          <w:szCs w:val="22"/>
        </w:rPr>
        <w:t>“</w:t>
      </w:r>
      <w:r w:rsidRPr="00E607AC">
        <w:rPr>
          <w:rFonts w:cs="Arial"/>
          <w:b/>
          <w:bCs/>
          <w:sz w:val="22"/>
          <w:szCs w:val="22"/>
        </w:rPr>
        <w:t>IAE</w:t>
      </w:r>
      <w:r w:rsidRPr="00E607AC">
        <w:rPr>
          <w:rFonts w:cs="Arial"/>
          <w:bCs/>
          <w:sz w:val="22"/>
          <w:szCs w:val="22"/>
        </w:rPr>
        <w:t>”:</w:t>
      </w:r>
      <w:r w:rsidRPr="00E607AC">
        <w:rPr>
          <w:rFonts w:cs="Arial"/>
          <w:sz w:val="22"/>
          <w:szCs w:val="22"/>
        </w:rPr>
        <w:t xml:space="preserve"> es la remuneración anual por el desarrollo y ejecución del </w:t>
      </w:r>
      <w:r w:rsidRPr="00E607AC">
        <w:rPr>
          <w:rFonts w:cs="Arial"/>
          <w:bCs/>
          <w:sz w:val="22"/>
          <w:szCs w:val="22"/>
        </w:rPr>
        <w:t xml:space="preserve">Proyecto que se oficializará </w:t>
      </w:r>
      <w:r w:rsidR="00071089" w:rsidRPr="00E607AC">
        <w:rPr>
          <w:rFonts w:cs="Arial"/>
          <w:bCs/>
          <w:sz w:val="22"/>
          <w:szCs w:val="22"/>
        </w:rPr>
        <w:t xml:space="preserve">al Adjudicatario </w:t>
      </w:r>
      <w:r w:rsidRPr="00E607AC">
        <w:rPr>
          <w:rFonts w:cs="Arial"/>
          <w:bCs/>
          <w:sz w:val="22"/>
          <w:szCs w:val="22"/>
        </w:rPr>
        <w:t>mediante la expedición de una Resolución por parte de la CREG, en los términos de la Resolución CREG 107 de 2017 y todas aquellas que la modifiquen</w:t>
      </w:r>
      <w:r w:rsidR="006A1940" w:rsidRPr="00E607AC">
        <w:rPr>
          <w:rFonts w:cs="Arial"/>
          <w:bCs/>
          <w:sz w:val="22"/>
          <w:szCs w:val="22"/>
        </w:rPr>
        <w:t>,</w:t>
      </w:r>
      <w:r w:rsidRPr="00E607AC">
        <w:rPr>
          <w:rFonts w:cs="Arial"/>
          <w:bCs/>
          <w:sz w:val="22"/>
          <w:szCs w:val="22"/>
        </w:rPr>
        <w:t xml:space="preserve"> </w:t>
      </w:r>
      <w:r w:rsidR="006A1940" w:rsidRPr="00E607AC">
        <w:rPr>
          <w:rFonts w:cs="Arial"/>
          <w:bCs/>
          <w:sz w:val="22"/>
          <w:szCs w:val="22"/>
        </w:rPr>
        <w:t>a</w:t>
      </w:r>
      <w:r w:rsidRPr="00E607AC">
        <w:rPr>
          <w:rFonts w:cs="Arial"/>
          <w:bCs/>
          <w:sz w:val="22"/>
          <w:szCs w:val="22"/>
        </w:rPr>
        <w:t>dicione</w:t>
      </w:r>
      <w:r w:rsidR="006A1940" w:rsidRPr="00E607AC">
        <w:rPr>
          <w:rFonts w:cs="Arial"/>
          <w:bCs/>
          <w:sz w:val="22"/>
          <w:szCs w:val="22"/>
        </w:rPr>
        <w:t>n</w:t>
      </w:r>
      <w:r w:rsidRPr="00E607AC">
        <w:rPr>
          <w:rFonts w:cs="Arial"/>
          <w:bCs/>
          <w:sz w:val="22"/>
          <w:szCs w:val="22"/>
        </w:rPr>
        <w:t xml:space="preserve"> o aclaren.</w:t>
      </w:r>
    </w:p>
    <w:p w14:paraId="509B7D1B" w14:textId="151B11FE" w:rsidR="002E2A7E" w:rsidRPr="00E607AC" w:rsidRDefault="00EA675C" w:rsidP="009E6B54">
      <w:pPr>
        <w:pStyle w:val="Default"/>
        <w:keepLines/>
        <w:jc w:val="both"/>
        <w:rPr>
          <w:rFonts w:ascii="Arial" w:hAnsi="Arial" w:cs="Arial"/>
          <w:color w:val="auto"/>
          <w:sz w:val="22"/>
          <w:szCs w:val="22"/>
        </w:rPr>
      </w:pPr>
      <w:r w:rsidRPr="00E607AC">
        <w:rPr>
          <w:rFonts w:ascii="Arial" w:hAnsi="Arial" w:cs="Arial"/>
          <w:b/>
          <w:color w:val="auto"/>
          <w:sz w:val="22"/>
          <w:szCs w:val="22"/>
        </w:rPr>
        <w:t>“Ingreso Anual Esperado</w:t>
      </w:r>
      <w:r w:rsidR="00267846" w:rsidRPr="00E607AC">
        <w:rPr>
          <w:rFonts w:ascii="Arial" w:hAnsi="Arial" w:cs="Arial"/>
          <w:b/>
          <w:color w:val="auto"/>
          <w:sz w:val="22"/>
          <w:szCs w:val="22"/>
        </w:rPr>
        <w:t xml:space="preserve"> Ofertado</w:t>
      </w:r>
      <w:r w:rsidR="0004227E" w:rsidRPr="00E607AC">
        <w:rPr>
          <w:rFonts w:ascii="Arial" w:hAnsi="Arial" w:cs="Arial"/>
          <w:b/>
          <w:color w:val="auto"/>
          <w:sz w:val="22"/>
          <w:szCs w:val="22"/>
        </w:rPr>
        <w:t>”</w:t>
      </w:r>
      <w:r w:rsidRPr="00E607AC">
        <w:rPr>
          <w:rFonts w:ascii="Arial" w:hAnsi="Arial" w:cs="Arial"/>
          <w:b/>
          <w:color w:val="auto"/>
          <w:sz w:val="22"/>
          <w:szCs w:val="22"/>
        </w:rPr>
        <w:t xml:space="preserve"> o </w:t>
      </w:r>
      <w:r w:rsidR="0004227E" w:rsidRPr="00E607AC">
        <w:rPr>
          <w:rFonts w:ascii="Arial" w:hAnsi="Arial" w:cs="Arial"/>
          <w:b/>
          <w:color w:val="auto"/>
          <w:sz w:val="22"/>
          <w:szCs w:val="22"/>
        </w:rPr>
        <w:t>“</w:t>
      </w:r>
      <w:r w:rsidRPr="00E607AC">
        <w:rPr>
          <w:rFonts w:ascii="Arial" w:hAnsi="Arial" w:cs="Arial"/>
          <w:b/>
          <w:color w:val="auto"/>
          <w:sz w:val="22"/>
          <w:szCs w:val="22"/>
        </w:rPr>
        <w:t>IAE</w:t>
      </w:r>
      <w:r w:rsidR="00267846" w:rsidRPr="00E607AC">
        <w:rPr>
          <w:rFonts w:ascii="Arial" w:hAnsi="Arial" w:cs="Arial"/>
          <w:b/>
          <w:color w:val="auto"/>
          <w:sz w:val="22"/>
          <w:szCs w:val="22"/>
        </w:rPr>
        <w:t>O</w:t>
      </w:r>
      <w:r w:rsidRPr="00E607AC">
        <w:rPr>
          <w:rFonts w:ascii="Arial" w:hAnsi="Arial" w:cs="Arial"/>
          <w:b/>
          <w:color w:val="auto"/>
          <w:sz w:val="22"/>
          <w:szCs w:val="22"/>
        </w:rPr>
        <w:t xml:space="preserve">”: </w:t>
      </w:r>
      <w:r w:rsidRPr="00E607AC">
        <w:rPr>
          <w:rFonts w:ascii="Arial" w:hAnsi="Arial" w:cs="Arial"/>
          <w:color w:val="auto"/>
          <w:sz w:val="22"/>
          <w:szCs w:val="22"/>
        </w:rPr>
        <w:t xml:space="preserve">es la remuneración anual propuesta por cada Proponente </w:t>
      </w:r>
      <w:r w:rsidR="00C23913" w:rsidRPr="00E607AC">
        <w:rPr>
          <w:rFonts w:ascii="Arial" w:hAnsi="Arial" w:cs="Arial"/>
          <w:color w:val="auto"/>
          <w:sz w:val="22"/>
          <w:szCs w:val="22"/>
        </w:rPr>
        <w:t>pa</w:t>
      </w:r>
      <w:r w:rsidRPr="00E607AC">
        <w:rPr>
          <w:rFonts w:ascii="Arial" w:hAnsi="Arial" w:cs="Arial"/>
          <w:color w:val="auto"/>
          <w:sz w:val="22"/>
          <w:szCs w:val="22"/>
        </w:rPr>
        <w:t>r</w:t>
      </w:r>
      <w:r w:rsidR="00C23913" w:rsidRPr="00E607AC">
        <w:rPr>
          <w:rFonts w:ascii="Arial" w:hAnsi="Arial" w:cs="Arial"/>
          <w:color w:val="auto"/>
          <w:sz w:val="22"/>
          <w:szCs w:val="22"/>
        </w:rPr>
        <w:t>a</w:t>
      </w:r>
      <w:r w:rsidRPr="00E607AC">
        <w:rPr>
          <w:rFonts w:ascii="Arial" w:hAnsi="Arial" w:cs="Arial"/>
          <w:color w:val="auto"/>
          <w:sz w:val="22"/>
          <w:szCs w:val="22"/>
        </w:rPr>
        <w:t xml:space="preserve"> el desarrollo y ejecución del Proyecto</w:t>
      </w:r>
      <w:r w:rsidR="00070D03" w:rsidRPr="00E607AC">
        <w:rPr>
          <w:rFonts w:ascii="Arial" w:hAnsi="Arial" w:cs="Arial"/>
          <w:color w:val="auto"/>
          <w:sz w:val="22"/>
          <w:szCs w:val="22"/>
        </w:rPr>
        <w:t xml:space="preserve"> en los términos de estos DSI</w:t>
      </w:r>
      <w:r w:rsidR="006A1940" w:rsidRPr="00E607AC">
        <w:rPr>
          <w:rFonts w:ascii="Arial" w:hAnsi="Arial" w:cs="Arial"/>
          <w:color w:val="auto"/>
          <w:sz w:val="22"/>
          <w:szCs w:val="22"/>
        </w:rPr>
        <w:t>.</w:t>
      </w:r>
      <w:r w:rsidR="002E2A7E" w:rsidRPr="00E607AC">
        <w:rPr>
          <w:rFonts w:ascii="Arial" w:hAnsi="Arial" w:cs="Arial"/>
          <w:color w:val="auto"/>
          <w:sz w:val="22"/>
          <w:szCs w:val="22"/>
        </w:rPr>
        <w:t xml:space="preserve"> </w:t>
      </w:r>
      <w:r w:rsidR="008C6F79" w:rsidRPr="00E607AC">
        <w:rPr>
          <w:rFonts w:ascii="Arial" w:hAnsi="Arial" w:cs="Arial"/>
          <w:color w:val="auto"/>
          <w:sz w:val="22"/>
          <w:szCs w:val="22"/>
        </w:rPr>
        <w:t xml:space="preserve">La CREG mediante la Resolución </w:t>
      </w:r>
      <w:r w:rsidR="002E2A7E" w:rsidRPr="00E607AC">
        <w:rPr>
          <w:rFonts w:ascii="Arial" w:hAnsi="Arial" w:cs="Arial"/>
          <w:color w:val="auto"/>
          <w:sz w:val="22"/>
          <w:szCs w:val="22"/>
        </w:rPr>
        <w:t>107</w:t>
      </w:r>
      <w:r w:rsidR="008C6F79" w:rsidRPr="00E607AC">
        <w:rPr>
          <w:rFonts w:ascii="Arial" w:hAnsi="Arial" w:cs="Arial"/>
          <w:color w:val="auto"/>
          <w:sz w:val="22"/>
          <w:szCs w:val="22"/>
        </w:rPr>
        <w:t xml:space="preserve"> de 201</w:t>
      </w:r>
      <w:r w:rsidR="002E2A7E" w:rsidRPr="00E607AC">
        <w:rPr>
          <w:rFonts w:ascii="Arial" w:hAnsi="Arial" w:cs="Arial"/>
          <w:color w:val="auto"/>
          <w:sz w:val="22"/>
          <w:szCs w:val="22"/>
        </w:rPr>
        <w:t>7</w:t>
      </w:r>
      <w:r w:rsidR="008C6F79" w:rsidRPr="00E607AC">
        <w:rPr>
          <w:rFonts w:ascii="Arial" w:hAnsi="Arial" w:cs="Arial"/>
          <w:color w:val="auto"/>
          <w:sz w:val="22"/>
          <w:szCs w:val="22"/>
        </w:rPr>
        <w:t xml:space="preserve"> fijó los límites y las condiciones para establecer el monto del ingreso</w:t>
      </w:r>
      <w:r w:rsidR="002E2A7E" w:rsidRPr="00E607AC">
        <w:rPr>
          <w:rFonts w:ascii="Arial" w:hAnsi="Arial" w:cs="Arial"/>
          <w:color w:val="auto"/>
          <w:sz w:val="22"/>
          <w:szCs w:val="22"/>
        </w:rPr>
        <w:t xml:space="preserve"> esperado por cada uno de los 20</w:t>
      </w:r>
      <w:r w:rsidR="008C6F79" w:rsidRPr="00E607AC">
        <w:rPr>
          <w:rFonts w:ascii="Arial" w:hAnsi="Arial" w:cs="Arial"/>
          <w:color w:val="auto"/>
          <w:sz w:val="22"/>
          <w:szCs w:val="22"/>
        </w:rPr>
        <w:t xml:space="preserve"> años, al igual que la Tasa de Descuento con la que</w:t>
      </w:r>
      <w:r w:rsidR="002E2A7E" w:rsidRPr="00E607AC">
        <w:rPr>
          <w:rFonts w:ascii="Arial" w:hAnsi="Arial" w:cs="Arial"/>
          <w:color w:val="auto"/>
          <w:sz w:val="22"/>
          <w:szCs w:val="22"/>
        </w:rPr>
        <w:t xml:space="preserve"> se calculará </w:t>
      </w:r>
      <w:r w:rsidR="00F56706" w:rsidRPr="00E607AC">
        <w:rPr>
          <w:rFonts w:ascii="Arial" w:hAnsi="Arial" w:cs="Arial"/>
          <w:color w:val="auto"/>
          <w:sz w:val="22"/>
          <w:szCs w:val="22"/>
        </w:rPr>
        <w:t>su v</w:t>
      </w:r>
      <w:r w:rsidR="002E2A7E" w:rsidRPr="00E607AC">
        <w:rPr>
          <w:rFonts w:ascii="Arial" w:hAnsi="Arial" w:cs="Arial"/>
          <w:color w:val="auto"/>
          <w:sz w:val="22"/>
          <w:szCs w:val="22"/>
        </w:rPr>
        <w:t xml:space="preserve">alor </w:t>
      </w:r>
      <w:r w:rsidR="00F56706" w:rsidRPr="00E607AC">
        <w:rPr>
          <w:rFonts w:ascii="Arial" w:hAnsi="Arial" w:cs="Arial"/>
          <w:color w:val="auto"/>
          <w:sz w:val="22"/>
          <w:szCs w:val="22"/>
        </w:rPr>
        <w:t>p</w:t>
      </w:r>
      <w:r w:rsidR="002E2A7E" w:rsidRPr="00E607AC">
        <w:rPr>
          <w:rFonts w:ascii="Arial" w:hAnsi="Arial" w:cs="Arial"/>
          <w:color w:val="auto"/>
          <w:sz w:val="22"/>
          <w:szCs w:val="22"/>
        </w:rPr>
        <w:t>resente</w:t>
      </w:r>
      <w:r w:rsidR="00F56706" w:rsidRPr="00E607AC">
        <w:rPr>
          <w:rFonts w:ascii="Arial" w:hAnsi="Arial" w:cs="Arial"/>
          <w:color w:val="auto"/>
          <w:sz w:val="22"/>
          <w:szCs w:val="22"/>
        </w:rPr>
        <w:t xml:space="preserve"> neto</w:t>
      </w:r>
      <w:r w:rsidR="008C6F79" w:rsidRPr="00E607AC">
        <w:rPr>
          <w:rFonts w:ascii="Arial" w:hAnsi="Arial" w:cs="Arial"/>
          <w:color w:val="auto"/>
          <w:sz w:val="22"/>
          <w:szCs w:val="22"/>
        </w:rPr>
        <w:t>.</w:t>
      </w:r>
    </w:p>
    <w:p w14:paraId="78E5132D" w14:textId="75FE4448" w:rsidR="00F53091" w:rsidRPr="00E607AC" w:rsidRDefault="00F53091" w:rsidP="009E6B54">
      <w:pPr>
        <w:pStyle w:val="Default"/>
        <w:keepLines/>
        <w:spacing w:before="120" w:after="120"/>
        <w:jc w:val="both"/>
        <w:rPr>
          <w:rFonts w:ascii="Arial" w:hAnsi="Arial" w:cs="Arial"/>
          <w:bCs/>
          <w:color w:val="auto"/>
          <w:sz w:val="22"/>
          <w:szCs w:val="22"/>
        </w:rPr>
      </w:pPr>
      <w:r w:rsidRPr="00E607AC">
        <w:rPr>
          <w:rFonts w:ascii="Arial" w:hAnsi="Arial" w:cs="Arial"/>
          <w:bCs/>
          <w:color w:val="auto"/>
          <w:sz w:val="22"/>
          <w:szCs w:val="22"/>
        </w:rPr>
        <w:t>“</w:t>
      </w:r>
      <w:r w:rsidRPr="00E607AC">
        <w:rPr>
          <w:rFonts w:ascii="Arial" w:hAnsi="Arial" w:cs="Arial"/>
          <w:b/>
          <w:color w:val="auto"/>
          <w:sz w:val="22"/>
          <w:szCs w:val="22"/>
        </w:rPr>
        <w:t>Inventario Mínimo</w:t>
      </w:r>
      <w:r w:rsidRPr="00E607AC">
        <w:rPr>
          <w:rFonts w:ascii="Arial" w:hAnsi="Arial" w:cs="Arial"/>
          <w:bCs/>
          <w:color w:val="auto"/>
          <w:sz w:val="22"/>
          <w:szCs w:val="22"/>
        </w:rPr>
        <w:t xml:space="preserve">”: </w:t>
      </w:r>
      <w:r w:rsidR="00ED570A" w:rsidRPr="00E607AC">
        <w:rPr>
          <w:rFonts w:ascii="Arial" w:hAnsi="Arial" w:cs="Arial"/>
          <w:bCs/>
          <w:color w:val="auto"/>
          <w:sz w:val="22"/>
          <w:szCs w:val="22"/>
        </w:rPr>
        <w:t xml:space="preserve">Es la cantidad mínima de gas natural licuado que debe estar almacenado en la </w:t>
      </w:r>
      <w:r w:rsidR="00D23BA2" w:rsidRPr="00E607AC">
        <w:rPr>
          <w:rFonts w:ascii="Arial" w:hAnsi="Arial" w:cs="Arial"/>
          <w:bCs/>
          <w:color w:val="auto"/>
          <w:sz w:val="22"/>
          <w:szCs w:val="22"/>
        </w:rPr>
        <w:t xml:space="preserve">Planta </w:t>
      </w:r>
      <w:r w:rsidR="00ED570A" w:rsidRPr="00E607AC">
        <w:rPr>
          <w:rFonts w:ascii="Arial" w:hAnsi="Arial" w:cs="Arial"/>
          <w:bCs/>
          <w:color w:val="auto"/>
          <w:sz w:val="22"/>
          <w:szCs w:val="22"/>
        </w:rPr>
        <w:t>de Regasificación, cuyo uso se restringirá de acuerdo con la Normatividad Aplicable.</w:t>
      </w:r>
    </w:p>
    <w:p w14:paraId="071D9299" w14:textId="4ECA041A" w:rsidR="00ED570A" w:rsidRPr="00E607AC" w:rsidRDefault="00ED570A" w:rsidP="009E6B54">
      <w:pPr>
        <w:pStyle w:val="Default"/>
        <w:keepLines/>
        <w:spacing w:before="120" w:after="120"/>
        <w:jc w:val="both"/>
        <w:rPr>
          <w:rFonts w:ascii="Arial" w:hAnsi="Arial" w:cs="Arial"/>
          <w:bCs/>
          <w:color w:val="auto"/>
          <w:sz w:val="22"/>
          <w:szCs w:val="22"/>
        </w:rPr>
      </w:pPr>
      <w:bookmarkStart w:id="18" w:name="_Hlk43998964"/>
      <w:r w:rsidRPr="00E607AC">
        <w:rPr>
          <w:rFonts w:ascii="Arial" w:hAnsi="Arial" w:cs="Arial"/>
          <w:bCs/>
          <w:color w:val="auto"/>
          <w:sz w:val="22"/>
          <w:szCs w:val="22"/>
        </w:rPr>
        <w:t>“</w:t>
      </w:r>
      <w:r w:rsidRPr="00E607AC">
        <w:rPr>
          <w:rFonts w:ascii="Arial" w:hAnsi="Arial" w:cs="Arial"/>
          <w:b/>
          <w:color w:val="auto"/>
          <w:sz w:val="22"/>
          <w:szCs w:val="22"/>
        </w:rPr>
        <w:t>Inversionista</w:t>
      </w:r>
      <w:r w:rsidRPr="00E607AC">
        <w:rPr>
          <w:rFonts w:ascii="Arial" w:hAnsi="Arial" w:cs="Arial"/>
          <w:bCs/>
          <w:color w:val="auto"/>
          <w:sz w:val="22"/>
          <w:szCs w:val="22"/>
        </w:rPr>
        <w:t xml:space="preserve">”: Es el Adjudicatario. </w:t>
      </w:r>
    </w:p>
    <w:bookmarkEnd w:id="18"/>
    <w:p w14:paraId="148DA4C4" w14:textId="70F3A8C8" w:rsidR="00ED5CD3" w:rsidRPr="00E607AC" w:rsidRDefault="00EA675C" w:rsidP="009E6B54">
      <w:pPr>
        <w:pStyle w:val="Default"/>
        <w:keepLines/>
        <w:spacing w:before="120" w:after="120"/>
        <w:jc w:val="both"/>
        <w:rPr>
          <w:rFonts w:ascii="Arial" w:hAnsi="Arial" w:cs="Arial"/>
          <w:color w:val="auto"/>
          <w:sz w:val="22"/>
          <w:szCs w:val="22"/>
        </w:rPr>
      </w:pPr>
      <w:r w:rsidRPr="00E607AC">
        <w:rPr>
          <w:rFonts w:ascii="Arial" w:hAnsi="Arial" w:cs="Arial"/>
          <w:b/>
          <w:bCs/>
          <w:color w:val="auto"/>
          <w:sz w:val="22"/>
          <w:szCs w:val="22"/>
        </w:rPr>
        <w:t>“</w:t>
      </w:r>
      <w:r w:rsidR="00E20EC5" w:rsidRPr="00E607AC">
        <w:rPr>
          <w:rFonts w:ascii="Arial" w:hAnsi="Arial" w:cs="Arial"/>
          <w:b/>
          <w:bCs/>
          <w:color w:val="auto"/>
          <w:sz w:val="22"/>
          <w:szCs w:val="22"/>
        </w:rPr>
        <w:t xml:space="preserve">Menor </w:t>
      </w:r>
      <w:r w:rsidR="001752AD" w:rsidRPr="00E607AC">
        <w:rPr>
          <w:rFonts w:ascii="Arial" w:hAnsi="Arial" w:cs="Arial"/>
          <w:b/>
          <w:bCs/>
          <w:color w:val="auto"/>
          <w:sz w:val="22"/>
          <w:szCs w:val="22"/>
        </w:rPr>
        <w:t xml:space="preserve">Valor </w:t>
      </w:r>
      <w:r w:rsidR="00C5180D" w:rsidRPr="00E607AC">
        <w:rPr>
          <w:rFonts w:ascii="Arial" w:hAnsi="Arial" w:cs="Arial"/>
          <w:b/>
          <w:bCs/>
          <w:color w:val="auto"/>
          <w:sz w:val="22"/>
          <w:szCs w:val="22"/>
        </w:rPr>
        <w:t>de la</w:t>
      </w:r>
      <w:r w:rsidR="00983C7A" w:rsidRPr="00E607AC">
        <w:rPr>
          <w:rFonts w:ascii="Arial" w:hAnsi="Arial" w:cs="Arial"/>
          <w:b/>
          <w:bCs/>
          <w:color w:val="auto"/>
          <w:sz w:val="22"/>
          <w:szCs w:val="22"/>
        </w:rPr>
        <w:t xml:space="preserve"> </w:t>
      </w:r>
      <w:r w:rsidR="001752AD" w:rsidRPr="00E607AC">
        <w:rPr>
          <w:rFonts w:ascii="Arial" w:hAnsi="Arial" w:cs="Arial"/>
          <w:b/>
          <w:bCs/>
          <w:color w:val="auto"/>
          <w:sz w:val="22"/>
          <w:szCs w:val="22"/>
        </w:rPr>
        <w:t>Oferta</w:t>
      </w:r>
      <w:r w:rsidRPr="00E607AC">
        <w:rPr>
          <w:rFonts w:ascii="Arial" w:hAnsi="Arial" w:cs="Arial"/>
          <w:bCs/>
          <w:color w:val="auto"/>
          <w:sz w:val="22"/>
          <w:szCs w:val="22"/>
        </w:rPr>
        <w:t xml:space="preserve">”: </w:t>
      </w:r>
      <w:r w:rsidRPr="00E607AC">
        <w:rPr>
          <w:rFonts w:ascii="Arial" w:hAnsi="Arial" w:cs="Arial"/>
          <w:color w:val="auto"/>
          <w:sz w:val="22"/>
          <w:szCs w:val="22"/>
        </w:rPr>
        <w:t xml:space="preserve">es la </w:t>
      </w:r>
      <w:r w:rsidR="00146185" w:rsidRPr="00E607AC">
        <w:rPr>
          <w:rFonts w:ascii="Arial" w:hAnsi="Arial" w:cs="Arial"/>
          <w:bCs/>
          <w:color w:val="auto"/>
          <w:sz w:val="22"/>
          <w:szCs w:val="22"/>
        </w:rPr>
        <w:t xml:space="preserve">Propuesta </w:t>
      </w:r>
      <w:r w:rsidRPr="00E607AC">
        <w:rPr>
          <w:rFonts w:ascii="Arial" w:hAnsi="Arial" w:cs="Arial"/>
          <w:bCs/>
          <w:color w:val="auto"/>
          <w:sz w:val="22"/>
          <w:szCs w:val="22"/>
        </w:rPr>
        <w:t xml:space="preserve">Económica </w:t>
      </w:r>
      <w:r w:rsidR="00253C44" w:rsidRPr="00E607AC">
        <w:rPr>
          <w:rFonts w:ascii="Arial" w:hAnsi="Arial" w:cs="Arial"/>
          <w:bCs/>
          <w:color w:val="auto"/>
          <w:sz w:val="22"/>
          <w:szCs w:val="22"/>
        </w:rPr>
        <w:t xml:space="preserve">cuyo IAEO corresponda al menor valor presente neto y </w:t>
      </w:r>
      <w:r w:rsidRPr="00E607AC">
        <w:rPr>
          <w:rFonts w:ascii="Arial" w:hAnsi="Arial" w:cs="Arial"/>
          <w:color w:val="auto"/>
          <w:sz w:val="22"/>
          <w:szCs w:val="22"/>
        </w:rPr>
        <w:t xml:space="preserve">que sea presentada por un </w:t>
      </w:r>
      <w:r w:rsidRPr="00E607AC">
        <w:rPr>
          <w:rFonts w:ascii="Arial" w:hAnsi="Arial" w:cs="Arial"/>
          <w:bCs/>
          <w:color w:val="auto"/>
          <w:sz w:val="22"/>
          <w:szCs w:val="22"/>
        </w:rPr>
        <w:t xml:space="preserve">Proponente </w:t>
      </w:r>
      <w:r w:rsidRPr="00E607AC">
        <w:rPr>
          <w:rFonts w:ascii="Arial" w:hAnsi="Arial" w:cs="Arial"/>
          <w:color w:val="auto"/>
          <w:sz w:val="22"/>
          <w:szCs w:val="22"/>
        </w:rPr>
        <w:t xml:space="preserve">cuyo </w:t>
      </w:r>
      <w:r w:rsidRPr="00E607AC">
        <w:rPr>
          <w:rFonts w:ascii="Arial" w:hAnsi="Arial" w:cs="Arial"/>
          <w:bCs/>
          <w:color w:val="auto"/>
          <w:sz w:val="22"/>
          <w:szCs w:val="22"/>
        </w:rPr>
        <w:t xml:space="preserve">Sobre No. 1 </w:t>
      </w:r>
      <w:r w:rsidRPr="00E607AC">
        <w:rPr>
          <w:rFonts w:ascii="Arial" w:hAnsi="Arial" w:cs="Arial"/>
          <w:color w:val="auto"/>
          <w:sz w:val="22"/>
          <w:szCs w:val="22"/>
        </w:rPr>
        <w:t>haya sido declarado conforme</w:t>
      </w:r>
      <w:r w:rsidR="00D23BA2" w:rsidRPr="00E607AC">
        <w:rPr>
          <w:rFonts w:ascii="Arial" w:hAnsi="Arial" w:cs="Arial"/>
          <w:color w:val="auto"/>
          <w:sz w:val="22"/>
          <w:szCs w:val="22"/>
        </w:rPr>
        <w:t>, de acuerdo</w:t>
      </w:r>
      <w:r w:rsidRPr="00E607AC">
        <w:rPr>
          <w:rFonts w:ascii="Arial" w:hAnsi="Arial" w:cs="Arial"/>
          <w:color w:val="auto"/>
          <w:sz w:val="22"/>
          <w:szCs w:val="22"/>
        </w:rPr>
        <w:t xml:space="preserve"> con lo establecido en el Numeral </w:t>
      </w:r>
      <w:r w:rsidR="006B7EDA" w:rsidRPr="00E607AC">
        <w:rPr>
          <w:rFonts w:ascii="Arial" w:hAnsi="Arial" w:cs="Arial"/>
          <w:color w:val="auto"/>
          <w:sz w:val="22"/>
          <w:szCs w:val="22"/>
        </w:rPr>
        <w:fldChar w:fldCharType="begin"/>
      </w:r>
      <w:r w:rsidR="006B7EDA" w:rsidRPr="00E607AC">
        <w:rPr>
          <w:rFonts w:ascii="Arial" w:hAnsi="Arial" w:cs="Arial"/>
          <w:color w:val="auto"/>
          <w:sz w:val="22"/>
          <w:szCs w:val="22"/>
        </w:rPr>
        <w:instrText xml:space="preserve"> REF _Ref443896844 \r \h </w:instrText>
      </w:r>
      <w:r w:rsidR="00FC04AD" w:rsidRPr="00E607AC">
        <w:rPr>
          <w:rFonts w:ascii="Arial" w:hAnsi="Arial" w:cs="Arial"/>
          <w:color w:val="auto"/>
          <w:sz w:val="22"/>
          <w:szCs w:val="22"/>
        </w:rPr>
        <w:instrText xml:space="preserve"> \* MERGEFORMAT </w:instrText>
      </w:r>
      <w:r w:rsidR="006B7EDA" w:rsidRPr="00E607AC">
        <w:rPr>
          <w:rFonts w:ascii="Arial" w:hAnsi="Arial" w:cs="Arial"/>
          <w:color w:val="auto"/>
          <w:sz w:val="22"/>
          <w:szCs w:val="22"/>
        </w:rPr>
      </w:r>
      <w:r w:rsidR="006B7EDA" w:rsidRPr="00E607AC">
        <w:rPr>
          <w:rFonts w:ascii="Arial" w:hAnsi="Arial" w:cs="Arial"/>
          <w:color w:val="auto"/>
          <w:sz w:val="22"/>
          <w:szCs w:val="22"/>
        </w:rPr>
        <w:fldChar w:fldCharType="separate"/>
      </w:r>
      <w:r w:rsidR="00454D23">
        <w:rPr>
          <w:rFonts w:ascii="Arial" w:hAnsi="Arial" w:cs="Arial"/>
          <w:color w:val="auto"/>
          <w:sz w:val="22"/>
          <w:szCs w:val="22"/>
        </w:rPr>
        <w:t>7.1.1</w:t>
      </w:r>
      <w:r w:rsidR="006B7EDA" w:rsidRPr="00E607AC">
        <w:rPr>
          <w:rFonts w:ascii="Arial" w:hAnsi="Arial" w:cs="Arial"/>
          <w:color w:val="auto"/>
          <w:sz w:val="22"/>
          <w:szCs w:val="22"/>
        </w:rPr>
        <w:fldChar w:fldCharType="end"/>
      </w:r>
      <w:r w:rsidRPr="00E607AC">
        <w:rPr>
          <w:rFonts w:ascii="Arial" w:hAnsi="Arial" w:cs="Arial"/>
          <w:color w:val="auto"/>
          <w:sz w:val="22"/>
          <w:szCs w:val="22"/>
        </w:rPr>
        <w:t xml:space="preserve"> de los</w:t>
      </w:r>
      <w:r w:rsidR="00E3177B" w:rsidRPr="00E607AC">
        <w:rPr>
          <w:rFonts w:ascii="Arial" w:hAnsi="Arial" w:cs="Arial"/>
          <w:color w:val="auto"/>
          <w:sz w:val="22"/>
          <w:szCs w:val="22"/>
        </w:rPr>
        <w:t xml:space="preserve"> presentes</w:t>
      </w:r>
      <w:r w:rsidRPr="00E607AC">
        <w:rPr>
          <w:rFonts w:ascii="Arial" w:hAnsi="Arial" w:cs="Arial"/>
          <w:color w:val="auto"/>
          <w:sz w:val="22"/>
          <w:szCs w:val="22"/>
        </w:rPr>
        <w:t xml:space="preserve"> </w:t>
      </w:r>
      <w:r w:rsidRPr="00E607AC">
        <w:rPr>
          <w:rFonts w:ascii="Arial" w:hAnsi="Arial" w:cs="Arial"/>
          <w:bCs/>
          <w:color w:val="auto"/>
          <w:sz w:val="22"/>
          <w:szCs w:val="22"/>
        </w:rPr>
        <w:t>Documentos de Selección del Inversionista</w:t>
      </w:r>
      <w:r w:rsidRPr="00E607AC">
        <w:rPr>
          <w:rFonts w:ascii="Arial" w:hAnsi="Arial" w:cs="Arial"/>
          <w:color w:val="auto"/>
          <w:sz w:val="22"/>
          <w:szCs w:val="22"/>
        </w:rPr>
        <w:t xml:space="preserve">. </w:t>
      </w:r>
    </w:p>
    <w:p w14:paraId="18F6BAFD" w14:textId="154F7114" w:rsidR="00267846" w:rsidRPr="00E607AC" w:rsidRDefault="00EA675C"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w:t>
      </w:r>
      <w:r w:rsidRPr="00E607AC">
        <w:rPr>
          <w:rFonts w:ascii="Arial" w:hAnsi="Arial" w:cs="Arial"/>
          <w:b/>
          <w:color w:val="auto"/>
          <w:sz w:val="22"/>
          <w:szCs w:val="22"/>
        </w:rPr>
        <w:t>MME</w:t>
      </w:r>
      <w:r w:rsidR="0004227E" w:rsidRPr="00E607AC">
        <w:rPr>
          <w:rFonts w:ascii="Arial" w:hAnsi="Arial" w:cs="Arial"/>
          <w:color w:val="auto"/>
          <w:sz w:val="22"/>
          <w:szCs w:val="22"/>
        </w:rPr>
        <w:t>”</w:t>
      </w:r>
      <w:r w:rsidR="005A7F29" w:rsidRPr="00E607AC">
        <w:rPr>
          <w:rFonts w:ascii="Arial" w:hAnsi="Arial" w:cs="Arial"/>
          <w:color w:val="auto"/>
          <w:sz w:val="22"/>
          <w:szCs w:val="22"/>
        </w:rPr>
        <w:t xml:space="preserve"> o </w:t>
      </w:r>
      <w:r w:rsidR="0004227E" w:rsidRPr="00E607AC">
        <w:rPr>
          <w:rFonts w:ascii="Arial" w:hAnsi="Arial" w:cs="Arial"/>
          <w:color w:val="auto"/>
          <w:sz w:val="22"/>
          <w:szCs w:val="22"/>
        </w:rPr>
        <w:t>“</w:t>
      </w:r>
      <w:proofErr w:type="spellStart"/>
      <w:r w:rsidR="005A7F29" w:rsidRPr="00E607AC">
        <w:rPr>
          <w:rFonts w:ascii="Arial" w:hAnsi="Arial" w:cs="Arial"/>
          <w:b/>
          <w:color w:val="auto"/>
          <w:sz w:val="22"/>
          <w:szCs w:val="22"/>
        </w:rPr>
        <w:t>MinEnergia</w:t>
      </w:r>
      <w:proofErr w:type="spellEnd"/>
      <w:r w:rsidRPr="00E607AC">
        <w:rPr>
          <w:rFonts w:ascii="Arial" w:hAnsi="Arial" w:cs="Arial"/>
          <w:color w:val="auto"/>
          <w:sz w:val="22"/>
          <w:szCs w:val="22"/>
        </w:rPr>
        <w:t xml:space="preserve">”: es el Ministerio de Minas y Energía. </w:t>
      </w:r>
    </w:p>
    <w:p w14:paraId="4C702FD6" w14:textId="77777777" w:rsidR="00ED5CD3" w:rsidRPr="00E607AC" w:rsidRDefault="00EA675C" w:rsidP="009E6B54">
      <w:pPr>
        <w:pStyle w:val="Default"/>
        <w:keepLines/>
        <w:spacing w:before="120" w:after="120"/>
        <w:jc w:val="both"/>
        <w:rPr>
          <w:rFonts w:ascii="Arial" w:hAnsi="Arial" w:cs="Arial"/>
          <w:color w:val="auto"/>
          <w:sz w:val="22"/>
          <w:szCs w:val="22"/>
        </w:rPr>
      </w:pPr>
      <w:r w:rsidRPr="00E607AC">
        <w:rPr>
          <w:rFonts w:ascii="Arial" w:hAnsi="Arial" w:cs="Arial"/>
          <w:b/>
          <w:bCs/>
          <w:color w:val="auto"/>
          <w:sz w:val="22"/>
          <w:szCs w:val="22"/>
        </w:rPr>
        <w:t>“Normatividad Aplicable</w:t>
      </w:r>
      <w:r w:rsidRPr="00E607AC">
        <w:rPr>
          <w:rFonts w:ascii="Arial" w:hAnsi="Arial" w:cs="Arial"/>
          <w:bCs/>
          <w:color w:val="auto"/>
          <w:sz w:val="22"/>
          <w:szCs w:val="22"/>
        </w:rPr>
        <w:t xml:space="preserve">”: </w:t>
      </w:r>
      <w:r w:rsidRPr="00E607AC">
        <w:rPr>
          <w:rFonts w:ascii="Arial" w:hAnsi="Arial" w:cs="Arial"/>
          <w:color w:val="auto"/>
          <w:sz w:val="22"/>
          <w:szCs w:val="22"/>
        </w:rPr>
        <w:t xml:space="preserve">son individualmente, o en su conjunto, las leyes, decretos, resoluciones, reglamentos o cualquier decisión o interpretación de los anteriores, emitidos por una </w:t>
      </w:r>
      <w:r w:rsidRPr="00E607AC">
        <w:rPr>
          <w:rFonts w:ascii="Arial" w:hAnsi="Arial" w:cs="Arial"/>
          <w:bCs/>
          <w:color w:val="auto"/>
          <w:sz w:val="22"/>
          <w:szCs w:val="22"/>
        </w:rPr>
        <w:t>Autoridad</w:t>
      </w:r>
      <w:r w:rsidRPr="00E607AC">
        <w:rPr>
          <w:rFonts w:ascii="Arial" w:hAnsi="Arial" w:cs="Arial"/>
          <w:color w:val="auto"/>
          <w:sz w:val="22"/>
          <w:szCs w:val="22"/>
        </w:rPr>
        <w:t xml:space="preserve">. </w:t>
      </w:r>
    </w:p>
    <w:p w14:paraId="79851D9F" w14:textId="22A3C408" w:rsidR="004D4EDF" w:rsidRPr="00E607AC" w:rsidRDefault="004D4EDF" w:rsidP="009E6B54">
      <w:pPr>
        <w:pStyle w:val="Default"/>
        <w:keepLines/>
        <w:spacing w:before="120" w:after="120"/>
        <w:jc w:val="both"/>
        <w:rPr>
          <w:rFonts w:ascii="Arial" w:hAnsi="Arial" w:cs="Arial"/>
          <w:color w:val="auto"/>
          <w:sz w:val="22"/>
          <w:szCs w:val="22"/>
        </w:rPr>
      </w:pPr>
      <w:r w:rsidRPr="00E607AC">
        <w:rPr>
          <w:rFonts w:ascii="Arial" w:hAnsi="Arial" w:cs="Arial"/>
          <w:b/>
          <w:color w:val="auto"/>
          <w:sz w:val="22"/>
          <w:szCs w:val="22"/>
        </w:rPr>
        <w:t>“Patrimonio Autónomo</w:t>
      </w:r>
      <w:r w:rsidRPr="00E607AC">
        <w:rPr>
          <w:rFonts w:ascii="Arial" w:hAnsi="Arial" w:cs="Arial"/>
          <w:color w:val="auto"/>
          <w:sz w:val="22"/>
          <w:szCs w:val="22"/>
        </w:rPr>
        <w:t xml:space="preserve">”: </w:t>
      </w:r>
      <w:r w:rsidR="00A811CB" w:rsidRPr="00E607AC">
        <w:rPr>
          <w:rFonts w:ascii="Arial" w:hAnsi="Arial" w:cs="Arial"/>
          <w:color w:val="auto"/>
          <w:sz w:val="22"/>
          <w:szCs w:val="22"/>
        </w:rPr>
        <w:t xml:space="preserve">Es el patrimonio autónomo constituido </w:t>
      </w:r>
      <w:r w:rsidR="005A7F29" w:rsidRPr="00E607AC">
        <w:rPr>
          <w:rFonts w:ascii="Arial" w:hAnsi="Arial" w:cs="Arial"/>
          <w:color w:val="auto"/>
          <w:sz w:val="22"/>
          <w:szCs w:val="22"/>
        </w:rPr>
        <w:t xml:space="preserve">por el Adjudicatario </w:t>
      </w:r>
      <w:r w:rsidR="00A811CB" w:rsidRPr="00E607AC">
        <w:rPr>
          <w:rFonts w:ascii="Arial" w:hAnsi="Arial" w:cs="Arial"/>
          <w:color w:val="auto"/>
          <w:sz w:val="22"/>
          <w:szCs w:val="22"/>
        </w:rPr>
        <w:t>en desarrollo del Contrato de Fiducia.</w:t>
      </w:r>
    </w:p>
    <w:p w14:paraId="3E4990F2" w14:textId="7B5F1F34" w:rsidR="005C15A1" w:rsidRPr="00E607AC" w:rsidRDefault="005C15A1" w:rsidP="009E6B54">
      <w:pPr>
        <w:keepLines/>
        <w:spacing w:before="120" w:after="120"/>
        <w:jc w:val="both"/>
        <w:rPr>
          <w:rFonts w:ascii="Arial" w:hAnsi="Arial" w:cs="Arial"/>
          <w:bCs/>
          <w:sz w:val="22"/>
          <w:szCs w:val="22"/>
        </w:rPr>
      </w:pPr>
      <w:r w:rsidRPr="00E607AC">
        <w:rPr>
          <w:rFonts w:ascii="Arial" w:hAnsi="Arial" w:cs="Arial"/>
          <w:bCs/>
          <w:sz w:val="22"/>
          <w:szCs w:val="22"/>
        </w:rPr>
        <w:t>“</w:t>
      </w:r>
      <w:r w:rsidRPr="00E607AC">
        <w:rPr>
          <w:rFonts w:ascii="Arial" w:hAnsi="Arial" w:cs="Arial"/>
          <w:b/>
          <w:sz w:val="22"/>
          <w:szCs w:val="22"/>
        </w:rPr>
        <w:t>Período Estándar de Pagos”</w:t>
      </w:r>
      <w:r w:rsidRPr="00E607AC">
        <w:rPr>
          <w:rFonts w:ascii="Arial" w:hAnsi="Arial" w:cs="Arial"/>
          <w:bCs/>
          <w:sz w:val="22"/>
          <w:szCs w:val="22"/>
        </w:rPr>
        <w:t xml:space="preserve"> o “</w:t>
      </w:r>
      <w:r w:rsidRPr="00E607AC">
        <w:rPr>
          <w:rFonts w:ascii="Arial" w:hAnsi="Arial" w:cs="Arial"/>
          <w:b/>
          <w:sz w:val="22"/>
          <w:szCs w:val="22"/>
        </w:rPr>
        <w:t>PEP</w:t>
      </w:r>
      <w:r w:rsidRPr="00E607AC">
        <w:rPr>
          <w:rFonts w:ascii="Arial" w:hAnsi="Arial" w:cs="Arial"/>
          <w:bCs/>
          <w:sz w:val="22"/>
          <w:szCs w:val="22"/>
        </w:rPr>
        <w:t xml:space="preserve">”: Tiempo durante el cual un adjudicatario recibirá el Ingreso Anual Esperado, </w:t>
      </w:r>
      <m:oMath>
        <m:r>
          <m:rPr>
            <m:sty m:val="p"/>
          </m:rPr>
          <w:rPr>
            <w:rFonts w:ascii="Cambria Math" w:hAnsi="Cambria Math" w:cs="Arial"/>
            <w:sz w:val="22"/>
            <w:szCs w:val="22"/>
          </w:rPr>
          <m:t>IAE</m:t>
        </m:r>
      </m:oMath>
      <w:r w:rsidRPr="00E607AC">
        <w:rPr>
          <w:rFonts w:ascii="Arial" w:hAnsi="Arial" w:cs="Arial"/>
          <w:bCs/>
          <w:sz w:val="22"/>
          <w:szCs w:val="22"/>
        </w:rPr>
        <w:t>, para remunerar el Proyecto. El periodo estándar de pagos es de veinte (20) años, según el Artículo 2 de la Resolución CREG 107 de 2017, o aquellas que la modifiquen o sustituyan.</w:t>
      </w:r>
    </w:p>
    <w:p w14:paraId="06E7F9DD" w14:textId="6DA653AE" w:rsidR="00ED5CD3" w:rsidRPr="00E607AC" w:rsidRDefault="005C15A1"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 xml:space="preserve"> </w:t>
      </w:r>
      <w:r w:rsidR="00EA675C" w:rsidRPr="00E607AC">
        <w:rPr>
          <w:rFonts w:ascii="Arial" w:hAnsi="Arial" w:cs="Arial"/>
          <w:color w:val="auto"/>
          <w:sz w:val="22"/>
          <w:szCs w:val="22"/>
        </w:rPr>
        <w:t>“</w:t>
      </w:r>
      <w:r w:rsidR="00EA675C" w:rsidRPr="00E607AC">
        <w:rPr>
          <w:rFonts w:ascii="Arial" w:hAnsi="Arial" w:cs="Arial"/>
          <w:b/>
          <w:color w:val="auto"/>
          <w:sz w:val="22"/>
          <w:szCs w:val="22"/>
        </w:rPr>
        <w:t>Persona</w:t>
      </w:r>
      <w:r w:rsidR="00EA675C" w:rsidRPr="00E607AC">
        <w:rPr>
          <w:rFonts w:ascii="Arial" w:hAnsi="Arial" w:cs="Arial"/>
          <w:color w:val="auto"/>
          <w:sz w:val="22"/>
          <w:szCs w:val="22"/>
        </w:rPr>
        <w:t>”: es cualquier persona natural o jurídica, nacional o extranjera, que pueda realizar actos jurídicos y asumir obligaciones en Colombia.</w:t>
      </w:r>
    </w:p>
    <w:p w14:paraId="0C6953F4" w14:textId="03500164" w:rsidR="00ED5CD3" w:rsidRPr="00E607AC" w:rsidRDefault="00EA675C" w:rsidP="009E6B54">
      <w:pPr>
        <w:pStyle w:val="Default"/>
        <w:keepLines/>
        <w:spacing w:before="120" w:after="120"/>
        <w:jc w:val="both"/>
        <w:rPr>
          <w:rFonts w:ascii="Arial" w:hAnsi="Arial" w:cs="Arial"/>
          <w:color w:val="auto"/>
          <w:sz w:val="22"/>
          <w:szCs w:val="22"/>
        </w:rPr>
      </w:pPr>
      <w:r w:rsidRPr="00E607AC">
        <w:rPr>
          <w:rFonts w:ascii="Arial" w:hAnsi="Arial" w:cs="Arial"/>
          <w:b/>
          <w:bCs/>
          <w:color w:val="auto"/>
          <w:sz w:val="22"/>
          <w:szCs w:val="22"/>
        </w:rPr>
        <w:t>“Plan de Calidad</w:t>
      </w:r>
      <w:r w:rsidRPr="00E607AC">
        <w:rPr>
          <w:rFonts w:ascii="Arial" w:hAnsi="Arial" w:cs="Arial"/>
          <w:bCs/>
          <w:color w:val="auto"/>
          <w:sz w:val="22"/>
          <w:szCs w:val="22"/>
        </w:rPr>
        <w:t xml:space="preserve">”: </w:t>
      </w:r>
      <w:r w:rsidRPr="00E607AC">
        <w:rPr>
          <w:rFonts w:ascii="Arial" w:hAnsi="Arial" w:cs="Arial"/>
          <w:color w:val="auto"/>
          <w:sz w:val="22"/>
          <w:szCs w:val="22"/>
        </w:rPr>
        <w:t xml:space="preserve">es el documento incluido por el </w:t>
      </w:r>
      <w:r w:rsidRPr="00E607AC">
        <w:rPr>
          <w:rFonts w:ascii="Arial" w:hAnsi="Arial" w:cs="Arial"/>
          <w:bCs/>
          <w:color w:val="auto"/>
          <w:sz w:val="22"/>
          <w:szCs w:val="22"/>
        </w:rPr>
        <w:t xml:space="preserve">Proponente </w:t>
      </w:r>
      <w:r w:rsidRPr="00E607AC">
        <w:rPr>
          <w:rFonts w:ascii="Arial" w:hAnsi="Arial" w:cs="Arial"/>
          <w:color w:val="auto"/>
          <w:sz w:val="22"/>
          <w:szCs w:val="22"/>
        </w:rPr>
        <w:t xml:space="preserve">en el </w:t>
      </w:r>
      <w:r w:rsidRPr="00E607AC">
        <w:rPr>
          <w:rFonts w:ascii="Arial" w:hAnsi="Arial" w:cs="Arial"/>
          <w:bCs/>
          <w:color w:val="auto"/>
          <w:sz w:val="22"/>
          <w:szCs w:val="22"/>
        </w:rPr>
        <w:t>Sobre No. 1</w:t>
      </w:r>
      <w:r w:rsidRPr="00E607AC">
        <w:rPr>
          <w:rFonts w:ascii="Arial" w:hAnsi="Arial" w:cs="Arial"/>
          <w:color w:val="auto"/>
          <w:sz w:val="22"/>
          <w:szCs w:val="22"/>
        </w:rPr>
        <w:t xml:space="preserve">, que contiene todos los procedimientos, metodologías y controles inherentes al desarrollo adecuado y óptimo del diseño, adquisición de los suministros, construcción, montaje, operación y mantenimiento del </w:t>
      </w:r>
      <w:r w:rsidRPr="00E607AC">
        <w:rPr>
          <w:rFonts w:ascii="Arial" w:hAnsi="Arial" w:cs="Arial"/>
          <w:bCs/>
          <w:color w:val="auto"/>
          <w:sz w:val="22"/>
          <w:szCs w:val="22"/>
        </w:rPr>
        <w:t>Proyecto</w:t>
      </w:r>
      <w:r w:rsidRPr="00E607AC">
        <w:rPr>
          <w:rFonts w:ascii="Arial" w:hAnsi="Arial" w:cs="Arial"/>
          <w:color w:val="auto"/>
          <w:sz w:val="22"/>
          <w:szCs w:val="22"/>
        </w:rPr>
        <w:t xml:space="preserve">. El </w:t>
      </w:r>
      <w:r w:rsidRPr="00E607AC">
        <w:rPr>
          <w:rFonts w:ascii="Arial" w:hAnsi="Arial" w:cs="Arial"/>
          <w:bCs/>
          <w:color w:val="auto"/>
          <w:sz w:val="22"/>
          <w:szCs w:val="22"/>
        </w:rPr>
        <w:t xml:space="preserve">Plan de Calidad </w:t>
      </w:r>
      <w:r w:rsidRPr="00E607AC">
        <w:rPr>
          <w:rFonts w:ascii="Arial" w:hAnsi="Arial" w:cs="Arial"/>
          <w:color w:val="auto"/>
          <w:sz w:val="22"/>
          <w:szCs w:val="22"/>
        </w:rPr>
        <w:t xml:space="preserve">deberá cumplir como mínimo con las especificaciones establecidas en el Anexo </w:t>
      </w:r>
      <w:r w:rsidR="00375138" w:rsidRPr="00E607AC">
        <w:rPr>
          <w:rFonts w:ascii="Arial" w:hAnsi="Arial" w:cs="Arial"/>
          <w:color w:val="auto"/>
          <w:sz w:val="22"/>
          <w:szCs w:val="22"/>
        </w:rPr>
        <w:t>2 de los DSI.</w:t>
      </w:r>
    </w:p>
    <w:p w14:paraId="3FC661C0" w14:textId="150DB6D8" w:rsidR="00ED5CD3" w:rsidRPr="00E607AC" w:rsidRDefault="00AA1FD9" w:rsidP="009E6B54">
      <w:pPr>
        <w:keepLines/>
        <w:spacing w:before="120" w:after="120"/>
        <w:jc w:val="both"/>
        <w:rPr>
          <w:rFonts w:ascii="Arial" w:hAnsi="Arial" w:cs="Arial"/>
          <w:bCs/>
          <w:sz w:val="22"/>
          <w:szCs w:val="22"/>
        </w:rPr>
      </w:pPr>
      <w:r w:rsidRPr="00E607AC">
        <w:rPr>
          <w:rFonts w:ascii="Arial" w:hAnsi="Arial" w:cs="Arial"/>
          <w:bCs/>
          <w:sz w:val="22"/>
          <w:szCs w:val="22"/>
        </w:rPr>
        <w:lastRenderedPageBreak/>
        <w:t>“</w:t>
      </w:r>
      <w:r w:rsidRPr="00E607AC">
        <w:rPr>
          <w:rFonts w:ascii="Arial" w:hAnsi="Arial" w:cs="Arial"/>
          <w:b/>
          <w:sz w:val="22"/>
          <w:szCs w:val="22"/>
        </w:rPr>
        <w:t xml:space="preserve">Plan </w:t>
      </w:r>
      <w:r w:rsidR="003828F6" w:rsidRPr="00E607AC">
        <w:rPr>
          <w:rFonts w:ascii="Arial" w:hAnsi="Arial" w:cs="Arial"/>
          <w:b/>
          <w:sz w:val="22"/>
          <w:szCs w:val="22"/>
        </w:rPr>
        <w:t>Transitorio de Abastecimiento de Gas Natural</w:t>
      </w:r>
      <w:r w:rsidRPr="00E607AC">
        <w:rPr>
          <w:rFonts w:ascii="Arial" w:hAnsi="Arial" w:cs="Arial"/>
          <w:bCs/>
          <w:sz w:val="22"/>
          <w:szCs w:val="22"/>
        </w:rPr>
        <w:t xml:space="preserve">”: Es </w:t>
      </w:r>
      <w:r w:rsidR="00774F71" w:rsidRPr="00E607AC">
        <w:rPr>
          <w:rFonts w:ascii="Arial" w:hAnsi="Arial" w:cs="Arial"/>
          <w:bCs/>
          <w:sz w:val="22"/>
          <w:szCs w:val="22"/>
        </w:rPr>
        <w:t xml:space="preserve">el acto administrativo que incluye los </w:t>
      </w:r>
      <w:r w:rsidR="00774F71" w:rsidRPr="00E607AC">
        <w:rPr>
          <w:rFonts w:ascii="Arial" w:hAnsi="Arial" w:cs="Arial"/>
          <w:sz w:val="22"/>
          <w:szCs w:val="22"/>
        </w:rPr>
        <w:t>proyectos necesarios para garantizar la seguridad de abastecimiento y la confiabilidad del servicio de gas natural en el corto plazo, el cual</w:t>
      </w:r>
      <w:r w:rsidR="00774F71" w:rsidRPr="00E607AC">
        <w:rPr>
          <w:rFonts w:ascii="Arial" w:hAnsi="Arial" w:cs="Arial"/>
          <w:bCs/>
          <w:sz w:val="22"/>
          <w:szCs w:val="22"/>
        </w:rPr>
        <w:t xml:space="preserve"> fue adoptado por el Ministerio de Minas y Energía a través de </w:t>
      </w:r>
      <w:r w:rsidRPr="00E607AC">
        <w:rPr>
          <w:rFonts w:ascii="Arial" w:hAnsi="Arial" w:cs="Arial"/>
          <w:bCs/>
          <w:sz w:val="22"/>
          <w:szCs w:val="22"/>
        </w:rPr>
        <w:t xml:space="preserve">la Resolución 40006 de 2017, o aquellas que la modifiquen o sustituyan.  </w:t>
      </w:r>
    </w:p>
    <w:p w14:paraId="600BA5D8" w14:textId="4DD8EE5F" w:rsidR="0004227E" w:rsidRPr="00E607AC" w:rsidRDefault="0004227E" w:rsidP="009E6B54">
      <w:pPr>
        <w:pStyle w:val="Sinespaciado"/>
        <w:keepLines/>
        <w:spacing w:before="120" w:after="120"/>
        <w:jc w:val="both"/>
        <w:rPr>
          <w:rFonts w:cs="Arial"/>
          <w:sz w:val="22"/>
          <w:szCs w:val="22"/>
        </w:rPr>
      </w:pPr>
      <w:r w:rsidRPr="00E607AC">
        <w:rPr>
          <w:rFonts w:cs="Arial"/>
          <w:sz w:val="22"/>
          <w:szCs w:val="22"/>
        </w:rPr>
        <w:t>“</w:t>
      </w:r>
      <w:r w:rsidRPr="00E607AC">
        <w:rPr>
          <w:rFonts w:cs="Arial"/>
          <w:b/>
          <w:sz w:val="22"/>
          <w:szCs w:val="22"/>
        </w:rPr>
        <w:t>Planta de Regasificación</w:t>
      </w:r>
      <w:r w:rsidRPr="00E607AC">
        <w:rPr>
          <w:rFonts w:cs="Arial"/>
          <w:sz w:val="22"/>
          <w:szCs w:val="22"/>
        </w:rPr>
        <w:t>”: Conjunto de instalaciones que permiten transformar el gas natural de estado líquido a estado gaseoso que incluyen, entre otras instalaciones complementarias, las requeridas para prestar los Servicios Asociados a la Infraestructura de Importación definidas en la resolución CREG 152 de 2017</w:t>
      </w:r>
      <w:r w:rsidRPr="00E607AC" w:rsidDel="00EF11D1">
        <w:rPr>
          <w:rFonts w:cs="Arial"/>
          <w:sz w:val="22"/>
          <w:szCs w:val="22"/>
        </w:rPr>
        <w:t xml:space="preserve"> </w:t>
      </w:r>
      <w:r w:rsidRPr="00E607AC">
        <w:rPr>
          <w:rFonts w:cs="Arial"/>
          <w:sz w:val="22"/>
          <w:szCs w:val="22"/>
        </w:rPr>
        <w:t>y en el Anexo 1A de los presentes pliegos.</w:t>
      </w:r>
    </w:p>
    <w:p w14:paraId="163D9F63" w14:textId="79174ED8" w:rsidR="001F5128" w:rsidRPr="00E607AC" w:rsidRDefault="001F5128" w:rsidP="009E6B54">
      <w:pPr>
        <w:pStyle w:val="Sinespaciado"/>
        <w:keepLines/>
        <w:spacing w:before="120" w:after="120"/>
        <w:jc w:val="both"/>
        <w:rPr>
          <w:rFonts w:cs="Arial"/>
          <w:sz w:val="22"/>
          <w:szCs w:val="22"/>
        </w:rPr>
      </w:pPr>
      <w:bookmarkStart w:id="19" w:name="_Hlk43992007"/>
      <w:r w:rsidRPr="00E607AC">
        <w:rPr>
          <w:rFonts w:cs="Arial"/>
          <w:b/>
          <w:bCs/>
          <w:sz w:val="22"/>
          <w:szCs w:val="22"/>
        </w:rPr>
        <w:t>“</w:t>
      </w:r>
      <w:r w:rsidR="00172C3D" w:rsidRPr="00E607AC">
        <w:rPr>
          <w:rFonts w:cs="Arial"/>
          <w:b/>
          <w:bCs/>
          <w:sz w:val="22"/>
          <w:szCs w:val="22"/>
        </w:rPr>
        <w:t>Plataforma Tecnológica</w:t>
      </w:r>
      <w:r w:rsidRPr="00E607AC">
        <w:rPr>
          <w:rFonts w:cs="Arial"/>
          <w:b/>
          <w:bCs/>
          <w:sz w:val="22"/>
          <w:szCs w:val="22"/>
        </w:rPr>
        <w:t xml:space="preserve">”: </w:t>
      </w:r>
      <w:r w:rsidRPr="00E607AC">
        <w:rPr>
          <w:rFonts w:cs="Arial"/>
          <w:sz w:val="22"/>
          <w:szCs w:val="22"/>
        </w:rPr>
        <w:t xml:space="preserve">Software diseñado a través de módulos integrados que tiene como fin permitir a la UPME la administración y gestión de la Convocatoria </w:t>
      </w:r>
      <w:r w:rsidR="00172C3D" w:rsidRPr="00E607AC">
        <w:rPr>
          <w:rFonts w:cs="Arial"/>
          <w:sz w:val="22"/>
          <w:szCs w:val="22"/>
        </w:rPr>
        <w:t>Pública,</w:t>
      </w:r>
      <w:r w:rsidRPr="00E607AC">
        <w:rPr>
          <w:rFonts w:cs="Arial"/>
          <w:sz w:val="22"/>
          <w:szCs w:val="22"/>
        </w:rPr>
        <w:t xml:space="preserve"> sirviendo de medio oficial para realizar </w:t>
      </w:r>
      <w:r w:rsidR="00C06F9F" w:rsidRPr="00E607AC">
        <w:rPr>
          <w:rFonts w:cs="Arial"/>
          <w:sz w:val="22"/>
          <w:szCs w:val="22"/>
        </w:rPr>
        <w:t xml:space="preserve">el </w:t>
      </w:r>
      <w:r w:rsidRPr="00E607AC">
        <w:rPr>
          <w:rFonts w:cs="Arial"/>
          <w:sz w:val="22"/>
          <w:szCs w:val="22"/>
        </w:rPr>
        <w:t>proces</w:t>
      </w:r>
      <w:r w:rsidR="0015272A" w:rsidRPr="00E607AC">
        <w:rPr>
          <w:rFonts w:cs="Arial"/>
          <w:sz w:val="22"/>
          <w:szCs w:val="22"/>
        </w:rPr>
        <w:t>o de presentación, evaluación de las Propuestas</w:t>
      </w:r>
      <w:r w:rsidRPr="00E607AC">
        <w:rPr>
          <w:rFonts w:cs="Arial"/>
          <w:sz w:val="22"/>
          <w:szCs w:val="22"/>
        </w:rPr>
        <w:t xml:space="preserve"> y adjudicación de la </w:t>
      </w:r>
      <w:r w:rsidR="0015272A" w:rsidRPr="00E607AC">
        <w:rPr>
          <w:rFonts w:cs="Arial"/>
          <w:sz w:val="22"/>
          <w:szCs w:val="22"/>
        </w:rPr>
        <w:t>Convocatoria Pública</w:t>
      </w:r>
      <w:r w:rsidRPr="00E607AC">
        <w:rPr>
          <w:rFonts w:cs="Arial"/>
          <w:sz w:val="22"/>
          <w:szCs w:val="22"/>
        </w:rPr>
        <w:t>,</w:t>
      </w:r>
      <w:r w:rsidR="00C06F9F" w:rsidRPr="00E607AC">
        <w:rPr>
          <w:rFonts w:cs="Arial"/>
          <w:sz w:val="22"/>
          <w:szCs w:val="22"/>
        </w:rPr>
        <w:t xml:space="preserve"> </w:t>
      </w:r>
      <w:r w:rsidRPr="00E607AC">
        <w:rPr>
          <w:rFonts w:cs="Arial"/>
          <w:sz w:val="22"/>
          <w:szCs w:val="22"/>
        </w:rPr>
        <w:t>así como el intercambio de comunicaciones</w:t>
      </w:r>
      <w:r w:rsidR="00172C3D" w:rsidRPr="00E607AC">
        <w:rPr>
          <w:rFonts w:cs="Arial"/>
          <w:sz w:val="22"/>
          <w:szCs w:val="22"/>
        </w:rPr>
        <w:t xml:space="preserve"> </w:t>
      </w:r>
      <w:r w:rsidRPr="00E607AC">
        <w:rPr>
          <w:rFonts w:cs="Arial"/>
          <w:sz w:val="22"/>
          <w:szCs w:val="22"/>
        </w:rPr>
        <w:t>entre la UPME y los Participantes.</w:t>
      </w:r>
    </w:p>
    <w:bookmarkEnd w:id="19"/>
    <w:p w14:paraId="40D25808" w14:textId="77777777" w:rsidR="005C15A1" w:rsidRPr="00E607AC" w:rsidRDefault="005C15A1" w:rsidP="009E6B54">
      <w:pPr>
        <w:pStyle w:val="Default"/>
        <w:keepLines/>
        <w:spacing w:before="120" w:after="120"/>
        <w:jc w:val="both"/>
        <w:rPr>
          <w:rFonts w:ascii="Arial" w:hAnsi="Arial" w:cs="Arial"/>
          <w:bCs/>
          <w:color w:val="auto"/>
          <w:sz w:val="22"/>
          <w:szCs w:val="22"/>
        </w:rPr>
      </w:pPr>
      <w:r w:rsidRPr="00E607AC">
        <w:rPr>
          <w:rFonts w:ascii="Arial" w:hAnsi="Arial" w:cs="Arial"/>
          <w:bCs/>
          <w:color w:val="auto"/>
          <w:sz w:val="22"/>
          <w:szCs w:val="22"/>
        </w:rPr>
        <w:t>“</w:t>
      </w:r>
      <w:r w:rsidRPr="00E607AC">
        <w:rPr>
          <w:rFonts w:ascii="Arial" w:hAnsi="Arial" w:cs="Arial"/>
          <w:b/>
          <w:color w:val="auto"/>
          <w:sz w:val="22"/>
          <w:szCs w:val="22"/>
        </w:rPr>
        <w:t>Prestador del Servicio de Transporte</w:t>
      </w:r>
      <w:r w:rsidRPr="00E607AC">
        <w:rPr>
          <w:rFonts w:ascii="Arial" w:hAnsi="Arial" w:cs="Arial"/>
          <w:bCs/>
          <w:color w:val="auto"/>
          <w:sz w:val="22"/>
          <w:szCs w:val="22"/>
        </w:rPr>
        <w:t xml:space="preserve"> o </w:t>
      </w:r>
      <w:r w:rsidRPr="00E607AC">
        <w:rPr>
          <w:rFonts w:ascii="Arial" w:hAnsi="Arial" w:cs="Arial"/>
          <w:b/>
          <w:color w:val="auto"/>
          <w:sz w:val="22"/>
          <w:szCs w:val="22"/>
        </w:rPr>
        <w:t>Transportador</w:t>
      </w:r>
      <w:r w:rsidRPr="00E607AC">
        <w:rPr>
          <w:rFonts w:ascii="Arial" w:hAnsi="Arial" w:cs="Arial"/>
          <w:bCs/>
          <w:color w:val="auto"/>
          <w:sz w:val="22"/>
          <w:szCs w:val="22"/>
        </w:rPr>
        <w:t xml:space="preserve">:” es la persona de que trata el Título 1 de la Ley 142 de 1994 que realice la actividad de Transporte de Gas desde un punto de entrada hasta un punto de salida del Sistema Nacional de Transporte, de acuerdo con la Regulación de la CREG. </w:t>
      </w:r>
    </w:p>
    <w:p w14:paraId="0EB41919" w14:textId="6A65D7DA" w:rsidR="00B81B95" w:rsidRPr="00E607AC" w:rsidRDefault="00B81B95" w:rsidP="009E6B54">
      <w:pPr>
        <w:pStyle w:val="Default"/>
        <w:keepLines/>
        <w:spacing w:before="120" w:after="120"/>
        <w:jc w:val="both"/>
        <w:rPr>
          <w:rFonts w:ascii="Arial" w:hAnsi="Arial" w:cs="Arial"/>
          <w:bCs/>
          <w:color w:val="auto"/>
          <w:sz w:val="22"/>
          <w:szCs w:val="22"/>
        </w:rPr>
      </w:pPr>
      <w:r w:rsidRPr="00E607AC">
        <w:rPr>
          <w:rFonts w:ascii="Arial" w:hAnsi="Arial" w:cs="Arial"/>
          <w:b/>
          <w:color w:val="auto"/>
          <w:sz w:val="22"/>
          <w:szCs w:val="22"/>
        </w:rPr>
        <w:t>“Proponente”:</w:t>
      </w:r>
      <w:r w:rsidRPr="00E607AC">
        <w:rPr>
          <w:rFonts w:ascii="Arial" w:hAnsi="Arial" w:cs="Arial"/>
          <w:color w:val="auto"/>
          <w:sz w:val="22"/>
          <w:szCs w:val="22"/>
        </w:rPr>
        <w:t xml:space="preserve"> es la </w:t>
      </w:r>
      <w:r w:rsidR="00EC0E25" w:rsidRPr="00E607AC">
        <w:rPr>
          <w:rFonts w:ascii="Arial" w:hAnsi="Arial" w:cs="Arial"/>
          <w:bCs/>
          <w:color w:val="auto"/>
          <w:sz w:val="22"/>
          <w:szCs w:val="22"/>
        </w:rPr>
        <w:t>p</w:t>
      </w:r>
      <w:r w:rsidRPr="00E607AC">
        <w:rPr>
          <w:rFonts w:ascii="Arial" w:hAnsi="Arial" w:cs="Arial"/>
          <w:bCs/>
          <w:color w:val="auto"/>
          <w:sz w:val="22"/>
          <w:szCs w:val="22"/>
        </w:rPr>
        <w:t>ersona jurídica</w:t>
      </w:r>
      <w:r w:rsidR="00F2622F" w:rsidRPr="00E607AC">
        <w:rPr>
          <w:rFonts w:ascii="Arial" w:hAnsi="Arial" w:cs="Arial"/>
          <w:bCs/>
          <w:color w:val="auto"/>
          <w:sz w:val="22"/>
          <w:szCs w:val="22"/>
        </w:rPr>
        <w:t>,</w:t>
      </w:r>
      <w:r w:rsidR="008B0A69" w:rsidRPr="00E607AC">
        <w:rPr>
          <w:rFonts w:ascii="Arial" w:hAnsi="Arial" w:cs="Arial"/>
          <w:bCs/>
          <w:color w:val="auto"/>
          <w:sz w:val="22"/>
          <w:szCs w:val="22"/>
        </w:rPr>
        <w:t xml:space="preserve"> </w:t>
      </w:r>
      <w:r w:rsidR="00F2622F" w:rsidRPr="00E607AC">
        <w:rPr>
          <w:rFonts w:ascii="Arial" w:hAnsi="Arial" w:cs="Arial"/>
          <w:color w:val="202124"/>
          <w:sz w:val="22"/>
          <w:szCs w:val="22"/>
          <w:shd w:val="clear" w:color="auto" w:fill="FFFFFF"/>
        </w:rPr>
        <w:t>Consorcio o Unión Temporal o sucursal de sociedad extranjera</w:t>
      </w:r>
      <w:r w:rsidR="00F2622F" w:rsidRPr="00E607AC">
        <w:rPr>
          <w:rFonts w:ascii="Arial" w:hAnsi="Arial" w:cs="Arial"/>
          <w:color w:val="auto"/>
          <w:sz w:val="22"/>
          <w:szCs w:val="22"/>
        </w:rPr>
        <w:t xml:space="preserve"> </w:t>
      </w:r>
      <w:r w:rsidRPr="00E607AC">
        <w:rPr>
          <w:rFonts w:ascii="Arial" w:hAnsi="Arial" w:cs="Arial"/>
          <w:color w:val="auto"/>
          <w:sz w:val="22"/>
          <w:szCs w:val="22"/>
        </w:rPr>
        <w:t xml:space="preserve">que ha presentado una </w:t>
      </w:r>
      <w:r w:rsidRPr="00E607AC">
        <w:rPr>
          <w:rFonts w:ascii="Arial" w:hAnsi="Arial" w:cs="Arial"/>
          <w:bCs/>
          <w:color w:val="auto"/>
          <w:sz w:val="22"/>
          <w:szCs w:val="22"/>
        </w:rPr>
        <w:t xml:space="preserve">Propuesta </w:t>
      </w:r>
      <w:r w:rsidRPr="00E607AC">
        <w:rPr>
          <w:rFonts w:ascii="Arial" w:hAnsi="Arial" w:cs="Arial"/>
          <w:color w:val="auto"/>
          <w:sz w:val="22"/>
          <w:szCs w:val="22"/>
        </w:rPr>
        <w:t xml:space="preserve">conforme a los términos de los </w:t>
      </w:r>
      <w:r w:rsidR="00E3177B" w:rsidRPr="00E607AC">
        <w:rPr>
          <w:rFonts w:ascii="Arial" w:hAnsi="Arial" w:cs="Arial"/>
          <w:color w:val="auto"/>
          <w:sz w:val="22"/>
          <w:szCs w:val="22"/>
        </w:rPr>
        <w:t xml:space="preserve">presentes </w:t>
      </w:r>
      <w:r w:rsidRPr="00E607AC">
        <w:rPr>
          <w:rFonts w:ascii="Arial" w:hAnsi="Arial" w:cs="Arial"/>
          <w:bCs/>
          <w:color w:val="auto"/>
          <w:sz w:val="22"/>
          <w:szCs w:val="22"/>
        </w:rPr>
        <w:t xml:space="preserve">Documentos de Selección del Inversionista. </w:t>
      </w:r>
    </w:p>
    <w:p w14:paraId="2E3399D7" w14:textId="77777777" w:rsidR="00ED5CD3" w:rsidRPr="00E607AC" w:rsidRDefault="009532D4" w:rsidP="009E6B54">
      <w:pPr>
        <w:pStyle w:val="Default"/>
        <w:keepLines/>
        <w:spacing w:before="120" w:after="120"/>
        <w:jc w:val="both"/>
        <w:rPr>
          <w:rFonts w:ascii="Arial" w:hAnsi="Arial" w:cs="Arial"/>
          <w:color w:val="auto"/>
          <w:sz w:val="22"/>
          <w:szCs w:val="22"/>
        </w:rPr>
      </w:pPr>
      <w:r w:rsidRPr="00E607AC">
        <w:rPr>
          <w:rFonts w:ascii="Arial" w:hAnsi="Arial" w:cs="Arial"/>
          <w:bCs/>
          <w:color w:val="auto"/>
          <w:sz w:val="22"/>
          <w:szCs w:val="22"/>
        </w:rPr>
        <w:t>“</w:t>
      </w:r>
      <w:r w:rsidRPr="00E607AC">
        <w:rPr>
          <w:rFonts w:ascii="Arial" w:hAnsi="Arial" w:cs="Arial"/>
          <w:b/>
          <w:color w:val="auto"/>
          <w:sz w:val="22"/>
          <w:szCs w:val="22"/>
        </w:rPr>
        <w:t>Propuesta</w:t>
      </w:r>
      <w:r w:rsidRPr="00E607AC">
        <w:rPr>
          <w:rFonts w:ascii="Arial" w:hAnsi="Arial" w:cs="Arial"/>
          <w:bCs/>
          <w:color w:val="auto"/>
          <w:sz w:val="22"/>
          <w:szCs w:val="22"/>
        </w:rPr>
        <w:t xml:space="preserve">”: </w:t>
      </w:r>
      <w:r w:rsidR="00416A2D" w:rsidRPr="00E607AC">
        <w:rPr>
          <w:rFonts w:ascii="Arial" w:hAnsi="Arial" w:cs="Arial"/>
          <w:color w:val="auto"/>
          <w:sz w:val="22"/>
          <w:szCs w:val="22"/>
        </w:rPr>
        <w:t>s</w:t>
      </w:r>
      <w:r w:rsidR="00A61345" w:rsidRPr="00E607AC">
        <w:rPr>
          <w:rFonts w:ascii="Arial" w:hAnsi="Arial" w:cs="Arial"/>
          <w:color w:val="auto"/>
          <w:sz w:val="22"/>
          <w:szCs w:val="22"/>
        </w:rPr>
        <w:t>on los documentos</w:t>
      </w:r>
      <w:r w:rsidRPr="00E607AC">
        <w:rPr>
          <w:rFonts w:ascii="Arial" w:hAnsi="Arial" w:cs="Arial"/>
          <w:color w:val="auto"/>
          <w:sz w:val="22"/>
          <w:szCs w:val="22"/>
        </w:rPr>
        <w:t xml:space="preserve"> </w:t>
      </w:r>
      <w:r w:rsidR="00A61345" w:rsidRPr="00E607AC">
        <w:rPr>
          <w:rFonts w:ascii="Arial" w:hAnsi="Arial" w:cs="Arial"/>
          <w:color w:val="auto"/>
          <w:sz w:val="22"/>
          <w:szCs w:val="22"/>
        </w:rPr>
        <w:t xml:space="preserve">presentados </w:t>
      </w:r>
      <w:r w:rsidRPr="00E607AC">
        <w:rPr>
          <w:rFonts w:ascii="Arial" w:hAnsi="Arial" w:cs="Arial"/>
          <w:color w:val="auto"/>
          <w:sz w:val="22"/>
          <w:szCs w:val="22"/>
        </w:rPr>
        <w:t xml:space="preserve">por </w:t>
      </w:r>
      <w:r w:rsidR="00981A8D" w:rsidRPr="00E607AC">
        <w:rPr>
          <w:rFonts w:ascii="Arial" w:hAnsi="Arial" w:cs="Arial"/>
          <w:color w:val="auto"/>
          <w:sz w:val="22"/>
          <w:szCs w:val="22"/>
        </w:rPr>
        <w:t xml:space="preserve">un </w:t>
      </w:r>
      <w:r w:rsidR="00416A2D" w:rsidRPr="00E607AC">
        <w:rPr>
          <w:rFonts w:ascii="Arial" w:hAnsi="Arial" w:cs="Arial"/>
          <w:color w:val="auto"/>
          <w:sz w:val="22"/>
          <w:szCs w:val="22"/>
        </w:rPr>
        <w:t>P</w:t>
      </w:r>
      <w:r w:rsidR="00981A8D" w:rsidRPr="00E607AC">
        <w:rPr>
          <w:rFonts w:ascii="Arial" w:hAnsi="Arial" w:cs="Arial"/>
          <w:color w:val="auto"/>
          <w:sz w:val="22"/>
          <w:szCs w:val="22"/>
        </w:rPr>
        <w:t xml:space="preserve">roponente </w:t>
      </w:r>
      <w:r w:rsidRPr="00E607AC">
        <w:rPr>
          <w:rFonts w:ascii="Arial" w:hAnsi="Arial" w:cs="Arial"/>
          <w:color w:val="auto"/>
          <w:sz w:val="22"/>
          <w:szCs w:val="22"/>
        </w:rPr>
        <w:t>y que está</w:t>
      </w:r>
      <w:r w:rsidR="00A61345" w:rsidRPr="00E607AC">
        <w:rPr>
          <w:rFonts w:ascii="Arial" w:hAnsi="Arial" w:cs="Arial"/>
          <w:color w:val="auto"/>
          <w:sz w:val="22"/>
          <w:szCs w:val="22"/>
        </w:rPr>
        <w:t>n</w:t>
      </w:r>
      <w:r w:rsidRPr="00E607AC">
        <w:rPr>
          <w:rFonts w:ascii="Arial" w:hAnsi="Arial" w:cs="Arial"/>
          <w:color w:val="auto"/>
          <w:sz w:val="22"/>
          <w:szCs w:val="22"/>
        </w:rPr>
        <w:t xml:space="preserve"> </w:t>
      </w:r>
      <w:r w:rsidR="00A61345" w:rsidRPr="00E607AC">
        <w:rPr>
          <w:rFonts w:ascii="Arial" w:hAnsi="Arial" w:cs="Arial"/>
          <w:color w:val="auto"/>
          <w:sz w:val="22"/>
          <w:szCs w:val="22"/>
        </w:rPr>
        <w:t xml:space="preserve">contenidos </w:t>
      </w:r>
      <w:r w:rsidRPr="00E607AC">
        <w:rPr>
          <w:rFonts w:ascii="Arial" w:hAnsi="Arial" w:cs="Arial"/>
          <w:color w:val="auto"/>
          <w:sz w:val="22"/>
          <w:szCs w:val="22"/>
        </w:rPr>
        <w:t xml:space="preserve">en el </w:t>
      </w:r>
      <w:r w:rsidRPr="00E607AC">
        <w:rPr>
          <w:rFonts w:ascii="Arial" w:hAnsi="Arial" w:cs="Arial"/>
          <w:bCs/>
          <w:color w:val="auto"/>
          <w:sz w:val="22"/>
          <w:szCs w:val="22"/>
        </w:rPr>
        <w:t xml:space="preserve">Sobre No. 1 </w:t>
      </w:r>
      <w:r w:rsidRPr="00E607AC">
        <w:rPr>
          <w:rFonts w:ascii="Arial" w:hAnsi="Arial" w:cs="Arial"/>
          <w:color w:val="auto"/>
          <w:sz w:val="22"/>
          <w:szCs w:val="22"/>
        </w:rPr>
        <w:t xml:space="preserve">y en el </w:t>
      </w:r>
      <w:r w:rsidRPr="00E607AC">
        <w:rPr>
          <w:rFonts w:ascii="Arial" w:hAnsi="Arial" w:cs="Arial"/>
          <w:bCs/>
          <w:color w:val="auto"/>
          <w:sz w:val="22"/>
          <w:szCs w:val="22"/>
        </w:rPr>
        <w:t>Sobre No. 2</w:t>
      </w:r>
      <w:r w:rsidR="007928BA" w:rsidRPr="00E607AC">
        <w:rPr>
          <w:rFonts w:ascii="Arial" w:hAnsi="Arial" w:cs="Arial"/>
          <w:color w:val="auto"/>
          <w:sz w:val="22"/>
          <w:szCs w:val="22"/>
        </w:rPr>
        <w:t>.</w:t>
      </w:r>
      <w:r w:rsidRPr="00E607AC">
        <w:rPr>
          <w:rFonts w:ascii="Arial" w:hAnsi="Arial" w:cs="Arial"/>
          <w:bCs/>
          <w:color w:val="auto"/>
          <w:sz w:val="22"/>
          <w:szCs w:val="22"/>
        </w:rPr>
        <w:t xml:space="preserve"> </w:t>
      </w:r>
    </w:p>
    <w:p w14:paraId="0CA1AB12" w14:textId="2844F453" w:rsidR="00ED5CD3" w:rsidRPr="00E607AC" w:rsidRDefault="009532D4" w:rsidP="009E6B54">
      <w:pPr>
        <w:pStyle w:val="Default"/>
        <w:keepLines/>
        <w:spacing w:before="120" w:after="120"/>
        <w:jc w:val="both"/>
        <w:rPr>
          <w:rFonts w:ascii="Arial" w:hAnsi="Arial" w:cs="Arial"/>
          <w:color w:val="auto"/>
          <w:sz w:val="22"/>
          <w:szCs w:val="22"/>
        </w:rPr>
      </w:pPr>
      <w:r w:rsidRPr="00E607AC">
        <w:rPr>
          <w:rFonts w:ascii="Arial" w:hAnsi="Arial" w:cs="Arial"/>
          <w:bCs/>
          <w:color w:val="auto"/>
          <w:sz w:val="22"/>
          <w:szCs w:val="22"/>
        </w:rPr>
        <w:t>“</w:t>
      </w:r>
      <w:r w:rsidRPr="00E607AC">
        <w:rPr>
          <w:rFonts w:ascii="Arial" w:hAnsi="Arial" w:cs="Arial"/>
          <w:b/>
          <w:color w:val="auto"/>
          <w:sz w:val="22"/>
          <w:szCs w:val="22"/>
        </w:rPr>
        <w:t>Propuesta Económica</w:t>
      </w:r>
      <w:r w:rsidRPr="00E607AC">
        <w:rPr>
          <w:rFonts w:ascii="Arial" w:hAnsi="Arial" w:cs="Arial"/>
          <w:bCs/>
          <w:color w:val="auto"/>
          <w:sz w:val="22"/>
          <w:szCs w:val="22"/>
        </w:rPr>
        <w:t xml:space="preserve">”: </w:t>
      </w:r>
      <w:r w:rsidRPr="00E607AC">
        <w:rPr>
          <w:rFonts w:ascii="Arial" w:hAnsi="Arial" w:cs="Arial"/>
          <w:color w:val="auto"/>
          <w:sz w:val="22"/>
          <w:szCs w:val="22"/>
        </w:rPr>
        <w:t xml:space="preserve">es la </w:t>
      </w:r>
      <w:r w:rsidR="0010541C" w:rsidRPr="00E607AC">
        <w:rPr>
          <w:rFonts w:ascii="Arial" w:hAnsi="Arial" w:cs="Arial"/>
          <w:color w:val="auto"/>
          <w:sz w:val="22"/>
          <w:szCs w:val="22"/>
        </w:rPr>
        <w:t xml:space="preserve">propuesta incluida </w:t>
      </w:r>
      <w:r w:rsidRPr="00E607AC">
        <w:rPr>
          <w:rFonts w:ascii="Arial" w:hAnsi="Arial" w:cs="Arial"/>
          <w:color w:val="auto"/>
          <w:sz w:val="22"/>
          <w:szCs w:val="22"/>
        </w:rPr>
        <w:t xml:space="preserve">en el </w:t>
      </w:r>
      <w:r w:rsidRPr="00E607AC">
        <w:rPr>
          <w:rFonts w:ascii="Arial" w:hAnsi="Arial" w:cs="Arial"/>
          <w:bCs/>
          <w:color w:val="auto"/>
          <w:sz w:val="22"/>
          <w:szCs w:val="22"/>
        </w:rPr>
        <w:t>Sobre No. 2</w:t>
      </w:r>
      <w:r w:rsidR="0010541C" w:rsidRPr="00E607AC">
        <w:rPr>
          <w:rFonts w:ascii="Arial" w:hAnsi="Arial" w:cs="Arial"/>
          <w:bCs/>
          <w:color w:val="auto"/>
          <w:sz w:val="22"/>
          <w:szCs w:val="22"/>
        </w:rPr>
        <w:t xml:space="preserve"> de un Proponente y</w:t>
      </w:r>
      <w:r w:rsidRPr="00E607AC">
        <w:rPr>
          <w:rFonts w:ascii="Arial" w:hAnsi="Arial" w:cs="Arial"/>
          <w:bCs/>
          <w:color w:val="auto"/>
          <w:sz w:val="22"/>
          <w:szCs w:val="22"/>
        </w:rPr>
        <w:t xml:space="preserve"> </w:t>
      </w:r>
      <w:r w:rsidRPr="00E607AC">
        <w:rPr>
          <w:rFonts w:ascii="Arial" w:hAnsi="Arial" w:cs="Arial"/>
          <w:color w:val="auto"/>
          <w:sz w:val="22"/>
          <w:szCs w:val="22"/>
        </w:rPr>
        <w:t xml:space="preserve">que contiene </w:t>
      </w:r>
      <w:r w:rsidR="00312380" w:rsidRPr="00E607AC">
        <w:rPr>
          <w:rFonts w:ascii="Arial" w:hAnsi="Arial" w:cs="Arial"/>
          <w:color w:val="auto"/>
          <w:sz w:val="22"/>
          <w:szCs w:val="22"/>
        </w:rPr>
        <w:t>el</w:t>
      </w:r>
      <w:r w:rsidR="0010541C" w:rsidRPr="00E607AC">
        <w:rPr>
          <w:rFonts w:ascii="Arial" w:hAnsi="Arial" w:cs="Arial"/>
          <w:color w:val="auto"/>
          <w:sz w:val="22"/>
          <w:szCs w:val="22"/>
        </w:rPr>
        <w:t xml:space="preserve"> </w:t>
      </w:r>
      <w:r w:rsidRPr="00E607AC">
        <w:rPr>
          <w:rFonts w:ascii="Arial" w:hAnsi="Arial" w:cs="Arial"/>
          <w:bCs/>
          <w:color w:val="auto"/>
          <w:sz w:val="22"/>
          <w:szCs w:val="22"/>
        </w:rPr>
        <w:t>Ingreso Anual Esperado</w:t>
      </w:r>
      <w:r w:rsidR="00312380" w:rsidRPr="00E607AC">
        <w:rPr>
          <w:rFonts w:ascii="Arial" w:hAnsi="Arial" w:cs="Arial"/>
          <w:bCs/>
          <w:color w:val="auto"/>
          <w:sz w:val="22"/>
          <w:szCs w:val="22"/>
        </w:rPr>
        <w:t xml:space="preserve"> Ofertado</w:t>
      </w:r>
      <w:r w:rsidRPr="00E607AC">
        <w:rPr>
          <w:rFonts w:ascii="Arial" w:hAnsi="Arial" w:cs="Arial"/>
          <w:color w:val="auto"/>
          <w:sz w:val="22"/>
          <w:szCs w:val="22"/>
        </w:rPr>
        <w:t xml:space="preserve">. </w:t>
      </w:r>
    </w:p>
    <w:p w14:paraId="312C7C79" w14:textId="7E2DBC51" w:rsidR="00ED5CD3" w:rsidRPr="00E607AC" w:rsidRDefault="009532D4" w:rsidP="009E6B54">
      <w:pPr>
        <w:keepLines/>
        <w:spacing w:before="120" w:after="120"/>
        <w:jc w:val="both"/>
        <w:rPr>
          <w:rFonts w:ascii="Arial" w:hAnsi="Arial" w:cs="Arial"/>
          <w:sz w:val="22"/>
          <w:szCs w:val="22"/>
        </w:rPr>
      </w:pPr>
      <w:r w:rsidRPr="00E607AC">
        <w:rPr>
          <w:rFonts w:ascii="Arial" w:hAnsi="Arial" w:cs="Arial"/>
          <w:bCs/>
          <w:sz w:val="22"/>
          <w:szCs w:val="22"/>
        </w:rPr>
        <w:t>“</w:t>
      </w:r>
      <w:r w:rsidRPr="00E607AC">
        <w:rPr>
          <w:rFonts w:ascii="Arial" w:hAnsi="Arial" w:cs="Arial"/>
          <w:b/>
          <w:sz w:val="22"/>
          <w:szCs w:val="22"/>
        </w:rPr>
        <w:t>Propuesta Económica Admisible</w:t>
      </w:r>
      <w:r w:rsidRPr="00E607AC">
        <w:rPr>
          <w:rFonts w:ascii="Arial" w:hAnsi="Arial" w:cs="Arial"/>
          <w:bCs/>
          <w:sz w:val="22"/>
          <w:szCs w:val="22"/>
        </w:rPr>
        <w:t xml:space="preserve">”: </w:t>
      </w:r>
      <w:r w:rsidR="00043229" w:rsidRPr="00E607AC">
        <w:rPr>
          <w:rFonts w:ascii="Arial" w:hAnsi="Arial" w:cs="Arial"/>
          <w:sz w:val="22"/>
          <w:szCs w:val="22"/>
        </w:rPr>
        <w:t xml:space="preserve">es </w:t>
      </w:r>
      <w:r w:rsidR="00C14F35" w:rsidRPr="00E607AC">
        <w:rPr>
          <w:rFonts w:ascii="Arial" w:hAnsi="Arial" w:cs="Arial"/>
          <w:sz w:val="22"/>
          <w:szCs w:val="22"/>
          <w:lang w:val="es-CO"/>
        </w:rPr>
        <w:t xml:space="preserve">aquella </w:t>
      </w:r>
      <w:r w:rsidR="00C14F35" w:rsidRPr="00E607AC">
        <w:rPr>
          <w:rFonts w:ascii="Arial" w:hAnsi="Arial" w:cs="Arial"/>
          <w:bCs/>
          <w:sz w:val="22"/>
          <w:szCs w:val="22"/>
          <w:lang w:val="es-CO"/>
        </w:rPr>
        <w:t xml:space="preserve">Propuesta Económica </w:t>
      </w:r>
      <w:r w:rsidR="00C14F35" w:rsidRPr="00E607AC">
        <w:rPr>
          <w:rFonts w:ascii="Arial" w:hAnsi="Arial" w:cs="Arial"/>
          <w:sz w:val="22"/>
          <w:szCs w:val="22"/>
          <w:lang w:val="es-CO"/>
        </w:rPr>
        <w:t>que cumpl</w:t>
      </w:r>
      <w:r w:rsidR="005660BF" w:rsidRPr="00E607AC">
        <w:rPr>
          <w:rFonts w:ascii="Arial" w:hAnsi="Arial" w:cs="Arial"/>
          <w:sz w:val="22"/>
          <w:szCs w:val="22"/>
          <w:lang w:val="es-CO"/>
        </w:rPr>
        <w:t>e</w:t>
      </w:r>
      <w:r w:rsidR="00C14F35" w:rsidRPr="00E607AC">
        <w:rPr>
          <w:rFonts w:ascii="Arial" w:hAnsi="Arial" w:cs="Arial"/>
          <w:sz w:val="22"/>
          <w:szCs w:val="22"/>
          <w:lang w:val="es-CO"/>
        </w:rPr>
        <w:t xml:space="preserve"> con lo establecido </w:t>
      </w:r>
      <w:r w:rsidR="00890053" w:rsidRPr="00E607AC">
        <w:rPr>
          <w:rFonts w:ascii="Arial" w:hAnsi="Arial" w:cs="Arial"/>
          <w:sz w:val="22"/>
          <w:szCs w:val="22"/>
          <w:lang w:val="es-CO"/>
        </w:rPr>
        <w:t xml:space="preserve">por la CREG </w:t>
      </w:r>
      <w:r w:rsidR="00C14F35" w:rsidRPr="00E607AC">
        <w:rPr>
          <w:rFonts w:ascii="Arial" w:hAnsi="Arial" w:cs="Arial"/>
          <w:sz w:val="22"/>
          <w:szCs w:val="22"/>
          <w:lang w:val="es-CO"/>
        </w:rPr>
        <w:t xml:space="preserve">para el </w:t>
      </w:r>
      <w:r w:rsidR="005660BF" w:rsidRPr="00E607AC">
        <w:rPr>
          <w:rFonts w:ascii="Arial" w:hAnsi="Arial" w:cs="Arial"/>
          <w:sz w:val="22"/>
          <w:szCs w:val="22"/>
          <w:lang w:val="es-CO"/>
        </w:rPr>
        <w:t>p</w:t>
      </w:r>
      <w:r w:rsidR="00C14F35" w:rsidRPr="00E607AC">
        <w:rPr>
          <w:rFonts w:ascii="Arial" w:hAnsi="Arial" w:cs="Arial"/>
          <w:sz w:val="22"/>
          <w:szCs w:val="22"/>
          <w:lang w:val="es-CO"/>
        </w:rPr>
        <w:t xml:space="preserve">erfil de </w:t>
      </w:r>
      <w:r w:rsidR="005660BF" w:rsidRPr="00E607AC">
        <w:rPr>
          <w:rFonts w:ascii="Arial" w:hAnsi="Arial" w:cs="Arial"/>
          <w:sz w:val="22"/>
          <w:szCs w:val="22"/>
          <w:lang w:val="es-CO"/>
        </w:rPr>
        <w:t>p</w:t>
      </w:r>
      <w:r w:rsidR="00C14F35" w:rsidRPr="00E607AC">
        <w:rPr>
          <w:rFonts w:ascii="Arial" w:hAnsi="Arial" w:cs="Arial"/>
          <w:sz w:val="22"/>
          <w:szCs w:val="22"/>
          <w:lang w:val="es-CO"/>
        </w:rPr>
        <w:t>agos</w:t>
      </w:r>
      <w:r w:rsidR="005C15A1" w:rsidRPr="00E607AC">
        <w:rPr>
          <w:rFonts w:ascii="Arial" w:hAnsi="Arial" w:cs="Arial"/>
          <w:sz w:val="22"/>
          <w:szCs w:val="22"/>
          <w:lang w:val="es-CO"/>
        </w:rPr>
        <w:t>,</w:t>
      </w:r>
      <w:r w:rsidR="00890053" w:rsidRPr="00E607AC">
        <w:rPr>
          <w:rFonts w:ascii="Arial" w:hAnsi="Arial" w:cs="Arial"/>
          <w:sz w:val="22"/>
          <w:szCs w:val="22"/>
          <w:lang w:val="es-CO"/>
        </w:rPr>
        <w:t xml:space="preserve"> </w:t>
      </w:r>
      <w:r w:rsidR="005C0E72" w:rsidRPr="00E607AC">
        <w:rPr>
          <w:rFonts w:ascii="Arial" w:hAnsi="Arial" w:cs="Arial"/>
          <w:sz w:val="22"/>
          <w:szCs w:val="22"/>
          <w:lang w:val="es-CO"/>
        </w:rPr>
        <w:t xml:space="preserve">la </w:t>
      </w:r>
      <w:r w:rsidR="00890053" w:rsidRPr="00E607AC">
        <w:rPr>
          <w:rFonts w:ascii="Arial" w:hAnsi="Arial" w:cs="Arial"/>
          <w:sz w:val="22"/>
          <w:szCs w:val="22"/>
          <w:lang w:val="es-CO"/>
        </w:rPr>
        <w:t xml:space="preserve">demás </w:t>
      </w:r>
      <w:r w:rsidR="005543C4" w:rsidRPr="00E607AC">
        <w:rPr>
          <w:rFonts w:ascii="Arial" w:hAnsi="Arial" w:cs="Arial"/>
          <w:sz w:val="22"/>
          <w:szCs w:val="22"/>
          <w:lang w:val="es-CO"/>
        </w:rPr>
        <w:t>N</w:t>
      </w:r>
      <w:r w:rsidR="00B81B95" w:rsidRPr="00E607AC">
        <w:rPr>
          <w:rFonts w:ascii="Arial" w:hAnsi="Arial" w:cs="Arial"/>
          <w:sz w:val="22"/>
          <w:szCs w:val="22"/>
          <w:lang w:val="es-CO"/>
        </w:rPr>
        <w:t xml:space="preserve">ormatividad </w:t>
      </w:r>
      <w:r w:rsidR="005543C4" w:rsidRPr="00E607AC">
        <w:rPr>
          <w:rFonts w:ascii="Arial" w:hAnsi="Arial" w:cs="Arial"/>
          <w:sz w:val="22"/>
          <w:szCs w:val="22"/>
          <w:lang w:val="es-CO"/>
        </w:rPr>
        <w:t>A</w:t>
      </w:r>
      <w:r w:rsidR="00B81B95" w:rsidRPr="00E607AC">
        <w:rPr>
          <w:rFonts w:ascii="Arial" w:hAnsi="Arial" w:cs="Arial"/>
          <w:sz w:val="22"/>
          <w:szCs w:val="22"/>
          <w:lang w:val="es-CO"/>
        </w:rPr>
        <w:t>plicable</w:t>
      </w:r>
      <w:r w:rsidR="00890053" w:rsidRPr="00E607AC">
        <w:rPr>
          <w:rFonts w:ascii="Arial" w:hAnsi="Arial" w:cs="Arial"/>
          <w:sz w:val="22"/>
          <w:szCs w:val="22"/>
          <w:lang w:val="es-CO"/>
        </w:rPr>
        <w:t xml:space="preserve"> y</w:t>
      </w:r>
      <w:r w:rsidR="00C14F35" w:rsidRPr="00E607AC">
        <w:rPr>
          <w:rFonts w:ascii="Arial" w:hAnsi="Arial" w:cs="Arial"/>
          <w:sz w:val="22"/>
          <w:szCs w:val="22"/>
          <w:lang w:val="es-CO"/>
        </w:rPr>
        <w:t xml:space="preserve"> </w:t>
      </w:r>
      <w:r w:rsidR="00890053" w:rsidRPr="00E607AC">
        <w:rPr>
          <w:rFonts w:ascii="Arial" w:hAnsi="Arial" w:cs="Arial"/>
          <w:sz w:val="22"/>
          <w:szCs w:val="22"/>
          <w:lang w:val="es-CO"/>
        </w:rPr>
        <w:t>lo señalado en los presentes DSI</w:t>
      </w:r>
      <w:r w:rsidRPr="00E607AC">
        <w:rPr>
          <w:rFonts w:ascii="Arial" w:hAnsi="Arial" w:cs="Arial"/>
          <w:sz w:val="22"/>
          <w:szCs w:val="22"/>
        </w:rPr>
        <w:t>.</w:t>
      </w:r>
    </w:p>
    <w:p w14:paraId="069DC97C" w14:textId="5DEA6A49" w:rsidR="00ED5CD3" w:rsidRPr="00E607AC" w:rsidRDefault="00EA675C" w:rsidP="009E6B54">
      <w:pPr>
        <w:pStyle w:val="Default"/>
        <w:keepLines/>
        <w:tabs>
          <w:tab w:val="right" w:pos="8820"/>
        </w:tabs>
        <w:spacing w:before="120" w:after="120"/>
        <w:jc w:val="both"/>
        <w:rPr>
          <w:rFonts w:ascii="Arial" w:hAnsi="Arial" w:cs="Arial"/>
          <w:color w:val="auto"/>
          <w:sz w:val="22"/>
          <w:szCs w:val="22"/>
        </w:rPr>
      </w:pPr>
      <w:r w:rsidRPr="00E607AC">
        <w:rPr>
          <w:rFonts w:ascii="Arial" w:hAnsi="Arial" w:cs="Arial"/>
          <w:b/>
          <w:color w:val="auto"/>
          <w:sz w:val="22"/>
          <w:szCs w:val="22"/>
        </w:rPr>
        <w:t>“Proyecto”:</w:t>
      </w:r>
      <w:r w:rsidRPr="00E607AC">
        <w:rPr>
          <w:rFonts w:ascii="Arial" w:hAnsi="Arial" w:cs="Arial"/>
          <w:color w:val="auto"/>
          <w:sz w:val="22"/>
          <w:szCs w:val="22"/>
        </w:rPr>
        <w:t xml:space="preserve"> </w:t>
      </w:r>
      <w:r w:rsidR="000D326E" w:rsidRPr="00E607AC">
        <w:rPr>
          <w:rFonts w:ascii="Arial" w:hAnsi="Arial" w:cs="Arial"/>
          <w:color w:val="auto"/>
          <w:sz w:val="22"/>
          <w:szCs w:val="22"/>
        </w:rPr>
        <w:t>c</w:t>
      </w:r>
      <w:r w:rsidRPr="00E607AC">
        <w:rPr>
          <w:rFonts w:ascii="Arial" w:hAnsi="Arial" w:cs="Arial"/>
          <w:color w:val="auto"/>
          <w:sz w:val="22"/>
          <w:szCs w:val="22"/>
        </w:rPr>
        <w:t xml:space="preserve">omprende </w:t>
      </w:r>
      <w:r w:rsidR="00155F6F" w:rsidRPr="00E607AC">
        <w:rPr>
          <w:rFonts w:ascii="Arial" w:hAnsi="Arial" w:cs="Arial"/>
          <w:color w:val="auto"/>
          <w:sz w:val="22"/>
          <w:szCs w:val="22"/>
        </w:rPr>
        <w:t xml:space="preserve">la </w:t>
      </w:r>
      <w:r w:rsidR="00155F6F" w:rsidRPr="00E607AC">
        <w:rPr>
          <w:rFonts w:ascii="Arial" w:hAnsi="Arial" w:cs="Arial"/>
          <w:bCs/>
          <w:sz w:val="22"/>
          <w:szCs w:val="22"/>
        </w:rPr>
        <w:t>prestación</w:t>
      </w:r>
      <w:r w:rsidR="005C15A1" w:rsidRPr="00E607AC">
        <w:rPr>
          <w:rFonts w:ascii="Arial" w:hAnsi="Arial" w:cs="Arial"/>
          <w:bCs/>
          <w:sz w:val="22"/>
          <w:szCs w:val="22"/>
        </w:rPr>
        <w:t>,</w:t>
      </w:r>
      <w:r w:rsidR="00155F6F" w:rsidRPr="00E607AC">
        <w:rPr>
          <w:rFonts w:ascii="Arial" w:hAnsi="Arial" w:cs="Arial"/>
          <w:bCs/>
          <w:sz w:val="22"/>
          <w:szCs w:val="22"/>
        </w:rPr>
        <w:t xml:space="preserve"> a todo riesgo del </w:t>
      </w:r>
      <w:r w:rsidR="005C15A1" w:rsidRPr="00E607AC">
        <w:rPr>
          <w:rFonts w:ascii="Arial" w:hAnsi="Arial" w:cs="Arial"/>
          <w:bCs/>
          <w:sz w:val="22"/>
          <w:szCs w:val="22"/>
        </w:rPr>
        <w:t>A</w:t>
      </w:r>
      <w:r w:rsidR="00155F6F" w:rsidRPr="00E607AC">
        <w:rPr>
          <w:rFonts w:ascii="Arial" w:hAnsi="Arial" w:cs="Arial"/>
          <w:bCs/>
          <w:sz w:val="22"/>
          <w:szCs w:val="22"/>
        </w:rPr>
        <w:t>djudicatario</w:t>
      </w:r>
      <w:r w:rsidR="005C15A1" w:rsidRPr="00E607AC">
        <w:rPr>
          <w:rFonts w:ascii="Arial" w:hAnsi="Arial" w:cs="Arial"/>
          <w:bCs/>
          <w:sz w:val="22"/>
          <w:szCs w:val="22"/>
        </w:rPr>
        <w:t>,</w:t>
      </w:r>
      <w:r w:rsidR="00155F6F" w:rsidRPr="00E607AC">
        <w:rPr>
          <w:rFonts w:ascii="Arial" w:hAnsi="Arial" w:cs="Arial"/>
          <w:bCs/>
          <w:sz w:val="22"/>
          <w:szCs w:val="22"/>
        </w:rPr>
        <w:t xml:space="preserve"> del servicio de almacenamiento de GNL, regasificación y transporte de gas natural y </w:t>
      </w:r>
      <w:r w:rsidR="005C15A1" w:rsidRPr="00E607AC">
        <w:rPr>
          <w:rFonts w:ascii="Arial" w:hAnsi="Arial" w:cs="Arial"/>
          <w:bCs/>
          <w:sz w:val="22"/>
          <w:szCs w:val="22"/>
        </w:rPr>
        <w:t>S</w:t>
      </w:r>
      <w:r w:rsidR="00155F6F" w:rsidRPr="00E607AC">
        <w:rPr>
          <w:rFonts w:ascii="Arial" w:hAnsi="Arial" w:cs="Arial"/>
          <w:bCs/>
          <w:sz w:val="22"/>
          <w:szCs w:val="22"/>
        </w:rPr>
        <w:t xml:space="preserve">ervicios </w:t>
      </w:r>
      <w:r w:rsidR="005C15A1" w:rsidRPr="00E607AC">
        <w:rPr>
          <w:rFonts w:ascii="Arial" w:hAnsi="Arial" w:cs="Arial"/>
          <w:bCs/>
          <w:sz w:val="22"/>
          <w:szCs w:val="22"/>
        </w:rPr>
        <w:t>A</w:t>
      </w:r>
      <w:r w:rsidR="00155F6F" w:rsidRPr="00E607AC">
        <w:rPr>
          <w:rFonts w:ascii="Arial" w:hAnsi="Arial" w:cs="Arial"/>
          <w:bCs/>
          <w:sz w:val="22"/>
          <w:szCs w:val="22"/>
        </w:rPr>
        <w:t xml:space="preserve">sociados de la Infraestructura de Importación de gas del pacífico conformada por una Planta de Regasificación en la bahía de buenaventura y un Gasoducto Buenaventura </w:t>
      </w:r>
      <w:r w:rsidR="005C15A1" w:rsidRPr="00E607AC">
        <w:rPr>
          <w:rFonts w:ascii="Arial" w:hAnsi="Arial" w:cs="Arial"/>
          <w:bCs/>
          <w:sz w:val="22"/>
          <w:szCs w:val="22"/>
        </w:rPr>
        <w:t>–</w:t>
      </w:r>
      <w:r w:rsidR="00155F6F" w:rsidRPr="00E607AC">
        <w:rPr>
          <w:rFonts w:ascii="Arial" w:hAnsi="Arial" w:cs="Arial"/>
          <w:bCs/>
          <w:sz w:val="22"/>
          <w:szCs w:val="22"/>
        </w:rPr>
        <w:t xml:space="preserve"> Yumbo, conforme a lo establecido en el </w:t>
      </w:r>
      <w:r w:rsidRPr="00E607AC">
        <w:rPr>
          <w:rFonts w:ascii="Arial" w:hAnsi="Arial" w:cs="Arial"/>
          <w:i/>
          <w:color w:val="auto"/>
          <w:sz w:val="22"/>
          <w:szCs w:val="22"/>
        </w:rPr>
        <w:t>Anexo No. 1</w:t>
      </w:r>
      <w:r w:rsidR="00155F6F" w:rsidRPr="00E607AC">
        <w:rPr>
          <w:rFonts w:ascii="Arial" w:hAnsi="Arial" w:cs="Arial"/>
          <w:i/>
          <w:color w:val="auto"/>
          <w:sz w:val="22"/>
          <w:szCs w:val="22"/>
        </w:rPr>
        <w:t xml:space="preserve"> Descripción y Especificaciones Técnicas</w:t>
      </w:r>
      <w:r w:rsidR="008348DE" w:rsidRPr="00E607AC">
        <w:rPr>
          <w:rFonts w:ascii="Arial" w:hAnsi="Arial" w:cs="Arial"/>
          <w:color w:val="auto"/>
          <w:sz w:val="22"/>
          <w:szCs w:val="22"/>
        </w:rPr>
        <w:t xml:space="preserve"> de los DSI</w:t>
      </w:r>
      <w:r w:rsidRPr="00E607AC">
        <w:rPr>
          <w:rFonts w:ascii="Arial" w:hAnsi="Arial" w:cs="Arial"/>
          <w:color w:val="auto"/>
          <w:sz w:val="22"/>
          <w:szCs w:val="22"/>
        </w:rPr>
        <w:t xml:space="preserve">. </w:t>
      </w:r>
    </w:p>
    <w:p w14:paraId="6E473D8F" w14:textId="349498CF" w:rsidR="00ED5CD3" w:rsidRPr="00E607AC" w:rsidRDefault="00A511F9" w:rsidP="009E6B54">
      <w:pPr>
        <w:pStyle w:val="Default"/>
        <w:keepLines/>
        <w:spacing w:before="120" w:after="120"/>
        <w:jc w:val="both"/>
        <w:rPr>
          <w:rFonts w:ascii="Arial" w:hAnsi="Arial" w:cs="Arial"/>
          <w:bCs/>
          <w:color w:val="auto"/>
          <w:sz w:val="22"/>
          <w:szCs w:val="22"/>
        </w:rPr>
      </w:pPr>
      <w:r w:rsidRPr="00E607AC">
        <w:rPr>
          <w:rFonts w:ascii="Arial" w:hAnsi="Arial" w:cs="Arial"/>
          <w:bCs/>
          <w:color w:val="auto"/>
          <w:sz w:val="22"/>
          <w:szCs w:val="22"/>
        </w:rPr>
        <w:lastRenderedPageBreak/>
        <w:t>“</w:t>
      </w:r>
      <w:r w:rsidR="00A61345" w:rsidRPr="00E607AC">
        <w:rPr>
          <w:rFonts w:ascii="Arial" w:hAnsi="Arial" w:cs="Arial"/>
          <w:b/>
          <w:color w:val="auto"/>
          <w:sz w:val="22"/>
          <w:szCs w:val="22"/>
        </w:rPr>
        <w:t>P</w:t>
      </w:r>
      <w:r w:rsidR="00A715D9" w:rsidRPr="00E607AC">
        <w:rPr>
          <w:rFonts w:ascii="Arial" w:hAnsi="Arial" w:cs="Arial"/>
          <w:b/>
          <w:color w:val="auto"/>
          <w:sz w:val="22"/>
          <w:szCs w:val="22"/>
        </w:rPr>
        <w:t xml:space="preserve">royectos de </w:t>
      </w:r>
      <w:r w:rsidR="00072CA1" w:rsidRPr="00E607AC">
        <w:rPr>
          <w:rFonts w:ascii="Arial" w:hAnsi="Arial" w:cs="Arial"/>
          <w:b/>
          <w:color w:val="auto"/>
          <w:sz w:val="22"/>
          <w:szCs w:val="22"/>
        </w:rPr>
        <w:t>I</w:t>
      </w:r>
      <w:r w:rsidR="00A715D9" w:rsidRPr="00E607AC">
        <w:rPr>
          <w:rFonts w:ascii="Arial" w:hAnsi="Arial" w:cs="Arial"/>
          <w:b/>
          <w:color w:val="auto"/>
          <w:sz w:val="22"/>
          <w:szCs w:val="22"/>
        </w:rPr>
        <w:t>nfraestructura</w:t>
      </w:r>
      <w:r w:rsidR="00A715D9" w:rsidRPr="00E607AC">
        <w:rPr>
          <w:rFonts w:ascii="Arial" w:hAnsi="Arial" w:cs="Arial"/>
          <w:bCs/>
          <w:color w:val="auto"/>
          <w:sz w:val="22"/>
          <w:szCs w:val="22"/>
        </w:rPr>
        <w:t>”</w:t>
      </w:r>
      <w:r w:rsidR="00A61345" w:rsidRPr="00E607AC">
        <w:rPr>
          <w:rFonts w:ascii="Arial" w:hAnsi="Arial" w:cs="Arial"/>
          <w:bCs/>
          <w:color w:val="auto"/>
          <w:sz w:val="22"/>
          <w:szCs w:val="22"/>
        </w:rPr>
        <w:t xml:space="preserve">: </w:t>
      </w:r>
      <w:r w:rsidR="006002C3" w:rsidRPr="00E607AC">
        <w:rPr>
          <w:rFonts w:ascii="Arial" w:hAnsi="Arial" w:cs="Arial"/>
          <w:bCs/>
          <w:color w:val="auto"/>
          <w:sz w:val="22"/>
          <w:szCs w:val="22"/>
        </w:rPr>
        <w:t xml:space="preserve">se refiere a proyectos viales, </w:t>
      </w:r>
      <w:r w:rsidR="00A61345" w:rsidRPr="00E607AC">
        <w:rPr>
          <w:rFonts w:ascii="Arial" w:hAnsi="Arial" w:cs="Arial"/>
          <w:bCs/>
          <w:color w:val="auto"/>
          <w:sz w:val="22"/>
          <w:szCs w:val="22"/>
        </w:rPr>
        <w:t xml:space="preserve">acueductos, </w:t>
      </w:r>
      <w:r w:rsidR="007E755E" w:rsidRPr="00E607AC">
        <w:rPr>
          <w:rFonts w:ascii="Arial" w:hAnsi="Arial" w:cs="Arial"/>
          <w:bCs/>
          <w:color w:val="auto"/>
          <w:sz w:val="22"/>
          <w:szCs w:val="22"/>
        </w:rPr>
        <w:t>alcantarillados</w:t>
      </w:r>
      <w:r w:rsidR="00A61345" w:rsidRPr="00E607AC">
        <w:rPr>
          <w:rFonts w:ascii="Arial" w:hAnsi="Arial" w:cs="Arial"/>
          <w:bCs/>
          <w:color w:val="auto"/>
          <w:sz w:val="22"/>
          <w:szCs w:val="22"/>
        </w:rPr>
        <w:t xml:space="preserve">, </w:t>
      </w:r>
      <w:r w:rsidR="006002C3" w:rsidRPr="00E607AC">
        <w:rPr>
          <w:rFonts w:ascii="Arial" w:hAnsi="Arial" w:cs="Arial"/>
          <w:bCs/>
          <w:color w:val="auto"/>
          <w:sz w:val="22"/>
          <w:szCs w:val="22"/>
        </w:rPr>
        <w:t xml:space="preserve">plantas de tratamiento de agua, </w:t>
      </w:r>
      <w:r w:rsidR="00A61345" w:rsidRPr="00E607AC">
        <w:rPr>
          <w:rFonts w:ascii="Arial" w:hAnsi="Arial" w:cs="Arial"/>
          <w:bCs/>
          <w:color w:val="auto"/>
          <w:sz w:val="22"/>
          <w:szCs w:val="22"/>
        </w:rPr>
        <w:t>redes eléctricas, centrales de generación de energía,</w:t>
      </w:r>
      <w:r w:rsidR="00027B1B" w:rsidRPr="00E607AC">
        <w:rPr>
          <w:rFonts w:ascii="Arial" w:hAnsi="Arial" w:cs="Arial"/>
          <w:bCs/>
          <w:color w:val="auto"/>
          <w:sz w:val="22"/>
          <w:szCs w:val="22"/>
        </w:rPr>
        <w:t xml:space="preserve"> plantas de regasificación,</w:t>
      </w:r>
      <w:r w:rsidR="00A61345" w:rsidRPr="00E607AC">
        <w:rPr>
          <w:rFonts w:ascii="Arial" w:hAnsi="Arial" w:cs="Arial"/>
          <w:bCs/>
          <w:color w:val="auto"/>
          <w:sz w:val="22"/>
          <w:szCs w:val="22"/>
        </w:rPr>
        <w:t xml:space="preserve"> oleoductos</w:t>
      </w:r>
      <w:r w:rsidR="00C06F9F" w:rsidRPr="00E607AC">
        <w:rPr>
          <w:rFonts w:ascii="Arial" w:hAnsi="Arial" w:cs="Arial"/>
          <w:bCs/>
          <w:color w:val="auto"/>
          <w:sz w:val="22"/>
          <w:szCs w:val="22"/>
        </w:rPr>
        <w:t>,</w:t>
      </w:r>
      <w:r w:rsidR="00A61345" w:rsidRPr="00E607AC">
        <w:rPr>
          <w:rFonts w:ascii="Arial" w:hAnsi="Arial" w:cs="Arial"/>
          <w:bCs/>
          <w:color w:val="auto"/>
          <w:sz w:val="22"/>
          <w:szCs w:val="22"/>
        </w:rPr>
        <w:t xml:space="preserve"> gasoductos, </w:t>
      </w:r>
      <w:r w:rsidR="00C06F9F" w:rsidRPr="00E607AC">
        <w:rPr>
          <w:rFonts w:ascii="Arial" w:hAnsi="Arial" w:cs="Arial"/>
          <w:bCs/>
          <w:color w:val="auto"/>
          <w:sz w:val="22"/>
          <w:szCs w:val="22"/>
        </w:rPr>
        <w:t xml:space="preserve">o </w:t>
      </w:r>
      <w:r w:rsidR="00A61345" w:rsidRPr="00E607AC">
        <w:rPr>
          <w:rFonts w:ascii="Arial" w:hAnsi="Arial" w:cs="Arial"/>
          <w:bCs/>
          <w:color w:val="auto"/>
          <w:sz w:val="22"/>
          <w:szCs w:val="22"/>
        </w:rPr>
        <w:t>en</w:t>
      </w:r>
      <w:r w:rsidR="000B3A92" w:rsidRPr="00E607AC">
        <w:rPr>
          <w:rFonts w:ascii="Arial" w:hAnsi="Arial" w:cs="Arial"/>
          <w:bCs/>
          <w:color w:val="auto"/>
          <w:sz w:val="22"/>
          <w:szCs w:val="22"/>
        </w:rPr>
        <w:t xml:space="preserve"> general cualquier proyecto de infraestructura ejecutado en Colombia y/o en el exterior.</w:t>
      </w:r>
    </w:p>
    <w:p w14:paraId="3E119AE6" w14:textId="77777777" w:rsidR="00ED5CD3" w:rsidRPr="00E607AC" w:rsidRDefault="00027B1B" w:rsidP="009E6B54">
      <w:pPr>
        <w:keepLines/>
        <w:autoSpaceDE w:val="0"/>
        <w:autoSpaceDN w:val="0"/>
        <w:adjustRightInd w:val="0"/>
        <w:spacing w:before="120" w:after="120"/>
        <w:jc w:val="both"/>
        <w:rPr>
          <w:rFonts w:ascii="Arial" w:hAnsi="Arial" w:cs="Arial"/>
          <w:bCs/>
          <w:sz w:val="22"/>
          <w:szCs w:val="22"/>
        </w:rPr>
      </w:pPr>
      <w:r w:rsidRPr="00E607AC">
        <w:rPr>
          <w:rFonts w:ascii="Arial" w:hAnsi="Arial" w:cs="Arial"/>
          <w:bCs/>
          <w:sz w:val="22"/>
          <w:szCs w:val="22"/>
        </w:rPr>
        <w:t>“</w:t>
      </w:r>
      <w:r w:rsidRPr="00E607AC">
        <w:rPr>
          <w:rFonts w:ascii="Arial" w:hAnsi="Arial" w:cs="Arial"/>
          <w:b/>
          <w:sz w:val="22"/>
          <w:szCs w:val="22"/>
        </w:rPr>
        <w:t>Reglamento Único de Transporte de Gas Natural (RUT</w:t>
      </w:r>
      <w:r w:rsidRPr="00E607AC">
        <w:rPr>
          <w:rFonts w:ascii="Arial" w:hAnsi="Arial" w:cs="Arial"/>
          <w:bCs/>
          <w:sz w:val="22"/>
          <w:szCs w:val="22"/>
        </w:rPr>
        <w:t>)”: es el conjunto de normas de carácter general expedidas por la CREG que reglamentan la actividad de las empresas que prestan el Servicio de Transporte de Gas Natural y su interrelación con los demás Agentes.</w:t>
      </w:r>
    </w:p>
    <w:p w14:paraId="211893E7" w14:textId="77777777" w:rsidR="00ED5CD3" w:rsidRPr="00E607AC" w:rsidRDefault="00EA675C" w:rsidP="009E6B54">
      <w:pPr>
        <w:pStyle w:val="Default"/>
        <w:keepLines/>
        <w:spacing w:before="120" w:after="120"/>
        <w:jc w:val="both"/>
        <w:rPr>
          <w:rFonts w:ascii="Arial" w:hAnsi="Arial" w:cs="Arial"/>
          <w:color w:val="auto"/>
          <w:sz w:val="22"/>
          <w:szCs w:val="22"/>
        </w:rPr>
      </w:pPr>
      <w:r w:rsidRPr="00E607AC">
        <w:rPr>
          <w:rFonts w:ascii="Arial" w:hAnsi="Arial" w:cs="Arial"/>
          <w:bCs/>
          <w:color w:val="auto"/>
          <w:sz w:val="22"/>
          <w:szCs w:val="22"/>
        </w:rPr>
        <w:t>“</w:t>
      </w:r>
      <w:r w:rsidRPr="00E607AC">
        <w:rPr>
          <w:rFonts w:ascii="Arial" w:hAnsi="Arial" w:cs="Arial"/>
          <w:b/>
          <w:color w:val="auto"/>
          <w:sz w:val="22"/>
          <w:szCs w:val="22"/>
        </w:rPr>
        <w:t>Representante Legal</w:t>
      </w:r>
      <w:r w:rsidRPr="00E607AC">
        <w:rPr>
          <w:rFonts w:ascii="Arial" w:hAnsi="Arial" w:cs="Arial"/>
          <w:bCs/>
          <w:color w:val="auto"/>
          <w:sz w:val="22"/>
          <w:szCs w:val="22"/>
        </w:rPr>
        <w:t xml:space="preserve">”: </w:t>
      </w:r>
      <w:r w:rsidRPr="00E607AC">
        <w:rPr>
          <w:rFonts w:ascii="Arial" w:hAnsi="Arial" w:cs="Arial"/>
          <w:color w:val="auto"/>
          <w:sz w:val="22"/>
          <w:szCs w:val="22"/>
        </w:rPr>
        <w:t xml:space="preserve">es la Persona natural designada como tal por un </w:t>
      </w:r>
      <w:r w:rsidRPr="00E607AC">
        <w:rPr>
          <w:rFonts w:ascii="Arial" w:hAnsi="Arial" w:cs="Arial"/>
          <w:bCs/>
          <w:color w:val="auto"/>
          <w:sz w:val="22"/>
          <w:szCs w:val="22"/>
        </w:rPr>
        <w:t>Proponente</w:t>
      </w:r>
      <w:r w:rsidR="00F53091" w:rsidRPr="00E607AC">
        <w:rPr>
          <w:rFonts w:ascii="Arial" w:hAnsi="Arial" w:cs="Arial"/>
          <w:bCs/>
          <w:color w:val="auto"/>
          <w:sz w:val="22"/>
          <w:szCs w:val="22"/>
        </w:rPr>
        <w:t xml:space="preserve">, según se acredite con los documentos pertinentes, cuyas facultades deberán ajustarse a lo indicado en el </w:t>
      </w:r>
      <w:r w:rsidR="00F53091" w:rsidRPr="00E607AC">
        <w:rPr>
          <w:rFonts w:ascii="Arial" w:hAnsi="Arial" w:cs="Arial"/>
          <w:color w:val="auto"/>
          <w:sz w:val="22"/>
          <w:szCs w:val="22"/>
        </w:rPr>
        <w:t>Numeral 5.2. de est</w:t>
      </w:r>
      <w:r w:rsidRPr="00E607AC">
        <w:rPr>
          <w:rFonts w:ascii="Arial" w:hAnsi="Arial" w:cs="Arial"/>
          <w:color w:val="auto"/>
          <w:sz w:val="22"/>
          <w:szCs w:val="22"/>
        </w:rPr>
        <w:t xml:space="preserve">os </w:t>
      </w:r>
      <w:r w:rsidR="00F53091" w:rsidRPr="00E607AC">
        <w:rPr>
          <w:rFonts w:ascii="Arial" w:hAnsi="Arial" w:cs="Arial"/>
          <w:bCs/>
          <w:color w:val="auto"/>
          <w:sz w:val="22"/>
          <w:szCs w:val="22"/>
        </w:rPr>
        <w:t>DSI</w:t>
      </w:r>
      <w:r w:rsidRPr="00E607AC">
        <w:rPr>
          <w:rFonts w:ascii="Arial" w:hAnsi="Arial" w:cs="Arial"/>
          <w:color w:val="auto"/>
          <w:sz w:val="22"/>
          <w:szCs w:val="22"/>
        </w:rPr>
        <w:t xml:space="preserve">. </w:t>
      </w:r>
    </w:p>
    <w:p w14:paraId="46EEBB64" w14:textId="3D035ADF" w:rsidR="00ED5CD3" w:rsidRPr="00E607AC" w:rsidRDefault="002003A9"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w:t>
      </w:r>
      <w:r w:rsidRPr="00E607AC">
        <w:rPr>
          <w:rFonts w:ascii="Arial" w:hAnsi="Arial" w:cs="Arial"/>
          <w:b/>
          <w:color w:val="auto"/>
          <w:sz w:val="22"/>
          <w:szCs w:val="22"/>
        </w:rPr>
        <w:t xml:space="preserve">Seguridad de </w:t>
      </w:r>
      <w:r w:rsidR="00305BB1" w:rsidRPr="00E607AC">
        <w:rPr>
          <w:rFonts w:ascii="Arial" w:hAnsi="Arial" w:cs="Arial"/>
          <w:b/>
          <w:color w:val="auto"/>
          <w:sz w:val="22"/>
          <w:szCs w:val="22"/>
        </w:rPr>
        <w:t>Abastecimiento</w:t>
      </w:r>
      <w:r w:rsidRPr="00E607AC">
        <w:rPr>
          <w:rFonts w:ascii="Arial" w:hAnsi="Arial" w:cs="Arial"/>
          <w:color w:val="auto"/>
          <w:sz w:val="22"/>
          <w:szCs w:val="22"/>
        </w:rPr>
        <w:t xml:space="preserve">”: capacidad del sistema de producción, transporte, almacenamiento y distribución de gas natural, bajo condiciones normales de operación, </w:t>
      </w:r>
      <w:r w:rsidR="00F25381" w:rsidRPr="00E607AC">
        <w:rPr>
          <w:rFonts w:ascii="Arial" w:hAnsi="Arial" w:cs="Arial"/>
          <w:color w:val="auto"/>
          <w:sz w:val="22"/>
          <w:szCs w:val="22"/>
        </w:rPr>
        <w:t>para atender</w:t>
      </w:r>
      <w:r w:rsidRPr="00E607AC">
        <w:rPr>
          <w:rFonts w:ascii="Arial" w:hAnsi="Arial" w:cs="Arial"/>
          <w:color w:val="auto"/>
          <w:sz w:val="22"/>
          <w:szCs w:val="22"/>
        </w:rPr>
        <w:t xml:space="preserve"> la demanda en el mediano y largo plazo.</w:t>
      </w:r>
    </w:p>
    <w:p w14:paraId="4F97C731" w14:textId="46CD4A1A" w:rsidR="00ED5CD3" w:rsidRPr="00E607AC" w:rsidRDefault="00186048"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w:t>
      </w:r>
      <w:r w:rsidRPr="00E607AC">
        <w:rPr>
          <w:rFonts w:ascii="Arial" w:hAnsi="Arial" w:cs="Arial"/>
          <w:b/>
          <w:color w:val="auto"/>
          <w:sz w:val="22"/>
          <w:szCs w:val="22"/>
        </w:rPr>
        <w:t>Servicios Asociados a la I</w:t>
      </w:r>
      <w:r w:rsidR="00651090" w:rsidRPr="00E607AC">
        <w:rPr>
          <w:rFonts w:ascii="Arial" w:hAnsi="Arial" w:cs="Arial"/>
          <w:b/>
          <w:color w:val="auto"/>
          <w:sz w:val="22"/>
          <w:szCs w:val="22"/>
        </w:rPr>
        <w:t>nfraestructura</w:t>
      </w:r>
      <w:r w:rsidRPr="00E607AC">
        <w:rPr>
          <w:rFonts w:ascii="Arial" w:hAnsi="Arial" w:cs="Arial"/>
          <w:b/>
          <w:color w:val="auto"/>
          <w:sz w:val="22"/>
          <w:szCs w:val="22"/>
        </w:rPr>
        <w:t xml:space="preserve"> de Importación</w:t>
      </w:r>
      <w:r w:rsidR="00651090" w:rsidRPr="00E607AC">
        <w:rPr>
          <w:rFonts w:ascii="Arial" w:hAnsi="Arial" w:cs="Arial"/>
          <w:color w:val="auto"/>
          <w:sz w:val="22"/>
          <w:szCs w:val="22"/>
        </w:rPr>
        <w:t xml:space="preserve">”: Se entiende como tales, los servicios </w:t>
      </w:r>
      <w:r w:rsidR="00712004" w:rsidRPr="00E607AC">
        <w:rPr>
          <w:rFonts w:ascii="Arial" w:hAnsi="Arial" w:cs="Arial"/>
          <w:color w:val="auto"/>
          <w:sz w:val="22"/>
          <w:szCs w:val="22"/>
        </w:rPr>
        <w:t xml:space="preserve">relacionados en el segundo inciso del Artículo 7 de la Resolución CREG 152 de 2017 o la norma que lo modifique, aclare o adicione, incluyendo los servicios </w:t>
      </w:r>
      <w:r w:rsidR="00651090" w:rsidRPr="00E607AC">
        <w:rPr>
          <w:rFonts w:ascii="Arial" w:hAnsi="Arial" w:cs="Arial"/>
          <w:color w:val="auto"/>
          <w:sz w:val="22"/>
          <w:szCs w:val="22"/>
        </w:rPr>
        <w:t xml:space="preserve">de: </w:t>
      </w:r>
      <w:r w:rsidR="005C15A1" w:rsidRPr="00E607AC">
        <w:rPr>
          <w:rFonts w:ascii="Arial" w:hAnsi="Arial" w:cs="Arial"/>
          <w:color w:val="auto"/>
          <w:sz w:val="22"/>
          <w:szCs w:val="22"/>
        </w:rPr>
        <w:t>(</w:t>
      </w:r>
      <w:r w:rsidR="00651090" w:rsidRPr="00E607AC">
        <w:rPr>
          <w:rFonts w:ascii="Arial" w:hAnsi="Arial" w:cs="Arial"/>
          <w:color w:val="auto"/>
          <w:sz w:val="22"/>
          <w:szCs w:val="22"/>
        </w:rPr>
        <w:t xml:space="preserve">i) </w:t>
      </w:r>
      <w:r w:rsidR="00305BB1" w:rsidRPr="00E607AC">
        <w:rPr>
          <w:rFonts w:ascii="Arial" w:hAnsi="Arial" w:cs="Arial"/>
          <w:color w:val="auto"/>
          <w:sz w:val="22"/>
          <w:szCs w:val="22"/>
        </w:rPr>
        <w:t>d</w:t>
      </w:r>
      <w:r w:rsidR="00651090" w:rsidRPr="00E607AC">
        <w:rPr>
          <w:rFonts w:ascii="Arial" w:hAnsi="Arial" w:cs="Arial"/>
          <w:color w:val="auto"/>
          <w:sz w:val="22"/>
          <w:szCs w:val="22"/>
        </w:rPr>
        <w:t>e</w:t>
      </w:r>
      <w:r w:rsidR="00F53091" w:rsidRPr="00E607AC">
        <w:rPr>
          <w:rFonts w:ascii="Arial" w:hAnsi="Arial" w:cs="Arial"/>
          <w:color w:val="auto"/>
          <w:sz w:val="22"/>
          <w:szCs w:val="22"/>
        </w:rPr>
        <w:t>scargue y recibo de gas licuado;</w:t>
      </w:r>
      <w:r w:rsidR="00651090" w:rsidRPr="00E607AC">
        <w:rPr>
          <w:rFonts w:ascii="Arial" w:hAnsi="Arial" w:cs="Arial"/>
          <w:color w:val="auto"/>
          <w:sz w:val="22"/>
          <w:szCs w:val="22"/>
        </w:rPr>
        <w:t xml:space="preserve"> </w:t>
      </w:r>
      <w:r w:rsidR="005C15A1" w:rsidRPr="00E607AC">
        <w:rPr>
          <w:rFonts w:ascii="Arial" w:hAnsi="Arial" w:cs="Arial"/>
          <w:color w:val="auto"/>
          <w:sz w:val="22"/>
          <w:szCs w:val="22"/>
        </w:rPr>
        <w:t>(</w:t>
      </w:r>
      <w:proofErr w:type="spellStart"/>
      <w:r w:rsidR="00651090" w:rsidRPr="00E607AC">
        <w:rPr>
          <w:rFonts w:ascii="Arial" w:hAnsi="Arial" w:cs="Arial"/>
          <w:color w:val="auto"/>
          <w:sz w:val="22"/>
          <w:szCs w:val="22"/>
        </w:rPr>
        <w:t>ii</w:t>
      </w:r>
      <w:proofErr w:type="spellEnd"/>
      <w:r w:rsidR="00651090" w:rsidRPr="00E607AC">
        <w:rPr>
          <w:rFonts w:ascii="Arial" w:hAnsi="Arial" w:cs="Arial"/>
          <w:color w:val="auto"/>
          <w:sz w:val="22"/>
          <w:szCs w:val="22"/>
        </w:rPr>
        <w:t xml:space="preserve">) </w:t>
      </w:r>
      <w:r w:rsidR="007D52D6" w:rsidRPr="00E607AC">
        <w:rPr>
          <w:rFonts w:ascii="Arial" w:hAnsi="Arial" w:cs="Arial"/>
          <w:color w:val="auto"/>
          <w:sz w:val="22"/>
          <w:szCs w:val="22"/>
        </w:rPr>
        <w:t>almacenamiento</w:t>
      </w:r>
      <w:r w:rsidR="00F53091" w:rsidRPr="00E607AC">
        <w:rPr>
          <w:rFonts w:ascii="Arial" w:hAnsi="Arial" w:cs="Arial"/>
          <w:color w:val="auto"/>
          <w:sz w:val="22"/>
          <w:szCs w:val="22"/>
        </w:rPr>
        <w:t xml:space="preserve"> de gas licuado; </w:t>
      </w:r>
      <w:r w:rsidR="005C15A1" w:rsidRPr="00E607AC">
        <w:rPr>
          <w:rFonts w:ascii="Arial" w:hAnsi="Arial" w:cs="Arial"/>
          <w:color w:val="auto"/>
          <w:sz w:val="22"/>
          <w:szCs w:val="22"/>
        </w:rPr>
        <w:t>(</w:t>
      </w:r>
      <w:proofErr w:type="spellStart"/>
      <w:r w:rsidR="00F53091" w:rsidRPr="00E607AC">
        <w:rPr>
          <w:rFonts w:ascii="Arial" w:hAnsi="Arial" w:cs="Arial"/>
          <w:color w:val="auto"/>
          <w:sz w:val="22"/>
          <w:szCs w:val="22"/>
        </w:rPr>
        <w:t>iii</w:t>
      </w:r>
      <w:proofErr w:type="spellEnd"/>
      <w:r w:rsidR="00F53091" w:rsidRPr="00E607AC">
        <w:rPr>
          <w:rFonts w:ascii="Arial" w:hAnsi="Arial" w:cs="Arial"/>
          <w:color w:val="auto"/>
          <w:sz w:val="22"/>
          <w:szCs w:val="22"/>
        </w:rPr>
        <w:t>) regasificación;</w:t>
      </w:r>
      <w:r w:rsidR="00651090" w:rsidRPr="00E607AC">
        <w:rPr>
          <w:rFonts w:ascii="Arial" w:hAnsi="Arial" w:cs="Arial"/>
          <w:color w:val="auto"/>
          <w:sz w:val="22"/>
          <w:szCs w:val="22"/>
        </w:rPr>
        <w:t xml:space="preserve"> </w:t>
      </w:r>
      <w:r w:rsidR="005C15A1" w:rsidRPr="00E607AC">
        <w:rPr>
          <w:rFonts w:ascii="Arial" w:hAnsi="Arial" w:cs="Arial"/>
          <w:color w:val="auto"/>
          <w:sz w:val="22"/>
          <w:szCs w:val="22"/>
        </w:rPr>
        <w:t>(</w:t>
      </w:r>
      <w:proofErr w:type="spellStart"/>
      <w:r w:rsidR="00651090" w:rsidRPr="00E607AC">
        <w:rPr>
          <w:rFonts w:ascii="Arial" w:hAnsi="Arial" w:cs="Arial"/>
          <w:color w:val="auto"/>
          <w:sz w:val="22"/>
          <w:szCs w:val="22"/>
        </w:rPr>
        <w:t>iv</w:t>
      </w:r>
      <w:proofErr w:type="spellEnd"/>
      <w:r w:rsidR="00651090" w:rsidRPr="00E607AC">
        <w:rPr>
          <w:rFonts w:ascii="Arial" w:hAnsi="Arial" w:cs="Arial"/>
          <w:color w:val="auto"/>
          <w:sz w:val="22"/>
          <w:szCs w:val="22"/>
        </w:rPr>
        <w:t>) carg</w:t>
      </w:r>
      <w:r w:rsidR="007D52D6" w:rsidRPr="00E607AC">
        <w:rPr>
          <w:rFonts w:ascii="Arial" w:hAnsi="Arial" w:cs="Arial"/>
          <w:color w:val="auto"/>
          <w:sz w:val="22"/>
          <w:szCs w:val="22"/>
        </w:rPr>
        <w:t>a</w:t>
      </w:r>
      <w:r w:rsidR="00F53091" w:rsidRPr="00E607AC">
        <w:rPr>
          <w:rFonts w:ascii="Arial" w:hAnsi="Arial" w:cs="Arial"/>
          <w:color w:val="auto"/>
          <w:sz w:val="22"/>
          <w:szCs w:val="22"/>
        </w:rPr>
        <w:t xml:space="preserve"> de carrotanques de gas licuado;</w:t>
      </w:r>
      <w:r w:rsidR="007D52D6" w:rsidRPr="00E607AC">
        <w:rPr>
          <w:rFonts w:ascii="Arial" w:hAnsi="Arial" w:cs="Arial"/>
          <w:color w:val="auto"/>
          <w:sz w:val="22"/>
          <w:szCs w:val="22"/>
        </w:rPr>
        <w:t xml:space="preserve"> </w:t>
      </w:r>
      <w:r w:rsidR="005C15A1" w:rsidRPr="00E607AC">
        <w:rPr>
          <w:rFonts w:ascii="Arial" w:hAnsi="Arial" w:cs="Arial"/>
          <w:color w:val="auto"/>
          <w:sz w:val="22"/>
          <w:szCs w:val="22"/>
        </w:rPr>
        <w:t>(</w:t>
      </w:r>
      <w:r w:rsidR="007D52D6" w:rsidRPr="00E607AC">
        <w:rPr>
          <w:rFonts w:ascii="Arial" w:hAnsi="Arial" w:cs="Arial"/>
          <w:color w:val="auto"/>
          <w:sz w:val="22"/>
          <w:szCs w:val="22"/>
        </w:rPr>
        <w:t>v) trasvase de gas natural licuado a buques metaneros y puesta en frío</w:t>
      </w:r>
      <w:r w:rsidR="00305BB1" w:rsidRPr="00E607AC">
        <w:rPr>
          <w:rFonts w:ascii="Arial" w:hAnsi="Arial" w:cs="Arial"/>
          <w:color w:val="auto"/>
          <w:sz w:val="22"/>
          <w:szCs w:val="22"/>
        </w:rPr>
        <w:t>,</w:t>
      </w:r>
      <w:r w:rsidR="007D52D6" w:rsidRPr="00E607AC">
        <w:rPr>
          <w:rFonts w:ascii="Arial" w:hAnsi="Arial" w:cs="Arial"/>
          <w:color w:val="auto"/>
          <w:sz w:val="22"/>
          <w:szCs w:val="22"/>
        </w:rPr>
        <w:t xml:space="preserve"> y </w:t>
      </w:r>
      <w:r w:rsidR="005C15A1" w:rsidRPr="00E607AC">
        <w:rPr>
          <w:rFonts w:ascii="Arial" w:hAnsi="Arial" w:cs="Arial"/>
          <w:color w:val="auto"/>
          <w:sz w:val="22"/>
          <w:szCs w:val="22"/>
        </w:rPr>
        <w:t>(</w:t>
      </w:r>
      <w:r w:rsidR="007D52D6" w:rsidRPr="00E607AC">
        <w:rPr>
          <w:rFonts w:ascii="Arial" w:hAnsi="Arial" w:cs="Arial"/>
          <w:color w:val="auto"/>
          <w:sz w:val="22"/>
          <w:szCs w:val="22"/>
        </w:rPr>
        <w:t>vi) entrega del gas al S</w:t>
      </w:r>
      <w:r w:rsidR="005C15A1" w:rsidRPr="00E607AC">
        <w:rPr>
          <w:rFonts w:ascii="Arial" w:hAnsi="Arial" w:cs="Arial"/>
          <w:color w:val="auto"/>
          <w:sz w:val="22"/>
          <w:szCs w:val="22"/>
        </w:rPr>
        <w:t>N</w:t>
      </w:r>
      <w:r w:rsidR="007D52D6" w:rsidRPr="00E607AC">
        <w:rPr>
          <w:rFonts w:ascii="Arial" w:hAnsi="Arial" w:cs="Arial"/>
          <w:color w:val="auto"/>
          <w:sz w:val="22"/>
          <w:szCs w:val="22"/>
        </w:rPr>
        <w:t>T.</w:t>
      </w:r>
    </w:p>
    <w:p w14:paraId="0CC170CE" w14:textId="46BD5D32" w:rsidR="00251787" w:rsidRPr="00E607AC" w:rsidRDefault="00251787"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w:t>
      </w:r>
      <w:r w:rsidRPr="00E607AC">
        <w:rPr>
          <w:rFonts w:ascii="Arial" w:hAnsi="Arial" w:cs="Arial"/>
          <w:b/>
          <w:color w:val="auto"/>
          <w:sz w:val="22"/>
          <w:szCs w:val="22"/>
        </w:rPr>
        <w:t>Sistema de Almacenamiento</w:t>
      </w:r>
      <w:r w:rsidRPr="00E607AC">
        <w:rPr>
          <w:rFonts w:ascii="Arial" w:hAnsi="Arial" w:cs="Arial"/>
          <w:color w:val="auto"/>
          <w:sz w:val="22"/>
          <w:szCs w:val="22"/>
        </w:rPr>
        <w:t>”:</w:t>
      </w:r>
      <w:r w:rsidR="005C15A1" w:rsidRPr="00E607AC">
        <w:rPr>
          <w:rFonts w:ascii="Arial" w:hAnsi="Arial" w:cs="Arial"/>
          <w:color w:val="auto"/>
          <w:sz w:val="22"/>
          <w:szCs w:val="22"/>
        </w:rPr>
        <w:t xml:space="preserve"> Es </w:t>
      </w:r>
      <w:r w:rsidR="00527187" w:rsidRPr="00E607AC">
        <w:rPr>
          <w:rFonts w:ascii="Arial" w:hAnsi="Arial" w:cs="Arial"/>
          <w:color w:val="auto"/>
          <w:sz w:val="22"/>
          <w:szCs w:val="22"/>
        </w:rPr>
        <w:t>la infraestructura dedicada exclusivamente a almacenar Gas Natural por un período de tiempo específico para su posterior uso.</w:t>
      </w:r>
    </w:p>
    <w:p w14:paraId="741145AE" w14:textId="77777777" w:rsidR="00251787" w:rsidRPr="00E607AC" w:rsidRDefault="00251787" w:rsidP="009E6B54">
      <w:pPr>
        <w:pStyle w:val="Default"/>
        <w:keepLines/>
        <w:spacing w:before="120" w:after="120"/>
        <w:jc w:val="both"/>
        <w:rPr>
          <w:rFonts w:ascii="Arial" w:hAnsi="Arial" w:cs="Arial"/>
          <w:color w:val="auto"/>
          <w:sz w:val="22"/>
          <w:szCs w:val="22"/>
        </w:rPr>
      </w:pPr>
      <w:bookmarkStart w:id="20" w:name="SISTEMA-DE-TRANSPORTE"/>
      <w:bookmarkEnd w:id="20"/>
      <w:r w:rsidRPr="00E607AC">
        <w:rPr>
          <w:rFonts w:ascii="Arial" w:hAnsi="Arial" w:cs="Arial"/>
          <w:color w:val="auto"/>
          <w:sz w:val="22"/>
          <w:szCs w:val="22"/>
        </w:rPr>
        <w:t>“</w:t>
      </w:r>
      <w:r w:rsidRPr="00E607AC">
        <w:rPr>
          <w:rFonts w:ascii="Arial" w:hAnsi="Arial" w:cs="Arial"/>
          <w:b/>
          <w:color w:val="auto"/>
          <w:sz w:val="22"/>
          <w:szCs w:val="22"/>
        </w:rPr>
        <w:t>Sistema de Transporte</w:t>
      </w:r>
      <w:r w:rsidRPr="00E607AC">
        <w:rPr>
          <w:rFonts w:ascii="Arial" w:hAnsi="Arial" w:cs="Arial"/>
          <w:color w:val="auto"/>
          <w:sz w:val="22"/>
          <w:szCs w:val="22"/>
        </w:rPr>
        <w:t>”</w:t>
      </w:r>
      <w:r w:rsidR="00527187" w:rsidRPr="00E607AC">
        <w:rPr>
          <w:rFonts w:ascii="Arial" w:hAnsi="Arial" w:cs="Arial"/>
          <w:color w:val="auto"/>
          <w:sz w:val="22"/>
          <w:szCs w:val="22"/>
        </w:rPr>
        <w:t>: Conjunto de gasoductos del Sistema Nacional de Transporte que integran los activos de una empresa de transporte.</w:t>
      </w:r>
    </w:p>
    <w:p w14:paraId="55AB22EA" w14:textId="77777777" w:rsidR="00ED5CD3" w:rsidRPr="00E607AC" w:rsidRDefault="00251787"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w:t>
      </w:r>
      <w:r w:rsidRPr="00E607AC">
        <w:rPr>
          <w:rFonts w:ascii="Arial" w:hAnsi="Arial" w:cs="Arial"/>
          <w:b/>
          <w:color w:val="auto"/>
          <w:sz w:val="22"/>
          <w:szCs w:val="22"/>
        </w:rPr>
        <w:t>Sistema Nacional de Transporte</w:t>
      </w:r>
      <w:r w:rsidRPr="00E607AC">
        <w:rPr>
          <w:rFonts w:ascii="Arial" w:hAnsi="Arial" w:cs="Arial"/>
          <w:color w:val="auto"/>
          <w:sz w:val="22"/>
          <w:szCs w:val="22"/>
        </w:rPr>
        <w:t>”:</w:t>
      </w:r>
      <w:r w:rsidR="00527187" w:rsidRPr="00E607AC">
        <w:rPr>
          <w:rFonts w:ascii="Arial" w:hAnsi="Arial" w:cs="Arial"/>
          <w:color w:val="auto"/>
          <w:sz w:val="22"/>
          <w:szCs w:val="22"/>
        </w:rPr>
        <w:t> Conjunto de gasoductos localizados en el territorio nacional, excluyendo conexiones y gasoductos dedicados, que vinculan los centros de producción de gas del país con las Puertas de Ciudad, Sistemas de Distribución, Usuarios No Regulados, Interconexiones Internacionales y Sistemas de Almacenamiento.</w:t>
      </w:r>
    </w:p>
    <w:p w14:paraId="21674AD8" w14:textId="3D74B51B" w:rsidR="00ED5CD3" w:rsidRPr="00E607AC" w:rsidRDefault="00EA675C" w:rsidP="009E6B54">
      <w:pPr>
        <w:pStyle w:val="Default"/>
        <w:keepLines/>
        <w:spacing w:before="120" w:after="120"/>
        <w:jc w:val="both"/>
        <w:rPr>
          <w:rFonts w:ascii="Arial" w:hAnsi="Arial" w:cs="Arial"/>
          <w:color w:val="auto"/>
          <w:sz w:val="22"/>
          <w:szCs w:val="22"/>
        </w:rPr>
      </w:pPr>
      <w:r w:rsidRPr="00E607AC">
        <w:rPr>
          <w:rFonts w:ascii="Arial" w:hAnsi="Arial" w:cs="Arial"/>
          <w:bCs/>
          <w:color w:val="auto"/>
          <w:sz w:val="22"/>
          <w:szCs w:val="22"/>
        </w:rPr>
        <w:t>“</w:t>
      </w:r>
      <w:r w:rsidRPr="00E607AC">
        <w:rPr>
          <w:rFonts w:ascii="Arial" w:hAnsi="Arial" w:cs="Arial"/>
          <w:b/>
          <w:color w:val="auto"/>
          <w:sz w:val="22"/>
          <w:szCs w:val="22"/>
        </w:rPr>
        <w:t>Sobre No. 1</w:t>
      </w:r>
      <w:r w:rsidRPr="00E607AC">
        <w:rPr>
          <w:rFonts w:ascii="Arial" w:hAnsi="Arial" w:cs="Arial"/>
          <w:bCs/>
          <w:color w:val="auto"/>
          <w:sz w:val="22"/>
          <w:szCs w:val="22"/>
        </w:rPr>
        <w:t xml:space="preserve">”: </w:t>
      </w:r>
      <w:r w:rsidRPr="00E607AC">
        <w:rPr>
          <w:rFonts w:ascii="Arial" w:hAnsi="Arial" w:cs="Arial"/>
          <w:color w:val="auto"/>
          <w:sz w:val="22"/>
          <w:szCs w:val="22"/>
        </w:rPr>
        <w:t xml:space="preserve">es el sobre que contiene los documentos especificados en el Numeral 6.1. de los </w:t>
      </w:r>
      <w:r w:rsidR="00F25381" w:rsidRPr="00E607AC">
        <w:rPr>
          <w:rFonts w:ascii="Arial" w:hAnsi="Arial" w:cs="Arial"/>
          <w:color w:val="auto"/>
          <w:sz w:val="22"/>
          <w:szCs w:val="22"/>
        </w:rPr>
        <w:t xml:space="preserve">presentes </w:t>
      </w:r>
      <w:r w:rsidRPr="00E607AC">
        <w:rPr>
          <w:rFonts w:ascii="Arial" w:hAnsi="Arial" w:cs="Arial"/>
          <w:bCs/>
          <w:color w:val="auto"/>
          <w:sz w:val="22"/>
          <w:szCs w:val="22"/>
        </w:rPr>
        <w:t>Documentos de Selección</w:t>
      </w:r>
      <w:r w:rsidRPr="00E607AC">
        <w:rPr>
          <w:rFonts w:ascii="Arial" w:hAnsi="Arial" w:cs="Arial"/>
          <w:color w:val="auto"/>
          <w:sz w:val="22"/>
          <w:szCs w:val="22"/>
        </w:rPr>
        <w:t xml:space="preserve"> del Inversionista a ser presentados por un </w:t>
      </w:r>
      <w:r w:rsidRPr="00E607AC">
        <w:rPr>
          <w:rFonts w:ascii="Arial" w:hAnsi="Arial" w:cs="Arial"/>
          <w:bCs/>
          <w:color w:val="auto"/>
          <w:sz w:val="22"/>
          <w:szCs w:val="22"/>
        </w:rPr>
        <w:t xml:space="preserve">Proponente </w:t>
      </w:r>
      <w:r w:rsidRPr="00E607AC">
        <w:rPr>
          <w:rFonts w:ascii="Arial" w:hAnsi="Arial" w:cs="Arial"/>
          <w:color w:val="auto"/>
          <w:sz w:val="22"/>
          <w:szCs w:val="22"/>
        </w:rPr>
        <w:t xml:space="preserve">y que hace parte de la </w:t>
      </w:r>
      <w:r w:rsidR="00E70B2C" w:rsidRPr="00E607AC">
        <w:rPr>
          <w:rFonts w:ascii="Arial" w:hAnsi="Arial" w:cs="Arial"/>
          <w:bCs/>
          <w:color w:val="auto"/>
          <w:sz w:val="22"/>
          <w:szCs w:val="22"/>
        </w:rPr>
        <w:t>Propuesta</w:t>
      </w:r>
      <w:r w:rsidRPr="00E607AC">
        <w:rPr>
          <w:rFonts w:ascii="Arial" w:hAnsi="Arial" w:cs="Arial"/>
          <w:color w:val="auto"/>
          <w:sz w:val="22"/>
          <w:szCs w:val="22"/>
        </w:rPr>
        <w:t xml:space="preserve">. </w:t>
      </w:r>
    </w:p>
    <w:p w14:paraId="12AF0029" w14:textId="67A34CFD" w:rsidR="00ED5CD3" w:rsidRPr="00E607AC" w:rsidRDefault="00EA675C" w:rsidP="009E6B54">
      <w:pPr>
        <w:pStyle w:val="Default"/>
        <w:keepLines/>
        <w:spacing w:before="120" w:after="120"/>
        <w:jc w:val="both"/>
        <w:rPr>
          <w:rFonts w:ascii="Arial" w:hAnsi="Arial" w:cs="Arial"/>
          <w:color w:val="auto"/>
          <w:sz w:val="22"/>
          <w:szCs w:val="22"/>
        </w:rPr>
      </w:pPr>
      <w:r w:rsidRPr="00E607AC">
        <w:rPr>
          <w:rFonts w:ascii="Arial" w:hAnsi="Arial" w:cs="Arial"/>
          <w:bCs/>
          <w:color w:val="auto"/>
          <w:sz w:val="22"/>
          <w:szCs w:val="22"/>
        </w:rPr>
        <w:t>“</w:t>
      </w:r>
      <w:r w:rsidRPr="00E607AC">
        <w:rPr>
          <w:rFonts w:ascii="Arial" w:hAnsi="Arial" w:cs="Arial"/>
          <w:b/>
          <w:color w:val="auto"/>
          <w:sz w:val="22"/>
          <w:szCs w:val="22"/>
        </w:rPr>
        <w:t>Sobre No. 2</w:t>
      </w:r>
      <w:r w:rsidRPr="00E607AC">
        <w:rPr>
          <w:rFonts w:ascii="Arial" w:hAnsi="Arial" w:cs="Arial"/>
          <w:bCs/>
          <w:color w:val="auto"/>
          <w:sz w:val="22"/>
          <w:szCs w:val="22"/>
        </w:rPr>
        <w:t xml:space="preserve">”: </w:t>
      </w:r>
      <w:r w:rsidRPr="00E607AC">
        <w:rPr>
          <w:rFonts w:ascii="Arial" w:hAnsi="Arial" w:cs="Arial"/>
          <w:color w:val="auto"/>
          <w:sz w:val="22"/>
          <w:szCs w:val="22"/>
        </w:rPr>
        <w:t xml:space="preserve">es el sobre que contiene los documentos especificados en el Numeral 6.2. de los </w:t>
      </w:r>
      <w:r w:rsidR="00F25381" w:rsidRPr="00E607AC">
        <w:rPr>
          <w:rFonts w:ascii="Arial" w:hAnsi="Arial" w:cs="Arial"/>
          <w:color w:val="auto"/>
          <w:sz w:val="22"/>
          <w:szCs w:val="22"/>
        </w:rPr>
        <w:t xml:space="preserve">presentes </w:t>
      </w:r>
      <w:r w:rsidRPr="00E607AC">
        <w:rPr>
          <w:rFonts w:ascii="Arial" w:hAnsi="Arial" w:cs="Arial"/>
          <w:bCs/>
          <w:color w:val="auto"/>
          <w:sz w:val="22"/>
          <w:szCs w:val="22"/>
        </w:rPr>
        <w:t>Documentos de Selección</w:t>
      </w:r>
      <w:r w:rsidRPr="00E607AC">
        <w:rPr>
          <w:rFonts w:ascii="Arial" w:hAnsi="Arial" w:cs="Arial"/>
          <w:color w:val="auto"/>
          <w:sz w:val="22"/>
          <w:szCs w:val="22"/>
        </w:rPr>
        <w:t xml:space="preserve"> del Inversionista a ser presentados por un </w:t>
      </w:r>
      <w:r w:rsidRPr="00E607AC">
        <w:rPr>
          <w:rFonts w:ascii="Arial" w:hAnsi="Arial" w:cs="Arial"/>
          <w:bCs/>
          <w:color w:val="auto"/>
          <w:sz w:val="22"/>
          <w:szCs w:val="22"/>
        </w:rPr>
        <w:t xml:space="preserve">Proponente </w:t>
      </w:r>
      <w:r w:rsidRPr="00E607AC">
        <w:rPr>
          <w:rFonts w:ascii="Arial" w:hAnsi="Arial" w:cs="Arial"/>
          <w:color w:val="auto"/>
          <w:sz w:val="22"/>
          <w:szCs w:val="22"/>
        </w:rPr>
        <w:t xml:space="preserve">y que hace parte de la </w:t>
      </w:r>
      <w:r w:rsidR="00E70B2C" w:rsidRPr="00E607AC">
        <w:rPr>
          <w:rFonts w:ascii="Arial" w:hAnsi="Arial" w:cs="Arial"/>
          <w:bCs/>
          <w:color w:val="auto"/>
          <w:sz w:val="22"/>
          <w:szCs w:val="22"/>
        </w:rPr>
        <w:t>Propuesta</w:t>
      </w:r>
      <w:r w:rsidRPr="00E607AC">
        <w:rPr>
          <w:rFonts w:ascii="Arial" w:hAnsi="Arial" w:cs="Arial"/>
          <w:color w:val="auto"/>
          <w:sz w:val="22"/>
          <w:szCs w:val="22"/>
        </w:rPr>
        <w:t xml:space="preserve">. </w:t>
      </w:r>
    </w:p>
    <w:p w14:paraId="5EA5E781" w14:textId="0859B9EE" w:rsidR="00ED5CD3" w:rsidRPr="00E607AC" w:rsidRDefault="00EA675C" w:rsidP="009E6B54">
      <w:pPr>
        <w:pStyle w:val="Default"/>
        <w:keepLines/>
        <w:spacing w:before="120" w:after="120"/>
        <w:jc w:val="both"/>
        <w:rPr>
          <w:rFonts w:ascii="Arial" w:hAnsi="Arial" w:cs="Arial"/>
          <w:color w:val="auto"/>
          <w:sz w:val="22"/>
          <w:szCs w:val="22"/>
        </w:rPr>
      </w:pPr>
      <w:r w:rsidRPr="00E607AC">
        <w:rPr>
          <w:rFonts w:ascii="Arial" w:hAnsi="Arial" w:cs="Arial"/>
          <w:b/>
          <w:color w:val="auto"/>
          <w:sz w:val="22"/>
          <w:szCs w:val="22"/>
        </w:rPr>
        <w:t xml:space="preserve">“Sociedad </w:t>
      </w:r>
      <w:r w:rsidR="00EF1FAD" w:rsidRPr="00E607AC">
        <w:rPr>
          <w:rFonts w:ascii="Arial" w:hAnsi="Arial" w:cs="Arial"/>
          <w:b/>
          <w:color w:val="auto"/>
          <w:sz w:val="22"/>
          <w:szCs w:val="22"/>
        </w:rPr>
        <w:t>Fiducia</w:t>
      </w:r>
      <w:r w:rsidRPr="00E607AC">
        <w:rPr>
          <w:rFonts w:ascii="Arial" w:hAnsi="Arial" w:cs="Arial"/>
          <w:b/>
          <w:color w:val="auto"/>
          <w:sz w:val="22"/>
          <w:szCs w:val="22"/>
        </w:rPr>
        <w:t>ria”</w:t>
      </w:r>
      <w:r w:rsidR="003C7B78" w:rsidRPr="00E607AC">
        <w:rPr>
          <w:rFonts w:ascii="Arial" w:hAnsi="Arial" w:cs="Arial"/>
          <w:b/>
          <w:color w:val="auto"/>
          <w:sz w:val="22"/>
          <w:szCs w:val="22"/>
        </w:rPr>
        <w:t xml:space="preserve"> o “Fiduciaria”</w:t>
      </w:r>
      <w:r w:rsidRPr="00E607AC">
        <w:rPr>
          <w:rFonts w:ascii="Arial" w:hAnsi="Arial" w:cs="Arial"/>
          <w:b/>
          <w:color w:val="auto"/>
          <w:sz w:val="22"/>
          <w:szCs w:val="22"/>
        </w:rPr>
        <w:t xml:space="preserve">: </w:t>
      </w:r>
      <w:r w:rsidRPr="00E607AC">
        <w:rPr>
          <w:rFonts w:ascii="Arial" w:hAnsi="Arial" w:cs="Arial"/>
          <w:color w:val="auto"/>
          <w:sz w:val="22"/>
          <w:szCs w:val="22"/>
        </w:rPr>
        <w:t xml:space="preserve">es la </w:t>
      </w:r>
      <w:r w:rsidR="00127282" w:rsidRPr="00E607AC">
        <w:rPr>
          <w:rFonts w:ascii="Arial" w:hAnsi="Arial" w:cs="Arial"/>
          <w:color w:val="auto"/>
          <w:sz w:val="22"/>
          <w:szCs w:val="22"/>
        </w:rPr>
        <w:t xml:space="preserve">sociedad </w:t>
      </w:r>
      <w:r w:rsidRPr="00E607AC">
        <w:rPr>
          <w:rFonts w:ascii="Arial" w:hAnsi="Arial" w:cs="Arial"/>
          <w:color w:val="auto"/>
          <w:sz w:val="22"/>
          <w:szCs w:val="22"/>
        </w:rPr>
        <w:t>fiduciaria</w:t>
      </w:r>
      <w:r w:rsidR="00E97978" w:rsidRPr="00E607AC">
        <w:rPr>
          <w:rFonts w:ascii="Arial" w:hAnsi="Arial" w:cs="Arial"/>
          <w:color w:val="auto"/>
          <w:sz w:val="22"/>
          <w:szCs w:val="22"/>
        </w:rPr>
        <w:t xml:space="preserve"> </w:t>
      </w:r>
      <w:r w:rsidR="00127282" w:rsidRPr="00E607AC">
        <w:rPr>
          <w:rFonts w:ascii="Arial" w:hAnsi="Arial" w:cs="Arial"/>
          <w:color w:val="auto"/>
          <w:sz w:val="22"/>
          <w:szCs w:val="22"/>
        </w:rPr>
        <w:t xml:space="preserve">que suscribirá </w:t>
      </w:r>
      <w:r w:rsidR="00B1673D" w:rsidRPr="00E607AC">
        <w:rPr>
          <w:rFonts w:ascii="Arial" w:hAnsi="Arial" w:cs="Arial"/>
          <w:color w:val="auto"/>
          <w:sz w:val="22"/>
          <w:szCs w:val="22"/>
        </w:rPr>
        <w:t xml:space="preserve">el </w:t>
      </w:r>
      <w:r w:rsidR="006A2208" w:rsidRPr="00E607AC">
        <w:rPr>
          <w:rFonts w:ascii="Arial" w:hAnsi="Arial" w:cs="Arial"/>
          <w:color w:val="auto"/>
          <w:sz w:val="22"/>
          <w:szCs w:val="22"/>
        </w:rPr>
        <w:t xml:space="preserve">Contrato de Fiducia </w:t>
      </w:r>
      <w:r w:rsidR="00EF1FAD" w:rsidRPr="00E607AC">
        <w:rPr>
          <w:rFonts w:ascii="Arial" w:hAnsi="Arial" w:cs="Arial"/>
          <w:color w:val="auto"/>
          <w:sz w:val="22"/>
          <w:szCs w:val="22"/>
        </w:rPr>
        <w:t xml:space="preserve">contenido en </w:t>
      </w:r>
      <w:r w:rsidR="006A2208" w:rsidRPr="00E607AC">
        <w:rPr>
          <w:rFonts w:ascii="Arial" w:hAnsi="Arial" w:cs="Arial"/>
          <w:color w:val="auto"/>
          <w:sz w:val="22"/>
          <w:szCs w:val="22"/>
        </w:rPr>
        <w:t>el Anexo</w:t>
      </w:r>
      <w:r w:rsidR="00EF1FAD" w:rsidRPr="00E607AC">
        <w:rPr>
          <w:rFonts w:ascii="Arial" w:hAnsi="Arial" w:cs="Arial"/>
          <w:color w:val="auto"/>
          <w:sz w:val="22"/>
          <w:szCs w:val="22"/>
        </w:rPr>
        <w:t xml:space="preserve"> </w:t>
      </w:r>
      <w:r w:rsidR="006A2208" w:rsidRPr="00E607AC">
        <w:rPr>
          <w:rFonts w:ascii="Arial" w:hAnsi="Arial" w:cs="Arial"/>
          <w:color w:val="auto"/>
          <w:sz w:val="22"/>
          <w:szCs w:val="22"/>
        </w:rPr>
        <w:t>5 de estos DSI</w:t>
      </w:r>
      <w:r w:rsidR="00465F1E" w:rsidRPr="00E607AC">
        <w:rPr>
          <w:rFonts w:ascii="Arial" w:hAnsi="Arial" w:cs="Arial"/>
          <w:color w:val="auto"/>
          <w:sz w:val="22"/>
          <w:szCs w:val="22"/>
        </w:rPr>
        <w:t xml:space="preserve"> y</w:t>
      </w:r>
      <w:r w:rsidR="005C15A1" w:rsidRPr="00E607AC">
        <w:rPr>
          <w:rFonts w:ascii="Arial" w:hAnsi="Arial" w:cs="Arial"/>
          <w:color w:val="auto"/>
          <w:sz w:val="22"/>
          <w:szCs w:val="22"/>
        </w:rPr>
        <w:t>, como vocera del Patrimonio Autónomo,</w:t>
      </w:r>
      <w:r w:rsidR="00465F1E" w:rsidRPr="00E607AC">
        <w:rPr>
          <w:rFonts w:ascii="Arial" w:hAnsi="Arial" w:cs="Arial"/>
          <w:color w:val="auto"/>
          <w:sz w:val="22"/>
          <w:szCs w:val="22"/>
        </w:rPr>
        <w:t xml:space="preserve"> a su vez suscribirá el Contrato de Auditoria contenida en el Anexo 4B de estos DSI.</w:t>
      </w:r>
    </w:p>
    <w:p w14:paraId="65BC9542" w14:textId="74392CB0" w:rsidR="004A1262" w:rsidRPr="00E607AC" w:rsidRDefault="004A1262" w:rsidP="009E6B54">
      <w:pPr>
        <w:pStyle w:val="Default"/>
        <w:keepNext/>
        <w:keepLines/>
        <w:spacing w:before="120" w:after="120"/>
        <w:jc w:val="both"/>
        <w:rPr>
          <w:rFonts w:ascii="Arial" w:hAnsi="Arial" w:cs="Arial"/>
          <w:color w:val="auto"/>
          <w:sz w:val="22"/>
          <w:szCs w:val="22"/>
          <w:lang w:val="es-CO"/>
        </w:rPr>
      </w:pPr>
      <w:r w:rsidRPr="00E607AC">
        <w:rPr>
          <w:rFonts w:ascii="Arial" w:hAnsi="Arial" w:cs="Arial"/>
          <w:color w:val="auto"/>
          <w:sz w:val="22"/>
          <w:szCs w:val="22"/>
        </w:rPr>
        <w:lastRenderedPageBreak/>
        <w:t>“</w:t>
      </w:r>
      <w:r w:rsidRPr="00E607AC">
        <w:rPr>
          <w:rFonts w:ascii="Arial" w:hAnsi="Arial" w:cs="Arial"/>
          <w:b/>
          <w:color w:val="auto"/>
          <w:sz w:val="22"/>
          <w:szCs w:val="22"/>
        </w:rPr>
        <w:t>SSPD</w:t>
      </w:r>
      <w:r w:rsidRPr="00E607AC">
        <w:rPr>
          <w:rFonts w:ascii="Arial" w:hAnsi="Arial" w:cs="Arial"/>
          <w:color w:val="auto"/>
          <w:sz w:val="22"/>
          <w:szCs w:val="22"/>
        </w:rPr>
        <w:t xml:space="preserve">”: </w:t>
      </w:r>
      <w:r w:rsidR="005C15A1" w:rsidRPr="00E607AC">
        <w:rPr>
          <w:rFonts w:ascii="Arial" w:hAnsi="Arial" w:cs="Arial"/>
          <w:color w:val="auto"/>
          <w:sz w:val="22"/>
          <w:szCs w:val="22"/>
        </w:rPr>
        <w:t>Es l</w:t>
      </w:r>
      <w:r w:rsidRPr="00E607AC">
        <w:rPr>
          <w:rFonts w:ascii="Arial" w:hAnsi="Arial" w:cs="Arial"/>
          <w:color w:val="auto"/>
          <w:sz w:val="22"/>
          <w:szCs w:val="22"/>
        </w:rPr>
        <w:t>a Superintendencia de Servicios Públicos Domiciliarios, una entidad con rango constitucional conforme al artículo 370 de la Constitución Política. Por delegación presidencial ejerce las funciones de inspección, vigilancia y control sobre las entidades y empresas prestadoras de servicios públicos domiciliarios de acueducto, alcantarillado, aseo, energía y gas.</w:t>
      </w:r>
    </w:p>
    <w:p w14:paraId="1DAF2C10" w14:textId="50743F4B" w:rsidR="00ED5CD3" w:rsidRPr="00E607AC" w:rsidRDefault="00EA675C" w:rsidP="009E6B54">
      <w:pPr>
        <w:pStyle w:val="Default"/>
        <w:keepLines/>
        <w:spacing w:before="120" w:after="120"/>
        <w:jc w:val="both"/>
        <w:rPr>
          <w:rFonts w:ascii="Arial" w:hAnsi="Arial" w:cs="Arial"/>
          <w:color w:val="auto"/>
          <w:sz w:val="22"/>
          <w:szCs w:val="22"/>
        </w:rPr>
      </w:pPr>
      <w:r w:rsidRPr="00E607AC">
        <w:rPr>
          <w:rFonts w:ascii="Arial" w:hAnsi="Arial" w:cs="Arial"/>
          <w:bCs/>
          <w:color w:val="auto"/>
          <w:sz w:val="22"/>
          <w:szCs w:val="22"/>
        </w:rPr>
        <w:t>“</w:t>
      </w:r>
      <w:r w:rsidRPr="00E607AC">
        <w:rPr>
          <w:rFonts w:ascii="Arial" w:hAnsi="Arial" w:cs="Arial"/>
          <w:b/>
          <w:color w:val="auto"/>
          <w:sz w:val="22"/>
          <w:szCs w:val="22"/>
        </w:rPr>
        <w:t>Superintendencia Financiera</w:t>
      </w:r>
      <w:r w:rsidRPr="00E607AC">
        <w:rPr>
          <w:rFonts w:ascii="Arial" w:hAnsi="Arial" w:cs="Arial"/>
          <w:bCs/>
          <w:color w:val="auto"/>
          <w:sz w:val="22"/>
          <w:szCs w:val="22"/>
        </w:rPr>
        <w:t xml:space="preserve">”: </w:t>
      </w:r>
      <w:r w:rsidRPr="00E607AC">
        <w:rPr>
          <w:rFonts w:ascii="Arial" w:hAnsi="Arial" w:cs="Arial"/>
          <w:color w:val="auto"/>
          <w:sz w:val="22"/>
          <w:szCs w:val="22"/>
        </w:rPr>
        <w:t>es la Superintendencia Financiera de Colombia,</w:t>
      </w:r>
      <w:r w:rsidRPr="00E607AC">
        <w:rPr>
          <w:rFonts w:ascii="Arial" w:hAnsi="Arial" w:cs="Arial"/>
          <w:bCs/>
          <w:color w:val="auto"/>
          <w:sz w:val="22"/>
          <w:szCs w:val="22"/>
        </w:rPr>
        <w:t xml:space="preserve"> </w:t>
      </w:r>
      <w:r w:rsidRPr="00E607AC">
        <w:rPr>
          <w:rFonts w:ascii="Arial" w:hAnsi="Arial" w:cs="Arial"/>
          <w:color w:val="auto"/>
          <w:sz w:val="22"/>
          <w:szCs w:val="22"/>
        </w:rPr>
        <w:t xml:space="preserve">organismo de carácter técnico adscrito al Ministerio de Hacienda y Crédito Público que ejerce funciones de supervisión de la actividad financiera, aseguradora y previsional. </w:t>
      </w:r>
    </w:p>
    <w:p w14:paraId="643A2060" w14:textId="67092C83" w:rsidR="00ED5CD3" w:rsidRPr="00E607AC" w:rsidRDefault="00EA675C" w:rsidP="009E6B54">
      <w:pPr>
        <w:keepLines/>
        <w:spacing w:before="120" w:after="120"/>
        <w:rPr>
          <w:rFonts w:ascii="Arial" w:hAnsi="Arial" w:cs="Arial"/>
          <w:sz w:val="22"/>
          <w:szCs w:val="22"/>
        </w:rPr>
      </w:pPr>
      <w:r w:rsidRPr="00E607AC">
        <w:rPr>
          <w:rFonts w:ascii="Arial" w:hAnsi="Arial" w:cs="Arial"/>
          <w:sz w:val="22"/>
          <w:szCs w:val="22"/>
        </w:rPr>
        <w:t>“</w:t>
      </w:r>
      <w:r w:rsidRPr="00E607AC">
        <w:rPr>
          <w:rFonts w:ascii="Arial" w:hAnsi="Arial" w:cs="Arial"/>
          <w:b/>
          <w:sz w:val="22"/>
          <w:szCs w:val="22"/>
        </w:rPr>
        <w:t>Tasa de Descuento</w:t>
      </w:r>
      <w:r w:rsidRPr="00E607AC">
        <w:rPr>
          <w:rFonts w:ascii="Arial" w:hAnsi="Arial" w:cs="Arial"/>
          <w:sz w:val="22"/>
          <w:szCs w:val="22"/>
        </w:rPr>
        <w:t xml:space="preserve">”: </w:t>
      </w:r>
      <w:r w:rsidR="00ED7FF9" w:rsidRPr="00E607AC">
        <w:rPr>
          <w:rFonts w:ascii="Arial" w:hAnsi="Arial" w:cs="Arial"/>
          <w:sz w:val="22"/>
          <w:szCs w:val="22"/>
        </w:rPr>
        <w:t xml:space="preserve">corresponderá a la tasa establecida por la CREG </w:t>
      </w:r>
      <w:r w:rsidR="0017623A" w:rsidRPr="00E607AC">
        <w:rPr>
          <w:rFonts w:ascii="Arial" w:hAnsi="Arial" w:cs="Arial"/>
          <w:sz w:val="22"/>
          <w:szCs w:val="22"/>
        </w:rPr>
        <w:t xml:space="preserve">en la Resolución 107 de 2017 </w:t>
      </w:r>
      <w:r w:rsidR="00ED7FF9" w:rsidRPr="00E607AC">
        <w:rPr>
          <w:rFonts w:ascii="Arial" w:hAnsi="Arial" w:cs="Arial"/>
          <w:sz w:val="22"/>
          <w:szCs w:val="22"/>
        </w:rPr>
        <w:t>que se utilizará para efectos de descontar los valores anuales incl</w:t>
      </w:r>
      <w:r w:rsidR="00F53091" w:rsidRPr="00E607AC">
        <w:rPr>
          <w:rFonts w:ascii="Arial" w:hAnsi="Arial" w:cs="Arial"/>
          <w:sz w:val="22"/>
          <w:szCs w:val="22"/>
        </w:rPr>
        <w:t>uidos en la Propuesta Económica</w:t>
      </w:r>
      <w:r w:rsidR="00ED7FF9" w:rsidRPr="00E607AC">
        <w:rPr>
          <w:rFonts w:ascii="Arial" w:hAnsi="Arial" w:cs="Arial"/>
          <w:sz w:val="22"/>
          <w:szCs w:val="22"/>
        </w:rPr>
        <w:t xml:space="preserve"> y</w:t>
      </w:r>
      <w:r w:rsidR="00BA258E" w:rsidRPr="00E607AC">
        <w:rPr>
          <w:rFonts w:ascii="Arial" w:hAnsi="Arial" w:cs="Arial"/>
          <w:sz w:val="22"/>
          <w:szCs w:val="22"/>
        </w:rPr>
        <w:t xml:space="preserve"> traerlos a </w:t>
      </w:r>
      <w:r w:rsidR="005C15A1" w:rsidRPr="00E607AC">
        <w:rPr>
          <w:rFonts w:ascii="Arial" w:hAnsi="Arial" w:cs="Arial"/>
          <w:sz w:val="22"/>
          <w:szCs w:val="22"/>
        </w:rPr>
        <w:t>v</w:t>
      </w:r>
      <w:r w:rsidR="00BA258E" w:rsidRPr="00E607AC">
        <w:rPr>
          <w:rFonts w:ascii="Arial" w:hAnsi="Arial" w:cs="Arial"/>
          <w:sz w:val="22"/>
          <w:szCs w:val="22"/>
        </w:rPr>
        <w:t xml:space="preserve">alor </w:t>
      </w:r>
      <w:r w:rsidR="005C15A1" w:rsidRPr="00E607AC">
        <w:rPr>
          <w:rFonts w:ascii="Arial" w:hAnsi="Arial" w:cs="Arial"/>
          <w:sz w:val="22"/>
          <w:szCs w:val="22"/>
        </w:rPr>
        <w:t>p</w:t>
      </w:r>
      <w:r w:rsidR="00BA258E" w:rsidRPr="00E607AC">
        <w:rPr>
          <w:rFonts w:ascii="Arial" w:hAnsi="Arial" w:cs="Arial"/>
          <w:sz w:val="22"/>
          <w:szCs w:val="22"/>
        </w:rPr>
        <w:t>resente.</w:t>
      </w:r>
    </w:p>
    <w:p w14:paraId="65FD8570" w14:textId="585CEACA" w:rsidR="00875FA0" w:rsidRPr="00E607AC" w:rsidRDefault="00875FA0" w:rsidP="009E6B54">
      <w:pPr>
        <w:keepLines/>
        <w:spacing w:before="120" w:after="120"/>
        <w:jc w:val="both"/>
        <w:rPr>
          <w:rFonts w:ascii="Arial" w:hAnsi="Arial" w:cs="Arial"/>
          <w:sz w:val="22"/>
          <w:szCs w:val="22"/>
        </w:rPr>
      </w:pPr>
      <w:r w:rsidRPr="00E607AC">
        <w:rPr>
          <w:rFonts w:ascii="Arial" w:hAnsi="Arial" w:cs="Arial"/>
          <w:b/>
          <w:bCs/>
          <w:sz w:val="22"/>
          <w:szCs w:val="22"/>
        </w:rPr>
        <w:t>“Términos de Referencia”</w:t>
      </w:r>
      <w:r w:rsidR="00BD1F57" w:rsidRPr="00E607AC">
        <w:rPr>
          <w:rFonts w:ascii="Arial" w:hAnsi="Arial" w:cs="Arial"/>
          <w:b/>
          <w:bCs/>
          <w:sz w:val="22"/>
          <w:szCs w:val="22"/>
        </w:rPr>
        <w:t xml:space="preserve"> o “TRA”</w:t>
      </w:r>
      <w:r w:rsidRPr="00E607AC">
        <w:rPr>
          <w:rFonts w:ascii="Arial" w:hAnsi="Arial" w:cs="Arial"/>
          <w:b/>
          <w:bCs/>
          <w:sz w:val="22"/>
          <w:szCs w:val="22"/>
        </w:rPr>
        <w:t>:</w:t>
      </w:r>
      <w:r w:rsidRPr="00E607AC">
        <w:rPr>
          <w:rFonts w:ascii="Arial" w:hAnsi="Arial" w:cs="Arial"/>
          <w:sz w:val="22"/>
          <w:szCs w:val="22"/>
        </w:rPr>
        <w:t xml:space="preserve"> son los documentos que contienen las reglas a través de las cuales la UPME seleccionará al Auditor del Proyecto.</w:t>
      </w:r>
    </w:p>
    <w:p w14:paraId="08BD7FCA" w14:textId="4A8EBF4D" w:rsidR="009E23ED" w:rsidRPr="00E607AC" w:rsidRDefault="00851A21" w:rsidP="009E6B54">
      <w:pPr>
        <w:keepLines/>
        <w:spacing w:before="120" w:after="120"/>
        <w:jc w:val="both"/>
        <w:rPr>
          <w:rFonts w:ascii="Arial" w:hAnsi="Arial" w:cs="Arial"/>
          <w:sz w:val="22"/>
          <w:szCs w:val="22"/>
          <w:lang w:val="es-CO"/>
        </w:rPr>
      </w:pPr>
      <w:r w:rsidRPr="00E607AC">
        <w:rPr>
          <w:rFonts w:ascii="Arial" w:hAnsi="Arial" w:cs="Arial"/>
          <w:b/>
          <w:bCs/>
          <w:sz w:val="22"/>
          <w:szCs w:val="22"/>
        </w:rPr>
        <w:t>“</w:t>
      </w:r>
      <w:r w:rsidR="009E23ED" w:rsidRPr="00E607AC">
        <w:rPr>
          <w:rFonts w:ascii="Arial" w:hAnsi="Arial" w:cs="Arial"/>
          <w:b/>
          <w:bCs/>
          <w:sz w:val="22"/>
          <w:szCs w:val="22"/>
        </w:rPr>
        <w:t>Unión Temporal</w:t>
      </w:r>
      <w:r w:rsidRPr="00E607AC">
        <w:rPr>
          <w:rFonts w:ascii="Arial" w:hAnsi="Arial" w:cs="Arial"/>
          <w:b/>
          <w:bCs/>
          <w:sz w:val="22"/>
          <w:szCs w:val="22"/>
        </w:rPr>
        <w:t>”</w:t>
      </w:r>
      <w:r w:rsidR="009E23ED" w:rsidRPr="00E607AC">
        <w:rPr>
          <w:rFonts w:ascii="Arial" w:hAnsi="Arial" w:cs="Arial"/>
          <w:sz w:val="22"/>
          <w:szCs w:val="22"/>
        </w:rPr>
        <w:t xml:space="preserve">: </w:t>
      </w:r>
      <w:r w:rsidR="00EF1E7A" w:rsidRPr="00E607AC">
        <w:rPr>
          <w:rFonts w:ascii="Arial" w:hAnsi="Arial" w:cs="Arial"/>
          <w:bCs/>
          <w:sz w:val="22"/>
          <w:szCs w:val="22"/>
        </w:rPr>
        <w:t>es la unión de dos o más Personas, con el propósito de presentar una misma Propuesta. Los integrantes de la Unión Temporal responderán según sus aportes y cada una de las obligaciones derivadas de la Propuesta. En consecuencia, las actuaciones, hechos y omisiones que se presenten en desarrollo de la Propuesta, afectarán a todos los miembros que lo conforman</w:t>
      </w:r>
      <w:r w:rsidR="00B54D83" w:rsidRPr="00E607AC">
        <w:rPr>
          <w:rFonts w:ascii="Arial" w:hAnsi="Arial" w:cs="Arial"/>
          <w:bCs/>
          <w:sz w:val="22"/>
          <w:szCs w:val="22"/>
        </w:rPr>
        <w:t>.</w:t>
      </w:r>
    </w:p>
    <w:p w14:paraId="7E121DCA" w14:textId="54A3C79E" w:rsidR="00ED5CD3" w:rsidRPr="00E607AC" w:rsidRDefault="005C15A1" w:rsidP="009E6B54">
      <w:pPr>
        <w:pStyle w:val="Default"/>
        <w:keepLines/>
        <w:spacing w:before="120" w:after="120"/>
        <w:jc w:val="both"/>
        <w:rPr>
          <w:rFonts w:ascii="Arial" w:hAnsi="Arial" w:cs="Arial"/>
          <w:color w:val="auto"/>
          <w:sz w:val="22"/>
          <w:szCs w:val="22"/>
        </w:rPr>
      </w:pPr>
      <w:r w:rsidRPr="00E607AC" w:rsidDel="005C15A1">
        <w:rPr>
          <w:rFonts w:ascii="Arial" w:hAnsi="Arial" w:cs="Arial"/>
          <w:bCs/>
          <w:color w:val="auto"/>
          <w:sz w:val="22"/>
          <w:szCs w:val="22"/>
        </w:rPr>
        <w:t xml:space="preserve"> </w:t>
      </w:r>
      <w:r w:rsidR="00F53091" w:rsidRPr="00E607AC">
        <w:rPr>
          <w:rFonts w:ascii="Arial" w:hAnsi="Arial" w:cs="Arial"/>
          <w:color w:val="auto"/>
          <w:sz w:val="22"/>
          <w:szCs w:val="22"/>
        </w:rPr>
        <w:t>“</w:t>
      </w:r>
      <w:r w:rsidR="00F53091" w:rsidRPr="00E607AC">
        <w:rPr>
          <w:rFonts w:ascii="Arial" w:hAnsi="Arial" w:cs="Arial"/>
          <w:b/>
          <w:color w:val="auto"/>
          <w:sz w:val="22"/>
          <w:szCs w:val="22"/>
        </w:rPr>
        <w:t>UPME</w:t>
      </w:r>
      <w:r w:rsidR="00F53091" w:rsidRPr="00E607AC">
        <w:rPr>
          <w:rFonts w:ascii="Arial" w:hAnsi="Arial" w:cs="Arial"/>
          <w:color w:val="auto"/>
          <w:sz w:val="22"/>
          <w:szCs w:val="22"/>
        </w:rPr>
        <w:t>”: es l</w:t>
      </w:r>
      <w:r w:rsidR="00CB19C0" w:rsidRPr="00E607AC">
        <w:rPr>
          <w:rFonts w:ascii="Arial" w:hAnsi="Arial" w:cs="Arial"/>
          <w:color w:val="auto"/>
          <w:sz w:val="22"/>
          <w:szCs w:val="22"/>
        </w:rPr>
        <w:t xml:space="preserve">a Unidad de Planeación </w:t>
      </w:r>
      <w:proofErr w:type="gramStart"/>
      <w:r w:rsidR="00CB19C0" w:rsidRPr="00E607AC">
        <w:rPr>
          <w:rFonts w:ascii="Arial" w:hAnsi="Arial" w:cs="Arial"/>
          <w:color w:val="auto"/>
          <w:sz w:val="22"/>
          <w:szCs w:val="22"/>
        </w:rPr>
        <w:t>Minero Energética</w:t>
      </w:r>
      <w:proofErr w:type="gramEnd"/>
      <w:r w:rsidR="00CB19C0" w:rsidRPr="00E607AC">
        <w:rPr>
          <w:rFonts w:ascii="Arial" w:hAnsi="Arial" w:cs="Arial"/>
          <w:color w:val="auto"/>
          <w:sz w:val="22"/>
          <w:szCs w:val="22"/>
        </w:rPr>
        <w:t xml:space="preserve"> (UPME)</w:t>
      </w:r>
      <w:r w:rsidR="00B836E8" w:rsidRPr="00E607AC">
        <w:rPr>
          <w:rFonts w:ascii="Arial" w:hAnsi="Arial" w:cs="Arial"/>
          <w:color w:val="auto"/>
          <w:sz w:val="22"/>
          <w:szCs w:val="22"/>
        </w:rPr>
        <w:t xml:space="preserve"> responsable de la </w:t>
      </w:r>
      <w:r w:rsidR="00D308D7" w:rsidRPr="00E607AC">
        <w:rPr>
          <w:rFonts w:ascii="Arial" w:hAnsi="Arial" w:cs="Arial"/>
          <w:color w:val="auto"/>
          <w:sz w:val="22"/>
          <w:szCs w:val="22"/>
        </w:rPr>
        <w:t>aplica</w:t>
      </w:r>
      <w:r w:rsidR="00B836E8" w:rsidRPr="00E607AC">
        <w:rPr>
          <w:rFonts w:ascii="Arial" w:hAnsi="Arial" w:cs="Arial"/>
          <w:color w:val="auto"/>
          <w:sz w:val="22"/>
          <w:szCs w:val="22"/>
        </w:rPr>
        <w:t xml:space="preserve">ción </w:t>
      </w:r>
      <w:r w:rsidR="00D308D7" w:rsidRPr="00E607AC">
        <w:rPr>
          <w:rFonts w:ascii="Arial" w:hAnsi="Arial" w:cs="Arial"/>
          <w:color w:val="auto"/>
          <w:sz w:val="22"/>
          <w:szCs w:val="22"/>
        </w:rPr>
        <w:t>los mecanismos abiert</w:t>
      </w:r>
      <w:r w:rsidR="00C84CBF" w:rsidRPr="00E607AC">
        <w:rPr>
          <w:rFonts w:ascii="Arial" w:hAnsi="Arial" w:cs="Arial"/>
          <w:color w:val="auto"/>
          <w:sz w:val="22"/>
          <w:szCs w:val="22"/>
        </w:rPr>
        <w:t>os y competitivos</w:t>
      </w:r>
      <w:r w:rsidR="00B836E8" w:rsidRPr="00E607AC">
        <w:rPr>
          <w:rFonts w:ascii="Arial" w:hAnsi="Arial" w:cs="Arial"/>
          <w:color w:val="auto"/>
          <w:sz w:val="22"/>
          <w:szCs w:val="22"/>
        </w:rPr>
        <w:t xml:space="preserve"> para ejecución de los </w:t>
      </w:r>
      <w:r w:rsidR="00851A21" w:rsidRPr="00E607AC">
        <w:rPr>
          <w:rFonts w:ascii="Arial" w:hAnsi="Arial" w:cs="Arial"/>
          <w:color w:val="auto"/>
          <w:sz w:val="22"/>
          <w:szCs w:val="22"/>
        </w:rPr>
        <w:t>proyectos incluidos</w:t>
      </w:r>
      <w:r w:rsidR="00B836E8" w:rsidRPr="00E607AC">
        <w:rPr>
          <w:rFonts w:ascii="Arial" w:hAnsi="Arial" w:cs="Arial"/>
          <w:color w:val="auto"/>
          <w:sz w:val="22"/>
          <w:szCs w:val="22"/>
        </w:rPr>
        <w:t xml:space="preserve"> en el plan de abastecimiento de gas natural, de conformidad con lo dispuesto en el Decreto 2345 de 2015, y </w:t>
      </w:r>
      <w:r w:rsidR="00405231" w:rsidRPr="00E607AC">
        <w:rPr>
          <w:rFonts w:ascii="Arial" w:hAnsi="Arial" w:cs="Arial"/>
          <w:color w:val="auto"/>
          <w:sz w:val="22"/>
          <w:szCs w:val="22"/>
        </w:rPr>
        <w:t xml:space="preserve">con </w:t>
      </w:r>
      <w:r w:rsidR="00C84CBF" w:rsidRPr="00E607AC">
        <w:rPr>
          <w:rFonts w:ascii="Arial" w:hAnsi="Arial" w:cs="Arial"/>
          <w:color w:val="auto"/>
          <w:sz w:val="22"/>
          <w:szCs w:val="22"/>
        </w:rPr>
        <w:t>la</w:t>
      </w:r>
      <w:r w:rsidR="00D308D7" w:rsidRPr="00E607AC">
        <w:rPr>
          <w:rFonts w:ascii="Arial" w:hAnsi="Arial" w:cs="Arial"/>
          <w:color w:val="auto"/>
          <w:sz w:val="22"/>
          <w:szCs w:val="22"/>
        </w:rPr>
        <w:t>s reglas que para el efecto establezca la CREG</w:t>
      </w:r>
      <w:r w:rsidR="00B836E8" w:rsidRPr="00E607AC">
        <w:rPr>
          <w:rFonts w:ascii="Arial" w:hAnsi="Arial" w:cs="Arial"/>
          <w:color w:val="auto"/>
          <w:sz w:val="22"/>
          <w:szCs w:val="22"/>
        </w:rPr>
        <w:t>.</w:t>
      </w:r>
    </w:p>
    <w:p w14:paraId="180DD40F" w14:textId="53B0A91A" w:rsidR="00267846" w:rsidRPr="00E607AC" w:rsidRDefault="00267846"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w:t>
      </w:r>
      <w:r w:rsidR="00F53091" w:rsidRPr="00E607AC">
        <w:rPr>
          <w:rFonts w:ascii="Arial" w:hAnsi="Arial" w:cs="Arial"/>
          <w:b/>
          <w:color w:val="auto"/>
          <w:sz w:val="22"/>
          <w:szCs w:val="22"/>
        </w:rPr>
        <w:t>Valor de la O</w:t>
      </w:r>
      <w:r w:rsidRPr="00E607AC">
        <w:rPr>
          <w:rFonts w:ascii="Arial" w:hAnsi="Arial" w:cs="Arial"/>
          <w:b/>
          <w:color w:val="auto"/>
          <w:sz w:val="22"/>
          <w:szCs w:val="22"/>
        </w:rPr>
        <w:t>ferta</w:t>
      </w:r>
      <w:r w:rsidRPr="00E607AC">
        <w:rPr>
          <w:rFonts w:ascii="Arial" w:hAnsi="Arial" w:cs="Arial"/>
          <w:color w:val="auto"/>
          <w:sz w:val="22"/>
          <w:szCs w:val="22"/>
        </w:rPr>
        <w:t>”: Es</w:t>
      </w:r>
      <w:r w:rsidR="00EC0E25" w:rsidRPr="00E607AC">
        <w:rPr>
          <w:rFonts w:ascii="Arial" w:hAnsi="Arial" w:cs="Arial"/>
          <w:color w:val="auto"/>
          <w:sz w:val="22"/>
          <w:szCs w:val="22"/>
        </w:rPr>
        <w:t>, para cada Proponente,</w:t>
      </w:r>
      <w:r w:rsidRPr="00E607AC">
        <w:rPr>
          <w:rFonts w:ascii="Arial" w:hAnsi="Arial" w:cs="Arial"/>
          <w:color w:val="auto"/>
          <w:sz w:val="22"/>
          <w:szCs w:val="22"/>
        </w:rPr>
        <w:t xml:space="preserve"> el valor calculado por la UPME como el valor presente de la serie de valores anuales del IAE</w:t>
      </w:r>
      <w:r w:rsidR="000E4F59" w:rsidRPr="00E607AC">
        <w:rPr>
          <w:rFonts w:ascii="Arial" w:hAnsi="Arial" w:cs="Arial"/>
          <w:color w:val="auto"/>
          <w:sz w:val="22"/>
          <w:szCs w:val="22"/>
        </w:rPr>
        <w:t>O</w:t>
      </w:r>
      <w:r w:rsidRPr="00E607AC">
        <w:rPr>
          <w:rFonts w:ascii="Arial" w:hAnsi="Arial" w:cs="Arial"/>
          <w:color w:val="auto"/>
          <w:sz w:val="22"/>
          <w:szCs w:val="22"/>
        </w:rPr>
        <w:t xml:space="preserve"> incluid</w:t>
      </w:r>
      <w:r w:rsidR="00EC0E25" w:rsidRPr="00E607AC">
        <w:rPr>
          <w:rFonts w:ascii="Arial" w:hAnsi="Arial" w:cs="Arial"/>
          <w:color w:val="auto"/>
          <w:sz w:val="22"/>
          <w:szCs w:val="22"/>
        </w:rPr>
        <w:t>o</w:t>
      </w:r>
      <w:r w:rsidRPr="00E607AC">
        <w:rPr>
          <w:rFonts w:ascii="Arial" w:hAnsi="Arial" w:cs="Arial"/>
          <w:color w:val="auto"/>
          <w:sz w:val="22"/>
          <w:szCs w:val="22"/>
        </w:rPr>
        <w:t xml:space="preserve"> en la </w:t>
      </w:r>
      <w:r w:rsidR="00EC0E25" w:rsidRPr="00E607AC">
        <w:rPr>
          <w:rFonts w:ascii="Arial" w:hAnsi="Arial" w:cs="Arial"/>
          <w:color w:val="auto"/>
          <w:sz w:val="22"/>
          <w:szCs w:val="22"/>
        </w:rPr>
        <w:t>P</w:t>
      </w:r>
      <w:r w:rsidRPr="00E607AC">
        <w:rPr>
          <w:rFonts w:ascii="Arial" w:hAnsi="Arial" w:cs="Arial"/>
          <w:color w:val="auto"/>
          <w:sz w:val="22"/>
          <w:szCs w:val="22"/>
        </w:rPr>
        <w:t>ropuesta</w:t>
      </w:r>
      <w:r w:rsidR="00EC0E25" w:rsidRPr="00E607AC">
        <w:rPr>
          <w:rFonts w:ascii="Arial" w:hAnsi="Arial" w:cs="Arial"/>
          <w:color w:val="auto"/>
          <w:sz w:val="22"/>
          <w:szCs w:val="22"/>
        </w:rPr>
        <w:t xml:space="preserve"> Económica</w:t>
      </w:r>
      <w:r w:rsidRPr="00E607AC">
        <w:rPr>
          <w:rFonts w:ascii="Arial" w:hAnsi="Arial" w:cs="Arial"/>
          <w:color w:val="auto"/>
          <w:sz w:val="22"/>
          <w:szCs w:val="22"/>
        </w:rPr>
        <w:t xml:space="preserve">, para lo cual se utilizará la tasa de descuento </w:t>
      </w:r>
      <w:r w:rsidR="002E2A7E" w:rsidRPr="00E607AC">
        <w:rPr>
          <w:rFonts w:ascii="Arial" w:hAnsi="Arial" w:cs="Arial"/>
          <w:color w:val="auto"/>
          <w:sz w:val="22"/>
          <w:szCs w:val="22"/>
        </w:rPr>
        <w:t xml:space="preserve">y el perfil de pagos </w:t>
      </w:r>
      <w:r w:rsidRPr="00E607AC">
        <w:rPr>
          <w:rFonts w:ascii="Arial" w:hAnsi="Arial" w:cs="Arial"/>
          <w:color w:val="auto"/>
          <w:sz w:val="22"/>
          <w:szCs w:val="22"/>
        </w:rPr>
        <w:t>de que trata la Resolución</w:t>
      </w:r>
      <w:r w:rsidR="002E2A7E" w:rsidRPr="00E607AC">
        <w:rPr>
          <w:rFonts w:ascii="Arial" w:hAnsi="Arial" w:cs="Arial"/>
          <w:color w:val="auto"/>
          <w:sz w:val="22"/>
          <w:szCs w:val="22"/>
        </w:rPr>
        <w:t xml:space="preserve"> 107 de 2017 o aquella que lo modifique, aclare o adicione</w:t>
      </w:r>
      <w:r w:rsidRPr="00E607AC">
        <w:rPr>
          <w:rFonts w:ascii="Arial" w:hAnsi="Arial" w:cs="Arial"/>
          <w:color w:val="auto"/>
          <w:sz w:val="22"/>
          <w:szCs w:val="22"/>
        </w:rPr>
        <w:t>.</w:t>
      </w:r>
      <w:r w:rsidR="00981052" w:rsidRPr="00E607AC">
        <w:rPr>
          <w:rFonts w:ascii="Arial" w:hAnsi="Arial" w:cs="Arial"/>
          <w:color w:val="auto"/>
          <w:sz w:val="22"/>
          <w:szCs w:val="22"/>
        </w:rPr>
        <w:t xml:space="preserve"> Cada Proponente deber presentar un </w:t>
      </w:r>
      <w:r w:rsidR="00981052" w:rsidRPr="00E607AC">
        <w:rPr>
          <w:rFonts w:ascii="Arial" w:hAnsi="Arial" w:cs="Arial"/>
          <w:spacing w:val="-5"/>
          <w:sz w:val="22"/>
          <w:szCs w:val="22"/>
        </w:rPr>
        <w:t>IAEO para la Planta de Regasificación y un IAEO para el Gasoducto Buenaventura – Yumbo, incluidos compresores si los hay. El Valor de la Oferta corresponderá a la sumatoria del valor presente neto de esto estos dos IAEO.</w:t>
      </w:r>
    </w:p>
    <w:p w14:paraId="658CF8B9" w14:textId="74ACACCE" w:rsidR="00267846" w:rsidRPr="00E607AC" w:rsidRDefault="00267846"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w:t>
      </w:r>
      <w:r w:rsidR="00F53091" w:rsidRPr="00E607AC">
        <w:rPr>
          <w:rFonts w:ascii="Arial" w:hAnsi="Arial" w:cs="Arial"/>
          <w:b/>
          <w:color w:val="auto"/>
          <w:sz w:val="22"/>
          <w:szCs w:val="22"/>
        </w:rPr>
        <w:t>Valor Estimado del P</w:t>
      </w:r>
      <w:r w:rsidRPr="00E607AC">
        <w:rPr>
          <w:rFonts w:ascii="Arial" w:hAnsi="Arial" w:cs="Arial"/>
          <w:b/>
          <w:color w:val="auto"/>
          <w:sz w:val="22"/>
          <w:szCs w:val="22"/>
        </w:rPr>
        <w:t>royecto</w:t>
      </w:r>
      <w:r w:rsidRPr="00E607AC">
        <w:rPr>
          <w:rFonts w:ascii="Arial" w:hAnsi="Arial" w:cs="Arial"/>
          <w:color w:val="auto"/>
          <w:sz w:val="22"/>
          <w:szCs w:val="22"/>
        </w:rPr>
        <w:t xml:space="preserve">”: Es el valor </w:t>
      </w:r>
      <w:r w:rsidR="007F0A80" w:rsidRPr="00E607AC">
        <w:rPr>
          <w:rFonts w:ascii="Arial" w:hAnsi="Arial" w:cs="Arial"/>
          <w:color w:val="auto"/>
          <w:sz w:val="22"/>
          <w:szCs w:val="22"/>
        </w:rPr>
        <w:t xml:space="preserve">del Proyecto </w:t>
      </w:r>
      <w:r w:rsidR="00405231" w:rsidRPr="00E607AC">
        <w:rPr>
          <w:rFonts w:ascii="Arial" w:hAnsi="Arial" w:cs="Arial"/>
          <w:color w:val="auto"/>
          <w:sz w:val="22"/>
          <w:szCs w:val="22"/>
        </w:rPr>
        <w:t xml:space="preserve">estimado </w:t>
      </w:r>
      <w:r w:rsidRPr="00E607AC">
        <w:rPr>
          <w:rFonts w:ascii="Arial" w:hAnsi="Arial" w:cs="Arial"/>
          <w:color w:val="auto"/>
          <w:sz w:val="22"/>
          <w:szCs w:val="22"/>
        </w:rPr>
        <w:t xml:space="preserve">por la UPME, con base en </w:t>
      </w:r>
      <w:r w:rsidR="00405231" w:rsidRPr="00E607AC">
        <w:rPr>
          <w:rFonts w:ascii="Arial" w:hAnsi="Arial" w:cs="Arial"/>
          <w:color w:val="auto"/>
          <w:sz w:val="22"/>
          <w:szCs w:val="22"/>
        </w:rPr>
        <w:t xml:space="preserve">los resultados de </w:t>
      </w:r>
      <w:r w:rsidR="007F0A80" w:rsidRPr="00E607AC">
        <w:rPr>
          <w:rFonts w:ascii="Arial" w:hAnsi="Arial" w:cs="Arial"/>
          <w:color w:val="auto"/>
          <w:sz w:val="22"/>
          <w:szCs w:val="22"/>
        </w:rPr>
        <w:t xml:space="preserve">los estudios </w:t>
      </w:r>
      <w:r w:rsidR="00405231" w:rsidRPr="00E607AC">
        <w:rPr>
          <w:rFonts w:ascii="Arial" w:hAnsi="Arial" w:cs="Arial"/>
          <w:color w:val="auto"/>
          <w:sz w:val="22"/>
          <w:szCs w:val="22"/>
        </w:rPr>
        <w:t>contratad</w:t>
      </w:r>
      <w:r w:rsidR="007F0A80" w:rsidRPr="00E607AC">
        <w:rPr>
          <w:rFonts w:ascii="Arial" w:hAnsi="Arial" w:cs="Arial"/>
          <w:color w:val="auto"/>
          <w:sz w:val="22"/>
          <w:szCs w:val="22"/>
        </w:rPr>
        <w:t>o</w:t>
      </w:r>
      <w:r w:rsidR="00405231" w:rsidRPr="00E607AC">
        <w:rPr>
          <w:rFonts w:ascii="Arial" w:hAnsi="Arial" w:cs="Arial"/>
          <w:color w:val="auto"/>
          <w:sz w:val="22"/>
          <w:szCs w:val="22"/>
        </w:rPr>
        <w:t>s por esta entidad</w:t>
      </w:r>
      <w:r w:rsidR="00405231" w:rsidRPr="00E607AC">
        <w:rPr>
          <w:rStyle w:val="Refdenotaalpie"/>
          <w:rFonts w:ascii="Arial" w:hAnsi="Arial" w:cs="Arial"/>
          <w:color w:val="auto"/>
          <w:sz w:val="22"/>
          <w:szCs w:val="22"/>
        </w:rPr>
        <w:footnoteReference w:id="2"/>
      </w:r>
      <w:r w:rsidRPr="00E607AC">
        <w:rPr>
          <w:rFonts w:ascii="Arial" w:hAnsi="Arial" w:cs="Arial"/>
          <w:color w:val="auto"/>
          <w:sz w:val="22"/>
          <w:szCs w:val="22"/>
        </w:rPr>
        <w:t>, y que</w:t>
      </w:r>
      <w:r w:rsidR="004A5091" w:rsidRPr="00E607AC">
        <w:rPr>
          <w:rFonts w:ascii="Arial" w:hAnsi="Arial" w:cs="Arial"/>
          <w:color w:val="auto"/>
          <w:sz w:val="22"/>
          <w:szCs w:val="22"/>
        </w:rPr>
        <w:t xml:space="preserve"> corresponde a la suma de setecientos millones de Dólares</w:t>
      </w:r>
      <w:r w:rsidR="000442A8" w:rsidRPr="00E607AC">
        <w:rPr>
          <w:rFonts w:ascii="Arial" w:hAnsi="Arial" w:cs="Arial"/>
          <w:color w:val="auto"/>
          <w:sz w:val="22"/>
          <w:szCs w:val="22"/>
        </w:rPr>
        <w:t xml:space="preserve"> de los Estados Unidos de América</w:t>
      </w:r>
      <w:r w:rsidR="004A5091" w:rsidRPr="00E607AC">
        <w:rPr>
          <w:rFonts w:ascii="Arial" w:hAnsi="Arial" w:cs="Arial"/>
          <w:color w:val="auto"/>
          <w:sz w:val="22"/>
          <w:szCs w:val="22"/>
        </w:rPr>
        <w:t xml:space="preserve"> (US$700.000.000).</w:t>
      </w:r>
    </w:p>
    <w:p w14:paraId="6EE5459D" w14:textId="26B7066C" w:rsidR="008049CF" w:rsidRPr="00E607AC" w:rsidRDefault="008D3639" w:rsidP="009E6B54">
      <w:pPr>
        <w:pStyle w:val="Default"/>
        <w:keepLines/>
        <w:spacing w:before="120" w:after="120"/>
        <w:jc w:val="both"/>
        <w:rPr>
          <w:rFonts w:ascii="Arial" w:hAnsi="Arial" w:cs="Arial"/>
          <w:b/>
          <w:bCs/>
          <w:color w:val="auto"/>
          <w:sz w:val="22"/>
          <w:szCs w:val="22"/>
        </w:rPr>
      </w:pPr>
      <w:r w:rsidRPr="00E607AC">
        <w:rPr>
          <w:rFonts w:ascii="Arial" w:hAnsi="Arial" w:cs="Arial"/>
          <w:color w:val="auto"/>
          <w:sz w:val="22"/>
          <w:szCs w:val="22"/>
        </w:rPr>
        <w:lastRenderedPageBreak/>
        <w:t>“</w:t>
      </w:r>
      <w:r w:rsidRPr="00E607AC">
        <w:rPr>
          <w:rFonts w:ascii="Arial" w:hAnsi="Arial" w:cs="Arial"/>
          <w:b/>
          <w:color w:val="auto"/>
          <w:sz w:val="22"/>
          <w:szCs w:val="22"/>
        </w:rPr>
        <w:t>Valor Máximo de Adjudicación</w:t>
      </w:r>
      <w:r w:rsidRPr="00E607AC">
        <w:rPr>
          <w:rFonts w:ascii="Arial" w:hAnsi="Arial" w:cs="Arial"/>
          <w:color w:val="auto"/>
          <w:sz w:val="22"/>
          <w:szCs w:val="22"/>
        </w:rPr>
        <w:t xml:space="preserve">”: Es </w:t>
      </w:r>
      <w:r w:rsidR="00A2067A" w:rsidRPr="00E607AC">
        <w:rPr>
          <w:rFonts w:ascii="Arial" w:hAnsi="Arial" w:cs="Arial"/>
          <w:color w:val="auto"/>
          <w:sz w:val="22"/>
          <w:szCs w:val="22"/>
        </w:rPr>
        <w:t xml:space="preserve">el valor determinado por la CREG para la presente Convocatoria Pública de conformidad con lo previsto en el parágrafo 2 del artículo 13 de </w:t>
      </w:r>
      <w:r w:rsidRPr="00E607AC">
        <w:rPr>
          <w:rFonts w:ascii="Arial" w:hAnsi="Arial" w:cs="Arial"/>
          <w:color w:val="auto"/>
          <w:sz w:val="22"/>
          <w:szCs w:val="22"/>
        </w:rPr>
        <w:t xml:space="preserve">la Resolución </w:t>
      </w:r>
      <w:r w:rsidR="00A2067A" w:rsidRPr="00E607AC">
        <w:rPr>
          <w:rFonts w:ascii="Arial" w:hAnsi="Arial" w:cs="Arial"/>
          <w:color w:val="auto"/>
          <w:sz w:val="22"/>
          <w:szCs w:val="22"/>
        </w:rPr>
        <w:t xml:space="preserve">CREG </w:t>
      </w:r>
      <w:r w:rsidRPr="00E607AC">
        <w:rPr>
          <w:rFonts w:ascii="Arial" w:hAnsi="Arial" w:cs="Arial"/>
          <w:color w:val="auto"/>
          <w:sz w:val="22"/>
          <w:szCs w:val="22"/>
        </w:rPr>
        <w:t xml:space="preserve">107 de 2017 o aquella que lo modifique, aclare o adicione. </w:t>
      </w:r>
      <w:r w:rsidR="00405231" w:rsidRPr="00E607AC">
        <w:rPr>
          <w:rFonts w:ascii="Arial" w:hAnsi="Arial" w:cs="Arial"/>
          <w:color w:val="auto"/>
          <w:sz w:val="22"/>
          <w:szCs w:val="22"/>
        </w:rPr>
        <w:t>La validez</w:t>
      </w:r>
      <w:r w:rsidR="00A2067A" w:rsidRPr="00E607AC">
        <w:rPr>
          <w:rFonts w:ascii="Arial" w:hAnsi="Arial" w:cs="Arial"/>
          <w:color w:val="auto"/>
          <w:sz w:val="22"/>
          <w:szCs w:val="22"/>
        </w:rPr>
        <w:t xml:space="preserve"> de las Propuestas que se presenten estará condicionada a que el Valor de la Oferta respectiva </w:t>
      </w:r>
      <w:r w:rsidR="00565A8D" w:rsidRPr="00E607AC">
        <w:rPr>
          <w:rFonts w:ascii="Arial" w:hAnsi="Arial" w:cs="Arial"/>
          <w:color w:val="auto"/>
          <w:sz w:val="22"/>
          <w:szCs w:val="22"/>
        </w:rPr>
        <w:t xml:space="preserve">no </w:t>
      </w:r>
      <w:r w:rsidR="00A2067A" w:rsidRPr="00E607AC">
        <w:rPr>
          <w:rFonts w:ascii="Arial" w:hAnsi="Arial" w:cs="Arial"/>
          <w:color w:val="auto"/>
          <w:sz w:val="22"/>
          <w:szCs w:val="22"/>
        </w:rPr>
        <w:t xml:space="preserve">sea </w:t>
      </w:r>
      <w:r w:rsidR="00565A8D" w:rsidRPr="00E607AC">
        <w:rPr>
          <w:rFonts w:ascii="Arial" w:hAnsi="Arial" w:cs="Arial"/>
          <w:color w:val="auto"/>
          <w:sz w:val="22"/>
          <w:szCs w:val="22"/>
        </w:rPr>
        <w:t>superior</w:t>
      </w:r>
      <w:r w:rsidR="00A2067A" w:rsidRPr="00E607AC">
        <w:rPr>
          <w:rFonts w:ascii="Arial" w:hAnsi="Arial" w:cs="Arial"/>
          <w:color w:val="auto"/>
          <w:sz w:val="22"/>
          <w:szCs w:val="22"/>
        </w:rPr>
        <w:t xml:space="preserve"> al Valor Máximo de Adjudicación. </w:t>
      </w:r>
    </w:p>
    <w:p w14:paraId="563C5355" w14:textId="6A1CD35B" w:rsidR="00ED5CD3" w:rsidRPr="00E607AC" w:rsidRDefault="00EA675C" w:rsidP="009E6B54">
      <w:pPr>
        <w:pStyle w:val="Default"/>
        <w:keepLines/>
        <w:spacing w:before="120" w:after="120"/>
        <w:jc w:val="both"/>
        <w:rPr>
          <w:rFonts w:ascii="Arial" w:hAnsi="Arial" w:cs="Arial"/>
          <w:color w:val="auto"/>
          <w:sz w:val="22"/>
          <w:szCs w:val="22"/>
        </w:rPr>
      </w:pPr>
      <w:r w:rsidRPr="00E607AC">
        <w:rPr>
          <w:rFonts w:ascii="Arial" w:hAnsi="Arial" w:cs="Arial"/>
          <w:b/>
          <w:bCs/>
          <w:color w:val="auto"/>
          <w:sz w:val="22"/>
          <w:szCs w:val="22"/>
        </w:rPr>
        <w:t xml:space="preserve">b) </w:t>
      </w:r>
      <w:r w:rsidRPr="00E607AC">
        <w:rPr>
          <w:rFonts w:ascii="Arial" w:hAnsi="Arial" w:cs="Arial"/>
          <w:color w:val="auto"/>
          <w:sz w:val="22"/>
          <w:szCs w:val="22"/>
        </w:rPr>
        <w:t>Toda mención efectuada en este documento a "Anexo", “Apéndice”, "Capítulo", “Formulario”, “Formato”, “Literal”, “Numeral”, “</w:t>
      </w:r>
      <w:proofErr w:type="spellStart"/>
      <w:r w:rsidRPr="00E607AC">
        <w:rPr>
          <w:rFonts w:ascii="Arial" w:hAnsi="Arial" w:cs="Arial"/>
          <w:color w:val="auto"/>
          <w:sz w:val="22"/>
          <w:szCs w:val="22"/>
        </w:rPr>
        <w:t>Subnumeral</w:t>
      </w:r>
      <w:proofErr w:type="spellEnd"/>
      <w:r w:rsidRPr="00E607AC">
        <w:rPr>
          <w:rFonts w:ascii="Arial" w:hAnsi="Arial" w:cs="Arial"/>
          <w:color w:val="auto"/>
          <w:sz w:val="22"/>
          <w:szCs w:val="22"/>
        </w:rPr>
        <w:t xml:space="preserve">” y "Punto" se deberá entender efectuada a anexos, apéndices, capítulos, formularios, literales, numerales, </w:t>
      </w:r>
      <w:proofErr w:type="spellStart"/>
      <w:r w:rsidRPr="00E607AC">
        <w:rPr>
          <w:rFonts w:ascii="Arial" w:hAnsi="Arial" w:cs="Arial"/>
          <w:color w:val="auto"/>
          <w:sz w:val="22"/>
          <w:szCs w:val="22"/>
        </w:rPr>
        <w:t>subnumerales</w:t>
      </w:r>
      <w:proofErr w:type="spellEnd"/>
      <w:r w:rsidRPr="00E607AC">
        <w:rPr>
          <w:rFonts w:ascii="Arial" w:hAnsi="Arial" w:cs="Arial"/>
          <w:color w:val="auto"/>
          <w:sz w:val="22"/>
          <w:szCs w:val="22"/>
        </w:rPr>
        <w:t xml:space="preserve"> y puntos de estos </w:t>
      </w:r>
      <w:r w:rsidRPr="00E607AC">
        <w:rPr>
          <w:rFonts w:ascii="Arial" w:hAnsi="Arial" w:cs="Arial"/>
          <w:bCs/>
          <w:color w:val="auto"/>
          <w:sz w:val="22"/>
          <w:szCs w:val="22"/>
        </w:rPr>
        <w:t>Documentos de Selección del Inversionista</w:t>
      </w:r>
      <w:r w:rsidRPr="00E607AC">
        <w:rPr>
          <w:rFonts w:ascii="Arial" w:hAnsi="Arial" w:cs="Arial"/>
          <w:color w:val="auto"/>
          <w:sz w:val="22"/>
          <w:szCs w:val="22"/>
        </w:rPr>
        <w:t xml:space="preserve">, respectivamente, salvo indicación expresa en sentido contrario. </w:t>
      </w:r>
    </w:p>
    <w:p w14:paraId="6355BB2B" w14:textId="4906C43A" w:rsidR="00ED5CD3" w:rsidRPr="00E607AC" w:rsidRDefault="00EA675C" w:rsidP="009E6B54">
      <w:pPr>
        <w:keepLines/>
        <w:spacing w:before="120" w:after="120"/>
        <w:jc w:val="both"/>
        <w:rPr>
          <w:rFonts w:ascii="Arial" w:hAnsi="Arial" w:cs="Arial"/>
          <w:sz w:val="22"/>
          <w:szCs w:val="22"/>
        </w:rPr>
      </w:pPr>
      <w:r w:rsidRPr="00E607AC">
        <w:rPr>
          <w:rFonts w:ascii="Arial" w:hAnsi="Arial" w:cs="Arial"/>
          <w:b/>
          <w:bCs/>
          <w:sz w:val="22"/>
          <w:szCs w:val="22"/>
        </w:rPr>
        <w:t xml:space="preserve">c) </w:t>
      </w:r>
      <w:r w:rsidRPr="00E607AC">
        <w:rPr>
          <w:rFonts w:ascii="Arial" w:hAnsi="Arial" w:cs="Arial"/>
          <w:sz w:val="22"/>
          <w:szCs w:val="22"/>
        </w:rPr>
        <w:t>Las expresiones que no se encuentren expresamente definidas en los</w:t>
      </w:r>
      <w:r w:rsidR="008049CF" w:rsidRPr="00E607AC">
        <w:rPr>
          <w:rFonts w:ascii="Arial" w:hAnsi="Arial" w:cs="Arial"/>
          <w:sz w:val="22"/>
          <w:szCs w:val="22"/>
        </w:rPr>
        <w:t xml:space="preserve"> presentes</w:t>
      </w:r>
      <w:r w:rsidRPr="00E607AC">
        <w:rPr>
          <w:rFonts w:ascii="Arial" w:hAnsi="Arial" w:cs="Arial"/>
          <w:sz w:val="22"/>
          <w:szCs w:val="22"/>
        </w:rPr>
        <w:t xml:space="preserve"> </w:t>
      </w:r>
      <w:r w:rsidRPr="00E607AC">
        <w:rPr>
          <w:rFonts w:ascii="Arial" w:hAnsi="Arial" w:cs="Arial"/>
          <w:bCs/>
          <w:sz w:val="22"/>
          <w:szCs w:val="22"/>
        </w:rPr>
        <w:t>Documentos de Selección del Inversionista</w:t>
      </w:r>
      <w:r w:rsidRPr="00E607AC">
        <w:rPr>
          <w:rFonts w:ascii="Arial" w:hAnsi="Arial" w:cs="Arial"/>
          <w:b/>
          <w:bCs/>
          <w:sz w:val="22"/>
          <w:szCs w:val="22"/>
        </w:rPr>
        <w:t xml:space="preserve">, </w:t>
      </w:r>
      <w:r w:rsidR="00F53091" w:rsidRPr="00E607AC">
        <w:rPr>
          <w:rFonts w:ascii="Arial" w:hAnsi="Arial" w:cs="Arial"/>
          <w:sz w:val="22"/>
          <w:szCs w:val="22"/>
        </w:rPr>
        <w:t>tendrán el significado que a ellas se atribuya en la Normatividad Aplicable o, a falta de éste, el que corresponda a su sentido natural y obvio</w:t>
      </w:r>
      <w:r w:rsidRPr="00E607AC">
        <w:rPr>
          <w:rFonts w:ascii="Arial" w:hAnsi="Arial" w:cs="Arial"/>
          <w:sz w:val="22"/>
          <w:szCs w:val="22"/>
        </w:rPr>
        <w:t>.</w:t>
      </w:r>
    </w:p>
    <w:p w14:paraId="7A30625D" w14:textId="02FE94DF" w:rsidR="00F53711" w:rsidRPr="00E607AC" w:rsidRDefault="00EC0E25" w:rsidP="009E6B54">
      <w:pPr>
        <w:keepLines/>
        <w:spacing w:before="120" w:after="120"/>
        <w:jc w:val="both"/>
        <w:rPr>
          <w:rFonts w:ascii="Arial" w:hAnsi="Arial" w:cs="Arial"/>
          <w:sz w:val="22"/>
          <w:szCs w:val="22"/>
        </w:rPr>
      </w:pPr>
      <w:r w:rsidRPr="00E607AC">
        <w:rPr>
          <w:rFonts w:ascii="Arial" w:hAnsi="Arial" w:cs="Arial"/>
          <w:b/>
          <w:sz w:val="22"/>
          <w:szCs w:val="22"/>
        </w:rPr>
        <w:t>d)</w:t>
      </w:r>
      <w:r w:rsidRPr="00E607AC">
        <w:rPr>
          <w:rFonts w:ascii="Arial" w:hAnsi="Arial" w:cs="Arial"/>
          <w:sz w:val="22"/>
          <w:szCs w:val="22"/>
        </w:rPr>
        <w:t xml:space="preserve"> Las referencias a normas jurídicas se entienden hechas a tales normas jurídicas, según las mismas hayan sido modificadas o reformadas de tiempo en tiempo.</w:t>
      </w:r>
    </w:p>
    <w:p w14:paraId="6AFA51E9" w14:textId="77777777" w:rsidR="00ED5CD3" w:rsidRPr="00E607AC" w:rsidRDefault="00EA675C" w:rsidP="009E6B54">
      <w:pPr>
        <w:pStyle w:val="Ttulo2"/>
        <w:numPr>
          <w:ilvl w:val="1"/>
          <w:numId w:val="7"/>
        </w:numPr>
        <w:autoSpaceDE w:val="0"/>
        <w:autoSpaceDN w:val="0"/>
        <w:adjustRightInd w:val="0"/>
        <w:spacing w:before="120" w:after="120" w:line="240" w:lineRule="auto"/>
        <w:ind w:left="0" w:firstLine="0"/>
        <w:jc w:val="both"/>
        <w:rPr>
          <w:rFonts w:ascii="Arial" w:hAnsi="Arial" w:cs="Arial"/>
          <w:color w:val="auto"/>
          <w:sz w:val="22"/>
          <w:szCs w:val="22"/>
        </w:rPr>
      </w:pPr>
      <w:bookmarkStart w:id="21" w:name="_Toc375415854"/>
      <w:bookmarkStart w:id="22" w:name="_Toc44003838"/>
      <w:r w:rsidRPr="00E607AC">
        <w:rPr>
          <w:rFonts w:ascii="Arial" w:hAnsi="Arial" w:cs="Arial"/>
          <w:color w:val="auto"/>
          <w:sz w:val="22"/>
          <w:szCs w:val="22"/>
        </w:rPr>
        <w:t>Interpretación de los Documentos de Selección del Inversionista.</w:t>
      </w:r>
      <w:bookmarkEnd w:id="21"/>
      <w:bookmarkEnd w:id="22"/>
    </w:p>
    <w:p w14:paraId="20254A10" w14:textId="675912B8" w:rsidR="00ED5CD3" w:rsidRPr="00E607AC" w:rsidRDefault="00EA675C"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 xml:space="preserve">En caso de conflictos o discrepancias entre las disposiciones contenidas en los presentes Documentos de Selección del Inversionista, incluidas sus Adendas y las disposiciones contenidas en alguno de sus Anexos prevalecerán las disposiciones </w:t>
      </w:r>
      <w:r w:rsidR="00B81B95" w:rsidRPr="00E607AC">
        <w:rPr>
          <w:rFonts w:ascii="Arial" w:hAnsi="Arial" w:cs="Arial"/>
          <w:color w:val="auto"/>
          <w:sz w:val="22"/>
          <w:szCs w:val="22"/>
        </w:rPr>
        <w:t xml:space="preserve">de los </w:t>
      </w:r>
      <w:r w:rsidRPr="00E607AC">
        <w:rPr>
          <w:rFonts w:ascii="Arial" w:hAnsi="Arial" w:cs="Arial"/>
          <w:color w:val="auto"/>
          <w:sz w:val="22"/>
          <w:szCs w:val="22"/>
        </w:rPr>
        <w:t xml:space="preserve">DSI. De manera similar, en caso de conflictos o discrepancias entre las disposiciones </w:t>
      </w:r>
      <w:r w:rsidR="00B81B95" w:rsidRPr="00E607AC">
        <w:rPr>
          <w:rFonts w:ascii="Arial" w:hAnsi="Arial" w:cs="Arial"/>
          <w:color w:val="auto"/>
          <w:sz w:val="22"/>
          <w:szCs w:val="22"/>
        </w:rPr>
        <w:t xml:space="preserve">de los </w:t>
      </w:r>
      <w:r w:rsidRPr="00E607AC">
        <w:rPr>
          <w:rFonts w:ascii="Arial" w:hAnsi="Arial" w:cs="Arial"/>
          <w:color w:val="auto"/>
          <w:sz w:val="22"/>
          <w:szCs w:val="22"/>
        </w:rPr>
        <w:t xml:space="preserve">DSI y las disposiciones contenidas en las resoluciones, decretos y normas legales aplicables a la presente </w:t>
      </w:r>
      <w:r w:rsidR="000442A8" w:rsidRPr="00E607AC">
        <w:rPr>
          <w:rFonts w:ascii="Arial" w:hAnsi="Arial" w:cs="Arial"/>
          <w:color w:val="auto"/>
          <w:sz w:val="22"/>
          <w:szCs w:val="22"/>
        </w:rPr>
        <w:t>C</w:t>
      </w:r>
      <w:r w:rsidRPr="00E607AC">
        <w:rPr>
          <w:rFonts w:ascii="Arial" w:hAnsi="Arial" w:cs="Arial"/>
          <w:color w:val="auto"/>
          <w:sz w:val="22"/>
          <w:szCs w:val="22"/>
        </w:rPr>
        <w:t xml:space="preserve">onvocatoria </w:t>
      </w:r>
      <w:r w:rsidR="000442A8" w:rsidRPr="00E607AC">
        <w:rPr>
          <w:rFonts w:ascii="Arial" w:hAnsi="Arial" w:cs="Arial"/>
          <w:color w:val="auto"/>
          <w:sz w:val="22"/>
          <w:szCs w:val="22"/>
        </w:rPr>
        <w:t>P</w:t>
      </w:r>
      <w:r w:rsidRPr="00E607AC">
        <w:rPr>
          <w:rFonts w:ascii="Arial" w:hAnsi="Arial" w:cs="Arial"/>
          <w:color w:val="auto"/>
          <w:sz w:val="22"/>
          <w:szCs w:val="22"/>
        </w:rPr>
        <w:t>ública, prevalecerán las normas de mayor jerarquía normativa. Tratándose de discrepancias entre resoluciones del MME, la CREG, la UPME y la Superintendencia de Servicios Públicos Domiciliarios, se establece el siguiente orden descendente de prevalencia normativa: (i) Resoluciones del MME; (</w:t>
      </w:r>
      <w:proofErr w:type="spellStart"/>
      <w:r w:rsidRPr="00E607AC">
        <w:rPr>
          <w:rFonts w:ascii="Arial" w:hAnsi="Arial" w:cs="Arial"/>
          <w:color w:val="auto"/>
          <w:sz w:val="22"/>
          <w:szCs w:val="22"/>
        </w:rPr>
        <w:t>ii</w:t>
      </w:r>
      <w:proofErr w:type="spellEnd"/>
      <w:r w:rsidRPr="00E607AC">
        <w:rPr>
          <w:rFonts w:ascii="Arial" w:hAnsi="Arial" w:cs="Arial"/>
          <w:color w:val="auto"/>
          <w:sz w:val="22"/>
          <w:szCs w:val="22"/>
        </w:rPr>
        <w:t>) Resoluciones de la CREG; (</w:t>
      </w:r>
      <w:proofErr w:type="spellStart"/>
      <w:r w:rsidRPr="00E607AC">
        <w:rPr>
          <w:rFonts w:ascii="Arial" w:hAnsi="Arial" w:cs="Arial"/>
          <w:color w:val="auto"/>
          <w:sz w:val="22"/>
          <w:szCs w:val="22"/>
        </w:rPr>
        <w:t>iii</w:t>
      </w:r>
      <w:proofErr w:type="spellEnd"/>
      <w:r w:rsidRPr="00E607AC">
        <w:rPr>
          <w:rFonts w:ascii="Arial" w:hAnsi="Arial" w:cs="Arial"/>
          <w:color w:val="auto"/>
          <w:sz w:val="22"/>
          <w:szCs w:val="22"/>
        </w:rPr>
        <w:t>) Resoluciones de la UPME; y (</w:t>
      </w:r>
      <w:proofErr w:type="spellStart"/>
      <w:r w:rsidRPr="00E607AC">
        <w:rPr>
          <w:rFonts w:ascii="Arial" w:hAnsi="Arial" w:cs="Arial"/>
          <w:color w:val="auto"/>
          <w:sz w:val="22"/>
          <w:szCs w:val="22"/>
        </w:rPr>
        <w:t>iv</w:t>
      </w:r>
      <w:proofErr w:type="spellEnd"/>
      <w:r w:rsidRPr="00E607AC">
        <w:rPr>
          <w:rFonts w:ascii="Arial" w:hAnsi="Arial" w:cs="Arial"/>
          <w:color w:val="auto"/>
          <w:sz w:val="22"/>
          <w:szCs w:val="22"/>
        </w:rPr>
        <w:t>) Resoluciones de la Superintendencia de Servicios Públicos Domiciliarios.</w:t>
      </w:r>
    </w:p>
    <w:p w14:paraId="51970960" w14:textId="77777777" w:rsidR="00ED5CD3" w:rsidRPr="00E607AC" w:rsidRDefault="00EA675C" w:rsidP="009E6B54">
      <w:pPr>
        <w:pStyle w:val="Ttulo1"/>
        <w:keepLines/>
        <w:numPr>
          <w:ilvl w:val="0"/>
          <w:numId w:val="7"/>
        </w:numPr>
        <w:autoSpaceDE w:val="0"/>
        <w:autoSpaceDN w:val="0"/>
        <w:adjustRightInd w:val="0"/>
        <w:spacing w:before="120" w:after="120"/>
        <w:ind w:left="709" w:hanging="709"/>
        <w:jc w:val="both"/>
        <w:rPr>
          <w:rFonts w:ascii="Arial" w:hAnsi="Arial" w:cs="Arial"/>
          <w:sz w:val="22"/>
          <w:szCs w:val="22"/>
        </w:rPr>
      </w:pPr>
      <w:bookmarkStart w:id="23" w:name="_Toc303694914"/>
      <w:bookmarkStart w:id="24" w:name="_Toc328653699"/>
      <w:bookmarkStart w:id="25" w:name="_Toc387047936"/>
      <w:bookmarkStart w:id="26" w:name="_Toc376185348"/>
      <w:bookmarkStart w:id="27" w:name="_Toc388430976"/>
      <w:bookmarkStart w:id="28" w:name="_Toc388613236"/>
      <w:bookmarkStart w:id="29" w:name="_Toc375415855"/>
      <w:bookmarkStart w:id="30" w:name="_Toc44003839"/>
      <w:r w:rsidRPr="00E607AC">
        <w:rPr>
          <w:rFonts w:ascii="Arial" w:hAnsi="Arial" w:cs="Arial"/>
          <w:sz w:val="22"/>
          <w:szCs w:val="22"/>
        </w:rPr>
        <w:t xml:space="preserve">OBJETO Y FECHA </w:t>
      </w:r>
      <w:r w:rsidR="00D95D34" w:rsidRPr="00E607AC">
        <w:rPr>
          <w:rFonts w:ascii="Arial" w:hAnsi="Arial" w:cs="Arial"/>
          <w:sz w:val="22"/>
          <w:szCs w:val="22"/>
        </w:rPr>
        <w:t>OFICIAL</w:t>
      </w:r>
      <w:r w:rsidRPr="00E607AC">
        <w:rPr>
          <w:rFonts w:ascii="Arial" w:hAnsi="Arial" w:cs="Arial"/>
          <w:sz w:val="22"/>
          <w:szCs w:val="22"/>
        </w:rPr>
        <w:t xml:space="preserve"> DE PUESTA EN OPERACIÓN DEL PROYECTO</w:t>
      </w:r>
      <w:bookmarkEnd w:id="23"/>
      <w:bookmarkEnd w:id="24"/>
      <w:bookmarkEnd w:id="25"/>
      <w:bookmarkEnd w:id="26"/>
      <w:bookmarkEnd w:id="27"/>
      <w:bookmarkEnd w:id="28"/>
      <w:bookmarkEnd w:id="29"/>
      <w:bookmarkEnd w:id="30"/>
      <w:r w:rsidRPr="00E607AC">
        <w:rPr>
          <w:rFonts w:ascii="Arial" w:hAnsi="Arial" w:cs="Arial"/>
          <w:sz w:val="22"/>
          <w:szCs w:val="22"/>
        </w:rPr>
        <w:t xml:space="preserve"> </w:t>
      </w:r>
    </w:p>
    <w:p w14:paraId="2A4F7F3E" w14:textId="77777777" w:rsidR="00ED5CD3" w:rsidRPr="00E607AC" w:rsidRDefault="00EA675C" w:rsidP="009E6B54">
      <w:pPr>
        <w:pStyle w:val="Ttulo2"/>
        <w:numPr>
          <w:ilvl w:val="1"/>
          <w:numId w:val="7"/>
        </w:numPr>
        <w:autoSpaceDE w:val="0"/>
        <w:autoSpaceDN w:val="0"/>
        <w:adjustRightInd w:val="0"/>
        <w:spacing w:before="120" w:after="120" w:line="240" w:lineRule="auto"/>
        <w:ind w:left="0" w:firstLine="0"/>
        <w:jc w:val="both"/>
        <w:rPr>
          <w:rFonts w:ascii="Arial" w:hAnsi="Arial" w:cs="Arial"/>
          <w:b w:val="0"/>
          <w:sz w:val="22"/>
          <w:szCs w:val="22"/>
        </w:rPr>
      </w:pPr>
      <w:bookmarkStart w:id="31" w:name="_Toc375415856"/>
      <w:bookmarkStart w:id="32" w:name="_Toc44003840"/>
      <w:r w:rsidRPr="00E607AC">
        <w:rPr>
          <w:rFonts w:ascii="Arial" w:hAnsi="Arial" w:cs="Arial"/>
          <w:color w:val="auto"/>
          <w:sz w:val="22"/>
          <w:szCs w:val="22"/>
        </w:rPr>
        <w:t>Objeto del Proyecto.</w:t>
      </w:r>
      <w:bookmarkEnd w:id="31"/>
      <w:bookmarkEnd w:id="32"/>
    </w:p>
    <w:p w14:paraId="46D13F6C" w14:textId="66CCEA35" w:rsidR="00ED5CD3" w:rsidRPr="00E607AC" w:rsidRDefault="00EA675C" w:rsidP="009E6B54">
      <w:pPr>
        <w:keepLines/>
        <w:spacing w:before="120" w:after="120"/>
        <w:jc w:val="both"/>
        <w:rPr>
          <w:rFonts w:ascii="Arial" w:hAnsi="Arial" w:cs="Arial"/>
          <w:sz w:val="22"/>
          <w:szCs w:val="22"/>
        </w:rPr>
      </w:pPr>
      <w:r w:rsidRPr="00E607AC">
        <w:rPr>
          <w:rFonts w:ascii="Arial" w:hAnsi="Arial" w:cs="Arial"/>
          <w:sz w:val="22"/>
          <w:szCs w:val="22"/>
        </w:rPr>
        <w:t xml:space="preserve">La UPME invita a los </w:t>
      </w:r>
      <w:r w:rsidR="00314F58" w:rsidRPr="00E607AC">
        <w:rPr>
          <w:rFonts w:ascii="Arial" w:hAnsi="Arial" w:cs="Arial"/>
          <w:sz w:val="22"/>
          <w:szCs w:val="22"/>
        </w:rPr>
        <w:t xml:space="preserve">interesados </w:t>
      </w:r>
      <w:r w:rsidR="000442A8" w:rsidRPr="00E607AC">
        <w:rPr>
          <w:rFonts w:ascii="Arial" w:hAnsi="Arial" w:cs="Arial"/>
          <w:sz w:val="22"/>
          <w:szCs w:val="22"/>
        </w:rPr>
        <w:t xml:space="preserve">a </w:t>
      </w:r>
      <w:r w:rsidRPr="00E607AC">
        <w:rPr>
          <w:rFonts w:ascii="Arial" w:hAnsi="Arial" w:cs="Arial"/>
          <w:sz w:val="22"/>
          <w:szCs w:val="22"/>
        </w:rPr>
        <w:t xml:space="preserve">participar en la presente </w:t>
      </w:r>
      <w:r w:rsidRPr="00E607AC">
        <w:rPr>
          <w:rFonts w:ascii="Arial" w:hAnsi="Arial" w:cs="Arial"/>
          <w:bCs/>
          <w:sz w:val="22"/>
          <w:szCs w:val="22"/>
        </w:rPr>
        <w:t>Convocatoria Pública</w:t>
      </w:r>
      <w:r w:rsidRPr="00E607AC">
        <w:rPr>
          <w:rFonts w:ascii="Arial" w:hAnsi="Arial" w:cs="Arial"/>
          <w:sz w:val="22"/>
          <w:szCs w:val="22"/>
        </w:rPr>
        <w:t xml:space="preserve">, que se rige por estos </w:t>
      </w:r>
      <w:r w:rsidRPr="00E607AC">
        <w:rPr>
          <w:rFonts w:ascii="Arial" w:hAnsi="Arial" w:cs="Arial"/>
          <w:bCs/>
          <w:sz w:val="22"/>
          <w:szCs w:val="22"/>
        </w:rPr>
        <w:t>Documentos de Selección del Inversionista</w:t>
      </w:r>
      <w:r w:rsidRPr="00E607AC">
        <w:rPr>
          <w:rFonts w:ascii="Arial" w:hAnsi="Arial" w:cs="Arial"/>
          <w:sz w:val="22"/>
          <w:szCs w:val="22"/>
        </w:rPr>
        <w:t>, la cual tiene por objeto seleccionar</w:t>
      </w:r>
      <w:r w:rsidR="00F011DA" w:rsidRPr="00E607AC">
        <w:rPr>
          <w:rFonts w:ascii="Arial" w:hAnsi="Arial" w:cs="Arial"/>
          <w:sz w:val="22"/>
          <w:szCs w:val="22"/>
        </w:rPr>
        <w:t xml:space="preserve"> </w:t>
      </w:r>
      <w:r w:rsidRPr="00E607AC">
        <w:rPr>
          <w:rFonts w:ascii="Arial" w:hAnsi="Arial" w:cs="Arial"/>
          <w:sz w:val="22"/>
          <w:szCs w:val="22"/>
        </w:rPr>
        <w:t xml:space="preserve">un </w:t>
      </w:r>
      <w:r w:rsidRPr="00E607AC">
        <w:rPr>
          <w:rFonts w:ascii="Arial" w:hAnsi="Arial" w:cs="Arial"/>
          <w:bCs/>
          <w:sz w:val="22"/>
          <w:szCs w:val="22"/>
        </w:rPr>
        <w:t>Inversionista</w:t>
      </w:r>
      <w:r w:rsidRPr="00E607AC">
        <w:rPr>
          <w:rFonts w:ascii="Arial" w:hAnsi="Arial" w:cs="Arial"/>
          <w:sz w:val="22"/>
          <w:szCs w:val="22"/>
        </w:rPr>
        <w:t xml:space="preserve"> que se encargue</w:t>
      </w:r>
      <w:r w:rsidR="00EC0E25" w:rsidRPr="00E607AC">
        <w:rPr>
          <w:rFonts w:ascii="Arial" w:hAnsi="Arial" w:cs="Arial"/>
          <w:sz w:val="22"/>
          <w:szCs w:val="22"/>
        </w:rPr>
        <w:t>, a su cuenta y riesgo,</w:t>
      </w:r>
      <w:r w:rsidRPr="00E607AC">
        <w:rPr>
          <w:rFonts w:ascii="Arial" w:hAnsi="Arial" w:cs="Arial"/>
          <w:sz w:val="22"/>
          <w:szCs w:val="22"/>
        </w:rPr>
        <w:t xml:space="preserve"> de realizar el Proyecto que comprende</w:t>
      </w:r>
      <w:r w:rsidR="00C3174B" w:rsidRPr="00E607AC">
        <w:rPr>
          <w:rFonts w:ascii="Arial" w:hAnsi="Arial" w:cs="Arial"/>
          <w:sz w:val="22"/>
          <w:szCs w:val="22"/>
        </w:rPr>
        <w:t>, entre otras,</w:t>
      </w:r>
      <w:r w:rsidR="0017006D" w:rsidRPr="00E607AC">
        <w:rPr>
          <w:rFonts w:ascii="Arial" w:hAnsi="Arial" w:cs="Arial"/>
          <w:sz w:val="22"/>
          <w:szCs w:val="22"/>
        </w:rPr>
        <w:t xml:space="preserve"> </w:t>
      </w:r>
      <w:r w:rsidR="00DE20F3" w:rsidRPr="00E607AC">
        <w:rPr>
          <w:rFonts w:ascii="Arial" w:hAnsi="Arial" w:cs="Arial"/>
          <w:sz w:val="22"/>
          <w:szCs w:val="22"/>
        </w:rPr>
        <w:t xml:space="preserve">el cumplimiento de las especificaciones técnicas mínimas y </w:t>
      </w:r>
      <w:r w:rsidR="0017006D" w:rsidRPr="00E607AC">
        <w:rPr>
          <w:rFonts w:ascii="Arial" w:hAnsi="Arial" w:cs="Arial"/>
          <w:sz w:val="22"/>
          <w:szCs w:val="22"/>
        </w:rPr>
        <w:t xml:space="preserve">las actividades referenciadas en el Anexo No. 1 de estos DSI, las cuales </w:t>
      </w:r>
      <w:r w:rsidR="004A5091" w:rsidRPr="00E607AC">
        <w:rPr>
          <w:rFonts w:ascii="Arial" w:hAnsi="Arial" w:cs="Arial"/>
          <w:sz w:val="22"/>
          <w:szCs w:val="22"/>
        </w:rPr>
        <w:t>incluyen (per</w:t>
      </w:r>
      <w:r w:rsidR="000442A8" w:rsidRPr="00E607AC">
        <w:rPr>
          <w:rFonts w:ascii="Arial" w:hAnsi="Arial" w:cs="Arial"/>
          <w:sz w:val="22"/>
          <w:szCs w:val="22"/>
        </w:rPr>
        <w:t>o</w:t>
      </w:r>
      <w:r w:rsidR="004A5091" w:rsidRPr="00E607AC">
        <w:rPr>
          <w:rFonts w:ascii="Arial" w:hAnsi="Arial" w:cs="Arial"/>
          <w:sz w:val="22"/>
          <w:szCs w:val="22"/>
        </w:rPr>
        <w:t xml:space="preserve"> no se limitan a)</w:t>
      </w:r>
      <w:r w:rsidR="0017006D" w:rsidRPr="00E607AC">
        <w:rPr>
          <w:rFonts w:ascii="Arial" w:hAnsi="Arial" w:cs="Arial"/>
          <w:sz w:val="22"/>
          <w:szCs w:val="22"/>
        </w:rPr>
        <w:t>:</w:t>
      </w:r>
      <w:r w:rsidRPr="00E607AC">
        <w:rPr>
          <w:rFonts w:ascii="Arial" w:hAnsi="Arial" w:cs="Arial"/>
          <w:sz w:val="22"/>
          <w:szCs w:val="22"/>
        </w:rPr>
        <w:t xml:space="preserve"> </w:t>
      </w:r>
    </w:p>
    <w:p w14:paraId="647ADA2A" w14:textId="557014ED" w:rsidR="00ED5CD3" w:rsidRPr="00E607AC" w:rsidRDefault="0094001C" w:rsidP="009E6B54">
      <w:pPr>
        <w:keepLines/>
        <w:numPr>
          <w:ilvl w:val="0"/>
          <w:numId w:val="8"/>
        </w:numPr>
        <w:spacing w:before="120" w:after="120"/>
        <w:jc w:val="both"/>
        <w:rPr>
          <w:rFonts w:ascii="Arial" w:hAnsi="Arial" w:cs="Arial"/>
          <w:sz w:val="22"/>
          <w:szCs w:val="22"/>
        </w:rPr>
      </w:pPr>
      <w:bookmarkStart w:id="33" w:name="OLE_LINK32"/>
      <w:bookmarkStart w:id="34" w:name="OLE_LINK33"/>
      <w:bookmarkStart w:id="35" w:name="OLE_LINK34"/>
      <w:r w:rsidRPr="00E607AC">
        <w:rPr>
          <w:rFonts w:ascii="Arial" w:hAnsi="Arial" w:cs="Arial"/>
          <w:sz w:val="22"/>
          <w:szCs w:val="22"/>
        </w:rPr>
        <w:lastRenderedPageBreak/>
        <w:t>La definición de las especificaciones técnicas d</w:t>
      </w:r>
      <w:bookmarkEnd w:id="33"/>
      <w:bookmarkEnd w:id="34"/>
      <w:bookmarkEnd w:id="35"/>
      <w:r w:rsidR="000740DF" w:rsidRPr="00E607AC">
        <w:rPr>
          <w:rFonts w:ascii="Arial" w:hAnsi="Arial" w:cs="Arial"/>
          <w:sz w:val="22"/>
          <w:szCs w:val="22"/>
        </w:rPr>
        <w:t>el Proyecto</w:t>
      </w:r>
      <w:r w:rsidR="00DE20F3" w:rsidRPr="00E607AC">
        <w:rPr>
          <w:rFonts w:ascii="Arial" w:hAnsi="Arial" w:cs="Arial"/>
          <w:sz w:val="22"/>
          <w:szCs w:val="22"/>
        </w:rPr>
        <w:t xml:space="preserve"> </w:t>
      </w:r>
      <w:r w:rsidR="00952050" w:rsidRPr="00E607AC">
        <w:rPr>
          <w:rFonts w:ascii="Arial" w:hAnsi="Arial" w:cs="Arial"/>
          <w:sz w:val="22"/>
          <w:szCs w:val="22"/>
        </w:rPr>
        <w:t xml:space="preserve">que </w:t>
      </w:r>
      <w:r w:rsidR="00DE20F3" w:rsidRPr="00E607AC">
        <w:rPr>
          <w:rFonts w:ascii="Arial" w:hAnsi="Arial" w:cs="Arial"/>
          <w:sz w:val="22"/>
          <w:szCs w:val="22"/>
        </w:rPr>
        <w:t>no</w:t>
      </w:r>
      <w:r w:rsidR="00952050" w:rsidRPr="00E607AC">
        <w:rPr>
          <w:rFonts w:ascii="Arial" w:hAnsi="Arial" w:cs="Arial"/>
          <w:sz w:val="22"/>
          <w:szCs w:val="22"/>
        </w:rPr>
        <w:t xml:space="preserve"> se encuentren</w:t>
      </w:r>
      <w:r w:rsidR="00DE20F3" w:rsidRPr="00E607AC">
        <w:rPr>
          <w:rFonts w:ascii="Arial" w:hAnsi="Arial" w:cs="Arial"/>
          <w:sz w:val="22"/>
          <w:szCs w:val="22"/>
        </w:rPr>
        <w:t xml:space="preserve"> estipuladas en el Anexo 1</w:t>
      </w:r>
      <w:r w:rsidR="008F06CB" w:rsidRPr="00E607AC">
        <w:rPr>
          <w:rFonts w:ascii="Arial" w:hAnsi="Arial" w:cs="Arial"/>
          <w:sz w:val="22"/>
          <w:szCs w:val="22"/>
        </w:rPr>
        <w:t xml:space="preserve">. </w:t>
      </w:r>
      <w:r w:rsidRPr="00E607AC">
        <w:rPr>
          <w:rFonts w:ascii="Arial" w:hAnsi="Arial" w:cs="Arial"/>
          <w:sz w:val="22"/>
          <w:szCs w:val="22"/>
        </w:rPr>
        <w:t xml:space="preserve"> </w:t>
      </w:r>
    </w:p>
    <w:p w14:paraId="5810657B" w14:textId="368C960F" w:rsidR="00ED5CD3" w:rsidRPr="00E607AC" w:rsidRDefault="00946A2B" w:rsidP="009E6B54">
      <w:pPr>
        <w:keepLines/>
        <w:numPr>
          <w:ilvl w:val="0"/>
          <w:numId w:val="8"/>
        </w:numPr>
        <w:spacing w:before="120" w:after="120"/>
        <w:jc w:val="both"/>
        <w:rPr>
          <w:rFonts w:ascii="Arial" w:hAnsi="Arial" w:cs="Arial"/>
          <w:sz w:val="22"/>
          <w:szCs w:val="22"/>
        </w:rPr>
      </w:pPr>
      <w:r w:rsidRPr="00E607AC">
        <w:rPr>
          <w:rFonts w:ascii="Arial" w:hAnsi="Arial" w:cs="Arial"/>
          <w:sz w:val="22"/>
          <w:szCs w:val="22"/>
        </w:rPr>
        <w:t xml:space="preserve">La </w:t>
      </w:r>
      <w:proofErr w:type="spellStart"/>
      <w:r w:rsidRPr="00E607AC">
        <w:rPr>
          <w:rFonts w:ascii="Arial" w:hAnsi="Arial" w:cs="Arial"/>
          <w:sz w:val="22"/>
          <w:szCs w:val="22"/>
        </w:rPr>
        <w:t>preconstrucción</w:t>
      </w:r>
      <w:proofErr w:type="spellEnd"/>
      <w:r w:rsidRPr="00E607AC">
        <w:rPr>
          <w:rFonts w:ascii="Arial" w:hAnsi="Arial" w:cs="Arial"/>
          <w:sz w:val="22"/>
          <w:szCs w:val="22"/>
        </w:rPr>
        <w:t xml:space="preserve"> de las obras que requiera el Proyecto, incluyendo firma de</w:t>
      </w:r>
      <w:r w:rsidR="001200DC" w:rsidRPr="00E607AC">
        <w:rPr>
          <w:rFonts w:ascii="Arial" w:hAnsi="Arial" w:cs="Arial"/>
          <w:sz w:val="22"/>
          <w:szCs w:val="22"/>
        </w:rPr>
        <w:t xml:space="preserve">l </w:t>
      </w:r>
      <w:r w:rsidR="006A2208" w:rsidRPr="00E607AC">
        <w:rPr>
          <w:rFonts w:ascii="Arial" w:hAnsi="Arial" w:cs="Arial"/>
          <w:sz w:val="22"/>
          <w:szCs w:val="22"/>
        </w:rPr>
        <w:t>Contrato de Fiducia</w:t>
      </w:r>
      <w:r w:rsidRPr="00E607AC">
        <w:rPr>
          <w:rFonts w:ascii="Arial" w:hAnsi="Arial" w:cs="Arial"/>
          <w:sz w:val="22"/>
          <w:szCs w:val="22"/>
        </w:rPr>
        <w:t xml:space="preserve">, </w:t>
      </w:r>
      <w:r w:rsidR="00E97978" w:rsidRPr="00E607AC">
        <w:rPr>
          <w:rFonts w:ascii="Arial" w:hAnsi="Arial" w:cs="Arial"/>
          <w:sz w:val="22"/>
          <w:szCs w:val="22"/>
        </w:rPr>
        <w:t xml:space="preserve">los </w:t>
      </w:r>
      <w:r w:rsidRPr="00E607AC">
        <w:rPr>
          <w:rFonts w:ascii="Arial" w:hAnsi="Arial" w:cs="Arial"/>
          <w:sz w:val="22"/>
          <w:szCs w:val="22"/>
        </w:rPr>
        <w:t>diseños, servidumbres, estudios, Contratos de Conexión, licencias ambientales y demás permisos, licencias o coordinaciones interinstitucionales requeridas para iniciar la construcción, costos y viabilidad ambiental del proyecto;</w:t>
      </w:r>
    </w:p>
    <w:p w14:paraId="081212ED" w14:textId="4A659052" w:rsidR="005E2187" w:rsidRPr="00E607AC" w:rsidRDefault="00EA675C" w:rsidP="009E6B54">
      <w:pPr>
        <w:keepLines/>
        <w:numPr>
          <w:ilvl w:val="0"/>
          <w:numId w:val="8"/>
        </w:numPr>
        <w:spacing w:before="120" w:after="120"/>
        <w:jc w:val="both"/>
        <w:rPr>
          <w:rFonts w:ascii="Arial" w:hAnsi="Arial" w:cs="Arial"/>
          <w:sz w:val="22"/>
          <w:szCs w:val="22"/>
        </w:rPr>
      </w:pPr>
      <w:r w:rsidRPr="00E607AC">
        <w:rPr>
          <w:rFonts w:ascii="Arial" w:hAnsi="Arial" w:cs="Arial"/>
          <w:sz w:val="22"/>
          <w:szCs w:val="22"/>
        </w:rPr>
        <w:t>La construcción de</w:t>
      </w:r>
      <w:r w:rsidR="00E30EF3" w:rsidRPr="00E607AC">
        <w:rPr>
          <w:rFonts w:ascii="Arial" w:hAnsi="Arial" w:cs="Arial"/>
          <w:sz w:val="22"/>
          <w:szCs w:val="22"/>
        </w:rPr>
        <w:t xml:space="preserve"> las obras necesarias</w:t>
      </w:r>
      <w:r w:rsidR="000442A8" w:rsidRPr="00E607AC">
        <w:rPr>
          <w:rFonts w:ascii="Arial" w:hAnsi="Arial" w:cs="Arial"/>
          <w:sz w:val="22"/>
          <w:szCs w:val="22"/>
        </w:rPr>
        <w:t>,</w:t>
      </w:r>
      <w:r w:rsidRPr="00E607AC">
        <w:rPr>
          <w:rFonts w:ascii="Arial" w:hAnsi="Arial" w:cs="Arial"/>
          <w:sz w:val="22"/>
          <w:szCs w:val="22"/>
        </w:rPr>
        <w:t xml:space="preserve"> incluyendo</w:t>
      </w:r>
      <w:r w:rsidR="0015353F" w:rsidRPr="00E607AC">
        <w:rPr>
          <w:rFonts w:ascii="Arial" w:hAnsi="Arial" w:cs="Arial"/>
          <w:sz w:val="22"/>
          <w:szCs w:val="22"/>
        </w:rPr>
        <w:t xml:space="preserve"> las </w:t>
      </w:r>
      <w:r w:rsidR="003E62D5" w:rsidRPr="00E607AC">
        <w:rPr>
          <w:rFonts w:ascii="Arial" w:hAnsi="Arial" w:cs="Arial"/>
          <w:sz w:val="22"/>
          <w:szCs w:val="22"/>
        </w:rPr>
        <w:t>resultantes de los Con</w:t>
      </w:r>
      <w:r w:rsidR="00E30EF3" w:rsidRPr="00E607AC">
        <w:rPr>
          <w:rFonts w:ascii="Arial" w:hAnsi="Arial" w:cs="Arial"/>
          <w:sz w:val="22"/>
          <w:szCs w:val="22"/>
        </w:rPr>
        <w:t>tratos de Conexión</w:t>
      </w:r>
      <w:r w:rsidR="003E62D5" w:rsidRPr="00E607AC">
        <w:rPr>
          <w:rFonts w:ascii="Arial" w:hAnsi="Arial" w:cs="Arial"/>
          <w:sz w:val="22"/>
          <w:szCs w:val="22"/>
        </w:rPr>
        <w:t xml:space="preserve"> </w:t>
      </w:r>
      <w:r w:rsidRPr="00E607AC">
        <w:rPr>
          <w:rFonts w:ascii="Arial" w:hAnsi="Arial" w:cs="Arial"/>
          <w:sz w:val="22"/>
          <w:szCs w:val="22"/>
        </w:rPr>
        <w:t>y</w:t>
      </w:r>
      <w:r w:rsidR="003E62D5" w:rsidRPr="00E607AC">
        <w:rPr>
          <w:rFonts w:ascii="Arial" w:hAnsi="Arial" w:cs="Arial"/>
          <w:sz w:val="22"/>
          <w:szCs w:val="22"/>
        </w:rPr>
        <w:t xml:space="preserve"> cualquier obra </w:t>
      </w:r>
      <w:r w:rsidRPr="00E607AC">
        <w:rPr>
          <w:rFonts w:ascii="Arial" w:hAnsi="Arial" w:cs="Arial"/>
          <w:sz w:val="22"/>
          <w:szCs w:val="22"/>
        </w:rPr>
        <w:t xml:space="preserve">que se requiera para la viabilidad ambiental del Proyecto, garantizando desde el punto de vista jurídico, la </w:t>
      </w:r>
      <w:r w:rsidR="003E62D5" w:rsidRPr="00E607AC">
        <w:rPr>
          <w:rFonts w:ascii="Arial" w:hAnsi="Arial" w:cs="Arial"/>
          <w:sz w:val="22"/>
          <w:szCs w:val="22"/>
        </w:rPr>
        <w:t xml:space="preserve">disponibilidad </w:t>
      </w:r>
      <w:r w:rsidRPr="00E607AC">
        <w:rPr>
          <w:rFonts w:ascii="Arial" w:hAnsi="Arial" w:cs="Arial"/>
          <w:sz w:val="22"/>
          <w:szCs w:val="22"/>
        </w:rPr>
        <w:t>de</w:t>
      </w:r>
      <w:r w:rsidR="003E62D5" w:rsidRPr="00E607AC">
        <w:rPr>
          <w:rFonts w:ascii="Arial" w:hAnsi="Arial" w:cs="Arial"/>
          <w:sz w:val="22"/>
          <w:szCs w:val="22"/>
        </w:rPr>
        <w:t xml:space="preserve"> </w:t>
      </w:r>
      <w:r w:rsidRPr="00E607AC">
        <w:rPr>
          <w:rFonts w:ascii="Arial" w:hAnsi="Arial" w:cs="Arial"/>
          <w:sz w:val="22"/>
          <w:szCs w:val="22"/>
        </w:rPr>
        <w:t>l</w:t>
      </w:r>
      <w:r w:rsidR="003E62D5" w:rsidRPr="00E607AC">
        <w:rPr>
          <w:rFonts w:ascii="Arial" w:hAnsi="Arial" w:cs="Arial"/>
          <w:sz w:val="22"/>
          <w:szCs w:val="22"/>
        </w:rPr>
        <w:t>os</w:t>
      </w:r>
      <w:r w:rsidRPr="00E607AC">
        <w:rPr>
          <w:rFonts w:ascii="Arial" w:hAnsi="Arial" w:cs="Arial"/>
          <w:sz w:val="22"/>
          <w:szCs w:val="22"/>
        </w:rPr>
        <w:t xml:space="preserve"> predio</w:t>
      </w:r>
      <w:r w:rsidR="003E62D5" w:rsidRPr="00E607AC">
        <w:rPr>
          <w:rFonts w:ascii="Arial" w:hAnsi="Arial" w:cs="Arial"/>
          <w:sz w:val="22"/>
          <w:szCs w:val="22"/>
        </w:rPr>
        <w:t>s requeridos</w:t>
      </w:r>
      <w:r w:rsidRPr="00E607AC">
        <w:rPr>
          <w:rFonts w:ascii="Arial" w:hAnsi="Arial" w:cs="Arial"/>
          <w:sz w:val="22"/>
          <w:szCs w:val="22"/>
        </w:rPr>
        <w:t xml:space="preserve"> </w:t>
      </w:r>
      <w:r w:rsidR="008410B5" w:rsidRPr="00E607AC">
        <w:rPr>
          <w:rFonts w:ascii="Arial" w:hAnsi="Arial" w:cs="Arial"/>
          <w:sz w:val="22"/>
          <w:szCs w:val="22"/>
        </w:rPr>
        <w:t xml:space="preserve">para la construcción de </w:t>
      </w:r>
      <w:r w:rsidRPr="00E607AC">
        <w:rPr>
          <w:rFonts w:ascii="Arial" w:hAnsi="Arial" w:cs="Arial"/>
          <w:sz w:val="22"/>
          <w:szCs w:val="22"/>
        </w:rPr>
        <w:t xml:space="preserve">tales obras); y </w:t>
      </w:r>
    </w:p>
    <w:p w14:paraId="386CCF83" w14:textId="77777777" w:rsidR="00ED5CD3" w:rsidRPr="00E607AC" w:rsidRDefault="00EA675C" w:rsidP="009E6B54">
      <w:pPr>
        <w:keepLines/>
        <w:numPr>
          <w:ilvl w:val="0"/>
          <w:numId w:val="8"/>
        </w:numPr>
        <w:spacing w:before="120" w:after="120"/>
        <w:jc w:val="both"/>
        <w:rPr>
          <w:rFonts w:ascii="Arial" w:hAnsi="Arial" w:cs="Arial"/>
          <w:sz w:val="22"/>
          <w:szCs w:val="22"/>
        </w:rPr>
      </w:pPr>
      <w:r w:rsidRPr="00E607AC">
        <w:rPr>
          <w:rFonts w:ascii="Arial" w:hAnsi="Arial" w:cs="Arial"/>
          <w:sz w:val="22"/>
          <w:szCs w:val="22"/>
        </w:rPr>
        <w:t>La administración, operación y mantenimiento</w:t>
      </w:r>
      <w:r w:rsidR="003E62D5" w:rsidRPr="00E607AC">
        <w:rPr>
          <w:rFonts w:ascii="Arial" w:hAnsi="Arial" w:cs="Arial"/>
          <w:sz w:val="22"/>
          <w:szCs w:val="22"/>
        </w:rPr>
        <w:t xml:space="preserve"> del Proyecto</w:t>
      </w:r>
      <w:r w:rsidR="00E93A21" w:rsidRPr="00E607AC">
        <w:rPr>
          <w:rFonts w:ascii="Arial" w:hAnsi="Arial" w:cs="Arial"/>
          <w:sz w:val="22"/>
          <w:szCs w:val="22"/>
        </w:rPr>
        <w:t xml:space="preserve"> durante </w:t>
      </w:r>
      <w:r w:rsidR="00F53091" w:rsidRPr="00E607AC">
        <w:rPr>
          <w:rFonts w:ascii="Arial" w:hAnsi="Arial" w:cs="Arial"/>
          <w:sz w:val="22"/>
          <w:szCs w:val="22"/>
        </w:rPr>
        <w:t>el PEP</w:t>
      </w:r>
      <w:r w:rsidRPr="00E607AC">
        <w:rPr>
          <w:rFonts w:ascii="Arial" w:hAnsi="Arial" w:cs="Arial"/>
          <w:sz w:val="22"/>
          <w:szCs w:val="22"/>
        </w:rPr>
        <w:t xml:space="preserve"> desde la Fecha Oficial de Puesta en Operación.</w:t>
      </w:r>
    </w:p>
    <w:p w14:paraId="41619E05" w14:textId="77777777" w:rsidR="00ED5CD3" w:rsidRPr="00366396" w:rsidRDefault="00EA675C" w:rsidP="009E6B54">
      <w:pPr>
        <w:pStyle w:val="Ttulo2"/>
        <w:keepNext w:val="0"/>
        <w:numPr>
          <w:ilvl w:val="1"/>
          <w:numId w:val="7"/>
        </w:numPr>
        <w:autoSpaceDE w:val="0"/>
        <w:autoSpaceDN w:val="0"/>
        <w:adjustRightInd w:val="0"/>
        <w:spacing w:before="120" w:after="120" w:line="240" w:lineRule="auto"/>
        <w:ind w:left="0" w:firstLine="0"/>
        <w:jc w:val="both"/>
        <w:rPr>
          <w:rFonts w:ascii="Arial" w:hAnsi="Arial" w:cs="Arial"/>
          <w:color w:val="auto"/>
          <w:sz w:val="22"/>
          <w:szCs w:val="22"/>
        </w:rPr>
      </w:pPr>
      <w:bookmarkStart w:id="36" w:name="_Toc526837631"/>
      <w:bookmarkStart w:id="37" w:name="_Toc527451105"/>
      <w:bookmarkStart w:id="38" w:name="_Toc38617579"/>
      <w:bookmarkStart w:id="39" w:name="_Toc40966188"/>
      <w:bookmarkStart w:id="40" w:name="_Toc526837632"/>
      <w:bookmarkStart w:id="41" w:name="_Toc527451106"/>
      <w:bookmarkStart w:id="42" w:name="_Toc38617580"/>
      <w:bookmarkStart w:id="43" w:name="_Toc40966189"/>
      <w:bookmarkStart w:id="44" w:name="_Ref443888124"/>
      <w:bookmarkStart w:id="45" w:name="_Toc375415857"/>
      <w:bookmarkStart w:id="46" w:name="_Toc44003841"/>
      <w:bookmarkEnd w:id="36"/>
      <w:bookmarkEnd w:id="37"/>
      <w:bookmarkEnd w:id="38"/>
      <w:bookmarkEnd w:id="39"/>
      <w:bookmarkEnd w:id="40"/>
      <w:bookmarkEnd w:id="41"/>
      <w:bookmarkEnd w:id="42"/>
      <w:bookmarkEnd w:id="43"/>
      <w:r w:rsidRPr="00366396">
        <w:rPr>
          <w:rFonts w:ascii="Arial" w:hAnsi="Arial" w:cs="Arial"/>
          <w:color w:val="auto"/>
          <w:sz w:val="22"/>
          <w:szCs w:val="22"/>
        </w:rPr>
        <w:t xml:space="preserve">Fecha </w:t>
      </w:r>
      <w:r w:rsidR="00D95D34" w:rsidRPr="00366396">
        <w:rPr>
          <w:rFonts w:ascii="Arial" w:hAnsi="Arial" w:cs="Arial"/>
          <w:color w:val="auto"/>
          <w:sz w:val="22"/>
          <w:szCs w:val="22"/>
        </w:rPr>
        <w:t>Oficial</w:t>
      </w:r>
      <w:r w:rsidRPr="00366396">
        <w:rPr>
          <w:rFonts w:ascii="Arial" w:hAnsi="Arial" w:cs="Arial"/>
          <w:color w:val="auto"/>
          <w:sz w:val="22"/>
          <w:szCs w:val="22"/>
        </w:rPr>
        <w:t xml:space="preserve"> de Puesta en Operación del Proyecto.</w:t>
      </w:r>
      <w:bookmarkEnd w:id="44"/>
      <w:bookmarkEnd w:id="45"/>
      <w:bookmarkEnd w:id="46"/>
    </w:p>
    <w:p w14:paraId="58F7FFF4" w14:textId="46B49710" w:rsidR="00ED5CD3" w:rsidRPr="00366396" w:rsidRDefault="00FD2408" w:rsidP="009E6B54">
      <w:pPr>
        <w:pStyle w:val="Default"/>
        <w:keepLines/>
        <w:tabs>
          <w:tab w:val="right" w:pos="8820"/>
        </w:tabs>
        <w:spacing w:before="120" w:after="120"/>
        <w:jc w:val="both"/>
        <w:rPr>
          <w:rFonts w:ascii="Arial" w:hAnsi="Arial" w:cs="Arial"/>
          <w:color w:val="auto"/>
          <w:sz w:val="22"/>
          <w:szCs w:val="22"/>
        </w:rPr>
      </w:pPr>
      <w:r w:rsidRPr="00366396">
        <w:rPr>
          <w:rFonts w:ascii="Arial" w:hAnsi="Arial" w:cs="Arial"/>
          <w:color w:val="auto"/>
          <w:sz w:val="22"/>
          <w:szCs w:val="22"/>
        </w:rPr>
        <w:t>[</w:t>
      </w:r>
      <w:r w:rsidR="005F5C4A" w:rsidRPr="00366396">
        <w:rPr>
          <w:rFonts w:ascii="Arial" w:hAnsi="Arial" w:cs="Arial"/>
          <w:color w:val="auto"/>
          <w:sz w:val="22"/>
          <w:szCs w:val="22"/>
        </w:rPr>
        <w:t xml:space="preserve">De acuerdo con la Resolución MME No </w:t>
      </w:r>
      <w:r w:rsidR="000740DF" w:rsidRPr="00366396">
        <w:rPr>
          <w:rFonts w:ascii="Arial" w:hAnsi="Arial" w:cs="Arial"/>
          <w:color w:val="auto"/>
          <w:sz w:val="22"/>
          <w:szCs w:val="22"/>
        </w:rPr>
        <w:t>4 0006</w:t>
      </w:r>
      <w:r w:rsidR="00E15064" w:rsidRPr="00366396">
        <w:rPr>
          <w:rFonts w:ascii="Arial" w:hAnsi="Arial" w:cs="Arial"/>
          <w:color w:val="auto"/>
          <w:sz w:val="22"/>
          <w:szCs w:val="22"/>
        </w:rPr>
        <w:t xml:space="preserve"> </w:t>
      </w:r>
      <w:r w:rsidR="005F5C4A" w:rsidRPr="00366396">
        <w:rPr>
          <w:rFonts w:ascii="Arial" w:hAnsi="Arial" w:cs="Arial"/>
          <w:color w:val="auto"/>
          <w:sz w:val="22"/>
          <w:szCs w:val="22"/>
        </w:rPr>
        <w:t xml:space="preserve">del </w:t>
      </w:r>
      <w:r w:rsidR="000740DF" w:rsidRPr="00366396">
        <w:rPr>
          <w:rFonts w:ascii="Arial" w:hAnsi="Arial" w:cs="Arial"/>
          <w:color w:val="auto"/>
          <w:sz w:val="22"/>
          <w:szCs w:val="22"/>
        </w:rPr>
        <w:t>4</w:t>
      </w:r>
      <w:r w:rsidR="00E15064" w:rsidRPr="00366396">
        <w:rPr>
          <w:rFonts w:ascii="Arial" w:hAnsi="Arial" w:cs="Arial"/>
          <w:color w:val="auto"/>
          <w:sz w:val="22"/>
          <w:szCs w:val="22"/>
        </w:rPr>
        <w:t xml:space="preserve"> </w:t>
      </w:r>
      <w:r w:rsidR="005F5C4A" w:rsidRPr="00366396">
        <w:rPr>
          <w:rFonts w:ascii="Arial" w:hAnsi="Arial" w:cs="Arial"/>
          <w:color w:val="auto"/>
          <w:sz w:val="22"/>
          <w:szCs w:val="22"/>
        </w:rPr>
        <w:t xml:space="preserve">de </w:t>
      </w:r>
      <w:r w:rsidR="00E15064" w:rsidRPr="00366396">
        <w:rPr>
          <w:rFonts w:ascii="Arial" w:hAnsi="Arial" w:cs="Arial"/>
          <w:color w:val="auto"/>
          <w:sz w:val="22"/>
          <w:szCs w:val="22"/>
        </w:rPr>
        <w:t>e</w:t>
      </w:r>
      <w:r w:rsidR="000740DF" w:rsidRPr="00366396">
        <w:rPr>
          <w:rFonts w:ascii="Arial" w:hAnsi="Arial" w:cs="Arial"/>
          <w:color w:val="auto"/>
          <w:sz w:val="22"/>
          <w:szCs w:val="22"/>
        </w:rPr>
        <w:t>n</w:t>
      </w:r>
      <w:r w:rsidR="00E15064" w:rsidRPr="00366396">
        <w:rPr>
          <w:rFonts w:ascii="Arial" w:hAnsi="Arial" w:cs="Arial"/>
          <w:color w:val="auto"/>
          <w:sz w:val="22"/>
          <w:szCs w:val="22"/>
        </w:rPr>
        <w:t xml:space="preserve">ero </w:t>
      </w:r>
      <w:r w:rsidR="005F5C4A" w:rsidRPr="00366396">
        <w:rPr>
          <w:rFonts w:ascii="Arial" w:hAnsi="Arial" w:cs="Arial"/>
          <w:color w:val="auto"/>
          <w:sz w:val="22"/>
          <w:szCs w:val="22"/>
        </w:rPr>
        <w:t xml:space="preserve">de </w:t>
      </w:r>
      <w:r w:rsidR="00E15064" w:rsidRPr="00366396">
        <w:rPr>
          <w:rFonts w:ascii="Arial" w:hAnsi="Arial" w:cs="Arial"/>
          <w:color w:val="auto"/>
          <w:sz w:val="22"/>
          <w:szCs w:val="22"/>
        </w:rPr>
        <w:t>201</w:t>
      </w:r>
      <w:r w:rsidR="000740DF" w:rsidRPr="00366396">
        <w:rPr>
          <w:rFonts w:ascii="Arial" w:hAnsi="Arial" w:cs="Arial"/>
          <w:color w:val="auto"/>
          <w:sz w:val="22"/>
          <w:szCs w:val="22"/>
        </w:rPr>
        <w:t>7</w:t>
      </w:r>
      <w:r w:rsidR="005F5C4A" w:rsidRPr="00366396">
        <w:rPr>
          <w:rFonts w:ascii="Arial" w:hAnsi="Arial" w:cs="Arial"/>
          <w:color w:val="auto"/>
          <w:sz w:val="22"/>
          <w:szCs w:val="22"/>
        </w:rPr>
        <w:t>,</w:t>
      </w:r>
      <w:r w:rsidR="002446DC" w:rsidRPr="00366396">
        <w:rPr>
          <w:rFonts w:ascii="Arial" w:hAnsi="Arial" w:cs="Arial"/>
          <w:color w:val="auto"/>
          <w:sz w:val="22"/>
          <w:szCs w:val="22"/>
        </w:rPr>
        <w:t xml:space="preserve"> </w:t>
      </w:r>
      <w:r w:rsidR="004A5091" w:rsidRPr="00366396">
        <w:rPr>
          <w:rFonts w:ascii="Arial" w:hAnsi="Arial" w:cs="Arial"/>
          <w:color w:val="auto"/>
          <w:sz w:val="22"/>
          <w:szCs w:val="22"/>
        </w:rPr>
        <w:t xml:space="preserve">modificada por la </w:t>
      </w:r>
      <w:r w:rsidR="004A5091" w:rsidRPr="00366396">
        <w:rPr>
          <w:rFonts w:ascii="Arial" w:hAnsi="Arial" w:cs="Arial"/>
          <w:color w:val="auto"/>
          <w:sz w:val="22"/>
          <w:szCs w:val="22"/>
          <w:highlight w:val="lightGray"/>
        </w:rPr>
        <w:t>Resolución [__] de 2020</w:t>
      </w:r>
      <w:r w:rsidR="004A5091" w:rsidRPr="00366396">
        <w:rPr>
          <w:rFonts w:ascii="Arial" w:hAnsi="Arial" w:cs="Arial"/>
          <w:color w:val="auto"/>
          <w:sz w:val="22"/>
          <w:szCs w:val="22"/>
        </w:rPr>
        <w:t xml:space="preserve">, </w:t>
      </w:r>
      <w:r w:rsidR="005F5C4A" w:rsidRPr="00366396">
        <w:rPr>
          <w:rFonts w:ascii="Arial" w:hAnsi="Arial" w:cs="Arial"/>
          <w:color w:val="auto"/>
          <w:sz w:val="22"/>
          <w:szCs w:val="22"/>
        </w:rPr>
        <w:t xml:space="preserve">el </w:t>
      </w:r>
      <w:r w:rsidR="005F5C4A" w:rsidRPr="00366396">
        <w:rPr>
          <w:rFonts w:ascii="Arial" w:hAnsi="Arial" w:cs="Arial"/>
          <w:bCs/>
          <w:color w:val="auto"/>
          <w:sz w:val="22"/>
          <w:szCs w:val="22"/>
        </w:rPr>
        <w:t xml:space="preserve">Proyecto </w:t>
      </w:r>
      <w:r w:rsidR="005F5C4A" w:rsidRPr="00366396">
        <w:rPr>
          <w:rFonts w:ascii="Arial" w:hAnsi="Arial" w:cs="Arial"/>
          <w:color w:val="auto"/>
          <w:sz w:val="22"/>
          <w:szCs w:val="22"/>
        </w:rPr>
        <w:t xml:space="preserve">debe entrar en operación a más tardar </w:t>
      </w:r>
      <w:r w:rsidR="000740DF" w:rsidRPr="00366396">
        <w:rPr>
          <w:rFonts w:ascii="Arial" w:hAnsi="Arial" w:cs="Arial"/>
          <w:color w:val="auto"/>
          <w:sz w:val="22"/>
          <w:szCs w:val="22"/>
          <w:highlight w:val="lightGray"/>
        </w:rPr>
        <w:t xml:space="preserve">en </w:t>
      </w:r>
      <w:r w:rsidR="00BB29D2" w:rsidRPr="00366396">
        <w:rPr>
          <w:rFonts w:ascii="Arial" w:hAnsi="Arial" w:cs="Arial"/>
          <w:color w:val="auto"/>
          <w:sz w:val="22"/>
          <w:szCs w:val="22"/>
          <w:highlight w:val="lightGray"/>
        </w:rPr>
        <w:t>[</w:t>
      </w:r>
      <w:r w:rsidR="004A5091" w:rsidRPr="00366396">
        <w:rPr>
          <w:rFonts w:ascii="Arial" w:hAnsi="Arial" w:cs="Arial"/>
          <w:color w:val="auto"/>
          <w:sz w:val="22"/>
          <w:szCs w:val="22"/>
          <w:highlight w:val="lightGray"/>
        </w:rPr>
        <w:t>___</w:t>
      </w:r>
      <w:r w:rsidR="00BB29D2" w:rsidRPr="00366396">
        <w:rPr>
          <w:rFonts w:ascii="Arial" w:hAnsi="Arial" w:cs="Arial"/>
          <w:color w:val="auto"/>
          <w:sz w:val="22"/>
          <w:szCs w:val="22"/>
          <w:highlight w:val="lightGray"/>
        </w:rPr>
        <w:t>]</w:t>
      </w:r>
      <w:r w:rsidR="009E7987" w:rsidRPr="00366396">
        <w:rPr>
          <w:rFonts w:ascii="Arial" w:hAnsi="Arial" w:cs="Arial"/>
          <w:color w:val="auto"/>
          <w:sz w:val="22"/>
          <w:szCs w:val="22"/>
        </w:rPr>
        <w:t xml:space="preserve"> de 2023</w:t>
      </w:r>
      <w:r w:rsidR="005F5C4A" w:rsidRPr="00366396">
        <w:rPr>
          <w:rFonts w:ascii="Arial" w:hAnsi="Arial" w:cs="Arial"/>
          <w:color w:val="auto"/>
          <w:sz w:val="22"/>
          <w:szCs w:val="22"/>
        </w:rPr>
        <w:t>, esta fecha es parte integral del Proyecto</w:t>
      </w:r>
      <w:r w:rsidRPr="00366396">
        <w:rPr>
          <w:rFonts w:ascii="Arial" w:hAnsi="Arial" w:cs="Arial"/>
          <w:color w:val="auto"/>
          <w:sz w:val="22"/>
          <w:szCs w:val="22"/>
        </w:rPr>
        <w:t>]</w:t>
      </w:r>
      <w:r w:rsidR="005F5C4A" w:rsidRPr="00366396">
        <w:rPr>
          <w:rFonts w:ascii="Arial" w:hAnsi="Arial" w:cs="Arial"/>
          <w:color w:val="auto"/>
          <w:sz w:val="22"/>
          <w:szCs w:val="22"/>
        </w:rPr>
        <w:t>.</w:t>
      </w:r>
    </w:p>
    <w:p w14:paraId="3D232130" w14:textId="05D548E1" w:rsidR="00ED5CD3" w:rsidRPr="00E607AC" w:rsidRDefault="00EA675C" w:rsidP="009E6B54">
      <w:pPr>
        <w:pStyle w:val="Default"/>
        <w:keepLines/>
        <w:spacing w:before="120" w:after="120"/>
        <w:jc w:val="both"/>
        <w:rPr>
          <w:rFonts w:ascii="Arial" w:hAnsi="Arial" w:cs="Arial"/>
          <w:b/>
          <w:i/>
          <w:color w:val="auto"/>
          <w:sz w:val="22"/>
          <w:szCs w:val="22"/>
        </w:rPr>
      </w:pPr>
      <w:r w:rsidRPr="00366396">
        <w:rPr>
          <w:rFonts w:ascii="Arial" w:hAnsi="Arial" w:cs="Arial"/>
          <w:color w:val="auto"/>
          <w:sz w:val="22"/>
          <w:szCs w:val="22"/>
        </w:rPr>
        <w:t>La Fecha Oficial de Puesta en Operación podrá ser modificada en los términos de</w:t>
      </w:r>
      <w:r w:rsidR="000740DF" w:rsidRPr="00366396">
        <w:rPr>
          <w:rFonts w:ascii="Arial" w:hAnsi="Arial" w:cs="Arial"/>
          <w:color w:val="auto"/>
          <w:sz w:val="22"/>
          <w:szCs w:val="22"/>
        </w:rPr>
        <w:t xml:space="preserve"> </w:t>
      </w:r>
      <w:r w:rsidRPr="00366396">
        <w:rPr>
          <w:rFonts w:ascii="Arial" w:hAnsi="Arial" w:cs="Arial"/>
          <w:color w:val="auto"/>
          <w:sz w:val="22"/>
          <w:szCs w:val="22"/>
        </w:rPr>
        <w:t>l</w:t>
      </w:r>
      <w:r w:rsidR="000740DF" w:rsidRPr="00366396">
        <w:rPr>
          <w:rFonts w:ascii="Arial" w:hAnsi="Arial" w:cs="Arial"/>
          <w:color w:val="auto"/>
          <w:sz w:val="22"/>
          <w:szCs w:val="22"/>
        </w:rPr>
        <w:t>os</w:t>
      </w:r>
      <w:r w:rsidRPr="00366396">
        <w:rPr>
          <w:rFonts w:ascii="Arial" w:hAnsi="Arial" w:cs="Arial"/>
          <w:color w:val="auto"/>
          <w:sz w:val="22"/>
          <w:szCs w:val="22"/>
        </w:rPr>
        <w:t xml:space="preserve"> artículo</w:t>
      </w:r>
      <w:r w:rsidR="000740DF" w:rsidRPr="00366396">
        <w:rPr>
          <w:rFonts w:ascii="Arial" w:hAnsi="Arial" w:cs="Arial"/>
          <w:color w:val="auto"/>
          <w:sz w:val="22"/>
          <w:szCs w:val="22"/>
        </w:rPr>
        <w:t>s</w:t>
      </w:r>
      <w:r w:rsidRPr="00366396">
        <w:rPr>
          <w:rFonts w:ascii="Arial" w:hAnsi="Arial" w:cs="Arial"/>
          <w:color w:val="auto"/>
          <w:sz w:val="22"/>
          <w:szCs w:val="22"/>
        </w:rPr>
        <w:t xml:space="preserve"> </w:t>
      </w:r>
      <w:r w:rsidR="000740DF" w:rsidRPr="00366396">
        <w:rPr>
          <w:rFonts w:ascii="Arial" w:hAnsi="Arial" w:cs="Arial"/>
          <w:color w:val="auto"/>
          <w:sz w:val="22"/>
          <w:szCs w:val="22"/>
        </w:rPr>
        <w:t>21 y 22</w:t>
      </w:r>
      <w:r w:rsidRPr="00366396">
        <w:rPr>
          <w:rFonts w:ascii="Arial" w:hAnsi="Arial" w:cs="Arial"/>
          <w:color w:val="auto"/>
          <w:sz w:val="22"/>
          <w:szCs w:val="22"/>
        </w:rPr>
        <w:t xml:space="preserve"> de la Resolución CREG </w:t>
      </w:r>
      <w:r w:rsidR="000740DF" w:rsidRPr="00366396">
        <w:rPr>
          <w:rFonts w:ascii="Arial" w:hAnsi="Arial" w:cs="Arial"/>
          <w:color w:val="auto"/>
          <w:sz w:val="22"/>
          <w:szCs w:val="22"/>
        </w:rPr>
        <w:t>107 de 2017</w:t>
      </w:r>
      <w:r w:rsidRPr="00366396">
        <w:rPr>
          <w:rFonts w:ascii="Arial" w:hAnsi="Arial" w:cs="Arial"/>
          <w:color w:val="auto"/>
          <w:sz w:val="22"/>
          <w:szCs w:val="22"/>
        </w:rPr>
        <w:t xml:space="preserve"> y sus modificaciones</w:t>
      </w:r>
      <w:r w:rsidR="00CA2C03" w:rsidRPr="00366396">
        <w:rPr>
          <w:rFonts w:ascii="Arial" w:hAnsi="Arial" w:cs="Arial"/>
          <w:color w:val="auto"/>
          <w:sz w:val="22"/>
          <w:szCs w:val="22"/>
        </w:rPr>
        <w:t>, previa autorización del MME</w:t>
      </w:r>
      <w:r w:rsidRPr="00366396">
        <w:rPr>
          <w:rFonts w:ascii="Arial" w:hAnsi="Arial" w:cs="Arial"/>
          <w:color w:val="auto"/>
          <w:sz w:val="22"/>
          <w:szCs w:val="22"/>
        </w:rPr>
        <w:t>.</w:t>
      </w:r>
      <w:r w:rsidR="00EC0E25" w:rsidRPr="00366396">
        <w:rPr>
          <w:rFonts w:ascii="Arial" w:hAnsi="Arial" w:cs="Arial"/>
          <w:color w:val="auto"/>
          <w:sz w:val="22"/>
          <w:szCs w:val="22"/>
        </w:rPr>
        <w:t xml:space="preserve"> </w:t>
      </w:r>
    </w:p>
    <w:p w14:paraId="07BCF759" w14:textId="5E41D9E7" w:rsidR="00ED5CD3" w:rsidRPr="00E607AC" w:rsidRDefault="00EA675C" w:rsidP="009E6B54">
      <w:pPr>
        <w:pStyle w:val="Ttulo1"/>
        <w:keepNext w:val="0"/>
        <w:keepLines/>
        <w:numPr>
          <w:ilvl w:val="0"/>
          <w:numId w:val="7"/>
        </w:numPr>
        <w:autoSpaceDE w:val="0"/>
        <w:autoSpaceDN w:val="0"/>
        <w:adjustRightInd w:val="0"/>
        <w:spacing w:before="120" w:after="120"/>
        <w:ind w:left="709" w:hanging="709"/>
        <w:jc w:val="both"/>
        <w:rPr>
          <w:rFonts w:ascii="Arial" w:hAnsi="Arial" w:cs="Arial"/>
          <w:sz w:val="22"/>
          <w:szCs w:val="22"/>
        </w:rPr>
      </w:pPr>
      <w:bookmarkStart w:id="47" w:name="_Toc303694915"/>
      <w:bookmarkStart w:id="48" w:name="_Toc328653700"/>
      <w:bookmarkStart w:id="49" w:name="_Toc387047937"/>
      <w:bookmarkStart w:id="50" w:name="_Toc376185349"/>
      <w:bookmarkStart w:id="51" w:name="_Toc388430977"/>
      <w:bookmarkStart w:id="52" w:name="_Toc388613237"/>
      <w:bookmarkStart w:id="53" w:name="_Toc375415858"/>
      <w:bookmarkStart w:id="54" w:name="_Toc44003842"/>
      <w:r w:rsidRPr="00E607AC">
        <w:rPr>
          <w:rFonts w:ascii="Arial" w:hAnsi="Arial" w:cs="Arial"/>
          <w:sz w:val="22"/>
          <w:szCs w:val="22"/>
        </w:rPr>
        <w:t>ESTRUCTURA GENERAL DE LA CONVOCATORIA PÚBLICA PARA LA SELECCIÓN D</w:t>
      </w:r>
      <w:r w:rsidR="001E2662" w:rsidRPr="00E607AC">
        <w:rPr>
          <w:rFonts w:ascii="Arial" w:hAnsi="Arial" w:cs="Arial"/>
          <w:sz w:val="22"/>
          <w:szCs w:val="22"/>
        </w:rPr>
        <w:t>EL</w:t>
      </w:r>
      <w:r w:rsidRPr="00E607AC">
        <w:rPr>
          <w:rFonts w:ascii="Arial" w:hAnsi="Arial" w:cs="Arial"/>
          <w:sz w:val="22"/>
          <w:szCs w:val="22"/>
        </w:rPr>
        <w:t xml:space="preserve"> INVERSIONISTA</w:t>
      </w:r>
      <w:bookmarkEnd w:id="47"/>
      <w:bookmarkEnd w:id="48"/>
      <w:bookmarkEnd w:id="49"/>
      <w:bookmarkEnd w:id="50"/>
      <w:bookmarkEnd w:id="51"/>
      <w:bookmarkEnd w:id="52"/>
      <w:bookmarkEnd w:id="53"/>
      <w:bookmarkEnd w:id="54"/>
    </w:p>
    <w:p w14:paraId="7769BAB0" w14:textId="0DAC5883" w:rsidR="00ED5CD3" w:rsidRPr="00E607AC" w:rsidRDefault="00EA675C"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 xml:space="preserve">Con base en la información de las </w:t>
      </w:r>
      <w:r w:rsidR="00A978E1" w:rsidRPr="00E607AC">
        <w:rPr>
          <w:rFonts w:ascii="Arial" w:hAnsi="Arial" w:cs="Arial"/>
          <w:color w:val="auto"/>
          <w:sz w:val="22"/>
          <w:szCs w:val="22"/>
        </w:rPr>
        <w:t xml:space="preserve">Propuestas </w:t>
      </w:r>
      <w:r w:rsidRPr="00E607AC">
        <w:rPr>
          <w:rFonts w:ascii="Arial" w:hAnsi="Arial" w:cs="Arial"/>
          <w:color w:val="auto"/>
          <w:sz w:val="22"/>
          <w:szCs w:val="22"/>
        </w:rPr>
        <w:t xml:space="preserve">recibidas, la </w:t>
      </w:r>
      <w:r w:rsidRPr="00E607AC">
        <w:rPr>
          <w:rFonts w:ascii="Arial" w:hAnsi="Arial" w:cs="Arial"/>
          <w:bCs/>
          <w:color w:val="auto"/>
          <w:sz w:val="22"/>
          <w:szCs w:val="22"/>
        </w:rPr>
        <w:t xml:space="preserve">UPME </w:t>
      </w:r>
      <w:r w:rsidRPr="00E607AC">
        <w:rPr>
          <w:rFonts w:ascii="Arial" w:hAnsi="Arial" w:cs="Arial"/>
          <w:color w:val="auto"/>
          <w:sz w:val="22"/>
          <w:szCs w:val="22"/>
        </w:rPr>
        <w:t xml:space="preserve">seleccionará aquel Proponente que, cumpliendo con todos los requisitos y exigencias técnicas </w:t>
      </w:r>
      <w:r w:rsidR="000A3D02" w:rsidRPr="00E607AC">
        <w:rPr>
          <w:rFonts w:ascii="Arial" w:hAnsi="Arial" w:cs="Arial"/>
          <w:color w:val="auto"/>
          <w:sz w:val="22"/>
          <w:szCs w:val="22"/>
        </w:rPr>
        <w:t xml:space="preserve">previstas </w:t>
      </w:r>
      <w:r w:rsidRPr="00E607AC">
        <w:rPr>
          <w:rFonts w:ascii="Arial" w:hAnsi="Arial" w:cs="Arial"/>
          <w:color w:val="auto"/>
          <w:sz w:val="22"/>
          <w:szCs w:val="22"/>
        </w:rPr>
        <w:t xml:space="preserve">en los </w:t>
      </w:r>
      <w:r w:rsidRPr="00E607AC">
        <w:rPr>
          <w:rFonts w:ascii="Arial" w:hAnsi="Arial" w:cs="Arial"/>
          <w:bCs/>
          <w:color w:val="auto"/>
          <w:sz w:val="22"/>
          <w:szCs w:val="22"/>
        </w:rPr>
        <w:t>Documentos de Selección del Inversionista</w:t>
      </w:r>
      <w:r w:rsidRPr="00E607AC">
        <w:rPr>
          <w:rFonts w:ascii="Arial" w:hAnsi="Arial" w:cs="Arial"/>
          <w:color w:val="auto"/>
          <w:sz w:val="22"/>
          <w:szCs w:val="22"/>
        </w:rPr>
        <w:t xml:space="preserve">, haya presentado la </w:t>
      </w:r>
      <w:r w:rsidR="000A3D02" w:rsidRPr="00E607AC">
        <w:rPr>
          <w:rFonts w:ascii="Arial" w:hAnsi="Arial" w:cs="Arial"/>
          <w:color w:val="auto"/>
          <w:sz w:val="22"/>
          <w:szCs w:val="22"/>
        </w:rPr>
        <w:t xml:space="preserve">Propuesta </w:t>
      </w:r>
      <w:r w:rsidR="00A978E1" w:rsidRPr="00E607AC">
        <w:rPr>
          <w:rFonts w:ascii="Arial" w:hAnsi="Arial" w:cs="Arial"/>
          <w:color w:val="auto"/>
          <w:sz w:val="22"/>
          <w:szCs w:val="22"/>
        </w:rPr>
        <w:t xml:space="preserve">para asumir el Proyecto en su integralidad y haya presentado </w:t>
      </w:r>
      <w:r w:rsidRPr="00E607AC">
        <w:rPr>
          <w:rFonts w:ascii="Arial" w:hAnsi="Arial" w:cs="Arial"/>
          <w:color w:val="auto"/>
          <w:sz w:val="22"/>
          <w:szCs w:val="22"/>
        </w:rPr>
        <w:t xml:space="preserve">el </w:t>
      </w:r>
      <w:r w:rsidR="00026B3C" w:rsidRPr="00E607AC">
        <w:rPr>
          <w:rFonts w:ascii="Arial" w:hAnsi="Arial" w:cs="Arial"/>
          <w:color w:val="auto"/>
          <w:sz w:val="22"/>
          <w:szCs w:val="22"/>
        </w:rPr>
        <w:t>Me</w:t>
      </w:r>
      <w:r w:rsidR="00250794" w:rsidRPr="00E607AC">
        <w:rPr>
          <w:rFonts w:ascii="Arial" w:hAnsi="Arial" w:cs="Arial"/>
          <w:color w:val="auto"/>
          <w:sz w:val="22"/>
          <w:szCs w:val="22"/>
        </w:rPr>
        <w:t>nor</w:t>
      </w:r>
      <w:r w:rsidR="00026B3C" w:rsidRPr="00E607AC">
        <w:rPr>
          <w:rFonts w:ascii="Arial" w:hAnsi="Arial" w:cs="Arial"/>
          <w:color w:val="auto"/>
          <w:sz w:val="22"/>
          <w:szCs w:val="22"/>
        </w:rPr>
        <w:t xml:space="preserve"> </w:t>
      </w:r>
      <w:r w:rsidRPr="00E607AC">
        <w:rPr>
          <w:rFonts w:ascii="Arial" w:hAnsi="Arial" w:cs="Arial"/>
          <w:color w:val="auto"/>
          <w:sz w:val="22"/>
          <w:szCs w:val="22"/>
        </w:rPr>
        <w:t xml:space="preserve">Valor </w:t>
      </w:r>
      <w:r w:rsidR="00267846" w:rsidRPr="00E607AC">
        <w:rPr>
          <w:rFonts w:ascii="Arial" w:hAnsi="Arial" w:cs="Arial"/>
          <w:color w:val="auto"/>
          <w:sz w:val="22"/>
          <w:szCs w:val="22"/>
        </w:rPr>
        <w:t xml:space="preserve">de la </w:t>
      </w:r>
      <w:r w:rsidR="00F53711" w:rsidRPr="00E607AC">
        <w:rPr>
          <w:rFonts w:ascii="Arial" w:hAnsi="Arial" w:cs="Arial"/>
          <w:color w:val="auto"/>
          <w:sz w:val="22"/>
          <w:szCs w:val="22"/>
        </w:rPr>
        <w:t>O</w:t>
      </w:r>
      <w:r w:rsidR="00267846" w:rsidRPr="00E607AC">
        <w:rPr>
          <w:rFonts w:ascii="Arial" w:hAnsi="Arial" w:cs="Arial"/>
          <w:color w:val="auto"/>
          <w:sz w:val="22"/>
          <w:szCs w:val="22"/>
        </w:rPr>
        <w:t>ferta</w:t>
      </w:r>
      <w:r w:rsidRPr="00E607AC">
        <w:rPr>
          <w:rFonts w:ascii="Arial" w:hAnsi="Arial" w:cs="Arial"/>
          <w:color w:val="auto"/>
          <w:sz w:val="22"/>
          <w:szCs w:val="22"/>
        </w:rPr>
        <w:t xml:space="preserve"> según lo indicado en el Formulario No. 1 </w:t>
      </w:r>
      <w:r w:rsidR="00DF5197" w:rsidRPr="00E607AC">
        <w:rPr>
          <w:rFonts w:ascii="Arial" w:hAnsi="Arial" w:cs="Arial"/>
          <w:color w:val="auto"/>
          <w:sz w:val="22"/>
          <w:szCs w:val="22"/>
        </w:rPr>
        <w:t>a través de la Plataforma Tecnológica dispuesta por la UPME para tal fin.</w:t>
      </w:r>
    </w:p>
    <w:p w14:paraId="2E2BFC55" w14:textId="77C1E103" w:rsidR="00ED5CD3" w:rsidRPr="00E607AC" w:rsidRDefault="00A51E73"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L</w:t>
      </w:r>
      <w:r w:rsidRPr="00E607AC">
        <w:rPr>
          <w:rFonts w:ascii="Arial" w:hAnsi="Arial" w:cs="Arial"/>
          <w:bCs/>
          <w:color w:val="auto"/>
          <w:sz w:val="22"/>
          <w:szCs w:val="22"/>
        </w:rPr>
        <w:t xml:space="preserve">a CREG podrá establecer un valor máximo de adjudicación. En esos eventos </w:t>
      </w:r>
      <w:r w:rsidR="00133035" w:rsidRPr="00E607AC">
        <w:rPr>
          <w:rFonts w:ascii="Arial" w:hAnsi="Arial" w:cs="Arial"/>
          <w:bCs/>
          <w:color w:val="auto"/>
          <w:sz w:val="22"/>
          <w:szCs w:val="22"/>
        </w:rPr>
        <w:t xml:space="preserve">y sin perjuicio de las demás condiciones establecidas en estos DSI y en la Normatividad Aplicable, </w:t>
      </w:r>
      <w:r w:rsidRPr="00E607AC">
        <w:rPr>
          <w:rFonts w:ascii="Arial" w:hAnsi="Arial" w:cs="Arial"/>
          <w:bCs/>
          <w:color w:val="auto"/>
          <w:sz w:val="22"/>
          <w:szCs w:val="22"/>
        </w:rPr>
        <w:t xml:space="preserve">la validez de la propuesta estará condicionada a que </w:t>
      </w:r>
      <w:r w:rsidR="00F53711" w:rsidRPr="00E607AC">
        <w:rPr>
          <w:rFonts w:ascii="Arial" w:hAnsi="Arial" w:cs="Arial"/>
          <w:color w:val="auto"/>
          <w:sz w:val="22"/>
          <w:szCs w:val="22"/>
        </w:rPr>
        <w:t xml:space="preserve">el Menor Valor de la Oferta </w:t>
      </w:r>
      <w:r w:rsidRPr="00E607AC">
        <w:rPr>
          <w:rFonts w:ascii="Arial" w:hAnsi="Arial" w:cs="Arial"/>
          <w:bCs/>
          <w:color w:val="auto"/>
          <w:sz w:val="22"/>
          <w:szCs w:val="22"/>
        </w:rPr>
        <w:t xml:space="preserve">se encuentre </w:t>
      </w:r>
      <w:r w:rsidR="00F53711" w:rsidRPr="00E607AC">
        <w:rPr>
          <w:rFonts w:ascii="Arial" w:hAnsi="Arial" w:cs="Arial"/>
          <w:bCs/>
          <w:color w:val="auto"/>
          <w:sz w:val="22"/>
          <w:szCs w:val="22"/>
        </w:rPr>
        <w:t xml:space="preserve">por debajo </w:t>
      </w:r>
      <w:r w:rsidRPr="00E607AC">
        <w:rPr>
          <w:rFonts w:ascii="Arial" w:hAnsi="Arial" w:cs="Arial"/>
          <w:bCs/>
          <w:color w:val="auto"/>
          <w:sz w:val="22"/>
          <w:szCs w:val="22"/>
        </w:rPr>
        <w:t>de dicho valor.</w:t>
      </w:r>
    </w:p>
    <w:p w14:paraId="687C0F3C" w14:textId="58D606C2" w:rsidR="008D7B60" w:rsidRPr="00E607AC" w:rsidRDefault="00A51E73"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lastRenderedPageBreak/>
        <w:t>Una vez verificado lo anterior, y c</w:t>
      </w:r>
      <w:r w:rsidR="00EA675C" w:rsidRPr="00E607AC">
        <w:rPr>
          <w:rFonts w:ascii="Arial" w:hAnsi="Arial" w:cs="Arial"/>
          <w:color w:val="auto"/>
          <w:sz w:val="22"/>
          <w:szCs w:val="22"/>
        </w:rPr>
        <w:t xml:space="preserve">omo consecuencia de ser Adjudicatario de la presente </w:t>
      </w:r>
      <w:r w:rsidR="00EA675C" w:rsidRPr="00E607AC">
        <w:rPr>
          <w:rFonts w:ascii="Arial" w:hAnsi="Arial" w:cs="Arial"/>
          <w:bCs/>
          <w:color w:val="auto"/>
          <w:sz w:val="22"/>
          <w:szCs w:val="22"/>
        </w:rPr>
        <w:t>Convocatoria Pública</w:t>
      </w:r>
      <w:r w:rsidR="00EA675C" w:rsidRPr="00E607AC">
        <w:rPr>
          <w:rFonts w:ascii="Arial" w:hAnsi="Arial" w:cs="Arial"/>
          <w:color w:val="auto"/>
          <w:sz w:val="22"/>
          <w:szCs w:val="22"/>
        </w:rPr>
        <w:t>,</w:t>
      </w:r>
      <w:r w:rsidR="00B54AAE" w:rsidRPr="00E607AC">
        <w:rPr>
          <w:rFonts w:ascii="Arial" w:hAnsi="Arial" w:cs="Arial"/>
          <w:color w:val="auto"/>
          <w:sz w:val="22"/>
          <w:szCs w:val="22"/>
        </w:rPr>
        <w:t xml:space="preserve"> con sujeción al cumplimiento de los requisitos establecidos en </w:t>
      </w:r>
      <w:r w:rsidRPr="00E607AC">
        <w:rPr>
          <w:rFonts w:ascii="Arial" w:hAnsi="Arial" w:cs="Arial"/>
          <w:color w:val="auto"/>
          <w:sz w:val="22"/>
          <w:szCs w:val="22"/>
        </w:rPr>
        <w:t xml:space="preserve">estos </w:t>
      </w:r>
      <w:r w:rsidR="00B54AAE" w:rsidRPr="00E607AC">
        <w:rPr>
          <w:rFonts w:ascii="Arial" w:hAnsi="Arial" w:cs="Arial"/>
          <w:color w:val="auto"/>
          <w:sz w:val="22"/>
          <w:szCs w:val="22"/>
        </w:rPr>
        <w:t xml:space="preserve"> DSI y en la Normatividad Aplicable,</w:t>
      </w:r>
      <w:r w:rsidR="00EA675C" w:rsidRPr="00E607AC">
        <w:rPr>
          <w:rFonts w:ascii="Arial" w:hAnsi="Arial" w:cs="Arial"/>
          <w:color w:val="auto"/>
          <w:sz w:val="22"/>
          <w:szCs w:val="22"/>
        </w:rPr>
        <w:t xml:space="preserve"> el derecho </w:t>
      </w:r>
      <w:r w:rsidR="004514E3" w:rsidRPr="00E607AC">
        <w:rPr>
          <w:rFonts w:ascii="Arial" w:hAnsi="Arial" w:cs="Arial"/>
          <w:color w:val="auto"/>
          <w:sz w:val="22"/>
          <w:szCs w:val="22"/>
        </w:rPr>
        <w:t xml:space="preserve">que adquirirá el Inversionista será </w:t>
      </w:r>
      <w:r w:rsidR="00EA675C" w:rsidRPr="00E607AC">
        <w:rPr>
          <w:rFonts w:ascii="Arial" w:hAnsi="Arial" w:cs="Arial"/>
          <w:color w:val="auto"/>
          <w:sz w:val="22"/>
          <w:szCs w:val="22"/>
        </w:rPr>
        <w:t>a que la Comisión de Regulación de Energía y Gas - CREG, mediante Resolución,</w:t>
      </w:r>
      <w:r w:rsidR="00F70A4E" w:rsidRPr="00E607AC">
        <w:rPr>
          <w:rFonts w:ascii="Arial" w:hAnsi="Arial" w:cs="Arial"/>
          <w:color w:val="auto"/>
          <w:sz w:val="22"/>
          <w:szCs w:val="22"/>
        </w:rPr>
        <w:t xml:space="preserve"> </w:t>
      </w:r>
      <w:r w:rsidR="00EA675C" w:rsidRPr="00E607AC">
        <w:rPr>
          <w:rFonts w:ascii="Arial" w:hAnsi="Arial" w:cs="Arial"/>
          <w:color w:val="auto"/>
          <w:sz w:val="22"/>
          <w:szCs w:val="22"/>
        </w:rPr>
        <w:t xml:space="preserve">le oficialice el </w:t>
      </w:r>
      <w:r w:rsidR="00EA675C" w:rsidRPr="00E607AC">
        <w:rPr>
          <w:rFonts w:ascii="Arial" w:hAnsi="Arial" w:cs="Arial"/>
          <w:bCs/>
          <w:color w:val="auto"/>
          <w:sz w:val="22"/>
          <w:szCs w:val="22"/>
        </w:rPr>
        <w:t>Ingreso Anual Esperado</w:t>
      </w:r>
      <w:r w:rsidR="00EA675C" w:rsidRPr="00E607AC">
        <w:rPr>
          <w:rFonts w:ascii="Arial" w:hAnsi="Arial" w:cs="Arial"/>
          <w:color w:val="auto"/>
          <w:sz w:val="22"/>
          <w:szCs w:val="22"/>
        </w:rPr>
        <w:t xml:space="preserve">, en los términos previstos en el artículo </w:t>
      </w:r>
      <w:r w:rsidR="00304927" w:rsidRPr="00E607AC">
        <w:rPr>
          <w:rFonts w:ascii="Arial" w:hAnsi="Arial" w:cs="Arial"/>
          <w:color w:val="auto"/>
          <w:sz w:val="22"/>
          <w:szCs w:val="22"/>
        </w:rPr>
        <w:t>16</w:t>
      </w:r>
      <w:r w:rsidR="00EA675C" w:rsidRPr="00E607AC">
        <w:rPr>
          <w:rFonts w:ascii="Arial" w:hAnsi="Arial" w:cs="Arial"/>
          <w:color w:val="auto"/>
          <w:sz w:val="22"/>
          <w:szCs w:val="22"/>
        </w:rPr>
        <w:t xml:space="preserve"> de la Resolución CREG </w:t>
      </w:r>
      <w:r w:rsidR="00304927" w:rsidRPr="00E607AC">
        <w:rPr>
          <w:rFonts w:ascii="Arial" w:hAnsi="Arial" w:cs="Arial"/>
          <w:color w:val="auto"/>
          <w:sz w:val="22"/>
          <w:szCs w:val="22"/>
        </w:rPr>
        <w:t>107 de 2017</w:t>
      </w:r>
      <w:r w:rsidR="00EA675C" w:rsidRPr="00E607AC">
        <w:rPr>
          <w:rFonts w:ascii="Arial" w:hAnsi="Arial" w:cs="Arial"/>
          <w:color w:val="auto"/>
          <w:sz w:val="22"/>
          <w:szCs w:val="22"/>
        </w:rPr>
        <w:t xml:space="preserve">, y </w:t>
      </w:r>
      <w:r w:rsidR="00A978E1" w:rsidRPr="00E607AC">
        <w:rPr>
          <w:rFonts w:ascii="Arial" w:hAnsi="Arial" w:cs="Arial"/>
          <w:color w:val="auto"/>
          <w:sz w:val="22"/>
          <w:szCs w:val="22"/>
        </w:rPr>
        <w:t>sus modificaciones</w:t>
      </w:r>
      <w:r w:rsidR="00AB4072" w:rsidRPr="00E607AC">
        <w:rPr>
          <w:rFonts w:ascii="Arial" w:hAnsi="Arial" w:cs="Arial"/>
          <w:color w:val="auto"/>
          <w:sz w:val="22"/>
          <w:szCs w:val="22"/>
        </w:rPr>
        <w:t xml:space="preserve">, </w:t>
      </w:r>
      <w:r w:rsidR="00070D03" w:rsidRPr="00E607AC">
        <w:rPr>
          <w:rFonts w:ascii="Arial" w:hAnsi="Arial" w:cs="Arial"/>
          <w:color w:val="auto"/>
          <w:sz w:val="22"/>
          <w:szCs w:val="22"/>
        </w:rPr>
        <w:t>salvo los casos de reserva de la CREG en atención a</w:t>
      </w:r>
      <w:r w:rsidR="00AB4072" w:rsidRPr="00E607AC">
        <w:rPr>
          <w:rFonts w:ascii="Arial" w:hAnsi="Arial" w:cs="Arial"/>
          <w:color w:val="auto"/>
          <w:sz w:val="22"/>
          <w:szCs w:val="22"/>
        </w:rPr>
        <w:t xml:space="preserve"> lo establecido en el parágrafo 2 del artículo 16 de la resolución CREG 107 de 2017</w:t>
      </w:r>
      <w:r w:rsidR="00A978E1" w:rsidRPr="00E607AC">
        <w:rPr>
          <w:rFonts w:ascii="Arial" w:hAnsi="Arial" w:cs="Arial"/>
          <w:color w:val="auto"/>
          <w:sz w:val="22"/>
          <w:szCs w:val="22"/>
        </w:rPr>
        <w:t>.</w:t>
      </w:r>
      <w:r w:rsidR="00EA675C" w:rsidRPr="00E607AC">
        <w:rPr>
          <w:rFonts w:ascii="Arial" w:hAnsi="Arial" w:cs="Arial"/>
          <w:color w:val="auto"/>
          <w:sz w:val="22"/>
          <w:szCs w:val="22"/>
        </w:rPr>
        <w:t xml:space="preserve"> </w:t>
      </w:r>
    </w:p>
    <w:p w14:paraId="7A616023" w14:textId="27CC505D" w:rsidR="00ED5CD3" w:rsidRPr="00E607AC" w:rsidRDefault="00161327"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 xml:space="preserve">Para tener derecho a recibir </w:t>
      </w:r>
      <w:r w:rsidR="00EA675C" w:rsidRPr="00E607AC">
        <w:rPr>
          <w:rFonts w:ascii="Arial" w:hAnsi="Arial" w:cs="Arial"/>
          <w:color w:val="auto"/>
          <w:sz w:val="22"/>
          <w:szCs w:val="22"/>
        </w:rPr>
        <w:t xml:space="preserve">el </w:t>
      </w:r>
      <w:r w:rsidR="00EA675C" w:rsidRPr="00E607AC">
        <w:rPr>
          <w:rFonts w:ascii="Arial" w:hAnsi="Arial" w:cs="Arial"/>
          <w:bCs/>
          <w:color w:val="auto"/>
          <w:sz w:val="22"/>
          <w:szCs w:val="22"/>
        </w:rPr>
        <w:t>Ingreso Anual Esperado</w:t>
      </w:r>
      <w:r w:rsidR="00EA675C" w:rsidRPr="00E607AC">
        <w:rPr>
          <w:rFonts w:ascii="Arial" w:hAnsi="Arial" w:cs="Arial"/>
          <w:color w:val="auto"/>
          <w:sz w:val="22"/>
          <w:szCs w:val="22"/>
        </w:rPr>
        <w:t xml:space="preserve"> el Inversionista deberá </w:t>
      </w:r>
      <w:r w:rsidRPr="00E607AC">
        <w:rPr>
          <w:rFonts w:ascii="Arial" w:hAnsi="Arial" w:cs="Arial"/>
          <w:color w:val="auto"/>
          <w:sz w:val="22"/>
          <w:szCs w:val="22"/>
        </w:rPr>
        <w:t xml:space="preserve">cumplir con lo previsto en las Disposiciones Aplicables y en la Resolución de la CREG que lo oficialice y deberá haber </w:t>
      </w:r>
      <w:r w:rsidR="00EA675C" w:rsidRPr="00E607AC">
        <w:rPr>
          <w:rFonts w:ascii="Arial" w:hAnsi="Arial" w:cs="Arial"/>
          <w:color w:val="auto"/>
          <w:sz w:val="22"/>
          <w:szCs w:val="22"/>
        </w:rPr>
        <w:t>construi</w:t>
      </w:r>
      <w:r w:rsidRPr="00E607AC">
        <w:rPr>
          <w:rFonts w:ascii="Arial" w:hAnsi="Arial" w:cs="Arial"/>
          <w:color w:val="auto"/>
          <w:sz w:val="22"/>
          <w:szCs w:val="22"/>
        </w:rPr>
        <w:t>do</w:t>
      </w:r>
      <w:r w:rsidR="00133035" w:rsidRPr="00E607AC">
        <w:rPr>
          <w:rFonts w:ascii="Arial" w:hAnsi="Arial" w:cs="Arial"/>
          <w:color w:val="auto"/>
          <w:sz w:val="22"/>
          <w:szCs w:val="22"/>
        </w:rPr>
        <w:t xml:space="preserve"> y puesto en operación</w:t>
      </w:r>
      <w:r w:rsidR="00EA675C" w:rsidRPr="00E607AC">
        <w:rPr>
          <w:rFonts w:ascii="Arial" w:hAnsi="Arial" w:cs="Arial"/>
          <w:color w:val="auto"/>
          <w:sz w:val="22"/>
          <w:szCs w:val="22"/>
        </w:rPr>
        <w:t xml:space="preserve"> el </w:t>
      </w:r>
      <w:r w:rsidR="00EA675C" w:rsidRPr="00E607AC">
        <w:rPr>
          <w:rFonts w:ascii="Arial" w:hAnsi="Arial" w:cs="Arial"/>
          <w:bCs/>
          <w:color w:val="auto"/>
          <w:sz w:val="22"/>
          <w:szCs w:val="22"/>
        </w:rPr>
        <w:t>Proyecto</w:t>
      </w:r>
      <w:r w:rsidR="00EA675C" w:rsidRPr="00E607AC">
        <w:rPr>
          <w:rFonts w:ascii="Arial" w:hAnsi="Arial" w:cs="Arial"/>
          <w:color w:val="auto"/>
          <w:sz w:val="22"/>
          <w:szCs w:val="22"/>
        </w:rPr>
        <w:t xml:space="preserve">, </w:t>
      </w:r>
      <w:r w:rsidR="00304927" w:rsidRPr="00E607AC">
        <w:rPr>
          <w:rFonts w:ascii="Arial" w:hAnsi="Arial" w:cs="Arial"/>
          <w:color w:val="auto"/>
          <w:sz w:val="22"/>
          <w:szCs w:val="22"/>
        </w:rPr>
        <w:t>conectándose</w:t>
      </w:r>
      <w:r w:rsidR="00EA675C" w:rsidRPr="00E607AC">
        <w:rPr>
          <w:rFonts w:ascii="Arial" w:hAnsi="Arial" w:cs="Arial"/>
          <w:color w:val="auto"/>
          <w:sz w:val="22"/>
          <w:szCs w:val="22"/>
        </w:rPr>
        <w:t xml:space="preserve"> al Sistema Nacional</w:t>
      </w:r>
      <w:r w:rsidR="00304927" w:rsidRPr="00E607AC">
        <w:rPr>
          <w:rFonts w:ascii="Arial" w:hAnsi="Arial" w:cs="Arial"/>
          <w:color w:val="auto"/>
          <w:sz w:val="22"/>
          <w:szCs w:val="22"/>
        </w:rPr>
        <w:t xml:space="preserve"> de Transporte</w:t>
      </w:r>
      <w:r w:rsidR="00EA675C" w:rsidRPr="00E607AC">
        <w:rPr>
          <w:rFonts w:ascii="Arial" w:hAnsi="Arial" w:cs="Arial"/>
          <w:color w:val="auto"/>
          <w:sz w:val="22"/>
          <w:szCs w:val="22"/>
        </w:rPr>
        <w:t xml:space="preserve">, todo de acuerdo con las especificaciones técnicas </w:t>
      </w:r>
      <w:r w:rsidR="00A978E1" w:rsidRPr="00E607AC">
        <w:rPr>
          <w:rFonts w:ascii="Arial" w:hAnsi="Arial" w:cs="Arial"/>
          <w:color w:val="auto"/>
          <w:sz w:val="22"/>
          <w:szCs w:val="22"/>
        </w:rPr>
        <w:t xml:space="preserve">requeridas para el desarrollo del Proyecto, incluidas las </w:t>
      </w:r>
      <w:r w:rsidR="00EA675C" w:rsidRPr="00E607AC">
        <w:rPr>
          <w:rFonts w:ascii="Arial" w:hAnsi="Arial" w:cs="Arial"/>
          <w:color w:val="auto"/>
          <w:sz w:val="22"/>
          <w:szCs w:val="22"/>
        </w:rPr>
        <w:t xml:space="preserve">del Anexo No. 1, el Plan de Calidad y cronograma presentados como parte integrante de su </w:t>
      </w:r>
      <w:r w:rsidR="00A978E1" w:rsidRPr="00E607AC">
        <w:rPr>
          <w:rFonts w:ascii="Arial" w:hAnsi="Arial" w:cs="Arial"/>
          <w:color w:val="auto"/>
          <w:sz w:val="22"/>
          <w:szCs w:val="22"/>
        </w:rPr>
        <w:t xml:space="preserve">Propuesta </w:t>
      </w:r>
      <w:r w:rsidR="00EA675C" w:rsidRPr="00E607AC">
        <w:rPr>
          <w:rFonts w:ascii="Arial" w:hAnsi="Arial" w:cs="Arial"/>
          <w:color w:val="auto"/>
          <w:sz w:val="22"/>
          <w:szCs w:val="22"/>
        </w:rPr>
        <w:t xml:space="preserve">para la presente </w:t>
      </w:r>
      <w:r w:rsidR="00EA675C" w:rsidRPr="00E607AC">
        <w:rPr>
          <w:rFonts w:ascii="Arial" w:hAnsi="Arial" w:cs="Arial"/>
          <w:bCs/>
          <w:color w:val="auto"/>
          <w:sz w:val="22"/>
          <w:szCs w:val="22"/>
        </w:rPr>
        <w:t>Convocatoria Pública</w:t>
      </w:r>
      <w:r w:rsidR="00DF5A58" w:rsidRPr="00E607AC">
        <w:rPr>
          <w:rFonts w:ascii="Arial" w:hAnsi="Arial" w:cs="Arial"/>
          <w:color w:val="auto"/>
          <w:sz w:val="22"/>
          <w:szCs w:val="22"/>
        </w:rPr>
        <w:t>, así como estar constituido como una empresa de servicios públicos en los términos establecidos en la Ley 142 de 1994.</w:t>
      </w:r>
      <w:r w:rsidR="00EA675C" w:rsidRPr="00E607AC">
        <w:rPr>
          <w:rFonts w:ascii="Arial" w:hAnsi="Arial" w:cs="Arial"/>
          <w:color w:val="auto"/>
          <w:sz w:val="22"/>
          <w:szCs w:val="22"/>
        </w:rPr>
        <w:t xml:space="preserve"> </w:t>
      </w:r>
    </w:p>
    <w:p w14:paraId="04B21BC6" w14:textId="1B80CDDB" w:rsidR="00ED5CD3" w:rsidRPr="00E607AC" w:rsidRDefault="00EA675C" w:rsidP="009E6B54">
      <w:pPr>
        <w:pStyle w:val="Default"/>
        <w:keepLines/>
        <w:tabs>
          <w:tab w:val="right" w:pos="8820"/>
        </w:tabs>
        <w:spacing w:before="120" w:after="120"/>
        <w:jc w:val="both"/>
        <w:rPr>
          <w:rFonts w:ascii="Arial" w:hAnsi="Arial" w:cs="Arial"/>
          <w:color w:val="auto"/>
          <w:sz w:val="22"/>
          <w:szCs w:val="22"/>
        </w:rPr>
      </w:pPr>
      <w:r w:rsidRPr="00E607AC">
        <w:rPr>
          <w:rFonts w:ascii="Arial" w:hAnsi="Arial" w:cs="Arial"/>
          <w:color w:val="auto"/>
          <w:sz w:val="22"/>
          <w:szCs w:val="22"/>
        </w:rPr>
        <w:t xml:space="preserve">El </w:t>
      </w:r>
      <w:r w:rsidRPr="00E607AC">
        <w:rPr>
          <w:rFonts w:ascii="Arial" w:hAnsi="Arial" w:cs="Arial"/>
          <w:bCs/>
          <w:color w:val="auto"/>
          <w:sz w:val="22"/>
          <w:szCs w:val="22"/>
        </w:rPr>
        <w:t>Proyecto contará</w:t>
      </w:r>
      <w:r w:rsidR="000C00C0" w:rsidRPr="00E607AC">
        <w:rPr>
          <w:rFonts w:ascii="Arial" w:hAnsi="Arial" w:cs="Arial"/>
          <w:color w:val="auto"/>
          <w:sz w:val="22"/>
          <w:szCs w:val="22"/>
        </w:rPr>
        <w:t xml:space="preserve"> con un</w:t>
      </w:r>
      <w:r w:rsidR="00304927" w:rsidRPr="00E607AC">
        <w:rPr>
          <w:rFonts w:ascii="Arial" w:hAnsi="Arial" w:cs="Arial"/>
          <w:color w:val="auto"/>
          <w:sz w:val="22"/>
          <w:szCs w:val="22"/>
        </w:rPr>
        <w:t xml:space="preserve"> Auditor, </w:t>
      </w:r>
      <w:r w:rsidRPr="00E607AC">
        <w:rPr>
          <w:rFonts w:ascii="Arial" w:hAnsi="Arial" w:cs="Arial"/>
          <w:color w:val="auto"/>
          <w:sz w:val="22"/>
          <w:szCs w:val="22"/>
        </w:rPr>
        <w:t>cuyo costo será asumido por el Adjudicatario.</w:t>
      </w:r>
      <w:r w:rsidR="005C2FC7" w:rsidRPr="00E607AC">
        <w:rPr>
          <w:rFonts w:ascii="Arial" w:hAnsi="Arial" w:cs="Arial"/>
          <w:color w:val="auto"/>
          <w:sz w:val="22"/>
          <w:szCs w:val="22"/>
        </w:rPr>
        <w:t xml:space="preserve"> El Auditor tendrá las funciones establecidas en la </w:t>
      </w:r>
      <w:r w:rsidR="00CB69DD" w:rsidRPr="00E607AC">
        <w:rPr>
          <w:rFonts w:ascii="Arial" w:hAnsi="Arial" w:cs="Arial"/>
          <w:color w:val="auto"/>
          <w:sz w:val="22"/>
          <w:szCs w:val="22"/>
        </w:rPr>
        <w:t>N</w:t>
      </w:r>
      <w:r w:rsidR="005C2FC7" w:rsidRPr="00E607AC">
        <w:rPr>
          <w:rFonts w:ascii="Arial" w:hAnsi="Arial" w:cs="Arial"/>
          <w:color w:val="auto"/>
          <w:sz w:val="22"/>
          <w:szCs w:val="22"/>
        </w:rPr>
        <w:t xml:space="preserve">ormatividad Aplicable y en el Contrato de Auditoría. </w:t>
      </w:r>
      <w:r w:rsidR="00FB6800" w:rsidRPr="00E607AC">
        <w:rPr>
          <w:rFonts w:ascii="Arial" w:hAnsi="Arial" w:cs="Arial"/>
          <w:color w:val="auto"/>
          <w:sz w:val="22"/>
          <w:szCs w:val="22"/>
        </w:rPr>
        <w:t>El nombre del Auditor y el costo de dicha auditoría serán informado</w:t>
      </w:r>
      <w:r w:rsidR="00DF5A58" w:rsidRPr="00E607AC">
        <w:rPr>
          <w:rFonts w:ascii="Arial" w:hAnsi="Arial" w:cs="Arial"/>
          <w:color w:val="auto"/>
          <w:sz w:val="22"/>
          <w:szCs w:val="22"/>
        </w:rPr>
        <w:t xml:space="preserve"> </w:t>
      </w:r>
      <w:r w:rsidR="006B47AF" w:rsidRPr="00E607AC">
        <w:rPr>
          <w:rFonts w:ascii="Arial" w:hAnsi="Arial" w:cs="Arial"/>
          <w:color w:val="auto"/>
          <w:sz w:val="22"/>
          <w:szCs w:val="22"/>
        </w:rPr>
        <w:t xml:space="preserve">por </w:t>
      </w:r>
      <w:r w:rsidR="00DF5A58" w:rsidRPr="00E607AC">
        <w:rPr>
          <w:rFonts w:ascii="Arial" w:hAnsi="Arial" w:cs="Arial"/>
          <w:color w:val="auto"/>
          <w:sz w:val="22"/>
          <w:szCs w:val="22"/>
        </w:rPr>
        <w:t>la UPME previ</w:t>
      </w:r>
      <w:r w:rsidR="006B47AF" w:rsidRPr="00E607AC">
        <w:rPr>
          <w:rFonts w:ascii="Arial" w:hAnsi="Arial" w:cs="Arial"/>
          <w:color w:val="auto"/>
          <w:sz w:val="22"/>
          <w:szCs w:val="22"/>
        </w:rPr>
        <w:t xml:space="preserve">amente </w:t>
      </w:r>
      <w:r w:rsidR="00DF5A58" w:rsidRPr="00E607AC">
        <w:rPr>
          <w:rFonts w:ascii="Arial" w:hAnsi="Arial" w:cs="Arial"/>
          <w:color w:val="auto"/>
          <w:sz w:val="22"/>
          <w:szCs w:val="22"/>
        </w:rPr>
        <w:t>a la Presentación de la Propuesta</w:t>
      </w:r>
      <w:r w:rsidR="00704F07" w:rsidRPr="00E607AC">
        <w:rPr>
          <w:rFonts w:ascii="Arial" w:hAnsi="Arial" w:cs="Arial"/>
          <w:color w:val="auto"/>
          <w:sz w:val="22"/>
          <w:szCs w:val="22"/>
        </w:rPr>
        <w:t xml:space="preserve"> a través de </w:t>
      </w:r>
      <w:r w:rsidR="006B47AF" w:rsidRPr="00E607AC">
        <w:rPr>
          <w:rFonts w:ascii="Arial" w:hAnsi="Arial" w:cs="Arial"/>
          <w:color w:val="auto"/>
          <w:sz w:val="22"/>
          <w:szCs w:val="22"/>
        </w:rPr>
        <w:t xml:space="preserve">la </w:t>
      </w:r>
      <w:r w:rsidR="00704F07" w:rsidRPr="00E607AC">
        <w:rPr>
          <w:rFonts w:ascii="Arial" w:hAnsi="Arial" w:cs="Arial"/>
          <w:color w:val="auto"/>
          <w:sz w:val="22"/>
          <w:szCs w:val="22"/>
        </w:rPr>
        <w:t>página web</w:t>
      </w:r>
      <w:r w:rsidR="00FB6800" w:rsidRPr="00E607AC">
        <w:rPr>
          <w:rFonts w:ascii="Arial" w:hAnsi="Arial" w:cs="Arial"/>
          <w:color w:val="auto"/>
          <w:sz w:val="22"/>
          <w:szCs w:val="22"/>
        </w:rPr>
        <w:t>.</w:t>
      </w:r>
    </w:p>
    <w:p w14:paraId="3FE0348D" w14:textId="77777777" w:rsidR="00ED5CD3" w:rsidRPr="00E607AC" w:rsidRDefault="00A51E73"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E</w:t>
      </w:r>
      <w:r w:rsidR="00EA675C" w:rsidRPr="00E607AC">
        <w:rPr>
          <w:rFonts w:ascii="Arial" w:hAnsi="Arial" w:cs="Arial"/>
          <w:color w:val="auto"/>
          <w:sz w:val="22"/>
          <w:szCs w:val="22"/>
        </w:rPr>
        <w:t xml:space="preserve">l </w:t>
      </w:r>
      <w:r w:rsidR="005C2FC7" w:rsidRPr="00E607AC">
        <w:rPr>
          <w:rFonts w:ascii="Arial" w:hAnsi="Arial" w:cs="Arial"/>
          <w:color w:val="auto"/>
          <w:sz w:val="22"/>
          <w:szCs w:val="22"/>
        </w:rPr>
        <w:t>Inversionista</w:t>
      </w:r>
      <w:r w:rsidR="00EA675C" w:rsidRPr="00E607AC">
        <w:rPr>
          <w:rFonts w:ascii="Arial" w:hAnsi="Arial" w:cs="Arial"/>
          <w:color w:val="auto"/>
          <w:sz w:val="22"/>
          <w:szCs w:val="22"/>
        </w:rPr>
        <w:t xml:space="preserve"> ejecutará </w:t>
      </w:r>
      <w:r w:rsidRPr="00E607AC">
        <w:rPr>
          <w:rFonts w:ascii="Arial" w:hAnsi="Arial" w:cs="Arial"/>
          <w:color w:val="auto"/>
          <w:sz w:val="22"/>
          <w:szCs w:val="22"/>
        </w:rPr>
        <w:t>la totalidad d</w:t>
      </w:r>
      <w:r w:rsidR="00EA675C" w:rsidRPr="00E607AC">
        <w:rPr>
          <w:rFonts w:ascii="Arial" w:hAnsi="Arial" w:cs="Arial"/>
          <w:color w:val="auto"/>
          <w:sz w:val="22"/>
          <w:szCs w:val="22"/>
        </w:rPr>
        <w:t xml:space="preserve">el </w:t>
      </w:r>
      <w:r w:rsidR="00EA675C" w:rsidRPr="00E607AC">
        <w:rPr>
          <w:rFonts w:ascii="Arial" w:hAnsi="Arial" w:cs="Arial"/>
          <w:bCs/>
          <w:color w:val="auto"/>
          <w:sz w:val="22"/>
          <w:szCs w:val="22"/>
        </w:rPr>
        <w:t xml:space="preserve">Proyecto </w:t>
      </w:r>
      <w:r w:rsidRPr="00E607AC">
        <w:rPr>
          <w:rFonts w:ascii="Arial" w:hAnsi="Arial" w:cs="Arial"/>
          <w:color w:val="auto"/>
          <w:sz w:val="22"/>
          <w:szCs w:val="22"/>
        </w:rPr>
        <w:t>por</w:t>
      </w:r>
      <w:r w:rsidR="00EA675C" w:rsidRPr="00E607AC">
        <w:rPr>
          <w:rFonts w:ascii="Arial" w:hAnsi="Arial" w:cs="Arial"/>
          <w:color w:val="auto"/>
          <w:sz w:val="22"/>
          <w:szCs w:val="22"/>
        </w:rPr>
        <w:t xml:space="preserve"> su</w:t>
      </w:r>
      <w:r w:rsidRPr="00E607AC">
        <w:rPr>
          <w:rFonts w:ascii="Arial" w:hAnsi="Arial" w:cs="Arial"/>
          <w:color w:val="auto"/>
          <w:sz w:val="22"/>
          <w:szCs w:val="22"/>
        </w:rPr>
        <w:t xml:space="preserve"> exclusiva</w:t>
      </w:r>
      <w:r w:rsidR="00EA675C" w:rsidRPr="00E607AC">
        <w:rPr>
          <w:rFonts w:ascii="Arial" w:hAnsi="Arial" w:cs="Arial"/>
          <w:color w:val="auto"/>
          <w:sz w:val="22"/>
          <w:szCs w:val="22"/>
        </w:rPr>
        <w:t xml:space="preserve"> cuenta y riesgo. La selección del Inversionista que ejecute el Proyecto no implica ningún tipo de asunción de </w:t>
      </w:r>
      <w:r w:rsidR="00C8254C" w:rsidRPr="00E607AC">
        <w:rPr>
          <w:rFonts w:ascii="Arial" w:hAnsi="Arial" w:cs="Arial"/>
          <w:color w:val="auto"/>
          <w:sz w:val="22"/>
          <w:szCs w:val="22"/>
        </w:rPr>
        <w:t xml:space="preserve">obligación, responsabilidad o </w:t>
      </w:r>
      <w:r w:rsidR="00EA675C" w:rsidRPr="00E607AC">
        <w:rPr>
          <w:rFonts w:ascii="Arial" w:hAnsi="Arial" w:cs="Arial"/>
          <w:color w:val="auto"/>
          <w:sz w:val="22"/>
          <w:szCs w:val="22"/>
        </w:rPr>
        <w:t>ries</w:t>
      </w:r>
      <w:r w:rsidRPr="00E607AC">
        <w:rPr>
          <w:rFonts w:ascii="Arial" w:hAnsi="Arial" w:cs="Arial"/>
          <w:color w:val="auto"/>
          <w:sz w:val="22"/>
          <w:szCs w:val="22"/>
        </w:rPr>
        <w:t>go por parte de la UPME, el MME</w:t>
      </w:r>
      <w:r w:rsidR="00EA675C" w:rsidRPr="00E607AC">
        <w:rPr>
          <w:rFonts w:ascii="Arial" w:hAnsi="Arial" w:cs="Arial"/>
          <w:color w:val="auto"/>
          <w:sz w:val="22"/>
          <w:szCs w:val="22"/>
        </w:rPr>
        <w:t xml:space="preserve"> o cualquier otra </w:t>
      </w:r>
      <w:r w:rsidR="00304927" w:rsidRPr="00E607AC">
        <w:rPr>
          <w:rFonts w:ascii="Arial" w:hAnsi="Arial" w:cs="Arial"/>
          <w:color w:val="auto"/>
          <w:sz w:val="22"/>
          <w:szCs w:val="22"/>
        </w:rPr>
        <w:t>entidad</w:t>
      </w:r>
      <w:r w:rsidR="00EA675C" w:rsidRPr="00E607AC">
        <w:rPr>
          <w:rFonts w:ascii="Arial" w:hAnsi="Arial" w:cs="Arial"/>
          <w:color w:val="auto"/>
          <w:sz w:val="22"/>
          <w:szCs w:val="22"/>
        </w:rPr>
        <w:t xml:space="preserve"> estatal. </w:t>
      </w:r>
    </w:p>
    <w:p w14:paraId="174CD2DA" w14:textId="15DA27B2" w:rsidR="00EA675C" w:rsidRPr="00E607AC" w:rsidRDefault="00A51E73"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De conformidad con lo anterior, el Adjudicatario mantendrá indemne a la Nación</w:t>
      </w:r>
      <w:r w:rsidR="00F53711" w:rsidRPr="00E607AC">
        <w:rPr>
          <w:rFonts w:ascii="Arial" w:hAnsi="Arial" w:cs="Arial"/>
          <w:color w:val="auto"/>
          <w:sz w:val="22"/>
          <w:szCs w:val="22"/>
        </w:rPr>
        <w:t xml:space="preserve"> </w:t>
      </w:r>
      <w:r w:rsidRPr="00E607AC">
        <w:rPr>
          <w:rFonts w:ascii="Arial" w:hAnsi="Arial" w:cs="Arial"/>
          <w:color w:val="auto"/>
          <w:sz w:val="22"/>
          <w:szCs w:val="22"/>
        </w:rPr>
        <w:t xml:space="preserve">- Ministerio de Minas y Energía y </w:t>
      </w:r>
      <w:r w:rsidR="00F53711" w:rsidRPr="00E607AC">
        <w:rPr>
          <w:rFonts w:ascii="Arial" w:hAnsi="Arial" w:cs="Arial"/>
          <w:color w:val="auto"/>
          <w:sz w:val="22"/>
          <w:szCs w:val="22"/>
        </w:rPr>
        <w:t xml:space="preserve">a </w:t>
      </w:r>
      <w:r w:rsidRPr="00E607AC">
        <w:rPr>
          <w:rFonts w:ascii="Arial" w:hAnsi="Arial" w:cs="Arial"/>
          <w:color w:val="auto"/>
          <w:sz w:val="22"/>
          <w:szCs w:val="22"/>
        </w:rPr>
        <w:t xml:space="preserve">la UPME contra todo reclamo, demanda, acción legal, y costos que puedan causarse o surgir por daños o lesiones a personas o bienes, ocasionados durante la </w:t>
      </w:r>
      <w:r w:rsidR="004514E3" w:rsidRPr="00E607AC">
        <w:rPr>
          <w:rFonts w:ascii="Arial" w:hAnsi="Arial" w:cs="Arial"/>
          <w:color w:val="auto"/>
          <w:sz w:val="22"/>
          <w:szCs w:val="22"/>
        </w:rPr>
        <w:t xml:space="preserve">construcción, </w:t>
      </w:r>
      <w:r w:rsidRPr="00E607AC">
        <w:rPr>
          <w:rFonts w:ascii="Arial" w:hAnsi="Arial" w:cs="Arial"/>
          <w:color w:val="auto"/>
          <w:sz w:val="22"/>
          <w:szCs w:val="22"/>
        </w:rPr>
        <w:t>ejecución</w:t>
      </w:r>
      <w:r w:rsidR="004514E3" w:rsidRPr="00E607AC">
        <w:rPr>
          <w:rFonts w:ascii="Arial" w:hAnsi="Arial" w:cs="Arial"/>
          <w:color w:val="auto"/>
          <w:sz w:val="22"/>
          <w:szCs w:val="22"/>
        </w:rPr>
        <w:t xml:space="preserve">, operación, mantenimiento y, en general, todas las actividades que realice el Inversionista en relación con </w:t>
      </w:r>
      <w:r w:rsidRPr="00E607AC">
        <w:rPr>
          <w:rFonts w:ascii="Arial" w:hAnsi="Arial" w:cs="Arial"/>
          <w:color w:val="auto"/>
          <w:sz w:val="22"/>
          <w:szCs w:val="22"/>
        </w:rPr>
        <w:t xml:space="preserve">el </w:t>
      </w:r>
      <w:r w:rsidR="00F53711" w:rsidRPr="00E607AC">
        <w:rPr>
          <w:rFonts w:ascii="Arial" w:hAnsi="Arial" w:cs="Arial"/>
          <w:color w:val="auto"/>
          <w:sz w:val="22"/>
          <w:szCs w:val="22"/>
        </w:rPr>
        <w:t>P</w:t>
      </w:r>
      <w:r w:rsidRPr="00E607AC">
        <w:rPr>
          <w:rFonts w:ascii="Arial" w:hAnsi="Arial" w:cs="Arial"/>
          <w:color w:val="auto"/>
          <w:sz w:val="22"/>
          <w:szCs w:val="22"/>
        </w:rPr>
        <w:t xml:space="preserve">royecto. </w:t>
      </w:r>
      <w:r w:rsidR="00EA675C" w:rsidRPr="00E607AC">
        <w:rPr>
          <w:rFonts w:ascii="Arial" w:hAnsi="Arial" w:cs="Arial"/>
          <w:color w:val="auto"/>
          <w:sz w:val="22"/>
          <w:szCs w:val="22"/>
        </w:rPr>
        <w:tab/>
        <w:t xml:space="preserve"> </w:t>
      </w:r>
    </w:p>
    <w:p w14:paraId="7941AF90" w14:textId="77777777" w:rsidR="00ED5CD3" w:rsidRPr="00E607AC" w:rsidRDefault="00EA675C" w:rsidP="009E6B54">
      <w:pPr>
        <w:pStyle w:val="Ttulo2"/>
        <w:keepNext w:val="0"/>
        <w:numPr>
          <w:ilvl w:val="1"/>
          <w:numId w:val="7"/>
        </w:numPr>
        <w:autoSpaceDE w:val="0"/>
        <w:autoSpaceDN w:val="0"/>
        <w:adjustRightInd w:val="0"/>
        <w:spacing w:before="120" w:after="120" w:line="240" w:lineRule="auto"/>
        <w:ind w:left="0" w:firstLine="0"/>
        <w:jc w:val="both"/>
        <w:rPr>
          <w:rFonts w:ascii="Arial" w:hAnsi="Arial" w:cs="Arial"/>
          <w:color w:val="auto"/>
          <w:sz w:val="22"/>
          <w:szCs w:val="22"/>
        </w:rPr>
      </w:pPr>
      <w:bookmarkStart w:id="55" w:name="_Toc303694916"/>
      <w:bookmarkStart w:id="56" w:name="_Toc328653701"/>
      <w:bookmarkStart w:id="57" w:name="_Toc387047938"/>
      <w:bookmarkStart w:id="58" w:name="_Toc376185350"/>
      <w:bookmarkStart w:id="59" w:name="_Toc388430978"/>
      <w:bookmarkStart w:id="60" w:name="_Toc388613238"/>
      <w:bookmarkStart w:id="61" w:name="_Toc375415859"/>
      <w:bookmarkStart w:id="62" w:name="_Toc44003843"/>
      <w:r w:rsidRPr="00E607AC">
        <w:rPr>
          <w:rFonts w:ascii="Arial" w:hAnsi="Arial" w:cs="Arial"/>
          <w:color w:val="auto"/>
          <w:sz w:val="22"/>
          <w:szCs w:val="22"/>
        </w:rPr>
        <w:t>Fundamento de la Convocatoria Pública</w:t>
      </w:r>
      <w:bookmarkEnd w:id="55"/>
      <w:bookmarkEnd w:id="56"/>
      <w:bookmarkEnd w:id="57"/>
      <w:bookmarkEnd w:id="58"/>
      <w:bookmarkEnd w:id="59"/>
      <w:bookmarkEnd w:id="60"/>
      <w:bookmarkEnd w:id="61"/>
      <w:bookmarkEnd w:id="62"/>
      <w:r w:rsidRPr="00E607AC">
        <w:rPr>
          <w:rFonts w:ascii="Arial" w:hAnsi="Arial" w:cs="Arial"/>
          <w:color w:val="auto"/>
          <w:sz w:val="22"/>
          <w:szCs w:val="22"/>
        </w:rPr>
        <w:t xml:space="preserve"> </w:t>
      </w:r>
    </w:p>
    <w:p w14:paraId="67F91442" w14:textId="606E1338" w:rsidR="00ED5CD3" w:rsidRPr="00E607AC" w:rsidRDefault="00085F9A"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 xml:space="preserve">Las actividades distintas a la exploración, explotación </w:t>
      </w:r>
      <w:r w:rsidR="006B47AF" w:rsidRPr="00E607AC">
        <w:rPr>
          <w:rFonts w:ascii="Arial" w:hAnsi="Arial" w:cs="Arial"/>
          <w:color w:val="auto"/>
          <w:sz w:val="22"/>
          <w:szCs w:val="22"/>
        </w:rPr>
        <w:t>y procesamiento</w:t>
      </w:r>
      <w:r w:rsidRPr="00E607AC">
        <w:rPr>
          <w:rFonts w:ascii="Arial" w:hAnsi="Arial" w:cs="Arial"/>
          <w:color w:val="auto"/>
          <w:sz w:val="22"/>
          <w:szCs w:val="22"/>
        </w:rPr>
        <w:t xml:space="preserve"> de </w:t>
      </w:r>
      <w:proofErr w:type="gramStart"/>
      <w:r w:rsidRPr="00E607AC">
        <w:rPr>
          <w:rFonts w:ascii="Arial" w:hAnsi="Arial" w:cs="Arial"/>
          <w:color w:val="auto"/>
          <w:sz w:val="22"/>
          <w:szCs w:val="22"/>
        </w:rPr>
        <w:t>gas,</w:t>
      </w:r>
      <w:proofErr w:type="gramEnd"/>
      <w:r w:rsidRPr="00E607AC">
        <w:rPr>
          <w:rFonts w:ascii="Arial" w:hAnsi="Arial" w:cs="Arial"/>
          <w:color w:val="auto"/>
          <w:sz w:val="22"/>
          <w:szCs w:val="22"/>
        </w:rPr>
        <w:t xml:space="preserve"> se rigen por las disposiciones contenidas en la Ley 142 de 1994 con el propósito de asegurar una prestación eficiente del servicio público de gas combustible que se transporte por red física a todos los usuarios del territorio nacional, de conformidad con lo establecido en </w:t>
      </w:r>
      <w:r w:rsidR="0038269F" w:rsidRPr="00E607AC">
        <w:rPr>
          <w:rFonts w:ascii="Arial" w:hAnsi="Arial" w:cs="Arial"/>
          <w:color w:val="auto"/>
          <w:sz w:val="22"/>
          <w:szCs w:val="22"/>
        </w:rPr>
        <w:t>el artículo</w:t>
      </w:r>
      <w:r w:rsidRPr="00E607AC">
        <w:rPr>
          <w:rFonts w:ascii="Arial" w:hAnsi="Arial" w:cs="Arial"/>
          <w:color w:val="auto"/>
          <w:sz w:val="22"/>
          <w:szCs w:val="22"/>
        </w:rPr>
        <w:t xml:space="preserve"> 1</w:t>
      </w:r>
      <w:r w:rsidR="00CE144C" w:rsidRPr="00E607AC">
        <w:rPr>
          <w:rFonts w:ascii="Arial" w:hAnsi="Arial" w:cs="Arial"/>
          <w:color w:val="auto"/>
          <w:sz w:val="22"/>
          <w:szCs w:val="22"/>
        </w:rPr>
        <w:t>1</w:t>
      </w:r>
      <w:r w:rsidRPr="00E607AC">
        <w:rPr>
          <w:rFonts w:ascii="Arial" w:hAnsi="Arial" w:cs="Arial"/>
          <w:color w:val="auto"/>
          <w:sz w:val="22"/>
          <w:szCs w:val="22"/>
        </w:rPr>
        <w:t xml:space="preserve"> de la Ley 401 de 1997.</w:t>
      </w:r>
    </w:p>
    <w:p w14:paraId="56EFB520" w14:textId="35B0326C" w:rsidR="0038269F" w:rsidRPr="00E607AC" w:rsidRDefault="005C2FC7" w:rsidP="009E6B54">
      <w:pPr>
        <w:pStyle w:val="Default"/>
        <w:keepLines/>
        <w:spacing w:before="120" w:after="120"/>
        <w:jc w:val="both"/>
        <w:rPr>
          <w:rFonts w:ascii="Arial" w:hAnsi="Arial" w:cs="Arial"/>
          <w:iCs/>
          <w:color w:val="auto"/>
          <w:sz w:val="22"/>
          <w:szCs w:val="22"/>
        </w:rPr>
      </w:pPr>
      <w:r w:rsidRPr="00E607AC">
        <w:rPr>
          <w:rFonts w:ascii="Arial" w:hAnsi="Arial" w:cs="Arial"/>
          <w:color w:val="auto"/>
          <w:sz w:val="22"/>
          <w:szCs w:val="22"/>
        </w:rPr>
        <w:lastRenderedPageBreak/>
        <w:t>L</w:t>
      </w:r>
      <w:r w:rsidR="00EA675C" w:rsidRPr="00E607AC">
        <w:rPr>
          <w:rFonts w:ascii="Arial" w:hAnsi="Arial" w:cs="Arial"/>
          <w:color w:val="auto"/>
          <w:sz w:val="22"/>
          <w:szCs w:val="22"/>
        </w:rPr>
        <w:t xml:space="preserve">a presente </w:t>
      </w:r>
      <w:r w:rsidR="00EA675C" w:rsidRPr="00E607AC">
        <w:rPr>
          <w:rFonts w:ascii="Arial" w:hAnsi="Arial" w:cs="Arial"/>
          <w:bCs/>
          <w:color w:val="auto"/>
          <w:sz w:val="22"/>
          <w:szCs w:val="22"/>
        </w:rPr>
        <w:t xml:space="preserve">Convocatoria Pública </w:t>
      </w:r>
      <w:r w:rsidR="00304927" w:rsidRPr="00E607AC">
        <w:rPr>
          <w:rFonts w:ascii="Arial" w:hAnsi="Arial" w:cs="Arial"/>
          <w:color w:val="auto"/>
          <w:sz w:val="22"/>
          <w:szCs w:val="22"/>
        </w:rPr>
        <w:t xml:space="preserve">tiene </w:t>
      </w:r>
      <w:r w:rsidR="006B47AF" w:rsidRPr="00E607AC">
        <w:rPr>
          <w:rFonts w:ascii="Arial" w:hAnsi="Arial" w:cs="Arial"/>
          <w:color w:val="auto"/>
          <w:sz w:val="22"/>
          <w:szCs w:val="22"/>
        </w:rPr>
        <w:t>origen</w:t>
      </w:r>
      <w:r w:rsidR="00304927" w:rsidRPr="00E607AC">
        <w:rPr>
          <w:rFonts w:ascii="Arial" w:hAnsi="Arial" w:cs="Arial"/>
          <w:color w:val="auto"/>
          <w:sz w:val="22"/>
          <w:szCs w:val="22"/>
        </w:rPr>
        <w:t xml:space="preserve"> en </w:t>
      </w:r>
      <w:r w:rsidR="00D25111" w:rsidRPr="00E607AC">
        <w:rPr>
          <w:rFonts w:ascii="Arial" w:hAnsi="Arial" w:cs="Arial"/>
          <w:color w:val="auto"/>
          <w:sz w:val="22"/>
          <w:szCs w:val="22"/>
        </w:rPr>
        <w:t xml:space="preserve">lo establecido en </w:t>
      </w:r>
      <w:r w:rsidR="00681418" w:rsidRPr="00E607AC">
        <w:rPr>
          <w:rFonts w:ascii="Arial" w:hAnsi="Arial" w:cs="Arial"/>
          <w:color w:val="auto"/>
          <w:sz w:val="22"/>
          <w:szCs w:val="22"/>
        </w:rPr>
        <w:t>las bases de</w:t>
      </w:r>
      <w:r w:rsidR="005E5971" w:rsidRPr="00E607AC">
        <w:rPr>
          <w:rFonts w:ascii="Arial" w:hAnsi="Arial" w:cs="Arial"/>
          <w:color w:val="auto"/>
          <w:sz w:val="22"/>
          <w:szCs w:val="22"/>
        </w:rPr>
        <w:t xml:space="preserve">l </w:t>
      </w:r>
      <w:r w:rsidR="00D25111" w:rsidRPr="00E607AC">
        <w:rPr>
          <w:rFonts w:ascii="Arial" w:hAnsi="Arial" w:cs="Arial"/>
          <w:color w:val="auto"/>
          <w:sz w:val="22"/>
          <w:szCs w:val="22"/>
        </w:rPr>
        <w:t>Pla</w:t>
      </w:r>
      <w:r w:rsidR="006B47AF" w:rsidRPr="00E607AC">
        <w:rPr>
          <w:rFonts w:ascii="Arial" w:hAnsi="Arial" w:cs="Arial"/>
          <w:color w:val="auto"/>
          <w:sz w:val="22"/>
          <w:szCs w:val="22"/>
        </w:rPr>
        <w:t xml:space="preserve">n </w:t>
      </w:r>
      <w:r w:rsidR="00D25111" w:rsidRPr="00E607AC">
        <w:rPr>
          <w:rFonts w:ascii="Arial" w:hAnsi="Arial" w:cs="Arial"/>
          <w:color w:val="auto"/>
          <w:sz w:val="22"/>
          <w:szCs w:val="22"/>
        </w:rPr>
        <w:t xml:space="preserve">Nacional de Desarrollo </w:t>
      </w:r>
      <w:r w:rsidR="0038269F" w:rsidRPr="00E607AC">
        <w:rPr>
          <w:rFonts w:ascii="Arial" w:hAnsi="Arial" w:cs="Arial"/>
          <w:color w:val="auto"/>
          <w:sz w:val="22"/>
          <w:szCs w:val="22"/>
        </w:rPr>
        <w:t>2018</w:t>
      </w:r>
      <w:r w:rsidR="00FB6800" w:rsidRPr="00E607AC">
        <w:rPr>
          <w:rFonts w:ascii="Arial" w:hAnsi="Arial" w:cs="Arial"/>
          <w:color w:val="auto"/>
          <w:sz w:val="22"/>
          <w:szCs w:val="22"/>
        </w:rPr>
        <w:t>-2022</w:t>
      </w:r>
      <w:r w:rsidR="0038269F" w:rsidRPr="00E607AC">
        <w:rPr>
          <w:rFonts w:ascii="Arial" w:hAnsi="Arial" w:cs="Arial"/>
          <w:color w:val="auto"/>
          <w:sz w:val="22"/>
          <w:szCs w:val="22"/>
        </w:rPr>
        <w:t xml:space="preserve"> en la que se le encarga al </w:t>
      </w:r>
      <w:r w:rsidR="0038269F" w:rsidRPr="00E607AC">
        <w:rPr>
          <w:rFonts w:ascii="Arial" w:hAnsi="Arial" w:cs="Arial"/>
          <w:iCs/>
          <w:color w:val="auto"/>
          <w:sz w:val="22"/>
          <w:szCs w:val="22"/>
        </w:rPr>
        <w:t>Ministerio de Minas y Energía (</w:t>
      </w:r>
      <w:proofErr w:type="spellStart"/>
      <w:r w:rsidR="0038269F" w:rsidRPr="00E607AC">
        <w:rPr>
          <w:rFonts w:ascii="Arial" w:hAnsi="Arial" w:cs="Arial"/>
          <w:iCs/>
          <w:color w:val="auto"/>
          <w:sz w:val="22"/>
          <w:szCs w:val="22"/>
        </w:rPr>
        <w:t>MinEnergía</w:t>
      </w:r>
      <w:proofErr w:type="spellEnd"/>
      <w:r w:rsidR="0038269F" w:rsidRPr="00E607AC">
        <w:rPr>
          <w:rFonts w:ascii="Arial" w:hAnsi="Arial" w:cs="Arial"/>
          <w:iCs/>
          <w:color w:val="auto"/>
          <w:sz w:val="22"/>
          <w:szCs w:val="22"/>
        </w:rPr>
        <w:t>) adoptar la</w:t>
      </w:r>
      <w:r w:rsidR="00C57D96" w:rsidRPr="00E607AC">
        <w:rPr>
          <w:rFonts w:ascii="Arial" w:hAnsi="Arial" w:cs="Arial"/>
          <w:iCs/>
          <w:color w:val="auto"/>
          <w:sz w:val="22"/>
          <w:szCs w:val="22"/>
        </w:rPr>
        <w:t>s</w:t>
      </w:r>
      <w:r w:rsidR="0038269F" w:rsidRPr="00E607AC">
        <w:rPr>
          <w:rFonts w:ascii="Arial" w:hAnsi="Arial" w:cs="Arial"/>
          <w:iCs/>
          <w:color w:val="auto"/>
          <w:sz w:val="22"/>
          <w:szCs w:val="22"/>
        </w:rPr>
        <w:t xml:space="preserve"> medidas necesarias para brindar seguridad en el abastecimiento y confiabilidad en el sistema de gas natural, lo cual incluyó la construcción de la planta de regasificación en el Pacífico.</w:t>
      </w:r>
    </w:p>
    <w:p w14:paraId="53A670D9" w14:textId="3A6478AE" w:rsidR="00ED5CD3" w:rsidRPr="00E607AC" w:rsidRDefault="00085F9A"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Sobre el particular</w:t>
      </w:r>
      <w:r w:rsidR="00D176FC" w:rsidRPr="00E607AC">
        <w:rPr>
          <w:rFonts w:ascii="Arial" w:hAnsi="Arial" w:cs="Arial"/>
          <w:color w:val="auto"/>
          <w:sz w:val="22"/>
          <w:szCs w:val="22"/>
        </w:rPr>
        <w:t xml:space="preserve">, </w:t>
      </w:r>
      <w:r w:rsidR="004A1B3E" w:rsidRPr="00E607AC">
        <w:rPr>
          <w:rFonts w:ascii="Arial" w:hAnsi="Arial" w:cs="Arial"/>
          <w:color w:val="auto"/>
          <w:sz w:val="22"/>
          <w:szCs w:val="22"/>
        </w:rPr>
        <w:t xml:space="preserve">se destaca que </w:t>
      </w:r>
      <w:r w:rsidR="00D176FC" w:rsidRPr="00E607AC">
        <w:rPr>
          <w:rFonts w:ascii="Arial" w:hAnsi="Arial" w:cs="Arial"/>
          <w:color w:val="auto"/>
          <w:sz w:val="22"/>
          <w:szCs w:val="22"/>
        </w:rPr>
        <w:t>el Decreto Único Reglamentario del Sector de Minas y Energía</w:t>
      </w:r>
      <w:r w:rsidRPr="00E607AC">
        <w:rPr>
          <w:rFonts w:ascii="Arial" w:hAnsi="Arial" w:cs="Arial"/>
          <w:color w:val="auto"/>
          <w:sz w:val="22"/>
          <w:szCs w:val="22"/>
        </w:rPr>
        <w:t>, 1073 de 2015</w:t>
      </w:r>
      <w:r w:rsidR="00D068BB" w:rsidRPr="00E607AC">
        <w:rPr>
          <w:rFonts w:ascii="Arial" w:hAnsi="Arial" w:cs="Arial"/>
          <w:color w:val="auto"/>
          <w:sz w:val="22"/>
          <w:szCs w:val="22"/>
        </w:rPr>
        <w:t>, modificado por el Decreto 2345 de 2015,</w:t>
      </w:r>
      <w:r w:rsidR="00D176FC" w:rsidRPr="00E607AC">
        <w:rPr>
          <w:rFonts w:ascii="Arial" w:hAnsi="Arial" w:cs="Arial"/>
          <w:color w:val="auto"/>
          <w:sz w:val="22"/>
          <w:szCs w:val="22"/>
        </w:rPr>
        <w:t xml:space="preserve"> </w:t>
      </w:r>
      <w:r w:rsidR="003E1011" w:rsidRPr="00E607AC">
        <w:rPr>
          <w:rFonts w:ascii="Arial" w:hAnsi="Arial" w:cs="Arial"/>
          <w:color w:val="auto"/>
          <w:sz w:val="22"/>
          <w:szCs w:val="22"/>
        </w:rPr>
        <w:t xml:space="preserve">establece </w:t>
      </w:r>
      <w:r w:rsidRPr="00E607AC">
        <w:rPr>
          <w:rFonts w:ascii="Arial" w:hAnsi="Arial" w:cs="Arial"/>
          <w:color w:val="auto"/>
          <w:sz w:val="22"/>
          <w:szCs w:val="22"/>
        </w:rPr>
        <w:t xml:space="preserve">que el MME adoptará el Plan de Abastecimiento </w:t>
      </w:r>
      <w:r w:rsidR="004D421D" w:rsidRPr="00E607AC">
        <w:rPr>
          <w:rFonts w:ascii="Arial" w:hAnsi="Arial" w:cs="Arial"/>
          <w:color w:val="auto"/>
          <w:sz w:val="22"/>
          <w:szCs w:val="22"/>
        </w:rPr>
        <w:t>d</w:t>
      </w:r>
      <w:r w:rsidRPr="00E607AC">
        <w:rPr>
          <w:rFonts w:ascii="Arial" w:hAnsi="Arial" w:cs="Arial"/>
          <w:color w:val="auto"/>
          <w:sz w:val="22"/>
          <w:szCs w:val="22"/>
        </w:rPr>
        <w:t>e Gas Natural, incluyendo el transitorio</w:t>
      </w:r>
      <w:r w:rsidR="006B47AF" w:rsidRPr="00E607AC">
        <w:rPr>
          <w:rFonts w:ascii="Arial" w:hAnsi="Arial" w:cs="Arial"/>
          <w:color w:val="auto"/>
          <w:sz w:val="22"/>
          <w:szCs w:val="22"/>
        </w:rPr>
        <w:t>,</w:t>
      </w:r>
      <w:r w:rsidRPr="00E607AC">
        <w:rPr>
          <w:rFonts w:ascii="Arial" w:hAnsi="Arial" w:cs="Arial"/>
          <w:color w:val="auto"/>
          <w:sz w:val="22"/>
          <w:szCs w:val="22"/>
        </w:rPr>
        <w:t xml:space="preserve"> y para ello</w:t>
      </w:r>
      <w:r w:rsidR="006B47AF" w:rsidRPr="00E607AC">
        <w:rPr>
          <w:rFonts w:ascii="Arial" w:hAnsi="Arial" w:cs="Arial"/>
          <w:color w:val="auto"/>
          <w:sz w:val="22"/>
          <w:szCs w:val="22"/>
        </w:rPr>
        <w:t xml:space="preserve"> </w:t>
      </w:r>
      <w:r w:rsidR="00D176FC" w:rsidRPr="00E607AC">
        <w:rPr>
          <w:rFonts w:ascii="Arial" w:hAnsi="Arial" w:cs="Arial"/>
          <w:color w:val="auto"/>
          <w:sz w:val="22"/>
          <w:szCs w:val="22"/>
        </w:rPr>
        <w:t>en el artículo 2.2.2.2.29</w:t>
      </w:r>
      <w:r w:rsidRPr="00E607AC">
        <w:rPr>
          <w:rFonts w:ascii="Arial" w:hAnsi="Arial" w:cs="Arial"/>
          <w:color w:val="auto"/>
          <w:sz w:val="22"/>
          <w:szCs w:val="22"/>
        </w:rPr>
        <w:t xml:space="preserve"> indica que la CREG deberá expedir la regulación aplicable a los proyectos incluidos en el Plan de Abast</w:t>
      </w:r>
      <w:r w:rsidR="00915ACC" w:rsidRPr="00E607AC">
        <w:rPr>
          <w:rFonts w:ascii="Arial" w:hAnsi="Arial" w:cs="Arial"/>
          <w:color w:val="auto"/>
          <w:sz w:val="22"/>
          <w:szCs w:val="22"/>
        </w:rPr>
        <w:t>ecimiento de Gas Natural, plasmando los parámetros a regular</w:t>
      </w:r>
      <w:r w:rsidR="002C15E6" w:rsidRPr="00E607AC">
        <w:rPr>
          <w:rFonts w:ascii="Arial" w:hAnsi="Arial" w:cs="Arial"/>
          <w:color w:val="auto"/>
          <w:sz w:val="22"/>
          <w:szCs w:val="22"/>
        </w:rPr>
        <w:t xml:space="preserve"> y la UPME aplicará dichos mecanismos</w:t>
      </w:r>
      <w:r w:rsidR="00915ACC" w:rsidRPr="00E607AC">
        <w:rPr>
          <w:rFonts w:ascii="Arial" w:hAnsi="Arial" w:cs="Arial"/>
          <w:color w:val="auto"/>
          <w:sz w:val="22"/>
          <w:szCs w:val="22"/>
        </w:rPr>
        <w:t>.</w:t>
      </w:r>
    </w:p>
    <w:p w14:paraId="3344180A" w14:textId="171B77DC" w:rsidR="00ED5CD3" w:rsidRPr="00E607AC" w:rsidRDefault="00915ACC"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 xml:space="preserve">De conformidad con lo anterior, en el artículo 2 de la Resolución MME 4 0052 de 2016 </w:t>
      </w:r>
      <w:r w:rsidR="00D068BB" w:rsidRPr="00E607AC">
        <w:rPr>
          <w:rFonts w:ascii="Arial" w:hAnsi="Arial" w:cs="Arial"/>
          <w:color w:val="auto"/>
          <w:sz w:val="22"/>
          <w:szCs w:val="22"/>
        </w:rPr>
        <w:t xml:space="preserve">a través de la cual se establecen los </w:t>
      </w:r>
      <w:r w:rsidR="0038269F" w:rsidRPr="00E607AC">
        <w:rPr>
          <w:rFonts w:ascii="Arial" w:hAnsi="Arial" w:cs="Arial"/>
          <w:color w:val="auto"/>
          <w:sz w:val="22"/>
          <w:szCs w:val="22"/>
        </w:rPr>
        <w:t xml:space="preserve">lineamientos que debe atender </w:t>
      </w:r>
      <w:r w:rsidR="00D068BB" w:rsidRPr="00E607AC">
        <w:rPr>
          <w:rFonts w:ascii="Arial" w:hAnsi="Arial" w:cs="Arial"/>
          <w:color w:val="auto"/>
          <w:sz w:val="22"/>
          <w:szCs w:val="22"/>
        </w:rPr>
        <w:t xml:space="preserve">el Plan de Abastecimiento de gas natural, </w:t>
      </w:r>
      <w:r w:rsidRPr="00E607AC">
        <w:rPr>
          <w:rFonts w:ascii="Arial" w:hAnsi="Arial" w:cs="Arial"/>
          <w:color w:val="auto"/>
          <w:sz w:val="22"/>
          <w:szCs w:val="22"/>
        </w:rPr>
        <w:t xml:space="preserve">la CREG </w:t>
      </w:r>
      <w:r w:rsidR="00E57324" w:rsidRPr="00E607AC">
        <w:rPr>
          <w:rFonts w:ascii="Arial" w:hAnsi="Arial" w:cs="Arial"/>
          <w:color w:val="auto"/>
          <w:sz w:val="22"/>
          <w:szCs w:val="22"/>
        </w:rPr>
        <w:t>debía regular</w:t>
      </w:r>
      <w:r w:rsidR="00D40B71" w:rsidRPr="00E607AC">
        <w:rPr>
          <w:rFonts w:ascii="Arial" w:hAnsi="Arial" w:cs="Arial"/>
          <w:color w:val="auto"/>
          <w:sz w:val="22"/>
          <w:szCs w:val="22"/>
        </w:rPr>
        <w:t>,</w:t>
      </w:r>
      <w:r w:rsidR="00E57324" w:rsidRPr="00E607AC">
        <w:rPr>
          <w:rFonts w:ascii="Arial" w:hAnsi="Arial" w:cs="Arial"/>
          <w:color w:val="auto"/>
          <w:sz w:val="22"/>
          <w:szCs w:val="22"/>
        </w:rPr>
        <w:t xml:space="preserve"> en el marco de sus competencias</w:t>
      </w:r>
      <w:r w:rsidR="00D068BB" w:rsidRPr="00E607AC">
        <w:rPr>
          <w:rFonts w:ascii="Arial" w:hAnsi="Arial" w:cs="Arial"/>
          <w:color w:val="auto"/>
          <w:sz w:val="22"/>
          <w:szCs w:val="22"/>
        </w:rPr>
        <w:t>,</w:t>
      </w:r>
      <w:r w:rsidR="00E57324" w:rsidRPr="00E607AC">
        <w:rPr>
          <w:rFonts w:ascii="Arial" w:hAnsi="Arial" w:cs="Arial"/>
          <w:color w:val="auto"/>
          <w:sz w:val="22"/>
          <w:szCs w:val="22"/>
        </w:rPr>
        <w:t xml:space="preserve"> </w:t>
      </w:r>
      <w:r w:rsidR="00085F9A" w:rsidRPr="00E607AC">
        <w:rPr>
          <w:rFonts w:ascii="Arial" w:hAnsi="Arial" w:cs="Arial"/>
          <w:color w:val="auto"/>
          <w:sz w:val="22"/>
          <w:szCs w:val="22"/>
        </w:rPr>
        <w:t xml:space="preserve">lo relacionado con </w:t>
      </w:r>
      <w:r w:rsidR="00580695" w:rsidRPr="00E607AC">
        <w:rPr>
          <w:rFonts w:ascii="Arial" w:hAnsi="Arial" w:cs="Arial"/>
          <w:color w:val="auto"/>
          <w:sz w:val="22"/>
          <w:szCs w:val="22"/>
        </w:rPr>
        <w:t>la condiciones de aplicación de los mecanismos abie</w:t>
      </w:r>
      <w:r w:rsidR="00E57324" w:rsidRPr="00E607AC">
        <w:rPr>
          <w:rFonts w:ascii="Arial" w:hAnsi="Arial" w:cs="Arial"/>
          <w:color w:val="auto"/>
          <w:sz w:val="22"/>
          <w:szCs w:val="22"/>
        </w:rPr>
        <w:t>rtos y</w:t>
      </w:r>
      <w:r w:rsidR="00580695" w:rsidRPr="00E607AC">
        <w:rPr>
          <w:rFonts w:ascii="Arial" w:hAnsi="Arial" w:cs="Arial"/>
          <w:color w:val="auto"/>
          <w:sz w:val="22"/>
          <w:szCs w:val="22"/>
        </w:rPr>
        <w:t xml:space="preserve"> la metodología de remuneración </w:t>
      </w:r>
      <w:r w:rsidR="00E57324" w:rsidRPr="00E607AC">
        <w:rPr>
          <w:rFonts w:ascii="Arial" w:hAnsi="Arial" w:cs="Arial"/>
          <w:color w:val="auto"/>
          <w:sz w:val="22"/>
          <w:szCs w:val="22"/>
        </w:rPr>
        <w:t xml:space="preserve">que </w:t>
      </w:r>
      <w:r w:rsidR="00580695" w:rsidRPr="00E607AC">
        <w:rPr>
          <w:rFonts w:ascii="Arial" w:hAnsi="Arial" w:cs="Arial"/>
          <w:color w:val="auto"/>
          <w:sz w:val="22"/>
          <w:szCs w:val="22"/>
        </w:rPr>
        <w:t xml:space="preserve">en el caso de proyectos de confiabilidad y/o seguridad de abastecimiento tendrán en cuenta </w:t>
      </w:r>
      <w:r w:rsidR="00E57324" w:rsidRPr="00E607AC">
        <w:rPr>
          <w:rFonts w:ascii="Arial" w:hAnsi="Arial" w:cs="Arial"/>
          <w:color w:val="auto"/>
          <w:sz w:val="22"/>
          <w:szCs w:val="22"/>
        </w:rPr>
        <w:t xml:space="preserve">los </w:t>
      </w:r>
      <w:r w:rsidR="00580695" w:rsidRPr="00E607AC">
        <w:rPr>
          <w:rFonts w:ascii="Arial" w:hAnsi="Arial" w:cs="Arial"/>
          <w:color w:val="auto"/>
          <w:sz w:val="22"/>
          <w:szCs w:val="22"/>
        </w:rPr>
        <w:t xml:space="preserve">costos de racionamiento de cada uno de ellos, así como </w:t>
      </w:r>
      <w:r w:rsidR="00E57324" w:rsidRPr="00E607AC">
        <w:rPr>
          <w:rFonts w:ascii="Arial" w:hAnsi="Arial" w:cs="Arial"/>
          <w:color w:val="auto"/>
          <w:sz w:val="22"/>
          <w:szCs w:val="22"/>
        </w:rPr>
        <w:t xml:space="preserve">las </w:t>
      </w:r>
      <w:r w:rsidR="00580695" w:rsidRPr="00E607AC">
        <w:rPr>
          <w:rFonts w:ascii="Arial" w:hAnsi="Arial" w:cs="Arial"/>
          <w:color w:val="auto"/>
          <w:sz w:val="22"/>
          <w:szCs w:val="22"/>
        </w:rPr>
        <w:t>variables técnicas</w:t>
      </w:r>
      <w:r w:rsidR="00E57324" w:rsidRPr="00E607AC">
        <w:rPr>
          <w:rFonts w:ascii="Arial" w:hAnsi="Arial" w:cs="Arial"/>
          <w:color w:val="auto"/>
          <w:sz w:val="22"/>
          <w:szCs w:val="22"/>
        </w:rPr>
        <w:t xml:space="preserve"> que determine dicha Comisión</w:t>
      </w:r>
      <w:r w:rsidR="00580695" w:rsidRPr="00E607AC">
        <w:rPr>
          <w:rFonts w:ascii="Arial" w:hAnsi="Arial" w:cs="Arial"/>
          <w:color w:val="auto"/>
          <w:sz w:val="22"/>
          <w:szCs w:val="22"/>
        </w:rPr>
        <w:t>.</w:t>
      </w:r>
    </w:p>
    <w:p w14:paraId="565AFDFD" w14:textId="6742A412" w:rsidR="004B021A" w:rsidRPr="00E607AC" w:rsidRDefault="00E57324"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 xml:space="preserve">Posteriormente, el MME adoptó el Plan de Abastecimiento a través de la Resolución 4 0006 de 2017, </w:t>
      </w:r>
      <w:r w:rsidR="004A5091" w:rsidRPr="00E607AC">
        <w:rPr>
          <w:rFonts w:ascii="Arial" w:hAnsi="Arial" w:cs="Arial"/>
          <w:color w:val="auto"/>
          <w:sz w:val="22"/>
          <w:szCs w:val="22"/>
        </w:rPr>
        <w:t xml:space="preserve">modificada por la </w:t>
      </w:r>
      <w:r w:rsidR="004A5091" w:rsidRPr="00366396">
        <w:rPr>
          <w:rFonts w:ascii="Arial" w:hAnsi="Arial" w:cs="Arial"/>
          <w:color w:val="auto"/>
          <w:sz w:val="22"/>
          <w:szCs w:val="22"/>
          <w:highlight w:val="lightGray"/>
        </w:rPr>
        <w:t>Resolución [__] de 2020,</w:t>
      </w:r>
      <w:r w:rsidR="004A5091" w:rsidRPr="00E607AC">
        <w:rPr>
          <w:rFonts w:ascii="Arial" w:hAnsi="Arial" w:cs="Arial"/>
          <w:color w:val="auto"/>
          <w:sz w:val="22"/>
          <w:szCs w:val="22"/>
        </w:rPr>
        <w:t xml:space="preserve"> </w:t>
      </w:r>
      <w:r w:rsidRPr="00E607AC">
        <w:rPr>
          <w:rFonts w:ascii="Arial" w:hAnsi="Arial" w:cs="Arial"/>
          <w:color w:val="auto"/>
          <w:sz w:val="22"/>
          <w:szCs w:val="22"/>
        </w:rPr>
        <w:t>en la que se incluyó la Planta de Regasificación del Pacífico</w:t>
      </w:r>
      <w:r w:rsidR="00127282" w:rsidRPr="00E607AC">
        <w:rPr>
          <w:rFonts w:ascii="Arial" w:hAnsi="Arial" w:cs="Arial"/>
          <w:color w:val="auto"/>
          <w:sz w:val="22"/>
          <w:szCs w:val="22"/>
        </w:rPr>
        <w:t xml:space="preserve"> y el </w:t>
      </w:r>
      <w:r w:rsidR="00CE144C" w:rsidRPr="00E607AC">
        <w:rPr>
          <w:rFonts w:ascii="Arial" w:hAnsi="Arial" w:cs="Arial"/>
          <w:color w:val="auto"/>
          <w:sz w:val="22"/>
          <w:szCs w:val="22"/>
        </w:rPr>
        <w:t>G</w:t>
      </w:r>
      <w:r w:rsidR="00127282" w:rsidRPr="00E607AC">
        <w:rPr>
          <w:rFonts w:ascii="Arial" w:hAnsi="Arial" w:cs="Arial"/>
          <w:color w:val="auto"/>
          <w:sz w:val="22"/>
          <w:szCs w:val="22"/>
        </w:rPr>
        <w:t>asoducto Buenaventura</w:t>
      </w:r>
      <w:r w:rsidR="003E1011" w:rsidRPr="00E607AC">
        <w:rPr>
          <w:rFonts w:ascii="Arial" w:hAnsi="Arial" w:cs="Arial"/>
          <w:color w:val="auto"/>
          <w:sz w:val="22"/>
          <w:szCs w:val="22"/>
        </w:rPr>
        <w:t xml:space="preserve"> </w:t>
      </w:r>
      <w:r w:rsidR="00127282" w:rsidRPr="00E607AC">
        <w:rPr>
          <w:rFonts w:ascii="Arial" w:hAnsi="Arial" w:cs="Arial"/>
          <w:color w:val="auto"/>
          <w:sz w:val="22"/>
          <w:szCs w:val="22"/>
        </w:rPr>
        <w:t>-</w:t>
      </w:r>
      <w:r w:rsidR="003E1011" w:rsidRPr="00E607AC">
        <w:rPr>
          <w:rFonts w:ascii="Arial" w:hAnsi="Arial" w:cs="Arial"/>
          <w:color w:val="auto"/>
          <w:sz w:val="22"/>
          <w:szCs w:val="22"/>
        </w:rPr>
        <w:t xml:space="preserve"> </w:t>
      </w:r>
      <w:r w:rsidR="00127282" w:rsidRPr="00E607AC">
        <w:rPr>
          <w:rFonts w:ascii="Arial" w:hAnsi="Arial" w:cs="Arial"/>
          <w:color w:val="auto"/>
          <w:sz w:val="22"/>
          <w:szCs w:val="22"/>
        </w:rPr>
        <w:t>Yumbo. L</w:t>
      </w:r>
      <w:r w:rsidRPr="00E607AC">
        <w:rPr>
          <w:rFonts w:ascii="Arial" w:hAnsi="Arial" w:cs="Arial"/>
          <w:color w:val="auto"/>
          <w:sz w:val="22"/>
          <w:szCs w:val="22"/>
        </w:rPr>
        <w:t xml:space="preserve">a CREG </w:t>
      </w:r>
      <w:r w:rsidR="00127282" w:rsidRPr="00E607AC">
        <w:rPr>
          <w:rFonts w:ascii="Arial" w:hAnsi="Arial" w:cs="Arial"/>
          <w:color w:val="auto"/>
          <w:sz w:val="22"/>
          <w:szCs w:val="22"/>
        </w:rPr>
        <w:t xml:space="preserve">definió </w:t>
      </w:r>
      <w:r w:rsidRPr="00E607AC">
        <w:rPr>
          <w:rFonts w:ascii="Arial" w:hAnsi="Arial" w:cs="Arial"/>
          <w:color w:val="auto"/>
          <w:sz w:val="22"/>
          <w:szCs w:val="22"/>
        </w:rPr>
        <w:t xml:space="preserve">los mecanismos abiertos y competitivos </w:t>
      </w:r>
      <w:r w:rsidR="00127282" w:rsidRPr="00E607AC">
        <w:rPr>
          <w:rFonts w:ascii="Arial" w:hAnsi="Arial" w:cs="Arial"/>
          <w:color w:val="auto"/>
          <w:sz w:val="22"/>
          <w:szCs w:val="22"/>
        </w:rPr>
        <w:t xml:space="preserve">aplicables </w:t>
      </w:r>
      <w:r w:rsidRPr="00E607AC">
        <w:rPr>
          <w:rFonts w:ascii="Arial" w:hAnsi="Arial" w:cs="Arial"/>
          <w:color w:val="auto"/>
          <w:sz w:val="22"/>
          <w:szCs w:val="22"/>
        </w:rPr>
        <w:t>a través de las Resoluciones 107 y 152 de 2017</w:t>
      </w:r>
      <w:r w:rsidR="00CE144C" w:rsidRPr="00E607AC">
        <w:rPr>
          <w:rFonts w:ascii="Arial" w:hAnsi="Arial" w:cs="Arial"/>
          <w:color w:val="auto"/>
          <w:sz w:val="22"/>
          <w:szCs w:val="22"/>
        </w:rPr>
        <w:t xml:space="preserve"> y sus modificaciones</w:t>
      </w:r>
      <w:r w:rsidRPr="00E607AC">
        <w:rPr>
          <w:rFonts w:ascii="Arial" w:hAnsi="Arial" w:cs="Arial"/>
          <w:color w:val="auto"/>
          <w:sz w:val="22"/>
          <w:szCs w:val="22"/>
        </w:rPr>
        <w:t>.</w:t>
      </w:r>
    </w:p>
    <w:p w14:paraId="7BCEC240" w14:textId="1D46480C" w:rsidR="00ED5CD3" w:rsidRPr="00E607AC" w:rsidRDefault="002A14FC"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Por tanto</w:t>
      </w:r>
      <w:r w:rsidR="00D068BB" w:rsidRPr="00E607AC">
        <w:rPr>
          <w:rFonts w:ascii="Arial" w:hAnsi="Arial" w:cs="Arial"/>
          <w:color w:val="auto"/>
          <w:sz w:val="22"/>
          <w:szCs w:val="22"/>
        </w:rPr>
        <w:t>, esta convocatoria se rige por</w:t>
      </w:r>
      <w:r w:rsidR="00D176FC" w:rsidRPr="00E607AC">
        <w:rPr>
          <w:rFonts w:ascii="Arial" w:hAnsi="Arial" w:cs="Arial"/>
          <w:color w:val="auto"/>
          <w:sz w:val="22"/>
          <w:szCs w:val="22"/>
        </w:rPr>
        <w:t xml:space="preserve"> </w:t>
      </w:r>
      <w:r w:rsidR="00304927" w:rsidRPr="00E607AC">
        <w:rPr>
          <w:rFonts w:ascii="Arial" w:hAnsi="Arial" w:cs="Arial"/>
          <w:color w:val="auto"/>
          <w:sz w:val="22"/>
          <w:szCs w:val="22"/>
        </w:rPr>
        <w:t>la</w:t>
      </w:r>
      <w:r w:rsidR="00085F9A" w:rsidRPr="00E607AC">
        <w:rPr>
          <w:rFonts w:ascii="Arial" w:hAnsi="Arial" w:cs="Arial"/>
          <w:color w:val="auto"/>
          <w:sz w:val="22"/>
          <w:szCs w:val="22"/>
        </w:rPr>
        <w:t>s</w:t>
      </w:r>
      <w:r w:rsidR="00304927" w:rsidRPr="00E607AC">
        <w:rPr>
          <w:rFonts w:ascii="Arial" w:hAnsi="Arial" w:cs="Arial"/>
          <w:color w:val="auto"/>
          <w:sz w:val="22"/>
          <w:szCs w:val="22"/>
        </w:rPr>
        <w:t xml:space="preserve"> Ley</w:t>
      </w:r>
      <w:r w:rsidR="00085F9A" w:rsidRPr="00E607AC">
        <w:rPr>
          <w:rFonts w:ascii="Arial" w:hAnsi="Arial" w:cs="Arial"/>
          <w:color w:val="auto"/>
          <w:sz w:val="22"/>
          <w:szCs w:val="22"/>
        </w:rPr>
        <w:t>es</w:t>
      </w:r>
      <w:r w:rsidR="00EA675C" w:rsidRPr="00E607AC">
        <w:rPr>
          <w:rFonts w:ascii="Arial" w:hAnsi="Arial" w:cs="Arial"/>
          <w:color w:val="auto"/>
          <w:sz w:val="22"/>
          <w:szCs w:val="22"/>
        </w:rPr>
        <w:t xml:space="preserve"> </w:t>
      </w:r>
      <w:r w:rsidR="00085F9A" w:rsidRPr="00E607AC">
        <w:rPr>
          <w:rFonts w:ascii="Arial" w:hAnsi="Arial" w:cs="Arial"/>
          <w:color w:val="auto"/>
          <w:sz w:val="22"/>
          <w:szCs w:val="22"/>
        </w:rPr>
        <w:t xml:space="preserve">401 de 1997, </w:t>
      </w:r>
      <w:r w:rsidR="00EA675C" w:rsidRPr="00E607AC">
        <w:rPr>
          <w:rFonts w:ascii="Arial" w:hAnsi="Arial" w:cs="Arial"/>
          <w:color w:val="auto"/>
          <w:sz w:val="22"/>
          <w:szCs w:val="22"/>
        </w:rPr>
        <w:t>142 de 1994,</w:t>
      </w:r>
      <w:r w:rsidR="00D068BB" w:rsidRPr="00E607AC">
        <w:rPr>
          <w:rFonts w:ascii="Arial" w:hAnsi="Arial" w:cs="Arial"/>
          <w:color w:val="auto"/>
          <w:sz w:val="22"/>
          <w:szCs w:val="22"/>
        </w:rPr>
        <w:t xml:space="preserve"> 1</w:t>
      </w:r>
      <w:r w:rsidR="00CE144C" w:rsidRPr="00E607AC">
        <w:rPr>
          <w:rFonts w:ascii="Arial" w:hAnsi="Arial" w:cs="Arial"/>
          <w:color w:val="auto"/>
          <w:sz w:val="22"/>
          <w:szCs w:val="22"/>
        </w:rPr>
        <w:t xml:space="preserve">955 </w:t>
      </w:r>
      <w:r w:rsidR="00D068BB" w:rsidRPr="00E607AC">
        <w:rPr>
          <w:rFonts w:ascii="Arial" w:hAnsi="Arial" w:cs="Arial"/>
          <w:color w:val="auto"/>
          <w:sz w:val="22"/>
          <w:szCs w:val="22"/>
        </w:rPr>
        <w:t>de 201</w:t>
      </w:r>
      <w:r w:rsidR="00CE144C" w:rsidRPr="00E607AC">
        <w:rPr>
          <w:rFonts w:ascii="Arial" w:hAnsi="Arial" w:cs="Arial"/>
          <w:color w:val="auto"/>
          <w:sz w:val="22"/>
          <w:szCs w:val="22"/>
        </w:rPr>
        <w:t>9</w:t>
      </w:r>
      <w:r w:rsidR="00D068BB" w:rsidRPr="00E607AC">
        <w:rPr>
          <w:rFonts w:ascii="Arial" w:hAnsi="Arial" w:cs="Arial"/>
          <w:color w:val="auto"/>
          <w:sz w:val="22"/>
          <w:szCs w:val="22"/>
        </w:rPr>
        <w:t>, por los</w:t>
      </w:r>
      <w:r w:rsidR="00085F9A" w:rsidRPr="00E607AC">
        <w:rPr>
          <w:rFonts w:ascii="Arial" w:hAnsi="Arial" w:cs="Arial"/>
          <w:color w:val="auto"/>
          <w:sz w:val="22"/>
          <w:szCs w:val="22"/>
        </w:rPr>
        <w:t xml:space="preserve"> Decreto</w:t>
      </w:r>
      <w:r w:rsidR="00D068BB" w:rsidRPr="00E607AC">
        <w:rPr>
          <w:rFonts w:ascii="Arial" w:hAnsi="Arial" w:cs="Arial"/>
          <w:color w:val="auto"/>
          <w:sz w:val="22"/>
          <w:szCs w:val="22"/>
        </w:rPr>
        <w:t>s 1073 y 2345 de 2015</w:t>
      </w:r>
      <w:r w:rsidR="002C15E6" w:rsidRPr="00E607AC">
        <w:rPr>
          <w:rFonts w:ascii="Arial" w:hAnsi="Arial" w:cs="Arial"/>
          <w:color w:val="auto"/>
          <w:sz w:val="22"/>
          <w:szCs w:val="22"/>
        </w:rPr>
        <w:t>,</w:t>
      </w:r>
      <w:r w:rsidR="00EA675C" w:rsidRPr="00E607AC">
        <w:rPr>
          <w:rFonts w:ascii="Arial" w:hAnsi="Arial" w:cs="Arial"/>
          <w:color w:val="auto"/>
          <w:sz w:val="22"/>
          <w:szCs w:val="22"/>
        </w:rPr>
        <w:t xml:space="preserve"> las Resoluciones del Ministerio de Minas y Energía </w:t>
      </w:r>
      <w:r w:rsidR="00EA675C" w:rsidRPr="00E607AC">
        <w:rPr>
          <w:rFonts w:ascii="Arial" w:hAnsi="Arial" w:cs="Arial"/>
          <w:bCs/>
          <w:color w:val="auto"/>
          <w:sz w:val="22"/>
          <w:szCs w:val="22"/>
        </w:rPr>
        <w:t xml:space="preserve">MME </w:t>
      </w:r>
      <w:r w:rsidR="00EA675C" w:rsidRPr="00E607AC">
        <w:rPr>
          <w:rFonts w:ascii="Arial" w:hAnsi="Arial" w:cs="Arial"/>
          <w:color w:val="auto"/>
          <w:sz w:val="22"/>
          <w:szCs w:val="22"/>
        </w:rPr>
        <w:t xml:space="preserve">Nos. </w:t>
      </w:r>
      <w:r w:rsidR="00304927" w:rsidRPr="00E607AC">
        <w:rPr>
          <w:rFonts w:ascii="Arial" w:hAnsi="Arial" w:cs="Arial"/>
          <w:color w:val="auto"/>
          <w:sz w:val="22"/>
          <w:szCs w:val="22"/>
        </w:rPr>
        <w:t>4</w:t>
      </w:r>
      <w:r w:rsidR="000F41FA" w:rsidRPr="00E607AC">
        <w:rPr>
          <w:rFonts w:ascii="Arial" w:hAnsi="Arial" w:cs="Arial"/>
          <w:color w:val="auto"/>
          <w:sz w:val="22"/>
          <w:szCs w:val="22"/>
        </w:rPr>
        <w:t xml:space="preserve"> </w:t>
      </w:r>
      <w:r w:rsidR="00304927" w:rsidRPr="00E607AC">
        <w:rPr>
          <w:rFonts w:ascii="Arial" w:hAnsi="Arial" w:cs="Arial"/>
          <w:color w:val="auto"/>
          <w:sz w:val="22"/>
          <w:szCs w:val="22"/>
        </w:rPr>
        <w:t>0052</w:t>
      </w:r>
      <w:r w:rsidR="006C1D3F" w:rsidRPr="00E607AC">
        <w:rPr>
          <w:rFonts w:ascii="Arial" w:hAnsi="Arial" w:cs="Arial"/>
          <w:color w:val="auto"/>
          <w:sz w:val="22"/>
          <w:szCs w:val="22"/>
        </w:rPr>
        <w:t xml:space="preserve"> </w:t>
      </w:r>
      <w:r w:rsidR="00EA675C" w:rsidRPr="00E607AC">
        <w:rPr>
          <w:rFonts w:ascii="Arial" w:hAnsi="Arial" w:cs="Arial"/>
          <w:color w:val="auto"/>
          <w:sz w:val="22"/>
          <w:szCs w:val="22"/>
        </w:rPr>
        <w:t>de 20</w:t>
      </w:r>
      <w:r w:rsidR="00304927" w:rsidRPr="00E607AC">
        <w:rPr>
          <w:rFonts w:ascii="Arial" w:hAnsi="Arial" w:cs="Arial"/>
          <w:color w:val="auto"/>
          <w:sz w:val="22"/>
          <w:szCs w:val="22"/>
        </w:rPr>
        <w:t>16</w:t>
      </w:r>
      <w:r w:rsidR="00CE144C" w:rsidRPr="00E607AC">
        <w:rPr>
          <w:rFonts w:ascii="Arial" w:hAnsi="Arial" w:cs="Arial"/>
          <w:color w:val="auto"/>
          <w:sz w:val="22"/>
          <w:szCs w:val="22"/>
        </w:rPr>
        <w:t>,</w:t>
      </w:r>
      <w:r w:rsidR="00304927" w:rsidRPr="00E607AC">
        <w:rPr>
          <w:rFonts w:ascii="Arial" w:hAnsi="Arial" w:cs="Arial"/>
          <w:color w:val="auto"/>
          <w:sz w:val="22"/>
          <w:szCs w:val="22"/>
        </w:rPr>
        <w:t xml:space="preserve"> 4 0006 de</w:t>
      </w:r>
      <w:r w:rsidR="00EA675C" w:rsidRPr="00E607AC">
        <w:rPr>
          <w:rFonts w:ascii="Arial" w:hAnsi="Arial" w:cs="Arial"/>
          <w:color w:val="auto"/>
          <w:sz w:val="22"/>
          <w:szCs w:val="22"/>
        </w:rPr>
        <w:t xml:space="preserve"> </w:t>
      </w:r>
      <w:r w:rsidR="00304927" w:rsidRPr="00E607AC">
        <w:rPr>
          <w:rFonts w:ascii="Arial" w:hAnsi="Arial" w:cs="Arial"/>
          <w:color w:val="auto"/>
          <w:sz w:val="22"/>
          <w:szCs w:val="22"/>
        </w:rPr>
        <w:t>2017</w:t>
      </w:r>
      <w:r w:rsidR="00EA08A4" w:rsidRPr="00E607AC">
        <w:rPr>
          <w:rFonts w:ascii="Arial" w:hAnsi="Arial" w:cs="Arial"/>
          <w:color w:val="auto"/>
          <w:sz w:val="22"/>
          <w:szCs w:val="22"/>
        </w:rPr>
        <w:t xml:space="preserve"> </w:t>
      </w:r>
      <w:r w:rsidR="00CE144C" w:rsidRPr="00E607AC">
        <w:rPr>
          <w:rFonts w:ascii="Arial" w:hAnsi="Arial" w:cs="Arial"/>
          <w:color w:val="auto"/>
          <w:sz w:val="22"/>
          <w:szCs w:val="22"/>
        </w:rPr>
        <w:t xml:space="preserve">y </w:t>
      </w:r>
      <w:r w:rsidR="00CE144C" w:rsidRPr="00366396">
        <w:rPr>
          <w:rFonts w:ascii="Arial" w:hAnsi="Arial" w:cs="Arial"/>
          <w:color w:val="auto"/>
          <w:sz w:val="22"/>
          <w:szCs w:val="22"/>
          <w:highlight w:val="lightGray"/>
        </w:rPr>
        <w:t>[•] de 2020,</w:t>
      </w:r>
      <w:r w:rsidR="00CE144C" w:rsidRPr="00E607AC">
        <w:rPr>
          <w:rFonts w:ascii="Arial" w:hAnsi="Arial" w:cs="Arial"/>
          <w:color w:val="auto"/>
          <w:sz w:val="22"/>
          <w:szCs w:val="22"/>
        </w:rPr>
        <w:t xml:space="preserve"> </w:t>
      </w:r>
      <w:r w:rsidR="00085F9A" w:rsidRPr="00E607AC">
        <w:rPr>
          <w:rFonts w:ascii="Arial" w:hAnsi="Arial" w:cs="Arial"/>
          <w:color w:val="auto"/>
          <w:sz w:val="22"/>
          <w:szCs w:val="22"/>
        </w:rPr>
        <w:t>junto con</w:t>
      </w:r>
      <w:r w:rsidR="00EA675C" w:rsidRPr="00E607AC">
        <w:rPr>
          <w:rFonts w:ascii="Arial" w:hAnsi="Arial" w:cs="Arial"/>
          <w:color w:val="auto"/>
          <w:sz w:val="22"/>
          <w:szCs w:val="22"/>
        </w:rPr>
        <w:t xml:space="preserve"> sus modificaciones</w:t>
      </w:r>
      <w:r w:rsidR="00EA08A4" w:rsidRPr="00E607AC">
        <w:rPr>
          <w:rFonts w:ascii="Arial" w:hAnsi="Arial" w:cs="Arial"/>
          <w:color w:val="auto"/>
          <w:sz w:val="22"/>
          <w:szCs w:val="22"/>
        </w:rPr>
        <w:t>,</w:t>
      </w:r>
      <w:r w:rsidR="00EA675C" w:rsidRPr="00E607AC">
        <w:rPr>
          <w:rFonts w:ascii="Arial" w:hAnsi="Arial" w:cs="Arial"/>
          <w:color w:val="auto"/>
          <w:sz w:val="22"/>
          <w:szCs w:val="22"/>
        </w:rPr>
        <w:t xml:space="preserve"> </w:t>
      </w:r>
      <w:r w:rsidR="00304927" w:rsidRPr="00E607AC">
        <w:rPr>
          <w:rFonts w:ascii="Arial" w:hAnsi="Arial" w:cs="Arial"/>
          <w:color w:val="auto"/>
          <w:sz w:val="22"/>
          <w:szCs w:val="22"/>
        </w:rPr>
        <w:t xml:space="preserve">así como </w:t>
      </w:r>
      <w:r w:rsidR="00085F9A" w:rsidRPr="00E607AC">
        <w:rPr>
          <w:rFonts w:ascii="Arial" w:hAnsi="Arial" w:cs="Arial"/>
          <w:color w:val="auto"/>
          <w:sz w:val="22"/>
          <w:szCs w:val="22"/>
        </w:rPr>
        <w:t>por</w:t>
      </w:r>
      <w:r w:rsidR="00304927" w:rsidRPr="00E607AC">
        <w:rPr>
          <w:rFonts w:ascii="Arial" w:hAnsi="Arial" w:cs="Arial"/>
          <w:color w:val="auto"/>
          <w:sz w:val="22"/>
          <w:szCs w:val="22"/>
        </w:rPr>
        <w:t xml:space="preserve"> </w:t>
      </w:r>
      <w:r w:rsidR="00EA675C" w:rsidRPr="00E607AC">
        <w:rPr>
          <w:rFonts w:ascii="Arial" w:hAnsi="Arial" w:cs="Arial"/>
          <w:color w:val="auto"/>
          <w:sz w:val="22"/>
          <w:szCs w:val="22"/>
        </w:rPr>
        <w:t>la</w:t>
      </w:r>
      <w:r w:rsidR="00EA08A4" w:rsidRPr="00E607AC">
        <w:rPr>
          <w:rFonts w:ascii="Arial" w:hAnsi="Arial" w:cs="Arial"/>
          <w:color w:val="auto"/>
          <w:sz w:val="22"/>
          <w:szCs w:val="22"/>
        </w:rPr>
        <w:t>s</w:t>
      </w:r>
      <w:r w:rsidR="00EA675C" w:rsidRPr="00E607AC">
        <w:rPr>
          <w:rFonts w:ascii="Arial" w:hAnsi="Arial" w:cs="Arial"/>
          <w:color w:val="auto"/>
          <w:sz w:val="22"/>
          <w:szCs w:val="22"/>
        </w:rPr>
        <w:t xml:space="preserve"> Resoluci</w:t>
      </w:r>
      <w:r w:rsidR="00EA08A4" w:rsidRPr="00E607AC">
        <w:rPr>
          <w:rFonts w:ascii="Arial" w:hAnsi="Arial" w:cs="Arial"/>
          <w:color w:val="auto"/>
          <w:sz w:val="22"/>
          <w:szCs w:val="22"/>
        </w:rPr>
        <w:t>o</w:t>
      </w:r>
      <w:r w:rsidR="00EA675C" w:rsidRPr="00E607AC">
        <w:rPr>
          <w:rFonts w:ascii="Arial" w:hAnsi="Arial" w:cs="Arial"/>
          <w:color w:val="auto"/>
          <w:sz w:val="22"/>
          <w:szCs w:val="22"/>
        </w:rPr>
        <w:t>n</w:t>
      </w:r>
      <w:r w:rsidR="00EA08A4" w:rsidRPr="00E607AC">
        <w:rPr>
          <w:rFonts w:ascii="Arial" w:hAnsi="Arial" w:cs="Arial"/>
          <w:color w:val="auto"/>
          <w:sz w:val="22"/>
          <w:szCs w:val="22"/>
        </w:rPr>
        <w:t>es</w:t>
      </w:r>
      <w:r w:rsidR="00EA675C" w:rsidRPr="00E607AC">
        <w:rPr>
          <w:rFonts w:ascii="Arial" w:hAnsi="Arial" w:cs="Arial"/>
          <w:color w:val="auto"/>
          <w:sz w:val="22"/>
          <w:szCs w:val="22"/>
        </w:rPr>
        <w:t xml:space="preserve"> CREG No</w:t>
      </w:r>
      <w:r w:rsidR="00EA08A4" w:rsidRPr="00E607AC">
        <w:rPr>
          <w:rFonts w:ascii="Arial" w:hAnsi="Arial" w:cs="Arial"/>
          <w:color w:val="auto"/>
          <w:sz w:val="22"/>
          <w:szCs w:val="22"/>
        </w:rPr>
        <w:t>s</w:t>
      </w:r>
      <w:r w:rsidR="00EA675C" w:rsidRPr="00E607AC">
        <w:rPr>
          <w:rFonts w:ascii="Arial" w:hAnsi="Arial" w:cs="Arial"/>
          <w:color w:val="auto"/>
          <w:sz w:val="22"/>
          <w:szCs w:val="22"/>
        </w:rPr>
        <w:t xml:space="preserve">. </w:t>
      </w:r>
      <w:r w:rsidR="00304927" w:rsidRPr="00E607AC">
        <w:rPr>
          <w:rFonts w:ascii="Arial" w:hAnsi="Arial" w:cs="Arial"/>
          <w:color w:val="auto"/>
          <w:sz w:val="22"/>
          <w:szCs w:val="22"/>
        </w:rPr>
        <w:t>107 y 152</w:t>
      </w:r>
      <w:r w:rsidR="00EA675C" w:rsidRPr="00E607AC">
        <w:rPr>
          <w:rFonts w:ascii="Arial" w:hAnsi="Arial" w:cs="Arial"/>
          <w:color w:val="auto"/>
          <w:sz w:val="22"/>
          <w:szCs w:val="22"/>
        </w:rPr>
        <w:t xml:space="preserve"> de 20</w:t>
      </w:r>
      <w:r w:rsidR="00304927" w:rsidRPr="00E607AC">
        <w:rPr>
          <w:rFonts w:ascii="Arial" w:hAnsi="Arial" w:cs="Arial"/>
          <w:color w:val="auto"/>
          <w:sz w:val="22"/>
          <w:szCs w:val="22"/>
        </w:rPr>
        <w:t>17</w:t>
      </w:r>
      <w:r w:rsidR="004A1B3E" w:rsidRPr="00E607AC">
        <w:rPr>
          <w:rFonts w:ascii="Arial" w:hAnsi="Arial" w:cs="Arial"/>
          <w:color w:val="auto"/>
          <w:sz w:val="22"/>
          <w:szCs w:val="22"/>
        </w:rPr>
        <w:t xml:space="preserve"> y 113 de 2018</w:t>
      </w:r>
      <w:r w:rsidR="00EA675C" w:rsidRPr="00E607AC">
        <w:rPr>
          <w:rFonts w:ascii="Arial" w:hAnsi="Arial" w:cs="Arial"/>
          <w:color w:val="auto"/>
          <w:sz w:val="22"/>
          <w:szCs w:val="22"/>
        </w:rPr>
        <w:t>, en conjunto con sus modificaciones</w:t>
      </w:r>
      <w:r w:rsidR="005A48DD" w:rsidRPr="00E607AC">
        <w:rPr>
          <w:rFonts w:ascii="Arial" w:hAnsi="Arial" w:cs="Arial"/>
          <w:color w:val="auto"/>
          <w:sz w:val="22"/>
          <w:szCs w:val="22"/>
        </w:rPr>
        <w:t xml:space="preserve"> </w:t>
      </w:r>
      <w:r w:rsidR="00EA675C" w:rsidRPr="00E607AC">
        <w:rPr>
          <w:rFonts w:ascii="Arial" w:hAnsi="Arial" w:cs="Arial"/>
          <w:color w:val="auto"/>
          <w:sz w:val="22"/>
          <w:szCs w:val="22"/>
        </w:rPr>
        <w:t>y por las demás normas aplicables</w:t>
      </w:r>
      <w:r w:rsidR="00A978E1" w:rsidRPr="00E607AC">
        <w:rPr>
          <w:rFonts w:ascii="Arial" w:hAnsi="Arial" w:cs="Arial"/>
          <w:color w:val="auto"/>
          <w:sz w:val="22"/>
          <w:szCs w:val="22"/>
        </w:rPr>
        <w:t xml:space="preserve"> en esta materia</w:t>
      </w:r>
      <w:r w:rsidR="00EA675C" w:rsidRPr="00E607AC">
        <w:rPr>
          <w:rFonts w:ascii="Arial" w:hAnsi="Arial" w:cs="Arial"/>
          <w:color w:val="auto"/>
          <w:sz w:val="22"/>
          <w:szCs w:val="22"/>
        </w:rPr>
        <w:t>.</w:t>
      </w:r>
    </w:p>
    <w:p w14:paraId="182805AA" w14:textId="0E3FE67F" w:rsidR="00C57D96" w:rsidRDefault="00EA675C"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 xml:space="preserve">También </w:t>
      </w:r>
      <w:r w:rsidR="002C15E6" w:rsidRPr="00E607AC">
        <w:rPr>
          <w:rFonts w:ascii="Arial" w:hAnsi="Arial" w:cs="Arial"/>
          <w:color w:val="auto"/>
          <w:sz w:val="22"/>
          <w:szCs w:val="22"/>
        </w:rPr>
        <w:t xml:space="preserve">le aplicarán al </w:t>
      </w:r>
      <w:r w:rsidR="002A55AD" w:rsidRPr="00E607AC">
        <w:rPr>
          <w:rFonts w:ascii="Arial" w:hAnsi="Arial" w:cs="Arial"/>
          <w:color w:val="auto"/>
          <w:sz w:val="22"/>
          <w:szCs w:val="22"/>
        </w:rPr>
        <w:t>P</w:t>
      </w:r>
      <w:r w:rsidR="002C15E6" w:rsidRPr="00E607AC">
        <w:rPr>
          <w:rFonts w:ascii="Arial" w:hAnsi="Arial" w:cs="Arial"/>
          <w:color w:val="auto"/>
          <w:sz w:val="22"/>
          <w:szCs w:val="22"/>
        </w:rPr>
        <w:t xml:space="preserve">royecto en lo pertinente, a manera enunciativa y no taxativa, </w:t>
      </w:r>
      <w:r w:rsidRPr="00E607AC">
        <w:rPr>
          <w:rFonts w:ascii="Arial" w:hAnsi="Arial" w:cs="Arial"/>
          <w:color w:val="auto"/>
          <w:sz w:val="22"/>
          <w:szCs w:val="22"/>
        </w:rPr>
        <w:t xml:space="preserve">las demás resoluciones expedidas por el MME, la CREG, el Código de Comercio, el Código </w:t>
      </w:r>
      <w:r w:rsidR="00B54AAE" w:rsidRPr="00E607AC">
        <w:rPr>
          <w:rFonts w:ascii="Arial" w:hAnsi="Arial" w:cs="Arial"/>
          <w:color w:val="auto"/>
          <w:sz w:val="22"/>
          <w:szCs w:val="22"/>
        </w:rPr>
        <w:t>General del Proceso</w:t>
      </w:r>
      <w:r w:rsidRPr="00E607AC">
        <w:rPr>
          <w:rFonts w:ascii="Arial" w:hAnsi="Arial" w:cs="Arial"/>
          <w:color w:val="auto"/>
          <w:sz w:val="22"/>
          <w:szCs w:val="22"/>
        </w:rPr>
        <w:t>, el Estatuto Tributario y las normas ambientales, en particular el C</w:t>
      </w:r>
      <w:r w:rsidR="002C15E6" w:rsidRPr="00E607AC">
        <w:rPr>
          <w:rFonts w:ascii="Arial" w:hAnsi="Arial" w:cs="Arial"/>
          <w:color w:val="auto"/>
          <w:sz w:val="22"/>
          <w:szCs w:val="22"/>
        </w:rPr>
        <w:t>ódigo de Recursos Naturales, el Decreto único del Sector de Ambiente y Desarrollo Sostenible, 1076 de 2015</w:t>
      </w:r>
      <w:r w:rsidR="007B085A" w:rsidRPr="00E607AC">
        <w:rPr>
          <w:rFonts w:ascii="Arial" w:hAnsi="Arial" w:cs="Arial"/>
          <w:color w:val="auto"/>
          <w:sz w:val="22"/>
          <w:szCs w:val="22"/>
        </w:rPr>
        <w:t>,</w:t>
      </w:r>
      <w:r w:rsidRPr="00E607AC">
        <w:rPr>
          <w:rFonts w:ascii="Arial" w:hAnsi="Arial" w:cs="Arial"/>
          <w:color w:val="auto"/>
          <w:sz w:val="22"/>
          <w:szCs w:val="22"/>
        </w:rPr>
        <w:t xml:space="preserve"> la Ley 99 de 1993, la normatividad de las Autoridades ambientales, la cual deberá ser evaluada por los Proponentes que participen en esta Convocatoria Pública</w:t>
      </w:r>
      <w:r w:rsidR="007F598D" w:rsidRPr="00E607AC">
        <w:rPr>
          <w:rFonts w:ascii="Arial" w:hAnsi="Arial" w:cs="Arial"/>
          <w:color w:val="auto"/>
          <w:sz w:val="22"/>
          <w:szCs w:val="22"/>
        </w:rPr>
        <w:t xml:space="preserve">, así como la Ley 1 de 1991 y el Decreto 1079 de 2015 y </w:t>
      </w:r>
      <w:r w:rsidR="005C2FC7" w:rsidRPr="00E607AC">
        <w:rPr>
          <w:rFonts w:ascii="Arial" w:hAnsi="Arial" w:cs="Arial"/>
          <w:color w:val="auto"/>
          <w:sz w:val="22"/>
          <w:szCs w:val="22"/>
        </w:rPr>
        <w:t>todas</w:t>
      </w:r>
      <w:r w:rsidRPr="00E607AC">
        <w:rPr>
          <w:rFonts w:ascii="Arial" w:hAnsi="Arial" w:cs="Arial"/>
          <w:color w:val="auto"/>
          <w:sz w:val="22"/>
          <w:szCs w:val="22"/>
        </w:rPr>
        <w:t xml:space="preserve"> aquellas que las modifiquen o sustituyan. </w:t>
      </w:r>
    </w:p>
    <w:p w14:paraId="447A4963" w14:textId="77777777" w:rsidR="00313E67" w:rsidRPr="00E607AC" w:rsidRDefault="00313E67" w:rsidP="009E6B54">
      <w:pPr>
        <w:pStyle w:val="Default"/>
        <w:keepLines/>
        <w:spacing w:before="120" w:after="120"/>
        <w:jc w:val="both"/>
        <w:rPr>
          <w:rFonts w:ascii="Arial" w:hAnsi="Arial" w:cs="Arial"/>
          <w:color w:val="auto"/>
          <w:sz w:val="22"/>
          <w:szCs w:val="22"/>
        </w:rPr>
      </w:pPr>
    </w:p>
    <w:p w14:paraId="64D4A651" w14:textId="77777777" w:rsidR="00ED5CD3" w:rsidRPr="00E607AC" w:rsidRDefault="00EA675C" w:rsidP="009E6B54">
      <w:pPr>
        <w:pStyle w:val="Ttulo2"/>
        <w:keepNext w:val="0"/>
        <w:numPr>
          <w:ilvl w:val="1"/>
          <w:numId w:val="7"/>
        </w:numPr>
        <w:autoSpaceDE w:val="0"/>
        <w:autoSpaceDN w:val="0"/>
        <w:adjustRightInd w:val="0"/>
        <w:spacing w:before="120" w:after="120" w:line="240" w:lineRule="auto"/>
        <w:ind w:left="0" w:firstLine="0"/>
        <w:jc w:val="both"/>
        <w:rPr>
          <w:rFonts w:ascii="Arial" w:hAnsi="Arial" w:cs="Arial"/>
          <w:color w:val="auto"/>
          <w:sz w:val="22"/>
          <w:szCs w:val="22"/>
        </w:rPr>
      </w:pPr>
      <w:bookmarkStart w:id="63" w:name="_Toc303694917"/>
      <w:bookmarkStart w:id="64" w:name="_Toc328653702"/>
      <w:bookmarkStart w:id="65" w:name="_Toc387047939"/>
      <w:bookmarkStart w:id="66" w:name="_Toc376185351"/>
      <w:bookmarkStart w:id="67" w:name="_Toc388430979"/>
      <w:bookmarkStart w:id="68" w:name="_Toc388613239"/>
      <w:bookmarkStart w:id="69" w:name="_Toc375415860"/>
      <w:bookmarkStart w:id="70" w:name="_Toc44003844"/>
      <w:r w:rsidRPr="00E607AC">
        <w:rPr>
          <w:rFonts w:ascii="Arial" w:hAnsi="Arial" w:cs="Arial"/>
          <w:color w:val="auto"/>
          <w:sz w:val="22"/>
          <w:szCs w:val="22"/>
        </w:rPr>
        <w:lastRenderedPageBreak/>
        <w:t>No configuración de Vínculo Contractual</w:t>
      </w:r>
      <w:bookmarkEnd w:id="63"/>
      <w:bookmarkEnd w:id="64"/>
      <w:bookmarkEnd w:id="65"/>
      <w:bookmarkEnd w:id="66"/>
      <w:bookmarkEnd w:id="67"/>
      <w:bookmarkEnd w:id="68"/>
      <w:bookmarkEnd w:id="69"/>
      <w:bookmarkEnd w:id="70"/>
    </w:p>
    <w:p w14:paraId="4CFD656A" w14:textId="77777777" w:rsidR="00ED5CD3" w:rsidRPr="00E607AC" w:rsidRDefault="00EA675C"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 xml:space="preserve">Quien resulte </w:t>
      </w:r>
      <w:r w:rsidRPr="00E607AC">
        <w:rPr>
          <w:rFonts w:ascii="Arial" w:hAnsi="Arial" w:cs="Arial"/>
          <w:bCs/>
          <w:color w:val="auto"/>
          <w:sz w:val="22"/>
          <w:szCs w:val="22"/>
        </w:rPr>
        <w:t xml:space="preserve">Adjudicatario </w:t>
      </w:r>
      <w:r w:rsidRPr="00E607AC">
        <w:rPr>
          <w:rFonts w:ascii="Arial" w:hAnsi="Arial" w:cs="Arial"/>
          <w:color w:val="auto"/>
          <w:sz w:val="22"/>
          <w:szCs w:val="22"/>
        </w:rPr>
        <w:t xml:space="preserve">para desarrollar y ejecutar el </w:t>
      </w:r>
      <w:r w:rsidRPr="00E607AC">
        <w:rPr>
          <w:rFonts w:ascii="Arial" w:hAnsi="Arial" w:cs="Arial"/>
          <w:bCs/>
          <w:color w:val="auto"/>
          <w:sz w:val="22"/>
          <w:szCs w:val="22"/>
        </w:rPr>
        <w:t xml:space="preserve">Proyecto, </w:t>
      </w:r>
      <w:r w:rsidRPr="00E607AC">
        <w:rPr>
          <w:rFonts w:ascii="Arial" w:hAnsi="Arial" w:cs="Arial"/>
          <w:color w:val="auto"/>
          <w:sz w:val="22"/>
          <w:szCs w:val="22"/>
        </w:rPr>
        <w:t xml:space="preserve">como consecuencia de la presente </w:t>
      </w:r>
      <w:r w:rsidRPr="00E607AC">
        <w:rPr>
          <w:rFonts w:ascii="Arial" w:hAnsi="Arial" w:cs="Arial"/>
          <w:bCs/>
          <w:color w:val="auto"/>
          <w:sz w:val="22"/>
          <w:szCs w:val="22"/>
        </w:rPr>
        <w:t xml:space="preserve">Convocatoria Pública, </w:t>
      </w:r>
      <w:r w:rsidRPr="00E607AC">
        <w:rPr>
          <w:rFonts w:ascii="Arial" w:hAnsi="Arial" w:cs="Arial"/>
          <w:color w:val="auto"/>
          <w:sz w:val="22"/>
          <w:szCs w:val="22"/>
        </w:rPr>
        <w:t xml:space="preserve">deberá hacerlo por su cuenta y riesgo, y no actuará en nombre del Estado, ni tendrá con la </w:t>
      </w:r>
      <w:r w:rsidRPr="00E607AC">
        <w:rPr>
          <w:rFonts w:ascii="Arial" w:hAnsi="Arial" w:cs="Arial"/>
          <w:bCs/>
          <w:color w:val="auto"/>
          <w:sz w:val="22"/>
          <w:szCs w:val="22"/>
        </w:rPr>
        <w:t xml:space="preserve">UPME, </w:t>
      </w:r>
      <w:r w:rsidRPr="00E607AC">
        <w:rPr>
          <w:rFonts w:ascii="Arial" w:hAnsi="Arial" w:cs="Arial"/>
          <w:color w:val="auto"/>
          <w:sz w:val="22"/>
          <w:szCs w:val="22"/>
        </w:rPr>
        <w:t xml:space="preserve">el </w:t>
      </w:r>
      <w:r w:rsidRPr="00E607AC">
        <w:rPr>
          <w:rFonts w:ascii="Arial" w:hAnsi="Arial" w:cs="Arial"/>
          <w:bCs/>
          <w:color w:val="auto"/>
          <w:sz w:val="22"/>
          <w:szCs w:val="22"/>
        </w:rPr>
        <w:t>MME</w:t>
      </w:r>
      <w:r w:rsidRPr="00E607AC">
        <w:rPr>
          <w:rFonts w:ascii="Arial" w:hAnsi="Arial" w:cs="Arial"/>
          <w:color w:val="auto"/>
          <w:sz w:val="22"/>
          <w:szCs w:val="22"/>
        </w:rPr>
        <w:t xml:space="preserve">, o cualquier otra </w:t>
      </w:r>
      <w:r w:rsidR="00304927" w:rsidRPr="00E607AC">
        <w:rPr>
          <w:rFonts w:ascii="Arial" w:hAnsi="Arial" w:cs="Arial"/>
          <w:color w:val="auto"/>
          <w:sz w:val="22"/>
          <w:szCs w:val="22"/>
        </w:rPr>
        <w:t>entidad</w:t>
      </w:r>
      <w:r w:rsidRPr="00E607AC">
        <w:rPr>
          <w:rFonts w:ascii="Arial" w:hAnsi="Arial" w:cs="Arial"/>
          <w:color w:val="auto"/>
          <w:sz w:val="22"/>
          <w:szCs w:val="22"/>
        </w:rPr>
        <w:t xml:space="preserve"> estatal, vínculo contractual alguno. </w:t>
      </w:r>
    </w:p>
    <w:p w14:paraId="3028743E" w14:textId="4D328E26" w:rsidR="00032937" w:rsidRPr="00E607AC" w:rsidRDefault="00032937"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La presente convocatoria tiene como objetivo</w:t>
      </w:r>
      <w:r w:rsidR="00612CB9" w:rsidRPr="00E607AC">
        <w:rPr>
          <w:rFonts w:ascii="Arial" w:hAnsi="Arial" w:cs="Arial"/>
          <w:color w:val="auto"/>
          <w:sz w:val="22"/>
          <w:szCs w:val="22"/>
        </w:rPr>
        <w:t xml:space="preserve"> selecciona</w:t>
      </w:r>
      <w:r w:rsidR="0003292A" w:rsidRPr="00E607AC">
        <w:rPr>
          <w:rFonts w:ascii="Arial" w:hAnsi="Arial" w:cs="Arial"/>
          <w:color w:val="auto"/>
          <w:sz w:val="22"/>
          <w:szCs w:val="22"/>
        </w:rPr>
        <w:t>r</w:t>
      </w:r>
      <w:r w:rsidR="00612CB9" w:rsidRPr="00E607AC">
        <w:rPr>
          <w:rFonts w:ascii="Arial" w:hAnsi="Arial" w:cs="Arial"/>
          <w:color w:val="auto"/>
          <w:sz w:val="22"/>
          <w:szCs w:val="22"/>
        </w:rPr>
        <w:t xml:space="preserve"> la Propuesta con </w:t>
      </w:r>
      <w:r w:rsidRPr="00E607AC">
        <w:rPr>
          <w:rFonts w:ascii="Arial" w:hAnsi="Arial" w:cs="Arial"/>
          <w:color w:val="auto"/>
          <w:sz w:val="22"/>
          <w:szCs w:val="22"/>
        </w:rPr>
        <w:t xml:space="preserve">el </w:t>
      </w:r>
      <w:r w:rsidR="0003292A" w:rsidRPr="00E607AC">
        <w:rPr>
          <w:rFonts w:ascii="Arial" w:hAnsi="Arial" w:cs="Arial"/>
          <w:color w:val="auto"/>
          <w:sz w:val="22"/>
          <w:szCs w:val="22"/>
        </w:rPr>
        <w:t>M</w:t>
      </w:r>
      <w:r w:rsidRPr="00E607AC">
        <w:rPr>
          <w:rFonts w:ascii="Arial" w:hAnsi="Arial" w:cs="Arial"/>
          <w:color w:val="auto"/>
          <w:sz w:val="22"/>
          <w:szCs w:val="22"/>
        </w:rPr>
        <w:t>e</w:t>
      </w:r>
      <w:r w:rsidR="00250794" w:rsidRPr="00E607AC">
        <w:rPr>
          <w:rFonts w:ascii="Arial" w:hAnsi="Arial" w:cs="Arial"/>
          <w:color w:val="auto"/>
          <w:sz w:val="22"/>
          <w:szCs w:val="22"/>
        </w:rPr>
        <w:t>n</w:t>
      </w:r>
      <w:r w:rsidRPr="00E607AC">
        <w:rPr>
          <w:rFonts w:ascii="Arial" w:hAnsi="Arial" w:cs="Arial"/>
          <w:color w:val="auto"/>
          <w:sz w:val="22"/>
          <w:szCs w:val="22"/>
        </w:rPr>
        <w:t xml:space="preserve">or </w:t>
      </w:r>
      <w:r w:rsidR="0003292A" w:rsidRPr="00E607AC">
        <w:rPr>
          <w:rFonts w:ascii="Arial" w:hAnsi="Arial" w:cs="Arial"/>
          <w:color w:val="auto"/>
          <w:sz w:val="22"/>
          <w:szCs w:val="22"/>
        </w:rPr>
        <w:t>V</w:t>
      </w:r>
      <w:r w:rsidRPr="00E607AC">
        <w:rPr>
          <w:rFonts w:ascii="Arial" w:hAnsi="Arial" w:cs="Arial"/>
          <w:color w:val="auto"/>
          <w:sz w:val="22"/>
          <w:szCs w:val="22"/>
        </w:rPr>
        <w:t xml:space="preserve">alor </w:t>
      </w:r>
      <w:r w:rsidR="0003292A" w:rsidRPr="00E607AC">
        <w:rPr>
          <w:rFonts w:ascii="Arial" w:hAnsi="Arial" w:cs="Arial"/>
          <w:color w:val="auto"/>
          <w:sz w:val="22"/>
          <w:szCs w:val="22"/>
        </w:rPr>
        <w:t xml:space="preserve">de la Oferta, </w:t>
      </w:r>
      <w:r w:rsidRPr="00E607AC">
        <w:rPr>
          <w:rFonts w:ascii="Arial" w:hAnsi="Arial" w:cs="Arial"/>
          <w:color w:val="auto"/>
          <w:sz w:val="22"/>
          <w:szCs w:val="22"/>
        </w:rPr>
        <w:t>en virtud del criterio de eficiencia económica definido en el artículo 87.1 de la ley 142 de 1994 según el cual el régimen de tarifas procurará que éstas se aproximen a lo que serían los precios de un mercado competitivo y las tarifas deben reflejar siempre tanto el nivel y la estructura de los costos económicos de prestar el servicio, como la demanda por éste.</w:t>
      </w:r>
    </w:p>
    <w:p w14:paraId="1B00351C" w14:textId="04C4C6B1" w:rsidR="00ED5CD3" w:rsidRPr="00E607AC" w:rsidRDefault="00EA675C"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 xml:space="preserve">Se considera que todo </w:t>
      </w:r>
      <w:r w:rsidRPr="00E607AC">
        <w:rPr>
          <w:rFonts w:ascii="Arial" w:hAnsi="Arial" w:cs="Arial"/>
          <w:bCs/>
          <w:color w:val="auto"/>
          <w:sz w:val="22"/>
          <w:szCs w:val="22"/>
        </w:rPr>
        <w:t xml:space="preserve">Proponente </w:t>
      </w:r>
      <w:r w:rsidRPr="00E607AC">
        <w:rPr>
          <w:rFonts w:ascii="Arial" w:hAnsi="Arial" w:cs="Arial"/>
          <w:color w:val="auto"/>
          <w:sz w:val="22"/>
          <w:szCs w:val="22"/>
        </w:rPr>
        <w:t xml:space="preserve">o, en general toda </w:t>
      </w:r>
      <w:r w:rsidRPr="00E607AC">
        <w:rPr>
          <w:rFonts w:ascii="Arial" w:hAnsi="Arial" w:cs="Arial"/>
          <w:bCs/>
          <w:color w:val="auto"/>
          <w:sz w:val="22"/>
          <w:szCs w:val="22"/>
        </w:rPr>
        <w:t xml:space="preserve">Persona </w:t>
      </w:r>
      <w:r w:rsidRPr="00E607AC">
        <w:rPr>
          <w:rFonts w:ascii="Arial" w:hAnsi="Arial" w:cs="Arial"/>
          <w:color w:val="auto"/>
          <w:sz w:val="22"/>
          <w:szCs w:val="22"/>
        </w:rPr>
        <w:t xml:space="preserve">que, de manera directa o indirecta participe en la </w:t>
      </w:r>
      <w:r w:rsidRPr="00E607AC">
        <w:rPr>
          <w:rFonts w:ascii="Arial" w:hAnsi="Arial" w:cs="Arial"/>
          <w:bCs/>
          <w:color w:val="auto"/>
          <w:sz w:val="22"/>
          <w:szCs w:val="22"/>
        </w:rPr>
        <w:t xml:space="preserve">Convocatoria Pública, </w:t>
      </w:r>
      <w:r w:rsidRPr="00E607AC">
        <w:rPr>
          <w:rFonts w:ascii="Arial" w:hAnsi="Arial" w:cs="Arial"/>
          <w:color w:val="auto"/>
          <w:sz w:val="22"/>
          <w:szCs w:val="22"/>
        </w:rPr>
        <w:t>conoce el fundamento legal de que trata el presente Numeral</w:t>
      </w:r>
      <w:r w:rsidR="00B54AAE" w:rsidRPr="00E607AC">
        <w:rPr>
          <w:rFonts w:ascii="Arial" w:hAnsi="Arial" w:cs="Arial"/>
          <w:color w:val="auto"/>
          <w:sz w:val="22"/>
          <w:szCs w:val="22"/>
        </w:rPr>
        <w:t xml:space="preserve"> y en general la Normatividad Aplicable</w:t>
      </w:r>
      <w:r w:rsidRPr="00E607AC">
        <w:rPr>
          <w:rFonts w:ascii="Arial" w:hAnsi="Arial" w:cs="Arial"/>
          <w:color w:val="auto"/>
          <w:sz w:val="22"/>
          <w:szCs w:val="22"/>
        </w:rPr>
        <w:t xml:space="preserve">. </w:t>
      </w:r>
    </w:p>
    <w:p w14:paraId="72022AB1" w14:textId="77777777" w:rsidR="00EA675C" w:rsidRPr="00E607AC" w:rsidRDefault="00EA675C" w:rsidP="009E6B54">
      <w:pPr>
        <w:pStyle w:val="Default"/>
        <w:keepLines/>
        <w:tabs>
          <w:tab w:val="right" w:pos="8820"/>
        </w:tabs>
        <w:spacing w:before="120" w:after="120"/>
        <w:jc w:val="both"/>
        <w:rPr>
          <w:rFonts w:ascii="Arial" w:hAnsi="Arial" w:cs="Arial"/>
          <w:bCs/>
          <w:color w:val="auto"/>
          <w:sz w:val="22"/>
          <w:szCs w:val="22"/>
        </w:rPr>
      </w:pPr>
      <w:r w:rsidRPr="00E607AC">
        <w:rPr>
          <w:rFonts w:ascii="Arial" w:hAnsi="Arial" w:cs="Arial"/>
          <w:color w:val="auto"/>
          <w:sz w:val="22"/>
          <w:szCs w:val="22"/>
        </w:rPr>
        <w:t xml:space="preserve">La sola presentación de </w:t>
      </w:r>
      <w:r w:rsidR="00A978E1" w:rsidRPr="00E607AC">
        <w:rPr>
          <w:rFonts w:ascii="Arial" w:hAnsi="Arial" w:cs="Arial"/>
          <w:bCs/>
          <w:color w:val="auto"/>
          <w:sz w:val="22"/>
          <w:szCs w:val="22"/>
        </w:rPr>
        <w:t xml:space="preserve">Propuesta </w:t>
      </w:r>
      <w:r w:rsidRPr="00E607AC">
        <w:rPr>
          <w:rFonts w:ascii="Arial" w:hAnsi="Arial" w:cs="Arial"/>
          <w:color w:val="auto"/>
          <w:sz w:val="22"/>
          <w:szCs w:val="22"/>
        </w:rPr>
        <w:t xml:space="preserve">por un </w:t>
      </w:r>
      <w:r w:rsidRPr="00E607AC">
        <w:rPr>
          <w:rFonts w:ascii="Arial" w:hAnsi="Arial" w:cs="Arial"/>
          <w:bCs/>
          <w:color w:val="auto"/>
          <w:sz w:val="22"/>
          <w:szCs w:val="22"/>
        </w:rPr>
        <w:t xml:space="preserve">Proponente </w:t>
      </w:r>
      <w:r w:rsidRPr="00E607AC">
        <w:rPr>
          <w:rFonts w:ascii="Arial" w:hAnsi="Arial" w:cs="Arial"/>
          <w:color w:val="auto"/>
          <w:sz w:val="22"/>
          <w:szCs w:val="22"/>
        </w:rPr>
        <w:t xml:space="preserve">implica su aceptación, sin limitación o restricción alguna, de lo dispuesto en estos </w:t>
      </w:r>
      <w:r w:rsidRPr="00E607AC">
        <w:rPr>
          <w:rFonts w:ascii="Arial" w:hAnsi="Arial" w:cs="Arial"/>
          <w:bCs/>
          <w:color w:val="auto"/>
          <w:sz w:val="22"/>
          <w:szCs w:val="22"/>
        </w:rPr>
        <w:t>Documentos de Selección del Inversionista</w:t>
      </w:r>
      <w:r w:rsidR="002D3DC3" w:rsidRPr="00E607AC">
        <w:rPr>
          <w:rFonts w:ascii="Arial" w:hAnsi="Arial" w:cs="Arial"/>
          <w:bCs/>
          <w:color w:val="auto"/>
          <w:sz w:val="22"/>
          <w:szCs w:val="22"/>
        </w:rPr>
        <w:t xml:space="preserve"> y el reconocimiento de que no tendrá vínculo contractual alguno con el Estado Colombiano</w:t>
      </w:r>
      <w:r w:rsidRPr="00E607AC">
        <w:rPr>
          <w:rFonts w:ascii="Arial" w:hAnsi="Arial" w:cs="Arial"/>
          <w:bCs/>
          <w:color w:val="auto"/>
          <w:sz w:val="22"/>
          <w:szCs w:val="22"/>
        </w:rPr>
        <w:t>.</w:t>
      </w:r>
      <w:r w:rsidRPr="00E607AC">
        <w:rPr>
          <w:rFonts w:ascii="Arial" w:hAnsi="Arial" w:cs="Arial"/>
          <w:color w:val="auto"/>
          <w:sz w:val="22"/>
          <w:szCs w:val="22"/>
        </w:rPr>
        <w:tab/>
        <w:t xml:space="preserve"> </w:t>
      </w:r>
    </w:p>
    <w:p w14:paraId="582CB8FE" w14:textId="77777777" w:rsidR="00ED5CD3" w:rsidRPr="00E607AC" w:rsidRDefault="00EA675C" w:rsidP="009E6B54">
      <w:pPr>
        <w:pStyle w:val="Ttulo2"/>
        <w:numPr>
          <w:ilvl w:val="1"/>
          <w:numId w:val="7"/>
        </w:numPr>
        <w:autoSpaceDE w:val="0"/>
        <w:autoSpaceDN w:val="0"/>
        <w:adjustRightInd w:val="0"/>
        <w:spacing w:before="120" w:after="120" w:line="240" w:lineRule="auto"/>
        <w:ind w:left="0" w:firstLine="0"/>
        <w:jc w:val="both"/>
        <w:rPr>
          <w:rFonts w:ascii="Arial" w:hAnsi="Arial" w:cs="Arial"/>
          <w:color w:val="auto"/>
          <w:sz w:val="22"/>
          <w:szCs w:val="22"/>
        </w:rPr>
      </w:pPr>
      <w:bookmarkStart w:id="71" w:name="_Toc303694918"/>
      <w:bookmarkStart w:id="72" w:name="_Toc328653703"/>
      <w:bookmarkStart w:id="73" w:name="_Toc387047940"/>
      <w:bookmarkStart w:id="74" w:name="_Toc376185352"/>
      <w:bookmarkStart w:id="75" w:name="_Toc388430980"/>
      <w:bookmarkStart w:id="76" w:name="_Toc388613240"/>
      <w:bookmarkStart w:id="77" w:name="_Toc375415861"/>
      <w:bookmarkStart w:id="78" w:name="_Toc44003845"/>
      <w:r w:rsidRPr="00E607AC">
        <w:rPr>
          <w:rFonts w:ascii="Arial" w:hAnsi="Arial" w:cs="Arial"/>
          <w:color w:val="auto"/>
          <w:sz w:val="22"/>
          <w:szCs w:val="22"/>
        </w:rPr>
        <w:t>Facultades de la UPME</w:t>
      </w:r>
      <w:bookmarkEnd w:id="71"/>
      <w:bookmarkEnd w:id="72"/>
      <w:bookmarkEnd w:id="73"/>
      <w:bookmarkEnd w:id="74"/>
      <w:bookmarkEnd w:id="75"/>
      <w:bookmarkEnd w:id="76"/>
      <w:bookmarkEnd w:id="77"/>
      <w:bookmarkEnd w:id="78"/>
      <w:r w:rsidRPr="00E607AC">
        <w:rPr>
          <w:rFonts w:ascii="Arial" w:hAnsi="Arial" w:cs="Arial"/>
          <w:color w:val="auto"/>
          <w:sz w:val="22"/>
          <w:szCs w:val="22"/>
        </w:rPr>
        <w:t xml:space="preserve"> </w:t>
      </w:r>
    </w:p>
    <w:p w14:paraId="46C1C94E" w14:textId="079E138E" w:rsidR="00ED5CD3" w:rsidRPr="00E607AC" w:rsidRDefault="00EA675C" w:rsidP="009E6B54">
      <w:pPr>
        <w:pStyle w:val="Default"/>
        <w:keepLines/>
        <w:tabs>
          <w:tab w:val="left" w:pos="3828"/>
        </w:tabs>
        <w:spacing w:before="120" w:after="120"/>
        <w:jc w:val="both"/>
        <w:rPr>
          <w:rFonts w:ascii="Arial" w:hAnsi="Arial" w:cs="Arial"/>
          <w:color w:val="auto"/>
          <w:sz w:val="22"/>
          <w:szCs w:val="22"/>
        </w:rPr>
      </w:pPr>
      <w:r w:rsidRPr="00E607AC">
        <w:rPr>
          <w:rFonts w:ascii="Arial" w:hAnsi="Arial" w:cs="Arial"/>
          <w:color w:val="auto"/>
          <w:sz w:val="22"/>
          <w:szCs w:val="22"/>
        </w:rPr>
        <w:t xml:space="preserve">La </w:t>
      </w:r>
      <w:r w:rsidRPr="00E607AC">
        <w:rPr>
          <w:rFonts w:ascii="Arial" w:hAnsi="Arial" w:cs="Arial"/>
          <w:bCs/>
          <w:color w:val="auto"/>
          <w:sz w:val="22"/>
          <w:szCs w:val="22"/>
        </w:rPr>
        <w:t xml:space="preserve">UPME, </w:t>
      </w:r>
      <w:r w:rsidRPr="00E607AC">
        <w:rPr>
          <w:rFonts w:ascii="Arial" w:hAnsi="Arial" w:cs="Arial"/>
          <w:color w:val="auto"/>
          <w:sz w:val="22"/>
          <w:szCs w:val="22"/>
        </w:rPr>
        <w:t>en desarrollo de la</w:t>
      </w:r>
      <w:r w:rsidR="00CE0A3B" w:rsidRPr="00E607AC">
        <w:rPr>
          <w:rFonts w:ascii="Arial" w:hAnsi="Arial" w:cs="Arial"/>
          <w:color w:val="auto"/>
          <w:sz w:val="22"/>
          <w:szCs w:val="22"/>
        </w:rPr>
        <w:t xml:space="preserve">s facultades otorgadas en </w:t>
      </w:r>
      <w:r w:rsidR="0024637E" w:rsidRPr="00E607AC">
        <w:rPr>
          <w:rFonts w:ascii="Arial" w:hAnsi="Arial" w:cs="Arial"/>
          <w:color w:val="auto"/>
          <w:sz w:val="22"/>
          <w:szCs w:val="22"/>
        </w:rPr>
        <w:t>el de Decreto 2345 de 2015</w:t>
      </w:r>
      <w:r w:rsidR="004B021A" w:rsidRPr="00E607AC">
        <w:rPr>
          <w:rFonts w:ascii="Arial" w:hAnsi="Arial" w:cs="Arial"/>
          <w:color w:val="auto"/>
          <w:sz w:val="22"/>
          <w:szCs w:val="22"/>
        </w:rPr>
        <w:t>, las Resoluciones MME 4 0052 de 2016 y 40006 de 2017</w:t>
      </w:r>
      <w:r w:rsidR="0024637E" w:rsidRPr="00E607AC">
        <w:rPr>
          <w:rFonts w:ascii="Arial" w:hAnsi="Arial" w:cs="Arial"/>
          <w:color w:val="auto"/>
          <w:sz w:val="22"/>
          <w:szCs w:val="22"/>
        </w:rPr>
        <w:t xml:space="preserve"> o a aquellas que la modifiquen o sustituyan</w:t>
      </w:r>
      <w:r w:rsidR="004B021A" w:rsidRPr="00E607AC">
        <w:rPr>
          <w:rFonts w:ascii="Arial" w:hAnsi="Arial" w:cs="Arial"/>
          <w:color w:val="auto"/>
          <w:sz w:val="22"/>
          <w:szCs w:val="22"/>
        </w:rPr>
        <w:t xml:space="preserve"> </w:t>
      </w:r>
      <w:r w:rsidR="00CE0A3B" w:rsidRPr="00E607AC">
        <w:rPr>
          <w:rFonts w:ascii="Arial" w:hAnsi="Arial" w:cs="Arial"/>
          <w:color w:val="auto"/>
          <w:sz w:val="22"/>
          <w:szCs w:val="22"/>
        </w:rPr>
        <w:t xml:space="preserve">y </w:t>
      </w:r>
      <w:r w:rsidR="002A55AD" w:rsidRPr="00E607AC">
        <w:rPr>
          <w:rFonts w:ascii="Arial" w:hAnsi="Arial" w:cs="Arial"/>
          <w:color w:val="auto"/>
          <w:sz w:val="22"/>
          <w:szCs w:val="22"/>
        </w:rPr>
        <w:t>l</w:t>
      </w:r>
      <w:r w:rsidR="00CE0A3B" w:rsidRPr="00E607AC">
        <w:rPr>
          <w:rFonts w:ascii="Arial" w:hAnsi="Arial" w:cs="Arial"/>
          <w:color w:val="auto"/>
          <w:sz w:val="22"/>
          <w:szCs w:val="22"/>
        </w:rPr>
        <w:t>as Resoluciones CREG 107</w:t>
      </w:r>
      <w:r w:rsidR="0024637E" w:rsidRPr="00E607AC">
        <w:rPr>
          <w:rFonts w:ascii="Arial" w:hAnsi="Arial" w:cs="Arial"/>
          <w:color w:val="auto"/>
          <w:sz w:val="22"/>
          <w:szCs w:val="22"/>
        </w:rPr>
        <w:t xml:space="preserve"> y </w:t>
      </w:r>
      <w:r w:rsidR="00CE0A3B" w:rsidRPr="00E607AC">
        <w:rPr>
          <w:rFonts w:ascii="Arial" w:hAnsi="Arial" w:cs="Arial"/>
          <w:color w:val="auto"/>
          <w:sz w:val="22"/>
          <w:szCs w:val="22"/>
        </w:rPr>
        <w:t xml:space="preserve">152 </w:t>
      </w:r>
      <w:r w:rsidR="0024637E" w:rsidRPr="00E607AC">
        <w:rPr>
          <w:rFonts w:ascii="Arial" w:hAnsi="Arial" w:cs="Arial"/>
          <w:color w:val="auto"/>
          <w:sz w:val="22"/>
          <w:szCs w:val="22"/>
        </w:rPr>
        <w:t>de</w:t>
      </w:r>
      <w:r w:rsidR="00CE0A3B" w:rsidRPr="00E607AC">
        <w:rPr>
          <w:rFonts w:ascii="Arial" w:hAnsi="Arial" w:cs="Arial"/>
          <w:color w:val="auto"/>
          <w:sz w:val="22"/>
          <w:szCs w:val="22"/>
        </w:rPr>
        <w:t xml:space="preserve"> 2017</w:t>
      </w:r>
      <w:r w:rsidR="004D421D" w:rsidRPr="00E607AC">
        <w:rPr>
          <w:rFonts w:ascii="Arial" w:hAnsi="Arial" w:cs="Arial"/>
          <w:color w:val="auto"/>
          <w:sz w:val="22"/>
          <w:szCs w:val="22"/>
        </w:rPr>
        <w:t xml:space="preserve"> o a aquellas que la modifiquen o sustituyan</w:t>
      </w:r>
      <w:r w:rsidR="00CE0A3B" w:rsidRPr="00E607AC">
        <w:rPr>
          <w:rFonts w:ascii="Arial" w:hAnsi="Arial" w:cs="Arial"/>
          <w:color w:val="auto"/>
          <w:sz w:val="22"/>
          <w:szCs w:val="22"/>
        </w:rPr>
        <w:t>,</w:t>
      </w:r>
      <w:r w:rsidRPr="00E607AC">
        <w:rPr>
          <w:rFonts w:ascii="Arial" w:hAnsi="Arial" w:cs="Arial"/>
          <w:bCs/>
          <w:color w:val="auto"/>
          <w:sz w:val="22"/>
          <w:szCs w:val="22"/>
        </w:rPr>
        <w:t xml:space="preserve"> </w:t>
      </w:r>
      <w:r w:rsidRPr="00E607AC">
        <w:rPr>
          <w:rFonts w:ascii="Arial" w:hAnsi="Arial" w:cs="Arial"/>
          <w:color w:val="auto"/>
          <w:sz w:val="22"/>
          <w:szCs w:val="22"/>
        </w:rPr>
        <w:t xml:space="preserve">en relación con la presente </w:t>
      </w:r>
      <w:r w:rsidRPr="00E607AC">
        <w:rPr>
          <w:rFonts w:ascii="Arial" w:hAnsi="Arial" w:cs="Arial"/>
          <w:bCs/>
          <w:color w:val="auto"/>
          <w:sz w:val="22"/>
          <w:szCs w:val="22"/>
        </w:rPr>
        <w:t>Convocatoria Pública, se encuentra</w:t>
      </w:r>
      <w:r w:rsidRPr="00E607AC">
        <w:rPr>
          <w:rFonts w:ascii="Arial" w:hAnsi="Arial" w:cs="Arial"/>
          <w:color w:val="auto"/>
          <w:sz w:val="22"/>
          <w:szCs w:val="22"/>
        </w:rPr>
        <w:t xml:space="preserve"> facultada para: </w:t>
      </w:r>
    </w:p>
    <w:p w14:paraId="135497CB" w14:textId="5660EE5A" w:rsidR="00ED5CD3" w:rsidRPr="00E607AC" w:rsidRDefault="00CE0A3B" w:rsidP="009E6B54">
      <w:pPr>
        <w:pStyle w:val="Default"/>
        <w:keepLines/>
        <w:numPr>
          <w:ilvl w:val="0"/>
          <w:numId w:val="1"/>
        </w:numPr>
        <w:spacing w:before="120" w:after="120"/>
        <w:ind w:left="709" w:hanging="709"/>
        <w:jc w:val="both"/>
        <w:rPr>
          <w:rFonts w:ascii="Arial" w:hAnsi="Arial" w:cs="Arial"/>
          <w:color w:val="auto"/>
          <w:sz w:val="22"/>
          <w:szCs w:val="22"/>
        </w:rPr>
      </w:pPr>
      <w:r w:rsidRPr="00E607AC">
        <w:rPr>
          <w:rFonts w:ascii="Arial" w:hAnsi="Arial" w:cs="Arial"/>
          <w:color w:val="auto"/>
          <w:sz w:val="22"/>
          <w:szCs w:val="22"/>
        </w:rPr>
        <w:t xml:space="preserve">Aplicar los mecanismos abiertos y competitivos </w:t>
      </w:r>
      <w:r w:rsidR="0024637E" w:rsidRPr="00E607AC">
        <w:rPr>
          <w:rFonts w:ascii="Arial" w:hAnsi="Arial" w:cs="Arial"/>
          <w:color w:val="auto"/>
          <w:sz w:val="22"/>
          <w:szCs w:val="22"/>
        </w:rPr>
        <w:t xml:space="preserve">expedidos </w:t>
      </w:r>
      <w:r w:rsidRPr="00E607AC">
        <w:rPr>
          <w:rFonts w:ascii="Arial" w:hAnsi="Arial" w:cs="Arial"/>
          <w:color w:val="auto"/>
          <w:sz w:val="22"/>
          <w:szCs w:val="22"/>
        </w:rPr>
        <w:t>por la CREG</w:t>
      </w:r>
      <w:r w:rsidR="002A55AD" w:rsidRPr="00E607AC">
        <w:rPr>
          <w:rFonts w:ascii="Arial" w:hAnsi="Arial" w:cs="Arial"/>
          <w:color w:val="auto"/>
          <w:sz w:val="22"/>
          <w:szCs w:val="22"/>
        </w:rPr>
        <w:t>;</w:t>
      </w:r>
    </w:p>
    <w:p w14:paraId="2F501426" w14:textId="05F89574" w:rsidR="00ED5CD3" w:rsidRPr="00E607AC" w:rsidRDefault="00EA675C" w:rsidP="009E6B54">
      <w:pPr>
        <w:pStyle w:val="Default"/>
        <w:keepLines/>
        <w:numPr>
          <w:ilvl w:val="0"/>
          <w:numId w:val="1"/>
        </w:numPr>
        <w:spacing w:before="120" w:after="120"/>
        <w:ind w:left="709" w:hanging="709"/>
        <w:jc w:val="both"/>
        <w:rPr>
          <w:rFonts w:ascii="Arial" w:hAnsi="Arial" w:cs="Arial"/>
          <w:color w:val="auto"/>
          <w:sz w:val="22"/>
          <w:szCs w:val="22"/>
        </w:rPr>
      </w:pPr>
      <w:r w:rsidRPr="00E607AC">
        <w:rPr>
          <w:rFonts w:ascii="Arial" w:hAnsi="Arial" w:cs="Arial"/>
          <w:color w:val="auto"/>
          <w:sz w:val="22"/>
          <w:szCs w:val="22"/>
        </w:rPr>
        <w:t xml:space="preserve">Prorrogar los </w:t>
      </w:r>
      <w:r w:rsidR="00B173B3" w:rsidRPr="00E607AC">
        <w:rPr>
          <w:rFonts w:ascii="Arial" w:hAnsi="Arial" w:cs="Arial"/>
          <w:color w:val="auto"/>
          <w:sz w:val="22"/>
          <w:szCs w:val="22"/>
        </w:rPr>
        <w:t xml:space="preserve">plazos </w:t>
      </w:r>
      <w:r w:rsidR="00A978E1" w:rsidRPr="00E607AC">
        <w:rPr>
          <w:rFonts w:ascii="Arial" w:hAnsi="Arial" w:cs="Arial"/>
          <w:color w:val="auto"/>
          <w:sz w:val="22"/>
          <w:szCs w:val="22"/>
        </w:rPr>
        <w:t xml:space="preserve">establecidos </w:t>
      </w:r>
      <w:r w:rsidRPr="00E607AC">
        <w:rPr>
          <w:rFonts w:ascii="Arial" w:hAnsi="Arial" w:cs="Arial"/>
          <w:color w:val="auto"/>
          <w:sz w:val="22"/>
          <w:szCs w:val="22"/>
        </w:rPr>
        <w:t xml:space="preserve">en los </w:t>
      </w:r>
      <w:r w:rsidR="00B173B3" w:rsidRPr="00E607AC">
        <w:rPr>
          <w:rFonts w:ascii="Arial" w:hAnsi="Arial" w:cs="Arial"/>
          <w:color w:val="auto"/>
          <w:sz w:val="22"/>
          <w:szCs w:val="22"/>
        </w:rPr>
        <w:t xml:space="preserve">presentes </w:t>
      </w:r>
      <w:r w:rsidRPr="00E607AC">
        <w:rPr>
          <w:rFonts w:ascii="Arial" w:hAnsi="Arial" w:cs="Arial"/>
          <w:bCs/>
          <w:color w:val="auto"/>
          <w:sz w:val="22"/>
          <w:szCs w:val="22"/>
        </w:rPr>
        <w:t>Documentos de Selección del Inversionista</w:t>
      </w:r>
      <w:r w:rsidR="002A55AD" w:rsidRPr="00E607AC">
        <w:rPr>
          <w:rFonts w:ascii="Arial" w:hAnsi="Arial" w:cs="Arial"/>
          <w:color w:val="auto"/>
          <w:sz w:val="22"/>
          <w:szCs w:val="22"/>
        </w:rPr>
        <w:t>;</w:t>
      </w:r>
      <w:r w:rsidRPr="00E607AC">
        <w:rPr>
          <w:rFonts w:ascii="Arial" w:hAnsi="Arial" w:cs="Arial"/>
          <w:color w:val="auto"/>
          <w:sz w:val="22"/>
          <w:szCs w:val="22"/>
        </w:rPr>
        <w:t xml:space="preserve"> </w:t>
      </w:r>
    </w:p>
    <w:p w14:paraId="2E21C1A2" w14:textId="0825CAF4" w:rsidR="00ED5CD3" w:rsidRPr="00E607AC" w:rsidRDefault="00EA675C" w:rsidP="009E6B54">
      <w:pPr>
        <w:pStyle w:val="Default"/>
        <w:keepLines/>
        <w:numPr>
          <w:ilvl w:val="0"/>
          <w:numId w:val="1"/>
        </w:numPr>
        <w:spacing w:before="120" w:after="120"/>
        <w:ind w:left="709" w:hanging="709"/>
        <w:jc w:val="both"/>
        <w:rPr>
          <w:rFonts w:ascii="Arial" w:hAnsi="Arial" w:cs="Arial"/>
          <w:color w:val="auto"/>
          <w:sz w:val="22"/>
          <w:szCs w:val="22"/>
        </w:rPr>
      </w:pPr>
      <w:r w:rsidRPr="00E607AC">
        <w:rPr>
          <w:rFonts w:ascii="Arial" w:hAnsi="Arial" w:cs="Arial"/>
          <w:color w:val="auto"/>
          <w:sz w:val="22"/>
          <w:szCs w:val="22"/>
        </w:rPr>
        <w:t xml:space="preserve">Expedir aclaraciones, circulares y adendas a los Documentos de Selección del Inversionista y </w:t>
      </w:r>
      <w:r w:rsidR="002A55AD" w:rsidRPr="00E607AC">
        <w:rPr>
          <w:rFonts w:ascii="Arial" w:hAnsi="Arial" w:cs="Arial"/>
          <w:color w:val="auto"/>
          <w:sz w:val="22"/>
          <w:szCs w:val="22"/>
        </w:rPr>
        <w:t>c</w:t>
      </w:r>
      <w:r w:rsidRPr="00E607AC">
        <w:rPr>
          <w:rFonts w:ascii="Arial" w:hAnsi="Arial" w:cs="Arial"/>
          <w:color w:val="auto"/>
          <w:sz w:val="22"/>
          <w:szCs w:val="22"/>
        </w:rPr>
        <w:t>irculares informativas</w:t>
      </w:r>
      <w:r w:rsidR="002A55AD" w:rsidRPr="00E607AC">
        <w:rPr>
          <w:rFonts w:ascii="Arial" w:hAnsi="Arial" w:cs="Arial"/>
          <w:color w:val="auto"/>
          <w:sz w:val="22"/>
          <w:szCs w:val="22"/>
        </w:rPr>
        <w:t>;</w:t>
      </w:r>
      <w:r w:rsidRPr="00E607AC">
        <w:rPr>
          <w:rFonts w:ascii="Arial" w:hAnsi="Arial" w:cs="Arial"/>
          <w:color w:val="auto"/>
          <w:sz w:val="22"/>
          <w:szCs w:val="22"/>
        </w:rPr>
        <w:t xml:space="preserve"> </w:t>
      </w:r>
    </w:p>
    <w:p w14:paraId="600E36CC" w14:textId="2CE798EE" w:rsidR="00ED5CD3" w:rsidRPr="00E607AC" w:rsidRDefault="00EA675C" w:rsidP="009E6B54">
      <w:pPr>
        <w:pStyle w:val="Default"/>
        <w:keepLines/>
        <w:numPr>
          <w:ilvl w:val="0"/>
          <w:numId w:val="1"/>
        </w:numPr>
        <w:spacing w:before="120" w:after="120"/>
        <w:ind w:left="709" w:hanging="709"/>
        <w:jc w:val="both"/>
        <w:rPr>
          <w:rFonts w:ascii="Arial" w:hAnsi="Arial" w:cs="Arial"/>
          <w:color w:val="auto"/>
          <w:sz w:val="22"/>
          <w:szCs w:val="22"/>
        </w:rPr>
      </w:pPr>
      <w:r w:rsidRPr="00E607AC">
        <w:rPr>
          <w:rFonts w:ascii="Arial" w:hAnsi="Arial" w:cs="Arial"/>
          <w:color w:val="auto"/>
          <w:sz w:val="22"/>
          <w:szCs w:val="22"/>
        </w:rPr>
        <w:t xml:space="preserve">Solicitar </w:t>
      </w:r>
      <w:r w:rsidR="009911C9" w:rsidRPr="00E607AC">
        <w:rPr>
          <w:rFonts w:ascii="Arial" w:hAnsi="Arial" w:cs="Arial"/>
          <w:color w:val="auto"/>
          <w:sz w:val="22"/>
          <w:szCs w:val="22"/>
        </w:rPr>
        <w:t>subsanar fallas en</w:t>
      </w:r>
      <w:r w:rsidRPr="00E607AC">
        <w:rPr>
          <w:rFonts w:ascii="Arial" w:hAnsi="Arial" w:cs="Arial"/>
          <w:color w:val="auto"/>
          <w:sz w:val="22"/>
          <w:szCs w:val="22"/>
        </w:rPr>
        <w:t xml:space="preserve"> los documentos contenidos en la </w:t>
      </w:r>
      <w:r w:rsidR="00A978E1" w:rsidRPr="00E607AC">
        <w:rPr>
          <w:rFonts w:ascii="Arial" w:hAnsi="Arial" w:cs="Arial"/>
          <w:bCs/>
          <w:color w:val="auto"/>
          <w:sz w:val="22"/>
          <w:szCs w:val="22"/>
        </w:rPr>
        <w:t>Propuesta</w:t>
      </w:r>
      <w:r w:rsidRPr="00E607AC">
        <w:rPr>
          <w:rFonts w:ascii="Arial" w:hAnsi="Arial" w:cs="Arial"/>
          <w:color w:val="auto"/>
          <w:sz w:val="22"/>
          <w:szCs w:val="22"/>
        </w:rPr>
        <w:t xml:space="preserve">, en </w:t>
      </w:r>
      <w:r w:rsidR="00156FC8" w:rsidRPr="00E607AC">
        <w:rPr>
          <w:rFonts w:ascii="Arial" w:hAnsi="Arial" w:cs="Arial"/>
          <w:color w:val="auto"/>
          <w:sz w:val="22"/>
          <w:szCs w:val="22"/>
        </w:rPr>
        <w:t>los términos del Numeral 7.1.2</w:t>
      </w:r>
      <w:r w:rsidR="002A55AD" w:rsidRPr="00E607AC">
        <w:rPr>
          <w:rFonts w:ascii="Arial" w:hAnsi="Arial" w:cs="Arial"/>
          <w:color w:val="auto"/>
          <w:sz w:val="22"/>
          <w:szCs w:val="22"/>
        </w:rPr>
        <w:t>;</w:t>
      </w:r>
    </w:p>
    <w:p w14:paraId="1C590CE0" w14:textId="4491E798" w:rsidR="00ED5CD3" w:rsidRPr="00E607AC" w:rsidRDefault="00CE0A3B" w:rsidP="009E6B54">
      <w:pPr>
        <w:pStyle w:val="Default"/>
        <w:keepLines/>
        <w:numPr>
          <w:ilvl w:val="0"/>
          <w:numId w:val="1"/>
        </w:numPr>
        <w:spacing w:before="120" w:after="120"/>
        <w:ind w:left="709" w:hanging="709"/>
        <w:jc w:val="both"/>
        <w:rPr>
          <w:rFonts w:ascii="Arial" w:hAnsi="Arial" w:cs="Arial"/>
          <w:color w:val="auto"/>
          <w:sz w:val="22"/>
          <w:szCs w:val="22"/>
        </w:rPr>
      </w:pPr>
      <w:r w:rsidRPr="00E607AC">
        <w:rPr>
          <w:rFonts w:ascii="Arial" w:hAnsi="Arial" w:cs="Arial"/>
          <w:color w:val="auto"/>
          <w:sz w:val="22"/>
          <w:szCs w:val="22"/>
        </w:rPr>
        <w:t>Modificar</w:t>
      </w:r>
      <w:r w:rsidR="00156D74" w:rsidRPr="00E607AC">
        <w:rPr>
          <w:rFonts w:ascii="Arial" w:hAnsi="Arial" w:cs="Arial"/>
          <w:color w:val="auto"/>
          <w:sz w:val="22"/>
          <w:szCs w:val="22"/>
        </w:rPr>
        <w:t>,</w:t>
      </w:r>
      <w:r w:rsidRPr="00E607AC">
        <w:rPr>
          <w:rFonts w:ascii="Arial" w:hAnsi="Arial" w:cs="Arial"/>
          <w:color w:val="auto"/>
          <w:sz w:val="22"/>
          <w:szCs w:val="22"/>
        </w:rPr>
        <w:t xml:space="preserve"> </w:t>
      </w:r>
      <w:r w:rsidR="005E5971" w:rsidRPr="00E607AC">
        <w:rPr>
          <w:rFonts w:ascii="Arial" w:hAnsi="Arial" w:cs="Arial"/>
          <w:color w:val="auto"/>
          <w:sz w:val="22"/>
          <w:szCs w:val="22"/>
        </w:rPr>
        <w:t>previa aprobación del MME</w:t>
      </w:r>
      <w:r w:rsidR="00156D74" w:rsidRPr="00E607AC">
        <w:rPr>
          <w:rFonts w:ascii="Arial" w:hAnsi="Arial" w:cs="Arial"/>
          <w:color w:val="auto"/>
          <w:sz w:val="22"/>
          <w:szCs w:val="22"/>
        </w:rPr>
        <w:t>,</w:t>
      </w:r>
      <w:r w:rsidR="005E5971" w:rsidRPr="00E607AC">
        <w:rPr>
          <w:rFonts w:ascii="Arial" w:hAnsi="Arial" w:cs="Arial"/>
          <w:color w:val="auto"/>
          <w:sz w:val="22"/>
          <w:szCs w:val="22"/>
        </w:rPr>
        <w:t xml:space="preserve"> </w:t>
      </w:r>
      <w:r w:rsidRPr="00E607AC">
        <w:rPr>
          <w:rFonts w:ascii="Arial" w:hAnsi="Arial" w:cs="Arial"/>
          <w:color w:val="auto"/>
          <w:sz w:val="22"/>
          <w:szCs w:val="22"/>
        </w:rPr>
        <w:t xml:space="preserve">la Fecha de puesta en Operación </w:t>
      </w:r>
      <w:r w:rsidR="009911C9" w:rsidRPr="00E607AC">
        <w:rPr>
          <w:rFonts w:ascii="Arial" w:hAnsi="Arial" w:cs="Arial"/>
          <w:color w:val="auto"/>
          <w:sz w:val="22"/>
          <w:szCs w:val="22"/>
        </w:rPr>
        <w:t>en los términos de</w:t>
      </w:r>
      <w:r w:rsidR="00156D74" w:rsidRPr="00E607AC">
        <w:rPr>
          <w:rFonts w:ascii="Arial" w:hAnsi="Arial" w:cs="Arial"/>
          <w:color w:val="auto"/>
          <w:sz w:val="22"/>
          <w:szCs w:val="22"/>
        </w:rPr>
        <w:t>l parágrafo del</w:t>
      </w:r>
      <w:r w:rsidR="009911C9" w:rsidRPr="00E607AC">
        <w:rPr>
          <w:rFonts w:ascii="Arial" w:hAnsi="Arial" w:cs="Arial"/>
          <w:color w:val="auto"/>
          <w:sz w:val="22"/>
          <w:szCs w:val="22"/>
        </w:rPr>
        <w:t xml:space="preserve"> artículo 21 de la Resolución CREG 107 de 2017</w:t>
      </w:r>
      <w:r w:rsidR="002A55AD" w:rsidRPr="00E607AC">
        <w:rPr>
          <w:rFonts w:ascii="Arial" w:hAnsi="Arial" w:cs="Arial"/>
          <w:color w:val="auto"/>
          <w:sz w:val="22"/>
          <w:szCs w:val="22"/>
        </w:rPr>
        <w:t>;</w:t>
      </w:r>
    </w:p>
    <w:p w14:paraId="1F4F9BE8" w14:textId="535353AC" w:rsidR="00ED5CD3" w:rsidRPr="00E607AC" w:rsidRDefault="00EA675C" w:rsidP="009E6B54">
      <w:pPr>
        <w:pStyle w:val="Default"/>
        <w:keepLines/>
        <w:numPr>
          <w:ilvl w:val="0"/>
          <w:numId w:val="1"/>
        </w:numPr>
        <w:spacing w:before="120" w:after="120"/>
        <w:ind w:left="709" w:hanging="709"/>
        <w:jc w:val="both"/>
        <w:rPr>
          <w:rFonts w:ascii="Arial" w:hAnsi="Arial" w:cs="Arial"/>
          <w:color w:val="auto"/>
          <w:sz w:val="22"/>
          <w:szCs w:val="22"/>
        </w:rPr>
      </w:pPr>
      <w:r w:rsidRPr="00E607AC">
        <w:rPr>
          <w:rFonts w:ascii="Arial" w:hAnsi="Arial" w:cs="Arial"/>
          <w:color w:val="auto"/>
          <w:sz w:val="22"/>
          <w:szCs w:val="22"/>
        </w:rPr>
        <w:t xml:space="preserve">Seleccionar el Inversionista </w:t>
      </w:r>
      <w:r w:rsidR="002A55AD" w:rsidRPr="00E607AC">
        <w:rPr>
          <w:rFonts w:ascii="Arial" w:hAnsi="Arial" w:cs="Arial"/>
          <w:color w:val="auto"/>
          <w:sz w:val="22"/>
          <w:szCs w:val="22"/>
        </w:rPr>
        <w:t xml:space="preserve">Adjudicatario </w:t>
      </w:r>
      <w:r w:rsidRPr="00E607AC">
        <w:rPr>
          <w:rFonts w:ascii="Arial" w:hAnsi="Arial" w:cs="Arial"/>
          <w:color w:val="auto"/>
          <w:sz w:val="22"/>
          <w:szCs w:val="22"/>
        </w:rPr>
        <w:t>de la presente Convocatoria Pública</w:t>
      </w:r>
      <w:r w:rsidR="002A55AD" w:rsidRPr="00E607AC">
        <w:rPr>
          <w:rFonts w:ascii="Arial" w:hAnsi="Arial" w:cs="Arial"/>
          <w:color w:val="auto"/>
          <w:sz w:val="22"/>
          <w:szCs w:val="22"/>
        </w:rPr>
        <w:t>;</w:t>
      </w:r>
    </w:p>
    <w:p w14:paraId="0B997D42" w14:textId="427390E0" w:rsidR="00ED5CD3" w:rsidRPr="00E607AC" w:rsidRDefault="00EA675C" w:rsidP="009E6B54">
      <w:pPr>
        <w:pStyle w:val="Default"/>
        <w:keepLines/>
        <w:numPr>
          <w:ilvl w:val="0"/>
          <w:numId w:val="1"/>
        </w:numPr>
        <w:spacing w:before="120" w:after="120"/>
        <w:ind w:left="709" w:hanging="709"/>
        <w:jc w:val="both"/>
        <w:rPr>
          <w:rFonts w:ascii="Arial" w:hAnsi="Arial" w:cs="Arial"/>
          <w:color w:val="auto"/>
          <w:sz w:val="22"/>
          <w:szCs w:val="22"/>
        </w:rPr>
      </w:pPr>
      <w:r w:rsidRPr="00E607AC">
        <w:rPr>
          <w:rFonts w:ascii="Arial" w:hAnsi="Arial" w:cs="Arial"/>
          <w:color w:val="auto"/>
          <w:sz w:val="22"/>
          <w:szCs w:val="22"/>
        </w:rPr>
        <w:t xml:space="preserve">Declarar desierta la </w:t>
      </w:r>
      <w:r w:rsidRPr="00E607AC">
        <w:rPr>
          <w:rFonts w:ascii="Arial" w:hAnsi="Arial" w:cs="Arial"/>
          <w:bCs/>
          <w:color w:val="auto"/>
          <w:sz w:val="22"/>
          <w:szCs w:val="22"/>
        </w:rPr>
        <w:t xml:space="preserve">Convocatoria Pública </w:t>
      </w:r>
      <w:r w:rsidRPr="00E607AC">
        <w:rPr>
          <w:rFonts w:ascii="Arial" w:hAnsi="Arial" w:cs="Arial"/>
          <w:color w:val="auto"/>
          <w:sz w:val="22"/>
          <w:szCs w:val="22"/>
        </w:rPr>
        <w:t>de conformidad con lo establecido en el Numeral 7.2.2</w:t>
      </w:r>
      <w:r w:rsidR="002A55AD" w:rsidRPr="00E607AC">
        <w:rPr>
          <w:rFonts w:ascii="Arial" w:hAnsi="Arial" w:cs="Arial"/>
          <w:color w:val="auto"/>
          <w:sz w:val="22"/>
          <w:szCs w:val="22"/>
        </w:rPr>
        <w:t>, y</w:t>
      </w:r>
      <w:r w:rsidRPr="00E607AC">
        <w:rPr>
          <w:rFonts w:ascii="Arial" w:hAnsi="Arial" w:cs="Arial"/>
          <w:color w:val="auto"/>
          <w:sz w:val="22"/>
          <w:szCs w:val="22"/>
        </w:rPr>
        <w:t xml:space="preserve"> </w:t>
      </w:r>
    </w:p>
    <w:p w14:paraId="0C53CFB4" w14:textId="6689ADA6" w:rsidR="004A5091" w:rsidRPr="00E607AC" w:rsidRDefault="002A55AD" w:rsidP="009E6B54">
      <w:pPr>
        <w:pStyle w:val="Default"/>
        <w:keepLines/>
        <w:numPr>
          <w:ilvl w:val="0"/>
          <w:numId w:val="1"/>
        </w:numPr>
        <w:spacing w:before="120" w:after="120"/>
        <w:ind w:left="709" w:hanging="709"/>
        <w:jc w:val="both"/>
        <w:rPr>
          <w:rFonts w:ascii="Arial" w:hAnsi="Arial" w:cs="Arial"/>
          <w:color w:val="auto"/>
          <w:sz w:val="22"/>
          <w:szCs w:val="22"/>
        </w:rPr>
      </w:pPr>
      <w:r w:rsidRPr="00E607AC">
        <w:rPr>
          <w:rFonts w:ascii="Arial" w:hAnsi="Arial" w:cs="Arial"/>
          <w:color w:val="auto"/>
          <w:sz w:val="22"/>
          <w:szCs w:val="22"/>
        </w:rPr>
        <w:lastRenderedPageBreak/>
        <w:t>Las demás</w:t>
      </w:r>
      <w:r w:rsidR="004A5091" w:rsidRPr="00E607AC">
        <w:rPr>
          <w:rFonts w:ascii="Arial" w:hAnsi="Arial" w:cs="Arial"/>
          <w:color w:val="auto"/>
          <w:sz w:val="22"/>
          <w:szCs w:val="22"/>
        </w:rPr>
        <w:t xml:space="preserve"> previstas en la Normatividad Aplicable.</w:t>
      </w:r>
    </w:p>
    <w:p w14:paraId="1A67027A" w14:textId="44E602DF" w:rsidR="00ED5CD3" w:rsidRPr="00E607AC" w:rsidRDefault="004A1B3E" w:rsidP="009E6B54">
      <w:pPr>
        <w:pStyle w:val="Ttulo2"/>
        <w:numPr>
          <w:ilvl w:val="1"/>
          <w:numId w:val="7"/>
        </w:numPr>
        <w:autoSpaceDE w:val="0"/>
        <w:autoSpaceDN w:val="0"/>
        <w:adjustRightInd w:val="0"/>
        <w:spacing w:before="120" w:after="120" w:line="240" w:lineRule="auto"/>
        <w:ind w:left="709" w:hanging="709"/>
        <w:jc w:val="both"/>
        <w:rPr>
          <w:rFonts w:ascii="Arial" w:hAnsi="Arial" w:cs="Arial"/>
          <w:color w:val="auto"/>
          <w:sz w:val="22"/>
          <w:szCs w:val="22"/>
        </w:rPr>
      </w:pPr>
      <w:bookmarkStart w:id="79" w:name="_Toc303694919"/>
      <w:bookmarkStart w:id="80" w:name="_Toc328653704"/>
      <w:bookmarkStart w:id="81" w:name="_Toc387047941"/>
      <w:bookmarkStart w:id="82" w:name="_Toc376185353"/>
      <w:bookmarkStart w:id="83" w:name="_Toc388430981"/>
      <w:bookmarkStart w:id="84" w:name="_Toc388613241"/>
      <w:bookmarkStart w:id="85" w:name="_Ref443888104"/>
      <w:bookmarkStart w:id="86" w:name="_Ref443895990"/>
      <w:bookmarkStart w:id="87" w:name="_Toc375415862"/>
      <w:bookmarkStart w:id="88" w:name="_Toc44003846"/>
      <w:r w:rsidRPr="00E607AC">
        <w:rPr>
          <w:rFonts w:ascii="Arial" w:hAnsi="Arial" w:cs="Arial"/>
          <w:color w:val="auto"/>
          <w:sz w:val="22"/>
          <w:szCs w:val="22"/>
        </w:rPr>
        <w:t xml:space="preserve">Consulta </w:t>
      </w:r>
      <w:r w:rsidR="00EA675C" w:rsidRPr="00E607AC">
        <w:rPr>
          <w:rFonts w:ascii="Arial" w:hAnsi="Arial" w:cs="Arial"/>
          <w:color w:val="auto"/>
          <w:sz w:val="22"/>
          <w:szCs w:val="22"/>
        </w:rPr>
        <w:t>de los Documentos de Selección del Inversionista.</w:t>
      </w:r>
      <w:bookmarkEnd w:id="79"/>
      <w:bookmarkEnd w:id="80"/>
      <w:bookmarkEnd w:id="81"/>
      <w:bookmarkEnd w:id="82"/>
      <w:bookmarkEnd w:id="83"/>
      <w:bookmarkEnd w:id="84"/>
      <w:bookmarkEnd w:id="85"/>
      <w:bookmarkEnd w:id="86"/>
      <w:bookmarkEnd w:id="87"/>
      <w:bookmarkEnd w:id="88"/>
    </w:p>
    <w:p w14:paraId="3920CE2F" w14:textId="08928D8C" w:rsidR="00BA518D" w:rsidRPr="00E607AC" w:rsidRDefault="00EA675C" w:rsidP="009E6B54">
      <w:pPr>
        <w:pStyle w:val="Default"/>
        <w:keepLines/>
        <w:tabs>
          <w:tab w:val="left" w:pos="3828"/>
        </w:tabs>
        <w:spacing w:before="120" w:after="120"/>
        <w:jc w:val="both"/>
        <w:rPr>
          <w:rFonts w:ascii="Arial" w:hAnsi="Arial" w:cs="Arial"/>
          <w:color w:val="auto"/>
          <w:sz w:val="22"/>
          <w:szCs w:val="22"/>
        </w:rPr>
      </w:pPr>
      <w:r w:rsidRPr="00E607AC">
        <w:rPr>
          <w:rFonts w:ascii="Arial" w:hAnsi="Arial" w:cs="Arial"/>
          <w:color w:val="auto"/>
          <w:sz w:val="22"/>
          <w:szCs w:val="22"/>
        </w:rPr>
        <w:t xml:space="preserve">Los Documentos de Selección del Inversionista </w:t>
      </w:r>
      <w:r w:rsidR="00F57C22" w:rsidRPr="00E607AC">
        <w:rPr>
          <w:rFonts w:ascii="Arial" w:hAnsi="Arial" w:cs="Arial"/>
          <w:color w:val="auto"/>
          <w:sz w:val="22"/>
          <w:szCs w:val="22"/>
        </w:rPr>
        <w:t>podrán ser descargados</w:t>
      </w:r>
      <w:r w:rsidR="00D0648F" w:rsidRPr="00E607AC">
        <w:rPr>
          <w:rFonts w:ascii="Arial" w:hAnsi="Arial" w:cs="Arial"/>
          <w:color w:val="auto"/>
          <w:sz w:val="22"/>
          <w:szCs w:val="22"/>
        </w:rPr>
        <w:t xml:space="preserve"> y consultados</w:t>
      </w:r>
      <w:r w:rsidR="00F57C22" w:rsidRPr="00E607AC">
        <w:rPr>
          <w:rFonts w:ascii="Arial" w:hAnsi="Arial" w:cs="Arial"/>
          <w:color w:val="auto"/>
          <w:sz w:val="22"/>
          <w:szCs w:val="22"/>
        </w:rPr>
        <w:t xml:space="preserve"> de manera gratuita, </w:t>
      </w:r>
      <w:r w:rsidR="00D0648F" w:rsidRPr="00E607AC">
        <w:rPr>
          <w:rFonts w:ascii="Arial" w:hAnsi="Arial" w:cs="Arial"/>
          <w:color w:val="auto"/>
          <w:sz w:val="22"/>
          <w:szCs w:val="22"/>
        </w:rPr>
        <w:t xml:space="preserve">en </w:t>
      </w:r>
      <w:r w:rsidR="00F57C22" w:rsidRPr="00E607AC">
        <w:rPr>
          <w:rFonts w:ascii="Arial" w:hAnsi="Arial" w:cs="Arial"/>
          <w:color w:val="auto"/>
          <w:sz w:val="22"/>
          <w:szCs w:val="22"/>
        </w:rPr>
        <w:t xml:space="preserve">la página </w:t>
      </w:r>
      <w:r w:rsidR="002A55AD" w:rsidRPr="00E607AC">
        <w:rPr>
          <w:rFonts w:ascii="Arial" w:hAnsi="Arial" w:cs="Arial"/>
          <w:color w:val="auto"/>
          <w:sz w:val="22"/>
          <w:szCs w:val="22"/>
        </w:rPr>
        <w:t>w</w:t>
      </w:r>
      <w:r w:rsidR="00F57C22" w:rsidRPr="00E607AC">
        <w:rPr>
          <w:rFonts w:ascii="Arial" w:hAnsi="Arial" w:cs="Arial"/>
          <w:color w:val="auto"/>
          <w:sz w:val="22"/>
          <w:szCs w:val="22"/>
        </w:rPr>
        <w:t xml:space="preserve">eb de la UPME. </w:t>
      </w:r>
      <w:r w:rsidRPr="00E607AC">
        <w:rPr>
          <w:rFonts w:ascii="Arial" w:hAnsi="Arial" w:cs="Arial"/>
          <w:color w:val="auto"/>
          <w:sz w:val="22"/>
          <w:szCs w:val="22"/>
        </w:rPr>
        <w:t>Los Documentos de Selección del Inversionista</w:t>
      </w:r>
      <w:r w:rsidR="00A67B28" w:rsidRPr="00E607AC">
        <w:rPr>
          <w:rFonts w:ascii="Arial" w:hAnsi="Arial" w:cs="Arial"/>
          <w:color w:val="auto"/>
          <w:sz w:val="22"/>
          <w:szCs w:val="22"/>
        </w:rPr>
        <w:t xml:space="preserve"> no </w:t>
      </w:r>
      <w:r w:rsidRPr="00E607AC">
        <w:rPr>
          <w:rFonts w:ascii="Arial" w:hAnsi="Arial" w:cs="Arial"/>
          <w:color w:val="auto"/>
          <w:sz w:val="22"/>
          <w:szCs w:val="22"/>
        </w:rPr>
        <w:t xml:space="preserve">tendrán costo </w:t>
      </w:r>
      <w:r w:rsidR="00A67B28" w:rsidRPr="00E607AC">
        <w:rPr>
          <w:rFonts w:ascii="Arial" w:hAnsi="Arial" w:cs="Arial"/>
          <w:color w:val="auto"/>
          <w:sz w:val="22"/>
          <w:szCs w:val="22"/>
        </w:rPr>
        <w:t xml:space="preserve">alguno. </w:t>
      </w:r>
    </w:p>
    <w:p w14:paraId="17F556E7" w14:textId="77777777" w:rsidR="00ED5CD3" w:rsidRPr="00E607AC" w:rsidRDefault="00EA675C" w:rsidP="009E6B54">
      <w:pPr>
        <w:pStyle w:val="Ttulo2"/>
        <w:keepNext w:val="0"/>
        <w:numPr>
          <w:ilvl w:val="1"/>
          <w:numId w:val="7"/>
        </w:numPr>
        <w:autoSpaceDE w:val="0"/>
        <w:autoSpaceDN w:val="0"/>
        <w:adjustRightInd w:val="0"/>
        <w:spacing w:before="120" w:after="120" w:line="240" w:lineRule="auto"/>
        <w:ind w:left="0" w:firstLine="0"/>
        <w:jc w:val="both"/>
        <w:rPr>
          <w:rFonts w:ascii="Arial" w:hAnsi="Arial" w:cs="Arial"/>
          <w:color w:val="auto"/>
          <w:sz w:val="22"/>
          <w:szCs w:val="22"/>
        </w:rPr>
      </w:pPr>
      <w:bookmarkStart w:id="89" w:name="_Toc38617587"/>
      <w:bookmarkStart w:id="90" w:name="_Toc40966196"/>
      <w:bookmarkStart w:id="91" w:name="_Toc38617588"/>
      <w:bookmarkStart w:id="92" w:name="_Toc40966197"/>
      <w:bookmarkStart w:id="93" w:name="_Toc303694920"/>
      <w:bookmarkStart w:id="94" w:name="_Toc328653705"/>
      <w:bookmarkStart w:id="95" w:name="_Toc387047942"/>
      <w:bookmarkStart w:id="96" w:name="_Toc376185354"/>
      <w:bookmarkStart w:id="97" w:name="_Toc388430982"/>
      <w:bookmarkStart w:id="98" w:name="_Toc388613242"/>
      <w:bookmarkStart w:id="99" w:name="_Toc375415863"/>
      <w:bookmarkStart w:id="100" w:name="_Toc44003847"/>
      <w:bookmarkEnd w:id="89"/>
      <w:bookmarkEnd w:id="90"/>
      <w:bookmarkEnd w:id="91"/>
      <w:bookmarkEnd w:id="92"/>
      <w:r w:rsidRPr="00E607AC">
        <w:rPr>
          <w:rFonts w:ascii="Arial" w:hAnsi="Arial" w:cs="Arial"/>
          <w:color w:val="auto"/>
          <w:sz w:val="22"/>
          <w:szCs w:val="22"/>
        </w:rPr>
        <w:t>Solicitud de Aclaraciones</w:t>
      </w:r>
      <w:bookmarkEnd w:id="93"/>
      <w:bookmarkEnd w:id="94"/>
      <w:bookmarkEnd w:id="95"/>
      <w:bookmarkEnd w:id="96"/>
      <w:bookmarkEnd w:id="97"/>
      <w:bookmarkEnd w:id="98"/>
      <w:bookmarkEnd w:id="99"/>
      <w:bookmarkEnd w:id="100"/>
    </w:p>
    <w:p w14:paraId="3A138A26" w14:textId="0719C77D" w:rsidR="00ED5CD3" w:rsidRPr="00E607AC" w:rsidRDefault="00EA675C"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 xml:space="preserve">Los </w:t>
      </w:r>
      <w:r w:rsidRPr="00E607AC">
        <w:rPr>
          <w:rFonts w:ascii="Arial" w:hAnsi="Arial" w:cs="Arial"/>
          <w:bCs/>
          <w:color w:val="auto"/>
          <w:sz w:val="22"/>
          <w:szCs w:val="22"/>
        </w:rPr>
        <w:t xml:space="preserve">Documentos de Selección del Inversionista </w:t>
      </w:r>
      <w:r w:rsidRPr="00E607AC">
        <w:rPr>
          <w:rFonts w:ascii="Arial" w:hAnsi="Arial" w:cs="Arial"/>
          <w:color w:val="auto"/>
          <w:sz w:val="22"/>
          <w:szCs w:val="22"/>
        </w:rPr>
        <w:t xml:space="preserve">y sus Anexos cuentan con todas sus páginas y renglones debidamente numerados para que las consultas, comentarios y solicitudes de modificación hagan referencias claras e inequívocas sobre las materias a las cuales se refieren. Las consultas, comentarios o solicitudes de modificación que no citen las páginas y renglones en forma expresa, o en las que no pueda deducirse a qué parte de los Documentos de Selección del Inversionista se refieren, </w:t>
      </w:r>
      <w:r w:rsidR="004A5091" w:rsidRPr="00E607AC">
        <w:rPr>
          <w:rFonts w:ascii="Arial" w:hAnsi="Arial" w:cs="Arial"/>
          <w:color w:val="auto"/>
          <w:sz w:val="22"/>
          <w:szCs w:val="22"/>
        </w:rPr>
        <w:t xml:space="preserve">no </w:t>
      </w:r>
      <w:r w:rsidRPr="00E607AC">
        <w:rPr>
          <w:rFonts w:ascii="Arial" w:hAnsi="Arial" w:cs="Arial"/>
          <w:color w:val="auto"/>
          <w:sz w:val="22"/>
          <w:szCs w:val="22"/>
        </w:rPr>
        <w:t xml:space="preserve">serán </w:t>
      </w:r>
      <w:r w:rsidR="004A5091" w:rsidRPr="00E607AC">
        <w:rPr>
          <w:rFonts w:ascii="Arial" w:hAnsi="Arial" w:cs="Arial"/>
          <w:color w:val="auto"/>
          <w:sz w:val="22"/>
          <w:szCs w:val="22"/>
        </w:rPr>
        <w:t>tenidas en cuenta</w:t>
      </w:r>
      <w:r w:rsidRPr="00E607AC">
        <w:rPr>
          <w:rFonts w:ascii="Arial" w:hAnsi="Arial" w:cs="Arial"/>
          <w:color w:val="auto"/>
          <w:sz w:val="22"/>
          <w:szCs w:val="22"/>
        </w:rPr>
        <w:t xml:space="preserve">. </w:t>
      </w:r>
    </w:p>
    <w:p w14:paraId="17FA8600" w14:textId="07078819" w:rsidR="00007466" w:rsidRPr="00E607AC" w:rsidRDefault="00EA675C"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 xml:space="preserve">Todas las consultas, comentarios y solicitudes de modificación sobre los </w:t>
      </w:r>
      <w:r w:rsidRPr="00E607AC">
        <w:rPr>
          <w:rFonts w:ascii="Arial" w:hAnsi="Arial" w:cs="Arial"/>
          <w:bCs/>
          <w:color w:val="auto"/>
          <w:sz w:val="22"/>
          <w:szCs w:val="22"/>
        </w:rPr>
        <w:t xml:space="preserve">Documentos de Selección del Inversionista </w:t>
      </w:r>
      <w:r w:rsidRPr="00E607AC">
        <w:rPr>
          <w:rFonts w:ascii="Arial" w:hAnsi="Arial" w:cs="Arial"/>
          <w:color w:val="auto"/>
          <w:sz w:val="22"/>
          <w:szCs w:val="22"/>
        </w:rPr>
        <w:t>serán</w:t>
      </w:r>
      <w:r w:rsidR="00007466" w:rsidRPr="00E607AC">
        <w:rPr>
          <w:rFonts w:ascii="Arial" w:hAnsi="Arial" w:cs="Arial"/>
          <w:color w:val="auto"/>
          <w:sz w:val="22"/>
          <w:szCs w:val="22"/>
        </w:rPr>
        <w:t xml:space="preserve"> recibidas dentro del término establecido en el cronograma, </w:t>
      </w:r>
      <w:r w:rsidRPr="00E607AC">
        <w:rPr>
          <w:rFonts w:ascii="Arial" w:hAnsi="Arial" w:cs="Arial"/>
          <w:color w:val="auto"/>
          <w:sz w:val="22"/>
          <w:szCs w:val="22"/>
        </w:rPr>
        <w:t>estudiad</w:t>
      </w:r>
      <w:r w:rsidR="00007466" w:rsidRPr="00E607AC">
        <w:rPr>
          <w:rFonts w:ascii="Arial" w:hAnsi="Arial" w:cs="Arial"/>
          <w:color w:val="auto"/>
          <w:sz w:val="22"/>
          <w:szCs w:val="22"/>
        </w:rPr>
        <w:t>a</w:t>
      </w:r>
      <w:r w:rsidRPr="00E607AC">
        <w:rPr>
          <w:rFonts w:ascii="Arial" w:hAnsi="Arial" w:cs="Arial"/>
          <w:color w:val="auto"/>
          <w:sz w:val="22"/>
          <w:szCs w:val="22"/>
        </w:rPr>
        <w:t xml:space="preserve">s por la </w:t>
      </w:r>
      <w:r w:rsidRPr="00E607AC">
        <w:rPr>
          <w:rFonts w:ascii="Arial" w:hAnsi="Arial" w:cs="Arial"/>
          <w:bCs/>
          <w:color w:val="auto"/>
          <w:sz w:val="22"/>
          <w:szCs w:val="22"/>
        </w:rPr>
        <w:t>UPME</w:t>
      </w:r>
      <w:r w:rsidR="00007466" w:rsidRPr="00E607AC">
        <w:rPr>
          <w:rFonts w:ascii="Arial" w:hAnsi="Arial" w:cs="Arial"/>
          <w:color w:val="auto"/>
          <w:sz w:val="22"/>
          <w:szCs w:val="22"/>
        </w:rPr>
        <w:t xml:space="preserve">, y en caso de considerarlas pertinentes las ajustará mediante </w:t>
      </w:r>
      <w:r w:rsidR="00AC4731" w:rsidRPr="00E607AC">
        <w:rPr>
          <w:rFonts w:ascii="Arial" w:hAnsi="Arial" w:cs="Arial"/>
          <w:color w:val="auto"/>
          <w:sz w:val="22"/>
          <w:szCs w:val="22"/>
        </w:rPr>
        <w:t>A</w:t>
      </w:r>
      <w:r w:rsidR="00007466" w:rsidRPr="00E607AC">
        <w:rPr>
          <w:rFonts w:ascii="Arial" w:hAnsi="Arial" w:cs="Arial"/>
          <w:color w:val="auto"/>
          <w:sz w:val="22"/>
          <w:szCs w:val="22"/>
        </w:rPr>
        <w:t>dendas.</w:t>
      </w:r>
    </w:p>
    <w:p w14:paraId="45F70261" w14:textId="2BECE3F9" w:rsidR="00ED5CD3" w:rsidRPr="00E607AC" w:rsidRDefault="00EA675C" w:rsidP="009E6B54">
      <w:pPr>
        <w:pStyle w:val="Ttulo2"/>
        <w:keepNext w:val="0"/>
        <w:numPr>
          <w:ilvl w:val="1"/>
          <w:numId w:val="7"/>
        </w:numPr>
        <w:autoSpaceDE w:val="0"/>
        <w:autoSpaceDN w:val="0"/>
        <w:adjustRightInd w:val="0"/>
        <w:spacing w:before="120" w:after="120" w:line="240" w:lineRule="auto"/>
        <w:ind w:left="0" w:firstLine="0"/>
        <w:jc w:val="both"/>
        <w:rPr>
          <w:rFonts w:ascii="Arial" w:hAnsi="Arial" w:cs="Arial"/>
          <w:color w:val="auto"/>
          <w:sz w:val="22"/>
          <w:szCs w:val="22"/>
        </w:rPr>
      </w:pPr>
      <w:bookmarkStart w:id="101" w:name="_Toc43307479"/>
      <w:bookmarkStart w:id="102" w:name="_Toc43465867"/>
      <w:bookmarkStart w:id="103" w:name="_Toc43307480"/>
      <w:bookmarkStart w:id="104" w:name="_Toc43465868"/>
      <w:bookmarkStart w:id="105" w:name="_Toc303694921"/>
      <w:bookmarkStart w:id="106" w:name="_Toc328653706"/>
      <w:bookmarkStart w:id="107" w:name="_Toc387047943"/>
      <w:bookmarkStart w:id="108" w:name="_Toc376185355"/>
      <w:bookmarkStart w:id="109" w:name="_Toc388430983"/>
      <w:bookmarkStart w:id="110" w:name="_Toc388613243"/>
      <w:bookmarkStart w:id="111" w:name="_Toc375415864"/>
      <w:bookmarkStart w:id="112" w:name="_Toc44003848"/>
      <w:bookmarkEnd w:id="101"/>
      <w:bookmarkEnd w:id="102"/>
      <w:bookmarkEnd w:id="103"/>
      <w:bookmarkEnd w:id="104"/>
      <w:r w:rsidRPr="00E607AC">
        <w:rPr>
          <w:rFonts w:ascii="Arial" w:hAnsi="Arial" w:cs="Arial"/>
          <w:color w:val="auto"/>
          <w:sz w:val="22"/>
          <w:szCs w:val="22"/>
        </w:rPr>
        <w:t xml:space="preserve">Plazo para presentar </w:t>
      </w:r>
      <w:r w:rsidR="00156D74" w:rsidRPr="00E607AC">
        <w:rPr>
          <w:rFonts w:ascii="Arial" w:hAnsi="Arial" w:cs="Arial"/>
          <w:color w:val="auto"/>
          <w:sz w:val="22"/>
          <w:szCs w:val="22"/>
        </w:rPr>
        <w:t>C</w:t>
      </w:r>
      <w:r w:rsidRPr="00E607AC">
        <w:rPr>
          <w:rFonts w:ascii="Arial" w:hAnsi="Arial" w:cs="Arial"/>
          <w:color w:val="auto"/>
          <w:sz w:val="22"/>
          <w:szCs w:val="22"/>
        </w:rPr>
        <w:t>onsultas</w:t>
      </w:r>
      <w:bookmarkEnd w:id="105"/>
      <w:bookmarkEnd w:id="106"/>
      <w:bookmarkEnd w:id="107"/>
      <w:bookmarkEnd w:id="108"/>
      <w:bookmarkEnd w:id="109"/>
      <w:bookmarkEnd w:id="110"/>
      <w:bookmarkEnd w:id="111"/>
      <w:bookmarkEnd w:id="112"/>
      <w:r w:rsidRPr="00E607AC">
        <w:rPr>
          <w:rFonts w:ascii="Arial" w:hAnsi="Arial" w:cs="Arial"/>
          <w:color w:val="auto"/>
          <w:sz w:val="22"/>
          <w:szCs w:val="22"/>
        </w:rPr>
        <w:t xml:space="preserve"> </w:t>
      </w:r>
    </w:p>
    <w:p w14:paraId="30231F54" w14:textId="77777777" w:rsidR="00ED5CD3" w:rsidRPr="00E607AC" w:rsidRDefault="00EA675C" w:rsidP="009E6B54">
      <w:pPr>
        <w:pStyle w:val="Default"/>
        <w:keepLines/>
        <w:spacing w:before="120" w:after="120"/>
        <w:jc w:val="both"/>
        <w:rPr>
          <w:rFonts w:ascii="Arial" w:hAnsi="Arial" w:cs="Arial"/>
          <w:color w:val="auto"/>
          <w:sz w:val="22"/>
          <w:szCs w:val="22"/>
        </w:rPr>
      </w:pPr>
      <w:r w:rsidRPr="00E607AC">
        <w:rPr>
          <w:rFonts w:ascii="Arial" w:hAnsi="Arial" w:cs="Arial"/>
          <w:bCs/>
          <w:color w:val="auto"/>
          <w:sz w:val="22"/>
          <w:szCs w:val="22"/>
        </w:rPr>
        <w:t xml:space="preserve">Se </w:t>
      </w:r>
      <w:r w:rsidRPr="00E607AC">
        <w:rPr>
          <w:rFonts w:ascii="Arial" w:hAnsi="Arial" w:cs="Arial"/>
          <w:color w:val="auto"/>
          <w:sz w:val="22"/>
          <w:szCs w:val="22"/>
        </w:rPr>
        <w:t xml:space="preserve">podrán hacer consultas, comentarios o solicitudes de modificación sobre los </w:t>
      </w:r>
      <w:r w:rsidRPr="00E607AC">
        <w:rPr>
          <w:rFonts w:ascii="Arial" w:hAnsi="Arial" w:cs="Arial"/>
          <w:bCs/>
          <w:color w:val="auto"/>
          <w:sz w:val="22"/>
          <w:szCs w:val="22"/>
        </w:rPr>
        <w:t xml:space="preserve">Documentos de Selección del Inversionista </w:t>
      </w:r>
      <w:r w:rsidRPr="00E607AC">
        <w:rPr>
          <w:rFonts w:ascii="Arial" w:hAnsi="Arial" w:cs="Arial"/>
          <w:color w:val="auto"/>
          <w:sz w:val="22"/>
          <w:szCs w:val="22"/>
        </w:rPr>
        <w:t>dentro de las fechas señaladas en el Cronograma.</w:t>
      </w:r>
    </w:p>
    <w:p w14:paraId="4E75960F" w14:textId="77777777" w:rsidR="00ED5CD3" w:rsidRPr="00E607AC" w:rsidRDefault="00EA675C" w:rsidP="009E6B54">
      <w:pPr>
        <w:pStyle w:val="Ttulo2"/>
        <w:keepNext w:val="0"/>
        <w:numPr>
          <w:ilvl w:val="1"/>
          <w:numId w:val="7"/>
        </w:numPr>
        <w:autoSpaceDE w:val="0"/>
        <w:autoSpaceDN w:val="0"/>
        <w:adjustRightInd w:val="0"/>
        <w:spacing w:before="120" w:after="120" w:line="240" w:lineRule="auto"/>
        <w:ind w:left="0" w:firstLine="0"/>
        <w:jc w:val="both"/>
        <w:rPr>
          <w:rFonts w:ascii="Arial" w:hAnsi="Arial" w:cs="Arial"/>
          <w:color w:val="auto"/>
          <w:sz w:val="22"/>
          <w:szCs w:val="22"/>
        </w:rPr>
      </w:pPr>
      <w:bookmarkStart w:id="113" w:name="_Toc303694922"/>
      <w:bookmarkStart w:id="114" w:name="_Toc328653707"/>
      <w:bookmarkStart w:id="115" w:name="_Toc387047944"/>
      <w:bookmarkStart w:id="116" w:name="_Toc376185356"/>
      <w:bookmarkStart w:id="117" w:name="_Toc388430984"/>
      <w:bookmarkStart w:id="118" w:name="_Toc388613244"/>
      <w:bookmarkStart w:id="119" w:name="_Toc375415865"/>
      <w:bookmarkStart w:id="120" w:name="_Toc44003849"/>
      <w:r w:rsidRPr="00E607AC">
        <w:rPr>
          <w:rFonts w:ascii="Arial" w:hAnsi="Arial" w:cs="Arial"/>
          <w:color w:val="auto"/>
          <w:sz w:val="22"/>
          <w:szCs w:val="22"/>
        </w:rPr>
        <w:t>Notificaciones a la UPME</w:t>
      </w:r>
      <w:bookmarkEnd w:id="113"/>
      <w:bookmarkEnd w:id="114"/>
      <w:bookmarkEnd w:id="115"/>
      <w:bookmarkEnd w:id="116"/>
      <w:bookmarkEnd w:id="117"/>
      <w:bookmarkEnd w:id="118"/>
      <w:bookmarkEnd w:id="119"/>
      <w:bookmarkEnd w:id="120"/>
    </w:p>
    <w:p w14:paraId="5F436F52" w14:textId="5B2F6395" w:rsidR="00007466" w:rsidRPr="00E607AC" w:rsidRDefault="00EA675C"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Las consultas y demás correspondencia se presentarán por escrito y en idioma castellano, dirigidas a</w:t>
      </w:r>
      <w:r w:rsidR="00AC4731" w:rsidRPr="00E607AC">
        <w:rPr>
          <w:rFonts w:ascii="Arial" w:hAnsi="Arial" w:cs="Arial"/>
          <w:color w:val="auto"/>
          <w:sz w:val="22"/>
          <w:szCs w:val="22"/>
        </w:rPr>
        <w:t xml:space="preserve">l </w:t>
      </w:r>
      <w:proofErr w:type="gramStart"/>
      <w:r w:rsidR="0054204D" w:rsidRPr="00E607AC">
        <w:rPr>
          <w:rFonts w:ascii="Arial" w:hAnsi="Arial" w:cs="Arial"/>
          <w:color w:val="auto"/>
          <w:sz w:val="22"/>
          <w:szCs w:val="22"/>
        </w:rPr>
        <w:t>D</w:t>
      </w:r>
      <w:r w:rsidRPr="00E607AC">
        <w:rPr>
          <w:rFonts w:ascii="Arial" w:hAnsi="Arial" w:cs="Arial"/>
          <w:color w:val="auto"/>
          <w:sz w:val="22"/>
          <w:szCs w:val="22"/>
        </w:rPr>
        <w:t>irector</w:t>
      </w:r>
      <w:proofErr w:type="gramEnd"/>
      <w:r w:rsidR="008032E1" w:rsidRPr="00E607AC">
        <w:rPr>
          <w:rFonts w:ascii="Arial" w:hAnsi="Arial" w:cs="Arial"/>
          <w:color w:val="auto"/>
          <w:sz w:val="22"/>
          <w:szCs w:val="22"/>
        </w:rPr>
        <w:t>(a)</w:t>
      </w:r>
      <w:r w:rsidRPr="00E607AC">
        <w:rPr>
          <w:rFonts w:ascii="Arial" w:hAnsi="Arial" w:cs="Arial"/>
          <w:color w:val="auto"/>
          <w:sz w:val="22"/>
          <w:szCs w:val="22"/>
        </w:rPr>
        <w:t xml:space="preserve"> General de la UPME</w:t>
      </w:r>
      <w:r w:rsidR="00AC4731" w:rsidRPr="00E607AC">
        <w:rPr>
          <w:rFonts w:ascii="Arial" w:hAnsi="Arial" w:cs="Arial"/>
          <w:color w:val="auto"/>
          <w:sz w:val="22"/>
          <w:szCs w:val="22"/>
        </w:rPr>
        <w:t xml:space="preserve">, identificando la </w:t>
      </w:r>
      <w:r w:rsidR="0094001C" w:rsidRPr="00E607AC">
        <w:rPr>
          <w:rFonts w:ascii="Arial" w:hAnsi="Arial" w:cs="Arial"/>
          <w:color w:val="auto"/>
          <w:sz w:val="22"/>
          <w:szCs w:val="22"/>
        </w:rPr>
        <w:t xml:space="preserve">Convocatoria Pública UPME </w:t>
      </w:r>
      <w:r w:rsidR="00844D55" w:rsidRPr="00E607AC">
        <w:rPr>
          <w:rFonts w:ascii="Arial" w:hAnsi="Arial" w:cs="Arial"/>
          <w:color w:val="auto"/>
          <w:sz w:val="22"/>
          <w:szCs w:val="22"/>
        </w:rPr>
        <w:t>[</w:t>
      </w:r>
      <w:r w:rsidR="00AE6032" w:rsidRPr="00E607AC">
        <w:rPr>
          <w:rFonts w:ascii="Arial" w:hAnsi="Arial" w:cs="Arial"/>
          <w:i/>
          <w:sz w:val="22"/>
          <w:szCs w:val="22"/>
          <w:u w:val="single"/>
        </w:rPr>
        <w:t>Número</w:t>
      </w:r>
      <w:r w:rsidR="00844D55" w:rsidRPr="00E607AC">
        <w:rPr>
          <w:rFonts w:ascii="Arial" w:hAnsi="Arial" w:cs="Arial"/>
          <w:color w:val="auto"/>
          <w:sz w:val="22"/>
          <w:szCs w:val="22"/>
        </w:rPr>
        <w:t>]</w:t>
      </w:r>
      <w:r w:rsidR="0054204D" w:rsidRPr="00E607AC">
        <w:rPr>
          <w:rFonts w:ascii="Arial" w:hAnsi="Arial" w:cs="Arial"/>
          <w:color w:val="auto"/>
          <w:sz w:val="22"/>
          <w:szCs w:val="22"/>
        </w:rPr>
        <w:t xml:space="preserve"> - </w:t>
      </w:r>
      <w:r w:rsidR="00844D55" w:rsidRPr="00E607AC">
        <w:rPr>
          <w:rFonts w:ascii="Arial" w:hAnsi="Arial" w:cs="Arial"/>
          <w:color w:val="auto"/>
          <w:sz w:val="22"/>
          <w:szCs w:val="22"/>
        </w:rPr>
        <w:t>[</w:t>
      </w:r>
      <w:r w:rsidR="00AE6032" w:rsidRPr="00E607AC">
        <w:rPr>
          <w:rFonts w:ascii="Arial" w:hAnsi="Arial" w:cs="Arial"/>
          <w:i/>
          <w:color w:val="auto"/>
          <w:sz w:val="22"/>
          <w:szCs w:val="22"/>
          <w:u w:val="single"/>
        </w:rPr>
        <w:t>Año</w:t>
      </w:r>
      <w:r w:rsidR="00844D55" w:rsidRPr="00E607AC">
        <w:rPr>
          <w:rFonts w:ascii="Arial" w:hAnsi="Arial" w:cs="Arial"/>
          <w:color w:val="auto"/>
          <w:sz w:val="22"/>
          <w:szCs w:val="22"/>
        </w:rPr>
        <w:t>]</w:t>
      </w:r>
      <w:r w:rsidR="00AC4731" w:rsidRPr="00E607AC">
        <w:rPr>
          <w:rFonts w:ascii="Arial" w:hAnsi="Arial" w:cs="Arial"/>
          <w:color w:val="auto"/>
          <w:sz w:val="22"/>
          <w:szCs w:val="22"/>
        </w:rPr>
        <w:t>.</w:t>
      </w:r>
    </w:p>
    <w:p w14:paraId="214B5338" w14:textId="4E9EFE16" w:rsidR="00ED5CD3" w:rsidRPr="00E607AC" w:rsidRDefault="00314F58"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 xml:space="preserve">Las </w:t>
      </w:r>
      <w:r w:rsidR="0054204D" w:rsidRPr="00E607AC">
        <w:rPr>
          <w:rFonts w:ascii="Arial" w:hAnsi="Arial" w:cs="Arial"/>
          <w:color w:val="auto"/>
          <w:sz w:val="22"/>
          <w:szCs w:val="22"/>
        </w:rPr>
        <w:t xml:space="preserve">consultas </w:t>
      </w:r>
      <w:r w:rsidRPr="00E607AC">
        <w:rPr>
          <w:rFonts w:ascii="Arial" w:hAnsi="Arial" w:cs="Arial"/>
          <w:color w:val="auto"/>
          <w:sz w:val="22"/>
          <w:szCs w:val="22"/>
        </w:rPr>
        <w:t xml:space="preserve">deberán </w:t>
      </w:r>
      <w:r w:rsidR="00007466" w:rsidRPr="00E607AC">
        <w:rPr>
          <w:rFonts w:ascii="Arial" w:hAnsi="Arial" w:cs="Arial"/>
          <w:color w:val="auto"/>
          <w:sz w:val="22"/>
          <w:szCs w:val="22"/>
        </w:rPr>
        <w:t xml:space="preserve">ser </w:t>
      </w:r>
      <w:r w:rsidR="0054204D" w:rsidRPr="00E607AC">
        <w:rPr>
          <w:rFonts w:ascii="Arial" w:hAnsi="Arial" w:cs="Arial"/>
          <w:color w:val="auto"/>
          <w:sz w:val="22"/>
          <w:szCs w:val="22"/>
        </w:rPr>
        <w:t xml:space="preserve">enviadas a la dirección de correo electrónico </w:t>
      </w:r>
      <w:hyperlink r:id="rId14" w:history="1">
        <w:r w:rsidR="00AC4731" w:rsidRPr="00E607AC">
          <w:rPr>
            <w:rStyle w:val="Hipervnculo"/>
            <w:rFonts w:ascii="Arial" w:hAnsi="Arial" w:cs="Arial"/>
            <w:sz w:val="22"/>
            <w:szCs w:val="22"/>
          </w:rPr>
          <w:t>convocatoriasgasnatural@upme.gov.co</w:t>
        </w:r>
      </w:hyperlink>
      <w:r w:rsidR="00AC4731" w:rsidRPr="00E607AC">
        <w:rPr>
          <w:rFonts w:ascii="Arial" w:hAnsi="Arial" w:cs="Arial"/>
          <w:color w:val="auto"/>
          <w:sz w:val="22"/>
          <w:szCs w:val="22"/>
        </w:rPr>
        <w:t>, en medio digital editable.</w:t>
      </w:r>
    </w:p>
    <w:p w14:paraId="10031B64" w14:textId="0EADD2CE" w:rsidR="00007466" w:rsidRPr="00E607AC" w:rsidRDefault="00AC4731" w:rsidP="009E6B54">
      <w:pPr>
        <w:pStyle w:val="Default"/>
        <w:keepLines/>
        <w:spacing w:before="120" w:after="120"/>
        <w:jc w:val="both"/>
        <w:rPr>
          <w:rFonts w:ascii="Arial" w:hAnsi="Arial" w:cs="Arial"/>
          <w:color w:val="auto"/>
          <w:sz w:val="22"/>
          <w:szCs w:val="22"/>
        </w:rPr>
      </w:pPr>
      <w:r w:rsidRPr="00E607AC">
        <w:rPr>
          <w:rFonts w:ascii="Arial" w:hAnsi="Arial" w:cs="Arial"/>
          <w:sz w:val="22"/>
          <w:szCs w:val="22"/>
        </w:rPr>
        <w:t xml:space="preserve">A </w:t>
      </w:r>
      <w:r w:rsidRPr="00E607AC">
        <w:rPr>
          <w:rFonts w:ascii="Arial" w:hAnsi="Arial" w:cs="Arial"/>
          <w:color w:val="auto"/>
          <w:sz w:val="22"/>
          <w:szCs w:val="22"/>
        </w:rPr>
        <w:t>partir</w:t>
      </w:r>
      <w:r w:rsidR="00007466" w:rsidRPr="00E607AC">
        <w:rPr>
          <w:rFonts w:ascii="Arial" w:hAnsi="Arial" w:cs="Arial"/>
          <w:color w:val="auto"/>
          <w:sz w:val="22"/>
          <w:szCs w:val="22"/>
        </w:rPr>
        <w:t xml:space="preserve"> de la presentación de</w:t>
      </w:r>
      <w:r w:rsidRPr="00E607AC">
        <w:rPr>
          <w:rFonts w:ascii="Arial" w:hAnsi="Arial" w:cs="Arial"/>
          <w:color w:val="auto"/>
          <w:sz w:val="22"/>
          <w:szCs w:val="22"/>
        </w:rPr>
        <w:t xml:space="preserve"> la Propuestas </w:t>
      </w:r>
      <w:r w:rsidR="00007466" w:rsidRPr="00E607AC">
        <w:rPr>
          <w:rFonts w:ascii="Arial" w:hAnsi="Arial" w:cs="Arial"/>
          <w:color w:val="auto"/>
          <w:sz w:val="22"/>
          <w:szCs w:val="22"/>
        </w:rPr>
        <w:t>por parte de los P</w:t>
      </w:r>
      <w:r w:rsidRPr="00E607AC">
        <w:rPr>
          <w:rFonts w:ascii="Arial" w:hAnsi="Arial" w:cs="Arial"/>
          <w:color w:val="auto"/>
          <w:sz w:val="22"/>
          <w:szCs w:val="22"/>
        </w:rPr>
        <w:t>roponentes</w:t>
      </w:r>
      <w:r w:rsidR="00007466" w:rsidRPr="00E607AC">
        <w:rPr>
          <w:rFonts w:ascii="Arial" w:hAnsi="Arial" w:cs="Arial"/>
          <w:color w:val="auto"/>
          <w:sz w:val="22"/>
          <w:szCs w:val="22"/>
        </w:rPr>
        <w:t xml:space="preserve"> </w:t>
      </w:r>
      <w:r w:rsidRPr="00E607AC">
        <w:rPr>
          <w:rFonts w:ascii="Arial" w:hAnsi="Arial" w:cs="Arial"/>
          <w:color w:val="auto"/>
          <w:sz w:val="22"/>
          <w:szCs w:val="22"/>
        </w:rPr>
        <w:t>el intercambio</w:t>
      </w:r>
      <w:r w:rsidR="00007466" w:rsidRPr="00E607AC">
        <w:rPr>
          <w:rFonts w:ascii="Arial" w:hAnsi="Arial" w:cs="Arial"/>
          <w:color w:val="auto"/>
          <w:sz w:val="22"/>
          <w:szCs w:val="22"/>
        </w:rPr>
        <w:t xml:space="preserve"> de comunicaciones se realizará a través de la </w:t>
      </w:r>
      <w:r w:rsidRPr="00E607AC">
        <w:rPr>
          <w:rFonts w:ascii="Arial" w:hAnsi="Arial" w:cs="Arial"/>
          <w:color w:val="auto"/>
          <w:sz w:val="22"/>
          <w:szCs w:val="22"/>
        </w:rPr>
        <w:t>Plataforma Tecnológica.</w:t>
      </w:r>
    </w:p>
    <w:p w14:paraId="54B467BF" w14:textId="77777777" w:rsidR="00ED5CD3" w:rsidRPr="00E607AC" w:rsidRDefault="00EA675C" w:rsidP="009E6B54">
      <w:pPr>
        <w:pStyle w:val="Ttulo2"/>
        <w:keepNext w:val="0"/>
        <w:numPr>
          <w:ilvl w:val="1"/>
          <w:numId w:val="7"/>
        </w:numPr>
        <w:autoSpaceDE w:val="0"/>
        <w:autoSpaceDN w:val="0"/>
        <w:adjustRightInd w:val="0"/>
        <w:spacing w:before="120" w:after="120" w:line="240" w:lineRule="auto"/>
        <w:ind w:left="0" w:firstLine="0"/>
        <w:jc w:val="both"/>
        <w:rPr>
          <w:rFonts w:ascii="Arial" w:hAnsi="Arial" w:cs="Arial"/>
          <w:color w:val="auto"/>
          <w:sz w:val="22"/>
          <w:szCs w:val="22"/>
        </w:rPr>
      </w:pPr>
      <w:bookmarkStart w:id="121" w:name="_Toc43307483"/>
      <w:bookmarkStart w:id="122" w:name="_Toc43465871"/>
      <w:bookmarkStart w:id="123" w:name="_Toc43307484"/>
      <w:bookmarkStart w:id="124" w:name="_Toc43465872"/>
      <w:bookmarkStart w:id="125" w:name="_Toc43307485"/>
      <w:bookmarkStart w:id="126" w:name="_Toc43465873"/>
      <w:bookmarkStart w:id="127" w:name="_Toc303694924"/>
      <w:bookmarkStart w:id="128" w:name="_Toc328653709"/>
      <w:bookmarkStart w:id="129" w:name="_Toc387047946"/>
      <w:bookmarkStart w:id="130" w:name="_Toc376185358"/>
      <w:bookmarkStart w:id="131" w:name="_Toc388430986"/>
      <w:bookmarkStart w:id="132" w:name="_Toc388613246"/>
      <w:bookmarkStart w:id="133" w:name="_Toc375415867"/>
      <w:bookmarkStart w:id="134" w:name="_Toc44003850"/>
      <w:bookmarkEnd w:id="121"/>
      <w:bookmarkEnd w:id="122"/>
      <w:bookmarkEnd w:id="123"/>
      <w:bookmarkEnd w:id="124"/>
      <w:bookmarkEnd w:id="125"/>
      <w:bookmarkEnd w:id="126"/>
      <w:r w:rsidRPr="00E607AC">
        <w:rPr>
          <w:rFonts w:ascii="Arial" w:hAnsi="Arial" w:cs="Arial"/>
          <w:color w:val="auto"/>
          <w:sz w:val="22"/>
          <w:szCs w:val="22"/>
        </w:rPr>
        <w:t>Adendas</w:t>
      </w:r>
      <w:bookmarkEnd w:id="127"/>
      <w:bookmarkEnd w:id="128"/>
      <w:bookmarkEnd w:id="129"/>
      <w:bookmarkEnd w:id="130"/>
      <w:bookmarkEnd w:id="131"/>
      <w:bookmarkEnd w:id="132"/>
      <w:bookmarkEnd w:id="133"/>
      <w:bookmarkEnd w:id="134"/>
    </w:p>
    <w:p w14:paraId="27FCF5FC" w14:textId="64EE28BA" w:rsidR="00ED5CD3" w:rsidRPr="00E607AC" w:rsidRDefault="00EA675C"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 xml:space="preserve">Si la </w:t>
      </w:r>
      <w:r w:rsidRPr="00E607AC">
        <w:rPr>
          <w:rFonts w:ascii="Arial" w:hAnsi="Arial" w:cs="Arial"/>
          <w:bCs/>
          <w:color w:val="auto"/>
          <w:sz w:val="22"/>
          <w:szCs w:val="22"/>
        </w:rPr>
        <w:t>UPME</w:t>
      </w:r>
      <w:r w:rsidRPr="00E607AC">
        <w:rPr>
          <w:rFonts w:ascii="Arial" w:hAnsi="Arial" w:cs="Arial"/>
          <w:color w:val="auto"/>
          <w:sz w:val="22"/>
          <w:szCs w:val="22"/>
        </w:rPr>
        <w:t xml:space="preserve">, considera necesario modificar los </w:t>
      </w:r>
      <w:r w:rsidRPr="00E607AC">
        <w:rPr>
          <w:rFonts w:ascii="Arial" w:hAnsi="Arial" w:cs="Arial"/>
          <w:bCs/>
          <w:color w:val="auto"/>
          <w:sz w:val="22"/>
          <w:szCs w:val="22"/>
        </w:rPr>
        <w:t>Documentos de Selección del Inversionista</w:t>
      </w:r>
      <w:r w:rsidRPr="00E607AC">
        <w:rPr>
          <w:rFonts w:ascii="Arial" w:hAnsi="Arial" w:cs="Arial"/>
          <w:color w:val="auto"/>
          <w:sz w:val="22"/>
          <w:szCs w:val="22"/>
        </w:rPr>
        <w:t xml:space="preserve">, emitirá una </w:t>
      </w:r>
      <w:r w:rsidRPr="00E607AC">
        <w:rPr>
          <w:rFonts w:ascii="Arial" w:hAnsi="Arial" w:cs="Arial"/>
          <w:bCs/>
          <w:color w:val="auto"/>
          <w:sz w:val="22"/>
          <w:szCs w:val="22"/>
        </w:rPr>
        <w:t xml:space="preserve">Adenda </w:t>
      </w:r>
      <w:r w:rsidRPr="00E607AC">
        <w:rPr>
          <w:rFonts w:ascii="Arial" w:hAnsi="Arial" w:cs="Arial"/>
          <w:color w:val="auto"/>
          <w:sz w:val="22"/>
          <w:szCs w:val="22"/>
        </w:rPr>
        <w:t xml:space="preserve">que será </w:t>
      </w:r>
      <w:r w:rsidR="006D03DF" w:rsidRPr="00E607AC">
        <w:rPr>
          <w:rFonts w:ascii="Arial" w:hAnsi="Arial" w:cs="Arial"/>
          <w:color w:val="auto"/>
          <w:sz w:val="22"/>
          <w:szCs w:val="22"/>
        </w:rPr>
        <w:t xml:space="preserve">comunicada </w:t>
      </w:r>
      <w:r w:rsidR="0053093C" w:rsidRPr="00E607AC">
        <w:rPr>
          <w:rFonts w:ascii="Arial" w:hAnsi="Arial" w:cs="Arial"/>
          <w:color w:val="auto"/>
          <w:sz w:val="22"/>
          <w:szCs w:val="22"/>
          <w:lang w:val="es-CO"/>
        </w:rPr>
        <w:t>través de la página WEB</w:t>
      </w:r>
      <w:r w:rsidR="000B3A92" w:rsidRPr="00E607AC">
        <w:rPr>
          <w:rFonts w:ascii="Arial" w:hAnsi="Arial" w:cs="Arial"/>
          <w:color w:val="auto"/>
          <w:sz w:val="22"/>
          <w:szCs w:val="22"/>
          <w:lang w:val="es-CO"/>
        </w:rPr>
        <w:t>.</w:t>
      </w:r>
    </w:p>
    <w:p w14:paraId="2E759818" w14:textId="1F9D6514" w:rsidR="00ED5CD3" w:rsidRPr="00E607AC" w:rsidRDefault="00EA675C"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 xml:space="preserve">Las </w:t>
      </w:r>
      <w:r w:rsidRPr="00E607AC">
        <w:rPr>
          <w:rFonts w:ascii="Arial" w:hAnsi="Arial" w:cs="Arial"/>
          <w:bCs/>
          <w:color w:val="auto"/>
          <w:sz w:val="22"/>
          <w:szCs w:val="22"/>
        </w:rPr>
        <w:t xml:space="preserve">Adendas </w:t>
      </w:r>
      <w:r w:rsidRPr="00E607AC">
        <w:rPr>
          <w:rFonts w:ascii="Arial" w:hAnsi="Arial" w:cs="Arial"/>
          <w:color w:val="auto"/>
          <w:sz w:val="22"/>
          <w:szCs w:val="22"/>
        </w:rPr>
        <w:t xml:space="preserve">formarán parte integrante de estos </w:t>
      </w:r>
      <w:r w:rsidRPr="00E607AC">
        <w:rPr>
          <w:rFonts w:ascii="Arial" w:hAnsi="Arial" w:cs="Arial"/>
          <w:bCs/>
          <w:color w:val="auto"/>
          <w:sz w:val="22"/>
          <w:szCs w:val="22"/>
        </w:rPr>
        <w:t xml:space="preserve">Documentos de Selección del Inversionista </w:t>
      </w:r>
      <w:r w:rsidRPr="00E607AC">
        <w:rPr>
          <w:rFonts w:ascii="Arial" w:hAnsi="Arial" w:cs="Arial"/>
          <w:color w:val="auto"/>
          <w:sz w:val="22"/>
          <w:szCs w:val="22"/>
        </w:rPr>
        <w:t xml:space="preserve">y serán, en consecuencia, vinculantes para todos </w:t>
      </w:r>
      <w:r w:rsidR="00314F58" w:rsidRPr="00E607AC">
        <w:rPr>
          <w:rFonts w:ascii="Arial" w:hAnsi="Arial" w:cs="Arial"/>
          <w:color w:val="auto"/>
          <w:sz w:val="22"/>
          <w:szCs w:val="22"/>
        </w:rPr>
        <w:t xml:space="preserve">las </w:t>
      </w:r>
      <w:r w:rsidR="00057941" w:rsidRPr="00E607AC">
        <w:rPr>
          <w:rFonts w:ascii="Arial" w:hAnsi="Arial" w:cs="Arial"/>
          <w:color w:val="auto"/>
          <w:sz w:val="22"/>
          <w:szCs w:val="22"/>
        </w:rPr>
        <w:t>P</w:t>
      </w:r>
      <w:r w:rsidR="00314F58" w:rsidRPr="00E607AC">
        <w:rPr>
          <w:rFonts w:ascii="Arial" w:hAnsi="Arial" w:cs="Arial"/>
          <w:color w:val="auto"/>
          <w:sz w:val="22"/>
          <w:szCs w:val="22"/>
        </w:rPr>
        <w:t xml:space="preserve">ersonas interesadas y </w:t>
      </w:r>
      <w:r w:rsidRPr="00E607AC">
        <w:rPr>
          <w:rFonts w:ascii="Arial" w:hAnsi="Arial" w:cs="Arial"/>
          <w:bCs/>
          <w:color w:val="auto"/>
          <w:sz w:val="22"/>
          <w:szCs w:val="22"/>
        </w:rPr>
        <w:t>Proponentes</w:t>
      </w:r>
      <w:r w:rsidRPr="00E607AC">
        <w:rPr>
          <w:rFonts w:ascii="Arial" w:hAnsi="Arial" w:cs="Arial"/>
          <w:color w:val="auto"/>
          <w:sz w:val="22"/>
          <w:szCs w:val="22"/>
        </w:rPr>
        <w:t>.</w:t>
      </w:r>
    </w:p>
    <w:p w14:paraId="7058987F" w14:textId="65FCA3F6" w:rsidR="00ED5CD3" w:rsidRPr="00E607AC" w:rsidRDefault="00EA675C" w:rsidP="009E6B54">
      <w:pPr>
        <w:pStyle w:val="Ttulo2"/>
        <w:keepNext w:val="0"/>
        <w:numPr>
          <w:ilvl w:val="1"/>
          <w:numId w:val="7"/>
        </w:numPr>
        <w:autoSpaceDE w:val="0"/>
        <w:autoSpaceDN w:val="0"/>
        <w:adjustRightInd w:val="0"/>
        <w:spacing w:before="120" w:after="120" w:line="240" w:lineRule="auto"/>
        <w:ind w:left="0" w:firstLine="0"/>
        <w:jc w:val="both"/>
        <w:rPr>
          <w:rFonts w:ascii="Arial" w:hAnsi="Arial" w:cs="Arial"/>
          <w:color w:val="auto"/>
          <w:sz w:val="22"/>
          <w:szCs w:val="22"/>
        </w:rPr>
      </w:pPr>
      <w:bookmarkStart w:id="135" w:name="_Toc44003851"/>
      <w:bookmarkStart w:id="136" w:name="_Toc303694925"/>
      <w:bookmarkStart w:id="137" w:name="_Toc328653710"/>
      <w:bookmarkStart w:id="138" w:name="_Toc387047947"/>
      <w:bookmarkStart w:id="139" w:name="_Toc376185359"/>
      <w:bookmarkStart w:id="140" w:name="_Toc388430987"/>
      <w:bookmarkStart w:id="141" w:name="_Toc388613247"/>
      <w:bookmarkStart w:id="142" w:name="_Toc375415868"/>
      <w:r w:rsidRPr="00E607AC">
        <w:rPr>
          <w:rFonts w:ascii="Arial" w:hAnsi="Arial" w:cs="Arial"/>
          <w:color w:val="auto"/>
          <w:sz w:val="22"/>
          <w:szCs w:val="22"/>
        </w:rPr>
        <w:t>Comunicaciones al Proponente</w:t>
      </w:r>
      <w:bookmarkEnd w:id="135"/>
      <w:r w:rsidRPr="00E607AC">
        <w:rPr>
          <w:rFonts w:ascii="Arial" w:hAnsi="Arial" w:cs="Arial"/>
          <w:color w:val="auto"/>
          <w:sz w:val="22"/>
          <w:szCs w:val="22"/>
        </w:rPr>
        <w:t xml:space="preserve"> </w:t>
      </w:r>
      <w:bookmarkEnd w:id="136"/>
      <w:bookmarkEnd w:id="137"/>
      <w:bookmarkEnd w:id="138"/>
      <w:bookmarkEnd w:id="139"/>
      <w:bookmarkEnd w:id="140"/>
      <w:bookmarkEnd w:id="141"/>
      <w:bookmarkEnd w:id="142"/>
    </w:p>
    <w:p w14:paraId="650CB6EA" w14:textId="12CA1FC5" w:rsidR="00364958" w:rsidRDefault="00057941" w:rsidP="00364958">
      <w:pPr>
        <w:autoSpaceDE w:val="0"/>
        <w:autoSpaceDN w:val="0"/>
        <w:adjustRightInd w:val="0"/>
        <w:jc w:val="both"/>
        <w:rPr>
          <w:rFonts w:ascii="Arial" w:eastAsia="Calibri" w:hAnsi="Arial" w:cs="Arial"/>
          <w:color w:val="000000"/>
          <w:sz w:val="22"/>
          <w:szCs w:val="22"/>
          <w:lang w:val="es-CO" w:eastAsia="es-CO"/>
        </w:rPr>
      </w:pPr>
      <w:bookmarkStart w:id="143" w:name="OLE_LINK43"/>
      <w:bookmarkStart w:id="144" w:name="OLE_LINK44"/>
      <w:r w:rsidRPr="00E607AC">
        <w:rPr>
          <w:rFonts w:ascii="Arial" w:eastAsia="Calibri" w:hAnsi="Arial" w:cs="Arial"/>
          <w:color w:val="000000"/>
          <w:sz w:val="22"/>
          <w:szCs w:val="22"/>
          <w:lang w:val="es-CO" w:eastAsia="es-CO"/>
        </w:rPr>
        <w:lastRenderedPageBreak/>
        <w:t xml:space="preserve">Todas las comunicaciones dirigidas a los Participantes se harán a través del representante que puede ser el Representante legal o del Apoderado, según corresponda, a través de la Plataforma Tecnológica, en cuyo caso se entenderá recibida en la fecha que se complete la transmisión, entendiéndose por bien efectuada la notificación al Representante Legal o del Apoderado registrado ante la UPME. </w:t>
      </w:r>
    </w:p>
    <w:p w14:paraId="6F318B53" w14:textId="77777777" w:rsidR="00313E67" w:rsidRPr="00E607AC" w:rsidRDefault="00313E67" w:rsidP="00364958">
      <w:pPr>
        <w:autoSpaceDE w:val="0"/>
        <w:autoSpaceDN w:val="0"/>
        <w:adjustRightInd w:val="0"/>
        <w:jc w:val="both"/>
        <w:rPr>
          <w:rFonts w:ascii="Arial" w:eastAsia="Calibri" w:hAnsi="Arial" w:cs="Arial"/>
          <w:color w:val="000000"/>
          <w:sz w:val="22"/>
          <w:szCs w:val="22"/>
          <w:lang w:val="es-CO" w:eastAsia="es-CO"/>
        </w:rPr>
      </w:pPr>
    </w:p>
    <w:p w14:paraId="077B577C" w14:textId="77777777" w:rsidR="00364958" w:rsidRPr="00E607AC" w:rsidRDefault="00057941" w:rsidP="00364958">
      <w:pPr>
        <w:autoSpaceDE w:val="0"/>
        <w:autoSpaceDN w:val="0"/>
        <w:adjustRightInd w:val="0"/>
        <w:jc w:val="both"/>
        <w:rPr>
          <w:rFonts w:ascii="Arial" w:eastAsia="Calibri" w:hAnsi="Arial" w:cs="Arial"/>
          <w:color w:val="000000"/>
          <w:sz w:val="22"/>
          <w:szCs w:val="22"/>
          <w:lang w:val="es-CO" w:eastAsia="es-CO"/>
        </w:rPr>
      </w:pPr>
      <w:r w:rsidRPr="00E607AC">
        <w:rPr>
          <w:rFonts w:ascii="Arial" w:eastAsia="Calibri" w:hAnsi="Arial" w:cs="Arial"/>
          <w:color w:val="000000"/>
          <w:sz w:val="22"/>
          <w:szCs w:val="22"/>
          <w:lang w:eastAsia="es-CO"/>
        </w:rPr>
        <w:t xml:space="preserve">A partir de la presentación de la Propuesta por parte de los Participantes, el intercambio de comunicaciones se realizará únicamente a través de la Plataforma Tecnológica a menos que se presente algún tipo de contingencia y la UPME, a través de la publicación de una circular en su página web, autorice el empleo de un medio alternativo de comunicación. </w:t>
      </w:r>
      <w:bookmarkEnd w:id="143"/>
      <w:bookmarkEnd w:id="144"/>
    </w:p>
    <w:p w14:paraId="3792C068" w14:textId="77777777" w:rsidR="00ED5CD3" w:rsidRPr="00E607AC" w:rsidRDefault="00EA675C" w:rsidP="009E6B54">
      <w:pPr>
        <w:pStyle w:val="Ttulo2"/>
        <w:keepNext w:val="0"/>
        <w:numPr>
          <w:ilvl w:val="1"/>
          <w:numId w:val="7"/>
        </w:numPr>
        <w:autoSpaceDE w:val="0"/>
        <w:autoSpaceDN w:val="0"/>
        <w:adjustRightInd w:val="0"/>
        <w:spacing w:before="120" w:after="120" w:line="240" w:lineRule="auto"/>
        <w:ind w:left="0" w:firstLine="0"/>
        <w:jc w:val="both"/>
        <w:rPr>
          <w:rFonts w:ascii="Arial" w:hAnsi="Arial" w:cs="Arial"/>
          <w:color w:val="auto"/>
          <w:sz w:val="22"/>
          <w:szCs w:val="22"/>
        </w:rPr>
      </w:pPr>
      <w:bookmarkStart w:id="145" w:name="_Toc43307488"/>
      <w:bookmarkStart w:id="146" w:name="_Toc43465876"/>
      <w:bookmarkStart w:id="147" w:name="_Toc43307489"/>
      <w:bookmarkStart w:id="148" w:name="_Toc43465877"/>
      <w:bookmarkStart w:id="149" w:name="_Toc303694926"/>
      <w:bookmarkStart w:id="150" w:name="_Toc328653711"/>
      <w:bookmarkStart w:id="151" w:name="_Toc387047948"/>
      <w:bookmarkStart w:id="152" w:name="_Toc376185360"/>
      <w:bookmarkStart w:id="153" w:name="_Toc388430988"/>
      <w:bookmarkStart w:id="154" w:name="_Toc388613248"/>
      <w:bookmarkStart w:id="155" w:name="_Toc375415869"/>
      <w:bookmarkStart w:id="156" w:name="_Toc44003852"/>
      <w:bookmarkEnd w:id="145"/>
      <w:bookmarkEnd w:id="146"/>
      <w:bookmarkEnd w:id="147"/>
      <w:bookmarkEnd w:id="148"/>
      <w:r w:rsidRPr="00E607AC">
        <w:rPr>
          <w:rFonts w:ascii="Arial" w:hAnsi="Arial" w:cs="Arial"/>
          <w:color w:val="auto"/>
          <w:sz w:val="22"/>
          <w:szCs w:val="22"/>
        </w:rPr>
        <w:t>Idioma</w:t>
      </w:r>
      <w:bookmarkEnd w:id="149"/>
      <w:bookmarkEnd w:id="150"/>
      <w:bookmarkEnd w:id="151"/>
      <w:bookmarkEnd w:id="152"/>
      <w:bookmarkEnd w:id="153"/>
      <w:bookmarkEnd w:id="154"/>
      <w:bookmarkEnd w:id="155"/>
      <w:bookmarkEnd w:id="156"/>
      <w:r w:rsidRPr="00E607AC">
        <w:rPr>
          <w:rFonts w:ascii="Arial" w:hAnsi="Arial" w:cs="Arial"/>
          <w:color w:val="auto"/>
          <w:sz w:val="22"/>
          <w:szCs w:val="22"/>
        </w:rPr>
        <w:t xml:space="preserve"> </w:t>
      </w:r>
    </w:p>
    <w:p w14:paraId="13EC3338" w14:textId="4F6E6156" w:rsidR="00ED5CD3" w:rsidRPr="00E607AC" w:rsidRDefault="00EA675C"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 xml:space="preserve">A menos que expresamente se estipule lo contrario en estos </w:t>
      </w:r>
      <w:r w:rsidRPr="00E607AC">
        <w:rPr>
          <w:rFonts w:ascii="Arial" w:hAnsi="Arial" w:cs="Arial"/>
          <w:bCs/>
          <w:color w:val="auto"/>
          <w:sz w:val="22"/>
          <w:szCs w:val="22"/>
        </w:rPr>
        <w:t>Documentos de Selección del Inversionista</w:t>
      </w:r>
      <w:r w:rsidRPr="00E607AC">
        <w:rPr>
          <w:rFonts w:ascii="Arial" w:hAnsi="Arial" w:cs="Arial"/>
          <w:color w:val="auto"/>
          <w:sz w:val="22"/>
          <w:szCs w:val="22"/>
        </w:rPr>
        <w:t xml:space="preserve">, la totalidad de consultas, preguntas, respuestas, actuaciones y procedimientos relacionados con la </w:t>
      </w:r>
      <w:r w:rsidRPr="00E607AC">
        <w:rPr>
          <w:rFonts w:ascii="Arial" w:hAnsi="Arial" w:cs="Arial"/>
          <w:bCs/>
          <w:color w:val="auto"/>
          <w:sz w:val="22"/>
          <w:szCs w:val="22"/>
        </w:rPr>
        <w:t>Convocatoria Pública</w:t>
      </w:r>
      <w:r w:rsidRPr="00E607AC">
        <w:rPr>
          <w:rFonts w:ascii="Arial" w:hAnsi="Arial" w:cs="Arial"/>
          <w:color w:val="auto"/>
          <w:sz w:val="22"/>
          <w:szCs w:val="22"/>
        </w:rPr>
        <w:t xml:space="preserve">, al igual que la totalidad de los documentos que se presenten con la </w:t>
      </w:r>
      <w:r w:rsidR="00EF7E5D" w:rsidRPr="00E607AC">
        <w:rPr>
          <w:rFonts w:ascii="Arial" w:hAnsi="Arial" w:cs="Arial"/>
          <w:color w:val="auto"/>
          <w:sz w:val="22"/>
          <w:szCs w:val="22"/>
        </w:rPr>
        <w:t>Propuesta</w:t>
      </w:r>
      <w:r w:rsidRPr="00E607AC">
        <w:rPr>
          <w:rFonts w:ascii="Arial" w:hAnsi="Arial" w:cs="Arial"/>
          <w:color w:val="auto"/>
          <w:sz w:val="22"/>
          <w:szCs w:val="22"/>
        </w:rPr>
        <w:t>, deberán presentarse en idioma castellano o acomp</w:t>
      </w:r>
      <w:r w:rsidR="00650D7F" w:rsidRPr="00E607AC">
        <w:rPr>
          <w:rFonts w:ascii="Arial" w:hAnsi="Arial" w:cs="Arial"/>
          <w:color w:val="auto"/>
          <w:sz w:val="22"/>
          <w:szCs w:val="22"/>
        </w:rPr>
        <w:t>añados de traducciones</w:t>
      </w:r>
      <w:r w:rsidRPr="00E607AC">
        <w:rPr>
          <w:rFonts w:ascii="Arial" w:hAnsi="Arial" w:cs="Arial"/>
          <w:color w:val="auto"/>
          <w:sz w:val="22"/>
          <w:szCs w:val="22"/>
        </w:rPr>
        <w:t xml:space="preserve"> al idioma caste</w:t>
      </w:r>
      <w:r w:rsidR="00683407" w:rsidRPr="00E607AC">
        <w:rPr>
          <w:rFonts w:ascii="Arial" w:hAnsi="Arial" w:cs="Arial"/>
          <w:color w:val="auto"/>
          <w:sz w:val="22"/>
          <w:szCs w:val="22"/>
        </w:rPr>
        <w:t xml:space="preserve">llano efectuada por traductor </w:t>
      </w:r>
      <w:r w:rsidR="00713235" w:rsidRPr="00E607AC">
        <w:rPr>
          <w:rFonts w:ascii="Arial" w:hAnsi="Arial" w:cs="Arial"/>
          <w:color w:val="auto"/>
          <w:sz w:val="22"/>
          <w:szCs w:val="22"/>
        </w:rPr>
        <w:t>oficial</w:t>
      </w:r>
      <w:r w:rsidRPr="00E607AC">
        <w:rPr>
          <w:rFonts w:ascii="Arial" w:hAnsi="Arial" w:cs="Arial"/>
          <w:color w:val="auto"/>
          <w:sz w:val="22"/>
          <w:szCs w:val="22"/>
        </w:rPr>
        <w:t xml:space="preserve"> autorizado para ello conforme a la</w:t>
      </w:r>
      <w:r w:rsidR="00410CAC" w:rsidRPr="00E607AC">
        <w:rPr>
          <w:rFonts w:ascii="Arial" w:hAnsi="Arial" w:cs="Arial"/>
          <w:color w:val="auto"/>
          <w:sz w:val="22"/>
          <w:szCs w:val="22"/>
        </w:rPr>
        <w:t xml:space="preserve"> Normatividad </w:t>
      </w:r>
      <w:r w:rsidRPr="00E607AC">
        <w:rPr>
          <w:rFonts w:ascii="Arial" w:hAnsi="Arial" w:cs="Arial"/>
          <w:bCs/>
          <w:color w:val="auto"/>
          <w:sz w:val="22"/>
          <w:szCs w:val="22"/>
        </w:rPr>
        <w:t>Aplicable.</w:t>
      </w:r>
      <w:r w:rsidRPr="00E607AC">
        <w:rPr>
          <w:rFonts w:ascii="Arial" w:hAnsi="Arial" w:cs="Arial"/>
          <w:color w:val="auto"/>
          <w:sz w:val="22"/>
          <w:szCs w:val="22"/>
        </w:rPr>
        <w:t xml:space="preserve"> En caso de que se advierta alguna discrepancia entre los textos en diferentes idiomas de cualquier documento, prevalecerá el texto en castellano. </w:t>
      </w:r>
    </w:p>
    <w:p w14:paraId="6775B239" w14:textId="77777777" w:rsidR="00ED5CD3" w:rsidRPr="00E607AC" w:rsidRDefault="00EA675C" w:rsidP="009E6B54">
      <w:pPr>
        <w:pStyle w:val="Default"/>
        <w:keepLines/>
        <w:tabs>
          <w:tab w:val="right" w:pos="8820"/>
        </w:tabs>
        <w:spacing w:before="120" w:after="120"/>
        <w:jc w:val="both"/>
        <w:rPr>
          <w:rFonts w:ascii="Arial" w:hAnsi="Arial" w:cs="Arial"/>
          <w:color w:val="auto"/>
          <w:sz w:val="22"/>
          <w:szCs w:val="22"/>
        </w:rPr>
      </w:pPr>
      <w:r w:rsidRPr="00E607AC">
        <w:rPr>
          <w:rFonts w:ascii="Arial" w:hAnsi="Arial" w:cs="Arial"/>
          <w:color w:val="auto"/>
          <w:sz w:val="22"/>
          <w:szCs w:val="22"/>
        </w:rPr>
        <w:t xml:space="preserve">En caso de adjuntarse en otro idioma folletos o catálogos, no requeridos en los </w:t>
      </w:r>
      <w:r w:rsidRPr="00E607AC">
        <w:rPr>
          <w:rFonts w:ascii="Arial" w:hAnsi="Arial" w:cs="Arial"/>
          <w:bCs/>
          <w:color w:val="auto"/>
          <w:sz w:val="22"/>
          <w:szCs w:val="22"/>
        </w:rPr>
        <w:t>Documentos de Selección del Inversionista</w:t>
      </w:r>
      <w:r w:rsidRPr="00E607AC">
        <w:rPr>
          <w:rFonts w:ascii="Arial" w:hAnsi="Arial" w:cs="Arial"/>
          <w:color w:val="auto"/>
          <w:sz w:val="22"/>
          <w:szCs w:val="22"/>
        </w:rPr>
        <w:t xml:space="preserve">, pero incluidos para una mayor ilustración de la </w:t>
      </w:r>
      <w:r w:rsidR="00EB4EAE" w:rsidRPr="00E607AC">
        <w:rPr>
          <w:rFonts w:ascii="Arial" w:hAnsi="Arial" w:cs="Arial"/>
          <w:bCs/>
          <w:color w:val="auto"/>
          <w:sz w:val="22"/>
          <w:szCs w:val="22"/>
        </w:rPr>
        <w:t>Propuesta</w:t>
      </w:r>
      <w:r w:rsidRPr="00E607AC">
        <w:rPr>
          <w:rFonts w:ascii="Arial" w:hAnsi="Arial" w:cs="Arial"/>
          <w:color w:val="auto"/>
          <w:sz w:val="22"/>
          <w:szCs w:val="22"/>
        </w:rPr>
        <w:t xml:space="preserve">, la </w:t>
      </w:r>
      <w:r w:rsidRPr="00E607AC">
        <w:rPr>
          <w:rFonts w:ascii="Arial" w:hAnsi="Arial" w:cs="Arial"/>
          <w:bCs/>
          <w:color w:val="auto"/>
          <w:sz w:val="22"/>
          <w:szCs w:val="22"/>
        </w:rPr>
        <w:t xml:space="preserve">UPME </w:t>
      </w:r>
      <w:r w:rsidRPr="00E607AC">
        <w:rPr>
          <w:rFonts w:ascii="Arial" w:hAnsi="Arial" w:cs="Arial"/>
          <w:color w:val="auto"/>
          <w:sz w:val="22"/>
          <w:szCs w:val="22"/>
        </w:rPr>
        <w:t xml:space="preserve">podrá solicitar su traducción </w:t>
      </w:r>
      <w:r w:rsidR="00722AA7" w:rsidRPr="00E607AC">
        <w:rPr>
          <w:rFonts w:ascii="Arial" w:hAnsi="Arial" w:cs="Arial"/>
          <w:color w:val="auto"/>
          <w:sz w:val="22"/>
          <w:szCs w:val="22"/>
        </w:rPr>
        <w:t xml:space="preserve">oficial </w:t>
      </w:r>
      <w:r w:rsidRPr="00E607AC">
        <w:rPr>
          <w:rFonts w:ascii="Arial" w:hAnsi="Arial" w:cs="Arial"/>
          <w:color w:val="auto"/>
          <w:sz w:val="22"/>
          <w:szCs w:val="22"/>
        </w:rPr>
        <w:t>al castellano.</w:t>
      </w:r>
    </w:p>
    <w:p w14:paraId="29432E78" w14:textId="77777777" w:rsidR="00ED5CD3" w:rsidRPr="00E607AC" w:rsidRDefault="00EA675C" w:rsidP="009E6B54">
      <w:pPr>
        <w:pStyle w:val="Ttulo1"/>
        <w:keepNext w:val="0"/>
        <w:keepLines/>
        <w:numPr>
          <w:ilvl w:val="0"/>
          <w:numId w:val="7"/>
        </w:numPr>
        <w:autoSpaceDE w:val="0"/>
        <w:autoSpaceDN w:val="0"/>
        <w:adjustRightInd w:val="0"/>
        <w:spacing w:before="120" w:after="120"/>
        <w:ind w:left="567" w:hanging="567"/>
        <w:jc w:val="both"/>
        <w:rPr>
          <w:rFonts w:ascii="Arial" w:hAnsi="Arial" w:cs="Arial"/>
          <w:sz w:val="22"/>
          <w:szCs w:val="22"/>
        </w:rPr>
      </w:pPr>
      <w:bookmarkStart w:id="157" w:name="_Toc303694927"/>
      <w:bookmarkStart w:id="158" w:name="_Toc328653712"/>
      <w:bookmarkStart w:id="159" w:name="_Toc387047949"/>
      <w:bookmarkStart w:id="160" w:name="_Toc376185361"/>
      <w:bookmarkStart w:id="161" w:name="_Toc388430989"/>
      <w:bookmarkStart w:id="162" w:name="_Toc388613249"/>
      <w:bookmarkStart w:id="163" w:name="_Toc375415870"/>
      <w:bookmarkStart w:id="164" w:name="_Toc44003853"/>
      <w:r w:rsidRPr="00E607AC">
        <w:rPr>
          <w:rFonts w:ascii="Arial" w:hAnsi="Arial" w:cs="Arial"/>
          <w:sz w:val="22"/>
          <w:szCs w:val="22"/>
        </w:rPr>
        <w:t>CRONOGRAMA DE LA CONVOCATORIA PÚBLICA</w:t>
      </w:r>
      <w:bookmarkEnd w:id="157"/>
      <w:bookmarkEnd w:id="158"/>
      <w:bookmarkEnd w:id="159"/>
      <w:bookmarkEnd w:id="160"/>
      <w:bookmarkEnd w:id="161"/>
      <w:bookmarkEnd w:id="162"/>
      <w:bookmarkEnd w:id="163"/>
      <w:bookmarkEnd w:id="164"/>
    </w:p>
    <w:p w14:paraId="115A6B71" w14:textId="5859FB7B" w:rsidR="00132E5B" w:rsidRPr="00E607AC" w:rsidRDefault="00EA675C"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El cronograma con fundamento en el cual se desarrollará la Convocatoria Pública es el que se relaciona a continuación. En el evento de que la UPME decida modificar alguna de estas fechas, expedirá la correspondiente Adenda.</w:t>
      </w:r>
      <w:r w:rsidR="004A6C46" w:rsidRPr="00E607AC">
        <w:rPr>
          <w:rFonts w:ascii="Arial" w:hAnsi="Arial" w:cs="Arial"/>
          <w:color w:val="auto"/>
          <w:sz w:val="22"/>
          <w:szCs w:val="22"/>
        </w:rPr>
        <w:t xml:space="preserve"> </w:t>
      </w:r>
    </w:p>
    <w:tbl>
      <w:tblPr>
        <w:tblW w:w="9157" w:type="dxa"/>
        <w:jc w:val="center"/>
        <w:tblCellMar>
          <w:left w:w="70" w:type="dxa"/>
          <w:right w:w="70" w:type="dxa"/>
        </w:tblCellMar>
        <w:tblLook w:val="04A0" w:firstRow="1" w:lastRow="0" w:firstColumn="1" w:lastColumn="0" w:noHBand="0" w:noVBand="1"/>
      </w:tblPr>
      <w:tblGrid>
        <w:gridCol w:w="1443"/>
        <w:gridCol w:w="5561"/>
        <w:gridCol w:w="2153"/>
      </w:tblGrid>
      <w:tr w:rsidR="00AB1058" w:rsidRPr="00E607AC" w14:paraId="123B5AB7" w14:textId="77777777" w:rsidTr="00B104AA">
        <w:trPr>
          <w:trHeight w:val="292"/>
          <w:tblHeader/>
          <w:jc w:val="center"/>
        </w:trPr>
        <w:tc>
          <w:tcPr>
            <w:tcW w:w="91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4D88A38" w14:textId="5D57C89E" w:rsidR="00AB1058" w:rsidRPr="00E607AC" w:rsidRDefault="00AB1058" w:rsidP="009E6B54">
            <w:pPr>
              <w:keepLines/>
              <w:spacing w:before="120" w:after="120"/>
              <w:jc w:val="center"/>
              <w:rPr>
                <w:rFonts w:ascii="Arial" w:hAnsi="Arial" w:cs="Arial"/>
                <w:b/>
                <w:bCs/>
                <w:color w:val="000000"/>
                <w:sz w:val="22"/>
                <w:szCs w:val="22"/>
              </w:rPr>
            </w:pPr>
            <w:bookmarkStart w:id="165" w:name="_Hlk42957341"/>
            <w:r w:rsidRPr="00E607AC">
              <w:rPr>
                <w:rFonts w:ascii="Arial" w:hAnsi="Arial" w:cs="Arial"/>
                <w:b/>
                <w:bCs/>
                <w:color w:val="000000"/>
                <w:sz w:val="22"/>
                <w:szCs w:val="22"/>
              </w:rPr>
              <w:t>CRONOGRAMA CONVOCATORIA UPME</w:t>
            </w:r>
            <w:r w:rsidR="003717E0" w:rsidRPr="00E607AC">
              <w:rPr>
                <w:rFonts w:ascii="Arial" w:hAnsi="Arial" w:cs="Arial"/>
                <w:b/>
                <w:bCs/>
                <w:color w:val="000000"/>
                <w:sz w:val="22"/>
                <w:szCs w:val="22"/>
              </w:rPr>
              <w:t xml:space="preserve"> GN</w:t>
            </w:r>
            <w:r w:rsidRPr="00E607AC">
              <w:rPr>
                <w:rFonts w:ascii="Arial" w:hAnsi="Arial" w:cs="Arial"/>
                <w:b/>
                <w:bCs/>
                <w:color w:val="000000"/>
                <w:sz w:val="22"/>
                <w:szCs w:val="22"/>
              </w:rPr>
              <w:t xml:space="preserve"> 0</w:t>
            </w:r>
            <w:r w:rsidR="000F36C6" w:rsidRPr="00E607AC">
              <w:rPr>
                <w:rFonts w:ascii="Arial" w:hAnsi="Arial" w:cs="Arial"/>
                <w:b/>
                <w:bCs/>
                <w:color w:val="000000"/>
                <w:sz w:val="22"/>
                <w:szCs w:val="22"/>
              </w:rPr>
              <w:t>1</w:t>
            </w:r>
            <w:r w:rsidR="00683407" w:rsidRPr="00E607AC">
              <w:rPr>
                <w:rFonts w:ascii="Arial" w:hAnsi="Arial" w:cs="Arial"/>
                <w:b/>
                <w:bCs/>
                <w:color w:val="000000"/>
                <w:sz w:val="22"/>
                <w:szCs w:val="22"/>
              </w:rPr>
              <w:t>-20</w:t>
            </w:r>
            <w:r w:rsidR="003717E0" w:rsidRPr="00E607AC">
              <w:rPr>
                <w:rFonts w:ascii="Arial" w:hAnsi="Arial" w:cs="Arial"/>
                <w:b/>
                <w:bCs/>
                <w:color w:val="000000"/>
                <w:sz w:val="22"/>
                <w:szCs w:val="22"/>
              </w:rPr>
              <w:t>20</w:t>
            </w:r>
            <w:r w:rsidRPr="00E607AC">
              <w:rPr>
                <w:rFonts w:ascii="Arial" w:hAnsi="Arial" w:cs="Arial"/>
                <w:b/>
                <w:bCs/>
                <w:color w:val="000000"/>
                <w:sz w:val="22"/>
                <w:szCs w:val="22"/>
              </w:rPr>
              <w:t xml:space="preserve"> </w:t>
            </w:r>
          </w:p>
        </w:tc>
      </w:tr>
      <w:tr w:rsidR="00AB1058" w:rsidRPr="00E607AC" w14:paraId="1E74F5B8" w14:textId="77777777" w:rsidTr="00B104AA">
        <w:trPr>
          <w:trHeight w:val="307"/>
          <w:tblHeader/>
          <w:jc w:val="center"/>
        </w:trPr>
        <w:tc>
          <w:tcPr>
            <w:tcW w:w="70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3E631" w14:textId="77777777" w:rsidR="00AB1058" w:rsidRPr="00E607AC" w:rsidRDefault="00AB1058" w:rsidP="009E6B54">
            <w:pPr>
              <w:keepLines/>
              <w:spacing w:before="120" w:after="120"/>
              <w:jc w:val="center"/>
              <w:rPr>
                <w:rFonts w:ascii="Arial" w:hAnsi="Arial" w:cs="Arial"/>
                <w:b/>
                <w:bCs/>
                <w:color w:val="000000"/>
                <w:sz w:val="22"/>
                <w:szCs w:val="22"/>
              </w:rPr>
            </w:pPr>
            <w:r w:rsidRPr="00E607AC">
              <w:rPr>
                <w:rFonts w:ascii="Arial" w:hAnsi="Arial" w:cs="Arial"/>
                <w:b/>
                <w:bCs/>
                <w:color w:val="000000"/>
                <w:sz w:val="22"/>
                <w:szCs w:val="22"/>
              </w:rPr>
              <w:t>EVENTO</w:t>
            </w:r>
          </w:p>
        </w:tc>
        <w:tc>
          <w:tcPr>
            <w:tcW w:w="21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292C2" w14:textId="77777777" w:rsidR="00AB1058" w:rsidRPr="00E607AC" w:rsidRDefault="00AB1058" w:rsidP="009E6B54">
            <w:pPr>
              <w:keepLines/>
              <w:spacing w:before="120" w:after="120"/>
              <w:jc w:val="center"/>
              <w:rPr>
                <w:rFonts w:ascii="Arial" w:hAnsi="Arial" w:cs="Arial"/>
                <w:b/>
                <w:bCs/>
                <w:color w:val="000000"/>
                <w:sz w:val="22"/>
                <w:szCs w:val="22"/>
              </w:rPr>
            </w:pPr>
            <w:r w:rsidRPr="00E607AC">
              <w:rPr>
                <w:rFonts w:ascii="Arial" w:hAnsi="Arial" w:cs="Arial"/>
                <w:b/>
                <w:bCs/>
                <w:color w:val="000000"/>
                <w:sz w:val="22"/>
                <w:szCs w:val="22"/>
              </w:rPr>
              <w:t>FECHA</w:t>
            </w:r>
          </w:p>
        </w:tc>
      </w:tr>
      <w:tr w:rsidR="00AB1058" w:rsidRPr="00E607AC" w14:paraId="628542E0" w14:textId="77777777" w:rsidTr="00B104AA">
        <w:trPr>
          <w:trHeight w:val="834"/>
          <w:jc w:val="center"/>
        </w:trPr>
        <w:tc>
          <w:tcPr>
            <w:tcW w:w="1443" w:type="dxa"/>
            <w:tcBorders>
              <w:top w:val="nil"/>
              <w:left w:val="single" w:sz="4" w:space="0" w:color="auto"/>
              <w:bottom w:val="single" w:sz="4" w:space="0" w:color="auto"/>
              <w:right w:val="single" w:sz="4" w:space="0" w:color="auto"/>
            </w:tcBorders>
            <w:shd w:val="clear" w:color="auto" w:fill="auto"/>
            <w:noWrap/>
            <w:vAlign w:val="center"/>
            <w:hideMark/>
          </w:tcPr>
          <w:p w14:paraId="08035423" w14:textId="77777777" w:rsidR="00AB1058" w:rsidRPr="00E607AC" w:rsidRDefault="00AB1058" w:rsidP="009E6B54">
            <w:pPr>
              <w:pStyle w:val="Prrafodelista"/>
              <w:keepLines/>
              <w:numPr>
                <w:ilvl w:val="0"/>
                <w:numId w:val="24"/>
              </w:numPr>
              <w:spacing w:before="120" w:after="120"/>
              <w:jc w:val="center"/>
              <w:rPr>
                <w:rFonts w:ascii="Arial" w:hAnsi="Arial" w:cs="Arial"/>
                <w:color w:val="000000"/>
                <w:sz w:val="22"/>
                <w:szCs w:val="22"/>
              </w:rPr>
            </w:pPr>
          </w:p>
        </w:tc>
        <w:tc>
          <w:tcPr>
            <w:tcW w:w="5561" w:type="dxa"/>
            <w:tcBorders>
              <w:top w:val="nil"/>
              <w:left w:val="nil"/>
              <w:bottom w:val="single" w:sz="4" w:space="0" w:color="auto"/>
              <w:right w:val="single" w:sz="4" w:space="0" w:color="auto"/>
            </w:tcBorders>
            <w:shd w:val="clear" w:color="auto" w:fill="auto"/>
            <w:vAlign w:val="bottom"/>
            <w:hideMark/>
          </w:tcPr>
          <w:p w14:paraId="02BF705A" w14:textId="25478B49" w:rsidR="00AB1058" w:rsidRPr="00E607AC" w:rsidRDefault="00AB1058" w:rsidP="009E6B54">
            <w:pPr>
              <w:keepLines/>
              <w:spacing w:before="120" w:after="120"/>
              <w:jc w:val="both"/>
              <w:rPr>
                <w:rFonts w:ascii="Arial" w:hAnsi="Arial" w:cs="Arial"/>
                <w:color w:val="000000"/>
                <w:sz w:val="22"/>
                <w:szCs w:val="22"/>
              </w:rPr>
            </w:pPr>
            <w:r w:rsidRPr="00E607AC">
              <w:rPr>
                <w:rFonts w:ascii="Arial" w:hAnsi="Arial" w:cs="Arial"/>
                <w:color w:val="000000"/>
                <w:sz w:val="22"/>
                <w:szCs w:val="22"/>
              </w:rPr>
              <w:t>Publicación</w:t>
            </w:r>
            <w:r w:rsidR="00B01700" w:rsidRPr="00E607AC">
              <w:rPr>
                <w:rFonts w:ascii="Arial" w:hAnsi="Arial" w:cs="Arial"/>
                <w:color w:val="000000"/>
                <w:sz w:val="22"/>
                <w:szCs w:val="22"/>
              </w:rPr>
              <w:t xml:space="preserve"> Consulta de </w:t>
            </w:r>
            <w:r w:rsidRPr="00E607AC">
              <w:rPr>
                <w:rFonts w:ascii="Arial" w:hAnsi="Arial" w:cs="Arial"/>
                <w:color w:val="000000"/>
                <w:sz w:val="22"/>
                <w:szCs w:val="22"/>
              </w:rPr>
              <w:t>los Documentos de Selección del Inversionista</w:t>
            </w:r>
            <w:r w:rsidR="003717E0" w:rsidRPr="00E607AC">
              <w:rPr>
                <w:rFonts w:ascii="Arial" w:hAnsi="Arial" w:cs="Arial"/>
                <w:color w:val="000000"/>
                <w:sz w:val="22"/>
                <w:szCs w:val="22"/>
              </w:rPr>
              <w:t xml:space="preserve"> </w:t>
            </w:r>
            <w:r w:rsidR="00573286">
              <w:rPr>
                <w:rFonts w:ascii="Arial" w:hAnsi="Arial" w:cs="Arial"/>
                <w:color w:val="000000"/>
                <w:sz w:val="22"/>
                <w:szCs w:val="22"/>
              </w:rPr>
              <w:t>–</w:t>
            </w:r>
            <w:r w:rsidR="003717E0" w:rsidRPr="00E607AC">
              <w:rPr>
                <w:rFonts w:ascii="Arial" w:hAnsi="Arial" w:cs="Arial"/>
                <w:color w:val="000000"/>
                <w:sz w:val="22"/>
                <w:szCs w:val="22"/>
              </w:rPr>
              <w:t xml:space="preserve"> </w:t>
            </w:r>
            <w:r w:rsidR="003920DD" w:rsidRPr="00E607AC">
              <w:rPr>
                <w:rFonts w:ascii="Arial" w:hAnsi="Arial" w:cs="Arial"/>
                <w:color w:val="000000"/>
                <w:sz w:val="22"/>
                <w:szCs w:val="22"/>
              </w:rPr>
              <w:t>DSI</w:t>
            </w:r>
          </w:p>
        </w:tc>
        <w:tc>
          <w:tcPr>
            <w:tcW w:w="2153" w:type="dxa"/>
            <w:tcBorders>
              <w:top w:val="nil"/>
              <w:left w:val="nil"/>
              <w:bottom w:val="single" w:sz="4" w:space="0" w:color="auto"/>
              <w:right w:val="single" w:sz="4" w:space="0" w:color="auto"/>
            </w:tcBorders>
            <w:shd w:val="clear" w:color="auto" w:fill="auto"/>
            <w:vAlign w:val="center"/>
            <w:hideMark/>
          </w:tcPr>
          <w:p w14:paraId="0545D190" w14:textId="78AF3D98" w:rsidR="00AB1058" w:rsidRPr="00E607AC" w:rsidRDefault="002F5522" w:rsidP="009E6B54">
            <w:pPr>
              <w:keepLines/>
              <w:spacing w:before="120" w:after="120"/>
              <w:jc w:val="center"/>
              <w:rPr>
                <w:rFonts w:ascii="Arial" w:hAnsi="Arial" w:cs="Arial"/>
                <w:color w:val="000000"/>
                <w:sz w:val="22"/>
                <w:szCs w:val="22"/>
              </w:rPr>
            </w:pPr>
            <w:r w:rsidRPr="00E607AC">
              <w:rPr>
                <w:rFonts w:ascii="Arial" w:hAnsi="Arial" w:cs="Arial"/>
                <w:color w:val="000000"/>
                <w:sz w:val="22"/>
                <w:szCs w:val="22"/>
              </w:rPr>
              <w:t>30</w:t>
            </w:r>
            <w:r w:rsidR="003717E0" w:rsidRPr="00E607AC">
              <w:rPr>
                <w:rFonts w:ascii="Arial" w:hAnsi="Arial" w:cs="Arial"/>
                <w:color w:val="000000"/>
                <w:sz w:val="22"/>
                <w:szCs w:val="22"/>
              </w:rPr>
              <w:t xml:space="preserve"> </w:t>
            </w:r>
            <w:r w:rsidR="00B01700" w:rsidRPr="00E607AC">
              <w:rPr>
                <w:rFonts w:ascii="Arial" w:hAnsi="Arial" w:cs="Arial"/>
                <w:color w:val="000000"/>
                <w:sz w:val="22"/>
                <w:szCs w:val="22"/>
              </w:rPr>
              <w:t>junio</w:t>
            </w:r>
            <w:r w:rsidRPr="00E607AC">
              <w:rPr>
                <w:rFonts w:ascii="Arial" w:hAnsi="Arial" w:cs="Arial"/>
                <w:color w:val="000000"/>
                <w:sz w:val="22"/>
                <w:szCs w:val="22"/>
              </w:rPr>
              <w:t xml:space="preserve"> </w:t>
            </w:r>
            <w:r w:rsidR="003717E0" w:rsidRPr="00E607AC">
              <w:rPr>
                <w:rFonts w:ascii="Arial" w:hAnsi="Arial" w:cs="Arial"/>
                <w:color w:val="000000"/>
                <w:sz w:val="22"/>
                <w:szCs w:val="22"/>
              </w:rPr>
              <w:t>2020</w:t>
            </w:r>
          </w:p>
        </w:tc>
      </w:tr>
      <w:tr w:rsidR="00AB1058" w:rsidRPr="00E607AC" w14:paraId="6E70137F" w14:textId="77777777" w:rsidTr="00B104AA">
        <w:trPr>
          <w:trHeight w:val="292"/>
          <w:jc w:val="center"/>
        </w:trPr>
        <w:tc>
          <w:tcPr>
            <w:tcW w:w="1443" w:type="dxa"/>
            <w:tcBorders>
              <w:top w:val="nil"/>
              <w:left w:val="single" w:sz="4" w:space="0" w:color="auto"/>
              <w:bottom w:val="single" w:sz="4" w:space="0" w:color="auto"/>
              <w:right w:val="single" w:sz="4" w:space="0" w:color="auto"/>
            </w:tcBorders>
            <w:shd w:val="clear" w:color="auto" w:fill="auto"/>
            <w:noWrap/>
            <w:vAlign w:val="center"/>
            <w:hideMark/>
          </w:tcPr>
          <w:p w14:paraId="2D6379BD" w14:textId="77777777" w:rsidR="00AB1058" w:rsidRPr="00E607AC" w:rsidRDefault="00AB1058" w:rsidP="009E6B54">
            <w:pPr>
              <w:pStyle w:val="Prrafodelista"/>
              <w:keepLines/>
              <w:numPr>
                <w:ilvl w:val="0"/>
                <w:numId w:val="24"/>
              </w:numPr>
              <w:spacing w:before="120" w:after="120"/>
              <w:jc w:val="center"/>
              <w:rPr>
                <w:rFonts w:ascii="Arial" w:hAnsi="Arial" w:cs="Arial"/>
                <w:color w:val="000000"/>
                <w:sz w:val="22"/>
                <w:szCs w:val="22"/>
              </w:rPr>
            </w:pPr>
          </w:p>
        </w:tc>
        <w:tc>
          <w:tcPr>
            <w:tcW w:w="5561" w:type="dxa"/>
            <w:tcBorders>
              <w:top w:val="nil"/>
              <w:left w:val="nil"/>
              <w:bottom w:val="single" w:sz="4" w:space="0" w:color="auto"/>
              <w:right w:val="single" w:sz="4" w:space="0" w:color="auto"/>
            </w:tcBorders>
            <w:shd w:val="clear" w:color="auto" w:fill="auto"/>
            <w:vAlign w:val="bottom"/>
          </w:tcPr>
          <w:p w14:paraId="5C420134" w14:textId="0474715A" w:rsidR="00AB1058" w:rsidRPr="00E607AC" w:rsidRDefault="00DB71CA" w:rsidP="009E6B54">
            <w:pPr>
              <w:keepLines/>
              <w:spacing w:before="120" w:after="120"/>
              <w:jc w:val="both"/>
              <w:rPr>
                <w:rFonts w:ascii="Arial" w:hAnsi="Arial" w:cs="Arial"/>
                <w:color w:val="000000"/>
                <w:sz w:val="22"/>
                <w:szCs w:val="22"/>
              </w:rPr>
            </w:pPr>
            <w:r w:rsidRPr="00E607AC">
              <w:rPr>
                <w:rFonts w:ascii="Arial" w:hAnsi="Arial" w:cs="Arial"/>
                <w:color w:val="000000"/>
                <w:sz w:val="22"/>
                <w:szCs w:val="22"/>
              </w:rPr>
              <w:t>Fecha límite para Consultas sobre los Documentos de Selección del Inversionista (DSI)</w:t>
            </w:r>
          </w:p>
        </w:tc>
        <w:tc>
          <w:tcPr>
            <w:tcW w:w="2153" w:type="dxa"/>
            <w:tcBorders>
              <w:top w:val="nil"/>
              <w:left w:val="nil"/>
              <w:bottom w:val="single" w:sz="4" w:space="0" w:color="auto"/>
              <w:right w:val="single" w:sz="4" w:space="0" w:color="auto"/>
            </w:tcBorders>
            <w:shd w:val="clear" w:color="auto" w:fill="auto"/>
            <w:vAlign w:val="center"/>
          </w:tcPr>
          <w:p w14:paraId="6B3514E9" w14:textId="6A0FD5E0" w:rsidR="00AB1058" w:rsidRPr="00E607AC" w:rsidRDefault="00B01700" w:rsidP="009E6B54">
            <w:pPr>
              <w:keepLines/>
              <w:spacing w:before="120" w:after="120"/>
              <w:jc w:val="center"/>
              <w:rPr>
                <w:rFonts w:ascii="Arial" w:hAnsi="Arial" w:cs="Arial"/>
                <w:color w:val="000000"/>
                <w:sz w:val="22"/>
                <w:szCs w:val="22"/>
              </w:rPr>
            </w:pPr>
            <w:r w:rsidRPr="00E607AC">
              <w:rPr>
                <w:rFonts w:ascii="Arial" w:hAnsi="Arial" w:cs="Arial"/>
                <w:color w:val="000000"/>
                <w:sz w:val="22"/>
                <w:szCs w:val="22"/>
              </w:rPr>
              <w:t>17 Julio</w:t>
            </w:r>
            <w:r w:rsidR="002F5522" w:rsidRPr="00E607AC">
              <w:rPr>
                <w:rFonts w:ascii="Arial" w:hAnsi="Arial" w:cs="Arial"/>
                <w:color w:val="000000"/>
                <w:sz w:val="22"/>
                <w:szCs w:val="22"/>
              </w:rPr>
              <w:t xml:space="preserve"> </w:t>
            </w:r>
            <w:r w:rsidR="00DB71CA" w:rsidRPr="00E607AC">
              <w:rPr>
                <w:rFonts w:ascii="Arial" w:hAnsi="Arial" w:cs="Arial"/>
                <w:color w:val="000000"/>
                <w:sz w:val="22"/>
                <w:szCs w:val="22"/>
              </w:rPr>
              <w:t>2020</w:t>
            </w:r>
          </w:p>
        </w:tc>
      </w:tr>
      <w:tr w:rsidR="00B01700" w:rsidRPr="00E607AC" w14:paraId="255CCA1F" w14:textId="77777777" w:rsidTr="00B104AA">
        <w:trPr>
          <w:trHeight w:val="571"/>
          <w:jc w:val="center"/>
        </w:trPr>
        <w:tc>
          <w:tcPr>
            <w:tcW w:w="1443" w:type="dxa"/>
            <w:tcBorders>
              <w:top w:val="nil"/>
              <w:left w:val="single" w:sz="4" w:space="0" w:color="auto"/>
              <w:bottom w:val="single" w:sz="4" w:space="0" w:color="auto"/>
              <w:right w:val="single" w:sz="4" w:space="0" w:color="auto"/>
            </w:tcBorders>
            <w:shd w:val="clear" w:color="auto" w:fill="auto"/>
            <w:noWrap/>
            <w:vAlign w:val="center"/>
          </w:tcPr>
          <w:p w14:paraId="1395DBFF" w14:textId="77777777" w:rsidR="00B01700" w:rsidRPr="00E607AC" w:rsidRDefault="00B01700" w:rsidP="009E6B54">
            <w:pPr>
              <w:pStyle w:val="Prrafodelista"/>
              <w:keepLines/>
              <w:numPr>
                <w:ilvl w:val="0"/>
                <w:numId w:val="24"/>
              </w:numPr>
              <w:spacing w:before="120" w:after="120"/>
              <w:jc w:val="center"/>
              <w:rPr>
                <w:rFonts w:ascii="Arial" w:hAnsi="Arial" w:cs="Arial"/>
                <w:color w:val="000000"/>
                <w:sz w:val="22"/>
                <w:szCs w:val="22"/>
              </w:rPr>
            </w:pPr>
          </w:p>
        </w:tc>
        <w:tc>
          <w:tcPr>
            <w:tcW w:w="5561" w:type="dxa"/>
            <w:tcBorders>
              <w:top w:val="nil"/>
              <w:left w:val="nil"/>
              <w:bottom w:val="single" w:sz="4" w:space="0" w:color="auto"/>
              <w:right w:val="single" w:sz="4" w:space="0" w:color="auto"/>
            </w:tcBorders>
            <w:shd w:val="clear" w:color="auto" w:fill="auto"/>
            <w:vAlign w:val="bottom"/>
          </w:tcPr>
          <w:p w14:paraId="772583C0" w14:textId="7E428317" w:rsidR="00B01700" w:rsidRPr="00E607AC" w:rsidRDefault="00B01700" w:rsidP="009E6B54">
            <w:pPr>
              <w:keepLines/>
              <w:spacing w:before="120" w:after="120"/>
              <w:jc w:val="both"/>
              <w:rPr>
                <w:rFonts w:ascii="Arial" w:hAnsi="Arial" w:cs="Arial"/>
                <w:color w:val="000000"/>
                <w:sz w:val="22"/>
                <w:szCs w:val="22"/>
              </w:rPr>
            </w:pPr>
            <w:r w:rsidRPr="00E607AC">
              <w:rPr>
                <w:rFonts w:ascii="Arial" w:hAnsi="Arial" w:cs="Arial"/>
                <w:color w:val="000000"/>
                <w:sz w:val="22"/>
                <w:szCs w:val="22"/>
              </w:rPr>
              <w:t xml:space="preserve">Publicación Documentos de Selección del Inversionista </w:t>
            </w:r>
            <w:r w:rsidR="00573286">
              <w:rPr>
                <w:rFonts w:ascii="Arial" w:hAnsi="Arial" w:cs="Arial"/>
                <w:color w:val="000000"/>
                <w:sz w:val="22"/>
                <w:szCs w:val="22"/>
              </w:rPr>
              <w:t>–</w:t>
            </w:r>
            <w:r w:rsidRPr="00E607AC">
              <w:rPr>
                <w:rFonts w:ascii="Arial" w:hAnsi="Arial" w:cs="Arial"/>
                <w:color w:val="000000"/>
                <w:sz w:val="22"/>
                <w:szCs w:val="22"/>
              </w:rPr>
              <w:t xml:space="preserve"> DSI</w:t>
            </w:r>
          </w:p>
        </w:tc>
        <w:tc>
          <w:tcPr>
            <w:tcW w:w="2153" w:type="dxa"/>
            <w:tcBorders>
              <w:top w:val="nil"/>
              <w:left w:val="nil"/>
              <w:bottom w:val="single" w:sz="4" w:space="0" w:color="auto"/>
              <w:right w:val="single" w:sz="4" w:space="0" w:color="auto"/>
            </w:tcBorders>
            <w:shd w:val="clear" w:color="auto" w:fill="auto"/>
            <w:vAlign w:val="center"/>
          </w:tcPr>
          <w:p w14:paraId="753C4CD7" w14:textId="0B358F58" w:rsidR="00B01700" w:rsidRPr="00E607AC" w:rsidRDefault="00B01700" w:rsidP="009E6B54">
            <w:pPr>
              <w:keepLines/>
              <w:spacing w:before="120" w:after="120"/>
              <w:rPr>
                <w:rFonts w:ascii="Arial" w:hAnsi="Arial" w:cs="Arial"/>
                <w:color w:val="000000"/>
                <w:sz w:val="22"/>
                <w:szCs w:val="22"/>
              </w:rPr>
            </w:pPr>
            <w:r w:rsidRPr="00E607AC">
              <w:rPr>
                <w:rFonts w:ascii="Arial" w:hAnsi="Arial" w:cs="Arial"/>
                <w:color w:val="000000"/>
                <w:sz w:val="22"/>
                <w:szCs w:val="22"/>
              </w:rPr>
              <w:t xml:space="preserve">  30 Julio 2020</w:t>
            </w:r>
          </w:p>
        </w:tc>
      </w:tr>
      <w:tr w:rsidR="00B01700" w:rsidRPr="00E607AC" w14:paraId="683A923A" w14:textId="77777777" w:rsidTr="00B104AA">
        <w:trPr>
          <w:trHeight w:val="571"/>
          <w:jc w:val="center"/>
        </w:trPr>
        <w:tc>
          <w:tcPr>
            <w:tcW w:w="1443" w:type="dxa"/>
            <w:tcBorders>
              <w:top w:val="nil"/>
              <w:left w:val="single" w:sz="4" w:space="0" w:color="auto"/>
              <w:bottom w:val="single" w:sz="4" w:space="0" w:color="auto"/>
              <w:right w:val="single" w:sz="4" w:space="0" w:color="auto"/>
            </w:tcBorders>
            <w:shd w:val="clear" w:color="auto" w:fill="auto"/>
            <w:noWrap/>
            <w:vAlign w:val="center"/>
          </w:tcPr>
          <w:p w14:paraId="77175FFA" w14:textId="77777777" w:rsidR="00B01700" w:rsidRPr="00E607AC" w:rsidRDefault="00B01700" w:rsidP="009E6B54">
            <w:pPr>
              <w:pStyle w:val="Prrafodelista"/>
              <w:keepLines/>
              <w:numPr>
                <w:ilvl w:val="0"/>
                <w:numId w:val="24"/>
              </w:numPr>
              <w:spacing w:before="120" w:after="120"/>
              <w:jc w:val="center"/>
              <w:rPr>
                <w:rFonts w:ascii="Arial" w:hAnsi="Arial" w:cs="Arial"/>
                <w:color w:val="000000"/>
                <w:sz w:val="22"/>
                <w:szCs w:val="22"/>
              </w:rPr>
            </w:pPr>
          </w:p>
        </w:tc>
        <w:tc>
          <w:tcPr>
            <w:tcW w:w="5561" w:type="dxa"/>
            <w:tcBorders>
              <w:top w:val="nil"/>
              <w:left w:val="nil"/>
              <w:bottom w:val="single" w:sz="4" w:space="0" w:color="auto"/>
              <w:right w:val="single" w:sz="4" w:space="0" w:color="auto"/>
            </w:tcBorders>
            <w:shd w:val="clear" w:color="auto" w:fill="auto"/>
            <w:vAlign w:val="center"/>
          </w:tcPr>
          <w:p w14:paraId="56C9EBC9" w14:textId="5527F5F4" w:rsidR="00B01700" w:rsidRPr="00E607AC" w:rsidRDefault="009854E9" w:rsidP="009E6B54">
            <w:pPr>
              <w:keepLines/>
              <w:spacing w:before="120" w:after="120"/>
              <w:jc w:val="both"/>
              <w:rPr>
                <w:rFonts w:ascii="Arial" w:hAnsi="Arial" w:cs="Arial"/>
                <w:iCs/>
                <w:color w:val="000000"/>
                <w:sz w:val="22"/>
                <w:szCs w:val="22"/>
              </w:rPr>
            </w:pPr>
            <w:r w:rsidRPr="00E607AC">
              <w:rPr>
                <w:rFonts w:ascii="Arial" w:hAnsi="Arial" w:cs="Arial"/>
                <w:iCs/>
                <w:sz w:val="22"/>
                <w:szCs w:val="22"/>
              </w:rPr>
              <w:t>Solicitud de usuario y contraseña de acceso a la Plataforma Tecnológica</w:t>
            </w:r>
          </w:p>
        </w:tc>
        <w:tc>
          <w:tcPr>
            <w:tcW w:w="2153" w:type="dxa"/>
            <w:tcBorders>
              <w:top w:val="nil"/>
              <w:left w:val="nil"/>
              <w:bottom w:val="single" w:sz="4" w:space="0" w:color="auto"/>
              <w:right w:val="single" w:sz="4" w:space="0" w:color="auto"/>
            </w:tcBorders>
            <w:shd w:val="clear" w:color="auto" w:fill="auto"/>
            <w:vAlign w:val="center"/>
          </w:tcPr>
          <w:p w14:paraId="1B676280" w14:textId="79137B96" w:rsidR="00B01700" w:rsidRPr="00E607AC" w:rsidRDefault="003751AF" w:rsidP="009E6B54">
            <w:pPr>
              <w:keepLines/>
              <w:spacing w:before="120" w:after="120"/>
              <w:jc w:val="center"/>
              <w:rPr>
                <w:rFonts w:ascii="Arial" w:hAnsi="Arial" w:cs="Arial"/>
                <w:color w:val="000000"/>
                <w:sz w:val="22"/>
                <w:szCs w:val="22"/>
              </w:rPr>
            </w:pPr>
            <w:r w:rsidRPr="00E607AC">
              <w:rPr>
                <w:rFonts w:ascii="Arial" w:hAnsi="Arial" w:cs="Arial"/>
                <w:color w:val="000000"/>
                <w:sz w:val="22"/>
                <w:szCs w:val="22"/>
              </w:rPr>
              <w:t>1 al 5 Feb 2021</w:t>
            </w:r>
          </w:p>
        </w:tc>
      </w:tr>
      <w:tr w:rsidR="00B01700" w:rsidRPr="00E607AC" w14:paraId="42743F3A" w14:textId="77777777" w:rsidTr="00B104AA">
        <w:trPr>
          <w:trHeight w:val="571"/>
          <w:jc w:val="center"/>
        </w:trPr>
        <w:tc>
          <w:tcPr>
            <w:tcW w:w="1443" w:type="dxa"/>
            <w:tcBorders>
              <w:top w:val="nil"/>
              <w:left w:val="single" w:sz="4" w:space="0" w:color="auto"/>
              <w:bottom w:val="single" w:sz="4" w:space="0" w:color="auto"/>
              <w:right w:val="single" w:sz="4" w:space="0" w:color="auto"/>
            </w:tcBorders>
            <w:shd w:val="clear" w:color="auto" w:fill="auto"/>
            <w:noWrap/>
            <w:vAlign w:val="center"/>
          </w:tcPr>
          <w:p w14:paraId="7EA814D9" w14:textId="77777777" w:rsidR="00B01700" w:rsidRPr="00E607AC" w:rsidRDefault="00B01700" w:rsidP="009E6B54">
            <w:pPr>
              <w:pStyle w:val="Prrafodelista"/>
              <w:keepLines/>
              <w:numPr>
                <w:ilvl w:val="0"/>
                <w:numId w:val="24"/>
              </w:numPr>
              <w:spacing w:before="120" w:after="120"/>
              <w:jc w:val="center"/>
              <w:rPr>
                <w:rFonts w:ascii="Arial" w:hAnsi="Arial" w:cs="Arial"/>
                <w:color w:val="000000"/>
                <w:sz w:val="22"/>
                <w:szCs w:val="22"/>
              </w:rPr>
            </w:pPr>
          </w:p>
        </w:tc>
        <w:tc>
          <w:tcPr>
            <w:tcW w:w="5561" w:type="dxa"/>
            <w:tcBorders>
              <w:top w:val="nil"/>
              <w:left w:val="nil"/>
              <w:bottom w:val="single" w:sz="4" w:space="0" w:color="auto"/>
              <w:right w:val="single" w:sz="4" w:space="0" w:color="auto"/>
            </w:tcBorders>
            <w:shd w:val="clear" w:color="auto" w:fill="auto"/>
            <w:vAlign w:val="center"/>
          </w:tcPr>
          <w:p w14:paraId="1134C3DE" w14:textId="5EC1F3CA" w:rsidR="00B01700" w:rsidRPr="00E607AC" w:rsidRDefault="009854E9" w:rsidP="009E6B54">
            <w:pPr>
              <w:keepLines/>
              <w:spacing w:before="120" w:after="120"/>
              <w:jc w:val="both"/>
              <w:rPr>
                <w:rFonts w:ascii="Arial" w:hAnsi="Arial" w:cs="Arial"/>
                <w:iCs/>
                <w:color w:val="000000"/>
                <w:sz w:val="22"/>
                <w:szCs w:val="22"/>
              </w:rPr>
            </w:pPr>
            <w:r w:rsidRPr="00E607AC">
              <w:rPr>
                <w:rFonts w:ascii="Arial" w:hAnsi="Arial" w:cs="Arial"/>
                <w:iCs/>
                <w:sz w:val="22"/>
                <w:szCs w:val="22"/>
              </w:rPr>
              <w:t>Capacitación Plataforma Tecnológica y proceso de Adjudicación.</w:t>
            </w:r>
          </w:p>
        </w:tc>
        <w:tc>
          <w:tcPr>
            <w:tcW w:w="2153" w:type="dxa"/>
            <w:tcBorders>
              <w:top w:val="nil"/>
              <w:left w:val="nil"/>
              <w:bottom w:val="single" w:sz="4" w:space="0" w:color="auto"/>
              <w:right w:val="single" w:sz="4" w:space="0" w:color="auto"/>
            </w:tcBorders>
            <w:shd w:val="clear" w:color="auto" w:fill="auto"/>
            <w:vAlign w:val="center"/>
          </w:tcPr>
          <w:p w14:paraId="304AD904" w14:textId="7155AE03" w:rsidR="00B01700" w:rsidRPr="00E607AC" w:rsidRDefault="003751AF" w:rsidP="009E6B54">
            <w:pPr>
              <w:keepLines/>
              <w:spacing w:before="120" w:after="120"/>
              <w:jc w:val="center"/>
              <w:rPr>
                <w:rFonts w:ascii="Arial" w:hAnsi="Arial" w:cs="Arial"/>
                <w:color w:val="000000"/>
                <w:sz w:val="22"/>
                <w:szCs w:val="22"/>
              </w:rPr>
            </w:pPr>
            <w:r w:rsidRPr="00E607AC">
              <w:rPr>
                <w:rFonts w:ascii="Arial" w:hAnsi="Arial" w:cs="Arial"/>
                <w:color w:val="000000"/>
                <w:sz w:val="22"/>
                <w:szCs w:val="22"/>
              </w:rPr>
              <w:t xml:space="preserve">9 </w:t>
            </w:r>
            <w:proofErr w:type="gramStart"/>
            <w:r w:rsidRPr="00E607AC">
              <w:rPr>
                <w:rFonts w:ascii="Arial" w:hAnsi="Arial" w:cs="Arial"/>
                <w:color w:val="000000"/>
                <w:sz w:val="22"/>
                <w:szCs w:val="22"/>
              </w:rPr>
              <w:t>Feb</w:t>
            </w:r>
            <w:proofErr w:type="gramEnd"/>
            <w:r w:rsidRPr="00E607AC">
              <w:rPr>
                <w:rFonts w:ascii="Arial" w:hAnsi="Arial" w:cs="Arial"/>
                <w:color w:val="000000"/>
                <w:sz w:val="22"/>
                <w:szCs w:val="22"/>
              </w:rPr>
              <w:t xml:space="preserve"> 2021</w:t>
            </w:r>
          </w:p>
        </w:tc>
      </w:tr>
      <w:tr w:rsidR="009854E9" w:rsidRPr="00E607AC" w14:paraId="6FC0F4CB" w14:textId="77777777" w:rsidTr="00B104AA">
        <w:trPr>
          <w:trHeight w:val="571"/>
          <w:jc w:val="center"/>
        </w:trPr>
        <w:tc>
          <w:tcPr>
            <w:tcW w:w="1443" w:type="dxa"/>
            <w:tcBorders>
              <w:top w:val="nil"/>
              <w:left w:val="single" w:sz="4" w:space="0" w:color="auto"/>
              <w:bottom w:val="single" w:sz="4" w:space="0" w:color="auto"/>
              <w:right w:val="single" w:sz="4" w:space="0" w:color="auto"/>
            </w:tcBorders>
            <w:shd w:val="clear" w:color="auto" w:fill="auto"/>
            <w:noWrap/>
            <w:vAlign w:val="center"/>
          </w:tcPr>
          <w:p w14:paraId="62AFD5E1" w14:textId="77777777" w:rsidR="009854E9" w:rsidRPr="00E607AC" w:rsidRDefault="009854E9" w:rsidP="009E6B54">
            <w:pPr>
              <w:pStyle w:val="Prrafodelista"/>
              <w:keepLines/>
              <w:numPr>
                <w:ilvl w:val="0"/>
                <w:numId w:val="24"/>
              </w:numPr>
              <w:spacing w:before="120" w:after="120"/>
              <w:jc w:val="center"/>
              <w:rPr>
                <w:rFonts w:ascii="Arial" w:hAnsi="Arial" w:cs="Arial"/>
                <w:color w:val="000000"/>
                <w:sz w:val="22"/>
                <w:szCs w:val="22"/>
              </w:rPr>
            </w:pPr>
          </w:p>
        </w:tc>
        <w:tc>
          <w:tcPr>
            <w:tcW w:w="5561" w:type="dxa"/>
            <w:tcBorders>
              <w:top w:val="nil"/>
              <w:left w:val="nil"/>
              <w:bottom w:val="single" w:sz="4" w:space="0" w:color="auto"/>
              <w:right w:val="single" w:sz="4" w:space="0" w:color="auto"/>
            </w:tcBorders>
            <w:shd w:val="clear" w:color="auto" w:fill="auto"/>
            <w:vAlign w:val="bottom"/>
          </w:tcPr>
          <w:p w14:paraId="0EAD1281" w14:textId="0F43C955" w:rsidR="009854E9" w:rsidRPr="00E607AC" w:rsidRDefault="009854E9" w:rsidP="009E6B54">
            <w:pPr>
              <w:keepLines/>
              <w:spacing w:before="120" w:after="120"/>
              <w:jc w:val="both"/>
              <w:rPr>
                <w:rFonts w:ascii="Arial" w:hAnsi="Arial" w:cs="Arial"/>
                <w:iCs/>
                <w:sz w:val="22"/>
                <w:szCs w:val="22"/>
              </w:rPr>
            </w:pPr>
            <w:r w:rsidRPr="00E607AC">
              <w:rPr>
                <w:rFonts w:ascii="Arial" w:hAnsi="Arial" w:cs="Arial"/>
                <w:color w:val="000000"/>
                <w:sz w:val="22"/>
                <w:szCs w:val="22"/>
              </w:rPr>
              <w:t>Fecha máxima para publicación del Auditor</w:t>
            </w:r>
            <w:r w:rsidR="00130C36" w:rsidRPr="00E607AC">
              <w:rPr>
                <w:rFonts w:ascii="Arial" w:hAnsi="Arial" w:cs="Arial"/>
                <w:color w:val="000000"/>
                <w:sz w:val="22"/>
                <w:szCs w:val="22"/>
              </w:rPr>
              <w:t xml:space="preserve"> del Proyecto</w:t>
            </w:r>
          </w:p>
        </w:tc>
        <w:tc>
          <w:tcPr>
            <w:tcW w:w="2153" w:type="dxa"/>
            <w:tcBorders>
              <w:top w:val="nil"/>
              <w:left w:val="nil"/>
              <w:bottom w:val="single" w:sz="4" w:space="0" w:color="auto"/>
              <w:right w:val="single" w:sz="4" w:space="0" w:color="auto"/>
            </w:tcBorders>
            <w:shd w:val="clear" w:color="auto" w:fill="auto"/>
            <w:vAlign w:val="center"/>
          </w:tcPr>
          <w:p w14:paraId="20AB895A" w14:textId="73469033" w:rsidR="009854E9" w:rsidRPr="00E607AC" w:rsidRDefault="009854E9" w:rsidP="009E6B54">
            <w:pPr>
              <w:keepLines/>
              <w:spacing w:before="120" w:after="120"/>
              <w:jc w:val="center"/>
              <w:rPr>
                <w:rFonts w:ascii="Arial" w:hAnsi="Arial" w:cs="Arial"/>
                <w:color w:val="000000"/>
                <w:sz w:val="22"/>
                <w:szCs w:val="22"/>
              </w:rPr>
            </w:pPr>
            <w:r w:rsidRPr="00E607AC">
              <w:rPr>
                <w:rFonts w:ascii="Arial" w:hAnsi="Arial" w:cs="Arial"/>
                <w:color w:val="000000"/>
                <w:sz w:val="22"/>
                <w:szCs w:val="22"/>
              </w:rPr>
              <w:t xml:space="preserve">12 </w:t>
            </w:r>
            <w:proofErr w:type="gramStart"/>
            <w:r w:rsidRPr="00E607AC">
              <w:rPr>
                <w:rFonts w:ascii="Arial" w:hAnsi="Arial" w:cs="Arial"/>
                <w:color w:val="000000"/>
                <w:sz w:val="22"/>
                <w:szCs w:val="22"/>
              </w:rPr>
              <w:t>Feb</w:t>
            </w:r>
            <w:proofErr w:type="gramEnd"/>
            <w:r w:rsidRPr="00E607AC">
              <w:rPr>
                <w:rFonts w:ascii="Arial" w:hAnsi="Arial" w:cs="Arial"/>
                <w:color w:val="000000"/>
                <w:sz w:val="22"/>
                <w:szCs w:val="22"/>
              </w:rPr>
              <w:t xml:space="preserve"> 2021</w:t>
            </w:r>
          </w:p>
        </w:tc>
      </w:tr>
      <w:tr w:rsidR="009854E9" w:rsidRPr="00E607AC" w14:paraId="6AEBD975" w14:textId="77777777" w:rsidTr="00B104AA">
        <w:trPr>
          <w:trHeight w:val="571"/>
          <w:jc w:val="center"/>
        </w:trPr>
        <w:tc>
          <w:tcPr>
            <w:tcW w:w="1443" w:type="dxa"/>
            <w:tcBorders>
              <w:top w:val="nil"/>
              <w:left w:val="single" w:sz="4" w:space="0" w:color="auto"/>
              <w:bottom w:val="single" w:sz="4" w:space="0" w:color="auto"/>
              <w:right w:val="single" w:sz="4" w:space="0" w:color="auto"/>
            </w:tcBorders>
            <w:shd w:val="clear" w:color="auto" w:fill="auto"/>
            <w:noWrap/>
            <w:vAlign w:val="center"/>
          </w:tcPr>
          <w:p w14:paraId="1417B789" w14:textId="550566A3" w:rsidR="009854E9" w:rsidRPr="00E607AC" w:rsidRDefault="009854E9" w:rsidP="009E6B54">
            <w:pPr>
              <w:pStyle w:val="Prrafodelista"/>
              <w:keepLines/>
              <w:numPr>
                <w:ilvl w:val="0"/>
                <w:numId w:val="24"/>
              </w:numPr>
              <w:spacing w:before="120" w:after="120"/>
              <w:jc w:val="center"/>
              <w:rPr>
                <w:rFonts w:ascii="Arial" w:hAnsi="Arial" w:cs="Arial"/>
                <w:color w:val="000000"/>
                <w:sz w:val="22"/>
                <w:szCs w:val="22"/>
              </w:rPr>
            </w:pPr>
            <w:r w:rsidRPr="00E607AC">
              <w:rPr>
                <w:rFonts w:ascii="Arial" w:hAnsi="Arial" w:cs="Arial"/>
                <w:color w:val="000000"/>
                <w:sz w:val="22"/>
                <w:szCs w:val="22"/>
              </w:rPr>
              <w:t xml:space="preserve">   </w:t>
            </w:r>
          </w:p>
        </w:tc>
        <w:tc>
          <w:tcPr>
            <w:tcW w:w="5561" w:type="dxa"/>
            <w:tcBorders>
              <w:top w:val="nil"/>
              <w:left w:val="nil"/>
              <w:bottom w:val="single" w:sz="4" w:space="0" w:color="auto"/>
              <w:right w:val="single" w:sz="4" w:space="0" w:color="auto"/>
            </w:tcBorders>
            <w:shd w:val="clear" w:color="auto" w:fill="auto"/>
            <w:vAlign w:val="bottom"/>
          </w:tcPr>
          <w:p w14:paraId="6CE8B378" w14:textId="4F7FEBA7" w:rsidR="009854E9" w:rsidRPr="00E607AC" w:rsidRDefault="003751AF" w:rsidP="009E6B54">
            <w:pPr>
              <w:keepLines/>
              <w:spacing w:before="120" w:after="120"/>
              <w:jc w:val="both"/>
              <w:rPr>
                <w:rFonts w:ascii="Arial" w:hAnsi="Arial" w:cs="Arial"/>
                <w:color w:val="000000"/>
                <w:sz w:val="22"/>
                <w:szCs w:val="22"/>
              </w:rPr>
            </w:pPr>
            <w:r w:rsidRPr="00E607AC">
              <w:rPr>
                <w:rFonts w:ascii="Arial" w:hAnsi="Arial" w:cs="Arial"/>
                <w:color w:val="000000"/>
                <w:sz w:val="22"/>
                <w:szCs w:val="22"/>
              </w:rPr>
              <w:t>Plazo</w:t>
            </w:r>
            <w:r w:rsidR="009854E9" w:rsidRPr="00E607AC">
              <w:rPr>
                <w:rFonts w:ascii="Arial" w:hAnsi="Arial" w:cs="Arial"/>
                <w:color w:val="000000"/>
                <w:sz w:val="22"/>
                <w:szCs w:val="22"/>
              </w:rPr>
              <w:t xml:space="preserve"> máxim</w:t>
            </w:r>
            <w:r w:rsidRPr="00E607AC">
              <w:rPr>
                <w:rFonts w:ascii="Arial" w:hAnsi="Arial" w:cs="Arial"/>
                <w:color w:val="000000"/>
                <w:sz w:val="22"/>
                <w:szCs w:val="22"/>
              </w:rPr>
              <w:t>o</w:t>
            </w:r>
            <w:r w:rsidR="009854E9" w:rsidRPr="00E607AC">
              <w:rPr>
                <w:rFonts w:ascii="Arial" w:hAnsi="Arial" w:cs="Arial"/>
                <w:color w:val="000000"/>
                <w:sz w:val="22"/>
                <w:szCs w:val="22"/>
              </w:rPr>
              <w:t xml:space="preserve"> para publicación de adendas</w:t>
            </w:r>
            <w:r w:rsidRPr="00E607AC">
              <w:rPr>
                <w:rFonts w:ascii="Arial" w:hAnsi="Arial" w:cs="Arial"/>
                <w:color w:val="000000"/>
                <w:sz w:val="22"/>
                <w:szCs w:val="22"/>
              </w:rPr>
              <w:t xml:space="preserve"> a los DSI</w:t>
            </w:r>
          </w:p>
        </w:tc>
        <w:tc>
          <w:tcPr>
            <w:tcW w:w="2153" w:type="dxa"/>
            <w:tcBorders>
              <w:top w:val="nil"/>
              <w:left w:val="nil"/>
              <w:bottom w:val="single" w:sz="4" w:space="0" w:color="auto"/>
              <w:right w:val="single" w:sz="4" w:space="0" w:color="auto"/>
            </w:tcBorders>
            <w:shd w:val="clear" w:color="auto" w:fill="auto"/>
            <w:vAlign w:val="center"/>
          </w:tcPr>
          <w:p w14:paraId="363A0558" w14:textId="5C4BB60E" w:rsidR="009854E9" w:rsidRPr="00E607AC" w:rsidRDefault="00130C36" w:rsidP="009E6B54">
            <w:pPr>
              <w:keepLines/>
              <w:spacing w:before="120" w:after="120"/>
              <w:jc w:val="center"/>
              <w:rPr>
                <w:rFonts w:ascii="Arial" w:hAnsi="Arial" w:cs="Arial"/>
                <w:color w:val="000000"/>
                <w:sz w:val="22"/>
                <w:szCs w:val="22"/>
              </w:rPr>
            </w:pPr>
            <w:r w:rsidRPr="00E607AC">
              <w:rPr>
                <w:rFonts w:ascii="Arial" w:hAnsi="Arial" w:cs="Arial"/>
                <w:color w:val="000000"/>
                <w:sz w:val="22"/>
                <w:szCs w:val="22"/>
              </w:rPr>
              <w:t>3</w:t>
            </w:r>
            <w:r w:rsidR="009854E9" w:rsidRPr="00E607AC">
              <w:rPr>
                <w:rFonts w:ascii="Arial" w:hAnsi="Arial" w:cs="Arial"/>
                <w:color w:val="000000"/>
                <w:sz w:val="22"/>
                <w:szCs w:val="22"/>
              </w:rPr>
              <w:t xml:space="preserve"> </w:t>
            </w:r>
            <w:proofErr w:type="gramStart"/>
            <w:r w:rsidR="009854E9" w:rsidRPr="00E607AC">
              <w:rPr>
                <w:rFonts w:ascii="Arial" w:hAnsi="Arial" w:cs="Arial"/>
                <w:color w:val="000000"/>
                <w:sz w:val="22"/>
                <w:szCs w:val="22"/>
              </w:rPr>
              <w:t>Feb</w:t>
            </w:r>
            <w:proofErr w:type="gramEnd"/>
            <w:r w:rsidR="009854E9" w:rsidRPr="00E607AC">
              <w:rPr>
                <w:rFonts w:ascii="Arial" w:hAnsi="Arial" w:cs="Arial"/>
                <w:color w:val="000000"/>
                <w:sz w:val="22"/>
                <w:szCs w:val="22"/>
              </w:rPr>
              <w:t xml:space="preserve"> 2021</w:t>
            </w:r>
          </w:p>
        </w:tc>
      </w:tr>
      <w:tr w:rsidR="009854E9" w:rsidRPr="00E607AC" w14:paraId="0DEFD579" w14:textId="77777777" w:rsidTr="00B104AA">
        <w:trPr>
          <w:trHeight w:val="571"/>
          <w:jc w:val="center"/>
        </w:trPr>
        <w:tc>
          <w:tcPr>
            <w:tcW w:w="1443" w:type="dxa"/>
            <w:tcBorders>
              <w:top w:val="nil"/>
              <w:left w:val="single" w:sz="4" w:space="0" w:color="auto"/>
              <w:bottom w:val="single" w:sz="4" w:space="0" w:color="auto"/>
              <w:right w:val="single" w:sz="4" w:space="0" w:color="auto"/>
            </w:tcBorders>
            <w:shd w:val="clear" w:color="auto" w:fill="auto"/>
            <w:noWrap/>
            <w:vAlign w:val="center"/>
            <w:hideMark/>
          </w:tcPr>
          <w:p w14:paraId="5CA8DBDB" w14:textId="77777777" w:rsidR="009854E9" w:rsidRPr="00E607AC" w:rsidRDefault="009854E9" w:rsidP="009E6B54">
            <w:pPr>
              <w:pStyle w:val="Prrafodelista"/>
              <w:keepLines/>
              <w:numPr>
                <w:ilvl w:val="0"/>
                <w:numId w:val="24"/>
              </w:numPr>
              <w:spacing w:before="120" w:after="120"/>
              <w:jc w:val="center"/>
              <w:rPr>
                <w:rFonts w:ascii="Arial" w:hAnsi="Arial" w:cs="Arial"/>
                <w:color w:val="000000"/>
                <w:sz w:val="22"/>
                <w:szCs w:val="22"/>
              </w:rPr>
            </w:pPr>
          </w:p>
        </w:tc>
        <w:tc>
          <w:tcPr>
            <w:tcW w:w="5561" w:type="dxa"/>
            <w:tcBorders>
              <w:top w:val="nil"/>
              <w:left w:val="nil"/>
              <w:bottom w:val="single" w:sz="4" w:space="0" w:color="auto"/>
              <w:right w:val="single" w:sz="4" w:space="0" w:color="auto"/>
            </w:tcBorders>
            <w:shd w:val="clear" w:color="auto" w:fill="auto"/>
            <w:vAlign w:val="bottom"/>
            <w:hideMark/>
          </w:tcPr>
          <w:p w14:paraId="313163D5" w14:textId="77777777" w:rsidR="00130C36" w:rsidRPr="00751466" w:rsidRDefault="009854E9" w:rsidP="009E6B54">
            <w:pPr>
              <w:keepLines/>
              <w:spacing w:before="120" w:after="120"/>
              <w:jc w:val="both"/>
              <w:rPr>
                <w:rFonts w:ascii="Arial" w:hAnsi="Arial" w:cs="Arial"/>
                <w:color w:val="000000"/>
                <w:sz w:val="22"/>
                <w:szCs w:val="22"/>
              </w:rPr>
            </w:pPr>
            <w:r w:rsidRPr="00751466">
              <w:rPr>
                <w:rFonts w:ascii="Arial" w:hAnsi="Arial" w:cs="Arial"/>
                <w:color w:val="000000"/>
                <w:sz w:val="22"/>
                <w:szCs w:val="22"/>
              </w:rPr>
              <w:t xml:space="preserve">Presentación de Sobres No. 1 y 2 </w:t>
            </w:r>
          </w:p>
          <w:p w14:paraId="55074FFA" w14:textId="10691F1F" w:rsidR="009854E9" w:rsidRPr="00E607AC" w:rsidRDefault="00130C36" w:rsidP="009E6B54">
            <w:pPr>
              <w:keepLines/>
              <w:spacing w:before="120" w:after="120"/>
              <w:jc w:val="both"/>
              <w:rPr>
                <w:rFonts w:ascii="Arial" w:hAnsi="Arial" w:cs="Arial"/>
                <w:color w:val="000000"/>
                <w:sz w:val="22"/>
                <w:szCs w:val="22"/>
              </w:rPr>
            </w:pPr>
            <w:r w:rsidRPr="00751466">
              <w:rPr>
                <w:rFonts w:ascii="Arial" w:hAnsi="Arial" w:cs="Arial"/>
                <w:color w:val="000000"/>
                <w:sz w:val="22"/>
                <w:szCs w:val="22"/>
              </w:rPr>
              <w:t>(Desde la 00:01 a las 12:00)</w:t>
            </w:r>
          </w:p>
        </w:tc>
        <w:tc>
          <w:tcPr>
            <w:tcW w:w="2153" w:type="dxa"/>
            <w:tcBorders>
              <w:top w:val="nil"/>
              <w:left w:val="nil"/>
              <w:bottom w:val="single" w:sz="4" w:space="0" w:color="auto"/>
              <w:right w:val="single" w:sz="4" w:space="0" w:color="auto"/>
            </w:tcBorders>
            <w:shd w:val="clear" w:color="auto" w:fill="auto"/>
            <w:vAlign w:val="center"/>
            <w:hideMark/>
          </w:tcPr>
          <w:p w14:paraId="1494077C" w14:textId="5F9412DF" w:rsidR="009854E9" w:rsidRPr="00E607AC" w:rsidRDefault="009854E9" w:rsidP="009E6B54">
            <w:pPr>
              <w:keepLines/>
              <w:spacing w:before="120" w:after="120"/>
              <w:jc w:val="center"/>
              <w:rPr>
                <w:rFonts w:ascii="Arial" w:hAnsi="Arial" w:cs="Arial"/>
                <w:color w:val="000000"/>
                <w:sz w:val="22"/>
                <w:szCs w:val="22"/>
              </w:rPr>
            </w:pPr>
            <w:r w:rsidRPr="00E607AC">
              <w:rPr>
                <w:rFonts w:ascii="Arial" w:hAnsi="Arial" w:cs="Arial"/>
                <w:color w:val="000000"/>
                <w:sz w:val="22"/>
                <w:szCs w:val="22"/>
              </w:rPr>
              <w:t>1</w:t>
            </w:r>
            <w:r w:rsidR="00130C36" w:rsidRPr="00E607AC">
              <w:rPr>
                <w:rFonts w:ascii="Arial" w:hAnsi="Arial" w:cs="Arial"/>
                <w:color w:val="000000"/>
                <w:sz w:val="22"/>
                <w:szCs w:val="22"/>
              </w:rPr>
              <w:t>7</w:t>
            </w:r>
            <w:r w:rsidRPr="00E607AC">
              <w:rPr>
                <w:rFonts w:ascii="Arial" w:hAnsi="Arial" w:cs="Arial"/>
                <w:color w:val="000000"/>
                <w:sz w:val="22"/>
                <w:szCs w:val="22"/>
              </w:rPr>
              <w:t xml:space="preserve"> </w:t>
            </w:r>
            <w:proofErr w:type="gramStart"/>
            <w:r w:rsidRPr="00E607AC">
              <w:rPr>
                <w:rFonts w:ascii="Arial" w:hAnsi="Arial" w:cs="Arial"/>
                <w:color w:val="000000"/>
                <w:sz w:val="22"/>
                <w:szCs w:val="22"/>
              </w:rPr>
              <w:t>Feb</w:t>
            </w:r>
            <w:proofErr w:type="gramEnd"/>
            <w:r w:rsidRPr="00E607AC">
              <w:rPr>
                <w:rFonts w:ascii="Arial" w:hAnsi="Arial" w:cs="Arial"/>
                <w:color w:val="000000"/>
                <w:sz w:val="22"/>
                <w:szCs w:val="22"/>
              </w:rPr>
              <w:t xml:space="preserve"> 2021</w:t>
            </w:r>
          </w:p>
        </w:tc>
      </w:tr>
      <w:tr w:rsidR="009854E9" w:rsidRPr="00E607AC" w14:paraId="6F50C8D6" w14:textId="77777777" w:rsidTr="00B104AA">
        <w:trPr>
          <w:trHeight w:val="571"/>
          <w:jc w:val="center"/>
        </w:trPr>
        <w:tc>
          <w:tcPr>
            <w:tcW w:w="1443" w:type="dxa"/>
            <w:tcBorders>
              <w:top w:val="nil"/>
              <w:left w:val="single" w:sz="4" w:space="0" w:color="auto"/>
              <w:bottom w:val="single" w:sz="4" w:space="0" w:color="auto"/>
              <w:right w:val="single" w:sz="4" w:space="0" w:color="auto"/>
            </w:tcBorders>
            <w:shd w:val="clear" w:color="auto" w:fill="auto"/>
            <w:noWrap/>
            <w:vAlign w:val="center"/>
            <w:hideMark/>
          </w:tcPr>
          <w:p w14:paraId="44DD49FD" w14:textId="77777777" w:rsidR="009854E9" w:rsidRPr="00E607AC" w:rsidRDefault="009854E9" w:rsidP="009E6B54">
            <w:pPr>
              <w:pStyle w:val="Prrafodelista"/>
              <w:keepLines/>
              <w:numPr>
                <w:ilvl w:val="0"/>
                <w:numId w:val="24"/>
              </w:numPr>
              <w:spacing w:before="120" w:after="120"/>
              <w:jc w:val="center"/>
              <w:rPr>
                <w:rFonts w:ascii="Arial" w:hAnsi="Arial" w:cs="Arial"/>
                <w:color w:val="000000"/>
                <w:sz w:val="22"/>
                <w:szCs w:val="22"/>
              </w:rPr>
            </w:pPr>
          </w:p>
        </w:tc>
        <w:tc>
          <w:tcPr>
            <w:tcW w:w="5561" w:type="dxa"/>
            <w:tcBorders>
              <w:top w:val="nil"/>
              <w:left w:val="nil"/>
              <w:bottom w:val="single" w:sz="4" w:space="0" w:color="auto"/>
              <w:right w:val="single" w:sz="4" w:space="0" w:color="auto"/>
            </w:tcBorders>
            <w:shd w:val="clear" w:color="auto" w:fill="auto"/>
            <w:vAlign w:val="bottom"/>
          </w:tcPr>
          <w:p w14:paraId="786C503D" w14:textId="516608AD" w:rsidR="009854E9" w:rsidRPr="00E607AC" w:rsidRDefault="003751AF" w:rsidP="009E6B54">
            <w:pPr>
              <w:keepLines/>
              <w:spacing w:before="120" w:after="120"/>
              <w:jc w:val="both"/>
              <w:rPr>
                <w:rFonts w:ascii="Arial" w:hAnsi="Arial" w:cs="Arial"/>
                <w:color w:val="000000"/>
                <w:sz w:val="22"/>
                <w:szCs w:val="22"/>
              </w:rPr>
            </w:pPr>
            <w:r w:rsidRPr="00E607AC">
              <w:rPr>
                <w:rFonts w:ascii="Arial" w:hAnsi="Arial" w:cs="Arial"/>
                <w:iCs/>
                <w:sz w:val="22"/>
                <w:szCs w:val="22"/>
              </w:rPr>
              <w:t>Plazo máximo de notificación de resultados de revisión y evaluación del S</w:t>
            </w:r>
            <w:r w:rsidR="00751466">
              <w:rPr>
                <w:rFonts w:ascii="Arial" w:hAnsi="Arial" w:cs="Arial"/>
                <w:iCs/>
                <w:sz w:val="22"/>
                <w:szCs w:val="22"/>
              </w:rPr>
              <w:t>obre</w:t>
            </w:r>
            <w:r w:rsidRPr="00E607AC">
              <w:rPr>
                <w:rFonts w:ascii="Arial" w:hAnsi="Arial" w:cs="Arial"/>
                <w:iCs/>
                <w:sz w:val="22"/>
                <w:szCs w:val="22"/>
              </w:rPr>
              <w:t xml:space="preserve"> No.1 </w:t>
            </w:r>
            <w:r w:rsidRPr="00E607AC">
              <w:rPr>
                <w:rFonts w:ascii="Arial" w:hAnsi="Arial" w:cs="Arial"/>
                <w:iCs/>
                <w:smallCaps/>
                <w:sz w:val="22"/>
                <w:szCs w:val="22"/>
              </w:rPr>
              <w:t xml:space="preserve">  </w:t>
            </w:r>
            <w:r w:rsidRPr="00E607AC">
              <w:rPr>
                <w:rFonts w:ascii="Arial" w:hAnsi="Arial" w:cs="Arial"/>
                <w:iCs/>
                <w:sz w:val="22"/>
                <w:szCs w:val="22"/>
              </w:rPr>
              <w:t>a lo</w:t>
            </w:r>
            <w:r w:rsidR="00130C36" w:rsidRPr="00E607AC">
              <w:rPr>
                <w:rFonts w:ascii="Arial" w:hAnsi="Arial" w:cs="Arial"/>
                <w:iCs/>
                <w:sz w:val="22"/>
                <w:szCs w:val="22"/>
              </w:rPr>
              <w:t>s Proponente</w:t>
            </w:r>
            <w:r w:rsidRPr="00E607AC">
              <w:rPr>
                <w:rFonts w:ascii="Arial" w:hAnsi="Arial" w:cs="Arial"/>
                <w:iCs/>
                <w:sz w:val="22"/>
                <w:szCs w:val="22"/>
              </w:rPr>
              <w:t>s</w:t>
            </w:r>
            <w:r w:rsidRPr="00E607AC">
              <w:rPr>
                <w:rFonts w:ascii="Arial" w:hAnsi="Arial" w:cs="Arial"/>
                <w:iCs/>
                <w:smallCaps/>
                <w:sz w:val="22"/>
                <w:szCs w:val="22"/>
              </w:rPr>
              <w:t xml:space="preserve"> </w:t>
            </w:r>
          </w:p>
        </w:tc>
        <w:tc>
          <w:tcPr>
            <w:tcW w:w="2153" w:type="dxa"/>
            <w:tcBorders>
              <w:top w:val="nil"/>
              <w:left w:val="nil"/>
              <w:bottom w:val="single" w:sz="4" w:space="0" w:color="auto"/>
              <w:right w:val="single" w:sz="4" w:space="0" w:color="auto"/>
            </w:tcBorders>
            <w:shd w:val="clear" w:color="auto" w:fill="auto"/>
            <w:vAlign w:val="center"/>
          </w:tcPr>
          <w:p w14:paraId="6E4F327D" w14:textId="2554C49F" w:rsidR="009854E9" w:rsidRPr="00E607AC" w:rsidRDefault="006108EA" w:rsidP="009E6B54">
            <w:pPr>
              <w:keepLines/>
              <w:spacing w:before="120" w:after="120"/>
              <w:jc w:val="center"/>
              <w:rPr>
                <w:rFonts w:ascii="Arial" w:hAnsi="Arial" w:cs="Arial"/>
                <w:color w:val="000000"/>
                <w:sz w:val="22"/>
                <w:szCs w:val="22"/>
              </w:rPr>
            </w:pPr>
            <w:r w:rsidRPr="00E607AC">
              <w:rPr>
                <w:rFonts w:ascii="Arial" w:hAnsi="Arial" w:cs="Arial"/>
                <w:color w:val="000000"/>
                <w:sz w:val="22"/>
                <w:szCs w:val="22"/>
              </w:rPr>
              <w:t>2</w:t>
            </w:r>
            <w:r w:rsidR="009854E9" w:rsidRPr="00E607AC">
              <w:rPr>
                <w:rFonts w:ascii="Arial" w:hAnsi="Arial" w:cs="Arial"/>
                <w:color w:val="000000"/>
                <w:sz w:val="22"/>
                <w:szCs w:val="22"/>
              </w:rPr>
              <w:t xml:space="preserve"> </w:t>
            </w:r>
            <w:r w:rsidRPr="00E607AC">
              <w:rPr>
                <w:rFonts w:ascii="Arial" w:hAnsi="Arial" w:cs="Arial"/>
                <w:color w:val="000000"/>
                <w:sz w:val="22"/>
                <w:szCs w:val="22"/>
              </w:rPr>
              <w:t>marzo</w:t>
            </w:r>
            <w:r w:rsidR="009854E9" w:rsidRPr="00E607AC">
              <w:rPr>
                <w:rFonts w:ascii="Arial" w:hAnsi="Arial" w:cs="Arial"/>
                <w:color w:val="000000"/>
                <w:sz w:val="22"/>
                <w:szCs w:val="22"/>
              </w:rPr>
              <w:t xml:space="preserve"> 2021</w:t>
            </w:r>
          </w:p>
        </w:tc>
      </w:tr>
      <w:tr w:rsidR="009854E9" w:rsidRPr="00E607AC" w14:paraId="48319B6C" w14:textId="77777777" w:rsidTr="00B104AA">
        <w:trPr>
          <w:trHeight w:val="292"/>
          <w:jc w:val="center"/>
        </w:trPr>
        <w:tc>
          <w:tcPr>
            <w:tcW w:w="1443" w:type="dxa"/>
            <w:tcBorders>
              <w:top w:val="nil"/>
              <w:left w:val="single" w:sz="4" w:space="0" w:color="auto"/>
              <w:bottom w:val="single" w:sz="4" w:space="0" w:color="auto"/>
              <w:right w:val="single" w:sz="4" w:space="0" w:color="auto"/>
            </w:tcBorders>
            <w:shd w:val="clear" w:color="auto" w:fill="auto"/>
            <w:noWrap/>
            <w:vAlign w:val="center"/>
            <w:hideMark/>
          </w:tcPr>
          <w:p w14:paraId="0935BB72" w14:textId="77777777" w:rsidR="009854E9" w:rsidRPr="00E607AC" w:rsidRDefault="009854E9" w:rsidP="009E6B54">
            <w:pPr>
              <w:pStyle w:val="Prrafodelista"/>
              <w:keepLines/>
              <w:numPr>
                <w:ilvl w:val="0"/>
                <w:numId w:val="24"/>
              </w:numPr>
              <w:spacing w:before="120" w:after="120"/>
              <w:jc w:val="center"/>
              <w:rPr>
                <w:rFonts w:ascii="Arial" w:hAnsi="Arial" w:cs="Arial"/>
                <w:color w:val="000000"/>
                <w:sz w:val="22"/>
                <w:szCs w:val="22"/>
              </w:rPr>
            </w:pPr>
          </w:p>
        </w:tc>
        <w:tc>
          <w:tcPr>
            <w:tcW w:w="5561" w:type="dxa"/>
            <w:tcBorders>
              <w:top w:val="nil"/>
              <w:left w:val="nil"/>
              <w:bottom w:val="single" w:sz="4" w:space="0" w:color="auto"/>
              <w:right w:val="single" w:sz="4" w:space="0" w:color="auto"/>
            </w:tcBorders>
            <w:shd w:val="clear" w:color="auto" w:fill="auto"/>
            <w:vAlign w:val="center"/>
          </w:tcPr>
          <w:p w14:paraId="6D64C812" w14:textId="6BC3C4EA" w:rsidR="009854E9" w:rsidRPr="00E607AC" w:rsidRDefault="009854E9" w:rsidP="009E6B54">
            <w:pPr>
              <w:keepLines/>
              <w:spacing w:before="120" w:after="120"/>
              <w:jc w:val="both"/>
              <w:rPr>
                <w:rFonts w:ascii="Arial" w:hAnsi="Arial" w:cs="Arial"/>
                <w:color w:val="000000"/>
                <w:sz w:val="22"/>
                <w:szCs w:val="22"/>
              </w:rPr>
            </w:pPr>
            <w:r w:rsidRPr="00E607AC">
              <w:rPr>
                <w:rFonts w:ascii="Arial" w:hAnsi="Arial" w:cs="Arial"/>
                <w:color w:val="000000"/>
                <w:sz w:val="22"/>
                <w:szCs w:val="22"/>
              </w:rPr>
              <w:t xml:space="preserve">Fecha </w:t>
            </w:r>
            <w:r w:rsidR="006108EA" w:rsidRPr="00E607AC">
              <w:rPr>
                <w:rFonts w:ascii="Arial" w:hAnsi="Arial" w:cs="Arial"/>
                <w:color w:val="000000"/>
                <w:sz w:val="22"/>
                <w:szCs w:val="22"/>
              </w:rPr>
              <w:t xml:space="preserve">de Audiencia Pública y </w:t>
            </w:r>
            <w:r w:rsidRPr="00E607AC">
              <w:rPr>
                <w:rFonts w:ascii="Arial" w:hAnsi="Arial" w:cs="Arial"/>
                <w:color w:val="000000"/>
                <w:sz w:val="22"/>
                <w:szCs w:val="22"/>
              </w:rPr>
              <w:t xml:space="preserve">apertura del </w:t>
            </w:r>
            <w:r w:rsidRPr="00E607AC">
              <w:rPr>
                <w:rFonts w:ascii="Arial" w:hAnsi="Arial" w:cs="Arial"/>
                <w:b/>
                <w:bCs/>
                <w:color w:val="000000"/>
                <w:sz w:val="22"/>
                <w:szCs w:val="22"/>
              </w:rPr>
              <w:t>Sobre No. 2</w:t>
            </w:r>
            <w:r w:rsidRPr="00E607AC">
              <w:rPr>
                <w:rFonts w:ascii="Arial" w:hAnsi="Arial" w:cs="Arial"/>
                <w:color w:val="000000"/>
                <w:sz w:val="22"/>
                <w:szCs w:val="22"/>
              </w:rPr>
              <w:t xml:space="preserve"> en el proceso de selección del </w:t>
            </w:r>
            <w:r w:rsidRPr="00E607AC">
              <w:rPr>
                <w:rFonts w:ascii="Arial" w:hAnsi="Arial" w:cs="Arial"/>
                <w:b/>
                <w:bCs/>
                <w:color w:val="000000"/>
                <w:sz w:val="22"/>
                <w:szCs w:val="22"/>
              </w:rPr>
              <w:t>Inversionista</w:t>
            </w:r>
          </w:p>
        </w:tc>
        <w:tc>
          <w:tcPr>
            <w:tcW w:w="2153" w:type="dxa"/>
            <w:tcBorders>
              <w:top w:val="nil"/>
              <w:left w:val="nil"/>
              <w:bottom w:val="single" w:sz="4" w:space="0" w:color="auto"/>
              <w:right w:val="single" w:sz="4" w:space="0" w:color="auto"/>
            </w:tcBorders>
            <w:shd w:val="clear" w:color="auto" w:fill="auto"/>
            <w:vAlign w:val="bottom"/>
          </w:tcPr>
          <w:p w14:paraId="4E5C5B91" w14:textId="2EFE3DE6" w:rsidR="009854E9" w:rsidRPr="00E607AC" w:rsidRDefault="006108EA" w:rsidP="009E6B54">
            <w:pPr>
              <w:keepLines/>
              <w:spacing w:before="120" w:after="120"/>
              <w:jc w:val="center"/>
              <w:rPr>
                <w:rFonts w:ascii="Arial" w:hAnsi="Arial" w:cs="Arial"/>
                <w:color w:val="000000"/>
                <w:sz w:val="22"/>
                <w:szCs w:val="22"/>
              </w:rPr>
            </w:pPr>
            <w:r w:rsidRPr="00E607AC">
              <w:rPr>
                <w:rFonts w:ascii="Arial" w:hAnsi="Arial" w:cs="Arial"/>
                <w:color w:val="000000"/>
                <w:sz w:val="22"/>
                <w:szCs w:val="22"/>
              </w:rPr>
              <w:t>8</w:t>
            </w:r>
            <w:r w:rsidR="009854E9" w:rsidRPr="00E607AC">
              <w:rPr>
                <w:rFonts w:ascii="Arial" w:hAnsi="Arial" w:cs="Arial"/>
                <w:color w:val="000000"/>
                <w:sz w:val="22"/>
                <w:szCs w:val="22"/>
              </w:rPr>
              <w:t xml:space="preserve"> </w:t>
            </w:r>
            <w:r w:rsidRPr="00E607AC">
              <w:rPr>
                <w:rFonts w:ascii="Arial" w:hAnsi="Arial" w:cs="Arial"/>
                <w:color w:val="000000"/>
                <w:sz w:val="22"/>
                <w:szCs w:val="22"/>
              </w:rPr>
              <w:t>marzo</w:t>
            </w:r>
            <w:r w:rsidR="009854E9" w:rsidRPr="00E607AC">
              <w:rPr>
                <w:rFonts w:ascii="Arial" w:hAnsi="Arial" w:cs="Arial"/>
                <w:color w:val="000000"/>
                <w:sz w:val="22"/>
                <w:szCs w:val="22"/>
              </w:rPr>
              <w:t xml:space="preserve"> 2021</w:t>
            </w:r>
          </w:p>
        </w:tc>
      </w:tr>
      <w:tr w:rsidR="006108EA" w:rsidRPr="00E607AC" w14:paraId="51223CC3" w14:textId="77777777" w:rsidTr="00B104AA">
        <w:trPr>
          <w:trHeight w:val="585"/>
          <w:jc w:val="center"/>
        </w:trPr>
        <w:tc>
          <w:tcPr>
            <w:tcW w:w="1443" w:type="dxa"/>
            <w:tcBorders>
              <w:top w:val="nil"/>
              <w:left w:val="single" w:sz="4" w:space="0" w:color="auto"/>
              <w:bottom w:val="single" w:sz="4" w:space="0" w:color="auto"/>
              <w:right w:val="single" w:sz="4" w:space="0" w:color="auto"/>
            </w:tcBorders>
            <w:shd w:val="clear" w:color="auto" w:fill="auto"/>
            <w:noWrap/>
            <w:vAlign w:val="center"/>
          </w:tcPr>
          <w:p w14:paraId="3D132BDC" w14:textId="77777777" w:rsidR="006108EA" w:rsidRPr="00E607AC" w:rsidRDefault="006108EA" w:rsidP="009E6B54">
            <w:pPr>
              <w:pStyle w:val="Prrafodelista"/>
              <w:keepLines/>
              <w:numPr>
                <w:ilvl w:val="0"/>
                <w:numId w:val="24"/>
              </w:numPr>
              <w:spacing w:before="120" w:after="120"/>
              <w:jc w:val="center"/>
              <w:rPr>
                <w:rFonts w:ascii="Arial" w:hAnsi="Arial" w:cs="Arial"/>
                <w:color w:val="000000"/>
                <w:sz w:val="22"/>
                <w:szCs w:val="22"/>
              </w:rPr>
            </w:pPr>
          </w:p>
        </w:tc>
        <w:tc>
          <w:tcPr>
            <w:tcW w:w="5561" w:type="dxa"/>
            <w:tcBorders>
              <w:top w:val="nil"/>
              <w:left w:val="nil"/>
              <w:bottom w:val="single" w:sz="4" w:space="0" w:color="auto"/>
              <w:right w:val="single" w:sz="4" w:space="0" w:color="auto"/>
            </w:tcBorders>
            <w:shd w:val="clear" w:color="auto" w:fill="auto"/>
            <w:vAlign w:val="center"/>
          </w:tcPr>
          <w:p w14:paraId="2386599C" w14:textId="3C358018" w:rsidR="006108EA" w:rsidRPr="00E607AC" w:rsidRDefault="006108EA" w:rsidP="009E6B54">
            <w:pPr>
              <w:keepLines/>
              <w:spacing w:before="120" w:after="120"/>
              <w:jc w:val="both"/>
              <w:rPr>
                <w:rFonts w:ascii="Arial" w:hAnsi="Arial" w:cs="Arial"/>
                <w:color w:val="000000"/>
                <w:sz w:val="22"/>
                <w:szCs w:val="22"/>
              </w:rPr>
            </w:pPr>
            <w:r w:rsidRPr="00E607AC">
              <w:rPr>
                <w:rFonts w:ascii="Arial" w:hAnsi="Arial" w:cs="Arial"/>
                <w:color w:val="000000"/>
                <w:sz w:val="22"/>
                <w:szCs w:val="22"/>
              </w:rPr>
              <w:t>Fecha de presentación por parte de la CREG del valor máximo de adjudicación.</w:t>
            </w:r>
          </w:p>
        </w:tc>
        <w:tc>
          <w:tcPr>
            <w:tcW w:w="2153" w:type="dxa"/>
            <w:tcBorders>
              <w:top w:val="nil"/>
              <w:left w:val="nil"/>
              <w:bottom w:val="single" w:sz="4" w:space="0" w:color="auto"/>
              <w:right w:val="single" w:sz="4" w:space="0" w:color="auto"/>
            </w:tcBorders>
            <w:shd w:val="clear" w:color="auto" w:fill="auto"/>
            <w:vAlign w:val="center"/>
          </w:tcPr>
          <w:p w14:paraId="74288278" w14:textId="4D256621" w:rsidR="006108EA" w:rsidRPr="00E607AC" w:rsidRDefault="003A4A95" w:rsidP="009E6B54">
            <w:pPr>
              <w:keepLines/>
              <w:spacing w:before="120" w:after="120"/>
              <w:jc w:val="center"/>
              <w:outlineLvl w:val="8"/>
              <w:rPr>
                <w:rFonts w:ascii="Arial" w:hAnsi="Arial" w:cs="Arial"/>
                <w:color w:val="000000"/>
                <w:sz w:val="22"/>
                <w:szCs w:val="22"/>
              </w:rPr>
            </w:pPr>
            <w:r w:rsidRPr="00E607AC">
              <w:rPr>
                <w:rFonts w:ascii="Arial" w:hAnsi="Arial" w:cs="Arial"/>
                <w:color w:val="000000"/>
                <w:sz w:val="22"/>
                <w:szCs w:val="22"/>
              </w:rPr>
              <w:t>8</w:t>
            </w:r>
            <w:r w:rsidR="006108EA" w:rsidRPr="00E607AC">
              <w:rPr>
                <w:rFonts w:ascii="Arial" w:hAnsi="Arial" w:cs="Arial"/>
                <w:color w:val="000000"/>
                <w:sz w:val="22"/>
                <w:szCs w:val="22"/>
              </w:rPr>
              <w:t xml:space="preserve"> marzo 2021</w:t>
            </w:r>
          </w:p>
        </w:tc>
      </w:tr>
      <w:tr w:rsidR="00603B0A" w:rsidRPr="00E607AC" w14:paraId="44ED0846" w14:textId="77777777" w:rsidTr="00B104AA">
        <w:trPr>
          <w:trHeight w:val="585"/>
          <w:jc w:val="center"/>
        </w:trPr>
        <w:tc>
          <w:tcPr>
            <w:tcW w:w="1443" w:type="dxa"/>
            <w:tcBorders>
              <w:top w:val="nil"/>
              <w:left w:val="single" w:sz="4" w:space="0" w:color="auto"/>
              <w:bottom w:val="single" w:sz="4" w:space="0" w:color="auto"/>
              <w:right w:val="single" w:sz="4" w:space="0" w:color="auto"/>
            </w:tcBorders>
            <w:shd w:val="clear" w:color="auto" w:fill="auto"/>
            <w:noWrap/>
            <w:vAlign w:val="center"/>
          </w:tcPr>
          <w:p w14:paraId="43F90C50" w14:textId="77777777" w:rsidR="00603B0A" w:rsidRPr="00E607AC" w:rsidRDefault="00603B0A" w:rsidP="009E6B54">
            <w:pPr>
              <w:pStyle w:val="Prrafodelista"/>
              <w:keepLines/>
              <w:numPr>
                <w:ilvl w:val="0"/>
                <w:numId w:val="24"/>
              </w:numPr>
              <w:spacing w:before="120" w:after="120"/>
              <w:jc w:val="center"/>
              <w:rPr>
                <w:rFonts w:ascii="Arial" w:hAnsi="Arial" w:cs="Arial"/>
                <w:color w:val="000000"/>
                <w:sz w:val="22"/>
                <w:szCs w:val="22"/>
              </w:rPr>
            </w:pPr>
          </w:p>
        </w:tc>
        <w:tc>
          <w:tcPr>
            <w:tcW w:w="5561" w:type="dxa"/>
            <w:tcBorders>
              <w:top w:val="nil"/>
              <w:left w:val="nil"/>
              <w:bottom w:val="single" w:sz="4" w:space="0" w:color="auto"/>
              <w:right w:val="single" w:sz="4" w:space="0" w:color="auto"/>
            </w:tcBorders>
            <w:shd w:val="clear" w:color="auto" w:fill="auto"/>
            <w:vAlign w:val="center"/>
          </w:tcPr>
          <w:p w14:paraId="445A2F74" w14:textId="7270A8AB" w:rsidR="00603B0A" w:rsidRPr="00E607AC" w:rsidRDefault="00603B0A" w:rsidP="009E6B54">
            <w:pPr>
              <w:keepLines/>
              <w:spacing w:before="120" w:after="120"/>
              <w:jc w:val="both"/>
              <w:rPr>
                <w:rFonts w:ascii="Arial" w:hAnsi="Arial" w:cs="Arial"/>
                <w:color w:val="000000"/>
                <w:sz w:val="22"/>
                <w:szCs w:val="22"/>
              </w:rPr>
            </w:pPr>
            <w:r w:rsidRPr="00E607AC">
              <w:rPr>
                <w:rFonts w:ascii="Arial" w:hAnsi="Arial" w:cs="Arial"/>
                <w:color w:val="000000"/>
                <w:sz w:val="22"/>
                <w:szCs w:val="22"/>
              </w:rPr>
              <w:t xml:space="preserve">Firma del Contrato de Fiducia y constitución del patrimonio autónomo. </w:t>
            </w:r>
          </w:p>
        </w:tc>
        <w:tc>
          <w:tcPr>
            <w:tcW w:w="2153" w:type="dxa"/>
            <w:tcBorders>
              <w:top w:val="nil"/>
              <w:left w:val="nil"/>
              <w:bottom w:val="single" w:sz="4" w:space="0" w:color="auto"/>
              <w:right w:val="single" w:sz="4" w:space="0" w:color="auto"/>
            </w:tcBorders>
            <w:shd w:val="clear" w:color="auto" w:fill="auto"/>
            <w:vAlign w:val="center"/>
          </w:tcPr>
          <w:p w14:paraId="52DB5F8A" w14:textId="57BA9AFE" w:rsidR="00603B0A" w:rsidRPr="00E607AC" w:rsidRDefault="00603B0A" w:rsidP="009E6B54">
            <w:pPr>
              <w:keepLines/>
              <w:spacing w:before="120" w:after="120"/>
              <w:jc w:val="center"/>
              <w:outlineLvl w:val="8"/>
              <w:rPr>
                <w:rFonts w:ascii="Arial" w:hAnsi="Arial" w:cs="Arial"/>
                <w:color w:val="000000"/>
                <w:sz w:val="22"/>
                <w:szCs w:val="22"/>
              </w:rPr>
            </w:pPr>
            <w:r w:rsidRPr="00E607AC" w:rsidDel="004E0C6B">
              <w:rPr>
                <w:rFonts w:ascii="Arial" w:hAnsi="Arial" w:cs="Arial"/>
                <w:color w:val="000000"/>
                <w:sz w:val="22"/>
                <w:szCs w:val="22"/>
              </w:rPr>
              <w:t xml:space="preserve"> </w:t>
            </w:r>
            <w:r w:rsidR="00573286" w:rsidRPr="00E607AC">
              <w:rPr>
                <w:rFonts w:ascii="Arial" w:hAnsi="Arial" w:cs="Arial"/>
                <w:color w:val="000000"/>
                <w:sz w:val="22"/>
                <w:szCs w:val="22"/>
              </w:rPr>
              <w:t xml:space="preserve">Dentro de los 15 días </w:t>
            </w:r>
            <w:r w:rsidR="00573286">
              <w:rPr>
                <w:rFonts w:ascii="Arial" w:hAnsi="Arial" w:cs="Arial"/>
                <w:color w:val="000000"/>
                <w:sz w:val="22"/>
                <w:szCs w:val="22"/>
              </w:rPr>
              <w:t xml:space="preserve">calendario </w:t>
            </w:r>
            <w:r w:rsidR="00573286" w:rsidRPr="00E607AC">
              <w:rPr>
                <w:rFonts w:ascii="Arial" w:hAnsi="Arial" w:cs="Arial"/>
                <w:color w:val="000000"/>
                <w:sz w:val="22"/>
                <w:szCs w:val="22"/>
              </w:rPr>
              <w:t>posteriores a la Adjudicación</w:t>
            </w:r>
          </w:p>
        </w:tc>
      </w:tr>
      <w:tr w:rsidR="00603B0A" w:rsidRPr="00E607AC" w14:paraId="0A4629B4" w14:textId="77777777" w:rsidTr="00B104AA">
        <w:trPr>
          <w:trHeight w:val="1391"/>
          <w:jc w:val="center"/>
        </w:trPr>
        <w:tc>
          <w:tcPr>
            <w:tcW w:w="1443" w:type="dxa"/>
            <w:tcBorders>
              <w:top w:val="nil"/>
              <w:left w:val="single" w:sz="4" w:space="0" w:color="auto"/>
              <w:bottom w:val="single" w:sz="4" w:space="0" w:color="auto"/>
              <w:right w:val="single" w:sz="4" w:space="0" w:color="auto"/>
            </w:tcBorders>
            <w:shd w:val="clear" w:color="auto" w:fill="auto"/>
            <w:noWrap/>
            <w:vAlign w:val="center"/>
            <w:hideMark/>
          </w:tcPr>
          <w:p w14:paraId="546348C9" w14:textId="77777777" w:rsidR="00603B0A" w:rsidRPr="00E607AC" w:rsidRDefault="00603B0A" w:rsidP="009E6B54">
            <w:pPr>
              <w:pStyle w:val="Prrafodelista"/>
              <w:keepLines/>
              <w:numPr>
                <w:ilvl w:val="0"/>
                <w:numId w:val="24"/>
              </w:numPr>
              <w:spacing w:before="120" w:after="120"/>
              <w:jc w:val="center"/>
              <w:rPr>
                <w:rFonts w:ascii="Arial" w:hAnsi="Arial" w:cs="Arial"/>
                <w:color w:val="000000"/>
                <w:sz w:val="22"/>
                <w:szCs w:val="22"/>
              </w:rPr>
            </w:pPr>
          </w:p>
        </w:tc>
        <w:tc>
          <w:tcPr>
            <w:tcW w:w="5561" w:type="dxa"/>
            <w:tcBorders>
              <w:top w:val="nil"/>
              <w:left w:val="nil"/>
              <w:bottom w:val="single" w:sz="4" w:space="0" w:color="auto"/>
              <w:right w:val="single" w:sz="4" w:space="0" w:color="auto"/>
            </w:tcBorders>
            <w:shd w:val="clear" w:color="auto" w:fill="auto"/>
            <w:vAlign w:val="center"/>
          </w:tcPr>
          <w:p w14:paraId="7FEC1B4F" w14:textId="13C28C1B" w:rsidR="00603B0A" w:rsidRPr="00E607AC" w:rsidRDefault="00603B0A" w:rsidP="009E6B54">
            <w:pPr>
              <w:keepLines/>
              <w:spacing w:before="120" w:after="120"/>
              <w:jc w:val="both"/>
              <w:rPr>
                <w:rFonts w:ascii="Arial" w:hAnsi="Arial" w:cs="Arial"/>
                <w:color w:val="000000"/>
                <w:sz w:val="22"/>
                <w:szCs w:val="22"/>
              </w:rPr>
            </w:pPr>
            <w:r w:rsidRPr="00E607AC">
              <w:rPr>
                <w:rFonts w:ascii="Arial" w:hAnsi="Arial" w:cs="Arial"/>
                <w:color w:val="000000"/>
                <w:sz w:val="22"/>
                <w:szCs w:val="22"/>
              </w:rPr>
              <w:t>Firma del Contrato de Auditoría</w:t>
            </w:r>
            <w:r w:rsidRPr="00E607AC" w:rsidDel="00DE6551">
              <w:rPr>
                <w:rFonts w:ascii="Arial" w:hAnsi="Arial" w:cs="Arial"/>
                <w:color w:val="000000"/>
                <w:sz w:val="22"/>
                <w:szCs w:val="22"/>
              </w:rPr>
              <w:t xml:space="preserve"> </w:t>
            </w:r>
          </w:p>
        </w:tc>
        <w:tc>
          <w:tcPr>
            <w:tcW w:w="2153" w:type="dxa"/>
            <w:tcBorders>
              <w:top w:val="nil"/>
              <w:left w:val="nil"/>
              <w:bottom w:val="single" w:sz="4" w:space="0" w:color="auto"/>
              <w:right w:val="single" w:sz="4" w:space="0" w:color="auto"/>
            </w:tcBorders>
            <w:shd w:val="clear" w:color="auto" w:fill="auto"/>
            <w:vAlign w:val="center"/>
          </w:tcPr>
          <w:p w14:paraId="1FE0B32B" w14:textId="15E5DD32" w:rsidR="00603B0A" w:rsidRPr="00E607AC" w:rsidRDefault="00573286" w:rsidP="009E6B54">
            <w:pPr>
              <w:keepLines/>
              <w:spacing w:before="120" w:after="120"/>
              <w:jc w:val="center"/>
              <w:rPr>
                <w:rFonts w:ascii="Arial" w:hAnsi="Arial" w:cs="Arial"/>
                <w:color w:val="000000"/>
                <w:sz w:val="22"/>
                <w:szCs w:val="22"/>
              </w:rPr>
            </w:pPr>
            <w:r w:rsidRPr="00E607AC">
              <w:rPr>
                <w:rFonts w:ascii="Arial" w:hAnsi="Arial" w:cs="Arial"/>
                <w:color w:val="000000"/>
                <w:sz w:val="22"/>
                <w:szCs w:val="22"/>
              </w:rPr>
              <w:t xml:space="preserve">Dentro de los 15 días </w:t>
            </w:r>
            <w:r>
              <w:rPr>
                <w:rFonts w:ascii="Arial" w:hAnsi="Arial" w:cs="Arial"/>
                <w:color w:val="000000"/>
                <w:sz w:val="22"/>
                <w:szCs w:val="22"/>
              </w:rPr>
              <w:t xml:space="preserve">calendario </w:t>
            </w:r>
            <w:r w:rsidRPr="00E607AC">
              <w:rPr>
                <w:rFonts w:ascii="Arial" w:hAnsi="Arial" w:cs="Arial"/>
                <w:color w:val="000000"/>
                <w:sz w:val="22"/>
                <w:szCs w:val="22"/>
              </w:rPr>
              <w:t>posteriores a la Adjudicación</w:t>
            </w:r>
          </w:p>
        </w:tc>
      </w:tr>
      <w:tr w:rsidR="00E96FFB" w:rsidRPr="00E607AC" w14:paraId="15A47A62" w14:textId="77777777" w:rsidTr="00FF78DD">
        <w:trPr>
          <w:trHeight w:val="1098"/>
          <w:jc w:val="center"/>
        </w:trPr>
        <w:tc>
          <w:tcPr>
            <w:tcW w:w="1443" w:type="dxa"/>
            <w:tcBorders>
              <w:top w:val="nil"/>
              <w:left w:val="single" w:sz="4" w:space="0" w:color="auto"/>
              <w:bottom w:val="single" w:sz="4" w:space="0" w:color="auto"/>
              <w:right w:val="single" w:sz="4" w:space="0" w:color="auto"/>
            </w:tcBorders>
            <w:shd w:val="clear" w:color="auto" w:fill="auto"/>
            <w:noWrap/>
            <w:vAlign w:val="center"/>
          </w:tcPr>
          <w:p w14:paraId="105AAFE8" w14:textId="77777777" w:rsidR="00E96FFB" w:rsidRPr="00E607AC" w:rsidRDefault="00E96FFB" w:rsidP="009E6B54">
            <w:pPr>
              <w:pStyle w:val="Prrafodelista"/>
              <w:keepLines/>
              <w:numPr>
                <w:ilvl w:val="0"/>
                <w:numId w:val="24"/>
              </w:numPr>
              <w:spacing w:before="120" w:after="120"/>
              <w:jc w:val="center"/>
              <w:rPr>
                <w:rFonts w:ascii="Arial" w:hAnsi="Arial" w:cs="Arial"/>
                <w:color w:val="000000"/>
                <w:sz w:val="22"/>
                <w:szCs w:val="22"/>
              </w:rPr>
            </w:pPr>
          </w:p>
        </w:tc>
        <w:tc>
          <w:tcPr>
            <w:tcW w:w="5561" w:type="dxa"/>
            <w:tcBorders>
              <w:top w:val="nil"/>
              <w:left w:val="nil"/>
              <w:bottom w:val="single" w:sz="4" w:space="0" w:color="auto"/>
              <w:right w:val="single" w:sz="4" w:space="0" w:color="auto"/>
            </w:tcBorders>
            <w:shd w:val="clear" w:color="auto" w:fill="auto"/>
            <w:vAlign w:val="center"/>
          </w:tcPr>
          <w:p w14:paraId="021B0478" w14:textId="25DFF3C0" w:rsidR="00E96FFB" w:rsidRPr="00E607AC" w:rsidRDefault="00E96FFB" w:rsidP="009E6B54">
            <w:pPr>
              <w:keepLines/>
              <w:spacing w:before="120" w:after="120"/>
              <w:rPr>
                <w:rFonts w:ascii="Arial" w:hAnsi="Arial" w:cs="Arial"/>
                <w:color w:val="000000"/>
                <w:sz w:val="22"/>
                <w:szCs w:val="22"/>
              </w:rPr>
            </w:pPr>
            <w:r w:rsidRPr="00E607AC">
              <w:rPr>
                <w:rFonts w:ascii="Arial" w:hAnsi="Arial" w:cs="Arial"/>
                <w:color w:val="000000"/>
                <w:sz w:val="22"/>
                <w:szCs w:val="22"/>
              </w:rPr>
              <w:t>Entrega del Adjudicatario al Auditor del cronograma y de la curva S de desarrollo de la etapa de construcción del proyecto.</w:t>
            </w:r>
          </w:p>
        </w:tc>
        <w:tc>
          <w:tcPr>
            <w:tcW w:w="2153" w:type="dxa"/>
            <w:tcBorders>
              <w:top w:val="nil"/>
              <w:left w:val="nil"/>
              <w:bottom w:val="single" w:sz="4" w:space="0" w:color="auto"/>
              <w:right w:val="single" w:sz="4" w:space="0" w:color="auto"/>
            </w:tcBorders>
            <w:shd w:val="clear" w:color="auto" w:fill="auto"/>
            <w:vAlign w:val="center"/>
          </w:tcPr>
          <w:p w14:paraId="61871103" w14:textId="382E4538" w:rsidR="00E96FFB" w:rsidRPr="00E607AC" w:rsidRDefault="00573286" w:rsidP="009E6B54">
            <w:pPr>
              <w:keepLines/>
              <w:spacing w:before="120" w:after="120"/>
              <w:jc w:val="center"/>
              <w:rPr>
                <w:rFonts w:ascii="Arial" w:hAnsi="Arial" w:cs="Arial"/>
                <w:color w:val="000000"/>
                <w:sz w:val="22"/>
                <w:szCs w:val="22"/>
              </w:rPr>
            </w:pPr>
            <w:r w:rsidRPr="00E607AC">
              <w:rPr>
                <w:rFonts w:ascii="Arial" w:hAnsi="Arial" w:cs="Arial"/>
                <w:color w:val="000000"/>
                <w:sz w:val="22"/>
                <w:szCs w:val="22"/>
              </w:rPr>
              <w:t xml:space="preserve">Dentro de los 15 días </w:t>
            </w:r>
            <w:r>
              <w:rPr>
                <w:rFonts w:ascii="Arial" w:hAnsi="Arial" w:cs="Arial"/>
                <w:color w:val="000000"/>
                <w:sz w:val="22"/>
                <w:szCs w:val="22"/>
              </w:rPr>
              <w:t xml:space="preserve">calendario </w:t>
            </w:r>
            <w:r w:rsidRPr="00E607AC">
              <w:rPr>
                <w:rFonts w:ascii="Arial" w:hAnsi="Arial" w:cs="Arial"/>
                <w:color w:val="000000"/>
                <w:sz w:val="22"/>
                <w:szCs w:val="22"/>
              </w:rPr>
              <w:t>posteriores a la Adjudicación</w:t>
            </w:r>
          </w:p>
        </w:tc>
      </w:tr>
      <w:tr w:rsidR="00E96FFB" w:rsidRPr="00E607AC" w14:paraId="52E1724D" w14:textId="77777777" w:rsidTr="00B104AA">
        <w:trPr>
          <w:trHeight w:val="1098"/>
          <w:jc w:val="center"/>
        </w:trPr>
        <w:tc>
          <w:tcPr>
            <w:tcW w:w="1443" w:type="dxa"/>
            <w:tcBorders>
              <w:top w:val="nil"/>
              <w:left w:val="single" w:sz="4" w:space="0" w:color="auto"/>
              <w:bottom w:val="single" w:sz="4" w:space="0" w:color="auto"/>
              <w:right w:val="single" w:sz="4" w:space="0" w:color="auto"/>
            </w:tcBorders>
            <w:shd w:val="clear" w:color="auto" w:fill="auto"/>
            <w:noWrap/>
            <w:vAlign w:val="center"/>
            <w:hideMark/>
          </w:tcPr>
          <w:p w14:paraId="40BA90E5" w14:textId="77777777" w:rsidR="00E96FFB" w:rsidRPr="00E607AC" w:rsidRDefault="00E96FFB" w:rsidP="009E6B54">
            <w:pPr>
              <w:pStyle w:val="Prrafodelista"/>
              <w:keepLines/>
              <w:numPr>
                <w:ilvl w:val="0"/>
                <w:numId w:val="24"/>
              </w:numPr>
              <w:spacing w:before="120" w:after="120"/>
              <w:jc w:val="center"/>
              <w:rPr>
                <w:rFonts w:ascii="Arial" w:hAnsi="Arial" w:cs="Arial"/>
                <w:color w:val="000000"/>
                <w:sz w:val="22"/>
                <w:szCs w:val="22"/>
              </w:rPr>
            </w:pPr>
          </w:p>
        </w:tc>
        <w:tc>
          <w:tcPr>
            <w:tcW w:w="5561" w:type="dxa"/>
            <w:tcBorders>
              <w:top w:val="nil"/>
              <w:left w:val="nil"/>
              <w:bottom w:val="single" w:sz="4" w:space="0" w:color="auto"/>
              <w:right w:val="single" w:sz="4" w:space="0" w:color="auto"/>
            </w:tcBorders>
            <w:shd w:val="clear" w:color="auto" w:fill="auto"/>
            <w:vAlign w:val="center"/>
          </w:tcPr>
          <w:p w14:paraId="50556500" w14:textId="1F8A7D0A" w:rsidR="00E96FFB" w:rsidRPr="00E607AC" w:rsidRDefault="000E7F8E" w:rsidP="009E6B54">
            <w:pPr>
              <w:keepLines/>
              <w:spacing w:before="120" w:after="120"/>
              <w:rPr>
                <w:rFonts w:ascii="Arial" w:hAnsi="Arial" w:cs="Arial"/>
                <w:color w:val="000000"/>
                <w:sz w:val="22"/>
                <w:szCs w:val="22"/>
              </w:rPr>
            </w:pPr>
            <w:r w:rsidRPr="00E607AC">
              <w:rPr>
                <w:rFonts w:ascii="Arial" w:hAnsi="Arial" w:cs="Arial"/>
                <w:color w:val="000000"/>
                <w:sz w:val="22"/>
                <w:szCs w:val="22"/>
              </w:rPr>
              <w:t>A</w:t>
            </w:r>
            <w:r w:rsidR="00E96FFB" w:rsidRPr="00E607AC">
              <w:rPr>
                <w:rFonts w:ascii="Arial" w:hAnsi="Arial" w:cs="Arial"/>
                <w:color w:val="000000"/>
                <w:sz w:val="22"/>
                <w:szCs w:val="22"/>
              </w:rPr>
              <w:t>probación de la Garantía de cumplimiento</w:t>
            </w:r>
          </w:p>
        </w:tc>
        <w:tc>
          <w:tcPr>
            <w:tcW w:w="2153" w:type="dxa"/>
            <w:tcBorders>
              <w:top w:val="nil"/>
              <w:left w:val="nil"/>
              <w:bottom w:val="single" w:sz="4" w:space="0" w:color="auto"/>
              <w:right w:val="single" w:sz="4" w:space="0" w:color="auto"/>
            </w:tcBorders>
            <w:shd w:val="clear" w:color="auto" w:fill="auto"/>
            <w:vAlign w:val="center"/>
          </w:tcPr>
          <w:p w14:paraId="77109999" w14:textId="291DA01A" w:rsidR="00E96FFB" w:rsidRPr="00E607AC" w:rsidRDefault="00E96FFB" w:rsidP="009E6B54">
            <w:pPr>
              <w:keepLines/>
              <w:spacing w:before="120" w:after="120"/>
              <w:jc w:val="center"/>
              <w:rPr>
                <w:rFonts w:ascii="Arial" w:hAnsi="Arial" w:cs="Arial"/>
                <w:color w:val="000000"/>
                <w:sz w:val="22"/>
                <w:szCs w:val="22"/>
              </w:rPr>
            </w:pPr>
            <w:r w:rsidRPr="00E607AC">
              <w:rPr>
                <w:rFonts w:ascii="Arial" w:hAnsi="Arial" w:cs="Arial"/>
                <w:color w:val="000000"/>
                <w:sz w:val="22"/>
                <w:szCs w:val="22"/>
              </w:rPr>
              <w:t xml:space="preserve">Dentro de los 15 días </w:t>
            </w:r>
            <w:r w:rsidR="00573286">
              <w:rPr>
                <w:rFonts w:ascii="Arial" w:hAnsi="Arial" w:cs="Arial"/>
                <w:color w:val="000000"/>
                <w:sz w:val="22"/>
                <w:szCs w:val="22"/>
              </w:rPr>
              <w:t xml:space="preserve">calendario </w:t>
            </w:r>
            <w:r w:rsidRPr="00E607AC">
              <w:rPr>
                <w:rFonts w:ascii="Arial" w:hAnsi="Arial" w:cs="Arial"/>
                <w:color w:val="000000"/>
                <w:sz w:val="22"/>
                <w:szCs w:val="22"/>
              </w:rPr>
              <w:t>posteriores a la Adjudicación</w:t>
            </w:r>
          </w:p>
        </w:tc>
      </w:tr>
      <w:tr w:rsidR="00E96FFB" w:rsidRPr="00E607AC" w14:paraId="6CC22ED1" w14:textId="77777777" w:rsidTr="00B104AA">
        <w:trPr>
          <w:trHeight w:val="1098"/>
          <w:jc w:val="center"/>
        </w:trPr>
        <w:tc>
          <w:tcPr>
            <w:tcW w:w="1443" w:type="dxa"/>
            <w:tcBorders>
              <w:top w:val="nil"/>
              <w:left w:val="single" w:sz="4" w:space="0" w:color="auto"/>
              <w:bottom w:val="single" w:sz="4" w:space="0" w:color="auto"/>
              <w:right w:val="single" w:sz="4" w:space="0" w:color="auto"/>
            </w:tcBorders>
            <w:shd w:val="clear" w:color="auto" w:fill="auto"/>
            <w:noWrap/>
            <w:vAlign w:val="center"/>
          </w:tcPr>
          <w:p w14:paraId="2DEAC738" w14:textId="08CD7BC4" w:rsidR="00E96FFB" w:rsidRPr="00E607AC" w:rsidRDefault="00E96FFB" w:rsidP="009E6B54">
            <w:pPr>
              <w:pStyle w:val="Prrafodelista"/>
              <w:keepLines/>
              <w:numPr>
                <w:ilvl w:val="0"/>
                <w:numId w:val="24"/>
              </w:numPr>
              <w:spacing w:before="120" w:after="120"/>
              <w:jc w:val="center"/>
              <w:rPr>
                <w:rFonts w:ascii="Arial" w:hAnsi="Arial" w:cs="Arial"/>
                <w:color w:val="000000"/>
                <w:sz w:val="22"/>
                <w:szCs w:val="22"/>
              </w:rPr>
            </w:pPr>
          </w:p>
        </w:tc>
        <w:tc>
          <w:tcPr>
            <w:tcW w:w="5561" w:type="dxa"/>
            <w:tcBorders>
              <w:top w:val="nil"/>
              <w:left w:val="nil"/>
              <w:bottom w:val="single" w:sz="4" w:space="0" w:color="auto"/>
              <w:right w:val="single" w:sz="4" w:space="0" w:color="auto"/>
            </w:tcBorders>
            <w:shd w:val="clear" w:color="auto" w:fill="auto"/>
            <w:vAlign w:val="center"/>
          </w:tcPr>
          <w:p w14:paraId="22E9819E" w14:textId="395E8D25" w:rsidR="00E96FFB" w:rsidRPr="00E607AC" w:rsidRDefault="00E96FFB" w:rsidP="009E6B54">
            <w:pPr>
              <w:keepLines/>
              <w:spacing w:before="120" w:after="120"/>
              <w:rPr>
                <w:rFonts w:ascii="Arial" w:hAnsi="Arial" w:cs="Arial"/>
                <w:color w:val="000000"/>
                <w:sz w:val="22"/>
                <w:szCs w:val="22"/>
              </w:rPr>
            </w:pPr>
            <w:r w:rsidRPr="00E607AC">
              <w:rPr>
                <w:rFonts w:ascii="Arial" w:hAnsi="Arial" w:cs="Arial"/>
                <w:color w:val="000000"/>
                <w:sz w:val="22"/>
                <w:szCs w:val="22"/>
              </w:rPr>
              <w:t xml:space="preserve">Entrega a la UPME por parte del Adjudicatario de los documentos requeridos para la oficialización del ingreso anual esperado </w:t>
            </w:r>
          </w:p>
        </w:tc>
        <w:tc>
          <w:tcPr>
            <w:tcW w:w="2153" w:type="dxa"/>
            <w:tcBorders>
              <w:top w:val="nil"/>
              <w:left w:val="nil"/>
              <w:bottom w:val="single" w:sz="4" w:space="0" w:color="auto"/>
              <w:right w:val="single" w:sz="4" w:space="0" w:color="auto"/>
            </w:tcBorders>
            <w:shd w:val="clear" w:color="auto" w:fill="auto"/>
            <w:vAlign w:val="center"/>
          </w:tcPr>
          <w:p w14:paraId="731E4ECE" w14:textId="381A01D4" w:rsidR="00E96FFB" w:rsidRPr="00E607AC" w:rsidRDefault="00E96FFB" w:rsidP="009E6B54">
            <w:pPr>
              <w:keepLines/>
              <w:spacing w:before="120" w:after="120"/>
              <w:jc w:val="center"/>
              <w:rPr>
                <w:rFonts w:ascii="Arial" w:hAnsi="Arial" w:cs="Arial"/>
                <w:color w:val="000000"/>
                <w:sz w:val="22"/>
                <w:szCs w:val="22"/>
              </w:rPr>
            </w:pPr>
            <w:r w:rsidRPr="00E607AC">
              <w:rPr>
                <w:rFonts w:ascii="Arial" w:hAnsi="Arial" w:cs="Arial"/>
                <w:color w:val="000000"/>
                <w:sz w:val="22"/>
                <w:szCs w:val="22"/>
              </w:rPr>
              <w:t>Dentro de los 5 días hábiles posteriores a la aprobación de la Garantía de cumplimiento</w:t>
            </w:r>
          </w:p>
        </w:tc>
      </w:tr>
      <w:tr w:rsidR="00E96FFB" w:rsidRPr="00E607AC" w14:paraId="6C9C17FF" w14:textId="77777777" w:rsidTr="00B104AA">
        <w:trPr>
          <w:trHeight w:val="1098"/>
          <w:jc w:val="center"/>
        </w:trPr>
        <w:tc>
          <w:tcPr>
            <w:tcW w:w="1443" w:type="dxa"/>
            <w:tcBorders>
              <w:top w:val="nil"/>
              <w:left w:val="single" w:sz="4" w:space="0" w:color="auto"/>
              <w:bottom w:val="single" w:sz="4" w:space="0" w:color="auto"/>
              <w:right w:val="single" w:sz="4" w:space="0" w:color="auto"/>
            </w:tcBorders>
            <w:shd w:val="clear" w:color="auto" w:fill="auto"/>
            <w:noWrap/>
            <w:vAlign w:val="center"/>
          </w:tcPr>
          <w:p w14:paraId="708AFD09" w14:textId="77777777" w:rsidR="00E96FFB" w:rsidRPr="00E607AC" w:rsidRDefault="00E96FFB" w:rsidP="009E6B54">
            <w:pPr>
              <w:pStyle w:val="Prrafodelista"/>
              <w:keepLines/>
              <w:numPr>
                <w:ilvl w:val="0"/>
                <w:numId w:val="24"/>
              </w:numPr>
              <w:spacing w:before="120" w:after="120"/>
              <w:jc w:val="center"/>
              <w:rPr>
                <w:rFonts w:ascii="Arial" w:hAnsi="Arial" w:cs="Arial"/>
                <w:color w:val="000000"/>
                <w:sz w:val="22"/>
                <w:szCs w:val="22"/>
              </w:rPr>
            </w:pPr>
          </w:p>
        </w:tc>
        <w:tc>
          <w:tcPr>
            <w:tcW w:w="5561" w:type="dxa"/>
            <w:tcBorders>
              <w:top w:val="nil"/>
              <w:left w:val="nil"/>
              <w:bottom w:val="single" w:sz="4" w:space="0" w:color="auto"/>
              <w:right w:val="single" w:sz="4" w:space="0" w:color="auto"/>
            </w:tcBorders>
            <w:shd w:val="clear" w:color="auto" w:fill="auto"/>
            <w:vAlign w:val="center"/>
          </w:tcPr>
          <w:p w14:paraId="1F1A3EE1" w14:textId="759B8516" w:rsidR="00E96FFB" w:rsidRPr="00E607AC" w:rsidRDefault="00E96FFB" w:rsidP="009E6B54">
            <w:pPr>
              <w:keepLines/>
              <w:spacing w:before="120" w:after="120"/>
              <w:rPr>
                <w:rFonts w:ascii="Arial" w:hAnsi="Arial" w:cs="Arial"/>
                <w:color w:val="000000"/>
                <w:sz w:val="22"/>
                <w:szCs w:val="22"/>
              </w:rPr>
            </w:pPr>
            <w:r w:rsidRPr="00E607AC">
              <w:rPr>
                <w:rFonts w:ascii="Arial" w:hAnsi="Arial" w:cs="Arial"/>
                <w:color w:val="000000"/>
                <w:sz w:val="22"/>
                <w:szCs w:val="22"/>
              </w:rPr>
              <w:t>Envío a la CREG por parte de la UPME los documentos determinados en el artículo 16 de la Resolución CREG 107 de 2017.</w:t>
            </w:r>
          </w:p>
        </w:tc>
        <w:tc>
          <w:tcPr>
            <w:tcW w:w="2153" w:type="dxa"/>
            <w:tcBorders>
              <w:top w:val="nil"/>
              <w:left w:val="nil"/>
              <w:bottom w:val="single" w:sz="4" w:space="0" w:color="auto"/>
              <w:right w:val="single" w:sz="4" w:space="0" w:color="auto"/>
            </w:tcBorders>
            <w:shd w:val="clear" w:color="auto" w:fill="auto"/>
            <w:vAlign w:val="center"/>
          </w:tcPr>
          <w:p w14:paraId="4CEAF3E9" w14:textId="269B05B8" w:rsidR="00E96FFB" w:rsidRPr="00E607AC" w:rsidRDefault="00E96FFB" w:rsidP="009E6B54">
            <w:pPr>
              <w:keepLines/>
              <w:spacing w:before="120" w:after="120"/>
              <w:jc w:val="center"/>
              <w:rPr>
                <w:rFonts w:ascii="Arial" w:hAnsi="Arial" w:cs="Arial"/>
                <w:color w:val="000000"/>
                <w:sz w:val="22"/>
                <w:szCs w:val="22"/>
              </w:rPr>
            </w:pPr>
            <w:r w:rsidRPr="00E607AC">
              <w:rPr>
                <w:rFonts w:ascii="Arial" w:hAnsi="Arial" w:cs="Arial"/>
                <w:color w:val="000000"/>
                <w:sz w:val="22"/>
                <w:szCs w:val="22"/>
              </w:rPr>
              <w:t>1</w:t>
            </w:r>
            <w:r w:rsidR="00573286">
              <w:rPr>
                <w:rFonts w:ascii="Arial" w:hAnsi="Arial" w:cs="Arial"/>
                <w:color w:val="000000"/>
                <w:sz w:val="22"/>
                <w:szCs w:val="22"/>
              </w:rPr>
              <w:t>5</w:t>
            </w:r>
            <w:r w:rsidRPr="00E607AC">
              <w:rPr>
                <w:rFonts w:ascii="Arial" w:hAnsi="Arial" w:cs="Arial"/>
                <w:color w:val="000000"/>
                <w:sz w:val="22"/>
                <w:szCs w:val="22"/>
              </w:rPr>
              <w:t xml:space="preserve"> días hábiles posteriores al recibo de la documentación del Adjudicatario</w:t>
            </w:r>
          </w:p>
        </w:tc>
      </w:tr>
    </w:tbl>
    <w:p w14:paraId="59DCBBB2" w14:textId="6120CBF5" w:rsidR="00EA6A1F" w:rsidRPr="00E607AC" w:rsidRDefault="00EA6A1F" w:rsidP="009E6B54">
      <w:pPr>
        <w:jc w:val="both"/>
        <w:rPr>
          <w:rFonts w:ascii="Arial" w:hAnsi="Arial" w:cs="Arial"/>
          <w:sz w:val="22"/>
          <w:szCs w:val="22"/>
        </w:rPr>
      </w:pPr>
      <w:bookmarkStart w:id="166" w:name="_Toc303694928"/>
      <w:bookmarkStart w:id="167" w:name="_Toc328653713"/>
      <w:bookmarkStart w:id="168" w:name="_Toc387047950"/>
      <w:bookmarkStart w:id="169" w:name="_Toc376185362"/>
      <w:bookmarkStart w:id="170" w:name="_Toc388430990"/>
      <w:bookmarkStart w:id="171" w:name="_Toc388613250"/>
      <w:bookmarkStart w:id="172" w:name="_Toc375415871"/>
      <w:bookmarkEnd w:id="165"/>
      <w:r w:rsidRPr="00E607AC">
        <w:rPr>
          <w:rFonts w:ascii="Arial" w:hAnsi="Arial" w:cs="Arial"/>
          <w:sz w:val="22"/>
          <w:szCs w:val="22"/>
        </w:rPr>
        <w:t>En el evento de presentarse una única Propuesta Económica Admisible se suspenderá la audiencia de adjudicación señalada en el numeral 10 señalado anteriormente y se continuará la Convocatoria Pública atendiendo el siguiente cronograma.</w:t>
      </w:r>
    </w:p>
    <w:p w14:paraId="32CD7DB0" w14:textId="77777777" w:rsidR="00EA6A1F" w:rsidRPr="00E607AC" w:rsidRDefault="00EA6A1F" w:rsidP="009E6B54">
      <w:pPr>
        <w:rPr>
          <w:rFonts w:ascii="Arial" w:hAnsi="Arial" w:cs="Arial"/>
          <w:sz w:val="22"/>
          <w:szCs w:val="22"/>
        </w:rPr>
      </w:pPr>
    </w:p>
    <w:tbl>
      <w:tblPr>
        <w:tblW w:w="8928" w:type="dxa"/>
        <w:jc w:val="center"/>
        <w:tblCellMar>
          <w:left w:w="70" w:type="dxa"/>
          <w:right w:w="70" w:type="dxa"/>
        </w:tblCellMar>
        <w:tblLook w:val="04A0" w:firstRow="1" w:lastRow="0" w:firstColumn="1" w:lastColumn="0" w:noHBand="0" w:noVBand="1"/>
      </w:tblPr>
      <w:tblGrid>
        <w:gridCol w:w="1443"/>
        <w:gridCol w:w="5561"/>
        <w:gridCol w:w="1924"/>
      </w:tblGrid>
      <w:tr w:rsidR="00EA6A1F" w:rsidRPr="00E607AC" w14:paraId="5EB3C3CE" w14:textId="77777777" w:rsidTr="00EA6A1F">
        <w:trPr>
          <w:trHeight w:val="292"/>
          <w:tblHeader/>
          <w:jc w:val="center"/>
        </w:trPr>
        <w:tc>
          <w:tcPr>
            <w:tcW w:w="8928" w:type="dxa"/>
            <w:gridSpan w:val="3"/>
            <w:tcBorders>
              <w:top w:val="single" w:sz="4" w:space="0" w:color="auto"/>
              <w:left w:val="single" w:sz="4" w:space="0" w:color="auto"/>
              <w:bottom w:val="single" w:sz="4" w:space="0" w:color="auto"/>
              <w:right w:val="single" w:sz="4" w:space="0" w:color="auto"/>
            </w:tcBorders>
            <w:vAlign w:val="center"/>
            <w:hideMark/>
          </w:tcPr>
          <w:p w14:paraId="05082B00" w14:textId="77DCA6A4" w:rsidR="00EA6A1F" w:rsidRPr="00E607AC" w:rsidRDefault="00EA6A1F" w:rsidP="009E6B54">
            <w:pPr>
              <w:keepLines/>
              <w:spacing w:before="120" w:after="120"/>
              <w:jc w:val="center"/>
              <w:rPr>
                <w:rFonts w:ascii="Arial" w:hAnsi="Arial" w:cs="Arial"/>
                <w:b/>
                <w:bCs/>
                <w:color w:val="000000"/>
                <w:sz w:val="22"/>
                <w:szCs w:val="22"/>
              </w:rPr>
            </w:pPr>
            <w:r w:rsidRPr="00E607AC">
              <w:rPr>
                <w:rFonts w:ascii="Arial" w:hAnsi="Arial" w:cs="Arial"/>
                <w:b/>
                <w:bCs/>
                <w:color w:val="000000"/>
                <w:sz w:val="22"/>
                <w:szCs w:val="22"/>
              </w:rPr>
              <w:t>CRONOGRAMA CONVOCATORIA UPME GN 0</w:t>
            </w:r>
            <w:r w:rsidR="000F36C6" w:rsidRPr="00E607AC">
              <w:rPr>
                <w:rFonts w:ascii="Arial" w:hAnsi="Arial" w:cs="Arial"/>
                <w:b/>
                <w:bCs/>
                <w:color w:val="000000"/>
                <w:sz w:val="22"/>
                <w:szCs w:val="22"/>
              </w:rPr>
              <w:t>1</w:t>
            </w:r>
            <w:r w:rsidRPr="00E607AC">
              <w:rPr>
                <w:rFonts w:ascii="Arial" w:hAnsi="Arial" w:cs="Arial"/>
                <w:b/>
                <w:bCs/>
                <w:color w:val="000000"/>
                <w:sz w:val="22"/>
                <w:szCs w:val="22"/>
              </w:rPr>
              <w:t xml:space="preserve">-2020 </w:t>
            </w:r>
          </w:p>
          <w:p w14:paraId="2566400C" w14:textId="77777777" w:rsidR="00EA6A1F" w:rsidRPr="00E607AC" w:rsidRDefault="00EA6A1F" w:rsidP="009E6B54">
            <w:pPr>
              <w:keepLines/>
              <w:spacing w:before="120" w:after="120"/>
              <w:jc w:val="center"/>
              <w:rPr>
                <w:rFonts w:ascii="Arial" w:hAnsi="Arial" w:cs="Arial"/>
                <w:b/>
                <w:bCs/>
                <w:color w:val="000000"/>
                <w:sz w:val="22"/>
                <w:szCs w:val="22"/>
              </w:rPr>
            </w:pPr>
            <w:r w:rsidRPr="00E607AC">
              <w:rPr>
                <w:rFonts w:ascii="Arial" w:hAnsi="Arial" w:cs="Arial"/>
                <w:b/>
                <w:bCs/>
                <w:color w:val="000000"/>
                <w:sz w:val="22"/>
                <w:szCs w:val="22"/>
              </w:rPr>
              <w:t>PROCESO DE CONTRAOFERTAS (Numeral 7.1.1.)</w:t>
            </w:r>
          </w:p>
        </w:tc>
      </w:tr>
      <w:tr w:rsidR="00EA6A1F" w:rsidRPr="00E607AC" w14:paraId="71BDC586" w14:textId="77777777" w:rsidTr="00EA6A1F">
        <w:trPr>
          <w:trHeight w:val="307"/>
          <w:tblHeader/>
          <w:jc w:val="center"/>
        </w:trPr>
        <w:tc>
          <w:tcPr>
            <w:tcW w:w="7004" w:type="dxa"/>
            <w:gridSpan w:val="2"/>
            <w:tcBorders>
              <w:top w:val="single" w:sz="4" w:space="0" w:color="auto"/>
              <w:left w:val="single" w:sz="4" w:space="0" w:color="auto"/>
              <w:bottom w:val="single" w:sz="4" w:space="0" w:color="auto"/>
              <w:right w:val="single" w:sz="4" w:space="0" w:color="auto"/>
            </w:tcBorders>
            <w:noWrap/>
            <w:vAlign w:val="bottom"/>
            <w:hideMark/>
          </w:tcPr>
          <w:p w14:paraId="316B9F90" w14:textId="77777777" w:rsidR="00EA6A1F" w:rsidRPr="00E607AC" w:rsidRDefault="00EA6A1F" w:rsidP="009E6B54">
            <w:pPr>
              <w:keepLines/>
              <w:spacing w:before="120" w:after="120"/>
              <w:jc w:val="center"/>
              <w:rPr>
                <w:rFonts w:ascii="Arial" w:hAnsi="Arial" w:cs="Arial"/>
                <w:b/>
                <w:bCs/>
                <w:color w:val="000000"/>
                <w:sz w:val="22"/>
                <w:szCs w:val="22"/>
              </w:rPr>
            </w:pPr>
            <w:r w:rsidRPr="00E607AC">
              <w:rPr>
                <w:rFonts w:ascii="Arial" w:hAnsi="Arial" w:cs="Arial"/>
                <w:b/>
                <w:bCs/>
                <w:color w:val="000000"/>
                <w:sz w:val="22"/>
                <w:szCs w:val="22"/>
              </w:rPr>
              <w:t>EVENTO</w:t>
            </w:r>
          </w:p>
        </w:tc>
        <w:tc>
          <w:tcPr>
            <w:tcW w:w="1924" w:type="dxa"/>
            <w:tcBorders>
              <w:top w:val="single" w:sz="4" w:space="0" w:color="auto"/>
              <w:left w:val="single" w:sz="4" w:space="0" w:color="auto"/>
              <w:bottom w:val="single" w:sz="4" w:space="0" w:color="auto"/>
              <w:right w:val="single" w:sz="4" w:space="0" w:color="auto"/>
            </w:tcBorders>
            <w:noWrap/>
            <w:vAlign w:val="center"/>
            <w:hideMark/>
          </w:tcPr>
          <w:p w14:paraId="08D5161B" w14:textId="77777777" w:rsidR="00EA6A1F" w:rsidRPr="00E607AC" w:rsidRDefault="00EA6A1F" w:rsidP="009E6B54">
            <w:pPr>
              <w:keepLines/>
              <w:spacing w:before="120" w:after="120"/>
              <w:jc w:val="center"/>
              <w:rPr>
                <w:rFonts w:ascii="Arial" w:hAnsi="Arial" w:cs="Arial"/>
                <w:b/>
                <w:bCs/>
                <w:color w:val="000000"/>
                <w:sz w:val="22"/>
                <w:szCs w:val="22"/>
              </w:rPr>
            </w:pPr>
            <w:r w:rsidRPr="00E607AC">
              <w:rPr>
                <w:rFonts w:ascii="Arial" w:hAnsi="Arial" w:cs="Arial"/>
                <w:b/>
                <w:bCs/>
                <w:color w:val="000000"/>
                <w:sz w:val="22"/>
                <w:szCs w:val="22"/>
              </w:rPr>
              <w:t>FECHA</w:t>
            </w:r>
          </w:p>
        </w:tc>
      </w:tr>
      <w:tr w:rsidR="00EA6A1F" w:rsidRPr="00E607AC" w14:paraId="5220C0E2" w14:textId="77777777" w:rsidTr="00EA6A1F">
        <w:trPr>
          <w:trHeight w:val="571"/>
          <w:jc w:val="center"/>
        </w:trPr>
        <w:tc>
          <w:tcPr>
            <w:tcW w:w="1443" w:type="dxa"/>
            <w:tcBorders>
              <w:top w:val="nil"/>
              <w:left w:val="single" w:sz="4" w:space="0" w:color="auto"/>
              <w:bottom w:val="single" w:sz="4" w:space="0" w:color="auto"/>
              <w:right w:val="single" w:sz="4" w:space="0" w:color="auto"/>
            </w:tcBorders>
            <w:noWrap/>
            <w:vAlign w:val="center"/>
          </w:tcPr>
          <w:p w14:paraId="184F9CF8" w14:textId="77777777" w:rsidR="00EA6A1F" w:rsidRPr="00E607AC" w:rsidRDefault="00EA6A1F" w:rsidP="009E6B54">
            <w:pPr>
              <w:pStyle w:val="Prrafodelista"/>
              <w:keepLines/>
              <w:numPr>
                <w:ilvl w:val="0"/>
                <w:numId w:val="48"/>
              </w:numPr>
              <w:spacing w:before="120" w:after="120"/>
              <w:jc w:val="center"/>
              <w:rPr>
                <w:rFonts w:ascii="Arial" w:hAnsi="Arial" w:cs="Arial"/>
                <w:color w:val="000000"/>
                <w:sz w:val="22"/>
                <w:szCs w:val="22"/>
              </w:rPr>
            </w:pPr>
          </w:p>
        </w:tc>
        <w:tc>
          <w:tcPr>
            <w:tcW w:w="5561" w:type="dxa"/>
            <w:tcBorders>
              <w:top w:val="nil"/>
              <w:left w:val="nil"/>
              <w:bottom w:val="single" w:sz="4" w:space="0" w:color="auto"/>
              <w:right w:val="single" w:sz="4" w:space="0" w:color="auto"/>
            </w:tcBorders>
            <w:vAlign w:val="center"/>
            <w:hideMark/>
          </w:tcPr>
          <w:p w14:paraId="4145902A" w14:textId="48B9779E" w:rsidR="00EA6A1F" w:rsidRPr="00E607AC" w:rsidRDefault="00EA6A1F" w:rsidP="009E6B54">
            <w:pPr>
              <w:keepLines/>
              <w:spacing w:before="120" w:after="120"/>
              <w:jc w:val="both"/>
              <w:rPr>
                <w:rFonts w:ascii="Arial" w:hAnsi="Arial" w:cs="Arial"/>
                <w:iCs/>
                <w:color w:val="000000"/>
                <w:sz w:val="22"/>
                <w:szCs w:val="22"/>
              </w:rPr>
            </w:pPr>
            <w:r w:rsidRPr="00E607AC">
              <w:rPr>
                <w:rFonts w:ascii="Arial" w:hAnsi="Arial" w:cs="Arial"/>
                <w:iCs/>
                <w:sz w:val="22"/>
                <w:szCs w:val="22"/>
              </w:rPr>
              <w:t>Solicitud de usuario y contraseña de acceso a la Plataforma Tecnológica</w:t>
            </w:r>
          </w:p>
        </w:tc>
        <w:tc>
          <w:tcPr>
            <w:tcW w:w="1924" w:type="dxa"/>
            <w:tcBorders>
              <w:top w:val="nil"/>
              <w:left w:val="nil"/>
              <w:bottom w:val="single" w:sz="4" w:space="0" w:color="auto"/>
              <w:right w:val="single" w:sz="4" w:space="0" w:color="auto"/>
            </w:tcBorders>
            <w:vAlign w:val="center"/>
            <w:hideMark/>
          </w:tcPr>
          <w:p w14:paraId="24B86C55" w14:textId="0E1F056B" w:rsidR="00EA6A1F" w:rsidRPr="00E607AC" w:rsidRDefault="00EA6A1F" w:rsidP="009E6B54">
            <w:pPr>
              <w:keepLines/>
              <w:spacing w:before="120" w:after="120"/>
              <w:jc w:val="center"/>
              <w:rPr>
                <w:rFonts w:ascii="Arial" w:hAnsi="Arial" w:cs="Arial"/>
                <w:color w:val="000000"/>
                <w:sz w:val="22"/>
                <w:szCs w:val="22"/>
              </w:rPr>
            </w:pPr>
            <w:r w:rsidRPr="00E607AC">
              <w:rPr>
                <w:rFonts w:ascii="Arial" w:hAnsi="Arial" w:cs="Arial"/>
                <w:color w:val="000000"/>
                <w:sz w:val="22"/>
                <w:szCs w:val="22"/>
              </w:rPr>
              <w:t>15 al 19 marzo 2021</w:t>
            </w:r>
          </w:p>
        </w:tc>
      </w:tr>
      <w:tr w:rsidR="00EA6A1F" w:rsidRPr="00E607AC" w14:paraId="227BF59E" w14:textId="77777777" w:rsidTr="00EA6A1F">
        <w:trPr>
          <w:trHeight w:val="571"/>
          <w:jc w:val="center"/>
        </w:trPr>
        <w:tc>
          <w:tcPr>
            <w:tcW w:w="1443" w:type="dxa"/>
            <w:tcBorders>
              <w:top w:val="nil"/>
              <w:left w:val="single" w:sz="4" w:space="0" w:color="auto"/>
              <w:bottom w:val="single" w:sz="4" w:space="0" w:color="auto"/>
              <w:right w:val="single" w:sz="4" w:space="0" w:color="auto"/>
            </w:tcBorders>
            <w:noWrap/>
            <w:vAlign w:val="center"/>
            <w:hideMark/>
          </w:tcPr>
          <w:p w14:paraId="4D948D4B" w14:textId="77777777" w:rsidR="00EA6A1F" w:rsidRPr="00E607AC" w:rsidRDefault="00EA6A1F" w:rsidP="009E6B54">
            <w:pPr>
              <w:jc w:val="center"/>
              <w:rPr>
                <w:rFonts w:ascii="Arial" w:hAnsi="Arial" w:cs="Arial"/>
                <w:color w:val="000000"/>
                <w:sz w:val="22"/>
                <w:szCs w:val="22"/>
              </w:rPr>
            </w:pPr>
            <w:r w:rsidRPr="00E607AC">
              <w:rPr>
                <w:rFonts w:ascii="Arial" w:hAnsi="Arial" w:cs="Arial"/>
                <w:color w:val="000000"/>
                <w:sz w:val="22"/>
                <w:szCs w:val="22"/>
              </w:rPr>
              <w:lastRenderedPageBreak/>
              <w:t>2.</w:t>
            </w:r>
          </w:p>
        </w:tc>
        <w:tc>
          <w:tcPr>
            <w:tcW w:w="5561" w:type="dxa"/>
            <w:tcBorders>
              <w:top w:val="nil"/>
              <w:left w:val="nil"/>
              <w:bottom w:val="single" w:sz="4" w:space="0" w:color="auto"/>
              <w:right w:val="single" w:sz="4" w:space="0" w:color="auto"/>
            </w:tcBorders>
            <w:vAlign w:val="bottom"/>
            <w:hideMark/>
          </w:tcPr>
          <w:p w14:paraId="522688EF" w14:textId="7E78BA98" w:rsidR="00EA6A1F" w:rsidRPr="00E607AC" w:rsidRDefault="00EA6A1F" w:rsidP="000F36C6">
            <w:pPr>
              <w:keepLines/>
              <w:spacing w:before="120" w:after="120"/>
              <w:jc w:val="both"/>
              <w:rPr>
                <w:rFonts w:ascii="Arial" w:hAnsi="Arial" w:cs="Arial"/>
                <w:color w:val="000000"/>
                <w:sz w:val="22"/>
                <w:szCs w:val="22"/>
              </w:rPr>
            </w:pPr>
            <w:r w:rsidRPr="00E607AC">
              <w:rPr>
                <w:rFonts w:ascii="Arial" w:hAnsi="Arial" w:cs="Arial"/>
                <w:color w:val="000000"/>
                <w:sz w:val="22"/>
                <w:szCs w:val="22"/>
              </w:rPr>
              <w:t>Presentación Contraoferta de Sobres No. 1 y 2 (Desde la 00:01 a las 12:00)</w:t>
            </w:r>
          </w:p>
        </w:tc>
        <w:tc>
          <w:tcPr>
            <w:tcW w:w="1924" w:type="dxa"/>
            <w:tcBorders>
              <w:top w:val="nil"/>
              <w:left w:val="nil"/>
              <w:bottom w:val="single" w:sz="4" w:space="0" w:color="auto"/>
              <w:right w:val="single" w:sz="4" w:space="0" w:color="auto"/>
            </w:tcBorders>
            <w:vAlign w:val="center"/>
            <w:hideMark/>
          </w:tcPr>
          <w:p w14:paraId="2B602519" w14:textId="71C61242" w:rsidR="00EA6A1F" w:rsidRPr="00E607AC" w:rsidRDefault="00EA6A1F" w:rsidP="009E6B54">
            <w:pPr>
              <w:keepLines/>
              <w:spacing w:before="120" w:after="120"/>
              <w:jc w:val="center"/>
              <w:rPr>
                <w:rFonts w:ascii="Arial" w:hAnsi="Arial" w:cs="Arial"/>
                <w:color w:val="000000"/>
                <w:sz w:val="22"/>
                <w:szCs w:val="22"/>
              </w:rPr>
            </w:pPr>
            <w:r w:rsidRPr="00E607AC">
              <w:rPr>
                <w:rFonts w:ascii="Arial" w:hAnsi="Arial" w:cs="Arial"/>
                <w:color w:val="000000"/>
                <w:sz w:val="22"/>
                <w:szCs w:val="22"/>
              </w:rPr>
              <w:t>23 marzo 2021</w:t>
            </w:r>
          </w:p>
        </w:tc>
      </w:tr>
      <w:tr w:rsidR="00EA6A1F" w:rsidRPr="00E607AC" w14:paraId="7ED25F5E" w14:textId="77777777" w:rsidTr="00EA6A1F">
        <w:trPr>
          <w:trHeight w:val="571"/>
          <w:jc w:val="center"/>
        </w:trPr>
        <w:tc>
          <w:tcPr>
            <w:tcW w:w="1443" w:type="dxa"/>
            <w:tcBorders>
              <w:top w:val="nil"/>
              <w:left w:val="single" w:sz="4" w:space="0" w:color="auto"/>
              <w:bottom w:val="single" w:sz="4" w:space="0" w:color="auto"/>
              <w:right w:val="single" w:sz="4" w:space="0" w:color="auto"/>
            </w:tcBorders>
            <w:noWrap/>
            <w:vAlign w:val="center"/>
            <w:hideMark/>
          </w:tcPr>
          <w:p w14:paraId="088A7775" w14:textId="77777777" w:rsidR="00EA6A1F" w:rsidRPr="00E607AC" w:rsidRDefault="00EA6A1F" w:rsidP="009E6B54">
            <w:pPr>
              <w:jc w:val="center"/>
              <w:rPr>
                <w:rFonts w:ascii="Arial" w:hAnsi="Arial" w:cs="Arial"/>
                <w:color w:val="000000"/>
                <w:sz w:val="22"/>
                <w:szCs w:val="22"/>
              </w:rPr>
            </w:pPr>
            <w:r w:rsidRPr="00E607AC">
              <w:rPr>
                <w:rFonts w:ascii="Arial" w:hAnsi="Arial" w:cs="Arial"/>
                <w:color w:val="000000"/>
                <w:sz w:val="22"/>
                <w:szCs w:val="22"/>
              </w:rPr>
              <w:t>3.</w:t>
            </w:r>
          </w:p>
        </w:tc>
        <w:tc>
          <w:tcPr>
            <w:tcW w:w="5561" w:type="dxa"/>
            <w:tcBorders>
              <w:top w:val="nil"/>
              <w:left w:val="nil"/>
              <w:bottom w:val="single" w:sz="4" w:space="0" w:color="auto"/>
              <w:right w:val="single" w:sz="4" w:space="0" w:color="auto"/>
            </w:tcBorders>
            <w:vAlign w:val="bottom"/>
            <w:hideMark/>
          </w:tcPr>
          <w:p w14:paraId="43157ACD" w14:textId="77777777" w:rsidR="00EA6A1F" w:rsidRPr="00E607AC" w:rsidRDefault="00EA6A1F" w:rsidP="009E6B54">
            <w:pPr>
              <w:keepLines/>
              <w:spacing w:before="120" w:after="120"/>
              <w:jc w:val="both"/>
              <w:rPr>
                <w:rFonts w:ascii="Arial" w:hAnsi="Arial" w:cs="Arial"/>
                <w:color w:val="000000"/>
                <w:sz w:val="22"/>
                <w:szCs w:val="22"/>
              </w:rPr>
            </w:pPr>
            <w:r w:rsidRPr="00E607AC">
              <w:rPr>
                <w:rFonts w:ascii="Arial" w:hAnsi="Arial" w:cs="Arial"/>
                <w:iCs/>
                <w:sz w:val="22"/>
                <w:szCs w:val="22"/>
              </w:rPr>
              <w:t xml:space="preserve">Plazo máximo de notificación de resultados de revisión y evaluación del SOBRE No.1 </w:t>
            </w:r>
            <w:r w:rsidRPr="00E607AC">
              <w:rPr>
                <w:rFonts w:ascii="Arial" w:hAnsi="Arial" w:cs="Arial"/>
                <w:iCs/>
                <w:smallCaps/>
                <w:sz w:val="22"/>
                <w:szCs w:val="22"/>
              </w:rPr>
              <w:t>a</w:t>
            </w:r>
            <w:r w:rsidRPr="00E607AC">
              <w:rPr>
                <w:rFonts w:ascii="Arial" w:hAnsi="Arial" w:cs="Arial"/>
                <w:iCs/>
                <w:sz w:val="22"/>
                <w:szCs w:val="22"/>
              </w:rPr>
              <w:t xml:space="preserve"> los Proponente que presentaron contraoferta</w:t>
            </w:r>
            <w:r w:rsidRPr="00E607AC">
              <w:rPr>
                <w:rFonts w:ascii="Arial" w:hAnsi="Arial" w:cs="Arial"/>
                <w:i/>
                <w:smallCaps/>
                <w:sz w:val="22"/>
                <w:szCs w:val="22"/>
              </w:rPr>
              <w:t>.</w:t>
            </w:r>
          </w:p>
        </w:tc>
        <w:tc>
          <w:tcPr>
            <w:tcW w:w="1924" w:type="dxa"/>
            <w:tcBorders>
              <w:top w:val="nil"/>
              <w:left w:val="nil"/>
              <w:bottom w:val="single" w:sz="4" w:space="0" w:color="auto"/>
              <w:right w:val="single" w:sz="4" w:space="0" w:color="auto"/>
            </w:tcBorders>
            <w:vAlign w:val="center"/>
            <w:hideMark/>
          </w:tcPr>
          <w:p w14:paraId="2A14E643" w14:textId="259B18BC" w:rsidR="00EA6A1F" w:rsidRPr="00E607AC" w:rsidRDefault="00EA6A1F" w:rsidP="009E6B54">
            <w:pPr>
              <w:keepLines/>
              <w:spacing w:before="120" w:after="120"/>
              <w:jc w:val="center"/>
              <w:rPr>
                <w:rFonts w:ascii="Arial" w:hAnsi="Arial" w:cs="Arial"/>
                <w:color w:val="000000"/>
                <w:sz w:val="22"/>
                <w:szCs w:val="22"/>
              </w:rPr>
            </w:pPr>
            <w:r w:rsidRPr="00E607AC">
              <w:rPr>
                <w:rFonts w:ascii="Arial" w:hAnsi="Arial" w:cs="Arial"/>
                <w:color w:val="000000"/>
                <w:sz w:val="22"/>
                <w:szCs w:val="22"/>
              </w:rPr>
              <w:t>6 abril 2021</w:t>
            </w:r>
          </w:p>
        </w:tc>
      </w:tr>
      <w:tr w:rsidR="00EA6A1F" w:rsidRPr="00E607AC" w14:paraId="71674886" w14:textId="77777777" w:rsidTr="00EA6A1F">
        <w:trPr>
          <w:trHeight w:val="292"/>
          <w:jc w:val="center"/>
        </w:trPr>
        <w:tc>
          <w:tcPr>
            <w:tcW w:w="1443" w:type="dxa"/>
            <w:tcBorders>
              <w:top w:val="nil"/>
              <w:left w:val="single" w:sz="4" w:space="0" w:color="auto"/>
              <w:bottom w:val="single" w:sz="4" w:space="0" w:color="auto"/>
              <w:right w:val="single" w:sz="4" w:space="0" w:color="auto"/>
            </w:tcBorders>
            <w:noWrap/>
            <w:vAlign w:val="center"/>
            <w:hideMark/>
          </w:tcPr>
          <w:p w14:paraId="67A1A0D7" w14:textId="77777777" w:rsidR="00EA6A1F" w:rsidRPr="00E607AC" w:rsidRDefault="00EA6A1F" w:rsidP="009E6B54">
            <w:pPr>
              <w:jc w:val="center"/>
              <w:rPr>
                <w:rFonts w:ascii="Arial" w:hAnsi="Arial" w:cs="Arial"/>
                <w:color w:val="000000"/>
                <w:sz w:val="22"/>
                <w:szCs w:val="22"/>
              </w:rPr>
            </w:pPr>
            <w:r w:rsidRPr="00E607AC">
              <w:rPr>
                <w:rFonts w:ascii="Arial" w:hAnsi="Arial" w:cs="Arial"/>
                <w:color w:val="000000"/>
                <w:sz w:val="22"/>
                <w:szCs w:val="22"/>
              </w:rPr>
              <w:t>4.</w:t>
            </w:r>
          </w:p>
        </w:tc>
        <w:tc>
          <w:tcPr>
            <w:tcW w:w="5561" w:type="dxa"/>
            <w:tcBorders>
              <w:top w:val="nil"/>
              <w:left w:val="nil"/>
              <w:bottom w:val="single" w:sz="4" w:space="0" w:color="auto"/>
              <w:right w:val="single" w:sz="4" w:space="0" w:color="auto"/>
            </w:tcBorders>
            <w:vAlign w:val="center"/>
            <w:hideMark/>
          </w:tcPr>
          <w:p w14:paraId="3EA45683" w14:textId="77777777" w:rsidR="00EA6A1F" w:rsidRPr="00E607AC" w:rsidRDefault="00EA6A1F" w:rsidP="009E6B54">
            <w:pPr>
              <w:keepLines/>
              <w:spacing w:before="120" w:after="120"/>
              <w:jc w:val="both"/>
              <w:rPr>
                <w:rFonts w:ascii="Arial" w:hAnsi="Arial" w:cs="Arial"/>
                <w:color w:val="000000"/>
                <w:sz w:val="22"/>
                <w:szCs w:val="22"/>
              </w:rPr>
            </w:pPr>
            <w:r w:rsidRPr="00E607AC">
              <w:rPr>
                <w:rFonts w:ascii="Arial" w:hAnsi="Arial" w:cs="Arial"/>
                <w:color w:val="000000"/>
                <w:sz w:val="22"/>
                <w:szCs w:val="22"/>
              </w:rPr>
              <w:t>Fecha de Continuación de Audiencia Pública y apertura del Sobre No. 2 en el proceso de selección del Inversionista</w:t>
            </w:r>
          </w:p>
        </w:tc>
        <w:tc>
          <w:tcPr>
            <w:tcW w:w="1924" w:type="dxa"/>
            <w:tcBorders>
              <w:top w:val="nil"/>
              <w:left w:val="nil"/>
              <w:bottom w:val="single" w:sz="4" w:space="0" w:color="auto"/>
              <w:right w:val="single" w:sz="4" w:space="0" w:color="auto"/>
            </w:tcBorders>
            <w:vAlign w:val="bottom"/>
            <w:hideMark/>
          </w:tcPr>
          <w:p w14:paraId="4197A37A" w14:textId="7CA095CF" w:rsidR="00EA6A1F" w:rsidRPr="00E607AC" w:rsidRDefault="00EA6A1F" w:rsidP="009E6B54">
            <w:pPr>
              <w:keepLines/>
              <w:spacing w:before="120" w:after="120"/>
              <w:jc w:val="center"/>
              <w:rPr>
                <w:rFonts w:ascii="Arial" w:hAnsi="Arial" w:cs="Arial"/>
                <w:color w:val="000000"/>
                <w:sz w:val="22"/>
                <w:szCs w:val="22"/>
              </w:rPr>
            </w:pPr>
            <w:r w:rsidRPr="00E607AC">
              <w:rPr>
                <w:rFonts w:ascii="Arial" w:hAnsi="Arial" w:cs="Arial"/>
                <w:color w:val="000000"/>
                <w:sz w:val="22"/>
                <w:szCs w:val="22"/>
              </w:rPr>
              <w:t>12 abril 2021</w:t>
            </w:r>
          </w:p>
        </w:tc>
      </w:tr>
      <w:tr w:rsidR="00EA6A1F" w:rsidRPr="00E607AC" w14:paraId="66D0460A" w14:textId="77777777" w:rsidTr="00EA6A1F">
        <w:trPr>
          <w:trHeight w:val="585"/>
          <w:jc w:val="center"/>
        </w:trPr>
        <w:tc>
          <w:tcPr>
            <w:tcW w:w="1443" w:type="dxa"/>
            <w:tcBorders>
              <w:top w:val="nil"/>
              <w:left w:val="single" w:sz="4" w:space="0" w:color="auto"/>
              <w:bottom w:val="single" w:sz="4" w:space="0" w:color="auto"/>
              <w:right w:val="single" w:sz="4" w:space="0" w:color="auto"/>
            </w:tcBorders>
            <w:noWrap/>
            <w:vAlign w:val="center"/>
            <w:hideMark/>
          </w:tcPr>
          <w:p w14:paraId="14B62DEB" w14:textId="77777777" w:rsidR="00EA6A1F" w:rsidRPr="00E607AC" w:rsidRDefault="00EA6A1F" w:rsidP="009E6B54">
            <w:pPr>
              <w:keepLines/>
              <w:spacing w:before="120" w:after="120"/>
              <w:jc w:val="center"/>
              <w:rPr>
                <w:rFonts w:ascii="Arial" w:hAnsi="Arial" w:cs="Arial"/>
                <w:color w:val="000000"/>
                <w:sz w:val="22"/>
                <w:szCs w:val="22"/>
              </w:rPr>
            </w:pPr>
            <w:r w:rsidRPr="00E607AC">
              <w:rPr>
                <w:rFonts w:ascii="Arial" w:hAnsi="Arial" w:cs="Arial"/>
                <w:color w:val="000000"/>
                <w:sz w:val="22"/>
                <w:szCs w:val="22"/>
              </w:rPr>
              <w:t>7.</w:t>
            </w:r>
          </w:p>
        </w:tc>
        <w:tc>
          <w:tcPr>
            <w:tcW w:w="5561" w:type="dxa"/>
            <w:tcBorders>
              <w:top w:val="nil"/>
              <w:left w:val="nil"/>
              <w:bottom w:val="single" w:sz="4" w:space="0" w:color="auto"/>
              <w:right w:val="single" w:sz="4" w:space="0" w:color="auto"/>
            </w:tcBorders>
            <w:vAlign w:val="center"/>
            <w:hideMark/>
          </w:tcPr>
          <w:p w14:paraId="2C0C5262" w14:textId="77777777" w:rsidR="00EA6A1F" w:rsidRPr="00E607AC" w:rsidRDefault="00EA6A1F" w:rsidP="009E6B54">
            <w:pPr>
              <w:keepLines/>
              <w:spacing w:before="120" w:after="120"/>
              <w:jc w:val="both"/>
              <w:rPr>
                <w:rFonts w:ascii="Arial" w:hAnsi="Arial" w:cs="Arial"/>
                <w:color w:val="000000"/>
                <w:sz w:val="22"/>
                <w:szCs w:val="22"/>
              </w:rPr>
            </w:pPr>
            <w:r w:rsidRPr="00E607AC">
              <w:rPr>
                <w:rFonts w:ascii="Arial" w:hAnsi="Arial" w:cs="Arial"/>
                <w:color w:val="000000"/>
                <w:sz w:val="22"/>
                <w:szCs w:val="22"/>
              </w:rPr>
              <w:t xml:space="preserve">Firma del Contrato de Fiducia y constitución del patrimonio autónomo. </w:t>
            </w:r>
          </w:p>
        </w:tc>
        <w:tc>
          <w:tcPr>
            <w:tcW w:w="1924" w:type="dxa"/>
            <w:tcBorders>
              <w:top w:val="nil"/>
              <w:left w:val="nil"/>
              <w:bottom w:val="single" w:sz="4" w:space="0" w:color="auto"/>
              <w:right w:val="single" w:sz="4" w:space="0" w:color="auto"/>
            </w:tcBorders>
            <w:vAlign w:val="center"/>
            <w:hideMark/>
          </w:tcPr>
          <w:p w14:paraId="6FC15469" w14:textId="779CD2F7" w:rsidR="00EA6A1F" w:rsidRPr="00E607AC" w:rsidRDefault="00573286" w:rsidP="009E6B54">
            <w:pPr>
              <w:keepLines/>
              <w:spacing w:before="120" w:after="120"/>
              <w:jc w:val="center"/>
              <w:outlineLvl w:val="8"/>
              <w:rPr>
                <w:rFonts w:ascii="Arial" w:hAnsi="Arial" w:cs="Arial"/>
                <w:color w:val="000000"/>
                <w:sz w:val="22"/>
                <w:szCs w:val="22"/>
              </w:rPr>
            </w:pPr>
            <w:r w:rsidRPr="00E607AC">
              <w:rPr>
                <w:rFonts w:ascii="Arial" w:hAnsi="Arial" w:cs="Arial"/>
                <w:color w:val="000000"/>
                <w:sz w:val="22"/>
                <w:szCs w:val="22"/>
              </w:rPr>
              <w:t xml:space="preserve">Dentro de los 15 días </w:t>
            </w:r>
            <w:r>
              <w:rPr>
                <w:rFonts w:ascii="Arial" w:hAnsi="Arial" w:cs="Arial"/>
                <w:color w:val="000000"/>
                <w:sz w:val="22"/>
                <w:szCs w:val="22"/>
              </w:rPr>
              <w:t xml:space="preserve">calendario </w:t>
            </w:r>
            <w:r w:rsidRPr="00E607AC">
              <w:rPr>
                <w:rFonts w:ascii="Arial" w:hAnsi="Arial" w:cs="Arial"/>
                <w:color w:val="000000"/>
                <w:sz w:val="22"/>
                <w:szCs w:val="22"/>
              </w:rPr>
              <w:t>posteriores a la Adjudicación</w:t>
            </w:r>
          </w:p>
        </w:tc>
      </w:tr>
      <w:tr w:rsidR="00EA6A1F" w:rsidRPr="00E607AC" w14:paraId="64E8E69A" w14:textId="77777777" w:rsidTr="00EA6A1F">
        <w:trPr>
          <w:trHeight w:val="1391"/>
          <w:jc w:val="center"/>
        </w:trPr>
        <w:tc>
          <w:tcPr>
            <w:tcW w:w="1443" w:type="dxa"/>
            <w:tcBorders>
              <w:top w:val="nil"/>
              <w:left w:val="single" w:sz="4" w:space="0" w:color="auto"/>
              <w:bottom w:val="single" w:sz="4" w:space="0" w:color="auto"/>
              <w:right w:val="single" w:sz="4" w:space="0" w:color="auto"/>
            </w:tcBorders>
            <w:noWrap/>
            <w:vAlign w:val="center"/>
            <w:hideMark/>
          </w:tcPr>
          <w:p w14:paraId="5F1BDE40" w14:textId="77777777" w:rsidR="00EA6A1F" w:rsidRPr="00E607AC" w:rsidRDefault="00EA6A1F" w:rsidP="009E6B54">
            <w:pPr>
              <w:jc w:val="center"/>
              <w:rPr>
                <w:rFonts w:ascii="Arial" w:hAnsi="Arial" w:cs="Arial"/>
                <w:color w:val="000000"/>
                <w:sz w:val="22"/>
                <w:szCs w:val="22"/>
              </w:rPr>
            </w:pPr>
            <w:r w:rsidRPr="00E607AC">
              <w:rPr>
                <w:rFonts w:ascii="Arial" w:hAnsi="Arial" w:cs="Arial"/>
                <w:color w:val="000000"/>
                <w:sz w:val="22"/>
                <w:szCs w:val="22"/>
              </w:rPr>
              <w:t>8.</w:t>
            </w:r>
          </w:p>
        </w:tc>
        <w:tc>
          <w:tcPr>
            <w:tcW w:w="5561" w:type="dxa"/>
            <w:tcBorders>
              <w:top w:val="nil"/>
              <w:left w:val="nil"/>
              <w:bottom w:val="single" w:sz="4" w:space="0" w:color="auto"/>
              <w:right w:val="single" w:sz="4" w:space="0" w:color="auto"/>
            </w:tcBorders>
            <w:vAlign w:val="center"/>
            <w:hideMark/>
          </w:tcPr>
          <w:p w14:paraId="4B2A1750" w14:textId="77777777" w:rsidR="00EA6A1F" w:rsidRPr="00E607AC" w:rsidRDefault="00EA6A1F" w:rsidP="009E6B54">
            <w:pPr>
              <w:keepLines/>
              <w:spacing w:before="120" w:after="120"/>
              <w:jc w:val="both"/>
              <w:rPr>
                <w:rFonts w:ascii="Arial" w:hAnsi="Arial" w:cs="Arial"/>
                <w:color w:val="000000"/>
                <w:sz w:val="22"/>
                <w:szCs w:val="22"/>
              </w:rPr>
            </w:pPr>
            <w:r w:rsidRPr="00E607AC">
              <w:rPr>
                <w:rFonts w:ascii="Arial" w:hAnsi="Arial" w:cs="Arial"/>
                <w:color w:val="000000"/>
                <w:sz w:val="22"/>
                <w:szCs w:val="22"/>
              </w:rPr>
              <w:t xml:space="preserve">Firma del Contrato de Auditoría </w:t>
            </w:r>
          </w:p>
        </w:tc>
        <w:tc>
          <w:tcPr>
            <w:tcW w:w="1924" w:type="dxa"/>
            <w:tcBorders>
              <w:top w:val="nil"/>
              <w:left w:val="nil"/>
              <w:bottom w:val="single" w:sz="4" w:space="0" w:color="auto"/>
              <w:right w:val="single" w:sz="4" w:space="0" w:color="auto"/>
            </w:tcBorders>
            <w:vAlign w:val="center"/>
            <w:hideMark/>
          </w:tcPr>
          <w:p w14:paraId="28CD3EA4" w14:textId="6FE16C65" w:rsidR="00EA6A1F" w:rsidRPr="00E607AC" w:rsidRDefault="00573286" w:rsidP="009E6B54">
            <w:pPr>
              <w:keepLines/>
              <w:spacing w:before="120" w:after="120"/>
              <w:jc w:val="center"/>
              <w:rPr>
                <w:rFonts w:ascii="Arial" w:hAnsi="Arial" w:cs="Arial"/>
                <w:color w:val="000000"/>
                <w:sz w:val="22"/>
                <w:szCs w:val="22"/>
              </w:rPr>
            </w:pPr>
            <w:r w:rsidRPr="00E607AC">
              <w:rPr>
                <w:rFonts w:ascii="Arial" w:hAnsi="Arial" w:cs="Arial"/>
                <w:color w:val="000000"/>
                <w:sz w:val="22"/>
                <w:szCs w:val="22"/>
              </w:rPr>
              <w:t xml:space="preserve">Dentro de los 15 días </w:t>
            </w:r>
            <w:r>
              <w:rPr>
                <w:rFonts w:ascii="Arial" w:hAnsi="Arial" w:cs="Arial"/>
                <w:color w:val="000000"/>
                <w:sz w:val="22"/>
                <w:szCs w:val="22"/>
              </w:rPr>
              <w:t xml:space="preserve">calendario </w:t>
            </w:r>
            <w:r w:rsidRPr="00E607AC">
              <w:rPr>
                <w:rFonts w:ascii="Arial" w:hAnsi="Arial" w:cs="Arial"/>
                <w:color w:val="000000"/>
                <w:sz w:val="22"/>
                <w:szCs w:val="22"/>
              </w:rPr>
              <w:t>posteriores a la Adjudicación</w:t>
            </w:r>
          </w:p>
        </w:tc>
      </w:tr>
      <w:tr w:rsidR="00E96FFB" w:rsidRPr="00E607AC" w14:paraId="7E5A1AD6" w14:textId="77777777" w:rsidTr="00EA6A1F">
        <w:trPr>
          <w:trHeight w:val="1098"/>
          <w:jc w:val="center"/>
        </w:trPr>
        <w:tc>
          <w:tcPr>
            <w:tcW w:w="1443" w:type="dxa"/>
            <w:tcBorders>
              <w:top w:val="nil"/>
              <w:left w:val="single" w:sz="4" w:space="0" w:color="auto"/>
              <w:bottom w:val="single" w:sz="4" w:space="0" w:color="auto"/>
              <w:right w:val="single" w:sz="4" w:space="0" w:color="auto"/>
            </w:tcBorders>
            <w:noWrap/>
            <w:vAlign w:val="center"/>
          </w:tcPr>
          <w:p w14:paraId="093848A6" w14:textId="55CEE168" w:rsidR="00E96FFB" w:rsidRPr="00E607AC" w:rsidRDefault="00E96FFB" w:rsidP="009E6B54">
            <w:pPr>
              <w:jc w:val="center"/>
              <w:rPr>
                <w:rFonts w:ascii="Arial" w:hAnsi="Arial" w:cs="Arial"/>
                <w:color w:val="000000"/>
                <w:sz w:val="22"/>
                <w:szCs w:val="22"/>
              </w:rPr>
            </w:pPr>
            <w:r w:rsidRPr="00E607AC">
              <w:rPr>
                <w:rFonts w:ascii="Arial" w:hAnsi="Arial" w:cs="Arial"/>
                <w:color w:val="000000"/>
                <w:sz w:val="22"/>
                <w:szCs w:val="22"/>
              </w:rPr>
              <w:t>9.</w:t>
            </w:r>
          </w:p>
          <w:p w14:paraId="40628A95" w14:textId="796094C5" w:rsidR="00E96FFB" w:rsidRPr="00E607AC" w:rsidRDefault="00E96FFB" w:rsidP="009E6B54">
            <w:pPr>
              <w:jc w:val="center"/>
              <w:rPr>
                <w:rFonts w:ascii="Arial" w:hAnsi="Arial" w:cs="Arial"/>
                <w:color w:val="000000"/>
                <w:sz w:val="22"/>
                <w:szCs w:val="22"/>
              </w:rPr>
            </w:pPr>
          </w:p>
        </w:tc>
        <w:tc>
          <w:tcPr>
            <w:tcW w:w="5561" w:type="dxa"/>
            <w:tcBorders>
              <w:top w:val="nil"/>
              <w:left w:val="nil"/>
              <w:bottom w:val="single" w:sz="4" w:space="0" w:color="auto"/>
              <w:right w:val="single" w:sz="4" w:space="0" w:color="auto"/>
            </w:tcBorders>
            <w:vAlign w:val="center"/>
          </w:tcPr>
          <w:p w14:paraId="1F6B4794" w14:textId="50DE8EFA" w:rsidR="00E96FFB" w:rsidRPr="00E607AC" w:rsidRDefault="00E96FFB" w:rsidP="009E6B54">
            <w:pPr>
              <w:keepLines/>
              <w:spacing w:before="120" w:after="120"/>
              <w:rPr>
                <w:rFonts w:ascii="Arial" w:hAnsi="Arial" w:cs="Arial"/>
                <w:color w:val="000000"/>
                <w:sz w:val="22"/>
                <w:szCs w:val="22"/>
              </w:rPr>
            </w:pPr>
            <w:r w:rsidRPr="00E607AC">
              <w:rPr>
                <w:rFonts w:ascii="Arial" w:hAnsi="Arial" w:cs="Arial"/>
                <w:color w:val="000000"/>
                <w:sz w:val="22"/>
                <w:szCs w:val="22"/>
              </w:rPr>
              <w:t>Entrega del Adjudicatario al Auditor del cronograma y de la curva S de desarrollo de la etapa de construcción del proyecto.</w:t>
            </w:r>
          </w:p>
        </w:tc>
        <w:tc>
          <w:tcPr>
            <w:tcW w:w="1924" w:type="dxa"/>
            <w:tcBorders>
              <w:top w:val="nil"/>
              <w:left w:val="nil"/>
              <w:bottom w:val="single" w:sz="4" w:space="0" w:color="auto"/>
              <w:right w:val="single" w:sz="4" w:space="0" w:color="auto"/>
            </w:tcBorders>
            <w:vAlign w:val="center"/>
          </w:tcPr>
          <w:p w14:paraId="71A5BD3F" w14:textId="76EBC55E" w:rsidR="00E96FFB" w:rsidRPr="00E607AC" w:rsidRDefault="00573286" w:rsidP="009E6B54">
            <w:pPr>
              <w:keepLines/>
              <w:spacing w:before="120" w:after="120"/>
              <w:jc w:val="center"/>
              <w:rPr>
                <w:rFonts w:ascii="Arial" w:hAnsi="Arial" w:cs="Arial"/>
                <w:color w:val="000000"/>
                <w:sz w:val="22"/>
                <w:szCs w:val="22"/>
              </w:rPr>
            </w:pPr>
            <w:r w:rsidRPr="00E607AC">
              <w:rPr>
                <w:rFonts w:ascii="Arial" w:hAnsi="Arial" w:cs="Arial"/>
                <w:color w:val="000000"/>
                <w:sz w:val="22"/>
                <w:szCs w:val="22"/>
              </w:rPr>
              <w:t xml:space="preserve">Dentro de los 15 días </w:t>
            </w:r>
            <w:r>
              <w:rPr>
                <w:rFonts w:ascii="Arial" w:hAnsi="Arial" w:cs="Arial"/>
                <w:color w:val="000000"/>
                <w:sz w:val="22"/>
                <w:szCs w:val="22"/>
              </w:rPr>
              <w:t xml:space="preserve">calendario </w:t>
            </w:r>
            <w:r w:rsidRPr="00E607AC">
              <w:rPr>
                <w:rFonts w:ascii="Arial" w:hAnsi="Arial" w:cs="Arial"/>
                <w:color w:val="000000"/>
                <w:sz w:val="22"/>
                <w:szCs w:val="22"/>
              </w:rPr>
              <w:t>posteriores a la Adjudicación</w:t>
            </w:r>
          </w:p>
        </w:tc>
      </w:tr>
      <w:tr w:rsidR="00EA6A1F" w:rsidRPr="00E607AC" w14:paraId="79E339F4" w14:textId="77777777" w:rsidTr="00EA6A1F">
        <w:trPr>
          <w:trHeight w:val="1098"/>
          <w:jc w:val="center"/>
        </w:trPr>
        <w:tc>
          <w:tcPr>
            <w:tcW w:w="1443" w:type="dxa"/>
            <w:tcBorders>
              <w:top w:val="nil"/>
              <w:left w:val="single" w:sz="4" w:space="0" w:color="auto"/>
              <w:bottom w:val="single" w:sz="4" w:space="0" w:color="auto"/>
              <w:right w:val="single" w:sz="4" w:space="0" w:color="auto"/>
            </w:tcBorders>
            <w:noWrap/>
            <w:vAlign w:val="center"/>
            <w:hideMark/>
          </w:tcPr>
          <w:p w14:paraId="55E397A8" w14:textId="2B1AFA0F" w:rsidR="00EA6A1F" w:rsidRPr="00E607AC" w:rsidRDefault="00E96FFB" w:rsidP="009E6B54">
            <w:pPr>
              <w:jc w:val="center"/>
              <w:rPr>
                <w:rFonts w:ascii="Arial" w:hAnsi="Arial" w:cs="Arial"/>
                <w:color w:val="000000"/>
                <w:sz w:val="22"/>
                <w:szCs w:val="22"/>
              </w:rPr>
            </w:pPr>
            <w:r w:rsidRPr="00E607AC">
              <w:rPr>
                <w:rFonts w:ascii="Arial" w:hAnsi="Arial" w:cs="Arial"/>
                <w:color w:val="000000"/>
                <w:sz w:val="22"/>
                <w:szCs w:val="22"/>
              </w:rPr>
              <w:t>10</w:t>
            </w:r>
            <w:r w:rsidR="00EA6A1F" w:rsidRPr="00E607AC">
              <w:rPr>
                <w:rFonts w:ascii="Arial" w:hAnsi="Arial" w:cs="Arial"/>
                <w:color w:val="000000"/>
                <w:sz w:val="22"/>
                <w:szCs w:val="22"/>
              </w:rPr>
              <w:t>.</w:t>
            </w:r>
          </w:p>
        </w:tc>
        <w:tc>
          <w:tcPr>
            <w:tcW w:w="5561" w:type="dxa"/>
            <w:tcBorders>
              <w:top w:val="nil"/>
              <w:left w:val="nil"/>
              <w:bottom w:val="single" w:sz="4" w:space="0" w:color="auto"/>
              <w:right w:val="single" w:sz="4" w:space="0" w:color="auto"/>
            </w:tcBorders>
            <w:vAlign w:val="center"/>
            <w:hideMark/>
          </w:tcPr>
          <w:p w14:paraId="504922B8" w14:textId="17DB9FC7" w:rsidR="00EA6A1F" w:rsidRPr="00E607AC" w:rsidRDefault="004A07BC" w:rsidP="009E6B54">
            <w:pPr>
              <w:keepLines/>
              <w:spacing w:before="120" w:after="120"/>
              <w:rPr>
                <w:rFonts w:ascii="Arial" w:hAnsi="Arial" w:cs="Arial"/>
                <w:color w:val="000000"/>
                <w:sz w:val="22"/>
                <w:szCs w:val="22"/>
              </w:rPr>
            </w:pPr>
            <w:r w:rsidRPr="00E607AC">
              <w:rPr>
                <w:rFonts w:ascii="Arial" w:hAnsi="Arial" w:cs="Arial"/>
                <w:color w:val="000000"/>
                <w:sz w:val="22"/>
                <w:szCs w:val="22"/>
              </w:rPr>
              <w:t>A</w:t>
            </w:r>
            <w:r w:rsidR="00EA6A1F" w:rsidRPr="00E607AC">
              <w:rPr>
                <w:rFonts w:ascii="Arial" w:hAnsi="Arial" w:cs="Arial"/>
                <w:color w:val="000000"/>
                <w:sz w:val="22"/>
                <w:szCs w:val="22"/>
              </w:rPr>
              <w:t>probación de la Garantía de cumplimiento</w:t>
            </w:r>
          </w:p>
          <w:p w14:paraId="334E9DFC" w14:textId="77777777" w:rsidR="00E96FFB" w:rsidRPr="00E607AC" w:rsidRDefault="00E96FFB" w:rsidP="009E6B54">
            <w:pPr>
              <w:keepLines/>
              <w:spacing w:before="120" w:after="120"/>
              <w:rPr>
                <w:rFonts w:ascii="Arial" w:hAnsi="Arial" w:cs="Arial"/>
                <w:color w:val="000000"/>
                <w:sz w:val="22"/>
                <w:szCs w:val="22"/>
              </w:rPr>
            </w:pPr>
          </w:p>
          <w:p w14:paraId="173DEF96" w14:textId="03E9C398" w:rsidR="00E96FFB" w:rsidRPr="00E607AC" w:rsidRDefault="00E96FFB" w:rsidP="009E6B54">
            <w:pPr>
              <w:keepLines/>
              <w:spacing w:before="120" w:after="120"/>
              <w:rPr>
                <w:rFonts w:ascii="Arial" w:hAnsi="Arial" w:cs="Arial"/>
                <w:color w:val="000000"/>
                <w:sz w:val="22"/>
                <w:szCs w:val="22"/>
              </w:rPr>
            </w:pPr>
          </w:p>
        </w:tc>
        <w:tc>
          <w:tcPr>
            <w:tcW w:w="1924" w:type="dxa"/>
            <w:tcBorders>
              <w:top w:val="nil"/>
              <w:left w:val="nil"/>
              <w:bottom w:val="single" w:sz="4" w:space="0" w:color="auto"/>
              <w:right w:val="single" w:sz="4" w:space="0" w:color="auto"/>
            </w:tcBorders>
            <w:vAlign w:val="center"/>
            <w:hideMark/>
          </w:tcPr>
          <w:p w14:paraId="3E1D0204" w14:textId="63371FDA" w:rsidR="00EA6A1F" w:rsidRPr="00E607AC" w:rsidRDefault="00573286" w:rsidP="009E6B54">
            <w:pPr>
              <w:keepLines/>
              <w:spacing w:before="120" w:after="120"/>
              <w:jc w:val="center"/>
              <w:rPr>
                <w:rFonts w:ascii="Arial" w:hAnsi="Arial" w:cs="Arial"/>
                <w:color w:val="000000"/>
                <w:sz w:val="22"/>
                <w:szCs w:val="22"/>
              </w:rPr>
            </w:pPr>
            <w:r w:rsidRPr="00E607AC">
              <w:rPr>
                <w:rFonts w:ascii="Arial" w:hAnsi="Arial" w:cs="Arial"/>
                <w:color w:val="000000"/>
                <w:sz w:val="22"/>
                <w:szCs w:val="22"/>
              </w:rPr>
              <w:t xml:space="preserve">Dentro de los 15 días </w:t>
            </w:r>
            <w:r>
              <w:rPr>
                <w:rFonts w:ascii="Arial" w:hAnsi="Arial" w:cs="Arial"/>
                <w:color w:val="000000"/>
                <w:sz w:val="22"/>
                <w:szCs w:val="22"/>
              </w:rPr>
              <w:t xml:space="preserve">calendario </w:t>
            </w:r>
            <w:r w:rsidRPr="00E607AC">
              <w:rPr>
                <w:rFonts w:ascii="Arial" w:hAnsi="Arial" w:cs="Arial"/>
                <w:color w:val="000000"/>
                <w:sz w:val="22"/>
                <w:szCs w:val="22"/>
              </w:rPr>
              <w:t>posteriores a la Adjudicación</w:t>
            </w:r>
          </w:p>
        </w:tc>
      </w:tr>
      <w:tr w:rsidR="00EA6A1F" w:rsidRPr="00E607AC" w14:paraId="2F5A0D2E" w14:textId="77777777" w:rsidTr="00EA6A1F">
        <w:trPr>
          <w:trHeight w:val="1098"/>
          <w:jc w:val="center"/>
        </w:trPr>
        <w:tc>
          <w:tcPr>
            <w:tcW w:w="1443" w:type="dxa"/>
            <w:tcBorders>
              <w:top w:val="nil"/>
              <w:left w:val="single" w:sz="4" w:space="0" w:color="auto"/>
              <w:bottom w:val="single" w:sz="4" w:space="0" w:color="auto"/>
              <w:right w:val="single" w:sz="4" w:space="0" w:color="auto"/>
            </w:tcBorders>
            <w:noWrap/>
            <w:vAlign w:val="center"/>
            <w:hideMark/>
          </w:tcPr>
          <w:p w14:paraId="1D333210" w14:textId="7221F48F" w:rsidR="00EA6A1F" w:rsidRPr="00E607AC" w:rsidRDefault="00EA6A1F" w:rsidP="009E6B54">
            <w:pPr>
              <w:keepLines/>
              <w:spacing w:before="120" w:after="120"/>
              <w:jc w:val="center"/>
              <w:rPr>
                <w:rFonts w:ascii="Arial" w:hAnsi="Arial" w:cs="Arial"/>
                <w:color w:val="000000"/>
                <w:sz w:val="22"/>
                <w:szCs w:val="22"/>
              </w:rPr>
            </w:pPr>
            <w:r w:rsidRPr="00E607AC">
              <w:rPr>
                <w:rFonts w:ascii="Arial" w:hAnsi="Arial" w:cs="Arial"/>
                <w:color w:val="000000"/>
                <w:sz w:val="22"/>
                <w:szCs w:val="22"/>
              </w:rPr>
              <w:lastRenderedPageBreak/>
              <w:t>1</w:t>
            </w:r>
            <w:r w:rsidR="00E96FFB" w:rsidRPr="00E607AC">
              <w:rPr>
                <w:rFonts w:ascii="Arial" w:hAnsi="Arial" w:cs="Arial"/>
                <w:color w:val="000000"/>
                <w:sz w:val="22"/>
                <w:szCs w:val="22"/>
              </w:rPr>
              <w:t>1</w:t>
            </w:r>
            <w:r w:rsidRPr="00E607AC">
              <w:rPr>
                <w:rFonts w:ascii="Arial" w:hAnsi="Arial" w:cs="Arial"/>
                <w:color w:val="000000"/>
                <w:sz w:val="22"/>
                <w:szCs w:val="22"/>
              </w:rPr>
              <w:t>.</w:t>
            </w:r>
          </w:p>
        </w:tc>
        <w:tc>
          <w:tcPr>
            <w:tcW w:w="5561" w:type="dxa"/>
            <w:tcBorders>
              <w:top w:val="nil"/>
              <w:left w:val="nil"/>
              <w:bottom w:val="single" w:sz="4" w:space="0" w:color="auto"/>
              <w:right w:val="single" w:sz="4" w:space="0" w:color="auto"/>
            </w:tcBorders>
            <w:vAlign w:val="center"/>
            <w:hideMark/>
          </w:tcPr>
          <w:p w14:paraId="5014635B" w14:textId="77777777" w:rsidR="00EA6A1F" w:rsidRPr="00E607AC" w:rsidRDefault="00EA6A1F" w:rsidP="009E6B54">
            <w:pPr>
              <w:keepLines/>
              <w:spacing w:before="120" w:after="120"/>
              <w:rPr>
                <w:rFonts w:ascii="Arial" w:hAnsi="Arial" w:cs="Arial"/>
                <w:color w:val="000000"/>
                <w:sz w:val="22"/>
                <w:szCs w:val="22"/>
              </w:rPr>
            </w:pPr>
            <w:r w:rsidRPr="00E607AC">
              <w:rPr>
                <w:rFonts w:ascii="Arial" w:hAnsi="Arial" w:cs="Arial"/>
                <w:color w:val="000000"/>
                <w:sz w:val="22"/>
                <w:szCs w:val="22"/>
              </w:rPr>
              <w:t xml:space="preserve">Entrega a la UPME por parte del Adjudicatario de los documentos requeridos para la oficialización del ingreso anual esperado </w:t>
            </w:r>
          </w:p>
        </w:tc>
        <w:tc>
          <w:tcPr>
            <w:tcW w:w="1924" w:type="dxa"/>
            <w:tcBorders>
              <w:top w:val="nil"/>
              <w:left w:val="nil"/>
              <w:bottom w:val="single" w:sz="4" w:space="0" w:color="auto"/>
              <w:right w:val="single" w:sz="4" w:space="0" w:color="auto"/>
            </w:tcBorders>
            <w:vAlign w:val="center"/>
            <w:hideMark/>
          </w:tcPr>
          <w:p w14:paraId="39348834" w14:textId="77777777" w:rsidR="00EA6A1F" w:rsidRPr="00E607AC" w:rsidRDefault="00EA6A1F" w:rsidP="009E6B54">
            <w:pPr>
              <w:keepLines/>
              <w:spacing w:before="120" w:after="120"/>
              <w:jc w:val="center"/>
              <w:rPr>
                <w:rFonts w:ascii="Arial" w:hAnsi="Arial" w:cs="Arial"/>
                <w:color w:val="000000"/>
                <w:sz w:val="22"/>
                <w:szCs w:val="22"/>
              </w:rPr>
            </w:pPr>
            <w:r w:rsidRPr="00E607AC">
              <w:rPr>
                <w:rFonts w:ascii="Arial" w:hAnsi="Arial" w:cs="Arial"/>
                <w:color w:val="000000"/>
                <w:sz w:val="22"/>
                <w:szCs w:val="22"/>
              </w:rPr>
              <w:t>Dentro de los 5 días hábiles posteriores a la aprobación de la Garantía de cumplimiento</w:t>
            </w:r>
          </w:p>
        </w:tc>
      </w:tr>
      <w:tr w:rsidR="00EA6A1F" w:rsidRPr="00E607AC" w14:paraId="289CFC95" w14:textId="77777777" w:rsidTr="00EA6A1F">
        <w:trPr>
          <w:trHeight w:val="1098"/>
          <w:jc w:val="center"/>
        </w:trPr>
        <w:tc>
          <w:tcPr>
            <w:tcW w:w="1443" w:type="dxa"/>
            <w:tcBorders>
              <w:top w:val="nil"/>
              <w:left w:val="single" w:sz="4" w:space="0" w:color="auto"/>
              <w:bottom w:val="single" w:sz="4" w:space="0" w:color="auto"/>
              <w:right w:val="single" w:sz="4" w:space="0" w:color="auto"/>
            </w:tcBorders>
            <w:noWrap/>
            <w:vAlign w:val="center"/>
            <w:hideMark/>
          </w:tcPr>
          <w:p w14:paraId="2CB872D5" w14:textId="49179D8F" w:rsidR="00EA6A1F" w:rsidRPr="00E607AC" w:rsidRDefault="00EA6A1F" w:rsidP="009E6B54">
            <w:pPr>
              <w:keepLines/>
              <w:spacing w:before="120" w:after="120"/>
              <w:jc w:val="center"/>
              <w:rPr>
                <w:rFonts w:ascii="Arial" w:hAnsi="Arial" w:cs="Arial"/>
                <w:color w:val="000000"/>
                <w:sz w:val="22"/>
                <w:szCs w:val="22"/>
              </w:rPr>
            </w:pPr>
            <w:r w:rsidRPr="00E607AC">
              <w:rPr>
                <w:rFonts w:ascii="Arial" w:hAnsi="Arial" w:cs="Arial"/>
                <w:color w:val="000000"/>
                <w:sz w:val="22"/>
                <w:szCs w:val="22"/>
              </w:rPr>
              <w:t>1</w:t>
            </w:r>
            <w:r w:rsidR="00E96FFB" w:rsidRPr="00E607AC">
              <w:rPr>
                <w:rFonts w:ascii="Arial" w:hAnsi="Arial" w:cs="Arial"/>
                <w:color w:val="000000"/>
                <w:sz w:val="22"/>
                <w:szCs w:val="22"/>
              </w:rPr>
              <w:t>2</w:t>
            </w:r>
            <w:r w:rsidRPr="00E607AC">
              <w:rPr>
                <w:rFonts w:ascii="Arial" w:hAnsi="Arial" w:cs="Arial"/>
                <w:color w:val="000000"/>
                <w:sz w:val="22"/>
                <w:szCs w:val="22"/>
              </w:rPr>
              <w:t>.</w:t>
            </w:r>
          </w:p>
        </w:tc>
        <w:tc>
          <w:tcPr>
            <w:tcW w:w="5561" w:type="dxa"/>
            <w:tcBorders>
              <w:top w:val="nil"/>
              <w:left w:val="nil"/>
              <w:bottom w:val="single" w:sz="4" w:space="0" w:color="auto"/>
              <w:right w:val="single" w:sz="4" w:space="0" w:color="auto"/>
            </w:tcBorders>
            <w:vAlign w:val="center"/>
            <w:hideMark/>
          </w:tcPr>
          <w:p w14:paraId="3B1A160B" w14:textId="77777777" w:rsidR="00EA6A1F" w:rsidRPr="00E607AC" w:rsidRDefault="00EA6A1F" w:rsidP="009E6B54">
            <w:pPr>
              <w:keepLines/>
              <w:spacing w:before="120" w:after="120"/>
              <w:rPr>
                <w:rFonts w:ascii="Arial" w:hAnsi="Arial" w:cs="Arial"/>
                <w:color w:val="000000"/>
                <w:sz w:val="22"/>
                <w:szCs w:val="22"/>
              </w:rPr>
            </w:pPr>
            <w:r w:rsidRPr="00E607AC">
              <w:rPr>
                <w:rFonts w:ascii="Arial" w:hAnsi="Arial" w:cs="Arial"/>
                <w:color w:val="000000"/>
                <w:sz w:val="22"/>
                <w:szCs w:val="22"/>
              </w:rPr>
              <w:t>Envío a la CREG por parte de la UPME los documentos determinados en el artículo 16 de la Resolución CREG 107 de 2017.</w:t>
            </w:r>
          </w:p>
        </w:tc>
        <w:tc>
          <w:tcPr>
            <w:tcW w:w="1924" w:type="dxa"/>
            <w:tcBorders>
              <w:top w:val="nil"/>
              <w:left w:val="nil"/>
              <w:bottom w:val="single" w:sz="4" w:space="0" w:color="auto"/>
              <w:right w:val="single" w:sz="4" w:space="0" w:color="auto"/>
            </w:tcBorders>
            <w:vAlign w:val="center"/>
            <w:hideMark/>
          </w:tcPr>
          <w:p w14:paraId="72CC7477" w14:textId="73CD4A2D" w:rsidR="00EA6A1F" w:rsidRPr="00E607AC" w:rsidRDefault="00EA6A1F" w:rsidP="009E6B54">
            <w:pPr>
              <w:keepLines/>
              <w:spacing w:before="120" w:after="120"/>
              <w:jc w:val="center"/>
              <w:rPr>
                <w:rFonts w:ascii="Arial" w:hAnsi="Arial" w:cs="Arial"/>
                <w:color w:val="000000"/>
                <w:sz w:val="22"/>
                <w:szCs w:val="22"/>
              </w:rPr>
            </w:pPr>
            <w:r w:rsidRPr="00E607AC">
              <w:rPr>
                <w:rFonts w:ascii="Arial" w:hAnsi="Arial" w:cs="Arial"/>
                <w:color w:val="000000"/>
                <w:sz w:val="22"/>
                <w:szCs w:val="22"/>
              </w:rPr>
              <w:t>1</w:t>
            </w:r>
            <w:r w:rsidR="00573286">
              <w:rPr>
                <w:rFonts w:ascii="Arial" w:hAnsi="Arial" w:cs="Arial"/>
                <w:color w:val="000000"/>
                <w:sz w:val="22"/>
                <w:szCs w:val="22"/>
              </w:rPr>
              <w:t>5</w:t>
            </w:r>
            <w:r w:rsidRPr="00E607AC">
              <w:rPr>
                <w:rFonts w:ascii="Arial" w:hAnsi="Arial" w:cs="Arial"/>
                <w:color w:val="000000"/>
                <w:sz w:val="22"/>
                <w:szCs w:val="22"/>
              </w:rPr>
              <w:t xml:space="preserve"> días hábiles posteriores al recibo de la documentación del Adjudicatario</w:t>
            </w:r>
          </w:p>
        </w:tc>
      </w:tr>
    </w:tbl>
    <w:p w14:paraId="5FE6B25B" w14:textId="06498133" w:rsidR="00ED5CD3" w:rsidRPr="00E607AC" w:rsidRDefault="00EA675C" w:rsidP="009E6B54">
      <w:pPr>
        <w:pStyle w:val="Ttulo1"/>
        <w:keepLines/>
        <w:numPr>
          <w:ilvl w:val="0"/>
          <w:numId w:val="7"/>
        </w:numPr>
        <w:autoSpaceDE w:val="0"/>
        <w:autoSpaceDN w:val="0"/>
        <w:adjustRightInd w:val="0"/>
        <w:spacing w:before="120" w:after="120"/>
        <w:ind w:left="567" w:hanging="567"/>
        <w:jc w:val="both"/>
        <w:rPr>
          <w:rFonts w:ascii="Arial" w:hAnsi="Arial" w:cs="Arial"/>
          <w:sz w:val="22"/>
          <w:szCs w:val="22"/>
        </w:rPr>
      </w:pPr>
      <w:bookmarkStart w:id="173" w:name="_Toc44003854"/>
      <w:r w:rsidRPr="00E607AC">
        <w:rPr>
          <w:rFonts w:ascii="Arial" w:hAnsi="Arial" w:cs="Arial"/>
          <w:sz w:val="22"/>
          <w:szCs w:val="22"/>
        </w:rPr>
        <w:t>PRESENTACIÓN DE PROPUESTA</w:t>
      </w:r>
      <w:bookmarkEnd w:id="166"/>
      <w:bookmarkEnd w:id="167"/>
      <w:bookmarkEnd w:id="168"/>
      <w:bookmarkEnd w:id="169"/>
      <w:bookmarkEnd w:id="170"/>
      <w:bookmarkEnd w:id="171"/>
      <w:bookmarkEnd w:id="172"/>
      <w:bookmarkEnd w:id="173"/>
      <w:r w:rsidRPr="00E607AC">
        <w:rPr>
          <w:rFonts w:ascii="Arial" w:hAnsi="Arial" w:cs="Arial"/>
          <w:sz w:val="22"/>
          <w:szCs w:val="22"/>
        </w:rPr>
        <w:t xml:space="preserve"> </w:t>
      </w:r>
    </w:p>
    <w:p w14:paraId="30553A88" w14:textId="77777777" w:rsidR="00ED5CD3" w:rsidRPr="00E607AC" w:rsidRDefault="00EA675C" w:rsidP="009E6B54">
      <w:pPr>
        <w:pStyle w:val="Ttulo2"/>
        <w:numPr>
          <w:ilvl w:val="1"/>
          <w:numId w:val="7"/>
        </w:numPr>
        <w:autoSpaceDE w:val="0"/>
        <w:autoSpaceDN w:val="0"/>
        <w:adjustRightInd w:val="0"/>
        <w:spacing w:before="120" w:after="120" w:line="240" w:lineRule="auto"/>
        <w:ind w:left="0" w:firstLine="0"/>
        <w:jc w:val="both"/>
        <w:rPr>
          <w:rFonts w:ascii="Arial" w:hAnsi="Arial" w:cs="Arial"/>
          <w:color w:val="auto"/>
          <w:sz w:val="22"/>
          <w:szCs w:val="22"/>
        </w:rPr>
      </w:pPr>
      <w:bookmarkStart w:id="174" w:name="_Toc303694929"/>
      <w:bookmarkStart w:id="175" w:name="_Toc328653714"/>
      <w:bookmarkStart w:id="176" w:name="_Toc387047951"/>
      <w:bookmarkStart w:id="177" w:name="_Toc376185363"/>
      <w:bookmarkStart w:id="178" w:name="_Toc388430991"/>
      <w:bookmarkStart w:id="179" w:name="_Toc388613251"/>
      <w:bookmarkStart w:id="180" w:name="_Toc375415872"/>
      <w:bookmarkStart w:id="181" w:name="_Toc44003855"/>
      <w:r w:rsidRPr="00E607AC">
        <w:rPr>
          <w:rFonts w:ascii="Arial" w:hAnsi="Arial" w:cs="Arial"/>
          <w:color w:val="auto"/>
          <w:sz w:val="22"/>
          <w:szCs w:val="22"/>
        </w:rPr>
        <w:t>Personas</w:t>
      </w:r>
      <w:r w:rsidR="00473A1C" w:rsidRPr="00E607AC">
        <w:rPr>
          <w:rFonts w:ascii="Arial" w:hAnsi="Arial" w:cs="Arial"/>
          <w:color w:val="auto"/>
          <w:sz w:val="22"/>
          <w:szCs w:val="22"/>
        </w:rPr>
        <w:t xml:space="preserve"> que pueden presentar Propuesta</w:t>
      </w:r>
      <w:r w:rsidRPr="00E607AC">
        <w:rPr>
          <w:rFonts w:ascii="Arial" w:hAnsi="Arial" w:cs="Arial"/>
          <w:color w:val="auto"/>
          <w:sz w:val="22"/>
          <w:szCs w:val="22"/>
        </w:rPr>
        <w:t xml:space="preserve"> (Proponentes)</w:t>
      </w:r>
      <w:bookmarkEnd w:id="174"/>
      <w:bookmarkEnd w:id="175"/>
      <w:bookmarkEnd w:id="176"/>
      <w:bookmarkEnd w:id="177"/>
      <w:bookmarkEnd w:id="178"/>
      <w:bookmarkEnd w:id="179"/>
      <w:bookmarkEnd w:id="180"/>
      <w:bookmarkEnd w:id="181"/>
    </w:p>
    <w:p w14:paraId="78592120" w14:textId="75B53FA0" w:rsidR="004A1B3E" w:rsidRPr="00E607AC" w:rsidRDefault="00127282" w:rsidP="009E6B54">
      <w:pPr>
        <w:pStyle w:val="Default"/>
        <w:keepLines/>
        <w:spacing w:before="120" w:after="120"/>
        <w:jc w:val="both"/>
        <w:rPr>
          <w:rFonts w:ascii="Arial" w:hAnsi="Arial" w:cs="Arial"/>
          <w:bCs/>
          <w:color w:val="auto"/>
          <w:sz w:val="22"/>
          <w:szCs w:val="22"/>
        </w:rPr>
      </w:pPr>
      <w:r w:rsidRPr="00E607AC">
        <w:rPr>
          <w:rFonts w:ascii="Arial" w:hAnsi="Arial" w:cs="Arial"/>
          <w:color w:val="auto"/>
          <w:sz w:val="22"/>
          <w:szCs w:val="22"/>
        </w:rPr>
        <w:t xml:space="preserve">Podrá presentar una Propuesta cualquier </w:t>
      </w:r>
      <w:r w:rsidR="004A1B3E" w:rsidRPr="00E607AC">
        <w:rPr>
          <w:rFonts w:ascii="Arial" w:hAnsi="Arial" w:cs="Arial"/>
          <w:color w:val="auto"/>
          <w:sz w:val="22"/>
          <w:szCs w:val="22"/>
        </w:rPr>
        <w:t>persona jurídica interesada</w:t>
      </w:r>
      <w:r w:rsidR="00B15E02" w:rsidRPr="00E607AC">
        <w:rPr>
          <w:rFonts w:ascii="Arial" w:hAnsi="Arial" w:cs="Arial"/>
          <w:color w:val="auto"/>
          <w:sz w:val="22"/>
          <w:szCs w:val="22"/>
        </w:rPr>
        <w:t xml:space="preserve"> que cumpla con los términos y condiciones establecidos en los presentes Documentos de Selección</w:t>
      </w:r>
      <w:r w:rsidR="004E06B3" w:rsidRPr="00E607AC">
        <w:rPr>
          <w:rFonts w:ascii="Arial" w:hAnsi="Arial" w:cs="Arial"/>
          <w:color w:val="auto"/>
          <w:sz w:val="22"/>
          <w:szCs w:val="22"/>
        </w:rPr>
        <w:t xml:space="preserve"> del Inversionista</w:t>
      </w:r>
      <w:r w:rsidR="004A1B3E" w:rsidRPr="00E607AC">
        <w:rPr>
          <w:rFonts w:ascii="Arial" w:hAnsi="Arial" w:cs="Arial"/>
          <w:color w:val="auto"/>
          <w:sz w:val="22"/>
          <w:szCs w:val="22"/>
        </w:rPr>
        <w:t>, con excepción de:</w:t>
      </w:r>
    </w:p>
    <w:p w14:paraId="3821B454" w14:textId="0FD0B9B8" w:rsidR="004A1B3E" w:rsidRPr="00E607AC" w:rsidRDefault="004A1B3E" w:rsidP="00611EEB">
      <w:pPr>
        <w:pStyle w:val="Default"/>
        <w:keepLines/>
        <w:numPr>
          <w:ilvl w:val="0"/>
          <w:numId w:val="54"/>
        </w:numPr>
        <w:spacing w:before="120" w:after="120"/>
        <w:jc w:val="both"/>
        <w:rPr>
          <w:rFonts w:ascii="Arial" w:hAnsi="Arial" w:cs="Arial"/>
          <w:bCs/>
          <w:sz w:val="22"/>
          <w:szCs w:val="22"/>
          <w:lang w:val="es-CO"/>
        </w:rPr>
      </w:pPr>
      <w:r w:rsidRPr="00E607AC">
        <w:rPr>
          <w:rFonts w:ascii="Arial" w:hAnsi="Arial" w:cs="Arial"/>
          <w:bCs/>
          <w:sz w:val="22"/>
          <w:szCs w:val="22"/>
          <w:lang w:val="es-CO"/>
        </w:rPr>
        <w:t>Productores – comercializadores de gas natural o comercializadores de gas natural importad</w:t>
      </w:r>
      <w:r w:rsidR="00270483" w:rsidRPr="00E607AC">
        <w:rPr>
          <w:rFonts w:ascii="Arial" w:hAnsi="Arial" w:cs="Arial"/>
          <w:bCs/>
          <w:sz w:val="22"/>
          <w:szCs w:val="22"/>
          <w:lang w:val="es-CO"/>
        </w:rPr>
        <w:t>o.</w:t>
      </w:r>
    </w:p>
    <w:p w14:paraId="000FDD46" w14:textId="75C200B0" w:rsidR="004A1B3E" w:rsidRPr="00E607AC" w:rsidRDefault="004A1B3E" w:rsidP="00611EEB">
      <w:pPr>
        <w:pStyle w:val="Default"/>
        <w:keepLines/>
        <w:numPr>
          <w:ilvl w:val="0"/>
          <w:numId w:val="54"/>
        </w:numPr>
        <w:spacing w:before="120" w:after="120"/>
        <w:jc w:val="both"/>
        <w:rPr>
          <w:rFonts w:ascii="Arial" w:hAnsi="Arial" w:cs="Arial"/>
          <w:bCs/>
          <w:sz w:val="22"/>
          <w:szCs w:val="22"/>
          <w:lang w:val="es-CO"/>
        </w:rPr>
      </w:pPr>
      <w:r w:rsidRPr="00E607AC">
        <w:rPr>
          <w:rFonts w:ascii="Arial" w:hAnsi="Arial" w:cs="Arial"/>
          <w:bCs/>
          <w:sz w:val="22"/>
          <w:szCs w:val="22"/>
          <w:lang w:val="es-CO"/>
        </w:rPr>
        <w:t xml:space="preserve">Personas jurídicas con cualquier participación en productores-comercializadores o en comercializadores de gas importado definidos en la Resolución CREG 114 de 2017 o aquellas que la modifiquen, adicionen o sustituyan. </w:t>
      </w:r>
    </w:p>
    <w:p w14:paraId="7BA88956" w14:textId="2EA15D72" w:rsidR="004A1B3E" w:rsidRPr="00E607AC" w:rsidRDefault="004A1B3E" w:rsidP="00611EEB">
      <w:pPr>
        <w:pStyle w:val="Default"/>
        <w:keepLines/>
        <w:numPr>
          <w:ilvl w:val="0"/>
          <w:numId w:val="54"/>
        </w:numPr>
        <w:spacing w:before="120" w:after="120"/>
        <w:jc w:val="both"/>
        <w:rPr>
          <w:rFonts w:ascii="Arial" w:hAnsi="Arial" w:cs="Arial"/>
          <w:bCs/>
          <w:sz w:val="22"/>
          <w:szCs w:val="22"/>
          <w:lang w:val="es-CO"/>
        </w:rPr>
      </w:pPr>
      <w:r w:rsidRPr="00E607AC">
        <w:rPr>
          <w:rFonts w:ascii="Arial" w:hAnsi="Arial" w:cs="Arial"/>
          <w:bCs/>
          <w:sz w:val="22"/>
          <w:szCs w:val="22"/>
          <w:lang w:val="es-CO"/>
        </w:rPr>
        <w:t>Personas jurídicas que en su sociedad tengan cualquier participación de productores-comercializadores o comercializadores de gas importado definidos en la Resolución CREG 114 de 2017 o aquellas que la modifiquen adicionen o sustituyan.</w:t>
      </w:r>
    </w:p>
    <w:p w14:paraId="50B34C58" w14:textId="0D02FAA4" w:rsidR="00ED5CD3" w:rsidRPr="00E607AC" w:rsidRDefault="004A1B3E" w:rsidP="009E6B54">
      <w:pPr>
        <w:pStyle w:val="Default"/>
        <w:keepLines/>
        <w:spacing w:before="120" w:after="120"/>
        <w:jc w:val="both"/>
        <w:rPr>
          <w:rFonts w:ascii="Arial" w:hAnsi="Arial" w:cs="Arial"/>
          <w:bCs/>
          <w:color w:val="auto"/>
          <w:sz w:val="22"/>
          <w:szCs w:val="22"/>
          <w:lang w:val="es-CO"/>
        </w:rPr>
      </w:pPr>
      <w:r w:rsidRPr="00E607AC">
        <w:rPr>
          <w:rFonts w:ascii="Arial" w:hAnsi="Arial" w:cs="Arial"/>
          <w:bCs/>
          <w:color w:val="auto"/>
          <w:sz w:val="22"/>
          <w:szCs w:val="22"/>
        </w:rPr>
        <w:t xml:space="preserve">Los Proponentes podrán presentar Propuestas de manera individual o como miembros de </w:t>
      </w:r>
      <w:r w:rsidR="00DD10B4" w:rsidRPr="00E607AC">
        <w:rPr>
          <w:rFonts w:ascii="Arial" w:hAnsi="Arial" w:cs="Arial"/>
          <w:bCs/>
          <w:color w:val="auto"/>
          <w:sz w:val="22"/>
          <w:szCs w:val="22"/>
        </w:rPr>
        <w:t xml:space="preserve">un </w:t>
      </w:r>
      <w:r w:rsidR="00645341" w:rsidRPr="00E607AC">
        <w:rPr>
          <w:rFonts w:ascii="Arial" w:hAnsi="Arial" w:cs="Arial"/>
          <w:bCs/>
          <w:color w:val="auto"/>
          <w:sz w:val="22"/>
          <w:szCs w:val="22"/>
        </w:rPr>
        <w:t>C</w:t>
      </w:r>
      <w:r w:rsidR="00DD10B4" w:rsidRPr="00E607AC">
        <w:rPr>
          <w:rFonts w:ascii="Arial" w:hAnsi="Arial" w:cs="Arial"/>
          <w:bCs/>
          <w:color w:val="auto"/>
          <w:sz w:val="22"/>
          <w:szCs w:val="22"/>
        </w:rPr>
        <w:t>onsorcio</w:t>
      </w:r>
      <w:r w:rsidR="004E06B3" w:rsidRPr="00E607AC">
        <w:rPr>
          <w:rFonts w:ascii="Arial" w:hAnsi="Arial" w:cs="Arial"/>
          <w:bCs/>
          <w:color w:val="auto"/>
          <w:sz w:val="22"/>
          <w:szCs w:val="22"/>
        </w:rPr>
        <w:t xml:space="preserve"> o Unión Temporal</w:t>
      </w:r>
      <w:r w:rsidRPr="00E607AC">
        <w:rPr>
          <w:rFonts w:ascii="Arial" w:hAnsi="Arial" w:cs="Arial"/>
          <w:bCs/>
          <w:color w:val="auto"/>
          <w:sz w:val="22"/>
          <w:szCs w:val="22"/>
        </w:rPr>
        <w:t>; en estos casos, cada uno de los miembros de</w:t>
      </w:r>
      <w:r w:rsidR="004E06B3" w:rsidRPr="00E607AC">
        <w:rPr>
          <w:rFonts w:ascii="Arial" w:hAnsi="Arial" w:cs="Arial"/>
          <w:bCs/>
          <w:color w:val="auto"/>
          <w:sz w:val="22"/>
          <w:szCs w:val="22"/>
        </w:rPr>
        <w:t xml:space="preserve"> estas asociaciones</w:t>
      </w:r>
      <w:r w:rsidRPr="00E607AC">
        <w:rPr>
          <w:rFonts w:ascii="Arial" w:hAnsi="Arial" w:cs="Arial"/>
          <w:bCs/>
          <w:color w:val="auto"/>
          <w:sz w:val="22"/>
          <w:szCs w:val="22"/>
        </w:rPr>
        <w:t xml:space="preserve"> se considerará</w:t>
      </w:r>
      <w:r w:rsidR="004E06B3" w:rsidRPr="00E607AC">
        <w:rPr>
          <w:rFonts w:ascii="Arial" w:hAnsi="Arial" w:cs="Arial"/>
          <w:bCs/>
          <w:color w:val="auto"/>
          <w:sz w:val="22"/>
          <w:szCs w:val="22"/>
        </w:rPr>
        <w:t>n</w:t>
      </w:r>
      <w:r w:rsidRPr="00E607AC">
        <w:rPr>
          <w:rFonts w:ascii="Arial" w:hAnsi="Arial" w:cs="Arial"/>
          <w:bCs/>
          <w:color w:val="auto"/>
          <w:sz w:val="22"/>
          <w:szCs w:val="22"/>
        </w:rPr>
        <w:t xml:space="preserve"> como un Proponente.</w:t>
      </w:r>
    </w:p>
    <w:p w14:paraId="0984BD1D" w14:textId="77777777" w:rsidR="00ED5CD3" w:rsidRPr="00E607AC" w:rsidRDefault="00EA675C" w:rsidP="009E6B54">
      <w:pPr>
        <w:pStyle w:val="Ttulo2"/>
        <w:keepNext w:val="0"/>
        <w:numPr>
          <w:ilvl w:val="1"/>
          <w:numId w:val="7"/>
        </w:numPr>
        <w:autoSpaceDE w:val="0"/>
        <w:autoSpaceDN w:val="0"/>
        <w:adjustRightInd w:val="0"/>
        <w:spacing w:before="120" w:after="120" w:line="240" w:lineRule="auto"/>
        <w:ind w:left="0" w:firstLine="0"/>
        <w:jc w:val="both"/>
        <w:rPr>
          <w:rFonts w:ascii="Arial" w:hAnsi="Arial" w:cs="Arial"/>
          <w:color w:val="auto"/>
          <w:sz w:val="22"/>
          <w:szCs w:val="22"/>
        </w:rPr>
      </w:pPr>
      <w:bookmarkStart w:id="182" w:name="_Toc303694930"/>
      <w:bookmarkStart w:id="183" w:name="_Toc328653715"/>
      <w:bookmarkStart w:id="184" w:name="_Toc387047952"/>
      <w:bookmarkStart w:id="185" w:name="_Toc376185364"/>
      <w:bookmarkStart w:id="186" w:name="_Toc388430992"/>
      <w:bookmarkStart w:id="187" w:name="_Toc388613252"/>
      <w:bookmarkStart w:id="188" w:name="_Ref450290209"/>
      <w:bookmarkStart w:id="189" w:name="_Toc375415873"/>
      <w:bookmarkStart w:id="190" w:name="_Toc44003856"/>
      <w:r w:rsidRPr="00E607AC">
        <w:rPr>
          <w:rFonts w:ascii="Arial" w:hAnsi="Arial" w:cs="Arial"/>
          <w:color w:val="auto"/>
          <w:sz w:val="22"/>
          <w:szCs w:val="22"/>
        </w:rPr>
        <w:t>Identificación y Facultades del Representante Legal del Proponente</w:t>
      </w:r>
      <w:bookmarkEnd w:id="182"/>
      <w:bookmarkEnd w:id="183"/>
      <w:bookmarkEnd w:id="184"/>
      <w:bookmarkEnd w:id="185"/>
      <w:bookmarkEnd w:id="186"/>
      <w:bookmarkEnd w:id="187"/>
      <w:bookmarkEnd w:id="188"/>
      <w:bookmarkEnd w:id="189"/>
      <w:bookmarkEnd w:id="190"/>
    </w:p>
    <w:p w14:paraId="4457BFA7" w14:textId="7E9E53FD" w:rsidR="00ED5CD3" w:rsidRPr="00E607AC" w:rsidRDefault="00EA675C" w:rsidP="009E6B54">
      <w:pPr>
        <w:pStyle w:val="Default"/>
        <w:keepLines/>
        <w:spacing w:before="120" w:after="120"/>
        <w:jc w:val="both"/>
        <w:rPr>
          <w:rFonts w:ascii="Arial" w:hAnsi="Arial" w:cs="Arial"/>
          <w:bCs/>
          <w:color w:val="auto"/>
          <w:sz w:val="22"/>
          <w:szCs w:val="22"/>
        </w:rPr>
      </w:pPr>
      <w:r w:rsidRPr="00E607AC">
        <w:rPr>
          <w:rFonts w:ascii="Arial" w:hAnsi="Arial" w:cs="Arial"/>
          <w:bCs/>
          <w:color w:val="auto"/>
          <w:sz w:val="22"/>
          <w:szCs w:val="22"/>
        </w:rPr>
        <w:lastRenderedPageBreak/>
        <w:t xml:space="preserve">Una vez presentadas las </w:t>
      </w:r>
      <w:r w:rsidR="00E253BE" w:rsidRPr="00E607AC">
        <w:rPr>
          <w:rFonts w:ascii="Arial" w:hAnsi="Arial" w:cs="Arial"/>
          <w:bCs/>
          <w:color w:val="auto"/>
          <w:sz w:val="22"/>
          <w:szCs w:val="22"/>
        </w:rPr>
        <w:t>Propuestas</w:t>
      </w:r>
      <w:r w:rsidRPr="00E607AC">
        <w:rPr>
          <w:rFonts w:ascii="Arial" w:hAnsi="Arial" w:cs="Arial"/>
          <w:bCs/>
          <w:color w:val="auto"/>
          <w:sz w:val="22"/>
          <w:szCs w:val="22"/>
        </w:rPr>
        <w:t xml:space="preserve">, la comunicación entre la UPME y los Proponentes se efectuará a través de los Representantes Legales de éstos, o de un </w:t>
      </w:r>
      <w:r w:rsidR="004A07BC" w:rsidRPr="00E607AC">
        <w:rPr>
          <w:rFonts w:ascii="Arial" w:hAnsi="Arial" w:cs="Arial"/>
          <w:bCs/>
          <w:color w:val="auto"/>
          <w:sz w:val="22"/>
          <w:szCs w:val="22"/>
        </w:rPr>
        <w:t>A</w:t>
      </w:r>
      <w:r w:rsidRPr="00E607AC">
        <w:rPr>
          <w:rFonts w:ascii="Arial" w:hAnsi="Arial" w:cs="Arial"/>
          <w:bCs/>
          <w:color w:val="auto"/>
          <w:sz w:val="22"/>
          <w:szCs w:val="22"/>
        </w:rPr>
        <w:t xml:space="preserve">poderado. </w:t>
      </w:r>
    </w:p>
    <w:p w14:paraId="06A09FB5" w14:textId="23430F4E" w:rsidR="00ED5CD3" w:rsidRPr="00E607AC" w:rsidRDefault="00623874" w:rsidP="009E6B54">
      <w:pPr>
        <w:pStyle w:val="Default"/>
        <w:keepLines/>
        <w:spacing w:before="120" w:after="120"/>
        <w:jc w:val="both"/>
        <w:rPr>
          <w:rFonts w:ascii="Arial" w:hAnsi="Arial" w:cs="Arial"/>
          <w:bCs/>
          <w:color w:val="auto"/>
          <w:sz w:val="22"/>
          <w:szCs w:val="22"/>
        </w:rPr>
      </w:pPr>
      <w:r w:rsidRPr="00E607AC">
        <w:rPr>
          <w:rFonts w:ascii="Arial" w:hAnsi="Arial" w:cs="Arial"/>
          <w:color w:val="auto"/>
          <w:sz w:val="22"/>
          <w:szCs w:val="22"/>
        </w:rPr>
        <w:t>Todos l</w:t>
      </w:r>
      <w:r w:rsidR="00EA675C" w:rsidRPr="00E607AC">
        <w:rPr>
          <w:rFonts w:ascii="Arial" w:hAnsi="Arial" w:cs="Arial"/>
          <w:color w:val="auto"/>
          <w:sz w:val="22"/>
          <w:szCs w:val="22"/>
        </w:rPr>
        <w:t xml:space="preserve">os </w:t>
      </w:r>
      <w:r w:rsidR="00EA675C" w:rsidRPr="00E607AC">
        <w:rPr>
          <w:rFonts w:ascii="Arial" w:hAnsi="Arial" w:cs="Arial"/>
          <w:bCs/>
          <w:color w:val="auto"/>
          <w:sz w:val="22"/>
          <w:szCs w:val="22"/>
        </w:rPr>
        <w:t xml:space="preserve">Proponentes </w:t>
      </w:r>
      <w:r w:rsidR="00EA675C" w:rsidRPr="00E607AC">
        <w:rPr>
          <w:rFonts w:ascii="Arial" w:hAnsi="Arial" w:cs="Arial"/>
          <w:color w:val="auto"/>
          <w:sz w:val="22"/>
          <w:szCs w:val="22"/>
        </w:rPr>
        <w:t xml:space="preserve">indicarán quién es su </w:t>
      </w:r>
      <w:r w:rsidR="00EA675C" w:rsidRPr="00E607AC">
        <w:rPr>
          <w:rFonts w:ascii="Arial" w:hAnsi="Arial" w:cs="Arial"/>
          <w:bCs/>
          <w:color w:val="auto"/>
          <w:sz w:val="22"/>
          <w:szCs w:val="22"/>
        </w:rPr>
        <w:t xml:space="preserve">Representante Legal o su </w:t>
      </w:r>
      <w:r w:rsidR="0073070C" w:rsidRPr="00E607AC">
        <w:rPr>
          <w:rFonts w:ascii="Arial" w:hAnsi="Arial" w:cs="Arial"/>
          <w:bCs/>
          <w:color w:val="auto"/>
          <w:sz w:val="22"/>
          <w:szCs w:val="22"/>
        </w:rPr>
        <w:t>Apoderado</w:t>
      </w:r>
      <w:r w:rsidR="00EA675C" w:rsidRPr="00E607AC">
        <w:rPr>
          <w:rFonts w:ascii="Arial" w:hAnsi="Arial" w:cs="Arial"/>
          <w:bCs/>
          <w:color w:val="auto"/>
          <w:sz w:val="22"/>
          <w:szCs w:val="22"/>
        </w:rPr>
        <w:t xml:space="preserve"> en caso de haberlo designado</w:t>
      </w:r>
      <w:r w:rsidR="00EA675C" w:rsidRPr="00E607AC">
        <w:rPr>
          <w:rFonts w:ascii="Arial" w:hAnsi="Arial" w:cs="Arial"/>
          <w:color w:val="auto"/>
          <w:sz w:val="22"/>
          <w:szCs w:val="22"/>
        </w:rPr>
        <w:t xml:space="preserve">. Los Proponentes que sean sociedades extranjeras deberán designar para la presentación de la </w:t>
      </w:r>
      <w:r w:rsidR="003211D6" w:rsidRPr="00E607AC">
        <w:rPr>
          <w:rFonts w:ascii="Arial" w:hAnsi="Arial" w:cs="Arial"/>
          <w:color w:val="auto"/>
          <w:sz w:val="22"/>
          <w:szCs w:val="22"/>
        </w:rPr>
        <w:t>P</w:t>
      </w:r>
      <w:r w:rsidR="00EA675C" w:rsidRPr="00E607AC">
        <w:rPr>
          <w:rFonts w:ascii="Arial" w:hAnsi="Arial" w:cs="Arial"/>
          <w:color w:val="auto"/>
          <w:sz w:val="22"/>
          <w:szCs w:val="22"/>
        </w:rPr>
        <w:t xml:space="preserve">ropuesta un </w:t>
      </w:r>
      <w:r w:rsidR="0073070C" w:rsidRPr="00E607AC">
        <w:rPr>
          <w:rFonts w:ascii="Arial" w:hAnsi="Arial" w:cs="Arial"/>
          <w:color w:val="auto"/>
          <w:sz w:val="22"/>
          <w:szCs w:val="22"/>
        </w:rPr>
        <w:t>Apoderado</w:t>
      </w:r>
      <w:r w:rsidR="00EA675C" w:rsidRPr="00E607AC">
        <w:rPr>
          <w:rFonts w:ascii="Arial" w:hAnsi="Arial" w:cs="Arial"/>
          <w:color w:val="auto"/>
          <w:sz w:val="22"/>
          <w:szCs w:val="22"/>
        </w:rPr>
        <w:t xml:space="preserve"> domiciliado en Colombia y presentar junto con la </w:t>
      </w:r>
      <w:r w:rsidR="00E253BE" w:rsidRPr="00E607AC">
        <w:rPr>
          <w:rFonts w:ascii="Arial" w:hAnsi="Arial" w:cs="Arial"/>
          <w:color w:val="auto"/>
          <w:sz w:val="22"/>
          <w:szCs w:val="22"/>
        </w:rPr>
        <w:t xml:space="preserve">Propuesta </w:t>
      </w:r>
      <w:r w:rsidR="00EA675C" w:rsidRPr="00E607AC">
        <w:rPr>
          <w:rFonts w:ascii="Arial" w:hAnsi="Arial" w:cs="Arial"/>
          <w:color w:val="auto"/>
          <w:sz w:val="22"/>
          <w:szCs w:val="22"/>
        </w:rPr>
        <w:t>el correspondiente poder, que deberá ser otorgado con el cumplimiento de los requisitos legales.</w:t>
      </w:r>
      <w:r w:rsidR="00196FF9" w:rsidRPr="00E607AC">
        <w:rPr>
          <w:rFonts w:ascii="Arial" w:hAnsi="Arial" w:cs="Arial"/>
          <w:bCs/>
          <w:color w:val="auto"/>
          <w:sz w:val="22"/>
          <w:szCs w:val="22"/>
        </w:rPr>
        <w:t xml:space="preserve"> </w:t>
      </w:r>
      <w:r w:rsidR="00EA675C" w:rsidRPr="00E607AC">
        <w:rPr>
          <w:rFonts w:ascii="Arial" w:hAnsi="Arial" w:cs="Arial"/>
          <w:color w:val="auto"/>
          <w:sz w:val="22"/>
          <w:szCs w:val="22"/>
        </w:rPr>
        <w:t xml:space="preserve">En caso de que el </w:t>
      </w:r>
      <w:r w:rsidR="00EA675C" w:rsidRPr="00E607AC">
        <w:rPr>
          <w:rFonts w:ascii="Arial" w:hAnsi="Arial" w:cs="Arial"/>
          <w:bCs/>
          <w:color w:val="auto"/>
          <w:sz w:val="22"/>
          <w:szCs w:val="22"/>
        </w:rPr>
        <w:t xml:space="preserve">Proponente </w:t>
      </w:r>
      <w:r w:rsidR="00EA675C" w:rsidRPr="00E607AC">
        <w:rPr>
          <w:rFonts w:ascii="Arial" w:hAnsi="Arial" w:cs="Arial"/>
          <w:color w:val="auto"/>
          <w:sz w:val="22"/>
          <w:szCs w:val="22"/>
        </w:rPr>
        <w:t xml:space="preserve">sea un </w:t>
      </w:r>
      <w:r w:rsidR="00EA675C" w:rsidRPr="00E607AC">
        <w:rPr>
          <w:rFonts w:ascii="Arial" w:hAnsi="Arial" w:cs="Arial"/>
          <w:bCs/>
          <w:color w:val="auto"/>
          <w:sz w:val="22"/>
          <w:szCs w:val="22"/>
        </w:rPr>
        <w:t>Consorcio</w:t>
      </w:r>
      <w:r w:rsidR="004E06B3" w:rsidRPr="00E607AC">
        <w:rPr>
          <w:rFonts w:ascii="Arial" w:hAnsi="Arial" w:cs="Arial"/>
          <w:bCs/>
          <w:color w:val="auto"/>
          <w:sz w:val="22"/>
          <w:szCs w:val="22"/>
        </w:rPr>
        <w:t xml:space="preserve"> o Unión Temporal</w:t>
      </w:r>
      <w:r w:rsidR="00EA675C" w:rsidRPr="00E607AC">
        <w:rPr>
          <w:rFonts w:ascii="Arial" w:hAnsi="Arial" w:cs="Arial"/>
          <w:color w:val="auto"/>
          <w:sz w:val="22"/>
          <w:szCs w:val="22"/>
        </w:rPr>
        <w:t xml:space="preserve">, todos sus integrantes designarán en el documento de constitución un solo </w:t>
      </w:r>
      <w:r w:rsidR="00EA675C" w:rsidRPr="00E607AC">
        <w:rPr>
          <w:rFonts w:ascii="Arial" w:hAnsi="Arial" w:cs="Arial"/>
          <w:bCs/>
          <w:color w:val="auto"/>
          <w:sz w:val="22"/>
          <w:szCs w:val="22"/>
        </w:rPr>
        <w:t xml:space="preserve">Representante </w:t>
      </w:r>
      <w:r w:rsidR="00EA675C" w:rsidRPr="00E607AC">
        <w:rPr>
          <w:rFonts w:ascii="Arial" w:hAnsi="Arial" w:cs="Arial"/>
          <w:color w:val="auto"/>
          <w:sz w:val="22"/>
          <w:szCs w:val="22"/>
        </w:rPr>
        <w:t>y su suplente, para que los represente</w:t>
      </w:r>
      <w:r w:rsidR="00196FF9" w:rsidRPr="00E607AC">
        <w:rPr>
          <w:rFonts w:ascii="Arial" w:hAnsi="Arial" w:cs="Arial"/>
          <w:color w:val="auto"/>
          <w:sz w:val="22"/>
          <w:szCs w:val="22"/>
        </w:rPr>
        <w:t>.</w:t>
      </w:r>
      <w:r w:rsidR="00F7607B" w:rsidRPr="00E607AC">
        <w:rPr>
          <w:rFonts w:ascii="Arial" w:hAnsi="Arial" w:cs="Arial"/>
          <w:color w:val="auto"/>
          <w:sz w:val="22"/>
          <w:szCs w:val="22"/>
        </w:rPr>
        <w:t xml:space="preserve"> </w:t>
      </w:r>
      <w:r w:rsidR="00196FF9" w:rsidRPr="00E607AC">
        <w:rPr>
          <w:rFonts w:ascii="Arial" w:hAnsi="Arial" w:cs="Arial"/>
          <w:color w:val="auto"/>
          <w:sz w:val="22"/>
          <w:szCs w:val="22"/>
        </w:rPr>
        <w:t>En todo caso, todos los Proponentes deberán dar cumplimiento a lo previsto en la Sección 6.1.</w:t>
      </w:r>
    </w:p>
    <w:p w14:paraId="5B1B9986" w14:textId="5EAEE6D8" w:rsidR="00ED5CD3" w:rsidRPr="00E607AC" w:rsidRDefault="00EA675C"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 xml:space="preserve">El </w:t>
      </w:r>
      <w:r w:rsidRPr="00E607AC">
        <w:rPr>
          <w:rFonts w:ascii="Arial" w:hAnsi="Arial" w:cs="Arial"/>
          <w:bCs/>
          <w:color w:val="auto"/>
          <w:sz w:val="22"/>
          <w:szCs w:val="22"/>
        </w:rPr>
        <w:t xml:space="preserve">Representante Legal del Proponente o el </w:t>
      </w:r>
      <w:r w:rsidR="0073070C" w:rsidRPr="00E607AC">
        <w:rPr>
          <w:rFonts w:ascii="Arial" w:hAnsi="Arial" w:cs="Arial"/>
          <w:bCs/>
          <w:color w:val="auto"/>
          <w:sz w:val="22"/>
          <w:szCs w:val="22"/>
        </w:rPr>
        <w:t>Apoderado</w:t>
      </w:r>
      <w:r w:rsidRPr="00E607AC">
        <w:rPr>
          <w:rFonts w:ascii="Arial" w:hAnsi="Arial" w:cs="Arial"/>
          <w:bCs/>
          <w:color w:val="auto"/>
          <w:sz w:val="22"/>
          <w:szCs w:val="22"/>
        </w:rPr>
        <w:t xml:space="preserve"> </w:t>
      </w:r>
      <w:r w:rsidRPr="00E607AC">
        <w:rPr>
          <w:rFonts w:ascii="Arial" w:hAnsi="Arial" w:cs="Arial"/>
          <w:color w:val="auto"/>
          <w:sz w:val="22"/>
          <w:szCs w:val="22"/>
        </w:rPr>
        <w:t xml:space="preserve">deberá estar plenamente facultado por el </w:t>
      </w:r>
      <w:r w:rsidRPr="00E607AC">
        <w:rPr>
          <w:rFonts w:ascii="Arial" w:hAnsi="Arial" w:cs="Arial"/>
          <w:bCs/>
          <w:color w:val="auto"/>
          <w:sz w:val="22"/>
          <w:szCs w:val="22"/>
        </w:rPr>
        <w:t xml:space="preserve">Proponente </w:t>
      </w:r>
      <w:r w:rsidRPr="00E607AC">
        <w:rPr>
          <w:rFonts w:ascii="Arial" w:hAnsi="Arial" w:cs="Arial"/>
          <w:color w:val="auto"/>
          <w:sz w:val="22"/>
          <w:szCs w:val="22"/>
        </w:rPr>
        <w:t xml:space="preserve">para: </w:t>
      </w:r>
    </w:p>
    <w:p w14:paraId="4634C721" w14:textId="35768979" w:rsidR="00CD7A6D" w:rsidRPr="00E607AC" w:rsidRDefault="00CD7A6D" w:rsidP="00B6429E">
      <w:pPr>
        <w:pStyle w:val="Default"/>
        <w:keepLines/>
        <w:numPr>
          <w:ilvl w:val="0"/>
          <w:numId w:val="55"/>
        </w:numPr>
        <w:spacing w:before="120" w:after="120"/>
        <w:jc w:val="both"/>
        <w:rPr>
          <w:rFonts w:ascii="Arial" w:hAnsi="Arial" w:cs="Arial"/>
          <w:color w:val="auto"/>
          <w:sz w:val="22"/>
          <w:szCs w:val="22"/>
        </w:rPr>
      </w:pPr>
      <w:bookmarkStart w:id="191" w:name="_Hlk43979353"/>
      <w:r w:rsidRPr="00E607AC">
        <w:rPr>
          <w:rFonts w:ascii="Arial" w:hAnsi="Arial" w:cs="Arial"/>
          <w:color w:val="auto"/>
          <w:sz w:val="22"/>
          <w:szCs w:val="22"/>
        </w:rPr>
        <w:t>Solicitar el usuario y contraseña ante la UPME para acceder a la Plataforma Tecnología.</w:t>
      </w:r>
    </w:p>
    <w:p w14:paraId="4CDDA16A" w14:textId="6BC380E5" w:rsidR="00ED5CD3" w:rsidRPr="00E607AC" w:rsidRDefault="00EA675C" w:rsidP="00B6429E">
      <w:pPr>
        <w:pStyle w:val="Default"/>
        <w:keepLines/>
        <w:numPr>
          <w:ilvl w:val="0"/>
          <w:numId w:val="55"/>
        </w:numPr>
        <w:spacing w:before="120" w:after="120"/>
        <w:jc w:val="both"/>
        <w:rPr>
          <w:rFonts w:ascii="Arial" w:hAnsi="Arial" w:cs="Arial"/>
          <w:color w:val="auto"/>
          <w:sz w:val="22"/>
          <w:szCs w:val="22"/>
        </w:rPr>
      </w:pPr>
      <w:r w:rsidRPr="00E607AC">
        <w:rPr>
          <w:rFonts w:ascii="Arial" w:hAnsi="Arial" w:cs="Arial"/>
          <w:color w:val="auto"/>
          <w:sz w:val="22"/>
          <w:szCs w:val="22"/>
        </w:rPr>
        <w:t xml:space="preserve">Presentar la </w:t>
      </w:r>
      <w:r w:rsidR="00E253BE" w:rsidRPr="00E607AC">
        <w:rPr>
          <w:rFonts w:ascii="Arial" w:hAnsi="Arial" w:cs="Arial"/>
          <w:color w:val="auto"/>
          <w:sz w:val="22"/>
          <w:szCs w:val="22"/>
        </w:rPr>
        <w:t xml:space="preserve">Propuesta </w:t>
      </w:r>
      <w:r w:rsidR="00F7607B" w:rsidRPr="00E607AC">
        <w:rPr>
          <w:rFonts w:ascii="Arial" w:hAnsi="Arial" w:cs="Arial"/>
          <w:color w:val="auto"/>
          <w:sz w:val="22"/>
          <w:szCs w:val="22"/>
        </w:rPr>
        <w:t xml:space="preserve">obligando </w:t>
      </w:r>
      <w:r w:rsidRPr="00E607AC">
        <w:rPr>
          <w:rFonts w:ascii="Arial" w:hAnsi="Arial" w:cs="Arial"/>
          <w:color w:val="auto"/>
          <w:sz w:val="22"/>
          <w:szCs w:val="22"/>
        </w:rPr>
        <w:t>al Proponente</w:t>
      </w:r>
      <w:r w:rsidR="00F7607B" w:rsidRPr="00E607AC">
        <w:rPr>
          <w:rFonts w:ascii="Arial" w:hAnsi="Arial" w:cs="Arial"/>
          <w:color w:val="auto"/>
          <w:sz w:val="22"/>
          <w:szCs w:val="22"/>
        </w:rPr>
        <w:t>;</w:t>
      </w:r>
    </w:p>
    <w:bookmarkEnd w:id="191"/>
    <w:p w14:paraId="6D864363" w14:textId="77A56C2D" w:rsidR="00ED5CD3" w:rsidRPr="00E607AC" w:rsidRDefault="00EA675C" w:rsidP="00B6429E">
      <w:pPr>
        <w:pStyle w:val="Default"/>
        <w:keepLines/>
        <w:numPr>
          <w:ilvl w:val="0"/>
          <w:numId w:val="55"/>
        </w:numPr>
        <w:spacing w:before="120" w:after="120"/>
        <w:jc w:val="both"/>
        <w:rPr>
          <w:rFonts w:ascii="Arial" w:hAnsi="Arial" w:cs="Arial"/>
          <w:color w:val="auto"/>
          <w:sz w:val="22"/>
          <w:szCs w:val="22"/>
        </w:rPr>
      </w:pPr>
      <w:r w:rsidRPr="00E607AC">
        <w:rPr>
          <w:rFonts w:ascii="Arial" w:hAnsi="Arial" w:cs="Arial"/>
          <w:color w:val="auto"/>
          <w:sz w:val="22"/>
          <w:szCs w:val="22"/>
        </w:rPr>
        <w:t xml:space="preserve">Tratar con la </w:t>
      </w:r>
      <w:r w:rsidRPr="00E607AC">
        <w:rPr>
          <w:rFonts w:ascii="Arial" w:hAnsi="Arial" w:cs="Arial"/>
          <w:bCs/>
          <w:color w:val="auto"/>
          <w:sz w:val="22"/>
          <w:szCs w:val="22"/>
        </w:rPr>
        <w:t xml:space="preserve">UPME </w:t>
      </w:r>
      <w:r w:rsidRPr="00E607AC">
        <w:rPr>
          <w:rFonts w:ascii="Arial" w:hAnsi="Arial" w:cs="Arial"/>
          <w:color w:val="auto"/>
          <w:sz w:val="22"/>
          <w:szCs w:val="22"/>
        </w:rPr>
        <w:t xml:space="preserve">todos los asuntos que pudieran presentarse en relación con los documentos presentados en el </w:t>
      </w:r>
      <w:r w:rsidRPr="00E607AC">
        <w:rPr>
          <w:rFonts w:ascii="Arial" w:hAnsi="Arial" w:cs="Arial"/>
          <w:bCs/>
          <w:color w:val="auto"/>
          <w:sz w:val="22"/>
          <w:szCs w:val="22"/>
        </w:rPr>
        <w:t>Sobre No. 1</w:t>
      </w:r>
      <w:r w:rsidRPr="00E607AC">
        <w:rPr>
          <w:rFonts w:ascii="Arial" w:hAnsi="Arial" w:cs="Arial"/>
          <w:color w:val="auto"/>
          <w:sz w:val="22"/>
          <w:szCs w:val="22"/>
        </w:rPr>
        <w:t xml:space="preserve">, en el </w:t>
      </w:r>
      <w:r w:rsidRPr="00E607AC">
        <w:rPr>
          <w:rFonts w:ascii="Arial" w:hAnsi="Arial" w:cs="Arial"/>
          <w:bCs/>
          <w:color w:val="auto"/>
          <w:sz w:val="22"/>
          <w:szCs w:val="22"/>
        </w:rPr>
        <w:t xml:space="preserve">Sobre No. 2 </w:t>
      </w:r>
      <w:r w:rsidRPr="00E607AC">
        <w:rPr>
          <w:rFonts w:ascii="Arial" w:hAnsi="Arial" w:cs="Arial"/>
          <w:color w:val="auto"/>
          <w:sz w:val="22"/>
          <w:szCs w:val="22"/>
        </w:rPr>
        <w:t xml:space="preserve">y, en general, en todos los documentos y trámites relacionados con la </w:t>
      </w:r>
      <w:r w:rsidRPr="00E607AC">
        <w:rPr>
          <w:rFonts w:ascii="Arial" w:hAnsi="Arial" w:cs="Arial"/>
          <w:bCs/>
          <w:color w:val="auto"/>
          <w:sz w:val="22"/>
          <w:szCs w:val="22"/>
        </w:rPr>
        <w:t xml:space="preserve">Convocatoria Pública </w:t>
      </w:r>
      <w:r w:rsidRPr="00E607AC">
        <w:rPr>
          <w:rFonts w:ascii="Arial" w:hAnsi="Arial" w:cs="Arial"/>
          <w:color w:val="auto"/>
          <w:sz w:val="22"/>
          <w:szCs w:val="22"/>
        </w:rPr>
        <w:t xml:space="preserve">y los </w:t>
      </w:r>
      <w:r w:rsidRPr="00E607AC">
        <w:rPr>
          <w:rFonts w:ascii="Arial" w:hAnsi="Arial" w:cs="Arial"/>
          <w:bCs/>
          <w:color w:val="auto"/>
          <w:sz w:val="22"/>
          <w:szCs w:val="22"/>
        </w:rPr>
        <w:t>Documentos de Selección del Inversionista</w:t>
      </w:r>
      <w:r w:rsidR="00F7607B" w:rsidRPr="00E607AC">
        <w:rPr>
          <w:rFonts w:ascii="Arial" w:hAnsi="Arial" w:cs="Arial"/>
          <w:color w:val="auto"/>
          <w:sz w:val="22"/>
          <w:szCs w:val="22"/>
        </w:rPr>
        <w:t>;</w:t>
      </w:r>
    </w:p>
    <w:p w14:paraId="52D40BAC" w14:textId="2E5EE92B" w:rsidR="00ED5CD3" w:rsidRPr="00E607AC" w:rsidRDefault="00EA675C" w:rsidP="00B6429E">
      <w:pPr>
        <w:pStyle w:val="Default"/>
        <w:keepLines/>
        <w:numPr>
          <w:ilvl w:val="0"/>
          <w:numId w:val="55"/>
        </w:numPr>
        <w:spacing w:before="120" w:after="120"/>
        <w:jc w:val="both"/>
        <w:rPr>
          <w:rFonts w:ascii="Arial" w:hAnsi="Arial" w:cs="Arial"/>
          <w:color w:val="auto"/>
          <w:sz w:val="22"/>
          <w:szCs w:val="22"/>
        </w:rPr>
      </w:pPr>
      <w:r w:rsidRPr="00E607AC">
        <w:rPr>
          <w:rFonts w:ascii="Arial" w:hAnsi="Arial" w:cs="Arial"/>
          <w:color w:val="auto"/>
          <w:sz w:val="22"/>
          <w:szCs w:val="22"/>
        </w:rPr>
        <w:t xml:space="preserve">Responder, en nombre del </w:t>
      </w:r>
      <w:r w:rsidRPr="00E607AC">
        <w:rPr>
          <w:rFonts w:ascii="Arial" w:hAnsi="Arial" w:cs="Arial"/>
          <w:bCs/>
          <w:color w:val="auto"/>
          <w:sz w:val="22"/>
          <w:szCs w:val="22"/>
        </w:rPr>
        <w:t xml:space="preserve">Proponente </w:t>
      </w:r>
      <w:r w:rsidRPr="00E607AC">
        <w:rPr>
          <w:rFonts w:ascii="Arial" w:hAnsi="Arial" w:cs="Arial"/>
          <w:color w:val="auto"/>
          <w:sz w:val="22"/>
          <w:szCs w:val="22"/>
        </w:rPr>
        <w:t>y con efecto vinculante para su(s) poderdante(s), todas las preguntas</w:t>
      </w:r>
      <w:r w:rsidR="00CD7A6D" w:rsidRPr="00E607AC">
        <w:rPr>
          <w:rFonts w:ascii="Arial" w:hAnsi="Arial" w:cs="Arial"/>
          <w:color w:val="auto"/>
          <w:sz w:val="22"/>
          <w:szCs w:val="22"/>
        </w:rPr>
        <w:t>, subsanaciones</w:t>
      </w:r>
      <w:r w:rsidRPr="00E607AC">
        <w:rPr>
          <w:rFonts w:ascii="Arial" w:hAnsi="Arial" w:cs="Arial"/>
          <w:color w:val="auto"/>
          <w:sz w:val="22"/>
          <w:szCs w:val="22"/>
        </w:rPr>
        <w:t xml:space="preserve"> o aclaraciones que la </w:t>
      </w:r>
      <w:r w:rsidRPr="00E607AC">
        <w:rPr>
          <w:rFonts w:ascii="Arial" w:hAnsi="Arial" w:cs="Arial"/>
          <w:bCs/>
          <w:color w:val="auto"/>
          <w:sz w:val="22"/>
          <w:szCs w:val="22"/>
        </w:rPr>
        <w:t xml:space="preserve">UPME </w:t>
      </w:r>
      <w:r w:rsidRPr="00E607AC">
        <w:rPr>
          <w:rFonts w:ascii="Arial" w:hAnsi="Arial" w:cs="Arial"/>
          <w:color w:val="auto"/>
          <w:sz w:val="22"/>
          <w:szCs w:val="22"/>
        </w:rPr>
        <w:t>formule</w:t>
      </w:r>
      <w:r w:rsidR="00F7607B" w:rsidRPr="00E607AC">
        <w:rPr>
          <w:rFonts w:ascii="Arial" w:hAnsi="Arial" w:cs="Arial"/>
          <w:color w:val="auto"/>
          <w:sz w:val="22"/>
          <w:szCs w:val="22"/>
        </w:rPr>
        <w:t>;</w:t>
      </w:r>
    </w:p>
    <w:p w14:paraId="2BD0B61A" w14:textId="0495CB2E" w:rsidR="00ED5CD3" w:rsidRPr="00E607AC" w:rsidRDefault="00EA675C" w:rsidP="00B6429E">
      <w:pPr>
        <w:pStyle w:val="Default"/>
        <w:keepLines/>
        <w:numPr>
          <w:ilvl w:val="0"/>
          <w:numId w:val="55"/>
        </w:numPr>
        <w:spacing w:before="120" w:after="120"/>
        <w:jc w:val="both"/>
        <w:rPr>
          <w:rFonts w:ascii="Arial" w:hAnsi="Arial" w:cs="Arial"/>
          <w:color w:val="auto"/>
          <w:sz w:val="22"/>
          <w:szCs w:val="22"/>
        </w:rPr>
      </w:pPr>
      <w:r w:rsidRPr="00E607AC">
        <w:rPr>
          <w:rFonts w:ascii="Arial" w:hAnsi="Arial" w:cs="Arial"/>
          <w:color w:val="auto"/>
          <w:sz w:val="22"/>
          <w:szCs w:val="22"/>
        </w:rPr>
        <w:t xml:space="preserve">Recibir comunicaciones en nombre y representación del </w:t>
      </w:r>
      <w:r w:rsidRPr="00E607AC">
        <w:rPr>
          <w:rFonts w:ascii="Arial" w:hAnsi="Arial" w:cs="Arial"/>
          <w:bCs/>
          <w:color w:val="auto"/>
          <w:sz w:val="22"/>
          <w:szCs w:val="22"/>
        </w:rPr>
        <w:t>Proponente</w:t>
      </w:r>
      <w:r w:rsidR="00F7607B" w:rsidRPr="00E607AC">
        <w:rPr>
          <w:rFonts w:ascii="Arial" w:hAnsi="Arial" w:cs="Arial"/>
          <w:color w:val="auto"/>
          <w:sz w:val="22"/>
          <w:szCs w:val="22"/>
        </w:rPr>
        <w:t>;</w:t>
      </w:r>
    </w:p>
    <w:p w14:paraId="00E6DD83" w14:textId="011DA884" w:rsidR="00ED5CD3" w:rsidRPr="00E607AC" w:rsidRDefault="00EA675C" w:rsidP="00B6429E">
      <w:pPr>
        <w:pStyle w:val="Default"/>
        <w:keepLines/>
        <w:numPr>
          <w:ilvl w:val="0"/>
          <w:numId w:val="55"/>
        </w:numPr>
        <w:spacing w:before="120" w:after="120"/>
        <w:jc w:val="both"/>
        <w:rPr>
          <w:rFonts w:ascii="Arial" w:hAnsi="Arial" w:cs="Arial"/>
          <w:color w:val="auto"/>
          <w:sz w:val="22"/>
          <w:szCs w:val="22"/>
        </w:rPr>
      </w:pPr>
      <w:r w:rsidRPr="00E607AC">
        <w:rPr>
          <w:rFonts w:ascii="Arial" w:hAnsi="Arial" w:cs="Arial"/>
          <w:color w:val="auto"/>
          <w:sz w:val="22"/>
          <w:szCs w:val="22"/>
        </w:rPr>
        <w:t>En caso de resultar Adjudicatario, compromet</w:t>
      </w:r>
      <w:r w:rsidR="002D4F6C" w:rsidRPr="00E607AC">
        <w:rPr>
          <w:rFonts w:ascii="Arial" w:hAnsi="Arial" w:cs="Arial"/>
          <w:color w:val="auto"/>
          <w:sz w:val="22"/>
          <w:szCs w:val="22"/>
        </w:rPr>
        <w:t>er</w:t>
      </w:r>
      <w:r w:rsidRPr="00E607AC">
        <w:rPr>
          <w:rFonts w:ascii="Arial" w:hAnsi="Arial" w:cs="Arial"/>
          <w:color w:val="auto"/>
          <w:sz w:val="22"/>
          <w:szCs w:val="22"/>
        </w:rPr>
        <w:t>, sin limitación, la responsabilidad del Proponente que representa por la ejecución del Proyecto</w:t>
      </w:r>
      <w:r w:rsidR="00F7607B" w:rsidRPr="00E607AC">
        <w:rPr>
          <w:rFonts w:ascii="Arial" w:hAnsi="Arial" w:cs="Arial"/>
          <w:color w:val="auto"/>
          <w:sz w:val="22"/>
          <w:szCs w:val="22"/>
        </w:rPr>
        <w:t>;</w:t>
      </w:r>
      <w:r w:rsidRPr="00E607AC">
        <w:rPr>
          <w:rFonts w:ascii="Arial" w:hAnsi="Arial" w:cs="Arial"/>
          <w:color w:val="auto"/>
          <w:sz w:val="22"/>
          <w:szCs w:val="22"/>
        </w:rPr>
        <w:t xml:space="preserve"> </w:t>
      </w:r>
    </w:p>
    <w:p w14:paraId="33CCAACE" w14:textId="49F570B1" w:rsidR="00ED5CD3" w:rsidRPr="00E607AC" w:rsidRDefault="00E97978" w:rsidP="00B6429E">
      <w:pPr>
        <w:pStyle w:val="Default"/>
        <w:keepLines/>
        <w:numPr>
          <w:ilvl w:val="0"/>
          <w:numId w:val="55"/>
        </w:numPr>
        <w:spacing w:before="120" w:after="120"/>
        <w:jc w:val="both"/>
        <w:rPr>
          <w:rFonts w:ascii="Arial" w:hAnsi="Arial" w:cs="Arial"/>
          <w:color w:val="auto"/>
          <w:sz w:val="22"/>
          <w:szCs w:val="22"/>
        </w:rPr>
      </w:pPr>
      <w:r w:rsidRPr="00E607AC">
        <w:rPr>
          <w:rFonts w:ascii="Arial" w:hAnsi="Arial" w:cs="Arial"/>
          <w:color w:val="auto"/>
          <w:sz w:val="22"/>
          <w:szCs w:val="22"/>
        </w:rPr>
        <w:t xml:space="preserve">Celebrar </w:t>
      </w:r>
      <w:r w:rsidR="00B1673D" w:rsidRPr="00E607AC">
        <w:rPr>
          <w:rFonts w:ascii="Arial" w:hAnsi="Arial" w:cs="Arial"/>
          <w:color w:val="auto"/>
          <w:sz w:val="22"/>
          <w:szCs w:val="22"/>
        </w:rPr>
        <w:t xml:space="preserve">el </w:t>
      </w:r>
      <w:r w:rsidR="00EA675C" w:rsidRPr="00E607AC">
        <w:rPr>
          <w:rFonts w:ascii="Arial" w:hAnsi="Arial" w:cs="Arial"/>
          <w:color w:val="auto"/>
          <w:sz w:val="22"/>
          <w:szCs w:val="22"/>
        </w:rPr>
        <w:t xml:space="preserve">Contrato de Fiducia </w:t>
      </w:r>
      <w:r w:rsidR="00196FF9" w:rsidRPr="00E607AC">
        <w:rPr>
          <w:rFonts w:ascii="Arial" w:hAnsi="Arial" w:cs="Arial"/>
          <w:color w:val="auto"/>
          <w:sz w:val="22"/>
          <w:szCs w:val="22"/>
        </w:rPr>
        <w:t xml:space="preserve">y </w:t>
      </w:r>
      <w:r w:rsidR="00EA675C" w:rsidRPr="00E607AC">
        <w:rPr>
          <w:rFonts w:ascii="Arial" w:hAnsi="Arial" w:cs="Arial"/>
          <w:color w:val="auto"/>
          <w:sz w:val="22"/>
          <w:szCs w:val="22"/>
        </w:rPr>
        <w:t xml:space="preserve">entregar los recursos </w:t>
      </w:r>
      <w:proofErr w:type="gramStart"/>
      <w:r w:rsidR="00EA675C" w:rsidRPr="00E607AC">
        <w:rPr>
          <w:rFonts w:ascii="Arial" w:hAnsi="Arial" w:cs="Arial"/>
          <w:color w:val="auto"/>
          <w:sz w:val="22"/>
          <w:szCs w:val="22"/>
        </w:rPr>
        <w:t>de acuerdo a</w:t>
      </w:r>
      <w:proofErr w:type="gramEnd"/>
      <w:r w:rsidR="00EA675C" w:rsidRPr="00E607AC">
        <w:rPr>
          <w:rFonts w:ascii="Arial" w:hAnsi="Arial" w:cs="Arial"/>
          <w:color w:val="auto"/>
          <w:sz w:val="22"/>
          <w:szCs w:val="22"/>
        </w:rPr>
        <w:t xml:space="preserve"> lo establecido en el mismo</w:t>
      </w:r>
      <w:r w:rsidR="00F7607B" w:rsidRPr="00E607AC">
        <w:rPr>
          <w:rFonts w:ascii="Arial" w:hAnsi="Arial" w:cs="Arial"/>
          <w:color w:val="auto"/>
          <w:sz w:val="22"/>
          <w:szCs w:val="22"/>
        </w:rPr>
        <w:t>, y</w:t>
      </w:r>
    </w:p>
    <w:p w14:paraId="4DC16DDD" w14:textId="3F285F6A" w:rsidR="00ED5CD3" w:rsidRPr="00E607AC" w:rsidRDefault="00EA675C" w:rsidP="00B6429E">
      <w:pPr>
        <w:pStyle w:val="Default"/>
        <w:keepLines/>
        <w:numPr>
          <w:ilvl w:val="0"/>
          <w:numId w:val="55"/>
        </w:numPr>
        <w:spacing w:before="120" w:after="120"/>
        <w:jc w:val="both"/>
        <w:rPr>
          <w:rFonts w:ascii="Arial" w:hAnsi="Arial" w:cs="Arial"/>
          <w:color w:val="auto"/>
          <w:sz w:val="22"/>
          <w:szCs w:val="22"/>
        </w:rPr>
      </w:pPr>
      <w:r w:rsidRPr="00E607AC">
        <w:rPr>
          <w:rFonts w:ascii="Arial" w:hAnsi="Arial" w:cs="Arial"/>
          <w:color w:val="auto"/>
          <w:sz w:val="22"/>
          <w:szCs w:val="22"/>
        </w:rPr>
        <w:t xml:space="preserve">Atender las obligaciones que le corresponden de acuerdo con </w:t>
      </w:r>
      <w:r w:rsidR="00B1673D" w:rsidRPr="00E607AC">
        <w:rPr>
          <w:rFonts w:ascii="Arial" w:hAnsi="Arial" w:cs="Arial"/>
          <w:color w:val="auto"/>
          <w:sz w:val="22"/>
          <w:szCs w:val="22"/>
        </w:rPr>
        <w:t xml:space="preserve">el </w:t>
      </w:r>
      <w:r w:rsidRPr="00E607AC">
        <w:rPr>
          <w:rFonts w:ascii="Arial" w:hAnsi="Arial" w:cs="Arial"/>
          <w:color w:val="auto"/>
          <w:sz w:val="22"/>
          <w:szCs w:val="22"/>
        </w:rPr>
        <w:t xml:space="preserve">Contrato de Fiducia y el Contrato de </w:t>
      </w:r>
      <w:r w:rsidR="003C0526" w:rsidRPr="00E607AC">
        <w:rPr>
          <w:rFonts w:ascii="Arial" w:hAnsi="Arial" w:cs="Arial"/>
          <w:color w:val="auto"/>
          <w:sz w:val="22"/>
          <w:szCs w:val="22"/>
        </w:rPr>
        <w:t>Auditoría</w:t>
      </w:r>
      <w:r w:rsidRPr="00E607AC">
        <w:rPr>
          <w:rFonts w:ascii="Arial" w:hAnsi="Arial" w:cs="Arial"/>
          <w:color w:val="auto"/>
          <w:sz w:val="22"/>
          <w:szCs w:val="22"/>
        </w:rPr>
        <w:t>.</w:t>
      </w:r>
    </w:p>
    <w:p w14:paraId="10A09224" w14:textId="36DF62C6" w:rsidR="00ED5CD3" w:rsidRPr="00E607AC" w:rsidRDefault="00EA675C"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lastRenderedPageBreak/>
        <w:t xml:space="preserve">Las facultades otorgadas al </w:t>
      </w:r>
      <w:r w:rsidRPr="00E607AC">
        <w:rPr>
          <w:rFonts w:ascii="Arial" w:hAnsi="Arial" w:cs="Arial"/>
          <w:bCs/>
          <w:color w:val="auto"/>
          <w:sz w:val="22"/>
          <w:szCs w:val="22"/>
        </w:rPr>
        <w:t xml:space="preserve">Representante Legal o al </w:t>
      </w:r>
      <w:r w:rsidR="0073070C" w:rsidRPr="00E607AC">
        <w:rPr>
          <w:rFonts w:ascii="Arial" w:hAnsi="Arial" w:cs="Arial"/>
          <w:bCs/>
          <w:color w:val="auto"/>
          <w:sz w:val="22"/>
          <w:szCs w:val="22"/>
        </w:rPr>
        <w:t>Apoderado</w:t>
      </w:r>
      <w:r w:rsidRPr="00E607AC">
        <w:rPr>
          <w:rFonts w:ascii="Arial" w:hAnsi="Arial" w:cs="Arial"/>
          <w:bCs/>
          <w:color w:val="auto"/>
          <w:sz w:val="22"/>
          <w:szCs w:val="22"/>
        </w:rPr>
        <w:t xml:space="preserve"> </w:t>
      </w:r>
      <w:r w:rsidRPr="00E607AC">
        <w:rPr>
          <w:rFonts w:ascii="Arial" w:hAnsi="Arial" w:cs="Arial"/>
          <w:color w:val="auto"/>
          <w:sz w:val="22"/>
          <w:szCs w:val="22"/>
        </w:rPr>
        <w:t>deberán ser lo suficientemente amplias para que pueda</w:t>
      </w:r>
      <w:r w:rsidR="007C4AA2" w:rsidRPr="00E607AC">
        <w:rPr>
          <w:rFonts w:ascii="Arial" w:hAnsi="Arial" w:cs="Arial"/>
          <w:color w:val="auto"/>
          <w:sz w:val="22"/>
          <w:szCs w:val="22"/>
        </w:rPr>
        <w:t xml:space="preserve"> obligar al Proponente </w:t>
      </w:r>
      <w:bookmarkStart w:id="192" w:name="_Hlk43979451"/>
      <w:r w:rsidR="00CD7A6D" w:rsidRPr="00E607AC">
        <w:rPr>
          <w:rFonts w:ascii="Arial" w:hAnsi="Arial" w:cs="Arial"/>
          <w:color w:val="auto"/>
          <w:sz w:val="22"/>
          <w:szCs w:val="22"/>
        </w:rPr>
        <w:t>con la presentación de la Propuesta a través de la Plataforma Tecnológica, firma</w:t>
      </w:r>
      <w:bookmarkEnd w:id="192"/>
      <w:r w:rsidR="00CD7A6D" w:rsidRPr="00E607AC">
        <w:rPr>
          <w:rFonts w:ascii="Arial" w:hAnsi="Arial" w:cs="Arial"/>
          <w:color w:val="auto"/>
          <w:sz w:val="22"/>
          <w:szCs w:val="22"/>
        </w:rPr>
        <w:t>r</w:t>
      </w:r>
      <w:r w:rsidRPr="00E607AC">
        <w:rPr>
          <w:rFonts w:ascii="Arial" w:hAnsi="Arial" w:cs="Arial"/>
          <w:color w:val="auto"/>
          <w:sz w:val="22"/>
          <w:szCs w:val="22"/>
        </w:rPr>
        <w:t xml:space="preserve"> en </w:t>
      </w:r>
      <w:r w:rsidR="007C4AA2" w:rsidRPr="00E607AC">
        <w:rPr>
          <w:rFonts w:ascii="Arial" w:hAnsi="Arial" w:cs="Arial"/>
          <w:color w:val="auto"/>
          <w:sz w:val="22"/>
          <w:szCs w:val="22"/>
        </w:rPr>
        <w:t xml:space="preserve">su </w:t>
      </w:r>
      <w:r w:rsidRPr="00E607AC">
        <w:rPr>
          <w:rFonts w:ascii="Arial" w:hAnsi="Arial" w:cs="Arial"/>
          <w:color w:val="auto"/>
          <w:sz w:val="22"/>
          <w:szCs w:val="22"/>
        </w:rPr>
        <w:t>nombre y representación</w:t>
      </w:r>
      <w:r w:rsidRPr="00E607AC">
        <w:rPr>
          <w:rFonts w:ascii="Arial" w:hAnsi="Arial" w:cs="Arial"/>
          <w:bCs/>
          <w:color w:val="auto"/>
          <w:sz w:val="22"/>
          <w:szCs w:val="22"/>
        </w:rPr>
        <w:t xml:space="preserve">, </w:t>
      </w:r>
      <w:r w:rsidRPr="00E607AC">
        <w:rPr>
          <w:rFonts w:ascii="Arial" w:hAnsi="Arial" w:cs="Arial"/>
          <w:color w:val="auto"/>
          <w:sz w:val="22"/>
          <w:szCs w:val="22"/>
        </w:rPr>
        <w:t>todos los documentos que pudieran requerirse</w:t>
      </w:r>
      <w:r w:rsidR="00E109CF" w:rsidRPr="00E607AC">
        <w:rPr>
          <w:rFonts w:ascii="Arial" w:hAnsi="Arial" w:cs="Arial"/>
          <w:color w:val="auto"/>
          <w:sz w:val="22"/>
          <w:szCs w:val="22"/>
        </w:rPr>
        <w:t xml:space="preserve"> en desarrollo de la Convocatoria Pública y de la ejecución del Proyecto</w:t>
      </w:r>
      <w:r w:rsidRPr="00E607AC">
        <w:rPr>
          <w:rFonts w:ascii="Arial" w:hAnsi="Arial" w:cs="Arial"/>
          <w:color w:val="auto"/>
          <w:sz w:val="22"/>
          <w:szCs w:val="22"/>
        </w:rPr>
        <w:t xml:space="preserve">, tal como se establece en los presentes </w:t>
      </w:r>
      <w:r w:rsidRPr="00E607AC">
        <w:rPr>
          <w:rFonts w:ascii="Arial" w:hAnsi="Arial" w:cs="Arial"/>
          <w:bCs/>
          <w:color w:val="auto"/>
          <w:sz w:val="22"/>
          <w:szCs w:val="22"/>
        </w:rPr>
        <w:t>Documentos de Selección del Inversionista</w:t>
      </w:r>
      <w:r w:rsidRPr="00E607AC">
        <w:rPr>
          <w:rFonts w:ascii="Arial" w:hAnsi="Arial" w:cs="Arial"/>
          <w:color w:val="auto"/>
          <w:sz w:val="22"/>
          <w:szCs w:val="22"/>
        </w:rPr>
        <w:t>.</w:t>
      </w:r>
      <w:r w:rsidR="007C4AA2" w:rsidRPr="00E607AC">
        <w:rPr>
          <w:rFonts w:ascii="Arial" w:hAnsi="Arial" w:cs="Arial"/>
          <w:color w:val="auto"/>
          <w:sz w:val="22"/>
          <w:szCs w:val="22"/>
        </w:rPr>
        <w:t xml:space="preserve"> Dichas facultades también deberán comprender las necesarias para representar ampliamente al Proponente en las audiencias y en general en las actuaciones de la Convocatoria Pública.</w:t>
      </w:r>
    </w:p>
    <w:p w14:paraId="7B131896" w14:textId="6BF115F7" w:rsidR="00610715" w:rsidRPr="00E607AC" w:rsidRDefault="00EA675C"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 xml:space="preserve">En el evento </w:t>
      </w:r>
      <w:r w:rsidR="00D853A5" w:rsidRPr="00E607AC">
        <w:rPr>
          <w:rFonts w:ascii="Arial" w:hAnsi="Arial" w:cs="Arial"/>
          <w:color w:val="auto"/>
          <w:sz w:val="22"/>
          <w:szCs w:val="22"/>
        </w:rPr>
        <w:t xml:space="preserve">de </w:t>
      </w:r>
      <w:r w:rsidRPr="00E607AC">
        <w:rPr>
          <w:rFonts w:ascii="Arial" w:hAnsi="Arial" w:cs="Arial"/>
          <w:color w:val="auto"/>
          <w:sz w:val="22"/>
          <w:szCs w:val="22"/>
        </w:rPr>
        <w:t xml:space="preserve">que el Representante Legal del Proponente no cuente de manera amplia con las facultades antes indicadas, o que tales facultades no se desprendan con claridad del documento de existencia y representación de la sociedad, deberá presentar junto con la </w:t>
      </w:r>
      <w:r w:rsidR="00E253BE" w:rsidRPr="00E607AC">
        <w:rPr>
          <w:rFonts w:ascii="Arial" w:hAnsi="Arial" w:cs="Arial"/>
          <w:color w:val="auto"/>
          <w:sz w:val="22"/>
          <w:szCs w:val="22"/>
        </w:rPr>
        <w:t xml:space="preserve">Propuesta </w:t>
      </w:r>
      <w:r w:rsidRPr="00E607AC">
        <w:rPr>
          <w:rFonts w:ascii="Arial" w:hAnsi="Arial" w:cs="Arial"/>
          <w:color w:val="auto"/>
          <w:sz w:val="22"/>
          <w:szCs w:val="22"/>
        </w:rPr>
        <w:t>la correspondiente autorización otorgada por el órgano social competente</w:t>
      </w:r>
      <w:r w:rsidR="003949AC" w:rsidRPr="00E607AC">
        <w:rPr>
          <w:rFonts w:ascii="Arial" w:hAnsi="Arial" w:cs="Arial"/>
          <w:color w:val="auto"/>
          <w:sz w:val="22"/>
          <w:szCs w:val="22"/>
        </w:rPr>
        <w:t xml:space="preserve"> </w:t>
      </w:r>
      <w:r w:rsidR="003949AC" w:rsidRPr="00E607AC">
        <w:rPr>
          <w:rFonts w:ascii="Arial" w:hAnsi="Arial" w:cs="Arial"/>
          <w:color w:val="auto"/>
          <w:sz w:val="22"/>
          <w:szCs w:val="22"/>
          <w:lang w:val="es-CO"/>
        </w:rPr>
        <w:t>la cual deberá contener las facultades listadas en el presente numeral</w:t>
      </w:r>
      <w:r w:rsidR="00D853A5" w:rsidRPr="00E607AC">
        <w:rPr>
          <w:rFonts w:ascii="Arial" w:hAnsi="Arial" w:cs="Arial"/>
          <w:color w:val="auto"/>
          <w:sz w:val="22"/>
          <w:szCs w:val="22"/>
          <w:lang w:val="es-CO"/>
        </w:rPr>
        <w:t>, sin limitación ni restricción alguna,</w:t>
      </w:r>
      <w:r w:rsidR="003949AC" w:rsidRPr="00E607AC">
        <w:rPr>
          <w:rFonts w:ascii="Arial" w:hAnsi="Arial" w:cs="Arial"/>
          <w:color w:val="auto"/>
          <w:sz w:val="22"/>
          <w:szCs w:val="22"/>
          <w:lang w:val="es-CO"/>
        </w:rPr>
        <w:t xml:space="preserve"> e indicar el nombre y documento de identidad del Representante Legal a quien se le otorgan dichas facultades</w:t>
      </w:r>
      <w:r w:rsidRPr="00E607AC">
        <w:rPr>
          <w:rFonts w:ascii="Arial" w:hAnsi="Arial" w:cs="Arial"/>
          <w:color w:val="auto"/>
          <w:sz w:val="22"/>
          <w:szCs w:val="22"/>
        </w:rPr>
        <w:t xml:space="preserve">. </w:t>
      </w:r>
    </w:p>
    <w:p w14:paraId="26A32476" w14:textId="32DD1CC6" w:rsidR="00ED5CD3" w:rsidRPr="00E607AC" w:rsidRDefault="00EA675C"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 xml:space="preserve">En caso </w:t>
      </w:r>
      <w:r w:rsidR="00D853A5" w:rsidRPr="00E607AC">
        <w:rPr>
          <w:rFonts w:ascii="Arial" w:hAnsi="Arial" w:cs="Arial"/>
          <w:color w:val="auto"/>
          <w:sz w:val="22"/>
          <w:szCs w:val="22"/>
        </w:rPr>
        <w:t xml:space="preserve">de </w:t>
      </w:r>
      <w:r w:rsidRPr="00E607AC">
        <w:rPr>
          <w:rFonts w:ascii="Arial" w:hAnsi="Arial" w:cs="Arial"/>
          <w:color w:val="auto"/>
          <w:sz w:val="22"/>
          <w:szCs w:val="22"/>
        </w:rPr>
        <w:t xml:space="preserve">que el Proponente actúe a través de </w:t>
      </w:r>
      <w:r w:rsidR="0073070C" w:rsidRPr="00E607AC">
        <w:rPr>
          <w:rFonts w:ascii="Arial" w:hAnsi="Arial" w:cs="Arial"/>
          <w:color w:val="auto"/>
          <w:sz w:val="22"/>
          <w:szCs w:val="22"/>
        </w:rPr>
        <w:t>Apoderado</w:t>
      </w:r>
      <w:r w:rsidRPr="00E607AC">
        <w:rPr>
          <w:rFonts w:ascii="Arial" w:hAnsi="Arial" w:cs="Arial"/>
          <w:color w:val="auto"/>
          <w:sz w:val="22"/>
          <w:szCs w:val="22"/>
        </w:rPr>
        <w:t>, el Representante Legal que otorgue el poder debe estar debidamente facultado para otorgar las facultades antes indicadas, ello se debe desprender de manera clara del certificado de existencia y representación o del documento equivalente para las sociedades extranjeras. En caso de no ser así, deberá presentar la correspondiente autorización del órgano social competente.</w:t>
      </w:r>
    </w:p>
    <w:p w14:paraId="5BBA80FB" w14:textId="67A59F69" w:rsidR="00ED5CD3" w:rsidRPr="00E607AC" w:rsidRDefault="00EA675C"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 xml:space="preserve">La información que deberá proporcionarse con relación al </w:t>
      </w:r>
      <w:r w:rsidRPr="00E607AC">
        <w:rPr>
          <w:rFonts w:ascii="Arial" w:hAnsi="Arial" w:cs="Arial"/>
          <w:bCs/>
          <w:color w:val="auto"/>
          <w:sz w:val="22"/>
          <w:szCs w:val="22"/>
        </w:rPr>
        <w:t xml:space="preserve">Representante Legal o el </w:t>
      </w:r>
      <w:r w:rsidR="0073070C" w:rsidRPr="00E607AC">
        <w:rPr>
          <w:rFonts w:ascii="Arial" w:hAnsi="Arial" w:cs="Arial"/>
          <w:bCs/>
          <w:color w:val="auto"/>
          <w:sz w:val="22"/>
          <w:szCs w:val="22"/>
        </w:rPr>
        <w:t>Apoderado</w:t>
      </w:r>
      <w:r w:rsidRPr="00E607AC">
        <w:rPr>
          <w:rFonts w:ascii="Arial" w:hAnsi="Arial" w:cs="Arial"/>
          <w:bCs/>
          <w:color w:val="auto"/>
          <w:sz w:val="22"/>
          <w:szCs w:val="22"/>
        </w:rPr>
        <w:t xml:space="preserve"> </w:t>
      </w:r>
      <w:r w:rsidRPr="00E607AC">
        <w:rPr>
          <w:rFonts w:ascii="Arial" w:hAnsi="Arial" w:cs="Arial"/>
          <w:color w:val="auto"/>
          <w:sz w:val="22"/>
          <w:szCs w:val="22"/>
        </w:rPr>
        <w:t>será la siguiente: nombre, documento de identidad, domicilio, número de teléfono y dirección de correo electrónico</w:t>
      </w:r>
      <w:r w:rsidR="00E109CF" w:rsidRPr="00E607AC">
        <w:rPr>
          <w:rFonts w:ascii="Arial" w:hAnsi="Arial" w:cs="Arial"/>
          <w:color w:val="auto"/>
          <w:sz w:val="22"/>
          <w:szCs w:val="22"/>
        </w:rPr>
        <w:t xml:space="preserve"> </w:t>
      </w:r>
      <w:bookmarkStart w:id="193" w:name="_Hlk43979552"/>
      <w:r w:rsidR="00E109CF" w:rsidRPr="00E607AC">
        <w:rPr>
          <w:rFonts w:ascii="Arial" w:hAnsi="Arial" w:cs="Arial"/>
          <w:color w:val="auto"/>
          <w:sz w:val="22"/>
          <w:szCs w:val="22"/>
        </w:rPr>
        <w:t>la cual deberá coincidir con el registro que se realice en la Plataforma Tecnológica</w:t>
      </w:r>
      <w:r w:rsidRPr="00E607AC">
        <w:rPr>
          <w:rFonts w:ascii="Arial" w:hAnsi="Arial" w:cs="Arial"/>
          <w:color w:val="auto"/>
          <w:sz w:val="22"/>
          <w:szCs w:val="22"/>
        </w:rPr>
        <w:t xml:space="preserve">. </w:t>
      </w:r>
    </w:p>
    <w:bookmarkEnd w:id="193"/>
    <w:p w14:paraId="1CF30D47" w14:textId="54493E22" w:rsidR="00ED5CD3" w:rsidRPr="00E607AC" w:rsidRDefault="00EA675C"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 xml:space="preserve">El poder en que se designa al </w:t>
      </w:r>
      <w:r w:rsidRPr="00E607AC">
        <w:rPr>
          <w:rFonts w:ascii="Arial" w:hAnsi="Arial" w:cs="Arial"/>
          <w:bCs/>
          <w:color w:val="auto"/>
          <w:sz w:val="22"/>
          <w:szCs w:val="22"/>
        </w:rPr>
        <w:t>Representante Legal del Consorcio</w:t>
      </w:r>
      <w:r w:rsidR="00E109CF" w:rsidRPr="00E607AC">
        <w:rPr>
          <w:rFonts w:ascii="Arial" w:hAnsi="Arial" w:cs="Arial"/>
          <w:bCs/>
          <w:color w:val="auto"/>
          <w:sz w:val="22"/>
          <w:szCs w:val="22"/>
        </w:rPr>
        <w:t>, Unión Temporal</w:t>
      </w:r>
      <w:r w:rsidRPr="00E607AC">
        <w:rPr>
          <w:rFonts w:ascii="Arial" w:hAnsi="Arial" w:cs="Arial"/>
          <w:bCs/>
          <w:color w:val="auto"/>
          <w:sz w:val="22"/>
          <w:szCs w:val="22"/>
        </w:rPr>
        <w:t xml:space="preserve"> o al </w:t>
      </w:r>
      <w:r w:rsidR="0073070C" w:rsidRPr="00E607AC">
        <w:rPr>
          <w:rFonts w:ascii="Arial" w:hAnsi="Arial" w:cs="Arial"/>
          <w:bCs/>
          <w:color w:val="auto"/>
          <w:sz w:val="22"/>
          <w:szCs w:val="22"/>
        </w:rPr>
        <w:t>Apoderado</w:t>
      </w:r>
      <w:r w:rsidRPr="00E607AC">
        <w:rPr>
          <w:rFonts w:ascii="Arial" w:hAnsi="Arial" w:cs="Arial"/>
          <w:bCs/>
          <w:color w:val="auto"/>
          <w:sz w:val="22"/>
          <w:szCs w:val="22"/>
        </w:rPr>
        <w:t xml:space="preserve"> </w:t>
      </w:r>
      <w:r w:rsidR="00D853A5" w:rsidRPr="00E607AC">
        <w:rPr>
          <w:rFonts w:ascii="Arial" w:hAnsi="Arial" w:cs="Arial"/>
          <w:color w:val="auto"/>
          <w:sz w:val="22"/>
          <w:szCs w:val="22"/>
        </w:rPr>
        <w:t xml:space="preserve">deberá ser incluido en el </w:t>
      </w:r>
      <w:r w:rsidR="00D853A5" w:rsidRPr="00E607AC">
        <w:rPr>
          <w:rFonts w:ascii="Arial" w:hAnsi="Arial" w:cs="Arial"/>
          <w:bCs/>
          <w:color w:val="auto"/>
          <w:sz w:val="22"/>
          <w:szCs w:val="22"/>
        </w:rPr>
        <w:t xml:space="preserve">Sobre No. 1 y </w:t>
      </w:r>
      <w:r w:rsidRPr="00E607AC">
        <w:rPr>
          <w:rFonts w:ascii="Arial" w:hAnsi="Arial" w:cs="Arial"/>
          <w:color w:val="auto"/>
          <w:sz w:val="22"/>
          <w:szCs w:val="22"/>
        </w:rPr>
        <w:t>deberá contener las facultades de representarlo en los términos de este numeral e indicar el nombre, documento de identidad, domicilio, número de teléfono y dirección del correo electrónico</w:t>
      </w:r>
      <w:r w:rsidR="00E109CF" w:rsidRPr="00E607AC">
        <w:rPr>
          <w:rFonts w:ascii="Arial" w:hAnsi="Arial" w:cs="Arial"/>
          <w:color w:val="auto"/>
          <w:sz w:val="22"/>
          <w:szCs w:val="22"/>
        </w:rPr>
        <w:t>, lo cual deberá coincidir con el registro que se realice en la Plataforma Tecnológica</w:t>
      </w:r>
      <w:r w:rsidRPr="00E607AC">
        <w:rPr>
          <w:rFonts w:ascii="Arial" w:hAnsi="Arial" w:cs="Arial"/>
          <w:color w:val="auto"/>
          <w:sz w:val="22"/>
          <w:szCs w:val="22"/>
        </w:rPr>
        <w:t xml:space="preserve">. Para las sociedades colombianas y las extranjeras con sucursal en Colombia, estas facultades se acreditarán mediante la presentación del certificado de existencia y representación legal expedido por la Cámara de Comercio. </w:t>
      </w:r>
    </w:p>
    <w:p w14:paraId="33512C71" w14:textId="49A50B15" w:rsidR="00ED5CD3" w:rsidRPr="00E607AC" w:rsidRDefault="00EA675C"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 xml:space="preserve">El nombramiento de un nuevo </w:t>
      </w:r>
      <w:r w:rsidRPr="00E607AC">
        <w:rPr>
          <w:rFonts w:ascii="Arial" w:hAnsi="Arial" w:cs="Arial"/>
          <w:bCs/>
          <w:color w:val="auto"/>
          <w:sz w:val="22"/>
          <w:szCs w:val="22"/>
        </w:rPr>
        <w:t xml:space="preserve">Representante Legal </w:t>
      </w:r>
      <w:r w:rsidR="004A07BC" w:rsidRPr="00E607AC">
        <w:rPr>
          <w:rFonts w:ascii="Arial" w:hAnsi="Arial" w:cs="Arial"/>
          <w:bCs/>
          <w:color w:val="auto"/>
          <w:sz w:val="22"/>
          <w:szCs w:val="22"/>
        </w:rPr>
        <w:t xml:space="preserve">o Apoderado </w:t>
      </w:r>
      <w:r w:rsidRPr="00E607AC">
        <w:rPr>
          <w:rFonts w:ascii="Arial" w:hAnsi="Arial" w:cs="Arial"/>
          <w:color w:val="auto"/>
          <w:sz w:val="22"/>
          <w:szCs w:val="22"/>
        </w:rPr>
        <w:t xml:space="preserve">sólo será válido frente a la </w:t>
      </w:r>
      <w:r w:rsidRPr="00E607AC">
        <w:rPr>
          <w:rFonts w:ascii="Arial" w:hAnsi="Arial" w:cs="Arial"/>
          <w:bCs/>
          <w:color w:val="auto"/>
          <w:sz w:val="22"/>
          <w:szCs w:val="22"/>
        </w:rPr>
        <w:t xml:space="preserve">UPME </w:t>
      </w:r>
      <w:r w:rsidRPr="00E607AC">
        <w:rPr>
          <w:rFonts w:ascii="Arial" w:hAnsi="Arial" w:cs="Arial"/>
          <w:color w:val="auto"/>
          <w:sz w:val="22"/>
          <w:szCs w:val="22"/>
        </w:rPr>
        <w:t xml:space="preserve">a partir del día siguiente a la fecha en </w:t>
      </w:r>
      <w:bookmarkStart w:id="194" w:name="_Hlk43979625"/>
      <w:r w:rsidRPr="00E607AC">
        <w:rPr>
          <w:rFonts w:ascii="Arial" w:hAnsi="Arial" w:cs="Arial"/>
          <w:color w:val="auto"/>
          <w:sz w:val="22"/>
          <w:szCs w:val="22"/>
        </w:rPr>
        <w:t xml:space="preserve">que </w:t>
      </w:r>
      <w:r w:rsidR="00E109CF" w:rsidRPr="00E607AC">
        <w:rPr>
          <w:rFonts w:ascii="Arial" w:hAnsi="Arial" w:cs="Arial"/>
          <w:color w:val="auto"/>
          <w:sz w:val="22"/>
          <w:szCs w:val="22"/>
        </w:rPr>
        <w:t>se actualice en la Plataforma Tecnológica</w:t>
      </w:r>
      <w:r w:rsidR="004A07BC" w:rsidRPr="00E607AC">
        <w:rPr>
          <w:rFonts w:ascii="Arial" w:hAnsi="Arial" w:cs="Arial"/>
          <w:color w:val="auto"/>
          <w:sz w:val="22"/>
          <w:szCs w:val="22"/>
        </w:rPr>
        <w:t>.</w:t>
      </w:r>
      <w:bookmarkEnd w:id="194"/>
    </w:p>
    <w:p w14:paraId="42DF67F2" w14:textId="06D2D0C2" w:rsidR="00B64F95" w:rsidRPr="00E607AC" w:rsidRDefault="00EA675C" w:rsidP="009E6B54">
      <w:pPr>
        <w:pStyle w:val="Ttulo2"/>
        <w:keepNext w:val="0"/>
        <w:numPr>
          <w:ilvl w:val="1"/>
          <w:numId w:val="7"/>
        </w:numPr>
        <w:autoSpaceDE w:val="0"/>
        <w:autoSpaceDN w:val="0"/>
        <w:adjustRightInd w:val="0"/>
        <w:spacing w:before="120" w:after="120" w:line="240" w:lineRule="auto"/>
        <w:ind w:left="0" w:firstLine="0"/>
        <w:jc w:val="both"/>
        <w:rPr>
          <w:rFonts w:ascii="Arial" w:hAnsi="Arial" w:cs="Arial"/>
          <w:color w:val="auto"/>
          <w:sz w:val="22"/>
          <w:szCs w:val="22"/>
        </w:rPr>
      </w:pPr>
      <w:bookmarkStart w:id="195" w:name="_Toc303694931"/>
      <w:bookmarkStart w:id="196" w:name="_Toc328653716"/>
      <w:bookmarkStart w:id="197" w:name="_Toc387047953"/>
      <w:bookmarkStart w:id="198" w:name="_Toc376185365"/>
      <w:bookmarkStart w:id="199" w:name="_Toc388430993"/>
      <w:bookmarkStart w:id="200" w:name="_Toc388613253"/>
      <w:bookmarkStart w:id="201" w:name="_Toc375415874"/>
      <w:bookmarkStart w:id="202" w:name="_Toc44003857"/>
      <w:r w:rsidRPr="00E607AC">
        <w:rPr>
          <w:rFonts w:ascii="Arial" w:hAnsi="Arial" w:cs="Arial"/>
          <w:color w:val="auto"/>
          <w:sz w:val="22"/>
          <w:szCs w:val="22"/>
        </w:rPr>
        <w:t>Lugar de otorgamiento del poder</w:t>
      </w:r>
      <w:bookmarkEnd w:id="195"/>
      <w:bookmarkEnd w:id="196"/>
      <w:bookmarkEnd w:id="197"/>
      <w:bookmarkEnd w:id="198"/>
      <w:bookmarkEnd w:id="199"/>
      <w:bookmarkEnd w:id="200"/>
      <w:bookmarkEnd w:id="201"/>
      <w:bookmarkEnd w:id="202"/>
    </w:p>
    <w:p w14:paraId="6C5B3C3A" w14:textId="77777777" w:rsidR="00263CC3" w:rsidRPr="00E607AC" w:rsidRDefault="00263CC3" w:rsidP="00263CC3">
      <w:pPr>
        <w:pStyle w:val="Default"/>
        <w:keepLines/>
        <w:spacing w:before="120" w:after="120"/>
        <w:jc w:val="both"/>
        <w:rPr>
          <w:rFonts w:ascii="Arial" w:hAnsi="Arial" w:cs="Arial"/>
          <w:color w:val="auto"/>
          <w:sz w:val="22"/>
          <w:szCs w:val="22"/>
        </w:rPr>
      </w:pPr>
      <w:bookmarkStart w:id="203" w:name="_Hlk43979650"/>
      <w:r w:rsidRPr="00E607AC">
        <w:rPr>
          <w:rFonts w:ascii="Arial" w:hAnsi="Arial" w:cs="Arial"/>
          <w:color w:val="auto"/>
          <w:sz w:val="22"/>
          <w:szCs w:val="22"/>
        </w:rPr>
        <w:lastRenderedPageBreak/>
        <w:t xml:space="preserve">Todos los poderes deberán cumplir con la Normatividad Aplicable vigente al momento de su </w:t>
      </w:r>
      <w:bookmarkEnd w:id="203"/>
      <w:r w:rsidRPr="00E607AC">
        <w:rPr>
          <w:rFonts w:ascii="Arial" w:hAnsi="Arial" w:cs="Arial"/>
          <w:color w:val="auto"/>
          <w:sz w:val="22"/>
          <w:szCs w:val="22"/>
        </w:rPr>
        <w:t>otorgamiento.</w:t>
      </w:r>
    </w:p>
    <w:p w14:paraId="2E5F8A08" w14:textId="5C6AE8A8" w:rsidR="00174344" w:rsidRPr="00E607AC" w:rsidRDefault="00263CC3" w:rsidP="009E6B54">
      <w:pPr>
        <w:pStyle w:val="Ttulo2"/>
        <w:keepNext w:val="0"/>
        <w:numPr>
          <w:ilvl w:val="1"/>
          <w:numId w:val="7"/>
        </w:numPr>
        <w:autoSpaceDE w:val="0"/>
        <w:autoSpaceDN w:val="0"/>
        <w:adjustRightInd w:val="0"/>
        <w:spacing w:before="120" w:after="120" w:line="240" w:lineRule="auto"/>
        <w:ind w:left="0" w:firstLine="0"/>
        <w:jc w:val="both"/>
        <w:rPr>
          <w:rFonts w:ascii="Arial" w:hAnsi="Arial" w:cs="Arial"/>
          <w:color w:val="auto"/>
          <w:sz w:val="22"/>
          <w:szCs w:val="22"/>
        </w:rPr>
      </w:pPr>
      <w:bookmarkStart w:id="204" w:name="_Toc44003858"/>
      <w:bookmarkStart w:id="205" w:name="_Toc303694933"/>
      <w:bookmarkStart w:id="206" w:name="_Toc328653718"/>
      <w:bookmarkStart w:id="207" w:name="_Toc387047955"/>
      <w:bookmarkStart w:id="208" w:name="_Toc376185367"/>
      <w:bookmarkStart w:id="209" w:name="_Toc388430995"/>
      <w:bookmarkStart w:id="210" w:name="_Toc388613255"/>
      <w:bookmarkStart w:id="211" w:name="_Toc375415876"/>
      <w:r w:rsidRPr="00E607AC">
        <w:rPr>
          <w:rFonts w:ascii="Arial" w:hAnsi="Arial" w:cs="Arial"/>
          <w:color w:val="auto"/>
          <w:sz w:val="22"/>
          <w:szCs w:val="22"/>
        </w:rPr>
        <w:t>Comunicaciones</w:t>
      </w:r>
      <w:r w:rsidR="00174344" w:rsidRPr="00E607AC">
        <w:rPr>
          <w:rFonts w:ascii="Arial" w:hAnsi="Arial" w:cs="Arial"/>
          <w:color w:val="auto"/>
          <w:sz w:val="22"/>
          <w:szCs w:val="22"/>
        </w:rPr>
        <w:t xml:space="preserve"> al Proponente</w:t>
      </w:r>
      <w:bookmarkEnd w:id="204"/>
    </w:p>
    <w:p w14:paraId="223F1A24" w14:textId="1F54B17B" w:rsidR="00174344" w:rsidRPr="00E607AC" w:rsidRDefault="00174344" w:rsidP="009E6B54">
      <w:pPr>
        <w:pStyle w:val="Default"/>
        <w:keepLines/>
        <w:spacing w:before="120" w:after="120"/>
        <w:jc w:val="both"/>
        <w:rPr>
          <w:rFonts w:ascii="Arial" w:hAnsi="Arial" w:cs="Arial"/>
          <w:color w:val="auto"/>
          <w:sz w:val="22"/>
          <w:szCs w:val="22"/>
        </w:rPr>
      </w:pPr>
      <w:bookmarkStart w:id="212" w:name="_Hlk43979680"/>
      <w:r w:rsidRPr="00E607AC">
        <w:rPr>
          <w:rFonts w:ascii="Arial" w:hAnsi="Arial" w:cs="Arial"/>
          <w:color w:val="auto"/>
          <w:sz w:val="22"/>
          <w:szCs w:val="22"/>
        </w:rPr>
        <w:t xml:space="preserve">Todas las comunicaciones dirigidas al </w:t>
      </w:r>
      <w:r w:rsidRPr="00E607AC">
        <w:rPr>
          <w:rFonts w:ascii="Arial" w:hAnsi="Arial" w:cs="Arial"/>
          <w:bCs/>
          <w:color w:val="auto"/>
          <w:sz w:val="22"/>
          <w:szCs w:val="22"/>
        </w:rPr>
        <w:t xml:space="preserve">Proponente </w:t>
      </w:r>
      <w:r w:rsidRPr="00E607AC">
        <w:rPr>
          <w:rFonts w:ascii="Arial" w:hAnsi="Arial" w:cs="Arial"/>
          <w:color w:val="auto"/>
          <w:sz w:val="22"/>
          <w:szCs w:val="22"/>
        </w:rPr>
        <w:t xml:space="preserve">se harán a través del </w:t>
      </w:r>
      <w:r w:rsidRPr="00E607AC">
        <w:rPr>
          <w:rFonts w:ascii="Arial" w:hAnsi="Arial" w:cs="Arial"/>
          <w:bCs/>
          <w:color w:val="auto"/>
          <w:sz w:val="22"/>
          <w:szCs w:val="22"/>
        </w:rPr>
        <w:t xml:space="preserve">Representante Legal </w:t>
      </w:r>
      <w:r w:rsidR="00D56EEE" w:rsidRPr="00E607AC">
        <w:rPr>
          <w:rFonts w:ascii="Arial" w:hAnsi="Arial" w:cs="Arial"/>
          <w:bCs/>
          <w:color w:val="auto"/>
          <w:sz w:val="22"/>
          <w:szCs w:val="22"/>
        </w:rPr>
        <w:t xml:space="preserve">o Apoderado </w:t>
      </w:r>
      <w:r w:rsidRPr="00E607AC">
        <w:rPr>
          <w:rFonts w:ascii="Arial" w:hAnsi="Arial" w:cs="Arial"/>
          <w:color w:val="auto"/>
          <w:sz w:val="22"/>
          <w:szCs w:val="22"/>
        </w:rPr>
        <w:t>mediante correo electrónico o la Plataforma Tecnológica. Se entenderá recibida la notificación en la fecha de su envío, entendiéndose por bien efectuada y eficaz.</w:t>
      </w:r>
      <w:r w:rsidR="00D56EEE" w:rsidRPr="00E607AC">
        <w:rPr>
          <w:rFonts w:ascii="Arial" w:hAnsi="Arial" w:cs="Arial"/>
          <w:color w:val="auto"/>
          <w:sz w:val="22"/>
          <w:szCs w:val="22"/>
        </w:rPr>
        <w:t xml:space="preserve"> En los términos establecidos en numeral 1 del artículo 67 del CPACA.</w:t>
      </w:r>
    </w:p>
    <w:p w14:paraId="071F2A33" w14:textId="77777777" w:rsidR="00ED5CD3" w:rsidRPr="00E607AC" w:rsidRDefault="00FD6525" w:rsidP="009E6B54">
      <w:pPr>
        <w:pStyle w:val="Ttulo2"/>
        <w:keepNext w:val="0"/>
        <w:numPr>
          <w:ilvl w:val="1"/>
          <w:numId w:val="7"/>
        </w:numPr>
        <w:autoSpaceDE w:val="0"/>
        <w:autoSpaceDN w:val="0"/>
        <w:adjustRightInd w:val="0"/>
        <w:spacing w:before="120" w:after="120" w:line="240" w:lineRule="auto"/>
        <w:ind w:left="0" w:firstLine="0"/>
        <w:jc w:val="both"/>
        <w:rPr>
          <w:rFonts w:ascii="Arial" w:hAnsi="Arial" w:cs="Arial"/>
          <w:color w:val="auto"/>
          <w:sz w:val="22"/>
          <w:szCs w:val="22"/>
        </w:rPr>
      </w:pPr>
      <w:bookmarkStart w:id="213" w:name="_Toc44003859"/>
      <w:bookmarkEnd w:id="212"/>
      <w:r w:rsidRPr="00E607AC">
        <w:rPr>
          <w:rFonts w:ascii="Arial" w:hAnsi="Arial" w:cs="Arial"/>
          <w:color w:val="auto"/>
          <w:sz w:val="22"/>
          <w:szCs w:val="22"/>
        </w:rPr>
        <w:t>Estudios propios</w:t>
      </w:r>
      <w:r w:rsidR="00EA675C" w:rsidRPr="00E607AC">
        <w:rPr>
          <w:rFonts w:ascii="Arial" w:hAnsi="Arial" w:cs="Arial"/>
          <w:color w:val="auto"/>
          <w:sz w:val="22"/>
          <w:szCs w:val="22"/>
        </w:rPr>
        <w:t xml:space="preserve"> del Proponente</w:t>
      </w:r>
      <w:bookmarkEnd w:id="205"/>
      <w:bookmarkEnd w:id="206"/>
      <w:bookmarkEnd w:id="207"/>
      <w:bookmarkEnd w:id="208"/>
      <w:bookmarkEnd w:id="209"/>
      <w:bookmarkEnd w:id="210"/>
      <w:bookmarkEnd w:id="211"/>
      <w:bookmarkEnd w:id="213"/>
    </w:p>
    <w:p w14:paraId="51A295A8" w14:textId="77777777" w:rsidR="00ED5CD3" w:rsidRPr="00E607AC" w:rsidRDefault="00EA675C"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 xml:space="preserve">Todos los </w:t>
      </w:r>
      <w:r w:rsidRPr="00E607AC">
        <w:rPr>
          <w:rFonts w:ascii="Arial" w:hAnsi="Arial" w:cs="Arial"/>
          <w:bCs/>
          <w:color w:val="auto"/>
          <w:sz w:val="22"/>
          <w:szCs w:val="22"/>
        </w:rPr>
        <w:t xml:space="preserve">Proponentes </w:t>
      </w:r>
      <w:r w:rsidRPr="00E607AC">
        <w:rPr>
          <w:rFonts w:ascii="Arial" w:hAnsi="Arial" w:cs="Arial"/>
          <w:color w:val="auto"/>
          <w:sz w:val="22"/>
          <w:szCs w:val="22"/>
        </w:rPr>
        <w:t xml:space="preserve">basarán la presentación de sus </w:t>
      </w:r>
      <w:r w:rsidR="00AA1BDC" w:rsidRPr="00E607AC">
        <w:rPr>
          <w:rFonts w:ascii="Arial" w:hAnsi="Arial" w:cs="Arial"/>
          <w:bCs/>
          <w:color w:val="auto"/>
          <w:sz w:val="22"/>
          <w:szCs w:val="22"/>
        </w:rPr>
        <w:t xml:space="preserve">Propuestas </w:t>
      </w:r>
      <w:r w:rsidRPr="00E607AC">
        <w:rPr>
          <w:rFonts w:ascii="Arial" w:hAnsi="Arial" w:cs="Arial"/>
          <w:color w:val="auto"/>
          <w:sz w:val="22"/>
          <w:szCs w:val="22"/>
        </w:rPr>
        <w:t xml:space="preserve">para la presente </w:t>
      </w:r>
      <w:r w:rsidRPr="00E607AC">
        <w:rPr>
          <w:rFonts w:ascii="Arial" w:hAnsi="Arial" w:cs="Arial"/>
          <w:bCs/>
          <w:color w:val="auto"/>
          <w:sz w:val="22"/>
          <w:szCs w:val="22"/>
        </w:rPr>
        <w:t xml:space="preserve">Convocatoria Pública </w:t>
      </w:r>
      <w:r w:rsidRPr="00E607AC">
        <w:rPr>
          <w:rFonts w:ascii="Arial" w:hAnsi="Arial" w:cs="Arial"/>
          <w:color w:val="auto"/>
          <w:sz w:val="22"/>
          <w:szCs w:val="22"/>
        </w:rPr>
        <w:t xml:space="preserve">en sus propios estudios, investigaciones, exámenes, inspecciones, visitas, entrevistas y otros. </w:t>
      </w:r>
    </w:p>
    <w:p w14:paraId="65543189" w14:textId="77777777" w:rsidR="00ED5CD3" w:rsidRPr="00E607AC" w:rsidRDefault="00EA675C" w:rsidP="009E6B54">
      <w:pPr>
        <w:pStyle w:val="Ttulo2"/>
        <w:numPr>
          <w:ilvl w:val="1"/>
          <w:numId w:val="7"/>
        </w:numPr>
        <w:autoSpaceDE w:val="0"/>
        <w:autoSpaceDN w:val="0"/>
        <w:adjustRightInd w:val="0"/>
        <w:spacing w:before="120" w:after="120" w:line="240" w:lineRule="auto"/>
        <w:ind w:left="0" w:firstLine="0"/>
        <w:jc w:val="both"/>
        <w:rPr>
          <w:rFonts w:ascii="Arial" w:hAnsi="Arial" w:cs="Arial"/>
          <w:color w:val="auto"/>
          <w:sz w:val="22"/>
          <w:szCs w:val="22"/>
        </w:rPr>
      </w:pPr>
      <w:bookmarkStart w:id="214" w:name="_Toc303694934"/>
      <w:bookmarkStart w:id="215" w:name="_Toc328653719"/>
      <w:bookmarkStart w:id="216" w:name="_Toc387047956"/>
      <w:bookmarkStart w:id="217" w:name="_Toc376185368"/>
      <w:bookmarkStart w:id="218" w:name="_Toc388430996"/>
      <w:bookmarkStart w:id="219" w:name="_Toc388613256"/>
      <w:bookmarkStart w:id="220" w:name="_Toc375415877"/>
      <w:bookmarkStart w:id="221" w:name="_Toc44003860"/>
      <w:r w:rsidRPr="00E607AC">
        <w:rPr>
          <w:rFonts w:ascii="Arial" w:hAnsi="Arial" w:cs="Arial"/>
          <w:color w:val="auto"/>
          <w:sz w:val="22"/>
          <w:szCs w:val="22"/>
        </w:rPr>
        <w:t>Responsabilidad</w:t>
      </w:r>
      <w:bookmarkEnd w:id="214"/>
      <w:bookmarkEnd w:id="215"/>
      <w:bookmarkEnd w:id="216"/>
      <w:bookmarkEnd w:id="217"/>
      <w:bookmarkEnd w:id="218"/>
      <w:bookmarkEnd w:id="219"/>
      <w:bookmarkEnd w:id="220"/>
      <w:bookmarkEnd w:id="221"/>
      <w:r w:rsidRPr="00E607AC">
        <w:rPr>
          <w:rFonts w:ascii="Arial" w:hAnsi="Arial" w:cs="Arial"/>
          <w:color w:val="auto"/>
          <w:sz w:val="22"/>
          <w:szCs w:val="22"/>
        </w:rPr>
        <w:t xml:space="preserve"> </w:t>
      </w:r>
    </w:p>
    <w:p w14:paraId="69FD3700" w14:textId="067F179C" w:rsidR="00ED5CD3" w:rsidRPr="00E607AC" w:rsidRDefault="00EA675C"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 xml:space="preserve">La presentación de una </w:t>
      </w:r>
      <w:r w:rsidR="00AA1BDC" w:rsidRPr="00E607AC">
        <w:rPr>
          <w:rFonts w:ascii="Arial" w:hAnsi="Arial" w:cs="Arial"/>
          <w:bCs/>
          <w:color w:val="auto"/>
          <w:sz w:val="22"/>
          <w:szCs w:val="22"/>
        </w:rPr>
        <w:t xml:space="preserve">Propuesta </w:t>
      </w:r>
      <w:r w:rsidRPr="00E607AC">
        <w:rPr>
          <w:rFonts w:ascii="Arial" w:hAnsi="Arial" w:cs="Arial"/>
          <w:color w:val="auto"/>
          <w:sz w:val="22"/>
          <w:szCs w:val="22"/>
        </w:rPr>
        <w:t xml:space="preserve">constituye un reconocimiento y aceptación por parte del </w:t>
      </w:r>
      <w:r w:rsidRPr="00E607AC">
        <w:rPr>
          <w:rFonts w:ascii="Arial" w:hAnsi="Arial" w:cs="Arial"/>
          <w:bCs/>
          <w:color w:val="auto"/>
          <w:sz w:val="22"/>
          <w:szCs w:val="22"/>
        </w:rPr>
        <w:t xml:space="preserve">Proponente </w:t>
      </w:r>
      <w:r w:rsidRPr="00E607AC">
        <w:rPr>
          <w:rFonts w:ascii="Arial" w:hAnsi="Arial" w:cs="Arial"/>
          <w:color w:val="auto"/>
          <w:sz w:val="22"/>
          <w:szCs w:val="22"/>
        </w:rPr>
        <w:t xml:space="preserve">en cuanto a que la presentación de la misma no se encuentra limitada por ningún documento o información que se hubiere puesto a disposición por parte del Gobierno de Colombia, el </w:t>
      </w:r>
      <w:r w:rsidRPr="00E607AC">
        <w:rPr>
          <w:rFonts w:ascii="Arial" w:hAnsi="Arial" w:cs="Arial"/>
          <w:bCs/>
          <w:color w:val="auto"/>
          <w:sz w:val="22"/>
          <w:szCs w:val="22"/>
        </w:rPr>
        <w:t xml:space="preserve">MME, </w:t>
      </w:r>
      <w:r w:rsidRPr="00E607AC">
        <w:rPr>
          <w:rFonts w:ascii="Arial" w:hAnsi="Arial" w:cs="Arial"/>
          <w:color w:val="auto"/>
          <w:sz w:val="22"/>
          <w:szCs w:val="22"/>
        </w:rPr>
        <w:t xml:space="preserve">la </w:t>
      </w:r>
      <w:r w:rsidRPr="00E607AC">
        <w:rPr>
          <w:rFonts w:ascii="Arial" w:hAnsi="Arial" w:cs="Arial"/>
          <w:bCs/>
          <w:color w:val="auto"/>
          <w:sz w:val="22"/>
          <w:szCs w:val="22"/>
        </w:rPr>
        <w:t>CREG</w:t>
      </w:r>
      <w:r w:rsidRPr="00E607AC">
        <w:rPr>
          <w:rFonts w:ascii="Arial" w:hAnsi="Arial" w:cs="Arial"/>
          <w:color w:val="auto"/>
          <w:sz w:val="22"/>
          <w:szCs w:val="22"/>
        </w:rPr>
        <w:t xml:space="preserve">, la </w:t>
      </w:r>
      <w:r w:rsidRPr="00E607AC">
        <w:rPr>
          <w:rFonts w:ascii="Arial" w:hAnsi="Arial" w:cs="Arial"/>
          <w:bCs/>
          <w:color w:val="auto"/>
          <w:sz w:val="22"/>
          <w:szCs w:val="22"/>
        </w:rPr>
        <w:t xml:space="preserve">UPME </w:t>
      </w:r>
      <w:r w:rsidRPr="00E607AC">
        <w:rPr>
          <w:rFonts w:ascii="Arial" w:hAnsi="Arial" w:cs="Arial"/>
          <w:color w:val="auto"/>
          <w:sz w:val="22"/>
          <w:szCs w:val="22"/>
        </w:rPr>
        <w:t xml:space="preserve">o cualquier dependencia o entidad estatal, sus funcionarios, asesores y agentes, o en los materiales proporcionados (o las declaraciones efectuadas) durante el transcurso de cualquier visita efectuada a la </w:t>
      </w:r>
      <w:r w:rsidRPr="00E607AC">
        <w:rPr>
          <w:rFonts w:ascii="Arial" w:hAnsi="Arial" w:cs="Arial"/>
          <w:bCs/>
          <w:color w:val="auto"/>
          <w:sz w:val="22"/>
          <w:szCs w:val="22"/>
        </w:rPr>
        <w:t xml:space="preserve">UPME, </w:t>
      </w:r>
      <w:r w:rsidRPr="00E607AC">
        <w:rPr>
          <w:rFonts w:ascii="Arial" w:hAnsi="Arial" w:cs="Arial"/>
          <w:color w:val="auto"/>
          <w:sz w:val="22"/>
          <w:szCs w:val="22"/>
        </w:rPr>
        <w:t>de cualquier memorando informativo o documentos descriptivos</w:t>
      </w:r>
      <w:r w:rsidR="00B22ECE" w:rsidRPr="00E607AC">
        <w:rPr>
          <w:rFonts w:ascii="Arial" w:hAnsi="Arial" w:cs="Arial"/>
          <w:color w:val="auto"/>
          <w:sz w:val="22"/>
          <w:szCs w:val="22"/>
        </w:rPr>
        <w:t xml:space="preserve"> o de cualquier otra </w:t>
      </w:r>
      <w:r w:rsidR="00C75FF3" w:rsidRPr="00E607AC">
        <w:rPr>
          <w:rFonts w:ascii="Arial" w:hAnsi="Arial" w:cs="Arial"/>
          <w:color w:val="auto"/>
          <w:sz w:val="22"/>
          <w:szCs w:val="22"/>
        </w:rPr>
        <w:t>información</w:t>
      </w:r>
      <w:r w:rsidRPr="00E607AC">
        <w:rPr>
          <w:rFonts w:ascii="Arial" w:hAnsi="Arial" w:cs="Arial"/>
          <w:color w:val="auto"/>
          <w:sz w:val="22"/>
          <w:szCs w:val="22"/>
        </w:rPr>
        <w:t xml:space="preserve">. En particular, nada de lo contenido en los </w:t>
      </w:r>
      <w:r w:rsidRPr="00E607AC">
        <w:rPr>
          <w:rFonts w:ascii="Arial" w:hAnsi="Arial" w:cs="Arial"/>
          <w:bCs/>
          <w:color w:val="auto"/>
          <w:sz w:val="22"/>
          <w:szCs w:val="22"/>
        </w:rPr>
        <w:t xml:space="preserve">Documentos de Selección del Inversionista </w:t>
      </w:r>
      <w:r w:rsidRPr="00E607AC">
        <w:rPr>
          <w:rFonts w:ascii="Arial" w:hAnsi="Arial" w:cs="Arial"/>
          <w:color w:val="auto"/>
          <w:sz w:val="22"/>
          <w:szCs w:val="22"/>
        </w:rPr>
        <w:t xml:space="preserve">constituye una garantía o declaración con respecto al logro o razonabilidad de las proyecciones, perspectivas o rendimientos operativos o financieros, si los hubiere, del </w:t>
      </w:r>
      <w:r w:rsidRPr="00E607AC">
        <w:rPr>
          <w:rFonts w:ascii="Arial" w:hAnsi="Arial" w:cs="Arial"/>
          <w:bCs/>
          <w:color w:val="auto"/>
          <w:sz w:val="22"/>
          <w:szCs w:val="22"/>
        </w:rPr>
        <w:t xml:space="preserve">Proyecto. </w:t>
      </w:r>
    </w:p>
    <w:p w14:paraId="3233D9DC" w14:textId="37AF5EA5" w:rsidR="00ED5CD3" w:rsidRPr="00E607AC" w:rsidRDefault="00EA675C"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 xml:space="preserve">Ni la </w:t>
      </w:r>
      <w:r w:rsidR="00C75FF3" w:rsidRPr="00E607AC">
        <w:rPr>
          <w:rFonts w:ascii="Arial" w:hAnsi="Arial" w:cs="Arial"/>
          <w:color w:val="auto"/>
          <w:sz w:val="22"/>
          <w:szCs w:val="22"/>
        </w:rPr>
        <w:t xml:space="preserve">publicación </w:t>
      </w:r>
      <w:r w:rsidRPr="00E607AC">
        <w:rPr>
          <w:rFonts w:ascii="Arial" w:hAnsi="Arial" w:cs="Arial"/>
          <w:color w:val="auto"/>
          <w:sz w:val="22"/>
          <w:szCs w:val="22"/>
        </w:rPr>
        <w:t xml:space="preserve">de los </w:t>
      </w:r>
      <w:r w:rsidRPr="00E607AC">
        <w:rPr>
          <w:rFonts w:ascii="Arial" w:hAnsi="Arial" w:cs="Arial"/>
          <w:bCs/>
          <w:color w:val="auto"/>
          <w:sz w:val="22"/>
          <w:szCs w:val="22"/>
        </w:rPr>
        <w:t>Documentos de Selección del Inversionista</w:t>
      </w:r>
      <w:r w:rsidRPr="00E607AC">
        <w:rPr>
          <w:rFonts w:ascii="Arial" w:hAnsi="Arial" w:cs="Arial"/>
          <w:color w:val="auto"/>
          <w:sz w:val="22"/>
          <w:szCs w:val="22"/>
        </w:rPr>
        <w:t xml:space="preserve">, ni cualquier información proporcionada en desarrollo de la </w:t>
      </w:r>
      <w:r w:rsidRPr="00E607AC">
        <w:rPr>
          <w:rFonts w:ascii="Arial" w:hAnsi="Arial" w:cs="Arial"/>
          <w:bCs/>
          <w:color w:val="auto"/>
          <w:sz w:val="22"/>
          <w:szCs w:val="22"/>
        </w:rPr>
        <w:t>Convocatoria Pública</w:t>
      </w:r>
      <w:r w:rsidRPr="00E607AC">
        <w:rPr>
          <w:rFonts w:ascii="Arial" w:hAnsi="Arial" w:cs="Arial"/>
          <w:color w:val="auto"/>
          <w:sz w:val="22"/>
          <w:szCs w:val="22"/>
        </w:rPr>
        <w:t xml:space="preserve">, o comunicada posteriormente a cualquier </w:t>
      </w:r>
      <w:r w:rsidR="00314F58" w:rsidRPr="00E607AC">
        <w:rPr>
          <w:rFonts w:ascii="Arial" w:hAnsi="Arial" w:cs="Arial"/>
          <w:bCs/>
          <w:color w:val="auto"/>
          <w:sz w:val="22"/>
          <w:szCs w:val="22"/>
        </w:rPr>
        <w:t>parte</w:t>
      </w:r>
      <w:r w:rsidRPr="00E607AC">
        <w:rPr>
          <w:rFonts w:ascii="Arial" w:hAnsi="Arial" w:cs="Arial"/>
          <w:bCs/>
          <w:color w:val="auto"/>
          <w:sz w:val="22"/>
          <w:szCs w:val="22"/>
        </w:rPr>
        <w:t xml:space="preserve"> </w:t>
      </w:r>
      <w:r w:rsidRPr="00E607AC">
        <w:rPr>
          <w:rFonts w:ascii="Arial" w:hAnsi="Arial" w:cs="Arial"/>
          <w:color w:val="auto"/>
          <w:sz w:val="22"/>
          <w:szCs w:val="22"/>
        </w:rPr>
        <w:t xml:space="preserve">o </w:t>
      </w:r>
      <w:r w:rsidRPr="00E607AC">
        <w:rPr>
          <w:rFonts w:ascii="Arial" w:hAnsi="Arial" w:cs="Arial"/>
          <w:bCs/>
          <w:color w:val="auto"/>
          <w:sz w:val="22"/>
          <w:szCs w:val="22"/>
        </w:rPr>
        <w:t>Proponente</w:t>
      </w:r>
      <w:r w:rsidRPr="00E607AC">
        <w:rPr>
          <w:rFonts w:ascii="Arial" w:hAnsi="Arial" w:cs="Arial"/>
          <w:color w:val="auto"/>
          <w:sz w:val="22"/>
          <w:szCs w:val="22"/>
        </w:rPr>
        <w:t xml:space="preserve">, ya sea en forma verbal o escrita, con respecto a la </w:t>
      </w:r>
      <w:r w:rsidRPr="00E607AC">
        <w:rPr>
          <w:rFonts w:ascii="Arial" w:hAnsi="Arial" w:cs="Arial"/>
          <w:bCs/>
          <w:color w:val="auto"/>
          <w:sz w:val="22"/>
          <w:szCs w:val="22"/>
        </w:rPr>
        <w:t xml:space="preserve">Convocatoria Pública </w:t>
      </w:r>
      <w:r w:rsidR="002C4D05" w:rsidRPr="00E607AC">
        <w:rPr>
          <w:rFonts w:ascii="Arial" w:hAnsi="Arial" w:cs="Arial"/>
          <w:color w:val="auto"/>
          <w:sz w:val="22"/>
          <w:szCs w:val="22"/>
        </w:rPr>
        <w:t>o</w:t>
      </w:r>
      <w:r w:rsidRPr="00E607AC">
        <w:rPr>
          <w:rFonts w:ascii="Arial" w:hAnsi="Arial" w:cs="Arial"/>
          <w:color w:val="auto"/>
          <w:sz w:val="22"/>
          <w:szCs w:val="22"/>
        </w:rPr>
        <w:t xml:space="preserve"> al </w:t>
      </w:r>
      <w:r w:rsidRPr="00E607AC">
        <w:rPr>
          <w:rFonts w:ascii="Arial" w:hAnsi="Arial" w:cs="Arial"/>
          <w:bCs/>
          <w:color w:val="auto"/>
          <w:sz w:val="22"/>
          <w:szCs w:val="22"/>
        </w:rPr>
        <w:t xml:space="preserve">Proyecto, </w:t>
      </w:r>
      <w:r w:rsidRPr="00E607AC">
        <w:rPr>
          <w:rFonts w:ascii="Arial" w:hAnsi="Arial" w:cs="Arial"/>
          <w:color w:val="auto"/>
          <w:sz w:val="22"/>
          <w:szCs w:val="22"/>
        </w:rPr>
        <w:t xml:space="preserve">debe o puede considerarse como una asesoría en materia de inversiones, legal, fiscal o de otra naturaleza a favor de cualquier </w:t>
      </w:r>
      <w:r w:rsidR="00314F58" w:rsidRPr="00E607AC">
        <w:rPr>
          <w:rFonts w:ascii="Arial" w:hAnsi="Arial" w:cs="Arial"/>
          <w:color w:val="auto"/>
          <w:sz w:val="22"/>
          <w:szCs w:val="22"/>
        </w:rPr>
        <w:t xml:space="preserve">Persona </w:t>
      </w:r>
      <w:r w:rsidRPr="00E607AC">
        <w:rPr>
          <w:rFonts w:ascii="Arial" w:hAnsi="Arial" w:cs="Arial"/>
          <w:color w:val="auto"/>
          <w:sz w:val="22"/>
          <w:szCs w:val="22"/>
        </w:rPr>
        <w:t xml:space="preserve">o </w:t>
      </w:r>
      <w:r w:rsidRPr="00E607AC">
        <w:rPr>
          <w:rFonts w:ascii="Arial" w:hAnsi="Arial" w:cs="Arial"/>
          <w:bCs/>
          <w:color w:val="auto"/>
          <w:sz w:val="22"/>
          <w:szCs w:val="22"/>
        </w:rPr>
        <w:t xml:space="preserve">Proponente </w:t>
      </w:r>
      <w:r w:rsidRPr="00E607AC">
        <w:rPr>
          <w:rFonts w:ascii="Arial" w:hAnsi="Arial" w:cs="Arial"/>
          <w:color w:val="auto"/>
          <w:sz w:val="22"/>
          <w:szCs w:val="22"/>
        </w:rPr>
        <w:t xml:space="preserve">por parte de la </w:t>
      </w:r>
      <w:r w:rsidRPr="00E607AC">
        <w:rPr>
          <w:rFonts w:ascii="Arial" w:hAnsi="Arial" w:cs="Arial"/>
          <w:bCs/>
          <w:color w:val="auto"/>
          <w:sz w:val="22"/>
          <w:szCs w:val="22"/>
        </w:rPr>
        <w:t xml:space="preserve">UPME </w:t>
      </w:r>
      <w:r w:rsidRPr="00E607AC">
        <w:rPr>
          <w:rFonts w:ascii="Arial" w:hAnsi="Arial" w:cs="Arial"/>
          <w:color w:val="auto"/>
          <w:sz w:val="22"/>
          <w:szCs w:val="22"/>
        </w:rPr>
        <w:t xml:space="preserve">o sus funcionarios, empleados, asesores, agentes y/o representantes. </w:t>
      </w:r>
    </w:p>
    <w:p w14:paraId="0A39A51E" w14:textId="2B0DC838" w:rsidR="00ED5CD3" w:rsidRPr="00E607AC" w:rsidRDefault="00EA675C" w:rsidP="009E6B54">
      <w:pPr>
        <w:pStyle w:val="Default"/>
        <w:keepLines/>
        <w:tabs>
          <w:tab w:val="right" w:pos="8820"/>
        </w:tabs>
        <w:spacing w:before="120" w:after="120"/>
        <w:jc w:val="both"/>
        <w:rPr>
          <w:rFonts w:ascii="Arial" w:hAnsi="Arial" w:cs="Arial"/>
          <w:color w:val="auto"/>
          <w:sz w:val="22"/>
          <w:szCs w:val="22"/>
        </w:rPr>
      </w:pPr>
      <w:r w:rsidRPr="00E607AC">
        <w:rPr>
          <w:rFonts w:ascii="Arial" w:hAnsi="Arial" w:cs="Arial"/>
          <w:color w:val="auto"/>
          <w:sz w:val="22"/>
          <w:szCs w:val="22"/>
        </w:rPr>
        <w:t xml:space="preserve">La responsabilidad enunciada en el presente Numeral </w:t>
      </w:r>
      <w:r w:rsidR="002C4D05" w:rsidRPr="00E607AC">
        <w:rPr>
          <w:rFonts w:ascii="Arial" w:hAnsi="Arial" w:cs="Arial"/>
          <w:color w:val="auto"/>
          <w:sz w:val="22"/>
          <w:szCs w:val="22"/>
        </w:rPr>
        <w:t xml:space="preserve">comprende </w:t>
      </w:r>
      <w:r w:rsidRPr="00E607AC">
        <w:rPr>
          <w:rFonts w:ascii="Arial" w:hAnsi="Arial" w:cs="Arial"/>
          <w:color w:val="auto"/>
          <w:sz w:val="22"/>
          <w:szCs w:val="22"/>
        </w:rPr>
        <w:t xml:space="preserve">también la información que se proporcione a través de </w:t>
      </w:r>
      <w:r w:rsidRPr="00E607AC">
        <w:rPr>
          <w:rFonts w:ascii="Arial" w:hAnsi="Arial" w:cs="Arial"/>
          <w:bCs/>
          <w:color w:val="auto"/>
          <w:sz w:val="22"/>
          <w:szCs w:val="22"/>
        </w:rPr>
        <w:t>Aclaraciones</w:t>
      </w:r>
      <w:r w:rsidRPr="00E607AC">
        <w:rPr>
          <w:rFonts w:ascii="Arial" w:hAnsi="Arial" w:cs="Arial"/>
          <w:color w:val="auto"/>
          <w:sz w:val="22"/>
          <w:szCs w:val="22"/>
        </w:rPr>
        <w:t xml:space="preserve">, de </w:t>
      </w:r>
      <w:r w:rsidRPr="00E607AC">
        <w:rPr>
          <w:rFonts w:ascii="Arial" w:hAnsi="Arial" w:cs="Arial"/>
          <w:bCs/>
          <w:color w:val="auto"/>
          <w:sz w:val="22"/>
          <w:szCs w:val="22"/>
        </w:rPr>
        <w:t>Adendas</w:t>
      </w:r>
      <w:r w:rsidRPr="00E607AC">
        <w:rPr>
          <w:rFonts w:ascii="Arial" w:hAnsi="Arial" w:cs="Arial"/>
          <w:color w:val="auto"/>
          <w:sz w:val="22"/>
          <w:szCs w:val="22"/>
        </w:rPr>
        <w:t xml:space="preserve">, o de cualquier otra forma de comunicación. </w:t>
      </w:r>
    </w:p>
    <w:p w14:paraId="60801B5B" w14:textId="4AC6CCDB" w:rsidR="00ED5CD3" w:rsidRPr="00E607AC" w:rsidRDefault="002C4D05" w:rsidP="009E6B54">
      <w:pPr>
        <w:pStyle w:val="Default"/>
        <w:keepLines/>
        <w:tabs>
          <w:tab w:val="right" w:pos="8820"/>
        </w:tabs>
        <w:spacing w:before="120" w:after="120"/>
        <w:jc w:val="both"/>
        <w:rPr>
          <w:rFonts w:ascii="Arial" w:hAnsi="Arial" w:cs="Arial"/>
          <w:color w:val="auto"/>
          <w:sz w:val="22"/>
          <w:szCs w:val="22"/>
        </w:rPr>
      </w:pPr>
      <w:r w:rsidRPr="00E607AC">
        <w:rPr>
          <w:rFonts w:ascii="Arial" w:hAnsi="Arial" w:cs="Arial"/>
          <w:color w:val="auto"/>
          <w:sz w:val="22"/>
          <w:szCs w:val="22"/>
        </w:rPr>
        <w:t>E</w:t>
      </w:r>
      <w:r w:rsidR="00AB0FC0" w:rsidRPr="00E607AC">
        <w:rPr>
          <w:rFonts w:ascii="Arial" w:hAnsi="Arial" w:cs="Arial"/>
          <w:color w:val="auto"/>
          <w:sz w:val="22"/>
          <w:szCs w:val="22"/>
        </w:rPr>
        <w:t>l Proponente declarará bajo la gravedad del juramento que cumple con la Normatividad Aplicable</w:t>
      </w:r>
      <w:r w:rsidR="00153800" w:rsidRPr="00E607AC">
        <w:rPr>
          <w:rFonts w:ascii="Arial" w:hAnsi="Arial" w:cs="Arial"/>
          <w:color w:val="auto"/>
          <w:sz w:val="22"/>
          <w:szCs w:val="22"/>
        </w:rPr>
        <w:t xml:space="preserve"> y que acepta y conoce todo el contenido de los DSI</w:t>
      </w:r>
      <w:r w:rsidR="00AB0FC0" w:rsidRPr="00E607AC">
        <w:rPr>
          <w:rFonts w:ascii="Arial" w:hAnsi="Arial" w:cs="Arial"/>
          <w:color w:val="auto"/>
          <w:sz w:val="22"/>
          <w:szCs w:val="22"/>
        </w:rPr>
        <w:t>.</w:t>
      </w:r>
    </w:p>
    <w:p w14:paraId="23C446F7" w14:textId="71DA39EA" w:rsidR="00DC33B7" w:rsidRPr="00E607AC" w:rsidRDefault="00B2086B" w:rsidP="009E6B54">
      <w:pPr>
        <w:pStyle w:val="Ttulo2"/>
        <w:keepNext w:val="0"/>
        <w:numPr>
          <w:ilvl w:val="1"/>
          <w:numId w:val="7"/>
        </w:numPr>
        <w:autoSpaceDE w:val="0"/>
        <w:autoSpaceDN w:val="0"/>
        <w:adjustRightInd w:val="0"/>
        <w:spacing w:before="120" w:after="120" w:line="240" w:lineRule="auto"/>
        <w:ind w:left="0" w:firstLine="0"/>
        <w:jc w:val="both"/>
        <w:rPr>
          <w:rFonts w:ascii="Arial" w:hAnsi="Arial" w:cs="Arial"/>
          <w:color w:val="auto"/>
          <w:sz w:val="22"/>
          <w:szCs w:val="22"/>
        </w:rPr>
      </w:pPr>
      <w:bookmarkStart w:id="222" w:name="_Toc44003861"/>
      <w:bookmarkStart w:id="223" w:name="_Hlk43979827"/>
      <w:bookmarkStart w:id="224" w:name="_Toc375415878"/>
      <w:r w:rsidRPr="00E607AC">
        <w:rPr>
          <w:rFonts w:ascii="Arial" w:hAnsi="Arial" w:cs="Arial"/>
          <w:color w:val="auto"/>
          <w:sz w:val="22"/>
          <w:szCs w:val="22"/>
        </w:rPr>
        <w:t xml:space="preserve">Documentos expedidos en </w:t>
      </w:r>
      <w:r w:rsidR="006353B1" w:rsidRPr="00E607AC">
        <w:rPr>
          <w:rFonts w:ascii="Arial" w:hAnsi="Arial" w:cs="Arial"/>
          <w:color w:val="auto"/>
          <w:sz w:val="22"/>
          <w:szCs w:val="22"/>
        </w:rPr>
        <w:t>C</w:t>
      </w:r>
      <w:r w:rsidRPr="00E607AC">
        <w:rPr>
          <w:rFonts w:ascii="Arial" w:hAnsi="Arial" w:cs="Arial"/>
          <w:color w:val="auto"/>
          <w:sz w:val="22"/>
          <w:szCs w:val="22"/>
        </w:rPr>
        <w:t>olombia</w:t>
      </w:r>
      <w:bookmarkEnd w:id="222"/>
      <w:r w:rsidRPr="00E607AC">
        <w:rPr>
          <w:rFonts w:ascii="Arial" w:hAnsi="Arial" w:cs="Arial"/>
          <w:color w:val="auto"/>
          <w:sz w:val="22"/>
          <w:szCs w:val="22"/>
        </w:rPr>
        <w:t xml:space="preserve"> </w:t>
      </w:r>
    </w:p>
    <w:p w14:paraId="61BF8FF4" w14:textId="5DCEA001" w:rsidR="00DC33B7" w:rsidRPr="00E607AC" w:rsidRDefault="00DC33B7" w:rsidP="009E6B54">
      <w:pPr>
        <w:pStyle w:val="Default"/>
        <w:keepLines/>
        <w:tabs>
          <w:tab w:val="right" w:pos="8820"/>
        </w:tabs>
        <w:spacing w:before="120" w:after="120"/>
        <w:jc w:val="both"/>
        <w:rPr>
          <w:rFonts w:ascii="Arial" w:hAnsi="Arial" w:cs="Arial"/>
          <w:color w:val="auto"/>
          <w:sz w:val="22"/>
          <w:szCs w:val="22"/>
        </w:rPr>
      </w:pPr>
      <w:r w:rsidRPr="00E607AC">
        <w:rPr>
          <w:rFonts w:ascii="Arial" w:hAnsi="Arial" w:cs="Arial"/>
          <w:color w:val="auto"/>
          <w:sz w:val="22"/>
          <w:szCs w:val="22"/>
        </w:rPr>
        <w:lastRenderedPageBreak/>
        <w:t xml:space="preserve">Los documentos </w:t>
      </w:r>
      <w:r w:rsidR="00753323" w:rsidRPr="00E607AC">
        <w:rPr>
          <w:rFonts w:ascii="Arial" w:hAnsi="Arial" w:cs="Arial"/>
          <w:color w:val="auto"/>
          <w:sz w:val="22"/>
          <w:szCs w:val="22"/>
        </w:rPr>
        <w:t xml:space="preserve">expedidos en Colombia </w:t>
      </w:r>
      <w:r w:rsidRPr="00E607AC">
        <w:rPr>
          <w:rFonts w:ascii="Arial" w:hAnsi="Arial" w:cs="Arial"/>
          <w:color w:val="auto"/>
          <w:sz w:val="22"/>
          <w:szCs w:val="22"/>
        </w:rPr>
        <w:t xml:space="preserve">presentados </w:t>
      </w:r>
      <w:r w:rsidR="004E4F24" w:rsidRPr="00E607AC">
        <w:rPr>
          <w:rFonts w:ascii="Arial" w:hAnsi="Arial" w:cs="Arial"/>
          <w:color w:val="auto"/>
          <w:sz w:val="22"/>
          <w:szCs w:val="22"/>
        </w:rPr>
        <w:t>por los Proponentes</w:t>
      </w:r>
      <w:r w:rsidR="00B220B1" w:rsidRPr="00E607AC">
        <w:rPr>
          <w:rFonts w:ascii="Arial" w:hAnsi="Arial" w:cs="Arial"/>
          <w:color w:val="auto"/>
          <w:sz w:val="22"/>
          <w:szCs w:val="22"/>
        </w:rPr>
        <w:t xml:space="preserve"> deberán haber </w:t>
      </w:r>
      <w:r w:rsidR="000A1799" w:rsidRPr="00E607AC">
        <w:rPr>
          <w:rFonts w:ascii="Arial" w:hAnsi="Arial" w:cs="Arial"/>
          <w:color w:val="auto"/>
          <w:sz w:val="22"/>
          <w:szCs w:val="22"/>
        </w:rPr>
        <w:t>sido expedidos</w:t>
      </w:r>
      <w:r w:rsidR="005E4F0B" w:rsidRPr="00E607AC">
        <w:rPr>
          <w:rFonts w:ascii="Arial" w:hAnsi="Arial" w:cs="Arial"/>
          <w:color w:val="auto"/>
          <w:sz w:val="22"/>
          <w:szCs w:val="22"/>
        </w:rPr>
        <w:t xml:space="preserve"> con antelación no mayor a </w:t>
      </w:r>
      <w:r w:rsidR="00196FF9" w:rsidRPr="00E607AC">
        <w:rPr>
          <w:rFonts w:ascii="Arial" w:hAnsi="Arial" w:cs="Arial"/>
          <w:color w:val="auto"/>
          <w:sz w:val="22"/>
          <w:szCs w:val="22"/>
        </w:rPr>
        <w:t>un</w:t>
      </w:r>
      <w:r w:rsidR="00B220B1" w:rsidRPr="00E607AC">
        <w:rPr>
          <w:rFonts w:ascii="Arial" w:hAnsi="Arial" w:cs="Arial"/>
          <w:color w:val="auto"/>
          <w:sz w:val="22"/>
          <w:szCs w:val="22"/>
        </w:rPr>
        <w:t xml:space="preserve"> </w:t>
      </w:r>
      <w:r w:rsidR="00196FF9" w:rsidRPr="00E607AC">
        <w:rPr>
          <w:rFonts w:ascii="Arial" w:hAnsi="Arial" w:cs="Arial"/>
          <w:color w:val="auto"/>
          <w:sz w:val="22"/>
          <w:szCs w:val="22"/>
        </w:rPr>
        <w:t>(</w:t>
      </w:r>
      <w:r w:rsidR="00252528" w:rsidRPr="00E607AC">
        <w:rPr>
          <w:rFonts w:ascii="Arial" w:hAnsi="Arial" w:cs="Arial"/>
          <w:color w:val="auto"/>
          <w:sz w:val="22"/>
          <w:szCs w:val="22"/>
        </w:rPr>
        <w:t>1</w:t>
      </w:r>
      <w:r w:rsidR="00196FF9" w:rsidRPr="00E607AC">
        <w:rPr>
          <w:rFonts w:ascii="Arial" w:hAnsi="Arial" w:cs="Arial"/>
          <w:color w:val="auto"/>
          <w:sz w:val="22"/>
          <w:szCs w:val="22"/>
        </w:rPr>
        <w:t>)</w:t>
      </w:r>
      <w:r w:rsidR="00252528" w:rsidRPr="00E607AC">
        <w:rPr>
          <w:rFonts w:ascii="Arial" w:hAnsi="Arial" w:cs="Arial"/>
          <w:color w:val="auto"/>
          <w:sz w:val="22"/>
          <w:szCs w:val="22"/>
        </w:rPr>
        <w:t xml:space="preserve"> mes</w:t>
      </w:r>
      <w:r w:rsidR="00B220B1" w:rsidRPr="00E607AC">
        <w:rPr>
          <w:rFonts w:ascii="Arial" w:hAnsi="Arial" w:cs="Arial"/>
          <w:color w:val="auto"/>
          <w:sz w:val="22"/>
          <w:szCs w:val="22"/>
        </w:rPr>
        <w:t xml:space="preserve"> </w:t>
      </w:r>
      <w:r w:rsidR="005E4F0B" w:rsidRPr="00E607AC">
        <w:rPr>
          <w:rFonts w:ascii="Arial" w:hAnsi="Arial" w:cs="Arial"/>
          <w:color w:val="auto"/>
          <w:sz w:val="22"/>
          <w:szCs w:val="22"/>
        </w:rPr>
        <w:t>respecto</w:t>
      </w:r>
      <w:r w:rsidR="00196FF9" w:rsidRPr="00E607AC">
        <w:rPr>
          <w:rFonts w:ascii="Arial" w:hAnsi="Arial" w:cs="Arial"/>
          <w:color w:val="auto"/>
          <w:sz w:val="22"/>
          <w:szCs w:val="22"/>
        </w:rPr>
        <w:t xml:space="preserve"> de </w:t>
      </w:r>
      <w:r w:rsidR="00753323" w:rsidRPr="00E607AC">
        <w:rPr>
          <w:rFonts w:ascii="Arial" w:hAnsi="Arial" w:cs="Arial"/>
          <w:color w:val="auto"/>
          <w:sz w:val="22"/>
          <w:szCs w:val="22"/>
        </w:rPr>
        <w:t>la fe</w:t>
      </w:r>
      <w:r w:rsidR="00B220B1" w:rsidRPr="00E607AC">
        <w:rPr>
          <w:rFonts w:ascii="Arial" w:hAnsi="Arial" w:cs="Arial"/>
          <w:color w:val="auto"/>
          <w:sz w:val="22"/>
          <w:szCs w:val="22"/>
        </w:rPr>
        <w:t>cha de presentación de la Propuesta.</w:t>
      </w:r>
    </w:p>
    <w:p w14:paraId="0D025FA8" w14:textId="79D7D268" w:rsidR="00DC33B7" w:rsidRPr="00E607AC" w:rsidRDefault="00DC33B7"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Lo anterior no es aplicable para los documentos en los que se acredite el cumplimiento de la experiencia requerida en estos DSI.</w:t>
      </w:r>
    </w:p>
    <w:p w14:paraId="2DA65963" w14:textId="7E7E4D2C" w:rsidR="00ED5CD3" w:rsidRPr="00E607AC" w:rsidRDefault="00DC33B7" w:rsidP="009E6B54">
      <w:pPr>
        <w:pStyle w:val="Ttulo2"/>
        <w:keepNext w:val="0"/>
        <w:numPr>
          <w:ilvl w:val="1"/>
          <w:numId w:val="7"/>
        </w:numPr>
        <w:autoSpaceDE w:val="0"/>
        <w:autoSpaceDN w:val="0"/>
        <w:adjustRightInd w:val="0"/>
        <w:spacing w:before="120" w:after="120" w:line="240" w:lineRule="auto"/>
        <w:ind w:left="0" w:firstLine="0"/>
        <w:jc w:val="both"/>
        <w:rPr>
          <w:rFonts w:ascii="Arial" w:hAnsi="Arial" w:cs="Arial"/>
          <w:color w:val="auto"/>
          <w:sz w:val="22"/>
          <w:szCs w:val="22"/>
        </w:rPr>
      </w:pPr>
      <w:bookmarkStart w:id="225" w:name="_Toc44003862"/>
      <w:bookmarkStart w:id="226" w:name="_Hlk43979842"/>
      <w:bookmarkEnd w:id="223"/>
      <w:r w:rsidRPr="00E607AC">
        <w:rPr>
          <w:rFonts w:ascii="Arial" w:hAnsi="Arial" w:cs="Arial"/>
          <w:color w:val="auto"/>
          <w:sz w:val="22"/>
          <w:szCs w:val="22"/>
        </w:rPr>
        <w:t>Documentos expedidos</w:t>
      </w:r>
      <w:r w:rsidR="00B2086B" w:rsidRPr="00E607AC">
        <w:rPr>
          <w:rFonts w:ascii="Arial" w:hAnsi="Arial" w:cs="Arial"/>
          <w:color w:val="auto"/>
          <w:sz w:val="22"/>
          <w:szCs w:val="22"/>
        </w:rPr>
        <w:t xml:space="preserve"> en el exterior</w:t>
      </w:r>
      <w:bookmarkEnd w:id="224"/>
      <w:bookmarkEnd w:id="225"/>
    </w:p>
    <w:p w14:paraId="6E5C3F85" w14:textId="5ADD2BD1" w:rsidR="00252528" w:rsidRPr="00E607AC" w:rsidRDefault="00252528" w:rsidP="009E6B54">
      <w:pPr>
        <w:pStyle w:val="Default"/>
        <w:keepLines/>
        <w:tabs>
          <w:tab w:val="right" w:pos="8820"/>
        </w:tabs>
        <w:spacing w:before="120" w:after="120"/>
        <w:jc w:val="both"/>
        <w:rPr>
          <w:rFonts w:ascii="Arial" w:hAnsi="Arial" w:cs="Arial"/>
          <w:color w:val="auto"/>
          <w:sz w:val="22"/>
          <w:szCs w:val="22"/>
        </w:rPr>
      </w:pPr>
      <w:r w:rsidRPr="00E607AC">
        <w:rPr>
          <w:rFonts w:ascii="Arial" w:hAnsi="Arial" w:cs="Arial"/>
          <w:color w:val="auto"/>
          <w:sz w:val="22"/>
          <w:szCs w:val="22"/>
        </w:rPr>
        <w:t xml:space="preserve">Los documentos expedidos en el exterior presentados por los Proponentes deberán </w:t>
      </w:r>
      <w:r w:rsidR="005E4F0B" w:rsidRPr="00E607AC">
        <w:rPr>
          <w:rFonts w:ascii="Arial" w:hAnsi="Arial" w:cs="Arial"/>
          <w:color w:val="auto"/>
          <w:sz w:val="22"/>
          <w:szCs w:val="22"/>
        </w:rPr>
        <w:t xml:space="preserve">cumplir con el </w:t>
      </w:r>
      <w:r w:rsidR="000A1799" w:rsidRPr="00E607AC">
        <w:rPr>
          <w:rFonts w:ascii="Arial" w:hAnsi="Arial" w:cs="Arial"/>
          <w:color w:val="auto"/>
          <w:sz w:val="22"/>
          <w:szCs w:val="22"/>
        </w:rPr>
        <w:t>artículo</w:t>
      </w:r>
      <w:r w:rsidR="005E4F0B" w:rsidRPr="00E607AC">
        <w:rPr>
          <w:rFonts w:ascii="Arial" w:hAnsi="Arial" w:cs="Arial"/>
          <w:color w:val="auto"/>
          <w:sz w:val="22"/>
          <w:szCs w:val="22"/>
        </w:rPr>
        <w:t xml:space="preserve"> 251 del Código General del Proceso y </w:t>
      </w:r>
      <w:r w:rsidRPr="00E607AC">
        <w:rPr>
          <w:rFonts w:ascii="Arial" w:hAnsi="Arial" w:cs="Arial"/>
          <w:color w:val="auto"/>
          <w:sz w:val="22"/>
          <w:szCs w:val="22"/>
        </w:rPr>
        <w:t xml:space="preserve">haber sido expedidos </w:t>
      </w:r>
      <w:r w:rsidR="005E4F0B" w:rsidRPr="00E607AC">
        <w:rPr>
          <w:rFonts w:ascii="Arial" w:hAnsi="Arial" w:cs="Arial"/>
          <w:color w:val="auto"/>
          <w:sz w:val="22"/>
          <w:szCs w:val="22"/>
        </w:rPr>
        <w:t xml:space="preserve">con antelación no mayor a </w:t>
      </w:r>
      <w:r w:rsidRPr="00E607AC">
        <w:rPr>
          <w:rFonts w:ascii="Arial" w:hAnsi="Arial" w:cs="Arial"/>
          <w:color w:val="auto"/>
          <w:sz w:val="22"/>
          <w:szCs w:val="22"/>
        </w:rPr>
        <w:t xml:space="preserve">3 meses </w:t>
      </w:r>
      <w:r w:rsidR="005E4F0B" w:rsidRPr="00E607AC">
        <w:rPr>
          <w:rFonts w:ascii="Arial" w:hAnsi="Arial" w:cs="Arial"/>
          <w:color w:val="auto"/>
          <w:sz w:val="22"/>
          <w:szCs w:val="22"/>
        </w:rPr>
        <w:t xml:space="preserve">respecto </w:t>
      </w:r>
      <w:r w:rsidRPr="00E607AC">
        <w:rPr>
          <w:rFonts w:ascii="Arial" w:hAnsi="Arial" w:cs="Arial"/>
          <w:color w:val="auto"/>
          <w:sz w:val="22"/>
          <w:szCs w:val="22"/>
        </w:rPr>
        <w:t>de la fecha de presentación de la Propuesta</w:t>
      </w:r>
      <w:r w:rsidR="004D6622" w:rsidRPr="00E607AC">
        <w:rPr>
          <w:rFonts w:ascii="Arial" w:hAnsi="Arial" w:cs="Arial"/>
          <w:color w:val="auto"/>
          <w:sz w:val="22"/>
          <w:szCs w:val="22"/>
        </w:rPr>
        <w:t>.</w:t>
      </w:r>
    </w:p>
    <w:p w14:paraId="42E6DD7C" w14:textId="77777777" w:rsidR="00FB27C0" w:rsidRPr="00E607AC" w:rsidRDefault="00FB27C0" w:rsidP="009E6B54">
      <w:pPr>
        <w:pStyle w:val="Ttulo2"/>
        <w:keepNext w:val="0"/>
        <w:numPr>
          <w:ilvl w:val="1"/>
          <w:numId w:val="7"/>
        </w:numPr>
        <w:autoSpaceDE w:val="0"/>
        <w:autoSpaceDN w:val="0"/>
        <w:adjustRightInd w:val="0"/>
        <w:spacing w:before="120" w:after="120" w:line="240" w:lineRule="auto"/>
        <w:ind w:left="0" w:firstLine="0"/>
        <w:jc w:val="both"/>
        <w:rPr>
          <w:rFonts w:ascii="Arial" w:hAnsi="Arial" w:cs="Arial"/>
          <w:sz w:val="22"/>
          <w:szCs w:val="22"/>
        </w:rPr>
      </w:pPr>
      <w:bookmarkStart w:id="227" w:name="_Toc44003863"/>
      <w:bookmarkEnd w:id="226"/>
      <w:r w:rsidRPr="00E607AC">
        <w:rPr>
          <w:rFonts w:ascii="Arial" w:hAnsi="Arial" w:cs="Arial"/>
          <w:color w:val="auto"/>
          <w:sz w:val="22"/>
          <w:szCs w:val="22"/>
        </w:rPr>
        <w:t>Oferta condicionada</w:t>
      </w:r>
      <w:bookmarkEnd w:id="227"/>
    </w:p>
    <w:p w14:paraId="14C6D48F" w14:textId="7E6DF3F5" w:rsidR="00FB27C0" w:rsidRPr="00E607AC" w:rsidRDefault="00FB27C0" w:rsidP="009E6B54">
      <w:pPr>
        <w:pStyle w:val="Default"/>
        <w:keepLines/>
        <w:spacing w:before="120" w:after="120"/>
        <w:jc w:val="both"/>
        <w:rPr>
          <w:rFonts w:ascii="Arial" w:hAnsi="Arial" w:cs="Arial"/>
          <w:sz w:val="22"/>
          <w:szCs w:val="22"/>
        </w:rPr>
      </w:pPr>
      <w:r w:rsidRPr="00E607AC">
        <w:rPr>
          <w:rFonts w:ascii="Arial" w:hAnsi="Arial" w:cs="Arial"/>
          <w:sz w:val="22"/>
          <w:szCs w:val="22"/>
        </w:rPr>
        <w:t>El Proponente no podrá presentar una Propuesta en la que establezca condiciones diferentes a las establecidas en estos DSI o sujetas a condición. En caso de que la propuesta formule condiciones diferentes a las aquí establecidas, se rechazará la oferta respectiva.</w:t>
      </w:r>
    </w:p>
    <w:p w14:paraId="56B6D1AC" w14:textId="37BC1F79" w:rsidR="004B2963" w:rsidRPr="00E607AC" w:rsidRDefault="004B2963" w:rsidP="009E6B54">
      <w:pPr>
        <w:pStyle w:val="Ttulo2"/>
        <w:keepNext w:val="0"/>
        <w:numPr>
          <w:ilvl w:val="1"/>
          <w:numId w:val="7"/>
        </w:numPr>
        <w:autoSpaceDE w:val="0"/>
        <w:autoSpaceDN w:val="0"/>
        <w:adjustRightInd w:val="0"/>
        <w:spacing w:before="120" w:after="120" w:line="240" w:lineRule="auto"/>
        <w:ind w:left="708" w:hanging="708"/>
        <w:jc w:val="both"/>
        <w:rPr>
          <w:rFonts w:ascii="Arial" w:hAnsi="Arial" w:cs="Arial"/>
          <w:color w:val="auto"/>
          <w:sz w:val="22"/>
          <w:szCs w:val="22"/>
        </w:rPr>
      </w:pPr>
      <w:bookmarkStart w:id="228" w:name="_Toc44003864"/>
      <w:bookmarkStart w:id="229" w:name="_Hlk43991834"/>
      <w:r w:rsidRPr="00E607AC">
        <w:rPr>
          <w:rFonts w:ascii="Arial" w:hAnsi="Arial" w:cs="Arial"/>
          <w:color w:val="auto"/>
          <w:sz w:val="22"/>
          <w:szCs w:val="22"/>
        </w:rPr>
        <w:t>Causales de rechazo de las Propuestas</w:t>
      </w:r>
      <w:bookmarkEnd w:id="228"/>
      <w:r w:rsidRPr="00E607AC">
        <w:rPr>
          <w:rFonts w:ascii="Arial" w:hAnsi="Arial" w:cs="Arial"/>
          <w:color w:val="auto"/>
          <w:sz w:val="22"/>
          <w:szCs w:val="22"/>
        </w:rPr>
        <w:t xml:space="preserve"> </w:t>
      </w:r>
    </w:p>
    <w:p w14:paraId="03E51461" w14:textId="15E62CF4" w:rsidR="00270483" w:rsidRPr="00E607AC" w:rsidRDefault="004B2963" w:rsidP="009E6B54">
      <w:pPr>
        <w:pStyle w:val="Default"/>
        <w:keepLines/>
        <w:spacing w:before="120" w:after="120"/>
        <w:jc w:val="both"/>
        <w:rPr>
          <w:rFonts w:ascii="Arial" w:hAnsi="Arial" w:cs="Arial"/>
          <w:bCs/>
          <w:sz w:val="22"/>
          <w:szCs w:val="22"/>
          <w:lang w:val="es-CO"/>
        </w:rPr>
      </w:pPr>
      <w:r w:rsidRPr="00E607AC">
        <w:rPr>
          <w:rFonts w:ascii="Arial" w:hAnsi="Arial" w:cs="Arial"/>
          <w:sz w:val="22"/>
          <w:szCs w:val="22"/>
        </w:rPr>
        <w:t xml:space="preserve">Serán causales expresas de rechazo </w:t>
      </w:r>
      <w:r w:rsidR="00683E4A" w:rsidRPr="00E607AC">
        <w:rPr>
          <w:rFonts w:ascii="Arial" w:hAnsi="Arial" w:cs="Arial"/>
          <w:sz w:val="22"/>
          <w:szCs w:val="22"/>
        </w:rPr>
        <w:t xml:space="preserve">de </w:t>
      </w:r>
      <w:r w:rsidRPr="00E607AC">
        <w:rPr>
          <w:rFonts w:ascii="Arial" w:hAnsi="Arial" w:cs="Arial"/>
          <w:sz w:val="22"/>
          <w:szCs w:val="22"/>
        </w:rPr>
        <w:t>las Propuestas cuando: (i) Se presente una Propuesta condicionada; (</w:t>
      </w:r>
      <w:proofErr w:type="spellStart"/>
      <w:r w:rsidRPr="00E607AC">
        <w:rPr>
          <w:rFonts w:ascii="Arial" w:hAnsi="Arial" w:cs="Arial"/>
          <w:sz w:val="22"/>
          <w:szCs w:val="22"/>
        </w:rPr>
        <w:t>ii</w:t>
      </w:r>
      <w:proofErr w:type="spellEnd"/>
      <w:r w:rsidRPr="00E607AC">
        <w:rPr>
          <w:rFonts w:ascii="Arial" w:hAnsi="Arial" w:cs="Arial"/>
          <w:sz w:val="22"/>
          <w:szCs w:val="22"/>
        </w:rPr>
        <w:t>)</w:t>
      </w:r>
      <w:r w:rsidR="00683E4A" w:rsidRPr="00E607AC">
        <w:rPr>
          <w:rFonts w:ascii="Arial" w:hAnsi="Arial" w:cs="Arial"/>
          <w:sz w:val="22"/>
          <w:szCs w:val="22"/>
        </w:rPr>
        <w:t xml:space="preserve"> </w:t>
      </w:r>
      <w:r w:rsidR="000A4F8A" w:rsidRPr="00E607AC">
        <w:rPr>
          <w:rFonts w:ascii="Arial" w:hAnsi="Arial" w:cs="Arial"/>
          <w:sz w:val="22"/>
          <w:szCs w:val="22"/>
        </w:rPr>
        <w:t>El</w:t>
      </w:r>
      <w:r w:rsidR="00683E4A" w:rsidRPr="00E607AC">
        <w:rPr>
          <w:rFonts w:ascii="Arial" w:hAnsi="Arial" w:cs="Arial"/>
          <w:sz w:val="22"/>
          <w:szCs w:val="22"/>
        </w:rPr>
        <w:t xml:space="preserve"> Proponente </w:t>
      </w:r>
      <w:r w:rsidR="000A4F8A" w:rsidRPr="00E607AC">
        <w:rPr>
          <w:rFonts w:ascii="Arial" w:hAnsi="Arial" w:cs="Arial"/>
          <w:sz w:val="22"/>
          <w:szCs w:val="22"/>
        </w:rPr>
        <w:t xml:space="preserve">que </w:t>
      </w:r>
      <w:r w:rsidR="000A4F8A" w:rsidRPr="00E607AC">
        <w:rPr>
          <w:rFonts w:ascii="Arial" w:hAnsi="Arial" w:cs="Arial"/>
          <w:bCs/>
          <w:sz w:val="22"/>
          <w:szCs w:val="22"/>
          <w:lang w:val="es-CO"/>
        </w:rPr>
        <w:t xml:space="preserve">conforme a lo establecido en la Resolución CREG 152 de 2017 </w:t>
      </w:r>
      <w:r w:rsidR="00683E4A" w:rsidRPr="00E607AC">
        <w:rPr>
          <w:rFonts w:ascii="Arial" w:hAnsi="Arial" w:cs="Arial"/>
          <w:sz w:val="22"/>
          <w:szCs w:val="22"/>
        </w:rPr>
        <w:t xml:space="preserve">sean: </w:t>
      </w:r>
      <w:r w:rsidR="00683E4A" w:rsidRPr="00E607AC">
        <w:rPr>
          <w:rFonts w:ascii="Arial" w:hAnsi="Arial" w:cs="Arial"/>
          <w:bCs/>
          <w:sz w:val="22"/>
          <w:szCs w:val="22"/>
          <w:lang w:val="es-CO"/>
        </w:rPr>
        <w:t>Productores – comercializadores de gas natural o comercializadores de gas natural importado;</w:t>
      </w:r>
      <w:r w:rsidR="000A4F8A" w:rsidRPr="00E607AC">
        <w:rPr>
          <w:rFonts w:ascii="Arial" w:hAnsi="Arial" w:cs="Arial"/>
          <w:bCs/>
          <w:sz w:val="22"/>
          <w:szCs w:val="22"/>
          <w:lang w:val="es-CO"/>
        </w:rPr>
        <w:t xml:space="preserve"> </w:t>
      </w:r>
      <w:r w:rsidR="00270483" w:rsidRPr="00E607AC">
        <w:rPr>
          <w:rFonts w:ascii="Arial" w:hAnsi="Arial" w:cs="Arial"/>
          <w:bCs/>
          <w:sz w:val="22"/>
          <w:szCs w:val="22"/>
          <w:lang w:val="es-CO"/>
        </w:rPr>
        <w:t xml:space="preserve">o personas jurídicas con cualquier participación en productores-comercializadores o en comercializadores de gas importado; </w:t>
      </w:r>
      <w:r w:rsidR="000A4F8A" w:rsidRPr="00E607AC">
        <w:rPr>
          <w:rFonts w:ascii="Arial" w:hAnsi="Arial" w:cs="Arial"/>
          <w:bCs/>
          <w:sz w:val="22"/>
          <w:szCs w:val="22"/>
          <w:lang w:val="es-CO"/>
        </w:rPr>
        <w:t>o</w:t>
      </w:r>
      <w:r w:rsidR="00270483" w:rsidRPr="00E607AC">
        <w:rPr>
          <w:rFonts w:ascii="Arial" w:hAnsi="Arial" w:cs="Arial"/>
          <w:bCs/>
          <w:sz w:val="22"/>
          <w:szCs w:val="22"/>
          <w:lang w:val="es-CO"/>
        </w:rPr>
        <w:t xml:space="preserve"> </w:t>
      </w:r>
      <w:r w:rsidR="000A4F8A" w:rsidRPr="00E607AC">
        <w:rPr>
          <w:rFonts w:ascii="Arial" w:hAnsi="Arial" w:cs="Arial"/>
          <w:bCs/>
          <w:sz w:val="22"/>
          <w:szCs w:val="22"/>
          <w:lang w:val="es-CO"/>
        </w:rPr>
        <w:t>p</w:t>
      </w:r>
      <w:r w:rsidR="00270483" w:rsidRPr="00E607AC">
        <w:rPr>
          <w:rFonts w:ascii="Arial" w:hAnsi="Arial" w:cs="Arial"/>
          <w:bCs/>
          <w:sz w:val="22"/>
          <w:szCs w:val="22"/>
          <w:lang w:val="es-CO"/>
        </w:rPr>
        <w:t>ersonas jurídicas que en su sociedad tengan cualquier participación de productores-comercializadores o comercializadores de gas importado</w:t>
      </w:r>
      <w:r w:rsidR="000A4F8A" w:rsidRPr="00E607AC">
        <w:rPr>
          <w:rFonts w:ascii="Arial" w:hAnsi="Arial" w:cs="Arial"/>
          <w:bCs/>
          <w:sz w:val="22"/>
          <w:szCs w:val="22"/>
          <w:lang w:val="es-CO"/>
        </w:rPr>
        <w:t>, todas estas actividades</w:t>
      </w:r>
      <w:r w:rsidR="00270483" w:rsidRPr="00E607AC">
        <w:rPr>
          <w:rFonts w:ascii="Arial" w:hAnsi="Arial" w:cs="Arial"/>
          <w:bCs/>
          <w:sz w:val="22"/>
          <w:szCs w:val="22"/>
          <w:lang w:val="es-CO"/>
        </w:rPr>
        <w:t xml:space="preserve"> definid</w:t>
      </w:r>
      <w:r w:rsidR="000A4F8A" w:rsidRPr="00E607AC">
        <w:rPr>
          <w:rFonts w:ascii="Arial" w:hAnsi="Arial" w:cs="Arial"/>
          <w:bCs/>
          <w:sz w:val="22"/>
          <w:szCs w:val="22"/>
          <w:lang w:val="es-CO"/>
        </w:rPr>
        <w:t>a</w:t>
      </w:r>
      <w:r w:rsidR="00270483" w:rsidRPr="00E607AC">
        <w:rPr>
          <w:rFonts w:ascii="Arial" w:hAnsi="Arial" w:cs="Arial"/>
          <w:bCs/>
          <w:sz w:val="22"/>
          <w:szCs w:val="22"/>
          <w:lang w:val="es-CO"/>
        </w:rPr>
        <w:t>s en la Resolución CREG 114 de 2017 o aquellas que la modifiquen adicionen o sustituyan.</w:t>
      </w:r>
    </w:p>
    <w:p w14:paraId="4DF2CB97" w14:textId="77777777" w:rsidR="00ED5CD3" w:rsidRPr="00E607AC" w:rsidRDefault="00EA675C" w:rsidP="009E6B54">
      <w:pPr>
        <w:pStyle w:val="Ttulo1"/>
        <w:keepNext w:val="0"/>
        <w:keepLines/>
        <w:numPr>
          <w:ilvl w:val="0"/>
          <w:numId w:val="7"/>
        </w:numPr>
        <w:autoSpaceDE w:val="0"/>
        <w:autoSpaceDN w:val="0"/>
        <w:adjustRightInd w:val="0"/>
        <w:spacing w:before="120" w:after="120"/>
        <w:ind w:left="0" w:firstLine="0"/>
        <w:jc w:val="both"/>
        <w:rPr>
          <w:rFonts w:ascii="Arial" w:hAnsi="Arial" w:cs="Arial"/>
          <w:sz w:val="22"/>
          <w:szCs w:val="22"/>
        </w:rPr>
      </w:pPr>
      <w:bookmarkStart w:id="230" w:name="_Toc43307505"/>
      <w:bookmarkStart w:id="231" w:name="_Toc43465893"/>
      <w:bookmarkStart w:id="232" w:name="_Toc303694936"/>
      <w:bookmarkStart w:id="233" w:name="_Toc328653721"/>
      <w:bookmarkStart w:id="234" w:name="_Toc387047958"/>
      <w:bookmarkStart w:id="235" w:name="_Toc376185370"/>
      <w:bookmarkStart w:id="236" w:name="_Toc388430998"/>
      <w:bookmarkStart w:id="237" w:name="_Toc388613258"/>
      <w:bookmarkStart w:id="238" w:name="_Toc375415879"/>
      <w:bookmarkStart w:id="239" w:name="_Toc44003865"/>
      <w:bookmarkEnd w:id="229"/>
      <w:bookmarkEnd w:id="230"/>
      <w:bookmarkEnd w:id="231"/>
      <w:r w:rsidRPr="00E607AC">
        <w:rPr>
          <w:rFonts w:ascii="Arial" w:hAnsi="Arial" w:cs="Arial"/>
          <w:sz w:val="22"/>
          <w:szCs w:val="22"/>
        </w:rPr>
        <w:t>CONTENIDO DEL SOBRE No. 1 Y SOBRE No. 2</w:t>
      </w:r>
      <w:bookmarkEnd w:id="232"/>
      <w:bookmarkEnd w:id="233"/>
      <w:bookmarkEnd w:id="234"/>
      <w:bookmarkEnd w:id="235"/>
      <w:bookmarkEnd w:id="236"/>
      <w:bookmarkEnd w:id="237"/>
      <w:bookmarkEnd w:id="238"/>
      <w:bookmarkEnd w:id="239"/>
      <w:r w:rsidRPr="00E607AC">
        <w:rPr>
          <w:rFonts w:ascii="Arial" w:hAnsi="Arial" w:cs="Arial"/>
          <w:sz w:val="22"/>
          <w:szCs w:val="22"/>
        </w:rPr>
        <w:t xml:space="preserve"> </w:t>
      </w:r>
    </w:p>
    <w:p w14:paraId="76793DE3" w14:textId="77777777" w:rsidR="00ED5CD3" w:rsidRPr="00E607AC" w:rsidRDefault="00EA675C" w:rsidP="009E6B54">
      <w:pPr>
        <w:pStyle w:val="Ttulo2"/>
        <w:keepNext w:val="0"/>
        <w:numPr>
          <w:ilvl w:val="1"/>
          <w:numId w:val="7"/>
        </w:numPr>
        <w:autoSpaceDE w:val="0"/>
        <w:autoSpaceDN w:val="0"/>
        <w:adjustRightInd w:val="0"/>
        <w:spacing w:before="120" w:after="120" w:line="240" w:lineRule="auto"/>
        <w:ind w:left="0" w:firstLine="0"/>
        <w:jc w:val="both"/>
        <w:rPr>
          <w:rFonts w:ascii="Arial" w:hAnsi="Arial" w:cs="Arial"/>
          <w:color w:val="auto"/>
          <w:sz w:val="22"/>
          <w:szCs w:val="22"/>
        </w:rPr>
      </w:pPr>
      <w:bookmarkStart w:id="240" w:name="_Toc303694937"/>
      <w:bookmarkStart w:id="241" w:name="_Toc328653722"/>
      <w:bookmarkStart w:id="242" w:name="_Toc387047959"/>
      <w:bookmarkStart w:id="243" w:name="_Toc376185371"/>
      <w:bookmarkStart w:id="244" w:name="_Toc388430999"/>
      <w:bookmarkStart w:id="245" w:name="_Toc388613259"/>
      <w:bookmarkStart w:id="246" w:name="_Toc375415880"/>
      <w:bookmarkStart w:id="247" w:name="_Toc44003866"/>
      <w:r w:rsidRPr="00E607AC">
        <w:rPr>
          <w:rFonts w:ascii="Arial" w:hAnsi="Arial" w:cs="Arial"/>
          <w:color w:val="auto"/>
          <w:sz w:val="22"/>
          <w:szCs w:val="22"/>
        </w:rPr>
        <w:t xml:space="preserve">Contenido del Sobre No. 1 – </w:t>
      </w:r>
      <w:r w:rsidR="00AA1BDC" w:rsidRPr="00E607AC">
        <w:rPr>
          <w:rFonts w:ascii="Arial" w:hAnsi="Arial" w:cs="Arial"/>
          <w:color w:val="auto"/>
          <w:sz w:val="22"/>
          <w:szCs w:val="22"/>
        </w:rPr>
        <w:t xml:space="preserve">Propuesta </w:t>
      </w:r>
      <w:r w:rsidRPr="00E607AC">
        <w:rPr>
          <w:rFonts w:ascii="Arial" w:hAnsi="Arial" w:cs="Arial"/>
          <w:color w:val="auto"/>
          <w:sz w:val="22"/>
          <w:szCs w:val="22"/>
        </w:rPr>
        <w:t>Técnica</w:t>
      </w:r>
      <w:bookmarkEnd w:id="240"/>
      <w:bookmarkEnd w:id="241"/>
      <w:bookmarkEnd w:id="242"/>
      <w:bookmarkEnd w:id="243"/>
      <w:bookmarkEnd w:id="244"/>
      <w:bookmarkEnd w:id="245"/>
      <w:bookmarkEnd w:id="246"/>
      <w:bookmarkEnd w:id="247"/>
    </w:p>
    <w:p w14:paraId="24482C18" w14:textId="6A096C03" w:rsidR="00ED5CD3" w:rsidRPr="00E607AC" w:rsidRDefault="00EA675C"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 xml:space="preserve">El </w:t>
      </w:r>
      <w:r w:rsidRPr="00E607AC">
        <w:rPr>
          <w:rFonts w:ascii="Arial" w:hAnsi="Arial" w:cs="Arial"/>
          <w:bCs/>
          <w:color w:val="auto"/>
          <w:sz w:val="22"/>
          <w:szCs w:val="22"/>
        </w:rPr>
        <w:t xml:space="preserve">Proponente </w:t>
      </w:r>
      <w:r w:rsidRPr="00E607AC">
        <w:rPr>
          <w:rFonts w:ascii="Arial" w:hAnsi="Arial" w:cs="Arial"/>
          <w:color w:val="auto"/>
          <w:sz w:val="22"/>
          <w:szCs w:val="22"/>
        </w:rPr>
        <w:t xml:space="preserve">deberá </w:t>
      </w:r>
      <w:r w:rsidR="000A1799" w:rsidRPr="00E607AC">
        <w:rPr>
          <w:rFonts w:ascii="Arial" w:hAnsi="Arial" w:cs="Arial"/>
          <w:color w:val="auto"/>
          <w:sz w:val="22"/>
          <w:szCs w:val="22"/>
        </w:rPr>
        <w:t xml:space="preserve">presentar a través de la Plataforma Tecnológica </w:t>
      </w:r>
      <w:r w:rsidRPr="00E607AC">
        <w:rPr>
          <w:rFonts w:ascii="Arial" w:hAnsi="Arial" w:cs="Arial"/>
          <w:color w:val="auto"/>
          <w:sz w:val="22"/>
          <w:szCs w:val="22"/>
        </w:rPr>
        <w:t xml:space="preserve">los siguientes documentos </w:t>
      </w:r>
      <w:r w:rsidR="000A1799" w:rsidRPr="00E607AC">
        <w:rPr>
          <w:rFonts w:ascii="Arial" w:hAnsi="Arial" w:cs="Arial"/>
          <w:color w:val="auto"/>
          <w:sz w:val="22"/>
          <w:szCs w:val="22"/>
        </w:rPr>
        <w:t xml:space="preserve">que conforman </w:t>
      </w:r>
      <w:r w:rsidRPr="00E607AC">
        <w:rPr>
          <w:rFonts w:ascii="Arial" w:hAnsi="Arial" w:cs="Arial"/>
          <w:color w:val="auto"/>
          <w:sz w:val="22"/>
          <w:szCs w:val="22"/>
        </w:rPr>
        <w:t xml:space="preserve">el </w:t>
      </w:r>
      <w:r w:rsidRPr="00E607AC">
        <w:rPr>
          <w:rFonts w:ascii="Arial" w:hAnsi="Arial" w:cs="Arial"/>
          <w:bCs/>
          <w:color w:val="auto"/>
          <w:sz w:val="22"/>
          <w:szCs w:val="22"/>
        </w:rPr>
        <w:t>Sobre No. 1</w:t>
      </w:r>
      <w:r w:rsidRPr="00E607AC">
        <w:rPr>
          <w:rFonts w:ascii="Arial" w:hAnsi="Arial" w:cs="Arial"/>
          <w:color w:val="auto"/>
          <w:sz w:val="22"/>
          <w:szCs w:val="22"/>
        </w:rPr>
        <w:t xml:space="preserve">: </w:t>
      </w:r>
    </w:p>
    <w:p w14:paraId="7FD06DA8" w14:textId="337D17FA" w:rsidR="00ED5CD3" w:rsidRPr="00E607AC" w:rsidRDefault="00EA675C" w:rsidP="009E6B54">
      <w:pPr>
        <w:pStyle w:val="Default"/>
        <w:keepLines/>
        <w:numPr>
          <w:ilvl w:val="0"/>
          <w:numId w:val="5"/>
        </w:numPr>
        <w:spacing w:before="120" w:after="120"/>
        <w:ind w:left="709" w:hanging="709"/>
        <w:jc w:val="both"/>
        <w:rPr>
          <w:rFonts w:ascii="Arial" w:hAnsi="Arial" w:cs="Arial"/>
          <w:color w:val="auto"/>
          <w:sz w:val="22"/>
          <w:szCs w:val="22"/>
        </w:rPr>
      </w:pPr>
      <w:r w:rsidRPr="00E607AC">
        <w:rPr>
          <w:rFonts w:ascii="Arial" w:hAnsi="Arial" w:cs="Arial"/>
          <w:color w:val="auto"/>
          <w:sz w:val="22"/>
          <w:szCs w:val="22"/>
        </w:rPr>
        <w:t xml:space="preserve">La carta de presentación de documentos, de conformidad con el Formulario </w:t>
      </w:r>
      <w:r w:rsidR="00B475C7" w:rsidRPr="00E607AC">
        <w:rPr>
          <w:rFonts w:ascii="Arial" w:hAnsi="Arial" w:cs="Arial"/>
          <w:color w:val="auto"/>
          <w:sz w:val="22"/>
          <w:szCs w:val="22"/>
        </w:rPr>
        <w:t xml:space="preserve">No. </w:t>
      </w:r>
      <w:r w:rsidR="00606B6F" w:rsidRPr="00E607AC">
        <w:rPr>
          <w:rFonts w:ascii="Arial" w:hAnsi="Arial" w:cs="Arial"/>
          <w:color w:val="auto"/>
          <w:sz w:val="22"/>
          <w:szCs w:val="22"/>
        </w:rPr>
        <w:t>1</w:t>
      </w:r>
      <w:r w:rsidRPr="00E607AC">
        <w:rPr>
          <w:rFonts w:ascii="Arial" w:hAnsi="Arial" w:cs="Arial"/>
          <w:color w:val="auto"/>
          <w:sz w:val="22"/>
          <w:szCs w:val="22"/>
        </w:rPr>
        <w:t xml:space="preserve">, suscrita por su </w:t>
      </w:r>
      <w:r w:rsidRPr="00E607AC">
        <w:rPr>
          <w:rFonts w:ascii="Arial" w:hAnsi="Arial" w:cs="Arial"/>
          <w:bCs/>
          <w:color w:val="auto"/>
          <w:sz w:val="22"/>
          <w:szCs w:val="22"/>
        </w:rPr>
        <w:t xml:space="preserve">Representante Legal o el </w:t>
      </w:r>
      <w:r w:rsidR="0073070C" w:rsidRPr="00E607AC">
        <w:rPr>
          <w:rFonts w:ascii="Arial" w:hAnsi="Arial" w:cs="Arial"/>
          <w:bCs/>
          <w:color w:val="auto"/>
          <w:sz w:val="22"/>
          <w:szCs w:val="22"/>
        </w:rPr>
        <w:t>Apoderado</w:t>
      </w:r>
      <w:r w:rsidR="00712004" w:rsidRPr="00E607AC">
        <w:rPr>
          <w:rFonts w:ascii="Arial" w:hAnsi="Arial" w:cs="Arial"/>
          <w:color w:val="auto"/>
          <w:sz w:val="22"/>
          <w:szCs w:val="22"/>
        </w:rPr>
        <w:t>;</w:t>
      </w:r>
    </w:p>
    <w:p w14:paraId="71389338" w14:textId="744B1764" w:rsidR="002439A5" w:rsidRPr="00E607AC" w:rsidRDefault="00EA675C" w:rsidP="009E6B54">
      <w:pPr>
        <w:pStyle w:val="Default"/>
        <w:keepLines/>
        <w:numPr>
          <w:ilvl w:val="0"/>
          <w:numId w:val="5"/>
        </w:numPr>
        <w:spacing w:before="120" w:after="120"/>
        <w:ind w:left="709" w:hanging="709"/>
        <w:jc w:val="both"/>
        <w:rPr>
          <w:rFonts w:ascii="Arial" w:hAnsi="Arial" w:cs="Arial"/>
          <w:color w:val="auto"/>
          <w:sz w:val="22"/>
          <w:szCs w:val="22"/>
        </w:rPr>
      </w:pPr>
      <w:r w:rsidRPr="00E607AC">
        <w:rPr>
          <w:rFonts w:ascii="Arial" w:hAnsi="Arial" w:cs="Arial"/>
          <w:color w:val="auto"/>
          <w:sz w:val="22"/>
          <w:szCs w:val="22"/>
        </w:rPr>
        <w:t xml:space="preserve">La </w:t>
      </w:r>
      <w:r w:rsidR="00EA0070" w:rsidRPr="00E607AC">
        <w:rPr>
          <w:rFonts w:ascii="Arial" w:hAnsi="Arial" w:cs="Arial"/>
          <w:bCs/>
          <w:color w:val="auto"/>
          <w:sz w:val="22"/>
          <w:szCs w:val="22"/>
        </w:rPr>
        <w:t>Garantía de Seriedad</w:t>
      </w:r>
      <w:r w:rsidR="008F455C" w:rsidRPr="00E607AC">
        <w:rPr>
          <w:rFonts w:ascii="Arial" w:hAnsi="Arial" w:cs="Arial"/>
          <w:color w:val="auto"/>
          <w:sz w:val="22"/>
          <w:szCs w:val="22"/>
        </w:rPr>
        <w:t xml:space="preserve"> emitida por una Entidad Financiera de Primera Categoría </w:t>
      </w:r>
      <w:r w:rsidR="00E0756E" w:rsidRPr="00E607AC">
        <w:rPr>
          <w:rFonts w:ascii="Arial" w:hAnsi="Arial" w:cs="Arial"/>
          <w:color w:val="auto"/>
          <w:sz w:val="22"/>
          <w:szCs w:val="22"/>
        </w:rPr>
        <w:t xml:space="preserve">en los </w:t>
      </w:r>
      <w:r w:rsidR="0006543A" w:rsidRPr="00E607AC">
        <w:rPr>
          <w:rFonts w:ascii="Arial" w:hAnsi="Arial" w:cs="Arial"/>
          <w:color w:val="auto"/>
          <w:sz w:val="22"/>
          <w:szCs w:val="22"/>
        </w:rPr>
        <w:t>términos</w:t>
      </w:r>
      <w:r w:rsidR="00E0756E" w:rsidRPr="00E607AC">
        <w:rPr>
          <w:rFonts w:ascii="Arial" w:hAnsi="Arial" w:cs="Arial"/>
          <w:color w:val="auto"/>
          <w:sz w:val="22"/>
          <w:szCs w:val="22"/>
        </w:rPr>
        <w:t xml:space="preserve"> establecidos en el </w:t>
      </w:r>
      <w:r w:rsidR="0006543A" w:rsidRPr="00E607AC">
        <w:rPr>
          <w:rFonts w:ascii="Arial" w:hAnsi="Arial" w:cs="Arial"/>
          <w:color w:val="auto"/>
          <w:sz w:val="22"/>
          <w:szCs w:val="22"/>
        </w:rPr>
        <w:t>N</w:t>
      </w:r>
      <w:r w:rsidR="00E0756E" w:rsidRPr="00E607AC">
        <w:rPr>
          <w:rFonts w:ascii="Arial" w:hAnsi="Arial" w:cs="Arial"/>
          <w:color w:val="auto"/>
          <w:sz w:val="22"/>
          <w:szCs w:val="22"/>
        </w:rPr>
        <w:t>umeral</w:t>
      </w:r>
      <w:r w:rsidR="00EA0070" w:rsidRPr="00E607AC">
        <w:rPr>
          <w:rFonts w:ascii="Arial" w:hAnsi="Arial" w:cs="Arial"/>
          <w:color w:val="auto"/>
          <w:sz w:val="22"/>
          <w:szCs w:val="22"/>
        </w:rPr>
        <w:t xml:space="preserve"> </w:t>
      </w:r>
      <w:r w:rsidR="00EA0070" w:rsidRPr="00E607AC">
        <w:rPr>
          <w:rFonts w:ascii="Arial" w:hAnsi="Arial" w:cs="Arial"/>
          <w:sz w:val="22"/>
          <w:szCs w:val="22"/>
        </w:rPr>
        <w:fldChar w:fldCharType="begin"/>
      </w:r>
      <w:r w:rsidR="00EA0070" w:rsidRPr="00E607AC">
        <w:rPr>
          <w:rFonts w:ascii="Arial" w:hAnsi="Arial" w:cs="Arial"/>
          <w:color w:val="auto"/>
          <w:sz w:val="22"/>
          <w:szCs w:val="22"/>
        </w:rPr>
        <w:instrText xml:space="preserve"> REF _Ref443479395 \r \h </w:instrText>
      </w:r>
      <w:r w:rsidR="00FC04AD" w:rsidRPr="00E607AC">
        <w:rPr>
          <w:rFonts w:ascii="Arial" w:hAnsi="Arial" w:cs="Arial"/>
          <w:color w:val="auto"/>
          <w:sz w:val="22"/>
          <w:szCs w:val="22"/>
        </w:rPr>
        <w:instrText xml:space="preserve"> \* MERGEFORMAT </w:instrText>
      </w:r>
      <w:r w:rsidR="00EA0070" w:rsidRPr="00E607AC">
        <w:rPr>
          <w:rFonts w:ascii="Arial" w:hAnsi="Arial" w:cs="Arial"/>
          <w:sz w:val="22"/>
          <w:szCs w:val="22"/>
        </w:rPr>
      </w:r>
      <w:r w:rsidR="00EA0070" w:rsidRPr="00E607AC">
        <w:rPr>
          <w:rFonts w:ascii="Arial" w:hAnsi="Arial" w:cs="Arial"/>
          <w:sz w:val="22"/>
          <w:szCs w:val="22"/>
        </w:rPr>
        <w:fldChar w:fldCharType="separate"/>
      </w:r>
      <w:r w:rsidR="00454D23">
        <w:rPr>
          <w:rFonts w:ascii="Arial" w:hAnsi="Arial" w:cs="Arial"/>
          <w:color w:val="auto"/>
          <w:sz w:val="22"/>
          <w:szCs w:val="22"/>
        </w:rPr>
        <w:t>6.3</w:t>
      </w:r>
      <w:r w:rsidR="00EA0070" w:rsidRPr="00E607AC">
        <w:rPr>
          <w:rFonts w:ascii="Arial" w:hAnsi="Arial" w:cs="Arial"/>
          <w:sz w:val="22"/>
          <w:szCs w:val="22"/>
        </w:rPr>
        <w:fldChar w:fldCharType="end"/>
      </w:r>
      <w:r w:rsidR="0006543A" w:rsidRPr="00E607AC">
        <w:rPr>
          <w:rFonts w:ascii="Arial" w:hAnsi="Arial" w:cs="Arial"/>
          <w:bCs/>
          <w:color w:val="auto"/>
          <w:sz w:val="22"/>
          <w:szCs w:val="22"/>
        </w:rPr>
        <w:t xml:space="preserve">. </w:t>
      </w:r>
      <w:r w:rsidR="00042893" w:rsidRPr="00E607AC">
        <w:rPr>
          <w:rFonts w:ascii="Arial" w:hAnsi="Arial" w:cs="Arial"/>
          <w:color w:val="auto"/>
          <w:sz w:val="22"/>
          <w:szCs w:val="22"/>
        </w:rPr>
        <w:t xml:space="preserve">Se deberá adjuntar, igualmente, el certificado </w:t>
      </w:r>
      <w:r w:rsidR="00607C14" w:rsidRPr="00E607AC">
        <w:rPr>
          <w:rFonts w:ascii="Arial" w:hAnsi="Arial" w:cs="Arial"/>
          <w:color w:val="auto"/>
          <w:sz w:val="22"/>
          <w:szCs w:val="22"/>
        </w:rPr>
        <w:t>de existencia</w:t>
      </w:r>
      <w:r w:rsidR="00042893" w:rsidRPr="00E607AC">
        <w:rPr>
          <w:rFonts w:ascii="Arial" w:hAnsi="Arial" w:cs="Arial"/>
          <w:color w:val="auto"/>
          <w:sz w:val="22"/>
          <w:szCs w:val="22"/>
        </w:rPr>
        <w:t xml:space="preserve"> y</w:t>
      </w:r>
      <w:r w:rsidR="00607C14" w:rsidRPr="00E607AC">
        <w:rPr>
          <w:rFonts w:ascii="Arial" w:hAnsi="Arial" w:cs="Arial"/>
          <w:color w:val="auto"/>
          <w:sz w:val="22"/>
          <w:szCs w:val="22"/>
        </w:rPr>
        <w:t xml:space="preserve"> representación </w:t>
      </w:r>
      <w:r w:rsidR="00042893" w:rsidRPr="00E607AC">
        <w:rPr>
          <w:rFonts w:ascii="Arial" w:hAnsi="Arial" w:cs="Arial"/>
          <w:color w:val="auto"/>
          <w:sz w:val="22"/>
          <w:szCs w:val="22"/>
        </w:rPr>
        <w:t>legal de la entidad emisora, expedido por la Superintendencia Financiera</w:t>
      </w:r>
      <w:r w:rsidR="009E63A1" w:rsidRPr="00E607AC">
        <w:rPr>
          <w:rFonts w:ascii="Arial" w:hAnsi="Arial" w:cs="Arial"/>
          <w:color w:val="auto"/>
          <w:sz w:val="22"/>
          <w:szCs w:val="22"/>
        </w:rPr>
        <w:t xml:space="preserve"> o la autoridad competente</w:t>
      </w:r>
      <w:r w:rsidR="00042893" w:rsidRPr="00E607AC">
        <w:rPr>
          <w:rFonts w:ascii="Arial" w:hAnsi="Arial" w:cs="Arial"/>
          <w:color w:val="auto"/>
          <w:sz w:val="22"/>
          <w:szCs w:val="22"/>
        </w:rPr>
        <w:t xml:space="preserve">, así como su </w:t>
      </w:r>
      <w:r w:rsidR="00607C14" w:rsidRPr="00E607AC">
        <w:rPr>
          <w:rFonts w:ascii="Arial" w:hAnsi="Arial" w:cs="Arial"/>
          <w:color w:val="auto"/>
          <w:sz w:val="22"/>
          <w:szCs w:val="22"/>
        </w:rPr>
        <w:t>calificación de riesgo</w:t>
      </w:r>
      <w:r w:rsidR="00AC7920" w:rsidRPr="00E607AC">
        <w:rPr>
          <w:rFonts w:ascii="Arial" w:hAnsi="Arial" w:cs="Arial"/>
          <w:color w:val="auto"/>
          <w:sz w:val="22"/>
          <w:szCs w:val="22"/>
        </w:rPr>
        <w:t xml:space="preserve"> </w:t>
      </w:r>
      <w:r w:rsidR="00042893" w:rsidRPr="00E607AC">
        <w:rPr>
          <w:rFonts w:ascii="Arial" w:hAnsi="Arial" w:cs="Arial"/>
          <w:color w:val="auto"/>
          <w:sz w:val="22"/>
          <w:szCs w:val="22"/>
        </w:rPr>
        <w:t>vigente</w:t>
      </w:r>
      <w:r w:rsidR="00196FF9" w:rsidRPr="00E607AC">
        <w:rPr>
          <w:rFonts w:ascii="Arial" w:hAnsi="Arial" w:cs="Arial"/>
          <w:color w:val="auto"/>
          <w:sz w:val="22"/>
          <w:szCs w:val="22"/>
        </w:rPr>
        <w:t xml:space="preserve"> expedida por una sociedad calificadora de valores</w:t>
      </w:r>
      <w:r w:rsidR="00C2539C" w:rsidRPr="00E607AC">
        <w:rPr>
          <w:rFonts w:ascii="Arial" w:hAnsi="Arial" w:cs="Arial"/>
          <w:color w:val="auto"/>
          <w:sz w:val="22"/>
          <w:szCs w:val="22"/>
        </w:rPr>
        <w:t>.</w:t>
      </w:r>
    </w:p>
    <w:p w14:paraId="5A31F5A7" w14:textId="1A345859" w:rsidR="00A3147B" w:rsidRPr="00E607AC" w:rsidRDefault="00A3147B" w:rsidP="009E6B54">
      <w:pPr>
        <w:pStyle w:val="Default"/>
        <w:keepLines/>
        <w:numPr>
          <w:ilvl w:val="0"/>
          <w:numId w:val="5"/>
        </w:numPr>
        <w:spacing w:before="120" w:after="120"/>
        <w:ind w:left="709" w:hanging="709"/>
        <w:jc w:val="both"/>
        <w:rPr>
          <w:rFonts w:ascii="Arial" w:hAnsi="Arial" w:cs="Arial"/>
          <w:sz w:val="22"/>
          <w:szCs w:val="22"/>
        </w:rPr>
      </w:pPr>
      <w:r w:rsidRPr="00E607AC">
        <w:rPr>
          <w:rFonts w:ascii="Arial" w:hAnsi="Arial" w:cs="Arial"/>
          <w:color w:val="auto"/>
          <w:sz w:val="22"/>
          <w:szCs w:val="22"/>
        </w:rPr>
        <w:lastRenderedPageBreak/>
        <w:t xml:space="preserve">Documentos </w:t>
      </w:r>
      <w:r w:rsidR="007C19D7" w:rsidRPr="00E607AC">
        <w:rPr>
          <w:rFonts w:ascii="Arial" w:hAnsi="Arial" w:cs="Arial"/>
          <w:color w:val="auto"/>
          <w:sz w:val="22"/>
          <w:szCs w:val="22"/>
        </w:rPr>
        <w:t>corporativos</w:t>
      </w:r>
      <w:r w:rsidRPr="00E607AC">
        <w:rPr>
          <w:rFonts w:ascii="Arial" w:hAnsi="Arial" w:cs="Arial"/>
          <w:color w:val="auto"/>
          <w:sz w:val="22"/>
          <w:szCs w:val="22"/>
        </w:rPr>
        <w:t>:</w:t>
      </w:r>
    </w:p>
    <w:p w14:paraId="34C92771" w14:textId="6447E918" w:rsidR="008B27F9" w:rsidRPr="00E607AC" w:rsidRDefault="0024294E" w:rsidP="009E6B54">
      <w:pPr>
        <w:pStyle w:val="Default"/>
        <w:keepLines/>
        <w:spacing w:before="120" w:after="120"/>
        <w:ind w:left="851"/>
        <w:jc w:val="both"/>
        <w:rPr>
          <w:rFonts w:ascii="Arial" w:hAnsi="Arial" w:cs="Arial"/>
          <w:sz w:val="22"/>
          <w:szCs w:val="22"/>
        </w:rPr>
      </w:pPr>
      <w:r w:rsidRPr="00E607AC">
        <w:rPr>
          <w:rFonts w:ascii="Arial" w:hAnsi="Arial" w:cs="Arial"/>
          <w:color w:val="auto"/>
          <w:sz w:val="22"/>
          <w:szCs w:val="22"/>
        </w:rPr>
        <w:t xml:space="preserve">- </w:t>
      </w:r>
      <w:r w:rsidR="002439A5" w:rsidRPr="00E607AC">
        <w:rPr>
          <w:rFonts w:ascii="Arial" w:hAnsi="Arial" w:cs="Arial"/>
          <w:i/>
          <w:sz w:val="22"/>
          <w:szCs w:val="22"/>
        </w:rPr>
        <w:t>Para personas jurídicas domiciliadas en Colombia</w:t>
      </w:r>
      <w:r w:rsidR="002439A5" w:rsidRPr="00E607AC">
        <w:rPr>
          <w:rFonts w:ascii="Arial" w:hAnsi="Arial" w:cs="Arial"/>
          <w:sz w:val="22"/>
          <w:szCs w:val="22"/>
        </w:rPr>
        <w:t xml:space="preserve">: </w:t>
      </w:r>
      <w:r w:rsidR="00E64FE2" w:rsidRPr="00E607AC">
        <w:rPr>
          <w:rFonts w:ascii="Arial" w:hAnsi="Arial" w:cs="Arial"/>
          <w:sz w:val="22"/>
          <w:szCs w:val="22"/>
        </w:rPr>
        <w:t xml:space="preserve">(i) </w:t>
      </w:r>
      <w:r w:rsidR="002439A5" w:rsidRPr="00E607AC">
        <w:rPr>
          <w:rFonts w:ascii="Arial" w:hAnsi="Arial" w:cs="Arial"/>
          <w:sz w:val="22"/>
          <w:szCs w:val="22"/>
        </w:rPr>
        <w:t>El Certificado de existencia y representación legal del Proponente en el cual const</w:t>
      </w:r>
      <w:r w:rsidR="0072683C" w:rsidRPr="00E607AC">
        <w:rPr>
          <w:rFonts w:ascii="Arial" w:hAnsi="Arial" w:cs="Arial"/>
          <w:sz w:val="22"/>
          <w:szCs w:val="22"/>
        </w:rPr>
        <w:t>e</w:t>
      </w:r>
      <w:r w:rsidR="002439A5" w:rsidRPr="00E607AC">
        <w:rPr>
          <w:rFonts w:ascii="Arial" w:hAnsi="Arial" w:cs="Arial"/>
          <w:sz w:val="22"/>
          <w:szCs w:val="22"/>
        </w:rPr>
        <w:t xml:space="preserve"> que el término de vigencia mínimo de la sociedad sea de tres (3) años más contados a partir de la fecha de terminación del </w:t>
      </w:r>
      <w:r w:rsidR="00196FF9" w:rsidRPr="00E607AC">
        <w:rPr>
          <w:rFonts w:ascii="Arial" w:hAnsi="Arial" w:cs="Arial"/>
          <w:sz w:val="22"/>
          <w:szCs w:val="22"/>
        </w:rPr>
        <w:t>PEP</w:t>
      </w:r>
      <w:r w:rsidR="002439A5" w:rsidRPr="00E607AC">
        <w:rPr>
          <w:rFonts w:ascii="Arial" w:hAnsi="Arial" w:cs="Arial"/>
          <w:sz w:val="22"/>
          <w:szCs w:val="22"/>
        </w:rPr>
        <w:t xml:space="preserve">; </w:t>
      </w:r>
      <w:r w:rsidR="00E64FE2" w:rsidRPr="00E607AC">
        <w:rPr>
          <w:rFonts w:ascii="Arial" w:hAnsi="Arial" w:cs="Arial"/>
          <w:sz w:val="22"/>
          <w:szCs w:val="22"/>
        </w:rPr>
        <w:t>(</w:t>
      </w:r>
      <w:proofErr w:type="spellStart"/>
      <w:r w:rsidR="00E64FE2" w:rsidRPr="00E607AC">
        <w:rPr>
          <w:rFonts w:ascii="Arial" w:hAnsi="Arial" w:cs="Arial"/>
          <w:sz w:val="22"/>
          <w:szCs w:val="22"/>
        </w:rPr>
        <w:t>ii</w:t>
      </w:r>
      <w:proofErr w:type="spellEnd"/>
      <w:r w:rsidR="00E64FE2" w:rsidRPr="00E607AC">
        <w:rPr>
          <w:rFonts w:ascii="Arial" w:hAnsi="Arial" w:cs="Arial"/>
          <w:sz w:val="22"/>
          <w:szCs w:val="22"/>
        </w:rPr>
        <w:t xml:space="preserve">) </w:t>
      </w:r>
      <w:r w:rsidR="002439A5" w:rsidRPr="00E607AC">
        <w:rPr>
          <w:rFonts w:ascii="Arial" w:hAnsi="Arial" w:cs="Arial"/>
          <w:sz w:val="22"/>
          <w:szCs w:val="22"/>
        </w:rPr>
        <w:t>la autorización del órgano competente para presentar los Sobres No. 1 y No. 2 (en caso de ser requerida estatutariamente)</w:t>
      </w:r>
      <w:r w:rsidR="0023740E" w:rsidRPr="00E607AC">
        <w:rPr>
          <w:rFonts w:ascii="Arial" w:hAnsi="Arial" w:cs="Arial"/>
          <w:sz w:val="22"/>
          <w:szCs w:val="22"/>
        </w:rPr>
        <w:t>.</w:t>
      </w:r>
      <w:r w:rsidR="002439A5" w:rsidRPr="00E607AC">
        <w:rPr>
          <w:rFonts w:ascii="Arial" w:hAnsi="Arial" w:cs="Arial"/>
          <w:sz w:val="22"/>
          <w:szCs w:val="22"/>
        </w:rPr>
        <w:t xml:space="preserve"> </w:t>
      </w:r>
      <w:r w:rsidR="008B27F9" w:rsidRPr="00E607AC">
        <w:rPr>
          <w:rFonts w:ascii="Arial" w:hAnsi="Arial" w:cs="Arial"/>
          <w:sz w:val="22"/>
          <w:szCs w:val="22"/>
        </w:rPr>
        <w:t xml:space="preserve">En caso de </w:t>
      </w:r>
      <w:r w:rsidR="00196FF9" w:rsidRPr="00E607AC">
        <w:rPr>
          <w:rFonts w:ascii="Arial" w:hAnsi="Arial" w:cs="Arial"/>
          <w:sz w:val="22"/>
          <w:szCs w:val="22"/>
        </w:rPr>
        <w:t>P</w:t>
      </w:r>
      <w:r w:rsidR="008B27F9" w:rsidRPr="00E607AC">
        <w:rPr>
          <w:rFonts w:ascii="Arial" w:hAnsi="Arial" w:cs="Arial"/>
          <w:sz w:val="22"/>
          <w:szCs w:val="22"/>
        </w:rPr>
        <w:t>roponentes que no sean una Empresa de Servicios Públicos</w:t>
      </w:r>
      <w:r w:rsidR="00196FF9" w:rsidRPr="00E607AC">
        <w:rPr>
          <w:rFonts w:ascii="Arial" w:hAnsi="Arial" w:cs="Arial"/>
          <w:sz w:val="22"/>
          <w:szCs w:val="22"/>
        </w:rPr>
        <w:t xml:space="preserve"> a la fecha de presentación de la Propuesta,</w:t>
      </w:r>
      <w:r w:rsidR="008B27F9" w:rsidRPr="00E607AC">
        <w:rPr>
          <w:rFonts w:ascii="Arial" w:hAnsi="Arial" w:cs="Arial"/>
          <w:sz w:val="22"/>
          <w:szCs w:val="22"/>
        </w:rPr>
        <w:t xml:space="preserve"> deberán </w:t>
      </w:r>
      <w:proofErr w:type="gramStart"/>
      <w:r w:rsidR="008B27F9" w:rsidRPr="00E607AC">
        <w:rPr>
          <w:rFonts w:ascii="Arial" w:hAnsi="Arial" w:cs="Arial"/>
          <w:sz w:val="22"/>
          <w:szCs w:val="22"/>
        </w:rPr>
        <w:t>adjuntar</w:t>
      </w:r>
      <w:proofErr w:type="gramEnd"/>
      <w:r w:rsidR="008B27F9" w:rsidRPr="00E607AC">
        <w:rPr>
          <w:rFonts w:ascii="Arial" w:hAnsi="Arial" w:cs="Arial"/>
          <w:sz w:val="22"/>
          <w:szCs w:val="22"/>
        </w:rPr>
        <w:t xml:space="preserve"> además</w:t>
      </w:r>
      <w:r w:rsidR="00B95491" w:rsidRPr="00E607AC">
        <w:rPr>
          <w:rFonts w:ascii="Arial" w:hAnsi="Arial" w:cs="Arial"/>
          <w:sz w:val="22"/>
          <w:szCs w:val="22"/>
        </w:rPr>
        <w:t>: (</w:t>
      </w:r>
      <w:proofErr w:type="spellStart"/>
      <w:r w:rsidR="00B95491" w:rsidRPr="00E607AC">
        <w:rPr>
          <w:rFonts w:ascii="Arial" w:hAnsi="Arial" w:cs="Arial"/>
          <w:sz w:val="22"/>
          <w:szCs w:val="22"/>
        </w:rPr>
        <w:t>iii</w:t>
      </w:r>
      <w:proofErr w:type="spellEnd"/>
      <w:r w:rsidR="00B95491" w:rsidRPr="00E607AC">
        <w:rPr>
          <w:rFonts w:ascii="Arial" w:hAnsi="Arial" w:cs="Arial"/>
          <w:sz w:val="22"/>
          <w:szCs w:val="22"/>
        </w:rPr>
        <w:t xml:space="preserve">) acta del órgano social competente con la obligación de transformarse en una </w:t>
      </w:r>
      <w:r w:rsidR="00F57C22" w:rsidRPr="00E607AC">
        <w:rPr>
          <w:rFonts w:ascii="Arial" w:hAnsi="Arial" w:cs="Arial"/>
          <w:sz w:val="22"/>
          <w:szCs w:val="22"/>
        </w:rPr>
        <w:t>Empresa de Servicios Públicos</w:t>
      </w:r>
      <w:r w:rsidR="00B95491" w:rsidRPr="00E607AC">
        <w:rPr>
          <w:rFonts w:ascii="Arial" w:hAnsi="Arial" w:cs="Arial"/>
          <w:sz w:val="22"/>
          <w:szCs w:val="22"/>
        </w:rPr>
        <w:t>, y</w:t>
      </w:r>
      <w:r w:rsidR="008B27F9" w:rsidRPr="00E607AC">
        <w:rPr>
          <w:rFonts w:ascii="Arial" w:hAnsi="Arial" w:cs="Arial"/>
          <w:sz w:val="22"/>
          <w:szCs w:val="22"/>
        </w:rPr>
        <w:t xml:space="preserve"> (</w:t>
      </w:r>
      <w:proofErr w:type="spellStart"/>
      <w:r w:rsidR="008B27F9" w:rsidRPr="00E607AC">
        <w:rPr>
          <w:rFonts w:ascii="Arial" w:hAnsi="Arial" w:cs="Arial"/>
          <w:sz w:val="22"/>
          <w:szCs w:val="22"/>
        </w:rPr>
        <w:t>iv</w:t>
      </w:r>
      <w:proofErr w:type="spellEnd"/>
      <w:r w:rsidR="008B27F9" w:rsidRPr="00E607AC">
        <w:rPr>
          <w:rFonts w:ascii="Arial" w:hAnsi="Arial" w:cs="Arial"/>
          <w:sz w:val="22"/>
          <w:szCs w:val="22"/>
        </w:rPr>
        <w:t xml:space="preserve">) la </w:t>
      </w:r>
      <w:r w:rsidR="008B27F9" w:rsidRPr="00E607AC">
        <w:rPr>
          <w:rFonts w:ascii="Arial" w:hAnsi="Arial" w:cs="Arial"/>
          <w:color w:val="auto"/>
          <w:sz w:val="22"/>
          <w:szCs w:val="22"/>
        </w:rPr>
        <w:t>promesa de constitución</w:t>
      </w:r>
      <w:r w:rsidR="003A47DB" w:rsidRPr="00E607AC">
        <w:rPr>
          <w:rFonts w:ascii="Arial" w:hAnsi="Arial" w:cs="Arial"/>
          <w:color w:val="auto"/>
          <w:sz w:val="22"/>
          <w:szCs w:val="22"/>
        </w:rPr>
        <w:t xml:space="preserve"> o transformación</w:t>
      </w:r>
      <w:r w:rsidR="008B27F9" w:rsidRPr="00E607AC">
        <w:rPr>
          <w:rFonts w:ascii="Arial" w:hAnsi="Arial" w:cs="Arial"/>
          <w:color w:val="auto"/>
          <w:sz w:val="22"/>
          <w:szCs w:val="22"/>
        </w:rPr>
        <w:t xml:space="preserve"> como empresa de servicios públicos de conformidad con el Formulario No. </w:t>
      </w:r>
      <w:r w:rsidR="00D3782C" w:rsidRPr="00E607AC">
        <w:rPr>
          <w:rFonts w:ascii="Arial" w:hAnsi="Arial" w:cs="Arial"/>
          <w:color w:val="auto"/>
          <w:sz w:val="22"/>
          <w:szCs w:val="22"/>
        </w:rPr>
        <w:t>5</w:t>
      </w:r>
      <w:r w:rsidR="008B27F9" w:rsidRPr="00E607AC">
        <w:rPr>
          <w:rFonts w:ascii="Arial" w:hAnsi="Arial" w:cs="Arial"/>
          <w:color w:val="auto"/>
          <w:sz w:val="22"/>
          <w:szCs w:val="22"/>
        </w:rPr>
        <w:t>.</w:t>
      </w:r>
    </w:p>
    <w:p w14:paraId="383A7067" w14:textId="087DBCE9" w:rsidR="002439A5" w:rsidRPr="00E607AC" w:rsidRDefault="00A3147B" w:rsidP="009E6B54">
      <w:pPr>
        <w:keepLines/>
        <w:autoSpaceDE w:val="0"/>
        <w:autoSpaceDN w:val="0"/>
        <w:adjustRightInd w:val="0"/>
        <w:spacing w:before="120" w:after="120"/>
        <w:ind w:left="851"/>
        <w:jc w:val="both"/>
        <w:rPr>
          <w:rFonts w:ascii="Arial" w:hAnsi="Arial" w:cs="Arial"/>
          <w:sz w:val="22"/>
          <w:szCs w:val="22"/>
        </w:rPr>
      </w:pPr>
      <w:r w:rsidRPr="00E607AC">
        <w:rPr>
          <w:rFonts w:ascii="Arial" w:hAnsi="Arial" w:cs="Arial"/>
          <w:i/>
          <w:sz w:val="22"/>
          <w:szCs w:val="22"/>
        </w:rPr>
        <w:t xml:space="preserve">- </w:t>
      </w:r>
      <w:r w:rsidR="002439A5" w:rsidRPr="00E607AC">
        <w:rPr>
          <w:rFonts w:ascii="Arial" w:hAnsi="Arial" w:cs="Arial"/>
          <w:i/>
          <w:sz w:val="22"/>
          <w:szCs w:val="22"/>
        </w:rPr>
        <w:t>Para personas jurídicas domiciliadas en el exterior</w:t>
      </w:r>
      <w:r w:rsidR="002439A5" w:rsidRPr="00E607AC">
        <w:rPr>
          <w:rFonts w:ascii="Arial" w:hAnsi="Arial" w:cs="Arial"/>
          <w:sz w:val="22"/>
          <w:szCs w:val="22"/>
        </w:rPr>
        <w:t xml:space="preserve">: </w:t>
      </w:r>
      <w:r w:rsidR="00C91ADC" w:rsidRPr="00E607AC">
        <w:rPr>
          <w:rFonts w:ascii="Arial" w:hAnsi="Arial" w:cs="Arial"/>
          <w:sz w:val="22"/>
          <w:szCs w:val="22"/>
        </w:rPr>
        <w:t xml:space="preserve">(i) </w:t>
      </w:r>
      <w:r w:rsidR="002439A5" w:rsidRPr="00E607AC">
        <w:rPr>
          <w:rFonts w:ascii="Arial" w:hAnsi="Arial" w:cs="Arial"/>
          <w:sz w:val="22"/>
          <w:szCs w:val="22"/>
        </w:rPr>
        <w:t>Documentos que acredit</w:t>
      </w:r>
      <w:r w:rsidR="00CD20AE" w:rsidRPr="00E607AC">
        <w:rPr>
          <w:rFonts w:ascii="Arial" w:hAnsi="Arial" w:cs="Arial"/>
          <w:sz w:val="22"/>
          <w:szCs w:val="22"/>
        </w:rPr>
        <w:t>e</w:t>
      </w:r>
      <w:r w:rsidR="002439A5" w:rsidRPr="00E607AC">
        <w:rPr>
          <w:rFonts w:ascii="Arial" w:hAnsi="Arial" w:cs="Arial"/>
          <w:sz w:val="22"/>
          <w:szCs w:val="22"/>
        </w:rPr>
        <w:t xml:space="preserve">n </w:t>
      </w:r>
      <w:r w:rsidR="00C91ADC" w:rsidRPr="00E607AC">
        <w:rPr>
          <w:rFonts w:ascii="Arial" w:hAnsi="Arial" w:cs="Arial"/>
          <w:sz w:val="22"/>
          <w:szCs w:val="22"/>
        </w:rPr>
        <w:t>su</w:t>
      </w:r>
      <w:r w:rsidR="002439A5" w:rsidRPr="00E607AC">
        <w:rPr>
          <w:rFonts w:ascii="Arial" w:hAnsi="Arial" w:cs="Arial"/>
          <w:sz w:val="22"/>
          <w:szCs w:val="22"/>
        </w:rPr>
        <w:t xml:space="preserve"> existencia</w:t>
      </w:r>
      <w:r w:rsidR="00C91ADC" w:rsidRPr="00E607AC">
        <w:rPr>
          <w:rFonts w:ascii="Arial" w:hAnsi="Arial" w:cs="Arial"/>
          <w:sz w:val="22"/>
          <w:szCs w:val="22"/>
        </w:rPr>
        <w:t xml:space="preserve"> y</w:t>
      </w:r>
      <w:r w:rsidR="002439A5" w:rsidRPr="00E607AC">
        <w:rPr>
          <w:rFonts w:ascii="Arial" w:hAnsi="Arial" w:cs="Arial"/>
          <w:sz w:val="22"/>
          <w:szCs w:val="22"/>
        </w:rPr>
        <w:t xml:space="preserve"> representación legal</w:t>
      </w:r>
      <w:r w:rsidR="00C91ADC" w:rsidRPr="00E607AC">
        <w:rPr>
          <w:rFonts w:ascii="Arial" w:hAnsi="Arial" w:cs="Arial"/>
          <w:sz w:val="22"/>
          <w:szCs w:val="22"/>
        </w:rPr>
        <w:t>; (</w:t>
      </w:r>
      <w:proofErr w:type="spellStart"/>
      <w:r w:rsidR="00C91ADC" w:rsidRPr="00E607AC">
        <w:rPr>
          <w:rFonts w:ascii="Arial" w:hAnsi="Arial" w:cs="Arial"/>
          <w:sz w:val="22"/>
          <w:szCs w:val="22"/>
        </w:rPr>
        <w:t>ii</w:t>
      </w:r>
      <w:proofErr w:type="spellEnd"/>
      <w:r w:rsidR="00C91ADC" w:rsidRPr="00E607AC">
        <w:rPr>
          <w:rFonts w:ascii="Arial" w:hAnsi="Arial" w:cs="Arial"/>
          <w:sz w:val="22"/>
          <w:szCs w:val="22"/>
        </w:rPr>
        <w:t>) sus</w:t>
      </w:r>
      <w:r w:rsidR="002439A5" w:rsidRPr="00E607AC">
        <w:rPr>
          <w:rFonts w:ascii="Arial" w:hAnsi="Arial" w:cs="Arial"/>
          <w:sz w:val="22"/>
          <w:szCs w:val="22"/>
        </w:rPr>
        <w:t xml:space="preserve"> estatutos; </w:t>
      </w:r>
      <w:r w:rsidR="00C91ADC" w:rsidRPr="00E607AC">
        <w:rPr>
          <w:rFonts w:ascii="Arial" w:hAnsi="Arial" w:cs="Arial"/>
          <w:sz w:val="22"/>
          <w:szCs w:val="22"/>
        </w:rPr>
        <w:t>(</w:t>
      </w:r>
      <w:proofErr w:type="spellStart"/>
      <w:r w:rsidR="00C91ADC" w:rsidRPr="00E607AC">
        <w:rPr>
          <w:rFonts w:ascii="Arial" w:hAnsi="Arial" w:cs="Arial"/>
          <w:sz w:val="22"/>
          <w:szCs w:val="22"/>
        </w:rPr>
        <w:t>iii</w:t>
      </w:r>
      <w:proofErr w:type="spellEnd"/>
      <w:r w:rsidR="00C91ADC" w:rsidRPr="00E607AC">
        <w:rPr>
          <w:rFonts w:ascii="Arial" w:hAnsi="Arial" w:cs="Arial"/>
          <w:sz w:val="22"/>
          <w:szCs w:val="22"/>
        </w:rPr>
        <w:t xml:space="preserve">) </w:t>
      </w:r>
      <w:r w:rsidR="002439A5" w:rsidRPr="00E607AC">
        <w:rPr>
          <w:rFonts w:ascii="Arial" w:hAnsi="Arial" w:cs="Arial"/>
          <w:sz w:val="22"/>
          <w:szCs w:val="22"/>
        </w:rPr>
        <w:t>autorización del órgano competente para presentar los Sobres No. 1 y No. 2</w:t>
      </w:r>
      <w:r w:rsidR="00C91ADC" w:rsidRPr="00E607AC">
        <w:rPr>
          <w:rFonts w:ascii="Arial" w:hAnsi="Arial" w:cs="Arial"/>
          <w:sz w:val="22"/>
          <w:szCs w:val="22"/>
        </w:rPr>
        <w:t xml:space="preserve"> </w:t>
      </w:r>
      <w:r w:rsidR="002439A5" w:rsidRPr="00E607AC">
        <w:rPr>
          <w:rFonts w:ascii="Arial" w:hAnsi="Arial" w:cs="Arial"/>
          <w:sz w:val="22"/>
          <w:szCs w:val="22"/>
        </w:rPr>
        <w:t>(en caso de ser requerida</w:t>
      </w:r>
      <w:r w:rsidR="003A47DB" w:rsidRPr="00E607AC">
        <w:rPr>
          <w:rFonts w:ascii="Arial" w:hAnsi="Arial" w:cs="Arial"/>
          <w:sz w:val="22"/>
          <w:szCs w:val="22"/>
        </w:rPr>
        <w:t>), y</w:t>
      </w:r>
      <w:r w:rsidR="00C91ADC" w:rsidRPr="00E607AC">
        <w:rPr>
          <w:rFonts w:ascii="Arial" w:hAnsi="Arial" w:cs="Arial"/>
          <w:sz w:val="22"/>
          <w:szCs w:val="22"/>
        </w:rPr>
        <w:t xml:space="preserve"> (</w:t>
      </w:r>
      <w:proofErr w:type="spellStart"/>
      <w:r w:rsidR="00C91ADC" w:rsidRPr="00E607AC">
        <w:rPr>
          <w:rFonts w:ascii="Arial" w:hAnsi="Arial" w:cs="Arial"/>
          <w:sz w:val="22"/>
          <w:szCs w:val="22"/>
        </w:rPr>
        <w:t>iv</w:t>
      </w:r>
      <w:proofErr w:type="spellEnd"/>
      <w:r w:rsidR="00C91ADC" w:rsidRPr="00E607AC">
        <w:rPr>
          <w:rFonts w:ascii="Arial" w:hAnsi="Arial" w:cs="Arial"/>
          <w:sz w:val="22"/>
          <w:szCs w:val="22"/>
        </w:rPr>
        <w:t>)</w:t>
      </w:r>
      <w:r w:rsidR="002439A5" w:rsidRPr="00E607AC">
        <w:rPr>
          <w:rFonts w:ascii="Arial" w:hAnsi="Arial" w:cs="Arial"/>
          <w:sz w:val="22"/>
          <w:szCs w:val="22"/>
        </w:rPr>
        <w:t xml:space="preserve"> promesa de constitución de una Empresa de Servicios Públicos con domicilio en Colombia </w:t>
      </w:r>
      <w:r w:rsidR="00C91ADC" w:rsidRPr="00E607AC">
        <w:rPr>
          <w:rFonts w:ascii="Arial" w:hAnsi="Arial" w:cs="Arial"/>
          <w:sz w:val="22"/>
          <w:szCs w:val="22"/>
        </w:rPr>
        <w:t xml:space="preserve">de conformidad el Formulario No. </w:t>
      </w:r>
      <w:r w:rsidR="00D3782C" w:rsidRPr="00E607AC">
        <w:rPr>
          <w:rFonts w:ascii="Arial" w:hAnsi="Arial" w:cs="Arial"/>
          <w:sz w:val="22"/>
          <w:szCs w:val="22"/>
        </w:rPr>
        <w:t>5</w:t>
      </w:r>
      <w:r w:rsidR="00C91ADC" w:rsidRPr="00E607AC">
        <w:rPr>
          <w:rFonts w:ascii="Arial" w:hAnsi="Arial" w:cs="Arial"/>
          <w:sz w:val="22"/>
          <w:szCs w:val="22"/>
        </w:rPr>
        <w:t>.</w:t>
      </w:r>
      <w:r w:rsidR="002439A5" w:rsidRPr="00E607AC">
        <w:rPr>
          <w:rFonts w:ascii="Arial" w:hAnsi="Arial" w:cs="Arial"/>
          <w:sz w:val="22"/>
          <w:szCs w:val="22"/>
        </w:rPr>
        <w:t xml:space="preserve"> </w:t>
      </w:r>
    </w:p>
    <w:p w14:paraId="4DB81F88" w14:textId="6057798E" w:rsidR="009268DB" w:rsidRPr="00E607AC" w:rsidRDefault="00A3147B" w:rsidP="009E6B54">
      <w:pPr>
        <w:pStyle w:val="Default"/>
        <w:keepLines/>
        <w:spacing w:before="120" w:after="120"/>
        <w:ind w:left="851"/>
        <w:jc w:val="both"/>
        <w:rPr>
          <w:rFonts w:ascii="Arial" w:hAnsi="Arial" w:cs="Arial"/>
          <w:sz w:val="22"/>
          <w:szCs w:val="22"/>
        </w:rPr>
      </w:pPr>
      <w:r w:rsidRPr="00E607AC">
        <w:rPr>
          <w:rFonts w:ascii="Arial" w:hAnsi="Arial" w:cs="Arial"/>
          <w:i/>
          <w:sz w:val="22"/>
          <w:szCs w:val="22"/>
        </w:rPr>
        <w:t xml:space="preserve">- </w:t>
      </w:r>
      <w:r w:rsidR="002439A5" w:rsidRPr="00E607AC">
        <w:rPr>
          <w:rFonts w:ascii="Arial" w:hAnsi="Arial" w:cs="Arial"/>
          <w:i/>
          <w:sz w:val="22"/>
          <w:szCs w:val="22"/>
        </w:rPr>
        <w:t>Para consorcios</w:t>
      </w:r>
      <w:r w:rsidR="002439A5" w:rsidRPr="00E607AC">
        <w:rPr>
          <w:rFonts w:ascii="Arial" w:hAnsi="Arial" w:cs="Arial"/>
          <w:sz w:val="22"/>
          <w:szCs w:val="22"/>
        </w:rPr>
        <w:t xml:space="preserve">: </w:t>
      </w:r>
      <w:r w:rsidR="00C91ADC" w:rsidRPr="00E607AC">
        <w:rPr>
          <w:rFonts w:ascii="Arial" w:hAnsi="Arial" w:cs="Arial"/>
          <w:sz w:val="22"/>
          <w:szCs w:val="22"/>
        </w:rPr>
        <w:t xml:space="preserve">(i) </w:t>
      </w:r>
      <w:r w:rsidR="002439A5" w:rsidRPr="00E607AC">
        <w:rPr>
          <w:rFonts w:ascii="Arial" w:hAnsi="Arial" w:cs="Arial"/>
          <w:sz w:val="22"/>
          <w:szCs w:val="22"/>
        </w:rPr>
        <w:t xml:space="preserve">Documento de constitución del Consorcio, suscrito por los representantes legales de cada uno de los integrantes del Consorcio, el cual </w:t>
      </w:r>
      <w:r w:rsidR="00C91ADC" w:rsidRPr="00E607AC">
        <w:rPr>
          <w:rFonts w:ascii="Arial" w:hAnsi="Arial" w:cs="Arial"/>
          <w:sz w:val="22"/>
          <w:szCs w:val="22"/>
        </w:rPr>
        <w:t xml:space="preserve">deberá </w:t>
      </w:r>
      <w:r w:rsidR="002439A5" w:rsidRPr="00E607AC">
        <w:rPr>
          <w:rFonts w:ascii="Arial" w:hAnsi="Arial" w:cs="Arial"/>
          <w:sz w:val="22"/>
          <w:szCs w:val="22"/>
        </w:rPr>
        <w:t>contene</w:t>
      </w:r>
      <w:r w:rsidR="00C91ADC" w:rsidRPr="00E607AC">
        <w:rPr>
          <w:rFonts w:ascii="Arial" w:hAnsi="Arial" w:cs="Arial"/>
          <w:sz w:val="22"/>
          <w:szCs w:val="22"/>
        </w:rPr>
        <w:t>r</w:t>
      </w:r>
      <w:r w:rsidR="002439A5" w:rsidRPr="00E607AC">
        <w:rPr>
          <w:rFonts w:ascii="Arial" w:hAnsi="Arial" w:cs="Arial"/>
          <w:sz w:val="22"/>
          <w:szCs w:val="22"/>
        </w:rPr>
        <w:t>: (</w:t>
      </w:r>
      <w:r w:rsidR="00174344" w:rsidRPr="00E607AC">
        <w:rPr>
          <w:rFonts w:ascii="Arial" w:hAnsi="Arial" w:cs="Arial"/>
          <w:sz w:val="22"/>
          <w:szCs w:val="22"/>
        </w:rPr>
        <w:t>I</w:t>
      </w:r>
      <w:r w:rsidR="002439A5" w:rsidRPr="00E607AC">
        <w:rPr>
          <w:rFonts w:ascii="Arial" w:hAnsi="Arial" w:cs="Arial"/>
          <w:sz w:val="22"/>
          <w:szCs w:val="22"/>
        </w:rPr>
        <w:t>) el objeto del Consorcio; (</w:t>
      </w:r>
      <w:r w:rsidR="00CB2EC9" w:rsidRPr="00E607AC">
        <w:rPr>
          <w:rFonts w:ascii="Arial" w:hAnsi="Arial" w:cs="Arial"/>
          <w:sz w:val="22"/>
          <w:szCs w:val="22"/>
        </w:rPr>
        <w:t>II</w:t>
      </w:r>
      <w:r w:rsidR="002439A5" w:rsidRPr="00E607AC">
        <w:rPr>
          <w:rFonts w:ascii="Arial" w:hAnsi="Arial" w:cs="Arial"/>
          <w:sz w:val="22"/>
          <w:szCs w:val="22"/>
        </w:rPr>
        <w:t>) los nombres de los integrantes del Consorcio; (</w:t>
      </w:r>
      <w:r w:rsidR="00CB2EC9" w:rsidRPr="00E607AC">
        <w:rPr>
          <w:rFonts w:ascii="Arial" w:hAnsi="Arial" w:cs="Arial"/>
          <w:sz w:val="22"/>
          <w:szCs w:val="22"/>
        </w:rPr>
        <w:t>III</w:t>
      </w:r>
      <w:r w:rsidR="002439A5" w:rsidRPr="00E607AC">
        <w:rPr>
          <w:rFonts w:ascii="Arial" w:hAnsi="Arial" w:cs="Arial"/>
          <w:sz w:val="22"/>
          <w:szCs w:val="22"/>
        </w:rPr>
        <w:t>) el porcentaje de participación que cada uno de los integrantes tiene en el Consorcio</w:t>
      </w:r>
      <w:r w:rsidR="004A6016" w:rsidRPr="00E607AC">
        <w:rPr>
          <w:rFonts w:ascii="Arial" w:hAnsi="Arial" w:cs="Arial"/>
          <w:sz w:val="22"/>
          <w:szCs w:val="22"/>
        </w:rPr>
        <w:t>,</w:t>
      </w:r>
      <w:r w:rsidR="00971E51" w:rsidRPr="00E607AC">
        <w:rPr>
          <w:rFonts w:ascii="Arial" w:hAnsi="Arial" w:cs="Arial"/>
          <w:sz w:val="22"/>
          <w:szCs w:val="22"/>
        </w:rPr>
        <w:t xml:space="preserve"> quienes en todo caso serán solidariamente responsables por las obligaciones del Proponente</w:t>
      </w:r>
      <w:r w:rsidR="002439A5" w:rsidRPr="00E607AC">
        <w:rPr>
          <w:rFonts w:ascii="Arial" w:hAnsi="Arial" w:cs="Arial"/>
          <w:sz w:val="22"/>
          <w:szCs w:val="22"/>
        </w:rPr>
        <w:t>; (</w:t>
      </w:r>
      <w:r w:rsidR="00CB2EC9" w:rsidRPr="00E607AC">
        <w:rPr>
          <w:rFonts w:ascii="Arial" w:hAnsi="Arial" w:cs="Arial"/>
          <w:sz w:val="22"/>
          <w:szCs w:val="22"/>
        </w:rPr>
        <w:t>IV</w:t>
      </w:r>
      <w:r w:rsidR="002439A5" w:rsidRPr="00E607AC">
        <w:rPr>
          <w:rFonts w:ascii="Arial" w:hAnsi="Arial" w:cs="Arial"/>
          <w:sz w:val="22"/>
          <w:szCs w:val="22"/>
        </w:rPr>
        <w:t>) el término de duración del Consorcio</w:t>
      </w:r>
      <w:r w:rsidR="005A0444" w:rsidRPr="00E607AC">
        <w:rPr>
          <w:rFonts w:ascii="Arial" w:hAnsi="Arial" w:cs="Arial"/>
          <w:sz w:val="22"/>
          <w:szCs w:val="22"/>
        </w:rPr>
        <w:t>, que deberá comprender por lo menos una vigencia igual a la FPO y tres (3) meses más</w:t>
      </w:r>
      <w:r w:rsidR="002439A5" w:rsidRPr="00E607AC">
        <w:rPr>
          <w:rFonts w:ascii="Arial" w:hAnsi="Arial" w:cs="Arial"/>
          <w:sz w:val="22"/>
          <w:szCs w:val="22"/>
        </w:rPr>
        <w:t>; (</w:t>
      </w:r>
      <w:r w:rsidR="00CB2EC9" w:rsidRPr="00E607AC">
        <w:rPr>
          <w:rFonts w:ascii="Arial" w:hAnsi="Arial" w:cs="Arial"/>
          <w:sz w:val="22"/>
          <w:szCs w:val="22"/>
        </w:rPr>
        <w:t>V</w:t>
      </w:r>
      <w:r w:rsidR="002439A5" w:rsidRPr="00E607AC">
        <w:rPr>
          <w:rFonts w:ascii="Arial" w:hAnsi="Arial" w:cs="Arial"/>
          <w:sz w:val="22"/>
          <w:szCs w:val="22"/>
        </w:rPr>
        <w:t>) el nombre de los representantes legales de cada uno de los integrantes del Consorcio; (</w:t>
      </w:r>
      <w:r w:rsidR="00CB2EC9" w:rsidRPr="00E607AC">
        <w:rPr>
          <w:rFonts w:ascii="Arial" w:hAnsi="Arial" w:cs="Arial"/>
          <w:sz w:val="22"/>
          <w:szCs w:val="22"/>
        </w:rPr>
        <w:t>VI</w:t>
      </w:r>
      <w:r w:rsidR="002439A5" w:rsidRPr="00E607AC">
        <w:rPr>
          <w:rFonts w:ascii="Arial" w:hAnsi="Arial" w:cs="Arial"/>
          <w:sz w:val="22"/>
          <w:szCs w:val="22"/>
        </w:rPr>
        <w:t>) el nombre del Representante del Consorcio y su suplente; (</w:t>
      </w:r>
      <w:r w:rsidR="00CB2EC9" w:rsidRPr="00E607AC">
        <w:rPr>
          <w:rFonts w:ascii="Arial" w:hAnsi="Arial" w:cs="Arial"/>
          <w:sz w:val="22"/>
          <w:szCs w:val="22"/>
        </w:rPr>
        <w:t>VII</w:t>
      </w:r>
      <w:r w:rsidR="002439A5" w:rsidRPr="00E607AC">
        <w:rPr>
          <w:rFonts w:ascii="Arial" w:hAnsi="Arial" w:cs="Arial"/>
          <w:sz w:val="22"/>
          <w:szCs w:val="22"/>
        </w:rPr>
        <w:t xml:space="preserve">) la obligación de constitución de una Empresa de Servicios Públicos </w:t>
      </w:r>
      <w:r w:rsidR="00C91ADC" w:rsidRPr="00E607AC">
        <w:rPr>
          <w:rFonts w:ascii="Arial" w:hAnsi="Arial" w:cs="Arial"/>
          <w:sz w:val="22"/>
          <w:szCs w:val="22"/>
        </w:rPr>
        <w:t xml:space="preserve">de conformidad con el Formulario No. </w:t>
      </w:r>
      <w:r w:rsidR="00D3782C" w:rsidRPr="00E607AC">
        <w:rPr>
          <w:rFonts w:ascii="Arial" w:hAnsi="Arial" w:cs="Arial"/>
          <w:sz w:val="22"/>
          <w:szCs w:val="22"/>
        </w:rPr>
        <w:t>5</w:t>
      </w:r>
      <w:r w:rsidR="00B7305C" w:rsidRPr="00E607AC">
        <w:rPr>
          <w:rFonts w:ascii="Arial" w:hAnsi="Arial" w:cs="Arial"/>
          <w:sz w:val="22"/>
          <w:szCs w:val="22"/>
        </w:rPr>
        <w:t xml:space="preserve"> en el cual conste que el término de vigencia mínimo de la sociedad será de tres (3) años más, contados a partir de la fecha de terminación del PEP; </w:t>
      </w:r>
      <w:r w:rsidR="002439A5" w:rsidRPr="00E607AC">
        <w:rPr>
          <w:rFonts w:ascii="Arial" w:hAnsi="Arial" w:cs="Arial"/>
          <w:sz w:val="22"/>
          <w:szCs w:val="22"/>
        </w:rPr>
        <w:t>y (</w:t>
      </w:r>
      <w:r w:rsidR="00CB2EC9" w:rsidRPr="00E607AC">
        <w:rPr>
          <w:rFonts w:ascii="Arial" w:hAnsi="Arial" w:cs="Arial"/>
          <w:sz w:val="22"/>
          <w:szCs w:val="22"/>
        </w:rPr>
        <w:t>VII</w:t>
      </w:r>
      <w:r w:rsidR="002439A5" w:rsidRPr="00E607AC">
        <w:rPr>
          <w:rFonts w:ascii="Arial" w:hAnsi="Arial" w:cs="Arial"/>
          <w:sz w:val="22"/>
          <w:szCs w:val="22"/>
        </w:rPr>
        <w:t>) los documentos que acrediten la existencia y representación de los integrantes del Consorcio, junto con el documento del órgano competente donde autoriza la firma del acuerdo consorcial (</w:t>
      </w:r>
      <w:r w:rsidR="009268DB" w:rsidRPr="00E607AC">
        <w:rPr>
          <w:rFonts w:ascii="Arial" w:hAnsi="Arial" w:cs="Arial"/>
          <w:sz w:val="22"/>
          <w:szCs w:val="22"/>
        </w:rPr>
        <w:t>en caso de ser requerido</w:t>
      </w:r>
      <w:r w:rsidR="002439A5" w:rsidRPr="00E607AC">
        <w:rPr>
          <w:rFonts w:ascii="Arial" w:hAnsi="Arial" w:cs="Arial"/>
          <w:sz w:val="22"/>
          <w:szCs w:val="22"/>
        </w:rPr>
        <w:t>)</w:t>
      </w:r>
      <w:r w:rsidR="00196FF9" w:rsidRPr="00E607AC">
        <w:rPr>
          <w:rFonts w:ascii="Arial" w:hAnsi="Arial" w:cs="Arial"/>
          <w:sz w:val="22"/>
          <w:szCs w:val="22"/>
        </w:rPr>
        <w:t xml:space="preserve"> y el cumplimiento de las obligaciones allí adquiridas</w:t>
      </w:r>
      <w:r w:rsidR="009268DB" w:rsidRPr="00E607AC">
        <w:rPr>
          <w:rFonts w:ascii="Arial" w:hAnsi="Arial" w:cs="Arial"/>
          <w:sz w:val="22"/>
          <w:szCs w:val="22"/>
        </w:rPr>
        <w:t>.</w:t>
      </w:r>
    </w:p>
    <w:p w14:paraId="7024B9CD" w14:textId="135CB77D" w:rsidR="003A47DB" w:rsidRPr="00E607AC" w:rsidRDefault="003A47DB" w:rsidP="009E6B54">
      <w:pPr>
        <w:pStyle w:val="Default"/>
        <w:keepLines/>
        <w:spacing w:before="120" w:after="120"/>
        <w:ind w:left="851"/>
        <w:jc w:val="both"/>
        <w:rPr>
          <w:rFonts w:ascii="Arial" w:hAnsi="Arial" w:cs="Arial"/>
          <w:sz w:val="22"/>
          <w:szCs w:val="22"/>
        </w:rPr>
      </w:pPr>
      <w:r w:rsidRPr="00E607AC">
        <w:rPr>
          <w:rFonts w:ascii="Arial" w:hAnsi="Arial" w:cs="Arial"/>
          <w:i/>
          <w:sz w:val="22"/>
          <w:szCs w:val="22"/>
        </w:rPr>
        <w:lastRenderedPageBreak/>
        <w:t>- Para uniones temporales</w:t>
      </w:r>
      <w:r w:rsidRPr="00E607AC">
        <w:rPr>
          <w:rFonts w:ascii="Arial" w:hAnsi="Arial" w:cs="Arial"/>
          <w:sz w:val="22"/>
          <w:szCs w:val="22"/>
        </w:rPr>
        <w:t>: (i) Documento de constitución de la Unión Temporal, suscrito por los representantes legales de cada uno de los integrantes, el cual deberá contener: (</w:t>
      </w:r>
      <w:r w:rsidR="00CB2EC9" w:rsidRPr="00E607AC">
        <w:rPr>
          <w:rFonts w:ascii="Arial" w:hAnsi="Arial" w:cs="Arial"/>
          <w:sz w:val="22"/>
          <w:szCs w:val="22"/>
        </w:rPr>
        <w:t>I</w:t>
      </w:r>
      <w:r w:rsidRPr="00E607AC">
        <w:rPr>
          <w:rFonts w:ascii="Arial" w:hAnsi="Arial" w:cs="Arial"/>
          <w:sz w:val="22"/>
          <w:szCs w:val="22"/>
        </w:rPr>
        <w:t>) el objeto de la Unión Temporal; (</w:t>
      </w:r>
      <w:r w:rsidR="00CB2EC9" w:rsidRPr="00E607AC">
        <w:rPr>
          <w:rFonts w:ascii="Arial" w:hAnsi="Arial" w:cs="Arial"/>
          <w:sz w:val="22"/>
          <w:szCs w:val="22"/>
        </w:rPr>
        <w:t>II</w:t>
      </w:r>
      <w:r w:rsidRPr="00E607AC">
        <w:rPr>
          <w:rFonts w:ascii="Arial" w:hAnsi="Arial" w:cs="Arial"/>
          <w:sz w:val="22"/>
          <w:szCs w:val="22"/>
        </w:rPr>
        <w:t>) los nombres de los integrantes de la Unión Temporal; (</w:t>
      </w:r>
      <w:r w:rsidR="00CB2EC9" w:rsidRPr="00E607AC">
        <w:rPr>
          <w:rFonts w:ascii="Arial" w:hAnsi="Arial" w:cs="Arial"/>
          <w:sz w:val="22"/>
          <w:szCs w:val="22"/>
        </w:rPr>
        <w:t>III</w:t>
      </w:r>
      <w:r w:rsidRPr="00E607AC">
        <w:rPr>
          <w:rFonts w:ascii="Arial" w:hAnsi="Arial" w:cs="Arial"/>
          <w:sz w:val="22"/>
          <w:szCs w:val="22"/>
        </w:rPr>
        <w:t>) el porcentaje de participación que cada uno de los integrantes tiene de la Unión Temporal; (</w:t>
      </w:r>
      <w:r w:rsidR="00CB2EC9" w:rsidRPr="00E607AC">
        <w:rPr>
          <w:rFonts w:ascii="Arial" w:hAnsi="Arial" w:cs="Arial"/>
          <w:sz w:val="22"/>
          <w:szCs w:val="22"/>
        </w:rPr>
        <w:t>IV</w:t>
      </w:r>
      <w:r w:rsidRPr="00E607AC">
        <w:rPr>
          <w:rFonts w:ascii="Arial" w:hAnsi="Arial" w:cs="Arial"/>
          <w:sz w:val="22"/>
          <w:szCs w:val="22"/>
        </w:rPr>
        <w:t xml:space="preserve">) el término de duración de la Unión Temporal, </w:t>
      </w:r>
      <w:r w:rsidR="00B7305C" w:rsidRPr="00E607AC">
        <w:rPr>
          <w:rFonts w:ascii="Arial" w:hAnsi="Arial" w:cs="Arial"/>
          <w:sz w:val="22"/>
          <w:szCs w:val="22"/>
        </w:rPr>
        <w:t>que deberá comprender por lo menos una vigencia igual a la FPO y tres (3) meses más</w:t>
      </w:r>
      <w:r w:rsidRPr="00E607AC">
        <w:rPr>
          <w:rFonts w:ascii="Arial" w:hAnsi="Arial" w:cs="Arial"/>
          <w:sz w:val="22"/>
          <w:szCs w:val="22"/>
        </w:rPr>
        <w:t>; (</w:t>
      </w:r>
      <w:r w:rsidR="00CB2EC9" w:rsidRPr="00E607AC">
        <w:rPr>
          <w:rFonts w:ascii="Arial" w:hAnsi="Arial" w:cs="Arial"/>
          <w:sz w:val="22"/>
          <w:szCs w:val="22"/>
        </w:rPr>
        <w:t>V</w:t>
      </w:r>
      <w:r w:rsidRPr="00E607AC">
        <w:rPr>
          <w:rFonts w:ascii="Arial" w:hAnsi="Arial" w:cs="Arial"/>
          <w:sz w:val="22"/>
          <w:szCs w:val="22"/>
        </w:rPr>
        <w:t xml:space="preserve">) el nombre de los representantes legales de cada uno de los integrantes </w:t>
      </w:r>
      <w:r w:rsidR="00B7305C" w:rsidRPr="00E607AC">
        <w:rPr>
          <w:rFonts w:ascii="Arial" w:hAnsi="Arial" w:cs="Arial"/>
          <w:sz w:val="22"/>
          <w:szCs w:val="22"/>
        </w:rPr>
        <w:t>de la Unión Temporal</w:t>
      </w:r>
      <w:r w:rsidRPr="00E607AC">
        <w:rPr>
          <w:rFonts w:ascii="Arial" w:hAnsi="Arial" w:cs="Arial"/>
          <w:sz w:val="22"/>
          <w:szCs w:val="22"/>
        </w:rPr>
        <w:t>; (</w:t>
      </w:r>
      <w:r w:rsidR="00CB2EC9" w:rsidRPr="00E607AC">
        <w:rPr>
          <w:rFonts w:ascii="Arial" w:hAnsi="Arial" w:cs="Arial"/>
          <w:sz w:val="22"/>
          <w:szCs w:val="22"/>
        </w:rPr>
        <w:t>VI</w:t>
      </w:r>
      <w:r w:rsidRPr="00E607AC">
        <w:rPr>
          <w:rFonts w:ascii="Arial" w:hAnsi="Arial" w:cs="Arial"/>
          <w:sz w:val="22"/>
          <w:szCs w:val="22"/>
        </w:rPr>
        <w:t xml:space="preserve">) el nombre del Representante </w:t>
      </w:r>
      <w:r w:rsidR="00B7305C" w:rsidRPr="00E607AC">
        <w:rPr>
          <w:rFonts w:ascii="Arial" w:hAnsi="Arial" w:cs="Arial"/>
          <w:sz w:val="22"/>
          <w:szCs w:val="22"/>
        </w:rPr>
        <w:t>de la Unión Temporal</w:t>
      </w:r>
      <w:r w:rsidRPr="00E607AC">
        <w:rPr>
          <w:rFonts w:ascii="Arial" w:hAnsi="Arial" w:cs="Arial"/>
          <w:sz w:val="22"/>
          <w:szCs w:val="22"/>
        </w:rPr>
        <w:t xml:space="preserve"> y su suplente; (</w:t>
      </w:r>
      <w:r w:rsidR="00CB2EC9" w:rsidRPr="00E607AC">
        <w:rPr>
          <w:rFonts w:ascii="Arial" w:hAnsi="Arial" w:cs="Arial"/>
          <w:sz w:val="22"/>
          <w:szCs w:val="22"/>
        </w:rPr>
        <w:t>VII</w:t>
      </w:r>
      <w:r w:rsidRPr="00E607AC">
        <w:rPr>
          <w:rFonts w:ascii="Arial" w:hAnsi="Arial" w:cs="Arial"/>
          <w:sz w:val="22"/>
          <w:szCs w:val="22"/>
        </w:rPr>
        <w:t>) la obligación de constitución de una Empresa de Servicios Públicos de conformidad con el Formulario No. 5</w:t>
      </w:r>
      <w:r w:rsidR="00B7305C" w:rsidRPr="00E607AC">
        <w:rPr>
          <w:rFonts w:ascii="Arial" w:hAnsi="Arial" w:cs="Arial"/>
          <w:sz w:val="22"/>
          <w:szCs w:val="22"/>
        </w:rPr>
        <w:t xml:space="preserve"> en el cual conste que </w:t>
      </w:r>
      <w:r w:rsidR="00B7305C" w:rsidRPr="00E607AC">
        <w:rPr>
          <w:rFonts w:ascii="Arial" w:hAnsi="Arial" w:cs="Arial"/>
          <w:color w:val="auto"/>
          <w:sz w:val="22"/>
          <w:szCs w:val="22"/>
        </w:rPr>
        <w:t xml:space="preserve">el término de vigencia mínimo de la sociedad será de tres (3) años más, contados a partir de la fecha de terminación del PEP; </w:t>
      </w:r>
      <w:r w:rsidRPr="00E607AC">
        <w:rPr>
          <w:rFonts w:ascii="Arial" w:hAnsi="Arial" w:cs="Arial"/>
          <w:color w:val="auto"/>
          <w:sz w:val="22"/>
          <w:szCs w:val="22"/>
        </w:rPr>
        <w:t>y (</w:t>
      </w:r>
      <w:r w:rsidR="00CB2EC9" w:rsidRPr="00E607AC">
        <w:rPr>
          <w:rFonts w:ascii="Arial" w:hAnsi="Arial" w:cs="Arial"/>
          <w:color w:val="auto"/>
          <w:sz w:val="22"/>
          <w:szCs w:val="22"/>
        </w:rPr>
        <w:t>VIII</w:t>
      </w:r>
      <w:r w:rsidRPr="00E607AC">
        <w:rPr>
          <w:rFonts w:ascii="Arial" w:hAnsi="Arial" w:cs="Arial"/>
          <w:color w:val="auto"/>
          <w:sz w:val="22"/>
          <w:szCs w:val="22"/>
        </w:rPr>
        <w:t xml:space="preserve">) los documentos que acrediten la existencia y representación de los integrantes </w:t>
      </w:r>
      <w:r w:rsidR="00B7305C" w:rsidRPr="00E607AC">
        <w:rPr>
          <w:rFonts w:ascii="Arial" w:hAnsi="Arial" w:cs="Arial"/>
          <w:color w:val="auto"/>
          <w:sz w:val="22"/>
          <w:szCs w:val="22"/>
        </w:rPr>
        <w:t>de la Unión Temporal</w:t>
      </w:r>
      <w:r w:rsidRPr="00E607AC">
        <w:rPr>
          <w:rFonts w:ascii="Arial" w:hAnsi="Arial" w:cs="Arial"/>
          <w:color w:val="auto"/>
          <w:sz w:val="22"/>
          <w:szCs w:val="22"/>
        </w:rPr>
        <w:t xml:space="preserve">, junto con el documento del órgano competente donde autoriza la firma del acuerdo </w:t>
      </w:r>
      <w:r w:rsidR="00B7305C" w:rsidRPr="00E607AC">
        <w:rPr>
          <w:rFonts w:ascii="Arial" w:hAnsi="Arial" w:cs="Arial"/>
          <w:color w:val="auto"/>
          <w:sz w:val="22"/>
          <w:szCs w:val="22"/>
        </w:rPr>
        <w:t xml:space="preserve">de </w:t>
      </w:r>
      <w:r w:rsidR="00732086" w:rsidRPr="00E607AC">
        <w:rPr>
          <w:rFonts w:ascii="Arial" w:hAnsi="Arial" w:cs="Arial"/>
          <w:color w:val="auto"/>
          <w:sz w:val="22"/>
          <w:szCs w:val="22"/>
        </w:rPr>
        <w:t xml:space="preserve">constitución </w:t>
      </w:r>
      <w:r w:rsidRPr="00E607AC">
        <w:rPr>
          <w:rFonts w:ascii="Arial" w:hAnsi="Arial" w:cs="Arial"/>
          <w:color w:val="auto"/>
          <w:sz w:val="22"/>
          <w:szCs w:val="22"/>
        </w:rPr>
        <w:t>(en caso de ser requerido) y el cumplimiento de las obligaciones allí adquiridas.</w:t>
      </w:r>
    </w:p>
    <w:p w14:paraId="08448BB9" w14:textId="56069253" w:rsidR="009268DB" w:rsidRPr="00E607AC" w:rsidRDefault="009268DB" w:rsidP="009E6B54">
      <w:pPr>
        <w:pStyle w:val="Default"/>
        <w:keepLines/>
        <w:numPr>
          <w:ilvl w:val="0"/>
          <w:numId w:val="5"/>
        </w:numPr>
        <w:spacing w:before="120" w:after="120"/>
        <w:ind w:left="709" w:hanging="709"/>
        <w:jc w:val="both"/>
        <w:rPr>
          <w:rFonts w:ascii="Arial" w:hAnsi="Arial" w:cs="Arial"/>
          <w:color w:val="auto"/>
          <w:sz w:val="22"/>
          <w:szCs w:val="22"/>
        </w:rPr>
      </w:pPr>
      <w:r w:rsidRPr="00E607AC">
        <w:rPr>
          <w:rFonts w:ascii="Arial" w:hAnsi="Arial" w:cs="Arial"/>
          <w:color w:val="auto"/>
          <w:sz w:val="22"/>
          <w:szCs w:val="22"/>
        </w:rPr>
        <w:t xml:space="preserve">Composición accionaria </w:t>
      </w:r>
    </w:p>
    <w:p w14:paraId="166FA3C4" w14:textId="57CF31EC" w:rsidR="000965AC" w:rsidRPr="00E607AC" w:rsidRDefault="009268DB" w:rsidP="009E6B54">
      <w:pPr>
        <w:pStyle w:val="Default"/>
        <w:keepLines/>
        <w:spacing w:before="120" w:after="120"/>
        <w:ind w:left="709"/>
        <w:jc w:val="both"/>
        <w:rPr>
          <w:rFonts w:ascii="Arial" w:hAnsi="Arial" w:cs="Arial"/>
          <w:color w:val="auto"/>
          <w:sz w:val="22"/>
          <w:szCs w:val="22"/>
        </w:rPr>
      </w:pPr>
      <w:r w:rsidRPr="00E607AC">
        <w:rPr>
          <w:rFonts w:ascii="Arial" w:hAnsi="Arial" w:cs="Arial"/>
          <w:color w:val="auto"/>
          <w:sz w:val="22"/>
          <w:szCs w:val="22"/>
        </w:rPr>
        <w:t xml:space="preserve">- </w:t>
      </w:r>
      <w:r w:rsidRPr="00E607AC">
        <w:rPr>
          <w:rFonts w:ascii="Arial" w:hAnsi="Arial" w:cs="Arial"/>
          <w:i/>
          <w:color w:val="auto"/>
          <w:sz w:val="22"/>
          <w:szCs w:val="22"/>
        </w:rPr>
        <w:t>Sociedades:</w:t>
      </w:r>
      <w:r w:rsidRPr="00E607AC">
        <w:rPr>
          <w:rFonts w:ascii="Arial" w:hAnsi="Arial" w:cs="Arial"/>
          <w:color w:val="auto"/>
          <w:sz w:val="22"/>
          <w:szCs w:val="22"/>
        </w:rPr>
        <w:t xml:space="preserve"> Certificación mediante la cual se señale la composición accionaria del Proponente, la cual debe estar firmada por el Revisor Fiscal</w:t>
      </w:r>
      <w:r w:rsidR="00CD20AE" w:rsidRPr="00E607AC">
        <w:rPr>
          <w:rFonts w:ascii="Arial" w:hAnsi="Arial" w:cs="Arial"/>
          <w:color w:val="auto"/>
          <w:sz w:val="22"/>
          <w:szCs w:val="22"/>
        </w:rPr>
        <w:t>. E</w:t>
      </w:r>
      <w:r w:rsidRPr="00E607AC">
        <w:rPr>
          <w:rFonts w:ascii="Arial" w:hAnsi="Arial" w:cs="Arial"/>
          <w:color w:val="auto"/>
          <w:sz w:val="22"/>
          <w:szCs w:val="22"/>
        </w:rPr>
        <w:t xml:space="preserve">n caso de </w:t>
      </w:r>
      <w:r w:rsidR="00CD20AE" w:rsidRPr="00E607AC">
        <w:rPr>
          <w:rFonts w:ascii="Arial" w:hAnsi="Arial" w:cs="Arial"/>
          <w:color w:val="auto"/>
          <w:sz w:val="22"/>
          <w:szCs w:val="22"/>
        </w:rPr>
        <w:t xml:space="preserve">que el Proponente </w:t>
      </w:r>
      <w:r w:rsidRPr="00E607AC">
        <w:rPr>
          <w:rFonts w:ascii="Arial" w:hAnsi="Arial" w:cs="Arial"/>
          <w:color w:val="auto"/>
          <w:sz w:val="22"/>
          <w:szCs w:val="22"/>
        </w:rPr>
        <w:t xml:space="preserve">no </w:t>
      </w:r>
      <w:r w:rsidR="00CD20AE" w:rsidRPr="00E607AC">
        <w:rPr>
          <w:rFonts w:ascii="Arial" w:hAnsi="Arial" w:cs="Arial"/>
          <w:color w:val="auto"/>
          <w:sz w:val="22"/>
          <w:szCs w:val="22"/>
        </w:rPr>
        <w:t xml:space="preserve">requiera </w:t>
      </w:r>
      <w:r w:rsidRPr="00E607AC">
        <w:rPr>
          <w:rFonts w:ascii="Arial" w:hAnsi="Arial" w:cs="Arial"/>
          <w:color w:val="auto"/>
          <w:sz w:val="22"/>
          <w:szCs w:val="22"/>
        </w:rPr>
        <w:t xml:space="preserve">contar con </w:t>
      </w:r>
      <w:r w:rsidR="00CD20AE" w:rsidRPr="00E607AC">
        <w:rPr>
          <w:rFonts w:ascii="Arial" w:hAnsi="Arial" w:cs="Arial"/>
          <w:color w:val="auto"/>
          <w:sz w:val="22"/>
          <w:szCs w:val="22"/>
        </w:rPr>
        <w:t xml:space="preserve">revisor fiscal, así deberá expresarlo en el mismo certificado de composición accionaria firmado </w:t>
      </w:r>
      <w:r w:rsidRPr="00E607AC">
        <w:rPr>
          <w:rFonts w:ascii="Arial" w:hAnsi="Arial" w:cs="Arial"/>
          <w:color w:val="auto"/>
          <w:sz w:val="22"/>
          <w:szCs w:val="22"/>
        </w:rPr>
        <w:t xml:space="preserve">por el Representante Legal. </w:t>
      </w:r>
    </w:p>
    <w:p w14:paraId="70E0990B" w14:textId="2610E836" w:rsidR="000965AC" w:rsidRPr="00E607AC" w:rsidRDefault="000965AC" w:rsidP="009E6B54">
      <w:pPr>
        <w:pStyle w:val="Default"/>
        <w:keepLines/>
        <w:spacing w:before="120" w:after="120"/>
        <w:ind w:left="709"/>
        <w:jc w:val="both"/>
        <w:rPr>
          <w:rFonts w:ascii="Arial" w:hAnsi="Arial" w:cs="Arial"/>
          <w:color w:val="auto"/>
          <w:sz w:val="22"/>
          <w:szCs w:val="22"/>
        </w:rPr>
      </w:pPr>
      <w:r w:rsidRPr="00E607AC">
        <w:rPr>
          <w:rFonts w:ascii="Arial" w:hAnsi="Arial" w:cs="Arial"/>
          <w:color w:val="auto"/>
          <w:sz w:val="22"/>
          <w:szCs w:val="22"/>
        </w:rPr>
        <w:t xml:space="preserve">- </w:t>
      </w:r>
      <w:r w:rsidR="009268DB" w:rsidRPr="00E607AC">
        <w:rPr>
          <w:rFonts w:ascii="Arial" w:hAnsi="Arial" w:cs="Arial"/>
          <w:color w:val="auto"/>
          <w:sz w:val="22"/>
          <w:szCs w:val="22"/>
        </w:rPr>
        <w:t>Si el Proponente es una sociedad que se encuentra listada en la bolsa de valores, deberá certificar la participación de aquellos accionistas que ostenten un porcentaje mayor al cinco por ciento (5%)</w:t>
      </w:r>
      <w:r w:rsidRPr="00E607AC">
        <w:rPr>
          <w:rFonts w:ascii="Arial" w:hAnsi="Arial" w:cs="Arial"/>
          <w:color w:val="auto"/>
          <w:sz w:val="22"/>
          <w:szCs w:val="22"/>
        </w:rPr>
        <w:t>.</w:t>
      </w:r>
    </w:p>
    <w:p w14:paraId="71A92BF7" w14:textId="66F7E670" w:rsidR="000965AC" w:rsidRPr="00E607AC" w:rsidRDefault="000965AC" w:rsidP="009E6B54">
      <w:pPr>
        <w:pStyle w:val="Default"/>
        <w:keepLines/>
        <w:spacing w:before="120" w:after="120"/>
        <w:ind w:left="709"/>
        <w:jc w:val="both"/>
        <w:rPr>
          <w:rFonts w:ascii="Arial" w:hAnsi="Arial" w:cs="Arial"/>
          <w:color w:val="auto"/>
          <w:sz w:val="22"/>
          <w:szCs w:val="22"/>
        </w:rPr>
      </w:pPr>
      <w:r w:rsidRPr="00E607AC">
        <w:rPr>
          <w:rFonts w:ascii="Arial" w:hAnsi="Arial" w:cs="Arial"/>
          <w:color w:val="auto"/>
          <w:sz w:val="22"/>
          <w:szCs w:val="22"/>
        </w:rPr>
        <w:t>- Consorcios</w:t>
      </w:r>
      <w:r w:rsidR="00A74558" w:rsidRPr="00E607AC">
        <w:rPr>
          <w:rFonts w:ascii="Arial" w:hAnsi="Arial" w:cs="Arial"/>
          <w:color w:val="auto"/>
          <w:sz w:val="22"/>
          <w:szCs w:val="22"/>
        </w:rPr>
        <w:t xml:space="preserve"> y Uniones Temporales</w:t>
      </w:r>
      <w:r w:rsidRPr="00E607AC">
        <w:rPr>
          <w:rFonts w:ascii="Arial" w:hAnsi="Arial" w:cs="Arial"/>
          <w:color w:val="auto"/>
          <w:sz w:val="22"/>
          <w:szCs w:val="22"/>
        </w:rPr>
        <w:t>: deberá presentarse la conformación accionaria de cada uno de los</w:t>
      </w:r>
      <w:r w:rsidR="00A74558" w:rsidRPr="00E607AC">
        <w:rPr>
          <w:rFonts w:ascii="Arial" w:hAnsi="Arial" w:cs="Arial"/>
          <w:color w:val="auto"/>
          <w:sz w:val="22"/>
          <w:szCs w:val="22"/>
        </w:rPr>
        <w:t xml:space="preserve"> integrantes</w:t>
      </w:r>
      <w:r w:rsidRPr="00E607AC">
        <w:rPr>
          <w:rFonts w:ascii="Arial" w:hAnsi="Arial" w:cs="Arial"/>
          <w:color w:val="auto"/>
          <w:sz w:val="22"/>
          <w:szCs w:val="22"/>
        </w:rPr>
        <w:t>.</w:t>
      </w:r>
    </w:p>
    <w:p w14:paraId="30E2014D" w14:textId="4F504116" w:rsidR="00ED5CD3" w:rsidRPr="00E607AC" w:rsidRDefault="008B0EA3" w:rsidP="009E6B54">
      <w:pPr>
        <w:pStyle w:val="Default"/>
        <w:keepLines/>
        <w:numPr>
          <w:ilvl w:val="0"/>
          <w:numId w:val="5"/>
        </w:numPr>
        <w:spacing w:before="120" w:after="120"/>
        <w:ind w:left="709" w:hanging="709"/>
        <w:jc w:val="both"/>
        <w:rPr>
          <w:rFonts w:ascii="Arial" w:hAnsi="Arial" w:cs="Arial"/>
          <w:color w:val="auto"/>
          <w:sz w:val="22"/>
          <w:szCs w:val="22"/>
        </w:rPr>
      </w:pPr>
      <w:r w:rsidRPr="00E607AC">
        <w:rPr>
          <w:rFonts w:ascii="Arial" w:hAnsi="Arial" w:cs="Arial"/>
          <w:color w:val="auto"/>
          <w:sz w:val="22"/>
          <w:szCs w:val="22"/>
        </w:rPr>
        <w:t xml:space="preserve">Declaración </w:t>
      </w:r>
      <w:r w:rsidR="00ED0155" w:rsidRPr="00E607AC">
        <w:rPr>
          <w:rFonts w:ascii="Arial" w:hAnsi="Arial" w:cs="Arial"/>
          <w:color w:val="auto"/>
          <w:sz w:val="22"/>
          <w:szCs w:val="22"/>
        </w:rPr>
        <w:t xml:space="preserve">juramentada </w:t>
      </w:r>
      <w:r w:rsidRPr="00E607AC">
        <w:rPr>
          <w:rFonts w:ascii="Arial" w:hAnsi="Arial" w:cs="Arial"/>
          <w:color w:val="auto"/>
          <w:sz w:val="22"/>
          <w:szCs w:val="22"/>
        </w:rPr>
        <w:t xml:space="preserve">del Representante Legal </w:t>
      </w:r>
      <w:r w:rsidR="003854C8" w:rsidRPr="00E607AC">
        <w:rPr>
          <w:rFonts w:ascii="Arial" w:hAnsi="Arial" w:cs="Arial"/>
          <w:color w:val="auto"/>
          <w:sz w:val="22"/>
          <w:szCs w:val="22"/>
        </w:rPr>
        <w:t xml:space="preserve">o Apoderado </w:t>
      </w:r>
      <w:r w:rsidRPr="00E607AC">
        <w:rPr>
          <w:rFonts w:ascii="Arial" w:hAnsi="Arial" w:cs="Arial"/>
          <w:color w:val="auto"/>
          <w:sz w:val="22"/>
          <w:szCs w:val="22"/>
        </w:rPr>
        <w:t xml:space="preserve">del Proponente, </w:t>
      </w:r>
      <w:r w:rsidR="00ED0155" w:rsidRPr="00E607AC">
        <w:rPr>
          <w:rFonts w:ascii="Arial" w:hAnsi="Arial" w:cs="Arial"/>
          <w:color w:val="auto"/>
          <w:sz w:val="22"/>
          <w:szCs w:val="22"/>
        </w:rPr>
        <w:t>en los términos del Formulario</w:t>
      </w:r>
      <w:r w:rsidR="00783FD1" w:rsidRPr="00E607AC">
        <w:rPr>
          <w:rFonts w:ascii="Arial" w:hAnsi="Arial" w:cs="Arial"/>
          <w:color w:val="auto"/>
          <w:sz w:val="22"/>
          <w:szCs w:val="22"/>
        </w:rPr>
        <w:t xml:space="preserve"> </w:t>
      </w:r>
      <w:r w:rsidR="00227B63" w:rsidRPr="00E607AC">
        <w:rPr>
          <w:rFonts w:ascii="Arial" w:hAnsi="Arial" w:cs="Arial"/>
          <w:color w:val="auto"/>
          <w:sz w:val="22"/>
          <w:szCs w:val="22"/>
        </w:rPr>
        <w:t>No.</w:t>
      </w:r>
      <w:r w:rsidR="00FA403D" w:rsidRPr="00E607AC">
        <w:rPr>
          <w:rFonts w:ascii="Arial" w:hAnsi="Arial" w:cs="Arial"/>
          <w:color w:val="auto"/>
          <w:sz w:val="22"/>
          <w:szCs w:val="22"/>
        </w:rPr>
        <w:t xml:space="preserve"> </w:t>
      </w:r>
      <w:r w:rsidR="00D965EB" w:rsidRPr="00E607AC">
        <w:rPr>
          <w:rFonts w:ascii="Arial" w:hAnsi="Arial" w:cs="Arial"/>
          <w:color w:val="auto"/>
          <w:sz w:val="22"/>
          <w:szCs w:val="22"/>
        </w:rPr>
        <w:t>3</w:t>
      </w:r>
      <w:r w:rsidR="00227B63" w:rsidRPr="00E607AC">
        <w:rPr>
          <w:rFonts w:ascii="Arial" w:hAnsi="Arial" w:cs="Arial"/>
          <w:color w:val="auto"/>
          <w:sz w:val="22"/>
          <w:szCs w:val="22"/>
        </w:rPr>
        <w:t>.</w:t>
      </w:r>
    </w:p>
    <w:p w14:paraId="6958A23D" w14:textId="6012D5E8" w:rsidR="00ED5CD3" w:rsidRPr="00E607AC" w:rsidRDefault="00EA675C" w:rsidP="009E6B54">
      <w:pPr>
        <w:pStyle w:val="Default"/>
        <w:keepLines/>
        <w:numPr>
          <w:ilvl w:val="0"/>
          <w:numId w:val="5"/>
        </w:numPr>
        <w:spacing w:before="120" w:after="120"/>
        <w:ind w:left="709" w:hanging="709"/>
        <w:jc w:val="both"/>
        <w:rPr>
          <w:rFonts w:ascii="Arial" w:hAnsi="Arial" w:cs="Arial"/>
          <w:color w:val="auto"/>
          <w:sz w:val="22"/>
          <w:szCs w:val="22"/>
        </w:rPr>
      </w:pPr>
      <w:r w:rsidRPr="00E607AC">
        <w:rPr>
          <w:rFonts w:ascii="Arial" w:hAnsi="Arial" w:cs="Arial"/>
          <w:color w:val="auto"/>
          <w:sz w:val="22"/>
          <w:szCs w:val="22"/>
        </w:rPr>
        <w:t xml:space="preserve">El compromiso irrevocable emitido por una Entidad Financiera de Primera Categoría de </w:t>
      </w:r>
      <w:r w:rsidR="008F455C" w:rsidRPr="00E607AC">
        <w:rPr>
          <w:rFonts w:ascii="Arial" w:hAnsi="Arial" w:cs="Arial"/>
          <w:color w:val="auto"/>
          <w:sz w:val="22"/>
          <w:szCs w:val="22"/>
        </w:rPr>
        <w:t>constituir</w:t>
      </w:r>
      <w:r w:rsidRPr="00E607AC">
        <w:rPr>
          <w:rFonts w:ascii="Arial" w:hAnsi="Arial" w:cs="Arial"/>
          <w:color w:val="auto"/>
          <w:sz w:val="22"/>
          <w:szCs w:val="22"/>
        </w:rPr>
        <w:t xml:space="preserve"> una Garantía de </w:t>
      </w:r>
      <w:r w:rsidR="000A40F5" w:rsidRPr="00E607AC">
        <w:rPr>
          <w:rFonts w:ascii="Arial" w:hAnsi="Arial" w:cs="Arial"/>
          <w:color w:val="auto"/>
          <w:sz w:val="22"/>
          <w:szCs w:val="22"/>
        </w:rPr>
        <w:t>C</w:t>
      </w:r>
      <w:r w:rsidRPr="00E607AC">
        <w:rPr>
          <w:rFonts w:ascii="Arial" w:hAnsi="Arial" w:cs="Arial"/>
          <w:color w:val="auto"/>
          <w:sz w:val="22"/>
          <w:szCs w:val="22"/>
        </w:rPr>
        <w:t xml:space="preserve">umplimiento conforme el modelo contenido en el Formulario </w:t>
      </w:r>
      <w:r w:rsidR="00B475C7" w:rsidRPr="00E607AC">
        <w:rPr>
          <w:rFonts w:ascii="Arial" w:hAnsi="Arial" w:cs="Arial"/>
          <w:color w:val="auto"/>
          <w:sz w:val="22"/>
          <w:szCs w:val="22"/>
        </w:rPr>
        <w:t xml:space="preserve">No. </w:t>
      </w:r>
      <w:r w:rsidR="00432027" w:rsidRPr="00E607AC">
        <w:rPr>
          <w:rFonts w:ascii="Arial" w:hAnsi="Arial" w:cs="Arial"/>
          <w:color w:val="auto"/>
          <w:sz w:val="22"/>
          <w:szCs w:val="22"/>
        </w:rPr>
        <w:t>6</w:t>
      </w:r>
      <w:r w:rsidRPr="00E607AC">
        <w:rPr>
          <w:rFonts w:ascii="Arial" w:hAnsi="Arial" w:cs="Arial"/>
          <w:color w:val="auto"/>
          <w:sz w:val="22"/>
          <w:szCs w:val="22"/>
        </w:rPr>
        <w:t xml:space="preserve">, en el evento en que el Proponente resulte Adjudicatario. El compromiso </w:t>
      </w:r>
      <w:r w:rsidR="005B3E7D" w:rsidRPr="00E607AC">
        <w:rPr>
          <w:rFonts w:ascii="Arial" w:hAnsi="Arial" w:cs="Arial"/>
          <w:color w:val="auto"/>
          <w:sz w:val="22"/>
          <w:szCs w:val="22"/>
        </w:rPr>
        <w:t xml:space="preserve">también </w:t>
      </w:r>
      <w:r w:rsidRPr="00E607AC">
        <w:rPr>
          <w:rFonts w:ascii="Arial" w:hAnsi="Arial" w:cs="Arial"/>
          <w:color w:val="auto"/>
          <w:sz w:val="22"/>
          <w:szCs w:val="22"/>
        </w:rPr>
        <w:t>deberá estar debidamente firmado por el representante legal de</w:t>
      </w:r>
      <w:r w:rsidR="00196FF9" w:rsidRPr="00E607AC">
        <w:rPr>
          <w:rFonts w:ascii="Arial" w:hAnsi="Arial" w:cs="Arial"/>
          <w:color w:val="auto"/>
          <w:sz w:val="22"/>
          <w:szCs w:val="22"/>
        </w:rPr>
        <w:t>l</w:t>
      </w:r>
      <w:r w:rsidRPr="00E607AC">
        <w:rPr>
          <w:rFonts w:ascii="Arial" w:hAnsi="Arial" w:cs="Arial"/>
          <w:color w:val="auto"/>
          <w:sz w:val="22"/>
          <w:szCs w:val="22"/>
        </w:rPr>
        <w:t xml:space="preserve"> Proponente. La Fecha Oficial de Puesta en Operación contenida en el Formulario </w:t>
      </w:r>
      <w:r w:rsidR="00B475C7" w:rsidRPr="00E607AC">
        <w:rPr>
          <w:rFonts w:ascii="Arial" w:hAnsi="Arial" w:cs="Arial"/>
          <w:color w:val="auto"/>
          <w:sz w:val="22"/>
          <w:szCs w:val="22"/>
        </w:rPr>
        <w:t xml:space="preserve">No. </w:t>
      </w:r>
      <w:r w:rsidR="00432027" w:rsidRPr="00E607AC">
        <w:rPr>
          <w:rFonts w:ascii="Arial" w:hAnsi="Arial" w:cs="Arial"/>
          <w:color w:val="auto"/>
          <w:sz w:val="22"/>
          <w:szCs w:val="22"/>
        </w:rPr>
        <w:t>6</w:t>
      </w:r>
      <w:r w:rsidRPr="00E607AC">
        <w:rPr>
          <w:rFonts w:ascii="Arial" w:hAnsi="Arial" w:cs="Arial"/>
          <w:color w:val="auto"/>
          <w:sz w:val="22"/>
          <w:szCs w:val="22"/>
        </w:rPr>
        <w:t xml:space="preserve"> deberá corresponder a la definida en los presentes DSI.</w:t>
      </w:r>
      <w:r w:rsidR="00F0592A" w:rsidRPr="00E607AC">
        <w:rPr>
          <w:rFonts w:ascii="Arial" w:hAnsi="Arial" w:cs="Arial"/>
          <w:color w:val="auto"/>
          <w:sz w:val="22"/>
          <w:szCs w:val="22"/>
        </w:rPr>
        <w:t xml:space="preserve"> </w:t>
      </w:r>
      <w:r w:rsidR="001C2864" w:rsidRPr="00E607AC">
        <w:rPr>
          <w:rFonts w:ascii="Arial" w:hAnsi="Arial" w:cs="Arial"/>
          <w:color w:val="auto"/>
          <w:sz w:val="22"/>
          <w:szCs w:val="22"/>
        </w:rPr>
        <w:t xml:space="preserve">Este requisito </w:t>
      </w:r>
      <w:r w:rsidR="00F0592A" w:rsidRPr="00E607AC">
        <w:rPr>
          <w:rFonts w:ascii="Arial" w:hAnsi="Arial" w:cs="Arial"/>
          <w:color w:val="auto"/>
          <w:sz w:val="22"/>
          <w:szCs w:val="22"/>
        </w:rPr>
        <w:t>de presentar el comprom</w:t>
      </w:r>
      <w:r w:rsidR="00EA10C1" w:rsidRPr="00E607AC">
        <w:rPr>
          <w:rFonts w:ascii="Arial" w:hAnsi="Arial" w:cs="Arial"/>
          <w:color w:val="auto"/>
          <w:sz w:val="22"/>
          <w:szCs w:val="22"/>
        </w:rPr>
        <w:t>iso irrevoca</w:t>
      </w:r>
      <w:r w:rsidR="00F0592A" w:rsidRPr="00E607AC">
        <w:rPr>
          <w:rFonts w:ascii="Arial" w:hAnsi="Arial" w:cs="Arial"/>
          <w:color w:val="auto"/>
          <w:sz w:val="22"/>
          <w:szCs w:val="22"/>
        </w:rPr>
        <w:t>b</w:t>
      </w:r>
      <w:r w:rsidR="00EA10C1" w:rsidRPr="00E607AC">
        <w:rPr>
          <w:rFonts w:ascii="Arial" w:hAnsi="Arial" w:cs="Arial"/>
          <w:color w:val="auto"/>
          <w:sz w:val="22"/>
          <w:szCs w:val="22"/>
        </w:rPr>
        <w:t>l</w:t>
      </w:r>
      <w:r w:rsidR="00F0592A" w:rsidRPr="00E607AC">
        <w:rPr>
          <w:rFonts w:ascii="Arial" w:hAnsi="Arial" w:cs="Arial"/>
          <w:color w:val="auto"/>
          <w:sz w:val="22"/>
          <w:szCs w:val="22"/>
        </w:rPr>
        <w:t xml:space="preserve">e de una Entidad Financiera de Primera Categoría </w:t>
      </w:r>
      <w:r w:rsidR="001C2864" w:rsidRPr="00E607AC">
        <w:rPr>
          <w:rFonts w:ascii="Arial" w:hAnsi="Arial" w:cs="Arial"/>
          <w:color w:val="auto"/>
          <w:sz w:val="22"/>
          <w:szCs w:val="22"/>
        </w:rPr>
        <w:t xml:space="preserve">aplica </w:t>
      </w:r>
      <w:r w:rsidR="004567DB" w:rsidRPr="00E607AC">
        <w:rPr>
          <w:rFonts w:ascii="Arial" w:hAnsi="Arial" w:cs="Arial"/>
          <w:color w:val="auto"/>
          <w:sz w:val="22"/>
          <w:szCs w:val="22"/>
        </w:rPr>
        <w:t>aun</w:t>
      </w:r>
      <w:r w:rsidR="001C2864" w:rsidRPr="00E607AC">
        <w:rPr>
          <w:rFonts w:ascii="Arial" w:hAnsi="Arial" w:cs="Arial"/>
          <w:color w:val="auto"/>
          <w:sz w:val="22"/>
          <w:szCs w:val="22"/>
        </w:rPr>
        <w:t xml:space="preserve"> cuando el Proponente pretenda constituir la Garantía de Cumplimiento a</w:t>
      </w:r>
      <w:r w:rsidR="00F0592A" w:rsidRPr="00E607AC">
        <w:rPr>
          <w:rFonts w:ascii="Arial" w:hAnsi="Arial" w:cs="Arial"/>
          <w:color w:val="auto"/>
          <w:sz w:val="22"/>
          <w:szCs w:val="22"/>
        </w:rPr>
        <w:t xml:space="preserve"> través de un prepago</w:t>
      </w:r>
      <w:r w:rsidR="00CD20AE" w:rsidRPr="00E607AC">
        <w:rPr>
          <w:rFonts w:ascii="Arial" w:hAnsi="Arial" w:cs="Arial"/>
          <w:color w:val="auto"/>
          <w:sz w:val="22"/>
          <w:szCs w:val="22"/>
        </w:rPr>
        <w:t xml:space="preserve"> o de cualquier otra forma permitida por la Normatividad Aplicable</w:t>
      </w:r>
      <w:r w:rsidR="001C2864" w:rsidRPr="00E607AC">
        <w:rPr>
          <w:rFonts w:ascii="Arial" w:hAnsi="Arial" w:cs="Arial"/>
          <w:color w:val="auto"/>
          <w:sz w:val="22"/>
          <w:szCs w:val="22"/>
        </w:rPr>
        <w:t>.</w:t>
      </w:r>
    </w:p>
    <w:p w14:paraId="0854F201" w14:textId="7145C84E" w:rsidR="00ED5CD3" w:rsidRPr="00E607AC" w:rsidRDefault="00EA675C" w:rsidP="009E6B54">
      <w:pPr>
        <w:pStyle w:val="Default"/>
        <w:numPr>
          <w:ilvl w:val="0"/>
          <w:numId w:val="5"/>
        </w:numPr>
        <w:spacing w:before="120" w:after="120"/>
        <w:ind w:left="709" w:hanging="709"/>
        <w:jc w:val="both"/>
        <w:rPr>
          <w:rFonts w:ascii="Arial" w:hAnsi="Arial" w:cs="Arial"/>
          <w:color w:val="auto"/>
          <w:sz w:val="22"/>
          <w:szCs w:val="22"/>
        </w:rPr>
      </w:pPr>
      <w:r w:rsidRPr="00E607AC">
        <w:rPr>
          <w:rFonts w:ascii="Arial" w:hAnsi="Arial" w:cs="Arial"/>
          <w:color w:val="auto"/>
          <w:sz w:val="22"/>
          <w:szCs w:val="22"/>
        </w:rPr>
        <w:lastRenderedPageBreak/>
        <w:t xml:space="preserve">El compromiso irrevocable, emitido por una </w:t>
      </w:r>
      <w:r w:rsidR="00CD20AE" w:rsidRPr="00E607AC">
        <w:rPr>
          <w:rFonts w:ascii="Arial" w:hAnsi="Arial" w:cs="Arial"/>
          <w:color w:val="auto"/>
          <w:sz w:val="22"/>
          <w:szCs w:val="22"/>
        </w:rPr>
        <w:t>S</w:t>
      </w:r>
      <w:r w:rsidR="007A3F50" w:rsidRPr="00E607AC">
        <w:rPr>
          <w:rFonts w:ascii="Arial" w:hAnsi="Arial" w:cs="Arial"/>
          <w:color w:val="auto"/>
          <w:sz w:val="22"/>
          <w:szCs w:val="22"/>
        </w:rPr>
        <w:t>oc</w:t>
      </w:r>
      <w:r w:rsidRPr="00E607AC">
        <w:rPr>
          <w:rFonts w:ascii="Arial" w:hAnsi="Arial" w:cs="Arial"/>
          <w:color w:val="auto"/>
          <w:sz w:val="22"/>
          <w:szCs w:val="22"/>
        </w:rPr>
        <w:t>i</w:t>
      </w:r>
      <w:r w:rsidR="007A3F50" w:rsidRPr="00E607AC">
        <w:rPr>
          <w:rFonts w:ascii="Arial" w:hAnsi="Arial" w:cs="Arial"/>
          <w:color w:val="auto"/>
          <w:sz w:val="22"/>
          <w:szCs w:val="22"/>
        </w:rPr>
        <w:t>e</w:t>
      </w:r>
      <w:r w:rsidRPr="00E607AC">
        <w:rPr>
          <w:rFonts w:ascii="Arial" w:hAnsi="Arial" w:cs="Arial"/>
          <w:color w:val="auto"/>
          <w:sz w:val="22"/>
          <w:szCs w:val="22"/>
        </w:rPr>
        <w:t xml:space="preserve">dad </w:t>
      </w:r>
      <w:r w:rsidR="00CD20AE" w:rsidRPr="00E607AC">
        <w:rPr>
          <w:rFonts w:ascii="Arial" w:hAnsi="Arial" w:cs="Arial"/>
          <w:color w:val="auto"/>
          <w:sz w:val="22"/>
          <w:szCs w:val="22"/>
        </w:rPr>
        <w:t>F</w:t>
      </w:r>
      <w:r w:rsidRPr="00E607AC">
        <w:rPr>
          <w:rFonts w:ascii="Arial" w:hAnsi="Arial" w:cs="Arial"/>
          <w:color w:val="auto"/>
          <w:sz w:val="22"/>
          <w:szCs w:val="22"/>
        </w:rPr>
        <w:t xml:space="preserve">iduciaria debidamente autorizada por la </w:t>
      </w:r>
      <w:r w:rsidRPr="00E607AC">
        <w:rPr>
          <w:rFonts w:ascii="Arial" w:hAnsi="Arial" w:cs="Arial"/>
          <w:bCs/>
          <w:color w:val="auto"/>
          <w:sz w:val="22"/>
          <w:szCs w:val="22"/>
        </w:rPr>
        <w:t>Superintendencia Financiera de Colombia</w:t>
      </w:r>
      <w:r w:rsidRPr="00E607AC">
        <w:rPr>
          <w:rFonts w:ascii="Arial" w:hAnsi="Arial" w:cs="Arial"/>
          <w:color w:val="auto"/>
          <w:sz w:val="22"/>
          <w:szCs w:val="22"/>
        </w:rPr>
        <w:t xml:space="preserve">, conforme con el modelo contenido en el Formulario </w:t>
      </w:r>
      <w:r w:rsidR="00B475C7" w:rsidRPr="00E607AC">
        <w:rPr>
          <w:rFonts w:ascii="Arial" w:hAnsi="Arial" w:cs="Arial"/>
          <w:color w:val="auto"/>
          <w:sz w:val="22"/>
          <w:szCs w:val="22"/>
        </w:rPr>
        <w:t xml:space="preserve">No. </w:t>
      </w:r>
      <w:r w:rsidR="00432027" w:rsidRPr="00E607AC">
        <w:rPr>
          <w:rFonts w:ascii="Arial" w:hAnsi="Arial" w:cs="Arial"/>
          <w:color w:val="auto"/>
          <w:sz w:val="22"/>
          <w:szCs w:val="22"/>
        </w:rPr>
        <w:t>7</w:t>
      </w:r>
      <w:r w:rsidRPr="00E607AC">
        <w:rPr>
          <w:rFonts w:ascii="Arial" w:hAnsi="Arial" w:cs="Arial"/>
          <w:color w:val="auto"/>
          <w:sz w:val="22"/>
          <w:szCs w:val="22"/>
        </w:rPr>
        <w:t xml:space="preserve">, por medio del cual se compromete en forma irrevocable a suscribir con el Proponente, en caso de resultar Adjudicatario, </w:t>
      </w:r>
      <w:r w:rsidR="001200DC" w:rsidRPr="00E607AC">
        <w:rPr>
          <w:rFonts w:ascii="Arial" w:hAnsi="Arial" w:cs="Arial"/>
          <w:color w:val="auto"/>
          <w:sz w:val="22"/>
          <w:szCs w:val="22"/>
        </w:rPr>
        <w:t>el</w:t>
      </w:r>
      <w:r w:rsidRPr="00E607AC">
        <w:rPr>
          <w:rFonts w:ascii="Arial" w:hAnsi="Arial" w:cs="Arial"/>
          <w:color w:val="auto"/>
          <w:sz w:val="22"/>
          <w:szCs w:val="22"/>
        </w:rPr>
        <w:t xml:space="preserve"> Contrato de Fiducia</w:t>
      </w:r>
      <w:r w:rsidRPr="00E607AC">
        <w:rPr>
          <w:rFonts w:ascii="Arial" w:hAnsi="Arial" w:cs="Arial"/>
          <w:smallCaps/>
          <w:color w:val="auto"/>
          <w:sz w:val="22"/>
          <w:szCs w:val="22"/>
        </w:rPr>
        <w:t xml:space="preserve"> </w:t>
      </w:r>
      <w:r w:rsidRPr="00E607AC">
        <w:rPr>
          <w:rFonts w:ascii="Arial" w:hAnsi="Arial" w:cs="Arial"/>
          <w:color w:val="auto"/>
          <w:sz w:val="22"/>
          <w:szCs w:val="22"/>
        </w:rPr>
        <w:t>en los términos previstos en la minuta contenida</w:t>
      </w:r>
      <w:r w:rsidRPr="00E607AC">
        <w:rPr>
          <w:rFonts w:ascii="Arial" w:hAnsi="Arial" w:cs="Arial"/>
          <w:bCs/>
          <w:color w:val="auto"/>
          <w:sz w:val="22"/>
          <w:szCs w:val="22"/>
        </w:rPr>
        <w:t xml:space="preserve"> </w:t>
      </w:r>
      <w:r w:rsidR="006946C9" w:rsidRPr="00E607AC">
        <w:rPr>
          <w:rFonts w:ascii="Arial" w:hAnsi="Arial" w:cs="Arial"/>
          <w:color w:val="auto"/>
          <w:sz w:val="22"/>
          <w:szCs w:val="22"/>
        </w:rPr>
        <w:t>en el Anexo No. 5</w:t>
      </w:r>
      <w:r w:rsidRPr="00E607AC">
        <w:rPr>
          <w:rFonts w:ascii="Arial" w:hAnsi="Arial" w:cs="Arial"/>
          <w:color w:val="auto"/>
          <w:sz w:val="22"/>
          <w:szCs w:val="22"/>
        </w:rPr>
        <w:t>. El compromiso irrevocable deberá estar debidamente diligenciado y firmado por l</w:t>
      </w:r>
      <w:r w:rsidR="00E55652" w:rsidRPr="00E607AC">
        <w:rPr>
          <w:rFonts w:ascii="Arial" w:hAnsi="Arial" w:cs="Arial"/>
          <w:color w:val="auto"/>
          <w:sz w:val="22"/>
          <w:szCs w:val="22"/>
        </w:rPr>
        <w:t>os</w:t>
      </w:r>
      <w:r w:rsidRPr="00E607AC">
        <w:rPr>
          <w:rFonts w:ascii="Arial" w:hAnsi="Arial" w:cs="Arial"/>
          <w:color w:val="auto"/>
          <w:sz w:val="22"/>
          <w:szCs w:val="22"/>
        </w:rPr>
        <w:t xml:space="preserve"> representante</w:t>
      </w:r>
      <w:r w:rsidR="00E55652" w:rsidRPr="00E607AC">
        <w:rPr>
          <w:rFonts w:ascii="Arial" w:hAnsi="Arial" w:cs="Arial"/>
          <w:color w:val="auto"/>
          <w:sz w:val="22"/>
          <w:szCs w:val="22"/>
        </w:rPr>
        <w:t>s</w:t>
      </w:r>
      <w:r w:rsidRPr="00E607AC">
        <w:rPr>
          <w:rFonts w:ascii="Arial" w:hAnsi="Arial" w:cs="Arial"/>
          <w:color w:val="auto"/>
          <w:sz w:val="22"/>
          <w:szCs w:val="22"/>
        </w:rPr>
        <w:t xml:space="preserve"> legal</w:t>
      </w:r>
      <w:r w:rsidR="00E55652" w:rsidRPr="00E607AC">
        <w:rPr>
          <w:rFonts w:ascii="Arial" w:hAnsi="Arial" w:cs="Arial"/>
          <w:color w:val="auto"/>
          <w:sz w:val="22"/>
          <w:szCs w:val="22"/>
        </w:rPr>
        <w:t>es</w:t>
      </w:r>
      <w:r w:rsidRPr="00E607AC">
        <w:rPr>
          <w:rFonts w:ascii="Arial" w:hAnsi="Arial" w:cs="Arial"/>
          <w:color w:val="auto"/>
          <w:sz w:val="22"/>
          <w:szCs w:val="22"/>
        </w:rPr>
        <w:t xml:space="preserve"> de la </w:t>
      </w:r>
      <w:r w:rsidR="00B54D83" w:rsidRPr="00E607AC">
        <w:rPr>
          <w:rFonts w:ascii="Arial" w:hAnsi="Arial" w:cs="Arial"/>
          <w:color w:val="auto"/>
          <w:sz w:val="22"/>
          <w:szCs w:val="22"/>
        </w:rPr>
        <w:t>F</w:t>
      </w:r>
      <w:r w:rsidRPr="00E607AC">
        <w:rPr>
          <w:rFonts w:ascii="Arial" w:hAnsi="Arial" w:cs="Arial"/>
          <w:color w:val="auto"/>
          <w:sz w:val="22"/>
          <w:szCs w:val="22"/>
        </w:rPr>
        <w:t>iduciaria</w:t>
      </w:r>
      <w:r w:rsidR="00E55652" w:rsidRPr="00E607AC">
        <w:rPr>
          <w:rFonts w:ascii="Arial" w:hAnsi="Arial" w:cs="Arial"/>
          <w:color w:val="auto"/>
          <w:sz w:val="22"/>
          <w:szCs w:val="22"/>
        </w:rPr>
        <w:t xml:space="preserve"> y del Proponente</w:t>
      </w:r>
      <w:r w:rsidR="00CD20AE" w:rsidRPr="00E607AC">
        <w:rPr>
          <w:rFonts w:ascii="Arial" w:hAnsi="Arial" w:cs="Arial"/>
          <w:color w:val="auto"/>
          <w:sz w:val="22"/>
          <w:szCs w:val="22"/>
        </w:rPr>
        <w:t xml:space="preserve">. Se </w:t>
      </w:r>
      <w:r w:rsidRPr="00E607AC">
        <w:rPr>
          <w:rFonts w:ascii="Arial" w:hAnsi="Arial" w:cs="Arial"/>
          <w:color w:val="auto"/>
          <w:sz w:val="22"/>
          <w:szCs w:val="22"/>
        </w:rPr>
        <w:t xml:space="preserve">deberá anexar el certificado de existencia y representación legal de la </w:t>
      </w:r>
      <w:r w:rsidR="00B54D83" w:rsidRPr="00E607AC">
        <w:rPr>
          <w:rFonts w:ascii="Arial" w:hAnsi="Arial" w:cs="Arial"/>
          <w:color w:val="auto"/>
          <w:sz w:val="22"/>
          <w:szCs w:val="22"/>
        </w:rPr>
        <w:t>F</w:t>
      </w:r>
      <w:r w:rsidRPr="00E607AC">
        <w:rPr>
          <w:rFonts w:ascii="Arial" w:hAnsi="Arial" w:cs="Arial"/>
          <w:color w:val="auto"/>
          <w:sz w:val="22"/>
          <w:szCs w:val="22"/>
        </w:rPr>
        <w:t xml:space="preserve">iduciaria, expedido por la </w:t>
      </w:r>
      <w:r w:rsidRPr="00E607AC">
        <w:rPr>
          <w:rFonts w:ascii="Arial" w:hAnsi="Arial" w:cs="Arial"/>
          <w:bCs/>
          <w:color w:val="auto"/>
          <w:sz w:val="22"/>
          <w:szCs w:val="22"/>
        </w:rPr>
        <w:t>Superintendencia Financiera</w:t>
      </w:r>
      <w:r w:rsidRPr="00E607AC">
        <w:rPr>
          <w:rFonts w:ascii="Arial" w:hAnsi="Arial" w:cs="Arial"/>
          <w:color w:val="auto"/>
          <w:sz w:val="22"/>
          <w:szCs w:val="22"/>
        </w:rPr>
        <w:t>.</w:t>
      </w:r>
    </w:p>
    <w:p w14:paraId="3DD4BCCC" w14:textId="28F4F30C" w:rsidR="00ED5CD3" w:rsidRPr="00E607AC" w:rsidRDefault="00EA675C" w:rsidP="009E6B54">
      <w:pPr>
        <w:pStyle w:val="Default"/>
        <w:keepLines/>
        <w:numPr>
          <w:ilvl w:val="0"/>
          <w:numId w:val="5"/>
        </w:numPr>
        <w:spacing w:before="120" w:after="120"/>
        <w:ind w:left="709" w:hanging="709"/>
        <w:jc w:val="both"/>
        <w:rPr>
          <w:rFonts w:ascii="Arial" w:hAnsi="Arial" w:cs="Arial"/>
          <w:color w:val="auto"/>
          <w:sz w:val="22"/>
          <w:szCs w:val="22"/>
        </w:rPr>
      </w:pPr>
      <w:r w:rsidRPr="00E607AC">
        <w:rPr>
          <w:rFonts w:ascii="Arial" w:hAnsi="Arial" w:cs="Arial"/>
          <w:color w:val="auto"/>
          <w:sz w:val="22"/>
          <w:szCs w:val="22"/>
        </w:rPr>
        <w:t xml:space="preserve">Si el </w:t>
      </w:r>
      <w:r w:rsidRPr="00E607AC">
        <w:rPr>
          <w:rFonts w:ascii="Arial" w:hAnsi="Arial" w:cs="Arial"/>
          <w:bCs/>
          <w:color w:val="auto"/>
          <w:sz w:val="22"/>
          <w:szCs w:val="22"/>
        </w:rPr>
        <w:t xml:space="preserve">Proponente </w:t>
      </w:r>
      <w:r w:rsidRPr="00E607AC">
        <w:rPr>
          <w:rFonts w:ascii="Arial" w:hAnsi="Arial" w:cs="Arial"/>
          <w:color w:val="auto"/>
          <w:sz w:val="22"/>
          <w:szCs w:val="22"/>
        </w:rPr>
        <w:t xml:space="preserve">actúa como </w:t>
      </w:r>
      <w:r w:rsidRPr="00E607AC">
        <w:rPr>
          <w:rFonts w:ascii="Arial" w:hAnsi="Arial" w:cs="Arial"/>
          <w:bCs/>
          <w:color w:val="auto"/>
          <w:sz w:val="22"/>
          <w:szCs w:val="22"/>
        </w:rPr>
        <w:t>Consorcio</w:t>
      </w:r>
      <w:r w:rsidR="005D750A" w:rsidRPr="00E607AC">
        <w:rPr>
          <w:rFonts w:ascii="Arial" w:hAnsi="Arial" w:cs="Arial"/>
          <w:bCs/>
          <w:color w:val="auto"/>
          <w:sz w:val="22"/>
          <w:szCs w:val="22"/>
        </w:rPr>
        <w:t xml:space="preserve"> o Unión Temporal</w:t>
      </w:r>
      <w:r w:rsidRPr="00E607AC">
        <w:rPr>
          <w:rFonts w:ascii="Arial" w:hAnsi="Arial" w:cs="Arial"/>
          <w:bCs/>
          <w:color w:val="auto"/>
          <w:sz w:val="22"/>
          <w:szCs w:val="22"/>
        </w:rPr>
        <w:t xml:space="preserve">, </w:t>
      </w:r>
      <w:r w:rsidRPr="00E607AC">
        <w:rPr>
          <w:rFonts w:ascii="Arial" w:hAnsi="Arial" w:cs="Arial"/>
          <w:color w:val="auto"/>
          <w:sz w:val="22"/>
          <w:szCs w:val="22"/>
        </w:rPr>
        <w:t xml:space="preserve">deberá presentar los poderes otorgados por cada uno de sus integrantes mediante los cuales se designa el </w:t>
      </w:r>
      <w:r w:rsidRPr="00E607AC">
        <w:rPr>
          <w:rFonts w:ascii="Arial" w:hAnsi="Arial" w:cs="Arial"/>
          <w:bCs/>
          <w:color w:val="auto"/>
          <w:sz w:val="22"/>
          <w:szCs w:val="22"/>
        </w:rPr>
        <w:t xml:space="preserve">Representante Legal </w:t>
      </w:r>
      <w:r w:rsidRPr="00E607AC">
        <w:rPr>
          <w:rFonts w:ascii="Arial" w:hAnsi="Arial" w:cs="Arial"/>
          <w:color w:val="auto"/>
          <w:sz w:val="22"/>
          <w:szCs w:val="22"/>
        </w:rPr>
        <w:t>y a su suplente</w:t>
      </w:r>
      <w:r w:rsidR="005418AD" w:rsidRPr="00E607AC">
        <w:rPr>
          <w:rFonts w:ascii="Arial" w:hAnsi="Arial" w:cs="Arial"/>
          <w:color w:val="auto"/>
          <w:sz w:val="22"/>
          <w:szCs w:val="22"/>
        </w:rPr>
        <w:t>,</w:t>
      </w:r>
      <w:r w:rsidR="00845000" w:rsidRPr="00E607AC">
        <w:rPr>
          <w:rFonts w:ascii="Arial" w:hAnsi="Arial" w:cs="Arial"/>
          <w:color w:val="auto"/>
          <w:sz w:val="22"/>
          <w:szCs w:val="22"/>
        </w:rPr>
        <w:t xml:space="preserve"> </w:t>
      </w:r>
      <w:r w:rsidR="00F61C85" w:rsidRPr="00E607AC">
        <w:rPr>
          <w:rFonts w:ascii="Arial" w:hAnsi="Arial" w:cs="Arial"/>
          <w:color w:val="auto"/>
          <w:sz w:val="22"/>
          <w:szCs w:val="22"/>
        </w:rPr>
        <w:t>en los términos del numeral 5.2 de los DSI.</w:t>
      </w:r>
      <w:r w:rsidRPr="00E607AC">
        <w:rPr>
          <w:rFonts w:ascii="Arial" w:hAnsi="Arial" w:cs="Arial"/>
          <w:color w:val="auto"/>
          <w:sz w:val="22"/>
          <w:szCs w:val="22"/>
        </w:rPr>
        <w:t xml:space="preserve"> Estos poderes podrán estar incorporados en el documento de constitución del </w:t>
      </w:r>
      <w:r w:rsidRPr="00E607AC">
        <w:rPr>
          <w:rFonts w:ascii="Arial" w:hAnsi="Arial" w:cs="Arial"/>
          <w:bCs/>
          <w:color w:val="auto"/>
          <w:sz w:val="22"/>
          <w:szCs w:val="22"/>
        </w:rPr>
        <w:t xml:space="preserve">Consorcio </w:t>
      </w:r>
      <w:r w:rsidR="005D750A" w:rsidRPr="00E607AC">
        <w:rPr>
          <w:rFonts w:ascii="Arial" w:hAnsi="Arial" w:cs="Arial"/>
          <w:bCs/>
          <w:color w:val="auto"/>
          <w:sz w:val="22"/>
          <w:szCs w:val="22"/>
        </w:rPr>
        <w:t xml:space="preserve">o Unión Temporal </w:t>
      </w:r>
      <w:r w:rsidRPr="00E607AC">
        <w:rPr>
          <w:rFonts w:ascii="Arial" w:hAnsi="Arial" w:cs="Arial"/>
          <w:color w:val="auto"/>
          <w:sz w:val="22"/>
          <w:szCs w:val="22"/>
        </w:rPr>
        <w:t>a que se refiere el lite</w:t>
      </w:r>
      <w:r w:rsidR="00712004" w:rsidRPr="00E607AC">
        <w:rPr>
          <w:rFonts w:ascii="Arial" w:hAnsi="Arial" w:cs="Arial"/>
          <w:color w:val="auto"/>
          <w:sz w:val="22"/>
          <w:szCs w:val="22"/>
        </w:rPr>
        <w:t>ral c) del presente Numeral 6.1;</w:t>
      </w:r>
    </w:p>
    <w:p w14:paraId="255BACF0" w14:textId="77777777" w:rsidR="00ED5CD3" w:rsidRPr="00E607AC" w:rsidRDefault="00EA675C" w:rsidP="009E6B54">
      <w:pPr>
        <w:pStyle w:val="Default"/>
        <w:keepLines/>
        <w:numPr>
          <w:ilvl w:val="0"/>
          <w:numId w:val="5"/>
        </w:numPr>
        <w:spacing w:before="120" w:after="120"/>
        <w:ind w:left="709" w:hanging="709"/>
        <w:jc w:val="both"/>
        <w:rPr>
          <w:rFonts w:ascii="Arial" w:hAnsi="Arial" w:cs="Arial"/>
          <w:color w:val="auto"/>
          <w:sz w:val="22"/>
          <w:szCs w:val="22"/>
        </w:rPr>
      </w:pPr>
      <w:r w:rsidRPr="00E607AC">
        <w:rPr>
          <w:rFonts w:ascii="Arial" w:hAnsi="Arial" w:cs="Arial"/>
          <w:color w:val="auto"/>
          <w:sz w:val="22"/>
          <w:szCs w:val="22"/>
        </w:rPr>
        <w:t xml:space="preserve">El </w:t>
      </w:r>
      <w:r w:rsidRPr="00E607AC">
        <w:rPr>
          <w:rFonts w:ascii="Arial" w:hAnsi="Arial" w:cs="Arial"/>
          <w:bCs/>
          <w:color w:val="auto"/>
          <w:sz w:val="22"/>
          <w:szCs w:val="22"/>
        </w:rPr>
        <w:t xml:space="preserve">Plan de Calidad </w:t>
      </w:r>
      <w:r w:rsidRPr="00E607AC">
        <w:rPr>
          <w:rFonts w:ascii="Arial" w:hAnsi="Arial" w:cs="Arial"/>
          <w:color w:val="auto"/>
          <w:sz w:val="22"/>
          <w:szCs w:val="22"/>
        </w:rPr>
        <w:t>según las indicaciones del Anexo No. 2, en el orden y bajo los pará</w:t>
      </w:r>
      <w:r w:rsidR="00712004" w:rsidRPr="00E607AC">
        <w:rPr>
          <w:rFonts w:ascii="Arial" w:hAnsi="Arial" w:cs="Arial"/>
          <w:color w:val="auto"/>
          <w:sz w:val="22"/>
          <w:szCs w:val="22"/>
        </w:rPr>
        <w:t>metros señalados en dicho Anexo;</w:t>
      </w:r>
    </w:p>
    <w:p w14:paraId="490629F6" w14:textId="3F90D854" w:rsidR="00712004" w:rsidRPr="00E607AC" w:rsidRDefault="00FD737A" w:rsidP="009E6B54">
      <w:pPr>
        <w:pStyle w:val="Default"/>
        <w:keepLines/>
        <w:numPr>
          <w:ilvl w:val="0"/>
          <w:numId w:val="5"/>
        </w:numPr>
        <w:spacing w:before="120" w:after="120"/>
        <w:ind w:left="709" w:hanging="709"/>
        <w:jc w:val="both"/>
        <w:rPr>
          <w:rFonts w:ascii="Arial" w:hAnsi="Arial" w:cs="Arial"/>
          <w:color w:val="auto"/>
          <w:sz w:val="22"/>
          <w:szCs w:val="22"/>
        </w:rPr>
      </w:pPr>
      <w:r w:rsidRPr="00E607AC">
        <w:rPr>
          <w:rFonts w:ascii="Arial" w:hAnsi="Arial" w:cs="Arial"/>
          <w:color w:val="auto"/>
          <w:sz w:val="22"/>
          <w:szCs w:val="22"/>
        </w:rPr>
        <w:t xml:space="preserve">Documento en el que se brinde una descripción general </w:t>
      </w:r>
      <w:r w:rsidR="00712004" w:rsidRPr="00E607AC">
        <w:rPr>
          <w:rFonts w:ascii="Arial" w:hAnsi="Arial" w:cs="Arial"/>
          <w:color w:val="auto"/>
          <w:sz w:val="22"/>
          <w:szCs w:val="22"/>
        </w:rPr>
        <w:t>sobre cómo se prestarían los S</w:t>
      </w:r>
      <w:r w:rsidR="008B2DB7" w:rsidRPr="00E607AC">
        <w:rPr>
          <w:rFonts w:ascii="Arial" w:hAnsi="Arial" w:cs="Arial"/>
          <w:color w:val="auto"/>
          <w:sz w:val="22"/>
          <w:szCs w:val="22"/>
        </w:rPr>
        <w:t xml:space="preserve">ervicios </w:t>
      </w:r>
      <w:r w:rsidR="00712004" w:rsidRPr="00E607AC">
        <w:rPr>
          <w:rFonts w:ascii="Arial" w:hAnsi="Arial" w:cs="Arial"/>
          <w:color w:val="auto"/>
          <w:sz w:val="22"/>
          <w:szCs w:val="22"/>
        </w:rPr>
        <w:t>Asociados a la Infraestructura de Importación</w:t>
      </w:r>
      <w:r w:rsidRPr="00E607AC">
        <w:rPr>
          <w:rFonts w:ascii="Arial" w:hAnsi="Arial" w:cs="Arial"/>
          <w:color w:val="auto"/>
          <w:sz w:val="22"/>
          <w:szCs w:val="22"/>
        </w:rPr>
        <w:t>.</w:t>
      </w:r>
    </w:p>
    <w:p w14:paraId="0C8493BE" w14:textId="31ABCDF9" w:rsidR="004C63A4" w:rsidRPr="00E607AC" w:rsidRDefault="00FD737A" w:rsidP="009E6B54">
      <w:pPr>
        <w:pStyle w:val="Default"/>
        <w:keepLines/>
        <w:numPr>
          <w:ilvl w:val="0"/>
          <w:numId w:val="5"/>
        </w:numPr>
        <w:spacing w:before="120" w:after="120"/>
        <w:ind w:left="709" w:hanging="709"/>
        <w:jc w:val="both"/>
        <w:rPr>
          <w:rFonts w:ascii="Arial" w:hAnsi="Arial" w:cs="Arial"/>
          <w:color w:val="auto"/>
          <w:sz w:val="22"/>
          <w:szCs w:val="22"/>
        </w:rPr>
      </w:pPr>
      <w:r w:rsidRPr="00E607AC">
        <w:rPr>
          <w:rFonts w:ascii="Arial" w:hAnsi="Arial" w:cs="Arial"/>
          <w:color w:val="auto"/>
          <w:sz w:val="22"/>
          <w:szCs w:val="22"/>
        </w:rPr>
        <w:t>Documento que incluya la d</w:t>
      </w:r>
      <w:r w:rsidR="004C63A4" w:rsidRPr="00E607AC">
        <w:rPr>
          <w:rFonts w:ascii="Arial" w:hAnsi="Arial" w:cs="Arial"/>
          <w:color w:val="auto"/>
          <w:sz w:val="22"/>
          <w:szCs w:val="22"/>
        </w:rPr>
        <w:t xml:space="preserve">escripción del Proyecto </w:t>
      </w:r>
      <w:r w:rsidR="0096441A" w:rsidRPr="00E607AC">
        <w:rPr>
          <w:rFonts w:ascii="Arial" w:hAnsi="Arial" w:cs="Arial"/>
          <w:color w:val="auto"/>
          <w:sz w:val="22"/>
          <w:szCs w:val="22"/>
        </w:rPr>
        <w:t xml:space="preserve">y de la Infraestructura de Importación de Gas del Pacífico </w:t>
      </w:r>
      <w:r w:rsidR="004C63A4" w:rsidRPr="00E607AC">
        <w:rPr>
          <w:rFonts w:ascii="Arial" w:hAnsi="Arial" w:cs="Arial"/>
          <w:color w:val="auto"/>
          <w:sz w:val="22"/>
          <w:szCs w:val="22"/>
        </w:rPr>
        <w:t xml:space="preserve">que deberá </w:t>
      </w:r>
      <w:r w:rsidR="0096441A" w:rsidRPr="00E607AC">
        <w:rPr>
          <w:rFonts w:ascii="Arial" w:hAnsi="Arial" w:cs="Arial"/>
          <w:color w:val="auto"/>
          <w:sz w:val="22"/>
          <w:szCs w:val="22"/>
        </w:rPr>
        <w:t xml:space="preserve">cumplir </w:t>
      </w:r>
      <w:r w:rsidR="004C63A4" w:rsidRPr="00E607AC">
        <w:rPr>
          <w:rFonts w:ascii="Arial" w:hAnsi="Arial" w:cs="Arial"/>
          <w:color w:val="auto"/>
          <w:sz w:val="22"/>
          <w:szCs w:val="22"/>
        </w:rPr>
        <w:t xml:space="preserve">con lo definido por </w:t>
      </w:r>
      <w:r w:rsidR="00BC231F" w:rsidRPr="00E607AC">
        <w:rPr>
          <w:rFonts w:ascii="Arial" w:hAnsi="Arial" w:cs="Arial"/>
          <w:color w:val="auto"/>
          <w:sz w:val="22"/>
          <w:szCs w:val="22"/>
        </w:rPr>
        <w:t xml:space="preserve">el </w:t>
      </w:r>
      <w:r w:rsidR="00EC6640" w:rsidRPr="00E607AC">
        <w:rPr>
          <w:rFonts w:ascii="Arial" w:hAnsi="Arial" w:cs="Arial"/>
          <w:color w:val="auto"/>
          <w:sz w:val="22"/>
          <w:szCs w:val="22"/>
        </w:rPr>
        <w:t>P</w:t>
      </w:r>
      <w:r w:rsidR="004C63A4" w:rsidRPr="00E607AC">
        <w:rPr>
          <w:rFonts w:ascii="Arial" w:hAnsi="Arial" w:cs="Arial"/>
          <w:color w:val="auto"/>
          <w:sz w:val="22"/>
          <w:szCs w:val="22"/>
        </w:rPr>
        <w:t>lan</w:t>
      </w:r>
      <w:r w:rsidR="00BC231F" w:rsidRPr="00E607AC">
        <w:rPr>
          <w:rFonts w:ascii="Arial" w:hAnsi="Arial" w:cs="Arial"/>
          <w:color w:val="auto"/>
          <w:sz w:val="22"/>
          <w:szCs w:val="22"/>
        </w:rPr>
        <w:t xml:space="preserve"> </w:t>
      </w:r>
      <w:r w:rsidR="004C63A4" w:rsidRPr="00E607AC">
        <w:rPr>
          <w:rFonts w:ascii="Arial" w:hAnsi="Arial" w:cs="Arial"/>
          <w:color w:val="auto"/>
          <w:sz w:val="22"/>
          <w:szCs w:val="22"/>
        </w:rPr>
        <w:t xml:space="preserve">de </w:t>
      </w:r>
      <w:r w:rsidR="00EC6640" w:rsidRPr="00E607AC">
        <w:rPr>
          <w:rFonts w:ascii="Arial" w:hAnsi="Arial" w:cs="Arial"/>
          <w:color w:val="auto"/>
          <w:sz w:val="22"/>
          <w:szCs w:val="22"/>
        </w:rPr>
        <w:t>A</w:t>
      </w:r>
      <w:r w:rsidR="004C63A4" w:rsidRPr="00E607AC">
        <w:rPr>
          <w:rFonts w:ascii="Arial" w:hAnsi="Arial" w:cs="Arial"/>
          <w:color w:val="auto"/>
          <w:sz w:val="22"/>
          <w:szCs w:val="22"/>
        </w:rPr>
        <w:t xml:space="preserve">bastecimiento de </w:t>
      </w:r>
      <w:r w:rsidR="00EC6640" w:rsidRPr="00E607AC">
        <w:rPr>
          <w:rFonts w:ascii="Arial" w:hAnsi="Arial" w:cs="Arial"/>
          <w:color w:val="auto"/>
          <w:sz w:val="22"/>
          <w:szCs w:val="22"/>
        </w:rPr>
        <w:t>G</w:t>
      </w:r>
      <w:r w:rsidR="004C63A4" w:rsidRPr="00E607AC">
        <w:rPr>
          <w:rFonts w:ascii="Arial" w:hAnsi="Arial" w:cs="Arial"/>
          <w:color w:val="auto"/>
          <w:sz w:val="22"/>
          <w:szCs w:val="22"/>
        </w:rPr>
        <w:t xml:space="preserve">as </w:t>
      </w:r>
      <w:r w:rsidR="00EC6640" w:rsidRPr="00E607AC">
        <w:rPr>
          <w:rFonts w:ascii="Arial" w:hAnsi="Arial" w:cs="Arial"/>
          <w:color w:val="auto"/>
          <w:sz w:val="22"/>
          <w:szCs w:val="22"/>
        </w:rPr>
        <w:t>N</w:t>
      </w:r>
      <w:r w:rsidR="004C63A4" w:rsidRPr="00E607AC">
        <w:rPr>
          <w:rFonts w:ascii="Arial" w:hAnsi="Arial" w:cs="Arial"/>
          <w:color w:val="auto"/>
          <w:sz w:val="22"/>
          <w:szCs w:val="22"/>
        </w:rPr>
        <w:t>atural</w:t>
      </w:r>
      <w:r w:rsidR="00364450" w:rsidRPr="00E607AC">
        <w:rPr>
          <w:rFonts w:ascii="Arial" w:hAnsi="Arial" w:cs="Arial"/>
          <w:color w:val="auto"/>
          <w:sz w:val="22"/>
          <w:szCs w:val="22"/>
        </w:rPr>
        <w:t xml:space="preserve">, adoptado por el Ministerio de Minas y Energía </w:t>
      </w:r>
      <w:r w:rsidR="00F61C85" w:rsidRPr="00E607AC">
        <w:rPr>
          <w:rFonts w:ascii="Arial" w:hAnsi="Arial" w:cs="Arial"/>
          <w:color w:val="auto"/>
          <w:sz w:val="22"/>
          <w:szCs w:val="22"/>
        </w:rPr>
        <w:t>y los presentes DSI</w:t>
      </w:r>
      <w:r w:rsidR="00364450" w:rsidRPr="00E607AC">
        <w:rPr>
          <w:rFonts w:ascii="Arial" w:hAnsi="Arial" w:cs="Arial"/>
          <w:color w:val="auto"/>
          <w:sz w:val="22"/>
          <w:szCs w:val="22"/>
        </w:rPr>
        <w:t>.</w:t>
      </w:r>
    </w:p>
    <w:p w14:paraId="1DE47066" w14:textId="3347BA2B" w:rsidR="002D0724" w:rsidRPr="00E607AC" w:rsidRDefault="00712004" w:rsidP="009E6B54">
      <w:pPr>
        <w:pStyle w:val="Default"/>
        <w:keepLines/>
        <w:numPr>
          <w:ilvl w:val="0"/>
          <w:numId w:val="5"/>
        </w:numPr>
        <w:spacing w:before="120" w:after="120"/>
        <w:ind w:left="709" w:hanging="709"/>
        <w:jc w:val="both"/>
        <w:rPr>
          <w:rFonts w:ascii="Arial" w:hAnsi="Arial" w:cs="Arial"/>
          <w:color w:val="auto"/>
          <w:sz w:val="22"/>
          <w:szCs w:val="22"/>
        </w:rPr>
      </w:pPr>
      <w:r w:rsidRPr="00E607AC">
        <w:rPr>
          <w:rFonts w:ascii="Arial" w:hAnsi="Arial" w:cs="Arial"/>
          <w:color w:val="auto"/>
          <w:sz w:val="22"/>
          <w:szCs w:val="22"/>
        </w:rPr>
        <w:t>E</w:t>
      </w:r>
      <w:r w:rsidR="00EA675C" w:rsidRPr="00E607AC">
        <w:rPr>
          <w:rFonts w:ascii="Arial" w:hAnsi="Arial" w:cs="Arial"/>
          <w:color w:val="auto"/>
          <w:sz w:val="22"/>
          <w:szCs w:val="22"/>
        </w:rPr>
        <w:t xml:space="preserve">l cronograma detallado del </w:t>
      </w:r>
      <w:r w:rsidR="00EA675C" w:rsidRPr="00E607AC">
        <w:rPr>
          <w:rFonts w:ascii="Arial" w:hAnsi="Arial" w:cs="Arial"/>
          <w:bCs/>
          <w:color w:val="auto"/>
          <w:sz w:val="22"/>
          <w:szCs w:val="22"/>
        </w:rPr>
        <w:t>Proyecto</w:t>
      </w:r>
      <w:r w:rsidR="00EA675C" w:rsidRPr="00E607AC">
        <w:rPr>
          <w:rFonts w:ascii="Arial" w:hAnsi="Arial" w:cs="Arial"/>
          <w:color w:val="auto"/>
          <w:sz w:val="22"/>
          <w:szCs w:val="22"/>
        </w:rPr>
        <w:t xml:space="preserve">, incluyendo la ruta crítica, </w:t>
      </w:r>
      <w:r w:rsidR="006D1A49" w:rsidRPr="00E607AC">
        <w:rPr>
          <w:rFonts w:ascii="Arial" w:hAnsi="Arial" w:cs="Arial"/>
          <w:color w:val="auto"/>
          <w:sz w:val="22"/>
          <w:szCs w:val="22"/>
        </w:rPr>
        <w:t>según el numeral 4.4 del Anexo No</w:t>
      </w:r>
      <w:r w:rsidR="00F27CFB" w:rsidRPr="00E607AC">
        <w:rPr>
          <w:rFonts w:ascii="Arial" w:hAnsi="Arial" w:cs="Arial"/>
          <w:color w:val="auto"/>
          <w:sz w:val="22"/>
          <w:szCs w:val="22"/>
        </w:rPr>
        <w:t>.</w:t>
      </w:r>
      <w:r w:rsidR="006D1A49" w:rsidRPr="00E607AC">
        <w:rPr>
          <w:rFonts w:ascii="Arial" w:hAnsi="Arial" w:cs="Arial"/>
          <w:color w:val="auto"/>
          <w:sz w:val="22"/>
          <w:szCs w:val="22"/>
        </w:rPr>
        <w:t>2</w:t>
      </w:r>
      <w:r w:rsidR="00EA675C" w:rsidRPr="00E607AC">
        <w:rPr>
          <w:rFonts w:ascii="Arial" w:hAnsi="Arial" w:cs="Arial"/>
          <w:color w:val="auto"/>
          <w:sz w:val="22"/>
          <w:szCs w:val="22"/>
        </w:rPr>
        <w:t xml:space="preserve"> </w:t>
      </w:r>
    </w:p>
    <w:p w14:paraId="55249D8A" w14:textId="4CA940BF" w:rsidR="00ED5CD3" w:rsidRPr="00E607AC" w:rsidRDefault="002D0724" w:rsidP="009E6B54">
      <w:pPr>
        <w:pStyle w:val="Default"/>
        <w:keepLines/>
        <w:numPr>
          <w:ilvl w:val="0"/>
          <w:numId w:val="5"/>
        </w:numPr>
        <w:spacing w:before="120" w:after="120"/>
        <w:ind w:left="709" w:hanging="709"/>
        <w:jc w:val="both"/>
        <w:rPr>
          <w:rFonts w:ascii="Arial" w:hAnsi="Arial" w:cs="Arial"/>
          <w:color w:val="auto"/>
          <w:sz w:val="22"/>
          <w:szCs w:val="22"/>
        </w:rPr>
      </w:pPr>
      <w:r w:rsidRPr="00E607AC">
        <w:rPr>
          <w:rFonts w:ascii="Arial" w:hAnsi="Arial" w:cs="Arial"/>
          <w:color w:val="auto"/>
          <w:sz w:val="22"/>
          <w:szCs w:val="22"/>
        </w:rPr>
        <w:t>L</w:t>
      </w:r>
      <w:r w:rsidR="00EA675C" w:rsidRPr="00E607AC">
        <w:rPr>
          <w:rFonts w:ascii="Arial" w:hAnsi="Arial" w:cs="Arial"/>
          <w:color w:val="auto"/>
          <w:sz w:val="22"/>
          <w:szCs w:val="22"/>
        </w:rPr>
        <w:t>a curva</w:t>
      </w:r>
      <w:r w:rsidR="00F27CFB" w:rsidRPr="00E607AC">
        <w:rPr>
          <w:rFonts w:ascii="Arial" w:hAnsi="Arial" w:cs="Arial"/>
          <w:color w:val="auto"/>
          <w:sz w:val="22"/>
          <w:szCs w:val="22"/>
        </w:rPr>
        <w:t xml:space="preserve"> S</w:t>
      </w:r>
      <w:r w:rsidR="00EA675C" w:rsidRPr="00E607AC">
        <w:rPr>
          <w:rFonts w:ascii="Arial" w:hAnsi="Arial" w:cs="Arial"/>
          <w:color w:val="auto"/>
          <w:sz w:val="22"/>
          <w:szCs w:val="22"/>
        </w:rPr>
        <w:t xml:space="preserve"> de ejecución </w:t>
      </w:r>
      <w:r w:rsidR="006D1A49" w:rsidRPr="00E607AC">
        <w:rPr>
          <w:rFonts w:ascii="Arial" w:hAnsi="Arial" w:cs="Arial"/>
          <w:color w:val="auto"/>
          <w:sz w:val="22"/>
          <w:szCs w:val="22"/>
        </w:rPr>
        <w:t xml:space="preserve">de </w:t>
      </w:r>
      <w:r w:rsidR="00EA6B3B" w:rsidRPr="00E607AC">
        <w:rPr>
          <w:rFonts w:ascii="Arial" w:hAnsi="Arial" w:cs="Arial"/>
          <w:color w:val="auto"/>
          <w:sz w:val="22"/>
          <w:szCs w:val="22"/>
        </w:rPr>
        <w:t xml:space="preserve">cada una de </w:t>
      </w:r>
      <w:r w:rsidR="006D1A49" w:rsidRPr="00E607AC">
        <w:rPr>
          <w:rFonts w:ascii="Arial" w:hAnsi="Arial" w:cs="Arial"/>
          <w:color w:val="auto"/>
          <w:sz w:val="22"/>
          <w:szCs w:val="22"/>
        </w:rPr>
        <w:t>las</w:t>
      </w:r>
      <w:r w:rsidR="00677BFF" w:rsidRPr="00E607AC">
        <w:rPr>
          <w:rFonts w:ascii="Arial" w:hAnsi="Arial" w:cs="Arial"/>
          <w:color w:val="auto"/>
          <w:sz w:val="22"/>
          <w:szCs w:val="22"/>
        </w:rPr>
        <w:t xml:space="preserve"> </w:t>
      </w:r>
      <w:proofErr w:type="spellStart"/>
      <w:r w:rsidR="00ED0155" w:rsidRPr="00E607AC">
        <w:rPr>
          <w:rFonts w:ascii="Arial" w:hAnsi="Arial" w:cs="Arial"/>
          <w:sz w:val="22"/>
          <w:szCs w:val="22"/>
        </w:rPr>
        <w:t>Macro-actividades</w:t>
      </w:r>
      <w:proofErr w:type="spellEnd"/>
      <w:r w:rsidR="00ED0155" w:rsidRPr="00E607AC">
        <w:rPr>
          <w:rFonts w:ascii="Arial" w:hAnsi="Arial" w:cs="Arial"/>
          <w:sz w:val="22"/>
          <w:szCs w:val="22"/>
        </w:rPr>
        <w:t xml:space="preserve"> </w:t>
      </w:r>
      <w:r w:rsidR="00EA675C" w:rsidRPr="00E607AC">
        <w:rPr>
          <w:rFonts w:ascii="Arial" w:hAnsi="Arial" w:cs="Arial"/>
          <w:color w:val="auto"/>
          <w:sz w:val="22"/>
          <w:szCs w:val="22"/>
        </w:rPr>
        <w:t xml:space="preserve">según </w:t>
      </w:r>
      <w:r w:rsidR="00FF14A3" w:rsidRPr="00E607AC">
        <w:rPr>
          <w:rFonts w:ascii="Arial" w:hAnsi="Arial" w:cs="Arial"/>
          <w:color w:val="auto"/>
          <w:sz w:val="22"/>
          <w:szCs w:val="22"/>
        </w:rPr>
        <w:t>e</w:t>
      </w:r>
      <w:r w:rsidR="00EA675C" w:rsidRPr="00E607AC">
        <w:rPr>
          <w:rFonts w:ascii="Arial" w:hAnsi="Arial" w:cs="Arial"/>
          <w:color w:val="auto"/>
          <w:sz w:val="22"/>
          <w:szCs w:val="22"/>
        </w:rPr>
        <w:t>l numeral</w:t>
      </w:r>
      <w:r w:rsidR="00EA6B3B" w:rsidRPr="00E607AC">
        <w:rPr>
          <w:rFonts w:ascii="Arial" w:hAnsi="Arial" w:cs="Arial"/>
          <w:color w:val="auto"/>
          <w:sz w:val="22"/>
          <w:szCs w:val="22"/>
        </w:rPr>
        <w:t xml:space="preserve"> </w:t>
      </w:r>
      <w:r w:rsidR="00F27CFB" w:rsidRPr="00E607AC">
        <w:rPr>
          <w:rFonts w:ascii="Arial" w:hAnsi="Arial" w:cs="Arial"/>
          <w:color w:val="auto"/>
          <w:sz w:val="22"/>
          <w:szCs w:val="22"/>
        </w:rPr>
        <w:t>4.5 del Anexo No.2</w:t>
      </w:r>
      <w:r w:rsidRPr="00E607AC">
        <w:rPr>
          <w:rFonts w:ascii="Arial" w:hAnsi="Arial" w:cs="Arial"/>
          <w:color w:val="auto"/>
          <w:sz w:val="22"/>
          <w:szCs w:val="22"/>
        </w:rPr>
        <w:t>.</w:t>
      </w:r>
    </w:p>
    <w:p w14:paraId="78BC95D7" w14:textId="644C5A2F" w:rsidR="00ED5CD3" w:rsidRPr="00E607AC" w:rsidRDefault="00A54A1E" w:rsidP="009E6B54">
      <w:pPr>
        <w:pStyle w:val="Default"/>
        <w:keepLines/>
        <w:numPr>
          <w:ilvl w:val="0"/>
          <w:numId w:val="5"/>
        </w:numPr>
        <w:spacing w:before="120" w:after="120"/>
        <w:ind w:left="709" w:hanging="709"/>
        <w:jc w:val="both"/>
        <w:rPr>
          <w:rFonts w:ascii="Arial" w:hAnsi="Arial" w:cs="Arial"/>
          <w:color w:val="auto"/>
          <w:sz w:val="22"/>
          <w:szCs w:val="22"/>
        </w:rPr>
      </w:pPr>
      <w:r w:rsidRPr="00E607AC">
        <w:rPr>
          <w:rFonts w:ascii="Arial" w:hAnsi="Arial" w:cs="Arial"/>
          <w:color w:val="auto"/>
          <w:sz w:val="22"/>
          <w:szCs w:val="22"/>
        </w:rPr>
        <w:t xml:space="preserve">Presentar el compromiso para contratar el </w:t>
      </w:r>
      <w:r w:rsidR="0096441A" w:rsidRPr="00E607AC">
        <w:rPr>
          <w:rFonts w:ascii="Arial" w:hAnsi="Arial" w:cs="Arial"/>
          <w:color w:val="auto"/>
          <w:sz w:val="22"/>
          <w:szCs w:val="22"/>
        </w:rPr>
        <w:t>a</w:t>
      </w:r>
      <w:r w:rsidRPr="00E607AC">
        <w:rPr>
          <w:rFonts w:ascii="Arial" w:hAnsi="Arial" w:cs="Arial"/>
          <w:color w:val="auto"/>
          <w:sz w:val="22"/>
          <w:szCs w:val="22"/>
        </w:rPr>
        <w:t xml:space="preserve">sesor de </w:t>
      </w:r>
      <w:r w:rsidR="0096441A" w:rsidRPr="00E607AC">
        <w:rPr>
          <w:rFonts w:ascii="Arial" w:hAnsi="Arial" w:cs="Arial"/>
          <w:color w:val="auto"/>
          <w:sz w:val="22"/>
          <w:szCs w:val="22"/>
        </w:rPr>
        <w:t>c</w:t>
      </w:r>
      <w:r w:rsidRPr="00E607AC">
        <w:rPr>
          <w:rFonts w:ascii="Arial" w:hAnsi="Arial" w:cs="Arial"/>
          <w:color w:val="auto"/>
          <w:sz w:val="22"/>
          <w:szCs w:val="22"/>
        </w:rPr>
        <w:t>alidad de conformidad con el</w:t>
      </w:r>
      <w:r w:rsidRPr="00E607AC" w:rsidDel="00A54A1E">
        <w:rPr>
          <w:rFonts w:ascii="Arial" w:hAnsi="Arial" w:cs="Arial"/>
          <w:color w:val="auto"/>
          <w:sz w:val="22"/>
          <w:szCs w:val="22"/>
        </w:rPr>
        <w:t xml:space="preserve"> </w:t>
      </w:r>
      <w:r w:rsidR="00EA675C" w:rsidRPr="00E607AC">
        <w:rPr>
          <w:rFonts w:ascii="Arial" w:hAnsi="Arial" w:cs="Arial"/>
          <w:color w:val="auto"/>
          <w:sz w:val="22"/>
          <w:szCs w:val="22"/>
        </w:rPr>
        <w:t xml:space="preserve">Formulario </w:t>
      </w:r>
      <w:r w:rsidR="00B475C7" w:rsidRPr="00E607AC">
        <w:rPr>
          <w:rFonts w:ascii="Arial" w:hAnsi="Arial" w:cs="Arial"/>
          <w:color w:val="auto"/>
          <w:sz w:val="22"/>
          <w:szCs w:val="22"/>
        </w:rPr>
        <w:t xml:space="preserve">No. </w:t>
      </w:r>
      <w:r w:rsidR="006B518F" w:rsidRPr="00E607AC">
        <w:rPr>
          <w:rFonts w:ascii="Arial" w:hAnsi="Arial" w:cs="Arial"/>
          <w:color w:val="auto"/>
          <w:sz w:val="22"/>
          <w:szCs w:val="22"/>
        </w:rPr>
        <w:t>8</w:t>
      </w:r>
    </w:p>
    <w:p w14:paraId="275F2DF7" w14:textId="0E9B7A71" w:rsidR="00C56CF1" w:rsidRPr="00E607AC" w:rsidRDefault="00F77F1D" w:rsidP="009E6B54">
      <w:pPr>
        <w:pStyle w:val="Default"/>
        <w:keepLines/>
        <w:numPr>
          <w:ilvl w:val="0"/>
          <w:numId w:val="5"/>
        </w:numPr>
        <w:spacing w:before="120" w:after="120"/>
        <w:ind w:left="709" w:hanging="709"/>
        <w:jc w:val="both"/>
        <w:rPr>
          <w:rFonts w:ascii="Arial" w:hAnsi="Arial" w:cs="Arial"/>
          <w:color w:val="auto"/>
          <w:sz w:val="22"/>
          <w:szCs w:val="22"/>
        </w:rPr>
      </w:pPr>
      <w:r w:rsidRPr="00E607AC">
        <w:rPr>
          <w:rFonts w:ascii="Arial" w:hAnsi="Arial" w:cs="Arial"/>
          <w:color w:val="auto"/>
          <w:sz w:val="22"/>
          <w:szCs w:val="22"/>
        </w:rPr>
        <w:lastRenderedPageBreak/>
        <w:t>Documentos de a</w:t>
      </w:r>
      <w:r w:rsidR="0096441A" w:rsidRPr="00E607AC">
        <w:rPr>
          <w:rFonts w:ascii="Arial" w:hAnsi="Arial" w:cs="Arial"/>
          <w:color w:val="auto"/>
          <w:sz w:val="22"/>
          <w:szCs w:val="22"/>
        </w:rPr>
        <w:t>creditación de la e</w:t>
      </w:r>
      <w:r w:rsidR="00093439" w:rsidRPr="00E607AC">
        <w:rPr>
          <w:rFonts w:ascii="Arial" w:hAnsi="Arial" w:cs="Arial"/>
          <w:color w:val="auto"/>
          <w:sz w:val="22"/>
          <w:szCs w:val="22"/>
        </w:rPr>
        <w:t>xperiencia</w:t>
      </w:r>
      <w:r w:rsidR="00232DE2" w:rsidRPr="00E607AC">
        <w:rPr>
          <w:rFonts w:ascii="Arial" w:hAnsi="Arial" w:cs="Arial"/>
          <w:color w:val="auto"/>
          <w:sz w:val="22"/>
          <w:szCs w:val="22"/>
        </w:rPr>
        <w:t xml:space="preserve">. </w:t>
      </w:r>
      <w:r w:rsidR="00C56CF1" w:rsidRPr="00E607AC">
        <w:rPr>
          <w:rFonts w:ascii="Arial" w:hAnsi="Arial" w:cs="Arial"/>
          <w:color w:val="auto"/>
          <w:sz w:val="22"/>
          <w:szCs w:val="22"/>
        </w:rPr>
        <w:t>E</w:t>
      </w:r>
      <w:r w:rsidR="00232DE2" w:rsidRPr="00E607AC">
        <w:rPr>
          <w:rFonts w:ascii="Arial" w:hAnsi="Arial" w:cs="Arial"/>
          <w:color w:val="auto"/>
          <w:sz w:val="22"/>
          <w:szCs w:val="22"/>
        </w:rPr>
        <w:t>l P</w:t>
      </w:r>
      <w:r w:rsidR="002E07E6" w:rsidRPr="00E607AC">
        <w:rPr>
          <w:rFonts w:ascii="Arial" w:hAnsi="Arial" w:cs="Arial"/>
          <w:color w:val="auto"/>
          <w:sz w:val="22"/>
          <w:szCs w:val="22"/>
        </w:rPr>
        <w:t xml:space="preserve">roponente podrá acreditar </w:t>
      </w:r>
      <w:r w:rsidR="00C56CF1" w:rsidRPr="00E607AC">
        <w:rPr>
          <w:rFonts w:ascii="Arial" w:hAnsi="Arial" w:cs="Arial"/>
          <w:color w:val="auto"/>
          <w:sz w:val="22"/>
          <w:szCs w:val="22"/>
        </w:rPr>
        <w:t xml:space="preserve">su </w:t>
      </w:r>
      <w:r w:rsidR="002E07E6" w:rsidRPr="00E607AC">
        <w:rPr>
          <w:rFonts w:ascii="Arial" w:hAnsi="Arial" w:cs="Arial"/>
          <w:color w:val="auto"/>
          <w:sz w:val="22"/>
          <w:szCs w:val="22"/>
        </w:rPr>
        <w:t>experiencia con</w:t>
      </w:r>
      <w:r w:rsidR="008C54F3" w:rsidRPr="00E607AC">
        <w:rPr>
          <w:rFonts w:ascii="Arial" w:hAnsi="Arial" w:cs="Arial"/>
          <w:color w:val="auto"/>
          <w:sz w:val="22"/>
          <w:szCs w:val="22"/>
        </w:rPr>
        <w:t xml:space="preserve"> uno o dos</w:t>
      </w:r>
      <w:r w:rsidR="00A5796D" w:rsidRPr="00E607AC">
        <w:rPr>
          <w:rFonts w:ascii="Arial" w:hAnsi="Arial" w:cs="Arial"/>
          <w:color w:val="auto"/>
          <w:sz w:val="22"/>
          <w:szCs w:val="22"/>
        </w:rPr>
        <w:t xml:space="preserve"> </w:t>
      </w:r>
      <w:r w:rsidR="00196FF9" w:rsidRPr="00E607AC">
        <w:rPr>
          <w:rFonts w:ascii="Arial" w:hAnsi="Arial" w:cs="Arial"/>
          <w:color w:val="auto"/>
          <w:sz w:val="22"/>
          <w:szCs w:val="22"/>
        </w:rPr>
        <w:t>P</w:t>
      </w:r>
      <w:r w:rsidR="00232DE2" w:rsidRPr="00E607AC">
        <w:rPr>
          <w:rFonts w:ascii="Arial" w:hAnsi="Arial" w:cs="Arial"/>
          <w:color w:val="auto"/>
          <w:sz w:val="22"/>
          <w:szCs w:val="22"/>
        </w:rPr>
        <w:t>royecto</w:t>
      </w:r>
      <w:r w:rsidR="00A5796D" w:rsidRPr="00E607AC">
        <w:rPr>
          <w:rFonts w:ascii="Arial" w:hAnsi="Arial" w:cs="Arial"/>
          <w:color w:val="auto"/>
          <w:sz w:val="22"/>
          <w:szCs w:val="22"/>
        </w:rPr>
        <w:t>s</w:t>
      </w:r>
      <w:r w:rsidR="00232DE2" w:rsidRPr="00E607AC">
        <w:rPr>
          <w:rFonts w:ascii="Arial" w:hAnsi="Arial" w:cs="Arial"/>
          <w:color w:val="auto"/>
          <w:sz w:val="22"/>
          <w:szCs w:val="22"/>
        </w:rPr>
        <w:t xml:space="preserve"> de </w:t>
      </w:r>
      <w:r w:rsidR="00196FF9" w:rsidRPr="00E607AC">
        <w:rPr>
          <w:rFonts w:ascii="Arial" w:hAnsi="Arial" w:cs="Arial"/>
          <w:color w:val="auto"/>
          <w:sz w:val="22"/>
          <w:szCs w:val="22"/>
        </w:rPr>
        <w:t>I</w:t>
      </w:r>
      <w:r w:rsidR="00232DE2" w:rsidRPr="00E607AC">
        <w:rPr>
          <w:rFonts w:ascii="Arial" w:hAnsi="Arial" w:cs="Arial"/>
          <w:color w:val="auto"/>
          <w:sz w:val="22"/>
          <w:szCs w:val="22"/>
        </w:rPr>
        <w:t xml:space="preserve">nfraestructura </w:t>
      </w:r>
      <w:r w:rsidR="002E07E6" w:rsidRPr="00E607AC">
        <w:rPr>
          <w:rFonts w:ascii="Arial" w:hAnsi="Arial" w:cs="Arial"/>
          <w:color w:val="auto"/>
          <w:sz w:val="22"/>
          <w:szCs w:val="22"/>
        </w:rPr>
        <w:t>ejecutado</w:t>
      </w:r>
      <w:r w:rsidR="00C56CF1" w:rsidRPr="00E607AC">
        <w:rPr>
          <w:rFonts w:ascii="Arial" w:hAnsi="Arial" w:cs="Arial"/>
          <w:color w:val="auto"/>
          <w:sz w:val="22"/>
          <w:szCs w:val="22"/>
        </w:rPr>
        <w:t>s</w:t>
      </w:r>
      <w:r w:rsidR="002E07E6" w:rsidRPr="00E607AC">
        <w:rPr>
          <w:rFonts w:ascii="Arial" w:hAnsi="Arial" w:cs="Arial"/>
          <w:color w:val="auto"/>
          <w:sz w:val="22"/>
          <w:szCs w:val="22"/>
        </w:rPr>
        <w:t xml:space="preserve"> </w:t>
      </w:r>
      <w:r w:rsidR="00232DE2" w:rsidRPr="00E607AC">
        <w:rPr>
          <w:rFonts w:ascii="Arial" w:hAnsi="Arial" w:cs="Arial"/>
          <w:color w:val="auto"/>
          <w:sz w:val="22"/>
          <w:szCs w:val="22"/>
        </w:rPr>
        <w:t xml:space="preserve">por </w:t>
      </w:r>
      <w:r w:rsidR="00C56CF1" w:rsidRPr="00E607AC">
        <w:rPr>
          <w:rFonts w:ascii="Arial" w:hAnsi="Arial" w:cs="Arial"/>
          <w:color w:val="auto"/>
          <w:sz w:val="22"/>
          <w:szCs w:val="22"/>
        </w:rPr>
        <w:t>él,</w:t>
      </w:r>
      <w:r w:rsidR="00232DE2" w:rsidRPr="00E607AC">
        <w:rPr>
          <w:rFonts w:ascii="Arial" w:hAnsi="Arial" w:cs="Arial"/>
          <w:color w:val="auto"/>
          <w:sz w:val="22"/>
          <w:szCs w:val="22"/>
        </w:rPr>
        <w:t xml:space="preserve"> </w:t>
      </w:r>
      <w:r w:rsidR="008C54F3" w:rsidRPr="00E607AC">
        <w:rPr>
          <w:rFonts w:ascii="Arial" w:hAnsi="Arial" w:cs="Arial"/>
          <w:color w:val="auto"/>
          <w:sz w:val="22"/>
          <w:szCs w:val="22"/>
        </w:rPr>
        <w:t xml:space="preserve">cuyos valores sumados resulten en un valor igual o superior al </w:t>
      </w:r>
      <w:r w:rsidR="00196FF9" w:rsidRPr="00E607AC">
        <w:rPr>
          <w:rFonts w:ascii="Arial" w:hAnsi="Arial" w:cs="Arial"/>
          <w:color w:val="auto"/>
          <w:sz w:val="22"/>
          <w:szCs w:val="22"/>
        </w:rPr>
        <w:t>V</w:t>
      </w:r>
      <w:r w:rsidR="002E07E6" w:rsidRPr="00E607AC">
        <w:rPr>
          <w:rFonts w:ascii="Arial" w:hAnsi="Arial" w:cs="Arial"/>
          <w:color w:val="auto"/>
          <w:sz w:val="22"/>
          <w:szCs w:val="22"/>
        </w:rPr>
        <w:t xml:space="preserve">alor </w:t>
      </w:r>
      <w:r w:rsidR="00196FF9" w:rsidRPr="00E607AC">
        <w:rPr>
          <w:rFonts w:ascii="Arial" w:hAnsi="Arial" w:cs="Arial"/>
          <w:color w:val="auto"/>
          <w:sz w:val="22"/>
          <w:szCs w:val="22"/>
        </w:rPr>
        <w:t>E</w:t>
      </w:r>
      <w:r w:rsidR="002E07E6" w:rsidRPr="00E607AC">
        <w:rPr>
          <w:rFonts w:ascii="Arial" w:hAnsi="Arial" w:cs="Arial"/>
          <w:color w:val="auto"/>
          <w:sz w:val="22"/>
          <w:szCs w:val="22"/>
        </w:rPr>
        <w:t>stimado de</w:t>
      </w:r>
      <w:r w:rsidR="00232DE2" w:rsidRPr="00E607AC">
        <w:rPr>
          <w:rFonts w:ascii="Arial" w:hAnsi="Arial" w:cs="Arial"/>
          <w:color w:val="auto"/>
          <w:sz w:val="22"/>
          <w:szCs w:val="22"/>
        </w:rPr>
        <w:t>l</w:t>
      </w:r>
      <w:r w:rsidR="002E07E6" w:rsidRPr="00E607AC">
        <w:rPr>
          <w:rFonts w:ascii="Arial" w:hAnsi="Arial" w:cs="Arial"/>
          <w:color w:val="auto"/>
          <w:sz w:val="22"/>
          <w:szCs w:val="22"/>
        </w:rPr>
        <w:t xml:space="preserve"> </w:t>
      </w:r>
      <w:r w:rsidR="00232DE2" w:rsidRPr="00E607AC">
        <w:rPr>
          <w:rFonts w:ascii="Arial" w:hAnsi="Arial" w:cs="Arial"/>
          <w:color w:val="auto"/>
          <w:sz w:val="22"/>
          <w:szCs w:val="22"/>
        </w:rPr>
        <w:t>P</w:t>
      </w:r>
      <w:r w:rsidR="002E07E6" w:rsidRPr="00E607AC">
        <w:rPr>
          <w:rFonts w:ascii="Arial" w:hAnsi="Arial" w:cs="Arial"/>
          <w:color w:val="auto"/>
          <w:sz w:val="22"/>
          <w:szCs w:val="22"/>
        </w:rPr>
        <w:t>royecto</w:t>
      </w:r>
      <w:r w:rsidR="00093439" w:rsidRPr="00E607AC">
        <w:rPr>
          <w:rFonts w:ascii="Arial" w:hAnsi="Arial" w:cs="Arial"/>
          <w:color w:val="auto"/>
          <w:sz w:val="22"/>
          <w:szCs w:val="22"/>
        </w:rPr>
        <w:t xml:space="preserve">. </w:t>
      </w:r>
      <w:r w:rsidR="00232DE2" w:rsidRPr="00E607AC">
        <w:rPr>
          <w:rFonts w:ascii="Arial" w:hAnsi="Arial" w:cs="Arial"/>
          <w:color w:val="auto"/>
          <w:sz w:val="22"/>
          <w:szCs w:val="22"/>
        </w:rPr>
        <w:t>D</w:t>
      </w:r>
      <w:r w:rsidR="00093439" w:rsidRPr="00E607AC">
        <w:rPr>
          <w:rFonts w:ascii="Arial" w:hAnsi="Arial" w:cs="Arial"/>
          <w:color w:val="auto"/>
          <w:sz w:val="22"/>
          <w:szCs w:val="22"/>
        </w:rPr>
        <w:t>icha</w:t>
      </w:r>
      <w:r w:rsidR="00A5796D" w:rsidRPr="00E607AC">
        <w:rPr>
          <w:rFonts w:ascii="Arial" w:hAnsi="Arial" w:cs="Arial"/>
          <w:color w:val="auto"/>
          <w:sz w:val="22"/>
          <w:szCs w:val="22"/>
        </w:rPr>
        <w:t xml:space="preserve"> acreditación podrá realizarse a través de las siguientes alternativas: (i)</w:t>
      </w:r>
      <w:r w:rsidR="00093439" w:rsidRPr="00E607AC">
        <w:rPr>
          <w:rFonts w:ascii="Arial" w:hAnsi="Arial" w:cs="Arial"/>
          <w:color w:val="auto"/>
          <w:sz w:val="22"/>
          <w:szCs w:val="22"/>
        </w:rPr>
        <w:t xml:space="preserve"> </w:t>
      </w:r>
      <w:r w:rsidR="00A5796D" w:rsidRPr="00E607AC">
        <w:rPr>
          <w:rFonts w:ascii="Arial" w:hAnsi="Arial" w:cs="Arial"/>
          <w:color w:val="auto"/>
          <w:sz w:val="22"/>
          <w:szCs w:val="22"/>
        </w:rPr>
        <w:t xml:space="preserve">una o dos </w:t>
      </w:r>
      <w:r w:rsidR="00093439" w:rsidRPr="00E607AC">
        <w:rPr>
          <w:rFonts w:ascii="Arial" w:hAnsi="Arial" w:cs="Arial"/>
          <w:color w:val="auto"/>
          <w:sz w:val="22"/>
          <w:szCs w:val="22"/>
        </w:rPr>
        <w:t>certificaciones debe</w:t>
      </w:r>
      <w:r w:rsidR="00232DE2" w:rsidRPr="00E607AC">
        <w:rPr>
          <w:rFonts w:ascii="Arial" w:hAnsi="Arial" w:cs="Arial"/>
          <w:color w:val="auto"/>
          <w:sz w:val="22"/>
          <w:szCs w:val="22"/>
        </w:rPr>
        <w:t>n contener, como mínimo,</w:t>
      </w:r>
      <w:r w:rsidRPr="00E607AC">
        <w:rPr>
          <w:rFonts w:ascii="Arial" w:hAnsi="Arial" w:cs="Arial"/>
          <w:color w:val="auto"/>
          <w:sz w:val="22"/>
          <w:szCs w:val="22"/>
        </w:rPr>
        <w:t xml:space="preserve"> las partes contractuales, el objeto contractual relacionado con la construcción de proyectos de infraestructura, su plazo de ejecución</w:t>
      </w:r>
      <w:r w:rsidR="00093439" w:rsidRPr="00E607AC">
        <w:rPr>
          <w:rFonts w:ascii="Arial" w:hAnsi="Arial" w:cs="Arial"/>
          <w:color w:val="auto"/>
          <w:sz w:val="22"/>
          <w:szCs w:val="22"/>
        </w:rPr>
        <w:t xml:space="preserve">, el nombre del mismo, su localización y </w:t>
      </w:r>
      <w:r w:rsidR="00B318EA" w:rsidRPr="00E607AC">
        <w:rPr>
          <w:rFonts w:ascii="Arial" w:hAnsi="Arial" w:cs="Arial"/>
          <w:color w:val="auto"/>
          <w:sz w:val="22"/>
          <w:szCs w:val="22"/>
        </w:rPr>
        <w:t xml:space="preserve">su </w:t>
      </w:r>
      <w:r w:rsidR="00093439" w:rsidRPr="00E607AC">
        <w:rPr>
          <w:rFonts w:ascii="Arial" w:hAnsi="Arial" w:cs="Arial"/>
          <w:color w:val="auto"/>
          <w:sz w:val="22"/>
          <w:szCs w:val="22"/>
        </w:rPr>
        <w:t>valor de conformidad con el artículo 6 de la Resolución 107 de 2017</w:t>
      </w:r>
      <w:r w:rsidR="00A5796D" w:rsidRPr="00E607AC">
        <w:rPr>
          <w:rFonts w:ascii="Arial" w:hAnsi="Arial" w:cs="Arial"/>
          <w:color w:val="auto"/>
          <w:sz w:val="22"/>
          <w:szCs w:val="22"/>
        </w:rPr>
        <w:t>; y/o (</w:t>
      </w:r>
      <w:proofErr w:type="spellStart"/>
      <w:r w:rsidR="00A5796D" w:rsidRPr="00E607AC">
        <w:rPr>
          <w:rFonts w:ascii="Arial" w:hAnsi="Arial" w:cs="Arial"/>
          <w:color w:val="auto"/>
          <w:sz w:val="22"/>
          <w:szCs w:val="22"/>
        </w:rPr>
        <w:t>ii</w:t>
      </w:r>
      <w:proofErr w:type="spellEnd"/>
      <w:r w:rsidR="00A5796D" w:rsidRPr="00E607AC">
        <w:rPr>
          <w:rFonts w:ascii="Arial" w:hAnsi="Arial" w:cs="Arial"/>
          <w:color w:val="auto"/>
          <w:sz w:val="22"/>
          <w:szCs w:val="22"/>
        </w:rPr>
        <w:t xml:space="preserve">) copia del contrato(s) y acta(s) de liquidación o documento(s) equivalente(s) en los que se evidencie las partes contractuales, el objeto contractual </w:t>
      </w:r>
      <w:r w:rsidR="00C1643C" w:rsidRPr="00E607AC">
        <w:rPr>
          <w:rFonts w:ascii="Arial" w:hAnsi="Arial" w:cs="Arial"/>
          <w:color w:val="auto"/>
          <w:sz w:val="22"/>
          <w:szCs w:val="22"/>
        </w:rPr>
        <w:t xml:space="preserve">relacionados con </w:t>
      </w:r>
      <w:r w:rsidR="00A5796D" w:rsidRPr="00E607AC">
        <w:rPr>
          <w:rFonts w:ascii="Arial" w:hAnsi="Arial" w:cs="Arial"/>
          <w:color w:val="auto"/>
          <w:sz w:val="22"/>
          <w:szCs w:val="22"/>
        </w:rPr>
        <w:t>la construcción de proyectos de infraestructura, su plazo de ejecución, el nombre del mismo, su localización y su valor de conformidad con el artículo 6 de la Resolución 107 de 2017</w:t>
      </w:r>
      <w:r w:rsidR="00C1643C" w:rsidRPr="00E607AC">
        <w:rPr>
          <w:rFonts w:ascii="Arial" w:hAnsi="Arial" w:cs="Arial"/>
          <w:color w:val="auto"/>
          <w:sz w:val="22"/>
          <w:szCs w:val="22"/>
        </w:rPr>
        <w:t>.</w:t>
      </w:r>
      <w:r w:rsidR="00A5796D" w:rsidRPr="00E607AC">
        <w:rPr>
          <w:rFonts w:ascii="Arial" w:hAnsi="Arial" w:cs="Arial"/>
          <w:color w:val="auto"/>
          <w:sz w:val="22"/>
          <w:szCs w:val="22"/>
        </w:rPr>
        <w:t xml:space="preserve"> </w:t>
      </w:r>
    </w:p>
    <w:p w14:paraId="5F921858" w14:textId="23438323" w:rsidR="00ED0155" w:rsidRPr="00E607AC" w:rsidRDefault="00C56CF1" w:rsidP="009E6B54">
      <w:pPr>
        <w:pStyle w:val="Default"/>
        <w:keepLines/>
        <w:spacing w:before="120" w:after="120"/>
        <w:ind w:left="709"/>
        <w:jc w:val="both"/>
        <w:rPr>
          <w:rFonts w:ascii="Arial" w:hAnsi="Arial" w:cs="Arial"/>
          <w:color w:val="auto"/>
          <w:sz w:val="22"/>
          <w:szCs w:val="22"/>
        </w:rPr>
      </w:pPr>
      <w:r w:rsidRPr="00E607AC">
        <w:rPr>
          <w:rFonts w:ascii="Arial" w:hAnsi="Arial" w:cs="Arial"/>
          <w:color w:val="auto"/>
          <w:sz w:val="22"/>
          <w:szCs w:val="22"/>
        </w:rPr>
        <w:t xml:space="preserve">La </w:t>
      </w:r>
      <w:r w:rsidR="00CC231B" w:rsidRPr="00E607AC">
        <w:rPr>
          <w:rFonts w:ascii="Arial" w:hAnsi="Arial" w:cs="Arial"/>
          <w:color w:val="auto"/>
          <w:sz w:val="22"/>
          <w:szCs w:val="22"/>
        </w:rPr>
        <w:t>experiencia deberá estar relacionada en el Formulario No. 9 de estos DSI.</w:t>
      </w:r>
      <w:r w:rsidR="00DC7230" w:rsidRPr="00E607AC">
        <w:rPr>
          <w:rFonts w:ascii="Arial" w:hAnsi="Arial" w:cs="Arial"/>
          <w:color w:val="auto"/>
          <w:sz w:val="22"/>
          <w:szCs w:val="22"/>
        </w:rPr>
        <w:t xml:space="preserve"> Los documentos emitidos en el extranjero deberán cumplir con lo indicado en el numeral 5.8 de estos DSI. </w:t>
      </w:r>
    </w:p>
    <w:p w14:paraId="02BCD598" w14:textId="77777777" w:rsidR="00ED5CD3" w:rsidRPr="00E607AC" w:rsidRDefault="00EA675C" w:rsidP="009E6B54">
      <w:pPr>
        <w:pStyle w:val="Ttulo2"/>
        <w:keepNext w:val="0"/>
        <w:numPr>
          <w:ilvl w:val="1"/>
          <w:numId w:val="7"/>
        </w:numPr>
        <w:autoSpaceDE w:val="0"/>
        <w:autoSpaceDN w:val="0"/>
        <w:adjustRightInd w:val="0"/>
        <w:spacing w:before="120" w:after="120" w:line="240" w:lineRule="auto"/>
        <w:ind w:left="0" w:firstLine="0"/>
        <w:jc w:val="both"/>
        <w:rPr>
          <w:rFonts w:ascii="Arial" w:hAnsi="Arial" w:cs="Arial"/>
          <w:color w:val="auto"/>
          <w:sz w:val="22"/>
          <w:szCs w:val="22"/>
        </w:rPr>
      </w:pPr>
      <w:bookmarkStart w:id="248" w:name="_Toc303694938"/>
      <w:bookmarkStart w:id="249" w:name="_Toc328653723"/>
      <w:bookmarkStart w:id="250" w:name="_Toc387047960"/>
      <w:bookmarkStart w:id="251" w:name="_Toc376185372"/>
      <w:bookmarkStart w:id="252" w:name="_Toc388431000"/>
      <w:bookmarkStart w:id="253" w:name="_Toc388613260"/>
      <w:bookmarkStart w:id="254" w:name="_Ref443918540"/>
      <w:bookmarkStart w:id="255" w:name="_Toc375415881"/>
      <w:bookmarkStart w:id="256" w:name="_Toc44003867"/>
      <w:r w:rsidRPr="00E607AC">
        <w:rPr>
          <w:rFonts w:ascii="Arial" w:hAnsi="Arial" w:cs="Arial"/>
          <w:color w:val="auto"/>
          <w:sz w:val="22"/>
          <w:szCs w:val="22"/>
        </w:rPr>
        <w:t xml:space="preserve">Contenido del Sobre No. 2 – </w:t>
      </w:r>
      <w:r w:rsidR="00A675C1" w:rsidRPr="00E607AC">
        <w:rPr>
          <w:rFonts w:ascii="Arial" w:hAnsi="Arial" w:cs="Arial"/>
          <w:color w:val="auto"/>
          <w:sz w:val="22"/>
          <w:szCs w:val="22"/>
        </w:rPr>
        <w:t xml:space="preserve">Propuesta </w:t>
      </w:r>
      <w:r w:rsidRPr="00E607AC">
        <w:rPr>
          <w:rFonts w:ascii="Arial" w:hAnsi="Arial" w:cs="Arial"/>
          <w:color w:val="auto"/>
          <w:sz w:val="22"/>
          <w:szCs w:val="22"/>
        </w:rPr>
        <w:t>Económica</w:t>
      </w:r>
      <w:bookmarkEnd w:id="248"/>
      <w:bookmarkEnd w:id="249"/>
      <w:bookmarkEnd w:id="250"/>
      <w:bookmarkEnd w:id="251"/>
      <w:bookmarkEnd w:id="252"/>
      <w:bookmarkEnd w:id="253"/>
      <w:bookmarkEnd w:id="254"/>
      <w:bookmarkEnd w:id="255"/>
      <w:bookmarkEnd w:id="256"/>
      <w:r w:rsidRPr="00E607AC">
        <w:rPr>
          <w:rFonts w:ascii="Arial" w:hAnsi="Arial" w:cs="Arial"/>
          <w:color w:val="auto"/>
          <w:sz w:val="22"/>
          <w:szCs w:val="22"/>
        </w:rPr>
        <w:t xml:space="preserve"> </w:t>
      </w:r>
    </w:p>
    <w:p w14:paraId="215AD1BB" w14:textId="76E26701" w:rsidR="009A16A6" w:rsidRPr="00E607AC" w:rsidRDefault="00EA675C" w:rsidP="009E6B54">
      <w:pPr>
        <w:pStyle w:val="Default"/>
        <w:keepLines/>
        <w:spacing w:before="120" w:after="120"/>
        <w:jc w:val="both"/>
        <w:rPr>
          <w:rFonts w:ascii="Arial" w:hAnsi="Arial" w:cs="Arial"/>
          <w:bCs/>
          <w:color w:val="auto"/>
          <w:sz w:val="22"/>
          <w:szCs w:val="22"/>
        </w:rPr>
      </w:pPr>
      <w:r w:rsidRPr="00E607AC">
        <w:rPr>
          <w:rFonts w:ascii="Arial" w:hAnsi="Arial" w:cs="Arial"/>
          <w:color w:val="auto"/>
          <w:sz w:val="22"/>
          <w:szCs w:val="22"/>
        </w:rPr>
        <w:t xml:space="preserve">El </w:t>
      </w:r>
      <w:r w:rsidRPr="00E607AC">
        <w:rPr>
          <w:rFonts w:ascii="Arial" w:hAnsi="Arial" w:cs="Arial"/>
          <w:bCs/>
          <w:color w:val="auto"/>
          <w:sz w:val="22"/>
          <w:szCs w:val="22"/>
        </w:rPr>
        <w:t xml:space="preserve">Proponente </w:t>
      </w:r>
      <w:r w:rsidRPr="00E607AC">
        <w:rPr>
          <w:rFonts w:ascii="Arial" w:hAnsi="Arial" w:cs="Arial"/>
          <w:color w:val="auto"/>
          <w:sz w:val="22"/>
          <w:szCs w:val="22"/>
        </w:rPr>
        <w:t>deberá</w:t>
      </w:r>
      <w:r w:rsidR="00C56CF1" w:rsidRPr="00E607AC">
        <w:rPr>
          <w:rFonts w:ascii="Arial" w:hAnsi="Arial" w:cs="Arial"/>
          <w:color w:val="auto"/>
          <w:sz w:val="22"/>
          <w:szCs w:val="22"/>
        </w:rPr>
        <w:t xml:space="preserve"> presentar a través de la Plataforma Tecnológica su oferta económica contenida </w:t>
      </w:r>
      <w:r w:rsidRPr="00E607AC">
        <w:rPr>
          <w:rFonts w:ascii="Arial" w:hAnsi="Arial" w:cs="Arial"/>
          <w:color w:val="auto"/>
          <w:sz w:val="22"/>
          <w:szCs w:val="22"/>
        </w:rPr>
        <w:t xml:space="preserve">en el </w:t>
      </w:r>
      <w:r w:rsidRPr="00E607AC">
        <w:rPr>
          <w:rFonts w:ascii="Arial" w:hAnsi="Arial" w:cs="Arial"/>
          <w:bCs/>
          <w:color w:val="auto"/>
          <w:sz w:val="22"/>
          <w:szCs w:val="22"/>
        </w:rPr>
        <w:t>Sobre No. 2</w:t>
      </w:r>
      <w:r w:rsidR="00C56CF1" w:rsidRPr="00E607AC">
        <w:rPr>
          <w:rFonts w:ascii="Arial" w:hAnsi="Arial" w:cs="Arial"/>
          <w:bCs/>
          <w:color w:val="auto"/>
          <w:sz w:val="22"/>
          <w:szCs w:val="22"/>
        </w:rPr>
        <w:t>, de la siguiente manera</w:t>
      </w:r>
      <w:r w:rsidR="009A16A6" w:rsidRPr="00E607AC">
        <w:rPr>
          <w:rFonts w:ascii="Arial" w:hAnsi="Arial" w:cs="Arial"/>
          <w:bCs/>
          <w:color w:val="auto"/>
          <w:sz w:val="22"/>
          <w:szCs w:val="22"/>
        </w:rPr>
        <w:t xml:space="preserve">: </w:t>
      </w:r>
    </w:p>
    <w:p w14:paraId="3B282983" w14:textId="25724A51" w:rsidR="00E1369C" w:rsidRPr="00E607AC" w:rsidRDefault="00E1369C" w:rsidP="009E6B54">
      <w:pPr>
        <w:pStyle w:val="Default"/>
        <w:keepLines/>
        <w:spacing w:before="120" w:after="120"/>
        <w:jc w:val="both"/>
        <w:rPr>
          <w:rFonts w:ascii="Arial" w:hAnsi="Arial" w:cs="Arial"/>
          <w:spacing w:val="-5"/>
          <w:sz w:val="22"/>
          <w:szCs w:val="22"/>
        </w:rPr>
      </w:pPr>
      <w:r w:rsidRPr="00E607AC">
        <w:rPr>
          <w:rFonts w:ascii="Arial" w:hAnsi="Arial" w:cs="Arial"/>
          <w:sz w:val="22"/>
          <w:szCs w:val="22"/>
        </w:rPr>
        <w:t>Declarar e</w:t>
      </w:r>
      <w:r w:rsidR="00EA675C" w:rsidRPr="00E607AC">
        <w:rPr>
          <w:rFonts w:ascii="Arial" w:hAnsi="Arial" w:cs="Arial"/>
          <w:color w:val="auto"/>
          <w:sz w:val="22"/>
          <w:szCs w:val="22"/>
        </w:rPr>
        <w:t>l valor del Ingreso Anual Esperado</w:t>
      </w:r>
      <w:r w:rsidR="00787011" w:rsidRPr="00E607AC">
        <w:rPr>
          <w:rFonts w:ascii="Arial" w:hAnsi="Arial" w:cs="Arial"/>
          <w:color w:val="auto"/>
          <w:sz w:val="22"/>
          <w:szCs w:val="22"/>
        </w:rPr>
        <w:t xml:space="preserve"> </w:t>
      </w:r>
      <w:r w:rsidR="00BC29BA" w:rsidRPr="00E607AC">
        <w:rPr>
          <w:rFonts w:ascii="Arial" w:hAnsi="Arial" w:cs="Arial"/>
          <w:color w:val="auto"/>
          <w:sz w:val="22"/>
          <w:szCs w:val="22"/>
        </w:rPr>
        <w:t xml:space="preserve">Ofertado </w:t>
      </w:r>
      <w:r w:rsidR="00787011" w:rsidRPr="00E607AC">
        <w:rPr>
          <w:rFonts w:ascii="Arial" w:hAnsi="Arial" w:cs="Arial"/>
          <w:color w:val="auto"/>
          <w:sz w:val="22"/>
          <w:szCs w:val="22"/>
        </w:rPr>
        <w:t>expresado en</w:t>
      </w:r>
      <w:r w:rsidR="00250FCD" w:rsidRPr="00E607AC">
        <w:rPr>
          <w:rFonts w:ascii="Arial" w:hAnsi="Arial" w:cs="Arial"/>
          <w:color w:val="auto"/>
          <w:sz w:val="22"/>
          <w:szCs w:val="22"/>
        </w:rPr>
        <w:t xml:space="preserve"> </w:t>
      </w:r>
      <w:r w:rsidR="00787011" w:rsidRPr="00E607AC">
        <w:rPr>
          <w:rFonts w:ascii="Arial" w:hAnsi="Arial" w:cs="Arial"/>
          <w:color w:val="auto"/>
          <w:sz w:val="22"/>
          <w:szCs w:val="22"/>
        </w:rPr>
        <w:t xml:space="preserve">pesos constantes del 31 de diciembre del año inmediatamente anterior a la presentación de la Propuesta y </w:t>
      </w:r>
      <w:r w:rsidR="00FE0490" w:rsidRPr="00E607AC">
        <w:rPr>
          <w:rFonts w:ascii="Arial" w:hAnsi="Arial" w:cs="Arial"/>
          <w:color w:val="auto"/>
          <w:sz w:val="22"/>
          <w:szCs w:val="22"/>
        </w:rPr>
        <w:t>para el PEP</w:t>
      </w:r>
      <w:r w:rsidR="00787011" w:rsidRPr="00E607AC">
        <w:rPr>
          <w:rFonts w:ascii="Arial" w:hAnsi="Arial" w:cs="Arial"/>
          <w:color w:val="auto"/>
          <w:sz w:val="22"/>
          <w:szCs w:val="22"/>
        </w:rPr>
        <w:t>, contados desde la Fecha Oficial de Puesta en Operación</w:t>
      </w:r>
      <w:r w:rsidR="004956F9" w:rsidRPr="00E607AC">
        <w:rPr>
          <w:rFonts w:ascii="Arial" w:hAnsi="Arial" w:cs="Arial"/>
          <w:color w:val="auto"/>
          <w:sz w:val="22"/>
          <w:szCs w:val="22"/>
        </w:rPr>
        <w:t>.</w:t>
      </w:r>
      <w:r w:rsidR="002E19DF" w:rsidRPr="00E607AC">
        <w:rPr>
          <w:rFonts w:ascii="Arial" w:hAnsi="Arial" w:cs="Arial"/>
          <w:spacing w:val="-5"/>
          <w:sz w:val="22"/>
          <w:szCs w:val="22"/>
        </w:rPr>
        <w:t xml:space="preserve"> E</w:t>
      </w:r>
      <w:r w:rsidR="0096441A" w:rsidRPr="00E607AC">
        <w:rPr>
          <w:rFonts w:ascii="Arial" w:hAnsi="Arial" w:cs="Arial"/>
          <w:spacing w:val="-5"/>
          <w:sz w:val="22"/>
          <w:szCs w:val="22"/>
        </w:rPr>
        <w:t>n e</w:t>
      </w:r>
      <w:r w:rsidR="002E19DF" w:rsidRPr="00E607AC">
        <w:rPr>
          <w:rFonts w:ascii="Arial" w:hAnsi="Arial" w:cs="Arial"/>
          <w:spacing w:val="-5"/>
          <w:sz w:val="22"/>
          <w:szCs w:val="22"/>
        </w:rPr>
        <w:t xml:space="preserve">ste valor se deberá </w:t>
      </w:r>
      <w:r w:rsidRPr="00E607AC">
        <w:rPr>
          <w:rFonts w:ascii="Arial" w:hAnsi="Arial" w:cs="Arial"/>
          <w:spacing w:val="-5"/>
          <w:sz w:val="22"/>
          <w:szCs w:val="22"/>
        </w:rPr>
        <w:t xml:space="preserve">diligenciarse en la </w:t>
      </w:r>
      <w:r w:rsidRPr="00E607AC">
        <w:rPr>
          <w:rFonts w:ascii="Arial" w:hAnsi="Arial" w:cs="Arial"/>
          <w:color w:val="auto"/>
          <w:sz w:val="22"/>
          <w:szCs w:val="22"/>
        </w:rPr>
        <w:t>Plataforma Tecnológica de forma independiente</w:t>
      </w:r>
      <w:r w:rsidRPr="00E607AC">
        <w:rPr>
          <w:rFonts w:ascii="Arial" w:hAnsi="Arial" w:cs="Arial"/>
          <w:spacing w:val="-5"/>
          <w:sz w:val="22"/>
          <w:szCs w:val="22"/>
        </w:rPr>
        <w:t>, es decir,</w:t>
      </w:r>
      <w:r w:rsidR="002E19DF" w:rsidRPr="00E607AC">
        <w:rPr>
          <w:rFonts w:ascii="Arial" w:hAnsi="Arial" w:cs="Arial"/>
          <w:spacing w:val="-5"/>
          <w:sz w:val="22"/>
          <w:szCs w:val="22"/>
        </w:rPr>
        <w:t xml:space="preserve"> </w:t>
      </w:r>
      <w:r w:rsidR="0096441A" w:rsidRPr="00E607AC">
        <w:rPr>
          <w:rFonts w:ascii="Arial" w:hAnsi="Arial" w:cs="Arial"/>
          <w:spacing w:val="-5"/>
          <w:sz w:val="22"/>
          <w:szCs w:val="22"/>
        </w:rPr>
        <w:t xml:space="preserve">un </w:t>
      </w:r>
      <w:r w:rsidR="002E19DF" w:rsidRPr="00E607AC">
        <w:rPr>
          <w:rFonts w:ascii="Arial" w:hAnsi="Arial" w:cs="Arial"/>
          <w:spacing w:val="-5"/>
          <w:sz w:val="22"/>
          <w:szCs w:val="22"/>
        </w:rPr>
        <w:t>IAE</w:t>
      </w:r>
      <w:r w:rsidR="0096441A" w:rsidRPr="00E607AC">
        <w:rPr>
          <w:rFonts w:ascii="Arial" w:hAnsi="Arial" w:cs="Arial"/>
          <w:spacing w:val="-5"/>
          <w:sz w:val="22"/>
          <w:szCs w:val="22"/>
        </w:rPr>
        <w:t>O</w:t>
      </w:r>
      <w:r w:rsidR="002E19DF" w:rsidRPr="00E607AC">
        <w:rPr>
          <w:rFonts w:ascii="Arial" w:hAnsi="Arial" w:cs="Arial"/>
          <w:spacing w:val="-5"/>
          <w:sz w:val="22"/>
          <w:szCs w:val="22"/>
        </w:rPr>
        <w:t xml:space="preserve"> </w:t>
      </w:r>
      <w:r w:rsidR="0096441A" w:rsidRPr="00E607AC">
        <w:rPr>
          <w:rFonts w:ascii="Arial" w:hAnsi="Arial" w:cs="Arial"/>
          <w:spacing w:val="-5"/>
          <w:sz w:val="22"/>
          <w:szCs w:val="22"/>
        </w:rPr>
        <w:t xml:space="preserve">para </w:t>
      </w:r>
      <w:r w:rsidR="002E19DF" w:rsidRPr="00E607AC">
        <w:rPr>
          <w:rFonts w:ascii="Arial" w:hAnsi="Arial" w:cs="Arial"/>
          <w:spacing w:val="-5"/>
          <w:sz w:val="22"/>
          <w:szCs w:val="22"/>
        </w:rPr>
        <w:t xml:space="preserve">la Planta de Regasificación </w:t>
      </w:r>
      <w:r w:rsidR="0096441A" w:rsidRPr="00E607AC">
        <w:rPr>
          <w:rFonts w:ascii="Arial" w:hAnsi="Arial" w:cs="Arial"/>
          <w:spacing w:val="-5"/>
          <w:sz w:val="22"/>
          <w:szCs w:val="22"/>
        </w:rPr>
        <w:t xml:space="preserve">y un </w:t>
      </w:r>
      <w:r w:rsidR="002E19DF" w:rsidRPr="00E607AC">
        <w:rPr>
          <w:rFonts w:ascii="Arial" w:hAnsi="Arial" w:cs="Arial"/>
          <w:spacing w:val="-5"/>
          <w:sz w:val="22"/>
          <w:szCs w:val="22"/>
        </w:rPr>
        <w:t>IAE</w:t>
      </w:r>
      <w:r w:rsidR="0096441A" w:rsidRPr="00E607AC">
        <w:rPr>
          <w:rFonts w:ascii="Arial" w:hAnsi="Arial" w:cs="Arial"/>
          <w:spacing w:val="-5"/>
          <w:sz w:val="22"/>
          <w:szCs w:val="22"/>
        </w:rPr>
        <w:t>O para</w:t>
      </w:r>
      <w:r w:rsidR="002E19DF" w:rsidRPr="00E607AC">
        <w:rPr>
          <w:rFonts w:ascii="Arial" w:hAnsi="Arial" w:cs="Arial"/>
          <w:spacing w:val="-5"/>
          <w:sz w:val="22"/>
          <w:szCs w:val="22"/>
        </w:rPr>
        <w:t xml:space="preserve"> el Gasoducto Buenaventura – Yumbo</w:t>
      </w:r>
      <w:r w:rsidR="0096441A" w:rsidRPr="00E607AC">
        <w:rPr>
          <w:rFonts w:ascii="Arial" w:hAnsi="Arial" w:cs="Arial"/>
          <w:spacing w:val="-5"/>
          <w:sz w:val="22"/>
          <w:szCs w:val="22"/>
        </w:rPr>
        <w:t xml:space="preserve">. </w:t>
      </w:r>
    </w:p>
    <w:p w14:paraId="464DB10C" w14:textId="25C688FF" w:rsidR="00C56CF1" w:rsidRPr="00E607AC" w:rsidRDefault="0096441A" w:rsidP="009E6B54">
      <w:pPr>
        <w:pStyle w:val="Default"/>
        <w:keepLines/>
        <w:spacing w:before="120" w:after="120"/>
        <w:jc w:val="both"/>
        <w:rPr>
          <w:rFonts w:ascii="Arial" w:hAnsi="Arial" w:cs="Arial"/>
          <w:color w:val="auto"/>
          <w:sz w:val="22"/>
          <w:szCs w:val="22"/>
        </w:rPr>
      </w:pPr>
      <w:r w:rsidRPr="00E607AC">
        <w:rPr>
          <w:rFonts w:ascii="Arial" w:hAnsi="Arial" w:cs="Arial"/>
          <w:spacing w:val="-5"/>
          <w:sz w:val="22"/>
          <w:szCs w:val="22"/>
        </w:rPr>
        <w:t>La presente Convocatoria Pública</w:t>
      </w:r>
      <w:r w:rsidR="002E19DF" w:rsidRPr="00E607AC">
        <w:rPr>
          <w:rFonts w:ascii="Arial" w:hAnsi="Arial" w:cs="Arial"/>
          <w:spacing w:val="-5"/>
          <w:sz w:val="22"/>
          <w:szCs w:val="22"/>
        </w:rPr>
        <w:t xml:space="preserve"> se adjudicará al menor valor que corresponderá a la sumatoria de</w:t>
      </w:r>
      <w:r w:rsidRPr="00E607AC">
        <w:rPr>
          <w:rFonts w:ascii="Arial" w:hAnsi="Arial" w:cs="Arial"/>
          <w:spacing w:val="-5"/>
          <w:sz w:val="22"/>
          <w:szCs w:val="22"/>
        </w:rPr>
        <w:t>l valor presente neto de esto</w:t>
      </w:r>
      <w:r w:rsidR="002E19DF" w:rsidRPr="00E607AC">
        <w:rPr>
          <w:rFonts w:ascii="Arial" w:hAnsi="Arial" w:cs="Arial"/>
          <w:spacing w:val="-5"/>
          <w:sz w:val="22"/>
          <w:szCs w:val="22"/>
        </w:rPr>
        <w:t xml:space="preserve"> estos dos IAE</w:t>
      </w:r>
      <w:r w:rsidRPr="00E607AC">
        <w:rPr>
          <w:rFonts w:ascii="Arial" w:hAnsi="Arial" w:cs="Arial"/>
          <w:spacing w:val="-5"/>
          <w:sz w:val="22"/>
          <w:szCs w:val="22"/>
        </w:rPr>
        <w:t>O</w:t>
      </w:r>
      <w:r w:rsidR="002E19DF" w:rsidRPr="00E607AC">
        <w:rPr>
          <w:rFonts w:ascii="Arial" w:hAnsi="Arial" w:cs="Arial"/>
          <w:spacing w:val="-5"/>
          <w:sz w:val="22"/>
          <w:szCs w:val="22"/>
        </w:rPr>
        <w:t xml:space="preserve"> (</w:t>
      </w:r>
      <w:r w:rsidRPr="00E607AC">
        <w:rPr>
          <w:rFonts w:ascii="Arial" w:hAnsi="Arial" w:cs="Arial"/>
          <w:spacing w:val="-5"/>
          <w:sz w:val="22"/>
          <w:szCs w:val="22"/>
        </w:rPr>
        <w:t xml:space="preserve">el </w:t>
      </w:r>
      <w:r w:rsidR="002E19DF" w:rsidRPr="00E607AC">
        <w:rPr>
          <w:rFonts w:ascii="Arial" w:hAnsi="Arial" w:cs="Arial"/>
          <w:spacing w:val="-5"/>
          <w:sz w:val="22"/>
          <w:szCs w:val="22"/>
        </w:rPr>
        <w:t>IAE</w:t>
      </w:r>
      <w:r w:rsidRPr="00E607AC">
        <w:rPr>
          <w:rFonts w:ascii="Arial" w:hAnsi="Arial" w:cs="Arial"/>
          <w:spacing w:val="-5"/>
          <w:sz w:val="22"/>
          <w:szCs w:val="22"/>
        </w:rPr>
        <w:t>O</w:t>
      </w:r>
      <w:r w:rsidR="002E19DF" w:rsidRPr="00E607AC">
        <w:rPr>
          <w:rFonts w:ascii="Arial" w:hAnsi="Arial" w:cs="Arial"/>
          <w:spacing w:val="-5"/>
          <w:sz w:val="22"/>
          <w:szCs w:val="22"/>
        </w:rPr>
        <w:t xml:space="preserve"> Infraestructura de Importación de Gas del Pacífico). </w:t>
      </w:r>
    </w:p>
    <w:p w14:paraId="2AAB680E" w14:textId="7465D3F1" w:rsidR="004956F9" w:rsidRPr="00E607AC" w:rsidRDefault="004956F9" w:rsidP="009E6B54">
      <w:pPr>
        <w:pStyle w:val="Default"/>
        <w:keepLines/>
        <w:spacing w:before="120" w:after="120"/>
        <w:jc w:val="both"/>
        <w:rPr>
          <w:rFonts w:ascii="Arial" w:hAnsi="Arial" w:cs="Arial"/>
          <w:sz w:val="22"/>
          <w:szCs w:val="22"/>
        </w:rPr>
      </w:pPr>
      <w:r w:rsidRPr="00E607AC">
        <w:rPr>
          <w:rFonts w:ascii="Arial" w:hAnsi="Arial" w:cs="Arial"/>
          <w:sz w:val="22"/>
          <w:szCs w:val="22"/>
        </w:rPr>
        <w:t xml:space="preserve">El Ingreso Anual Esperado Ofertado deberá reflejar los costos asociados con la </w:t>
      </w:r>
      <w:proofErr w:type="spellStart"/>
      <w:r w:rsidRPr="00E607AC">
        <w:rPr>
          <w:rFonts w:ascii="Arial" w:hAnsi="Arial" w:cs="Arial"/>
          <w:sz w:val="22"/>
          <w:szCs w:val="22"/>
        </w:rPr>
        <w:t>preconstrucción</w:t>
      </w:r>
      <w:proofErr w:type="spellEnd"/>
      <w:r w:rsidRPr="00E607AC">
        <w:rPr>
          <w:rFonts w:ascii="Arial" w:hAnsi="Arial" w:cs="Arial"/>
          <w:sz w:val="22"/>
          <w:szCs w:val="22"/>
        </w:rPr>
        <w:t xml:space="preserve"> (incluyendo diseños, servidumbres, estudios, licencias ambientales y términos para su trámite</w:t>
      </w:r>
      <w:r w:rsidR="00B313F1" w:rsidRPr="00E607AC">
        <w:rPr>
          <w:rFonts w:ascii="Arial" w:hAnsi="Arial" w:cs="Arial"/>
          <w:sz w:val="22"/>
          <w:szCs w:val="22"/>
        </w:rPr>
        <w:t>,</w:t>
      </w:r>
      <w:r w:rsidRPr="00E607AC">
        <w:rPr>
          <w:rFonts w:ascii="Arial" w:hAnsi="Arial" w:cs="Arial"/>
          <w:sz w:val="22"/>
          <w:szCs w:val="22"/>
        </w:rPr>
        <w:t xml:space="preserve"> demás permisos o coordinaciones interinstitucionales</w:t>
      </w:r>
      <w:r w:rsidR="00B313F1" w:rsidRPr="00E607AC">
        <w:rPr>
          <w:rFonts w:ascii="Arial" w:hAnsi="Arial" w:cs="Arial"/>
          <w:sz w:val="22"/>
          <w:szCs w:val="22"/>
        </w:rPr>
        <w:t>, honorarios de la Fiduciaria y el Auditor y todo otro concepto aplicable</w:t>
      </w:r>
      <w:r w:rsidRPr="00E607AC">
        <w:rPr>
          <w:rFonts w:ascii="Arial" w:hAnsi="Arial" w:cs="Arial"/>
          <w:sz w:val="22"/>
          <w:szCs w:val="22"/>
        </w:rPr>
        <w:t xml:space="preserve">) y construcción (incluyendo la interventoría de la obra y las obras que se requieran para la viabilidad ambiental del proyecto), el costo de conexiones al </w:t>
      </w:r>
      <w:r w:rsidR="0096441A" w:rsidRPr="00E607AC">
        <w:rPr>
          <w:rFonts w:ascii="Arial" w:hAnsi="Arial" w:cs="Arial"/>
          <w:sz w:val="22"/>
          <w:szCs w:val="22"/>
        </w:rPr>
        <w:t>S</w:t>
      </w:r>
      <w:r w:rsidRPr="00E607AC">
        <w:rPr>
          <w:rFonts w:ascii="Arial" w:hAnsi="Arial" w:cs="Arial"/>
          <w:sz w:val="22"/>
          <w:szCs w:val="22"/>
        </w:rPr>
        <w:t xml:space="preserve">istema de </w:t>
      </w:r>
      <w:r w:rsidR="0096441A" w:rsidRPr="00E607AC">
        <w:rPr>
          <w:rFonts w:ascii="Arial" w:hAnsi="Arial" w:cs="Arial"/>
          <w:sz w:val="22"/>
          <w:szCs w:val="22"/>
        </w:rPr>
        <w:t>T</w:t>
      </w:r>
      <w:r w:rsidRPr="00E607AC">
        <w:rPr>
          <w:rFonts w:ascii="Arial" w:hAnsi="Arial" w:cs="Arial"/>
          <w:sz w:val="22"/>
          <w:szCs w:val="22"/>
        </w:rPr>
        <w:t>ransporte y estaciones de transferencia de custodia que se requieran, el costo de oportunidad del capital invertido y los gastos de administración, operación y mantenimiento</w:t>
      </w:r>
      <w:r w:rsidR="00B313F1" w:rsidRPr="00E607AC">
        <w:rPr>
          <w:rFonts w:ascii="Arial" w:hAnsi="Arial" w:cs="Arial"/>
          <w:sz w:val="22"/>
          <w:szCs w:val="22"/>
        </w:rPr>
        <w:t xml:space="preserve"> (AOM)</w:t>
      </w:r>
      <w:r w:rsidRPr="00E607AC">
        <w:rPr>
          <w:rFonts w:ascii="Arial" w:hAnsi="Arial" w:cs="Arial"/>
          <w:sz w:val="22"/>
          <w:szCs w:val="22"/>
        </w:rPr>
        <w:t xml:space="preserve"> correspondientes. Adicionalmente, el Ingreso Anual Esperado Ofertado presentado por el </w:t>
      </w:r>
      <w:r w:rsidR="00981052" w:rsidRPr="00E607AC">
        <w:rPr>
          <w:rFonts w:ascii="Arial" w:hAnsi="Arial" w:cs="Arial"/>
          <w:sz w:val="22"/>
          <w:szCs w:val="22"/>
        </w:rPr>
        <w:t>P</w:t>
      </w:r>
      <w:r w:rsidRPr="00E607AC">
        <w:rPr>
          <w:rFonts w:ascii="Arial" w:hAnsi="Arial" w:cs="Arial"/>
          <w:sz w:val="22"/>
          <w:szCs w:val="22"/>
        </w:rPr>
        <w:t xml:space="preserve">roponente cubrirá toda la estructura de costos y de gastos en que incurra el proponente seleccionado en desarrollo de su actividad durante el </w:t>
      </w:r>
      <w:r w:rsidR="00981052" w:rsidRPr="00E607AC">
        <w:rPr>
          <w:rFonts w:ascii="Arial" w:hAnsi="Arial" w:cs="Arial"/>
          <w:sz w:val="22"/>
          <w:szCs w:val="22"/>
        </w:rPr>
        <w:t>P</w:t>
      </w:r>
      <w:r w:rsidRPr="00E607AC">
        <w:rPr>
          <w:rFonts w:ascii="Arial" w:hAnsi="Arial" w:cs="Arial"/>
          <w:sz w:val="22"/>
          <w:szCs w:val="22"/>
        </w:rPr>
        <w:t xml:space="preserve">eríodo </w:t>
      </w:r>
      <w:r w:rsidR="00981052" w:rsidRPr="00E607AC">
        <w:rPr>
          <w:rFonts w:ascii="Arial" w:hAnsi="Arial" w:cs="Arial"/>
          <w:sz w:val="22"/>
          <w:szCs w:val="22"/>
        </w:rPr>
        <w:t xml:space="preserve">Esperado </w:t>
      </w:r>
      <w:r w:rsidRPr="00E607AC">
        <w:rPr>
          <w:rFonts w:ascii="Arial" w:hAnsi="Arial" w:cs="Arial"/>
          <w:sz w:val="22"/>
          <w:szCs w:val="22"/>
        </w:rPr>
        <w:t xml:space="preserve">de </w:t>
      </w:r>
      <w:r w:rsidR="00981052" w:rsidRPr="00E607AC">
        <w:rPr>
          <w:rFonts w:ascii="Arial" w:hAnsi="Arial" w:cs="Arial"/>
          <w:sz w:val="22"/>
          <w:szCs w:val="22"/>
        </w:rPr>
        <w:t>P</w:t>
      </w:r>
      <w:r w:rsidRPr="00E607AC">
        <w:rPr>
          <w:rFonts w:ascii="Arial" w:hAnsi="Arial" w:cs="Arial"/>
          <w:sz w:val="22"/>
          <w:szCs w:val="22"/>
        </w:rPr>
        <w:t>agos.</w:t>
      </w:r>
    </w:p>
    <w:p w14:paraId="0CC39B02" w14:textId="40CE4594" w:rsidR="004956F9" w:rsidRPr="00E607AC" w:rsidRDefault="004956F9" w:rsidP="009E6B54">
      <w:pPr>
        <w:pStyle w:val="Sinespaciado"/>
        <w:keepLines/>
        <w:spacing w:before="120" w:after="120"/>
        <w:jc w:val="both"/>
        <w:rPr>
          <w:rFonts w:cs="Arial"/>
          <w:sz w:val="22"/>
          <w:szCs w:val="22"/>
        </w:rPr>
      </w:pPr>
      <w:r w:rsidRPr="00E607AC">
        <w:rPr>
          <w:rFonts w:cs="Arial"/>
          <w:sz w:val="22"/>
          <w:szCs w:val="22"/>
        </w:rPr>
        <w:lastRenderedPageBreak/>
        <w:t xml:space="preserve">Con la presentación de la Propuesta, el Proponente </w:t>
      </w:r>
      <w:r w:rsidR="00E1369C" w:rsidRPr="00E607AC">
        <w:rPr>
          <w:rFonts w:cs="Arial"/>
          <w:sz w:val="22"/>
          <w:szCs w:val="22"/>
        </w:rPr>
        <w:t xml:space="preserve">acepta </w:t>
      </w:r>
      <w:r w:rsidRPr="00E607AC">
        <w:rPr>
          <w:rFonts w:cs="Arial"/>
          <w:sz w:val="22"/>
          <w:szCs w:val="22"/>
        </w:rPr>
        <w:t xml:space="preserve">que el Ingreso Anual Esperado Ofertado cumple con la Normatividad Aplicable y que el Ingreso Anual Esperado Ofertado remunera la totalidad del Proyecto, incluyendo la totalidad de las inversiones y gastos AOM correspondientes, incluyendo los de combustible o energía asociados a la operación de estaciones de compresión u otra infraestructura y la reposición de activos que componen el Proyecto cuando sea necesaria; los demás costos y gastos y la utilidad del Inversionista, por lo cual asumirá </w:t>
      </w:r>
      <w:r w:rsidR="00981052" w:rsidRPr="00E607AC">
        <w:rPr>
          <w:rFonts w:cs="Arial"/>
          <w:sz w:val="22"/>
          <w:szCs w:val="22"/>
        </w:rPr>
        <w:t xml:space="preserve">en su totalidad </w:t>
      </w:r>
      <w:r w:rsidRPr="00E607AC">
        <w:rPr>
          <w:rFonts w:cs="Arial"/>
          <w:sz w:val="22"/>
          <w:szCs w:val="22"/>
        </w:rPr>
        <w:t xml:space="preserve">la responsabilidad y el riesgo de la ejecución y explotación del Proyecto. </w:t>
      </w:r>
    </w:p>
    <w:p w14:paraId="471E5EDD" w14:textId="44501190" w:rsidR="004956F9" w:rsidRPr="00E607AC" w:rsidRDefault="004956F9" w:rsidP="009E6B54">
      <w:pPr>
        <w:pStyle w:val="Default"/>
        <w:keepLines/>
        <w:tabs>
          <w:tab w:val="right" w:pos="8820"/>
        </w:tabs>
        <w:spacing w:before="120" w:after="120"/>
        <w:jc w:val="both"/>
        <w:rPr>
          <w:rFonts w:ascii="Arial" w:hAnsi="Arial" w:cs="Arial"/>
          <w:color w:val="auto"/>
          <w:sz w:val="22"/>
          <w:szCs w:val="22"/>
        </w:rPr>
      </w:pPr>
      <w:r w:rsidRPr="00E607AC">
        <w:rPr>
          <w:rFonts w:ascii="Arial" w:hAnsi="Arial" w:cs="Arial"/>
          <w:color w:val="auto"/>
          <w:sz w:val="22"/>
          <w:szCs w:val="22"/>
        </w:rPr>
        <w:t xml:space="preserve">Los límites y las condiciones para establecer el monto del </w:t>
      </w:r>
      <w:r w:rsidR="00981052" w:rsidRPr="00E607AC">
        <w:rPr>
          <w:rFonts w:ascii="Arial" w:hAnsi="Arial" w:cs="Arial"/>
          <w:color w:val="auto"/>
          <w:sz w:val="22"/>
          <w:szCs w:val="22"/>
        </w:rPr>
        <w:t>IAEO</w:t>
      </w:r>
      <w:r w:rsidRPr="00E607AC">
        <w:rPr>
          <w:rFonts w:ascii="Arial" w:hAnsi="Arial" w:cs="Arial"/>
          <w:color w:val="auto"/>
          <w:sz w:val="22"/>
          <w:szCs w:val="22"/>
        </w:rPr>
        <w:t xml:space="preserve"> para cada uno de los años del PEP, al igual que la Tasa de Descuento con la que se calculará el Valor de la Oferta</w:t>
      </w:r>
      <w:r w:rsidR="00B313F1" w:rsidRPr="00E607AC">
        <w:rPr>
          <w:rFonts w:ascii="Arial" w:hAnsi="Arial" w:cs="Arial"/>
          <w:color w:val="auto"/>
          <w:sz w:val="22"/>
          <w:szCs w:val="22"/>
        </w:rPr>
        <w:t>,</w:t>
      </w:r>
      <w:r w:rsidRPr="00E607AC">
        <w:rPr>
          <w:rFonts w:ascii="Arial" w:hAnsi="Arial" w:cs="Arial"/>
          <w:color w:val="auto"/>
          <w:sz w:val="22"/>
          <w:szCs w:val="22"/>
        </w:rPr>
        <w:t xml:space="preserve"> están determinados en la reglamentación de la CREG. En caso de presentarse contradicción entre el valor de los Ingresos Anuales Esperados expresados en letras y números, primará lo expresado en letras</w:t>
      </w:r>
      <w:r w:rsidR="00E1369C" w:rsidRPr="00E607AC">
        <w:rPr>
          <w:rFonts w:ascii="Arial" w:hAnsi="Arial" w:cs="Arial"/>
          <w:color w:val="auto"/>
          <w:sz w:val="22"/>
          <w:szCs w:val="22"/>
        </w:rPr>
        <w:t>.</w:t>
      </w:r>
    </w:p>
    <w:p w14:paraId="57B7FE0A" w14:textId="4EBE9023" w:rsidR="004956F9" w:rsidRPr="00E607AC" w:rsidRDefault="004956F9" w:rsidP="009E6B54">
      <w:pPr>
        <w:pStyle w:val="Default"/>
        <w:keepLines/>
        <w:tabs>
          <w:tab w:val="right" w:pos="8820"/>
        </w:tabs>
        <w:jc w:val="both"/>
        <w:rPr>
          <w:rFonts w:ascii="Arial" w:hAnsi="Arial" w:cs="Arial"/>
          <w:color w:val="auto"/>
          <w:sz w:val="22"/>
          <w:szCs w:val="22"/>
        </w:rPr>
      </w:pPr>
      <w:r w:rsidRPr="00E607AC">
        <w:rPr>
          <w:rFonts w:ascii="Arial" w:hAnsi="Arial" w:cs="Arial"/>
          <w:color w:val="auto"/>
          <w:sz w:val="22"/>
          <w:szCs w:val="22"/>
        </w:rPr>
        <w:t>Para efectos de determinar si los valores IAE</w:t>
      </w:r>
      <w:r w:rsidR="00981052" w:rsidRPr="00E607AC">
        <w:rPr>
          <w:rFonts w:ascii="Arial" w:hAnsi="Arial" w:cs="Arial"/>
          <w:color w:val="auto"/>
          <w:sz w:val="22"/>
          <w:szCs w:val="22"/>
        </w:rPr>
        <w:t>O</w:t>
      </w:r>
      <w:r w:rsidRPr="00E607AC">
        <w:rPr>
          <w:rFonts w:ascii="Arial" w:hAnsi="Arial" w:cs="Arial"/>
          <w:color w:val="auto"/>
          <w:sz w:val="22"/>
          <w:szCs w:val="22"/>
        </w:rPr>
        <w:t xml:space="preserve"> presentados por el Proponente se encuentran dentro de los límites previstos en la fórmula anterior, los respectivos cálculos se harán aproximando el resultado solamente a dos cifras decimales para lo cual a partir de la tercera cifra decimal se redondeará </w:t>
      </w:r>
      <w:r w:rsidR="00981052" w:rsidRPr="00E607AC">
        <w:rPr>
          <w:rFonts w:ascii="Arial" w:hAnsi="Arial" w:cs="Arial"/>
          <w:color w:val="auto"/>
          <w:sz w:val="22"/>
          <w:szCs w:val="22"/>
        </w:rPr>
        <w:t xml:space="preserve">hacia arriba </w:t>
      </w:r>
      <w:r w:rsidRPr="00E607AC">
        <w:rPr>
          <w:rFonts w:ascii="Arial" w:hAnsi="Arial" w:cs="Arial"/>
          <w:color w:val="auto"/>
          <w:sz w:val="22"/>
          <w:szCs w:val="22"/>
        </w:rPr>
        <w:t xml:space="preserve">si la cifra es superior a cinco, de lo contrario se redondeará </w:t>
      </w:r>
      <w:r w:rsidR="00981052" w:rsidRPr="00E607AC">
        <w:rPr>
          <w:rFonts w:ascii="Arial" w:hAnsi="Arial" w:cs="Arial"/>
          <w:color w:val="auto"/>
          <w:sz w:val="22"/>
          <w:szCs w:val="22"/>
        </w:rPr>
        <w:t>hacia abajo</w:t>
      </w:r>
      <w:r w:rsidR="00E1369C" w:rsidRPr="00E607AC">
        <w:rPr>
          <w:rFonts w:ascii="Arial" w:hAnsi="Arial" w:cs="Arial"/>
          <w:color w:val="auto"/>
          <w:sz w:val="22"/>
          <w:szCs w:val="22"/>
        </w:rPr>
        <w:t>.</w:t>
      </w:r>
    </w:p>
    <w:p w14:paraId="59BEA354" w14:textId="14B25B92" w:rsidR="004956F9" w:rsidRPr="00E607AC" w:rsidRDefault="00E1369C"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Se deberá i</w:t>
      </w:r>
      <w:r w:rsidR="00A538DD" w:rsidRPr="00E607AC">
        <w:rPr>
          <w:rFonts w:ascii="Arial" w:hAnsi="Arial" w:cs="Arial"/>
          <w:color w:val="auto"/>
          <w:sz w:val="22"/>
          <w:szCs w:val="22"/>
        </w:rPr>
        <w:t>ndicar qu</w:t>
      </w:r>
      <w:r w:rsidR="00981052" w:rsidRPr="00E607AC">
        <w:rPr>
          <w:rFonts w:ascii="Arial" w:hAnsi="Arial" w:cs="Arial"/>
          <w:color w:val="auto"/>
          <w:sz w:val="22"/>
          <w:szCs w:val="22"/>
        </w:rPr>
        <w:t>é</w:t>
      </w:r>
      <w:r w:rsidR="00A538DD" w:rsidRPr="00E607AC">
        <w:rPr>
          <w:rFonts w:ascii="Arial" w:hAnsi="Arial" w:cs="Arial"/>
          <w:color w:val="auto"/>
          <w:sz w:val="22"/>
          <w:szCs w:val="22"/>
        </w:rPr>
        <w:t xml:space="preserve"> porcentaje del IAE</w:t>
      </w:r>
      <w:r w:rsidR="00981052" w:rsidRPr="00E607AC">
        <w:rPr>
          <w:rFonts w:ascii="Arial" w:hAnsi="Arial" w:cs="Arial"/>
          <w:color w:val="auto"/>
          <w:sz w:val="22"/>
          <w:szCs w:val="22"/>
        </w:rPr>
        <w:t>O</w:t>
      </w:r>
      <w:r w:rsidR="00A538DD" w:rsidRPr="00E607AC">
        <w:rPr>
          <w:rFonts w:ascii="Arial" w:hAnsi="Arial" w:cs="Arial"/>
          <w:color w:val="auto"/>
          <w:sz w:val="22"/>
          <w:szCs w:val="22"/>
        </w:rPr>
        <w:t xml:space="preserve"> solicita le sea remunerado </w:t>
      </w:r>
      <w:r w:rsidR="00787011" w:rsidRPr="00E607AC">
        <w:rPr>
          <w:rFonts w:ascii="Arial" w:hAnsi="Arial" w:cs="Arial"/>
          <w:color w:val="auto"/>
          <w:sz w:val="22"/>
          <w:szCs w:val="22"/>
        </w:rPr>
        <w:t>en dólares americanos</w:t>
      </w:r>
      <w:r w:rsidR="00C72760" w:rsidRPr="00E607AC">
        <w:rPr>
          <w:rFonts w:ascii="Arial" w:hAnsi="Arial" w:cs="Arial"/>
          <w:color w:val="auto"/>
          <w:sz w:val="22"/>
          <w:szCs w:val="22"/>
        </w:rPr>
        <w:t>,</w:t>
      </w:r>
      <w:r w:rsidR="00787011" w:rsidRPr="00E607AC">
        <w:rPr>
          <w:rFonts w:ascii="Arial" w:hAnsi="Arial" w:cs="Arial"/>
          <w:color w:val="auto"/>
          <w:sz w:val="22"/>
          <w:szCs w:val="22"/>
        </w:rPr>
        <w:t xml:space="preserve"> </w:t>
      </w:r>
      <w:r w:rsidR="00250FCD" w:rsidRPr="00E607AC">
        <w:rPr>
          <w:rFonts w:ascii="Arial" w:hAnsi="Arial" w:cs="Arial"/>
          <w:color w:val="auto"/>
          <w:sz w:val="22"/>
          <w:szCs w:val="22"/>
        </w:rPr>
        <w:t>el cual no</w:t>
      </w:r>
      <w:r w:rsidR="00A538DD" w:rsidRPr="00E607AC">
        <w:rPr>
          <w:rFonts w:ascii="Arial" w:hAnsi="Arial" w:cs="Arial"/>
          <w:color w:val="auto"/>
          <w:sz w:val="22"/>
          <w:szCs w:val="22"/>
        </w:rPr>
        <w:t xml:space="preserve"> podrá ser superior al 42% de la remuneración total y deberá corresponder a un valor único</w:t>
      </w:r>
      <w:r w:rsidRPr="00E607AC">
        <w:rPr>
          <w:rFonts w:ascii="Arial" w:hAnsi="Arial" w:cs="Arial"/>
          <w:color w:val="auto"/>
          <w:sz w:val="22"/>
          <w:szCs w:val="22"/>
        </w:rPr>
        <w:t>.</w:t>
      </w:r>
    </w:p>
    <w:p w14:paraId="342CBE8A" w14:textId="196FADB5" w:rsidR="00ED5CD3" w:rsidRPr="00E607AC" w:rsidRDefault="002E19DF"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E</w:t>
      </w:r>
      <w:r w:rsidR="004956F9" w:rsidRPr="00E607AC">
        <w:rPr>
          <w:rFonts w:ascii="Arial" w:hAnsi="Arial" w:cs="Arial"/>
          <w:color w:val="auto"/>
          <w:sz w:val="22"/>
          <w:szCs w:val="22"/>
        </w:rPr>
        <w:t>l Proponente deberá presentar los valores asociados a cada uno de los componentes de la Infraestructura de Importación de Gas del Pac</w:t>
      </w:r>
      <w:r w:rsidRPr="00E607AC">
        <w:rPr>
          <w:rFonts w:ascii="Arial" w:hAnsi="Arial" w:cs="Arial"/>
          <w:color w:val="auto"/>
          <w:sz w:val="22"/>
          <w:szCs w:val="22"/>
        </w:rPr>
        <w:t>í</w:t>
      </w:r>
      <w:r w:rsidR="004956F9" w:rsidRPr="00E607AC">
        <w:rPr>
          <w:rFonts w:ascii="Arial" w:hAnsi="Arial" w:cs="Arial"/>
          <w:color w:val="auto"/>
          <w:sz w:val="22"/>
          <w:szCs w:val="22"/>
        </w:rPr>
        <w:t>fico desagregada, en los términos del artículo 7 de la Resolución CREG 152 de 2017</w:t>
      </w:r>
      <w:r w:rsidR="00E1369C" w:rsidRPr="00E607AC">
        <w:rPr>
          <w:rFonts w:ascii="Arial" w:hAnsi="Arial" w:cs="Arial"/>
          <w:color w:val="auto"/>
          <w:sz w:val="22"/>
          <w:szCs w:val="22"/>
        </w:rPr>
        <w:t>.</w:t>
      </w:r>
    </w:p>
    <w:p w14:paraId="720E2BAD" w14:textId="77777777" w:rsidR="00ED5CD3" w:rsidRPr="00E607AC" w:rsidRDefault="00EA675C" w:rsidP="009E6B54">
      <w:pPr>
        <w:pStyle w:val="Ttulo2"/>
        <w:keepNext w:val="0"/>
        <w:numPr>
          <w:ilvl w:val="1"/>
          <w:numId w:val="7"/>
        </w:numPr>
        <w:autoSpaceDE w:val="0"/>
        <w:autoSpaceDN w:val="0"/>
        <w:adjustRightInd w:val="0"/>
        <w:spacing w:before="120" w:after="120" w:line="240" w:lineRule="auto"/>
        <w:ind w:left="0" w:firstLine="0"/>
        <w:jc w:val="both"/>
        <w:rPr>
          <w:rFonts w:ascii="Arial" w:hAnsi="Arial" w:cs="Arial"/>
          <w:color w:val="auto"/>
          <w:sz w:val="22"/>
          <w:szCs w:val="22"/>
        </w:rPr>
      </w:pPr>
      <w:bookmarkStart w:id="257" w:name="_Toc43307509"/>
      <w:bookmarkStart w:id="258" w:name="_Toc43465897"/>
      <w:bookmarkStart w:id="259" w:name="_Toc43307510"/>
      <w:bookmarkStart w:id="260" w:name="_Toc43465898"/>
      <w:bookmarkStart w:id="261" w:name="_Toc43307511"/>
      <w:bookmarkStart w:id="262" w:name="_Toc43465899"/>
      <w:bookmarkStart w:id="263" w:name="_Toc43307512"/>
      <w:bookmarkStart w:id="264" w:name="_Toc43465900"/>
      <w:bookmarkStart w:id="265" w:name="_Toc43307513"/>
      <w:bookmarkStart w:id="266" w:name="_Toc43465901"/>
      <w:bookmarkStart w:id="267" w:name="_Toc43307514"/>
      <w:bookmarkStart w:id="268" w:name="_Toc43465902"/>
      <w:bookmarkStart w:id="269" w:name="_Toc43307515"/>
      <w:bookmarkStart w:id="270" w:name="_Toc43465903"/>
      <w:bookmarkStart w:id="271" w:name="_Toc43307516"/>
      <w:bookmarkStart w:id="272" w:name="_Toc43465904"/>
      <w:bookmarkStart w:id="273" w:name="_Toc40966220"/>
      <w:bookmarkStart w:id="274" w:name="_Toc40966221"/>
      <w:bookmarkStart w:id="275" w:name="_Toc303694939"/>
      <w:bookmarkStart w:id="276" w:name="_Toc328653724"/>
      <w:bookmarkStart w:id="277" w:name="_Toc387047961"/>
      <w:bookmarkStart w:id="278" w:name="_Toc376185373"/>
      <w:bookmarkStart w:id="279" w:name="_Toc388431001"/>
      <w:bookmarkStart w:id="280" w:name="_Toc388613261"/>
      <w:bookmarkStart w:id="281" w:name="_Ref443479395"/>
      <w:bookmarkStart w:id="282" w:name="_Ref443890437"/>
      <w:bookmarkStart w:id="283" w:name="_Toc375415882"/>
      <w:bookmarkStart w:id="284" w:name="_Toc44003868"/>
      <w:bookmarkStart w:id="285" w:name="_Hlk43302763"/>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sidRPr="00E607AC">
        <w:rPr>
          <w:rFonts w:ascii="Arial" w:hAnsi="Arial" w:cs="Arial"/>
          <w:color w:val="auto"/>
          <w:sz w:val="22"/>
          <w:szCs w:val="22"/>
        </w:rPr>
        <w:t>Garantía de Seriedad</w:t>
      </w:r>
      <w:bookmarkEnd w:id="275"/>
      <w:bookmarkEnd w:id="276"/>
      <w:bookmarkEnd w:id="277"/>
      <w:bookmarkEnd w:id="278"/>
      <w:bookmarkEnd w:id="279"/>
      <w:bookmarkEnd w:id="280"/>
      <w:bookmarkEnd w:id="281"/>
      <w:bookmarkEnd w:id="282"/>
      <w:bookmarkEnd w:id="283"/>
      <w:bookmarkEnd w:id="284"/>
      <w:r w:rsidRPr="00E607AC">
        <w:rPr>
          <w:rFonts w:ascii="Arial" w:hAnsi="Arial" w:cs="Arial"/>
          <w:color w:val="auto"/>
          <w:sz w:val="22"/>
          <w:szCs w:val="22"/>
        </w:rPr>
        <w:t xml:space="preserve"> </w:t>
      </w:r>
    </w:p>
    <w:p w14:paraId="24AE6EC1" w14:textId="32B3E330" w:rsidR="00ED5CD3" w:rsidRPr="00E607AC" w:rsidRDefault="00EA675C"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Para g</w:t>
      </w:r>
      <w:r w:rsidR="007F7DEA" w:rsidRPr="00E607AC">
        <w:rPr>
          <w:rFonts w:ascii="Arial" w:hAnsi="Arial" w:cs="Arial"/>
          <w:color w:val="auto"/>
          <w:sz w:val="22"/>
          <w:szCs w:val="22"/>
        </w:rPr>
        <w:t>arantizar la validez, vigencia,</w:t>
      </w:r>
      <w:r w:rsidRPr="00E607AC">
        <w:rPr>
          <w:rFonts w:ascii="Arial" w:hAnsi="Arial" w:cs="Arial"/>
          <w:color w:val="auto"/>
          <w:sz w:val="22"/>
          <w:szCs w:val="22"/>
        </w:rPr>
        <w:t xml:space="preserve"> cumplimiento de su </w:t>
      </w:r>
      <w:r w:rsidR="0070545A" w:rsidRPr="00E607AC">
        <w:rPr>
          <w:rFonts w:ascii="Arial" w:hAnsi="Arial" w:cs="Arial"/>
          <w:bCs/>
          <w:color w:val="auto"/>
          <w:sz w:val="22"/>
          <w:szCs w:val="22"/>
        </w:rPr>
        <w:t>Propuesta</w:t>
      </w:r>
      <w:r w:rsidR="007F7DEA" w:rsidRPr="00E607AC">
        <w:rPr>
          <w:rFonts w:ascii="Arial" w:hAnsi="Arial" w:cs="Arial"/>
          <w:bCs/>
          <w:color w:val="auto"/>
          <w:sz w:val="22"/>
          <w:szCs w:val="22"/>
        </w:rPr>
        <w:t xml:space="preserve"> y </w:t>
      </w:r>
      <w:r w:rsidR="00FB6F34" w:rsidRPr="00E607AC">
        <w:rPr>
          <w:rFonts w:ascii="Arial" w:hAnsi="Arial" w:cs="Arial"/>
          <w:bCs/>
          <w:color w:val="auto"/>
          <w:sz w:val="22"/>
          <w:szCs w:val="22"/>
        </w:rPr>
        <w:t xml:space="preserve">la entrega de la Garantía de </w:t>
      </w:r>
      <w:r w:rsidR="00665AB3" w:rsidRPr="00E607AC">
        <w:rPr>
          <w:rFonts w:ascii="Arial" w:hAnsi="Arial" w:cs="Arial"/>
          <w:bCs/>
          <w:color w:val="auto"/>
          <w:sz w:val="22"/>
          <w:szCs w:val="22"/>
        </w:rPr>
        <w:t>C</w:t>
      </w:r>
      <w:r w:rsidR="00FB6F34" w:rsidRPr="00E607AC">
        <w:rPr>
          <w:rFonts w:ascii="Arial" w:hAnsi="Arial" w:cs="Arial"/>
          <w:bCs/>
          <w:color w:val="auto"/>
          <w:sz w:val="22"/>
          <w:szCs w:val="22"/>
        </w:rPr>
        <w:t>umplimiento en los términos indicados en estos DSI</w:t>
      </w:r>
      <w:r w:rsidRPr="00E607AC">
        <w:rPr>
          <w:rFonts w:ascii="Arial" w:hAnsi="Arial" w:cs="Arial"/>
          <w:color w:val="auto"/>
          <w:sz w:val="22"/>
          <w:szCs w:val="22"/>
        </w:rPr>
        <w:t xml:space="preserve">, el </w:t>
      </w:r>
      <w:r w:rsidRPr="00E607AC">
        <w:rPr>
          <w:rFonts w:ascii="Arial" w:hAnsi="Arial" w:cs="Arial"/>
          <w:bCs/>
          <w:color w:val="auto"/>
          <w:sz w:val="22"/>
          <w:szCs w:val="22"/>
        </w:rPr>
        <w:t xml:space="preserve">Proponente </w:t>
      </w:r>
      <w:r w:rsidRPr="00E607AC">
        <w:rPr>
          <w:rFonts w:ascii="Arial" w:hAnsi="Arial" w:cs="Arial"/>
          <w:color w:val="auto"/>
          <w:sz w:val="22"/>
          <w:szCs w:val="22"/>
        </w:rPr>
        <w:t xml:space="preserve">deberá </w:t>
      </w:r>
      <w:r w:rsidR="00665AB3" w:rsidRPr="00E607AC">
        <w:rPr>
          <w:rFonts w:ascii="Arial" w:hAnsi="Arial" w:cs="Arial"/>
          <w:color w:val="auto"/>
          <w:sz w:val="22"/>
          <w:szCs w:val="22"/>
        </w:rPr>
        <w:t>presentar</w:t>
      </w:r>
      <w:r w:rsidRPr="00E607AC">
        <w:rPr>
          <w:rFonts w:ascii="Arial" w:hAnsi="Arial" w:cs="Arial"/>
          <w:bCs/>
          <w:color w:val="auto"/>
          <w:sz w:val="22"/>
          <w:szCs w:val="22"/>
        </w:rPr>
        <w:t xml:space="preserve"> </w:t>
      </w:r>
      <w:r w:rsidRPr="00E607AC">
        <w:rPr>
          <w:rFonts w:ascii="Arial" w:hAnsi="Arial" w:cs="Arial"/>
          <w:color w:val="auto"/>
          <w:sz w:val="22"/>
          <w:szCs w:val="22"/>
        </w:rPr>
        <w:t xml:space="preserve">la </w:t>
      </w:r>
      <w:r w:rsidRPr="00E607AC">
        <w:rPr>
          <w:rFonts w:ascii="Arial" w:hAnsi="Arial" w:cs="Arial"/>
          <w:bCs/>
          <w:color w:val="auto"/>
          <w:sz w:val="22"/>
          <w:szCs w:val="22"/>
        </w:rPr>
        <w:t xml:space="preserve">Garantía de Seriedad conforme el modelo contenido en el Formulario </w:t>
      </w:r>
      <w:r w:rsidR="00B475C7" w:rsidRPr="00E607AC">
        <w:rPr>
          <w:rFonts w:ascii="Arial" w:hAnsi="Arial" w:cs="Arial"/>
          <w:color w:val="auto"/>
          <w:sz w:val="22"/>
          <w:szCs w:val="22"/>
        </w:rPr>
        <w:t xml:space="preserve">No. </w:t>
      </w:r>
      <w:r w:rsidR="00D965EB" w:rsidRPr="00E607AC">
        <w:rPr>
          <w:rFonts w:ascii="Arial" w:hAnsi="Arial" w:cs="Arial"/>
          <w:color w:val="auto"/>
          <w:sz w:val="22"/>
          <w:szCs w:val="22"/>
        </w:rPr>
        <w:t>2</w:t>
      </w:r>
      <w:r w:rsidRPr="00E607AC">
        <w:rPr>
          <w:rFonts w:ascii="Arial" w:hAnsi="Arial" w:cs="Arial"/>
          <w:color w:val="auto"/>
          <w:sz w:val="22"/>
          <w:szCs w:val="22"/>
        </w:rPr>
        <w:t>. Como beneficiario de la respectiva garantía, deberá figurar la “</w:t>
      </w:r>
      <w:r w:rsidRPr="00E607AC">
        <w:rPr>
          <w:rFonts w:ascii="Arial" w:hAnsi="Arial" w:cs="Arial"/>
          <w:bCs/>
          <w:color w:val="auto"/>
          <w:sz w:val="22"/>
          <w:szCs w:val="22"/>
        </w:rPr>
        <w:t xml:space="preserve">Unidad de Planeación </w:t>
      </w:r>
      <w:proofErr w:type="gramStart"/>
      <w:r w:rsidRPr="00E607AC">
        <w:rPr>
          <w:rFonts w:ascii="Arial" w:hAnsi="Arial" w:cs="Arial"/>
          <w:bCs/>
          <w:color w:val="auto"/>
          <w:sz w:val="22"/>
          <w:szCs w:val="22"/>
        </w:rPr>
        <w:t>Minero Energética</w:t>
      </w:r>
      <w:proofErr w:type="gramEnd"/>
      <w:r w:rsidRPr="00E607AC">
        <w:rPr>
          <w:rFonts w:ascii="Arial" w:hAnsi="Arial" w:cs="Arial"/>
          <w:bCs/>
          <w:color w:val="auto"/>
          <w:sz w:val="22"/>
          <w:szCs w:val="22"/>
        </w:rPr>
        <w:t xml:space="preserve"> –UPME–”</w:t>
      </w:r>
      <w:r w:rsidRPr="00E607AC">
        <w:rPr>
          <w:rFonts w:ascii="Arial" w:hAnsi="Arial" w:cs="Arial"/>
          <w:color w:val="auto"/>
          <w:sz w:val="22"/>
          <w:szCs w:val="22"/>
        </w:rPr>
        <w:t xml:space="preserve">. </w:t>
      </w:r>
    </w:p>
    <w:p w14:paraId="1794CAB5" w14:textId="547523E9" w:rsidR="00606DAA" w:rsidRPr="00E607AC" w:rsidRDefault="00606DAA"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La Garantía de Seriedad podrá ser: (i) garantía bancaria de una Entidad Financiera de Primera Categoría domiciliada en Colombia; o (</w:t>
      </w:r>
      <w:proofErr w:type="spellStart"/>
      <w:r w:rsidRPr="00E607AC">
        <w:rPr>
          <w:rFonts w:ascii="Arial" w:hAnsi="Arial" w:cs="Arial"/>
          <w:color w:val="auto"/>
          <w:sz w:val="22"/>
          <w:szCs w:val="22"/>
        </w:rPr>
        <w:t>ii</w:t>
      </w:r>
      <w:proofErr w:type="spellEnd"/>
      <w:r w:rsidRPr="00E607AC">
        <w:rPr>
          <w:rFonts w:ascii="Arial" w:hAnsi="Arial" w:cs="Arial"/>
          <w:color w:val="auto"/>
          <w:sz w:val="22"/>
          <w:szCs w:val="22"/>
        </w:rPr>
        <w:t xml:space="preserve">) carta de crédito </w:t>
      </w:r>
      <w:r w:rsidRPr="00E607AC">
        <w:rPr>
          <w:rFonts w:ascii="Arial" w:hAnsi="Arial" w:cs="Arial"/>
          <w:i/>
          <w:color w:val="auto"/>
          <w:sz w:val="22"/>
          <w:szCs w:val="22"/>
        </w:rPr>
        <w:t xml:space="preserve">stand </w:t>
      </w:r>
      <w:proofErr w:type="spellStart"/>
      <w:r w:rsidRPr="00E607AC">
        <w:rPr>
          <w:rFonts w:ascii="Arial" w:hAnsi="Arial" w:cs="Arial"/>
          <w:i/>
          <w:color w:val="auto"/>
          <w:sz w:val="22"/>
          <w:szCs w:val="22"/>
        </w:rPr>
        <w:t>by</w:t>
      </w:r>
      <w:proofErr w:type="spellEnd"/>
      <w:r w:rsidRPr="00E607AC">
        <w:rPr>
          <w:rFonts w:ascii="Arial" w:hAnsi="Arial" w:cs="Arial"/>
          <w:color w:val="auto"/>
          <w:sz w:val="22"/>
          <w:szCs w:val="22"/>
        </w:rPr>
        <w:t xml:space="preserve"> de una Entidad Financiera de Primera Categoría en Colombia; o (</w:t>
      </w:r>
      <w:proofErr w:type="spellStart"/>
      <w:r w:rsidRPr="00E607AC">
        <w:rPr>
          <w:rFonts w:ascii="Arial" w:hAnsi="Arial" w:cs="Arial"/>
          <w:color w:val="auto"/>
          <w:sz w:val="22"/>
          <w:szCs w:val="22"/>
        </w:rPr>
        <w:t>iii</w:t>
      </w:r>
      <w:proofErr w:type="spellEnd"/>
      <w:r w:rsidRPr="00E607AC">
        <w:rPr>
          <w:rFonts w:ascii="Arial" w:hAnsi="Arial" w:cs="Arial"/>
          <w:color w:val="auto"/>
          <w:sz w:val="22"/>
          <w:szCs w:val="22"/>
        </w:rPr>
        <w:t xml:space="preserve">) carta de crédito </w:t>
      </w:r>
      <w:r w:rsidRPr="00E607AC">
        <w:rPr>
          <w:rFonts w:ascii="Arial" w:hAnsi="Arial" w:cs="Arial"/>
          <w:i/>
          <w:color w:val="auto"/>
          <w:sz w:val="22"/>
          <w:szCs w:val="22"/>
        </w:rPr>
        <w:t xml:space="preserve">stand </w:t>
      </w:r>
      <w:proofErr w:type="spellStart"/>
      <w:r w:rsidRPr="00E607AC">
        <w:rPr>
          <w:rFonts w:ascii="Arial" w:hAnsi="Arial" w:cs="Arial"/>
          <w:i/>
          <w:color w:val="auto"/>
          <w:sz w:val="22"/>
          <w:szCs w:val="22"/>
        </w:rPr>
        <w:t>by</w:t>
      </w:r>
      <w:proofErr w:type="spellEnd"/>
      <w:r w:rsidRPr="00E607AC">
        <w:rPr>
          <w:rFonts w:ascii="Arial" w:hAnsi="Arial" w:cs="Arial"/>
          <w:color w:val="auto"/>
          <w:sz w:val="22"/>
          <w:szCs w:val="22"/>
        </w:rPr>
        <w:t xml:space="preserve"> de una Entidad Financiera de Primera Categoría domiciliada en el exterior</w:t>
      </w:r>
      <w:r w:rsidRPr="00E607AC">
        <w:rPr>
          <w:rFonts w:ascii="Arial" w:eastAsia="Malgun Gothic" w:hAnsi="Arial" w:cs="Arial"/>
          <w:sz w:val="22"/>
          <w:szCs w:val="22"/>
        </w:rPr>
        <w:t>, caso en el cual se requerirá de un banco avisador o confirmador con domicilio en Colombia.</w:t>
      </w:r>
    </w:p>
    <w:p w14:paraId="52DBB2F6" w14:textId="561AE7E6" w:rsidR="00ED5CD3" w:rsidRPr="00E607AC" w:rsidRDefault="00EA675C" w:rsidP="009E6B54">
      <w:pPr>
        <w:pStyle w:val="Default"/>
        <w:keepLines/>
        <w:spacing w:before="120" w:after="120"/>
        <w:jc w:val="both"/>
        <w:rPr>
          <w:rFonts w:ascii="Arial" w:hAnsi="Arial" w:cs="Arial"/>
          <w:color w:val="0D0D0D" w:themeColor="text1" w:themeTint="F2"/>
          <w:sz w:val="22"/>
          <w:szCs w:val="22"/>
        </w:rPr>
      </w:pPr>
      <w:bookmarkStart w:id="286" w:name="OLE_LINK52"/>
      <w:bookmarkStart w:id="287" w:name="OLE_LINK53"/>
      <w:bookmarkStart w:id="288" w:name="OLE_LINK54"/>
      <w:r w:rsidRPr="00E607AC">
        <w:rPr>
          <w:rFonts w:ascii="Arial" w:hAnsi="Arial" w:cs="Arial"/>
          <w:color w:val="auto"/>
          <w:sz w:val="22"/>
          <w:szCs w:val="22"/>
        </w:rPr>
        <w:lastRenderedPageBreak/>
        <w:t xml:space="preserve">La </w:t>
      </w:r>
      <w:r w:rsidRPr="00E607AC">
        <w:rPr>
          <w:rFonts w:ascii="Arial" w:hAnsi="Arial" w:cs="Arial"/>
          <w:bCs/>
          <w:color w:val="auto"/>
          <w:sz w:val="22"/>
          <w:szCs w:val="22"/>
        </w:rPr>
        <w:t xml:space="preserve">Garantía de Seriedad </w:t>
      </w:r>
      <w:r w:rsidRPr="00E607AC">
        <w:rPr>
          <w:rFonts w:ascii="Arial" w:hAnsi="Arial" w:cs="Arial"/>
          <w:color w:val="auto"/>
          <w:sz w:val="22"/>
          <w:szCs w:val="22"/>
        </w:rPr>
        <w:t xml:space="preserve">deberá cubrir como mínimo la suma </w:t>
      </w:r>
      <w:r w:rsidR="00A42021" w:rsidRPr="00E607AC">
        <w:rPr>
          <w:rFonts w:ascii="Arial" w:hAnsi="Arial" w:cs="Arial"/>
          <w:color w:val="auto"/>
          <w:sz w:val="22"/>
          <w:szCs w:val="22"/>
        </w:rPr>
        <w:t>setenta millones de dólares (US$70.000.000); dicha garantía podrá estar denominada en pesos, para lo cual se deberá utilizar la Tasa Representativa del Mercado vigente el día de su expedición.</w:t>
      </w:r>
      <w:r w:rsidR="00AF36A2" w:rsidRPr="00E607AC">
        <w:rPr>
          <w:rFonts w:ascii="Arial" w:hAnsi="Arial" w:cs="Arial"/>
          <w:color w:val="auto"/>
          <w:sz w:val="22"/>
          <w:szCs w:val="22"/>
        </w:rPr>
        <w:t xml:space="preserve"> </w:t>
      </w:r>
      <w:bookmarkEnd w:id="286"/>
      <w:bookmarkEnd w:id="287"/>
      <w:bookmarkEnd w:id="288"/>
    </w:p>
    <w:p w14:paraId="516D60D5" w14:textId="2FB3D240" w:rsidR="00ED5CD3" w:rsidRPr="00E607AC" w:rsidRDefault="007854AD" w:rsidP="009E6B54">
      <w:pPr>
        <w:tabs>
          <w:tab w:val="left" w:pos="1985"/>
        </w:tabs>
        <w:jc w:val="both"/>
        <w:rPr>
          <w:rFonts w:ascii="Arial" w:hAnsi="Arial" w:cs="Arial"/>
          <w:sz w:val="22"/>
          <w:szCs w:val="22"/>
          <w:lang w:val="es-CO"/>
        </w:rPr>
      </w:pPr>
      <w:r w:rsidRPr="00E607AC">
        <w:rPr>
          <w:rFonts w:ascii="Arial" w:hAnsi="Arial" w:cs="Arial"/>
          <w:sz w:val="22"/>
          <w:szCs w:val="22"/>
        </w:rPr>
        <w:t xml:space="preserve">La </w:t>
      </w:r>
      <w:r w:rsidR="00EA675C" w:rsidRPr="00E607AC">
        <w:rPr>
          <w:rFonts w:ascii="Arial" w:hAnsi="Arial" w:cs="Arial"/>
          <w:bCs/>
          <w:sz w:val="22"/>
          <w:szCs w:val="22"/>
        </w:rPr>
        <w:t>Garantía de Seriedad</w:t>
      </w:r>
      <w:r w:rsidR="00EA675C" w:rsidRPr="00E607AC">
        <w:rPr>
          <w:rFonts w:ascii="Arial" w:hAnsi="Arial" w:cs="Arial"/>
          <w:sz w:val="22"/>
          <w:szCs w:val="22"/>
        </w:rPr>
        <w:t xml:space="preserve"> deberá </w:t>
      </w:r>
      <w:r w:rsidR="000A3D13" w:rsidRPr="00E607AC">
        <w:rPr>
          <w:rFonts w:ascii="Arial" w:hAnsi="Arial" w:cs="Arial"/>
          <w:sz w:val="22"/>
          <w:szCs w:val="22"/>
        </w:rPr>
        <w:t>tener una</w:t>
      </w:r>
      <w:r w:rsidR="00B313F1" w:rsidRPr="00E607AC">
        <w:rPr>
          <w:rFonts w:ascii="Arial" w:hAnsi="Arial" w:cs="Arial"/>
          <w:sz w:val="22"/>
          <w:szCs w:val="22"/>
        </w:rPr>
        <w:t xml:space="preserve"> vigen</w:t>
      </w:r>
      <w:r w:rsidR="000A3D13" w:rsidRPr="00E607AC">
        <w:rPr>
          <w:rFonts w:ascii="Arial" w:hAnsi="Arial" w:cs="Arial"/>
          <w:sz w:val="22"/>
          <w:szCs w:val="22"/>
        </w:rPr>
        <w:t>cia mínima de</w:t>
      </w:r>
      <w:r w:rsidR="00B313F1" w:rsidRPr="00E607AC">
        <w:rPr>
          <w:rFonts w:ascii="Arial" w:hAnsi="Arial" w:cs="Arial"/>
          <w:sz w:val="22"/>
          <w:szCs w:val="22"/>
        </w:rPr>
        <w:t xml:space="preserve"> </w:t>
      </w:r>
      <w:r w:rsidR="00EA675C" w:rsidRPr="00E607AC">
        <w:rPr>
          <w:rFonts w:ascii="Arial" w:hAnsi="Arial" w:cs="Arial"/>
          <w:sz w:val="22"/>
          <w:szCs w:val="22"/>
        </w:rPr>
        <w:t>cuatro (4) meses</w:t>
      </w:r>
      <w:r w:rsidR="000A3D13" w:rsidRPr="00E607AC">
        <w:rPr>
          <w:rFonts w:ascii="Arial" w:hAnsi="Arial" w:cs="Arial"/>
          <w:sz w:val="22"/>
          <w:szCs w:val="22"/>
        </w:rPr>
        <w:t xml:space="preserve">, a partir de la presentación </w:t>
      </w:r>
      <w:r w:rsidR="00EA675C" w:rsidRPr="00E607AC">
        <w:rPr>
          <w:rFonts w:ascii="Arial" w:hAnsi="Arial" w:cs="Arial"/>
          <w:sz w:val="22"/>
          <w:szCs w:val="22"/>
        </w:rPr>
        <w:t xml:space="preserve">de la </w:t>
      </w:r>
      <w:r w:rsidR="0070545A" w:rsidRPr="00E607AC">
        <w:rPr>
          <w:rFonts w:ascii="Arial" w:hAnsi="Arial" w:cs="Arial"/>
          <w:bCs/>
          <w:sz w:val="22"/>
          <w:szCs w:val="22"/>
        </w:rPr>
        <w:t xml:space="preserve">Propuesta </w:t>
      </w:r>
      <w:r w:rsidR="006307B0" w:rsidRPr="00E607AC">
        <w:rPr>
          <w:rFonts w:ascii="Arial" w:hAnsi="Arial" w:cs="Arial"/>
          <w:sz w:val="22"/>
          <w:szCs w:val="22"/>
          <w:lang w:val="es-CO"/>
        </w:rPr>
        <w:t>y</w:t>
      </w:r>
      <w:r w:rsidR="00B313F1" w:rsidRPr="00E607AC">
        <w:rPr>
          <w:rFonts w:ascii="Arial" w:hAnsi="Arial" w:cs="Arial"/>
          <w:sz w:val="22"/>
          <w:szCs w:val="22"/>
          <w:lang w:val="es-CO"/>
        </w:rPr>
        <w:t>,</w:t>
      </w:r>
      <w:r w:rsidR="006307B0" w:rsidRPr="00E607AC">
        <w:rPr>
          <w:rFonts w:ascii="Arial" w:hAnsi="Arial" w:cs="Arial"/>
          <w:sz w:val="22"/>
          <w:szCs w:val="22"/>
          <w:lang w:val="es-CO"/>
        </w:rPr>
        <w:t xml:space="preserve"> en todo caso</w:t>
      </w:r>
      <w:r w:rsidR="00B313F1" w:rsidRPr="00E607AC">
        <w:rPr>
          <w:rFonts w:ascii="Arial" w:hAnsi="Arial" w:cs="Arial"/>
          <w:sz w:val="22"/>
          <w:szCs w:val="22"/>
          <w:lang w:val="es-CO"/>
        </w:rPr>
        <w:t>, debe</w:t>
      </w:r>
      <w:r w:rsidR="006307B0" w:rsidRPr="00E607AC">
        <w:rPr>
          <w:rFonts w:ascii="Arial" w:hAnsi="Arial" w:cs="Arial"/>
          <w:sz w:val="22"/>
          <w:szCs w:val="22"/>
          <w:lang w:val="es-CO"/>
        </w:rPr>
        <w:t xml:space="preserve"> mantenerse vigente hasta la fecha de </w:t>
      </w:r>
      <w:r w:rsidR="00B904AB" w:rsidRPr="00E607AC">
        <w:rPr>
          <w:rFonts w:ascii="Arial" w:hAnsi="Arial" w:cs="Arial"/>
          <w:sz w:val="22"/>
          <w:szCs w:val="22"/>
          <w:lang w:val="es-CO"/>
        </w:rPr>
        <w:t xml:space="preserve">en la que </w:t>
      </w:r>
      <w:r w:rsidR="0056618A" w:rsidRPr="00E607AC">
        <w:rPr>
          <w:rFonts w:ascii="Arial" w:hAnsi="Arial" w:cs="Arial"/>
          <w:sz w:val="22"/>
          <w:szCs w:val="22"/>
          <w:lang w:val="es-CO"/>
        </w:rPr>
        <w:t>UPME envíe a la CREG la documentación requerida para la oficialización del IAE</w:t>
      </w:r>
      <w:r w:rsidR="00EA675C" w:rsidRPr="00E607AC">
        <w:rPr>
          <w:rFonts w:ascii="Arial" w:hAnsi="Arial" w:cs="Arial"/>
          <w:sz w:val="22"/>
          <w:szCs w:val="22"/>
        </w:rPr>
        <w:t>.</w:t>
      </w:r>
      <w:r w:rsidR="000A3D13" w:rsidRPr="00E607AC">
        <w:rPr>
          <w:rFonts w:ascii="Arial" w:hAnsi="Arial" w:cs="Arial"/>
          <w:sz w:val="22"/>
          <w:szCs w:val="22"/>
        </w:rPr>
        <w:t xml:space="preserve"> L</w:t>
      </w:r>
      <w:r w:rsidR="00EA675C" w:rsidRPr="00E607AC">
        <w:rPr>
          <w:rFonts w:ascii="Arial" w:hAnsi="Arial" w:cs="Arial"/>
          <w:sz w:val="22"/>
          <w:szCs w:val="22"/>
        </w:rPr>
        <w:t xml:space="preserve">a </w:t>
      </w:r>
      <w:r w:rsidR="00EA675C" w:rsidRPr="00E607AC">
        <w:rPr>
          <w:rFonts w:ascii="Arial" w:hAnsi="Arial" w:cs="Arial"/>
          <w:bCs/>
          <w:sz w:val="22"/>
          <w:szCs w:val="22"/>
        </w:rPr>
        <w:t xml:space="preserve">UPME </w:t>
      </w:r>
      <w:r w:rsidR="00EA675C" w:rsidRPr="00E607AC">
        <w:rPr>
          <w:rFonts w:ascii="Arial" w:hAnsi="Arial" w:cs="Arial"/>
          <w:sz w:val="22"/>
          <w:szCs w:val="22"/>
        </w:rPr>
        <w:t>podrá</w:t>
      </w:r>
      <w:r w:rsidR="001B17EA" w:rsidRPr="00E607AC">
        <w:rPr>
          <w:rFonts w:ascii="Arial" w:hAnsi="Arial" w:cs="Arial"/>
          <w:sz w:val="22"/>
          <w:szCs w:val="22"/>
        </w:rPr>
        <w:t xml:space="preserve"> con una anticipación de 8 días calendario</w:t>
      </w:r>
      <w:r w:rsidR="000A3D13" w:rsidRPr="00E607AC">
        <w:rPr>
          <w:rFonts w:ascii="Arial" w:hAnsi="Arial" w:cs="Arial"/>
          <w:sz w:val="22"/>
          <w:szCs w:val="22"/>
        </w:rPr>
        <w:t xml:space="preserve"> antes del vencimiento de la Garantía de Seriedad</w:t>
      </w:r>
      <w:r w:rsidR="001B17EA" w:rsidRPr="00E607AC">
        <w:rPr>
          <w:rFonts w:ascii="Arial" w:hAnsi="Arial" w:cs="Arial"/>
          <w:sz w:val="22"/>
          <w:szCs w:val="22"/>
        </w:rPr>
        <w:t xml:space="preserve">, solicitar </w:t>
      </w:r>
      <w:r w:rsidR="00DC661F" w:rsidRPr="00E607AC">
        <w:rPr>
          <w:rFonts w:ascii="Arial" w:hAnsi="Arial" w:cs="Arial"/>
          <w:sz w:val="22"/>
          <w:szCs w:val="22"/>
        </w:rPr>
        <w:t>un</w:t>
      </w:r>
      <w:r w:rsidR="00EA675C" w:rsidRPr="00E607AC">
        <w:rPr>
          <w:rFonts w:ascii="Arial" w:hAnsi="Arial" w:cs="Arial"/>
          <w:sz w:val="22"/>
          <w:szCs w:val="22"/>
        </w:rPr>
        <w:t xml:space="preserve">a prórroga de la vigencia </w:t>
      </w:r>
      <w:r w:rsidR="00DC661F" w:rsidRPr="00E607AC">
        <w:rPr>
          <w:rFonts w:ascii="Arial" w:hAnsi="Arial" w:cs="Arial"/>
          <w:bCs/>
          <w:sz w:val="22"/>
          <w:szCs w:val="22"/>
        </w:rPr>
        <w:t>indicando el período por el cual se requiere la prórroga</w:t>
      </w:r>
      <w:r w:rsidR="000A3D13" w:rsidRPr="00E607AC">
        <w:rPr>
          <w:rFonts w:ascii="Arial" w:hAnsi="Arial" w:cs="Arial"/>
          <w:bCs/>
          <w:sz w:val="22"/>
          <w:szCs w:val="22"/>
        </w:rPr>
        <w:t xml:space="preserve"> </w:t>
      </w:r>
      <w:r w:rsidR="000A3D13" w:rsidRPr="00E607AC">
        <w:rPr>
          <w:rFonts w:ascii="Arial" w:hAnsi="Arial" w:cs="Arial"/>
          <w:sz w:val="22"/>
          <w:szCs w:val="22"/>
        </w:rPr>
        <w:t xml:space="preserve">sin que la sumatoria de las prórrogas exceda los </w:t>
      </w:r>
      <w:r w:rsidR="0056618A" w:rsidRPr="00E607AC">
        <w:rPr>
          <w:rFonts w:ascii="Arial" w:hAnsi="Arial" w:cs="Arial"/>
          <w:sz w:val="22"/>
          <w:szCs w:val="22"/>
        </w:rPr>
        <w:t>seis</w:t>
      </w:r>
      <w:r w:rsidR="000A3D13" w:rsidRPr="00E607AC">
        <w:rPr>
          <w:rFonts w:ascii="Arial" w:hAnsi="Arial" w:cs="Arial"/>
          <w:sz w:val="22"/>
          <w:szCs w:val="22"/>
        </w:rPr>
        <w:t xml:space="preserve"> (</w:t>
      </w:r>
      <w:r w:rsidR="0056618A" w:rsidRPr="00E607AC">
        <w:rPr>
          <w:rFonts w:ascii="Arial" w:hAnsi="Arial" w:cs="Arial"/>
          <w:sz w:val="22"/>
          <w:szCs w:val="22"/>
        </w:rPr>
        <w:t>6</w:t>
      </w:r>
      <w:r w:rsidR="000A3D13" w:rsidRPr="00E607AC">
        <w:rPr>
          <w:rFonts w:ascii="Arial" w:hAnsi="Arial" w:cs="Arial"/>
          <w:sz w:val="22"/>
          <w:szCs w:val="22"/>
        </w:rPr>
        <w:t xml:space="preserve">) meses. </w:t>
      </w:r>
      <w:r w:rsidR="00665AB3" w:rsidRPr="00E607AC">
        <w:rPr>
          <w:rFonts w:ascii="Arial" w:hAnsi="Arial" w:cs="Arial"/>
          <w:sz w:val="22"/>
          <w:szCs w:val="22"/>
        </w:rPr>
        <w:t xml:space="preserve">En </w:t>
      </w:r>
      <w:r w:rsidR="00DC661F" w:rsidRPr="00E607AC">
        <w:rPr>
          <w:rFonts w:ascii="Arial" w:hAnsi="Arial" w:cs="Arial"/>
          <w:sz w:val="22"/>
          <w:szCs w:val="22"/>
        </w:rPr>
        <w:t xml:space="preserve">ese </w:t>
      </w:r>
      <w:r w:rsidR="00665AB3" w:rsidRPr="00E607AC">
        <w:rPr>
          <w:rFonts w:ascii="Arial" w:hAnsi="Arial" w:cs="Arial"/>
          <w:sz w:val="22"/>
          <w:szCs w:val="22"/>
        </w:rPr>
        <w:t>caso el Proponente deberá presentar el documento de prórroga o una nueva Garantía de Seriedad, con anticipación no menor a dos Día Hábiles al vencimiento de la Garantía de Seriedad</w:t>
      </w:r>
      <w:r w:rsidR="00EA675C" w:rsidRPr="00E607AC">
        <w:rPr>
          <w:rFonts w:ascii="Arial" w:hAnsi="Arial" w:cs="Arial"/>
          <w:sz w:val="22"/>
          <w:szCs w:val="22"/>
        </w:rPr>
        <w:t xml:space="preserve">. La Garantía de Seriedad deberá ser emitida por una Entidad Financiera de Primera Categoría. </w:t>
      </w:r>
    </w:p>
    <w:p w14:paraId="6C28A092" w14:textId="29F557C8" w:rsidR="00ED5CD3" w:rsidRPr="00E607AC" w:rsidRDefault="003B03D0" w:rsidP="009E6B54">
      <w:pPr>
        <w:pStyle w:val="Default"/>
        <w:keepLines/>
        <w:spacing w:before="120" w:after="120"/>
        <w:jc w:val="both"/>
        <w:rPr>
          <w:rFonts w:ascii="Arial" w:hAnsi="Arial" w:cs="Arial"/>
          <w:bCs/>
          <w:color w:val="auto"/>
          <w:sz w:val="22"/>
          <w:szCs w:val="22"/>
        </w:rPr>
      </w:pPr>
      <w:r w:rsidRPr="00E607AC">
        <w:rPr>
          <w:rFonts w:ascii="Arial" w:hAnsi="Arial" w:cs="Arial"/>
          <w:color w:val="auto"/>
          <w:sz w:val="22"/>
          <w:szCs w:val="22"/>
        </w:rPr>
        <w:t xml:space="preserve">Para </w:t>
      </w:r>
      <w:r w:rsidR="00EA675C" w:rsidRPr="00E607AC">
        <w:rPr>
          <w:rFonts w:ascii="Arial" w:hAnsi="Arial" w:cs="Arial"/>
          <w:color w:val="auto"/>
          <w:sz w:val="22"/>
          <w:szCs w:val="22"/>
        </w:rPr>
        <w:t xml:space="preserve">que la entidad emisora de la garantía pueda ser considerada como una </w:t>
      </w:r>
      <w:r w:rsidRPr="00E607AC">
        <w:rPr>
          <w:rFonts w:ascii="Arial" w:hAnsi="Arial" w:cs="Arial"/>
          <w:color w:val="auto"/>
          <w:sz w:val="22"/>
          <w:szCs w:val="22"/>
        </w:rPr>
        <w:t>E</w:t>
      </w:r>
      <w:r w:rsidRPr="00E607AC">
        <w:rPr>
          <w:rFonts w:ascii="Arial" w:hAnsi="Arial" w:cs="Arial"/>
          <w:bCs/>
          <w:color w:val="auto"/>
          <w:sz w:val="22"/>
          <w:szCs w:val="22"/>
        </w:rPr>
        <w:t xml:space="preserve">ntidad Financiera </w:t>
      </w:r>
      <w:r w:rsidR="00EA675C" w:rsidRPr="00E607AC">
        <w:rPr>
          <w:rFonts w:ascii="Arial" w:hAnsi="Arial" w:cs="Arial"/>
          <w:bCs/>
          <w:color w:val="auto"/>
          <w:sz w:val="22"/>
          <w:szCs w:val="22"/>
        </w:rPr>
        <w:t xml:space="preserve">de </w:t>
      </w:r>
      <w:r w:rsidR="00867226" w:rsidRPr="00E607AC">
        <w:rPr>
          <w:rFonts w:ascii="Arial" w:hAnsi="Arial" w:cs="Arial"/>
          <w:bCs/>
          <w:color w:val="auto"/>
          <w:sz w:val="22"/>
          <w:szCs w:val="22"/>
        </w:rPr>
        <w:t>Primera Categoría</w:t>
      </w:r>
      <w:r w:rsidR="00EA675C" w:rsidRPr="00E607AC">
        <w:rPr>
          <w:rFonts w:ascii="Arial" w:hAnsi="Arial" w:cs="Arial"/>
          <w:bCs/>
          <w:color w:val="auto"/>
          <w:sz w:val="22"/>
          <w:szCs w:val="22"/>
        </w:rPr>
        <w:t xml:space="preserve">, </w:t>
      </w:r>
      <w:r w:rsidR="004F7C9D" w:rsidRPr="00E607AC">
        <w:rPr>
          <w:rFonts w:ascii="Arial" w:hAnsi="Arial" w:cs="Arial"/>
          <w:bCs/>
          <w:color w:val="auto"/>
          <w:sz w:val="22"/>
          <w:szCs w:val="22"/>
        </w:rPr>
        <w:t xml:space="preserve">el Proponente </w:t>
      </w:r>
      <w:r w:rsidR="00EA675C" w:rsidRPr="00E607AC">
        <w:rPr>
          <w:rFonts w:ascii="Arial" w:hAnsi="Arial" w:cs="Arial"/>
          <w:color w:val="auto"/>
          <w:sz w:val="22"/>
          <w:szCs w:val="22"/>
        </w:rPr>
        <w:t xml:space="preserve">deberá </w:t>
      </w:r>
      <w:r w:rsidR="004F7C9D" w:rsidRPr="00E607AC">
        <w:rPr>
          <w:rFonts w:ascii="Arial" w:hAnsi="Arial" w:cs="Arial"/>
          <w:color w:val="auto"/>
          <w:sz w:val="22"/>
          <w:szCs w:val="22"/>
        </w:rPr>
        <w:t xml:space="preserve">acreditar su existencia, su representación legal, su calificación </w:t>
      </w:r>
      <w:r w:rsidR="004F7C9D" w:rsidRPr="00E607AC">
        <w:rPr>
          <w:rFonts w:ascii="Arial" w:hAnsi="Arial" w:cs="Arial"/>
          <w:bCs/>
          <w:color w:val="auto"/>
          <w:sz w:val="22"/>
          <w:szCs w:val="22"/>
        </w:rPr>
        <w:t>vigente</w:t>
      </w:r>
      <w:r w:rsidR="004F7C9D" w:rsidRPr="00E607AC">
        <w:rPr>
          <w:rFonts w:ascii="Arial" w:hAnsi="Arial" w:cs="Arial"/>
          <w:color w:val="auto"/>
          <w:sz w:val="22"/>
          <w:szCs w:val="22"/>
        </w:rPr>
        <w:t xml:space="preserve"> y el cumplimiento de los requisitos exigidos en estos DSI</w:t>
      </w:r>
      <w:r w:rsidR="00867226" w:rsidRPr="00E607AC">
        <w:rPr>
          <w:rFonts w:ascii="Arial" w:hAnsi="Arial" w:cs="Arial"/>
          <w:bCs/>
          <w:color w:val="auto"/>
          <w:sz w:val="22"/>
          <w:szCs w:val="22"/>
        </w:rPr>
        <w:t>.</w:t>
      </w:r>
      <w:r w:rsidR="00EA675C" w:rsidRPr="00E607AC">
        <w:rPr>
          <w:rFonts w:ascii="Arial" w:hAnsi="Arial" w:cs="Arial"/>
          <w:bCs/>
          <w:color w:val="auto"/>
          <w:sz w:val="22"/>
          <w:szCs w:val="22"/>
        </w:rPr>
        <w:t xml:space="preserve"> </w:t>
      </w:r>
    </w:p>
    <w:p w14:paraId="6DA4EF08" w14:textId="6F71E8EC" w:rsidR="00ED5CD3" w:rsidRPr="00E607AC" w:rsidRDefault="00EA675C"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 xml:space="preserve">El objeto de la </w:t>
      </w:r>
      <w:r w:rsidRPr="00E607AC">
        <w:rPr>
          <w:rFonts w:ascii="Arial" w:hAnsi="Arial" w:cs="Arial"/>
          <w:bCs/>
          <w:color w:val="auto"/>
          <w:sz w:val="22"/>
          <w:szCs w:val="22"/>
        </w:rPr>
        <w:t xml:space="preserve">Garantía de Seriedad </w:t>
      </w:r>
      <w:r w:rsidRPr="00E607AC">
        <w:rPr>
          <w:rFonts w:ascii="Arial" w:hAnsi="Arial" w:cs="Arial"/>
          <w:color w:val="auto"/>
          <w:sz w:val="22"/>
          <w:szCs w:val="22"/>
        </w:rPr>
        <w:t>ser</w:t>
      </w:r>
      <w:r w:rsidR="009503BB" w:rsidRPr="00E607AC">
        <w:rPr>
          <w:rFonts w:ascii="Arial" w:hAnsi="Arial" w:cs="Arial"/>
          <w:color w:val="auto"/>
          <w:sz w:val="22"/>
          <w:szCs w:val="22"/>
        </w:rPr>
        <w:t>á</w:t>
      </w:r>
      <w:r w:rsidR="00606DAA" w:rsidRPr="00E607AC">
        <w:rPr>
          <w:rFonts w:ascii="Arial" w:hAnsi="Arial" w:cs="Arial"/>
          <w:color w:val="auto"/>
          <w:sz w:val="22"/>
          <w:szCs w:val="22"/>
        </w:rPr>
        <w:t>:</w:t>
      </w:r>
    </w:p>
    <w:p w14:paraId="6B72F89F" w14:textId="42044C30" w:rsidR="00ED5CD3" w:rsidRPr="00E607AC" w:rsidRDefault="00EA675C" w:rsidP="009E6B54">
      <w:pPr>
        <w:pStyle w:val="Default"/>
        <w:keepLines/>
        <w:numPr>
          <w:ilvl w:val="0"/>
          <w:numId w:val="2"/>
        </w:numPr>
        <w:tabs>
          <w:tab w:val="clear" w:pos="1080"/>
          <w:tab w:val="num" w:pos="360"/>
        </w:tabs>
        <w:spacing w:before="120" w:after="120"/>
        <w:ind w:left="426" w:hanging="426"/>
        <w:jc w:val="both"/>
        <w:rPr>
          <w:rFonts w:ascii="Arial" w:hAnsi="Arial" w:cs="Arial"/>
          <w:color w:val="auto"/>
          <w:sz w:val="22"/>
          <w:szCs w:val="22"/>
        </w:rPr>
      </w:pPr>
      <w:r w:rsidRPr="00E607AC">
        <w:rPr>
          <w:rFonts w:ascii="Arial" w:hAnsi="Arial" w:cs="Arial"/>
          <w:color w:val="auto"/>
          <w:sz w:val="22"/>
          <w:szCs w:val="22"/>
        </w:rPr>
        <w:t xml:space="preserve">Garantizar irrevocablemente la seriedad de la </w:t>
      </w:r>
      <w:r w:rsidR="0070545A" w:rsidRPr="00E607AC">
        <w:rPr>
          <w:rFonts w:ascii="Arial" w:hAnsi="Arial" w:cs="Arial"/>
          <w:bCs/>
          <w:color w:val="auto"/>
          <w:sz w:val="22"/>
          <w:szCs w:val="22"/>
        </w:rPr>
        <w:t>Propuesta</w:t>
      </w:r>
      <w:r w:rsidR="0070545A" w:rsidRPr="00E607AC">
        <w:rPr>
          <w:rFonts w:ascii="Arial" w:hAnsi="Arial" w:cs="Arial"/>
          <w:color w:val="auto"/>
          <w:sz w:val="22"/>
          <w:szCs w:val="22"/>
        </w:rPr>
        <w:t xml:space="preserve"> </w:t>
      </w:r>
      <w:r w:rsidRPr="00E607AC">
        <w:rPr>
          <w:rFonts w:ascii="Arial" w:hAnsi="Arial" w:cs="Arial"/>
          <w:color w:val="auto"/>
          <w:sz w:val="22"/>
          <w:szCs w:val="22"/>
        </w:rPr>
        <w:t xml:space="preserve">que formula el </w:t>
      </w:r>
      <w:r w:rsidRPr="00E607AC">
        <w:rPr>
          <w:rFonts w:ascii="Arial" w:hAnsi="Arial" w:cs="Arial"/>
          <w:bCs/>
          <w:color w:val="auto"/>
          <w:sz w:val="22"/>
          <w:szCs w:val="22"/>
        </w:rPr>
        <w:t xml:space="preserve">Proponente </w:t>
      </w:r>
      <w:r w:rsidRPr="00E607AC">
        <w:rPr>
          <w:rFonts w:ascii="Arial" w:hAnsi="Arial" w:cs="Arial"/>
          <w:color w:val="auto"/>
          <w:sz w:val="22"/>
          <w:szCs w:val="22"/>
        </w:rPr>
        <w:t xml:space="preserve">a la </w:t>
      </w:r>
      <w:r w:rsidRPr="00E607AC">
        <w:rPr>
          <w:rFonts w:ascii="Arial" w:hAnsi="Arial" w:cs="Arial"/>
          <w:bCs/>
          <w:color w:val="auto"/>
          <w:sz w:val="22"/>
          <w:szCs w:val="22"/>
        </w:rPr>
        <w:t>UPME</w:t>
      </w:r>
      <w:r w:rsidRPr="00E607AC">
        <w:rPr>
          <w:rFonts w:ascii="Arial" w:hAnsi="Arial" w:cs="Arial"/>
          <w:color w:val="auto"/>
          <w:sz w:val="22"/>
          <w:szCs w:val="22"/>
        </w:rPr>
        <w:t xml:space="preserve">, de conformidad con los </w:t>
      </w:r>
      <w:r w:rsidRPr="00E607AC">
        <w:rPr>
          <w:rFonts w:ascii="Arial" w:hAnsi="Arial" w:cs="Arial"/>
          <w:bCs/>
          <w:color w:val="auto"/>
          <w:sz w:val="22"/>
          <w:szCs w:val="22"/>
        </w:rPr>
        <w:t>Documentos de Selección del Inversionista</w:t>
      </w:r>
      <w:r w:rsidR="00C36F4D" w:rsidRPr="00E607AC">
        <w:rPr>
          <w:rFonts w:ascii="Arial" w:hAnsi="Arial" w:cs="Arial"/>
          <w:color w:val="auto"/>
          <w:sz w:val="22"/>
          <w:szCs w:val="22"/>
        </w:rPr>
        <w:t xml:space="preserve">, incluyendo tolos los requisitos previstos hasta la </w:t>
      </w:r>
      <w:r w:rsidR="00C36F4D" w:rsidRPr="00E607AC">
        <w:rPr>
          <w:rFonts w:ascii="Arial" w:hAnsi="Arial" w:cs="Arial"/>
          <w:bCs/>
          <w:color w:val="auto"/>
          <w:sz w:val="22"/>
          <w:szCs w:val="22"/>
        </w:rPr>
        <w:t>Fecha de Cierre.</w:t>
      </w:r>
    </w:p>
    <w:p w14:paraId="5958E17B" w14:textId="683DD7FB" w:rsidR="00665AB3" w:rsidRPr="00E607AC" w:rsidRDefault="00EA675C" w:rsidP="009E6B54">
      <w:pPr>
        <w:pStyle w:val="Default"/>
        <w:keepLines/>
        <w:numPr>
          <w:ilvl w:val="0"/>
          <w:numId w:val="2"/>
        </w:numPr>
        <w:tabs>
          <w:tab w:val="clear" w:pos="1080"/>
          <w:tab w:val="num" w:pos="360"/>
        </w:tabs>
        <w:spacing w:before="120" w:after="120"/>
        <w:ind w:left="426" w:hanging="426"/>
        <w:jc w:val="both"/>
        <w:rPr>
          <w:rFonts w:ascii="Arial" w:hAnsi="Arial" w:cs="Arial"/>
          <w:color w:val="auto"/>
          <w:sz w:val="22"/>
          <w:szCs w:val="22"/>
        </w:rPr>
      </w:pPr>
      <w:r w:rsidRPr="00E607AC">
        <w:rPr>
          <w:rFonts w:ascii="Arial" w:hAnsi="Arial" w:cs="Arial"/>
          <w:color w:val="auto"/>
          <w:sz w:val="22"/>
          <w:szCs w:val="22"/>
        </w:rPr>
        <w:t>Garantizar el cumplimiento de</w:t>
      </w:r>
      <w:r w:rsidR="0056618A" w:rsidRPr="00E607AC">
        <w:rPr>
          <w:rFonts w:ascii="Arial" w:hAnsi="Arial" w:cs="Arial"/>
          <w:color w:val="auto"/>
          <w:sz w:val="22"/>
          <w:szCs w:val="22"/>
        </w:rPr>
        <w:t xml:space="preserve"> todos</w:t>
      </w:r>
      <w:r w:rsidRPr="00E607AC">
        <w:rPr>
          <w:rFonts w:ascii="Arial" w:hAnsi="Arial" w:cs="Arial"/>
          <w:color w:val="auto"/>
          <w:sz w:val="22"/>
          <w:szCs w:val="22"/>
        </w:rPr>
        <w:t xml:space="preserve"> los requisitos previstos </w:t>
      </w:r>
      <w:r w:rsidR="0056618A" w:rsidRPr="00E607AC">
        <w:rPr>
          <w:rFonts w:ascii="Arial" w:hAnsi="Arial" w:cs="Arial"/>
          <w:color w:val="auto"/>
          <w:sz w:val="22"/>
          <w:szCs w:val="22"/>
        </w:rPr>
        <w:t xml:space="preserve">en los presentes DSI </w:t>
      </w:r>
      <w:r w:rsidRPr="00E607AC">
        <w:rPr>
          <w:rFonts w:ascii="Arial" w:hAnsi="Arial" w:cs="Arial"/>
          <w:color w:val="auto"/>
          <w:sz w:val="22"/>
          <w:szCs w:val="22"/>
        </w:rPr>
        <w:t xml:space="preserve">a la </w:t>
      </w:r>
      <w:r w:rsidRPr="00E607AC">
        <w:rPr>
          <w:rFonts w:ascii="Arial" w:hAnsi="Arial" w:cs="Arial"/>
          <w:bCs/>
          <w:color w:val="auto"/>
          <w:sz w:val="22"/>
          <w:szCs w:val="22"/>
        </w:rPr>
        <w:t>Fecha de Cierre</w:t>
      </w:r>
      <w:r w:rsidR="00665AB3" w:rsidRPr="00E607AC">
        <w:rPr>
          <w:rFonts w:ascii="Arial" w:hAnsi="Arial" w:cs="Arial"/>
          <w:bCs/>
          <w:color w:val="auto"/>
          <w:sz w:val="22"/>
          <w:szCs w:val="22"/>
        </w:rPr>
        <w:t>, y</w:t>
      </w:r>
    </w:p>
    <w:p w14:paraId="300B707C" w14:textId="202E2E98" w:rsidR="00ED5CD3" w:rsidRPr="00E607AC" w:rsidRDefault="0056618A" w:rsidP="009E6B54">
      <w:pPr>
        <w:pStyle w:val="Default"/>
        <w:keepLines/>
        <w:tabs>
          <w:tab w:val="right" w:pos="8820"/>
        </w:tabs>
        <w:spacing w:before="120" w:after="120"/>
        <w:jc w:val="both"/>
        <w:rPr>
          <w:rFonts w:ascii="Arial" w:hAnsi="Arial" w:cs="Arial"/>
          <w:color w:val="auto"/>
          <w:sz w:val="22"/>
          <w:szCs w:val="22"/>
        </w:rPr>
      </w:pPr>
      <w:r w:rsidRPr="00E607AC">
        <w:rPr>
          <w:rFonts w:ascii="Arial" w:hAnsi="Arial" w:cs="Arial"/>
          <w:bCs/>
          <w:color w:val="auto"/>
          <w:sz w:val="22"/>
          <w:szCs w:val="22"/>
        </w:rPr>
        <w:t>(</w:t>
      </w:r>
      <w:proofErr w:type="spellStart"/>
      <w:r w:rsidRPr="00E607AC">
        <w:rPr>
          <w:rFonts w:ascii="Arial" w:hAnsi="Arial" w:cs="Arial"/>
          <w:bCs/>
          <w:color w:val="auto"/>
          <w:sz w:val="22"/>
          <w:szCs w:val="22"/>
        </w:rPr>
        <w:t>iii</w:t>
      </w:r>
      <w:proofErr w:type="spellEnd"/>
      <w:r w:rsidRPr="00E607AC">
        <w:rPr>
          <w:rFonts w:ascii="Arial" w:hAnsi="Arial" w:cs="Arial"/>
          <w:bCs/>
          <w:color w:val="auto"/>
          <w:sz w:val="22"/>
          <w:szCs w:val="22"/>
        </w:rPr>
        <w:t>)</w:t>
      </w:r>
      <w:r w:rsidR="00665AB3" w:rsidRPr="00E607AC">
        <w:rPr>
          <w:rFonts w:ascii="Arial" w:hAnsi="Arial" w:cs="Arial"/>
          <w:bCs/>
          <w:color w:val="auto"/>
          <w:sz w:val="22"/>
          <w:szCs w:val="22"/>
        </w:rPr>
        <w:t>Garantizar la prórroga de la Garantía de Seriedad cuando lo solicite la UPME de acuerdo con lo previsto en estos DSI</w:t>
      </w:r>
      <w:r w:rsidR="00EA675C" w:rsidRPr="00E607AC">
        <w:rPr>
          <w:rFonts w:ascii="Arial" w:hAnsi="Arial" w:cs="Arial"/>
          <w:bCs/>
          <w:color w:val="auto"/>
          <w:sz w:val="22"/>
          <w:szCs w:val="22"/>
        </w:rPr>
        <w:t>.</w:t>
      </w:r>
      <w:r w:rsidR="003E203B" w:rsidRPr="00E607AC">
        <w:rPr>
          <w:rFonts w:ascii="Arial" w:hAnsi="Arial" w:cs="Arial"/>
          <w:bCs/>
          <w:color w:val="auto"/>
          <w:sz w:val="22"/>
          <w:szCs w:val="22"/>
        </w:rPr>
        <w:t xml:space="preserve"> </w:t>
      </w:r>
      <w:r w:rsidR="00B532E3" w:rsidRPr="00E607AC">
        <w:rPr>
          <w:rFonts w:ascii="Arial" w:hAnsi="Arial" w:cs="Arial"/>
          <w:color w:val="auto"/>
          <w:sz w:val="22"/>
          <w:szCs w:val="22"/>
        </w:rPr>
        <w:t>L</w:t>
      </w:r>
      <w:r w:rsidR="00EA675C" w:rsidRPr="00E607AC">
        <w:rPr>
          <w:rFonts w:ascii="Arial" w:hAnsi="Arial" w:cs="Arial"/>
          <w:color w:val="auto"/>
          <w:sz w:val="22"/>
          <w:szCs w:val="22"/>
        </w:rPr>
        <w:t xml:space="preserve">a </w:t>
      </w:r>
      <w:r w:rsidR="00EA675C" w:rsidRPr="00E607AC">
        <w:rPr>
          <w:rFonts w:ascii="Arial" w:hAnsi="Arial" w:cs="Arial"/>
          <w:bCs/>
          <w:color w:val="auto"/>
          <w:sz w:val="22"/>
          <w:szCs w:val="22"/>
        </w:rPr>
        <w:t>Garantía de Seriedad</w:t>
      </w:r>
      <w:r w:rsidR="00EA675C" w:rsidRPr="00E607AC">
        <w:rPr>
          <w:rFonts w:ascii="Arial" w:hAnsi="Arial" w:cs="Arial"/>
          <w:color w:val="auto"/>
          <w:sz w:val="22"/>
          <w:szCs w:val="22"/>
        </w:rPr>
        <w:t xml:space="preserve"> presentada por el </w:t>
      </w:r>
      <w:r w:rsidR="00EA675C" w:rsidRPr="00E607AC">
        <w:rPr>
          <w:rFonts w:ascii="Arial" w:hAnsi="Arial" w:cs="Arial"/>
          <w:bCs/>
          <w:color w:val="auto"/>
          <w:sz w:val="22"/>
          <w:szCs w:val="22"/>
        </w:rPr>
        <w:t>Adjudicatario</w:t>
      </w:r>
      <w:r w:rsidR="00EA675C" w:rsidRPr="00E607AC">
        <w:rPr>
          <w:rFonts w:ascii="Arial" w:hAnsi="Arial" w:cs="Arial"/>
          <w:color w:val="auto"/>
          <w:sz w:val="22"/>
          <w:szCs w:val="22"/>
        </w:rPr>
        <w:t xml:space="preserve"> podrá ser ejecutada por la </w:t>
      </w:r>
      <w:r w:rsidR="00EA675C" w:rsidRPr="00E607AC">
        <w:rPr>
          <w:rFonts w:ascii="Arial" w:hAnsi="Arial" w:cs="Arial"/>
          <w:bCs/>
          <w:color w:val="auto"/>
          <w:sz w:val="22"/>
          <w:szCs w:val="22"/>
        </w:rPr>
        <w:t>UPME</w:t>
      </w:r>
      <w:r w:rsidR="00EA675C" w:rsidRPr="00E607AC">
        <w:rPr>
          <w:rFonts w:ascii="Arial" w:hAnsi="Arial" w:cs="Arial"/>
          <w:color w:val="auto"/>
          <w:sz w:val="22"/>
          <w:szCs w:val="22"/>
        </w:rPr>
        <w:t xml:space="preserve">, si dicho </w:t>
      </w:r>
      <w:r w:rsidR="00EA675C" w:rsidRPr="00E607AC">
        <w:rPr>
          <w:rFonts w:ascii="Arial" w:hAnsi="Arial" w:cs="Arial"/>
          <w:bCs/>
          <w:color w:val="auto"/>
          <w:sz w:val="22"/>
          <w:szCs w:val="22"/>
        </w:rPr>
        <w:t>Adjudicatario</w:t>
      </w:r>
      <w:r w:rsidR="00EA675C" w:rsidRPr="00E607AC">
        <w:rPr>
          <w:rFonts w:ascii="Arial" w:hAnsi="Arial" w:cs="Arial"/>
          <w:color w:val="auto"/>
          <w:sz w:val="22"/>
          <w:szCs w:val="22"/>
        </w:rPr>
        <w:t xml:space="preserve"> no cumple con todas y cada una de las actividades previstas en </w:t>
      </w:r>
      <w:r w:rsidR="00224A97" w:rsidRPr="00E607AC">
        <w:rPr>
          <w:rFonts w:ascii="Arial" w:hAnsi="Arial" w:cs="Arial"/>
          <w:color w:val="auto"/>
          <w:sz w:val="22"/>
          <w:szCs w:val="22"/>
        </w:rPr>
        <w:t>los n</w:t>
      </w:r>
      <w:r w:rsidR="00EA675C" w:rsidRPr="00E607AC">
        <w:rPr>
          <w:rFonts w:ascii="Arial" w:hAnsi="Arial" w:cs="Arial"/>
          <w:color w:val="auto"/>
          <w:sz w:val="22"/>
          <w:szCs w:val="22"/>
        </w:rPr>
        <w:t>umeral</w:t>
      </w:r>
      <w:r w:rsidR="00687F03" w:rsidRPr="00E607AC">
        <w:rPr>
          <w:rFonts w:ascii="Arial" w:hAnsi="Arial" w:cs="Arial"/>
          <w:color w:val="auto"/>
          <w:sz w:val="22"/>
          <w:szCs w:val="22"/>
        </w:rPr>
        <w:t>es</w:t>
      </w:r>
      <w:r w:rsidR="00EA675C" w:rsidRPr="00E607AC">
        <w:rPr>
          <w:rFonts w:ascii="Arial" w:hAnsi="Arial" w:cs="Arial"/>
          <w:color w:val="auto"/>
          <w:sz w:val="22"/>
          <w:szCs w:val="22"/>
        </w:rPr>
        <w:t xml:space="preserve"> 8.2</w:t>
      </w:r>
      <w:r w:rsidR="00224A97" w:rsidRPr="00E607AC">
        <w:rPr>
          <w:rFonts w:ascii="Arial" w:hAnsi="Arial" w:cs="Arial"/>
          <w:color w:val="auto"/>
          <w:sz w:val="22"/>
          <w:szCs w:val="22"/>
        </w:rPr>
        <w:t xml:space="preserve"> y 8.4</w:t>
      </w:r>
      <w:r w:rsidR="00665AB3" w:rsidRPr="00E607AC">
        <w:rPr>
          <w:rFonts w:ascii="Arial" w:hAnsi="Arial" w:cs="Arial"/>
          <w:color w:val="auto"/>
          <w:sz w:val="22"/>
          <w:szCs w:val="22"/>
        </w:rPr>
        <w:t xml:space="preserve"> o si no la prorroga oportunamente</w:t>
      </w:r>
      <w:r w:rsidR="00EA675C" w:rsidRPr="00E607AC">
        <w:rPr>
          <w:rFonts w:ascii="Arial" w:hAnsi="Arial" w:cs="Arial"/>
          <w:color w:val="auto"/>
          <w:sz w:val="22"/>
          <w:szCs w:val="22"/>
        </w:rPr>
        <w:t>.</w:t>
      </w:r>
      <w:r w:rsidR="00EA675C" w:rsidRPr="00E607AC">
        <w:rPr>
          <w:rFonts w:ascii="Arial" w:hAnsi="Arial" w:cs="Arial"/>
          <w:color w:val="auto"/>
          <w:sz w:val="22"/>
          <w:szCs w:val="22"/>
        </w:rPr>
        <w:tab/>
      </w:r>
    </w:p>
    <w:p w14:paraId="41E71F69" w14:textId="3DF7AF1A" w:rsidR="00ED5CD3" w:rsidRPr="00E607AC" w:rsidRDefault="00EA675C" w:rsidP="009E6B54">
      <w:pPr>
        <w:pStyle w:val="Default"/>
        <w:keepLines/>
        <w:spacing w:before="120" w:after="120"/>
        <w:jc w:val="both"/>
        <w:rPr>
          <w:rFonts w:ascii="Arial" w:hAnsi="Arial" w:cs="Arial"/>
          <w:bCs/>
          <w:color w:val="auto"/>
          <w:sz w:val="22"/>
          <w:szCs w:val="22"/>
        </w:rPr>
      </w:pPr>
      <w:r w:rsidRPr="00E607AC">
        <w:rPr>
          <w:rFonts w:ascii="Arial" w:hAnsi="Arial" w:cs="Arial"/>
          <w:color w:val="auto"/>
          <w:sz w:val="22"/>
          <w:szCs w:val="22"/>
        </w:rPr>
        <w:t xml:space="preserve">La </w:t>
      </w:r>
      <w:r w:rsidRPr="00E607AC">
        <w:rPr>
          <w:rFonts w:ascii="Arial" w:hAnsi="Arial" w:cs="Arial"/>
          <w:bCs/>
          <w:color w:val="auto"/>
          <w:sz w:val="22"/>
          <w:szCs w:val="22"/>
        </w:rPr>
        <w:t>Garantía de Serieda</w:t>
      </w:r>
      <w:r w:rsidRPr="00E607AC">
        <w:rPr>
          <w:rFonts w:ascii="Arial" w:hAnsi="Arial" w:cs="Arial"/>
          <w:color w:val="auto"/>
          <w:sz w:val="22"/>
          <w:szCs w:val="22"/>
        </w:rPr>
        <w:t xml:space="preserve">d presentada por los </w:t>
      </w:r>
      <w:r w:rsidRPr="00E607AC">
        <w:rPr>
          <w:rFonts w:ascii="Arial" w:hAnsi="Arial" w:cs="Arial"/>
          <w:bCs/>
          <w:color w:val="auto"/>
          <w:sz w:val="22"/>
          <w:szCs w:val="22"/>
        </w:rPr>
        <w:t xml:space="preserve">Proponentes </w:t>
      </w:r>
      <w:r w:rsidRPr="00E607AC">
        <w:rPr>
          <w:rFonts w:ascii="Arial" w:hAnsi="Arial" w:cs="Arial"/>
          <w:color w:val="auto"/>
          <w:sz w:val="22"/>
          <w:szCs w:val="22"/>
        </w:rPr>
        <w:t xml:space="preserve">les serán devueltas, a solicitud de </w:t>
      </w:r>
      <w:proofErr w:type="gramStart"/>
      <w:r w:rsidRPr="00E607AC">
        <w:rPr>
          <w:rFonts w:ascii="Arial" w:hAnsi="Arial" w:cs="Arial"/>
          <w:color w:val="auto"/>
          <w:sz w:val="22"/>
          <w:szCs w:val="22"/>
        </w:rPr>
        <w:t>los mismos</w:t>
      </w:r>
      <w:proofErr w:type="gramEnd"/>
      <w:r w:rsidRPr="00E607AC">
        <w:rPr>
          <w:rFonts w:ascii="Arial" w:hAnsi="Arial" w:cs="Arial"/>
          <w:color w:val="auto"/>
          <w:sz w:val="22"/>
          <w:szCs w:val="22"/>
        </w:rPr>
        <w:t xml:space="preserve">, </w:t>
      </w:r>
      <w:r w:rsidR="00A31B11" w:rsidRPr="00E607AC">
        <w:rPr>
          <w:rFonts w:ascii="Arial" w:hAnsi="Arial" w:cs="Arial"/>
          <w:color w:val="auto"/>
          <w:sz w:val="22"/>
          <w:szCs w:val="22"/>
        </w:rPr>
        <w:t xml:space="preserve">con </w:t>
      </w:r>
      <w:r w:rsidRPr="00E607AC">
        <w:rPr>
          <w:rFonts w:ascii="Arial" w:hAnsi="Arial" w:cs="Arial"/>
          <w:color w:val="auto"/>
          <w:sz w:val="22"/>
          <w:szCs w:val="22"/>
        </w:rPr>
        <w:t>posterior</w:t>
      </w:r>
      <w:r w:rsidR="00A31B11" w:rsidRPr="00E607AC">
        <w:rPr>
          <w:rFonts w:ascii="Arial" w:hAnsi="Arial" w:cs="Arial"/>
          <w:color w:val="auto"/>
          <w:sz w:val="22"/>
          <w:szCs w:val="22"/>
        </w:rPr>
        <w:t>idad</w:t>
      </w:r>
      <w:r w:rsidRPr="00E607AC">
        <w:rPr>
          <w:rFonts w:ascii="Arial" w:hAnsi="Arial" w:cs="Arial"/>
          <w:color w:val="auto"/>
          <w:sz w:val="22"/>
          <w:szCs w:val="22"/>
        </w:rPr>
        <w:t xml:space="preserve"> a la </w:t>
      </w:r>
      <w:r w:rsidRPr="00E607AC">
        <w:rPr>
          <w:rFonts w:ascii="Arial" w:hAnsi="Arial" w:cs="Arial"/>
          <w:bCs/>
          <w:color w:val="auto"/>
          <w:sz w:val="22"/>
          <w:szCs w:val="22"/>
        </w:rPr>
        <w:t xml:space="preserve">Fecha de Cierre. </w:t>
      </w:r>
    </w:p>
    <w:p w14:paraId="39D4E41F" w14:textId="2EA4CFC0" w:rsidR="00606DAA" w:rsidRPr="00E607AC" w:rsidRDefault="00606DAA" w:rsidP="009E6B54">
      <w:pPr>
        <w:pStyle w:val="Default"/>
        <w:keepLines/>
        <w:spacing w:before="120" w:after="120"/>
        <w:jc w:val="both"/>
        <w:rPr>
          <w:rFonts w:ascii="Arial" w:hAnsi="Arial" w:cs="Arial"/>
          <w:bCs/>
          <w:color w:val="auto"/>
          <w:sz w:val="22"/>
          <w:szCs w:val="22"/>
        </w:rPr>
      </w:pPr>
      <w:r w:rsidRPr="00E607AC">
        <w:rPr>
          <w:rFonts w:ascii="Arial" w:hAnsi="Arial" w:cs="Arial"/>
          <w:bCs/>
          <w:color w:val="auto"/>
          <w:sz w:val="22"/>
          <w:szCs w:val="22"/>
        </w:rPr>
        <w:lastRenderedPageBreak/>
        <w:t xml:space="preserve">La Garantía de Seriedad deberá regirse por las leyes </w:t>
      </w:r>
      <w:proofErr w:type="gramStart"/>
      <w:r w:rsidRPr="00E607AC">
        <w:rPr>
          <w:rFonts w:ascii="Arial" w:hAnsi="Arial" w:cs="Arial"/>
          <w:bCs/>
          <w:color w:val="auto"/>
          <w:sz w:val="22"/>
          <w:szCs w:val="22"/>
        </w:rPr>
        <w:t>Colombianas</w:t>
      </w:r>
      <w:proofErr w:type="gramEnd"/>
      <w:r w:rsidRPr="00E607AC">
        <w:rPr>
          <w:rFonts w:ascii="Arial" w:hAnsi="Arial" w:cs="Arial"/>
          <w:bCs/>
          <w:color w:val="auto"/>
          <w:sz w:val="22"/>
          <w:szCs w:val="22"/>
        </w:rPr>
        <w:t xml:space="preserve"> </w:t>
      </w:r>
      <w:r w:rsidRPr="00E607AC">
        <w:rPr>
          <w:rFonts w:ascii="Arial" w:hAnsi="Arial" w:cs="Arial"/>
          <w:iCs/>
          <w:sz w:val="22"/>
          <w:szCs w:val="22"/>
          <w:lang w:val="es-CO"/>
        </w:rPr>
        <w:t xml:space="preserve">cuando se trate de garantías expedidas por entidades financieras domiciliadas en Colombia. Cuando se trate de garantías expedidas por entidades financieras del exterior, el valor de la garantía constituida deberá sin ninguna condición cubrir el valor en pesos de la garantía y ser exigible de acuerdo con las Normas RUU 600 de la Cámara de Comercio Internacional -CCI- (ICC </w:t>
      </w:r>
      <w:proofErr w:type="spellStart"/>
      <w:r w:rsidRPr="00E607AC">
        <w:rPr>
          <w:rFonts w:ascii="Arial" w:hAnsi="Arial" w:cs="Arial"/>
          <w:iCs/>
          <w:sz w:val="22"/>
          <w:szCs w:val="22"/>
          <w:lang w:val="es-CO"/>
        </w:rPr>
        <w:t>Uniform</w:t>
      </w:r>
      <w:proofErr w:type="spellEnd"/>
      <w:r w:rsidRPr="00E607AC">
        <w:rPr>
          <w:rFonts w:ascii="Arial" w:hAnsi="Arial" w:cs="Arial"/>
          <w:iCs/>
          <w:sz w:val="22"/>
          <w:szCs w:val="22"/>
          <w:lang w:val="es-CO"/>
        </w:rPr>
        <w:t xml:space="preserve"> </w:t>
      </w:r>
      <w:proofErr w:type="spellStart"/>
      <w:r w:rsidRPr="00E607AC">
        <w:rPr>
          <w:rFonts w:ascii="Arial" w:hAnsi="Arial" w:cs="Arial"/>
          <w:iCs/>
          <w:sz w:val="22"/>
          <w:szCs w:val="22"/>
          <w:lang w:val="es-CO"/>
        </w:rPr>
        <w:t>Customs</w:t>
      </w:r>
      <w:proofErr w:type="spellEnd"/>
      <w:r w:rsidRPr="00E607AC">
        <w:rPr>
          <w:rFonts w:ascii="Arial" w:hAnsi="Arial" w:cs="Arial"/>
          <w:iCs/>
          <w:sz w:val="22"/>
          <w:szCs w:val="22"/>
          <w:lang w:val="es-CO"/>
        </w:rPr>
        <w:t xml:space="preserve"> and </w:t>
      </w:r>
      <w:proofErr w:type="spellStart"/>
      <w:r w:rsidRPr="00E607AC">
        <w:rPr>
          <w:rFonts w:ascii="Arial" w:hAnsi="Arial" w:cs="Arial"/>
          <w:iCs/>
          <w:sz w:val="22"/>
          <w:szCs w:val="22"/>
          <w:lang w:val="es-CO"/>
        </w:rPr>
        <w:t>Practice</w:t>
      </w:r>
      <w:proofErr w:type="spellEnd"/>
      <w:r w:rsidRPr="00E607AC">
        <w:rPr>
          <w:rFonts w:ascii="Arial" w:hAnsi="Arial" w:cs="Arial"/>
          <w:iCs/>
          <w:sz w:val="22"/>
          <w:szCs w:val="22"/>
          <w:lang w:val="es-CO"/>
        </w:rPr>
        <w:t xml:space="preserve"> </w:t>
      </w:r>
      <w:proofErr w:type="spellStart"/>
      <w:r w:rsidRPr="00E607AC">
        <w:rPr>
          <w:rFonts w:ascii="Arial" w:hAnsi="Arial" w:cs="Arial"/>
          <w:iCs/>
          <w:sz w:val="22"/>
          <w:szCs w:val="22"/>
          <w:lang w:val="es-CO"/>
        </w:rPr>
        <w:t>for</w:t>
      </w:r>
      <w:proofErr w:type="spellEnd"/>
      <w:r w:rsidRPr="00E607AC">
        <w:rPr>
          <w:rFonts w:ascii="Arial" w:hAnsi="Arial" w:cs="Arial"/>
          <w:iCs/>
          <w:sz w:val="22"/>
          <w:szCs w:val="22"/>
          <w:lang w:val="es-CO"/>
        </w:rPr>
        <w:t xml:space="preserve"> </w:t>
      </w:r>
      <w:proofErr w:type="spellStart"/>
      <w:r w:rsidRPr="00E607AC">
        <w:rPr>
          <w:rFonts w:ascii="Arial" w:hAnsi="Arial" w:cs="Arial"/>
          <w:iCs/>
          <w:sz w:val="22"/>
          <w:szCs w:val="22"/>
          <w:lang w:val="es-CO"/>
        </w:rPr>
        <w:t>Documentary</w:t>
      </w:r>
      <w:proofErr w:type="spellEnd"/>
      <w:r w:rsidRPr="00E607AC">
        <w:rPr>
          <w:rFonts w:ascii="Arial" w:hAnsi="Arial" w:cs="Arial"/>
          <w:iCs/>
          <w:sz w:val="22"/>
          <w:szCs w:val="22"/>
          <w:lang w:val="es-CO"/>
        </w:rPr>
        <w:t xml:space="preserve"> </w:t>
      </w:r>
      <w:proofErr w:type="spellStart"/>
      <w:r w:rsidRPr="00E607AC">
        <w:rPr>
          <w:rFonts w:ascii="Arial" w:hAnsi="Arial" w:cs="Arial"/>
          <w:iCs/>
          <w:sz w:val="22"/>
          <w:szCs w:val="22"/>
          <w:lang w:val="es-CO"/>
        </w:rPr>
        <w:t>Credits</w:t>
      </w:r>
      <w:proofErr w:type="spellEnd"/>
      <w:r w:rsidRPr="00E607AC">
        <w:rPr>
          <w:rFonts w:ascii="Arial" w:hAnsi="Arial" w:cs="Arial"/>
          <w:iCs/>
          <w:sz w:val="22"/>
          <w:szCs w:val="22"/>
          <w:lang w:val="es-CO"/>
        </w:rPr>
        <w:t xml:space="preserve"> UCP 600) o aquellas Normas que las modifiquen o sustituyan y con las nomas del estado Nueva York de los Estados Unidos de América. Estas garantías deberán prever mecanismos expeditos y eficaces para resolver definitivamente cualquier disputa que pueda surgir en relación con la garantía entre el beneficiario y el otorgante aplicando las normas que rigen su exigibilidad, tales como la decisión definitiva bajo las reglas de conciliación y arbitraje de la Cámara de Comercio Internacional, CCI, por uno o más árbitros designados según lo establecen las mencionadas reglas, o a través de los jueces del Estado de Nueva York.</w:t>
      </w:r>
    </w:p>
    <w:p w14:paraId="5AACDB3B" w14:textId="77777777" w:rsidR="00ED5CD3" w:rsidRPr="00E607AC" w:rsidRDefault="00EA675C" w:rsidP="009E6B54">
      <w:pPr>
        <w:pStyle w:val="Ttulo2"/>
        <w:keepNext w:val="0"/>
        <w:numPr>
          <w:ilvl w:val="1"/>
          <w:numId w:val="7"/>
        </w:numPr>
        <w:autoSpaceDE w:val="0"/>
        <w:autoSpaceDN w:val="0"/>
        <w:adjustRightInd w:val="0"/>
        <w:spacing w:before="120" w:after="120" w:line="240" w:lineRule="auto"/>
        <w:ind w:left="0" w:firstLine="0"/>
        <w:jc w:val="both"/>
        <w:rPr>
          <w:rFonts w:ascii="Arial" w:hAnsi="Arial" w:cs="Arial"/>
          <w:color w:val="auto"/>
          <w:sz w:val="22"/>
          <w:szCs w:val="22"/>
        </w:rPr>
      </w:pPr>
      <w:bookmarkStart w:id="289" w:name="_Toc303694940"/>
      <w:bookmarkStart w:id="290" w:name="_Toc328653725"/>
      <w:bookmarkStart w:id="291" w:name="_Toc387047962"/>
      <w:bookmarkStart w:id="292" w:name="_Toc376185374"/>
      <w:bookmarkStart w:id="293" w:name="_Toc388431002"/>
      <w:bookmarkStart w:id="294" w:name="_Toc388613262"/>
      <w:bookmarkStart w:id="295" w:name="_Toc375415883"/>
      <w:bookmarkStart w:id="296" w:name="_Toc44003869"/>
      <w:bookmarkEnd w:id="285"/>
      <w:r w:rsidRPr="00E607AC">
        <w:rPr>
          <w:rFonts w:ascii="Arial" w:hAnsi="Arial" w:cs="Arial"/>
          <w:color w:val="auto"/>
          <w:sz w:val="22"/>
          <w:szCs w:val="22"/>
        </w:rPr>
        <w:t>Forma de entrega de la Propuesta</w:t>
      </w:r>
      <w:bookmarkEnd w:id="289"/>
      <w:bookmarkEnd w:id="290"/>
      <w:bookmarkEnd w:id="291"/>
      <w:bookmarkEnd w:id="292"/>
      <w:bookmarkEnd w:id="293"/>
      <w:bookmarkEnd w:id="294"/>
      <w:bookmarkEnd w:id="295"/>
      <w:bookmarkEnd w:id="296"/>
      <w:r w:rsidRPr="00E607AC">
        <w:rPr>
          <w:rFonts w:ascii="Arial" w:hAnsi="Arial" w:cs="Arial"/>
          <w:color w:val="auto"/>
          <w:sz w:val="22"/>
          <w:szCs w:val="22"/>
        </w:rPr>
        <w:t xml:space="preserve"> </w:t>
      </w:r>
    </w:p>
    <w:p w14:paraId="3D594506" w14:textId="5C314CFF" w:rsidR="005B3CCD" w:rsidRPr="00E607AC" w:rsidRDefault="00EA675C"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 xml:space="preserve">Los documentos </w:t>
      </w:r>
      <w:r w:rsidR="005B3CCD" w:rsidRPr="00E607AC">
        <w:rPr>
          <w:rFonts w:ascii="Arial" w:hAnsi="Arial" w:cs="Arial"/>
          <w:color w:val="auto"/>
          <w:sz w:val="22"/>
          <w:szCs w:val="22"/>
        </w:rPr>
        <w:t xml:space="preserve">que conforman </w:t>
      </w:r>
      <w:r w:rsidRPr="00E607AC">
        <w:rPr>
          <w:rFonts w:ascii="Arial" w:hAnsi="Arial" w:cs="Arial"/>
          <w:color w:val="auto"/>
          <w:sz w:val="22"/>
          <w:szCs w:val="22"/>
        </w:rPr>
        <w:t xml:space="preserve">el </w:t>
      </w:r>
      <w:r w:rsidRPr="00E607AC">
        <w:rPr>
          <w:rFonts w:ascii="Arial" w:hAnsi="Arial" w:cs="Arial"/>
          <w:bCs/>
          <w:color w:val="auto"/>
          <w:sz w:val="22"/>
          <w:szCs w:val="22"/>
        </w:rPr>
        <w:t xml:space="preserve">Sobre No. 1 </w:t>
      </w:r>
      <w:r w:rsidRPr="00E607AC">
        <w:rPr>
          <w:rFonts w:ascii="Arial" w:hAnsi="Arial" w:cs="Arial"/>
          <w:color w:val="auto"/>
          <w:sz w:val="22"/>
          <w:szCs w:val="22"/>
        </w:rPr>
        <w:t xml:space="preserve">y el </w:t>
      </w:r>
      <w:r w:rsidRPr="00E607AC">
        <w:rPr>
          <w:rFonts w:ascii="Arial" w:hAnsi="Arial" w:cs="Arial"/>
          <w:bCs/>
          <w:color w:val="auto"/>
          <w:sz w:val="22"/>
          <w:szCs w:val="22"/>
        </w:rPr>
        <w:t xml:space="preserve">Sobre No. 2 </w:t>
      </w:r>
      <w:r w:rsidR="005B3CCD" w:rsidRPr="00E607AC">
        <w:rPr>
          <w:rFonts w:ascii="Arial" w:hAnsi="Arial" w:cs="Arial"/>
          <w:color w:val="auto"/>
          <w:sz w:val="22"/>
          <w:szCs w:val="22"/>
        </w:rPr>
        <w:t>será</w:t>
      </w:r>
      <w:r w:rsidR="004C52AE" w:rsidRPr="00E607AC">
        <w:rPr>
          <w:rFonts w:ascii="Arial" w:hAnsi="Arial" w:cs="Arial"/>
          <w:color w:val="auto"/>
          <w:sz w:val="22"/>
          <w:szCs w:val="22"/>
        </w:rPr>
        <w:t>n</w:t>
      </w:r>
      <w:r w:rsidR="005B3CCD" w:rsidRPr="00E607AC">
        <w:rPr>
          <w:rFonts w:ascii="Arial" w:hAnsi="Arial" w:cs="Arial"/>
          <w:color w:val="auto"/>
          <w:sz w:val="22"/>
          <w:szCs w:val="22"/>
        </w:rPr>
        <w:t xml:space="preserve"> entregados a través de </w:t>
      </w:r>
      <w:r w:rsidR="009503BB" w:rsidRPr="00E607AC">
        <w:rPr>
          <w:rFonts w:ascii="Arial" w:hAnsi="Arial" w:cs="Arial"/>
          <w:color w:val="auto"/>
          <w:sz w:val="22"/>
          <w:szCs w:val="22"/>
        </w:rPr>
        <w:t xml:space="preserve">la </w:t>
      </w:r>
      <w:r w:rsidR="005B3CCD" w:rsidRPr="00E607AC">
        <w:rPr>
          <w:rFonts w:ascii="Arial" w:hAnsi="Arial" w:cs="Arial"/>
          <w:color w:val="auto"/>
          <w:sz w:val="22"/>
          <w:szCs w:val="22"/>
        </w:rPr>
        <w:t>P</w:t>
      </w:r>
      <w:r w:rsidR="009503BB" w:rsidRPr="00E607AC">
        <w:rPr>
          <w:rFonts w:ascii="Arial" w:hAnsi="Arial" w:cs="Arial"/>
          <w:color w:val="auto"/>
          <w:sz w:val="22"/>
          <w:szCs w:val="22"/>
        </w:rPr>
        <w:t xml:space="preserve">lataforma </w:t>
      </w:r>
      <w:r w:rsidR="005B3CCD" w:rsidRPr="00E607AC">
        <w:rPr>
          <w:rFonts w:ascii="Arial" w:hAnsi="Arial" w:cs="Arial"/>
          <w:color w:val="auto"/>
          <w:sz w:val="22"/>
          <w:szCs w:val="22"/>
        </w:rPr>
        <w:t xml:space="preserve">Tecnológica </w:t>
      </w:r>
      <w:r w:rsidR="009503BB" w:rsidRPr="00E607AC">
        <w:rPr>
          <w:rFonts w:ascii="Arial" w:hAnsi="Arial" w:cs="Arial"/>
          <w:color w:val="auto"/>
          <w:sz w:val="22"/>
          <w:szCs w:val="22"/>
        </w:rPr>
        <w:t>que la UPME ponga a disposición de los Proponente</w:t>
      </w:r>
      <w:r w:rsidR="005B3CCD" w:rsidRPr="00E607AC">
        <w:rPr>
          <w:rFonts w:ascii="Arial" w:hAnsi="Arial" w:cs="Arial"/>
          <w:color w:val="auto"/>
          <w:sz w:val="22"/>
          <w:szCs w:val="22"/>
        </w:rPr>
        <w:t>s</w:t>
      </w:r>
      <w:r w:rsidR="004C52AE" w:rsidRPr="00E607AC">
        <w:rPr>
          <w:rFonts w:ascii="Arial" w:hAnsi="Arial" w:cs="Arial"/>
          <w:color w:val="auto"/>
          <w:sz w:val="22"/>
          <w:szCs w:val="22"/>
        </w:rPr>
        <w:t>, entendiendo que la misma bajo la responsabilidad exclusiva del Proponente goza de plena validez</w:t>
      </w:r>
      <w:r w:rsidR="009503BB" w:rsidRPr="00E607AC">
        <w:rPr>
          <w:rFonts w:ascii="Arial" w:hAnsi="Arial" w:cs="Arial"/>
          <w:color w:val="auto"/>
          <w:sz w:val="22"/>
          <w:szCs w:val="22"/>
        </w:rPr>
        <w:t xml:space="preserve">. </w:t>
      </w:r>
      <w:r w:rsidR="005B3CCD" w:rsidRPr="00E607AC">
        <w:rPr>
          <w:rFonts w:ascii="Arial" w:hAnsi="Arial" w:cs="Arial"/>
          <w:color w:val="auto"/>
          <w:sz w:val="22"/>
          <w:szCs w:val="22"/>
        </w:rPr>
        <w:t>En</w:t>
      </w:r>
      <w:r w:rsidR="009503BB" w:rsidRPr="00E607AC">
        <w:rPr>
          <w:rFonts w:ascii="Arial" w:hAnsi="Arial" w:cs="Arial"/>
          <w:color w:val="auto"/>
          <w:sz w:val="22"/>
          <w:szCs w:val="22"/>
        </w:rPr>
        <w:t xml:space="preserve"> caso de </w:t>
      </w:r>
      <w:r w:rsidR="005B3CCD" w:rsidRPr="00E607AC">
        <w:rPr>
          <w:rFonts w:ascii="Arial" w:hAnsi="Arial" w:cs="Arial"/>
          <w:color w:val="auto"/>
          <w:sz w:val="22"/>
          <w:szCs w:val="22"/>
        </w:rPr>
        <w:t xml:space="preserve">presentarse una </w:t>
      </w:r>
      <w:r w:rsidR="009503BB" w:rsidRPr="00E607AC">
        <w:rPr>
          <w:rFonts w:ascii="Arial" w:hAnsi="Arial" w:cs="Arial"/>
          <w:color w:val="auto"/>
          <w:sz w:val="22"/>
          <w:szCs w:val="22"/>
        </w:rPr>
        <w:t xml:space="preserve">contingencia </w:t>
      </w:r>
      <w:r w:rsidR="004C52AE" w:rsidRPr="00E607AC">
        <w:rPr>
          <w:rFonts w:ascii="Arial" w:hAnsi="Arial" w:cs="Arial"/>
          <w:color w:val="auto"/>
          <w:sz w:val="22"/>
          <w:szCs w:val="22"/>
        </w:rPr>
        <w:t xml:space="preserve">en el funcionamiento de este canal oficial, </w:t>
      </w:r>
      <w:r w:rsidR="005B3CCD" w:rsidRPr="00E607AC">
        <w:rPr>
          <w:rFonts w:ascii="Arial" w:hAnsi="Arial" w:cs="Arial"/>
          <w:color w:val="auto"/>
          <w:sz w:val="22"/>
          <w:szCs w:val="22"/>
        </w:rPr>
        <w:t>se procederá conforme a lo establecido en el numeral 3.9 de los presentes DSI</w:t>
      </w:r>
      <w:r w:rsidR="004C52AE" w:rsidRPr="00E607AC">
        <w:rPr>
          <w:rFonts w:ascii="Arial" w:hAnsi="Arial" w:cs="Arial"/>
          <w:color w:val="auto"/>
          <w:sz w:val="22"/>
          <w:szCs w:val="22"/>
        </w:rPr>
        <w:t>.</w:t>
      </w:r>
    </w:p>
    <w:p w14:paraId="55C8AD40" w14:textId="2BB38193" w:rsidR="007F0276" w:rsidRPr="00E607AC" w:rsidRDefault="007F0276"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 xml:space="preserve">Sólo se requerirá la entrega en físico de la documentación que la UPME establezca de manera expresa. </w:t>
      </w:r>
    </w:p>
    <w:p w14:paraId="6E5B7D7C" w14:textId="20041A76" w:rsidR="00ED5CD3" w:rsidRPr="00E607AC" w:rsidRDefault="00EA675C" w:rsidP="009E6B54">
      <w:pPr>
        <w:pStyle w:val="Ttulo2"/>
        <w:keepNext w:val="0"/>
        <w:numPr>
          <w:ilvl w:val="1"/>
          <w:numId w:val="7"/>
        </w:numPr>
        <w:autoSpaceDE w:val="0"/>
        <w:autoSpaceDN w:val="0"/>
        <w:adjustRightInd w:val="0"/>
        <w:spacing w:before="120" w:after="120" w:line="240" w:lineRule="auto"/>
        <w:ind w:left="0" w:firstLine="0"/>
        <w:jc w:val="both"/>
        <w:rPr>
          <w:rFonts w:ascii="Arial" w:hAnsi="Arial" w:cs="Arial"/>
          <w:color w:val="auto"/>
          <w:sz w:val="22"/>
          <w:szCs w:val="22"/>
        </w:rPr>
      </w:pPr>
      <w:bookmarkStart w:id="297" w:name="_Toc44003870"/>
      <w:bookmarkStart w:id="298" w:name="_Toc303694942"/>
      <w:bookmarkStart w:id="299" w:name="_Toc328653727"/>
      <w:bookmarkStart w:id="300" w:name="_Toc387047964"/>
      <w:bookmarkStart w:id="301" w:name="_Toc376185376"/>
      <w:bookmarkStart w:id="302" w:name="_Toc388431004"/>
      <w:bookmarkStart w:id="303" w:name="_Toc388613264"/>
      <w:bookmarkStart w:id="304" w:name="_Toc375415885"/>
      <w:r w:rsidRPr="00E607AC">
        <w:rPr>
          <w:rFonts w:ascii="Arial" w:hAnsi="Arial" w:cs="Arial"/>
          <w:color w:val="auto"/>
          <w:sz w:val="22"/>
          <w:szCs w:val="22"/>
        </w:rPr>
        <w:t xml:space="preserve">Forma de presentación de </w:t>
      </w:r>
      <w:r w:rsidR="00570E32" w:rsidRPr="00E607AC">
        <w:rPr>
          <w:rFonts w:ascii="Arial" w:hAnsi="Arial" w:cs="Arial"/>
          <w:color w:val="auto"/>
          <w:sz w:val="22"/>
          <w:szCs w:val="22"/>
        </w:rPr>
        <w:t>la Garantía de Seriedad</w:t>
      </w:r>
      <w:bookmarkEnd w:id="297"/>
      <w:r w:rsidR="00570E32" w:rsidRPr="00E607AC">
        <w:rPr>
          <w:rFonts w:ascii="Arial" w:hAnsi="Arial" w:cs="Arial"/>
          <w:color w:val="auto"/>
          <w:sz w:val="22"/>
          <w:szCs w:val="22"/>
        </w:rPr>
        <w:t xml:space="preserve"> </w:t>
      </w:r>
      <w:bookmarkEnd w:id="298"/>
      <w:bookmarkEnd w:id="299"/>
      <w:bookmarkEnd w:id="300"/>
      <w:bookmarkEnd w:id="301"/>
      <w:bookmarkEnd w:id="302"/>
      <w:bookmarkEnd w:id="303"/>
      <w:bookmarkEnd w:id="304"/>
    </w:p>
    <w:p w14:paraId="0833C982" w14:textId="207EA1D9" w:rsidR="00B15441" w:rsidRPr="00E607AC" w:rsidRDefault="00570E32" w:rsidP="009E6B54">
      <w:pPr>
        <w:pStyle w:val="Default"/>
        <w:keepLines/>
        <w:spacing w:before="120" w:after="120"/>
        <w:jc w:val="both"/>
        <w:rPr>
          <w:rFonts w:ascii="Arial" w:hAnsi="Arial" w:cs="Arial"/>
          <w:color w:val="auto"/>
          <w:sz w:val="22"/>
          <w:szCs w:val="22"/>
        </w:rPr>
      </w:pPr>
      <w:bookmarkStart w:id="305" w:name="_Hlk43986667"/>
      <w:r w:rsidRPr="00E607AC">
        <w:rPr>
          <w:rFonts w:ascii="Arial" w:hAnsi="Arial" w:cs="Arial"/>
          <w:color w:val="auto"/>
          <w:sz w:val="22"/>
          <w:szCs w:val="22"/>
        </w:rPr>
        <w:t>La Garantía de Seriedad deberá</w:t>
      </w:r>
      <w:r w:rsidR="004C52AE" w:rsidRPr="00E607AC">
        <w:rPr>
          <w:rFonts w:ascii="Arial" w:hAnsi="Arial" w:cs="Arial"/>
          <w:color w:val="auto"/>
          <w:sz w:val="22"/>
          <w:szCs w:val="22"/>
        </w:rPr>
        <w:t xml:space="preserve"> </w:t>
      </w:r>
      <w:r w:rsidRPr="00E607AC">
        <w:rPr>
          <w:rFonts w:ascii="Arial" w:hAnsi="Arial" w:cs="Arial"/>
          <w:color w:val="auto"/>
          <w:sz w:val="22"/>
          <w:szCs w:val="22"/>
        </w:rPr>
        <w:t xml:space="preserve">entregarse </w:t>
      </w:r>
      <w:r w:rsidR="004C52AE" w:rsidRPr="00E607AC">
        <w:rPr>
          <w:rFonts w:ascii="Arial" w:hAnsi="Arial" w:cs="Arial"/>
          <w:color w:val="auto"/>
          <w:sz w:val="22"/>
          <w:szCs w:val="22"/>
        </w:rPr>
        <w:t>cargada por el Proponente a través de la Plataforma Tecnológica</w:t>
      </w:r>
      <w:r w:rsidR="00B15441" w:rsidRPr="00E607AC">
        <w:rPr>
          <w:rFonts w:ascii="Arial" w:hAnsi="Arial" w:cs="Arial"/>
          <w:color w:val="auto"/>
          <w:sz w:val="22"/>
          <w:szCs w:val="22"/>
        </w:rPr>
        <w:t xml:space="preserve"> y la misma deberá estar firmada digitalmente </w:t>
      </w:r>
      <w:r w:rsidR="004C52AE" w:rsidRPr="00E607AC">
        <w:rPr>
          <w:rFonts w:ascii="Arial" w:hAnsi="Arial" w:cs="Arial"/>
          <w:color w:val="auto"/>
          <w:sz w:val="22"/>
          <w:szCs w:val="22"/>
        </w:rPr>
        <w:t xml:space="preserve">por la </w:t>
      </w:r>
      <w:r w:rsidR="0094591F" w:rsidRPr="00E607AC">
        <w:rPr>
          <w:rFonts w:ascii="Arial" w:hAnsi="Arial" w:cs="Arial"/>
          <w:color w:val="auto"/>
          <w:sz w:val="22"/>
          <w:szCs w:val="22"/>
        </w:rPr>
        <w:t>E</w:t>
      </w:r>
      <w:r w:rsidR="004C52AE" w:rsidRPr="00E607AC">
        <w:rPr>
          <w:rFonts w:ascii="Arial" w:hAnsi="Arial" w:cs="Arial"/>
          <w:color w:val="auto"/>
          <w:sz w:val="22"/>
          <w:szCs w:val="22"/>
        </w:rPr>
        <w:t xml:space="preserve">ntidad </w:t>
      </w:r>
      <w:r w:rsidR="0094591F" w:rsidRPr="00E607AC">
        <w:rPr>
          <w:rFonts w:ascii="Arial" w:hAnsi="Arial" w:cs="Arial"/>
          <w:color w:val="auto"/>
          <w:sz w:val="22"/>
          <w:szCs w:val="22"/>
        </w:rPr>
        <w:t>Financiera de Primera Categoría o banco avisador</w:t>
      </w:r>
      <w:r w:rsidR="00B15441" w:rsidRPr="00E607AC">
        <w:rPr>
          <w:rFonts w:ascii="Arial" w:hAnsi="Arial" w:cs="Arial"/>
          <w:color w:val="auto"/>
          <w:sz w:val="22"/>
          <w:szCs w:val="22"/>
        </w:rPr>
        <w:t xml:space="preserve">. </w:t>
      </w:r>
    </w:p>
    <w:p w14:paraId="0BE65804" w14:textId="704576E8" w:rsidR="00B15441" w:rsidRPr="00E607AC" w:rsidRDefault="00B15441"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En caso de no contar con firma digital, la Entidad Financiera de Primera Categoría o banco avisador deberá, adicionalmente, deberá entregar l</w:t>
      </w:r>
      <w:r w:rsidR="0094591F" w:rsidRPr="00E607AC">
        <w:rPr>
          <w:rFonts w:ascii="Arial" w:hAnsi="Arial" w:cs="Arial"/>
          <w:color w:val="auto"/>
          <w:sz w:val="22"/>
          <w:szCs w:val="22"/>
        </w:rPr>
        <w:t xml:space="preserve">a Garantía de Seriedad </w:t>
      </w:r>
      <w:r w:rsidRPr="00E607AC">
        <w:rPr>
          <w:rFonts w:ascii="Arial" w:hAnsi="Arial" w:cs="Arial"/>
          <w:color w:val="auto"/>
          <w:sz w:val="22"/>
          <w:szCs w:val="22"/>
        </w:rPr>
        <w:t>en original, en medio físico a través de la ventanilla única de correspondencia de la UPME.</w:t>
      </w:r>
    </w:p>
    <w:p w14:paraId="2FC80C64" w14:textId="77777777" w:rsidR="00ED5CD3" w:rsidRPr="00E607AC" w:rsidRDefault="00EA675C" w:rsidP="009E6B54">
      <w:pPr>
        <w:pStyle w:val="Ttulo2"/>
        <w:keepNext w:val="0"/>
        <w:numPr>
          <w:ilvl w:val="1"/>
          <w:numId w:val="7"/>
        </w:numPr>
        <w:autoSpaceDE w:val="0"/>
        <w:autoSpaceDN w:val="0"/>
        <w:adjustRightInd w:val="0"/>
        <w:spacing w:before="120" w:after="120" w:line="240" w:lineRule="auto"/>
        <w:ind w:left="0" w:firstLine="0"/>
        <w:jc w:val="both"/>
        <w:rPr>
          <w:rFonts w:ascii="Arial" w:hAnsi="Arial" w:cs="Arial"/>
          <w:color w:val="auto"/>
          <w:sz w:val="22"/>
          <w:szCs w:val="22"/>
        </w:rPr>
      </w:pPr>
      <w:bookmarkStart w:id="306" w:name="_Toc43307520"/>
      <w:bookmarkStart w:id="307" w:name="_Toc43465908"/>
      <w:bookmarkStart w:id="308" w:name="_Toc303694943"/>
      <w:bookmarkStart w:id="309" w:name="_Toc328653728"/>
      <w:bookmarkStart w:id="310" w:name="_Toc387047965"/>
      <w:bookmarkStart w:id="311" w:name="_Toc376185377"/>
      <w:bookmarkStart w:id="312" w:name="_Toc388431005"/>
      <w:bookmarkStart w:id="313" w:name="_Toc388613265"/>
      <w:bookmarkStart w:id="314" w:name="_Toc375415886"/>
      <w:bookmarkStart w:id="315" w:name="_Toc44003871"/>
      <w:bookmarkEnd w:id="305"/>
      <w:bookmarkEnd w:id="306"/>
      <w:bookmarkEnd w:id="307"/>
      <w:r w:rsidRPr="00E607AC">
        <w:rPr>
          <w:rFonts w:ascii="Arial" w:hAnsi="Arial" w:cs="Arial"/>
          <w:color w:val="auto"/>
          <w:sz w:val="22"/>
          <w:szCs w:val="22"/>
        </w:rPr>
        <w:t xml:space="preserve">Efectos de la presentación de documentos de la </w:t>
      </w:r>
      <w:r w:rsidR="0070545A" w:rsidRPr="00E607AC">
        <w:rPr>
          <w:rFonts w:ascii="Arial" w:hAnsi="Arial" w:cs="Arial"/>
          <w:color w:val="auto"/>
          <w:sz w:val="22"/>
          <w:szCs w:val="22"/>
        </w:rPr>
        <w:t xml:space="preserve">Propuesta </w:t>
      </w:r>
      <w:r w:rsidRPr="00E607AC">
        <w:rPr>
          <w:rFonts w:ascii="Arial" w:hAnsi="Arial" w:cs="Arial"/>
          <w:color w:val="auto"/>
          <w:sz w:val="22"/>
          <w:szCs w:val="22"/>
        </w:rPr>
        <w:t>y carácter vinculante de los Documentos de Selección del Inversionista</w:t>
      </w:r>
      <w:bookmarkEnd w:id="308"/>
      <w:bookmarkEnd w:id="309"/>
      <w:bookmarkEnd w:id="310"/>
      <w:bookmarkEnd w:id="311"/>
      <w:bookmarkEnd w:id="312"/>
      <w:bookmarkEnd w:id="313"/>
      <w:bookmarkEnd w:id="314"/>
      <w:bookmarkEnd w:id="315"/>
      <w:r w:rsidRPr="00E607AC">
        <w:rPr>
          <w:rFonts w:ascii="Arial" w:hAnsi="Arial" w:cs="Arial"/>
          <w:color w:val="auto"/>
          <w:sz w:val="22"/>
          <w:szCs w:val="22"/>
        </w:rPr>
        <w:t xml:space="preserve"> </w:t>
      </w:r>
    </w:p>
    <w:p w14:paraId="7E2A85E9" w14:textId="75CA30B0" w:rsidR="00ED5CD3" w:rsidRPr="00E607AC" w:rsidRDefault="00EA675C"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Se entenderá que quienes presenten</w:t>
      </w:r>
      <w:r w:rsidR="009A5CD6" w:rsidRPr="00E607AC">
        <w:rPr>
          <w:rFonts w:ascii="Arial" w:hAnsi="Arial" w:cs="Arial"/>
          <w:color w:val="auto"/>
          <w:sz w:val="22"/>
          <w:szCs w:val="22"/>
        </w:rPr>
        <w:t xml:space="preserve"> la Propuesta </w:t>
      </w:r>
      <w:r w:rsidRPr="00E607AC">
        <w:rPr>
          <w:rFonts w:ascii="Arial" w:hAnsi="Arial" w:cs="Arial"/>
          <w:color w:val="auto"/>
          <w:sz w:val="22"/>
          <w:szCs w:val="22"/>
        </w:rPr>
        <w:t xml:space="preserve">a la </w:t>
      </w:r>
      <w:r w:rsidRPr="00E607AC">
        <w:rPr>
          <w:rFonts w:ascii="Arial" w:hAnsi="Arial" w:cs="Arial"/>
          <w:bCs/>
          <w:color w:val="auto"/>
          <w:sz w:val="22"/>
          <w:szCs w:val="22"/>
        </w:rPr>
        <w:t>UPME</w:t>
      </w:r>
      <w:r w:rsidR="009A5CD6" w:rsidRPr="00E607AC">
        <w:rPr>
          <w:rFonts w:ascii="Arial" w:hAnsi="Arial" w:cs="Arial"/>
          <w:bCs/>
          <w:color w:val="auto"/>
          <w:sz w:val="22"/>
          <w:szCs w:val="22"/>
        </w:rPr>
        <w:t xml:space="preserve"> en los términos y condiciones establecidos en los presentes DSI,</w:t>
      </w:r>
      <w:r w:rsidRPr="00E607AC">
        <w:rPr>
          <w:rFonts w:ascii="Arial" w:hAnsi="Arial" w:cs="Arial"/>
          <w:bCs/>
          <w:color w:val="auto"/>
          <w:sz w:val="22"/>
          <w:szCs w:val="22"/>
        </w:rPr>
        <w:t xml:space="preserve"> </w:t>
      </w:r>
      <w:r w:rsidRPr="00E607AC">
        <w:rPr>
          <w:rFonts w:ascii="Arial" w:hAnsi="Arial" w:cs="Arial"/>
          <w:color w:val="auto"/>
          <w:sz w:val="22"/>
          <w:szCs w:val="22"/>
        </w:rPr>
        <w:t>declaran, por el solo hecho de su presentación</w:t>
      </w:r>
      <w:r w:rsidR="00F256C0" w:rsidRPr="00E607AC">
        <w:rPr>
          <w:rFonts w:ascii="Arial" w:hAnsi="Arial" w:cs="Arial"/>
          <w:color w:val="auto"/>
          <w:sz w:val="22"/>
          <w:szCs w:val="22"/>
        </w:rPr>
        <w:t>,</w:t>
      </w:r>
      <w:r w:rsidR="004C6988" w:rsidRPr="00E607AC">
        <w:rPr>
          <w:rFonts w:ascii="Arial" w:hAnsi="Arial" w:cs="Arial"/>
          <w:color w:val="auto"/>
          <w:sz w:val="22"/>
          <w:szCs w:val="22"/>
        </w:rPr>
        <w:t xml:space="preserve"> y </w:t>
      </w:r>
      <w:r w:rsidR="007805AD" w:rsidRPr="00E607AC">
        <w:rPr>
          <w:rFonts w:ascii="Arial" w:hAnsi="Arial" w:cs="Arial"/>
          <w:color w:val="auto"/>
          <w:sz w:val="22"/>
          <w:szCs w:val="22"/>
        </w:rPr>
        <w:t>adicionalmente</w:t>
      </w:r>
      <w:r w:rsidR="004C6988" w:rsidRPr="00E607AC">
        <w:rPr>
          <w:rFonts w:ascii="Arial" w:hAnsi="Arial" w:cs="Arial"/>
          <w:color w:val="auto"/>
          <w:sz w:val="22"/>
          <w:szCs w:val="22"/>
        </w:rPr>
        <w:t xml:space="preserve"> bajo la gravedad de juramento</w:t>
      </w:r>
      <w:r w:rsidRPr="00E607AC">
        <w:rPr>
          <w:rFonts w:ascii="Arial" w:hAnsi="Arial" w:cs="Arial"/>
          <w:color w:val="auto"/>
          <w:sz w:val="22"/>
          <w:szCs w:val="22"/>
        </w:rPr>
        <w:t>, que conocen</w:t>
      </w:r>
      <w:r w:rsidR="004C6988" w:rsidRPr="00E607AC">
        <w:rPr>
          <w:rFonts w:ascii="Arial" w:hAnsi="Arial" w:cs="Arial"/>
          <w:color w:val="auto"/>
          <w:sz w:val="22"/>
          <w:szCs w:val="22"/>
        </w:rPr>
        <w:t xml:space="preserve"> la </w:t>
      </w:r>
      <w:r w:rsidR="009A5CD6" w:rsidRPr="00E607AC">
        <w:rPr>
          <w:rFonts w:ascii="Arial" w:hAnsi="Arial" w:cs="Arial"/>
          <w:color w:val="auto"/>
          <w:sz w:val="22"/>
          <w:szCs w:val="22"/>
        </w:rPr>
        <w:t xml:space="preserve">totalidad de la </w:t>
      </w:r>
      <w:r w:rsidR="004C6988" w:rsidRPr="00E607AC">
        <w:rPr>
          <w:rFonts w:ascii="Arial" w:hAnsi="Arial" w:cs="Arial"/>
          <w:color w:val="auto"/>
          <w:sz w:val="22"/>
          <w:szCs w:val="22"/>
        </w:rPr>
        <w:t>Normatividad Aplicable,</w:t>
      </w:r>
      <w:r w:rsidRPr="00E607AC">
        <w:rPr>
          <w:rFonts w:ascii="Arial" w:hAnsi="Arial" w:cs="Arial"/>
          <w:color w:val="auto"/>
          <w:sz w:val="22"/>
          <w:szCs w:val="22"/>
        </w:rPr>
        <w:t xml:space="preserve"> </w:t>
      </w:r>
      <w:r w:rsidR="00F256C0" w:rsidRPr="00E607AC">
        <w:rPr>
          <w:rFonts w:ascii="Arial" w:hAnsi="Arial" w:cs="Arial"/>
          <w:color w:val="auto"/>
          <w:sz w:val="22"/>
          <w:szCs w:val="22"/>
        </w:rPr>
        <w:t xml:space="preserve">los </w:t>
      </w:r>
      <w:r w:rsidRPr="00E607AC">
        <w:rPr>
          <w:rFonts w:ascii="Arial" w:hAnsi="Arial" w:cs="Arial"/>
          <w:color w:val="auto"/>
          <w:sz w:val="22"/>
          <w:szCs w:val="22"/>
        </w:rPr>
        <w:t>procedimientos</w:t>
      </w:r>
      <w:r w:rsidR="00F256C0" w:rsidRPr="00E607AC">
        <w:rPr>
          <w:rFonts w:ascii="Arial" w:hAnsi="Arial" w:cs="Arial"/>
          <w:color w:val="auto"/>
          <w:sz w:val="22"/>
          <w:szCs w:val="22"/>
        </w:rPr>
        <w:t>, obligaciones, condiciones y reglas</w:t>
      </w:r>
      <w:r w:rsidR="009A5CD6" w:rsidRPr="00E607AC">
        <w:rPr>
          <w:rFonts w:ascii="Arial" w:hAnsi="Arial" w:cs="Arial"/>
          <w:color w:val="auto"/>
          <w:sz w:val="22"/>
          <w:szCs w:val="22"/>
        </w:rPr>
        <w:t xml:space="preserve"> de participación</w:t>
      </w:r>
      <w:r w:rsidRPr="00E607AC">
        <w:rPr>
          <w:rFonts w:ascii="Arial" w:hAnsi="Arial" w:cs="Arial"/>
          <w:color w:val="auto"/>
          <w:sz w:val="22"/>
          <w:szCs w:val="22"/>
        </w:rPr>
        <w:t xml:space="preserve">, y que se comprometen a aceptarlos y a someterse incondicionalmente y en todo momento a ellos. </w:t>
      </w:r>
    </w:p>
    <w:p w14:paraId="40603F72" w14:textId="77777777" w:rsidR="00ED5CD3" w:rsidRPr="00E607AC" w:rsidRDefault="00EA675C" w:rsidP="009E6B54">
      <w:pPr>
        <w:pStyle w:val="Ttulo2"/>
        <w:keepNext w:val="0"/>
        <w:numPr>
          <w:ilvl w:val="1"/>
          <w:numId w:val="7"/>
        </w:numPr>
        <w:autoSpaceDE w:val="0"/>
        <w:autoSpaceDN w:val="0"/>
        <w:adjustRightInd w:val="0"/>
        <w:spacing w:before="120" w:after="120" w:line="240" w:lineRule="auto"/>
        <w:ind w:left="0" w:firstLine="0"/>
        <w:jc w:val="both"/>
        <w:rPr>
          <w:rFonts w:ascii="Arial" w:hAnsi="Arial" w:cs="Arial"/>
          <w:color w:val="auto"/>
          <w:sz w:val="22"/>
          <w:szCs w:val="22"/>
        </w:rPr>
      </w:pPr>
      <w:bookmarkStart w:id="316" w:name="_Toc303694944"/>
      <w:bookmarkStart w:id="317" w:name="_Toc328653729"/>
      <w:bookmarkStart w:id="318" w:name="_Toc387047966"/>
      <w:bookmarkStart w:id="319" w:name="_Toc376185378"/>
      <w:bookmarkStart w:id="320" w:name="_Toc388431006"/>
      <w:bookmarkStart w:id="321" w:name="_Toc388613266"/>
      <w:bookmarkStart w:id="322" w:name="_Toc375415887"/>
      <w:bookmarkStart w:id="323" w:name="_Toc44003872"/>
      <w:r w:rsidRPr="00E607AC">
        <w:rPr>
          <w:rFonts w:ascii="Arial" w:hAnsi="Arial" w:cs="Arial"/>
          <w:color w:val="auto"/>
          <w:sz w:val="22"/>
          <w:szCs w:val="22"/>
        </w:rPr>
        <w:t xml:space="preserve">Costo de la preparación y presentación de la </w:t>
      </w:r>
      <w:bookmarkEnd w:id="316"/>
      <w:bookmarkEnd w:id="317"/>
      <w:r w:rsidR="0070545A" w:rsidRPr="00E607AC">
        <w:rPr>
          <w:rFonts w:ascii="Arial" w:hAnsi="Arial" w:cs="Arial"/>
          <w:color w:val="auto"/>
          <w:sz w:val="22"/>
          <w:szCs w:val="22"/>
        </w:rPr>
        <w:t>Propuesta</w:t>
      </w:r>
      <w:bookmarkEnd w:id="318"/>
      <w:bookmarkEnd w:id="319"/>
      <w:bookmarkEnd w:id="320"/>
      <w:bookmarkEnd w:id="321"/>
      <w:bookmarkEnd w:id="322"/>
      <w:bookmarkEnd w:id="323"/>
      <w:r w:rsidR="0070545A" w:rsidRPr="00E607AC">
        <w:rPr>
          <w:rFonts w:ascii="Arial" w:hAnsi="Arial" w:cs="Arial"/>
          <w:color w:val="auto"/>
          <w:sz w:val="22"/>
          <w:szCs w:val="22"/>
        </w:rPr>
        <w:t xml:space="preserve"> </w:t>
      </w:r>
    </w:p>
    <w:p w14:paraId="476EBF5F" w14:textId="456ECF86" w:rsidR="00ED5CD3" w:rsidRPr="00E607AC" w:rsidRDefault="00EA675C" w:rsidP="009E6B54">
      <w:pPr>
        <w:keepLines/>
        <w:spacing w:before="120" w:after="120"/>
        <w:jc w:val="both"/>
        <w:rPr>
          <w:rFonts w:ascii="Arial" w:hAnsi="Arial" w:cs="Arial"/>
          <w:sz w:val="22"/>
          <w:szCs w:val="22"/>
        </w:rPr>
      </w:pPr>
      <w:r w:rsidRPr="00E607AC">
        <w:rPr>
          <w:rFonts w:ascii="Arial" w:hAnsi="Arial" w:cs="Arial"/>
          <w:sz w:val="22"/>
          <w:szCs w:val="22"/>
        </w:rPr>
        <w:lastRenderedPageBreak/>
        <w:t xml:space="preserve">El </w:t>
      </w:r>
      <w:r w:rsidRPr="00E607AC">
        <w:rPr>
          <w:rFonts w:ascii="Arial" w:hAnsi="Arial" w:cs="Arial"/>
          <w:bCs/>
          <w:sz w:val="22"/>
          <w:szCs w:val="22"/>
        </w:rPr>
        <w:t xml:space="preserve">Proponente </w:t>
      </w:r>
      <w:r w:rsidRPr="00E607AC">
        <w:rPr>
          <w:rFonts w:ascii="Arial" w:hAnsi="Arial" w:cs="Arial"/>
          <w:sz w:val="22"/>
          <w:szCs w:val="22"/>
        </w:rPr>
        <w:t xml:space="preserve">sufragará, a su cargo y por su cuenta y riesgo, todos los costos o gastos, directos o indirectos, en que incurra relacionados con la preparación y presentación de los documentos o informaciones incluidas en su </w:t>
      </w:r>
      <w:r w:rsidR="005C777C" w:rsidRPr="00E607AC">
        <w:rPr>
          <w:rFonts w:ascii="Arial" w:hAnsi="Arial" w:cs="Arial"/>
          <w:bCs/>
          <w:sz w:val="22"/>
          <w:szCs w:val="22"/>
        </w:rPr>
        <w:t>Propuesta</w:t>
      </w:r>
      <w:r w:rsidRPr="00E607AC">
        <w:rPr>
          <w:rFonts w:ascii="Arial" w:hAnsi="Arial" w:cs="Arial"/>
          <w:sz w:val="22"/>
          <w:szCs w:val="22"/>
        </w:rPr>
        <w:t xml:space="preserve">. Ni el Gobierno de </w:t>
      </w:r>
      <w:r w:rsidRPr="00E607AC">
        <w:rPr>
          <w:rFonts w:ascii="Arial" w:hAnsi="Arial" w:cs="Arial"/>
          <w:bCs/>
          <w:sz w:val="22"/>
          <w:szCs w:val="22"/>
        </w:rPr>
        <w:t xml:space="preserve">Colombia </w:t>
      </w:r>
      <w:r w:rsidRPr="00E607AC">
        <w:rPr>
          <w:rFonts w:ascii="Arial" w:hAnsi="Arial" w:cs="Arial"/>
          <w:sz w:val="22"/>
          <w:szCs w:val="22"/>
        </w:rPr>
        <w:t xml:space="preserve">o cualquier dependencia de éste, ni la </w:t>
      </w:r>
      <w:r w:rsidRPr="00E607AC">
        <w:rPr>
          <w:rFonts w:ascii="Arial" w:hAnsi="Arial" w:cs="Arial"/>
          <w:bCs/>
          <w:sz w:val="22"/>
          <w:szCs w:val="22"/>
        </w:rPr>
        <w:t>UPME</w:t>
      </w:r>
      <w:r w:rsidR="00F256C0" w:rsidRPr="00E607AC">
        <w:rPr>
          <w:rFonts w:ascii="Arial" w:hAnsi="Arial" w:cs="Arial"/>
          <w:bCs/>
          <w:sz w:val="22"/>
          <w:szCs w:val="22"/>
        </w:rPr>
        <w:t>, ni</w:t>
      </w:r>
      <w:r w:rsidRPr="00E607AC">
        <w:rPr>
          <w:rFonts w:ascii="Arial" w:hAnsi="Arial" w:cs="Arial"/>
          <w:sz w:val="22"/>
          <w:szCs w:val="22"/>
        </w:rPr>
        <w:t xml:space="preserve"> sus empleados, funcionarios</w:t>
      </w:r>
      <w:r w:rsidR="00F256C0" w:rsidRPr="00E607AC">
        <w:rPr>
          <w:rFonts w:ascii="Arial" w:hAnsi="Arial" w:cs="Arial"/>
          <w:sz w:val="22"/>
          <w:szCs w:val="22"/>
        </w:rPr>
        <w:t xml:space="preserve"> o</w:t>
      </w:r>
      <w:r w:rsidRPr="00E607AC">
        <w:rPr>
          <w:rFonts w:ascii="Arial" w:hAnsi="Arial" w:cs="Arial"/>
          <w:sz w:val="22"/>
          <w:szCs w:val="22"/>
        </w:rPr>
        <w:t xml:space="preserve"> asesores, serán responsables por dichos costos, cualquiera que sea la forma en que se realice la </w:t>
      </w:r>
      <w:r w:rsidRPr="00E607AC">
        <w:rPr>
          <w:rFonts w:ascii="Arial" w:hAnsi="Arial" w:cs="Arial"/>
          <w:bCs/>
          <w:sz w:val="22"/>
          <w:szCs w:val="22"/>
        </w:rPr>
        <w:t xml:space="preserve">Convocatoria Pública </w:t>
      </w:r>
      <w:r w:rsidRPr="00E607AC">
        <w:rPr>
          <w:rFonts w:ascii="Arial" w:hAnsi="Arial" w:cs="Arial"/>
          <w:sz w:val="22"/>
          <w:szCs w:val="22"/>
        </w:rPr>
        <w:t>o su resultado.</w:t>
      </w:r>
    </w:p>
    <w:p w14:paraId="53406276" w14:textId="77777777" w:rsidR="00ED5CD3" w:rsidRPr="00E607AC" w:rsidRDefault="00EA675C" w:rsidP="009E6B54">
      <w:pPr>
        <w:pStyle w:val="Ttulo1"/>
        <w:keepLines/>
        <w:numPr>
          <w:ilvl w:val="0"/>
          <w:numId w:val="7"/>
        </w:numPr>
        <w:autoSpaceDE w:val="0"/>
        <w:autoSpaceDN w:val="0"/>
        <w:adjustRightInd w:val="0"/>
        <w:spacing w:before="120" w:after="120"/>
        <w:ind w:left="0" w:firstLine="0"/>
        <w:jc w:val="both"/>
        <w:rPr>
          <w:rFonts w:ascii="Arial" w:hAnsi="Arial" w:cs="Arial"/>
          <w:sz w:val="22"/>
          <w:szCs w:val="22"/>
        </w:rPr>
      </w:pPr>
      <w:bookmarkStart w:id="324" w:name="_Toc303694945"/>
      <w:bookmarkStart w:id="325" w:name="_Toc328653730"/>
      <w:bookmarkStart w:id="326" w:name="_Toc387047967"/>
      <w:bookmarkStart w:id="327" w:name="_Toc376185379"/>
      <w:bookmarkStart w:id="328" w:name="_Toc388431007"/>
      <w:bookmarkStart w:id="329" w:name="_Toc388613267"/>
      <w:bookmarkStart w:id="330" w:name="_Toc375415888"/>
      <w:bookmarkStart w:id="331" w:name="_Toc44003873"/>
      <w:r w:rsidRPr="00E607AC">
        <w:rPr>
          <w:rFonts w:ascii="Arial" w:hAnsi="Arial" w:cs="Arial"/>
          <w:sz w:val="22"/>
          <w:szCs w:val="22"/>
        </w:rPr>
        <w:t xml:space="preserve">PRESENTACIÓN DE </w:t>
      </w:r>
      <w:r w:rsidR="005C777C" w:rsidRPr="00E607AC">
        <w:rPr>
          <w:rFonts w:ascii="Arial" w:hAnsi="Arial" w:cs="Arial"/>
          <w:sz w:val="22"/>
          <w:szCs w:val="22"/>
        </w:rPr>
        <w:t xml:space="preserve">PROPUESTAS </w:t>
      </w:r>
      <w:r w:rsidRPr="00E607AC">
        <w:rPr>
          <w:rFonts w:ascii="Arial" w:hAnsi="Arial" w:cs="Arial"/>
          <w:sz w:val="22"/>
          <w:szCs w:val="22"/>
        </w:rPr>
        <w:t>Y SELECCIÓN DEL ADJUDICATARIO</w:t>
      </w:r>
      <w:bookmarkEnd w:id="324"/>
      <w:bookmarkEnd w:id="325"/>
      <w:bookmarkEnd w:id="326"/>
      <w:bookmarkEnd w:id="327"/>
      <w:bookmarkEnd w:id="328"/>
      <w:bookmarkEnd w:id="329"/>
      <w:bookmarkEnd w:id="330"/>
      <w:bookmarkEnd w:id="331"/>
      <w:r w:rsidRPr="00E607AC">
        <w:rPr>
          <w:rFonts w:ascii="Arial" w:hAnsi="Arial" w:cs="Arial"/>
          <w:sz w:val="22"/>
          <w:szCs w:val="22"/>
        </w:rPr>
        <w:t xml:space="preserve"> </w:t>
      </w:r>
    </w:p>
    <w:p w14:paraId="680E2BD8" w14:textId="615CCBFF" w:rsidR="00ED5CD3" w:rsidRPr="00E607AC" w:rsidRDefault="007A1DFC" w:rsidP="009E6B54">
      <w:pPr>
        <w:pStyle w:val="Ttulo2"/>
        <w:numPr>
          <w:ilvl w:val="1"/>
          <w:numId w:val="7"/>
        </w:numPr>
        <w:autoSpaceDE w:val="0"/>
        <w:autoSpaceDN w:val="0"/>
        <w:adjustRightInd w:val="0"/>
        <w:spacing w:before="120" w:after="120" w:line="240" w:lineRule="auto"/>
        <w:ind w:left="0" w:firstLine="0"/>
        <w:jc w:val="both"/>
        <w:rPr>
          <w:rFonts w:ascii="Arial" w:hAnsi="Arial" w:cs="Arial"/>
          <w:color w:val="auto"/>
          <w:sz w:val="22"/>
          <w:szCs w:val="22"/>
        </w:rPr>
      </w:pPr>
      <w:bookmarkStart w:id="332" w:name="_Toc44003874"/>
      <w:r w:rsidRPr="00E607AC">
        <w:rPr>
          <w:rFonts w:ascii="Arial" w:hAnsi="Arial" w:cs="Arial"/>
          <w:color w:val="auto"/>
          <w:sz w:val="22"/>
          <w:szCs w:val="22"/>
        </w:rPr>
        <w:t>Registro de los Participantes</w:t>
      </w:r>
      <w:r w:rsidR="00C07546" w:rsidRPr="00E607AC">
        <w:rPr>
          <w:rFonts w:ascii="Arial" w:hAnsi="Arial" w:cs="Arial"/>
          <w:color w:val="auto"/>
          <w:sz w:val="22"/>
          <w:szCs w:val="22"/>
        </w:rPr>
        <w:t xml:space="preserve"> y presentación de Propuestas</w:t>
      </w:r>
      <w:bookmarkEnd w:id="332"/>
      <w:r w:rsidRPr="00E607AC">
        <w:rPr>
          <w:rFonts w:ascii="Arial" w:hAnsi="Arial" w:cs="Arial"/>
          <w:color w:val="auto"/>
          <w:sz w:val="22"/>
          <w:szCs w:val="22"/>
        </w:rPr>
        <w:t xml:space="preserve"> </w:t>
      </w:r>
    </w:p>
    <w:p w14:paraId="6AC4C26C" w14:textId="7FCD5C2C" w:rsidR="00BF2C4C" w:rsidRPr="00E607AC" w:rsidRDefault="007A1DFC" w:rsidP="009E6B54">
      <w:pPr>
        <w:keepLines/>
        <w:spacing w:before="120" w:after="120"/>
        <w:jc w:val="both"/>
        <w:rPr>
          <w:rFonts w:ascii="Arial" w:hAnsi="Arial" w:cs="Arial"/>
          <w:sz w:val="22"/>
          <w:szCs w:val="22"/>
        </w:rPr>
      </w:pPr>
      <w:r w:rsidRPr="00E607AC">
        <w:rPr>
          <w:rFonts w:ascii="Arial" w:hAnsi="Arial" w:cs="Arial"/>
          <w:sz w:val="22"/>
          <w:szCs w:val="22"/>
        </w:rPr>
        <w:t xml:space="preserve">Los interesados en participar en la Convocatoria Pública deberán </w:t>
      </w:r>
      <w:r w:rsidR="00BF2C4C" w:rsidRPr="00E607AC">
        <w:rPr>
          <w:rFonts w:ascii="Arial" w:hAnsi="Arial" w:cs="Arial"/>
          <w:sz w:val="22"/>
          <w:szCs w:val="22"/>
        </w:rPr>
        <w:t xml:space="preserve">solicitar ante la UPME, a través del correo electrónico </w:t>
      </w:r>
      <w:hyperlink r:id="rId15" w:history="1">
        <w:r w:rsidR="00BF2C4C" w:rsidRPr="00E607AC">
          <w:rPr>
            <w:rStyle w:val="Hipervnculo"/>
            <w:rFonts w:ascii="Arial" w:hAnsi="Arial" w:cs="Arial"/>
            <w:sz w:val="22"/>
            <w:szCs w:val="22"/>
          </w:rPr>
          <w:t>convocatoriasgasnatural@upme.gov.co</w:t>
        </w:r>
      </w:hyperlink>
      <w:r w:rsidR="00BF2C4C" w:rsidRPr="00E607AC">
        <w:rPr>
          <w:rFonts w:ascii="Arial" w:hAnsi="Arial" w:cs="Arial"/>
          <w:sz w:val="22"/>
          <w:szCs w:val="22"/>
        </w:rPr>
        <w:t xml:space="preserve"> y de conformidad con los plazos establecidos en el Cronograma, el usuario y la contraseña que les permitirá acceder a la Plataforma Tecnológica y hacer la presentación de su Propuesta.</w:t>
      </w:r>
    </w:p>
    <w:p w14:paraId="0B8A572F" w14:textId="3D026A4A" w:rsidR="00BF2C4C" w:rsidRPr="00E607AC" w:rsidRDefault="00BF2C4C" w:rsidP="009E6B54">
      <w:pPr>
        <w:keepLines/>
        <w:spacing w:before="120" w:after="120"/>
        <w:jc w:val="both"/>
        <w:rPr>
          <w:rFonts w:ascii="Arial" w:hAnsi="Arial" w:cs="Arial"/>
          <w:sz w:val="22"/>
          <w:szCs w:val="22"/>
        </w:rPr>
      </w:pPr>
      <w:r w:rsidRPr="00E607AC">
        <w:rPr>
          <w:rFonts w:ascii="Arial" w:hAnsi="Arial" w:cs="Arial"/>
          <w:sz w:val="22"/>
          <w:szCs w:val="22"/>
        </w:rPr>
        <w:t xml:space="preserve">La solicitud deberá ser presentada por el Representante Legal o </w:t>
      </w:r>
      <w:r w:rsidR="0073070C" w:rsidRPr="00E607AC">
        <w:rPr>
          <w:rFonts w:ascii="Arial" w:hAnsi="Arial" w:cs="Arial"/>
          <w:sz w:val="22"/>
          <w:szCs w:val="22"/>
        </w:rPr>
        <w:t>Apoderado</w:t>
      </w:r>
      <w:r w:rsidRPr="00E607AC">
        <w:rPr>
          <w:rFonts w:ascii="Arial" w:hAnsi="Arial" w:cs="Arial"/>
          <w:sz w:val="22"/>
          <w:szCs w:val="22"/>
        </w:rPr>
        <w:t xml:space="preserve"> del Proponente y dichos datos serán registrados por la UPME</w:t>
      </w:r>
      <w:r w:rsidR="00107B1C" w:rsidRPr="00E607AC">
        <w:rPr>
          <w:rFonts w:ascii="Arial" w:hAnsi="Arial" w:cs="Arial"/>
          <w:sz w:val="22"/>
          <w:szCs w:val="22"/>
        </w:rPr>
        <w:t xml:space="preserve"> y </w:t>
      </w:r>
      <w:r w:rsidRPr="00E607AC">
        <w:rPr>
          <w:rFonts w:ascii="Arial" w:hAnsi="Arial" w:cs="Arial"/>
          <w:sz w:val="22"/>
          <w:szCs w:val="22"/>
        </w:rPr>
        <w:t xml:space="preserve">al correo </w:t>
      </w:r>
      <w:r w:rsidR="00107B1C" w:rsidRPr="00E607AC">
        <w:rPr>
          <w:rFonts w:ascii="Arial" w:hAnsi="Arial" w:cs="Arial"/>
          <w:sz w:val="22"/>
          <w:szCs w:val="22"/>
        </w:rPr>
        <w:t xml:space="preserve">electrónico </w:t>
      </w:r>
      <w:r w:rsidRPr="00E607AC">
        <w:rPr>
          <w:rFonts w:ascii="Arial" w:hAnsi="Arial" w:cs="Arial"/>
          <w:sz w:val="22"/>
          <w:szCs w:val="22"/>
        </w:rPr>
        <w:t xml:space="preserve">indicado </w:t>
      </w:r>
      <w:r w:rsidR="00107B1C" w:rsidRPr="00E607AC">
        <w:rPr>
          <w:rFonts w:ascii="Arial" w:hAnsi="Arial" w:cs="Arial"/>
          <w:sz w:val="22"/>
          <w:szCs w:val="22"/>
        </w:rPr>
        <w:t xml:space="preserve">se </w:t>
      </w:r>
      <w:r w:rsidRPr="00E607AC">
        <w:rPr>
          <w:rFonts w:ascii="Arial" w:hAnsi="Arial" w:cs="Arial"/>
          <w:sz w:val="22"/>
          <w:szCs w:val="22"/>
        </w:rPr>
        <w:t xml:space="preserve">le </w:t>
      </w:r>
      <w:r w:rsidR="00107B1C" w:rsidRPr="00E607AC">
        <w:rPr>
          <w:rFonts w:ascii="Arial" w:hAnsi="Arial" w:cs="Arial"/>
          <w:sz w:val="22"/>
          <w:szCs w:val="22"/>
        </w:rPr>
        <w:t xml:space="preserve">comunicara el </w:t>
      </w:r>
      <w:r w:rsidRPr="00E607AC">
        <w:rPr>
          <w:rFonts w:ascii="Arial" w:hAnsi="Arial" w:cs="Arial"/>
          <w:sz w:val="22"/>
          <w:szCs w:val="22"/>
        </w:rPr>
        <w:t>usuario y su respectiva contraseña</w:t>
      </w:r>
      <w:r w:rsidR="00107B1C" w:rsidRPr="00E607AC">
        <w:rPr>
          <w:rFonts w:ascii="Arial" w:hAnsi="Arial" w:cs="Arial"/>
          <w:sz w:val="22"/>
          <w:szCs w:val="22"/>
        </w:rPr>
        <w:t xml:space="preserve"> asignada, para que el Proponente realice su actualización. </w:t>
      </w:r>
      <w:r w:rsidRPr="00E607AC">
        <w:rPr>
          <w:rFonts w:ascii="Arial" w:hAnsi="Arial" w:cs="Arial"/>
          <w:sz w:val="22"/>
          <w:szCs w:val="22"/>
        </w:rPr>
        <w:t>El Proponente será el único responsable de la administración y custodia de su contraseña.</w:t>
      </w:r>
    </w:p>
    <w:p w14:paraId="7C8F421B" w14:textId="0F244DD7" w:rsidR="00BF2C4C" w:rsidRPr="00E607AC" w:rsidRDefault="00107B1C" w:rsidP="009E6B54">
      <w:pPr>
        <w:keepLines/>
        <w:spacing w:before="120" w:after="120"/>
        <w:jc w:val="both"/>
        <w:rPr>
          <w:rFonts w:ascii="Arial" w:hAnsi="Arial" w:cs="Arial"/>
          <w:sz w:val="22"/>
          <w:szCs w:val="22"/>
        </w:rPr>
      </w:pPr>
      <w:r w:rsidRPr="00E607AC">
        <w:rPr>
          <w:rFonts w:ascii="Arial" w:hAnsi="Arial" w:cs="Arial"/>
          <w:sz w:val="22"/>
          <w:szCs w:val="22"/>
        </w:rPr>
        <w:t xml:space="preserve">La verificación documental de la representación legal del Proponente se realizará en el proceso de evaluación de la Propuesta y </w:t>
      </w:r>
      <w:r w:rsidR="00802185" w:rsidRPr="00E607AC">
        <w:rPr>
          <w:rFonts w:ascii="Arial" w:hAnsi="Arial" w:cs="Arial"/>
          <w:sz w:val="22"/>
          <w:szCs w:val="22"/>
        </w:rPr>
        <w:t xml:space="preserve">no con la solicitud de </w:t>
      </w:r>
      <w:r w:rsidRPr="00E607AC">
        <w:rPr>
          <w:rFonts w:ascii="Arial" w:hAnsi="Arial" w:cs="Arial"/>
          <w:sz w:val="22"/>
          <w:szCs w:val="22"/>
        </w:rPr>
        <w:t>registro.</w:t>
      </w:r>
    </w:p>
    <w:p w14:paraId="75772541" w14:textId="186501B6" w:rsidR="007A1DFC" w:rsidRPr="00E607AC" w:rsidRDefault="00C07546" w:rsidP="00E55272">
      <w:pPr>
        <w:keepLines/>
        <w:spacing w:before="120" w:after="120"/>
        <w:jc w:val="both"/>
        <w:rPr>
          <w:rFonts w:ascii="Arial" w:hAnsi="Arial" w:cs="Arial"/>
          <w:sz w:val="22"/>
          <w:szCs w:val="22"/>
        </w:rPr>
      </w:pPr>
      <w:r w:rsidRPr="00E607AC">
        <w:rPr>
          <w:rFonts w:ascii="Arial" w:hAnsi="Arial" w:cs="Arial"/>
          <w:sz w:val="22"/>
          <w:szCs w:val="22"/>
        </w:rPr>
        <w:t xml:space="preserve">Las Propuestas se presentarán a través de la Plataforma Tecnológica en la fecha </w:t>
      </w:r>
      <w:r w:rsidR="00D81DE8" w:rsidRPr="00E607AC">
        <w:rPr>
          <w:rFonts w:ascii="Arial" w:hAnsi="Arial" w:cs="Arial"/>
          <w:sz w:val="22"/>
          <w:szCs w:val="22"/>
        </w:rPr>
        <w:t xml:space="preserve">y hora </w:t>
      </w:r>
      <w:r w:rsidRPr="00E607AC">
        <w:rPr>
          <w:rFonts w:ascii="Arial" w:hAnsi="Arial" w:cs="Arial"/>
          <w:sz w:val="22"/>
          <w:szCs w:val="22"/>
        </w:rPr>
        <w:t>establecida en el Cronograma.</w:t>
      </w:r>
    </w:p>
    <w:p w14:paraId="6A0B7516" w14:textId="77777777" w:rsidR="00ED5CD3" w:rsidRPr="00E607AC" w:rsidRDefault="00EA675C" w:rsidP="009E6B54">
      <w:pPr>
        <w:pStyle w:val="Ttulo3"/>
        <w:keepNext w:val="0"/>
      </w:pPr>
      <w:bookmarkStart w:id="333" w:name="_Toc445302945"/>
      <w:bookmarkStart w:id="334" w:name="_Toc450744553"/>
      <w:bookmarkStart w:id="335" w:name="_Toc470188184"/>
      <w:bookmarkStart w:id="336" w:name="_Toc470189038"/>
      <w:bookmarkStart w:id="337" w:name="_Toc485822641"/>
      <w:bookmarkStart w:id="338" w:name="_Toc445302946"/>
      <w:bookmarkStart w:id="339" w:name="_Toc450744554"/>
      <w:bookmarkStart w:id="340" w:name="_Toc470188185"/>
      <w:bookmarkStart w:id="341" w:name="_Toc470189039"/>
      <w:bookmarkStart w:id="342" w:name="_Toc485822642"/>
      <w:bookmarkStart w:id="343" w:name="_Toc445302947"/>
      <w:bookmarkStart w:id="344" w:name="_Toc450744555"/>
      <w:bookmarkStart w:id="345" w:name="_Toc470188186"/>
      <w:bookmarkStart w:id="346" w:name="_Toc470189040"/>
      <w:bookmarkStart w:id="347" w:name="_Toc485822643"/>
      <w:bookmarkStart w:id="348" w:name="_Toc445302948"/>
      <w:bookmarkStart w:id="349" w:name="_Toc450744556"/>
      <w:bookmarkStart w:id="350" w:name="_Toc470188187"/>
      <w:bookmarkStart w:id="351" w:name="_Toc470189041"/>
      <w:bookmarkStart w:id="352" w:name="_Toc485822644"/>
      <w:bookmarkStart w:id="353" w:name="_Toc445302949"/>
      <w:bookmarkStart w:id="354" w:name="_Toc450744557"/>
      <w:bookmarkStart w:id="355" w:name="_Toc470188188"/>
      <w:bookmarkStart w:id="356" w:name="_Toc470189042"/>
      <w:bookmarkStart w:id="357" w:name="_Toc485822645"/>
      <w:bookmarkStart w:id="358" w:name="_Toc445302950"/>
      <w:bookmarkStart w:id="359" w:name="_Toc450744558"/>
      <w:bookmarkStart w:id="360" w:name="_Toc470188189"/>
      <w:bookmarkStart w:id="361" w:name="_Toc470189043"/>
      <w:bookmarkStart w:id="362" w:name="_Toc485822646"/>
      <w:bookmarkStart w:id="363" w:name="_Toc445302951"/>
      <w:bookmarkStart w:id="364" w:name="_Toc450744559"/>
      <w:bookmarkStart w:id="365" w:name="_Toc470188190"/>
      <w:bookmarkStart w:id="366" w:name="_Toc470189044"/>
      <w:bookmarkStart w:id="367" w:name="_Toc485822647"/>
      <w:bookmarkStart w:id="368" w:name="_Toc445302952"/>
      <w:bookmarkStart w:id="369" w:name="_Toc450744560"/>
      <w:bookmarkStart w:id="370" w:name="_Toc470188191"/>
      <w:bookmarkStart w:id="371" w:name="_Toc470189045"/>
      <w:bookmarkStart w:id="372" w:name="_Toc485822648"/>
      <w:bookmarkStart w:id="373" w:name="_Toc43307525"/>
      <w:bookmarkStart w:id="374" w:name="_Toc43465913"/>
      <w:bookmarkStart w:id="375" w:name="_Toc43307526"/>
      <w:bookmarkStart w:id="376" w:name="_Toc43465914"/>
      <w:bookmarkStart w:id="377" w:name="_Toc43307527"/>
      <w:bookmarkStart w:id="378" w:name="_Toc43465915"/>
      <w:bookmarkStart w:id="379" w:name="_Toc43307528"/>
      <w:bookmarkStart w:id="380" w:name="_Toc43465916"/>
      <w:bookmarkStart w:id="381" w:name="_Toc303694948"/>
      <w:bookmarkStart w:id="382" w:name="_Toc328653733"/>
      <w:bookmarkStart w:id="383" w:name="_Toc387047970"/>
      <w:bookmarkStart w:id="384" w:name="_Toc376185382"/>
      <w:bookmarkStart w:id="385" w:name="_Toc388431010"/>
      <w:bookmarkStart w:id="386" w:name="_Toc388613270"/>
      <w:bookmarkStart w:id="387" w:name="_Ref443896844"/>
      <w:bookmarkStart w:id="388" w:name="_Ref457225543"/>
      <w:bookmarkStart w:id="389" w:name="_Toc375415891"/>
      <w:bookmarkStart w:id="390" w:name="_Toc44003875"/>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sidRPr="00E607AC">
        <w:t>Evaluación del Sobre No. 1</w:t>
      </w:r>
      <w:bookmarkEnd w:id="381"/>
      <w:bookmarkEnd w:id="382"/>
      <w:bookmarkEnd w:id="383"/>
      <w:bookmarkEnd w:id="384"/>
      <w:bookmarkEnd w:id="385"/>
      <w:bookmarkEnd w:id="386"/>
      <w:bookmarkEnd w:id="387"/>
      <w:bookmarkEnd w:id="388"/>
      <w:bookmarkEnd w:id="389"/>
      <w:bookmarkEnd w:id="390"/>
    </w:p>
    <w:p w14:paraId="2000000A" w14:textId="37DBDE90" w:rsidR="00F6031D" w:rsidRPr="00E607AC" w:rsidRDefault="00F11F5C"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 xml:space="preserve">Una vez recibidas las diferentes </w:t>
      </w:r>
      <w:r w:rsidRPr="00E607AC">
        <w:rPr>
          <w:rFonts w:ascii="Arial" w:hAnsi="Arial" w:cs="Arial"/>
          <w:bCs/>
          <w:color w:val="auto"/>
          <w:sz w:val="22"/>
          <w:szCs w:val="22"/>
        </w:rPr>
        <w:t>Propuestas</w:t>
      </w:r>
      <w:r w:rsidRPr="00E607AC">
        <w:rPr>
          <w:rFonts w:ascii="Arial" w:hAnsi="Arial" w:cs="Arial"/>
          <w:color w:val="auto"/>
          <w:sz w:val="22"/>
          <w:szCs w:val="22"/>
        </w:rPr>
        <w:t>, l</w:t>
      </w:r>
      <w:r w:rsidR="0037008B" w:rsidRPr="00E607AC">
        <w:rPr>
          <w:rFonts w:ascii="Arial" w:hAnsi="Arial" w:cs="Arial"/>
          <w:color w:val="auto"/>
          <w:sz w:val="22"/>
          <w:szCs w:val="22"/>
        </w:rPr>
        <w:t>a UPME</w:t>
      </w:r>
      <w:r w:rsidR="00EA675C" w:rsidRPr="00E607AC">
        <w:rPr>
          <w:rFonts w:ascii="Arial" w:hAnsi="Arial" w:cs="Arial"/>
          <w:bCs/>
          <w:color w:val="auto"/>
          <w:sz w:val="22"/>
          <w:szCs w:val="22"/>
        </w:rPr>
        <w:t xml:space="preserve"> </w:t>
      </w:r>
      <w:r w:rsidR="00EA675C" w:rsidRPr="00E607AC">
        <w:rPr>
          <w:rFonts w:ascii="Arial" w:hAnsi="Arial" w:cs="Arial"/>
          <w:color w:val="auto"/>
          <w:sz w:val="22"/>
          <w:szCs w:val="22"/>
        </w:rPr>
        <w:t xml:space="preserve">revisará </w:t>
      </w:r>
      <w:r w:rsidR="009A0B9B" w:rsidRPr="00E607AC">
        <w:rPr>
          <w:rFonts w:ascii="Arial" w:hAnsi="Arial" w:cs="Arial"/>
          <w:color w:val="auto"/>
          <w:sz w:val="22"/>
          <w:szCs w:val="22"/>
        </w:rPr>
        <w:t xml:space="preserve">que </w:t>
      </w:r>
      <w:r w:rsidR="00EA675C" w:rsidRPr="00E607AC">
        <w:rPr>
          <w:rFonts w:ascii="Arial" w:hAnsi="Arial" w:cs="Arial"/>
          <w:color w:val="auto"/>
          <w:sz w:val="22"/>
          <w:szCs w:val="22"/>
        </w:rPr>
        <w:t xml:space="preserve">los documentos presentados en el </w:t>
      </w:r>
      <w:r w:rsidR="00EA675C" w:rsidRPr="00E607AC">
        <w:rPr>
          <w:rFonts w:ascii="Arial" w:hAnsi="Arial" w:cs="Arial"/>
          <w:bCs/>
          <w:color w:val="auto"/>
          <w:sz w:val="22"/>
          <w:szCs w:val="22"/>
        </w:rPr>
        <w:t>Sobre No. 1</w:t>
      </w:r>
      <w:r w:rsidR="00F40912" w:rsidRPr="00E607AC">
        <w:rPr>
          <w:rFonts w:ascii="Arial" w:hAnsi="Arial" w:cs="Arial"/>
          <w:bCs/>
          <w:color w:val="auto"/>
          <w:sz w:val="22"/>
          <w:szCs w:val="22"/>
        </w:rPr>
        <w:t xml:space="preserve"> </w:t>
      </w:r>
      <w:r w:rsidR="009A0B9B" w:rsidRPr="00E607AC">
        <w:rPr>
          <w:rFonts w:ascii="Arial" w:hAnsi="Arial" w:cs="Arial"/>
          <w:bCs/>
          <w:color w:val="auto"/>
          <w:sz w:val="22"/>
          <w:szCs w:val="22"/>
        </w:rPr>
        <w:t>cumplan con lo indicado en estos DSI.</w:t>
      </w:r>
    </w:p>
    <w:p w14:paraId="432290F9" w14:textId="1EBF4338" w:rsidR="002554C6" w:rsidRPr="00E607AC" w:rsidRDefault="002238CD"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 xml:space="preserve">Luego de verificar el cumplimiento de </w:t>
      </w:r>
      <w:r w:rsidR="002554C6" w:rsidRPr="00E607AC">
        <w:rPr>
          <w:rFonts w:ascii="Arial" w:hAnsi="Arial" w:cs="Arial"/>
          <w:color w:val="auto"/>
          <w:sz w:val="22"/>
          <w:szCs w:val="22"/>
        </w:rPr>
        <w:t>dichos</w:t>
      </w:r>
      <w:r w:rsidRPr="00E607AC">
        <w:rPr>
          <w:rFonts w:ascii="Arial" w:hAnsi="Arial" w:cs="Arial"/>
          <w:color w:val="auto"/>
          <w:sz w:val="22"/>
          <w:szCs w:val="22"/>
        </w:rPr>
        <w:t xml:space="preserve"> requisitos, </w:t>
      </w:r>
      <w:r w:rsidR="0037008B" w:rsidRPr="00E607AC">
        <w:rPr>
          <w:rFonts w:ascii="Arial" w:hAnsi="Arial" w:cs="Arial"/>
          <w:color w:val="auto"/>
          <w:sz w:val="22"/>
          <w:szCs w:val="22"/>
        </w:rPr>
        <w:t>la UPME</w:t>
      </w:r>
      <w:r w:rsidRPr="00E607AC">
        <w:rPr>
          <w:rFonts w:ascii="Arial" w:hAnsi="Arial" w:cs="Arial"/>
          <w:color w:val="auto"/>
          <w:sz w:val="22"/>
          <w:szCs w:val="22"/>
        </w:rPr>
        <w:t xml:space="preserve"> procederá a notifica</w:t>
      </w:r>
      <w:r w:rsidR="002554C6" w:rsidRPr="00E607AC">
        <w:rPr>
          <w:rFonts w:ascii="Arial" w:hAnsi="Arial" w:cs="Arial"/>
          <w:color w:val="auto"/>
          <w:sz w:val="22"/>
          <w:szCs w:val="22"/>
        </w:rPr>
        <w:t xml:space="preserve">r </w:t>
      </w:r>
      <w:r w:rsidRPr="00E607AC">
        <w:rPr>
          <w:rFonts w:ascii="Arial" w:hAnsi="Arial" w:cs="Arial"/>
          <w:color w:val="auto"/>
          <w:sz w:val="22"/>
          <w:szCs w:val="22"/>
        </w:rPr>
        <w:t xml:space="preserve">de manera individual a cada uno de los </w:t>
      </w:r>
      <w:r w:rsidR="002554C6" w:rsidRPr="00E607AC">
        <w:rPr>
          <w:rFonts w:ascii="Arial" w:hAnsi="Arial" w:cs="Arial"/>
          <w:color w:val="auto"/>
          <w:sz w:val="22"/>
          <w:szCs w:val="22"/>
        </w:rPr>
        <w:t>Proponentes</w:t>
      </w:r>
      <w:r w:rsidRPr="00E607AC">
        <w:rPr>
          <w:rFonts w:ascii="Arial" w:hAnsi="Arial" w:cs="Arial"/>
          <w:color w:val="auto"/>
          <w:sz w:val="22"/>
          <w:szCs w:val="22"/>
        </w:rPr>
        <w:t xml:space="preserve"> su </w:t>
      </w:r>
      <w:r w:rsidR="002554C6" w:rsidRPr="00E607AC">
        <w:rPr>
          <w:rFonts w:ascii="Arial" w:hAnsi="Arial" w:cs="Arial"/>
          <w:color w:val="auto"/>
          <w:sz w:val="22"/>
          <w:szCs w:val="22"/>
        </w:rPr>
        <w:t>resultado. En caso de encontrar a</w:t>
      </w:r>
      <w:r w:rsidRPr="00E607AC">
        <w:rPr>
          <w:rFonts w:ascii="Arial" w:hAnsi="Arial" w:cs="Arial"/>
          <w:color w:val="auto"/>
          <w:sz w:val="22"/>
          <w:szCs w:val="22"/>
        </w:rPr>
        <w:t>lgún incumplimiento</w:t>
      </w:r>
      <w:r w:rsidR="00737F31" w:rsidRPr="00E607AC">
        <w:rPr>
          <w:rFonts w:ascii="Arial" w:hAnsi="Arial" w:cs="Arial"/>
          <w:color w:val="auto"/>
          <w:sz w:val="22"/>
          <w:szCs w:val="22"/>
        </w:rPr>
        <w:t xml:space="preserve"> o aclaración</w:t>
      </w:r>
      <w:r w:rsidRPr="00E607AC">
        <w:rPr>
          <w:rFonts w:ascii="Arial" w:hAnsi="Arial" w:cs="Arial"/>
          <w:color w:val="auto"/>
          <w:sz w:val="22"/>
          <w:szCs w:val="22"/>
        </w:rPr>
        <w:t xml:space="preserve">, </w:t>
      </w:r>
      <w:r w:rsidR="0037008B" w:rsidRPr="00E607AC">
        <w:rPr>
          <w:rFonts w:ascii="Arial" w:hAnsi="Arial" w:cs="Arial"/>
          <w:color w:val="auto"/>
          <w:sz w:val="22"/>
          <w:szCs w:val="22"/>
        </w:rPr>
        <w:t>la UPME</w:t>
      </w:r>
      <w:r w:rsidR="002554C6" w:rsidRPr="00E607AC">
        <w:rPr>
          <w:rFonts w:ascii="Arial" w:hAnsi="Arial" w:cs="Arial"/>
          <w:color w:val="auto"/>
          <w:sz w:val="22"/>
          <w:szCs w:val="22"/>
        </w:rPr>
        <w:t xml:space="preserve"> lo informará </w:t>
      </w:r>
      <w:r w:rsidR="00737F31" w:rsidRPr="00E607AC">
        <w:rPr>
          <w:rFonts w:ascii="Arial" w:hAnsi="Arial" w:cs="Arial"/>
          <w:color w:val="auto"/>
          <w:sz w:val="22"/>
          <w:szCs w:val="22"/>
        </w:rPr>
        <w:t xml:space="preserve">a través de la Plataforma Tecnológica </w:t>
      </w:r>
      <w:r w:rsidR="00765472" w:rsidRPr="00E607AC">
        <w:rPr>
          <w:rFonts w:ascii="Arial" w:hAnsi="Arial" w:cs="Arial"/>
          <w:color w:val="auto"/>
          <w:sz w:val="22"/>
          <w:szCs w:val="22"/>
        </w:rPr>
        <w:t>p</w:t>
      </w:r>
      <w:r w:rsidR="002554C6" w:rsidRPr="00E607AC">
        <w:rPr>
          <w:rFonts w:ascii="Arial" w:hAnsi="Arial" w:cs="Arial"/>
          <w:color w:val="auto"/>
          <w:sz w:val="22"/>
          <w:szCs w:val="22"/>
        </w:rPr>
        <w:t>ara</w:t>
      </w:r>
      <w:r w:rsidR="00765472" w:rsidRPr="00E607AC">
        <w:rPr>
          <w:rFonts w:ascii="Arial" w:hAnsi="Arial" w:cs="Arial"/>
          <w:color w:val="auto"/>
          <w:sz w:val="22"/>
          <w:szCs w:val="22"/>
        </w:rPr>
        <w:t xml:space="preserve"> que</w:t>
      </w:r>
      <w:r w:rsidR="002554C6" w:rsidRPr="00E607AC">
        <w:rPr>
          <w:rFonts w:ascii="Arial" w:hAnsi="Arial" w:cs="Arial"/>
          <w:color w:val="auto"/>
          <w:sz w:val="22"/>
          <w:szCs w:val="22"/>
        </w:rPr>
        <w:t xml:space="preserve"> </w:t>
      </w:r>
      <w:r w:rsidR="00737F31" w:rsidRPr="00E607AC">
        <w:rPr>
          <w:rFonts w:ascii="Arial" w:hAnsi="Arial" w:cs="Arial"/>
          <w:color w:val="auto"/>
          <w:sz w:val="22"/>
          <w:szCs w:val="22"/>
        </w:rPr>
        <w:t xml:space="preserve">se </w:t>
      </w:r>
      <w:r w:rsidR="002554C6" w:rsidRPr="00E607AC">
        <w:rPr>
          <w:rFonts w:ascii="Arial" w:hAnsi="Arial" w:cs="Arial"/>
          <w:color w:val="auto"/>
          <w:sz w:val="22"/>
          <w:szCs w:val="22"/>
        </w:rPr>
        <w:t>reali</w:t>
      </w:r>
      <w:r w:rsidR="00765472" w:rsidRPr="00E607AC">
        <w:rPr>
          <w:rFonts w:ascii="Arial" w:hAnsi="Arial" w:cs="Arial"/>
          <w:color w:val="auto"/>
          <w:sz w:val="22"/>
          <w:szCs w:val="22"/>
        </w:rPr>
        <w:t>ce</w:t>
      </w:r>
      <w:r w:rsidR="002554C6" w:rsidRPr="00E607AC">
        <w:rPr>
          <w:rFonts w:ascii="Arial" w:hAnsi="Arial" w:cs="Arial"/>
          <w:color w:val="auto"/>
          <w:sz w:val="22"/>
          <w:szCs w:val="22"/>
        </w:rPr>
        <w:t xml:space="preserve"> la respectiva subsanación</w:t>
      </w:r>
      <w:r w:rsidR="00737F31" w:rsidRPr="00E607AC">
        <w:rPr>
          <w:rFonts w:ascii="Arial" w:hAnsi="Arial" w:cs="Arial"/>
          <w:color w:val="auto"/>
          <w:sz w:val="22"/>
          <w:szCs w:val="22"/>
        </w:rPr>
        <w:t xml:space="preserve"> en los plazos que ahí se le indiquen.</w:t>
      </w:r>
    </w:p>
    <w:p w14:paraId="4A626015" w14:textId="3EF7CD39" w:rsidR="00386E58" w:rsidRPr="00E607AC" w:rsidRDefault="0037008B" w:rsidP="009E6B54">
      <w:pPr>
        <w:pStyle w:val="Default"/>
        <w:keepLines/>
        <w:spacing w:before="120" w:after="120"/>
        <w:jc w:val="both"/>
        <w:rPr>
          <w:rFonts w:ascii="Arial" w:hAnsi="Arial" w:cs="Arial"/>
          <w:bCs/>
          <w:color w:val="auto"/>
          <w:sz w:val="22"/>
          <w:szCs w:val="22"/>
        </w:rPr>
      </w:pPr>
      <w:r w:rsidRPr="00E607AC">
        <w:rPr>
          <w:rFonts w:ascii="Arial" w:hAnsi="Arial" w:cs="Arial"/>
          <w:bCs/>
          <w:color w:val="auto"/>
          <w:sz w:val="22"/>
          <w:szCs w:val="22"/>
        </w:rPr>
        <w:t xml:space="preserve">La UPME </w:t>
      </w:r>
      <w:r w:rsidR="00386E58" w:rsidRPr="00E607AC">
        <w:rPr>
          <w:rFonts w:ascii="Arial" w:hAnsi="Arial" w:cs="Arial"/>
          <w:bCs/>
          <w:color w:val="auto"/>
          <w:sz w:val="22"/>
          <w:szCs w:val="22"/>
        </w:rPr>
        <w:t xml:space="preserve">declarará como </w:t>
      </w:r>
      <w:r w:rsidR="00737F31" w:rsidRPr="00E607AC">
        <w:rPr>
          <w:rFonts w:ascii="Arial" w:hAnsi="Arial" w:cs="Arial"/>
          <w:bCs/>
          <w:color w:val="auto"/>
          <w:sz w:val="22"/>
          <w:szCs w:val="22"/>
        </w:rPr>
        <w:t>“N</w:t>
      </w:r>
      <w:r w:rsidR="00386E58" w:rsidRPr="00E607AC">
        <w:rPr>
          <w:rFonts w:ascii="Arial" w:hAnsi="Arial" w:cs="Arial"/>
          <w:bCs/>
          <w:color w:val="auto"/>
          <w:sz w:val="22"/>
          <w:szCs w:val="22"/>
        </w:rPr>
        <w:t>o Conforme</w:t>
      </w:r>
      <w:r w:rsidR="00737F31" w:rsidRPr="00E607AC">
        <w:rPr>
          <w:rFonts w:ascii="Arial" w:hAnsi="Arial" w:cs="Arial"/>
          <w:bCs/>
          <w:color w:val="auto"/>
          <w:sz w:val="22"/>
          <w:szCs w:val="22"/>
        </w:rPr>
        <w:t>”</w:t>
      </w:r>
      <w:r w:rsidR="00E55DDA" w:rsidRPr="00E607AC">
        <w:rPr>
          <w:rFonts w:ascii="Arial" w:hAnsi="Arial" w:cs="Arial"/>
          <w:bCs/>
          <w:color w:val="auto"/>
          <w:sz w:val="22"/>
          <w:szCs w:val="22"/>
        </w:rPr>
        <w:t xml:space="preserve"> </w:t>
      </w:r>
      <w:r w:rsidR="00386E58" w:rsidRPr="00E607AC">
        <w:rPr>
          <w:rFonts w:ascii="Arial" w:hAnsi="Arial" w:cs="Arial"/>
          <w:bCs/>
          <w:color w:val="auto"/>
          <w:sz w:val="22"/>
          <w:szCs w:val="22"/>
        </w:rPr>
        <w:t>el Sobre No.1</w:t>
      </w:r>
      <w:r w:rsidR="00E55DDA" w:rsidRPr="00E607AC">
        <w:rPr>
          <w:rFonts w:ascii="Arial" w:hAnsi="Arial" w:cs="Arial"/>
          <w:bCs/>
          <w:color w:val="auto"/>
          <w:sz w:val="22"/>
          <w:szCs w:val="22"/>
        </w:rPr>
        <w:t xml:space="preserve"> </w:t>
      </w:r>
      <w:r w:rsidR="00386E58" w:rsidRPr="00E607AC">
        <w:rPr>
          <w:rFonts w:ascii="Arial" w:hAnsi="Arial" w:cs="Arial"/>
          <w:bCs/>
          <w:color w:val="auto"/>
          <w:sz w:val="22"/>
          <w:szCs w:val="22"/>
        </w:rPr>
        <w:t xml:space="preserve">en los siguientes casos: </w:t>
      </w:r>
    </w:p>
    <w:p w14:paraId="20DDD260" w14:textId="4388DCF2" w:rsidR="00CB5C3F" w:rsidRPr="00E607AC" w:rsidRDefault="00737F31" w:rsidP="009E6B54">
      <w:pPr>
        <w:pStyle w:val="Default"/>
        <w:keepLines/>
        <w:numPr>
          <w:ilvl w:val="0"/>
          <w:numId w:val="15"/>
        </w:numPr>
        <w:spacing w:before="120" w:after="120"/>
        <w:jc w:val="both"/>
        <w:rPr>
          <w:rFonts w:ascii="Arial" w:hAnsi="Arial" w:cs="Arial"/>
          <w:color w:val="auto"/>
          <w:sz w:val="22"/>
          <w:szCs w:val="22"/>
        </w:rPr>
      </w:pPr>
      <w:r w:rsidRPr="00E607AC">
        <w:rPr>
          <w:rFonts w:ascii="Arial" w:hAnsi="Arial" w:cs="Arial"/>
          <w:color w:val="auto"/>
          <w:sz w:val="22"/>
          <w:szCs w:val="22"/>
        </w:rPr>
        <w:t xml:space="preserve">Cuando en la Propuesta </w:t>
      </w:r>
      <w:r w:rsidR="00386E58" w:rsidRPr="00E607AC">
        <w:rPr>
          <w:rFonts w:ascii="Arial" w:hAnsi="Arial" w:cs="Arial"/>
          <w:color w:val="auto"/>
          <w:sz w:val="22"/>
          <w:szCs w:val="22"/>
        </w:rPr>
        <w:t>no corresponde al Objeto</w:t>
      </w:r>
      <w:r w:rsidR="00CB5C3F" w:rsidRPr="00E607AC">
        <w:rPr>
          <w:rFonts w:ascii="Arial" w:hAnsi="Arial" w:cs="Arial"/>
          <w:color w:val="auto"/>
          <w:sz w:val="22"/>
          <w:szCs w:val="22"/>
        </w:rPr>
        <w:t xml:space="preserve"> de la Convocatoria Pública.</w:t>
      </w:r>
    </w:p>
    <w:p w14:paraId="57023967" w14:textId="5B10C049" w:rsidR="00386E58" w:rsidRPr="00E607AC" w:rsidRDefault="00CB5C3F" w:rsidP="009E6B54">
      <w:pPr>
        <w:pStyle w:val="Default"/>
        <w:keepLines/>
        <w:numPr>
          <w:ilvl w:val="0"/>
          <w:numId w:val="15"/>
        </w:numPr>
        <w:spacing w:before="120" w:after="120"/>
        <w:jc w:val="both"/>
        <w:rPr>
          <w:rFonts w:ascii="Arial" w:hAnsi="Arial" w:cs="Arial"/>
          <w:color w:val="auto"/>
          <w:sz w:val="22"/>
          <w:szCs w:val="22"/>
        </w:rPr>
      </w:pPr>
      <w:r w:rsidRPr="00E607AC">
        <w:rPr>
          <w:rFonts w:ascii="Arial" w:hAnsi="Arial" w:cs="Arial"/>
          <w:color w:val="auto"/>
          <w:sz w:val="22"/>
          <w:szCs w:val="22"/>
        </w:rPr>
        <w:t>Cuando en la Propuesta Porque su Propuesta no corresponde al Objeto</w:t>
      </w:r>
      <w:r w:rsidRPr="00E607AC">
        <w:rPr>
          <w:rFonts w:ascii="Arial" w:hAnsi="Arial" w:cs="Arial"/>
          <w:sz w:val="22"/>
          <w:szCs w:val="22"/>
        </w:rPr>
        <w:t xml:space="preserve"> </w:t>
      </w:r>
      <w:r w:rsidR="00737F31" w:rsidRPr="00E607AC">
        <w:rPr>
          <w:rFonts w:ascii="Arial" w:hAnsi="Arial" w:cs="Arial"/>
          <w:color w:val="auto"/>
          <w:sz w:val="22"/>
          <w:szCs w:val="22"/>
        </w:rPr>
        <w:t xml:space="preserve">la </w:t>
      </w:r>
      <w:r w:rsidR="00386E58" w:rsidRPr="00E607AC">
        <w:rPr>
          <w:rFonts w:ascii="Arial" w:hAnsi="Arial" w:cs="Arial"/>
          <w:color w:val="auto"/>
          <w:sz w:val="22"/>
          <w:szCs w:val="22"/>
        </w:rPr>
        <w:t xml:space="preserve">Fecha Oficial de Puesta en Operación del Proyecto de </w:t>
      </w:r>
      <w:r w:rsidRPr="00E607AC">
        <w:rPr>
          <w:rFonts w:ascii="Arial" w:hAnsi="Arial" w:cs="Arial"/>
          <w:color w:val="auto"/>
          <w:sz w:val="22"/>
          <w:szCs w:val="22"/>
        </w:rPr>
        <w:t xml:space="preserve">posterior </w:t>
      </w:r>
      <w:r w:rsidR="00737F31" w:rsidRPr="00E607AC">
        <w:rPr>
          <w:rFonts w:ascii="Arial" w:hAnsi="Arial" w:cs="Arial"/>
          <w:color w:val="auto"/>
          <w:sz w:val="22"/>
          <w:szCs w:val="22"/>
        </w:rPr>
        <w:t xml:space="preserve">al plazo </w:t>
      </w:r>
      <w:r w:rsidR="001C4436" w:rsidRPr="00E607AC">
        <w:rPr>
          <w:rFonts w:ascii="Arial" w:hAnsi="Arial" w:cs="Arial"/>
          <w:color w:val="auto"/>
          <w:sz w:val="22"/>
          <w:szCs w:val="22"/>
        </w:rPr>
        <w:t>establecido en numeral 2.2. de los presente DSI.</w:t>
      </w:r>
    </w:p>
    <w:p w14:paraId="7B5EA39E" w14:textId="67D8255D" w:rsidR="00386E58" w:rsidRPr="00E607AC" w:rsidRDefault="00386E58" w:rsidP="009E6B54">
      <w:pPr>
        <w:pStyle w:val="Default"/>
        <w:keepLines/>
        <w:numPr>
          <w:ilvl w:val="0"/>
          <w:numId w:val="15"/>
        </w:numPr>
        <w:spacing w:before="120" w:after="120"/>
        <w:jc w:val="both"/>
        <w:rPr>
          <w:rFonts w:ascii="Arial" w:hAnsi="Arial" w:cs="Arial"/>
          <w:bCs/>
          <w:color w:val="auto"/>
          <w:sz w:val="22"/>
          <w:szCs w:val="22"/>
        </w:rPr>
      </w:pPr>
      <w:r w:rsidRPr="00E607AC">
        <w:rPr>
          <w:rFonts w:ascii="Arial" w:hAnsi="Arial" w:cs="Arial"/>
          <w:bCs/>
          <w:color w:val="auto"/>
          <w:sz w:val="22"/>
          <w:szCs w:val="22"/>
        </w:rPr>
        <w:lastRenderedPageBreak/>
        <w:t xml:space="preserve">Cuando </w:t>
      </w:r>
      <w:r w:rsidR="00165355" w:rsidRPr="00E607AC">
        <w:rPr>
          <w:rFonts w:ascii="Arial" w:hAnsi="Arial" w:cs="Arial"/>
          <w:bCs/>
          <w:color w:val="auto"/>
          <w:sz w:val="22"/>
          <w:szCs w:val="22"/>
        </w:rPr>
        <w:t>se</w:t>
      </w:r>
      <w:r w:rsidR="0037008B" w:rsidRPr="00E607AC">
        <w:rPr>
          <w:rFonts w:ascii="Arial" w:hAnsi="Arial" w:cs="Arial"/>
          <w:bCs/>
          <w:color w:val="auto"/>
          <w:sz w:val="22"/>
          <w:szCs w:val="22"/>
        </w:rPr>
        <w:t xml:space="preserve"> compruebe que</w:t>
      </w:r>
      <w:r w:rsidR="00165355" w:rsidRPr="00E607AC">
        <w:rPr>
          <w:rFonts w:ascii="Arial" w:hAnsi="Arial" w:cs="Arial"/>
          <w:bCs/>
          <w:color w:val="auto"/>
          <w:sz w:val="22"/>
          <w:szCs w:val="22"/>
        </w:rPr>
        <w:t xml:space="preserve"> </w:t>
      </w:r>
      <w:r w:rsidR="001C4436" w:rsidRPr="00E607AC">
        <w:rPr>
          <w:rFonts w:ascii="Arial" w:eastAsiaTheme="minorHAnsi" w:hAnsi="Arial" w:cs="Arial"/>
          <w:sz w:val="22"/>
          <w:szCs w:val="22"/>
          <w:lang w:eastAsia="en-US"/>
        </w:rPr>
        <w:t>la información, declaraciones, certificaciones y, en general, cualquier documento presentado sea falso</w:t>
      </w:r>
      <w:r w:rsidRPr="00E607AC">
        <w:rPr>
          <w:rFonts w:ascii="Arial" w:hAnsi="Arial" w:cs="Arial"/>
          <w:bCs/>
          <w:color w:val="auto"/>
          <w:sz w:val="22"/>
          <w:szCs w:val="22"/>
        </w:rPr>
        <w:t>;</w:t>
      </w:r>
    </w:p>
    <w:p w14:paraId="74D9380D" w14:textId="77777777" w:rsidR="007B45D3" w:rsidRPr="00E607AC" w:rsidRDefault="00DD4D12" w:rsidP="009E6B54">
      <w:pPr>
        <w:pStyle w:val="Default"/>
        <w:keepLines/>
        <w:numPr>
          <w:ilvl w:val="0"/>
          <w:numId w:val="15"/>
        </w:numPr>
        <w:spacing w:before="120" w:after="120"/>
        <w:jc w:val="both"/>
        <w:rPr>
          <w:rFonts w:ascii="Arial" w:hAnsi="Arial" w:cs="Arial"/>
          <w:bCs/>
          <w:color w:val="auto"/>
          <w:sz w:val="22"/>
          <w:szCs w:val="22"/>
        </w:rPr>
      </w:pPr>
      <w:r w:rsidRPr="00E607AC">
        <w:rPr>
          <w:rFonts w:ascii="Arial" w:hAnsi="Arial" w:cs="Arial"/>
          <w:sz w:val="22"/>
          <w:szCs w:val="22"/>
        </w:rPr>
        <w:t>Porque el Proponente sea o esté conformado por una empresa que no pueda presentar Propuestas a esta convocatoria de conformidad con los presentes DSI, la Reglamentación y Leyes aplicables</w:t>
      </w:r>
      <w:r w:rsidR="008E1342" w:rsidRPr="00E607AC">
        <w:rPr>
          <w:rFonts w:ascii="Arial" w:hAnsi="Arial" w:cs="Arial"/>
          <w:sz w:val="22"/>
          <w:szCs w:val="22"/>
        </w:rPr>
        <w:t>.</w:t>
      </w:r>
      <w:r w:rsidR="007B45D3" w:rsidRPr="00E607AC">
        <w:rPr>
          <w:rFonts w:ascii="Arial" w:hAnsi="Arial" w:cs="Arial"/>
          <w:sz w:val="22"/>
          <w:szCs w:val="22"/>
        </w:rPr>
        <w:t xml:space="preserve"> </w:t>
      </w:r>
    </w:p>
    <w:p w14:paraId="4559BF48" w14:textId="0AEE5901" w:rsidR="00737F31" w:rsidRPr="00E607AC" w:rsidRDefault="00386E58" w:rsidP="009E6B54">
      <w:pPr>
        <w:pStyle w:val="Default"/>
        <w:keepLines/>
        <w:numPr>
          <w:ilvl w:val="0"/>
          <w:numId w:val="15"/>
        </w:numPr>
        <w:spacing w:before="120" w:after="120"/>
        <w:jc w:val="both"/>
        <w:rPr>
          <w:rFonts w:ascii="Arial" w:hAnsi="Arial" w:cs="Arial"/>
          <w:bCs/>
          <w:color w:val="auto"/>
          <w:sz w:val="22"/>
          <w:szCs w:val="22"/>
        </w:rPr>
      </w:pPr>
      <w:r w:rsidRPr="00E607AC">
        <w:rPr>
          <w:rFonts w:ascii="Arial" w:hAnsi="Arial" w:cs="Arial"/>
          <w:color w:val="auto"/>
          <w:sz w:val="22"/>
          <w:szCs w:val="22"/>
        </w:rPr>
        <w:t>Por</w:t>
      </w:r>
      <w:r w:rsidR="002554C6" w:rsidRPr="00E607AC">
        <w:rPr>
          <w:rFonts w:ascii="Arial" w:hAnsi="Arial" w:cs="Arial"/>
          <w:color w:val="auto"/>
          <w:sz w:val="22"/>
          <w:szCs w:val="22"/>
        </w:rPr>
        <w:t xml:space="preserve"> no subsanarse oportunamente el contenido del Sobre No. </w:t>
      </w:r>
      <w:r w:rsidRPr="00E607AC">
        <w:rPr>
          <w:rFonts w:ascii="Arial" w:hAnsi="Arial" w:cs="Arial"/>
          <w:color w:val="auto"/>
          <w:sz w:val="22"/>
          <w:szCs w:val="22"/>
        </w:rPr>
        <w:t>1.</w:t>
      </w:r>
    </w:p>
    <w:p w14:paraId="08A73BE7" w14:textId="25BBB24A" w:rsidR="00ED5CD3" w:rsidRPr="00E607AC" w:rsidRDefault="00EA675C"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 xml:space="preserve">Si </w:t>
      </w:r>
      <w:r w:rsidR="00AE5293" w:rsidRPr="00E607AC">
        <w:rPr>
          <w:rFonts w:ascii="Arial" w:hAnsi="Arial" w:cs="Arial"/>
          <w:color w:val="auto"/>
          <w:sz w:val="22"/>
          <w:szCs w:val="22"/>
        </w:rPr>
        <w:t xml:space="preserve">la UPME </w:t>
      </w:r>
      <w:r w:rsidRPr="00E607AC">
        <w:rPr>
          <w:rFonts w:ascii="Arial" w:hAnsi="Arial" w:cs="Arial"/>
          <w:color w:val="auto"/>
          <w:sz w:val="22"/>
          <w:szCs w:val="22"/>
        </w:rPr>
        <w:t xml:space="preserve">declaró como no conforme alguno de los Sobres No. 1, el o los respectivos Proponentes podrán presentar sus observaciones </w:t>
      </w:r>
      <w:r w:rsidR="00262D4B" w:rsidRPr="00E607AC">
        <w:rPr>
          <w:rFonts w:ascii="Arial" w:hAnsi="Arial" w:cs="Arial"/>
          <w:color w:val="auto"/>
          <w:sz w:val="22"/>
          <w:szCs w:val="22"/>
        </w:rPr>
        <w:t xml:space="preserve">a </w:t>
      </w:r>
      <w:r w:rsidR="008E1342" w:rsidRPr="00E607AC">
        <w:rPr>
          <w:rFonts w:ascii="Arial" w:hAnsi="Arial" w:cs="Arial"/>
          <w:color w:val="auto"/>
          <w:sz w:val="22"/>
          <w:szCs w:val="22"/>
        </w:rPr>
        <w:t>más</w:t>
      </w:r>
      <w:r w:rsidR="00262D4B" w:rsidRPr="00E607AC">
        <w:rPr>
          <w:rFonts w:ascii="Arial" w:hAnsi="Arial" w:cs="Arial"/>
          <w:color w:val="auto"/>
          <w:sz w:val="22"/>
          <w:szCs w:val="22"/>
        </w:rPr>
        <w:t xml:space="preserve"> tardar el siguiente Día Hábil. </w:t>
      </w:r>
    </w:p>
    <w:p w14:paraId="2DAD9DBE" w14:textId="7DF942C5" w:rsidR="00BA57D7" w:rsidRPr="00E607AC" w:rsidRDefault="00EA675C"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 xml:space="preserve">Los </w:t>
      </w:r>
      <w:r w:rsidRPr="00E607AC">
        <w:rPr>
          <w:rFonts w:ascii="Arial" w:hAnsi="Arial" w:cs="Arial"/>
          <w:bCs/>
          <w:color w:val="auto"/>
          <w:sz w:val="22"/>
          <w:szCs w:val="22"/>
        </w:rPr>
        <w:t xml:space="preserve">Proponentes </w:t>
      </w:r>
      <w:r w:rsidRPr="00E607AC">
        <w:rPr>
          <w:rFonts w:ascii="Arial" w:hAnsi="Arial" w:cs="Arial"/>
          <w:color w:val="auto"/>
          <w:sz w:val="22"/>
          <w:szCs w:val="22"/>
        </w:rPr>
        <w:t xml:space="preserve">podrán subsanar </w:t>
      </w:r>
      <w:r w:rsidR="00BA57D7" w:rsidRPr="00E607AC">
        <w:rPr>
          <w:rFonts w:ascii="Arial" w:hAnsi="Arial" w:cs="Arial"/>
          <w:color w:val="auto"/>
          <w:sz w:val="22"/>
          <w:szCs w:val="22"/>
        </w:rPr>
        <w:t xml:space="preserve">el </w:t>
      </w:r>
      <w:r w:rsidRPr="00E607AC">
        <w:rPr>
          <w:rFonts w:ascii="Arial" w:hAnsi="Arial" w:cs="Arial"/>
          <w:bCs/>
          <w:color w:val="auto"/>
          <w:sz w:val="22"/>
          <w:szCs w:val="22"/>
        </w:rPr>
        <w:t>Sobre</w:t>
      </w:r>
      <w:r w:rsidR="00BA57D7" w:rsidRPr="00E607AC">
        <w:rPr>
          <w:rFonts w:ascii="Arial" w:hAnsi="Arial" w:cs="Arial"/>
          <w:bCs/>
          <w:color w:val="auto"/>
          <w:sz w:val="22"/>
          <w:szCs w:val="22"/>
        </w:rPr>
        <w:t xml:space="preserve"> </w:t>
      </w:r>
      <w:r w:rsidRPr="00E607AC">
        <w:rPr>
          <w:rFonts w:ascii="Arial" w:hAnsi="Arial" w:cs="Arial"/>
          <w:bCs/>
          <w:color w:val="auto"/>
          <w:sz w:val="22"/>
          <w:szCs w:val="22"/>
        </w:rPr>
        <w:t>No. 1</w:t>
      </w:r>
      <w:r w:rsidR="00BA57D7" w:rsidRPr="00E607AC">
        <w:rPr>
          <w:rFonts w:ascii="Arial" w:hAnsi="Arial" w:cs="Arial"/>
          <w:bCs/>
          <w:color w:val="auto"/>
          <w:sz w:val="22"/>
          <w:szCs w:val="22"/>
        </w:rPr>
        <w:t xml:space="preserve"> a través de la Plataforma Tecnológica</w:t>
      </w:r>
      <w:r w:rsidRPr="00E607AC">
        <w:rPr>
          <w:rFonts w:ascii="Arial" w:hAnsi="Arial" w:cs="Arial"/>
          <w:bCs/>
          <w:color w:val="auto"/>
          <w:sz w:val="22"/>
          <w:szCs w:val="22"/>
        </w:rPr>
        <w:t xml:space="preserve">, </w:t>
      </w:r>
      <w:r w:rsidRPr="00E607AC">
        <w:rPr>
          <w:rFonts w:ascii="Arial" w:hAnsi="Arial" w:cs="Arial"/>
          <w:color w:val="auto"/>
          <w:sz w:val="22"/>
          <w:szCs w:val="22"/>
        </w:rPr>
        <w:t>dentro de</w:t>
      </w:r>
      <w:r w:rsidR="00262D4B" w:rsidRPr="00E607AC">
        <w:rPr>
          <w:rFonts w:ascii="Arial" w:hAnsi="Arial" w:cs="Arial"/>
          <w:color w:val="auto"/>
          <w:sz w:val="22"/>
          <w:szCs w:val="22"/>
        </w:rPr>
        <w:t>l plazo que le fije la UPME para el efecto, el cual no podrá ser inferior a un Día Hábil para documentos emitidos en Colombia, ni a tres Días Hábiles para documentos expedidos en el exterior.</w:t>
      </w:r>
    </w:p>
    <w:p w14:paraId="226FA279" w14:textId="60A4434E" w:rsidR="00BA57D7" w:rsidRPr="00E607AC" w:rsidRDefault="00BA57D7"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Si la UPME declaró como “No Conforme” algun</w:t>
      </w:r>
      <w:r w:rsidR="0045713F" w:rsidRPr="00E607AC">
        <w:rPr>
          <w:rFonts w:ascii="Arial" w:hAnsi="Arial" w:cs="Arial"/>
          <w:color w:val="auto"/>
          <w:sz w:val="22"/>
          <w:szCs w:val="22"/>
        </w:rPr>
        <w:t>o</w:t>
      </w:r>
      <w:r w:rsidRPr="00E607AC">
        <w:rPr>
          <w:rFonts w:ascii="Arial" w:hAnsi="Arial" w:cs="Arial"/>
          <w:color w:val="auto"/>
          <w:sz w:val="22"/>
          <w:szCs w:val="22"/>
        </w:rPr>
        <w:t xml:space="preserve"> de los Sobres No. 1, el o los respectivos Proponentes podrán presentar </w:t>
      </w:r>
      <w:r w:rsidR="0045713F" w:rsidRPr="00E607AC">
        <w:rPr>
          <w:rFonts w:ascii="Arial" w:hAnsi="Arial" w:cs="Arial"/>
          <w:bCs/>
          <w:color w:val="auto"/>
          <w:sz w:val="22"/>
          <w:szCs w:val="22"/>
        </w:rPr>
        <w:t>a través de la Plataforma Tecnológica</w:t>
      </w:r>
      <w:r w:rsidR="0045713F" w:rsidRPr="00E607AC">
        <w:rPr>
          <w:rFonts w:ascii="Arial" w:hAnsi="Arial" w:cs="Arial"/>
          <w:color w:val="auto"/>
          <w:sz w:val="22"/>
          <w:szCs w:val="22"/>
        </w:rPr>
        <w:t xml:space="preserve"> </w:t>
      </w:r>
      <w:r w:rsidRPr="00E607AC">
        <w:rPr>
          <w:rFonts w:ascii="Arial" w:hAnsi="Arial" w:cs="Arial"/>
          <w:color w:val="auto"/>
          <w:sz w:val="22"/>
          <w:szCs w:val="22"/>
        </w:rPr>
        <w:t>sus observaciones</w:t>
      </w:r>
      <w:r w:rsidR="0045713F" w:rsidRPr="00E607AC">
        <w:rPr>
          <w:rFonts w:ascii="Arial" w:hAnsi="Arial" w:cs="Arial"/>
          <w:color w:val="auto"/>
          <w:sz w:val="22"/>
          <w:szCs w:val="22"/>
        </w:rPr>
        <w:t xml:space="preserve">, </w:t>
      </w:r>
      <w:r w:rsidRPr="00E607AC">
        <w:rPr>
          <w:rFonts w:ascii="Arial" w:hAnsi="Arial" w:cs="Arial"/>
          <w:color w:val="auto"/>
          <w:sz w:val="22"/>
          <w:szCs w:val="22"/>
        </w:rPr>
        <w:t>a más tardar</w:t>
      </w:r>
      <w:r w:rsidR="0045713F" w:rsidRPr="00E607AC">
        <w:rPr>
          <w:rFonts w:ascii="Arial" w:hAnsi="Arial" w:cs="Arial"/>
          <w:color w:val="auto"/>
          <w:sz w:val="22"/>
          <w:szCs w:val="22"/>
        </w:rPr>
        <w:t>,</w:t>
      </w:r>
      <w:r w:rsidRPr="00E607AC">
        <w:rPr>
          <w:rFonts w:ascii="Arial" w:hAnsi="Arial" w:cs="Arial"/>
          <w:color w:val="auto"/>
          <w:sz w:val="22"/>
          <w:szCs w:val="22"/>
        </w:rPr>
        <w:t xml:space="preserve"> el siguiente Día Hábil al recibo de notificación del resultado de su evaluación.</w:t>
      </w:r>
    </w:p>
    <w:p w14:paraId="37CB4C5B" w14:textId="04AFEA15" w:rsidR="00BA57D7" w:rsidRPr="00E607AC" w:rsidRDefault="00BA57D7"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 xml:space="preserve">Solo se entenderán habilitados para continuar en la Convocatoria Pública los Proponentes cuyo Sobre No. 1 sea declarado como “Conforme” por la UPME, </w:t>
      </w:r>
      <w:proofErr w:type="gramStart"/>
      <w:r w:rsidRPr="00E607AC">
        <w:rPr>
          <w:rFonts w:ascii="Arial" w:hAnsi="Arial" w:cs="Arial"/>
          <w:color w:val="auto"/>
          <w:sz w:val="22"/>
          <w:szCs w:val="22"/>
        </w:rPr>
        <w:t>y</w:t>
      </w:r>
      <w:proofErr w:type="gramEnd"/>
      <w:r w:rsidRPr="00E607AC">
        <w:rPr>
          <w:rFonts w:ascii="Arial" w:hAnsi="Arial" w:cs="Arial"/>
          <w:color w:val="auto"/>
          <w:sz w:val="22"/>
          <w:szCs w:val="22"/>
        </w:rPr>
        <w:t xml:space="preserve"> en consecuencia, </w:t>
      </w:r>
      <w:r w:rsidR="0045713F" w:rsidRPr="00E607AC">
        <w:rPr>
          <w:rFonts w:ascii="Arial" w:hAnsi="Arial" w:cs="Arial"/>
          <w:color w:val="auto"/>
          <w:sz w:val="22"/>
          <w:szCs w:val="22"/>
        </w:rPr>
        <w:t xml:space="preserve">solo en este evento, </w:t>
      </w:r>
      <w:r w:rsidRPr="00E607AC">
        <w:rPr>
          <w:rFonts w:ascii="Arial" w:hAnsi="Arial" w:cs="Arial"/>
          <w:color w:val="auto"/>
          <w:sz w:val="22"/>
          <w:szCs w:val="22"/>
        </w:rPr>
        <w:t xml:space="preserve">podrá darse apertura del </w:t>
      </w:r>
      <w:r w:rsidR="009477DF" w:rsidRPr="00E607AC">
        <w:rPr>
          <w:rFonts w:ascii="Arial" w:hAnsi="Arial" w:cs="Arial"/>
          <w:color w:val="auto"/>
          <w:sz w:val="22"/>
          <w:szCs w:val="22"/>
        </w:rPr>
        <w:t xml:space="preserve">respectivo </w:t>
      </w:r>
      <w:r w:rsidRPr="00E607AC">
        <w:rPr>
          <w:rFonts w:ascii="Arial" w:hAnsi="Arial" w:cs="Arial"/>
          <w:color w:val="auto"/>
          <w:sz w:val="22"/>
          <w:szCs w:val="22"/>
        </w:rPr>
        <w:t xml:space="preserve">Sobre No. 2 </w:t>
      </w:r>
      <w:r w:rsidR="0045713F" w:rsidRPr="00E607AC">
        <w:rPr>
          <w:rFonts w:ascii="Arial" w:hAnsi="Arial" w:cs="Arial"/>
          <w:color w:val="auto"/>
          <w:sz w:val="22"/>
          <w:szCs w:val="22"/>
        </w:rPr>
        <w:t xml:space="preserve">en desarrollo de la </w:t>
      </w:r>
      <w:r w:rsidR="004F0A95" w:rsidRPr="00E607AC">
        <w:rPr>
          <w:rFonts w:ascii="Arial" w:hAnsi="Arial" w:cs="Arial"/>
          <w:color w:val="auto"/>
          <w:sz w:val="22"/>
          <w:szCs w:val="22"/>
        </w:rPr>
        <w:t>a</w:t>
      </w:r>
      <w:r w:rsidRPr="00E607AC">
        <w:rPr>
          <w:rFonts w:ascii="Arial" w:hAnsi="Arial" w:cs="Arial"/>
          <w:color w:val="auto"/>
          <w:sz w:val="22"/>
          <w:szCs w:val="22"/>
        </w:rPr>
        <w:t xml:space="preserve">udiencia </w:t>
      </w:r>
      <w:r w:rsidR="004F0A95" w:rsidRPr="00E607AC">
        <w:rPr>
          <w:rFonts w:ascii="Arial" w:hAnsi="Arial" w:cs="Arial"/>
          <w:color w:val="auto"/>
          <w:sz w:val="22"/>
          <w:szCs w:val="22"/>
        </w:rPr>
        <w:t xml:space="preserve">pública </w:t>
      </w:r>
      <w:r w:rsidRPr="00E607AC">
        <w:rPr>
          <w:rFonts w:ascii="Arial" w:hAnsi="Arial" w:cs="Arial"/>
          <w:color w:val="auto"/>
          <w:sz w:val="22"/>
          <w:szCs w:val="22"/>
        </w:rPr>
        <w:t xml:space="preserve">de </w:t>
      </w:r>
      <w:r w:rsidR="004F0A95" w:rsidRPr="00E607AC">
        <w:rPr>
          <w:rFonts w:ascii="Arial" w:hAnsi="Arial" w:cs="Arial"/>
          <w:color w:val="auto"/>
          <w:sz w:val="22"/>
          <w:szCs w:val="22"/>
        </w:rPr>
        <w:t>a</w:t>
      </w:r>
      <w:r w:rsidRPr="00E607AC">
        <w:rPr>
          <w:rFonts w:ascii="Arial" w:hAnsi="Arial" w:cs="Arial"/>
          <w:color w:val="auto"/>
          <w:sz w:val="22"/>
          <w:szCs w:val="22"/>
        </w:rPr>
        <w:t>djudicación</w:t>
      </w:r>
      <w:r w:rsidR="0045713F" w:rsidRPr="00E607AC">
        <w:rPr>
          <w:rFonts w:ascii="Arial" w:hAnsi="Arial" w:cs="Arial"/>
          <w:color w:val="auto"/>
          <w:sz w:val="22"/>
          <w:szCs w:val="22"/>
        </w:rPr>
        <w:t xml:space="preserve"> de que trata el numeral </w:t>
      </w:r>
      <w:r w:rsidR="002776EB" w:rsidRPr="00E607AC">
        <w:rPr>
          <w:rFonts w:ascii="Arial" w:hAnsi="Arial" w:cs="Arial"/>
          <w:color w:val="auto"/>
          <w:sz w:val="22"/>
          <w:szCs w:val="22"/>
        </w:rPr>
        <w:t xml:space="preserve">7.2 </w:t>
      </w:r>
      <w:r w:rsidR="0045713F" w:rsidRPr="00E607AC">
        <w:rPr>
          <w:rFonts w:ascii="Arial" w:hAnsi="Arial" w:cs="Arial"/>
          <w:color w:val="auto"/>
          <w:sz w:val="22"/>
          <w:szCs w:val="22"/>
        </w:rPr>
        <w:t>de los presentes DSI.</w:t>
      </w:r>
    </w:p>
    <w:p w14:paraId="39EF2D2F" w14:textId="698D40CA" w:rsidR="00ED5CD3" w:rsidRPr="00E607AC" w:rsidRDefault="00EA675C" w:rsidP="009E6B54">
      <w:pPr>
        <w:pStyle w:val="Ttulo3"/>
        <w:keepLines/>
        <w:ind w:left="1077"/>
      </w:pPr>
      <w:bookmarkStart w:id="391" w:name="_Toc303694949"/>
      <w:bookmarkStart w:id="392" w:name="_Toc328653734"/>
      <w:bookmarkStart w:id="393" w:name="_Toc387047971"/>
      <w:bookmarkStart w:id="394" w:name="_Toc376185383"/>
      <w:bookmarkStart w:id="395" w:name="_Toc388431011"/>
      <w:bookmarkStart w:id="396" w:name="_Toc388613271"/>
      <w:bookmarkStart w:id="397" w:name="_Toc375415892"/>
      <w:bookmarkStart w:id="398" w:name="_Toc44003876"/>
      <w:r w:rsidRPr="00E607AC">
        <w:t>Apertura y Lectura de los Sobres No. 2</w:t>
      </w:r>
      <w:bookmarkEnd w:id="391"/>
      <w:bookmarkEnd w:id="392"/>
      <w:bookmarkEnd w:id="393"/>
      <w:bookmarkEnd w:id="394"/>
      <w:bookmarkEnd w:id="395"/>
      <w:bookmarkEnd w:id="396"/>
      <w:bookmarkEnd w:id="397"/>
      <w:bookmarkEnd w:id="398"/>
    </w:p>
    <w:p w14:paraId="6321BA1C" w14:textId="010549DE" w:rsidR="00262D4B" w:rsidRPr="00E607AC" w:rsidRDefault="00EA675C" w:rsidP="009E6B54">
      <w:pPr>
        <w:pStyle w:val="Default"/>
        <w:keepLines/>
        <w:spacing w:before="120" w:after="120"/>
        <w:jc w:val="both"/>
        <w:rPr>
          <w:rFonts w:ascii="Arial" w:hAnsi="Arial" w:cs="Arial"/>
          <w:color w:val="auto"/>
          <w:sz w:val="22"/>
          <w:szCs w:val="22"/>
        </w:rPr>
      </w:pPr>
      <w:bookmarkStart w:id="399" w:name="_Hlk43989035"/>
      <w:r w:rsidRPr="00E607AC">
        <w:rPr>
          <w:rFonts w:ascii="Arial" w:hAnsi="Arial" w:cs="Arial"/>
          <w:color w:val="auto"/>
          <w:sz w:val="22"/>
          <w:szCs w:val="22"/>
        </w:rPr>
        <w:t xml:space="preserve">En </w:t>
      </w:r>
      <w:r w:rsidRPr="00E607AC">
        <w:rPr>
          <w:rFonts w:ascii="Arial" w:hAnsi="Arial" w:cs="Arial"/>
          <w:iCs/>
          <w:color w:val="auto"/>
          <w:sz w:val="22"/>
          <w:szCs w:val="22"/>
        </w:rPr>
        <w:t xml:space="preserve">el día señalado para la apertura del Sobre No. 2 en el </w:t>
      </w:r>
      <w:r w:rsidR="00CC44B9" w:rsidRPr="00E607AC">
        <w:rPr>
          <w:rFonts w:ascii="Arial" w:hAnsi="Arial" w:cs="Arial"/>
          <w:iCs/>
          <w:color w:val="auto"/>
          <w:sz w:val="22"/>
          <w:szCs w:val="22"/>
        </w:rPr>
        <w:t>C</w:t>
      </w:r>
      <w:r w:rsidR="008E1342" w:rsidRPr="00E607AC">
        <w:rPr>
          <w:rFonts w:ascii="Arial" w:hAnsi="Arial" w:cs="Arial"/>
          <w:iCs/>
          <w:color w:val="auto"/>
          <w:sz w:val="22"/>
          <w:szCs w:val="22"/>
        </w:rPr>
        <w:t>ronograma</w:t>
      </w:r>
      <w:r w:rsidR="009477DF" w:rsidRPr="00E607AC">
        <w:rPr>
          <w:rFonts w:ascii="Arial" w:hAnsi="Arial" w:cs="Arial"/>
          <w:iCs/>
          <w:color w:val="auto"/>
          <w:sz w:val="22"/>
          <w:szCs w:val="22"/>
        </w:rPr>
        <w:t xml:space="preserve"> </w:t>
      </w:r>
      <w:r w:rsidRPr="00E607AC">
        <w:rPr>
          <w:rFonts w:ascii="Arial" w:hAnsi="Arial" w:cs="Arial"/>
          <w:iCs/>
          <w:color w:val="auto"/>
          <w:sz w:val="22"/>
          <w:szCs w:val="22"/>
        </w:rPr>
        <w:t xml:space="preserve">de la </w:t>
      </w:r>
      <w:r w:rsidR="00CC44B9" w:rsidRPr="00E607AC">
        <w:rPr>
          <w:rFonts w:ascii="Arial" w:hAnsi="Arial" w:cs="Arial"/>
          <w:iCs/>
          <w:color w:val="auto"/>
          <w:sz w:val="22"/>
          <w:szCs w:val="22"/>
        </w:rPr>
        <w:t xml:space="preserve">presente </w:t>
      </w:r>
      <w:r w:rsidRPr="00E607AC">
        <w:rPr>
          <w:rFonts w:ascii="Arial" w:hAnsi="Arial" w:cs="Arial"/>
          <w:iCs/>
          <w:color w:val="auto"/>
          <w:sz w:val="22"/>
          <w:szCs w:val="22"/>
        </w:rPr>
        <w:t xml:space="preserve">Convocatoria Pública, </w:t>
      </w:r>
      <w:r w:rsidR="008D3639" w:rsidRPr="00E607AC">
        <w:rPr>
          <w:rFonts w:ascii="Arial" w:hAnsi="Arial" w:cs="Arial"/>
          <w:iCs/>
          <w:color w:val="auto"/>
          <w:sz w:val="22"/>
          <w:szCs w:val="22"/>
        </w:rPr>
        <w:t xml:space="preserve">se realizará la audiencia pública de adjudicación. </w:t>
      </w:r>
      <w:r w:rsidR="00262D4B" w:rsidRPr="00E607AC">
        <w:rPr>
          <w:rFonts w:ascii="Arial" w:hAnsi="Arial" w:cs="Arial"/>
          <w:color w:val="auto"/>
          <w:sz w:val="22"/>
          <w:szCs w:val="22"/>
        </w:rPr>
        <w:t xml:space="preserve">La </w:t>
      </w:r>
      <w:r w:rsidR="004F0A95" w:rsidRPr="00E607AC">
        <w:rPr>
          <w:rFonts w:ascii="Arial" w:hAnsi="Arial" w:cs="Arial"/>
          <w:color w:val="auto"/>
          <w:sz w:val="22"/>
          <w:szCs w:val="22"/>
        </w:rPr>
        <w:t xml:space="preserve">citada </w:t>
      </w:r>
      <w:r w:rsidR="00262D4B" w:rsidRPr="00E607AC">
        <w:rPr>
          <w:rFonts w:ascii="Arial" w:hAnsi="Arial" w:cs="Arial"/>
          <w:color w:val="auto"/>
          <w:sz w:val="22"/>
          <w:szCs w:val="22"/>
        </w:rPr>
        <w:t xml:space="preserve">audiencia se </w:t>
      </w:r>
      <w:r w:rsidR="004F0A95" w:rsidRPr="00E607AC">
        <w:rPr>
          <w:rFonts w:ascii="Arial" w:hAnsi="Arial" w:cs="Arial"/>
          <w:color w:val="auto"/>
          <w:sz w:val="22"/>
          <w:szCs w:val="22"/>
        </w:rPr>
        <w:t>realizará</w:t>
      </w:r>
      <w:r w:rsidR="00262D4B" w:rsidRPr="00E607AC">
        <w:rPr>
          <w:rFonts w:ascii="Arial" w:hAnsi="Arial" w:cs="Arial"/>
          <w:color w:val="auto"/>
          <w:sz w:val="22"/>
          <w:szCs w:val="22"/>
        </w:rPr>
        <w:t xml:space="preserve"> de manera virtual, en los términos y a través de los medios que</w:t>
      </w:r>
      <w:r w:rsidR="004F0A95" w:rsidRPr="00E607AC">
        <w:rPr>
          <w:rFonts w:ascii="Arial" w:hAnsi="Arial" w:cs="Arial"/>
          <w:color w:val="auto"/>
          <w:sz w:val="22"/>
          <w:szCs w:val="22"/>
        </w:rPr>
        <w:t xml:space="preserve"> la UPME</w:t>
      </w:r>
      <w:r w:rsidR="00262D4B" w:rsidRPr="00E607AC">
        <w:rPr>
          <w:rFonts w:ascii="Arial" w:hAnsi="Arial" w:cs="Arial"/>
          <w:color w:val="auto"/>
          <w:sz w:val="22"/>
          <w:szCs w:val="22"/>
        </w:rPr>
        <w:t xml:space="preserve"> defina.</w:t>
      </w:r>
    </w:p>
    <w:p w14:paraId="73AD8DDF" w14:textId="75B53BA3" w:rsidR="004D65CF" w:rsidRPr="00E607AC" w:rsidRDefault="004D65CF" w:rsidP="009E6B54">
      <w:pPr>
        <w:pStyle w:val="Default"/>
        <w:keepLines/>
        <w:spacing w:before="120" w:after="120"/>
        <w:jc w:val="both"/>
        <w:rPr>
          <w:rFonts w:ascii="Arial" w:hAnsi="Arial" w:cs="Arial"/>
          <w:iCs/>
          <w:color w:val="auto"/>
          <w:sz w:val="22"/>
          <w:szCs w:val="22"/>
        </w:rPr>
      </w:pPr>
      <w:r w:rsidRPr="00E607AC">
        <w:rPr>
          <w:rFonts w:ascii="Arial" w:hAnsi="Arial" w:cs="Arial"/>
          <w:color w:val="auto"/>
          <w:sz w:val="22"/>
          <w:szCs w:val="22"/>
        </w:rPr>
        <w:t>El contenido del Sobre No. 2, es decir el IAEO, no será subsanable.</w:t>
      </w:r>
    </w:p>
    <w:p w14:paraId="078D3F78" w14:textId="4DEF80F1" w:rsidR="00F40912" w:rsidRPr="00E607AC" w:rsidRDefault="008D3639" w:rsidP="009E6B54">
      <w:pPr>
        <w:pStyle w:val="Default"/>
        <w:keepLines/>
        <w:spacing w:before="120" w:after="120"/>
        <w:jc w:val="both"/>
        <w:rPr>
          <w:rFonts w:ascii="Arial" w:hAnsi="Arial" w:cs="Arial"/>
          <w:color w:val="auto"/>
          <w:sz w:val="22"/>
          <w:szCs w:val="22"/>
        </w:rPr>
      </w:pPr>
      <w:r w:rsidRPr="00E607AC">
        <w:rPr>
          <w:rFonts w:ascii="Arial" w:hAnsi="Arial" w:cs="Arial"/>
          <w:iCs/>
          <w:color w:val="auto"/>
          <w:sz w:val="22"/>
          <w:szCs w:val="22"/>
        </w:rPr>
        <w:t xml:space="preserve">Durante la audiencia </w:t>
      </w:r>
      <w:r w:rsidR="00F11F5C" w:rsidRPr="00E607AC">
        <w:rPr>
          <w:rFonts w:ascii="Arial" w:hAnsi="Arial" w:cs="Arial"/>
          <w:iCs/>
          <w:color w:val="auto"/>
          <w:sz w:val="22"/>
          <w:szCs w:val="22"/>
        </w:rPr>
        <w:t xml:space="preserve">se </w:t>
      </w:r>
      <w:r w:rsidR="00EA675C" w:rsidRPr="00E607AC">
        <w:rPr>
          <w:rFonts w:ascii="Arial" w:hAnsi="Arial" w:cs="Arial"/>
          <w:iCs/>
          <w:color w:val="auto"/>
          <w:sz w:val="22"/>
          <w:szCs w:val="22"/>
        </w:rPr>
        <w:t xml:space="preserve">procederá a abrir los </w:t>
      </w:r>
      <w:r w:rsidR="00EA675C" w:rsidRPr="00E607AC">
        <w:rPr>
          <w:rFonts w:ascii="Arial" w:hAnsi="Arial" w:cs="Arial"/>
          <w:bCs/>
          <w:iCs/>
          <w:color w:val="auto"/>
          <w:sz w:val="22"/>
          <w:szCs w:val="22"/>
        </w:rPr>
        <w:t xml:space="preserve">Sobres No. 2 </w:t>
      </w:r>
      <w:r w:rsidR="00EA675C" w:rsidRPr="00E607AC">
        <w:rPr>
          <w:rFonts w:ascii="Arial" w:hAnsi="Arial" w:cs="Arial"/>
          <w:iCs/>
          <w:color w:val="auto"/>
          <w:sz w:val="22"/>
          <w:szCs w:val="22"/>
        </w:rPr>
        <w:t xml:space="preserve">de aquellos </w:t>
      </w:r>
      <w:r w:rsidR="00EA675C" w:rsidRPr="00E607AC">
        <w:rPr>
          <w:rFonts w:ascii="Arial" w:hAnsi="Arial" w:cs="Arial"/>
          <w:bCs/>
          <w:iCs/>
          <w:color w:val="auto"/>
          <w:sz w:val="22"/>
          <w:szCs w:val="22"/>
        </w:rPr>
        <w:t xml:space="preserve">Proponentes </w:t>
      </w:r>
      <w:r w:rsidR="00EA675C" w:rsidRPr="00E607AC">
        <w:rPr>
          <w:rFonts w:ascii="Arial" w:hAnsi="Arial" w:cs="Arial"/>
          <w:iCs/>
          <w:color w:val="auto"/>
          <w:sz w:val="22"/>
          <w:szCs w:val="22"/>
        </w:rPr>
        <w:t xml:space="preserve">cuyos </w:t>
      </w:r>
      <w:r w:rsidR="00EA675C" w:rsidRPr="00E607AC">
        <w:rPr>
          <w:rFonts w:ascii="Arial" w:hAnsi="Arial" w:cs="Arial"/>
          <w:bCs/>
          <w:iCs/>
          <w:color w:val="auto"/>
          <w:sz w:val="22"/>
          <w:szCs w:val="22"/>
        </w:rPr>
        <w:t xml:space="preserve">Sobres No. 1 </w:t>
      </w:r>
      <w:r w:rsidR="00EA675C" w:rsidRPr="00E607AC">
        <w:rPr>
          <w:rFonts w:ascii="Arial" w:hAnsi="Arial" w:cs="Arial"/>
          <w:iCs/>
          <w:color w:val="auto"/>
          <w:sz w:val="22"/>
          <w:szCs w:val="22"/>
        </w:rPr>
        <w:t xml:space="preserve">hayan sido declarados </w:t>
      </w:r>
      <w:r w:rsidR="004F0A95" w:rsidRPr="00E607AC">
        <w:rPr>
          <w:rFonts w:ascii="Arial" w:hAnsi="Arial" w:cs="Arial"/>
          <w:iCs/>
          <w:color w:val="auto"/>
          <w:sz w:val="22"/>
          <w:szCs w:val="22"/>
        </w:rPr>
        <w:t>“C</w:t>
      </w:r>
      <w:r w:rsidR="00EA675C" w:rsidRPr="00E607AC">
        <w:rPr>
          <w:rFonts w:ascii="Arial" w:hAnsi="Arial" w:cs="Arial"/>
          <w:iCs/>
          <w:color w:val="auto"/>
          <w:sz w:val="22"/>
          <w:szCs w:val="22"/>
        </w:rPr>
        <w:t>onformes</w:t>
      </w:r>
      <w:r w:rsidR="004F0A95" w:rsidRPr="00E607AC">
        <w:rPr>
          <w:rFonts w:ascii="Arial" w:hAnsi="Arial" w:cs="Arial"/>
          <w:iCs/>
          <w:color w:val="auto"/>
          <w:sz w:val="22"/>
          <w:szCs w:val="22"/>
        </w:rPr>
        <w:t>”.</w:t>
      </w:r>
      <w:r w:rsidR="004F0A95" w:rsidRPr="00E607AC">
        <w:rPr>
          <w:rFonts w:ascii="Arial" w:hAnsi="Arial" w:cs="Arial"/>
          <w:color w:val="auto"/>
          <w:sz w:val="22"/>
          <w:szCs w:val="22"/>
        </w:rPr>
        <w:t xml:space="preserve"> </w:t>
      </w:r>
      <w:bookmarkEnd w:id="399"/>
      <w:r w:rsidR="00EA675C" w:rsidRPr="00E607AC">
        <w:rPr>
          <w:rFonts w:ascii="Arial" w:hAnsi="Arial" w:cs="Arial"/>
          <w:color w:val="auto"/>
          <w:sz w:val="22"/>
          <w:szCs w:val="22"/>
        </w:rPr>
        <w:t xml:space="preserve">Si existe </w:t>
      </w:r>
      <w:r w:rsidRPr="00E607AC">
        <w:rPr>
          <w:rFonts w:ascii="Arial" w:hAnsi="Arial" w:cs="Arial"/>
          <w:color w:val="auto"/>
          <w:sz w:val="22"/>
          <w:szCs w:val="22"/>
        </w:rPr>
        <w:t xml:space="preserve">al menos </w:t>
      </w:r>
      <w:r w:rsidR="00EA675C" w:rsidRPr="00E607AC">
        <w:rPr>
          <w:rFonts w:ascii="Arial" w:hAnsi="Arial" w:cs="Arial"/>
          <w:color w:val="auto"/>
          <w:sz w:val="22"/>
          <w:szCs w:val="22"/>
        </w:rPr>
        <w:t xml:space="preserve">una </w:t>
      </w:r>
      <w:r w:rsidR="005242E6" w:rsidRPr="00E607AC">
        <w:rPr>
          <w:rFonts w:ascii="Arial" w:hAnsi="Arial" w:cs="Arial"/>
          <w:bCs/>
          <w:color w:val="auto"/>
          <w:sz w:val="22"/>
          <w:szCs w:val="22"/>
        </w:rPr>
        <w:t xml:space="preserve">Propuesta </w:t>
      </w:r>
      <w:r w:rsidR="00EA675C" w:rsidRPr="00E607AC">
        <w:rPr>
          <w:rFonts w:ascii="Arial" w:hAnsi="Arial" w:cs="Arial"/>
          <w:bCs/>
          <w:color w:val="auto"/>
          <w:sz w:val="22"/>
          <w:szCs w:val="22"/>
        </w:rPr>
        <w:t xml:space="preserve">Económica </w:t>
      </w:r>
      <w:r w:rsidR="00FD36BC" w:rsidRPr="00E607AC">
        <w:rPr>
          <w:rFonts w:ascii="Arial" w:hAnsi="Arial" w:cs="Arial"/>
          <w:bCs/>
          <w:color w:val="auto"/>
          <w:sz w:val="22"/>
          <w:szCs w:val="22"/>
        </w:rPr>
        <w:t>A</w:t>
      </w:r>
      <w:r w:rsidR="00EA675C" w:rsidRPr="00E607AC">
        <w:rPr>
          <w:rFonts w:ascii="Arial" w:hAnsi="Arial" w:cs="Arial"/>
          <w:bCs/>
          <w:color w:val="auto"/>
          <w:sz w:val="22"/>
          <w:szCs w:val="22"/>
        </w:rPr>
        <w:t xml:space="preserve">dmisible </w:t>
      </w:r>
      <w:r w:rsidR="00EA675C" w:rsidRPr="00E607AC">
        <w:rPr>
          <w:rFonts w:ascii="Arial" w:hAnsi="Arial" w:cs="Arial"/>
          <w:color w:val="auto"/>
          <w:sz w:val="22"/>
          <w:szCs w:val="22"/>
        </w:rPr>
        <w:t xml:space="preserve">se </w:t>
      </w:r>
      <w:r w:rsidRPr="00E607AC">
        <w:rPr>
          <w:rFonts w:ascii="Arial" w:hAnsi="Arial" w:cs="Arial"/>
          <w:color w:val="auto"/>
          <w:sz w:val="22"/>
          <w:szCs w:val="22"/>
        </w:rPr>
        <w:t xml:space="preserve">procederá </w:t>
      </w:r>
      <w:r w:rsidR="00EA675C" w:rsidRPr="00E607AC">
        <w:rPr>
          <w:rFonts w:ascii="Arial" w:hAnsi="Arial" w:cs="Arial"/>
          <w:color w:val="auto"/>
          <w:sz w:val="22"/>
          <w:szCs w:val="22"/>
        </w:rPr>
        <w:t>de acuerdo con las reglas que se señalan en el Numeral 7.2.</w:t>
      </w:r>
    </w:p>
    <w:p w14:paraId="6BC452B5" w14:textId="78326D92" w:rsidR="00FB27C0" w:rsidRPr="00E607AC" w:rsidRDefault="00FB27C0" w:rsidP="009E6B54">
      <w:pPr>
        <w:pStyle w:val="Ttulo3"/>
        <w:keepLines/>
        <w:numPr>
          <w:ilvl w:val="2"/>
          <w:numId w:val="47"/>
        </w:numPr>
        <w:spacing w:before="120" w:after="120"/>
      </w:pPr>
      <w:bookmarkStart w:id="400" w:name="_Toc44003877"/>
      <w:r w:rsidRPr="00E607AC">
        <w:t>Única Propuesta Económica Admisible</w:t>
      </w:r>
      <w:bookmarkEnd w:id="400"/>
    </w:p>
    <w:p w14:paraId="65A5D01B" w14:textId="03D185DE" w:rsidR="00FB27C0" w:rsidRPr="00E607AC" w:rsidRDefault="00FB27C0" w:rsidP="009E6B54">
      <w:pPr>
        <w:keepLines/>
        <w:spacing w:before="120" w:after="120"/>
        <w:jc w:val="both"/>
        <w:rPr>
          <w:rFonts w:ascii="Arial" w:hAnsi="Arial" w:cs="Arial"/>
          <w:sz w:val="22"/>
          <w:szCs w:val="22"/>
        </w:rPr>
      </w:pPr>
      <w:r w:rsidRPr="00E607AC">
        <w:rPr>
          <w:rFonts w:ascii="Arial" w:hAnsi="Arial" w:cs="Arial"/>
          <w:sz w:val="22"/>
          <w:szCs w:val="22"/>
        </w:rPr>
        <w:t>En caso de que sólo haya una única Propuesta Económica Admisible</w:t>
      </w:r>
      <w:r w:rsidRPr="00E607AC" w:rsidDel="00FB27C0">
        <w:rPr>
          <w:rFonts w:ascii="Arial" w:hAnsi="Arial" w:cs="Arial"/>
          <w:sz w:val="22"/>
          <w:szCs w:val="22"/>
        </w:rPr>
        <w:t xml:space="preserve"> </w:t>
      </w:r>
      <w:r w:rsidRPr="00E607AC">
        <w:rPr>
          <w:rFonts w:ascii="Arial" w:hAnsi="Arial" w:cs="Arial"/>
          <w:sz w:val="22"/>
          <w:szCs w:val="22"/>
        </w:rPr>
        <w:t>se dejará constancia en el acta de la existencia de único Proponente (el “Proponente Inicial”) y de que la adjudicación de la Convocatoria P</w:t>
      </w:r>
      <w:r w:rsidR="009C0BF5" w:rsidRPr="00E607AC">
        <w:rPr>
          <w:rFonts w:ascii="Arial" w:hAnsi="Arial" w:cs="Arial"/>
          <w:sz w:val="22"/>
          <w:szCs w:val="22"/>
        </w:rPr>
        <w:t>ú</w:t>
      </w:r>
      <w:r w:rsidRPr="00E607AC">
        <w:rPr>
          <w:rFonts w:ascii="Arial" w:hAnsi="Arial" w:cs="Arial"/>
          <w:sz w:val="22"/>
          <w:szCs w:val="22"/>
        </w:rPr>
        <w:t>blica quedará sujeta a las reglas de la contraoferta.</w:t>
      </w:r>
    </w:p>
    <w:p w14:paraId="252D7A72" w14:textId="37646523" w:rsidR="00FB27C0" w:rsidRPr="00E607AC" w:rsidRDefault="00FB27C0" w:rsidP="009E6B54">
      <w:pPr>
        <w:keepLines/>
        <w:spacing w:before="120" w:after="120"/>
        <w:jc w:val="both"/>
        <w:rPr>
          <w:rFonts w:ascii="Arial" w:hAnsi="Arial" w:cs="Arial"/>
          <w:sz w:val="22"/>
          <w:szCs w:val="22"/>
        </w:rPr>
      </w:pPr>
      <w:r w:rsidRPr="00E607AC">
        <w:rPr>
          <w:rFonts w:ascii="Arial" w:hAnsi="Arial" w:cs="Arial"/>
          <w:sz w:val="22"/>
          <w:szCs w:val="22"/>
        </w:rPr>
        <w:lastRenderedPageBreak/>
        <w:t xml:space="preserve">De acuerdo con lo previsto en el literal b) del artículo 13 de la Resolución CREG 107 de 2017, cuando exista una única Oferta Valida, la UPME hará público el </w:t>
      </w:r>
      <w:r w:rsidR="009C0BF5" w:rsidRPr="00E607AC">
        <w:rPr>
          <w:rFonts w:ascii="Arial" w:hAnsi="Arial" w:cs="Arial"/>
          <w:sz w:val="22"/>
          <w:szCs w:val="22"/>
        </w:rPr>
        <w:t>valor de la única Propuesta Económica Admisible</w:t>
      </w:r>
      <w:r w:rsidR="009C0BF5" w:rsidRPr="00E607AC" w:rsidDel="00FB27C0">
        <w:rPr>
          <w:rFonts w:ascii="Arial" w:hAnsi="Arial" w:cs="Arial"/>
          <w:sz w:val="22"/>
          <w:szCs w:val="22"/>
        </w:rPr>
        <w:t xml:space="preserve"> </w:t>
      </w:r>
      <w:r w:rsidRPr="00E607AC">
        <w:rPr>
          <w:rFonts w:ascii="Arial" w:hAnsi="Arial" w:cs="Arial"/>
          <w:sz w:val="22"/>
          <w:szCs w:val="22"/>
        </w:rPr>
        <w:t>a través su página web</w:t>
      </w:r>
      <w:r w:rsidR="009C0BF5" w:rsidRPr="00E607AC">
        <w:rPr>
          <w:rFonts w:ascii="Arial" w:hAnsi="Arial" w:cs="Arial"/>
          <w:sz w:val="22"/>
          <w:szCs w:val="22"/>
        </w:rPr>
        <w:t xml:space="preserve">, </w:t>
      </w:r>
      <w:r w:rsidRPr="00E607AC">
        <w:rPr>
          <w:rFonts w:ascii="Arial" w:hAnsi="Arial" w:cs="Arial"/>
          <w:sz w:val="22"/>
          <w:szCs w:val="22"/>
        </w:rPr>
        <w:t xml:space="preserve">para que dentro de los diez (10) días hábiles siguientes a la fecha de </w:t>
      </w:r>
      <w:r w:rsidR="00351FBD" w:rsidRPr="00E607AC">
        <w:rPr>
          <w:rFonts w:ascii="Arial" w:hAnsi="Arial" w:cs="Arial"/>
          <w:sz w:val="22"/>
          <w:szCs w:val="22"/>
        </w:rPr>
        <w:t xml:space="preserve">la </w:t>
      </w:r>
      <w:r w:rsidR="00675827" w:rsidRPr="00E607AC">
        <w:rPr>
          <w:rFonts w:ascii="Arial" w:hAnsi="Arial" w:cs="Arial"/>
          <w:sz w:val="22"/>
          <w:szCs w:val="22"/>
        </w:rPr>
        <w:t>A</w:t>
      </w:r>
      <w:r w:rsidR="00351FBD" w:rsidRPr="00E607AC">
        <w:rPr>
          <w:rFonts w:ascii="Arial" w:hAnsi="Arial" w:cs="Arial"/>
          <w:sz w:val="22"/>
          <w:szCs w:val="22"/>
        </w:rPr>
        <w:t xml:space="preserve">udiencia </w:t>
      </w:r>
      <w:r w:rsidR="00675827" w:rsidRPr="00E607AC">
        <w:rPr>
          <w:rFonts w:ascii="Arial" w:hAnsi="Arial" w:cs="Arial"/>
          <w:sz w:val="22"/>
          <w:szCs w:val="22"/>
        </w:rPr>
        <w:t xml:space="preserve">de Adjudicación </w:t>
      </w:r>
      <w:r w:rsidR="00351FBD" w:rsidRPr="00E607AC">
        <w:rPr>
          <w:rFonts w:ascii="Arial" w:hAnsi="Arial" w:cs="Arial"/>
          <w:sz w:val="22"/>
          <w:szCs w:val="22"/>
        </w:rPr>
        <w:t xml:space="preserve">y la </w:t>
      </w:r>
      <w:r w:rsidRPr="00E607AC">
        <w:rPr>
          <w:rFonts w:ascii="Arial" w:hAnsi="Arial" w:cs="Arial"/>
          <w:sz w:val="22"/>
          <w:szCs w:val="22"/>
        </w:rPr>
        <w:t xml:space="preserve">apertura del </w:t>
      </w:r>
      <w:r w:rsidR="00351FBD" w:rsidRPr="00E607AC">
        <w:rPr>
          <w:rFonts w:ascii="Arial" w:hAnsi="Arial" w:cs="Arial"/>
          <w:sz w:val="22"/>
          <w:szCs w:val="22"/>
        </w:rPr>
        <w:t>S</w:t>
      </w:r>
      <w:r w:rsidRPr="00E607AC">
        <w:rPr>
          <w:rFonts w:ascii="Arial" w:hAnsi="Arial" w:cs="Arial"/>
          <w:sz w:val="22"/>
          <w:szCs w:val="22"/>
        </w:rPr>
        <w:t>obre No. 2</w:t>
      </w:r>
      <w:r w:rsidR="009C0BF5" w:rsidRPr="00E607AC">
        <w:rPr>
          <w:rFonts w:ascii="Arial" w:hAnsi="Arial" w:cs="Arial"/>
          <w:sz w:val="22"/>
          <w:szCs w:val="22"/>
        </w:rPr>
        <w:t>,</w:t>
      </w:r>
      <w:r w:rsidRPr="00E607AC">
        <w:rPr>
          <w:rFonts w:ascii="Arial" w:hAnsi="Arial" w:cs="Arial"/>
          <w:sz w:val="22"/>
          <w:szCs w:val="22"/>
        </w:rPr>
        <w:t xml:space="preserve"> </w:t>
      </w:r>
      <w:r w:rsidR="008E1342" w:rsidRPr="00E607AC">
        <w:rPr>
          <w:rFonts w:ascii="Arial" w:hAnsi="Arial" w:cs="Arial"/>
          <w:sz w:val="22"/>
          <w:szCs w:val="22"/>
        </w:rPr>
        <w:t xml:space="preserve">cualquier tercero </w:t>
      </w:r>
      <w:r w:rsidRPr="00E607AC">
        <w:rPr>
          <w:rFonts w:ascii="Arial" w:hAnsi="Arial" w:cs="Arial"/>
          <w:sz w:val="22"/>
          <w:szCs w:val="22"/>
        </w:rPr>
        <w:t xml:space="preserve">presente contraoferta con valores menores al publicado. Dicha contraoferta deberá </w:t>
      </w:r>
      <w:r w:rsidR="00351FBD" w:rsidRPr="00E607AC">
        <w:rPr>
          <w:rFonts w:ascii="Arial" w:hAnsi="Arial" w:cs="Arial"/>
          <w:sz w:val="22"/>
          <w:szCs w:val="22"/>
        </w:rPr>
        <w:t xml:space="preserve">ser presentada a través de la Plataforma Tecnológica </w:t>
      </w:r>
      <w:r w:rsidRPr="00E607AC">
        <w:rPr>
          <w:rFonts w:ascii="Arial" w:hAnsi="Arial" w:cs="Arial"/>
          <w:sz w:val="22"/>
          <w:szCs w:val="22"/>
        </w:rPr>
        <w:t xml:space="preserve">y </w:t>
      </w:r>
      <w:r w:rsidR="00351FBD" w:rsidRPr="00E607AC">
        <w:rPr>
          <w:rFonts w:ascii="Arial" w:hAnsi="Arial" w:cs="Arial"/>
          <w:sz w:val="22"/>
          <w:szCs w:val="22"/>
        </w:rPr>
        <w:t xml:space="preserve">cumplir </w:t>
      </w:r>
      <w:r w:rsidRPr="00E607AC">
        <w:rPr>
          <w:rFonts w:ascii="Arial" w:hAnsi="Arial" w:cs="Arial"/>
          <w:sz w:val="22"/>
          <w:szCs w:val="22"/>
        </w:rPr>
        <w:t>c</w:t>
      </w:r>
      <w:r w:rsidR="00351FBD" w:rsidRPr="00E607AC">
        <w:rPr>
          <w:rFonts w:ascii="Arial" w:hAnsi="Arial" w:cs="Arial"/>
          <w:sz w:val="22"/>
          <w:szCs w:val="22"/>
        </w:rPr>
        <w:t xml:space="preserve">on cada </w:t>
      </w:r>
      <w:r w:rsidRPr="00E607AC">
        <w:rPr>
          <w:rFonts w:ascii="Arial" w:hAnsi="Arial" w:cs="Arial"/>
          <w:sz w:val="22"/>
          <w:szCs w:val="22"/>
        </w:rPr>
        <w:t xml:space="preserve">uno de los documentos </w:t>
      </w:r>
      <w:r w:rsidR="00351FBD" w:rsidRPr="00E607AC">
        <w:rPr>
          <w:rFonts w:ascii="Arial" w:hAnsi="Arial" w:cs="Arial"/>
          <w:sz w:val="22"/>
          <w:szCs w:val="22"/>
        </w:rPr>
        <w:t xml:space="preserve">y requisitos </w:t>
      </w:r>
      <w:r w:rsidRPr="00E607AC">
        <w:rPr>
          <w:rFonts w:ascii="Arial" w:hAnsi="Arial" w:cs="Arial"/>
          <w:sz w:val="22"/>
          <w:szCs w:val="22"/>
        </w:rPr>
        <w:t>exigidos en estos DSI</w:t>
      </w:r>
      <w:r w:rsidR="00351FBD" w:rsidRPr="00E607AC">
        <w:rPr>
          <w:rFonts w:ascii="Arial" w:hAnsi="Arial" w:cs="Arial"/>
          <w:sz w:val="22"/>
          <w:szCs w:val="22"/>
        </w:rPr>
        <w:t xml:space="preserve"> (Sobre No. 1 y Sobre No.2)</w:t>
      </w:r>
      <w:r w:rsidRPr="00E607AC">
        <w:rPr>
          <w:rFonts w:ascii="Arial" w:hAnsi="Arial" w:cs="Arial"/>
          <w:sz w:val="22"/>
          <w:szCs w:val="22"/>
        </w:rPr>
        <w:t xml:space="preserve">. </w:t>
      </w:r>
    </w:p>
    <w:p w14:paraId="1A5EBBC0" w14:textId="7719947D" w:rsidR="00C1546D" w:rsidRPr="00E607AC" w:rsidRDefault="00C1546D" w:rsidP="009E6B54">
      <w:pPr>
        <w:keepLines/>
        <w:spacing w:before="120" w:after="120"/>
        <w:jc w:val="both"/>
        <w:rPr>
          <w:rFonts w:ascii="Arial" w:hAnsi="Arial" w:cs="Arial"/>
          <w:sz w:val="22"/>
          <w:szCs w:val="22"/>
        </w:rPr>
      </w:pPr>
      <w:r w:rsidRPr="00E607AC">
        <w:rPr>
          <w:rFonts w:ascii="Arial" w:hAnsi="Arial" w:cs="Arial"/>
          <w:sz w:val="22"/>
          <w:szCs w:val="22"/>
        </w:rPr>
        <w:t xml:space="preserve">En caso presentarse empate entre las contraofertas, se suspenderá la audiencia por </w:t>
      </w:r>
      <w:r w:rsidR="003F758F" w:rsidRPr="00E607AC">
        <w:rPr>
          <w:rFonts w:ascii="Arial" w:hAnsi="Arial" w:cs="Arial"/>
          <w:sz w:val="22"/>
          <w:szCs w:val="22"/>
        </w:rPr>
        <w:t>quince</w:t>
      </w:r>
      <w:r w:rsidRPr="00E607AC">
        <w:rPr>
          <w:rFonts w:ascii="Arial" w:hAnsi="Arial" w:cs="Arial"/>
          <w:sz w:val="22"/>
          <w:szCs w:val="22"/>
        </w:rPr>
        <w:t xml:space="preserve"> minutos para que los</w:t>
      </w:r>
      <w:r w:rsidR="008E1342" w:rsidRPr="00E607AC">
        <w:rPr>
          <w:rFonts w:ascii="Arial" w:hAnsi="Arial" w:cs="Arial"/>
          <w:sz w:val="22"/>
          <w:szCs w:val="22"/>
        </w:rPr>
        <w:t xml:space="preserve"> </w:t>
      </w:r>
      <w:proofErr w:type="spellStart"/>
      <w:r w:rsidR="008E1342" w:rsidRPr="00E607AC">
        <w:rPr>
          <w:rFonts w:ascii="Arial" w:hAnsi="Arial" w:cs="Arial"/>
          <w:sz w:val="22"/>
          <w:szCs w:val="22"/>
        </w:rPr>
        <w:t>contrap</w:t>
      </w:r>
      <w:r w:rsidRPr="00E607AC">
        <w:rPr>
          <w:rFonts w:ascii="Arial" w:hAnsi="Arial" w:cs="Arial"/>
          <w:sz w:val="22"/>
          <w:szCs w:val="22"/>
        </w:rPr>
        <w:t>roponentes</w:t>
      </w:r>
      <w:proofErr w:type="spellEnd"/>
      <w:r w:rsidRPr="00E607AC">
        <w:rPr>
          <w:rFonts w:ascii="Arial" w:hAnsi="Arial" w:cs="Arial"/>
          <w:sz w:val="22"/>
          <w:szCs w:val="22"/>
        </w:rPr>
        <w:t>, a través de la Plataforma tecnológica, presenten una nueva Propuesta Económica, a la cual se le verificará el cumplimiento de todos los requisitos para ser calificada como una Propuesta Económica Admisible.</w:t>
      </w:r>
    </w:p>
    <w:p w14:paraId="3F5562D5" w14:textId="7D18054F" w:rsidR="00C1546D" w:rsidRPr="00E607AC" w:rsidRDefault="00C1546D" w:rsidP="009E6B54">
      <w:pPr>
        <w:pStyle w:val="Default"/>
        <w:keepLines/>
        <w:spacing w:before="120" w:after="120"/>
        <w:jc w:val="both"/>
        <w:rPr>
          <w:rFonts w:ascii="Arial" w:hAnsi="Arial" w:cs="Arial"/>
          <w:color w:val="auto"/>
          <w:sz w:val="22"/>
          <w:szCs w:val="22"/>
        </w:rPr>
      </w:pPr>
      <w:r w:rsidRPr="00E607AC">
        <w:rPr>
          <w:rFonts w:ascii="Arial" w:hAnsi="Arial" w:cs="Arial"/>
          <w:bCs/>
          <w:color w:val="auto"/>
          <w:sz w:val="22"/>
          <w:szCs w:val="22"/>
        </w:rPr>
        <w:t xml:space="preserve">De presentarse nuevos empates se utilizará este mismo sistema hasta que se seleccione la segunda </w:t>
      </w:r>
      <w:r w:rsidRPr="00E607AC">
        <w:rPr>
          <w:rFonts w:ascii="Arial" w:hAnsi="Arial" w:cs="Arial"/>
          <w:color w:val="auto"/>
          <w:sz w:val="22"/>
          <w:szCs w:val="22"/>
        </w:rPr>
        <w:t>Propuesta Económica Admisible.</w:t>
      </w:r>
      <w:r w:rsidRPr="00E607AC">
        <w:rPr>
          <w:rFonts w:ascii="Arial" w:hAnsi="Arial" w:cs="Arial"/>
          <w:bCs/>
          <w:color w:val="auto"/>
          <w:sz w:val="22"/>
          <w:szCs w:val="22"/>
        </w:rPr>
        <w:t xml:space="preserve"> Si el empate persiste después de 5 rondas de desempate, se decidirá teniendo en cuenta la hora en que fue registrada la Propuesta inicial a través de </w:t>
      </w:r>
      <w:r w:rsidRPr="00E607AC">
        <w:rPr>
          <w:rFonts w:ascii="Arial" w:hAnsi="Arial" w:cs="Arial"/>
          <w:color w:val="auto"/>
          <w:sz w:val="22"/>
          <w:szCs w:val="22"/>
        </w:rPr>
        <w:t>Plataforma Tecnológica; e</w:t>
      </w:r>
      <w:r w:rsidRPr="00E607AC">
        <w:rPr>
          <w:rFonts w:ascii="Arial" w:hAnsi="Arial" w:cs="Arial"/>
          <w:bCs/>
          <w:color w:val="auto"/>
          <w:sz w:val="22"/>
          <w:szCs w:val="22"/>
        </w:rPr>
        <w:t>s decir la presentada primero.</w:t>
      </w:r>
    </w:p>
    <w:p w14:paraId="5CBF2AB3" w14:textId="0B103E0A" w:rsidR="00FB27C0" w:rsidRPr="00E607AC" w:rsidRDefault="00C1546D" w:rsidP="009E6B54">
      <w:pPr>
        <w:keepLines/>
        <w:spacing w:before="120" w:after="120"/>
        <w:jc w:val="both"/>
        <w:rPr>
          <w:rFonts w:ascii="Arial" w:hAnsi="Arial" w:cs="Arial"/>
          <w:sz w:val="22"/>
          <w:szCs w:val="22"/>
        </w:rPr>
      </w:pPr>
      <w:r w:rsidRPr="00E607AC">
        <w:rPr>
          <w:rFonts w:ascii="Arial" w:hAnsi="Arial" w:cs="Arial"/>
          <w:sz w:val="22"/>
          <w:szCs w:val="22"/>
        </w:rPr>
        <w:t>Una vez se reanuda la audiencia pública adjudicación, de conformidad con los plazos establecidos en el Cronograma, l</w:t>
      </w:r>
      <w:r w:rsidR="00FB27C0" w:rsidRPr="00E607AC">
        <w:rPr>
          <w:rFonts w:ascii="Arial" w:hAnsi="Arial" w:cs="Arial"/>
          <w:sz w:val="22"/>
          <w:szCs w:val="22"/>
        </w:rPr>
        <w:t xml:space="preserve">a contraoferta válida </w:t>
      </w:r>
      <w:r w:rsidRPr="00E607AC">
        <w:rPr>
          <w:rFonts w:ascii="Arial" w:hAnsi="Arial" w:cs="Arial"/>
          <w:sz w:val="22"/>
          <w:szCs w:val="22"/>
        </w:rPr>
        <w:t xml:space="preserve">o segunda Propuesta Económica Admisible </w:t>
      </w:r>
      <w:r w:rsidR="00FB27C0" w:rsidRPr="00E607AC">
        <w:rPr>
          <w:rFonts w:ascii="Arial" w:hAnsi="Arial" w:cs="Arial"/>
          <w:sz w:val="22"/>
          <w:szCs w:val="22"/>
        </w:rPr>
        <w:t xml:space="preserve">que cumpla con los requisitos exigidos será informada al Proponente Inicial quien deberá manifestar </w:t>
      </w:r>
      <w:r w:rsidRPr="00E607AC">
        <w:rPr>
          <w:rFonts w:ascii="Arial" w:hAnsi="Arial" w:cs="Arial"/>
          <w:sz w:val="22"/>
          <w:szCs w:val="22"/>
        </w:rPr>
        <w:t>en desarrollo de la audiencia s</w:t>
      </w:r>
      <w:r w:rsidR="00FB27C0" w:rsidRPr="00E607AC">
        <w:rPr>
          <w:rFonts w:ascii="Arial" w:hAnsi="Arial" w:cs="Arial"/>
          <w:sz w:val="22"/>
          <w:szCs w:val="22"/>
        </w:rPr>
        <w:t xml:space="preserve">i acepta ejecutar el Proyecto por el valor presentado en la contraoferta, caso en el cual se </w:t>
      </w:r>
      <w:r w:rsidRPr="00E607AC">
        <w:rPr>
          <w:rFonts w:ascii="Arial" w:hAnsi="Arial" w:cs="Arial"/>
          <w:sz w:val="22"/>
          <w:szCs w:val="22"/>
        </w:rPr>
        <w:t>adjudicar</w:t>
      </w:r>
      <w:r w:rsidR="004A07BC" w:rsidRPr="00E607AC">
        <w:rPr>
          <w:rFonts w:ascii="Arial" w:hAnsi="Arial" w:cs="Arial"/>
          <w:sz w:val="22"/>
          <w:szCs w:val="22"/>
        </w:rPr>
        <w:t>á</w:t>
      </w:r>
      <w:r w:rsidRPr="00E607AC">
        <w:rPr>
          <w:rFonts w:ascii="Arial" w:hAnsi="Arial" w:cs="Arial"/>
          <w:sz w:val="22"/>
          <w:szCs w:val="22"/>
        </w:rPr>
        <w:t xml:space="preserve"> </w:t>
      </w:r>
      <w:r w:rsidR="00FB27C0" w:rsidRPr="00E607AC">
        <w:rPr>
          <w:rFonts w:ascii="Arial" w:hAnsi="Arial" w:cs="Arial"/>
          <w:sz w:val="22"/>
          <w:szCs w:val="22"/>
        </w:rPr>
        <w:t xml:space="preserve">al Proponente inicial. Si el Proponente Inicial no acepta, será </w:t>
      </w:r>
      <w:r w:rsidRPr="00E607AC">
        <w:rPr>
          <w:rFonts w:ascii="Arial" w:hAnsi="Arial" w:cs="Arial"/>
          <w:sz w:val="22"/>
          <w:szCs w:val="22"/>
        </w:rPr>
        <w:t>adjudicado a</w:t>
      </w:r>
      <w:r w:rsidR="00FB27C0" w:rsidRPr="00E607AC">
        <w:rPr>
          <w:rFonts w:ascii="Arial" w:hAnsi="Arial" w:cs="Arial"/>
          <w:sz w:val="22"/>
          <w:szCs w:val="22"/>
        </w:rPr>
        <w:t xml:space="preserve">l Proponente que presentó la contraoferta. </w:t>
      </w:r>
    </w:p>
    <w:p w14:paraId="2CD5F337" w14:textId="0928BF42" w:rsidR="00FB27C0" w:rsidRPr="00E607AC" w:rsidRDefault="00FB27C0" w:rsidP="009E6B54">
      <w:pPr>
        <w:keepLines/>
        <w:spacing w:before="120" w:after="120"/>
        <w:jc w:val="both"/>
        <w:rPr>
          <w:rFonts w:ascii="Arial" w:hAnsi="Arial" w:cs="Arial"/>
          <w:sz w:val="22"/>
          <w:szCs w:val="22"/>
        </w:rPr>
      </w:pPr>
      <w:r w:rsidRPr="00E607AC">
        <w:rPr>
          <w:rFonts w:ascii="Arial" w:hAnsi="Arial" w:cs="Arial"/>
          <w:sz w:val="22"/>
          <w:szCs w:val="22"/>
        </w:rPr>
        <w:t>Si no se presentan contraofertas</w:t>
      </w:r>
      <w:r w:rsidR="00165DDF" w:rsidRPr="00E607AC">
        <w:rPr>
          <w:rFonts w:ascii="Arial" w:hAnsi="Arial" w:cs="Arial"/>
          <w:sz w:val="22"/>
          <w:szCs w:val="22"/>
        </w:rPr>
        <w:t xml:space="preserve"> que sean consideradas como</w:t>
      </w:r>
      <w:r w:rsidRPr="00E607AC">
        <w:rPr>
          <w:rFonts w:ascii="Arial" w:hAnsi="Arial" w:cs="Arial"/>
          <w:sz w:val="22"/>
          <w:szCs w:val="22"/>
        </w:rPr>
        <w:t xml:space="preserve"> </w:t>
      </w:r>
      <w:r w:rsidR="00165DDF" w:rsidRPr="00E607AC">
        <w:rPr>
          <w:rFonts w:ascii="Arial" w:hAnsi="Arial" w:cs="Arial"/>
          <w:sz w:val="22"/>
          <w:szCs w:val="22"/>
        </w:rPr>
        <w:t>Propuesta Económica Admisible</w:t>
      </w:r>
      <w:r w:rsidRPr="00E607AC">
        <w:rPr>
          <w:rFonts w:ascii="Arial" w:hAnsi="Arial" w:cs="Arial"/>
          <w:sz w:val="22"/>
          <w:szCs w:val="22"/>
        </w:rPr>
        <w:t xml:space="preserve">, el proyecto será adjudicado al Proponente Inicial. </w:t>
      </w:r>
    </w:p>
    <w:p w14:paraId="3C085226" w14:textId="63E46808" w:rsidR="00EA675C" w:rsidRPr="00E607AC" w:rsidRDefault="00C07546" w:rsidP="009E6B54">
      <w:pPr>
        <w:pStyle w:val="Ttulo2"/>
        <w:numPr>
          <w:ilvl w:val="1"/>
          <w:numId w:val="7"/>
        </w:numPr>
        <w:autoSpaceDE w:val="0"/>
        <w:autoSpaceDN w:val="0"/>
        <w:adjustRightInd w:val="0"/>
        <w:spacing w:before="120" w:after="120" w:line="240" w:lineRule="auto"/>
        <w:ind w:left="0" w:firstLine="0"/>
        <w:jc w:val="both"/>
        <w:rPr>
          <w:rFonts w:ascii="Arial" w:hAnsi="Arial" w:cs="Arial"/>
          <w:color w:val="auto"/>
          <w:sz w:val="22"/>
          <w:szCs w:val="22"/>
        </w:rPr>
      </w:pPr>
      <w:bookmarkStart w:id="401" w:name="_Toc43307532"/>
      <w:bookmarkStart w:id="402" w:name="_Toc43465920"/>
      <w:bookmarkStart w:id="403" w:name="_Toc44003878"/>
      <w:bookmarkStart w:id="404" w:name="_Hlk43989936"/>
      <w:bookmarkEnd w:id="401"/>
      <w:bookmarkEnd w:id="402"/>
      <w:r w:rsidRPr="00E607AC">
        <w:rPr>
          <w:rFonts w:ascii="Arial" w:hAnsi="Arial" w:cs="Arial"/>
          <w:color w:val="auto"/>
          <w:sz w:val="22"/>
          <w:szCs w:val="22"/>
        </w:rPr>
        <w:t>Audiencia Pública de Adjudicación</w:t>
      </w:r>
      <w:bookmarkEnd w:id="403"/>
    </w:p>
    <w:p w14:paraId="3DAA35D6" w14:textId="68A85DE5" w:rsidR="006F7F4A" w:rsidRPr="00E607AC" w:rsidRDefault="00C07546" w:rsidP="009E6B54">
      <w:pPr>
        <w:pStyle w:val="Default"/>
        <w:keepLines/>
        <w:spacing w:before="120" w:after="120"/>
        <w:jc w:val="both"/>
        <w:rPr>
          <w:rFonts w:ascii="Arial" w:hAnsi="Arial" w:cs="Arial"/>
          <w:iCs/>
          <w:color w:val="auto"/>
          <w:sz w:val="22"/>
          <w:szCs w:val="22"/>
        </w:rPr>
      </w:pPr>
      <w:r w:rsidRPr="00E607AC">
        <w:rPr>
          <w:rFonts w:ascii="Arial" w:hAnsi="Arial" w:cs="Arial"/>
          <w:color w:val="auto"/>
          <w:sz w:val="22"/>
          <w:szCs w:val="22"/>
        </w:rPr>
        <w:t>En la fecha y la hora señalada por l</w:t>
      </w:r>
      <w:r w:rsidR="00F11F5C" w:rsidRPr="00E607AC">
        <w:rPr>
          <w:rFonts w:ascii="Arial" w:hAnsi="Arial" w:cs="Arial"/>
          <w:color w:val="auto"/>
          <w:sz w:val="22"/>
          <w:szCs w:val="22"/>
        </w:rPr>
        <w:t xml:space="preserve">a UPME </w:t>
      </w:r>
      <w:r w:rsidRPr="00E607AC">
        <w:rPr>
          <w:rFonts w:ascii="Arial" w:hAnsi="Arial" w:cs="Arial"/>
          <w:color w:val="auto"/>
          <w:sz w:val="22"/>
          <w:szCs w:val="22"/>
        </w:rPr>
        <w:t xml:space="preserve">de con formidad con el Cronograma, se procederá </w:t>
      </w:r>
      <w:r w:rsidR="00652F5B" w:rsidRPr="00E607AC">
        <w:rPr>
          <w:rFonts w:ascii="Arial" w:hAnsi="Arial" w:cs="Arial"/>
          <w:color w:val="auto"/>
          <w:sz w:val="22"/>
          <w:szCs w:val="22"/>
        </w:rPr>
        <w:t xml:space="preserve">a habilitar la visualización </w:t>
      </w:r>
      <w:r w:rsidR="00F11F5C" w:rsidRPr="00E607AC">
        <w:rPr>
          <w:rFonts w:ascii="Arial" w:hAnsi="Arial" w:cs="Arial"/>
          <w:color w:val="auto"/>
          <w:sz w:val="22"/>
          <w:szCs w:val="22"/>
        </w:rPr>
        <w:t>de los Sobres No. 2</w:t>
      </w:r>
      <w:r w:rsidRPr="00E607AC">
        <w:rPr>
          <w:rFonts w:ascii="Arial" w:hAnsi="Arial" w:cs="Arial"/>
          <w:color w:val="auto"/>
          <w:sz w:val="22"/>
          <w:szCs w:val="22"/>
        </w:rPr>
        <w:t xml:space="preserve"> que fueron presentados por los Proponentes a través de la Plataforma Tecnológica y cuyo</w:t>
      </w:r>
      <w:r w:rsidRPr="00E607AC">
        <w:rPr>
          <w:rFonts w:ascii="Arial" w:hAnsi="Arial" w:cs="Arial"/>
          <w:iCs/>
          <w:color w:val="auto"/>
          <w:sz w:val="22"/>
          <w:szCs w:val="22"/>
        </w:rPr>
        <w:t xml:space="preserve"> </w:t>
      </w:r>
      <w:r w:rsidRPr="00E607AC">
        <w:rPr>
          <w:rFonts w:ascii="Arial" w:hAnsi="Arial" w:cs="Arial"/>
          <w:bCs/>
          <w:iCs/>
          <w:color w:val="auto"/>
          <w:sz w:val="22"/>
          <w:szCs w:val="22"/>
        </w:rPr>
        <w:t xml:space="preserve">Sobres No. 1 </w:t>
      </w:r>
      <w:r w:rsidRPr="00E607AC">
        <w:rPr>
          <w:rFonts w:ascii="Arial" w:hAnsi="Arial" w:cs="Arial"/>
          <w:iCs/>
          <w:color w:val="auto"/>
          <w:sz w:val="22"/>
          <w:szCs w:val="22"/>
        </w:rPr>
        <w:t>hayan sido declarados “Conformes”.</w:t>
      </w:r>
      <w:r w:rsidR="006F7F4A" w:rsidRPr="00E607AC">
        <w:rPr>
          <w:rFonts w:ascii="Arial" w:hAnsi="Arial" w:cs="Arial"/>
          <w:iCs/>
          <w:color w:val="auto"/>
          <w:sz w:val="22"/>
          <w:szCs w:val="22"/>
        </w:rPr>
        <w:t xml:space="preserve"> </w:t>
      </w:r>
    </w:p>
    <w:p w14:paraId="29B05E5C" w14:textId="635B37AE" w:rsidR="00D817A6" w:rsidRPr="00E607AC" w:rsidRDefault="00C72760" w:rsidP="009E6B54">
      <w:pPr>
        <w:pStyle w:val="Default"/>
        <w:keepLines/>
        <w:spacing w:before="120" w:after="120"/>
        <w:jc w:val="both"/>
        <w:rPr>
          <w:rFonts w:ascii="Arial" w:hAnsi="Arial" w:cs="Arial"/>
          <w:color w:val="auto"/>
          <w:sz w:val="22"/>
          <w:szCs w:val="22"/>
        </w:rPr>
      </w:pPr>
      <w:bookmarkStart w:id="405" w:name="_Hlk43989986"/>
      <w:bookmarkEnd w:id="404"/>
      <w:r w:rsidRPr="00E607AC">
        <w:rPr>
          <w:rFonts w:ascii="Arial" w:hAnsi="Arial" w:cs="Arial"/>
          <w:color w:val="auto"/>
          <w:sz w:val="22"/>
          <w:szCs w:val="22"/>
        </w:rPr>
        <w:t xml:space="preserve">En la </w:t>
      </w:r>
      <w:r w:rsidR="006F7F4A" w:rsidRPr="00E607AC">
        <w:rPr>
          <w:rFonts w:ascii="Arial" w:hAnsi="Arial" w:cs="Arial"/>
          <w:color w:val="auto"/>
          <w:sz w:val="22"/>
          <w:szCs w:val="22"/>
        </w:rPr>
        <w:t>a</w:t>
      </w:r>
      <w:r w:rsidRPr="00E607AC">
        <w:rPr>
          <w:rFonts w:ascii="Arial" w:hAnsi="Arial" w:cs="Arial"/>
          <w:color w:val="auto"/>
          <w:sz w:val="22"/>
          <w:szCs w:val="22"/>
        </w:rPr>
        <w:t xml:space="preserve">udiencia </w:t>
      </w:r>
      <w:r w:rsidR="00D817A6" w:rsidRPr="00E607AC">
        <w:rPr>
          <w:rFonts w:ascii="Arial" w:hAnsi="Arial" w:cs="Arial"/>
          <w:color w:val="auto"/>
          <w:sz w:val="22"/>
          <w:szCs w:val="22"/>
        </w:rPr>
        <w:t>a través de la Plataforma Tecnología la UPME verificará</w:t>
      </w:r>
      <w:r w:rsidR="00652F5B" w:rsidRPr="00E607AC">
        <w:rPr>
          <w:rFonts w:ascii="Arial" w:hAnsi="Arial" w:cs="Arial"/>
          <w:color w:val="auto"/>
          <w:sz w:val="22"/>
          <w:szCs w:val="22"/>
        </w:rPr>
        <w:t>, en el siguiente orden,</w:t>
      </w:r>
      <w:r w:rsidR="00D817A6" w:rsidRPr="00E607AC">
        <w:rPr>
          <w:rFonts w:ascii="Arial" w:hAnsi="Arial" w:cs="Arial"/>
          <w:color w:val="auto"/>
          <w:sz w:val="22"/>
          <w:szCs w:val="22"/>
        </w:rPr>
        <w:t xml:space="preserve"> </w:t>
      </w:r>
      <w:r w:rsidR="00EA675C" w:rsidRPr="00E607AC">
        <w:rPr>
          <w:rFonts w:ascii="Arial" w:hAnsi="Arial" w:cs="Arial"/>
          <w:color w:val="auto"/>
          <w:sz w:val="22"/>
          <w:szCs w:val="22"/>
        </w:rPr>
        <w:t>que</w:t>
      </w:r>
      <w:r w:rsidR="00D817A6" w:rsidRPr="00E607AC">
        <w:rPr>
          <w:rFonts w:ascii="Arial" w:hAnsi="Arial" w:cs="Arial"/>
          <w:color w:val="auto"/>
          <w:sz w:val="22"/>
          <w:szCs w:val="22"/>
        </w:rPr>
        <w:t>:</w:t>
      </w:r>
    </w:p>
    <w:bookmarkEnd w:id="405"/>
    <w:p w14:paraId="328D4E32" w14:textId="0D10C6F4" w:rsidR="00652F5B" w:rsidRPr="00E607AC" w:rsidRDefault="00652F5B" w:rsidP="009E6B54">
      <w:pPr>
        <w:pStyle w:val="Default"/>
        <w:keepLines/>
        <w:numPr>
          <w:ilvl w:val="0"/>
          <w:numId w:val="44"/>
        </w:numPr>
        <w:spacing w:before="120" w:after="120"/>
        <w:jc w:val="both"/>
        <w:rPr>
          <w:rFonts w:ascii="Arial" w:hAnsi="Arial" w:cs="Arial"/>
          <w:color w:val="auto"/>
          <w:sz w:val="22"/>
          <w:szCs w:val="22"/>
        </w:rPr>
      </w:pPr>
      <w:r w:rsidRPr="00E607AC">
        <w:rPr>
          <w:rFonts w:ascii="Arial" w:hAnsi="Arial" w:cs="Arial"/>
          <w:color w:val="auto"/>
          <w:sz w:val="22"/>
          <w:szCs w:val="22"/>
        </w:rPr>
        <w:t xml:space="preserve">Si la CREG presentó un valor máximo de adjudicación, caso en </w:t>
      </w:r>
      <w:r w:rsidR="00067216" w:rsidRPr="00E607AC">
        <w:rPr>
          <w:rFonts w:ascii="Arial" w:hAnsi="Arial" w:cs="Arial"/>
          <w:color w:val="auto"/>
          <w:sz w:val="22"/>
          <w:szCs w:val="22"/>
        </w:rPr>
        <w:t xml:space="preserve">el </w:t>
      </w:r>
      <w:r w:rsidRPr="00E607AC">
        <w:rPr>
          <w:rFonts w:ascii="Arial" w:hAnsi="Arial" w:cs="Arial"/>
          <w:color w:val="auto"/>
          <w:sz w:val="22"/>
          <w:szCs w:val="22"/>
        </w:rPr>
        <w:t>cual</w:t>
      </w:r>
      <w:r w:rsidR="00067216" w:rsidRPr="00E607AC">
        <w:rPr>
          <w:rFonts w:ascii="Arial" w:hAnsi="Arial" w:cs="Arial"/>
          <w:color w:val="auto"/>
          <w:sz w:val="22"/>
          <w:szCs w:val="22"/>
        </w:rPr>
        <w:t xml:space="preserve"> la adjudicación estará condicionada al mismo.</w:t>
      </w:r>
    </w:p>
    <w:p w14:paraId="57AD3962" w14:textId="5310513B" w:rsidR="00067216" w:rsidRPr="00E607AC" w:rsidRDefault="00067216"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Según el orden de presentación de la Propuesta revelar</w:t>
      </w:r>
      <w:r w:rsidR="001F5C54" w:rsidRPr="00E607AC">
        <w:rPr>
          <w:rFonts w:ascii="Arial" w:hAnsi="Arial" w:cs="Arial"/>
          <w:color w:val="auto"/>
          <w:sz w:val="22"/>
          <w:szCs w:val="22"/>
        </w:rPr>
        <w:t>á</w:t>
      </w:r>
      <w:r w:rsidRPr="00E607AC">
        <w:rPr>
          <w:rFonts w:ascii="Arial" w:hAnsi="Arial" w:cs="Arial"/>
          <w:color w:val="auto"/>
          <w:sz w:val="22"/>
          <w:szCs w:val="22"/>
        </w:rPr>
        <w:t xml:space="preserve"> el IAEO:</w:t>
      </w:r>
    </w:p>
    <w:p w14:paraId="6351CD07" w14:textId="56D2D604" w:rsidR="00696348" w:rsidRPr="00E607AC" w:rsidRDefault="00D817A6" w:rsidP="009E6B54">
      <w:pPr>
        <w:pStyle w:val="Default"/>
        <w:keepLines/>
        <w:numPr>
          <w:ilvl w:val="0"/>
          <w:numId w:val="44"/>
        </w:numPr>
        <w:spacing w:before="120" w:after="120"/>
        <w:jc w:val="both"/>
        <w:rPr>
          <w:rFonts w:ascii="Arial" w:hAnsi="Arial" w:cs="Arial"/>
          <w:color w:val="auto"/>
          <w:sz w:val="22"/>
          <w:szCs w:val="22"/>
        </w:rPr>
      </w:pPr>
      <w:r w:rsidRPr="00E607AC">
        <w:rPr>
          <w:rFonts w:ascii="Arial" w:hAnsi="Arial" w:cs="Arial"/>
          <w:color w:val="auto"/>
          <w:sz w:val="22"/>
          <w:szCs w:val="22"/>
        </w:rPr>
        <w:t>E</w:t>
      </w:r>
      <w:r w:rsidR="009C17CE" w:rsidRPr="00E607AC">
        <w:rPr>
          <w:rFonts w:ascii="Arial" w:hAnsi="Arial" w:cs="Arial"/>
          <w:color w:val="auto"/>
          <w:sz w:val="22"/>
          <w:szCs w:val="22"/>
        </w:rPr>
        <w:t>l porcentaje que se solicita</w:t>
      </w:r>
      <w:r w:rsidRPr="00E607AC">
        <w:rPr>
          <w:rFonts w:ascii="Arial" w:hAnsi="Arial" w:cs="Arial"/>
          <w:color w:val="auto"/>
          <w:sz w:val="22"/>
          <w:szCs w:val="22"/>
        </w:rPr>
        <w:t xml:space="preserve"> </w:t>
      </w:r>
      <w:r w:rsidR="009C17CE" w:rsidRPr="00E607AC">
        <w:rPr>
          <w:rFonts w:ascii="Arial" w:hAnsi="Arial" w:cs="Arial"/>
          <w:color w:val="auto"/>
          <w:sz w:val="22"/>
          <w:szCs w:val="22"/>
        </w:rPr>
        <w:t xml:space="preserve">sea remunerado en Dólares por los Proponentes </w:t>
      </w:r>
      <w:r w:rsidR="006F7F4A" w:rsidRPr="00E607AC">
        <w:rPr>
          <w:rFonts w:ascii="Arial" w:hAnsi="Arial" w:cs="Arial"/>
          <w:color w:val="auto"/>
          <w:sz w:val="22"/>
          <w:szCs w:val="22"/>
        </w:rPr>
        <w:t xml:space="preserve">no supere el 42% de IAEO del Proyecto conforme </w:t>
      </w:r>
      <w:r w:rsidR="009C17CE" w:rsidRPr="00E607AC">
        <w:rPr>
          <w:rFonts w:ascii="Arial" w:hAnsi="Arial" w:cs="Arial"/>
          <w:color w:val="auto"/>
          <w:sz w:val="22"/>
          <w:szCs w:val="22"/>
        </w:rPr>
        <w:t>los l</w:t>
      </w:r>
      <w:r w:rsidR="008553C7" w:rsidRPr="00E607AC">
        <w:rPr>
          <w:rFonts w:ascii="Arial" w:hAnsi="Arial" w:cs="Arial"/>
          <w:color w:val="auto"/>
          <w:sz w:val="22"/>
          <w:szCs w:val="22"/>
        </w:rPr>
        <w:t>í</w:t>
      </w:r>
      <w:r w:rsidR="009C17CE" w:rsidRPr="00E607AC">
        <w:rPr>
          <w:rFonts w:ascii="Arial" w:hAnsi="Arial" w:cs="Arial"/>
          <w:color w:val="auto"/>
          <w:sz w:val="22"/>
          <w:szCs w:val="22"/>
        </w:rPr>
        <w:t xml:space="preserve">mites establecidos </w:t>
      </w:r>
      <w:r w:rsidR="00696348" w:rsidRPr="00E607AC">
        <w:rPr>
          <w:rFonts w:ascii="Arial" w:hAnsi="Arial" w:cs="Arial"/>
          <w:color w:val="auto"/>
          <w:sz w:val="22"/>
          <w:szCs w:val="22"/>
        </w:rPr>
        <w:t xml:space="preserve">en el </w:t>
      </w:r>
      <w:r w:rsidR="00696348" w:rsidRPr="00E607AC">
        <w:rPr>
          <w:rFonts w:ascii="Arial" w:hAnsi="Arial" w:cs="Arial"/>
          <w:bCs/>
          <w:color w:val="auto"/>
          <w:sz w:val="22"/>
          <w:szCs w:val="22"/>
        </w:rPr>
        <w:t>artículo 9 de la Resolución CREG 107 de 2017</w:t>
      </w:r>
      <w:r w:rsidR="00696348" w:rsidRPr="00E607AC">
        <w:rPr>
          <w:rFonts w:ascii="Arial" w:hAnsi="Arial" w:cs="Arial"/>
          <w:color w:val="auto"/>
          <w:sz w:val="22"/>
          <w:szCs w:val="22"/>
        </w:rPr>
        <w:t xml:space="preserve">. </w:t>
      </w:r>
    </w:p>
    <w:p w14:paraId="24BC21F4" w14:textId="2CA6F0F3" w:rsidR="00ED5CD3" w:rsidRPr="00E607AC" w:rsidRDefault="001F5C54" w:rsidP="009E6B54">
      <w:pPr>
        <w:pStyle w:val="Default"/>
        <w:keepLines/>
        <w:numPr>
          <w:ilvl w:val="0"/>
          <w:numId w:val="44"/>
        </w:numPr>
        <w:spacing w:before="120" w:after="120"/>
        <w:jc w:val="both"/>
        <w:rPr>
          <w:rFonts w:ascii="Arial" w:hAnsi="Arial" w:cs="Arial"/>
          <w:color w:val="auto"/>
          <w:sz w:val="22"/>
          <w:szCs w:val="22"/>
        </w:rPr>
      </w:pPr>
      <w:r w:rsidRPr="00E607AC">
        <w:rPr>
          <w:rFonts w:ascii="Arial" w:hAnsi="Arial" w:cs="Arial"/>
          <w:bCs/>
          <w:color w:val="auto"/>
          <w:sz w:val="22"/>
          <w:szCs w:val="22"/>
        </w:rPr>
        <w:lastRenderedPageBreak/>
        <w:t xml:space="preserve"> Que</w:t>
      </w:r>
      <w:r w:rsidR="00BE70E2" w:rsidRPr="00E607AC">
        <w:rPr>
          <w:rFonts w:ascii="Arial" w:hAnsi="Arial" w:cs="Arial"/>
          <w:bCs/>
          <w:color w:val="auto"/>
          <w:sz w:val="22"/>
          <w:szCs w:val="22"/>
        </w:rPr>
        <w:t xml:space="preserve"> el Perfil de Pagos</w:t>
      </w:r>
      <w:r w:rsidR="00DE51C7" w:rsidRPr="00E607AC">
        <w:rPr>
          <w:rFonts w:ascii="Arial" w:hAnsi="Arial" w:cs="Arial"/>
          <w:color w:val="auto"/>
          <w:sz w:val="22"/>
          <w:szCs w:val="22"/>
        </w:rPr>
        <w:t xml:space="preserve"> </w:t>
      </w:r>
      <w:r w:rsidR="001E61BC" w:rsidRPr="00E607AC">
        <w:rPr>
          <w:rFonts w:ascii="Arial" w:hAnsi="Arial" w:cs="Arial"/>
          <w:color w:val="auto"/>
          <w:sz w:val="22"/>
          <w:szCs w:val="22"/>
        </w:rPr>
        <w:t>según l</w:t>
      </w:r>
      <w:r w:rsidR="009C17CE" w:rsidRPr="00E607AC">
        <w:rPr>
          <w:rFonts w:ascii="Arial" w:hAnsi="Arial" w:cs="Arial"/>
          <w:color w:val="auto"/>
          <w:sz w:val="22"/>
          <w:szCs w:val="22"/>
        </w:rPr>
        <w:t xml:space="preserve">o previsto en </w:t>
      </w:r>
      <w:proofErr w:type="gramStart"/>
      <w:r w:rsidR="00001D4F" w:rsidRPr="00E607AC">
        <w:rPr>
          <w:rFonts w:ascii="Arial" w:hAnsi="Arial" w:cs="Arial"/>
          <w:color w:val="auto"/>
          <w:sz w:val="22"/>
          <w:szCs w:val="22"/>
        </w:rPr>
        <w:t xml:space="preserve">el </w:t>
      </w:r>
      <w:r w:rsidR="00D817A6" w:rsidRPr="00E607AC">
        <w:rPr>
          <w:rFonts w:ascii="Arial" w:hAnsi="Arial" w:cs="Arial"/>
          <w:color w:val="auto"/>
          <w:sz w:val="22"/>
          <w:szCs w:val="22"/>
        </w:rPr>
        <w:t xml:space="preserve"> </w:t>
      </w:r>
      <w:r w:rsidR="00D817A6" w:rsidRPr="00E607AC">
        <w:rPr>
          <w:rFonts w:ascii="Arial" w:hAnsi="Arial" w:cs="Arial"/>
          <w:bCs/>
          <w:color w:val="auto"/>
          <w:sz w:val="22"/>
          <w:szCs w:val="22"/>
        </w:rPr>
        <w:t>artículo</w:t>
      </w:r>
      <w:proofErr w:type="gramEnd"/>
      <w:r w:rsidR="00696348" w:rsidRPr="00E607AC">
        <w:rPr>
          <w:rFonts w:ascii="Arial" w:hAnsi="Arial" w:cs="Arial"/>
          <w:bCs/>
          <w:color w:val="auto"/>
          <w:sz w:val="22"/>
          <w:szCs w:val="22"/>
        </w:rPr>
        <w:t xml:space="preserve"> </w:t>
      </w:r>
      <w:r w:rsidR="00D817A6" w:rsidRPr="00E607AC">
        <w:rPr>
          <w:rFonts w:ascii="Arial" w:hAnsi="Arial" w:cs="Arial"/>
          <w:bCs/>
          <w:color w:val="auto"/>
          <w:sz w:val="22"/>
          <w:szCs w:val="22"/>
        </w:rPr>
        <w:t>11 de la Resolución CREG 107 de 2017</w:t>
      </w:r>
      <w:r w:rsidR="00D817A6" w:rsidRPr="00E607AC">
        <w:rPr>
          <w:rFonts w:ascii="Arial" w:hAnsi="Arial" w:cs="Arial"/>
          <w:color w:val="auto"/>
          <w:sz w:val="22"/>
          <w:szCs w:val="22"/>
        </w:rPr>
        <w:t xml:space="preserve">. </w:t>
      </w:r>
    </w:p>
    <w:p w14:paraId="344419E5" w14:textId="224E9564" w:rsidR="001F5C54" w:rsidRPr="00E607AC" w:rsidRDefault="00001D4F" w:rsidP="009E6B54">
      <w:pPr>
        <w:pStyle w:val="Default"/>
        <w:keepLines/>
        <w:numPr>
          <w:ilvl w:val="0"/>
          <w:numId w:val="44"/>
        </w:numPr>
        <w:spacing w:before="120" w:after="120"/>
        <w:jc w:val="both"/>
        <w:rPr>
          <w:rFonts w:ascii="Arial" w:hAnsi="Arial" w:cs="Arial"/>
          <w:color w:val="auto"/>
          <w:sz w:val="22"/>
          <w:szCs w:val="22"/>
        </w:rPr>
      </w:pPr>
      <w:r w:rsidRPr="00E607AC">
        <w:rPr>
          <w:rFonts w:ascii="Arial" w:hAnsi="Arial" w:cs="Arial"/>
          <w:color w:val="auto"/>
          <w:sz w:val="22"/>
          <w:szCs w:val="22"/>
        </w:rPr>
        <w:t>A través de la Plataforma</w:t>
      </w:r>
      <w:r w:rsidR="001F5C54" w:rsidRPr="00E607AC">
        <w:rPr>
          <w:rFonts w:ascii="Arial" w:hAnsi="Arial" w:cs="Arial"/>
          <w:color w:val="auto"/>
          <w:sz w:val="22"/>
          <w:szCs w:val="22"/>
        </w:rPr>
        <w:t xml:space="preserve"> </w:t>
      </w:r>
      <w:r w:rsidRPr="00E607AC">
        <w:rPr>
          <w:rFonts w:ascii="Arial" w:hAnsi="Arial" w:cs="Arial"/>
          <w:color w:val="auto"/>
          <w:sz w:val="22"/>
          <w:szCs w:val="22"/>
        </w:rPr>
        <w:t xml:space="preserve">Tecnología se haya calculado el </w:t>
      </w:r>
      <w:r w:rsidR="001F5C54" w:rsidRPr="00E607AC">
        <w:rPr>
          <w:rFonts w:ascii="Arial" w:hAnsi="Arial" w:cs="Arial"/>
          <w:color w:val="auto"/>
          <w:sz w:val="22"/>
          <w:szCs w:val="22"/>
        </w:rPr>
        <w:t xml:space="preserve">Valor de la Oferta de cada Proponente, con dos decimales, </w:t>
      </w:r>
      <w:r w:rsidR="001F5C54" w:rsidRPr="00E607AC">
        <w:rPr>
          <w:rFonts w:ascii="Arial" w:hAnsi="Arial" w:cs="Arial"/>
          <w:bCs/>
          <w:color w:val="auto"/>
          <w:sz w:val="22"/>
          <w:szCs w:val="22"/>
        </w:rPr>
        <w:t>utiliza</w:t>
      </w:r>
      <w:r w:rsidRPr="00E607AC">
        <w:rPr>
          <w:rFonts w:ascii="Arial" w:hAnsi="Arial" w:cs="Arial"/>
          <w:bCs/>
          <w:color w:val="auto"/>
          <w:sz w:val="22"/>
          <w:szCs w:val="22"/>
        </w:rPr>
        <w:t>n</w:t>
      </w:r>
      <w:r w:rsidR="001F5C54" w:rsidRPr="00E607AC">
        <w:rPr>
          <w:rFonts w:ascii="Arial" w:hAnsi="Arial" w:cs="Arial"/>
          <w:bCs/>
          <w:color w:val="auto"/>
          <w:sz w:val="22"/>
          <w:szCs w:val="22"/>
        </w:rPr>
        <w:t>do la Tasa de Descuento</w:t>
      </w:r>
      <w:r w:rsidRPr="00E607AC">
        <w:rPr>
          <w:rFonts w:ascii="Arial" w:hAnsi="Arial" w:cs="Arial"/>
          <w:bCs/>
          <w:color w:val="auto"/>
          <w:sz w:val="22"/>
          <w:szCs w:val="22"/>
        </w:rPr>
        <w:t xml:space="preserve"> establecida en artículo 10 de la Resolución CREG 107 de 2017</w:t>
      </w:r>
      <w:r w:rsidRPr="00E607AC">
        <w:rPr>
          <w:rFonts w:ascii="Arial" w:hAnsi="Arial" w:cs="Arial"/>
          <w:color w:val="auto"/>
          <w:sz w:val="22"/>
          <w:szCs w:val="22"/>
        </w:rPr>
        <w:t>.</w:t>
      </w:r>
    </w:p>
    <w:p w14:paraId="606F5C77" w14:textId="51766C9E" w:rsidR="00ED5CD3" w:rsidRPr="00E607AC" w:rsidRDefault="00D817A6" w:rsidP="009E6B54">
      <w:pPr>
        <w:pStyle w:val="Default"/>
        <w:keepLines/>
        <w:numPr>
          <w:ilvl w:val="0"/>
          <w:numId w:val="44"/>
        </w:numPr>
        <w:spacing w:before="120" w:after="120"/>
        <w:jc w:val="both"/>
        <w:rPr>
          <w:rFonts w:ascii="Arial" w:hAnsi="Arial" w:cs="Arial"/>
          <w:color w:val="auto"/>
          <w:sz w:val="22"/>
          <w:szCs w:val="22"/>
        </w:rPr>
      </w:pPr>
      <w:r w:rsidRPr="00E607AC">
        <w:rPr>
          <w:rFonts w:ascii="Arial" w:hAnsi="Arial" w:cs="Arial"/>
          <w:color w:val="auto"/>
          <w:sz w:val="22"/>
          <w:szCs w:val="22"/>
        </w:rPr>
        <w:t>E</w:t>
      </w:r>
      <w:r w:rsidR="00067216" w:rsidRPr="00E607AC">
        <w:rPr>
          <w:rFonts w:ascii="Arial" w:hAnsi="Arial" w:cs="Arial"/>
          <w:color w:val="auto"/>
          <w:sz w:val="22"/>
          <w:szCs w:val="22"/>
        </w:rPr>
        <w:t>n caso de haberse cumplido el literal “a”, que e</w:t>
      </w:r>
      <w:r w:rsidRPr="00E607AC">
        <w:rPr>
          <w:rFonts w:ascii="Arial" w:hAnsi="Arial" w:cs="Arial"/>
          <w:color w:val="auto"/>
          <w:sz w:val="22"/>
          <w:szCs w:val="22"/>
        </w:rPr>
        <w:t>l Valor de la Oferta</w:t>
      </w:r>
      <w:r w:rsidR="009A5427" w:rsidRPr="00E607AC">
        <w:rPr>
          <w:rFonts w:ascii="Arial" w:hAnsi="Arial" w:cs="Arial"/>
          <w:color w:val="auto"/>
          <w:sz w:val="22"/>
          <w:szCs w:val="22"/>
        </w:rPr>
        <w:t xml:space="preserve"> este por debajo </w:t>
      </w:r>
      <w:r w:rsidR="009C17CE" w:rsidRPr="00E607AC">
        <w:rPr>
          <w:rFonts w:ascii="Arial" w:hAnsi="Arial" w:cs="Arial"/>
          <w:color w:val="auto"/>
          <w:sz w:val="22"/>
          <w:szCs w:val="22"/>
        </w:rPr>
        <w:t xml:space="preserve">del valor máximo de adjudicación establecido por la CREG, </w:t>
      </w:r>
      <w:r w:rsidR="009A5427" w:rsidRPr="00E607AC">
        <w:rPr>
          <w:rFonts w:ascii="Arial" w:hAnsi="Arial" w:cs="Arial"/>
          <w:color w:val="auto"/>
          <w:sz w:val="22"/>
          <w:szCs w:val="22"/>
        </w:rPr>
        <w:t>según lo previsto</w:t>
      </w:r>
      <w:r w:rsidR="009C17CE" w:rsidRPr="00E607AC">
        <w:rPr>
          <w:rFonts w:ascii="Arial" w:hAnsi="Arial" w:cs="Arial"/>
          <w:bCs/>
          <w:color w:val="auto"/>
          <w:sz w:val="22"/>
          <w:szCs w:val="22"/>
        </w:rPr>
        <w:t xml:space="preserve"> en el parágrafo 2 del artículo 13 de la Resolución CREG 107 de 2017</w:t>
      </w:r>
      <w:r w:rsidR="009C17CE" w:rsidRPr="00E607AC">
        <w:rPr>
          <w:rFonts w:ascii="Arial" w:hAnsi="Arial" w:cs="Arial"/>
          <w:color w:val="auto"/>
          <w:sz w:val="22"/>
          <w:szCs w:val="22"/>
        </w:rPr>
        <w:t xml:space="preserve">. </w:t>
      </w:r>
    </w:p>
    <w:p w14:paraId="7D77FAF6" w14:textId="74F3246F" w:rsidR="004578AF" w:rsidRPr="00E607AC" w:rsidRDefault="00BE70E2"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Todos los Sobres No. 2 que cumplan con los requisitos anteriores, serán calificados como</w:t>
      </w:r>
      <w:r w:rsidR="004578AF" w:rsidRPr="00E607AC">
        <w:rPr>
          <w:rFonts w:ascii="Arial" w:hAnsi="Arial" w:cs="Arial"/>
          <w:color w:val="auto"/>
          <w:sz w:val="22"/>
          <w:szCs w:val="22"/>
        </w:rPr>
        <w:t xml:space="preserve"> </w:t>
      </w:r>
      <w:r w:rsidR="005242E6" w:rsidRPr="00E607AC">
        <w:rPr>
          <w:rFonts w:ascii="Arial" w:hAnsi="Arial" w:cs="Arial"/>
          <w:color w:val="auto"/>
          <w:sz w:val="22"/>
          <w:szCs w:val="22"/>
        </w:rPr>
        <w:t xml:space="preserve">Propuestas </w:t>
      </w:r>
      <w:r w:rsidR="00EA675C" w:rsidRPr="00E607AC">
        <w:rPr>
          <w:rFonts w:ascii="Arial" w:hAnsi="Arial" w:cs="Arial"/>
          <w:color w:val="auto"/>
          <w:sz w:val="22"/>
          <w:szCs w:val="22"/>
        </w:rPr>
        <w:t xml:space="preserve">Económicas </w:t>
      </w:r>
      <w:r w:rsidR="00565A8D" w:rsidRPr="00E607AC">
        <w:rPr>
          <w:rFonts w:ascii="Arial" w:hAnsi="Arial" w:cs="Arial"/>
          <w:color w:val="auto"/>
          <w:sz w:val="22"/>
          <w:szCs w:val="22"/>
        </w:rPr>
        <w:t>A</w:t>
      </w:r>
      <w:r w:rsidR="00ED624D" w:rsidRPr="00E607AC">
        <w:rPr>
          <w:rFonts w:ascii="Arial" w:hAnsi="Arial" w:cs="Arial"/>
          <w:color w:val="auto"/>
          <w:sz w:val="22"/>
          <w:szCs w:val="22"/>
        </w:rPr>
        <w:t>dmisibles</w:t>
      </w:r>
      <w:r w:rsidR="004578AF" w:rsidRPr="00E607AC">
        <w:rPr>
          <w:rFonts w:ascii="Arial" w:hAnsi="Arial" w:cs="Arial"/>
          <w:color w:val="auto"/>
          <w:sz w:val="22"/>
          <w:szCs w:val="22"/>
        </w:rPr>
        <w:t>.</w:t>
      </w:r>
    </w:p>
    <w:p w14:paraId="1FBEE37E" w14:textId="5BE01956" w:rsidR="007F0DA8" w:rsidRPr="00E607AC" w:rsidRDefault="007F0DA8"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 xml:space="preserve">En caso de presentarse empate entre dos o más Propuestas Económicas Admisibles, se suspenderá la audiencia por </w:t>
      </w:r>
      <w:r w:rsidR="00E140E3" w:rsidRPr="00E607AC">
        <w:rPr>
          <w:rFonts w:ascii="Arial" w:hAnsi="Arial" w:cs="Arial"/>
          <w:color w:val="auto"/>
          <w:sz w:val="22"/>
          <w:szCs w:val="22"/>
        </w:rPr>
        <w:t>quince</w:t>
      </w:r>
      <w:r w:rsidRPr="00E607AC">
        <w:rPr>
          <w:rFonts w:ascii="Arial" w:hAnsi="Arial" w:cs="Arial"/>
          <w:color w:val="auto"/>
          <w:sz w:val="22"/>
          <w:szCs w:val="22"/>
        </w:rPr>
        <w:t xml:space="preserve"> minutos para que los Proponentes, a través de la Plataforma </w:t>
      </w:r>
      <w:r w:rsidR="00001D4F" w:rsidRPr="00E607AC">
        <w:rPr>
          <w:rFonts w:ascii="Arial" w:hAnsi="Arial" w:cs="Arial"/>
          <w:color w:val="auto"/>
          <w:sz w:val="22"/>
          <w:szCs w:val="22"/>
        </w:rPr>
        <w:t>T</w:t>
      </w:r>
      <w:r w:rsidRPr="00E607AC">
        <w:rPr>
          <w:rFonts w:ascii="Arial" w:hAnsi="Arial" w:cs="Arial"/>
          <w:color w:val="auto"/>
          <w:sz w:val="22"/>
          <w:szCs w:val="22"/>
        </w:rPr>
        <w:t>ecnológica, presenten una nueva Propuesta Económica, a la cual se le verificará el cumplimiento de todos los requisitos para ser calificada como una Propuesta Económica Admisible.</w:t>
      </w:r>
    </w:p>
    <w:p w14:paraId="45E68098" w14:textId="027AD783" w:rsidR="007F0DA8" w:rsidRPr="00E607AC" w:rsidRDefault="007F0DA8" w:rsidP="009E6B54">
      <w:pPr>
        <w:pStyle w:val="Default"/>
        <w:keepLines/>
        <w:spacing w:before="120" w:after="120"/>
        <w:jc w:val="both"/>
        <w:rPr>
          <w:rFonts w:ascii="Arial" w:hAnsi="Arial" w:cs="Arial"/>
          <w:bCs/>
          <w:color w:val="auto"/>
          <w:sz w:val="22"/>
          <w:szCs w:val="22"/>
        </w:rPr>
      </w:pPr>
      <w:r w:rsidRPr="00E607AC">
        <w:rPr>
          <w:rFonts w:ascii="Arial" w:hAnsi="Arial" w:cs="Arial"/>
          <w:bCs/>
          <w:color w:val="auto"/>
          <w:sz w:val="22"/>
          <w:szCs w:val="22"/>
        </w:rPr>
        <w:t xml:space="preserve">De presentarse nuevos empates se utilizará este mismo sistema hasta que se seleccione como Adjudicatario al Proponente cuya </w:t>
      </w:r>
      <w:r w:rsidRPr="00E607AC">
        <w:rPr>
          <w:rFonts w:ascii="Arial" w:hAnsi="Arial" w:cs="Arial"/>
          <w:color w:val="auto"/>
          <w:sz w:val="22"/>
          <w:szCs w:val="22"/>
        </w:rPr>
        <w:t>Propuesta Económica Admisible</w:t>
      </w:r>
      <w:r w:rsidRPr="00E607AC" w:rsidDel="00E00B14">
        <w:rPr>
          <w:rFonts w:ascii="Arial" w:hAnsi="Arial" w:cs="Arial"/>
          <w:bCs/>
          <w:color w:val="auto"/>
          <w:sz w:val="22"/>
          <w:szCs w:val="22"/>
        </w:rPr>
        <w:t xml:space="preserve"> </w:t>
      </w:r>
      <w:r w:rsidRPr="00E607AC">
        <w:rPr>
          <w:rFonts w:ascii="Arial" w:hAnsi="Arial" w:cs="Arial"/>
          <w:bCs/>
          <w:color w:val="auto"/>
          <w:sz w:val="22"/>
          <w:szCs w:val="22"/>
        </w:rPr>
        <w:t xml:space="preserve">sea la de </w:t>
      </w:r>
      <w:r w:rsidRPr="00E607AC">
        <w:rPr>
          <w:rFonts w:ascii="Arial" w:hAnsi="Arial" w:cs="Arial"/>
          <w:color w:val="auto"/>
          <w:sz w:val="22"/>
          <w:szCs w:val="22"/>
        </w:rPr>
        <w:t>Menor Valor de la Oferta.</w:t>
      </w:r>
      <w:r w:rsidRPr="00E607AC">
        <w:rPr>
          <w:rFonts w:ascii="Arial" w:hAnsi="Arial" w:cs="Arial"/>
          <w:bCs/>
          <w:color w:val="auto"/>
          <w:sz w:val="22"/>
          <w:szCs w:val="22"/>
        </w:rPr>
        <w:t xml:space="preserve"> Si el empate persiste después de 5 rondas de desempate, </w:t>
      </w:r>
      <w:bookmarkStart w:id="406" w:name="_Hlk43989685"/>
      <w:r w:rsidRPr="00E607AC">
        <w:rPr>
          <w:rFonts w:ascii="Arial" w:hAnsi="Arial" w:cs="Arial"/>
          <w:bCs/>
          <w:color w:val="auto"/>
          <w:sz w:val="22"/>
          <w:szCs w:val="22"/>
        </w:rPr>
        <w:t xml:space="preserve">se decidirá teniendo en cuenta la hora en que fue registrada la Propuesta inicial a través de </w:t>
      </w:r>
      <w:r w:rsidRPr="00E607AC">
        <w:rPr>
          <w:rFonts w:ascii="Arial" w:hAnsi="Arial" w:cs="Arial"/>
          <w:color w:val="auto"/>
          <w:sz w:val="22"/>
          <w:szCs w:val="22"/>
        </w:rPr>
        <w:t>Plataforma Tecnológica; e</w:t>
      </w:r>
      <w:r w:rsidRPr="00E607AC">
        <w:rPr>
          <w:rFonts w:ascii="Arial" w:hAnsi="Arial" w:cs="Arial"/>
          <w:bCs/>
          <w:color w:val="auto"/>
          <w:sz w:val="22"/>
          <w:szCs w:val="22"/>
        </w:rPr>
        <w:t>s decir la presentada primero.</w:t>
      </w:r>
    </w:p>
    <w:bookmarkEnd w:id="406"/>
    <w:p w14:paraId="3DAA5E02" w14:textId="6C3856EB" w:rsidR="00165DDF" w:rsidRPr="00E607AC" w:rsidRDefault="00031C4E" w:rsidP="009E6B54">
      <w:pPr>
        <w:pStyle w:val="Default"/>
        <w:keepLines/>
        <w:spacing w:before="120" w:after="120"/>
        <w:jc w:val="both"/>
        <w:rPr>
          <w:rFonts w:ascii="Arial" w:hAnsi="Arial" w:cs="Arial"/>
          <w:bCs/>
          <w:color w:val="auto"/>
          <w:sz w:val="22"/>
          <w:szCs w:val="22"/>
        </w:rPr>
      </w:pPr>
      <w:r w:rsidRPr="00E607AC">
        <w:rPr>
          <w:rFonts w:ascii="Arial" w:hAnsi="Arial" w:cs="Arial"/>
          <w:bCs/>
          <w:color w:val="auto"/>
          <w:sz w:val="22"/>
          <w:szCs w:val="22"/>
        </w:rPr>
        <w:t xml:space="preserve">En caso de presentarse que como resultado de la evaluación del Sobre No.1 o que solo se presente un solo Proponente a la Convocatoria Pública, y en consecuencia exista una sola </w:t>
      </w:r>
      <w:r w:rsidRPr="00E607AC">
        <w:rPr>
          <w:rFonts w:ascii="Arial" w:hAnsi="Arial" w:cs="Arial"/>
          <w:color w:val="auto"/>
          <w:sz w:val="22"/>
          <w:szCs w:val="22"/>
        </w:rPr>
        <w:t>Propuesta Económica Admisible se procederá conforme al proceso descrito en el numeral 7.1.1 de los presentes DSI.</w:t>
      </w:r>
    </w:p>
    <w:p w14:paraId="71965BC1" w14:textId="0566E19B" w:rsidR="00D04499" w:rsidRPr="00E607AC" w:rsidRDefault="003B3003"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Antes de revelar el Adjudicatario y en desarrollo de la audiencia, el Auditor Externo verificará que se hayan cumplido a cabalidad las condiciones y requisitos reglamentarios y normativos para seleccionar el Adjudicatario del Proyecto.</w:t>
      </w:r>
    </w:p>
    <w:p w14:paraId="2B3B1E5E" w14:textId="1D0EA836" w:rsidR="00ED5CD3" w:rsidRPr="00E607AC" w:rsidRDefault="004578AF"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Re</w:t>
      </w:r>
      <w:r w:rsidR="003B3003" w:rsidRPr="00E607AC">
        <w:rPr>
          <w:rFonts w:ascii="Arial" w:hAnsi="Arial" w:cs="Arial"/>
          <w:color w:val="auto"/>
          <w:sz w:val="22"/>
          <w:szCs w:val="22"/>
        </w:rPr>
        <w:t xml:space="preserve">cibido el concepto favorable del Auditor Externo, se </w:t>
      </w:r>
      <w:r w:rsidR="007F0DA8" w:rsidRPr="00E607AC">
        <w:rPr>
          <w:rFonts w:ascii="Arial" w:hAnsi="Arial" w:cs="Arial"/>
          <w:color w:val="auto"/>
          <w:sz w:val="22"/>
          <w:szCs w:val="22"/>
        </w:rPr>
        <w:t>continuará</w:t>
      </w:r>
      <w:r w:rsidR="003B3003" w:rsidRPr="00E607AC">
        <w:rPr>
          <w:rFonts w:ascii="Arial" w:hAnsi="Arial" w:cs="Arial"/>
          <w:color w:val="auto"/>
          <w:sz w:val="22"/>
          <w:szCs w:val="22"/>
        </w:rPr>
        <w:t xml:space="preserve"> con la audiencia y re</w:t>
      </w:r>
      <w:r w:rsidRPr="00E607AC">
        <w:rPr>
          <w:rFonts w:ascii="Arial" w:hAnsi="Arial" w:cs="Arial"/>
          <w:color w:val="auto"/>
          <w:sz w:val="22"/>
          <w:szCs w:val="22"/>
        </w:rPr>
        <w:t xml:space="preserve">sultará </w:t>
      </w:r>
      <w:r w:rsidR="00EA675C" w:rsidRPr="00E607AC">
        <w:rPr>
          <w:rFonts w:ascii="Arial" w:hAnsi="Arial" w:cs="Arial"/>
          <w:color w:val="auto"/>
          <w:sz w:val="22"/>
          <w:szCs w:val="22"/>
        </w:rPr>
        <w:t xml:space="preserve">como </w:t>
      </w:r>
      <w:r w:rsidR="001E61BC" w:rsidRPr="00E607AC">
        <w:rPr>
          <w:rFonts w:ascii="Arial" w:hAnsi="Arial" w:cs="Arial"/>
          <w:bCs/>
          <w:color w:val="auto"/>
          <w:sz w:val="22"/>
          <w:szCs w:val="22"/>
        </w:rPr>
        <w:t>Adjudicatario</w:t>
      </w:r>
      <w:r w:rsidR="00EA675C" w:rsidRPr="00E607AC">
        <w:rPr>
          <w:rFonts w:ascii="Arial" w:hAnsi="Arial" w:cs="Arial"/>
          <w:bCs/>
          <w:color w:val="auto"/>
          <w:sz w:val="22"/>
          <w:szCs w:val="22"/>
        </w:rPr>
        <w:t xml:space="preserve"> </w:t>
      </w:r>
      <w:r w:rsidR="003B3003" w:rsidRPr="00E607AC">
        <w:rPr>
          <w:rFonts w:ascii="Arial" w:hAnsi="Arial" w:cs="Arial"/>
          <w:color w:val="auto"/>
          <w:sz w:val="22"/>
          <w:szCs w:val="22"/>
        </w:rPr>
        <w:t>e</w:t>
      </w:r>
      <w:r w:rsidR="00EA675C" w:rsidRPr="00E607AC">
        <w:rPr>
          <w:rFonts w:ascii="Arial" w:hAnsi="Arial" w:cs="Arial"/>
          <w:color w:val="auto"/>
          <w:sz w:val="22"/>
          <w:szCs w:val="22"/>
        </w:rPr>
        <w:t xml:space="preserve">l </w:t>
      </w:r>
      <w:r w:rsidR="00EA675C" w:rsidRPr="00E607AC">
        <w:rPr>
          <w:rFonts w:ascii="Arial" w:hAnsi="Arial" w:cs="Arial"/>
          <w:bCs/>
          <w:color w:val="auto"/>
          <w:sz w:val="22"/>
          <w:szCs w:val="22"/>
        </w:rPr>
        <w:t xml:space="preserve">Proponente </w:t>
      </w:r>
      <w:r w:rsidR="0075230B" w:rsidRPr="00E607AC">
        <w:rPr>
          <w:rFonts w:ascii="Arial" w:hAnsi="Arial" w:cs="Arial"/>
          <w:color w:val="auto"/>
          <w:sz w:val="22"/>
          <w:szCs w:val="22"/>
        </w:rPr>
        <w:t xml:space="preserve">cuya </w:t>
      </w:r>
      <w:r w:rsidRPr="00E607AC">
        <w:rPr>
          <w:rFonts w:ascii="Arial" w:hAnsi="Arial" w:cs="Arial"/>
          <w:color w:val="auto"/>
          <w:sz w:val="22"/>
          <w:szCs w:val="22"/>
        </w:rPr>
        <w:t>Propuesta Económica Admisible</w:t>
      </w:r>
      <w:r w:rsidR="0075230B" w:rsidRPr="00E607AC">
        <w:rPr>
          <w:rFonts w:ascii="Arial" w:hAnsi="Arial" w:cs="Arial"/>
          <w:color w:val="auto"/>
          <w:sz w:val="22"/>
          <w:szCs w:val="22"/>
        </w:rPr>
        <w:t xml:space="preserve"> tenga</w:t>
      </w:r>
      <w:r w:rsidR="00EA675C" w:rsidRPr="00E607AC">
        <w:rPr>
          <w:rFonts w:ascii="Arial" w:hAnsi="Arial" w:cs="Arial"/>
          <w:color w:val="auto"/>
          <w:sz w:val="22"/>
          <w:szCs w:val="22"/>
        </w:rPr>
        <w:t xml:space="preserve"> el </w:t>
      </w:r>
      <w:r w:rsidRPr="00E607AC">
        <w:rPr>
          <w:rFonts w:ascii="Arial" w:hAnsi="Arial" w:cs="Arial"/>
          <w:color w:val="auto"/>
          <w:sz w:val="22"/>
          <w:szCs w:val="22"/>
        </w:rPr>
        <w:t>Menor Valor de la Oferta.</w:t>
      </w:r>
    </w:p>
    <w:p w14:paraId="1AEC2E64" w14:textId="77777777" w:rsidR="008A35DA" w:rsidRPr="00E607AC" w:rsidRDefault="008A35DA" w:rsidP="009E6B54">
      <w:pPr>
        <w:pStyle w:val="Ttulo3"/>
        <w:keepLines/>
        <w:numPr>
          <w:ilvl w:val="2"/>
          <w:numId w:val="46"/>
        </w:numPr>
        <w:spacing w:before="120" w:after="120"/>
      </w:pPr>
      <w:bookmarkStart w:id="407" w:name="_Toc445302957"/>
      <w:bookmarkStart w:id="408" w:name="_Toc450744565"/>
      <w:bookmarkStart w:id="409" w:name="_Toc470188196"/>
      <w:bookmarkStart w:id="410" w:name="_Toc470189050"/>
      <w:bookmarkStart w:id="411" w:name="_Toc485822653"/>
      <w:bookmarkStart w:id="412" w:name="_Toc445302958"/>
      <w:bookmarkStart w:id="413" w:name="_Toc450744566"/>
      <w:bookmarkStart w:id="414" w:name="_Toc470188197"/>
      <w:bookmarkStart w:id="415" w:name="_Toc470189051"/>
      <w:bookmarkStart w:id="416" w:name="_Toc485822654"/>
      <w:bookmarkStart w:id="417" w:name="_Toc44003879"/>
      <w:bookmarkStart w:id="418" w:name="_Hlk43990447"/>
      <w:bookmarkEnd w:id="407"/>
      <w:bookmarkEnd w:id="408"/>
      <w:bookmarkEnd w:id="409"/>
      <w:bookmarkEnd w:id="410"/>
      <w:bookmarkEnd w:id="411"/>
      <w:bookmarkEnd w:id="412"/>
      <w:bookmarkEnd w:id="413"/>
      <w:bookmarkEnd w:id="414"/>
      <w:bookmarkEnd w:id="415"/>
      <w:bookmarkEnd w:id="416"/>
      <w:r w:rsidRPr="00E607AC">
        <w:t>Acta de Adjudicación</w:t>
      </w:r>
      <w:bookmarkEnd w:id="417"/>
      <w:r w:rsidRPr="00E607AC">
        <w:t xml:space="preserve"> </w:t>
      </w:r>
    </w:p>
    <w:p w14:paraId="16D5B74C" w14:textId="77777777" w:rsidR="008A35DA" w:rsidRPr="00E607AC" w:rsidRDefault="008A35DA" w:rsidP="009E6B54">
      <w:pPr>
        <w:rPr>
          <w:rFonts w:ascii="Arial" w:hAnsi="Arial" w:cs="Arial"/>
          <w:sz w:val="22"/>
          <w:szCs w:val="22"/>
        </w:rPr>
      </w:pPr>
    </w:p>
    <w:p w14:paraId="221BDA80" w14:textId="5130FF92" w:rsidR="000E5EF1" w:rsidRPr="00E607AC" w:rsidRDefault="00AD0A0F" w:rsidP="009E6B54">
      <w:pPr>
        <w:pStyle w:val="Default"/>
        <w:keepLines/>
        <w:spacing w:before="120" w:after="120"/>
        <w:jc w:val="both"/>
        <w:rPr>
          <w:rFonts w:ascii="Arial" w:hAnsi="Arial" w:cs="Arial"/>
          <w:color w:val="auto"/>
          <w:sz w:val="22"/>
          <w:szCs w:val="22"/>
        </w:rPr>
      </w:pPr>
      <w:r w:rsidRPr="00E607AC">
        <w:rPr>
          <w:rFonts w:ascii="Arial" w:hAnsi="Arial" w:cs="Arial"/>
          <w:sz w:val="22"/>
          <w:szCs w:val="22"/>
        </w:rPr>
        <w:lastRenderedPageBreak/>
        <w:t>Concluido el proceso de</w:t>
      </w:r>
      <w:r w:rsidR="000E5EF1" w:rsidRPr="00E607AC">
        <w:rPr>
          <w:rFonts w:ascii="Arial" w:hAnsi="Arial" w:cs="Arial"/>
          <w:sz w:val="22"/>
          <w:szCs w:val="22"/>
        </w:rPr>
        <w:t xml:space="preserve"> adjudicación</w:t>
      </w:r>
      <w:r w:rsidRPr="00E607AC">
        <w:rPr>
          <w:rFonts w:ascii="Arial" w:eastAsiaTheme="minorEastAsia" w:hAnsi="Arial" w:cs="Arial"/>
          <w:smallCaps/>
          <w:sz w:val="22"/>
          <w:szCs w:val="22"/>
        </w:rPr>
        <w:t>,</w:t>
      </w:r>
      <w:r w:rsidRPr="00E607AC">
        <w:rPr>
          <w:rFonts w:ascii="Arial" w:hAnsi="Arial" w:cs="Arial"/>
          <w:sz w:val="22"/>
          <w:szCs w:val="22"/>
        </w:rPr>
        <w:t xml:space="preserve"> se elaborará un acta en la cual se dejará constancia del desarrollo de la </w:t>
      </w:r>
      <w:r w:rsidR="000E5EF1" w:rsidRPr="00E607AC">
        <w:rPr>
          <w:rFonts w:ascii="Arial" w:hAnsi="Arial" w:cs="Arial"/>
          <w:sz w:val="22"/>
          <w:szCs w:val="22"/>
        </w:rPr>
        <w:t>Audiencia Pública de la Convocatoria</w:t>
      </w:r>
      <w:r w:rsidR="000E5EF1" w:rsidRPr="00E607AC">
        <w:rPr>
          <w:rFonts w:ascii="Arial" w:eastAsiaTheme="minorEastAsia" w:hAnsi="Arial" w:cs="Arial"/>
          <w:smallCaps/>
          <w:sz w:val="22"/>
          <w:szCs w:val="22"/>
        </w:rPr>
        <w:t>,</w:t>
      </w:r>
      <w:r w:rsidR="000E5EF1" w:rsidRPr="00E607AC">
        <w:rPr>
          <w:rFonts w:ascii="Arial" w:hAnsi="Arial" w:cs="Arial"/>
          <w:sz w:val="22"/>
          <w:szCs w:val="22"/>
        </w:rPr>
        <w:t xml:space="preserve"> allí</w:t>
      </w:r>
      <w:r w:rsidRPr="00E607AC">
        <w:rPr>
          <w:rFonts w:ascii="Arial" w:hAnsi="Arial" w:cs="Arial"/>
          <w:sz w:val="22"/>
          <w:szCs w:val="22"/>
        </w:rPr>
        <w:t xml:space="preserve"> se mencionarán</w:t>
      </w:r>
      <w:r w:rsidR="000E5EF1" w:rsidRPr="00E607AC">
        <w:rPr>
          <w:rFonts w:ascii="Arial" w:hAnsi="Arial" w:cs="Arial"/>
          <w:sz w:val="22"/>
          <w:szCs w:val="22"/>
        </w:rPr>
        <w:t xml:space="preserve"> entre otros detalles,</w:t>
      </w:r>
      <w:r w:rsidRPr="00E607AC">
        <w:rPr>
          <w:rFonts w:ascii="Arial" w:hAnsi="Arial" w:cs="Arial"/>
          <w:sz w:val="22"/>
          <w:szCs w:val="22"/>
        </w:rPr>
        <w:t xml:space="preserve"> cuáles fueron los</w:t>
      </w:r>
      <w:r w:rsidR="000E5EF1" w:rsidRPr="00E607AC">
        <w:rPr>
          <w:rFonts w:ascii="Arial" w:hAnsi="Arial" w:cs="Arial"/>
          <w:sz w:val="22"/>
          <w:szCs w:val="22"/>
        </w:rPr>
        <w:t xml:space="preserve"> Participantes, las ofertas económicas y </w:t>
      </w:r>
      <w:r w:rsidR="00E2456D" w:rsidRPr="00E607AC">
        <w:rPr>
          <w:rFonts w:ascii="Arial" w:hAnsi="Arial" w:cs="Arial"/>
          <w:sz w:val="22"/>
          <w:szCs w:val="22"/>
        </w:rPr>
        <w:t xml:space="preserve">las decisiones </w:t>
      </w:r>
      <w:r w:rsidR="00E2456D" w:rsidRPr="00E607AC">
        <w:rPr>
          <w:rFonts w:ascii="Arial" w:hAnsi="Arial" w:cs="Arial"/>
          <w:color w:val="auto"/>
          <w:sz w:val="22"/>
          <w:szCs w:val="22"/>
        </w:rPr>
        <w:t>adoptadas.</w:t>
      </w:r>
    </w:p>
    <w:p w14:paraId="6DA75EB6" w14:textId="60E1E406" w:rsidR="00E2456D" w:rsidRPr="00E607AC" w:rsidRDefault="00E2456D"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De conformidad con el artículo 202 del CPACA, l</w:t>
      </w:r>
      <w:r w:rsidR="00AD0A0F" w:rsidRPr="00E607AC">
        <w:rPr>
          <w:rFonts w:ascii="Arial" w:hAnsi="Arial" w:cs="Arial"/>
          <w:color w:val="auto"/>
          <w:sz w:val="22"/>
          <w:szCs w:val="22"/>
        </w:rPr>
        <w:t>a</w:t>
      </w:r>
      <w:r w:rsidRPr="00E607AC">
        <w:rPr>
          <w:rFonts w:ascii="Arial" w:hAnsi="Arial" w:cs="Arial"/>
          <w:color w:val="auto"/>
          <w:sz w:val="22"/>
          <w:szCs w:val="22"/>
        </w:rPr>
        <w:t xml:space="preserve"> selección del Adjudicatario quedará notificada en estrados y contra dicha decisión procederá recurso de reposición en los términos establecidos en el artículo 76 del CPACA.</w:t>
      </w:r>
    </w:p>
    <w:p w14:paraId="77E85A99" w14:textId="10C4EFAA" w:rsidR="00AD0A0F" w:rsidRPr="00E607AC" w:rsidRDefault="00AD0A0F" w:rsidP="009E6B54">
      <w:pPr>
        <w:pStyle w:val="Default"/>
        <w:tabs>
          <w:tab w:val="left" w:pos="1985"/>
        </w:tabs>
        <w:jc w:val="both"/>
        <w:rPr>
          <w:rFonts w:ascii="Arial" w:hAnsi="Arial" w:cs="Arial"/>
          <w:color w:val="auto"/>
          <w:sz w:val="22"/>
          <w:szCs w:val="22"/>
        </w:rPr>
      </w:pPr>
      <w:r w:rsidRPr="00E607AC">
        <w:rPr>
          <w:rFonts w:ascii="Arial" w:hAnsi="Arial" w:cs="Arial"/>
          <w:color w:val="auto"/>
          <w:sz w:val="22"/>
          <w:szCs w:val="22"/>
        </w:rPr>
        <w:t xml:space="preserve">El </w:t>
      </w:r>
      <w:r w:rsidRPr="00E607AC">
        <w:rPr>
          <w:rFonts w:ascii="Arial" w:eastAsiaTheme="minorHAnsi" w:hAnsi="Arial" w:cs="Arial"/>
          <w:color w:val="auto"/>
          <w:sz w:val="22"/>
          <w:szCs w:val="22"/>
          <w:lang w:eastAsia="en-US"/>
        </w:rPr>
        <w:t xml:space="preserve">acta de adjudicación </w:t>
      </w:r>
      <w:r w:rsidRPr="00E607AC">
        <w:rPr>
          <w:rFonts w:ascii="Arial" w:hAnsi="Arial" w:cs="Arial"/>
          <w:color w:val="auto"/>
          <w:sz w:val="22"/>
          <w:szCs w:val="22"/>
        </w:rPr>
        <w:t xml:space="preserve">será </w:t>
      </w:r>
      <w:r w:rsidR="000E5EF1" w:rsidRPr="00E607AC">
        <w:rPr>
          <w:rFonts w:ascii="Arial" w:hAnsi="Arial" w:cs="Arial"/>
          <w:color w:val="auto"/>
          <w:sz w:val="22"/>
          <w:szCs w:val="22"/>
        </w:rPr>
        <w:t>firmada</w:t>
      </w:r>
      <w:r w:rsidRPr="00E607AC">
        <w:rPr>
          <w:rFonts w:ascii="Arial" w:hAnsi="Arial" w:cs="Arial"/>
          <w:color w:val="auto"/>
          <w:sz w:val="22"/>
          <w:szCs w:val="22"/>
        </w:rPr>
        <w:t xml:space="preserve"> por el </w:t>
      </w:r>
      <w:r w:rsidR="009754DA" w:rsidRPr="00E607AC">
        <w:rPr>
          <w:rFonts w:ascii="Arial" w:hAnsi="Arial" w:cs="Arial"/>
          <w:color w:val="auto"/>
          <w:sz w:val="22"/>
          <w:szCs w:val="22"/>
        </w:rPr>
        <w:t>director</w:t>
      </w:r>
      <w:r w:rsidRPr="00E607AC">
        <w:rPr>
          <w:rFonts w:ascii="Arial" w:hAnsi="Arial" w:cs="Arial"/>
          <w:color w:val="auto"/>
          <w:sz w:val="22"/>
          <w:szCs w:val="22"/>
        </w:rPr>
        <w:t xml:space="preserve"> de la UPME o quien este delegue y el </w:t>
      </w:r>
      <w:r w:rsidR="000E5EF1" w:rsidRPr="00E607AC">
        <w:rPr>
          <w:rFonts w:ascii="Arial" w:hAnsi="Arial" w:cs="Arial"/>
          <w:color w:val="auto"/>
          <w:sz w:val="22"/>
          <w:szCs w:val="22"/>
        </w:rPr>
        <w:t>Auditor Externo de la Convocatoria Pública</w:t>
      </w:r>
      <w:r w:rsidRPr="00E607AC">
        <w:rPr>
          <w:rFonts w:ascii="Arial" w:hAnsi="Arial" w:cs="Arial"/>
          <w:smallCaps/>
          <w:color w:val="auto"/>
          <w:sz w:val="22"/>
          <w:szCs w:val="22"/>
        </w:rPr>
        <w:t>.</w:t>
      </w:r>
    </w:p>
    <w:p w14:paraId="34C4BC8E" w14:textId="77777777" w:rsidR="000C2D76" w:rsidRPr="00E607AC" w:rsidRDefault="00EA675C" w:rsidP="009E6B54">
      <w:pPr>
        <w:pStyle w:val="Ttulo3"/>
        <w:keepNext w:val="0"/>
        <w:keepLines/>
        <w:spacing w:before="120" w:after="120"/>
      </w:pPr>
      <w:bookmarkStart w:id="419" w:name="_Toc526837673"/>
      <w:bookmarkStart w:id="420" w:name="_Toc527451147"/>
      <w:bookmarkStart w:id="421" w:name="_Toc38617623"/>
      <w:bookmarkStart w:id="422" w:name="_Toc40966235"/>
      <w:bookmarkStart w:id="423" w:name="_Toc526837674"/>
      <w:bookmarkStart w:id="424" w:name="_Toc527451148"/>
      <w:bookmarkStart w:id="425" w:name="_Toc38617624"/>
      <w:bookmarkStart w:id="426" w:name="_Toc40966236"/>
      <w:bookmarkStart w:id="427" w:name="_Toc388431014"/>
      <w:bookmarkStart w:id="428" w:name="_Toc388613274"/>
      <w:bookmarkStart w:id="429" w:name="_Toc375415895"/>
      <w:bookmarkStart w:id="430" w:name="_Toc44003880"/>
      <w:bookmarkEnd w:id="418"/>
      <w:bookmarkEnd w:id="419"/>
      <w:bookmarkEnd w:id="420"/>
      <w:bookmarkEnd w:id="421"/>
      <w:bookmarkEnd w:id="422"/>
      <w:bookmarkEnd w:id="423"/>
      <w:bookmarkEnd w:id="424"/>
      <w:bookmarkEnd w:id="425"/>
      <w:bookmarkEnd w:id="426"/>
      <w:r w:rsidRPr="00E607AC">
        <w:t>Declaratoria de Convocatoria Desierta</w:t>
      </w:r>
      <w:bookmarkEnd w:id="427"/>
      <w:bookmarkEnd w:id="428"/>
      <w:bookmarkEnd w:id="429"/>
      <w:bookmarkEnd w:id="430"/>
    </w:p>
    <w:p w14:paraId="7A8253F2" w14:textId="6A6E027E" w:rsidR="00EC6569" w:rsidRPr="00E607AC" w:rsidRDefault="00EC6569"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La UPME declarar</w:t>
      </w:r>
      <w:r w:rsidR="008A35DA" w:rsidRPr="00E607AC">
        <w:rPr>
          <w:rFonts w:ascii="Arial" w:hAnsi="Arial" w:cs="Arial"/>
          <w:color w:val="auto"/>
          <w:sz w:val="22"/>
          <w:szCs w:val="22"/>
        </w:rPr>
        <w:t>á como</w:t>
      </w:r>
      <w:r w:rsidRPr="00E607AC">
        <w:rPr>
          <w:rFonts w:ascii="Arial" w:hAnsi="Arial" w:cs="Arial"/>
          <w:color w:val="auto"/>
          <w:sz w:val="22"/>
          <w:szCs w:val="22"/>
        </w:rPr>
        <w:t xml:space="preserve"> desierta esta </w:t>
      </w:r>
      <w:r w:rsidR="00A9179E" w:rsidRPr="00E607AC">
        <w:rPr>
          <w:rFonts w:ascii="Arial" w:hAnsi="Arial" w:cs="Arial"/>
          <w:color w:val="auto"/>
          <w:sz w:val="22"/>
          <w:szCs w:val="22"/>
        </w:rPr>
        <w:t>C</w:t>
      </w:r>
      <w:r w:rsidRPr="00E607AC">
        <w:rPr>
          <w:rFonts w:ascii="Arial" w:hAnsi="Arial" w:cs="Arial"/>
          <w:color w:val="auto"/>
          <w:sz w:val="22"/>
          <w:szCs w:val="22"/>
        </w:rPr>
        <w:t>onvocatoria</w:t>
      </w:r>
      <w:r w:rsidR="000C2D76" w:rsidRPr="00E607AC">
        <w:rPr>
          <w:rFonts w:ascii="Arial" w:hAnsi="Arial" w:cs="Arial"/>
          <w:color w:val="auto"/>
          <w:sz w:val="22"/>
          <w:szCs w:val="22"/>
        </w:rPr>
        <w:t xml:space="preserve"> </w:t>
      </w:r>
      <w:r w:rsidR="00A9179E" w:rsidRPr="00E607AC">
        <w:rPr>
          <w:rFonts w:ascii="Arial" w:hAnsi="Arial" w:cs="Arial"/>
          <w:color w:val="auto"/>
          <w:sz w:val="22"/>
          <w:szCs w:val="22"/>
        </w:rPr>
        <w:t xml:space="preserve">Pública </w:t>
      </w:r>
      <w:r w:rsidR="000C2D76" w:rsidRPr="00E607AC">
        <w:rPr>
          <w:rFonts w:ascii="Arial" w:hAnsi="Arial" w:cs="Arial"/>
          <w:color w:val="auto"/>
          <w:sz w:val="22"/>
          <w:szCs w:val="22"/>
        </w:rPr>
        <w:t>cuando</w:t>
      </w:r>
      <w:r w:rsidRPr="00E607AC">
        <w:rPr>
          <w:rFonts w:ascii="Arial" w:hAnsi="Arial" w:cs="Arial"/>
          <w:color w:val="auto"/>
          <w:sz w:val="22"/>
          <w:szCs w:val="22"/>
        </w:rPr>
        <w:t>:</w:t>
      </w:r>
      <w:r w:rsidR="00EE6DE0" w:rsidRPr="00E607AC">
        <w:rPr>
          <w:rFonts w:ascii="Arial" w:hAnsi="Arial" w:cs="Arial"/>
          <w:color w:val="auto"/>
          <w:sz w:val="22"/>
          <w:szCs w:val="22"/>
        </w:rPr>
        <w:t xml:space="preserve"> </w:t>
      </w:r>
      <w:r w:rsidR="00565A8D" w:rsidRPr="00E607AC">
        <w:rPr>
          <w:rFonts w:ascii="Arial" w:hAnsi="Arial" w:cs="Arial"/>
          <w:color w:val="auto"/>
          <w:sz w:val="22"/>
          <w:szCs w:val="22"/>
        </w:rPr>
        <w:t>(</w:t>
      </w:r>
      <w:r w:rsidRPr="00E607AC">
        <w:rPr>
          <w:rFonts w:ascii="Arial" w:hAnsi="Arial" w:cs="Arial"/>
          <w:color w:val="auto"/>
          <w:sz w:val="22"/>
          <w:szCs w:val="22"/>
        </w:rPr>
        <w:t>i)</w:t>
      </w:r>
      <w:r w:rsidR="008A35DA" w:rsidRPr="00E607AC">
        <w:rPr>
          <w:rFonts w:ascii="Arial" w:hAnsi="Arial" w:cs="Arial"/>
          <w:color w:val="auto"/>
          <w:sz w:val="22"/>
          <w:szCs w:val="22"/>
        </w:rPr>
        <w:t xml:space="preserve"> no se presenten Propuestas en la convocatoria Pública; o</w:t>
      </w:r>
      <w:r w:rsidR="000C2D76" w:rsidRPr="00E607AC">
        <w:rPr>
          <w:rFonts w:ascii="Arial" w:hAnsi="Arial" w:cs="Arial"/>
          <w:color w:val="auto"/>
          <w:sz w:val="22"/>
          <w:szCs w:val="22"/>
        </w:rPr>
        <w:t xml:space="preserve"> </w:t>
      </w:r>
      <w:r w:rsidR="00565A8D" w:rsidRPr="00E607AC">
        <w:rPr>
          <w:rFonts w:ascii="Arial" w:hAnsi="Arial" w:cs="Arial"/>
          <w:bCs/>
          <w:color w:val="auto"/>
          <w:sz w:val="22"/>
          <w:szCs w:val="22"/>
        </w:rPr>
        <w:t>(</w:t>
      </w:r>
      <w:proofErr w:type="spellStart"/>
      <w:r w:rsidRPr="00E607AC">
        <w:rPr>
          <w:rFonts w:ascii="Arial" w:hAnsi="Arial" w:cs="Arial"/>
          <w:bCs/>
          <w:color w:val="auto"/>
          <w:sz w:val="22"/>
          <w:szCs w:val="22"/>
        </w:rPr>
        <w:t>ii</w:t>
      </w:r>
      <w:proofErr w:type="spellEnd"/>
      <w:r w:rsidRPr="00E607AC">
        <w:rPr>
          <w:rFonts w:ascii="Arial" w:hAnsi="Arial" w:cs="Arial"/>
          <w:bCs/>
          <w:color w:val="auto"/>
          <w:sz w:val="22"/>
          <w:szCs w:val="22"/>
        </w:rPr>
        <w:t xml:space="preserve">) ningún </w:t>
      </w:r>
      <w:r w:rsidR="00565A8D" w:rsidRPr="00E607AC">
        <w:rPr>
          <w:rFonts w:ascii="Arial" w:hAnsi="Arial" w:cs="Arial"/>
          <w:bCs/>
          <w:color w:val="auto"/>
          <w:sz w:val="22"/>
          <w:szCs w:val="22"/>
        </w:rPr>
        <w:t xml:space="preserve">Proponente </w:t>
      </w:r>
      <w:r w:rsidRPr="00E607AC">
        <w:rPr>
          <w:rFonts w:ascii="Arial" w:hAnsi="Arial" w:cs="Arial"/>
          <w:bCs/>
          <w:color w:val="auto"/>
          <w:sz w:val="22"/>
          <w:szCs w:val="22"/>
        </w:rPr>
        <w:t xml:space="preserve">cumpla </w:t>
      </w:r>
      <w:r w:rsidR="00EE6DE0" w:rsidRPr="00E607AC">
        <w:rPr>
          <w:rFonts w:ascii="Arial" w:hAnsi="Arial" w:cs="Arial"/>
          <w:bCs/>
          <w:color w:val="auto"/>
          <w:sz w:val="22"/>
          <w:szCs w:val="22"/>
        </w:rPr>
        <w:t xml:space="preserve">con los </w:t>
      </w:r>
      <w:r w:rsidR="00A9179E" w:rsidRPr="00E607AC">
        <w:rPr>
          <w:rFonts w:ascii="Arial" w:hAnsi="Arial" w:cs="Arial"/>
          <w:bCs/>
          <w:color w:val="auto"/>
          <w:sz w:val="22"/>
          <w:szCs w:val="22"/>
        </w:rPr>
        <w:t>requisitos establecidos</w:t>
      </w:r>
      <w:r w:rsidR="000C2D76" w:rsidRPr="00E607AC">
        <w:rPr>
          <w:rFonts w:ascii="Arial" w:hAnsi="Arial" w:cs="Arial"/>
          <w:color w:val="auto"/>
          <w:sz w:val="22"/>
          <w:szCs w:val="22"/>
        </w:rPr>
        <w:t xml:space="preserve"> en los DSI</w:t>
      </w:r>
      <w:r w:rsidR="008A35DA" w:rsidRPr="00E607AC">
        <w:rPr>
          <w:rFonts w:ascii="Arial" w:hAnsi="Arial" w:cs="Arial"/>
          <w:color w:val="auto"/>
          <w:sz w:val="22"/>
          <w:szCs w:val="22"/>
        </w:rPr>
        <w:t>; o</w:t>
      </w:r>
      <w:r w:rsidR="00EE6DE0" w:rsidRPr="00E607AC">
        <w:rPr>
          <w:rFonts w:ascii="Arial" w:hAnsi="Arial" w:cs="Arial"/>
          <w:color w:val="auto"/>
          <w:sz w:val="22"/>
          <w:szCs w:val="22"/>
        </w:rPr>
        <w:t xml:space="preserve"> </w:t>
      </w:r>
      <w:r w:rsidR="00565A8D" w:rsidRPr="00E607AC">
        <w:rPr>
          <w:rFonts w:ascii="Arial" w:hAnsi="Arial" w:cs="Arial"/>
          <w:color w:val="auto"/>
          <w:sz w:val="22"/>
          <w:szCs w:val="22"/>
        </w:rPr>
        <w:t>(</w:t>
      </w:r>
      <w:proofErr w:type="spellStart"/>
      <w:r w:rsidR="00EE6DE0" w:rsidRPr="00E607AC">
        <w:rPr>
          <w:rFonts w:ascii="Arial" w:hAnsi="Arial" w:cs="Arial"/>
          <w:color w:val="auto"/>
          <w:sz w:val="22"/>
          <w:szCs w:val="22"/>
        </w:rPr>
        <w:t>iii</w:t>
      </w:r>
      <w:proofErr w:type="spellEnd"/>
      <w:r w:rsidR="00EE6DE0" w:rsidRPr="00E607AC">
        <w:rPr>
          <w:rFonts w:ascii="Arial" w:hAnsi="Arial" w:cs="Arial"/>
          <w:color w:val="auto"/>
          <w:sz w:val="22"/>
          <w:szCs w:val="22"/>
        </w:rPr>
        <w:t xml:space="preserve">) </w:t>
      </w:r>
      <w:r w:rsidR="008A35DA" w:rsidRPr="00E607AC">
        <w:rPr>
          <w:rFonts w:ascii="Arial" w:hAnsi="Arial" w:cs="Arial"/>
          <w:color w:val="auto"/>
          <w:sz w:val="22"/>
          <w:szCs w:val="22"/>
        </w:rPr>
        <w:t>no haya una Propuesta Económica Admisible</w:t>
      </w:r>
      <w:r w:rsidR="00B72F2B" w:rsidRPr="00E607AC">
        <w:rPr>
          <w:rFonts w:ascii="Arial" w:hAnsi="Arial" w:cs="Arial"/>
          <w:color w:val="auto"/>
          <w:sz w:val="22"/>
          <w:szCs w:val="22"/>
        </w:rPr>
        <w:t>; o (</w:t>
      </w:r>
      <w:proofErr w:type="spellStart"/>
      <w:r w:rsidR="00B72F2B" w:rsidRPr="00E607AC">
        <w:rPr>
          <w:rFonts w:ascii="Arial" w:hAnsi="Arial" w:cs="Arial"/>
          <w:color w:val="auto"/>
          <w:sz w:val="22"/>
          <w:szCs w:val="22"/>
        </w:rPr>
        <w:t>iv</w:t>
      </w:r>
      <w:proofErr w:type="spellEnd"/>
      <w:r w:rsidR="00B72F2B" w:rsidRPr="00E607AC">
        <w:rPr>
          <w:rFonts w:ascii="Arial" w:hAnsi="Arial" w:cs="Arial"/>
          <w:color w:val="auto"/>
          <w:sz w:val="22"/>
          <w:szCs w:val="22"/>
        </w:rPr>
        <w:t>) Después del proceso Adjudicación, cuando el Adjudicatario incumpla las obligaciones a que se refiere el numeral 8.2 de los presentes DSI y no exista una segunda Propuesta Económica Admisible</w:t>
      </w:r>
      <w:r w:rsidR="00B72F2B" w:rsidRPr="00E607AC" w:rsidDel="008A35DA">
        <w:rPr>
          <w:rFonts w:ascii="Arial" w:hAnsi="Arial" w:cs="Arial"/>
          <w:color w:val="auto"/>
          <w:sz w:val="22"/>
          <w:szCs w:val="22"/>
        </w:rPr>
        <w:t xml:space="preserve"> </w:t>
      </w:r>
      <w:r w:rsidR="00B72F2B" w:rsidRPr="00E607AC">
        <w:rPr>
          <w:rFonts w:ascii="Arial" w:hAnsi="Arial" w:cs="Arial"/>
          <w:color w:val="auto"/>
          <w:sz w:val="22"/>
          <w:szCs w:val="22"/>
        </w:rPr>
        <w:t>a la cual Adjudicar.</w:t>
      </w:r>
    </w:p>
    <w:p w14:paraId="74DB6C3D" w14:textId="15DC77CC" w:rsidR="000C2D76" w:rsidRPr="00E607AC" w:rsidRDefault="000C2D76"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 xml:space="preserve">Ocurrido lo anterior, la UPME </w:t>
      </w:r>
      <w:r w:rsidR="008A35DA" w:rsidRPr="00E607AC">
        <w:rPr>
          <w:rFonts w:ascii="Arial" w:hAnsi="Arial" w:cs="Arial"/>
          <w:color w:val="auto"/>
          <w:sz w:val="22"/>
          <w:szCs w:val="22"/>
        </w:rPr>
        <w:t xml:space="preserve">declarará formalmente como desierta la Convocatoria Pública y </w:t>
      </w:r>
      <w:r w:rsidRPr="00E607AC">
        <w:rPr>
          <w:rFonts w:ascii="Arial" w:hAnsi="Arial" w:cs="Arial"/>
          <w:color w:val="auto"/>
          <w:sz w:val="22"/>
          <w:szCs w:val="22"/>
        </w:rPr>
        <w:t>podrá inici</w:t>
      </w:r>
      <w:r w:rsidR="008A35DA" w:rsidRPr="00E607AC">
        <w:rPr>
          <w:rFonts w:ascii="Arial" w:hAnsi="Arial" w:cs="Arial"/>
          <w:color w:val="auto"/>
          <w:sz w:val="22"/>
          <w:szCs w:val="22"/>
        </w:rPr>
        <w:t xml:space="preserve">ar </w:t>
      </w:r>
      <w:r w:rsidRPr="00E607AC">
        <w:rPr>
          <w:rFonts w:ascii="Arial" w:hAnsi="Arial" w:cs="Arial"/>
          <w:color w:val="auto"/>
          <w:sz w:val="22"/>
          <w:szCs w:val="22"/>
        </w:rPr>
        <w:t>un nuevo proceso de selección.</w:t>
      </w:r>
    </w:p>
    <w:p w14:paraId="394FE5FA" w14:textId="77777777" w:rsidR="00A466B6" w:rsidRPr="00E607AC" w:rsidRDefault="00EA675C" w:rsidP="009E6B54">
      <w:pPr>
        <w:pStyle w:val="Ttulo1"/>
        <w:keepNext w:val="0"/>
        <w:keepLines/>
        <w:numPr>
          <w:ilvl w:val="0"/>
          <w:numId w:val="7"/>
        </w:numPr>
        <w:autoSpaceDE w:val="0"/>
        <w:autoSpaceDN w:val="0"/>
        <w:adjustRightInd w:val="0"/>
        <w:spacing w:before="120" w:after="120"/>
        <w:ind w:left="0" w:firstLine="0"/>
        <w:jc w:val="both"/>
        <w:rPr>
          <w:rFonts w:ascii="Arial" w:hAnsi="Arial" w:cs="Arial"/>
          <w:sz w:val="22"/>
          <w:szCs w:val="22"/>
        </w:rPr>
      </w:pPr>
      <w:bookmarkStart w:id="431" w:name="_Toc303694953"/>
      <w:bookmarkStart w:id="432" w:name="_Toc328653738"/>
      <w:bookmarkStart w:id="433" w:name="_Toc387047975"/>
      <w:bookmarkStart w:id="434" w:name="_Toc376185387"/>
      <w:bookmarkStart w:id="435" w:name="_Toc388431016"/>
      <w:bookmarkStart w:id="436" w:name="_Toc388613276"/>
      <w:bookmarkStart w:id="437" w:name="_Toc375415898"/>
      <w:bookmarkStart w:id="438" w:name="_Toc44003881"/>
      <w:r w:rsidRPr="00E607AC">
        <w:rPr>
          <w:rFonts w:ascii="Arial" w:hAnsi="Arial" w:cs="Arial"/>
          <w:sz w:val="22"/>
          <w:szCs w:val="22"/>
        </w:rPr>
        <w:t>EFECTO DE LA SELECCIÓN</w:t>
      </w:r>
      <w:bookmarkEnd w:id="431"/>
      <w:bookmarkEnd w:id="432"/>
      <w:bookmarkEnd w:id="433"/>
      <w:bookmarkEnd w:id="434"/>
      <w:bookmarkEnd w:id="435"/>
      <w:bookmarkEnd w:id="436"/>
      <w:bookmarkEnd w:id="437"/>
      <w:bookmarkEnd w:id="438"/>
    </w:p>
    <w:p w14:paraId="493669FB" w14:textId="77777777" w:rsidR="00ED5CD3" w:rsidRPr="00E607AC" w:rsidRDefault="00EA675C" w:rsidP="009E6B54">
      <w:pPr>
        <w:pStyle w:val="Ttulo2"/>
        <w:keepNext w:val="0"/>
        <w:numPr>
          <w:ilvl w:val="1"/>
          <w:numId w:val="7"/>
        </w:numPr>
        <w:autoSpaceDE w:val="0"/>
        <w:autoSpaceDN w:val="0"/>
        <w:adjustRightInd w:val="0"/>
        <w:spacing w:before="120" w:after="120" w:line="240" w:lineRule="auto"/>
        <w:ind w:left="0" w:firstLine="0"/>
        <w:jc w:val="both"/>
        <w:rPr>
          <w:rFonts w:ascii="Arial" w:hAnsi="Arial" w:cs="Arial"/>
          <w:color w:val="auto"/>
          <w:sz w:val="22"/>
          <w:szCs w:val="22"/>
        </w:rPr>
      </w:pPr>
      <w:bookmarkStart w:id="439" w:name="_Toc303694954"/>
      <w:bookmarkStart w:id="440" w:name="_Toc328653739"/>
      <w:bookmarkStart w:id="441" w:name="_Toc387047976"/>
      <w:bookmarkStart w:id="442" w:name="_Toc376185388"/>
      <w:bookmarkStart w:id="443" w:name="_Toc388431017"/>
      <w:bookmarkStart w:id="444" w:name="_Toc388613277"/>
      <w:bookmarkStart w:id="445" w:name="_Toc375415899"/>
      <w:bookmarkStart w:id="446" w:name="_Toc44003882"/>
      <w:r w:rsidRPr="00E607AC">
        <w:rPr>
          <w:rFonts w:ascii="Arial" w:hAnsi="Arial" w:cs="Arial"/>
          <w:color w:val="auto"/>
          <w:sz w:val="22"/>
          <w:szCs w:val="22"/>
        </w:rPr>
        <w:t>Resolución CREG de Ingreso Anual Esperado</w:t>
      </w:r>
      <w:bookmarkEnd w:id="439"/>
      <w:bookmarkEnd w:id="440"/>
      <w:bookmarkEnd w:id="441"/>
      <w:bookmarkEnd w:id="442"/>
      <w:bookmarkEnd w:id="443"/>
      <w:bookmarkEnd w:id="444"/>
      <w:bookmarkEnd w:id="445"/>
      <w:bookmarkEnd w:id="446"/>
    </w:p>
    <w:p w14:paraId="478CAAEF" w14:textId="361554C9" w:rsidR="00356866" w:rsidRPr="00E607AC" w:rsidRDefault="00E349FB"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Con sujeción al cumplimiento de los requisitos establecidos en el numeral 8.2 de los DSI</w:t>
      </w:r>
      <w:r w:rsidR="00356866" w:rsidRPr="00E607AC">
        <w:rPr>
          <w:rFonts w:ascii="Arial" w:hAnsi="Arial" w:cs="Arial"/>
          <w:color w:val="auto"/>
          <w:sz w:val="22"/>
          <w:szCs w:val="22"/>
        </w:rPr>
        <w:t xml:space="preserve"> </w:t>
      </w:r>
      <w:r w:rsidRPr="00E607AC">
        <w:rPr>
          <w:rFonts w:ascii="Arial" w:hAnsi="Arial" w:cs="Arial"/>
          <w:color w:val="auto"/>
          <w:sz w:val="22"/>
          <w:szCs w:val="22"/>
        </w:rPr>
        <w:t>y en la Normatividad Aplicable</w:t>
      </w:r>
      <w:r w:rsidR="00356866" w:rsidRPr="00E607AC">
        <w:rPr>
          <w:rFonts w:ascii="Arial" w:hAnsi="Arial" w:cs="Arial"/>
          <w:color w:val="auto"/>
          <w:sz w:val="22"/>
          <w:szCs w:val="22"/>
        </w:rPr>
        <w:t xml:space="preserve"> y salvo en los casos de reserva en los términos del parágrafo 2 del artículo 16 de la Resolución CREG 107 de 2007</w:t>
      </w:r>
      <w:r w:rsidRPr="00E607AC">
        <w:rPr>
          <w:rFonts w:ascii="Arial" w:hAnsi="Arial" w:cs="Arial"/>
          <w:color w:val="auto"/>
          <w:sz w:val="22"/>
          <w:szCs w:val="22"/>
        </w:rPr>
        <w:t xml:space="preserve">, la </w:t>
      </w:r>
      <w:r w:rsidR="00EA675C" w:rsidRPr="00E607AC">
        <w:rPr>
          <w:rFonts w:ascii="Arial" w:hAnsi="Arial" w:cs="Arial"/>
          <w:color w:val="auto"/>
          <w:sz w:val="22"/>
          <w:szCs w:val="22"/>
        </w:rPr>
        <w:t xml:space="preserve">selección le otorga el derecho al Adjudicatario a que la CREG </w:t>
      </w:r>
      <w:r w:rsidR="00590848" w:rsidRPr="00E607AC">
        <w:rPr>
          <w:rFonts w:ascii="Arial" w:hAnsi="Arial" w:cs="Arial"/>
          <w:color w:val="auto"/>
          <w:sz w:val="22"/>
          <w:szCs w:val="22"/>
        </w:rPr>
        <w:t xml:space="preserve">le </w:t>
      </w:r>
      <w:r w:rsidR="00EA675C" w:rsidRPr="00E607AC">
        <w:rPr>
          <w:rFonts w:ascii="Arial" w:hAnsi="Arial" w:cs="Arial"/>
          <w:color w:val="auto"/>
          <w:sz w:val="22"/>
          <w:szCs w:val="22"/>
        </w:rPr>
        <w:t xml:space="preserve">oficialice </w:t>
      </w:r>
      <w:r w:rsidR="003C7B78" w:rsidRPr="00E607AC">
        <w:rPr>
          <w:rFonts w:ascii="Arial" w:hAnsi="Arial" w:cs="Arial"/>
          <w:color w:val="auto"/>
          <w:sz w:val="22"/>
          <w:szCs w:val="22"/>
        </w:rPr>
        <w:t xml:space="preserve">mediante Resolución </w:t>
      </w:r>
      <w:r w:rsidR="00EA675C" w:rsidRPr="00E607AC">
        <w:rPr>
          <w:rFonts w:ascii="Arial" w:hAnsi="Arial" w:cs="Arial"/>
          <w:color w:val="auto"/>
          <w:sz w:val="22"/>
          <w:szCs w:val="22"/>
        </w:rPr>
        <w:t>el Ingreso Anual Esperado para los primeros veint</w:t>
      </w:r>
      <w:r w:rsidR="004E5DF1" w:rsidRPr="00E607AC">
        <w:rPr>
          <w:rFonts w:ascii="Arial" w:hAnsi="Arial" w:cs="Arial"/>
          <w:color w:val="auto"/>
          <w:sz w:val="22"/>
          <w:szCs w:val="22"/>
        </w:rPr>
        <w:t>e</w:t>
      </w:r>
      <w:r w:rsidR="00EA675C" w:rsidRPr="00E607AC">
        <w:rPr>
          <w:rFonts w:ascii="Arial" w:hAnsi="Arial" w:cs="Arial"/>
          <w:color w:val="auto"/>
          <w:sz w:val="22"/>
          <w:szCs w:val="22"/>
        </w:rPr>
        <w:t xml:space="preserve"> (2</w:t>
      </w:r>
      <w:r w:rsidR="004E5DF1" w:rsidRPr="00E607AC">
        <w:rPr>
          <w:rFonts w:ascii="Arial" w:hAnsi="Arial" w:cs="Arial"/>
          <w:color w:val="auto"/>
          <w:sz w:val="22"/>
          <w:szCs w:val="22"/>
        </w:rPr>
        <w:t>0</w:t>
      </w:r>
      <w:r w:rsidR="00356866" w:rsidRPr="00E607AC">
        <w:rPr>
          <w:rFonts w:ascii="Arial" w:hAnsi="Arial" w:cs="Arial"/>
          <w:color w:val="auto"/>
          <w:sz w:val="22"/>
          <w:szCs w:val="22"/>
        </w:rPr>
        <w:t>) años de operación.</w:t>
      </w:r>
      <w:r w:rsidR="00F607EC" w:rsidRPr="00E607AC">
        <w:rPr>
          <w:rFonts w:ascii="Arial" w:hAnsi="Arial" w:cs="Arial"/>
          <w:color w:val="auto"/>
          <w:sz w:val="22"/>
          <w:szCs w:val="22"/>
        </w:rPr>
        <w:t xml:space="preserve"> </w:t>
      </w:r>
      <w:r w:rsidR="00356866" w:rsidRPr="00E607AC">
        <w:rPr>
          <w:rFonts w:ascii="Arial" w:hAnsi="Arial" w:cs="Arial"/>
          <w:color w:val="auto"/>
          <w:sz w:val="22"/>
          <w:szCs w:val="22"/>
        </w:rPr>
        <w:t xml:space="preserve">De esta selección no surge ni surgirá una relación contractual entre el </w:t>
      </w:r>
      <w:r w:rsidR="00120EDF" w:rsidRPr="00E607AC">
        <w:rPr>
          <w:rFonts w:ascii="Arial" w:hAnsi="Arial" w:cs="Arial"/>
          <w:color w:val="auto"/>
          <w:sz w:val="22"/>
          <w:szCs w:val="22"/>
        </w:rPr>
        <w:t xml:space="preserve">Adjudicatario </w:t>
      </w:r>
      <w:r w:rsidR="00356866" w:rsidRPr="00E607AC">
        <w:rPr>
          <w:rFonts w:ascii="Arial" w:hAnsi="Arial" w:cs="Arial"/>
          <w:color w:val="auto"/>
          <w:sz w:val="22"/>
          <w:szCs w:val="22"/>
        </w:rPr>
        <w:t xml:space="preserve">y </w:t>
      </w:r>
      <w:r w:rsidR="003C7B78" w:rsidRPr="00E607AC">
        <w:rPr>
          <w:rFonts w:ascii="Arial" w:hAnsi="Arial" w:cs="Arial"/>
          <w:color w:val="auto"/>
          <w:sz w:val="22"/>
          <w:szCs w:val="22"/>
        </w:rPr>
        <w:t xml:space="preserve">alguna de </w:t>
      </w:r>
      <w:r w:rsidR="00356866" w:rsidRPr="00E607AC">
        <w:rPr>
          <w:rFonts w:ascii="Arial" w:hAnsi="Arial" w:cs="Arial"/>
          <w:color w:val="auto"/>
          <w:sz w:val="22"/>
          <w:szCs w:val="22"/>
        </w:rPr>
        <w:t>las Autoridades.</w:t>
      </w:r>
    </w:p>
    <w:p w14:paraId="7A866A1D" w14:textId="3B37A2C9" w:rsidR="00ED5CD3" w:rsidRPr="00E607AC" w:rsidRDefault="00397A4A"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 xml:space="preserve">La CREG se reserva el derecho de expedir la Resolución que oficialice la </w:t>
      </w:r>
      <w:r w:rsidR="00333E44" w:rsidRPr="00E607AC">
        <w:rPr>
          <w:rFonts w:ascii="Arial" w:hAnsi="Arial" w:cs="Arial"/>
          <w:color w:val="auto"/>
          <w:sz w:val="22"/>
          <w:szCs w:val="22"/>
        </w:rPr>
        <w:t>remuneración</w:t>
      </w:r>
      <w:r w:rsidRPr="00E607AC">
        <w:rPr>
          <w:rFonts w:ascii="Arial" w:hAnsi="Arial" w:cs="Arial"/>
          <w:color w:val="auto"/>
          <w:sz w:val="22"/>
          <w:szCs w:val="22"/>
        </w:rPr>
        <w:t xml:space="preserve"> al </w:t>
      </w:r>
      <w:r w:rsidR="00120EDF" w:rsidRPr="00E607AC">
        <w:rPr>
          <w:rFonts w:ascii="Arial" w:hAnsi="Arial" w:cs="Arial"/>
          <w:color w:val="auto"/>
          <w:sz w:val="22"/>
          <w:szCs w:val="22"/>
        </w:rPr>
        <w:t>A</w:t>
      </w:r>
      <w:r w:rsidRPr="00E607AC">
        <w:rPr>
          <w:rFonts w:ascii="Arial" w:hAnsi="Arial" w:cs="Arial"/>
          <w:color w:val="auto"/>
          <w:sz w:val="22"/>
          <w:szCs w:val="22"/>
        </w:rPr>
        <w:t xml:space="preserve">djudicatario del </w:t>
      </w:r>
      <w:r w:rsidR="003C7B78" w:rsidRPr="00E607AC">
        <w:rPr>
          <w:rFonts w:ascii="Arial" w:hAnsi="Arial" w:cs="Arial"/>
          <w:color w:val="auto"/>
          <w:sz w:val="22"/>
          <w:szCs w:val="22"/>
        </w:rPr>
        <w:t>P</w:t>
      </w:r>
      <w:r w:rsidRPr="00E607AC">
        <w:rPr>
          <w:rFonts w:ascii="Arial" w:hAnsi="Arial" w:cs="Arial"/>
          <w:color w:val="auto"/>
          <w:sz w:val="22"/>
          <w:szCs w:val="22"/>
        </w:rPr>
        <w:t>royecto cuando el estudio de</w:t>
      </w:r>
      <w:r w:rsidR="00333E44" w:rsidRPr="00E607AC">
        <w:rPr>
          <w:rFonts w:ascii="Arial" w:hAnsi="Arial" w:cs="Arial"/>
          <w:color w:val="auto"/>
          <w:sz w:val="22"/>
          <w:szCs w:val="22"/>
        </w:rPr>
        <w:t xml:space="preserve"> </w:t>
      </w:r>
      <w:r w:rsidRPr="00E607AC">
        <w:rPr>
          <w:rFonts w:ascii="Arial" w:hAnsi="Arial" w:cs="Arial"/>
          <w:color w:val="auto"/>
          <w:sz w:val="22"/>
          <w:szCs w:val="22"/>
        </w:rPr>
        <w:t>costo</w:t>
      </w:r>
      <w:r w:rsidR="00356866" w:rsidRPr="00E607AC">
        <w:rPr>
          <w:rFonts w:ascii="Arial" w:hAnsi="Arial" w:cs="Arial"/>
          <w:color w:val="auto"/>
          <w:sz w:val="22"/>
          <w:szCs w:val="22"/>
        </w:rPr>
        <w:t xml:space="preserve"> </w:t>
      </w:r>
      <w:r w:rsidRPr="00E607AC">
        <w:rPr>
          <w:rFonts w:ascii="Arial" w:hAnsi="Arial" w:cs="Arial"/>
          <w:color w:val="auto"/>
          <w:sz w:val="22"/>
          <w:szCs w:val="22"/>
        </w:rPr>
        <w:t>- beneficio realizado por la UPME</w:t>
      </w:r>
      <w:r w:rsidR="00333E44" w:rsidRPr="00E607AC">
        <w:rPr>
          <w:rFonts w:ascii="Arial" w:hAnsi="Arial" w:cs="Arial"/>
          <w:color w:val="auto"/>
          <w:sz w:val="22"/>
          <w:szCs w:val="22"/>
        </w:rPr>
        <w:t xml:space="preserve"> a partir del </w:t>
      </w:r>
      <w:r w:rsidR="003C7B78" w:rsidRPr="00E607AC">
        <w:rPr>
          <w:rFonts w:ascii="Arial" w:hAnsi="Arial" w:cs="Arial"/>
          <w:color w:val="auto"/>
          <w:sz w:val="22"/>
          <w:szCs w:val="22"/>
        </w:rPr>
        <w:t>V</w:t>
      </w:r>
      <w:r w:rsidR="00333E44" w:rsidRPr="00E607AC">
        <w:rPr>
          <w:rFonts w:ascii="Arial" w:hAnsi="Arial" w:cs="Arial"/>
          <w:color w:val="auto"/>
          <w:sz w:val="22"/>
          <w:szCs w:val="22"/>
        </w:rPr>
        <w:t xml:space="preserve">alor </w:t>
      </w:r>
      <w:r w:rsidR="003C7B78" w:rsidRPr="00E607AC">
        <w:rPr>
          <w:rFonts w:ascii="Arial" w:hAnsi="Arial" w:cs="Arial"/>
          <w:color w:val="auto"/>
          <w:sz w:val="22"/>
          <w:szCs w:val="22"/>
        </w:rPr>
        <w:t>de la Oferta del A</w:t>
      </w:r>
      <w:r w:rsidR="00333E44" w:rsidRPr="00E607AC">
        <w:rPr>
          <w:rFonts w:ascii="Arial" w:hAnsi="Arial" w:cs="Arial"/>
          <w:color w:val="auto"/>
          <w:sz w:val="22"/>
          <w:szCs w:val="22"/>
        </w:rPr>
        <w:t>djudica</w:t>
      </w:r>
      <w:r w:rsidR="003C7B78" w:rsidRPr="00E607AC">
        <w:rPr>
          <w:rFonts w:ascii="Arial" w:hAnsi="Arial" w:cs="Arial"/>
          <w:color w:val="auto"/>
          <w:sz w:val="22"/>
          <w:szCs w:val="22"/>
        </w:rPr>
        <w:t xml:space="preserve">tario </w:t>
      </w:r>
      <w:r w:rsidR="00333E44" w:rsidRPr="00E607AC">
        <w:rPr>
          <w:rFonts w:ascii="Arial" w:hAnsi="Arial" w:cs="Arial"/>
          <w:color w:val="auto"/>
          <w:sz w:val="22"/>
          <w:szCs w:val="22"/>
        </w:rPr>
        <w:t>no sea favorable.</w:t>
      </w:r>
      <w:r w:rsidR="00B313F1" w:rsidRPr="00E607AC">
        <w:rPr>
          <w:rFonts w:ascii="Arial" w:hAnsi="Arial" w:cs="Arial"/>
          <w:color w:val="auto"/>
          <w:sz w:val="22"/>
          <w:szCs w:val="22"/>
        </w:rPr>
        <w:t xml:space="preserve"> Dicha circunstancia será informada</w:t>
      </w:r>
      <w:r w:rsidR="00120EDF" w:rsidRPr="00E607AC">
        <w:rPr>
          <w:rFonts w:ascii="Arial" w:hAnsi="Arial" w:cs="Arial"/>
          <w:color w:val="auto"/>
          <w:sz w:val="22"/>
          <w:szCs w:val="22"/>
        </w:rPr>
        <w:t xml:space="preserve"> </w:t>
      </w:r>
      <w:r w:rsidR="003C7B78" w:rsidRPr="00E607AC">
        <w:rPr>
          <w:rFonts w:ascii="Arial" w:hAnsi="Arial" w:cs="Arial"/>
          <w:color w:val="auto"/>
          <w:sz w:val="22"/>
          <w:szCs w:val="22"/>
        </w:rPr>
        <w:t xml:space="preserve">por </w:t>
      </w:r>
      <w:r w:rsidR="00B313F1" w:rsidRPr="00E607AC">
        <w:rPr>
          <w:rFonts w:ascii="Arial" w:hAnsi="Arial" w:cs="Arial"/>
          <w:color w:val="auto"/>
          <w:sz w:val="22"/>
          <w:szCs w:val="22"/>
        </w:rPr>
        <w:t>la CREG.</w:t>
      </w:r>
    </w:p>
    <w:p w14:paraId="11A1CBD4" w14:textId="606CD0C2" w:rsidR="00ED5CD3" w:rsidRPr="00E607AC" w:rsidRDefault="00EA675C" w:rsidP="009E6B54">
      <w:pPr>
        <w:pStyle w:val="Ttulo2"/>
        <w:keepNext w:val="0"/>
        <w:numPr>
          <w:ilvl w:val="1"/>
          <w:numId w:val="7"/>
        </w:numPr>
        <w:autoSpaceDE w:val="0"/>
        <w:autoSpaceDN w:val="0"/>
        <w:adjustRightInd w:val="0"/>
        <w:spacing w:before="120" w:after="120" w:line="240" w:lineRule="auto"/>
        <w:ind w:left="709" w:hanging="709"/>
        <w:jc w:val="both"/>
        <w:rPr>
          <w:rFonts w:ascii="Arial" w:hAnsi="Arial" w:cs="Arial"/>
          <w:color w:val="auto"/>
          <w:sz w:val="22"/>
          <w:szCs w:val="22"/>
        </w:rPr>
      </w:pPr>
      <w:bookmarkStart w:id="447" w:name="_Toc303694955"/>
      <w:bookmarkStart w:id="448" w:name="_Toc328653740"/>
      <w:bookmarkStart w:id="449" w:name="_Toc387047977"/>
      <w:bookmarkStart w:id="450" w:name="_Toc376185389"/>
      <w:bookmarkStart w:id="451" w:name="_Toc388431018"/>
      <w:bookmarkStart w:id="452" w:name="_Toc388613278"/>
      <w:bookmarkStart w:id="453" w:name="_Toc375415900"/>
      <w:bookmarkStart w:id="454" w:name="_Toc44003883"/>
      <w:r w:rsidRPr="00E607AC">
        <w:rPr>
          <w:rFonts w:ascii="Arial" w:hAnsi="Arial" w:cs="Arial"/>
          <w:color w:val="auto"/>
          <w:sz w:val="22"/>
          <w:szCs w:val="22"/>
        </w:rPr>
        <w:t xml:space="preserve">Obligaciones del Adjudicatario </w:t>
      </w:r>
      <w:r w:rsidR="00E96FFB" w:rsidRPr="00E607AC">
        <w:rPr>
          <w:rFonts w:ascii="Arial" w:hAnsi="Arial" w:cs="Arial"/>
          <w:color w:val="auto"/>
          <w:sz w:val="22"/>
          <w:szCs w:val="22"/>
        </w:rPr>
        <w:t>requeridas para la Oficialización de Ingresos</w:t>
      </w:r>
      <w:bookmarkEnd w:id="447"/>
      <w:bookmarkEnd w:id="448"/>
      <w:bookmarkEnd w:id="449"/>
      <w:bookmarkEnd w:id="450"/>
      <w:bookmarkEnd w:id="451"/>
      <w:bookmarkEnd w:id="452"/>
      <w:bookmarkEnd w:id="453"/>
      <w:bookmarkEnd w:id="454"/>
      <w:r w:rsidRPr="00E607AC">
        <w:rPr>
          <w:rFonts w:ascii="Arial" w:hAnsi="Arial" w:cs="Arial"/>
          <w:color w:val="auto"/>
          <w:sz w:val="22"/>
          <w:szCs w:val="22"/>
        </w:rPr>
        <w:t xml:space="preserve"> </w:t>
      </w:r>
    </w:p>
    <w:p w14:paraId="07155012" w14:textId="5BED5E5D" w:rsidR="00EA675C" w:rsidRPr="00E607AC" w:rsidRDefault="00EA675C"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 xml:space="preserve">Para la remisión de la solicitud de oficialización del IAE a la CREG, el Adjudicatario deberá acreditar ante la UPME </w:t>
      </w:r>
      <w:r w:rsidR="00B313F1" w:rsidRPr="00E607AC">
        <w:rPr>
          <w:rFonts w:ascii="Arial" w:hAnsi="Arial" w:cs="Arial"/>
          <w:color w:val="auto"/>
          <w:sz w:val="22"/>
          <w:szCs w:val="22"/>
        </w:rPr>
        <w:t>el cumplimiento de los siguientes requisitos</w:t>
      </w:r>
      <w:r w:rsidRPr="00E607AC">
        <w:rPr>
          <w:rFonts w:ascii="Arial" w:hAnsi="Arial" w:cs="Arial"/>
          <w:color w:val="auto"/>
          <w:sz w:val="22"/>
          <w:szCs w:val="22"/>
        </w:rPr>
        <w:t>:</w:t>
      </w:r>
    </w:p>
    <w:p w14:paraId="57AD8406" w14:textId="63228D61" w:rsidR="00FF1B4A" w:rsidRPr="00E607AC" w:rsidRDefault="00B313F1" w:rsidP="009E6B54">
      <w:pPr>
        <w:pStyle w:val="Default"/>
        <w:keepLines/>
        <w:numPr>
          <w:ilvl w:val="0"/>
          <w:numId w:val="6"/>
        </w:numPr>
        <w:spacing w:before="120" w:after="120"/>
        <w:ind w:left="709" w:hanging="709"/>
        <w:jc w:val="both"/>
        <w:rPr>
          <w:rFonts w:ascii="Arial" w:hAnsi="Arial" w:cs="Arial"/>
          <w:color w:val="auto"/>
          <w:sz w:val="22"/>
          <w:szCs w:val="22"/>
        </w:rPr>
      </w:pPr>
      <w:r w:rsidRPr="00E607AC">
        <w:rPr>
          <w:rFonts w:ascii="Arial" w:hAnsi="Arial" w:cs="Arial"/>
          <w:sz w:val="22"/>
          <w:szCs w:val="22"/>
        </w:rPr>
        <w:lastRenderedPageBreak/>
        <w:t xml:space="preserve">Entrega del </w:t>
      </w:r>
      <w:r w:rsidR="00FF1B4A" w:rsidRPr="00E607AC">
        <w:rPr>
          <w:rFonts w:ascii="Arial" w:hAnsi="Arial" w:cs="Arial"/>
          <w:sz w:val="22"/>
          <w:szCs w:val="22"/>
        </w:rPr>
        <w:t>Certificado de existencia y representación legal de</w:t>
      </w:r>
      <w:r w:rsidRPr="00E607AC">
        <w:rPr>
          <w:rFonts w:ascii="Arial" w:hAnsi="Arial" w:cs="Arial"/>
          <w:sz w:val="22"/>
          <w:szCs w:val="22"/>
        </w:rPr>
        <w:t>l Adjudicatario</w:t>
      </w:r>
      <w:r w:rsidR="00FF1B4A" w:rsidRPr="00E607AC">
        <w:rPr>
          <w:rFonts w:ascii="Arial" w:hAnsi="Arial" w:cs="Arial"/>
          <w:sz w:val="22"/>
          <w:szCs w:val="22"/>
        </w:rPr>
        <w:t>. En el caso que el Proponente no tenga la naturaleza de sociedad debe presentar los documentos que acrediten su existencia (leyes, decretos, acuerdos), los que acrediten la representación legal, los estatutos, y, si de acuerdo con éstos se requiere autorización, la correspondiente autorización del órgano competente.</w:t>
      </w:r>
      <w:r w:rsidRPr="00E607AC">
        <w:rPr>
          <w:rFonts w:ascii="Arial" w:hAnsi="Arial" w:cs="Arial"/>
          <w:sz w:val="22"/>
          <w:szCs w:val="22"/>
        </w:rPr>
        <w:t xml:space="preserve"> La fecha de expedición no debe ser mayor a 30 días calendario antes de su entrega a la UPME.</w:t>
      </w:r>
    </w:p>
    <w:p w14:paraId="6D5D18A0" w14:textId="548549AF" w:rsidR="00CB2EC9" w:rsidRPr="00E607AC" w:rsidRDefault="00CB2EC9" w:rsidP="009E6B54">
      <w:pPr>
        <w:pStyle w:val="Default"/>
        <w:keepLines/>
        <w:numPr>
          <w:ilvl w:val="0"/>
          <w:numId w:val="6"/>
        </w:numPr>
        <w:spacing w:before="120" w:after="120"/>
        <w:ind w:left="709" w:hanging="709"/>
        <w:jc w:val="both"/>
        <w:rPr>
          <w:rFonts w:ascii="Arial" w:hAnsi="Arial" w:cs="Arial"/>
          <w:color w:val="auto"/>
          <w:sz w:val="22"/>
          <w:szCs w:val="22"/>
        </w:rPr>
      </w:pPr>
      <w:bookmarkStart w:id="455" w:name="OLE_LINK59"/>
      <w:bookmarkStart w:id="456" w:name="OLE_LINK60"/>
      <w:r w:rsidRPr="00E607AC">
        <w:rPr>
          <w:rFonts w:ascii="Arial" w:hAnsi="Arial" w:cs="Arial"/>
          <w:color w:val="auto"/>
          <w:sz w:val="22"/>
          <w:szCs w:val="22"/>
        </w:rPr>
        <w:t xml:space="preserve">Entregar copia </w:t>
      </w:r>
      <w:bookmarkEnd w:id="455"/>
      <w:bookmarkEnd w:id="456"/>
      <w:r w:rsidR="00EA675C" w:rsidRPr="00E607AC">
        <w:rPr>
          <w:rFonts w:ascii="Arial" w:hAnsi="Arial" w:cs="Arial"/>
          <w:color w:val="auto"/>
          <w:sz w:val="22"/>
          <w:szCs w:val="22"/>
        </w:rPr>
        <w:t>de</w:t>
      </w:r>
      <w:r w:rsidR="00B1673D" w:rsidRPr="00E607AC">
        <w:rPr>
          <w:rFonts w:ascii="Arial" w:hAnsi="Arial" w:cs="Arial"/>
          <w:color w:val="auto"/>
          <w:sz w:val="22"/>
          <w:szCs w:val="22"/>
        </w:rPr>
        <w:t>l</w:t>
      </w:r>
      <w:r w:rsidR="003E08E1" w:rsidRPr="00E607AC">
        <w:rPr>
          <w:rFonts w:ascii="Arial" w:hAnsi="Arial" w:cs="Arial"/>
          <w:color w:val="auto"/>
          <w:sz w:val="22"/>
          <w:szCs w:val="22"/>
        </w:rPr>
        <w:t xml:space="preserve"> </w:t>
      </w:r>
      <w:r w:rsidR="00EA675C" w:rsidRPr="00E607AC">
        <w:rPr>
          <w:rFonts w:ascii="Arial" w:hAnsi="Arial" w:cs="Arial"/>
          <w:color w:val="auto"/>
          <w:sz w:val="22"/>
          <w:szCs w:val="22"/>
        </w:rPr>
        <w:t>Contrato de Fiducia</w:t>
      </w:r>
      <w:r w:rsidRPr="00E607AC">
        <w:rPr>
          <w:rFonts w:ascii="Arial" w:hAnsi="Arial" w:cs="Arial"/>
          <w:color w:val="auto"/>
          <w:sz w:val="22"/>
          <w:szCs w:val="22"/>
        </w:rPr>
        <w:t xml:space="preserve"> debidamente suscrito</w:t>
      </w:r>
      <w:r w:rsidRPr="00E607AC">
        <w:rPr>
          <w:rFonts w:ascii="Arial" w:hAnsi="Arial" w:cs="Arial"/>
          <w:bCs/>
          <w:color w:val="auto"/>
          <w:sz w:val="22"/>
          <w:szCs w:val="22"/>
        </w:rPr>
        <w:t xml:space="preserve"> y</w:t>
      </w:r>
      <w:r w:rsidR="000E1173" w:rsidRPr="00E607AC">
        <w:rPr>
          <w:rFonts w:ascii="Arial" w:hAnsi="Arial" w:cs="Arial"/>
          <w:iCs/>
          <w:sz w:val="22"/>
          <w:szCs w:val="22"/>
        </w:rPr>
        <w:t xml:space="preserve"> el certificado de la Fiduciaria </w:t>
      </w:r>
      <w:r w:rsidRPr="00E607AC">
        <w:rPr>
          <w:rFonts w:ascii="Arial" w:hAnsi="Arial" w:cs="Arial"/>
          <w:iCs/>
          <w:sz w:val="22"/>
          <w:szCs w:val="22"/>
        </w:rPr>
        <w:t xml:space="preserve">en donde se acredita </w:t>
      </w:r>
      <w:r w:rsidR="000E1173" w:rsidRPr="00E607AC">
        <w:rPr>
          <w:rFonts w:ascii="Arial" w:hAnsi="Arial" w:cs="Arial"/>
          <w:iCs/>
          <w:sz w:val="22"/>
          <w:szCs w:val="22"/>
        </w:rPr>
        <w:t>la transferencia</w:t>
      </w:r>
      <w:r w:rsidR="00B60B6B" w:rsidRPr="00E607AC">
        <w:rPr>
          <w:rFonts w:ascii="Arial" w:hAnsi="Arial" w:cs="Arial"/>
          <w:color w:val="auto"/>
          <w:sz w:val="22"/>
          <w:szCs w:val="22"/>
        </w:rPr>
        <w:t xml:space="preserve"> de los recursos </w:t>
      </w:r>
      <w:r w:rsidR="0078386E" w:rsidRPr="00E607AC">
        <w:rPr>
          <w:rFonts w:ascii="Arial" w:hAnsi="Arial" w:cs="Arial"/>
          <w:color w:val="auto"/>
          <w:sz w:val="22"/>
          <w:szCs w:val="22"/>
        </w:rPr>
        <w:t xml:space="preserve">requeridos al </w:t>
      </w:r>
      <w:r w:rsidR="00B60B6B" w:rsidRPr="00E607AC">
        <w:rPr>
          <w:rFonts w:ascii="Arial" w:hAnsi="Arial" w:cs="Arial"/>
          <w:color w:val="auto"/>
          <w:sz w:val="22"/>
          <w:szCs w:val="22"/>
        </w:rPr>
        <w:t>patrimonio autónomo.</w:t>
      </w:r>
    </w:p>
    <w:p w14:paraId="4702175B" w14:textId="5E9139B8" w:rsidR="00CB2EC9" w:rsidRPr="00E607AC" w:rsidRDefault="00CB2EC9" w:rsidP="009E6B54">
      <w:pPr>
        <w:pStyle w:val="Default"/>
        <w:keepLines/>
        <w:numPr>
          <w:ilvl w:val="0"/>
          <w:numId w:val="6"/>
        </w:numPr>
        <w:spacing w:before="120" w:after="120"/>
        <w:ind w:left="709" w:hanging="709"/>
        <w:jc w:val="both"/>
        <w:rPr>
          <w:rFonts w:ascii="Arial" w:hAnsi="Arial" w:cs="Arial"/>
          <w:color w:val="auto"/>
          <w:sz w:val="22"/>
          <w:szCs w:val="22"/>
        </w:rPr>
      </w:pPr>
      <w:r w:rsidRPr="00E607AC">
        <w:rPr>
          <w:rFonts w:ascii="Arial" w:hAnsi="Arial" w:cs="Arial"/>
          <w:color w:val="auto"/>
          <w:sz w:val="22"/>
          <w:szCs w:val="22"/>
        </w:rPr>
        <w:t xml:space="preserve">Entregar la aprobación de la </w:t>
      </w:r>
      <w:r w:rsidRPr="00E607AC">
        <w:rPr>
          <w:rFonts w:ascii="Arial" w:hAnsi="Arial" w:cs="Arial"/>
          <w:bCs/>
          <w:color w:val="auto"/>
          <w:sz w:val="22"/>
          <w:szCs w:val="22"/>
        </w:rPr>
        <w:t xml:space="preserve">Garantía de Cumplimiento </w:t>
      </w:r>
      <w:r w:rsidRPr="00E607AC">
        <w:rPr>
          <w:rFonts w:ascii="Arial" w:hAnsi="Arial" w:cs="Arial"/>
          <w:color w:val="auto"/>
          <w:sz w:val="22"/>
          <w:szCs w:val="22"/>
        </w:rPr>
        <w:t xml:space="preserve">a que se refiere el Numeral 8.3 </w:t>
      </w:r>
      <w:r w:rsidRPr="00E607AC">
        <w:rPr>
          <w:rFonts w:ascii="Arial" w:hAnsi="Arial" w:cs="Arial"/>
          <w:bCs/>
          <w:color w:val="auto"/>
          <w:sz w:val="22"/>
          <w:szCs w:val="22"/>
        </w:rPr>
        <w:t>por parte de la Fiduciaria.</w:t>
      </w:r>
    </w:p>
    <w:p w14:paraId="090AE629" w14:textId="3124E9E1" w:rsidR="00ED5CD3" w:rsidRPr="00E607AC" w:rsidRDefault="00564253" w:rsidP="009E6B54">
      <w:pPr>
        <w:pStyle w:val="Default"/>
        <w:keepLines/>
        <w:numPr>
          <w:ilvl w:val="0"/>
          <w:numId w:val="6"/>
        </w:numPr>
        <w:spacing w:before="120" w:after="120"/>
        <w:ind w:left="709" w:hanging="709"/>
        <w:jc w:val="both"/>
        <w:rPr>
          <w:rFonts w:ascii="Arial" w:hAnsi="Arial" w:cs="Arial"/>
          <w:color w:val="auto"/>
          <w:sz w:val="22"/>
          <w:szCs w:val="22"/>
        </w:rPr>
      </w:pPr>
      <w:r w:rsidRPr="00E607AC">
        <w:rPr>
          <w:rFonts w:ascii="Arial" w:hAnsi="Arial" w:cs="Arial"/>
          <w:color w:val="auto"/>
          <w:sz w:val="22"/>
          <w:szCs w:val="22"/>
        </w:rPr>
        <w:t>Entregar constancia o c</w:t>
      </w:r>
      <w:r w:rsidR="00721698" w:rsidRPr="00E607AC">
        <w:rPr>
          <w:rFonts w:ascii="Arial" w:hAnsi="Arial" w:cs="Arial"/>
          <w:color w:val="auto"/>
          <w:sz w:val="22"/>
          <w:szCs w:val="22"/>
        </w:rPr>
        <w:t xml:space="preserve">opia del acta de entrega </w:t>
      </w:r>
      <w:r w:rsidR="003C7B78" w:rsidRPr="00E607AC">
        <w:rPr>
          <w:rFonts w:ascii="Arial" w:hAnsi="Arial" w:cs="Arial"/>
          <w:color w:val="auto"/>
          <w:sz w:val="22"/>
          <w:szCs w:val="22"/>
        </w:rPr>
        <w:t xml:space="preserve">al Auditor </w:t>
      </w:r>
      <w:r w:rsidR="00721698" w:rsidRPr="00E607AC">
        <w:rPr>
          <w:rFonts w:ascii="Arial" w:hAnsi="Arial" w:cs="Arial"/>
          <w:color w:val="auto"/>
          <w:sz w:val="22"/>
          <w:szCs w:val="22"/>
        </w:rPr>
        <w:t>del cronograma y de la curva S de desarrollo de la etapa de construcción del proyecto.</w:t>
      </w:r>
    </w:p>
    <w:p w14:paraId="7E9F0251" w14:textId="6592BDEF" w:rsidR="00ED5CD3" w:rsidRPr="00E607AC" w:rsidRDefault="00EA675C"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 xml:space="preserve">En el evento </w:t>
      </w:r>
      <w:r w:rsidR="003C7B78" w:rsidRPr="00E607AC">
        <w:rPr>
          <w:rFonts w:ascii="Arial" w:hAnsi="Arial" w:cs="Arial"/>
          <w:color w:val="auto"/>
          <w:sz w:val="22"/>
          <w:szCs w:val="22"/>
        </w:rPr>
        <w:t xml:space="preserve">de </w:t>
      </w:r>
      <w:r w:rsidRPr="00E607AC">
        <w:rPr>
          <w:rFonts w:ascii="Arial" w:hAnsi="Arial" w:cs="Arial"/>
          <w:color w:val="auto"/>
          <w:sz w:val="22"/>
          <w:szCs w:val="22"/>
        </w:rPr>
        <w:t xml:space="preserve">que el </w:t>
      </w:r>
      <w:r w:rsidRPr="00E607AC">
        <w:rPr>
          <w:rFonts w:ascii="Arial" w:hAnsi="Arial" w:cs="Arial"/>
          <w:bCs/>
          <w:color w:val="auto"/>
          <w:sz w:val="22"/>
          <w:szCs w:val="22"/>
        </w:rPr>
        <w:t xml:space="preserve">Adjudicatario </w:t>
      </w:r>
      <w:r w:rsidRPr="00E607AC">
        <w:rPr>
          <w:rFonts w:ascii="Arial" w:hAnsi="Arial" w:cs="Arial"/>
          <w:color w:val="auto"/>
          <w:sz w:val="22"/>
          <w:szCs w:val="22"/>
        </w:rPr>
        <w:t xml:space="preserve">no cumpla con todas y cada una de las obligaciones que le corresponde realizar antes de la </w:t>
      </w:r>
      <w:r w:rsidRPr="00E607AC">
        <w:rPr>
          <w:rFonts w:ascii="Arial" w:hAnsi="Arial" w:cs="Arial"/>
          <w:bCs/>
          <w:color w:val="auto"/>
          <w:sz w:val="22"/>
          <w:szCs w:val="22"/>
        </w:rPr>
        <w:t xml:space="preserve">Fecha de Cierre </w:t>
      </w:r>
      <w:r w:rsidRPr="00E607AC">
        <w:rPr>
          <w:rFonts w:ascii="Arial" w:hAnsi="Arial" w:cs="Arial"/>
          <w:color w:val="auto"/>
          <w:sz w:val="22"/>
          <w:szCs w:val="22"/>
        </w:rPr>
        <w:t>previstas en el presente Numeral 8.2</w:t>
      </w:r>
      <w:r w:rsidR="00E96FFB" w:rsidRPr="00E607AC">
        <w:rPr>
          <w:rFonts w:ascii="Arial" w:hAnsi="Arial" w:cs="Arial"/>
          <w:color w:val="auto"/>
          <w:sz w:val="22"/>
          <w:szCs w:val="22"/>
        </w:rPr>
        <w:t xml:space="preserve">, </w:t>
      </w:r>
      <w:r w:rsidRPr="00E607AC">
        <w:rPr>
          <w:rFonts w:ascii="Arial" w:hAnsi="Arial" w:cs="Arial"/>
          <w:color w:val="auto"/>
          <w:sz w:val="22"/>
          <w:szCs w:val="22"/>
        </w:rPr>
        <w:t xml:space="preserve">la </w:t>
      </w:r>
      <w:r w:rsidRPr="00E607AC">
        <w:rPr>
          <w:rFonts w:ascii="Arial" w:hAnsi="Arial" w:cs="Arial"/>
          <w:bCs/>
          <w:color w:val="auto"/>
          <w:sz w:val="22"/>
          <w:szCs w:val="22"/>
        </w:rPr>
        <w:t xml:space="preserve">UPME </w:t>
      </w:r>
      <w:r w:rsidRPr="00E607AC">
        <w:rPr>
          <w:rFonts w:ascii="Arial" w:hAnsi="Arial" w:cs="Arial"/>
          <w:color w:val="auto"/>
          <w:sz w:val="22"/>
          <w:szCs w:val="22"/>
        </w:rPr>
        <w:t xml:space="preserve">podrá ejecutar la </w:t>
      </w:r>
      <w:r w:rsidRPr="00E607AC">
        <w:rPr>
          <w:rFonts w:ascii="Arial" w:hAnsi="Arial" w:cs="Arial"/>
          <w:bCs/>
          <w:color w:val="auto"/>
          <w:sz w:val="22"/>
          <w:szCs w:val="22"/>
        </w:rPr>
        <w:t xml:space="preserve">Garantía de Seriedad </w:t>
      </w:r>
      <w:r w:rsidRPr="00E607AC">
        <w:rPr>
          <w:rFonts w:ascii="Arial" w:hAnsi="Arial" w:cs="Arial"/>
          <w:color w:val="auto"/>
          <w:sz w:val="22"/>
          <w:szCs w:val="22"/>
        </w:rPr>
        <w:t>de conformidad con lo establecido en el Numeral 6.3</w:t>
      </w:r>
      <w:r w:rsidR="0078386E" w:rsidRPr="00E607AC">
        <w:rPr>
          <w:rFonts w:ascii="Arial" w:hAnsi="Arial" w:cs="Arial"/>
          <w:color w:val="auto"/>
          <w:sz w:val="22"/>
          <w:szCs w:val="22"/>
        </w:rPr>
        <w:t>.</w:t>
      </w:r>
      <w:r w:rsidRPr="00E607AC">
        <w:rPr>
          <w:rFonts w:ascii="Arial" w:hAnsi="Arial" w:cs="Arial"/>
          <w:color w:val="auto"/>
          <w:sz w:val="22"/>
          <w:szCs w:val="22"/>
        </w:rPr>
        <w:t xml:space="preserve"> </w:t>
      </w:r>
      <w:r w:rsidR="00E96FFB" w:rsidRPr="00E607AC">
        <w:rPr>
          <w:rFonts w:ascii="Arial" w:hAnsi="Arial" w:cs="Arial"/>
          <w:color w:val="auto"/>
          <w:sz w:val="22"/>
          <w:szCs w:val="22"/>
        </w:rPr>
        <w:t xml:space="preserve">En caso de incumplimiento por parte del Adjudicatario, </w:t>
      </w:r>
      <w:r w:rsidR="00DE6BC1" w:rsidRPr="00E607AC">
        <w:rPr>
          <w:rFonts w:ascii="Arial" w:hAnsi="Arial" w:cs="Arial"/>
          <w:color w:val="auto"/>
          <w:sz w:val="22"/>
          <w:szCs w:val="22"/>
        </w:rPr>
        <w:t xml:space="preserve">la UPME </w:t>
      </w:r>
      <w:r w:rsidR="00B72F2B" w:rsidRPr="00E607AC">
        <w:rPr>
          <w:rFonts w:ascii="Arial" w:hAnsi="Arial" w:cs="Arial"/>
          <w:color w:val="auto"/>
          <w:sz w:val="22"/>
          <w:szCs w:val="22"/>
        </w:rPr>
        <w:t>deberá Adjudicar</w:t>
      </w:r>
      <w:r w:rsidR="0078386E" w:rsidRPr="00E607AC">
        <w:rPr>
          <w:rFonts w:ascii="Arial" w:hAnsi="Arial" w:cs="Arial"/>
          <w:color w:val="auto"/>
          <w:sz w:val="22"/>
          <w:szCs w:val="22"/>
        </w:rPr>
        <w:t xml:space="preserve"> </w:t>
      </w:r>
      <w:r w:rsidRPr="00E607AC">
        <w:rPr>
          <w:rFonts w:ascii="Arial" w:hAnsi="Arial" w:cs="Arial"/>
          <w:color w:val="auto"/>
          <w:sz w:val="22"/>
          <w:szCs w:val="22"/>
        </w:rPr>
        <w:t xml:space="preserve">al </w:t>
      </w:r>
      <w:r w:rsidRPr="00E607AC">
        <w:rPr>
          <w:rFonts w:ascii="Arial" w:hAnsi="Arial" w:cs="Arial"/>
          <w:bCs/>
          <w:color w:val="auto"/>
          <w:sz w:val="22"/>
          <w:szCs w:val="22"/>
        </w:rPr>
        <w:t xml:space="preserve">Proponente </w:t>
      </w:r>
      <w:r w:rsidRPr="00E607AC">
        <w:rPr>
          <w:rFonts w:ascii="Arial" w:hAnsi="Arial" w:cs="Arial"/>
          <w:color w:val="auto"/>
          <w:sz w:val="22"/>
          <w:szCs w:val="22"/>
        </w:rPr>
        <w:t xml:space="preserve">que haya presentado la </w:t>
      </w:r>
      <w:r w:rsidR="0078386E" w:rsidRPr="00E607AC">
        <w:rPr>
          <w:rFonts w:ascii="Arial" w:hAnsi="Arial" w:cs="Arial"/>
          <w:color w:val="auto"/>
          <w:sz w:val="22"/>
          <w:szCs w:val="22"/>
        </w:rPr>
        <w:t>Propuesta Económic</w:t>
      </w:r>
      <w:r w:rsidR="003C7B78" w:rsidRPr="00E607AC">
        <w:rPr>
          <w:rFonts w:ascii="Arial" w:hAnsi="Arial" w:cs="Arial"/>
          <w:color w:val="auto"/>
          <w:sz w:val="22"/>
          <w:szCs w:val="22"/>
        </w:rPr>
        <w:t>a Admisible</w:t>
      </w:r>
      <w:r w:rsidR="0078386E" w:rsidRPr="00E607AC">
        <w:rPr>
          <w:rFonts w:ascii="Arial" w:hAnsi="Arial" w:cs="Arial"/>
          <w:color w:val="auto"/>
          <w:sz w:val="22"/>
          <w:szCs w:val="22"/>
        </w:rPr>
        <w:t xml:space="preserve"> con el segundo Menor Valor de la Oferta que tome el lugar del Adjudicatario inicial. Este nuevo Adjudicatario deberá cumplir con los requisitos est</w:t>
      </w:r>
      <w:r w:rsidR="009D66CE" w:rsidRPr="00E607AC">
        <w:rPr>
          <w:rFonts w:ascii="Arial" w:hAnsi="Arial" w:cs="Arial"/>
          <w:color w:val="auto"/>
          <w:sz w:val="22"/>
          <w:szCs w:val="22"/>
        </w:rPr>
        <w:t>a</w:t>
      </w:r>
      <w:r w:rsidR="0078386E" w:rsidRPr="00E607AC">
        <w:rPr>
          <w:rFonts w:ascii="Arial" w:hAnsi="Arial" w:cs="Arial"/>
          <w:color w:val="auto"/>
          <w:sz w:val="22"/>
          <w:szCs w:val="22"/>
        </w:rPr>
        <w:t xml:space="preserve">blecidos en la Normatividad Aplicable y estos DSI para efectos de la formalización de su IAE. </w:t>
      </w:r>
      <w:r w:rsidRPr="00E607AC">
        <w:rPr>
          <w:rFonts w:ascii="Arial" w:hAnsi="Arial" w:cs="Arial"/>
          <w:color w:val="auto"/>
          <w:sz w:val="22"/>
          <w:szCs w:val="22"/>
        </w:rPr>
        <w:t xml:space="preserve">Si no existieren más </w:t>
      </w:r>
      <w:r w:rsidRPr="00E607AC">
        <w:rPr>
          <w:rFonts w:ascii="Arial" w:hAnsi="Arial" w:cs="Arial"/>
          <w:bCs/>
          <w:color w:val="auto"/>
          <w:sz w:val="22"/>
          <w:szCs w:val="22"/>
        </w:rPr>
        <w:t>Proponentes</w:t>
      </w:r>
      <w:r w:rsidRPr="00E607AC">
        <w:rPr>
          <w:rFonts w:ascii="Arial" w:hAnsi="Arial" w:cs="Arial"/>
          <w:color w:val="auto"/>
          <w:sz w:val="22"/>
          <w:szCs w:val="22"/>
        </w:rPr>
        <w:t xml:space="preserve">, o si los existentes no cumplieren con los requisitos exigidos en los </w:t>
      </w:r>
      <w:r w:rsidRPr="00E607AC">
        <w:rPr>
          <w:rFonts w:ascii="Arial" w:hAnsi="Arial" w:cs="Arial"/>
          <w:bCs/>
          <w:color w:val="auto"/>
          <w:sz w:val="22"/>
          <w:szCs w:val="22"/>
        </w:rPr>
        <w:t>Documentos de Selección del Inversionista</w:t>
      </w:r>
      <w:r w:rsidRPr="00E607AC">
        <w:rPr>
          <w:rFonts w:ascii="Arial" w:hAnsi="Arial" w:cs="Arial"/>
          <w:color w:val="auto"/>
          <w:sz w:val="22"/>
          <w:szCs w:val="22"/>
        </w:rPr>
        <w:t xml:space="preserve">, se </w:t>
      </w:r>
      <w:r w:rsidR="00B72F2B" w:rsidRPr="00E607AC">
        <w:rPr>
          <w:rFonts w:ascii="Arial" w:hAnsi="Arial" w:cs="Arial"/>
          <w:color w:val="auto"/>
          <w:sz w:val="22"/>
          <w:szCs w:val="22"/>
        </w:rPr>
        <w:t xml:space="preserve">declarará desierta y </w:t>
      </w:r>
      <w:r w:rsidR="00950900" w:rsidRPr="00E607AC">
        <w:rPr>
          <w:rFonts w:ascii="Arial" w:hAnsi="Arial" w:cs="Arial"/>
          <w:color w:val="auto"/>
          <w:sz w:val="22"/>
          <w:szCs w:val="22"/>
        </w:rPr>
        <w:t xml:space="preserve">podrá </w:t>
      </w:r>
      <w:r w:rsidRPr="00E607AC">
        <w:rPr>
          <w:rFonts w:ascii="Arial" w:hAnsi="Arial" w:cs="Arial"/>
          <w:color w:val="auto"/>
          <w:sz w:val="22"/>
          <w:szCs w:val="22"/>
        </w:rPr>
        <w:t xml:space="preserve">abrir una nueva </w:t>
      </w:r>
      <w:r w:rsidR="00950900" w:rsidRPr="00E607AC">
        <w:rPr>
          <w:rFonts w:ascii="Arial" w:hAnsi="Arial" w:cs="Arial"/>
          <w:color w:val="auto"/>
          <w:sz w:val="22"/>
          <w:szCs w:val="22"/>
        </w:rPr>
        <w:t>C</w:t>
      </w:r>
      <w:r w:rsidRPr="00E607AC">
        <w:rPr>
          <w:rFonts w:ascii="Arial" w:hAnsi="Arial" w:cs="Arial"/>
          <w:color w:val="auto"/>
          <w:sz w:val="22"/>
          <w:szCs w:val="22"/>
        </w:rPr>
        <w:t xml:space="preserve">onvocatoria </w:t>
      </w:r>
      <w:r w:rsidR="00950900" w:rsidRPr="00E607AC">
        <w:rPr>
          <w:rFonts w:ascii="Arial" w:hAnsi="Arial" w:cs="Arial"/>
          <w:color w:val="auto"/>
          <w:sz w:val="22"/>
          <w:szCs w:val="22"/>
        </w:rPr>
        <w:t>P</w:t>
      </w:r>
      <w:r w:rsidRPr="00E607AC">
        <w:rPr>
          <w:rFonts w:ascii="Arial" w:hAnsi="Arial" w:cs="Arial"/>
          <w:color w:val="auto"/>
          <w:sz w:val="22"/>
          <w:szCs w:val="22"/>
        </w:rPr>
        <w:t xml:space="preserve">ública. </w:t>
      </w:r>
    </w:p>
    <w:p w14:paraId="3DE9D008" w14:textId="4B4A9248" w:rsidR="00B313F1" w:rsidRDefault="00B313F1"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Los Adjudicatarios que no estén constituidos como empresas de servicios públicos deberán constituirse como tales y registrarse en el Registro Único de Prestadores de Servicios Públicos a más tardar en la FPO.</w:t>
      </w:r>
    </w:p>
    <w:p w14:paraId="06DAADB3" w14:textId="715F2DFC" w:rsidR="00B9328E" w:rsidRDefault="00B9328E" w:rsidP="009E6B54">
      <w:pPr>
        <w:pStyle w:val="Default"/>
        <w:keepLines/>
        <w:spacing w:before="120" w:after="120"/>
        <w:jc w:val="both"/>
        <w:rPr>
          <w:rFonts w:ascii="Arial" w:hAnsi="Arial" w:cs="Arial"/>
          <w:color w:val="auto"/>
          <w:sz w:val="22"/>
          <w:szCs w:val="22"/>
        </w:rPr>
      </w:pPr>
      <w:r>
        <w:rPr>
          <w:rFonts w:ascii="Arial" w:hAnsi="Arial" w:cs="Arial"/>
          <w:color w:val="auto"/>
          <w:sz w:val="22"/>
          <w:szCs w:val="22"/>
        </w:rPr>
        <w:t>En todo caso, la UPME se reserva el derecho de solicitar aclaraciones sobre la documentación entregada por el Adjudicatario</w:t>
      </w:r>
      <w:r w:rsidR="00E908C6">
        <w:rPr>
          <w:rFonts w:ascii="Arial" w:hAnsi="Arial" w:cs="Arial"/>
          <w:color w:val="auto"/>
          <w:sz w:val="22"/>
          <w:szCs w:val="22"/>
        </w:rPr>
        <w:t xml:space="preserve"> en el evento de que la misma no cumpla con la normatividad aplicable, las cuales deberán ser atendidas por el Adjudicatario, a satisfacción de la UPME como condición para el envío de la documentación a la CREG para la oficialización del IAE.</w:t>
      </w:r>
    </w:p>
    <w:p w14:paraId="3528CA9A" w14:textId="77777777" w:rsidR="00ED5CD3" w:rsidRPr="00E607AC" w:rsidRDefault="00EA675C" w:rsidP="004B6858">
      <w:pPr>
        <w:pStyle w:val="Ttulo2"/>
        <w:numPr>
          <w:ilvl w:val="1"/>
          <w:numId w:val="7"/>
        </w:numPr>
        <w:autoSpaceDE w:val="0"/>
        <w:autoSpaceDN w:val="0"/>
        <w:adjustRightInd w:val="0"/>
        <w:spacing w:before="120" w:after="120" w:line="240" w:lineRule="auto"/>
        <w:ind w:left="0" w:firstLine="0"/>
        <w:jc w:val="both"/>
        <w:rPr>
          <w:rFonts w:ascii="Arial" w:hAnsi="Arial" w:cs="Arial"/>
          <w:color w:val="auto"/>
          <w:sz w:val="22"/>
          <w:szCs w:val="22"/>
        </w:rPr>
      </w:pPr>
      <w:bookmarkStart w:id="457" w:name="_Toc303694956"/>
      <w:bookmarkStart w:id="458" w:name="_Toc328653741"/>
      <w:bookmarkStart w:id="459" w:name="_Toc387047978"/>
      <w:bookmarkStart w:id="460" w:name="_Toc376185390"/>
      <w:bookmarkStart w:id="461" w:name="_Toc388431019"/>
      <w:bookmarkStart w:id="462" w:name="_Toc388613279"/>
      <w:bookmarkStart w:id="463" w:name="_Ref443890674"/>
      <w:bookmarkStart w:id="464" w:name="_Toc375415901"/>
      <w:bookmarkStart w:id="465" w:name="_Toc44003884"/>
      <w:r w:rsidRPr="00E607AC">
        <w:rPr>
          <w:rFonts w:ascii="Arial" w:hAnsi="Arial" w:cs="Arial"/>
          <w:color w:val="auto"/>
          <w:sz w:val="22"/>
          <w:szCs w:val="22"/>
        </w:rPr>
        <w:lastRenderedPageBreak/>
        <w:t>Garantía de Cumplimiento</w:t>
      </w:r>
      <w:bookmarkEnd w:id="457"/>
      <w:bookmarkEnd w:id="458"/>
      <w:bookmarkEnd w:id="459"/>
      <w:bookmarkEnd w:id="460"/>
      <w:bookmarkEnd w:id="461"/>
      <w:bookmarkEnd w:id="462"/>
      <w:bookmarkEnd w:id="463"/>
      <w:bookmarkEnd w:id="464"/>
      <w:bookmarkEnd w:id="465"/>
      <w:r w:rsidRPr="00E607AC">
        <w:rPr>
          <w:rFonts w:ascii="Arial" w:hAnsi="Arial" w:cs="Arial"/>
          <w:color w:val="auto"/>
          <w:sz w:val="22"/>
          <w:szCs w:val="22"/>
        </w:rPr>
        <w:t xml:space="preserve"> </w:t>
      </w:r>
    </w:p>
    <w:p w14:paraId="78F13302" w14:textId="10C7E01F" w:rsidR="00ED5CD3" w:rsidRPr="00E607AC" w:rsidRDefault="00F11434"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E</w:t>
      </w:r>
      <w:r w:rsidR="00EA675C" w:rsidRPr="00E607AC">
        <w:rPr>
          <w:rFonts w:ascii="Arial" w:hAnsi="Arial" w:cs="Arial"/>
          <w:color w:val="auto"/>
          <w:sz w:val="22"/>
          <w:szCs w:val="22"/>
        </w:rPr>
        <w:t xml:space="preserve">l Adjudicatario deberá </w:t>
      </w:r>
      <w:r w:rsidR="00950900" w:rsidRPr="00E607AC">
        <w:rPr>
          <w:rFonts w:ascii="Arial" w:hAnsi="Arial" w:cs="Arial"/>
          <w:color w:val="auto"/>
          <w:sz w:val="22"/>
          <w:szCs w:val="22"/>
        </w:rPr>
        <w:t xml:space="preserve">presentar la Garantía de Cumplimiento </w:t>
      </w:r>
      <w:r w:rsidR="00EA675C" w:rsidRPr="00E607AC">
        <w:rPr>
          <w:rFonts w:ascii="Arial" w:hAnsi="Arial" w:cs="Arial"/>
          <w:color w:val="auto"/>
          <w:sz w:val="22"/>
          <w:szCs w:val="22"/>
        </w:rPr>
        <w:t xml:space="preserve">en la fecha </w:t>
      </w:r>
      <w:r w:rsidRPr="00E607AC">
        <w:rPr>
          <w:rFonts w:ascii="Arial" w:hAnsi="Arial" w:cs="Arial"/>
          <w:color w:val="auto"/>
          <w:sz w:val="22"/>
          <w:szCs w:val="22"/>
        </w:rPr>
        <w:t>establecida en el Cronograma</w:t>
      </w:r>
      <w:r w:rsidR="000E1173" w:rsidRPr="00E607AC">
        <w:rPr>
          <w:rFonts w:ascii="Arial" w:hAnsi="Arial" w:cs="Arial"/>
          <w:color w:val="auto"/>
          <w:sz w:val="22"/>
          <w:szCs w:val="22"/>
        </w:rPr>
        <w:t>.</w:t>
      </w:r>
      <w:r w:rsidR="006050E7" w:rsidRPr="00E607AC">
        <w:rPr>
          <w:rFonts w:ascii="Arial" w:hAnsi="Arial" w:cs="Arial"/>
          <w:color w:val="auto"/>
          <w:sz w:val="22"/>
          <w:szCs w:val="22"/>
        </w:rPr>
        <w:t xml:space="preserve"> Dicha garantía podrá se</w:t>
      </w:r>
      <w:r w:rsidRPr="00E607AC">
        <w:rPr>
          <w:rFonts w:ascii="Arial" w:hAnsi="Arial" w:cs="Arial"/>
          <w:color w:val="auto"/>
          <w:sz w:val="22"/>
          <w:szCs w:val="22"/>
        </w:rPr>
        <w:t xml:space="preserve">r: </w:t>
      </w:r>
      <w:r w:rsidR="00950900" w:rsidRPr="00E607AC">
        <w:rPr>
          <w:rFonts w:ascii="Arial" w:hAnsi="Arial" w:cs="Arial"/>
          <w:color w:val="auto"/>
          <w:sz w:val="22"/>
          <w:szCs w:val="22"/>
        </w:rPr>
        <w:t>(</w:t>
      </w:r>
      <w:r w:rsidRPr="00E607AC">
        <w:rPr>
          <w:rFonts w:ascii="Arial" w:hAnsi="Arial" w:cs="Arial"/>
          <w:color w:val="auto"/>
          <w:sz w:val="22"/>
          <w:szCs w:val="22"/>
        </w:rPr>
        <w:t>i) garantía bancaria de una Entidad F</w:t>
      </w:r>
      <w:r w:rsidR="006050E7" w:rsidRPr="00E607AC">
        <w:rPr>
          <w:rFonts w:ascii="Arial" w:hAnsi="Arial" w:cs="Arial"/>
          <w:color w:val="auto"/>
          <w:sz w:val="22"/>
          <w:szCs w:val="22"/>
        </w:rPr>
        <w:t xml:space="preserve">inanciera </w:t>
      </w:r>
      <w:r w:rsidRPr="00E607AC">
        <w:rPr>
          <w:rFonts w:ascii="Arial" w:hAnsi="Arial" w:cs="Arial"/>
          <w:color w:val="auto"/>
          <w:sz w:val="22"/>
          <w:szCs w:val="22"/>
        </w:rPr>
        <w:t xml:space="preserve">de Primera Categoría domiciliada </w:t>
      </w:r>
      <w:r w:rsidR="006050E7" w:rsidRPr="00E607AC">
        <w:rPr>
          <w:rFonts w:ascii="Arial" w:hAnsi="Arial" w:cs="Arial"/>
          <w:color w:val="auto"/>
          <w:sz w:val="22"/>
          <w:szCs w:val="22"/>
        </w:rPr>
        <w:t>en Colombia</w:t>
      </w:r>
      <w:r w:rsidR="00950900" w:rsidRPr="00E607AC">
        <w:rPr>
          <w:rFonts w:ascii="Arial" w:hAnsi="Arial" w:cs="Arial"/>
          <w:color w:val="auto"/>
          <w:sz w:val="22"/>
          <w:szCs w:val="22"/>
        </w:rPr>
        <w:t>; o</w:t>
      </w:r>
      <w:r w:rsidR="006050E7" w:rsidRPr="00E607AC">
        <w:rPr>
          <w:rFonts w:ascii="Arial" w:hAnsi="Arial" w:cs="Arial"/>
          <w:color w:val="auto"/>
          <w:sz w:val="22"/>
          <w:szCs w:val="22"/>
        </w:rPr>
        <w:t xml:space="preserve"> </w:t>
      </w:r>
      <w:r w:rsidR="00950900" w:rsidRPr="00E607AC">
        <w:rPr>
          <w:rFonts w:ascii="Arial" w:hAnsi="Arial" w:cs="Arial"/>
          <w:color w:val="auto"/>
          <w:sz w:val="22"/>
          <w:szCs w:val="22"/>
        </w:rPr>
        <w:t>(</w:t>
      </w:r>
      <w:proofErr w:type="spellStart"/>
      <w:r w:rsidR="006050E7" w:rsidRPr="00E607AC">
        <w:rPr>
          <w:rFonts w:ascii="Arial" w:hAnsi="Arial" w:cs="Arial"/>
          <w:color w:val="auto"/>
          <w:sz w:val="22"/>
          <w:szCs w:val="22"/>
        </w:rPr>
        <w:t>ii</w:t>
      </w:r>
      <w:proofErr w:type="spellEnd"/>
      <w:r w:rsidR="006050E7" w:rsidRPr="00E607AC">
        <w:rPr>
          <w:rFonts w:ascii="Arial" w:hAnsi="Arial" w:cs="Arial"/>
          <w:color w:val="auto"/>
          <w:sz w:val="22"/>
          <w:szCs w:val="22"/>
        </w:rPr>
        <w:t xml:space="preserve">) carta de crédito stand </w:t>
      </w:r>
      <w:proofErr w:type="spellStart"/>
      <w:r w:rsidR="006050E7" w:rsidRPr="00E607AC">
        <w:rPr>
          <w:rFonts w:ascii="Arial" w:hAnsi="Arial" w:cs="Arial"/>
          <w:color w:val="auto"/>
          <w:sz w:val="22"/>
          <w:szCs w:val="22"/>
        </w:rPr>
        <w:t>by</w:t>
      </w:r>
      <w:proofErr w:type="spellEnd"/>
      <w:r w:rsidR="006050E7" w:rsidRPr="00E607AC">
        <w:rPr>
          <w:rFonts w:ascii="Arial" w:hAnsi="Arial" w:cs="Arial"/>
          <w:color w:val="auto"/>
          <w:sz w:val="22"/>
          <w:szCs w:val="22"/>
        </w:rPr>
        <w:t xml:space="preserve"> de una </w:t>
      </w:r>
      <w:r w:rsidRPr="00E607AC">
        <w:rPr>
          <w:rFonts w:ascii="Arial" w:hAnsi="Arial" w:cs="Arial"/>
          <w:color w:val="auto"/>
          <w:sz w:val="22"/>
          <w:szCs w:val="22"/>
        </w:rPr>
        <w:t xml:space="preserve">Entidad Financiera de Primera Categoría </w:t>
      </w:r>
      <w:r w:rsidR="006050E7" w:rsidRPr="00E607AC">
        <w:rPr>
          <w:rFonts w:ascii="Arial" w:hAnsi="Arial" w:cs="Arial"/>
          <w:color w:val="auto"/>
          <w:sz w:val="22"/>
          <w:szCs w:val="22"/>
        </w:rPr>
        <w:t>en Colombia</w:t>
      </w:r>
      <w:r w:rsidR="00950900" w:rsidRPr="00E607AC">
        <w:rPr>
          <w:rFonts w:ascii="Arial" w:hAnsi="Arial" w:cs="Arial"/>
          <w:color w:val="auto"/>
          <w:sz w:val="22"/>
          <w:szCs w:val="22"/>
        </w:rPr>
        <w:t>; o</w:t>
      </w:r>
      <w:r w:rsidR="006050E7" w:rsidRPr="00E607AC">
        <w:rPr>
          <w:rFonts w:ascii="Arial" w:hAnsi="Arial" w:cs="Arial"/>
          <w:color w:val="auto"/>
          <w:sz w:val="22"/>
          <w:szCs w:val="22"/>
        </w:rPr>
        <w:t xml:space="preserve"> </w:t>
      </w:r>
      <w:r w:rsidR="00950900" w:rsidRPr="00E607AC">
        <w:rPr>
          <w:rFonts w:ascii="Arial" w:hAnsi="Arial" w:cs="Arial"/>
          <w:color w:val="auto"/>
          <w:sz w:val="22"/>
          <w:szCs w:val="22"/>
        </w:rPr>
        <w:t>(</w:t>
      </w:r>
      <w:proofErr w:type="spellStart"/>
      <w:r w:rsidR="006050E7" w:rsidRPr="00E607AC">
        <w:rPr>
          <w:rFonts w:ascii="Arial" w:hAnsi="Arial" w:cs="Arial"/>
          <w:color w:val="auto"/>
          <w:sz w:val="22"/>
          <w:szCs w:val="22"/>
        </w:rPr>
        <w:t>iii</w:t>
      </w:r>
      <w:proofErr w:type="spellEnd"/>
      <w:r w:rsidR="006050E7" w:rsidRPr="00E607AC">
        <w:rPr>
          <w:rFonts w:ascii="Arial" w:hAnsi="Arial" w:cs="Arial"/>
          <w:color w:val="auto"/>
          <w:sz w:val="22"/>
          <w:szCs w:val="22"/>
        </w:rPr>
        <w:t xml:space="preserve">) carta de crédito stand </w:t>
      </w:r>
      <w:proofErr w:type="spellStart"/>
      <w:r w:rsidR="006050E7" w:rsidRPr="00E607AC">
        <w:rPr>
          <w:rFonts w:ascii="Arial" w:hAnsi="Arial" w:cs="Arial"/>
          <w:color w:val="auto"/>
          <w:sz w:val="22"/>
          <w:szCs w:val="22"/>
        </w:rPr>
        <w:t>by</w:t>
      </w:r>
      <w:proofErr w:type="spellEnd"/>
      <w:r w:rsidR="006050E7" w:rsidRPr="00E607AC">
        <w:rPr>
          <w:rFonts w:ascii="Arial" w:hAnsi="Arial" w:cs="Arial"/>
          <w:color w:val="auto"/>
          <w:sz w:val="22"/>
          <w:szCs w:val="22"/>
        </w:rPr>
        <w:t xml:space="preserve"> de una </w:t>
      </w:r>
      <w:r w:rsidRPr="00E607AC">
        <w:rPr>
          <w:rFonts w:ascii="Arial" w:hAnsi="Arial" w:cs="Arial"/>
          <w:color w:val="auto"/>
          <w:sz w:val="22"/>
          <w:szCs w:val="22"/>
        </w:rPr>
        <w:t>Entidad Financiera de Primera Categoría domiciliada en el</w:t>
      </w:r>
      <w:r w:rsidR="006050E7" w:rsidRPr="00E607AC">
        <w:rPr>
          <w:rFonts w:ascii="Arial" w:hAnsi="Arial" w:cs="Arial"/>
          <w:color w:val="auto"/>
          <w:sz w:val="22"/>
          <w:szCs w:val="22"/>
        </w:rPr>
        <w:t xml:space="preserve"> exterior</w:t>
      </w:r>
      <w:r w:rsidR="00950900" w:rsidRPr="00E607AC">
        <w:rPr>
          <w:rFonts w:ascii="Arial" w:hAnsi="Arial" w:cs="Arial"/>
          <w:color w:val="auto"/>
          <w:sz w:val="22"/>
          <w:szCs w:val="22"/>
        </w:rPr>
        <w:t>;</w:t>
      </w:r>
      <w:r w:rsidR="006050E7" w:rsidRPr="00E607AC">
        <w:rPr>
          <w:rFonts w:ascii="Arial" w:hAnsi="Arial" w:cs="Arial"/>
          <w:color w:val="auto"/>
          <w:sz w:val="22"/>
          <w:szCs w:val="22"/>
        </w:rPr>
        <w:t xml:space="preserve"> o </w:t>
      </w:r>
      <w:r w:rsidR="00950900" w:rsidRPr="00E607AC">
        <w:rPr>
          <w:rFonts w:ascii="Arial" w:hAnsi="Arial" w:cs="Arial"/>
          <w:color w:val="auto"/>
          <w:sz w:val="22"/>
          <w:szCs w:val="22"/>
        </w:rPr>
        <w:t>(</w:t>
      </w:r>
      <w:proofErr w:type="spellStart"/>
      <w:r w:rsidR="006050E7" w:rsidRPr="00E607AC">
        <w:rPr>
          <w:rFonts w:ascii="Arial" w:hAnsi="Arial" w:cs="Arial"/>
          <w:color w:val="auto"/>
          <w:sz w:val="22"/>
          <w:szCs w:val="22"/>
        </w:rPr>
        <w:t>iv</w:t>
      </w:r>
      <w:proofErr w:type="spellEnd"/>
      <w:r w:rsidR="006050E7" w:rsidRPr="00E607AC">
        <w:rPr>
          <w:rFonts w:ascii="Arial" w:hAnsi="Arial" w:cs="Arial"/>
          <w:color w:val="auto"/>
          <w:sz w:val="22"/>
          <w:szCs w:val="22"/>
        </w:rPr>
        <w:t>) prepago</w:t>
      </w:r>
      <w:r w:rsidRPr="00E607AC">
        <w:rPr>
          <w:rFonts w:ascii="Arial" w:hAnsi="Arial" w:cs="Arial"/>
          <w:color w:val="auto"/>
          <w:sz w:val="22"/>
          <w:szCs w:val="22"/>
        </w:rPr>
        <w:t xml:space="preserve"> </w:t>
      </w:r>
      <w:r w:rsidR="008E1851" w:rsidRPr="00E607AC">
        <w:rPr>
          <w:rFonts w:ascii="Arial" w:hAnsi="Arial" w:cs="Arial"/>
          <w:color w:val="auto"/>
          <w:sz w:val="22"/>
          <w:szCs w:val="22"/>
        </w:rPr>
        <w:t>o depósito en garantía</w:t>
      </w:r>
      <w:r w:rsidR="00425557" w:rsidRPr="00E607AC">
        <w:rPr>
          <w:rFonts w:ascii="Arial" w:hAnsi="Arial" w:cs="Arial"/>
          <w:color w:val="auto"/>
          <w:sz w:val="22"/>
          <w:szCs w:val="22"/>
        </w:rPr>
        <w:t>;</w:t>
      </w:r>
      <w:r w:rsidR="00B313F1" w:rsidRPr="00E607AC">
        <w:rPr>
          <w:rFonts w:ascii="Arial" w:hAnsi="Arial" w:cs="Arial"/>
          <w:color w:val="auto"/>
          <w:sz w:val="22"/>
          <w:szCs w:val="22"/>
        </w:rPr>
        <w:t xml:space="preserve"> a la orden del Patrimonio Autónomo</w:t>
      </w:r>
      <w:r w:rsidR="006B40E9" w:rsidRPr="00E607AC">
        <w:rPr>
          <w:rFonts w:ascii="Arial" w:hAnsi="Arial" w:cs="Arial"/>
          <w:color w:val="auto"/>
          <w:sz w:val="22"/>
          <w:szCs w:val="22"/>
        </w:rPr>
        <w:t xml:space="preserve">, o (v) </w:t>
      </w:r>
      <w:r w:rsidR="008D648A" w:rsidRPr="00E607AC">
        <w:rPr>
          <w:rFonts w:ascii="Arial" w:hAnsi="Arial" w:cs="Arial"/>
          <w:color w:val="auto"/>
          <w:sz w:val="22"/>
          <w:szCs w:val="22"/>
        </w:rPr>
        <w:t>una combinación de las anteriores para cubrir el 100% de su valor</w:t>
      </w:r>
      <w:r w:rsidRPr="00E607AC">
        <w:rPr>
          <w:rFonts w:ascii="Arial" w:hAnsi="Arial" w:cs="Arial"/>
          <w:color w:val="auto"/>
          <w:sz w:val="22"/>
          <w:szCs w:val="22"/>
        </w:rPr>
        <w:t>. En los términos del numeral 2 del anexo 3 de la Resolución CREG 107 de 2017, la Garantía de Cumplimiento deberá ser aprobada por</w:t>
      </w:r>
      <w:r w:rsidR="00B54D83" w:rsidRPr="00E607AC">
        <w:rPr>
          <w:rFonts w:ascii="Arial" w:hAnsi="Arial" w:cs="Arial"/>
          <w:color w:val="auto"/>
          <w:sz w:val="22"/>
          <w:szCs w:val="22"/>
        </w:rPr>
        <w:t xml:space="preserve"> la</w:t>
      </w:r>
      <w:r w:rsidR="00425557" w:rsidRPr="00E607AC">
        <w:rPr>
          <w:rFonts w:ascii="Arial" w:hAnsi="Arial" w:cs="Arial"/>
          <w:color w:val="auto"/>
          <w:sz w:val="22"/>
          <w:szCs w:val="22"/>
        </w:rPr>
        <w:t xml:space="preserve"> Fiduciaria</w:t>
      </w:r>
      <w:r w:rsidRPr="00E607AC">
        <w:rPr>
          <w:rFonts w:ascii="Arial" w:hAnsi="Arial" w:cs="Arial"/>
          <w:color w:val="auto"/>
          <w:sz w:val="22"/>
          <w:szCs w:val="22"/>
        </w:rPr>
        <w:t xml:space="preserve"> </w:t>
      </w:r>
      <w:r w:rsidR="00790E4E" w:rsidRPr="00E607AC">
        <w:rPr>
          <w:rFonts w:ascii="Arial" w:hAnsi="Arial" w:cs="Arial"/>
          <w:color w:val="auto"/>
          <w:sz w:val="22"/>
          <w:szCs w:val="22"/>
        </w:rPr>
        <w:t xml:space="preserve">como administradora y vocera del Patrimonio Autónomo </w:t>
      </w:r>
      <w:r w:rsidR="00C81FB0" w:rsidRPr="00E607AC">
        <w:rPr>
          <w:rFonts w:ascii="Arial" w:hAnsi="Arial" w:cs="Arial"/>
          <w:color w:val="auto"/>
          <w:sz w:val="22"/>
          <w:szCs w:val="22"/>
        </w:rPr>
        <w:t>y deberá</w:t>
      </w:r>
      <w:r w:rsidR="006050E7" w:rsidRPr="00E607AC">
        <w:rPr>
          <w:rFonts w:ascii="Arial" w:hAnsi="Arial" w:cs="Arial"/>
          <w:color w:val="auto"/>
          <w:sz w:val="22"/>
          <w:szCs w:val="22"/>
        </w:rPr>
        <w:t xml:space="preserve"> constituirse bajo las </w:t>
      </w:r>
      <w:r w:rsidRPr="00E607AC">
        <w:rPr>
          <w:rFonts w:ascii="Arial" w:hAnsi="Arial" w:cs="Arial"/>
          <w:color w:val="auto"/>
          <w:sz w:val="22"/>
          <w:szCs w:val="22"/>
        </w:rPr>
        <w:t>condiciones y criterios que se indican a continuación</w:t>
      </w:r>
      <w:r w:rsidR="00BB74BA" w:rsidRPr="00E607AC">
        <w:rPr>
          <w:rFonts w:ascii="Arial" w:hAnsi="Arial" w:cs="Arial"/>
          <w:color w:val="auto"/>
          <w:sz w:val="22"/>
          <w:szCs w:val="22"/>
        </w:rPr>
        <w:t>:</w:t>
      </w:r>
    </w:p>
    <w:p w14:paraId="583ED55A" w14:textId="77777777" w:rsidR="00ED5CD3" w:rsidRPr="00E607AC" w:rsidRDefault="00EA675C" w:rsidP="009E6B54">
      <w:pPr>
        <w:pStyle w:val="Ttulo3"/>
        <w:keepLines/>
        <w:spacing w:before="120" w:after="120"/>
        <w:ind w:left="1077"/>
      </w:pPr>
      <w:bookmarkStart w:id="466" w:name="_Toc375415902"/>
      <w:bookmarkStart w:id="467" w:name="_Toc44003885"/>
      <w:r w:rsidRPr="00E607AC">
        <w:t xml:space="preserve">Cobertura </w:t>
      </w:r>
      <w:r w:rsidR="00740CB2" w:rsidRPr="00E607AC">
        <w:t xml:space="preserve">Inicial </w:t>
      </w:r>
      <w:r w:rsidRPr="00E607AC">
        <w:t>de la Garantía</w:t>
      </w:r>
      <w:bookmarkEnd w:id="466"/>
      <w:bookmarkEnd w:id="467"/>
    </w:p>
    <w:p w14:paraId="7D8BC0D2" w14:textId="340E8338" w:rsidR="00ED5CD3" w:rsidRPr="00E607AC" w:rsidRDefault="00EA675C" w:rsidP="009E6B54">
      <w:pPr>
        <w:keepLines/>
        <w:spacing w:before="120" w:after="120"/>
        <w:jc w:val="both"/>
        <w:rPr>
          <w:rFonts w:ascii="Arial" w:hAnsi="Arial" w:cs="Arial"/>
          <w:sz w:val="22"/>
          <w:szCs w:val="22"/>
        </w:rPr>
      </w:pPr>
      <w:r w:rsidRPr="00E607AC">
        <w:rPr>
          <w:rFonts w:ascii="Arial" w:hAnsi="Arial" w:cs="Arial"/>
          <w:sz w:val="22"/>
          <w:szCs w:val="22"/>
        </w:rPr>
        <w:t xml:space="preserve">La garantía </w:t>
      </w:r>
      <w:r w:rsidRPr="00E607AC">
        <w:rPr>
          <w:rFonts w:ascii="Arial" w:hAnsi="Arial" w:cs="Arial"/>
          <w:color w:val="0D0D0D" w:themeColor="text1" w:themeTint="F2"/>
          <w:sz w:val="22"/>
          <w:szCs w:val="22"/>
        </w:rPr>
        <w:t xml:space="preserve">debe ser </w:t>
      </w:r>
      <w:r w:rsidRPr="00E607AC">
        <w:rPr>
          <w:rFonts w:ascii="Arial" w:hAnsi="Arial" w:cs="Arial"/>
          <w:color w:val="0D0D0D" w:themeColor="text1" w:themeTint="F2"/>
          <w:sz w:val="22"/>
          <w:szCs w:val="22"/>
          <w:lang w:val="es-ES_tradnl"/>
        </w:rPr>
        <w:t xml:space="preserve">expedida por </w:t>
      </w:r>
      <w:r w:rsidR="00165355" w:rsidRPr="00E607AC">
        <w:rPr>
          <w:rFonts w:ascii="Arial" w:hAnsi="Arial" w:cs="Arial"/>
          <w:color w:val="0D0D0D" w:themeColor="text1" w:themeTint="F2"/>
          <w:sz w:val="22"/>
          <w:szCs w:val="22"/>
          <w:lang w:val="es-ES_tradnl"/>
        </w:rPr>
        <w:t xml:space="preserve">un </w:t>
      </w:r>
      <w:r w:rsidRPr="00E607AC">
        <w:rPr>
          <w:rFonts w:ascii="Arial" w:hAnsi="Arial" w:cs="Arial"/>
          <w:color w:val="0D0D0D" w:themeColor="text1" w:themeTint="F2"/>
          <w:sz w:val="22"/>
          <w:szCs w:val="22"/>
          <w:lang w:val="es-ES_tradnl"/>
        </w:rPr>
        <w:t xml:space="preserve">monto </w:t>
      </w:r>
      <w:r w:rsidR="00BB74BA" w:rsidRPr="00E607AC">
        <w:rPr>
          <w:rFonts w:ascii="Arial" w:hAnsi="Arial" w:cs="Arial"/>
          <w:color w:val="0D0D0D" w:themeColor="text1" w:themeTint="F2"/>
          <w:sz w:val="22"/>
          <w:szCs w:val="22"/>
        </w:rPr>
        <w:t>inicial igual a</w:t>
      </w:r>
      <w:r w:rsidR="00E14E47" w:rsidRPr="00E607AC">
        <w:rPr>
          <w:rFonts w:ascii="Arial" w:hAnsi="Arial" w:cs="Arial"/>
          <w:color w:val="0D0D0D" w:themeColor="text1" w:themeTint="F2"/>
          <w:sz w:val="22"/>
          <w:szCs w:val="22"/>
        </w:rPr>
        <w:t>l siete por</w:t>
      </w:r>
      <w:r w:rsidR="008E1851" w:rsidRPr="00E607AC">
        <w:rPr>
          <w:rFonts w:ascii="Arial" w:hAnsi="Arial" w:cs="Arial"/>
          <w:color w:val="0D0D0D" w:themeColor="text1" w:themeTint="F2"/>
          <w:sz w:val="22"/>
          <w:szCs w:val="22"/>
        </w:rPr>
        <w:t xml:space="preserve"> </w:t>
      </w:r>
      <w:r w:rsidR="00E14E47" w:rsidRPr="00E607AC">
        <w:rPr>
          <w:rFonts w:ascii="Arial" w:hAnsi="Arial" w:cs="Arial"/>
          <w:color w:val="0D0D0D" w:themeColor="text1" w:themeTint="F2"/>
          <w:sz w:val="22"/>
          <w:szCs w:val="22"/>
        </w:rPr>
        <w:t xml:space="preserve">ciento (7%) del </w:t>
      </w:r>
      <w:r w:rsidR="00425557" w:rsidRPr="00E607AC">
        <w:rPr>
          <w:rFonts w:ascii="Arial" w:hAnsi="Arial" w:cs="Arial"/>
          <w:color w:val="0D0D0D" w:themeColor="text1" w:themeTint="F2"/>
          <w:sz w:val="22"/>
          <w:szCs w:val="22"/>
        </w:rPr>
        <w:t xml:space="preserve">Valor </w:t>
      </w:r>
      <w:r w:rsidR="00F86A86" w:rsidRPr="00E607AC">
        <w:rPr>
          <w:rFonts w:ascii="Arial" w:hAnsi="Arial" w:cs="Arial"/>
          <w:color w:val="0D0D0D" w:themeColor="text1" w:themeTint="F2"/>
          <w:sz w:val="22"/>
          <w:szCs w:val="22"/>
        </w:rPr>
        <w:t>del Ingreso Anual Ofertado,</w:t>
      </w:r>
      <w:r w:rsidR="00E14E47" w:rsidRPr="00E607AC">
        <w:rPr>
          <w:rFonts w:ascii="Arial" w:hAnsi="Arial" w:cs="Arial"/>
          <w:color w:val="0D0D0D" w:themeColor="text1" w:themeTint="F2"/>
          <w:sz w:val="22"/>
          <w:szCs w:val="22"/>
        </w:rPr>
        <w:t xml:space="preserve"> expresado en pesos colombianos del 31 de diciembre del año anterior a la fecha de la presentación de la </w:t>
      </w:r>
      <w:bookmarkStart w:id="468" w:name="OLE_LINK63"/>
      <w:bookmarkStart w:id="469" w:name="OLE_LINK64"/>
      <w:bookmarkStart w:id="470" w:name="OLE_LINK65"/>
      <w:r w:rsidR="00F86A86" w:rsidRPr="00E607AC">
        <w:rPr>
          <w:rFonts w:ascii="Arial" w:hAnsi="Arial" w:cs="Arial"/>
          <w:color w:val="0D0D0D" w:themeColor="text1" w:themeTint="F2"/>
          <w:sz w:val="22"/>
          <w:szCs w:val="22"/>
        </w:rPr>
        <w:t>Propuesta</w:t>
      </w:r>
      <w:r w:rsidR="00165355" w:rsidRPr="00E607AC">
        <w:rPr>
          <w:rFonts w:ascii="Arial" w:hAnsi="Arial" w:cs="Arial"/>
          <w:color w:val="0D0D0D" w:themeColor="text1" w:themeTint="F2"/>
          <w:sz w:val="22"/>
          <w:szCs w:val="22"/>
        </w:rPr>
        <w:t xml:space="preserve">, tratándose de garantías emitidas por entidades financieras del exterior, su equivalente </w:t>
      </w:r>
      <w:r w:rsidR="00F86A86" w:rsidRPr="00E607AC">
        <w:rPr>
          <w:rFonts w:ascii="Arial" w:hAnsi="Arial" w:cs="Arial"/>
          <w:color w:val="0D0D0D" w:themeColor="text1" w:themeTint="F2"/>
          <w:sz w:val="22"/>
          <w:szCs w:val="22"/>
        </w:rPr>
        <w:t xml:space="preserve">a la Tasa Representativa de Mercado del día </w:t>
      </w:r>
      <w:r w:rsidR="00790E4E" w:rsidRPr="00E607AC">
        <w:rPr>
          <w:rFonts w:ascii="Arial" w:hAnsi="Arial" w:cs="Arial"/>
          <w:color w:val="0D0D0D" w:themeColor="text1" w:themeTint="F2"/>
          <w:sz w:val="22"/>
          <w:szCs w:val="22"/>
        </w:rPr>
        <w:t>de la expedición</w:t>
      </w:r>
      <w:r w:rsidR="00F86A86" w:rsidRPr="00E607AC">
        <w:rPr>
          <w:rFonts w:ascii="Arial" w:hAnsi="Arial" w:cs="Arial"/>
          <w:sz w:val="22"/>
          <w:szCs w:val="22"/>
        </w:rPr>
        <w:t>.</w:t>
      </w:r>
      <w:r w:rsidR="00740CB2" w:rsidRPr="00E607AC">
        <w:rPr>
          <w:rFonts w:ascii="Arial" w:hAnsi="Arial" w:cs="Arial"/>
          <w:color w:val="0D0D0D" w:themeColor="text1" w:themeTint="F2"/>
          <w:sz w:val="22"/>
          <w:szCs w:val="22"/>
        </w:rPr>
        <w:t xml:space="preserve"> </w:t>
      </w:r>
      <w:r w:rsidRPr="00E607AC">
        <w:rPr>
          <w:rFonts w:ascii="Arial" w:hAnsi="Arial" w:cs="Arial"/>
          <w:color w:val="0D0D0D" w:themeColor="text1" w:themeTint="F2"/>
          <w:sz w:val="22"/>
          <w:szCs w:val="22"/>
        </w:rPr>
        <w:t xml:space="preserve"> </w:t>
      </w:r>
      <w:bookmarkEnd w:id="468"/>
      <w:bookmarkEnd w:id="469"/>
      <w:bookmarkEnd w:id="470"/>
    </w:p>
    <w:p w14:paraId="75714467" w14:textId="77777777" w:rsidR="00ED5CD3" w:rsidRPr="00E607AC" w:rsidRDefault="00EA675C" w:rsidP="009E6B54">
      <w:pPr>
        <w:pStyle w:val="Ttulo3"/>
        <w:keepNext w:val="0"/>
        <w:keepLines/>
        <w:spacing w:before="120" w:after="120"/>
      </w:pPr>
      <w:bookmarkStart w:id="471" w:name="_Toc375415903"/>
      <w:bookmarkStart w:id="472" w:name="_Toc44003886"/>
      <w:r w:rsidRPr="00E607AC">
        <w:t>Vigencia de la Garantía</w:t>
      </w:r>
      <w:bookmarkEnd w:id="471"/>
      <w:bookmarkEnd w:id="472"/>
    </w:p>
    <w:p w14:paraId="155A1709" w14:textId="681CE1CA" w:rsidR="00ED5CD3" w:rsidRPr="00E607AC" w:rsidRDefault="00EA675C"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 xml:space="preserve">La garantía se deberá mantener vigente </w:t>
      </w:r>
      <w:r w:rsidR="000C5CB0" w:rsidRPr="00E607AC">
        <w:rPr>
          <w:rFonts w:ascii="Arial" w:hAnsi="Arial" w:cs="Arial"/>
          <w:color w:val="auto"/>
          <w:sz w:val="22"/>
          <w:szCs w:val="22"/>
        </w:rPr>
        <w:t xml:space="preserve">por </w:t>
      </w:r>
      <w:r w:rsidR="00950900" w:rsidRPr="00E607AC">
        <w:rPr>
          <w:rFonts w:ascii="Arial" w:hAnsi="Arial" w:cs="Arial"/>
          <w:color w:val="auto"/>
          <w:sz w:val="22"/>
          <w:szCs w:val="22"/>
        </w:rPr>
        <w:t>la</w:t>
      </w:r>
      <w:r w:rsidR="000C5CB0" w:rsidRPr="00E607AC">
        <w:rPr>
          <w:rFonts w:ascii="Arial" w:hAnsi="Arial" w:cs="Arial"/>
          <w:color w:val="auto"/>
          <w:sz w:val="22"/>
          <w:szCs w:val="22"/>
        </w:rPr>
        <w:t xml:space="preserve"> duración del proyecto, según el cronograma y la curva S</w:t>
      </w:r>
      <w:r w:rsidR="00B313F1" w:rsidRPr="00E607AC">
        <w:rPr>
          <w:rFonts w:ascii="Arial" w:hAnsi="Arial" w:cs="Arial"/>
          <w:color w:val="auto"/>
          <w:sz w:val="22"/>
          <w:szCs w:val="22"/>
        </w:rPr>
        <w:t xml:space="preserve">, más </w:t>
      </w:r>
      <w:r w:rsidR="00CA2ADC" w:rsidRPr="00E607AC">
        <w:rPr>
          <w:rFonts w:ascii="Arial" w:hAnsi="Arial" w:cs="Arial"/>
          <w:color w:val="auto"/>
          <w:sz w:val="22"/>
          <w:szCs w:val="22"/>
        </w:rPr>
        <w:t>treinta (30) días</w:t>
      </w:r>
      <w:r w:rsidR="00F86A86" w:rsidRPr="00E607AC">
        <w:rPr>
          <w:rFonts w:ascii="Arial" w:hAnsi="Arial" w:cs="Arial"/>
          <w:color w:val="auto"/>
          <w:sz w:val="22"/>
          <w:szCs w:val="22"/>
        </w:rPr>
        <w:t xml:space="preserve"> adicionales</w:t>
      </w:r>
      <w:r w:rsidRPr="00E607AC">
        <w:rPr>
          <w:rFonts w:ascii="Arial" w:hAnsi="Arial" w:cs="Arial"/>
          <w:color w:val="auto"/>
          <w:sz w:val="22"/>
          <w:szCs w:val="22"/>
        </w:rPr>
        <w:t>.</w:t>
      </w:r>
      <w:r w:rsidR="00ED2177" w:rsidRPr="00E607AC">
        <w:rPr>
          <w:rFonts w:ascii="Arial" w:hAnsi="Arial" w:cs="Arial"/>
          <w:color w:val="auto"/>
          <w:sz w:val="22"/>
          <w:szCs w:val="22"/>
        </w:rPr>
        <w:t xml:space="preserve"> </w:t>
      </w:r>
    </w:p>
    <w:p w14:paraId="3C32723C" w14:textId="63628D4D" w:rsidR="00ED5CD3" w:rsidRPr="00E607AC" w:rsidRDefault="00EA675C"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 xml:space="preserve">Se entenderá que se cumple con la obligación de mantener vigente la garantía, cuando ésta se presente por la totalidad de la vigencia indicada en este numeral o con una vigencia inicial de un (1) año y se prorrogue conforme al requerimiento de vigencia establecido, por períodos mayores o iguales a un año, </w:t>
      </w:r>
      <w:r w:rsidR="00921D85" w:rsidRPr="00E607AC">
        <w:rPr>
          <w:rFonts w:ascii="Arial" w:hAnsi="Arial" w:cs="Arial"/>
          <w:color w:val="auto"/>
          <w:sz w:val="22"/>
          <w:szCs w:val="22"/>
        </w:rPr>
        <w:t xml:space="preserve">caso en el cual la nueva garantía o su prórroga deberá estar aprobada por la Fiduciaria como vocera del </w:t>
      </w:r>
      <w:r w:rsidR="00965507" w:rsidRPr="00E607AC">
        <w:rPr>
          <w:rFonts w:ascii="Arial" w:hAnsi="Arial" w:cs="Arial"/>
          <w:color w:val="auto"/>
          <w:sz w:val="22"/>
          <w:szCs w:val="22"/>
        </w:rPr>
        <w:t>patrimonio</w:t>
      </w:r>
      <w:r w:rsidR="00921D85" w:rsidRPr="00E607AC">
        <w:rPr>
          <w:rFonts w:ascii="Arial" w:hAnsi="Arial" w:cs="Arial"/>
          <w:color w:val="auto"/>
          <w:sz w:val="22"/>
          <w:szCs w:val="22"/>
        </w:rPr>
        <w:t xml:space="preserve"> autónomo, </w:t>
      </w:r>
      <w:r w:rsidRPr="00E607AC">
        <w:rPr>
          <w:rFonts w:ascii="Arial" w:hAnsi="Arial" w:cs="Arial"/>
          <w:color w:val="auto"/>
          <w:sz w:val="22"/>
          <w:szCs w:val="22"/>
        </w:rPr>
        <w:t>con al menos quince (15</w:t>
      </w:r>
      <w:r w:rsidR="00981287" w:rsidRPr="00E607AC">
        <w:rPr>
          <w:rFonts w:ascii="Arial" w:hAnsi="Arial" w:cs="Arial"/>
          <w:color w:val="auto"/>
          <w:sz w:val="22"/>
          <w:szCs w:val="22"/>
        </w:rPr>
        <w:t>) d</w:t>
      </w:r>
      <w:r w:rsidRPr="00E607AC">
        <w:rPr>
          <w:rFonts w:ascii="Arial" w:hAnsi="Arial" w:cs="Arial"/>
          <w:color w:val="auto"/>
          <w:sz w:val="22"/>
          <w:szCs w:val="22"/>
        </w:rPr>
        <w:t xml:space="preserve">ías </w:t>
      </w:r>
      <w:r w:rsidR="00981287" w:rsidRPr="00E607AC">
        <w:rPr>
          <w:rFonts w:ascii="Arial" w:hAnsi="Arial" w:cs="Arial"/>
          <w:color w:val="auto"/>
          <w:sz w:val="22"/>
          <w:szCs w:val="22"/>
        </w:rPr>
        <w:t>calendario</w:t>
      </w:r>
      <w:r w:rsidRPr="00E607AC">
        <w:rPr>
          <w:rFonts w:ascii="Arial" w:hAnsi="Arial" w:cs="Arial"/>
          <w:color w:val="auto"/>
          <w:sz w:val="22"/>
          <w:szCs w:val="22"/>
        </w:rPr>
        <w:t xml:space="preserve"> de </w:t>
      </w:r>
      <w:r w:rsidR="00921D85" w:rsidRPr="00E607AC">
        <w:rPr>
          <w:rFonts w:ascii="Arial" w:hAnsi="Arial" w:cs="Arial"/>
          <w:color w:val="auto"/>
          <w:sz w:val="22"/>
          <w:szCs w:val="22"/>
        </w:rPr>
        <w:t xml:space="preserve">anticipación </w:t>
      </w:r>
      <w:r w:rsidRPr="00E607AC">
        <w:rPr>
          <w:rFonts w:ascii="Arial" w:hAnsi="Arial" w:cs="Arial"/>
          <w:color w:val="auto"/>
          <w:sz w:val="22"/>
          <w:szCs w:val="22"/>
        </w:rPr>
        <w:t>a la fecha de vencimiento de la garantía vigente.</w:t>
      </w:r>
      <w:r w:rsidR="00921D85" w:rsidRPr="00E607AC">
        <w:rPr>
          <w:rFonts w:ascii="Arial" w:hAnsi="Arial" w:cs="Arial"/>
          <w:color w:val="auto"/>
          <w:sz w:val="22"/>
          <w:szCs w:val="22"/>
        </w:rPr>
        <w:t xml:space="preserve"> La no aprobación oportuna de la nueva garantía o </w:t>
      </w:r>
      <w:r w:rsidR="000A3CB1" w:rsidRPr="00E607AC">
        <w:rPr>
          <w:rFonts w:ascii="Arial" w:hAnsi="Arial" w:cs="Arial"/>
          <w:color w:val="auto"/>
          <w:sz w:val="22"/>
          <w:szCs w:val="22"/>
        </w:rPr>
        <w:t>de la</w:t>
      </w:r>
      <w:r w:rsidR="00921D85" w:rsidRPr="00E607AC">
        <w:rPr>
          <w:rFonts w:ascii="Arial" w:hAnsi="Arial" w:cs="Arial"/>
          <w:color w:val="auto"/>
          <w:sz w:val="22"/>
          <w:szCs w:val="22"/>
        </w:rPr>
        <w:t xml:space="preserve"> prórroga será causal de cobro de la garantía vigente. </w:t>
      </w:r>
    </w:p>
    <w:p w14:paraId="765549F3" w14:textId="77777777" w:rsidR="009D6F19" w:rsidRPr="00E607AC" w:rsidRDefault="009D6F19" w:rsidP="009E6B54">
      <w:pPr>
        <w:pStyle w:val="Ttulo3"/>
        <w:keepNext w:val="0"/>
        <w:keepLines/>
        <w:spacing w:before="120" w:after="120"/>
      </w:pPr>
      <w:bookmarkStart w:id="473" w:name="_Toc375415904"/>
      <w:bookmarkStart w:id="474" w:name="_Toc44003887"/>
      <w:r w:rsidRPr="00E607AC">
        <w:t>Ajustes al valor de la garantía</w:t>
      </w:r>
      <w:bookmarkEnd w:id="473"/>
      <w:bookmarkEnd w:id="474"/>
      <w:r w:rsidRPr="00E607AC">
        <w:t xml:space="preserve"> </w:t>
      </w:r>
    </w:p>
    <w:p w14:paraId="4102ED88" w14:textId="61A7F24D" w:rsidR="001F4689" w:rsidRPr="00E607AC" w:rsidRDefault="009D6F19" w:rsidP="009E6B54">
      <w:pPr>
        <w:pStyle w:val="Citas"/>
        <w:keepLines/>
        <w:spacing w:before="120" w:after="120"/>
        <w:ind w:left="0" w:right="0"/>
        <w:rPr>
          <w:rFonts w:ascii="Arial" w:hAnsi="Arial"/>
          <w:i w:val="0"/>
          <w:sz w:val="22"/>
          <w:szCs w:val="22"/>
          <w:lang w:val="es-ES_tradnl"/>
        </w:rPr>
      </w:pPr>
      <w:r w:rsidRPr="00E607AC">
        <w:rPr>
          <w:rFonts w:ascii="Arial" w:hAnsi="Arial"/>
          <w:i w:val="0"/>
          <w:sz w:val="22"/>
          <w:szCs w:val="22"/>
          <w:lang w:val="es-ES_tradnl"/>
        </w:rPr>
        <w:t xml:space="preserve">Mensualmente, el valor de la garantía será objeto de ajustes </w:t>
      </w:r>
      <w:r w:rsidR="000729F2" w:rsidRPr="00E607AC">
        <w:rPr>
          <w:rFonts w:ascii="Arial" w:hAnsi="Arial"/>
          <w:i w:val="0"/>
          <w:sz w:val="22"/>
          <w:szCs w:val="22"/>
          <w:lang w:val="es-ES_tradnl"/>
        </w:rPr>
        <w:t xml:space="preserve">por retrasos </w:t>
      </w:r>
      <w:r w:rsidR="00944EC7" w:rsidRPr="00E607AC">
        <w:rPr>
          <w:rFonts w:ascii="Arial" w:hAnsi="Arial"/>
          <w:i w:val="0"/>
          <w:sz w:val="22"/>
          <w:szCs w:val="22"/>
          <w:lang w:val="es-ES_tradnl"/>
        </w:rPr>
        <w:t>en la ejecución del proyecto, según la información del cronograma y la cur</w:t>
      </w:r>
      <w:r w:rsidR="00950900" w:rsidRPr="00E607AC">
        <w:rPr>
          <w:rFonts w:ascii="Arial" w:hAnsi="Arial"/>
          <w:i w:val="0"/>
          <w:sz w:val="22"/>
          <w:szCs w:val="22"/>
          <w:lang w:val="es-ES_tradnl"/>
        </w:rPr>
        <w:t>v</w:t>
      </w:r>
      <w:r w:rsidR="00944EC7" w:rsidRPr="00E607AC">
        <w:rPr>
          <w:rFonts w:ascii="Arial" w:hAnsi="Arial"/>
          <w:i w:val="0"/>
          <w:sz w:val="22"/>
          <w:szCs w:val="22"/>
          <w:lang w:val="es-ES_tradnl"/>
        </w:rPr>
        <w:t>a S. Los ajustes en el valor de la garantía ocasionados por retrasos deberán efectuarse</w:t>
      </w:r>
      <w:r w:rsidRPr="00E607AC">
        <w:rPr>
          <w:rFonts w:ascii="Arial" w:hAnsi="Arial"/>
          <w:i w:val="0"/>
          <w:sz w:val="22"/>
          <w:szCs w:val="22"/>
          <w:lang w:val="es-ES_tradnl"/>
        </w:rPr>
        <w:t xml:space="preserve"> </w:t>
      </w:r>
      <w:r w:rsidR="00944EC7" w:rsidRPr="00E607AC">
        <w:rPr>
          <w:rFonts w:ascii="Arial" w:hAnsi="Arial"/>
          <w:i w:val="0"/>
          <w:sz w:val="22"/>
          <w:szCs w:val="22"/>
          <w:lang w:val="es-ES_tradnl"/>
        </w:rPr>
        <w:t xml:space="preserve">conforme al procedimiento establecido en la </w:t>
      </w:r>
      <w:r w:rsidR="00950900" w:rsidRPr="00E607AC">
        <w:rPr>
          <w:rFonts w:ascii="Arial" w:hAnsi="Arial"/>
          <w:i w:val="0"/>
          <w:sz w:val="22"/>
          <w:szCs w:val="22"/>
          <w:lang w:val="es-ES_tradnl"/>
        </w:rPr>
        <w:t>N</w:t>
      </w:r>
      <w:r w:rsidR="00944EC7" w:rsidRPr="00E607AC">
        <w:rPr>
          <w:rFonts w:ascii="Arial" w:hAnsi="Arial"/>
          <w:i w:val="0"/>
          <w:sz w:val="22"/>
          <w:szCs w:val="22"/>
          <w:lang w:val="es-ES_tradnl"/>
        </w:rPr>
        <w:t xml:space="preserve">ormatividad </w:t>
      </w:r>
      <w:r w:rsidR="00950900" w:rsidRPr="00E607AC">
        <w:rPr>
          <w:rFonts w:ascii="Arial" w:hAnsi="Arial"/>
          <w:i w:val="0"/>
          <w:sz w:val="22"/>
          <w:szCs w:val="22"/>
          <w:lang w:val="es-ES_tradnl"/>
        </w:rPr>
        <w:t>Aplicable.</w:t>
      </w:r>
    </w:p>
    <w:p w14:paraId="285F56CB" w14:textId="77777777" w:rsidR="00ED5CD3" w:rsidRPr="00E607AC" w:rsidRDefault="00EA675C" w:rsidP="009E6B54">
      <w:pPr>
        <w:pStyle w:val="Ttulo3"/>
        <w:keepNext w:val="0"/>
        <w:keepLines/>
        <w:spacing w:before="120" w:after="120"/>
      </w:pPr>
      <w:bookmarkStart w:id="475" w:name="_Ref183253552"/>
      <w:bookmarkStart w:id="476" w:name="_Toc375415905"/>
      <w:bookmarkStart w:id="477" w:name="_Toc44003888"/>
      <w:r w:rsidRPr="00E607AC">
        <w:t xml:space="preserve">Aprobación y administración de </w:t>
      </w:r>
      <w:bookmarkEnd w:id="475"/>
      <w:r w:rsidRPr="00E607AC">
        <w:t>la Garantía de Cumplimiento</w:t>
      </w:r>
      <w:bookmarkEnd w:id="476"/>
      <w:bookmarkEnd w:id="477"/>
    </w:p>
    <w:p w14:paraId="6C918229" w14:textId="4D5AABD2" w:rsidR="00ED5CD3" w:rsidRPr="00E607AC" w:rsidRDefault="00EA675C"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lastRenderedPageBreak/>
        <w:t xml:space="preserve">El </w:t>
      </w:r>
      <w:r w:rsidR="005F43EA" w:rsidRPr="00E607AC">
        <w:rPr>
          <w:rFonts w:ascii="Arial" w:hAnsi="Arial" w:cs="Arial"/>
          <w:color w:val="auto"/>
          <w:sz w:val="22"/>
          <w:szCs w:val="22"/>
        </w:rPr>
        <w:t>Adjudicatario</w:t>
      </w:r>
      <w:r w:rsidRPr="00E607AC">
        <w:rPr>
          <w:rFonts w:ascii="Arial" w:hAnsi="Arial" w:cs="Arial"/>
          <w:color w:val="auto"/>
          <w:sz w:val="22"/>
          <w:szCs w:val="22"/>
        </w:rPr>
        <w:t xml:space="preserve"> </w:t>
      </w:r>
      <w:r w:rsidR="005F43EA" w:rsidRPr="00E607AC">
        <w:rPr>
          <w:rFonts w:ascii="Arial" w:hAnsi="Arial" w:cs="Arial"/>
          <w:color w:val="auto"/>
          <w:sz w:val="22"/>
          <w:szCs w:val="22"/>
        </w:rPr>
        <w:t xml:space="preserve">deberá obtener la aprobación de la </w:t>
      </w:r>
      <w:r w:rsidR="00F86A86" w:rsidRPr="00E607AC">
        <w:rPr>
          <w:rFonts w:ascii="Arial" w:hAnsi="Arial" w:cs="Arial"/>
          <w:color w:val="auto"/>
          <w:sz w:val="22"/>
          <w:szCs w:val="22"/>
        </w:rPr>
        <w:t>G</w:t>
      </w:r>
      <w:r w:rsidR="005F43EA" w:rsidRPr="00E607AC">
        <w:rPr>
          <w:rFonts w:ascii="Arial" w:hAnsi="Arial" w:cs="Arial"/>
          <w:color w:val="auto"/>
          <w:sz w:val="22"/>
          <w:szCs w:val="22"/>
        </w:rPr>
        <w:t xml:space="preserve">arantía </w:t>
      </w:r>
      <w:r w:rsidR="00F86A86" w:rsidRPr="00E607AC">
        <w:rPr>
          <w:rFonts w:ascii="Arial" w:hAnsi="Arial" w:cs="Arial"/>
          <w:color w:val="auto"/>
          <w:sz w:val="22"/>
          <w:szCs w:val="22"/>
        </w:rPr>
        <w:t xml:space="preserve">de Cumplimiento </w:t>
      </w:r>
      <w:r w:rsidR="005F43EA" w:rsidRPr="00E607AC">
        <w:rPr>
          <w:rFonts w:ascii="Arial" w:hAnsi="Arial" w:cs="Arial"/>
          <w:color w:val="auto"/>
          <w:sz w:val="22"/>
          <w:szCs w:val="22"/>
        </w:rPr>
        <w:t>por parte de</w:t>
      </w:r>
      <w:r w:rsidR="008E1851" w:rsidRPr="00E607AC">
        <w:rPr>
          <w:rFonts w:ascii="Arial" w:hAnsi="Arial" w:cs="Arial"/>
          <w:color w:val="auto"/>
          <w:sz w:val="22"/>
          <w:szCs w:val="22"/>
        </w:rPr>
        <w:t xml:space="preserve"> </w:t>
      </w:r>
      <w:r w:rsidR="005F43EA" w:rsidRPr="00E607AC">
        <w:rPr>
          <w:rFonts w:ascii="Arial" w:hAnsi="Arial" w:cs="Arial"/>
          <w:color w:val="auto"/>
          <w:sz w:val="22"/>
          <w:szCs w:val="22"/>
        </w:rPr>
        <w:t>l</w:t>
      </w:r>
      <w:r w:rsidR="008E1851" w:rsidRPr="00E607AC">
        <w:rPr>
          <w:rFonts w:ascii="Arial" w:hAnsi="Arial" w:cs="Arial"/>
          <w:color w:val="auto"/>
          <w:sz w:val="22"/>
          <w:szCs w:val="22"/>
        </w:rPr>
        <w:t>a Fiduciaria</w:t>
      </w:r>
      <w:r w:rsidR="00542E22" w:rsidRPr="00E607AC">
        <w:rPr>
          <w:rFonts w:ascii="Arial" w:hAnsi="Arial" w:cs="Arial"/>
          <w:color w:val="auto"/>
          <w:sz w:val="22"/>
          <w:szCs w:val="22"/>
        </w:rPr>
        <w:t>, en su calidad de</w:t>
      </w:r>
      <w:r w:rsidR="008E1851" w:rsidRPr="00E607AC">
        <w:rPr>
          <w:rFonts w:ascii="Arial" w:hAnsi="Arial" w:cs="Arial"/>
          <w:color w:val="auto"/>
          <w:sz w:val="22"/>
          <w:szCs w:val="22"/>
        </w:rPr>
        <w:t xml:space="preserve"> vocera del</w:t>
      </w:r>
      <w:r w:rsidR="005F43EA" w:rsidRPr="00E607AC">
        <w:rPr>
          <w:rFonts w:ascii="Arial" w:hAnsi="Arial" w:cs="Arial"/>
          <w:color w:val="auto"/>
          <w:sz w:val="22"/>
          <w:szCs w:val="22"/>
        </w:rPr>
        <w:t xml:space="preserve"> </w:t>
      </w:r>
      <w:r w:rsidR="008E1851" w:rsidRPr="00E607AC">
        <w:rPr>
          <w:rFonts w:ascii="Arial" w:hAnsi="Arial" w:cs="Arial"/>
          <w:color w:val="auto"/>
          <w:sz w:val="22"/>
          <w:szCs w:val="22"/>
        </w:rPr>
        <w:t xml:space="preserve">Patrimonio </w:t>
      </w:r>
      <w:r w:rsidR="005F43EA" w:rsidRPr="00E607AC">
        <w:rPr>
          <w:rFonts w:ascii="Arial" w:hAnsi="Arial" w:cs="Arial"/>
          <w:color w:val="auto"/>
          <w:sz w:val="22"/>
          <w:szCs w:val="22"/>
        </w:rPr>
        <w:t>Autónomo</w:t>
      </w:r>
      <w:r w:rsidR="00542E22" w:rsidRPr="00E607AC">
        <w:rPr>
          <w:rFonts w:ascii="Arial" w:hAnsi="Arial" w:cs="Arial"/>
          <w:color w:val="auto"/>
          <w:sz w:val="22"/>
          <w:szCs w:val="22"/>
        </w:rPr>
        <w:t>,</w:t>
      </w:r>
      <w:r w:rsidR="008E1851" w:rsidRPr="00E607AC">
        <w:rPr>
          <w:rFonts w:ascii="Arial" w:hAnsi="Arial" w:cs="Arial"/>
          <w:color w:val="auto"/>
          <w:sz w:val="22"/>
          <w:szCs w:val="22"/>
        </w:rPr>
        <w:t xml:space="preserve"> en los términos indicados en el Contrato de Fiducia a más tardar</w:t>
      </w:r>
      <w:r w:rsidR="005F43EA" w:rsidRPr="00E607AC">
        <w:rPr>
          <w:rFonts w:ascii="Arial" w:hAnsi="Arial" w:cs="Arial"/>
          <w:color w:val="auto"/>
          <w:sz w:val="22"/>
          <w:szCs w:val="22"/>
        </w:rPr>
        <w:t xml:space="preserve"> </w:t>
      </w:r>
      <w:r w:rsidR="008E1851" w:rsidRPr="00E607AC">
        <w:rPr>
          <w:rFonts w:ascii="Arial" w:hAnsi="Arial" w:cs="Arial"/>
          <w:color w:val="auto"/>
          <w:sz w:val="22"/>
          <w:szCs w:val="22"/>
        </w:rPr>
        <w:t xml:space="preserve">a </w:t>
      </w:r>
      <w:r w:rsidR="005F43EA" w:rsidRPr="00E607AC">
        <w:rPr>
          <w:rFonts w:ascii="Arial" w:hAnsi="Arial" w:cs="Arial"/>
          <w:color w:val="auto"/>
          <w:sz w:val="22"/>
          <w:szCs w:val="22"/>
        </w:rPr>
        <w:t>las 17:00 horas de</w:t>
      </w:r>
      <w:r w:rsidR="008E1851" w:rsidRPr="00E607AC">
        <w:rPr>
          <w:rFonts w:ascii="Arial" w:hAnsi="Arial" w:cs="Arial"/>
          <w:color w:val="auto"/>
          <w:sz w:val="22"/>
          <w:szCs w:val="22"/>
        </w:rPr>
        <w:t xml:space="preserve">l décimo quinto </w:t>
      </w:r>
      <w:r w:rsidRPr="00E607AC">
        <w:rPr>
          <w:rFonts w:ascii="Arial" w:hAnsi="Arial" w:cs="Arial"/>
          <w:color w:val="auto"/>
          <w:sz w:val="22"/>
          <w:szCs w:val="22"/>
        </w:rPr>
        <w:t>(</w:t>
      </w:r>
      <w:r w:rsidR="005F43EA" w:rsidRPr="00E607AC">
        <w:rPr>
          <w:rFonts w:ascii="Arial" w:hAnsi="Arial" w:cs="Arial"/>
          <w:color w:val="auto"/>
          <w:sz w:val="22"/>
          <w:szCs w:val="22"/>
        </w:rPr>
        <w:t>15</w:t>
      </w:r>
      <w:r w:rsidR="008E1851" w:rsidRPr="00E607AC">
        <w:rPr>
          <w:rFonts w:ascii="Arial" w:hAnsi="Arial" w:cs="Arial"/>
          <w:color w:val="auto"/>
          <w:sz w:val="22"/>
          <w:szCs w:val="22"/>
        </w:rPr>
        <w:t>º</w:t>
      </w:r>
      <w:r w:rsidRPr="00E607AC">
        <w:rPr>
          <w:rFonts w:ascii="Arial" w:hAnsi="Arial" w:cs="Arial"/>
          <w:color w:val="auto"/>
          <w:sz w:val="22"/>
          <w:szCs w:val="22"/>
        </w:rPr>
        <w:t xml:space="preserve">) día </w:t>
      </w:r>
      <w:r w:rsidR="005F43EA" w:rsidRPr="00E607AC">
        <w:rPr>
          <w:rFonts w:ascii="Arial" w:hAnsi="Arial" w:cs="Arial"/>
          <w:color w:val="auto"/>
          <w:sz w:val="22"/>
          <w:szCs w:val="22"/>
        </w:rPr>
        <w:t>calendario</w:t>
      </w:r>
      <w:r w:rsidRPr="00E607AC">
        <w:rPr>
          <w:rFonts w:ascii="Arial" w:hAnsi="Arial" w:cs="Arial"/>
          <w:color w:val="auto"/>
          <w:sz w:val="22"/>
          <w:szCs w:val="22"/>
        </w:rPr>
        <w:t xml:space="preserve"> </w:t>
      </w:r>
      <w:r w:rsidR="00950900" w:rsidRPr="00E607AC">
        <w:rPr>
          <w:rFonts w:ascii="Arial" w:hAnsi="Arial" w:cs="Arial"/>
          <w:color w:val="auto"/>
          <w:sz w:val="22"/>
          <w:szCs w:val="22"/>
        </w:rPr>
        <w:t xml:space="preserve">siguiente a </w:t>
      </w:r>
      <w:r w:rsidR="005F43EA" w:rsidRPr="00E607AC">
        <w:rPr>
          <w:rFonts w:ascii="Arial" w:hAnsi="Arial" w:cs="Arial"/>
          <w:color w:val="auto"/>
          <w:sz w:val="22"/>
          <w:szCs w:val="22"/>
        </w:rPr>
        <w:t>la notificación del acto administrativo de la UPME mediante</w:t>
      </w:r>
      <w:r w:rsidR="00914D9D" w:rsidRPr="00E607AC">
        <w:rPr>
          <w:rFonts w:ascii="Arial" w:hAnsi="Arial" w:cs="Arial"/>
          <w:color w:val="auto"/>
          <w:sz w:val="22"/>
          <w:szCs w:val="22"/>
        </w:rPr>
        <w:t xml:space="preserve"> el cual le adjudica el </w:t>
      </w:r>
      <w:r w:rsidR="008E1851" w:rsidRPr="00E607AC">
        <w:rPr>
          <w:rFonts w:ascii="Arial" w:hAnsi="Arial" w:cs="Arial"/>
          <w:color w:val="auto"/>
          <w:sz w:val="22"/>
          <w:szCs w:val="22"/>
        </w:rPr>
        <w:t>Proyecto al Adjudicatario</w:t>
      </w:r>
      <w:r w:rsidR="00981287" w:rsidRPr="00E607AC">
        <w:rPr>
          <w:rFonts w:ascii="Arial" w:hAnsi="Arial" w:cs="Arial"/>
          <w:color w:val="auto"/>
          <w:sz w:val="22"/>
          <w:szCs w:val="22"/>
        </w:rPr>
        <w:t>, que se entenderá surtida en la audiencia de selección del Inversionista</w:t>
      </w:r>
      <w:r w:rsidR="005F43EA" w:rsidRPr="00E607AC">
        <w:rPr>
          <w:rFonts w:ascii="Arial" w:hAnsi="Arial" w:cs="Arial"/>
          <w:color w:val="auto"/>
          <w:sz w:val="22"/>
          <w:szCs w:val="22"/>
        </w:rPr>
        <w:t xml:space="preserve">. </w:t>
      </w:r>
      <w:r w:rsidR="00542E22" w:rsidRPr="00E607AC">
        <w:rPr>
          <w:rFonts w:ascii="Arial" w:hAnsi="Arial" w:cs="Arial"/>
          <w:color w:val="auto"/>
          <w:sz w:val="22"/>
          <w:szCs w:val="22"/>
        </w:rPr>
        <w:t xml:space="preserve">La Sociedad Fiduciaria, en calidad de vocera del </w:t>
      </w:r>
      <w:r w:rsidR="005F43EA" w:rsidRPr="00E607AC">
        <w:rPr>
          <w:rFonts w:ascii="Arial" w:hAnsi="Arial" w:cs="Arial"/>
          <w:color w:val="auto"/>
          <w:sz w:val="22"/>
          <w:szCs w:val="22"/>
        </w:rPr>
        <w:t>Patrimonio Autónomo</w:t>
      </w:r>
      <w:r w:rsidR="00542E22" w:rsidRPr="00E607AC">
        <w:rPr>
          <w:rFonts w:ascii="Arial" w:hAnsi="Arial" w:cs="Arial"/>
          <w:color w:val="auto"/>
          <w:sz w:val="22"/>
          <w:szCs w:val="22"/>
        </w:rPr>
        <w:t>,</w:t>
      </w:r>
      <w:r w:rsidR="005F43EA" w:rsidRPr="00E607AC">
        <w:rPr>
          <w:rFonts w:ascii="Arial" w:hAnsi="Arial" w:cs="Arial"/>
          <w:color w:val="auto"/>
          <w:sz w:val="22"/>
          <w:szCs w:val="22"/>
        </w:rPr>
        <w:t xml:space="preserve"> </w:t>
      </w:r>
      <w:r w:rsidRPr="00E607AC">
        <w:rPr>
          <w:rFonts w:ascii="Arial" w:hAnsi="Arial" w:cs="Arial"/>
          <w:color w:val="auto"/>
          <w:sz w:val="22"/>
          <w:szCs w:val="22"/>
        </w:rPr>
        <w:t xml:space="preserve">será la entidad encargada de la custodia y administración de la Garantía de Cumplimiento. Igualmente, </w:t>
      </w:r>
      <w:r w:rsidR="00542E22" w:rsidRPr="00E607AC">
        <w:rPr>
          <w:rFonts w:ascii="Arial" w:hAnsi="Arial" w:cs="Arial"/>
          <w:color w:val="auto"/>
          <w:sz w:val="22"/>
          <w:szCs w:val="22"/>
        </w:rPr>
        <w:t xml:space="preserve">la Fiduciaria vocera del </w:t>
      </w:r>
      <w:r w:rsidR="00E04ED7" w:rsidRPr="00E607AC">
        <w:rPr>
          <w:rFonts w:ascii="Arial" w:hAnsi="Arial" w:cs="Arial"/>
          <w:color w:val="auto"/>
          <w:sz w:val="22"/>
          <w:szCs w:val="22"/>
        </w:rPr>
        <w:t>Patrimonio Autónomo</w:t>
      </w:r>
      <w:r w:rsidRPr="00E607AC">
        <w:rPr>
          <w:rFonts w:ascii="Arial" w:hAnsi="Arial" w:cs="Arial"/>
          <w:color w:val="auto"/>
          <w:sz w:val="22"/>
          <w:szCs w:val="22"/>
        </w:rPr>
        <w:t xml:space="preserve"> será </w:t>
      </w:r>
      <w:r w:rsidR="00542E22" w:rsidRPr="00E607AC">
        <w:rPr>
          <w:rFonts w:ascii="Arial" w:hAnsi="Arial" w:cs="Arial"/>
          <w:color w:val="auto"/>
          <w:sz w:val="22"/>
          <w:szCs w:val="22"/>
        </w:rPr>
        <w:t xml:space="preserve">la </w:t>
      </w:r>
      <w:r w:rsidRPr="00E607AC">
        <w:rPr>
          <w:rFonts w:ascii="Arial" w:hAnsi="Arial" w:cs="Arial"/>
          <w:color w:val="auto"/>
          <w:sz w:val="22"/>
          <w:szCs w:val="22"/>
        </w:rPr>
        <w:t>encargad</w:t>
      </w:r>
      <w:r w:rsidR="00542E22" w:rsidRPr="00E607AC">
        <w:rPr>
          <w:rFonts w:ascii="Arial" w:hAnsi="Arial" w:cs="Arial"/>
          <w:color w:val="auto"/>
          <w:sz w:val="22"/>
          <w:szCs w:val="22"/>
        </w:rPr>
        <w:t>a</w:t>
      </w:r>
      <w:r w:rsidRPr="00E607AC">
        <w:rPr>
          <w:rFonts w:ascii="Arial" w:hAnsi="Arial" w:cs="Arial"/>
          <w:color w:val="auto"/>
          <w:sz w:val="22"/>
          <w:szCs w:val="22"/>
        </w:rPr>
        <w:t xml:space="preserve"> de la ejecución de </w:t>
      </w:r>
      <w:r w:rsidR="009D6F19" w:rsidRPr="00E607AC">
        <w:rPr>
          <w:rFonts w:ascii="Arial" w:hAnsi="Arial" w:cs="Arial"/>
          <w:color w:val="auto"/>
          <w:sz w:val="22"/>
          <w:szCs w:val="22"/>
        </w:rPr>
        <w:t>la</w:t>
      </w:r>
      <w:r w:rsidRPr="00E607AC">
        <w:rPr>
          <w:rFonts w:ascii="Arial" w:hAnsi="Arial" w:cs="Arial"/>
          <w:color w:val="auto"/>
          <w:sz w:val="22"/>
          <w:szCs w:val="22"/>
        </w:rPr>
        <w:t xml:space="preserve"> Garantía de Cumplimiento ante la ocurrencia d</w:t>
      </w:r>
      <w:r w:rsidR="009D6F19" w:rsidRPr="00E607AC">
        <w:rPr>
          <w:rFonts w:ascii="Arial" w:hAnsi="Arial" w:cs="Arial"/>
          <w:color w:val="auto"/>
          <w:sz w:val="22"/>
          <w:szCs w:val="22"/>
        </w:rPr>
        <w:t xml:space="preserve">e cualquiera de los eventos de ejecución definidos en la </w:t>
      </w:r>
      <w:r w:rsidR="00D3359E" w:rsidRPr="00E607AC">
        <w:rPr>
          <w:rFonts w:ascii="Arial" w:hAnsi="Arial" w:cs="Arial"/>
          <w:color w:val="auto"/>
          <w:sz w:val="22"/>
          <w:szCs w:val="22"/>
        </w:rPr>
        <w:t>Normatividad Aplicable</w:t>
      </w:r>
      <w:r w:rsidRPr="00E607AC">
        <w:rPr>
          <w:rFonts w:ascii="Arial" w:hAnsi="Arial" w:cs="Arial"/>
          <w:color w:val="auto"/>
          <w:sz w:val="22"/>
          <w:szCs w:val="22"/>
        </w:rPr>
        <w:t xml:space="preserve">. </w:t>
      </w:r>
    </w:p>
    <w:p w14:paraId="253B45A0" w14:textId="77777777" w:rsidR="00ED5CD3" w:rsidRPr="00E607AC" w:rsidRDefault="00542E22"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 xml:space="preserve">La Sociedad Fiduciaria, actuando en calidad de vocera del </w:t>
      </w:r>
      <w:r w:rsidR="00E04ED7" w:rsidRPr="00E607AC">
        <w:rPr>
          <w:rFonts w:ascii="Arial" w:hAnsi="Arial" w:cs="Arial"/>
          <w:color w:val="auto"/>
          <w:sz w:val="22"/>
          <w:szCs w:val="22"/>
        </w:rPr>
        <w:t>Patrimonio Autónomo</w:t>
      </w:r>
      <w:r w:rsidRPr="00E607AC">
        <w:rPr>
          <w:rFonts w:ascii="Arial" w:hAnsi="Arial" w:cs="Arial"/>
          <w:color w:val="auto"/>
          <w:sz w:val="22"/>
          <w:szCs w:val="22"/>
        </w:rPr>
        <w:t>,</w:t>
      </w:r>
      <w:r w:rsidR="00EA675C" w:rsidRPr="00E607AC">
        <w:rPr>
          <w:rFonts w:ascii="Arial" w:hAnsi="Arial" w:cs="Arial"/>
          <w:color w:val="auto"/>
          <w:sz w:val="22"/>
          <w:szCs w:val="22"/>
        </w:rPr>
        <w:t xml:space="preserve"> enviará a</w:t>
      </w:r>
      <w:r w:rsidR="00E04ED7" w:rsidRPr="00E607AC">
        <w:rPr>
          <w:rFonts w:ascii="Arial" w:hAnsi="Arial" w:cs="Arial"/>
          <w:color w:val="auto"/>
          <w:sz w:val="22"/>
          <w:szCs w:val="22"/>
        </w:rPr>
        <w:t xml:space="preserve"> </w:t>
      </w:r>
      <w:r w:rsidR="00EA675C" w:rsidRPr="00E607AC">
        <w:rPr>
          <w:rFonts w:ascii="Arial" w:hAnsi="Arial" w:cs="Arial"/>
          <w:color w:val="auto"/>
          <w:sz w:val="22"/>
          <w:szCs w:val="22"/>
        </w:rPr>
        <w:t>l</w:t>
      </w:r>
      <w:r w:rsidR="00E04ED7" w:rsidRPr="00E607AC">
        <w:rPr>
          <w:rFonts w:ascii="Arial" w:hAnsi="Arial" w:cs="Arial"/>
          <w:color w:val="auto"/>
          <w:sz w:val="22"/>
          <w:szCs w:val="22"/>
        </w:rPr>
        <w:t>a</w:t>
      </w:r>
      <w:r w:rsidR="00EA675C" w:rsidRPr="00E607AC">
        <w:rPr>
          <w:rFonts w:ascii="Arial" w:hAnsi="Arial" w:cs="Arial"/>
          <w:color w:val="auto"/>
          <w:sz w:val="22"/>
          <w:szCs w:val="22"/>
        </w:rPr>
        <w:t xml:space="preserve"> </w:t>
      </w:r>
      <w:r w:rsidR="00E04ED7" w:rsidRPr="00E607AC">
        <w:rPr>
          <w:rFonts w:ascii="Arial" w:hAnsi="Arial" w:cs="Arial"/>
          <w:color w:val="auto"/>
          <w:sz w:val="22"/>
          <w:szCs w:val="22"/>
        </w:rPr>
        <w:t>UPME</w:t>
      </w:r>
      <w:r w:rsidR="00EA675C" w:rsidRPr="00E607AC">
        <w:rPr>
          <w:rFonts w:ascii="Arial" w:hAnsi="Arial" w:cs="Arial"/>
          <w:color w:val="auto"/>
          <w:sz w:val="22"/>
          <w:szCs w:val="22"/>
        </w:rPr>
        <w:t xml:space="preserve"> </w:t>
      </w:r>
      <w:r w:rsidR="009D6F19" w:rsidRPr="00E607AC">
        <w:rPr>
          <w:rFonts w:ascii="Arial" w:hAnsi="Arial" w:cs="Arial"/>
          <w:color w:val="auto"/>
          <w:sz w:val="22"/>
          <w:szCs w:val="22"/>
        </w:rPr>
        <w:t xml:space="preserve">y a la CREG </w:t>
      </w:r>
      <w:r w:rsidR="00E04ED7" w:rsidRPr="00E607AC">
        <w:rPr>
          <w:rFonts w:ascii="Arial" w:hAnsi="Arial" w:cs="Arial"/>
          <w:color w:val="auto"/>
          <w:sz w:val="22"/>
          <w:szCs w:val="22"/>
        </w:rPr>
        <w:t xml:space="preserve">copia de </w:t>
      </w:r>
      <w:r w:rsidR="00EA675C" w:rsidRPr="00E607AC">
        <w:rPr>
          <w:rFonts w:ascii="Arial" w:hAnsi="Arial" w:cs="Arial"/>
          <w:color w:val="auto"/>
          <w:sz w:val="22"/>
          <w:szCs w:val="22"/>
        </w:rPr>
        <w:t>dicha Garantía de Cumplimiento</w:t>
      </w:r>
      <w:r w:rsidR="009D6F19" w:rsidRPr="00E607AC">
        <w:rPr>
          <w:rFonts w:ascii="Arial" w:hAnsi="Arial" w:cs="Arial"/>
          <w:color w:val="auto"/>
          <w:sz w:val="22"/>
          <w:szCs w:val="22"/>
        </w:rPr>
        <w:t xml:space="preserve"> con su aprobación</w:t>
      </w:r>
      <w:r w:rsidR="00CE319E" w:rsidRPr="00E607AC">
        <w:rPr>
          <w:rFonts w:ascii="Arial" w:hAnsi="Arial" w:cs="Arial"/>
          <w:color w:val="auto"/>
          <w:sz w:val="22"/>
          <w:szCs w:val="22"/>
        </w:rPr>
        <w:t xml:space="preserve"> y hará lo propio en cada prórroga, renovación o ajuste de la Garantía de Cumplimiento</w:t>
      </w:r>
      <w:r w:rsidR="00EA675C" w:rsidRPr="00E607AC">
        <w:rPr>
          <w:rFonts w:ascii="Arial" w:hAnsi="Arial" w:cs="Arial"/>
          <w:color w:val="auto"/>
          <w:sz w:val="22"/>
          <w:szCs w:val="22"/>
        </w:rPr>
        <w:t>.</w:t>
      </w:r>
      <w:r w:rsidR="00CE319E" w:rsidRPr="00E607AC">
        <w:rPr>
          <w:rFonts w:ascii="Arial" w:hAnsi="Arial" w:cs="Arial"/>
          <w:color w:val="auto"/>
          <w:sz w:val="22"/>
          <w:szCs w:val="22"/>
        </w:rPr>
        <w:t xml:space="preserve"> </w:t>
      </w:r>
    </w:p>
    <w:p w14:paraId="6DEABFCC" w14:textId="77777777" w:rsidR="00ED5CD3" w:rsidRPr="00E607AC" w:rsidRDefault="00EA675C" w:rsidP="009E6B54">
      <w:pPr>
        <w:pStyle w:val="Ttulo3"/>
        <w:keepNext w:val="0"/>
        <w:keepLines/>
        <w:spacing w:before="120" w:after="120"/>
      </w:pPr>
      <w:bookmarkStart w:id="478" w:name="_Ref182712645"/>
      <w:bookmarkStart w:id="479" w:name="_Toc375415906"/>
      <w:bookmarkStart w:id="480" w:name="_Toc44003889"/>
      <w:r w:rsidRPr="00E607AC">
        <w:t>Criterios de la Garantía de Cumplimiento</w:t>
      </w:r>
      <w:bookmarkEnd w:id="478"/>
      <w:bookmarkEnd w:id="479"/>
      <w:bookmarkEnd w:id="480"/>
    </w:p>
    <w:p w14:paraId="61CCE98C" w14:textId="77777777" w:rsidR="00ED5CD3" w:rsidRPr="00E607AC" w:rsidRDefault="00EA675C"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La Garantía de Cumplimiento deberá cumplir con los siguientes criterios:</w:t>
      </w:r>
    </w:p>
    <w:p w14:paraId="0D288431" w14:textId="77777777" w:rsidR="00ED5CD3" w:rsidRPr="00E607AC" w:rsidRDefault="00EA675C" w:rsidP="009E6B54">
      <w:pPr>
        <w:keepLines/>
        <w:numPr>
          <w:ilvl w:val="0"/>
          <w:numId w:val="4"/>
        </w:numPr>
        <w:tabs>
          <w:tab w:val="clear" w:pos="720"/>
        </w:tabs>
        <w:spacing w:before="120" w:after="120"/>
        <w:ind w:left="709" w:hanging="709"/>
        <w:jc w:val="both"/>
        <w:rPr>
          <w:rFonts w:ascii="Arial" w:hAnsi="Arial" w:cs="Arial"/>
          <w:iCs/>
          <w:sz w:val="22"/>
          <w:szCs w:val="22"/>
          <w:lang w:val="es-CO"/>
        </w:rPr>
      </w:pPr>
      <w:r w:rsidRPr="00E607AC">
        <w:rPr>
          <w:rFonts w:ascii="Arial" w:hAnsi="Arial" w:cs="Arial"/>
          <w:iCs/>
          <w:sz w:val="22"/>
          <w:szCs w:val="22"/>
          <w:lang w:val="es-CO"/>
        </w:rPr>
        <w:t xml:space="preserve">Que sea otorgada de manera incondicional e irrevocable a favor del </w:t>
      </w:r>
      <w:r w:rsidR="00E04ED7" w:rsidRPr="00E607AC">
        <w:rPr>
          <w:rFonts w:ascii="Arial" w:hAnsi="Arial" w:cs="Arial"/>
          <w:sz w:val="22"/>
          <w:szCs w:val="22"/>
          <w:lang w:val="es-ES_tradnl"/>
        </w:rPr>
        <w:t>Patrimonio Autónomo</w:t>
      </w:r>
      <w:r w:rsidRPr="00E607AC">
        <w:rPr>
          <w:rFonts w:ascii="Arial" w:hAnsi="Arial" w:cs="Arial"/>
          <w:iCs/>
          <w:sz w:val="22"/>
          <w:szCs w:val="22"/>
          <w:lang w:val="es-CO"/>
        </w:rPr>
        <w:t>.</w:t>
      </w:r>
    </w:p>
    <w:p w14:paraId="66640797" w14:textId="77777777" w:rsidR="00ED5CD3" w:rsidRPr="00E607AC" w:rsidRDefault="00EA675C" w:rsidP="009E6B54">
      <w:pPr>
        <w:keepLines/>
        <w:numPr>
          <w:ilvl w:val="0"/>
          <w:numId w:val="4"/>
        </w:numPr>
        <w:tabs>
          <w:tab w:val="clear" w:pos="720"/>
        </w:tabs>
        <w:spacing w:before="120" w:after="120"/>
        <w:ind w:left="709" w:hanging="709"/>
        <w:jc w:val="both"/>
        <w:rPr>
          <w:rFonts w:ascii="Arial" w:hAnsi="Arial" w:cs="Arial"/>
          <w:iCs/>
          <w:sz w:val="22"/>
          <w:szCs w:val="22"/>
          <w:lang w:val="es-CO"/>
        </w:rPr>
      </w:pPr>
      <w:r w:rsidRPr="00E607AC">
        <w:rPr>
          <w:rFonts w:ascii="Arial" w:hAnsi="Arial" w:cs="Arial"/>
          <w:iCs/>
          <w:sz w:val="22"/>
          <w:szCs w:val="22"/>
          <w:lang w:val="es-CO"/>
        </w:rPr>
        <w:t xml:space="preserve">Que otorgue al </w:t>
      </w:r>
      <w:r w:rsidR="00E04ED7" w:rsidRPr="00E607AC">
        <w:rPr>
          <w:rFonts w:ascii="Arial" w:hAnsi="Arial" w:cs="Arial"/>
          <w:sz w:val="22"/>
          <w:szCs w:val="22"/>
          <w:lang w:val="es-ES_tradnl"/>
        </w:rPr>
        <w:t>Patrimonio Autónomo</w:t>
      </w:r>
      <w:r w:rsidRPr="00E607AC">
        <w:rPr>
          <w:rFonts w:ascii="Arial" w:hAnsi="Arial" w:cs="Arial"/>
          <w:iCs/>
          <w:sz w:val="22"/>
          <w:szCs w:val="22"/>
          <w:lang w:val="es-CO"/>
        </w:rPr>
        <w:t xml:space="preserve"> la preferencia para obtener de manera inmediata, incondicional, a primer requerimiento el pago de la obligación garantizada.</w:t>
      </w:r>
    </w:p>
    <w:p w14:paraId="26842A1D" w14:textId="77777777" w:rsidR="00ED5CD3" w:rsidRPr="00E607AC" w:rsidRDefault="002B4803" w:rsidP="009E6B54">
      <w:pPr>
        <w:keepLines/>
        <w:numPr>
          <w:ilvl w:val="0"/>
          <w:numId w:val="4"/>
        </w:numPr>
        <w:tabs>
          <w:tab w:val="clear" w:pos="720"/>
        </w:tabs>
        <w:spacing w:before="120" w:after="120"/>
        <w:ind w:left="709" w:hanging="709"/>
        <w:jc w:val="both"/>
        <w:rPr>
          <w:rFonts w:ascii="Arial" w:hAnsi="Arial" w:cs="Arial"/>
          <w:iCs/>
          <w:sz w:val="22"/>
          <w:szCs w:val="22"/>
          <w:lang w:val="es-CO"/>
        </w:rPr>
      </w:pPr>
      <w:r w:rsidRPr="00E607AC">
        <w:rPr>
          <w:rFonts w:ascii="Arial" w:hAnsi="Arial" w:cs="Arial"/>
          <w:iCs/>
          <w:sz w:val="22"/>
          <w:szCs w:val="22"/>
          <w:lang w:val="es-CO"/>
        </w:rPr>
        <w:t>Que sea</w:t>
      </w:r>
      <w:r w:rsidR="00EA675C" w:rsidRPr="00E607AC">
        <w:rPr>
          <w:rFonts w:ascii="Arial" w:hAnsi="Arial" w:cs="Arial"/>
          <w:iCs/>
          <w:sz w:val="22"/>
          <w:szCs w:val="22"/>
          <w:lang w:val="es-CO"/>
        </w:rPr>
        <w:t xml:space="preserve"> líquida y fácilmente realizable en el momento en que deba hacerse efectiva.</w:t>
      </w:r>
    </w:p>
    <w:p w14:paraId="3750507C" w14:textId="5EB24D2D" w:rsidR="002B4803" w:rsidRPr="00E607AC" w:rsidRDefault="002B4803" w:rsidP="009E6B54">
      <w:pPr>
        <w:keepLines/>
        <w:numPr>
          <w:ilvl w:val="0"/>
          <w:numId w:val="4"/>
        </w:numPr>
        <w:tabs>
          <w:tab w:val="clear" w:pos="720"/>
        </w:tabs>
        <w:spacing w:before="120" w:after="120"/>
        <w:ind w:left="709" w:hanging="709"/>
        <w:jc w:val="both"/>
        <w:rPr>
          <w:rFonts w:ascii="Arial" w:hAnsi="Arial" w:cs="Arial"/>
          <w:iCs/>
          <w:sz w:val="22"/>
          <w:szCs w:val="22"/>
          <w:lang w:val="es-CO"/>
        </w:rPr>
      </w:pPr>
      <w:r w:rsidRPr="00E607AC">
        <w:rPr>
          <w:rFonts w:ascii="Arial" w:hAnsi="Arial" w:cs="Arial"/>
          <w:iCs/>
          <w:sz w:val="22"/>
          <w:szCs w:val="22"/>
          <w:lang w:val="es-CO"/>
        </w:rPr>
        <w:t xml:space="preserve">Que sea otorgada por una </w:t>
      </w:r>
      <w:r w:rsidR="00950900" w:rsidRPr="00E607AC">
        <w:rPr>
          <w:rFonts w:ascii="Arial" w:hAnsi="Arial" w:cs="Arial"/>
          <w:iCs/>
          <w:sz w:val="22"/>
          <w:szCs w:val="22"/>
          <w:lang w:val="es-CO"/>
        </w:rPr>
        <w:t>E</w:t>
      </w:r>
      <w:r w:rsidRPr="00E607AC">
        <w:rPr>
          <w:rFonts w:ascii="Arial" w:hAnsi="Arial" w:cs="Arial"/>
          <w:iCs/>
          <w:sz w:val="22"/>
          <w:szCs w:val="22"/>
          <w:lang w:val="es-CO"/>
        </w:rPr>
        <w:t xml:space="preserve">ntidad Financiera de Primera </w:t>
      </w:r>
      <w:r w:rsidR="00950900" w:rsidRPr="00E607AC">
        <w:rPr>
          <w:rFonts w:ascii="Arial" w:hAnsi="Arial" w:cs="Arial"/>
          <w:iCs/>
          <w:sz w:val="22"/>
          <w:szCs w:val="22"/>
          <w:lang w:val="es-CO"/>
        </w:rPr>
        <w:t>C</w:t>
      </w:r>
      <w:r w:rsidR="0046057D" w:rsidRPr="00E607AC">
        <w:rPr>
          <w:rFonts w:ascii="Arial" w:hAnsi="Arial" w:cs="Arial"/>
          <w:iCs/>
          <w:sz w:val="22"/>
          <w:szCs w:val="22"/>
          <w:lang w:val="es-CO"/>
        </w:rPr>
        <w:t>ategoría</w:t>
      </w:r>
    </w:p>
    <w:p w14:paraId="1F2C767F" w14:textId="2A7E87AF" w:rsidR="00ED5CD3" w:rsidRPr="00E607AC" w:rsidRDefault="00EA675C" w:rsidP="009E6B54">
      <w:pPr>
        <w:keepLines/>
        <w:numPr>
          <w:ilvl w:val="0"/>
          <w:numId w:val="4"/>
        </w:numPr>
        <w:tabs>
          <w:tab w:val="clear" w:pos="720"/>
        </w:tabs>
        <w:spacing w:before="120" w:after="120"/>
        <w:ind w:left="709" w:hanging="709"/>
        <w:jc w:val="both"/>
        <w:rPr>
          <w:rFonts w:ascii="Arial" w:hAnsi="Arial" w:cs="Arial"/>
          <w:iCs/>
          <w:sz w:val="22"/>
          <w:szCs w:val="22"/>
          <w:lang w:val="es-CO"/>
        </w:rPr>
      </w:pPr>
      <w:r w:rsidRPr="00E607AC">
        <w:rPr>
          <w:rFonts w:ascii="Arial" w:hAnsi="Arial" w:cs="Arial"/>
          <w:iCs/>
          <w:sz w:val="22"/>
          <w:szCs w:val="22"/>
          <w:lang w:val="es-CO"/>
        </w:rPr>
        <w:t>Que la entidad otorgante, renuncie a requerimientos judiciales, extrajudiciales o de cualquier otro tipo, para el pago de la obligación garantizada.</w:t>
      </w:r>
      <w:r w:rsidR="00D82A5D" w:rsidRPr="00E607AC">
        <w:rPr>
          <w:rFonts w:ascii="Arial" w:hAnsi="Arial" w:cs="Arial"/>
          <w:iCs/>
          <w:sz w:val="22"/>
          <w:szCs w:val="22"/>
          <w:lang w:val="es-CO"/>
        </w:rPr>
        <w:t xml:space="preserve"> En consecuencia, la entidad emisora de la Garantía de Cumplimiento deberá realizar </w:t>
      </w:r>
      <w:r w:rsidR="008A37A1" w:rsidRPr="00E607AC">
        <w:rPr>
          <w:rFonts w:ascii="Arial" w:hAnsi="Arial" w:cs="Arial"/>
          <w:iCs/>
          <w:sz w:val="22"/>
          <w:szCs w:val="22"/>
          <w:lang w:val="es-CO"/>
        </w:rPr>
        <w:t>l</w:t>
      </w:r>
      <w:r w:rsidR="00D82A5D" w:rsidRPr="00E607AC">
        <w:rPr>
          <w:rFonts w:ascii="Arial" w:hAnsi="Arial" w:cs="Arial"/>
          <w:iCs/>
          <w:sz w:val="22"/>
          <w:szCs w:val="22"/>
          <w:lang w:val="es-CO"/>
        </w:rPr>
        <w:t xml:space="preserve">os pagos o desembolsos correspondientes a dicha Garantía en el evento en el que la Fiduciaria, actuando en su calidad de vocera del Patrimonio Autónomo, lo instruya por escrito en los eventos previstos en el Contrato de Fiducia, estos DSI </w:t>
      </w:r>
      <w:r w:rsidR="00424E7C" w:rsidRPr="00E607AC">
        <w:rPr>
          <w:rFonts w:ascii="Arial" w:hAnsi="Arial" w:cs="Arial"/>
          <w:iCs/>
          <w:sz w:val="22"/>
          <w:szCs w:val="22"/>
          <w:lang w:val="es-CO"/>
        </w:rPr>
        <w:t>o</w:t>
      </w:r>
      <w:r w:rsidR="00D82A5D" w:rsidRPr="00E607AC">
        <w:rPr>
          <w:rFonts w:ascii="Arial" w:hAnsi="Arial" w:cs="Arial"/>
          <w:iCs/>
          <w:sz w:val="22"/>
          <w:szCs w:val="22"/>
          <w:lang w:val="es-CO"/>
        </w:rPr>
        <w:t xml:space="preserve"> la </w:t>
      </w:r>
      <w:r w:rsidR="00EC78F5" w:rsidRPr="00E607AC">
        <w:rPr>
          <w:rFonts w:ascii="Arial" w:hAnsi="Arial" w:cs="Arial"/>
          <w:iCs/>
          <w:sz w:val="22"/>
          <w:szCs w:val="22"/>
          <w:lang w:val="es-CO"/>
        </w:rPr>
        <w:t>Normatividad Aplicable</w:t>
      </w:r>
      <w:r w:rsidR="00D82A5D" w:rsidRPr="00E607AC">
        <w:rPr>
          <w:rFonts w:ascii="Arial" w:hAnsi="Arial" w:cs="Arial"/>
          <w:iCs/>
          <w:sz w:val="22"/>
          <w:szCs w:val="22"/>
          <w:lang w:val="es-CO"/>
        </w:rPr>
        <w:t>.</w:t>
      </w:r>
    </w:p>
    <w:p w14:paraId="07CAAAA0" w14:textId="420A3DE0" w:rsidR="00ED5CD3" w:rsidRPr="00E607AC" w:rsidRDefault="00240504" w:rsidP="009E6B54">
      <w:pPr>
        <w:keepLines/>
        <w:numPr>
          <w:ilvl w:val="0"/>
          <w:numId w:val="4"/>
        </w:numPr>
        <w:tabs>
          <w:tab w:val="clear" w:pos="720"/>
        </w:tabs>
        <w:spacing w:before="120" w:after="120"/>
        <w:ind w:left="709" w:hanging="709"/>
        <w:jc w:val="both"/>
        <w:rPr>
          <w:rFonts w:ascii="Arial" w:hAnsi="Arial" w:cs="Arial"/>
          <w:iCs/>
          <w:sz w:val="22"/>
          <w:szCs w:val="22"/>
          <w:lang w:val="es-CO"/>
        </w:rPr>
      </w:pPr>
      <w:r w:rsidRPr="00E607AC">
        <w:rPr>
          <w:rFonts w:ascii="Arial" w:hAnsi="Arial" w:cs="Arial"/>
          <w:iCs/>
          <w:sz w:val="22"/>
          <w:szCs w:val="22"/>
          <w:lang w:val="es-CO"/>
        </w:rPr>
        <w:t>Que la entidad otorgante</w:t>
      </w:r>
      <w:r w:rsidR="00EC78F5" w:rsidRPr="00E607AC">
        <w:rPr>
          <w:rFonts w:ascii="Arial" w:hAnsi="Arial" w:cs="Arial"/>
          <w:iCs/>
          <w:sz w:val="22"/>
          <w:szCs w:val="22"/>
          <w:lang w:val="es-CO"/>
        </w:rPr>
        <w:t xml:space="preserve"> </w:t>
      </w:r>
      <w:r w:rsidR="008952A4" w:rsidRPr="00E607AC">
        <w:rPr>
          <w:rFonts w:ascii="Arial" w:hAnsi="Arial" w:cs="Arial"/>
          <w:iCs/>
          <w:sz w:val="22"/>
          <w:szCs w:val="22"/>
          <w:lang w:val="es-CO"/>
        </w:rPr>
        <w:t>se comprometa a</w:t>
      </w:r>
      <w:r w:rsidRPr="00E607AC">
        <w:rPr>
          <w:rFonts w:ascii="Arial" w:hAnsi="Arial" w:cs="Arial"/>
          <w:iCs/>
          <w:sz w:val="22"/>
          <w:szCs w:val="22"/>
          <w:lang w:val="es-CO"/>
        </w:rPr>
        <w:t xml:space="preserve"> pagar dentro </w:t>
      </w:r>
      <w:r w:rsidR="002B4803" w:rsidRPr="00E607AC">
        <w:rPr>
          <w:rFonts w:ascii="Arial" w:hAnsi="Arial" w:cs="Arial"/>
          <w:iCs/>
          <w:sz w:val="22"/>
          <w:szCs w:val="22"/>
          <w:lang w:val="es-CO"/>
        </w:rPr>
        <w:t>del plazo establecido en</w:t>
      </w:r>
      <w:r w:rsidR="00D36DA8" w:rsidRPr="00E607AC">
        <w:rPr>
          <w:rFonts w:ascii="Arial" w:hAnsi="Arial" w:cs="Arial"/>
          <w:iCs/>
          <w:sz w:val="22"/>
          <w:szCs w:val="22"/>
          <w:lang w:val="es-CO"/>
        </w:rPr>
        <w:t xml:space="preserve"> </w:t>
      </w:r>
      <w:r w:rsidR="00D36DA8" w:rsidRPr="00E607AC">
        <w:rPr>
          <w:rFonts w:ascii="Arial" w:eastAsia="Malgun Gothic" w:hAnsi="Arial" w:cs="Arial"/>
          <w:sz w:val="22"/>
          <w:szCs w:val="22"/>
        </w:rPr>
        <w:t>el Numeral 1.7 del Anexo 3 de la Resolución CREG 107 de 2017 o aquellas que las modifiquen, sustituyan o complementen.</w:t>
      </w:r>
    </w:p>
    <w:p w14:paraId="0500705B" w14:textId="52F4EE30" w:rsidR="00ED5CD3" w:rsidRPr="00E607AC" w:rsidRDefault="00EA675C" w:rsidP="009E6B54">
      <w:pPr>
        <w:keepLines/>
        <w:numPr>
          <w:ilvl w:val="0"/>
          <w:numId w:val="4"/>
        </w:numPr>
        <w:tabs>
          <w:tab w:val="clear" w:pos="720"/>
        </w:tabs>
        <w:spacing w:before="120" w:after="120"/>
        <w:ind w:left="709" w:hanging="709"/>
        <w:jc w:val="both"/>
        <w:rPr>
          <w:rFonts w:ascii="Arial" w:hAnsi="Arial" w:cs="Arial"/>
          <w:iCs/>
          <w:sz w:val="22"/>
          <w:szCs w:val="22"/>
          <w:lang w:val="es-CO"/>
        </w:rPr>
      </w:pPr>
      <w:r w:rsidRPr="00E607AC">
        <w:rPr>
          <w:rFonts w:ascii="Arial" w:hAnsi="Arial" w:cs="Arial"/>
          <w:iCs/>
          <w:sz w:val="22"/>
          <w:szCs w:val="22"/>
          <w:lang w:val="es-CO"/>
        </w:rPr>
        <w:lastRenderedPageBreak/>
        <w:t>Que el valor pagado por la entidad otorgante sea igual al valor total de la cobertura, es decir, el valor pagado debe ser neto, libre de cualquier tipo de deducción</w:t>
      </w:r>
      <w:r w:rsidR="00240504" w:rsidRPr="00E607AC">
        <w:rPr>
          <w:rFonts w:ascii="Arial" w:hAnsi="Arial" w:cs="Arial"/>
          <w:iCs/>
          <w:sz w:val="22"/>
          <w:szCs w:val="22"/>
          <w:lang w:val="es-CO"/>
        </w:rPr>
        <w:t xml:space="preserve">, </w:t>
      </w:r>
      <w:r w:rsidR="0046057D" w:rsidRPr="00E607AC">
        <w:rPr>
          <w:rFonts w:ascii="Arial" w:hAnsi="Arial" w:cs="Arial"/>
          <w:iCs/>
          <w:sz w:val="22"/>
          <w:szCs w:val="22"/>
          <w:lang w:val="es-CO"/>
        </w:rPr>
        <w:t>depósito</w:t>
      </w:r>
      <w:r w:rsidR="00240504" w:rsidRPr="00E607AC">
        <w:rPr>
          <w:rFonts w:ascii="Arial" w:hAnsi="Arial" w:cs="Arial"/>
          <w:iCs/>
          <w:sz w:val="22"/>
          <w:szCs w:val="22"/>
          <w:lang w:val="es-CO"/>
        </w:rPr>
        <w:t>, comisión, encaje, impuesto, tasa, contribución, afectación</w:t>
      </w:r>
      <w:r w:rsidRPr="00E607AC">
        <w:rPr>
          <w:rFonts w:ascii="Arial" w:hAnsi="Arial" w:cs="Arial"/>
          <w:iCs/>
          <w:sz w:val="22"/>
          <w:szCs w:val="22"/>
          <w:lang w:val="es-CO"/>
        </w:rPr>
        <w:t xml:space="preserve"> o retención por parte de la entidad otorgante</w:t>
      </w:r>
      <w:r w:rsidR="002B4803" w:rsidRPr="00E607AC">
        <w:rPr>
          <w:rFonts w:ascii="Arial" w:hAnsi="Arial" w:cs="Arial"/>
          <w:iCs/>
          <w:sz w:val="22"/>
          <w:szCs w:val="22"/>
          <w:lang w:val="es-CO"/>
        </w:rPr>
        <w:t>, intermediario del mercado cambiario</w:t>
      </w:r>
      <w:r w:rsidR="00240504" w:rsidRPr="00E607AC">
        <w:rPr>
          <w:rFonts w:ascii="Arial" w:hAnsi="Arial" w:cs="Arial"/>
          <w:iCs/>
          <w:sz w:val="22"/>
          <w:szCs w:val="22"/>
          <w:lang w:val="es-CO"/>
        </w:rPr>
        <w:t xml:space="preserve"> y/o de las autoridades cambiarias, tributar</w:t>
      </w:r>
      <w:r w:rsidR="00267131" w:rsidRPr="00E607AC">
        <w:rPr>
          <w:rFonts w:ascii="Arial" w:hAnsi="Arial" w:cs="Arial"/>
          <w:iCs/>
          <w:sz w:val="22"/>
          <w:szCs w:val="22"/>
          <w:lang w:val="es-CO"/>
        </w:rPr>
        <w:t xml:space="preserve">ias o de cualquier </w:t>
      </w:r>
      <w:r w:rsidR="0046057D" w:rsidRPr="00E607AC">
        <w:rPr>
          <w:rFonts w:ascii="Arial" w:hAnsi="Arial" w:cs="Arial"/>
          <w:iCs/>
          <w:sz w:val="22"/>
          <w:szCs w:val="22"/>
          <w:lang w:val="es-CO"/>
        </w:rPr>
        <w:t>índole</w:t>
      </w:r>
      <w:r w:rsidR="00267131" w:rsidRPr="00E607AC">
        <w:rPr>
          <w:rFonts w:ascii="Arial" w:hAnsi="Arial" w:cs="Arial"/>
          <w:iCs/>
          <w:sz w:val="22"/>
          <w:szCs w:val="22"/>
          <w:lang w:val="es-CO"/>
        </w:rPr>
        <w:t xml:space="preserve"> que p</w:t>
      </w:r>
      <w:r w:rsidR="00240504" w:rsidRPr="00E607AC">
        <w:rPr>
          <w:rFonts w:ascii="Arial" w:hAnsi="Arial" w:cs="Arial"/>
          <w:iCs/>
          <w:sz w:val="22"/>
          <w:szCs w:val="22"/>
          <w:lang w:val="es-CO"/>
        </w:rPr>
        <w:t>u</w:t>
      </w:r>
      <w:r w:rsidR="00267131" w:rsidRPr="00E607AC">
        <w:rPr>
          <w:rFonts w:ascii="Arial" w:hAnsi="Arial" w:cs="Arial"/>
          <w:iCs/>
          <w:sz w:val="22"/>
          <w:szCs w:val="22"/>
          <w:lang w:val="es-CO"/>
        </w:rPr>
        <w:t>e</w:t>
      </w:r>
      <w:r w:rsidR="00240504" w:rsidRPr="00E607AC">
        <w:rPr>
          <w:rFonts w:ascii="Arial" w:hAnsi="Arial" w:cs="Arial"/>
          <w:iCs/>
          <w:sz w:val="22"/>
          <w:szCs w:val="22"/>
          <w:lang w:val="es-CO"/>
        </w:rPr>
        <w:t>da afectar el valor del desembolso de la garantía</w:t>
      </w:r>
      <w:r w:rsidRPr="00E607AC">
        <w:rPr>
          <w:rFonts w:ascii="Arial" w:hAnsi="Arial" w:cs="Arial"/>
          <w:iCs/>
          <w:sz w:val="22"/>
          <w:szCs w:val="22"/>
          <w:lang w:val="es-CO"/>
        </w:rPr>
        <w:t>.</w:t>
      </w:r>
    </w:p>
    <w:p w14:paraId="7CE2F752" w14:textId="4F66EC2A" w:rsidR="00267131" w:rsidRPr="00E607AC" w:rsidRDefault="00267131" w:rsidP="009E6B54">
      <w:pPr>
        <w:keepLines/>
        <w:numPr>
          <w:ilvl w:val="0"/>
          <w:numId w:val="4"/>
        </w:numPr>
        <w:tabs>
          <w:tab w:val="clear" w:pos="720"/>
        </w:tabs>
        <w:spacing w:before="120" w:after="120"/>
        <w:ind w:left="709" w:hanging="709"/>
        <w:jc w:val="both"/>
        <w:rPr>
          <w:rFonts w:ascii="Arial" w:hAnsi="Arial" w:cs="Arial"/>
          <w:iCs/>
          <w:sz w:val="22"/>
          <w:szCs w:val="22"/>
          <w:lang w:val="es-CO"/>
        </w:rPr>
      </w:pPr>
      <w:r w:rsidRPr="00E607AC">
        <w:rPr>
          <w:rFonts w:ascii="Arial" w:hAnsi="Arial" w:cs="Arial"/>
          <w:iCs/>
          <w:sz w:val="22"/>
          <w:szCs w:val="22"/>
          <w:lang w:val="es-CO"/>
        </w:rPr>
        <w:t xml:space="preserve">Que tenga un valor calculado en moneda nacional y sea exigible de acuerdo con la ley colombiana cuando se trate de garantías expedidas por entidades financieras domiciliadas en </w:t>
      </w:r>
      <w:r w:rsidR="0046057D" w:rsidRPr="00E607AC">
        <w:rPr>
          <w:rFonts w:ascii="Arial" w:hAnsi="Arial" w:cs="Arial"/>
          <w:iCs/>
          <w:sz w:val="22"/>
          <w:szCs w:val="22"/>
          <w:lang w:val="es-CO"/>
        </w:rPr>
        <w:t>C</w:t>
      </w:r>
      <w:r w:rsidRPr="00E607AC">
        <w:rPr>
          <w:rFonts w:ascii="Arial" w:hAnsi="Arial" w:cs="Arial"/>
          <w:iCs/>
          <w:sz w:val="22"/>
          <w:szCs w:val="22"/>
          <w:lang w:val="es-CO"/>
        </w:rPr>
        <w:t>olombia.</w:t>
      </w:r>
    </w:p>
    <w:p w14:paraId="2A3701B2" w14:textId="77777777" w:rsidR="00ED5CD3" w:rsidRPr="00E607AC" w:rsidRDefault="00692BDC" w:rsidP="009E6B54">
      <w:pPr>
        <w:keepLines/>
        <w:numPr>
          <w:ilvl w:val="0"/>
          <w:numId w:val="4"/>
        </w:numPr>
        <w:tabs>
          <w:tab w:val="clear" w:pos="720"/>
        </w:tabs>
        <w:spacing w:before="120" w:after="120"/>
        <w:ind w:left="709" w:hanging="709"/>
        <w:jc w:val="both"/>
        <w:rPr>
          <w:rFonts w:ascii="Arial" w:hAnsi="Arial" w:cs="Arial"/>
          <w:iCs/>
          <w:sz w:val="22"/>
          <w:szCs w:val="22"/>
          <w:lang w:val="es-CO"/>
        </w:rPr>
      </w:pPr>
      <w:r w:rsidRPr="00E607AC">
        <w:rPr>
          <w:rFonts w:ascii="Arial" w:hAnsi="Arial" w:cs="Arial"/>
          <w:iCs/>
          <w:sz w:val="22"/>
          <w:szCs w:val="22"/>
          <w:lang w:val="es-CO"/>
        </w:rPr>
        <w:t>Que c</w:t>
      </w:r>
      <w:r w:rsidR="00267131" w:rsidRPr="00E607AC">
        <w:rPr>
          <w:rFonts w:ascii="Arial" w:hAnsi="Arial" w:cs="Arial"/>
          <w:iCs/>
          <w:sz w:val="22"/>
          <w:szCs w:val="22"/>
          <w:lang w:val="es-CO"/>
        </w:rPr>
        <w:t xml:space="preserve">uando se trate de garantías expedidas por entidades financieras del exterior, el valor de la garantía constituida deberá sin ninguna condición cubrir el valor en pesos de la garantía y ser exigible de acuerdo con las Normas RUU 600 de la Cámara de Comercio Internacional -CCI- (ICC </w:t>
      </w:r>
      <w:proofErr w:type="spellStart"/>
      <w:r w:rsidR="00267131" w:rsidRPr="00E607AC">
        <w:rPr>
          <w:rFonts w:ascii="Arial" w:hAnsi="Arial" w:cs="Arial"/>
          <w:iCs/>
          <w:sz w:val="22"/>
          <w:szCs w:val="22"/>
          <w:lang w:val="es-CO"/>
        </w:rPr>
        <w:t>Uniform</w:t>
      </w:r>
      <w:proofErr w:type="spellEnd"/>
      <w:r w:rsidR="00267131" w:rsidRPr="00E607AC">
        <w:rPr>
          <w:rFonts w:ascii="Arial" w:hAnsi="Arial" w:cs="Arial"/>
          <w:iCs/>
          <w:sz w:val="22"/>
          <w:szCs w:val="22"/>
          <w:lang w:val="es-CO"/>
        </w:rPr>
        <w:t xml:space="preserve"> </w:t>
      </w:r>
      <w:proofErr w:type="spellStart"/>
      <w:r w:rsidR="00267131" w:rsidRPr="00E607AC">
        <w:rPr>
          <w:rFonts w:ascii="Arial" w:hAnsi="Arial" w:cs="Arial"/>
          <w:iCs/>
          <w:sz w:val="22"/>
          <w:szCs w:val="22"/>
          <w:lang w:val="es-CO"/>
        </w:rPr>
        <w:t>Customs</w:t>
      </w:r>
      <w:proofErr w:type="spellEnd"/>
      <w:r w:rsidR="00267131" w:rsidRPr="00E607AC">
        <w:rPr>
          <w:rFonts w:ascii="Arial" w:hAnsi="Arial" w:cs="Arial"/>
          <w:iCs/>
          <w:sz w:val="22"/>
          <w:szCs w:val="22"/>
          <w:lang w:val="es-CO"/>
        </w:rPr>
        <w:t xml:space="preserve"> and </w:t>
      </w:r>
      <w:proofErr w:type="spellStart"/>
      <w:r w:rsidR="00267131" w:rsidRPr="00E607AC">
        <w:rPr>
          <w:rFonts w:ascii="Arial" w:hAnsi="Arial" w:cs="Arial"/>
          <w:iCs/>
          <w:sz w:val="22"/>
          <w:szCs w:val="22"/>
          <w:lang w:val="es-CO"/>
        </w:rPr>
        <w:t>Practice</w:t>
      </w:r>
      <w:proofErr w:type="spellEnd"/>
      <w:r w:rsidR="00267131" w:rsidRPr="00E607AC">
        <w:rPr>
          <w:rFonts w:ascii="Arial" w:hAnsi="Arial" w:cs="Arial"/>
          <w:iCs/>
          <w:sz w:val="22"/>
          <w:szCs w:val="22"/>
          <w:lang w:val="es-CO"/>
        </w:rPr>
        <w:t xml:space="preserve"> </w:t>
      </w:r>
      <w:proofErr w:type="spellStart"/>
      <w:r w:rsidR="00267131" w:rsidRPr="00E607AC">
        <w:rPr>
          <w:rFonts w:ascii="Arial" w:hAnsi="Arial" w:cs="Arial"/>
          <w:iCs/>
          <w:sz w:val="22"/>
          <w:szCs w:val="22"/>
          <w:lang w:val="es-CO"/>
        </w:rPr>
        <w:t>for</w:t>
      </w:r>
      <w:proofErr w:type="spellEnd"/>
      <w:r w:rsidR="00267131" w:rsidRPr="00E607AC">
        <w:rPr>
          <w:rFonts w:ascii="Arial" w:hAnsi="Arial" w:cs="Arial"/>
          <w:iCs/>
          <w:sz w:val="22"/>
          <w:szCs w:val="22"/>
          <w:lang w:val="es-CO"/>
        </w:rPr>
        <w:t xml:space="preserve"> </w:t>
      </w:r>
      <w:proofErr w:type="spellStart"/>
      <w:r w:rsidR="00267131" w:rsidRPr="00E607AC">
        <w:rPr>
          <w:rFonts w:ascii="Arial" w:hAnsi="Arial" w:cs="Arial"/>
          <w:iCs/>
          <w:sz w:val="22"/>
          <w:szCs w:val="22"/>
          <w:lang w:val="es-CO"/>
        </w:rPr>
        <w:t>Documentary</w:t>
      </w:r>
      <w:proofErr w:type="spellEnd"/>
      <w:r w:rsidR="00267131" w:rsidRPr="00E607AC">
        <w:rPr>
          <w:rFonts w:ascii="Arial" w:hAnsi="Arial" w:cs="Arial"/>
          <w:iCs/>
          <w:sz w:val="22"/>
          <w:szCs w:val="22"/>
          <w:lang w:val="es-CO"/>
        </w:rPr>
        <w:t xml:space="preserve"> </w:t>
      </w:r>
      <w:proofErr w:type="spellStart"/>
      <w:r w:rsidR="00267131" w:rsidRPr="00E607AC">
        <w:rPr>
          <w:rFonts w:ascii="Arial" w:hAnsi="Arial" w:cs="Arial"/>
          <w:iCs/>
          <w:sz w:val="22"/>
          <w:szCs w:val="22"/>
          <w:lang w:val="es-CO"/>
        </w:rPr>
        <w:t>Credits</w:t>
      </w:r>
      <w:proofErr w:type="spellEnd"/>
      <w:r w:rsidR="00267131" w:rsidRPr="00E607AC">
        <w:rPr>
          <w:rFonts w:ascii="Arial" w:hAnsi="Arial" w:cs="Arial"/>
          <w:iCs/>
          <w:sz w:val="22"/>
          <w:szCs w:val="22"/>
          <w:lang w:val="es-CO"/>
        </w:rPr>
        <w:t xml:space="preserve"> UCP 600) o aquellas Normas que las modif</w:t>
      </w:r>
      <w:r w:rsidR="002B4803" w:rsidRPr="00E607AC">
        <w:rPr>
          <w:rFonts w:ascii="Arial" w:hAnsi="Arial" w:cs="Arial"/>
          <w:iCs/>
          <w:sz w:val="22"/>
          <w:szCs w:val="22"/>
          <w:lang w:val="es-CO"/>
        </w:rPr>
        <w:t>iquen o sustituyan y con las no</w:t>
      </w:r>
      <w:r w:rsidR="00267131" w:rsidRPr="00E607AC">
        <w:rPr>
          <w:rFonts w:ascii="Arial" w:hAnsi="Arial" w:cs="Arial"/>
          <w:iCs/>
          <w:sz w:val="22"/>
          <w:szCs w:val="22"/>
          <w:lang w:val="es-CO"/>
        </w:rPr>
        <w:t>mas del estado Nueva York de los Estados Unidos de América. Estas garantías deberán prever mecanismos expeditos y eficaces para resolver definitivamente cualquier disputa que pueda surgir en relación con la garantía entre el beneficiario y el otorgante aplicando las normas que rigen su exigibilidad, tales como la decisión definitiva bajo las reglas de conciliación y arbitraje de la Cámara de Comercio Internacional, CCI, por uno o más árbitros designados según lo establecen las mencionadas reglas, o a través de los jueces del Estado de Nueva York.</w:t>
      </w:r>
    </w:p>
    <w:p w14:paraId="1B48DBB7" w14:textId="77777777" w:rsidR="00ED5CD3" w:rsidRPr="00E607AC" w:rsidRDefault="002630B3" w:rsidP="009E6B54">
      <w:pPr>
        <w:pStyle w:val="Ttulo3"/>
        <w:keepLines/>
        <w:spacing w:before="120" w:after="120"/>
        <w:ind w:left="1077"/>
      </w:pPr>
      <w:bookmarkStart w:id="481" w:name="_Toc375415907"/>
      <w:bookmarkStart w:id="482" w:name="_Toc44003890"/>
      <w:r w:rsidRPr="00E607AC">
        <w:t>Otras condiciones de la</w:t>
      </w:r>
      <w:r w:rsidR="00EA675C" w:rsidRPr="00E607AC">
        <w:t xml:space="preserve"> Garantía</w:t>
      </w:r>
      <w:bookmarkEnd w:id="481"/>
      <w:bookmarkEnd w:id="482"/>
    </w:p>
    <w:p w14:paraId="5521AAFC" w14:textId="1DF48648" w:rsidR="00ED5CD3" w:rsidRPr="00E607AC" w:rsidRDefault="00EA675C"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 xml:space="preserve">Cuando la calidad crediticia de la entidad otorgante de la Garantía de </w:t>
      </w:r>
      <w:r w:rsidR="00BC0ADE" w:rsidRPr="00E607AC">
        <w:rPr>
          <w:rFonts w:ascii="Arial" w:hAnsi="Arial" w:cs="Arial"/>
          <w:color w:val="auto"/>
          <w:sz w:val="22"/>
          <w:szCs w:val="22"/>
        </w:rPr>
        <w:t>Cumplimiento</w:t>
      </w:r>
      <w:r w:rsidRPr="00E607AC">
        <w:rPr>
          <w:rFonts w:ascii="Arial" w:hAnsi="Arial" w:cs="Arial"/>
          <w:color w:val="auto"/>
          <w:sz w:val="22"/>
          <w:szCs w:val="22"/>
        </w:rPr>
        <w:t xml:space="preserve"> disminuya por debajo de la calificación lí</w:t>
      </w:r>
      <w:r w:rsidR="00240504" w:rsidRPr="00E607AC">
        <w:rPr>
          <w:rFonts w:ascii="Arial" w:hAnsi="Arial" w:cs="Arial"/>
          <w:color w:val="auto"/>
          <w:sz w:val="22"/>
          <w:szCs w:val="22"/>
        </w:rPr>
        <w:t xml:space="preserve">mite establecida en </w:t>
      </w:r>
      <w:r w:rsidR="0021389E" w:rsidRPr="00E607AC">
        <w:rPr>
          <w:rFonts w:ascii="Arial" w:hAnsi="Arial" w:cs="Arial"/>
          <w:color w:val="auto"/>
          <w:sz w:val="22"/>
          <w:szCs w:val="22"/>
        </w:rPr>
        <w:t>la Regulación aplicable</w:t>
      </w:r>
      <w:r w:rsidRPr="00E607AC">
        <w:rPr>
          <w:rFonts w:ascii="Arial" w:hAnsi="Arial" w:cs="Arial"/>
          <w:color w:val="auto"/>
          <w:sz w:val="22"/>
          <w:szCs w:val="22"/>
        </w:rPr>
        <w:t xml:space="preserve">, o en caso de iniciarse un proceso concursal, de toma de posesión o de liquidación a la entidad garante, el </w:t>
      </w:r>
      <w:r w:rsidR="00AD4F20" w:rsidRPr="00E607AC">
        <w:rPr>
          <w:rFonts w:ascii="Arial" w:hAnsi="Arial" w:cs="Arial"/>
          <w:color w:val="auto"/>
          <w:sz w:val="22"/>
          <w:szCs w:val="22"/>
        </w:rPr>
        <w:t>A</w:t>
      </w:r>
      <w:r w:rsidR="00240504" w:rsidRPr="00E607AC">
        <w:rPr>
          <w:rFonts w:ascii="Arial" w:hAnsi="Arial" w:cs="Arial"/>
          <w:color w:val="auto"/>
          <w:sz w:val="22"/>
          <w:szCs w:val="22"/>
        </w:rPr>
        <w:t>djudicatario</w:t>
      </w:r>
      <w:r w:rsidR="0021389E" w:rsidRPr="00E607AC">
        <w:rPr>
          <w:rFonts w:ascii="Arial" w:hAnsi="Arial" w:cs="Arial"/>
          <w:color w:val="auto"/>
          <w:sz w:val="22"/>
          <w:szCs w:val="22"/>
        </w:rPr>
        <w:t xml:space="preserve"> deberá</w:t>
      </w:r>
      <w:r w:rsidRPr="00E607AC">
        <w:rPr>
          <w:rFonts w:ascii="Arial" w:hAnsi="Arial" w:cs="Arial"/>
          <w:color w:val="auto"/>
          <w:sz w:val="22"/>
          <w:szCs w:val="22"/>
        </w:rPr>
        <w:t xml:space="preserve"> </w:t>
      </w:r>
      <w:proofErr w:type="gramStart"/>
      <w:r w:rsidRPr="00E607AC">
        <w:rPr>
          <w:rFonts w:ascii="Arial" w:hAnsi="Arial" w:cs="Arial"/>
          <w:color w:val="auto"/>
          <w:sz w:val="22"/>
          <w:szCs w:val="22"/>
        </w:rPr>
        <w:t>proceder a reponer</w:t>
      </w:r>
      <w:proofErr w:type="gramEnd"/>
      <w:r w:rsidRPr="00E607AC">
        <w:rPr>
          <w:rFonts w:ascii="Arial" w:hAnsi="Arial" w:cs="Arial"/>
          <w:color w:val="auto"/>
          <w:sz w:val="22"/>
          <w:szCs w:val="22"/>
        </w:rPr>
        <w:t xml:space="preserve"> la garantía en un plazo de quince (15) días </w:t>
      </w:r>
      <w:r w:rsidR="001F4689" w:rsidRPr="00E607AC">
        <w:rPr>
          <w:rFonts w:ascii="Arial" w:hAnsi="Arial" w:cs="Arial"/>
          <w:color w:val="auto"/>
          <w:sz w:val="22"/>
          <w:szCs w:val="22"/>
        </w:rPr>
        <w:t>calendario</w:t>
      </w:r>
      <w:r w:rsidRPr="00E607AC">
        <w:rPr>
          <w:rFonts w:ascii="Arial" w:hAnsi="Arial" w:cs="Arial"/>
          <w:color w:val="auto"/>
          <w:sz w:val="22"/>
          <w:szCs w:val="22"/>
        </w:rPr>
        <w:t xml:space="preserve"> contados a partir de la ocurrencia del hecho que da lugar a dicha reposición.</w:t>
      </w:r>
      <w:r w:rsidR="0078386E" w:rsidRPr="00E607AC">
        <w:rPr>
          <w:rFonts w:ascii="Arial" w:hAnsi="Arial" w:cs="Arial"/>
          <w:color w:val="auto"/>
          <w:sz w:val="22"/>
          <w:szCs w:val="22"/>
        </w:rPr>
        <w:t xml:space="preserve"> La falta de reposición de la Garantía de Cumplimiento será causal de cobro de la Garantía de Cumplimiento anterior.</w:t>
      </w:r>
      <w:r w:rsidR="00D131BB" w:rsidRPr="00E607AC">
        <w:rPr>
          <w:rFonts w:ascii="Arial" w:hAnsi="Arial" w:cs="Arial"/>
          <w:color w:val="auto"/>
          <w:sz w:val="22"/>
          <w:szCs w:val="22"/>
        </w:rPr>
        <w:t xml:space="preserve"> </w:t>
      </w:r>
    </w:p>
    <w:p w14:paraId="07A96589" w14:textId="6AFD4042" w:rsidR="00ED5CD3" w:rsidRPr="00E607AC" w:rsidRDefault="00EA675C"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 xml:space="preserve">Si el Adjudicatario presenta una </w:t>
      </w:r>
      <w:r w:rsidR="00AD4F20" w:rsidRPr="00E607AC">
        <w:rPr>
          <w:rFonts w:ascii="Arial" w:hAnsi="Arial" w:cs="Arial"/>
          <w:color w:val="auto"/>
          <w:sz w:val="22"/>
          <w:szCs w:val="22"/>
        </w:rPr>
        <w:t>G</w:t>
      </w:r>
      <w:r w:rsidR="002F1F66" w:rsidRPr="00E607AC">
        <w:rPr>
          <w:rFonts w:ascii="Arial" w:hAnsi="Arial" w:cs="Arial"/>
          <w:color w:val="auto"/>
          <w:sz w:val="22"/>
          <w:szCs w:val="22"/>
        </w:rPr>
        <w:t xml:space="preserve">arantía </w:t>
      </w:r>
      <w:r w:rsidRPr="00E607AC">
        <w:rPr>
          <w:rFonts w:ascii="Arial" w:hAnsi="Arial" w:cs="Arial"/>
          <w:color w:val="auto"/>
          <w:sz w:val="22"/>
          <w:szCs w:val="22"/>
        </w:rPr>
        <w:t>de Cumplimiento</w:t>
      </w:r>
      <w:r w:rsidR="001F4689" w:rsidRPr="00E607AC">
        <w:rPr>
          <w:rFonts w:ascii="Arial" w:hAnsi="Arial" w:cs="Arial"/>
          <w:color w:val="auto"/>
          <w:sz w:val="22"/>
          <w:szCs w:val="22"/>
        </w:rPr>
        <w:t xml:space="preserve"> otorgada</w:t>
      </w:r>
      <w:r w:rsidR="002F1F66" w:rsidRPr="00E607AC">
        <w:rPr>
          <w:rFonts w:ascii="Arial" w:hAnsi="Arial" w:cs="Arial"/>
          <w:color w:val="auto"/>
          <w:sz w:val="22"/>
          <w:szCs w:val="22"/>
        </w:rPr>
        <w:t xml:space="preserve"> por una entidad financiera domiciliada en Colombia</w:t>
      </w:r>
      <w:r w:rsidRPr="00E607AC">
        <w:rPr>
          <w:rFonts w:ascii="Arial" w:hAnsi="Arial" w:cs="Arial"/>
          <w:color w:val="auto"/>
          <w:sz w:val="22"/>
          <w:szCs w:val="22"/>
        </w:rPr>
        <w:t>, ésta deberá ser irrevocable y deberá adjuntar también un certificado de la Superintendencia Financiera de Colombia donde conste la vigilancia y la representación legal de la sociedad emisora y aparezca su permiso de funcionamiento.</w:t>
      </w:r>
    </w:p>
    <w:p w14:paraId="08A8E009" w14:textId="0E45EDA3" w:rsidR="00ED5CD3" w:rsidRPr="00E607AC" w:rsidRDefault="00EA675C"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lastRenderedPageBreak/>
        <w:t>Si el Adjudicatario presenta una garantía bancaria</w:t>
      </w:r>
      <w:r w:rsidR="001F4689" w:rsidRPr="00E607AC">
        <w:rPr>
          <w:rFonts w:ascii="Arial" w:hAnsi="Arial" w:cs="Arial"/>
          <w:color w:val="auto"/>
          <w:sz w:val="22"/>
          <w:szCs w:val="22"/>
        </w:rPr>
        <w:t xml:space="preserve"> otorgada</w:t>
      </w:r>
      <w:r w:rsidR="002F1F66" w:rsidRPr="00E607AC">
        <w:rPr>
          <w:rFonts w:ascii="Arial" w:hAnsi="Arial" w:cs="Arial"/>
          <w:color w:val="auto"/>
          <w:sz w:val="22"/>
          <w:szCs w:val="22"/>
        </w:rPr>
        <w:t xml:space="preserve"> por una entidad financiera del exterior</w:t>
      </w:r>
      <w:r w:rsidRPr="00E607AC">
        <w:rPr>
          <w:rFonts w:ascii="Arial" w:hAnsi="Arial" w:cs="Arial"/>
          <w:color w:val="auto"/>
          <w:sz w:val="22"/>
          <w:szCs w:val="22"/>
        </w:rPr>
        <w:t xml:space="preserve">, deberá adjuntar </w:t>
      </w:r>
      <w:r w:rsidR="002F1F66" w:rsidRPr="00E607AC">
        <w:rPr>
          <w:rFonts w:ascii="Arial" w:hAnsi="Arial" w:cs="Arial"/>
          <w:color w:val="auto"/>
          <w:sz w:val="22"/>
          <w:szCs w:val="22"/>
        </w:rPr>
        <w:t xml:space="preserve">el listado de entidades financieras del exterior contenido en el anexo No. 1 de la Circular Reglamentaria Externa DCIN-83 de 2003 del Banco de la República o en las normas que lo modifiquen o sustituyan y </w:t>
      </w:r>
      <w:r w:rsidR="001F4689" w:rsidRPr="00E607AC">
        <w:rPr>
          <w:rFonts w:ascii="Arial" w:hAnsi="Arial" w:cs="Arial"/>
          <w:color w:val="auto"/>
          <w:sz w:val="22"/>
          <w:szCs w:val="22"/>
        </w:rPr>
        <w:t>acreditar</w:t>
      </w:r>
      <w:r w:rsidR="002F1F66" w:rsidRPr="00E607AC">
        <w:rPr>
          <w:rFonts w:ascii="Arial" w:hAnsi="Arial" w:cs="Arial"/>
          <w:color w:val="auto"/>
          <w:sz w:val="22"/>
          <w:szCs w:val="22"/>
        </w:rPr>
        <w:t xml:space="preserve"> </w:t>
      </w:r>
      <w:r w:rsidR="001F4689" w:rsidRPr="00E607AC">
        <w:rPr>
          <w:rFonts w:ascii="Arial" w:hAnsi="Arial" w:cs="Arial"/>
          <w:color w:val="auto"/>
          <w:sz w:val="22"/>
          <w:szCs w:val="22"/>
        </w:rPr>
        <w:t xml:space="preserve">su existencia, representación y </w:t>
      </w:r>
      <w:r w:rsidR="002F1F66" w:rsidRPr="00E607AC">
        <w:rPr>
          <w:rFonts w:ascii="Arial" w:hAnsi="Arial" w:cs="Arial"/>
          <w:color w:val="auto"/>
          <w:sz w:val="22"/>
          <w:szCs w:val="22"/>
        </w:rPr>
        <w:t>calificación</w:t>
      </w:r>
      <w:r w:rsidR="00960A69" w:rsidRPr="00E607AC">
        <w:rPr>
          <w:rFonts w:ascii="Arial" w:hAnsi="Arial" w:cs="Arial"/>
          <w:color w:val="auto"/>
          <w:sz w:val="22"/>
          <w:szCs w:val="22"/>
        </w:rPr>
        <w:t>.</w:t>
      </w:r>
      <w:r w:rsidR="00EC78F5" w:rsidRPr="00E607AC">
        <w:rPr>
          <w:rFonts w:ascii="Arial" w:hAnsi="Arial" w:cs="Arial"/>
          <w:color w:val="auto"/>
          <w:sz w:val="22"/>
          <w:szCs w:val="22"/>
        </w:rPr>
        <w:t xml:space="preserve"> </w:t>
      </w:r>
      <w:r w:rsidR="00960A69" w:rsidRPr="00E607AC">
        <w:rPr>
          <w:rFonts w:ascii="Arial" w:hAnsi="Arial" w:cs="Arial"/>
          <w:color w:val="auto"/>
          <w:sz w:val="22"/>
          <w:szCs w:val="22"/>
        </w:rPr>
        <w:t xml:space="preserve">Adicionalmente, para la </w:t>
      </w:r>
      <w:r w:rsidR="00B05CE9" w:rsidRPr="00E607AC">
        <w:rPr>
          <w:rFonts w:ascii="Arial" w:hAnsi="Arial" w:cs="Arial"/>
          <w:color w:val="auto"/>
          <w:sz w:val="22"/>
          <w:szCs w:val="22"/>
        </w:rPr>
        <w:t xml:space="preserve">aprobación de la Garantía de Cumplimiento el Inversionista </w:t>
      </w:r>
      <w:r w:rsidR="00960A69" w:rsidRPr="00E607AC">
        <w:rPr>
          <w:rFonts w:ascii="Arial" w:hAnsi="Arial" w:cs="Arial"/>
          <w:color w:val="auto"/>
          <w:sz w:val="22"/>
          <w:szCs w:val="22"/>
        </w:rPr>
        <w:t xml:space="preserve">deberá </w:t>
      </w:r>
      <w:r w:rsidR="00B05CE9" w:rsidRPr="00E607AC">
        <w:rPr>
          <w:rFonts w:ascii="Arial" w:hAnsi="Arial" w:cs="Arial"/>
          <w:color w:val="auto"/>
          <w:sz w:val="22"/>
          <w:szCs w:val="22"/>
        </w:rPr>
        <w:t>acreditar el cumplimiento de las normas cambiarias aplicables</w:t>
      </w:r>
      <w:r w:rsidR="00EC78F5" w:rsidRPr="00E607AC">
        <w:rPr>
          <w:rFonts w:ascii="Arial" w:hAnsi="Arial" w:cs="Arial"/>
          <w:color w:val="auto"/>
          <w:sz w:val="22"/>
          <w:szCs w:val="22"/>
        </w:rPr>
        <w:t xml:space="preserve"> a las garantías emitidas por entidades financieras del exterior</w:t>
      </w:r>
      <w:r w:rsidR="00B05CE9" w:rsidRPr="00E607AC">
        <w:rPr>
          <w:rFonts w:ascii="Arial" w:hAnsi="Arial" w:cs="Arial"/>
          <w:color w:val="auto"/>
          <w:sz w:val="22"/>
          <w:szCs w:val="22"/>
        </w:rPr>
        <w:t xml:space="preserve">. </w:t>
      </w:r>
    </w:p>
    <w:p w14:paraId="51A773A3" w14:textId="77777777" w:rsidR="00ED5CD3" w:rsidRPr="00E607AC" w:rsidRDefault="00EA675C"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En ambos casos, se deberá adjuntar un documento emanado de una firma calificadora de riesgos, donde conste la última calificación obtenida por la entidad financiera para verificar el cumplimiento de los requisitos de calificación de riesgo crediticio.</w:t>
      </w:r>
    </w:p>
    <w:p w14:paraId="200C212A" w14:textId="77777777" w:rsidR="00ED5CD3" w:rsidRPr="00E607AC" w:rsidRDefault="00EA675C" w:rsidP="009E6B54">
      <w:pPr>
        <w:pStyle w:val="Ttulo3"/>
        <w:keepLines/>
        <w:spacing w:before="120" w:after="120"/>
        <w:ind w:left="1077"/>
      </w:pPr>
      <w:bookmarkStart w:id="483" w:name="_Toc375415908"/>
      <w:bookmarkStart w:id="484" w:name="_Toc44003891"/>
      <w:r w:rsidRPr="00E607AC">
        <w:t xml:space="preserve">Eventos de </w:t>
      </w:r>
      <w:r w:rsidR="001D7D6B" w:rsidRPr="00E607AC">
        <w:t>Ejecución de la Garantía</w:t>
      </w:r>
      <w:bookmarkEnd w:id="483"/>
      <w:bookmarkEnd w:id="484"/>
    </w:p>
    <w:p w14:paraId="0C60FFC8" w14:textId="3E76FCB1" w:rsidR="00ED5CD3" w:rsidRPr="00E607AC" w:rsidRDefault="005A5E55"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La</w:t>
      </w:r>
      <w:r w:rsidR="003E2998" w:rsidRPr="00E607AC">
        <w:rPr>
          <w:rFonts w:ascii="Arial" w:hAnsi="Arial" w:cs="Arial"/>
          <w:color w:val="auto"/>
          <w:sz w:val="22"/>
          <w:szCs w:val="22"/>
        </w:rPr>
        <w:t xml:space="preserve"> </w:t>
      </w:r>
      <w:r w:rsidRPr="00E607AC">
        <w:rPr>
          <w:rFonts w:ascii="Arial" w:hAnsi="Arial" w:cs="Arial"/>
          <w:color w:val="auto"/>
          <w:sz w:val="22"/>
          <w:szCs w:val="22"/>
        </w:rPr>
        <w:t>Fiduciaria</w:t>
      </w:r>
      <w:r w:rsidR="003E2998" w:rsidRPr="00E607AC">
        <w:rPr>
          <w:rFonts w:ascii="Arial" w:hAnsi="Arial" w:cs="Arial"/>
          <w:color w:val="auto"/>
          <w:sz w:val="22"/>
          <w:szCs w:val="22"/>
        </w:rPr>
        <w:t xml:space="preserve"> </w:t>
      </w:r>
      <w:r w:rsidR="001905EC" w:rsidRPr="00E607AC">
        <w:rPr>
          <w:rFonts w:ascii="Arial" w:hAnsi="Arial" w:cs="Arial"/>
          <w:color w:val="auto"/>
          <w:sz w:val="22"/>
          <w:szCs w:val="22"/>
        </w:rPr>
        <w:t xml:space="preserve">como administradora y vocera del Patrimonio Autónomo </w:t>
      </w:r>
      <w:r w:rsidR="00DD328D" w:rsidRPr="00E607AC">
        <w:rPr>
          <w:rFonts w:ascii="Arial" w:hAnsi="Arial" w:cs="Arial"/>
          <w:color w:val="auto"/>
          <w:sz w:val="22"/>
          <w:szCs w:val="22"/>
        </w:rPr>
        <w:t>deberá</w:t>
      </w:r>
      <w:r w:rsidR="003E2998" w:rsidRPr="00E607AC">
        <w:rPr>
          <w:rFonts w:ascii="Arial" w:hAnsi="Arial" w:cs="Arial"/>
          <w:color w:val="auto"/>
          <w:sz w:val="22"/>
          <w:szCs w:val="22"/>
        </w:rPr>
        <w:t xml:space="preserve"> ejecutar la garantía cuando </w:t>
      </w:r>
      <w:r w:rsidR="00D3359E" w:rsidRPr="00E607AC">
        <w:rPr>
          <w:rFonts w:ascii="Arial" w:hAnsi="Arial" w:cs="Arial"/>
          <w:color w:val="auto"/>
          <w:sz w:val="22"/>
          <w:szCs w:val="22"/>
        </w:rPr>
        <w:t xml:space="preserve">se produzca alguno de los eventos de ejecución de la Garantía de Cumplimiento </w:t>
      </w:r>
      <w:r w:rsidR="00FD6690" w:rsidRPr="00E607AC">
        <w:rPr>
          <w:rFonts w:ascii="Arial" w:hAnsi="Arial" w:cs="Arial"/>
          <w:color w:val="auto"/>
          <w:sz w:val="22"/>
          <w:szCs w:val="22"/>
        </w:rPr>
        <w:t xml:space="preserve">contemplados en </w:t>
      </w:r>
      <w:r w:rsidR="00B05CE9" w:rsidRPr="00E607AC">
        <w:rPr>
          <w:rFonts w:ascii="Arial" w:hAnsi="Arial" w:cs="Arial"/>
          <w:color w:val="auto"/>
          <w:sz w:val="22"/>
          <w:szCs w:val="22"/>
        </w:rPr>
        <w:t xml:space="preserve">estos DSI o en </w:t>
      </w:r>
      <w:r w:rsidR="00FD6690" w:rsidRPr="00E607AC">
        <w:rPr>
          <w:rFonts w:ascii="Arial" w:hAnsi="Arial" w:cs="Arial"/>
          <w:color w:val="auto"/>
          <w:sz w:val="22"/>
          <w:szCs w:val="22"/>
        </w:rPr>
        <w:t xml:space="preserve">la </w:t>
      </w:r>
      <w:r w:rsidR="00B05CE9" w:rsidRPr="00E607AC">
        <w:rPr>
          <w:rFonts w:ascii="Arial" w:hAnsi="Arial" w:cs="Arial"/>
          <w:color w:val="auto"/>
          <w:sz w:val="22"/>
          <w:szCs w:val="22"/>
        </w:rPr>
        <w:t>Normatividad A</w:t>
      </w:r>
      <w:r w:rsidR="00FD6690" w:rsidRPr="00E607AC">
        <w:rPr>
          <w:rFonts w:ascii="Arial" w:hAnsi="Arial" w:cs="Arial"/>
          <w:color w:val="auto"/>
          <w:sz w:val="22"/>
          <w:szCs w:val="22"/>
        </w:rPr>
        <w:t>plicable.</w:t>
      </w:r>
      <w:r w:rsidR="00D3359E" w:rsidRPr="00E607AC">
        <w:rPr>
          <w:rFonts w:ascii="Arial" w:hAnsi="Arial" w:cs="Arial"/>
          <w:color w:val="auto"/>
          <w:sz w:val="22"/>
          <w:szCs w:val="22"/>
        </w:rPr>
        <w:t xml:space="preserve"> </w:t>
      </w:r>
      <w:r w:rsidR="004D3C1F" w:rsidRPr="00E607AC">
        <w:rPr>
          <w:rFonts w:ascii="Arial" w:hAnsi="Arial" w:cs="Arial"/>
          <w:color w:val="auto"/>
          <w:sz w:val="22"/>
          <w:szCs w:val="22"/>
        </w:rPr>
        <w:t xml:space="preserve">La Fiduciaria deberá </w:t>
      </w:r>
      <w:r w:rsidR="006D0870" w:rsidRPr="00E607AC">
        <w:rPr>
          <w:rFonts w:ascii="Arial" w:hAnsi="Arial" w:cs="Arial"/>
          <w:color w:val="auto"/>
          <w:sz w:val="22"/>
          <w:szCs w:val="22"/>
        </w:rPr>
        <w:t xml:space="preserve">ejecutar la Garantía de Cumplimiento </w:t>
      </w:r>
      <w:r w:rsidR="000D7477" w:rsidRPr="00E607AC">
        <w:rPr>
          <w:rFonts w:ascii="Arial" w:hAnsi="Arial" w:cs="Arial"/>
          <w:color w:val="auto"/>
          <w:sz w:val="22"/>
          <w:szCs w:val="22"/>
        </w:rPr>
        <w:t>ante</w:t>
      </w:r>
      <w:r w:rsidR="00C2416B" w:rsidRPr="00E607AC">
        <w:rPr>
          <w:rFonts w:ascii="Arial" w:hAnsi="Arial" w:cs="Arial"/>
          <w:color w:val="auto"/>
          <w:sz w:val="22"/>
          <w:szCs w:val="22"/>
        </w:rPr>
        <w:t xml:space="preserve"> </w:t>
      </w:r>
      <w:r w:rsidR="00C87C5F" w:rsidRPr="00E607AC">
        <w:rPr>
          <w:rFonts w:ascii="Arial" w:hAnsi="Arial" w:cs="Arial"/>
          <w:color w:val="auto"/>
          <w:sz w:val="22"/>
          <w:szCs w:val="22"/>
        </w:rPr>
        <w:t>la ocurrencia de cualquiera de la</w:t>
      </w:r>
      <w:r w:rsidR="00470F85" w:rsidRPr="00E607AC">
        <w:rPr>
          <w:rFonts w:ascii="Arial" w:hAnsi="Arial" w:cs="Arial"/>
          <w:color w:val="auto"/>
          <w:sz w:val="22"/>
          <w:szCs w:val="22"/>
        </w:rPr>
        <w:t>s</w:t>
      </w:r>
      <w:r w:rsidR="00C87C5F" w:rsidRPr="00E607AC">
        <w:rPr>
          <w:rFonts w:ascii="Arial" w:hAnsi="Arial" w:cs="Arial"/>
          <w:color w:val="auto"/>
          <w:sz w:val="22"/>
          <w:szCs w:val="22"/>
        </w:rPr>
        <w:t xml:space="preserve"> causales de ejecución establecidas en el numeral 3.6 del Anexo No. 3 Resolución CREG 107 de 2017.</w:t>
      </w:r>
    </w:p>
    <w:p w14:paraId="004165FD" w14:textId="1E021779" w:rsidR="00ED5CD3" w:rsidRPr="00E607AC" w:rsidRDefault="00EA675C"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Cuando ocurra alguno de los</w:t>
      </w:r>
      <w:r w:rsidR="006211A4" w:rsidRPr="00E607AC">
        <w:rPr>
          <w:rFonts w:ascii="Arial" w:hAnsi="Arial" w:cs="Arial"/>
          <w:color w:val="auto"/>
          <w:sz w:val="22"/>
          <w:szCs w:val="22"/>
        </w:rPr>
        <w:t xml:space="preserve"> eventos de </w:t>
      </w:r>
      <w:r w:rsidR="00B62369" w:rsidRPr="00E607AC">
        <w:rPr>
          <w:rFonts w:ascii="Arial" w:hAnsi="Arial" w:cs="Arial"/>
          <w:color w:val="auto"/>
          <w:sz w:val="22"/>
          <w:szCs w:val="22"/>
        </w:rPr>
        <w:t>ejecución de la garantía</w:t>
      </w:r>
      <w:r w:rsidR="006211A4" w:rsidRPr="00E607AC">
        <w:rPr>
          <w:rFonts w:ascii="Arial" w:hAnsi="Arial" w:cs="Arial"/>
          <w:color w:val="auto"/>
          <w:sz w:val="22"/>
          <w:szCs w:val="22"/>
        </w:rPr>
        <w:t xml:space="preserve">, </w:t>
      </w:r>
      <w:r w:rsidR="00D3359E" w:rsidRPr="00E607AC">
        <w:rPr>
          <w:rFonts w:ascii="Arial" w:hAnsi="Arial" w:cs="Arial"/>
          <w:color w:val="auto"/>
          <w:sz w:val="22"/>
          <w:szCs w:val="22"/>
        </w:rPr>
        <w:t>la Fiduciaria como vocera d</w:t>
      </w:r>
      <w:r w:rsidR="006211A4" w:rsidRPr="00E607AC">
        <w:rPr>
          <w:rFonts w:ascii="Arial" w:hAnsi="Arial" w:cs="Arial"/>
          <w:color w:val="auto"/>
          <w:sz w:val="22"/>
          <w:szCs w:val="22"/>
        </w:rPr>
        <w:t>el Patrimonio Autónomo</w:t>
      </w:r>
      <w:r w:rsidRPr="00E607AC">
        <w:rPr>
          <w:rFonts w:ascii="Arial" w:hAnsi="Arial" w:cs="Arial"/>
          <w:color w:val="auto"/>
          <w:sz w:val="22"/>
          <w:szCs w:val="22"/>
        </w:rPr>
        <w:t xml:space="preserve"> informará de esta situación al </w:t>
      </w:r>
      <w:r w:rsidR="00F50B0E" w:rsidRPr="00E607AC">
        <w:rPr>
          <w:rFonts w:ascii="Arial" w:hAnsi="Arial" w:cs="Arial"/>
          <w:color w:val="auto"/>
          <w:sz w:val="22"/>
          <w:szCs w:val="22"/>
        </w:rPr>
        <w:t xml:space="preserve">emisor de la Garantía de Cumplimiento </w:t>
      </w:r>
      <w:r w:rsidRPr="00E607AC">
        <w:rPr>
          <w:rFonts w:ascii="Arial" w:hAnsi="Arial" w:cs="Arial"/>
          <w:color w:val="auto"/>
          <w:sz w:val="22"/>
          <w:szCs w:val="22"/>
        </w:rPr>
        <w:t xml:space="preserve">y al </w:t>
      </w:r>
      <w:r w:rsidR="006211A4" w:rsidRPr="00E607AC">
        <w:rPr>
          <w:rFonts w:ascii="Arial" w:hAnsi="Arial" w:cs="Arial"/>
          <w:color w:val="auto"/>
          <w:sz w:val="22"/>
          <w:szCs w:val="22"/>
        </w:rPr>
        <w:t>Adjudicatario</w:t>
      </w:r>
      <w:r w:rsidRPr="00E607AC">
        <w:rPr>
          <w:rFonts w:ascii="Arial" w:hAnsi="Arial" w:cs="Arial"/>
          <w:color w:val="auto"/>
          <w:sz w:val="22"/>
          <w:szCs w:val="22"/>
        </w:rPr>
        <w:t>, y hará efectiva la garantía</w:t>
      </w:r>
      <w:r w:rsidR="00AD4F20" w:rsidRPr="00E607AC">
        <w:rPr>
          <w:rFonts w:ascii="Arial" w:hAnsi="Arial" w:cs="Arial"/>
          <w:color w:val="auto"/>
          <w:sz w:val="22"/>
          <w:szCs w:val="22"/>
        </w:rPr>
        <w:t xml:space="preserve"> en forma inmediata</w:t>
      </w:r>
      <w:r w:rsidRPr="00E607AC">
        <w:rPr>
          <w:rFonts w:ascii="Arial" w:hAnsi="Arial" w:cs="Arial"/>
          <w:color w:val="auto"/>
          <w:sz w:val="22"/>
          <w:szCs w:val="22"/>
        </w:rPr>
        <w:t xml:space="preserve">. </w:t>
      </w:r>
    </w:p>
    <w:p w14:paraId="67F25594" w14:textId="114337CC" w:rsidR="00ED5CD3" w:rsidRPr="00E607AC" w:rsidRDefault="00C87C5F"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La</w:t>
      </w:r>
      <w:r w:rsidR="00B54D83" w:rsidRPr="00E607AC">
        <w:rPr>
          <w:rFonts w:ascii="Arial" w:hAnsi="Arial" w:cs="Arial"/>
          <w:color w:val="auto"/>
          <w:sz w:val="22"/>
          <w:szCs w:val="22"/>
        </w:rPr>
        <w:t xml:space="preserve"> </w:t>
      </w:r>
      <w:r w:rsidRPr="00E607AC">
        <w:rPr>
          <w:rFonts w:ascii="Arial" w:hAnsi="Arial" w:cs="Arial"/>
          <w:color w:val="auto"/>
          <w:sz w:val="22"/>
          <w:szCs w:val="22"/>
        </w:rPr>
        <w:t xml:space="preserve">Fiduciaria </w:t>
      </w:r>
      <w:r w:rsidR="00EA675C" w:rsidRPr="00E607AC">
        <w:rPr>
          <w:rFonts w:ascii="Arial" w:hAnsi="Arial" w:cs="Arial"/>
          <w:color w:val="auto"/>
          <w:sz w:val="22"/>
          <w:szCs w:val="22"/>
        </w:rPr>
        <w:t xml:space="preserve">destinará el monto recibido y los rendimientos financieros generados </w:t>
      </w:r>
      <w:r w:rsidR="006211A4" w:rsidRPr="00E607AC">
        <w:rPr>
          <w:rFonts w:ascii="Arial" w:hAnsi="Arial" w:cs="Arial"/>
          <w:color w:val="auto"/>
          <w:sz w:val="22"/>
          <w:szCs w:val="22"/>
        </w:rPr>
        <w:t>en los términos del artículo 30 de la Resolución CREG 107 de 2017</w:t>
      </w:r>
      <w:r w:rsidR="00EA675C" w:rsidRPr="00E607AC">
        <w:rPr>
          <w:rFonts w:ascii="Arial" w:hAnsi="Arial" w:cs="Arial"/>
          <w:color w:val="auto"/>
          <w:sz w:val="22"/>
          <w:szCs w:val="22"/>
        </w:rPr>
        <w:t>.</w:t>
      </w:r>
    </w:p>
    <w:p w14:paraId="56C9F139" w14:textId="5AC03D5D" w:rsidR="00D3359E" w:rsidRPr="00E607AC" w:rsidRDefault="00C87C5F"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La Fiduciaria</w:t>
      </w:r>
      <w:r w:rsidR="00D3359E" w:rsidRPr="00E607AC">
        <w:rPr>
          <w:rFonts w:ascii="Arial" w:hAnsi="Arial" w:cs="Arial"/>
          <w:color w:val="auto"/>
          <w:sz w:val="22"/>
          <w:szCs w:val="22"/>
        </w:rPr>
        <w:t xml:space="preserve">, como vocera del Patrimonio Autónomo, enviará al Ministerio de Minas y Energía, a la CREG y a la UPME copia de las comunicaciones en las que informe la ocurrencia de un evento de ejecución de la Garantía de Cumplimiento, de la evidencia de su cobro y pago y de la entrega de los dineros recibidos. </w:t>
      </w:r>
    </w:p>
    <w:p w14:paraId="1C37F37F" w14:textId="6A91A54E" w:rsidR="00ED5CD3" w:rsidRPr="00E607AC" w:rsidRDefault="00AD0E75" w:rsidP="009E6B54">
      <w:pPr>
        <w:pStyle w:val="Ttulo3"/>
        <w:keepLines/>
        <w:spacing w:before="120" w:after="120"/>
        <w:ind w:left="1077"/>
      </w:pPr>
      <w:bookmarkStart w:id="485" w:name="_Toc375415909"/>
      <w:bookmarkStart w:id="486" w:name="_Toc44003892"/>
      <w:r w:rsidRPr="00E607AC">
        <w:t>Periodo de Pagos</w:t>
      </w:r>
      <w:r w:rsidR="00EA675C" w:rsidRPr="00E607AC">
        <w:t xml:space="preserve"> en </w:t>
      </w:r>
      <w:r w:rsidR="00B6564A" w:rsidRPr="00E607AC">
        <w:t>los casos en que la fecha de puesta en operación del proyecto sea anterior o posterior a la FPO</w:t>
      </w:r>
      <w:r w:rsidR="00EA675C" w:rsidRPr="00E607AC">
        <w:t>.</w:t>
      </w:r>
      <w:bookmarkEnd w:id="485"/>
      <w:bookmarkEnd w:id="486"/>
    </w:p>
    <w:p w14:paraId="2985162C" w14:textId="77777777" w:rsidR="00ED5CD3" w:rsidRPr="00E607AC" w:rsidRDefault="00B6564A" w:rsidP="009E6B54">
      <w:pPr>
        <w:pStyle w:val="Sinespaciado"/>
        <w:keepLines/>
        <w:spacing w:before="120" w:after="120"/>
        <w:jc w:val="both"/>
        <w:rPr>
          <w:rFonts w:cs="Arial"/>
          <w:sz w:val="22"/>
          <w:szCs w:val="22"/>
        </w:rPr>
      </w:pPr>
      <w:r w:rsidRPr="00E607AC">
        <w:rPr>
          <w:rFonts w:cs="Arial"/>
          <w:sz w:val="22"/>
          <w:szCs w:val="22"/>
        </w:rPr>
        <w:t xml:space="preserve">En el evento en que: </w:t>
      </w:r>
    </w:p>
    <w:p w14:paraId="71B050F3" w14:textId="6A046210" w:rsidR="00ED5CD3" w:rsidRPr="00E607AC" w:rsidRDefault="00B6564A" w:rsidP="009E6B54">
      <w:pPr>
        <w:pStyle w:val="Sinespaciado"/>
        <w:keepLines/>
        <w:spacing w:before="120" w:after="120"/>
        <w:jc w:val="both"/>
        <w:rPr>
          <w:rFonts w:cs="Arial"/>
          <w:sz w:val="22"/>
          <w:szCs w:val="22"/>
        </w:rPr>
      </w:pPr>
      <w:r w:rsidRPr="00E607AC">
        <w:rPr>
          <w:rFonts w:cs="Arial"/>
          <w:sz w:val="22"/>
          <w:szCs w:val="22"/>
        </w:rPr>
        <w:t xml:space="preserve">i) La fecha de puesta en operación del proyecto sea anterior a la FPO o a la FPO ajustada según lo establecido en la Resolución CREG 107 de 2017: el ingreso a recibir desde la fecha de entrada en operación hasta la FPO o la FPO ajustada será el promedio simple del </w:t>
      </w:r>
      <m:oMath>
        <m:r>
          <m:rPr>
            <m:sty m:val="p"/>
          </m:rPr>
          <w:rPr>
            <w:rFonts w:ascii="Cambria Math" w:hAnsi="Cambria Math" w:cs="Arial"/>
            <w:sz w:val="22"/>
            <w:szCs w:val="22"/>
          </w:rPr>
          <m:t>IAE</m:t>
        </m:r>
      </m:oMath>
      <w:r w:rsidRPr="00E607AC" w:rsidDel="00A06EE8">
        <w:rPr>
          <w:rFonts w:cs="Arial"/>
          <w:iCs/>
          <w:sz w:val="22"/>
          <w:szCs w:val="22"/>
        </w:rPr>
        <w:t xml:space="preserve"> </w:t>
      </w:r>
      <w:r w:rsidRPr="00E607AC">
        <w:rPr>
          <w:rFonts w:cs="Arial"/>
          <w:iCs/>
          <w:sz w:val="22"/>
          <w:szCs w:val="22"/>
        </w:rPr>
        <w:t>ofe</w:t>
      </w:r>
      <w:r w:rsidRPr="00E607AC">
        <w:rPr>
          <w:rFonts w:cs="Arial"/>
          <w:sz w:val="22"/>
          <w:szCs w:val="22"/>
        </w:rPr>
        <w:t xml:space="preserve">rtado por el </w:t>
      </w:r>
      <w:r w:rsidR="00BA41B5" w:rsidRPr="00E607AC">
        <w:rPr>
          <w:rFonts w:cs="Arial"/>
          <w:sz w:val="22"/>
          <w:szCs w:val="22"/>
        </w:rPr>
        <w:t>A</w:t>
      </w:r>
      <w:r w:rsidRPr="00E607AC">
        <w:rPr>
          <w:rFonts w:cs="Arial"/>
          <w:sz w:val="22"/>
          <w:szCs w:val="22"/>
        </w:rPr>
        <w:t>djudicatario para el PEP</w:t>
      </w:r>
      <w:r w:rsidR="0026139B" w:rsidRPr="00E607AC">
        <w:rPr>
          <w:rFonts w:cs="Arial"/>
          <w:sz w:val="22"/>
          <w:szCs w:val="22"/>
        </w:rPr>
        <w:t>;</w:t>
      </w:r>
      <w:r w:rsidRPr="00E607AC">
        <w:rPr>
          <w:rFonts w:cs="Arial"/>
          <w:sz w:val="22"/>
          <w:szCs w:val="22"/>
        </w:rPr>
        <w:t xml:space="preserve"> o</w:t>
      </w:r>
      <w:r w:rsidR="0026139B" w:rsidRPr="00E607AC">
        <w:rPr>
          <w:rFonts w:cs="Arial"/>
          <w:sz w:val="22"/>
          <w:szCs w:val="22"/>
        </w:rPr>
        <w:t>,</w:t>
      </w:r>
    </w:p>
    <w:p w14:paraId="141E789C" w14:textId="5A2F317E" w:rsidR="00ED5CD3" w:rsidRPr="00E607AC" w:rsidRDefault="00B6564A" w:rsidP="009E6B54">
      <w:pPr>
        <w:pStyle w:val="Sinespaciado"/>
        <w:keepLines/>
        <w:spacing w:before="120" w:after="120"/>
        <w:jc w:val="both"/>
        <w:rPr>
          <w:rFonts w:cs="Arial"/>
          <w:sz w:val="22"/>
          <w:szCs w:val="22"/>
        </w:rPr>
      </w:pPr>
      <w:proofErr w:type="spellStart"/>
      <w:r w:rsidRPr="00E607AC">
        <w:rPr>
          <w:rFonts w:cs="Arial"/>
          <w:sz w:val="22"/>
          <w:szCs w:val="22"/>
        </w:rPr>
        <w:lastRenderedPageBreak/>
        <w:t>ii</w:t>
      </w:r>
      <w:proofErr w:type="spellEnd"/>
      <w:r w:rsidRPr="00E607AC">
        <w:rPr>
          <w:rFonts w:cs="Arial"/>
          <w:sz w:val="22"/>
          <w:szCs w:val="22"/>
        </w:rPr>
        <w:t xml:space="preserve">) La fecha de puesta en operación del proyecto sea posterior a la FPO o a la FPO ajustada según lo establecido en la Resolución CREG 107 de 2017: el </w:t>
      </w:r>
      <w:r w:rsidR="00BA41B5" w:rsidRPr="00E607AC">
        <w:rPr>
          <w:rFonts w:cs="Arial"/>
          <w:sz w:val="22"/>
          <w:szCs w:val="22"/>
        </w:rPr>
        <w:t>A</w:t>
      </w:r>
      <w:r w:rsidRPr="00E607AC">
        <w:rPr>
          <w:rFonts w:cs="Arial"/>
          <w:sz w:val="22"/>
          <w:szCs w:val="22"/>
        </w:rPr>
        <w:t>djudicatario recibirá el flujo de ingresos que ofertó para el período comprendido entre la fecha de entrada en operación del proyecto y la fecha en que se cumpla el PEP.</w:t>
      </w:r>
    </w:p>
    <w:p w14:paraId="4E1C4605" w14:textId="43EEB309" w:rsidR="00CF2F17" w:rsidRPr="00E607AC" w:rsidRDefault="00CF2F17" w:rsidP="009E6B54">
      <w:pPr>
        <w:pStyle w:val="Ttulo2"/>
        <w:keepNext w:val="0"/>
        <w:numPr>
          <w:ilvl w:val="1"/>
          <w:numId w:val="7"/>
        </w:numPr>
        <w:autoSpaceDE w:val="0"/>
        <w:autoSpaceDN w:val="0"/>
        <w:adjustRightInd w:val="0"/>
        <w:spacing w:before="120" w:after="120" w:line="240" w:lineRule="auto"/>
        <w:ind w:left="0" w:firstLine="0"/>
        <w:jc w:val="both"/>
        <w:rPr>
          <w:rFonts w:ascii="Arial" w:hAnsi="Arial" w:cs="Arial"/>
          <w:color w:val="auto"/>
          <w:sz w:val="22"/>
          <w:szCs w:val="22"/>
        </w:rPr>
      </w:pPr>
      <w:bookmarkStart w:id="487" w:name="_Toc38617640"/>
      <w:bookmarkStart w:id="488" w:name="_Toc40966252"/>
      <w:bookmarkStart w:id="489" w:name="_Toc38617641"/>
      <w:bookmarkStart w:id="490" w:name="_Toc40966253"/>
      <w:bookmarkStart w:id="491" w:name="_Toc38617642"/>
      <w:bookmarkStart w:id="492" w:name="_Toc40966254"/>
      <w:bookmarkStart w:id="493" w:name="_Toc38617643"/>
      <w:bookmarkStart w:id="494" w:name="_Toc40966255"/>
      <w:bookmarkStart w:id="495" w:name="_Toc38617644"/>
      <w:bookmarkStart w:id="496" w:name="_Toc40966256"/>
      <w:bookmarkStart w:id="497" w:name="_Toc38617645"/>
      <w:bookmarkStart w:id="498" w:name="_Toc40966257"/>
      <w:bookmarkStart w:id="499" w:name="_Toc38617646"/>
      <w:bookmarkStart w:id="500" w:name="_Toc40966258"/>
      <w:bookmarkStart w:id="501" w:name="_Toc38617647"/>
      <w:bookmarkStart w:id="502" w:name="_Toc40966259"/>
      <w:bookmarkStart w:id="503" w:name="_Toc38617648"/>
      <w:bookmarkStart w:id="504" w:name="_Toc40966260"/>
      <w:bookmarkStart w:id="505" w:name="_Toc38617649"/>
      <w:bookmarkStart w:id="506" w:name="_Toc40966261"/>
      <w:bookmarkStart w:id="507" w:name="_Toc44003893"/>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r w:rsidRPr="00E607AC">
        <w:rPr>
          <w:rFonts w:ascii="Arial" w:hAnsi="Arial" w:cs="Arial"/>
          <w:color w:val="auto"/>
          <w:sz w:val="22"/>
          <w:szCs w:val="22"/>
        </w:rPr>
        <w:t>Cesión</w:t>
      </w:r>
      <w:bookmarkEnd w:id="507"/>
    </w:p>
    <w:p w14:paraId="37573BD5" w14:textId="5336B734" w:rsidR="00E900D2" w:rsidRPr="00E607AC" w:rsidRDefault="00E900D2" w:rsidP="009E6B54">
      <w:pPr>
        <w:pStyle w:val="Default"/>
        <w:keepLines/>
        <w:spacing w:before="120" w:after="120"/>
        <w:jc w:val="both"/>
        <w:rPr>
          <w:rFonts w:ascii="Arial" w:hAnsi="Arial" w:cs="Arial"/>
          <w:sz w:val="22"/>
          <w:szCs w:val="22"/>
        </w:rPr>
      </w:pPr>
      <w:r w:rsidRPr="00E607AC">
        <w:rPr>
          <w:rFonts w:ascii="Arial" w:hAnsi="Arial" w:cs="Arial"/>
          <w:color w:val="auto"/>
          <w:sz w:val="22"/>
          <w:szCs w:val="22"/>
        </w:rPr>
        <w:t xml:space="preserve">El Adjudicatario sólo podrá ceder los derechos y obligaciones relativos al Proyecto cuando cuente con la aprobación de la UPME en los términos del artículo 15 de la Resolución CREG 107 de 2017. En consecuencia, quien resulte Adjudicatario de la presente Convocatoria Pública, bien sea a través de la presentación de una Propuesta como una persona jurídica, consorcio o a través de una unión temporal, a partir de ese momento, solo podrá ceder los derechos y responsabilidades adquiridas en la adjudicación, </w:t>
      </w:r>
      <w:r w:rsidR="00172794">
        <w:rPr>
          <w:rFonts w:ascii="Arial" w:hAnsi="Arial" w:cs="Arial"/>
          <w:color w:val="auto"/>
          <w:sz w:val="22"/>
          <w:szCs w:val="22"/>
        </w:rPr>
        <w:t xml:space="preserve">con </w:t>
      </w:r>
      <w:r w:rsidRPr="00E607AC">
        <w:rPr>
          <w:rFonts w:ascii="Arial" w:hAnsi="Arial" w:cs="Arial"/>
          <w:color w:val="auto"/>
          <w:sz w:val="22"/>
          <w:szCs w:val="22"/>
        </w:rPr>
        <w:t>autorización previa y escrita por parte de la UPME.</w:t>
      </w:r>
      <w:r w:rsidR="00172794">
        <w:rPr>
          <w:rFonts w:ascii="Arial" w:hAnsi="Arial" w:cs="Arial"/>
          <w:color w:val="auto"/>
          <w:sz w:val="22"/>
          <w:szCs w:val="22"/>
        </w:rPr>
        <w:t xml:space="preserve"> La cesión entrará en vigor a partir de dicha autorización, p</w:t>
      </w:r>
      <w:r w:rsidRPr="00E607AC">
        <w:rPr>
          <w:rFonts w:ascii="Arial" w:hAnsi="Arial" w:cs="Arial"/>
          <w:color w:val="auto"/>
          <w:sz w:val="22"/>
          <w:szCs w:val="22"/>
        </w:rPr>
        <w:t>ara lo cual se deben atender las siguientes reglas:</w:t>
      </w:r>
    </w:p>
    <w:p w14:paraId="4AE4E304" w14:textId="32E8F77A" w:rsidR="000D73F0" w:rsidRPr="00E607AC" w:rsidRDefault="000D73F0" w:rsidP="009E6B54">
      <w:pPr>
        <w:pStyle w:val="Ttulo3"/>
        <w:keepLines/>
        <w:spacing w:before="120" w:after="120"/>
        <w:ind w:left="1077"/>
      </w:pPr>
      <w:bookmarkStart w:id="508" w:name="_Toc44003894"/>
      <w:r w:rsidRPr="00E607AC">
        <w:t>Desde la adjudicación hasta la FPO</w:t>
      </w:r>
      <w:bookmarkEnd w:id="508"/>
    </w:p>
    <w:p w14:paraId="2E1383AC" w14:textId="1B57EEF1" w:rsidR="00162EE6" w:rsidRPr="00E607AC" w:rsidRDefault="00C81FB0"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 xml:space="preserve">El cesionario deberá ser una </w:t>
      </w:r>
      <w:r w:rsidR="008B5E37" w:rsidRPr="00E607AC">
        <w:rPr>
          <w:rFonts w:ascii="Arial" w:hAnsi="Arial" w:cs="Arial"/>
          <w:color w:val="auto"/>
          <w:sz w:val="22"/>
          <w:szCs w:val="22"/>
        </w:rPr>
        <w:t xml:space="preserve">empresa de servicios públicos que cumpla con </w:t>
      </w:r>
      <w:r w:rsidRPr="00E607AC">
        <w:rPr>
          <w:rFonts w:ascii="Arial" w:hAnsi="Arial" w:cs="Arial"/>
          <w:color w:val="auto"/>
          <w:sz w:val="22"/>
          <w:szCs w:val="22"/>
        </w:rPr>
        <w:t>los requisitos técnicos</w:t>
      </w:r>
      <w:r w:rsidR="008B5E37" w:rsidRPr="00E607AC">
        <w:rPr>
          <w:rFonts w:ascii="Arial" w:hAnsi="Arial" w:cs="Arial"/>
          <w:color w:val="auto"/>
          <w:sz w:val="22"/>
          <w:szCs w:val="22"/>
        </w:rPr>
        <w:t>,</w:t>
      </w:r>
      <w:r w:rsidRPr="00E607AC">
        <w:rPr>
          <w:rFonts w:ascii="Arial" w:hAnsi="Arial" w:cs="Arial"/>
          <w:color w:val="auto"/>
          <w:sz w:val="22"/>
          <w:szCs w:val="22"/>
        </w:rPr>
        <w:t xml:space="preserve"> jurídicos</w:t>
      </w:r>
      <w:r w:rsidR="008B5E37" w:rsidRPr="00E607AC">
        <w:rPr>
          <w:rFonts w:ascii="Arial" w:hAnsi="Arial" w:cs="Arial"/>
          <w:color w:val="auto"/>
          <w:sz w:val="22"/>
          <w:szCs w:val="22"/>
        </w:rPr>
        <w:t xml:space="preserve"> y económicos exigidos en los</w:t>
      </w:r>
      <w:r w:rsidRPr="00E607AC">
        <w:rPr>
          <w:rFonts w:ascii="Arial" w:hAnsi="Arial" w:cs="Arial"/>
          <w:color w:val="auto"/>
          <w:sz w:val="22"/>
          <w:szCs w:val="22"/>
        </w:rPr>
        <w:t xml:space="preserve"> presente</w:t>
      </w:r>
      <w:r w:rsidR="008B5E37" w:rsidRPr="00E607AC">
        <w:rPr>
          <w:rFonts w:ascii="Arial" w:hAnsi="Arial" w:cs="Arial"/>
          <w:color w:val="auto"/>
          <w:sz w:val="22"/>
          <w:szCs w:val="22"/>
        </w:rPr>
        <w:t>s DSI para ser Proponente.</w:t>
      </w:r>
      <w:r w:rsidR="00AD1E97" w:rsidRPr="00E607AC">
        <w:rPr>
          <w:rFonts w:ascii="Arial" w:hAnsi="Arial" w:cs="Arial"/>
          <w:color w:val="auto"/>
          <w:sz w:val="22"/>
          <w:szCs w:val="22"/>
        </w:rPr>
        <w:t xml:space="preserve"> Adicionalmente, deberá acompañar su solicitud con los documentos de que trata el numeral 8.2 de estos DSI y la cesión de su posición contractual en los contrato</w:t>
      </w:r>
      <w:r w:rsidR="00674F6D" w:rsidRPr="00E607AC">
        <w:rPr>
          <w:rFonts w:ascii="Arial" w:hAnsi="Arial" w:cs="Arial"/>
          <w:color w:val="auto"/>
          <w:sz w:val="22"/>
          <w:szCs w:val="22"/>
        </w:rPr>
        <w:t xml:space="preserve">s </w:t>
      </w:r>
      <w:r w:rsidR="00AD1E97" w:rsidRPr="00E607AC">
        <w:rPr>
          <w:rFonts w:ascii="Arial" w:hAnsi="Arial" w:cs="Arial"/>
          <w:color w:val="auto"/>
          <w:sz w:val="22"/>
          <w:szCs w:val="22"/>
        </w:rPr>
        <w:t>de auditoria y Fid</w:t>
      </w:r>
      <w:r w:rsidR="00674F6D" w:rsidRPr="00E607AC">
        <w:rPr>
          <w:rFonts w:ascii="Arial" w:hAnsi="Arial" w:cs="Arial"/>
          <w:color w:val="auto"/>
          <w:sz w:val="22"/>
          <w:szCs w:val="22"/>
        </w:rPr>
        <w:t>u</w:t>
      </w:r>
      <w:r w:rsidR="00AD1E97" w:rsidRPr="00E607AC">
        <w:rPr>
          <w:rFonts w:ascii="Arial" w:hAnsi="Arial" w:cs="Arial"/>
          <w:color w:val="auto"/>
          <w:sz w:val="22"/>
          <w:szCs w:val="22"/>
        </w:rPr>
        <w:t xml:space="preserve">cia, la cual estará sujeta a la condición suspensiva consistente en la aceptación por parte de la UPME. </w:t>
      </w:r>
    </w:p>
    <w:p w14:paraId="3B47086D" w14:textId="4E05FD10" w:rsidR="00162EE6" w:rsidRPr="00E607AC" w:rsidRDefault="00162EE6"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El cesionario deberá entregar una nueva Garantía de Seriedad o Cumplimiento, sin solución de continuidad, según sea el caso.</w:t>
      </w:r>
    </w:p>
    <w:p w14:paraId="43BF992C" w14:textId="52BE0A5D" w:rsidR="00017CF9" w:rsidRPr="00E607AC" w:rsidRDefault="00017CF9"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 xml:space="preserve">Cuando la UPME autorice la cesión, informara a las partes </w:t>
      </w:r>
      <w:r w:rsidR="00AD1E97" w:rsidRPr="00E607AC">
        <w:rPr>
          <w:rFonts w:ascii="Arial" w:hAnsi="Arial" w:cs="Arial"/>
          <w:color w:val="auto"/>
          <w:sz w:val="22"/>
          <w:szCs w:val="22"/>
        </w:rPr>
        <w:t>interesadas,</w:t>
      </w:r>
      <w:r w:rsidRPr="00E607AC">
        <w:rPr>
          <w:rFonts w:ascii="Arial" w:hAnsi="Arial" w:cs="Arial"/>
          <w:color w:val="auto"/>
          <w:sz w:val="22"/>
          <w:szCs w:val="22"/>
        </w:rPr>
        <w:t xml:space="preserve"> a la Fiduciaria</w:t>
      </w:r>
      <w:r w:rsidR="00AD1E97" w:rsidRPr="00E607AC">
        <w:rPr>
          <w:rFonts w:ascii="Arial" w:hAnsi="Arial" w:cs="Arial"/>
          <w:color w:val="auto"/>
          <w:sz w:val="22"/>
          <w:szCs w:val="22"/>
        </w:rPr>
        <w:t xml:space="preserve">, al Auditor </w:t>
      </w:r>
      <w:r w:rsidRPr="00E607AC">
        <w:rPr>
          <w:rFonts w:ascii="Arial" w:hAnsi="Arial" w:cs="Arial"/>
          <w:color w:val="auto"/>
          <w:sz w:val="22"/>
          <w:szCs w:val="22"/>
        </w:rPr>
        <w:t>y la CREG de la aceptación de la cesión</w:t>
      </w:r>
      <w:r w:rsidR="00AD1E97" w:rsidRPr="00E607AC">
        <w:rPr>
          <w:rFonts w:ascii="Arial" w:hAnsi="Arial" w:cs="Arial"/>
          <w:color w:val="auto"/>
          <w:sz w:val="22"/>
          <w:szCs w:val="22"/>
        </w:rPr>
        <w:t>.</w:t>
      </w:r>
    </w:p>
    <w:p w14:paraId="47F7075B" w14:textId="1EB9F794" w:rsidR="00017CF9" w:rsidRPr="00E607AC" w:rsidRDefault="00162EE6"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 xml:space="preserve">En todo caso, la </w:t>
      </w:r>
      <w:r w:rsidR="00017CF9" w:rsidRPr="00E607AC">
        <w:rPr>
          <w:rFonts w:ascii="Arial" w:hAnsi="Arial" w:cs="Arial"/>
          <w:color w:val="auto"/>
          <w:sz w:val="22"/>
          <w:szCs w:val="22"/>
        </w:rPr>
        <w:t>G</w:t>
      </w:r>
      <w:r w:rsidRPr="00E607AC">
        <w:rPr>
          <w:rFonts w:ascii="Arial" w:hAnsi="Arial" w:cs="Arial"/>
          <w:color w:val="auto"/>
          <w:sz w:val="22"/>
          <w:szCs w:val="22"/>
        </w:rPr>
        <w:t xml:space="preserve">arantía </w:t>
      </w:r>
      <w:r w:rsidR="00AD1E97" w:rsidRPr="00E607AC">
        <w:rPr>
          <w:rFonts w:ascii="Arial" w:hAnsi="Arial" w:cs="Arial"/>
          <w:color w:val="auto"/>
          <w:sz w:val="22"/>
          <w:szCs w:val="22"/>
        </w:rPr>
        <w:t xml:space="preserve">Seriedad o de </w:t>
      </w:r>
      <w:r w:rsidR="00017CF9" w:rsidRPr="00E607AC">
        <w:rPr>
          <w:rFonts w:ascii="Arial" w:hAnsi="Arial" w:cs="Arial"/>
          <w:color w:val="auto"/>
          <w:sz w:val="22"/>
          <w:szCs w:val="22"/>
        </w:rPr>
        <w:t>Cumplimiento</w:t>
      </w:r>
      <w:r w:rsidR="00AD1E97" w:rsidRPr="00E607AC">
        <w:rPr>
          <w:rFonts w:ascii="Arial" w:hAnsi="Arial" w:cs="Arial"/>
          <w:color w:val="auto"/>
          <w:sz w:val="22"/>
          <w:szCs w:val="22"/>
        </w:rPr>
        <w:t xml:space="preserve"> </w:t>
      </w:r>
      <w:r w:rsidRPr="00E607AC">
        <w:rPr>
          <w:rFonts w:ascii="Arial" w:hAnsi="Arial" w:cs="Arial"/>
          <w:color w:val="auto"/>
          <w:sz w:val="22"/>
          <w:szCs w:val="22"/>
        </w:rPr>
        <w:t>del cedente</w:t>
      </w:r>
      <w:r w:rsidR="00AD1E97" w:rsidRPr="00E607AC">
        <w:rPr>
          <w:rFonts w:ascii="Arial" w:hAnsi="Arial" w:cs="Arial"/>
          <w:color w:val="auto"/>
          <w:sz w:val="22"/>
          <w:szCs w:val="22"/>
        </w:rPr>
        <w:t xml:space="preserve">, según el caso, </w:t>
      </w:r>
      <w:r w:rsidRPr="00E607AC">
        <w:rPr>
          <w:rFonts w:ascii="Arial" w:hAnsi="Arial" w:cs="Arial"/>
          <w:color w:val="auto"/>
          <w:sz w:val="22"/>
          <w:szCs w:val="22"/>
        </w:rPr>
        <w:t xml:space="preserve">deberá permanecer vigente hasta que </w:t>
      </w:r>
      <w:r w:rsidR="00AD1E97" w:rsidRPr="00E607AC">
        <w:rPr>
          <w:rFonts w:ascii="Arial" w:hAnsi="Arial" w:cs="Arial"/>
          <w:color w:val="auto"/>
          <w:sz w:val="22"/>
          <w:szCs w:val="22"/>
        </w:rPr>
        <w:t xml:space="preserve">la UPME autorice la cesión. </w:t>
      </w:r>
    </w:p>
    <w:p w14:paraId="6138F244" w14:textId="72A3ABDB" w:rsidR="00C81FB0" w:rsidRPr="00E607AC" w:rsidRDefault="00162EE6"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No serán permitidas las cesiones parciales.</w:t>
      </w:r>
    </w:p>
    <w:p w14:paraId="65C4BD19" w14:textId="07728BB9" w:rsidR="00864F93" w:rsidRPr="00E607AC" w:rsidRDefault="00674F6D"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De igual manera se procederá para la cesión de participaciones en Consorcio o Unión Temporal que resulte Adjudicatario.</w:t>
      </w:r>
    </w:p>
    <w:p w14:paraId="0148B0A1" w14:textId="77777777" w:rsidR="000D73F0" w:rsidRPr="00E607AC" w:rsidRDefault="000D73F0" w:rsidP="009E6B54">
      <w:pPr>
        <w:pStyle w:val="Ttulo3"/>
        <w:keepLines/>
        <w:spacing w:before="120" w:after="120"/>
        <w:ind w:left="1077"/>
      </w:pPr>
      <w:bookmarkStart w:id="509" w:name="_Toc44003895"/>
      <w:r w:rsidRPr="00E607AC">
        <w:t>Desde el inicio del PEP</w:t>
      </w:r>
      <w:bookmarkEnd w:id="509"/>
    </w:p>
    <w:p w14:paraId="7A51B4C3" w14:textId="7F134ACD" w:rsidR="00127A62" w:rsidRDefault="00E900D2"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 xml:space="preserve">El cesionario deberá ser una empresa de servicios públicos </w:t>
      </w:r>
      <w:r w:rsidR="00127A62" w:rsidRPr="00E607AC">
        <w:rPr>
          <w:rFonts w:ascii="Arial" w:hAnsi="Arial" w:cs="Arial"/>
          <w:color w:val="auto"/>
          <w:sz w:val="22"/>
          <w:szCs w:val="22"/>
        </w:rPr>
        <w:t xml:space="preserve">que no encuentre incursa en las causales establecidas en los literales “a”, “b” y “c” del </w:t>
      </w:r>
      <w:r w:rsidR="00470F85" w:rsidRPr="00E607AC">
        <w:rPr>
          <w:rFonts w:ascii="Arial" w:hAnsi="Arial" w:cs="Arial"/>
          <w:color w:val="auto"/>
          <w:sz w:val="22"/>
          <w:szCs w:val="22"/>
        </w:rPr>
        <w:t>artículo</w:t>
      </w:r>
      <w:r w:rsidR="00127A62" w:rsidRPr="00E607AC">
        <w:rPr>
          <w:rFonts w:ascii="Arial" w:hAnsi="Arial" w:cs="Arial"/>
          <w:color w:val="auto"/>
          <w:sz w:val="22"/>
          <w:szCs w:val="22"/>
        </w:rPr>
        <w:t xml:space="preserve"> 5 de la Resolución CREG No. 152 de 2017, modificada por la Resolución CREG 113 de 2018. </w:t>
      </w:r>
    </w:p>
    <w:p w14:paraId="222993EF" w14:textId="77777777" w:rsidR="00864F93" w:rsidRPr="00E607AC" w:rsidRDefault="00864F93" w:rsidP="009E6B54">
      <w:pPr>
        <w:pStyle w:val="Default"/>
        <w:keepLines/>
        <w:spacing w:before="120" w:after="120"/>
        <w:jc w:val="both"/>
        <w:rPr>
          <w:rFonts w:ascii="Arial" w:hAnsi="Arial" w:cs="Arial"/>
          <w:color w:val="auto"/>
          <w:sz w:val="22"/>
          <w:szCs w:val="22"/>
        </w:rPr>
      </w:pPr>
    </w:p>
    <w:p w14:paraId="5FB88A4D" w14:textId="3D8A0FB2" w:rsidR="00127A62" w:rsidRPr="00E607AC" w:rsidRDefault="00127A62" w:rsidP="009E6B54">
      <w:pPr>
        <w:pStyle w:val="Default"/>
        <w:keepLines/>
        <w:spacing w:before="120" w:after="120"/>
        <w:jc w:val="both"/>
        <w:rPr>
          <w:rFonts w:ascii="Arial" w:hAnsi="Arial" w:cs="Arial"/>
          <w:color w:val="auto"/>
          <w:sz w:val="22"/>
          <w:szCs w:val="22"/>
        </w:rPr>
      </w:pPr>
    </w:p>
    <w:p w14:paraId="71AA3E84" w14:textId="4F4CADFC" w:rsidR="00127A62" w:rsidRPr="00E607AC" w:rsidRDefault="00127A62"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Cuando la UPME autorice la cesión, informara a las partes interesadas y a la CREG de la aceptación de la cesión.</w:t>
      </w:r>
    </w:p>
    <w:p w14:paraId="42AE7EC1" w14:textId="39E5B67D" w:rsidR="00ED5CD3" w:rsidRPr="00E607AC" w:rsidRDefault="00313E67" w:rsidP="009E6B54">
      <w:pPr>
        <w:pStyle w:val="Ttulo1"/>
        <w:keepLines/>
        <w:numPr>
          <w:ilvl w:val="0"/>
          <w:numId w:val="7"/>
        </w:numPr>
        <w:autoSpaceDE w:val="0"/>
        <w:autoSpaceDN w:val="0"/>
        <w:adjustRightInd w:val="0"/>
        <w:spacing w:before="120" w:after="120"/>
        <w:ind w:left="709" w:hanging="709"/>
        <w:jc w:val="both"/>
        <w:rPr>
          <w:rFonts w:ascii="Arial" w:hAnsi="Arial" w:cs="Arial"/>
          <w:sz w:val="22"/>
          <w:szCs w:val="22"/>
        </w:rPr>
      </w:pPr>
      <w:bookmarkStart w:id="510" w:name="_Toc40966263"/>
      <w:bookmarkStart w:id="511" w:name="_Toc526837691"/>
      <w:bookmarkStart w:id="512" w:name="_Toc527451165"/>
      <w:bookmarkStart w:id="513" w:name="_Toc38617651"/>
      <w:bookmarkStart w:id="514" w:name="_Toc40966264"/>
      <w:bookmarkStart w:id="515" w:name="_Toc526837692"/>
      <w:bookmarkStart w:id="516" w:name="_Toc527451166"/>
      <w:bookmarkStart w:id="517" w:name="_Toc38617652"/>
      <w:bookmarkStart w:id="518" w:name="_Toc40966265"/>
      <w:bookmarkStart w:id="519" w:name="_Toc303694957"/>
      <w:bookmarkStart w:id="520" w:name="_Toc328653742"/>
      <w:bookmarkStart w:id="521" w:name="_Toc387047979"/>
      <w:bookmarkStart w:id="522" w:name="_Toc376185391"/>
      <w:bookmarkStart w:id="523" w:name="_Toc388431020"/>
      <w:bookmarkStart w:id="524" w:name="_Toc388613280"/>
      <w:bookmarkStart w:id="525" w:name="_Toc375415911"/>
      <w:bookmarkStart w:id="526" w:name="_Toc44003896"/>
      <w:bookmarkEnd w:id="510"/>
      <w:bookmarkEnd w:id="511"/>
      <w:bookmarkEnd w:id="512"/>
      <w:bookmarkEnd w:id="513"/>
      <w:bookmarkEnd w:id="514"/>
      <w:bookmarkEnd w:id="515"/>
      <w:bookmarkEnd w:id="516"/>
      <w:bookmarkEnd w:id="517"/>
      <w:bookmarkEnd w:id="518"/>
      <w:r w:rsidRPr="00E607AC">
        <w:rPr>
          <w:rFonts w:ascii="Arial" w:hAnsi="Arial" w:cs="Arial"/>
          <w:sz w:val="22"/>
          <w:szCs w:val="22"/>
        </w:rPr>
        <w:t>AJUSTES A LA FECHA DE INICIO DE EJECUCIÓN; PRÓRROGAS EN LA FECHA DE PUESTA EN OPERACIÓN DEL PROYECTO</w:t>
      </w:r>
      <w:bookmarkEnd w:id="519"/>
      <w:bookmarkEnd w:id="520"/>
      <w:bookmarkEnd w:id="521"/>
      <w:bookmarkEnd w:id="522"/>
      <w:bookmarkEnd w:id="523"/>
      <w:bookmarkEnd w:id="524"/>
      <w:bookmarkEnd w:id="525"/>
      <w:r w:rsidRPr="00E607AC">
        <w:rPr>
          <w:rFonts w:ascii="Arial" w:hAnsi="Arial" w:cs="Arial"/>
          <w:sz w:val="22"/>
          <w:szCs w:val="22"/>
        </w:rPr>
        <w:t>; CAMBIOS DE ÍNDOLE TÉCNICO</w:t>
      </w:r>
      <w:bookmarkEnd w:id="526"/>
    </w:p>
    <w:p w14:paraId="3B4189EE" w14:textId="77777777" w:rsidR="006A6104" w:rsidRPr="00E607AC" w:rsidRDefault="00D82DA0"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 xml:space="preserve">Las fechas de inicio de ejecución y de puesta en operación </w:t>
      </w:r>
      <w:r w:rsidR="007955E6" w:rsidRPr="00E607AC">
        <w:rPr>
          <w:rFonts w:ascii="Arial" w:hAnsi="Arial" w:cs="Arial"/>
          <w:color w:val="auto"/>
          <w:sz w:val="22"/>
          <w:szCs w:val="22"/>
        </w:rPr>
        <w:t xml:space="preserve">solo </w:t>
      </w:r>
      <w:r w:rsidRPr="00E607AC">
        <w:rPr>
          <w:rFonts w:ascii="Arial" w:hAnsi="Arial" w:cs="Arial"/>
          <w:color w:val="auto"/>
          <w:sz w:val="22"/>
          <w:szCs w:val="22"/>
        </w:rPr>
        <w:t>podrán ajustarse y/o prorrogarse de conformidad con las siguientes reglas:</w:t>
      </w:r>
    </w:p>
    <w:p w14:paraId="5C5544CE" w14:textId="310D8BE2" w:rsidR="00ED5CD3" w:rsidRPr="00E607AC" w:rsidRDefault="006A6104" w:rsidP="009E6B54">
      <w:pPr>
        <w:pStyle w:val="Ttulo2"/>
        <w:keepNext w:val="0"/>
        <w:numPr>
          <w:ilvl w:val="1"/>
          <w:numId w:val="7"/>
        </w:numPr>
        <w:autoSpaceDE w:val="0"/>
        <w:autoSpaceDN w:val="0"/>
        <w:adjustRightInd w:val="0"/>
        <w:spacing w:before="120" w:after="120" w:line="240" w:lineRule="auto"/>
        <w:ind w:left="0" w:firstLine="0"/>
        <w:jc w:val="both"/>
        <w:rPr>
          <w:rFonts w:ascii="Arial" w:hAnsi="Arial" w:cs="Arial"/>
          <w:color w:val="auto"/>
          <w:sz w:val="22"/>
          <w:szCs w:val="22"/>
        </w:rPr>
      </w:pPr>
      <w:bookmarkStart w:id="527" w:name="_Toc375415912"/>
      <w:bookmarkStart w:id="528" w:name="_Toc44003897"/>
      <w:r w:rsidRPr="00E607AC">
        <w:rPr>
          <w:rFonts w:ascii="Arial" w:hAnsi="Arial" w:cs="Arial"/>
          <w:color w:val="auto"/>
          <w:sz w:val="22"/>
          <w:szCs w:val="22"/>
        </w:rPr>
        <w:t>Fecha de inicio de ejecución.</w:t>
      </w:r>
      <w:bookmarkEnd w:id="527"/>
      <w:bookmarkEnd w:id="528"/>
    </w:p>
    <w:p w14:paraId="4E3D6867" w14:textId="23D6351E" w:rsidR="00ED5CD3" w:rsidRPr="00E607AC" w:rsidRDefault="006A6104"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 xml:space="preserve">La fecha de inicio de </w:t>
      </w:r>
      <w:r w:rsidR="008D648A" w:rsidRPr="00E607AC">
        <w:rPr>
          <w:rFonts w:ascii="Arial" w:hAnsi="Arial" w:cs="Arial"/>
          <w:color w:val="auto"/>
          <w:sz w:val="22"/>
          <w:szCs w:val="22"/>
        </w:rPr>
        <w:t>ejecución del P</w:t>
      </w:r>
      <w:r w:rsidRPr="00E607AC">
        <w:rPr>
          <w:rFonts w:ascii="Arial" w:hAnsi="Arial" w:cs="Arial"/>
          <w:color w:val="auto"/>
          <w:sz w:val="22"/>
          <w:szCs w:val="22"/>
        </w:rPr>
        <w:t xml:space="preserve">royecto podrá ser modificada por una sola vez por el </w:t>
      </w:r>
      <w:r w:rsidR="008D648A" w:rsidRPr="00E607AC">
        <w:rPr>
          <w:rFonts w:ascii="Arial" w:hAnsi="Arial" w:cs="Arial"/>
          <w:color w:val="auto"/>
          <w:sz w:val="22"/>
          <w:szCs w:val="22"/>
        </w:rPr>
        <w:t>A</w:t>
      </w:r>
      <w:r w:rsidRPr="00E607AC">
        <w:rPr>
          <w:rFonts w:ascii="Arial" w:hAnsi="Arial" w:cs="Arial"/>
          <w:color w:val="auto"/>
          <w:sz w:val="22"/>
          <w:szCs w:val="22"/>
        </w:rPr>
        <w:t xml:space="preserve">djudicatario. Para ello, el Adjudicatario deberá entregar a la UPME </w:t>
      </w:r>
      <w:r w:rsidR="0078386E" w:rsidRPr="00E607AC">
        <w:rPr>
          <w:rFonts w:ascii="Arial" w:hAnsi="Arial" w:cs="Arial"/>
          <w:color w:val="auto"/>
          <w:sz w:val="22"/>
          <w:szCs w:val="22"/>
        </w:rPr>
        <w:t xml:space="preserve">la nueva fecha de </w:t>
      </w:r>
      <w:r w:rsidR="00D625C8" w:rsidRPr="00E607AC">
        <w:rPr>
          <w:rFonts w:ascii="Arial" w:hAnsi="Arial" w:cs="Arial"/>
          <w:color w:val="auto"/>
          <w:sz w:val="22"/>
          <w:szCs w:val="22"/>
        </w:rPr>
        <w:t>inicio, el</w:t>
      </w:r>
      <w:r w:rsidR="0078386E" w:rsidRPr="00E607AC">
        <w:rPr>
          <w:rFonts w:ascii="Arial" w:hAnsi="Arial" w:cs="Arial"/>
          <w:color w:val="auto"/>
          <w:sz w:val="22"/>
          <w:szCs w:val="22"/>
        </w:rPr>
        <w:t xml:space="preserve"> cronograma y la curva S ajustada, junto con el visto bueno del </w:t>
      </w:r>
      <w:r w:rsidR="00D625C8" w:rsidRPr="00E607AC">
        <w:rPr>
          <w:rFonts w:ascii="Arial" w:hAnsi="Arial" w:cs="Arial"/>
          <w:color w:val="auto"/>
          <w:sz w:val="22"/>
          <w:szCs w:val="22"/>
        </w:rPr>
        <w:t>A</w:t>
      </w:r>
      <w:r w:rsidR="0078386E" w:rsidRPr="00E607AC">
        <w:rPr>
          <w:rFonts w:ascii="Arial" w:hAnsi="Arial" w:cs="Arial"/>
          <w:color w:val="auto"/>
          <w:sz w:val="22"/>
          <w:szCs w:val="22"/>
        </w:rPr>
        <w:t xml:space="preserve">uditor, </w:t>
      </w:r>
      <w:r w:rsidRPr="00E607AC">
        <w:rPr>
          <w:rFonts w:ascii="Arial" w:hAnsi="Arial" w:cs="Arial"/>
          <w:color w:val="auto"/>
          <w:sz w:val="22"/>
          <w:szCs w:val="22"/>
        </w:rPr>
        <w:t xml:space="preserve">antes de la fecha de inicio prevista inicialmente en la </w:t>
      </w:r>
      <w:r w:rsidR="00D625C8" w:rsidRPr="00E607AC">
        <w:rPr>
          <w:rFonts w:ascii="Arial" w:hAnsi="Arial" w:cs="Arial"/>
          <w:color w:val="auto"/>
          <w:sz w:val="22"/>
          <w:szCs w:val="22"/>
        </w:rPr>
        <w:t>Propuesta</w:t>
      </w:r>
      <w:r w:rsidRPr="00E607AC">
        <w:rPr>
          <w:rFonts w:ascii="Arial" w:hAnsi="Arial" w:cs="Arial"/>
          <w:color w:val="auto"/>
          <w:sz w:val="22"/>
          <w:szCs w:val="22"/>
        </w:rPr>
        <w:t xml:space="preserve"> del </w:t>
      </w:r>
      <w:r w:rsidR="00D625C8" w:rsidRPr="00E607AC">
        <w:rPr>
          <w:rFonts w:ascii="Arial" w:hAnsi="Arial" w:cs="Arial"/>
          <w:color w:val="auto"/>
          <w:sz w:val="22"/>
          <w:szCs w:val="22"/>
        </w:rPr>
        <w:t>A</w:t>
      </w:r>
      <w:r w:rsidRPr="00E607AC">
        <w:rPr>
          <w:rFonts w:ascii="Arial" w:hAnsi="Arial" w:cs="Arial"/>
          <w:color w:val="auto"/>
          <w:sz w:val="22"/>
          <w:szCs w:val="22"/>
        </w:rPr>
        <w:t>djudicatario. Esta modificación no dará lugar a modificar la FPO.</w:t>
      </w:r>
    </w:p>
    <w:p w14:paraId="24DB21E5" w14:textId="30B18C89" w:rsidR="00ED5CD3" w:rsidRPr="00E607AC" w:rsidRDefault="006A6104"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Antes de la fecha de i</w:t>
      </w:r>
      <w:r w:rsidR="007955E6" w:rsidRPr="00E607AC">
        <w:rPr>
          <w:rFonts w:ascii="Arial" w:hAnsi="Arial" w:cs="Arial"/>
          <w:color w:val="auto"/>
          <w:sz w:val="22"/>
          <w:szCs w:val="22"/>
        </w:rPr>
        <w:t xml:space="preserve">nicio de ejecución del </w:t>
      </w:r>
      <w:r w:rsidR="008D648A" w:rsidRPr="00E607AC">
        <w:rPr>
          <w:rFonts w:ascii="Arial" w:hAnsi="Arial" w:cs="Arial"/>
          <w:color w:val="auto"/>
          <w:sz w:val="22"/>
          <w:szCs w:val="22"/>
        </w:rPr>
        <w:t>P</w:t>
      </w:r>
      <w:r w:rsidR="007955E6" w:rsidRPr="00E607AC">
        <w:rPr>
          <w:rFonts w:ascii="Arial" w:hAnsi="Arial" w:cs="Arial"/>
          <w:color w:val="auto"/>
          <w:sz w:val="22"/>
          <w:szCs w:val="22"/>
        </w:rPr>
        <w:t>royecto</w:t>
      </w:r>
      <w:r w:rsidRPr="00E607AC">
        <w:rPr>
          <w:rFonts w:ascii="Arial" w:hAnsi="Arial" w:cs="Arial"/>
          <w:color w:val="auto"/>
          <w:sz w:val="22"/>
          <w:szCs w:val="22"/>
        </w:rPr>
        <w:t xml:space="preserve"> y de acuerdo con las revisiones anuales del plan de abastecimiento de gas natural, la UPME de común acuerdo con el A</w:t>
      </w:r>
      <w:r w:rsidR="007955E6" w:rsidRPr="00E607AC">
        <w:rPr>
          <w:rFonts w:ascii="Arial" w:hAnsi="Arial" w:cs="Arial"/>
          <w:color w:val="auto"/>
          <w:sz w:val="22"/>
          <w:szCs w:val="22"/>
        </w:rPr>
        <w:t>djudicatario</w:t>
      </w:r>
      <w:r w:rsidRPr="00E607AC">
        <w:rPr>
          <w:rFonts w:ascii="Arial" w:hAnsi="Arial" w:cs="Arial"/>
          <w:color w:val="auto"/>
          <w:sz w:val="22"/>
          <w:szCs w:val="22"/>
        </w:rPr>
        <w:t xml:space="preserve"> y previa aprobación del MME, podrá modificar la FPO. Una vez se modifique la FPO el </w:t>
      </w:r>
      <w:r w:rsidR="008D648A" w:rsidRPr="00E607AC">
        <w:rPr>
          <w:rFonts w:ascii="Arial" w:hAnsi="Arial" w:cs="Arial"/>
          <w:color w:val="auto"/>
          <w:sz w:val="22"/>
          <w:szCs w:val="22"/>
        </w:rPr>
        <w:t>A</w:t>
      </w:r>
      <w:r w:rsidRPr="00E607AC">
        <w:rPr>
          <w:rFonts w:ascii="Arial" w:hAnsi="Arial" w:cs="Arial"/>
          <w:color w:val="auto"/>
          <w:sz w:val="22"/>
          <w:szCs w:val="22"/>
        </w:rPr>
        <w:t xml:space="preserve">djudicatario dispondrá de 15 días calendario para ajustar el cronograma del </w:t>
      </w:r>
      <w:r w:rsidR="00D625C8" w:rsidRPr="00E607AC">
        <w:rPr>
          <w:rFonts w:ascii="Arial" w:hAnsi="Arial" w:cs="Arial"/>
          <w:color w:val="auto"/>
          <w:sz w:val="22"/>
          <w:szCs w:val="22"/>
        </w:rPr>
        <w:t>P</w:t>
      </w:r>
      <w:r w:rsidRPr="00E607AC">
        <w:rPr>
          <w:rFonts w:ascii="Arial" w:hAnsi="Arial" w:cs="Arial"/>
          <w:color w:val="auto"/>
          <w:sz w:val="22"/>
          <w:szCs w:val="22"/>
        </w:rPr>
        <w:t xml:space="preserve">royecto, la duración del contrato de auditoría y la vigencia de la </w:t>
      </w:r>
      <w:r w:rsidR="00D625C8" w:rsidRPr="00E607AC">
        <w:rPr>
          <w:rFonts w:ascii="Arial" w:hAnsi="Arial" w:cs="Arial"/>
          <w:color w:val="auto"/>
          <w:sz w:val="22"/>
          <w:szCs w:val="22"/>
        </w:rPr>
        <w:t>G</w:t>
      </w:r>
      <w:r w:rsidRPr="00E607AC">
        <w:rPr>
          <w:rFonts w:ascii="Arial" w:hAnsi="Arial" w:cs="Arial"/>
          <w:color w:val="auto"/>
          <w:sz w:val="22"/>
          <w:szCs w:val="22"/>
        </w:rPr>
        <w:t xml:space="preserve">arantía de </w:t>
      </w:r>
      <w:r w:rsidR="00D625C8" w:rsidRPr="00E607AC">
        <w:rPr>
          <w:rFonts w:ascii="Arial" w:hAnsi="Arial" w:cs="Arial"/>
          <w:color w:val="auto"/>
          <w:sz w:val="22"/>
          <w:szCs w:val="22"/>
        </w:rPr>
        <w:t>C</w:t>
      </w:r>
      <w:r w:rsidRPr="00E607AC">
        <w:rPr>
          <w:rFonts w:ascii="Arial" w:hAnsi="Arial" w:cs="Arial"/>
          <w:color w:val="auto"/>
          <w:sz w:val="22"/>
          <w:szCs w:val="22"/>
        </w:rPr>
        <w:t>umplimiento.</w:t>
      </w:r>
      <w:r w:rsidR="008D648A" w:rsidRPr="00E607AC">
        <w:rPr>
          <w:rFonts w:ascii="Arial" w:hAnsi="Arial" w:cs="Arial"/>
          <w:color w:val="auto"/>
          <w:sz w:val="22"/>
          <w:szCs w:val="22"/>
        </w:rPr>
        <w:t xml:space="preserve"> Cualquier costo asociado a la nueva FPO será asumido por el Adjudicatario. </w:t>
      </w:r>
    </w:p>
    <w:p w14:paraId="05B005F1" w14:textId="77777777" w:rsidR="00ED5CD3" w:rsidRPr="00E607AC" w:rsidRDefault="00A75BDA" w:rsidP="009E6B54">
      <w:pPr>
        <w:pStyle w:val="Ttulo2"/>
        <w:keepNext w:val="0"/>
        <w:spacing w:before="120" w:after="120" w:line="240" w:lineRule="auto"/>
        <w:rPr>
          <w:rFonts w:ascii="Arial" w:hAnsi="Arial" w:cs="Arial"/>
          <w:color w:val="auto"/>
          <w:sz w:val="22"/>
          <w:szCs w:val="22"/>
        </w:rPr>
      </w:pPr>
      <w:bookmarkStart w:id="529" w:name="_Toc375415913"/>
      <w:bookmarkStart w:id="530" w:name="_Toc44003898"/>
      <w:r w:rsidRPr="00E607AC">
        <w:rPr>
          <w:rFonts w:ascii="Arial" w:hAnsi="Arial" w:cs="Arial"/>
          <w:color w:val="auto"/>
          <w:sz w:val="22"/>
          <w:szCs w:val="22"/>
        </w:rPr>
        <w:t>9.2</w:t>
      </w:r>
      <w:r w:rsidR="006A6104" w:rsidRPr="00E607AC">
        <w:rPr>
          <w:rFonts w:ascii="Arial" w:hAnsi="Arial" w:cs="Arial"/>
          <w:color w:val="auto"/>
          <w:sz w:val="22"/>
          <w:szCs w:val="22"/>
        </w:rPr>
        <w:t>. Prórrogas en la Fecha Oficial de Puesta en Operación del Proyecto</w:t>
      </w:r>
      <w:r w:rsidR="00493D04" w:rsidRPr="00E607AC">
        <w:rPr>
          <w:rFonts w:ascii="Arial" w:hAnsi="Arial" w:cs="Arial"/>
          <w:color w:val="auto"/>
          <w:sz w:val="22"/>
          <w:szCs w:val="22"/>
        </w:rPr>
        <w:t xml:space="preserve"> </w:t>
      </w:r>
      <w:r w:rsidR="00042807" w:rsidRPr="00E607AC">
        <w:rPr>
          <w:rFonts w:ascii="Arial" w:hAnsi="Arial" w:cs="Arial"/>
          <w:color w:val="auto"/>
          <w:sz w:val="22"/>
          <w:szCs w:val="22"/>
        </w:rPr>
        <w:t>-</w:t>
      </w:r>
      <w:r w:rsidR="00493D04" w:rsidRPr="00E607AC">
        <w:rPr>
          <w:rFonts w:ascii="Arial" w:hAnsi="Arial" w:cs="Arial"/>
          <w:color w:val="auto"/>
          <w:sz w:val="22"/>
          <w:szCs w:val="22"/>
        </w:rPr>
        <w:t xml:space="preserve"> </w:t>
      </w:r>
      <w:r w:rsidR="00042807" w:rsidRPr="00E607AC">
        <w:rPr>
          <w:rFonts w:ascii="Arial" w:hAnsi="Arial" w:cs="Arial"/>
          <w:color w:val="auto"/>
          <w:sz w:val="22"/>
          <w:szCs w:val="22"/>
        </w:rPr>
        <w:t>FPO</w:t>
      </w:r>
      <w:bookmarkEnd w:id="529"/>
      <w:bookmarkEnd w:id="530"/>
    </w:p>
    <w:p w14:paraId="4CE0A76C" w14:textId="539B7FDD" w:rsidR="00ED5CD3" w:rsidRPr="00E607AC" w:rsidRDefault="006A6104"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Si el Proyecto sufre atrasos por fuerza mayor, p</w:t>
      </w:r>
      <w:r w:rsidR="007955E6" w:rsidRPr="00E607AC">
        <w:rPr>
          <w:rFonts w:ascii="Arial" w:hAnsi="Arial" w:cs="Arial"/>
          <w:color w:val="auto"/>
          <w:sz w:val="22"/>
          <w:szCs w:val="22"/>
        </w:rPr>
        <w:t>or alteración del orden público</w:t>
      </w:r>
      <w:r w:rsidRPr="00E607AC">
        <w:rPr>
          <w:rFonts w:ascii="Arial" w:hAnsi="Arial" w:cs="Arial"/>
          <w:color w:val="auto"/>
          <w:sz w:val="22"/>
          <w:szCs w:val="22"/>
        </w:rPr>
        <w:t xml:space="preserve"> o por demoras en la expedición de la licencia ambiental, originadas en hechos fuera del control del </w:t>
      </w:r>
      <w:r w:rsidR="00D82DA0" w:rsidRPr="00E607AC">
        <w:rPr>
          <w:rFonts w:ascii="Arial" w:hAnsi="Arial" w:cs="Arial"/>
          <w:color w:val="auto"/>
          <w:sz w:val="22"/>
          <w:szCs w:val="22"/>
        </w:rPr>
        <w:t>Adjudicatario</w:t>
      </w:r>
      <w:r w:rsidRPr="00E607AC">
        <w:rPr>
          <w:rFonts w:ascii="Arial" w:hAnsi="Arial" w:cs="Arial"/>
          <w:color w:val="auto"/>
          <w:sz w:val="22"/>
          <w:szCs w:val="22"/>
        </w:rPr>
        <w:t xml:space="preserve"> y de su debida diligencia, la FPO podrá ser modificada previa aprobación del MME</w:t>
      </w:r>
      <w:r w:rsidR="00D82DA0" w:rsidRPr="00E607AC">
        <w:rPr>
          <w:rFonts w:ascii="Arial" w:hAnsi="Arial" w:cs="Arial"/>
          <w:color w:val="auto"/>
          <w:sz w:val="22"/>
          <w:szCs w:val="22"/>
        </w:rPr>
        <w:t>, o la entidad que este delegue en los términos de la Resolución CREG 107 de 2017.</w:t>
      </w:r>
      <w:r w:rsidRPr="00E607AC">
        <w:rPr>
          <w:rFonts w:ascii="Arial" w:hAnsi="Arial" w:cs="Arial"/>
          <w:color w:val="auto"/>
          <w:sz w:val="22"/>
          <w:szCs w:val="22"/>
        </w:rPr>
        <w:t xml:space="preserve"> Una vez se modifique la FPO el </w:t>
      </w:r>
      <w:r w:rsidR="008D648A" w:rsidRPr="00E607AC">
        <w:rPr>
          <w:rFonts w:ascii="Arial" w:hAnsi="Arial" w:cs="Arial"/>
          <w:color w:val="auto"/>
          <w:sz w:val="22"/>
          <w:szCs w:val="22"/>
        </w:rPr>
        <w:t>A</w:t>
      </w:r>
      <w:r w:rsidRPr="00E607AC">
        <w:rPr>
          <w:rFonts w:ascii="Arial" w:hAnsi="Arial" w:cs="Arial"/>
          <w:color w:val="auto"/>
          <w:sz w:val="22"/>
          <w:szCs w:val="22"/>
        </w:rPr>
        <w:t>djudicatario dispondrá de 15 días calendario para ajustar el cronograma del proyecto, la duración del contrato de auditoría</w:t>
      </w:r>
      <w:r w:rsidR="00931412">
        <w:rPr>
          <w:rFonts w:ascii="Arial" w:hAnsi="Arial" w:cs="Arial"/>
          <w:color w:val="auto"/>
          <w:sz w:val="22"/>
          <w:szCs w:val="22"/>
        </w:rPr>
        <w:t xml:space="preserve">, </w:t>
      </w:r>
      <w:r w:rsidRPr="00E607AC">
        <w:rPr>
          <w:rFonts w:ascii="Arial" w:hAnsi="Arial" w:cs="Arial"/>
          <w:color w:val="auto"/>
          <w:sz w:val="22"/>
          <w:szCs w:val="22"/>
        </w:rPr>
        <w:t xml:space="preserve">la </w:t>
      </w:r>
      <w:r w:rsidR="00D625C8" w:rsidRPr="00E607AC">
        <w:rPr>
          <w:rFonts w:ascii="Arial" w:hAnsi="Arial" w:cs="Arial"/>
          <w:color w:val="auto"/>
          <w:sz w:val="22"/>
          <w:szCs w:val="22"/>
        </w:rPr>
        <w:t>G</w:t>
      </w:r>
      <w:r w:rsidRPr="00E607AC">
        <w:rPr>
          <w:rFonts w:ascii="Arial" w:hAnsi="Arial" w:cs="Arial"/>
          <w:color w:val="auto"/>
          <w:sz w:val="22"/>
          <w:szCs w:val="22"/>
        </w:rPr>
        <w:t xml:space="preserve">arantía de </w:t>
      </w:r>
      <w:r w:rsidR="00D625C8" w:rsidRPr="00E607AC">
        <w:rPr>
          <w:rFonts w:ascii="Arial" w:hAnsi="Arial" w:cs="Arial"/>
          <w:color w:val="auto"/>
          <w:sz w:val="22"/>
          <w:szCs w:val="22"/>
        </w:rPr>
        <w:t>C</w:t>
      </w:r>
      <w:r w:rsidRPr="00E607AC">
        <w:rPr>
          <w:rFonts w:ascii="Arial" w:hAnsi="Arial" w:cs="Arial"/>
          <w:color w:val="auto"/>
          <w:sz w:val="22"/>
          <w:szCs w:val="22"/>
        </w:rPr>
        <w:t>umplimiento</w:t>
      </w:r>
      <w:r w:rsidR="00931412">
        <w:rPr>
          <w:rFonts w:ascii="Arial" w:hAnsi="Arial" w:cs="Arial"/>
          <w:color w:val="auto"/>
          <w:sz w:val="22"/>
          <w:szCs w:val="22"/>
        </w:rPr>
        <w:t xml:space="preserve"> y aportar al Patrimonio Autónomo las sumas adicionales que se originen con dicha prórroga. La nueva FPO solo </w:t>
      </w:r>
      <w:r w:rsidR="000C2131">
        <w:rPr>
          <w:rFonts w:ascii="Arial" w:hAnsi="Arial" w:cs="Arial"/>
          <w:color w:val="auto"/>
          <w:sz w:val="22"/>
          <w:szCs w:val="22"/>
        </w:rPr>
        <w:t>entrará en vigor</w:t>
      </w:r>
      <w:r w:rsidR="00931412">
        <w:rPr>
          <w:rFonts w:ascii="Arial" w:hAnsi="Arial" w:cs="Arial"/>
          <w:color w:val="auto"/>
          <w:sz w:val="22"/>
          <w:szCs w:val="22"/>
        </w:rPr>
        <w:t xml:space="preserve"> una vez cumplidos dichos ajustes y aportes.</w:t>
      </w:r>
    </w:p>
    <w:p w14:paraId="6183AEE7" w14:textId="14891E21" w:rsidR="00ED5CD3" w:rsidRPr="00E607AC" w:rsidRDefault="00EA675C"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 xml:space="preserve">Adicionalmente, la CREG </w:t>
      </w:r>
      <w:r w:rsidR="00D82DA0" w:rsidRPr="00E607AC">
        <w:rPr>
          <w:rFonts w:ascii="Arial" w:hAnsi="Arial" w:cs="Arial"/>
          <w:color w:val="auto"/>
          <w:sz w:val="22"/>
          <w:szCs w:val="22"/>
        </w:rPr>
        <w:t>ajustará</w:t>
      </w:r>
      <w:r w:rsidRPr="00E607AC">
        <w:rPr>
          <w:rFonts w:ascii="Arial" w:hAnsi="Arial" w:cs="Arial"/>
          <w:color w:val="auto"/>
          <w:sz w:val="22"/>
          <w:szCs w:val="22"/>
        </w:rPr>
        <w:t xml:space="preserve"> mediante Resolución la modificación de esta fecha para efectos de lo est</w:t>
      </w:r>
      <w:r w:rsidR="00D82DA0" w:rsidRPr="00E607AC">
        <w:rPr>
          <w:rFonts w:ascii="Arial" w:hAnsi="Arial" w:cs="Arial"/>
          <w:color w:val="auto"/>
          <w:sz w:val="22"/>
          <w:szCs w:val="22"/>
        </w:rPr>
        <w:t>ablecido en la Resolución CREG 107 de 201</w:t>
      </w:r>
      <w:r w:rsidR="00A75BDA" w:rsidRPr="00E607AC">
        <w:rPr>
          <w:rFonts w:ascii="Arial" w:hAnsi="Arial" w:cs="Arial"/>
          <w:color w:val="auto"/>
          <w:sz w:val="22"/>
          <w:szCs w:val="22"/>
        </w:rPr>
        <w:t>7</w:t>
      </w:r>
      <w:r w:rsidRPr="00E607AC">
        <w:rPr>
          <w:rFonts w:ascii="Arial" w:hAnsi="Arial" w:cs="Arial"/>
          <w:color w:val="auto"/>
          <w:sz w:val="22"/>
          <w:szCs w:val="22"/>
        </w:rPr>
        <w:t xml:space="preserve">. </w:t>
      </w:r>
      <w:r w:rsidR="008D648A" w:rsidRPr="00E607AC">
        <w:rPr>
          <w:rFonts w:ascii="Arial" w:hAnsi="Arial" w:cs="Arial"/>
          <w:color w:val="auto"/>
          <w:sz w:val="22"/>
          <w:szCs w:val="22"/>
        </w:rPr>
        <w:t>Cualquier costo asociado a la nueva FPO será asumido por el Adjudicatario</w:t>
      </w:r>
    </w:p>
    <w:p w14:paraId="53A1AE81" w14:textId="28F35B31" w:rsidR="007D448A" w:rsidRPr="00E607AC" w:rsidRDefault="007D448A" w:rsidP="009E6B54">
      <w:pPr>
        <w:pStyle w:val="Ttulo2"/>
        <w:keepNext w:val="0"/>
        <w:spacing w:before="120" w:after="120" w:line="240" w:lineRule="auto"/>
        <w:rPr>
          <w:rFonts w:ascii="Arial" w:hAnsi="Arial" w:cs="Arial"/>
          <w:b w:val="0"/>
          <w:bCs w:val="0"/>
          <w:color w:val="auto"/>
          <w:sz w:val="22"/>
          <w:szCs w:val="22"/>
        </w:rPr>
      </w:pPr>
      <w:bookmarkStart w:id="531" w:name="_Toc44003899"/>
      <w:r w:rsidRPr="00E607AC">
        <w:rPr>
          <w:rFonts w:ascii="Arial" w:hAnsi="Arial" w:cs="Arial"/>
          <w:color w:val="auto"/>
          <w:sz w:val="22"/>
          <w:szCs w:val="22"/>
        </w:rPr>
        <w:t>9.3. Modificación de aspectos técnicos de la Oferta</w:t>
      </w:r>
      <w:bookmarkEnd w:id="531"/>
    </w:p>
    <w:p w14:paraId="1AFE24D8" w14:textId="1E2DDBC2" w:rsidR="007D448A" w:rsidRPr="00E607AC" w:rsidRDefault="007D448A"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lastRenderedPageBreak/>
        <w:t xml:space="preserve">De considerarlo necesario, y a más tardar un (1) mes después de la </w:t>
      </w:r>
      <w:r w:rsidR="0011715B" w:rsidRPr="00E607AC">
        <w:rPr>
          <w:rFonts w:ascii="Arial" w:hAnsi="Arial" w:cs="Arial"/>
          <w:color w:val="auto"/>
          <w:sz w:val="22"/>
          <w:szCs w:val="22"/>
        </w:rPr>
        <w:t>selección d</w:t>
      </w:r>
      <w:r w:rsidRPr="00E607AC">
        <w:rPr>
          <w:rFonts w:ascii="Arial" w:hAnsi="Arial" w:cs="Arial"/>
          <w:color w:val="auto"/>
          <w:sz w:val="22"/>
          <w:szCs w:val="22"/>
        </w:rPr>
        <w:t>el Adjudicatario</w:t>
      </w:r>
      <w:r w:rsidR="0011715B" w:rsidRPr="00E607AC">
        <w:rPr>
          <w:rFonts w:ascii="Arial" w:hAnsi="Arial" w:cs="Arial"/>
          <w:color w:val="auto"/>
          <w:sz w:val="22"/>
          <w:szCs w:val="22"/>
        </w:rPr>
        <w:t>, éste</w:t>
      </w:r>
      <w:r w:rsidRPr="00E607AC">
        <w:rPr>
          <w:rFonts w:ascii="Arial" w:hAnsi="Arial" w:cs="Arial"/>
          <w:color w:val="auto"/>
          <w:sz w:val="22"/>
          <w:szCs w:val="22"/>
        </w:rPr>
        <w:t xml:space="preserve"> podrá modificar los aspectos técnicos para el Proyecto previstos en el Sobre No. 1 de su Oferta, para lo cual deberá presentar una solicitud escrita a la UPME en la que indique, de manera detallada, la modificación </w:t>
      </w:r>
      <w:r w:rsidR="00D625C8" w:rsidRPr="00E607AC">
        <w:rPr>
          <w:rFonts w:ascii="Arial" w:hAnsi="Arial" w:cs="Arial"/>
          <w:color w:val="auto"/>
          <w:sz w:val="22"/>
          <w:szCs w:val="22"/>
        </w:rPr>
        <w:t>P</w:t>
      </w:r>
      <w:r w:rsidRPr="00E607AC">
        <w:rPr>
          <w:rFonts w:ascii="Arial" w:hAnsi="Arial" w:cs="Arial"/>
          <w:color w:val="auto"/>
          <w:sz w:val="22"/>
          <w:szCs w:val="22"/>
        </w:rPr>
        <w:t>ropuesta, su impacto sobre la FPO, sobre el desarrollo del Proyecto y cualquier impacto sobre el cumplimiento de lo previsto en el Plan de Abastecimiento de Gas Natural.</w:t>
      </w:r>
    </w:p>
    <w:p w14:paraId="300AD0EA" w14:textId="605476D1" w:rsidR="0011715B" w:rsidRPr="00E607AC" w:rsidRDefault="007D448A"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La UPME, previo visto bueno del Auditor, podrá aprobar la solicitud del Adjudicatario en el evento en el que la misma sea consistente con el Plan de Abastecimiento de Gas Natural. En ningún caso dicha autorización implicará cambios en la FPO o en el IAE</w:t>
      </w:r>
      <w:r w:rsidR="0011715B" w:rsidRPr="00E607AC">
        <w:rPr>
          <w:rFonts w:ascii="Arial" w:hAnsi="Arial" w:cs="Arial"/>
          <w:color w:val="auto"/>
          <w:sz w:val="22"/>
          <w:szCs w:val="22"/>
        </w:rPr>
        <w:t xml:space="preserve">, y no existirá prórroga o suspensión de plazo alguno durante el </w:t>
      </w:r>
      <w:proofErr w:type="gramStart"/>
      <w:r w:rsidR="0011715B" w:rsidRPr="00E607AC">
        <w:rPr>
          <w:rFonts w:ascii="Arial" w:hAnsi="Arial" w:cs="Arial"/>
          <w:color w:val="auto"/>
          <w:sz w:val="22"/>
          <w:szCs w:val="22"/>
        </w:rPr>
        <w:t>lapso de tiempo</w:t>
      </w:r>
      <w:proofErr w:type="gramEnd"/>
      <w:r w:rsidR="0011715B" w:rsidRPr="00E607AC">
        <w:rPr>
          <w:rFonts w:ascii="Arial" w:hAnsi="Arial" w:cs="Arial"/>
          <w:color w:val="auto"/>
          <w:sz w:val="22"/>
          <w:szCs w:val="22"/>
        </w:rPr>
        <w:t xml:space="preserve"> durante el cual la UPME y/o el Auditor estudien la solicitud del Adjudicatario</w:t>
      </w:r>
      <w:r w:rsidRPr="00E607AC">
        <w:rPr>
          <w:rFonts w:ascii="Arial" w:hAnsi="Arial" w:cs="Arial"/>
          <w:color w:val="auto"/>
          <w:sz w:val="22"/>
          <w:szCs w:val="22"/>
        </w:rPr>
        <w:t xml:space="preserve">. </w:t>
      </w:r>
    </w:p>
    <w:p w14:paraId="53B9219C" w14:textId="32E25605" w:rsidR="007D448A" w:rsidRPr="00E607AC" w:rsidRDefault="007D448A"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El Adjudicatario será el único responsable, bajo su cuenta y riesgo, de cumplir con la FPO.</w:t>
      </w:r>
    </w:p>
    <w:p w14:paraId="69CD0B70" w14:textId="77777777" w:rsidR="00313E67" w:rsidRDefault="00313E67" w:rsidP="00313E67">
      <w:pPr>
        <w:pStyle w:val="Ttulo1"/>
        <w:keepNext w:val="0"/>
        <w:keepLines/>
        <w:numPr>
          <w:ilvl w:val="0"/>
          <w:numId w:val="7"/>
        </w:numPr>
        <w:autoSpaceDE w:val="0"/>
        <w:autoSpaceDN w:val="0"/>
        <w:adjustRightInd w:val="0"/>
        <w:spacing w:before="120" w:after="120"/>
        <w:ind w:left="709" w:hanging="709"/>
        <w:jc w:val="both"/>
        <w:rPr>
          <w:rFonts w:ascii="Arial" w:hAnsi="Arial" w:cs="Arial"/>
          <w:sz w:val="22"/>
          <w:szCs w:val="22"/>
        </w:rPr>
      </w:pPr>
      <w:bookmarkStart w:id="532" w:name="_Toc44003900"/>
      <w:r w:rsidRPr="00E607AC">
        <w:rPr>
          <w:rFonts w:ascii="Arial" w:hAnsi="Arial" w:cs="Arial"/>
          <w:sz w:val="22"/>
          <w:szCs w:val="22"/>
        </w:rPr>
        <w:t>AUDITORÍA</w:t>
      </w:r>
      <w:bookmarkEnd w:id="532"/>
      <w:r w:rsidRPr="00E607AC">
        <w:rPr>
          <w:rFonts w:ascii="Arial" w:hAnsi="Arial" w:cs="Arial"/>
          <w:sz w:val="22"/>
          <w:szCs w:val="22"/>
        </w:rPr>
        <w:t xml:space="preserve"> </w:t>
      </w:r>
    </w:p>
    <w:p w14:paraId="0B986C3B" w14:textId="4386CF6B" w:rsidR="00313E67" w:rsidRPr="00313E67" w:rsidRDefault="00313E67" w:rsidP="00313E67">
      <w:pPr>
        <w:pStyle w:val="Ttulo2"/>
        <w:keepNext w:val="0"/>
        <w:numPr>
          <w:ilvl w:val="1"/>
          <w:numId w:val="7"/>
        </w:numPr>
        <w:spacing w:before="120" w:after="120" w:line="240" w:lineRule="auto"/>
        <w:ind w:left="709" w:hanging="709"/>
        <w:rPr>
          <w:rFonts w:ascii="Arial" w:hAnsi="Arial" w:cs="Arial"/>
          <w:color w:val="auto"/>
          <w:sz w:val="22"/>
          <w:szCs w:val="22"/>
        </w:rPr>
      </w:pPr>
      <w:bookmarkStart w:id="533" w:name="_Toc44003901"/>
      <w:r w:rsidRPr="00313E67">
        <w:rPr>
          <w:rFonts w:ascii="Arial" w:hAnsi="Arial" w:cs="Arial"/>
          <w:color w:val="auto"/>
          <w:sz w:val="22"/>
          <w:szCs w:val="22"/>
        </w:rPr>
        <w:t>Alcance de la Auditoría</w:t>
      </w:r>
      <w:bookmarkEnd w:id="533"/>
    </w:p>
    <w:p w14:paraId="22616C57" w14:textId="235F2BDC" w:rsidR="00493D04" w:rsidRPr="00E607AC" w:rsidRDefault="00EA675C"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 xml:space="preserve">Habrá una </w:t>
      </w:r>
      <w:r w:rsidR="00380324" w:rsidRPr="00E607AC">
        <w:rPr>
          <w:rFonts w:ascii="Arial" w:hAnsi="Arial" w:cs="Arial"/>
          <w:color w:val="auto"/>
          <w:sz w:val="22"/>
          <w:szCs w:val="22"/>
        </w:rPr>
        <w:t>Auditoría</w:t>
      </w:r>
      <w:r w:rsidRPr="00E607AC">
        <w:rPr>
          <w:rFonts w:ascii="Arial" w:hAnsi="Arial" w:cs="Arial"/>
          <w:color w:val="auto"/>
          <w:sz w:val="22"/>
          <w:szCs w:val="22"/>
        </w:rPr>
        <w:t xml:space="preserve"> durante la ejecución del Proyecto, tal como se indica en la Resolución CREG </w:t>
      </w:r>
      <w:r w:rsidR="00380324" w:rsidRPr="00E607AC">
        <w:rPr>
          <w:rFonts w:ascii="Arial" w:hAnsi="Arial" w:cs="Arial"/>
          <w:color w:val="auto"/>
          <w:sz w:val="22"/>
          <w:szCs w:val="22"/>
        </w:rPr>
        <w:t>107 de 20</w:t>
      </w:r>
      <w:r w:rsidRPr="00E607AC">
        <w:rPr>
          <w:rFonts w:ascii="Arial" w:hAnsi="Arial" w:cs="Arial"/>
          <w:color w:val="auto"/>
          <w:sz w:val="22"/>
          <w:szCs w:val="22"/>
        </w:rPr>
        <w:t>1</w:t>
      </w:r>
      <w:r w:rsidR="00380324" w:rsidRPr="00E607AC">
        <w:rPr>
          <w:rFonts w:ascii="Arial" w:hAnsi="Arial" w:cs="Arial"/>
          <w:color w:val="auto"/>
          <w:sz w:val="22"/>
          <w:szCs w:val="22"/>
        </w:rPr>
        <w:t>7</w:t>
      </w:r>
      <w:r w:rsidRPr="00E607AC">
        <w:rPr>
          <w:rFonts w:ascii="Arial" w:hAnsi="Arial" w:cs="Arial"/>
          <w:color w:val="auto"/>
          <w:sz w:val="22"/>
          <w:szCs w:val="22"/>
        </w:rPr>
        <w:t xml:space="preserve"> y sus modificaciones, la cual reportará a la UPME,</w:t>
      </w:r>
      <w:r w:rsidR="00380324" w:rsidRPr="00E607AC">
        <w:rPr>
          <w:rFonts w:ascii="Arial" w:hAnsi="Arial" w:cs="Arial"/>
          <w:color w:val="auto"/>
          <w:sz w:val="22"/>
          <w:szCs w:val="22"/>
        </w:rPr>
        <w:t xml:space="preserve"> al MME, a la SSPD y a la Fiduciaria</w:t>
      </w:r>
      <w:r w:rsidR="00FD27F3" w:rsidRPr="00E607AC">
        <w:rPr>
          <w:rFonts w:ascii="Arial" w:hAnsi="Arial" w:cs="Arial"/>
          <w:color w:val="auto"/>
          <w:sz w:val="22"/>
          <w:szCs w:val="22"/>
        </w:rPr>
        <w:t>.</w:t>
      </w:r>
      <w:r w:rsidR="00040A00" w:rsidRPr="00E607AC">
        <w:rPr>
          <w:rFonts w:ascii="Arial" w:hAnsi="Arial" w:cs="Arial"/>
          <w:color w:val="auto"/>
          <w:sz w:val="22"/>
          <w:szCs w:val="22"/>
        </w:rPr>
        <w:t xml:space="preserve"> </w:t>
      </w:r>
    </w:p>
    <w:p w14:paraId="0E85F9FC" w14:textId="5FD818AF" w:rsidR="00493D04" w:rsidRPr="00E607AC" w:rsidRDefault="00FD27F3"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 xml:space="preserve">La Auditoría certificará </w:t>
      </w:r>
      <w:r w:rsidR="00EA675C" w:rsidRPr="00E607AC">
        <w:rPr>
          <w:rFonts w:ascii="Arial" w:hAnsi="Arial" w:cs="Arial"/>
          <w:color w:val="auto"/>
          <w:sz w:val="22"/>
          <w:szCs w:val="22"/>
        </w:rPr>
        <w:t xml:space="preserve">el cumplimiento </w:t>
      </w:r>
      <w:r w:rsidR="00493D04" w:rsidRPr="00E607AC">
        <w:rPr>
          <w:rFonts w:ascii="Arial" w:hAnsi="Arial" w:cs="Arial"/>
          <w:color w:val="auto"/>
          <w:sz w:val="22"/>
          <w:szCs w:val="22"/>
        </w:rPr>
        <w:t xml:space="preserve">o incumplimiento </w:t>
      </w:r>
      <w:r w:rsidR="00EA675C" w:rsidRPr="00E607AC">
        <w:rPr>
          <w:rFonts w:ascii="Arial" w:hAnsi="Arial" w:cs="Arial"/>
          <w:color w:val="auto"/>
          <w:sz w:val="22"/>
          <w:szCs w:val="22"/>
        </w:rPr>
        <w:t>de</w:t>
      </w:r>
      <w:r w:rsidR="003F7B78" w:rsidRPr="00E607AC">
        <w:rPr>
          <w:rFonts w:ascii="Arial" w:hAnsi="Arial" w:cs="Arial"/>
          <w:color w:val="auto"/>
          <w:sz w:val="22"/>
          <w:szCs w:val="22"/>
        </w:rPr>
        <w:t>: (</w:t>
      </w:r>
      <w:r w:rsidR="00583A9C" w:rsidRPr="00E607AC">
        <w:rPr>
          <w:rFonts w:ascii="Arial" w:hAnsi="Arial" w:cs="Arial"/>
          <w:color w:val="auto"/>
          <w:sz w:val="22"/>
          <w:szCs w:val="22"/>
        </w:rPr>
        <w:t>i) el Cronograma, (</w:t>
      </w:r>
      <w:proofErr w:type="spellStart"/>
      <w:r w:rsidR="00583A9C" w:rsidRPr="00E607AC">
        <w:rPr>
          <w:rFonts w:ascii="Arial" w:hAnsi="Arial" w:cs="Arial"/>
          <w:color w:val="auto"/>
          <w:sz w:val="22"/>
          <w:szCs w:val="22"/>
        </w:rPr>
        <w:t>ii</w:t>
      </w:r>
      <w:proofErr w:type="spellEnd"/>
      <w:r w:rsidR="00583A9C" w:rsidRPr="00E607AC">
        <w:rPr>
          <w:rFonts w:ascii="Arial" w:hAnsi="Arial" w:cs="Arial"/>
          <w:color w:val="auto"/>
          <w:sz w:val="22"/>
          <w:szCs w:val="22"/>
        </w:rPr>
        <w:t>) la curva S, (</w:t>
      </w:r>
      <w:proofErr w:type="spellStart"/>
      <w:r w:rsidR="00583A9C" w:rsidRPr="00E607AC">
        <w:rPr>
          <w:rFonts w:ascii="Arial" w:hAnsi="Arial" w:cs="Arial"/>
          <w:color w:val="auto"/>
          <w:sz w:val="22"/>
          <w:szCs w:val="22"/>
        </w:rPr>
        <w:t>iii</w:t>
      </w:r>
      <w:proofErr w:type="spellEnd"/>
      <w:r w:rsidR="00583A9C" w:rsidRPr="00E607AC">
        <w:rPr>
          <w:rFonts w:ascii="Arial" w:hAnsi="Arial" w:cs="Arial"/>
          <w:color w:val="auto"/>
          <w:sz w:val="22"/>
          <w:szCs w:val="22"/>
        </w:rPr>
        <w:t xml:space="preserve">) las características técnicas establecidas </w:t>
      </w:r>
      <w:r w:rsidR="00F41396" w:rsidRPr="00E607AC">
        <w:rPr>
          <w:rFonts w:ascii="Arial" w:hAnsi="Arial" w:cs="Arial"/>
          <w:color w:val="auto"/>
          <w:sz w:val="22"/>
          <w:szCs w:val="22"/>
        </w:rPr>
        <w:t xml:space="preserve">para </w:t>
      </w:r>
      <w:r w:rsidR="00583A9C" w:rsidRPr="00E607AC">
        <w:rPr>
          <w:rFonts w:ascii="Arial" w:hAnsi="Arial" w:cs="Arial"/>
          <w:color w:val="auto"/>
          <w:sz w:val="22"/>
          <w:szCs w:val="22"/>
        </w:rPr>
        <w:t xml:space="preserve">el </w:t>
      </w:r>
      <w:r w:rsidR="00F41396" w:rsidRPr="00E607AC">
        <w:rPr>
          <w:rFonts w:ascii="Arial" w:hAnsi="Arial" w:cs="Arial"/>
          <w:color w:val="auto"/>
          <w:sz w:val="22"/>
          <w:szCs w:val="22"/>
        </w:rPr>
        <w:t>P</w:t>
      </w:r>
      <w:r w:rsidR="00583A9C" w:rsidRPr="00E607AC">
        <w:rPr>
          <w:rFonts w:ascii="Arial" w:hAnsi="Arial" w:cs="Arial"/>
          <w:color w:val="auto"/>
          <w:sz w:val="22"/>
          <w:szCs w:val="22"/>
        </w:rPr>
        <w:t>royecto, (</w:t>
      </w:r>
      <w:proofErr w:type="spellStart"/>
      <w:r w:rsidR="00583A9C" w:rsidRPr="00E607AC">
        <w:rPr>
          <w:rFonts w:ascii="Arial" w:hAnsi="Arial" w:cs="Arial"/>
          <w:color w:val="auto"/>
          <w:sz w:val="22"/>
          <w:szCs w:val="22"/>
        </w:rPr>
        <w:t>iv</w:t>
      </w:r>
      <w:proofErr w:type="spellEnd"/>
      <w:r w:rsidR="00583A9C" w:rsidRPr="00E607AC">
        <w:rPr>
          <w:rFonts w:ascii="Arial" w:hAnsi="Arial" w:cs="Arial"/>
          <w:color w:val="auto"/>
          <w:sz w:val="22"/>
          <w:szCs w:val="22"/>
        </w:rPr>
        <w:t xml:space="preserve">) las </w:t>
      </w:r>
      <w:r w:rsidR="00493D04" w:rsidRPr="00E607AC">
        <w:rPr>
          <w:rFonts w:ascii="Arial" w:hAnsi="Arial" w:cs="Arial"/>
          <w:color w:val="auto"/>
          <w:sz w:val="22"/>
          <w:szCs w:val="22"/>
        </w:rPr>
        <w:t>demás obligaciones del Inversionista respecto de las cuales se solicite certificación del Auditor, según se indique en la Normatividad Aplicable o en los DSI</w:t>
      </w:r>
      <w:r w:rsidRPr="00E607AC">
        <w:rPr>
          <w:rFonts w:ascii="Arial" w:hAnsi="Arial" w:cs="Arial"/>
          <w:color w:val="auto"/>
          <w:sz w:val="22"/>
          <w:szCs w:val="22"/>
        </w:rPr>
        <w:t xml:space="preserve">. </w:t>
      </w:r>
    </w:p>
    <w:p w14:paraId="44D3EAC0" w14:textId="7C7CD9E3" w:rsidR="00493D04" w:rsidRPr="00E607AC" w:rsidRDefault="00493D04"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 xml:space="preserve">La Auditoría deberá enviar a la UPME, el MME, la SSPD, el </w:t>
      </w:r>
      <w:r w:rsidR="00D625C8" w:rsidRPr="00E607AC">
        <w:rPr>
          <w:rFonts w:ascii="Arial" w:hAnsi="Arial" w:cs="Arial"/>
          <w:color w:val="auto"/>
          <w:sz w:val="22"/>
          <w:szCs w:val="22"/>
        </w:rPr>
        <w:t xml:space="preserve">Adjudicatario </w:t>
      </w:r>
      <w:r w:rsidRPr="00E607AC">
        <w:rPr>
          <w:rFonts w:ascii="Arial" w:hAnsi="Arial" w:cs="Arial"/>
          <w:color w:val="auto"/>
          <w:sz w:val="22"/>
          <w:szCs w:val="22"/>
        </w:rPr>
        <w:t>y la Fiduciaria (esta última en calidad de vocera de</w:t>
      </w:r>
      <w:r w:rsidR="009E0599" w:rsidRPr="00E607AC">
        <w:rPr>
          <w:rFonts w:ascii="Arial" w:hAnsi="Arial" w:cs="Arial"/>
          <w:color w:val="auto"/>
          <w:sz w:val="22"/>
          <w:szCs w:val="22"/>
        </w:rPr>
        <w:t>l</w:t>
      </w:r>
      <w:r w:rsidRPr="00E607AC">
        <w:rPr>
          <w:rFonts w:ascii="Arial" w:hAnsi="Arial" w:cs="Arial"/>
          <w:color w:val="auto"/>
          <w:sz w:val="22"/>
          <w:szCs w:val="22"/>
        </w:rPr>
        <w:t xml:space="preserve"> Patrimonio Autónomo) informes sin ambigüedades con mínimo la</w:t>
      </w:r>
      <w:r w:rsidR="00677A2B" w:rsidRPr="00E607AC">
        <w:rPr>
          <w:rFonts w:ascii="Arial" w:hAnsi="Arial" w:cs="Arial"/>
          <w:color w:val="auto"/>
          <w:sz w:val="22"/>
          <w:szCs w:val="22"/>
        </w:rPr>
        <w:t xml:space="preserve"> siguiente</w:t>
      </w:r>
      <w:r w:rsidRPr="00E607AC">
        <w:rPr>
          <w:rFonts w:ascii="Arial" w:hAnsi="Arial" w:cs="Arial"/>
          <w:color w:val="auto"/>
          <w:sz w:val="22"/>
          <w:szCs w:val="22"/>
        </w:rPr>
        <w:t xml:space="preserve"> información</w:t>
      </w:r>
      <w:r w:rsidR="00677A2B" w:rsidRPr="00E607AC">
        <w:rPr>
          <w:rFonts w:ascii="Arial" w:hAnsi="Arial" w:cs="Arial"/>
          <w:color w:val="auto"/>
          <w:sz w:val="22"/>
          <w:szCs w:val="22"/>
        </w:rPr>
        <w:t>:</w:t>
      </w:r>
    </w:p>
    <w:p w14:paraId="10E1960E" w14:textId="439BDCE2" w:rsidR="00493D04" w:rsidRPr="00E607AC" w:rsidRDefault="00493D04" w:rsidP="003F758F">
      <w:pPr>
        <w:pStyle w:val="Default"/>
        <w:keepLines/>
        <w:numPr>
          <w:ilvl w:val="1"/>
          <w:numId w:val="14"/>
        </w:numPr>
        <w:tabs>
          <w:tab w:val="clear" w:pos="720"/>
          <w:tab w:val="num" w:pos="360"/>
        </w:tabs>
        <w:spacing w:before="120" w:after="120"/>
        <w:ind w:left="360"/>
        <w:jc w:val="both"/>
        <w:rPr>
          <w:rFonts w:ascii="Arial" w:hAnsi="Arial" w:cs="Arial"/>
          <w:color w:val="auto"/>
          <w:sz w:val="22"/>
          <w:szCs w:val="22"/>
        </w:rPr>
      </w:pPr>
      <w:r w:rsidRPr="00E607AC">
        <w:rPr>
          <w:rFonts w:ascii="Arial" w:hAnsi="Arial" w:cs="Arial"/>
          <w:color w:val="auto"/>
          <w:sz w:val="22"/>
          <w:szCs w:val="22"/>
        </w:rPr>
        <w:t>Un informe cada noventa (90) días calendario contados a partir del momento en que se legalice su respectivo contrato, donde se presente el resultado de verificación del cumplimiento del cronograma, de la curva S y de las características técnicas establecid</w:t>
      </w:r>
      <w:r w:rsidR="00FA0CA4" w:rsidRPr="00E607AC">
        <w:rPr>
          <w:rFonts w:ascii="Arial" w:hAnsi="Arial" w:cs="Arial"/>
          <w:color w:val="auto"/>
          <w:sz w:val="22"/>
          <w:szCs w:val="22"/>
        </w:rPr>
        <w:t>a</w:t>
      </w:r>
      <w:r w:rsidRPr="00E607AC">
        <w:rPr>
          <w:rFonts w:ascii="Arial" w:hAnsi="Arial" w:cs="Arial"/>
          <w:color w:val="auto"/>
          <w:sz w:val="22"/>
          <w:szCs w:val="22"/>
        </w:rPr>
        <w:t xml:space="preserve">s para el </w:t>
      </w:r>
      <w:r w:rsidR="00FA0CA4" w:rsidRPr="00E607AC">
        <w:rPr>
          <w:rFonts w:ascii="Arial" w:hAnsi="Arial" w:cs="Arial"/>
          <w:color w:val="auto"/>
          <w:sz w:val="22"/>
          <w:szCs w:val="22"/>
        </w:rPr>
        <w:t>P</w:t>
      </w:r>
      <w:r w:rsidRPr="00E607AC">
        <w:rPr>
          <w:rFonts w:ascii="Arial" w:hAnsi="Arial" w:cs="Arial"/>
          <w:color w:val="auto"/>
          <w:sz w:val="22"/>
          <w:szCs w:val="22"/>
        </w:rPr>
        <w:t>royecto. El informe deberá explícitamente indicar el número de meses de atraso en números enteros según el cronograma y la curva S. Un atraso mayor o igual a 15 días calendario se contará como un mes, y un atraso menor a 15 días se contará como cero.</w:t>
      </w:r>
    </w:p>
    <w:p w14:paraId="39464372" w14:textId="77777777" w:rsidR="00677A2B" w:rsidRPr="00E607AC" w:rsidRDefault="00493D04" w:rsidP="003F758F">
      <w:pPr>
        <w:pStyle w:val="Default"/>
        <w:keepLines/>
        <w:spacing w:before="120" w:after="120"/>
        <w:ind w:left="360"/>
        <w:jc w:val="both"/>
        <w:rPr>
          <w:rFonts w:ascii="Arial" w:hAnsi="Arial" w:cs="Arial"/>
          <w:color w:val="auto"/>
          <w:sz w:val="22"/>
          <w:szCs w:val="22"/>
        </w:rPr>
      </w:pPr>
      <w:r w:rsidRPr="00E607AC">
        <w:rPr>
          <w:rFonts w:ascii="Arial" w:hAnsi="Arial" w:cs="Arial"/>
          <w:color w:val="auto"/>
          <w:sz w:val="22"/>
          <w:szCs w:val="22"/>
        </w:rPr>
        <w:t>En caso de incumplimiento de requisitos técnicos del Proyecto el informe del Auditor deberá indicar las desviaciones en los requisitos respecto de las normas y estándares aplicables según el Proyecto.</w:t>
      </w:r>
    </w:p>
    <w:p w14:paraId="57963445" w14:textId="343650B3" w:rsidR="00677A2B" w:rsidRPr="00E607AC" w:rsidRDefault="00493D04" w:rsidP="003F758F">
      <w:pPr>
        <w:pStyle w:val="Default"/>
        <w:keepLines/>
        <w:numPr>
          <w:ilvl w:val="1"/>
          <w:numId w:val="14"/>
        </w:numPr>
        <w:tabs>
          <w:tab w:val="clear" w:pos="720"/>
          <w:tab w:val="num" w:pos="360"/>
        </w:tabs>
        <w:spacing w:before="120" w:after="120"/>
        <w:ind w:left="360"/>
        <w:jc w:val="both"/>
        <w:rPr>
          <w:rFonts w:ascii="Arial" w:hAnsi="Arial" w:cs="Arial"/>
          <w:color w:val="auto"/>
          <w:sz w:val="22"/>
          <w:szCs w:val="22"/>
        </w:rPr>
      </w:pPr>
      <w:r w:rsidRPr="00E607AC">
        <w:rPr>
          <w:rFonts w:ascii="Arial" w:hAnsi="Arial" w:cs="Arial"/>
          <w:color w:val="auto"/>
          <w:sz w:val="22"/>
          <w:szCs w:val="22"/>
        </w:rPr>
        <w:lastRenderedPageBreak/>
        <w:t>Un informe fi</w:t>
      </w:r>
      <w:r w:rsidR="00677A2B" w:rsidRPr="00E607AC">
        <w:rPr>
          <w:rFonts w:ascii="Arial" w:hAnsi="Arial" w:cs="Arial"/>
          <w:color w:val="auto"/>
          <w:sz w:val="22"/>
          <w:szCs w:val="22"/>
        </w:rPr>
        <w:t>nal en donde certifique que el P</w:t>
      </w:r>
      <w:r w:rsidRPr="00E607AC">
        <w:rPr>
          <w:rFonts w:ascii="Arial" w:hAnsi="Arial" w:cs="Arial"/>
          <w:color w:val="auto"/>
          <w:sz w:val="22"/>
          <w:szCs w:val="22"/>
        </w:rPr>
        <w:t xml:space="preserve">royecto se ajusta a los requerimientos establecidos en el </w:t>
      </w:r>
      <w:r w:rsidR="00FA0CA4" w:rsidRPr="00E607AC">
        <w:rPr>
          <w:rFonts w:ascii="Arial" w:hAnsi="Arial" w:cs="Arial"/>
          <w:color w:val="auto"/>
          <w:sz w:val="22"/>
          <w:szCs w:val="22"/>
        </w:rPr>
        <w:t>P</w:t>
      </w:r>
      <w:r w:rsidRPr="00E607AC">
        <w:rPr>
          <w:rFonts w:ascii="Arial" w:hAnsi="Arial" w:cs="Arial"/>
          <w:color w:val="auto"/>
          <w:sz w:val="22"/>
          <w:szCs w:val="22"/>
        </w:rPr>
        <w:t xml:space="preserve">lan de </w:t>
      </w:r>
      <w:r w:rsidR="00FA0CA4" w:rsidRPr="00E607AC">
        <w:rPr>
          <w:rFonts w:ascii="Arial" w:hAnsi="Arial" w:cs="Arial"/>
          <w:color w:val="auto"/>
          <w:sz w:val="22"/>
          <w:szCs w:val="22"/>
        </w:rPr>
        <w:t>A</w:t>
      </w:r>
      <w:r w:rsidR="00677A2B" w:rsidRPr="00E607AC">
        <w:rPr>
          <w:rFonts w:ascii="Arial" w:hAnsi="Arial" w:cs="Arial"/>
          <w:color w:val="auto"/>
          <w:sz w:val="22"/>
          <w:szCs w:val="22"/>
        </w:rPr>
        <w:t>bastecimiento</w:t>
      </w:r>
      <w:r w:rsidR="00FA0CA4" w:rsidRPr="00E607AC">
        <w:rPr>
          <w:rFonts w:ascii="Arial" w:hAnsi="Arial" w:cs="Arial"/>
          <w:color w:val="auto"/>
          <w:sz w:val="22"/>
          <w:szCs w:val="22"/>
        </w:rPr>
        <w:t xml:space="preserve"> de Gas</w:t>
      </w:r>
      <w:r w:rsidR="00677A2B" w:rsidRPr="00E607AC">
        <w:rPr>
          <w:rFonts w:ascii="Arial" w:hAnsi="Arial" w:cs="Arial"/>
          <w:color w:val="auto"/>
          <w:sz w:val="22"/>
          <w:szCs w:val="22"/>
        </w:rPr>
        <w:t>, así como que el P</w:t>
      </w:r>
      <w:r w:rsidRPr="00E607AC">
        <w:rPr>
          <w:rFonts w:ascii="Arial" w:hAnsi="Arial" w:cs="Arial"/>
          <w:color w:val="auto"/>
          <w:sz w:val="22"/>
          <w:szCs w:val="22"/>
        </w:rPr>
        <w:t xml:space="preserve">royecto cumple </w:t>
      </w:r>
      <w:r w:rsidR="00677A2B" w:rsidRPr="00E607AC">
        <w:rPr>
          <w:rFonts w:ascii="Arial" w:hAnsi="Arial" w:cs="Arial"/>
          <w:color w:val="auto"/>
          <w:sz w:val="22"/>
          <w:szCs w:val="22"/>
        </w:rPr>
        <w:t xml:space="preserve">la </w:t>
      </w:r>
      <w:r w:rsidRPr="00E607AC">
        <w:rPr>
          <w:rFonts w:ascii="Arial" w:hAnsi="Arial" w:cs="Arial"/>
          <w:color w:val="auto"/>
          <w:sz w:val="22"/>
          <w:szCs w:val="22"/>
        </w:rPr>
        <w:t>lista de chequeo a satisfacción que demuestre que se encuentra listo para su entrada en operación.</w:t>
      </w:r>
    </w:p>
    <w:p w14:paraId="342D6578" w14:textId="77777777" w:rsidR="0015377A" w:rsidRPr="00E607AC" w:rsidRDefault="00493D04" w:rsidP="0015377A">
      <w:pPr>
        <w:pStyle w:val="Default"/>
        <w:keepLines/>
        <w:numPr>
          <w:ilvl w:val="1"/>
          <w:numId w:val="14"/>
        </w:numPr>
        <w:tabs>
          <w:tab w:val="clear" w:pos="720"/>
          <w:tab w:val="num" w:pos="360"/>
        </w:tabs>
        <w:spacing w:before="120" w:after="120"/>
        <w:ind w:left="360"/>
        <w:jc w:val="both"/>
        <w:rPr>
          <w:rFonts w:ascii="Arial" w:hAnsi="Arial" w:cs="Arial"/>
          <w:color w:val="auto"/>
          <w:sz w:val="22"/>
          <w:szCs w:val="22"/>
        </w:rPr>
      </w:pPr>
      <w:r w:rsidRPr="00E607AC">
        <w:rPr>
          <w:rFonts w:ascii="Arial" w:hAnsi="Arial" w:cs="Arial"/>
          <w:color w:val="auto"/>
          <w:sz w:val="22"/>
          <w:szCs w:val="22"/>
        </w:rPr>
        <w:t>Cuando se configure un incumplimiento insalvable como se establece en el Artículo 25 de la Resolución</w:t>
      </w:r>
      <w:r w:rsidR="00677A2B" w:rsidRPr="00E607AC">
        <w:rPr>
          <w:rFonts w:ascii="Arial" w:hAnsi="Arial" w:cs="Arial"/>
          <w:color w:val="auto"/>
          <w:sz w:val="22"/>
          <w:szCs w:val="22"/>
        </w:rPr>
        <w:t xml:space="preserve"> CREG 107 de 2017</w:t>
      </w:r>
      <w:r w:rsidRPr="00E607AC">
        <w:rPr>
          <w:rFonts w:ascii="Arial" w:hAnsi="Arial" w:cs="Arial"/>
          <w:color w:val="auto"/>
          <w:sz w:val="22"/>
          <w:szCs w:val="22"/>
        </w:rPr>
        <w:t>, un informe de manera inmediata en donde se ponga en conocimiento tal situación. Este informe deberá acompañarse de un inventario de las obras ejecutadas e indicar el avance porcentual de cada una.</w:t>
      </w:r>
    </w:p>
    <w:p w14:paraId="5A2B6D26" w14:textId="0EA6E860" w:rsidR="00493D04" w:rsidRPr="00E607AC" w:rsidRDefault="00493D04" w:rsidP="0015377A">
      <w:pPr>
        <w:pStyle w:val="Default"/>
        <w:keepLines/>
        <w:numPr>
          <w:ilvl w:val="1"/>
          <w:numId w:val="14"/>
        </w:numPr>
        <w:tabs>
          <w:tab w:val="clear" w:pos="720"/>
          <w:tab w:val="num" w:pos="360"/>
        </w:tabs>
        <w:spacing w:before="120" w:after="120"/>
        <w:ind w:left="360"/>
        <w:jc w:val="both"/>
        <w:rPr>
          <w:rFonts w:ascii="Arial" w:hAnsi="Arial" w:cs="Arial"/>
          <w:color w:val="auto"/>
          <w:sz w:val="22"/>
          <w:szCs w:val="22"/>
        </w:rPr>
      </w:pPr>
      <w:r w:rsidRPr="00E607AC">
        <w:rPr>
          <w:rFonts w:ascii="Arial" w:hAnsi="Arial" w:cs="Arial"/>
          <w:color w:val="auto"/>
          <w:sz w:val="22"/>
          <w:szCs w:val="22"/>
        </w:rPr>
        <w:t>Los demás informes que sobre temas específicos requieran el MME, o a quién este delegue, la SSPD o la UPME.</w:t>
      </w:r>
    </w:p>
    <w:p w14:paraId="4F073235" w14:textId="2810F891" w:rsidR="00583A9C" w:rsidRPr="00E607AC" w:rsidRDefault="00FD27F3"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La Auditoría deberá informar a la UPME, el MME, la SSPD</w:t>
      </w:r>
      <w:r w:rsidR="00493D04" w:rsidRPr="00E607AC">
        <w:rPr>
          <w:rFonts w:ascii="Arial" w:hAnsi="Arial" w:cs="Arial"/>
          <w:color w:val="auto"/>
          <w:sz w:val="22"/>
          <w:szCs w:val="22"/>
        </w:rPr>
        <w:t xml:space="preserve">, </w:t>
      </w:r>
      <w:r w:rsidR="00FA0CA4" w:rsidRPr="00E607AC">
        <w:rPr>
          <w:rFonts w:ascii="Arial" w:hAnsi="Arial" w:cs="Arial"/>
          <w:color w:val="auto"/>
          <w:sz w:val="22"/>
          <w:szCs w:val="22"/>
        </w:rPr>
        <w:t>a</w:t>
      </w:r>
      <w:r w:rsidR="00493D04" w:rsidRPr="00E607AC">
        <w:rPr>
          <w:rFonts w:ascii="Arial" w:hAnsi="Arial" w:cs="Arial"/>
          <w:color w:val="auto"/>
          <w:sz w:val="22"/>
          <w:szCs w:val="22"/>
        </w:rPr>
        <w:t>l</w:t>
      </w:r>
      <w:r w:rsidR="00FA0CA4" w:rsidRPr="00E607AC">
        <w:rPr>
          <w:rFonts w:ascii="Arial" w:hAnsi="Arial" w:cs="Arial"/>
          <w:color w:val="auto"/>
          <w:sz w:val="22"/>
          <w:szCs w:val="22"/>
        </w:rPr>
        <w:t xml:space="preserve"> Adjudicatario</w:t>
      </w:r>
      <w:r w:rsidRPr="00E607AC">
        <w:rPr>
          <w:rFonts w:ascii="Arial" w:hAnsi="Arial" w:cs="Arial"/>
          <w:color w:val="auto"/>
          <w:sz w:val="22"/>
          <w:szCs w:val="22"/>
        </w:rPr>
        <w:t xml:space="preserve"> y la Fiduciaria (esta última en calidad de vocera de</w:t>
      </w:r>
      <w:r w:rsidR="009E0599" w:rsidRPr="00E607AC">
        <w:rPr>
          <w:rFonts w:ascii="Arial" w:hAnsi="Arial" w:cs="Arial"/>
          <w:color w:val="auto"/>
          <w:sz w:val="22"/>
          <w:szCs w:val="22"/>
        </w:rPr>
        <w:t>l</w:t>
      </w:r>
      <w:r w:rsidR="00493D04" w:rsidRPr="00E607AC">
        <w:rPr>
          <w:rFonts w:ascii="Arial" w:hAnsi="Arial" w:cs="Arial"/>
          <w:color w:val="auto"/>
          <w:sz w:val="22"/>
          <w:szCs w:val="22"/>
        </w:rPr>
        <w:t xml:space="preserve"> </w:t>
      </w:r>
      <w:r w:rsidRPr="00E607AC">
        <w:rPr>
          <w:rFonts w:ascii="Arial" w:hAnsi="Arial" w:cs="Arial"/>
          <w:color w:val="auto"/>
          <w:sz w:val="22"/>
          <w:szCs w:val="22"/>
        </w:rPr>
        <w:t>Patrimonio Autónomo) la ocurrencia de alguno de los eventos de ejecución</w:t>
      </w:r>
      <w:r w:rsidR="00493D04" w:rsidRPr="00E607AC">
        <w:rPr>
          <w:rFonts w:ascii="Arial" w:hAnsi="Arial" w:cs="Arial"/>
          <w:color w:val="auto"/>
          <w:sz w:val="22"/>
          <w:szCs w:val="22"/>
        </w:rPr>
        <w:t xml:space="preserve"> de la Garantía de Cumplimiento </w:t>
      </w:r>
      <w:r w:rsidRPr="00E607AC">
        <w:rPr>
          <w:rFonts w:ascii="Arial" w:hAnsi="Arial" w:cs="Arial"/>
          <w:color w:val="auto"/>
          <w:sz w:val="22"/>
          <w:szCs w:val="22"/>
        </w:rPr>
        <w:t xml:space="preserve">conforme a lo establecido en la </w:t>
      </w:r>
      <w:r w:rsidR="0017660D" w:rsidRPr="00E607AC">
        <w:rPr>
          <w:rFonts w:ascii="Arial" w:hAnsi="Arial" w:cs="Arial"/>
          <w:color w:val="auto"/>
          <w:sz w:val="22"/>
          <w:szCs w:val="22"/>
        </w:rPr>
        <w:t>Normatividad Aplicable o en</w:t>
      </w:r>
      <w:r w:rsidRPr="00E607AC">
        <w:rPr>
          <w:rFonts w:ascii="Arial" w:hAnsi="Arial" w:cs="Arial"/>
          <w:color w:val="auto"/>
          <w:sz w:val="22"/>
          <w:szCs w:val="22"/>
        </w:rPr>
        <w:t xml:space="preserve"> estos DSI.</w:t>
      </w:r>
    </w:p>
    <w:p w14:paraId="621DE834" w14:textId="36AFF029" w:rsidR="00ED5CD3" w:rsidRPr="00E607AC" w:rsidRDefault="00C3770A" w:rsidP="009E6B54">
      <w:pPr>
        <w:pStyle w:val="Default"/>
        <w:keepLines/>
        <w:spacing w:before="120" w:after="120"/>
        <w:jc w:val="both"/>
        <w:rPr>
          <w:rFonts w:ascii="Arial" w:hAnsi="Arial" w:cs="Arial"/>
          <w:sz w:val="22"/>
          <w:szCs w:val="22"/>
          <w:lang w:val="es-ES_tradnl"/>
        </w:rPr>
      </w:pPr>
      <w:r w:rsidRPr="00E607AC">
        <w:rPr>
          <w:rFonts w:ascii="Arial" w:hAnsi="Arial" w:cs="Arial"/>
          <w:color w:val="auto"/>
          <w:sz w:val="22"/>
          <w:szCs w:val="22"/>
        </w:rPr>
        <w:t>La UPME seleccion</w:t>
      </w:r>
      <w:r w:rsidR="00493D04" w:rsidRPr="00E607AC">
        <w:rPr>
          <w:rFonts w:ascii="Arial" w:hAnsi="Arial" w:cs="Arial"/>
          <w:color w:val="auto"/>
          <w:sz w:val="22"/>
          <w:szCs w:val="22"/>
        </w:rPr>
        <w:t>ará</w:t>
      </w:r>
      <w:r w:rsidRPr="00E607AC">
        <w:rPr>
          <w:rFonts w:ascii="Arial" w:hAnsi="Arial" w:cs="Arial"/>
          <w:color w:val="auto"/>
          <w:sz w:val="22"/>
          <w:szCs w:val="22"/>
        </w:rPr>
        <w:t xml:space="preserve"> al Auditor de acuerdo con el procedimiento descrito en los Términos de Referencia para la Selección del Auditor.</w:t>
      </w:r>
      <w:r w:rsidR="00677A2B" w:rsidRPr="00E607AC">
        <w:rPr>
          <w:rFonts w:ascii="Arial" w:hAnsi="Arial" w:cs="Arial"/>
          <w:color w:val="auto"/>
          <w:sz w:val="22"/>
          <w:szCs w:val="22"/>
        </w:rPr>
        <w:t xml:space="preserve"> Con anterioridad a la fecha de presentación de Propuestas</w:t>
      </w:r>
      <w:r w:rsidR="00B173B3" w:rsidRPr="00E607AC">
        <w:rPr>
          <w:rFonts w:ascii="Arial" w:hAnsi="Arial" w:cs="Arial"/>
          <w:color w:val="auto"/>
          <w:sz w:val="22"/>
          <w:szCs w:val="22"/>
        </w:rPr>
        <w:t>,</w:t>
      </w:r>
      <w:r w:rsidR="00677A2B" w:rsidRPr="00E607AC">
        <w:rPr>
          <w:rFonts w:ascii="Arial" w:hAnsi="Arial" w:cs="Arial"/>
          <w:color w:val="auto"/>
          <w:sz w:val="22"/>
          <w:szCs w:val="22"/>
        </w:rPr>
        <w:t xml:space="preserve"> la UPME anunciará el </w:t>
      </w:r>
      <w:r w:rsidRPr="00E607AC">
        <w:rPr>
          <w:rFonts w:ascii="Arial" w:hAnsi="Arial" w:cs="Arial"/>
          <w:color w:val="auto"/>
          <w:sz w:val="22"/>
          <w:szCs w:val="22"/>
        </w:rPr>
        <w:t xml:space="preserve">Auditor </w:t>
      </w:r>
      <w:r w:rsidR="00677A2B" w:rsidRPr="00E607AC">
        <w:rPr>
          <w:rFonts w:ascii="Arial" w:hAnsi="Arial" w:cs="Arial"/>
          <w:color w:val="auto"/>
          <w:sz w:val="22"/>
          <w:szCs w:val="22"/>
        </w:rPr>
        <w:t xml:space="preserve">seleccionado para el </w:t>
      </w:r>
      <w:r w:rsidRPr="00E607AC">
        <w:rPr>
          <w:rFonts w:ascii="Arial" w:hAnsi="Arial" w:cs="Arial"/>
          <w:color w:val="auto"/>
          <w:sz w:val="22"/>
          <w:szCs w:val="22"/>
        </w:rPr>
        <w:t xml:space="preserve">Proyecto </w:t>
      </w:r>
      <w:r w:rsidR="00FA0CA4" w:rsidRPr="00E607AC">
        <w:rPr>
          <w:rFonts w:ascii="Arial" w:hAnsi="Arial" w:cs="Arial"/>
          <w:sz w:val="22"/>
          <w:szCs w:val="22"/>
          <w:lang w:val="es-ES_tradnl"/>
        </w:rPr>
        <w:t xml:space="preserve">y </w:t>
      </w:r>
      <w:r w:rsidR="00B173B3" w:rsidRPr="00E607AC">
        <w:rPr>
          <w:rFonts w:ascii="Arial" w:hAnsi="Arial" w:cs="Arial"/>
          <w:sz w:val="22"/>
          <w:szCs w:val="22"/>
          <w:lang w:val="es-ES_tradnl"/>
        </w:rPr>
        <w:t xml:space="preserve">el valor de </w:t>
      </w:r>
      <w:r w:rsidR="00A7656D" w:rsidRPr="00E607AC">
        <w:rPr>
          <w:rFonts w:ascii="Arial" w:hAnsi="Arial" w:cs="Arial"/>
          <w:sz w:val="22"/>
          <w:szCs w:val="22"/>
          <w:lang w:val="es-ES_tradnl"/>
        </w:rPr>
        <w:t xml:space="preserve">su oferta económica. </w:t>
      </w:r>
      <w:r w:rsidR="0057258F" w:rsidRPr="00E607AC">
        <w:rPr>
          <w:rFonts w:ascii="Arial" w:hAnsi="Arial" w:cs="Arial"/>
          <w:sz w:val="22"/>
          <w:szCs w:val="22"/>
          <w:lang w:val="es-ES_tradnl"/>
        </w:rPr>
        <w:t>Entre el Auditor y el Adjudicatario no podrán existir r</w:t>
      </w:r>
      <w:r w:rsidR="0078193E" w:rsidRPr="00E607AC">
        <w:rPr>
          <w:rFonts w:ascii="Arial" w:hAnsi="Arial" w:cs="Arial"/>
          <w:sz w:val="22"/>
          <w:szCs w:val="22"/>
          <w:lang w:val="es-ES_tradnl"/>
        </w:rPr>
        <w:t xml:space="preserve">elación alguna de </w:t>
      </w:r>
      <w:r w:rsidR="002728A9" w:rsidRPr="00E607AC">
        <w:rPr>
          <w:rFonts w:ascii="Arial" w:hAnsi="Arial" w:cs="Arial"/>
          <w:sz w:val="22"/>
          <w:szCs w:val="22"/>
          <w:lang w:val="es-ES_tradnl"/>
        </w:rPr>
        <w:t xml:space="preserve">subordinación o </w:t>
      </w:r>
      <w:r w:rsidR="0078193E" w:rsidRPr="00E607AC">
        <w:rPr>
          <w:rFonts w:ascii="Arial" w:hAnsi="Arial" w:cs="Arial"/>
          <w:sz w:val="22"/>
          <w:szCs w:val="22"/>
          <w:lang w:val="es-ES_tradnl"/>
        </w:rPr>
        <w:t xml:space="preserve">control, ni estar sometidos a control común. El Inversionista garantizará que no contratará ni </w:t>
      </w:r>
      <w:r w:rsidR="002728A9" w:rsidRPr="00E607AC">
        <w:rPr>
          <w:rFonts w:ascii="Arial" w:hAnsi="Arial" w:cs="Arial"/>
          <w:sz w:val="22"/>
          <w:szCs w:val="22"/>
          <w:lang w:val="es-ES_tradnl"/>
        </w:rPr>
        <w:t>permitirá que se subcontrate a</w:t>
      </w:r>
      <w:r w:rsidR="0078193E" w:rsidRPr="00E607AC">
        <w:rPr>
          <w:rFonts w:ascii="Arial" w:hAnsi="Arial" w:cs="Arial"/>
          <w:sz w:val="22"/>
          <w:szCs w:val="22"/>
          <w:lang w:val="es-ES_tradnl"/>
        </w:rPr>
        <w:t xml:space="preserve"> </w:t>
      </w:r>
      <w:r w:rsidR="002728A9" w:rsidRPr="00E607AC">
        <w:rPr>
          <w:rFonts w:ascii="Arial" w:hAnsi="Arial" w:cs="Arial"/>
          <w:sz w:val="22"/>
          <w:szCs w:val="22"/>
          <w:lang w:val="es-ES_tradnl"/>
        </w:rPr>
        <w:t xml:space="preserve">entidades que se encuentren con el Auditor en situación de subordinación, control o estén sometidas </w:t>
      </w:r>
      <w:r w:rsidR="00FA0CA4" w:rsidRPr="00E607AC">
        <w:rPr>
          <w:rFonts w:ascii="Arial" w:hAnsi="Arial" w:cs="Arial"/>
          <w:sz w:val="22"/>
          <w:szCs w:val="22"/>
          <w:lang w:val="es-ES_tradnl"/>
        </w:rPr>
        <w:t>a control</w:t>
      </w:r>
      <w:r w:rsidR="002728A9" w:rsidRPr="00E607AC">
        <w:rPr>
          <w:rFonts w:ascii="Arial" w:hAnsi="Arial" w:cs="Arial"/>
          <w:sz w:val="22"/>
          <w:szCs w:val="22"/>
          <w:lang w:val="es-ES_tradnl"/>
        </w:rPr>
        <w:t xml:space="preserve"> común. </w:t>
      </w:r>
    </w:p>
    <w:p w14:paraId="73C8844D" w14:textId="09C711F3" w:rsidR="00FA0CA4" w:rsidRPr="00E607AC" w:rsidRDefault="00FA0CA4" w:rsidP="009E6B54">
      <w:pPr>
        <w:jc w:val="both"/>
        <w:rPr>
          <w:rFonts w:ascii="Arial" w:hAnsi="Arial" w:cs="Arial"/>
          <w:sz w:val="22"/>
          <w:szCs w:val="22"/>
        </w:rPr>
      </w:pPr>
      <w:r w:rsidRPr="00E607AC">
        <w:rPr>
          <w:rFonts w:ascii="Arial" w:hAnsi="Arial" w:cs="Arial"/>
          <w:sz w:val="22"/>
          <w:szCs w:val="22"/>
        </w:rPr>
        <w:t>En caso de presentarse conflicto de interés con el Adjudicatario,</w:t>
      </w:r>
      <w:r w:rsidR="007D3A3A" w:rsidRPr="00E607AC">
        <w:rPr>
          <w:rFonts w:ascii="Arial" w:hAnsi="Arial" w:cs="Arial"/>
          <w:sz w:val="22"/>
          <w:szCs w:val="22"/>
        </w:rPr>
        <w:t xml:space="preserve"> tanto el Auditor como el Adjudicatario</w:t>
      </w:r>
      <w:r w:rsidRPr="00E607AC">
        <w:rPr>
          <w:rFonts w:ascii="Arial" w:hAnsi="Arial" w:cs="Arial"/>
          <w:sz w:val="22"/>
          <w:szCs w:val="22"/>
        </w:rPr>
        <w:t xml:space="preserve"> deberá</w:t>
      </w:r>
      <w:r w:rsidR="007D3A3A" w:rsidRPr="00E607AC">
        <w:rPr>
          <w:rFonts w:ascii="Arial" w:hAnsi="Arial" w:cs="Arial"/>
          <w:sz w:val="22"/>
          <w:szCs w:val="22"/>
        </w:rPr>
        <w:t>n</w:t>
      </w:r>
      <w:r w:rsidRPr="00E607AC">
        <w:rPr>
          <w:rFonts w:ascii="Arial" w:hAnsi="Arial" w:cs="Arial"/>
          <w:sz w:val="22"/>
          <w:szCs w:val="22"/>
        </w:rPr>
        <w:t xml:space="preserve"> manifestarlo expresamente a la UPME para que el contrato de auditoria sea celebrado con la firma auditora que por mérito de precio se encuentre habilitada según el listado del acta de adjudicación del Auditor.</w:t>
      </w:r>
    </w:p>
    <w:p w14:paraId="306201A3" w14:textId="77777777" w:rsidR="00EA675C" w:rsidRPr="00E607AC" w:rsidRDefault="00C3770A"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 xml:space="preserve">La </w:t>
      </w:r>
      <w:r w:rsidRPr="00E607AC">
        <w:rPr>
          <w:rFonts w:ascii="Arial" w:hAnsi="Arial" w:cs="Arial"/>
          <w:bCs/>
          <w:color w:val="auto"/>
          <w:sz w:val="22"/>
          <w:szCs w:val="22"/>
        </w:rPr>
        <w:t xml:space="preserve">Auditoría </w:t>
      </w:r>
      <w:r w:rsidRPr="00E607AC">
        <w:rPr>
          <w:rFonts w:ascii="Arial" w:hAnsi="Arial" w:cs="Arial"/>
          <w:color w:val="auto"/>
          <w:sz w:val="22"/>
          <w:szCs w:val="22"/>
        </w:rPr>
        <w:t>ejercerá sus funciones en los términos de</w:t>
      </w:r>
      <w:r w:rsidR="00BB2A68" w:rsidRPr="00E607AC">
        <w:rPr>
          <w:rFonts w:ascii="Arial" w:hAnsi="Arial" w:cs="Arial"/>
          <w:color w:val="auto"/>
          <w:sz w:val="22"/>
          <w:szCs w:val="22"/>
        </w:rPr>
        <w:t xml:space="preserve"> la Normatividad Aplicable y de</w:t>
      </w:r>
      <w:r w:rsidRPr="00E607AC">
        <w:rPr>
          <w:rFonts w:ascii="Arial" w:hAnsi="Arial" w:cs="Arial"/>
          <w:color w:val="auto"/>
          <w:sz w:val="22"/>
          <w:szCs w:val="22"/>
        </w:rPr>
        <w:t xml:space="preserve">l </w:t>
      </w:r>
      <w:r w:rsidRPr="00E607AC">
        <w:rPr>
          <w:rFonts w:ascii="Arial" w:hAnsi="Arial" w:cs="Arial"/>
          <w:bCs/>
          <w:color w:val="auto"/>
          <w:sz w:val="22"/>
          <w:szCs w:val="22"/>
        </w:rPr>
        <w:t xml:space="preserve">Contrato de Auditoría </w:t>
      </w:r>
      <w:r w:rsidRPr="00E607AC">
        <w:rPr>
          <w:rFonts w:ascii="Arial" w:hAnsi="Arial" w:cs="Arial"/>
          <w:color w:val="auto"/>
          <w:sz w:val="22"/>
          <w:szCs w:val="22"/>
        </w:rPr>
        <w:t xml:space="preserve">respectivo. </w:t>
      </w:r>
    </w:p>
    <w:p w14:paraId="3AE58F86" w14:textId="3FC73814" w:rsidR="00ED5CD3" w:rsidRPr="00E607AC" w:rsidRDefault="00A7656D"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 xml:space="preserve">La UPME </w:t>
      </w:r>
      <w:r w:rsidR="00677A2B" w:rsidRPr="00E607AC">
        <w:rPr>
          <w:rFonts w:ascii="Arial" w:hAnsi="Arial" w:cs="Arial"/>
          <w:color w:val="auto"/>
          <w:sz w:val="22"/>
          <w:szCs w:val="22"/>
        </w:rPr>
        <w:t>pone a disposición d</w:t>
      </w:r>
      <w:r w:rsidR="00C3770A" w:rsidRPr="00E607AC">
        <w:rPr>
          <w:rFonts w:ascii="Arial" w:hAnsi="Arial" w:cs="Arial"/>
          <w:color w:val="auto"/>
          <w:sz w:val="22"/>
          <w:szCs w:val="22"/>
        </w:rPr>
        <w:t>e</w:t>
      </w:r>
      <w:r w:rsidR="00677A2B" w:rsidRPr="00E607AC">
        <w:rPr>
          <w:rFonts w:ascii="Arial" w:hAnsi="Arial" w:cs="Arial"/>
          <w:color w:val="auto"/>
          <w:sz w:val="22"/>
          <w:szCs w:val="22"/>
        </w:rPr>
        <w:t xml:space="preserve"> </w:t>
      </w:r>
      <w:r w:rsidR="00C3770A" w:rsidRPr="00E607AC">
        <w:rPr>
          <w:rFonts w:ascii="Arial" w:hAnsi="Arial" w:cs="Arial"/>
          <w:color w:val="auto"/>
          <w:sz w:val="22"/>
          <w:szCs w:val="22"/>
        </w:rPr>
        <w:t>l</w:t>
      </w:r>
      <w:r w:rsidR="00677A2B" w:rsidRPr="00E607AC">
        <w:rPr>
          <w:rFonts w:ascii="Arial" w:hAnsi="Arial" w:cs="Arial"/>
          <w:color w:val="auto"/>
          <w:sz w:val="22"/>
          <w:szCs w:val="22"/>
        </w:rPr>
        <w:t>os</w:t>
      </w:r>
      <w:r w:rsidR="00C3770A" w:rsidRPr="00E607AC">
        <w:rPr>
          <w:rFonts w:ascii="Arial" w:hAnsi="Arial" w:cs="Arial"/>
          <w:color w:val="auto"/>
          <w:sz w:val="22"/>
          <w:szCs w:val="22"/>
        </w:rPr>
        <w:t xml:space="preserve"> </w:t>
      </w:r>
      <w:r w:rsidR="00C3770A" w:rsidRPr="00E607AC">
        <w:rPr>
          <w:rFonts w:ascii="Arial" w:hAnsi="Arial" w:cs="Arial"/>
          <w:bCs/>
          <w:color w:val="auto"/>
          <w:sz w:val="22"/>
          <w:szCs w:val="22"/>
        </w:rPr>
        <w:t>Proponente</w:t>
      </w:r>
      <w:r w:rsidR="00677A2B" w:rsidRPr="00E607AC">
        <w:rPr>
          <w:rFonts w:ascii="Arial" w:hAnsi="Arial" w:cs="Arial"/>
          <w:bCs/>
          <w:color w:val="auto"/>
          <w:sz w:val="22"/>
          <w:szCs w:val="22"/>
        </w:rPr>
        <w:t>s</w:t>
      </w:r>
      <w:r w:rsidR="00C3770A" w:rsidRPr="00E607AC">
        <w:rPr>
          <w:rFonts w:ascii="Arial" w:hAnsi="Arial" w:cs="Arial"/>
          <w:bCs/>
          <w:color w:val="auto"/>
          <w:sz w:val="22"/>
          <w:szCs w:val="22"/>
        </w:rPr>
        <w:t xml:space="preserve"> </w:t>
      </w:r>
      <w:r w:rsidR="005F22BB" w:rsidRPr="00E607AC">
        <w:rPr>
          <w:rFonts w:ascii="Arial" w:hAnsi="Arial" w:cs="Arial"/>
          <w:color w:val="auto"/>
          <w:sz w:val="22"/>
          <w:szCs w:val="22"/>
        </w:rPr>
        <w:t>los términos de referencia para la selección del Auditor</w:t>
      </w:r>
      <w:r w:rsidR="0017660D" w:rsidRPr="00E607AC">
        <w:rPr>
          <w:rFonts w:ascii="Arial" w:hAnsi="Arial" w:cs="Arial"/>
          <w:color w:val="auto"/>
          <w:sz w:val="22"/>
          <w:szCs w:val="22"/>
        </w:rPr>
        <w:t xml:space="preserve"> y</w:t>
      </w:r>
      <w:r w:rsidR="005F22BB" w:rsidRPr="00E607AC">
        <w:rPr>
          <w:rFonts w:ascii="Arial" w:hAnsi="Arial" w:cs="Arial"/>
          <w:color w:val="auto"/>
          <w:sz w:val="22"/>
          <w:szCs w:val="22"/>
        </w:rPr>
        <w:t xml:space="preserve"> </w:t>
      </w:r>
      <w:r w:rsidR="00C3770A" w:rsidRPr="00E607AC">
        <w:rPr>
          <w:rFonts w:ascii="Arial" w:hAnsi="Arial" w:cs="Arial"/>
          <w:color w:val="auto"/>
          <w:sz w:val="22"/>
          <w:szCs w:val="22"/>
        </w:rPr>
        <w:t>la minuta del contrato a Celebrar entre el P</w:t>
      </w:r>
      <w:r w:rsidR="00677A2B" w:rsidRPr="00E607AC">
        <w:rPr>
          <w:rFonts w:ascii="Arial" w:hAnsi="Arial" w:cs="Arial"/>
          <w:color w:val="auto"/>
          <w:sz w:val="22"/>
          <w:szCs w:val="22"/>
        </w:rPr>
        <w:t xml:space="preserve">atrimonio Autónomo y el Auditor, los cuales se entienden aceptados con la presentación de la Propuesta. </w:t>
      </w:r>
    </w:p>
    <w:p w14:paraId="13BFE232" w14:textId="496CA085" w:rsidR="00ED5CD3" w:rsidRPr="00E607AC" w:rsidRDefault="00EA675C"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 xml:space="preserve">Para asegurar el pago al </w:t>
      </w:r>
      <w:r w:rsidR="00EE337D" w:rsidRPr="00E607AC">
        <w:rPr>
          <w:rFonts w:ascii="Arial" w:hAnsi="Arial" w:cs="Arial"/>
          <w:color w:val="auto"/>
          <w:sz w:val="22"/>
          <w:szCs w:val="22"/>
        </w:rPr>
        <w:t>Auditor</w:t>
      </w:r>
      <w:r w:rsidRPr="00E607AC">
        <w:rPr>
          <w:rFonts w:ascii="Arial" w:hAnsi="Arial" w:cs="Arial"/>
          <w:color w:val="auto"/>
          <w:sz w:val="22"/>
          <w:szCs w:val="22"/>
        </w:rPr>
        <w:t xml:space="preserve"> de las sumas a las que tenga derecho de conformidad con el Contrato de </w:t>
      </w:r>
      <w:r w:rsidR="00EE337D" w:rsidRPr="00E607AC">
        <w:rPr>
          <w:rFonts w:ascii="Arial" w:hAnsi="Arial" w:cs="Arial"/>
          <w:color w:val="auto"/>
          <w:sz w:val="22"/>
          <w:szCs w:val="22"/>
        </w:rPr>
        <w:t>Auditoría</w:t>
      </w:r>
      <w:r w:rsidRPr="00E607AC">
        <w:rPr>
          <w:rFonts w:ascii="Arial" w:hAnsi="Arial" w:cs="Arial"/>
          <w:color w:val="auto"/>
          <w:sz w:val="22"/>
          <w:szCs w:val="22"/>
        </w:rPr>
        <w:t>, el Proponente se obliga</w:t>
      </w:r>
      <w:r w:rsidR="00677A2B" w:rsidRPr="00E607AC">
        <w:rPr>
          <w:rFonts w:ascii="Arial" w:hAnsi="Arial" w:cs="Arial"/>
          <w:color w:val="auto"/>
          <w:sz w:val="22"/>
          <w:szCs w:val="22"/>
        </w:rPr>
        <w:t>,</w:t>
      </w:r>
      <w:r w:rsidRPr="00E607AC">
        <w:rPr>
          <w:rFonts w:ascii="Arial" w:hAnsi="Arial" w:cs="Arial"/>
          <w:color w:val="auto"/>
          <w:sz w:val="22"/>
          <w:szCs w:val="22"/>
        </w:rPr>
        <w:t xml:space="preserve"> en caso de resultar Adjudicatario, a </w:t>
      </w:r>
      <w:r w:rsidR="00D336BB" w:rsidRPr="00E607AC">
        <w:rPr>
          <w:rFonts w:ascii="Arial" w:hAnsi="Arial" w:cs="Arial"/>
          <w:color w:val="auto"/>
          <w:sz w:val="22"/>
          <w:szCs w:val="22"/>
        </w:rPr>
        <w:t>suscribir el</w:t>
      </w:r>
      <w:r w:rsidRPr="00E607AC">
        <w:rPr>
          <w:rFonts w:ascii="Arial" w:hAnsi="Arial" w:cs="Arial"/>
          <w:color w:val="auto"/>
          <w:sz w:val="22"/>
          <w:szCs w:val="22"/>
        </w:rPr>
        <w:t xml:space="preserve"> Contrato de Fiducia</w:t>
      </w:r>
      <w:r w:rsidR="00EC78F5" w:rsidRPr="00E607AC">
        <w:rPr>
          <w:rFonts w:ascii="Arial" w:hAnsi="Arial" w:cs="Arial"/>
          <w:color w:val="auto"/>
          <w:sz w:val="22"/>
          <w:szCs w:val="22"/>
        </w:rPr>
        <w:t xml:space="preserve"> </w:t>
      </w:r>
      <w:r w:rsidRPr="00E607AC">
        <w:rPr>
          <w:rFonts w:ascii="Arial" w:hAnsi="Arial" w:cs="Arial"/>
          <w:color w:val="auto"/>
          <w:sz w:val="22"/>
          <w:szCs w:val="22"/>
        </w:rPr>
        <w:t>y hacer los aportes correspondientes a</w:t>
      </w:r>
      <w:r w:rsidR="00A7656D" w:rsidRPr="00E607AC">
        <w:rPr>
          <w:rFonts w:ascii="Arial" w:hAnsi="Arial" w:cs="Arial"/>
          <w:color w:val="auto"/>
          <w:sz w:val="22"/>
          <w:szCs w:val="22"/>
        </w:rPr>
        <w:t>l Patrimonio Autónomo</w:t>
      </w:r>
      <w:r w:rsidRPr="00E607AC">
        <w:rPr>
          <w:rFonts w:ascii="Arial" w:hAnsi="Arial" w:cs="Arial"/>
          <w:color w:val="auto"/>
          <w:sz w:val="22"/>
          <w:szCs w:val="22"/>
        </w:rPr>
        <w:t xml:space="preserve"> constituid</w:t>
      </w:r>
      <w:r w:rsidR="00A7656D" w:rsidRPr="00E607AC">
        <w:rPr>
          <w:rFonts w:ascii="Arial" w:hAnsi="Arial" w:cs="Arial"/>
          <w:color w:val="auto"/>
          <w:sz w:val="22"/>
          <w:szCs w:val="22"/>
        </w:rPr>
        <w:t>o</w:t>
      </w:r>
      <w:r w:rsidRPr="00E607AC">
        <w:rPr>
          <w:rFonts w:ascii="Arial" w:hAnsi="Arial" w:cs="Arial"/>
          <w:color w:val="auto"/>
          <w:sz w:val="22"/>
          <w:szCs w:val="22"/>
        </w:rPr>
        <w:t xml:space="preserve"> de conformidad con </w:t>
      </w:r>
      <w:r w:rsidR="00EC78F5" w:rsidRPr="00E607AC">
        <w:rPr>
          <w:rFonts w:ascii="Arial" w:hAnsi="Arial" w:cs="Arial"/>
          <w:color w:val="auto"/>
          <w:sz w:val="22"/>
          <w:szCs w:val="22"/>
        </w:rPr>
        <w:t xml:space="preserve">estos DSI, </w:t>
      </w:r>
      <w:r w:rsidR="00A7656D" w:rsidRPr="00E607AC">
        <w:rPr>
          <w:rFonts w:ascii="Arial" w:hAnsi="Arial" w:cs="Arial"/>
          <w:color w:val="auto"/>
          <w:sz w:val="22"/>
          <w:szCs w:val="22"/>
        </w:rPr>
        <w:t xml:space="preserve">los documentos de selección del Auditor, el Contrato de Fiducia </w:t>
      </w:r>
      <w:r w:rsidR="00A8603C" w:rsidRPr="00E607AC">
        <w:rPr>
          <w:rFonts w:ascii="Arial" w:hAnsi="Arial" w:cs="Arial"/>
          <w:color w:val="auto"/>
          <w:sz w:val="22"/>
          <w:szCs w:val="22"/>
        </w:rPr>
        <w:t xml:space="preserve">y el </w:t>
      </w:r>
      <w:r w:rsidR="00A7656D" w:rsidRPr="00E607AC">
        <w:rPr>
          <w:rFonts w:ascii="Arial" w:hAnsi="Arial" w:cs="Arial"/>
          <w:color w:val="auto"/>
          <w:sz w:val="22"/>
          <w:szCs w:val="22"/>
        </w:rPr>
        <w:t xml:space="preserve">Contrato </w:t>
      </w:r>
      <w:r w:rsidR="00A8603C" w:rsidRPr="00E607AC">
        <w:rPr>
          <w:rFonts w:ascii="Arial" w:hAnsi="Arial" w:cs="Arial"/>
          <w:color w:val="auto"/>
          <w:sz w:val="22"/>
          <w:szCs w:val="22"/>
        </w:rPr>
        <w:t>de Auditoria</w:t>
      </w:r>
      <w:r w:rsidRPr="00E607AC">
        <w:rPr>
          <w:rFonts w:ascii="Arial" w:hAnsi="Arial" w:cs="Arial"/>
          <w:color w:val="auto"/>
          <w:sz w:val="22"/>
          <w:szCs w:val="22"/>
        </w:rPr>
        <w:t xml:space="preserve">. </w:t>
      </w:r>
    </w:p>
    <w:p w14:paraId="43555BD3" w14:textId="6756EE39" w:rsidR="00ED5CD3" w:rsidRPr="00E607AC" w:rsidRDefault="00EA675C"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lastRenderedPageBreak/>
        <w:t xml:space="preserve">Ante una modificación en el valor del Contrato de </w:t>
      </w:r>
      <w:r w:rsidR="00DD276B" w:rsidRPr="00E607AC">
        <w:rPr>
          <w:rFonts w:ascii="Arial" w:hAnsi="Arial" w:cs="Arial"/>
          <w:color w:val="auto"/>
          <w:sz w:val="22"/>
          <w:szCs w:val="22"/>
        </w:rPr>
        <w:t>Auditoría</w:t>
      </w:r>
      <w:r w:rsidRPr="00E607AC">
        <w:rPr>
          <w:rFonts w:ascii="Arial" w:hAnsi="Arial" w:cs="Arial"/>
          <w:color w:val="auto"/>
          <w:sz w:val="22"/>
          <w:szCs w:val="22"/>
        </w:rPr>
        <w:t xml:space="preserve">, el </w:t>
      </w:r>
      <w:r w:rsidR="00DD276B" w:rsidRPr="00E607AC">
        <w:rPr>
          <w:rFonts w:ascii="Arial" w:hAnsi="Arial" w:cs="Arial"/>
          <w:color w:val="auto"/>
          <w:sz w:val="22"/>
          <w:szCs w:val="22"/>
        </w:rPr>
        <w:t>Adjudicatario</w:t>
      </w:r>
      <w:r w:rsidRPr="00E607AC">
        <w:rPr>
          <w:rFonts w:ascii="Arial" w:hAnsi="Arial" w:cs="Arial"/>
          <w:color w:val="auto"/>
          <w:sz w:val="22"/>
          <w:szCs w:val="22"/>
        </w:rPr>
        <w:t xml:space="preserve"> se obliga a hacer el aporte a</w:t>
      </w:r>
      <w:r w:rsidR="003F7B78" w:rsidRPr="00E607AC">
        <w:rPr>
          <w:rFonts w:ascii="Arial" w:hAnsi="Arial" w:cs="Arial"/>
          <w:color w:val="auto"/>
          <w:sz w:val="22"/>
          <w:szCs w:val="22"/>
        </w:rPr>
        <w:t>l patrimonio autónomo</w:t>
      </w:r>
      <w:r w:rsidRPr="00E607AC">
        <w:rPr>
          <w:rFonts w:ascii="Arial" w:hAnsi="Arial" w:cs="Arial"/>
          <w:color w:val="auto"/>
          <w:sz w:val="22"/>
          <w:szCs w:val="22"/>
        </w:rPr>
        <w:t xml:space="preserve"> por el valor que corresponda pagar al </w:t>
      </w:r>
      <w:r w:rsidR="00DD276B" w:rsidRPr="00E607AC">
        <w:rPr>
          <w:rFonts w:ascii="Arial" w:hAnsi="Arial" w:cs="Arial"/>
          <w:color w:val="auto"/>
          <w:sz w:val="22"/>
          <w:szCs w:val="22"/>
        </w:rPr>
        <w:t>Auditor</w:t>
      </w:r>
      <w:r w:rsidR="003F7B78" w:rsidRPr="00E607AC">
        <w:rPr>
          <w:rFonts w:ascii="Arial" w:hAnsi="Arial" w:cs="Arial"/>
          <w:color w:val="auto"/>
          <w:sz w:val="22"/>
          <w:szCs w:val="22"/>
        </w:rPr>
        <w:t xml:space="preserve"> por dich</w:t>
      </w:r>
      <w:r w:rsidRPr="00E607AC">
        <w:rPr>
          <w:rFonts w:ascii="Arial" w:hAnsi="Arial" w:cs="Arial"/>
          <w:color w:val="auto"/>
          <w:sz w:val="22"/>
          <w:szCs w:val="22"/>
        </w:rPr>
        <w:t>a modificación. El pago deberá hacerse en los términos indicados en el Contrato de Fiducia</w:t>
      </w:r>
      <w:r w:rsidR="003F7B78" w:rsidRPr="00E607AC">
        <w:rPr>
          <w:rFonts w:ascii="Arial" w:hAnsi="Arial" w:cs="Arial"/>
          <w:smallCaps/>
          <w:color w:val="auto"/>
          <w:sz w:val="22"/>
          <w:szCs w:val="22"/>
        </w:rPr>
        <w:t xml:space="preserve"> </w:t>
      </w:r>
      <w:r w:rsidR="003F7B78" w:rsidRPr="00E607AC">
        <w:rPr>
          <w:rFonts w:ascii="Arial" w:hAnsi="Arial" w:cs="Arial"/>
          <w:color w:val="auto"/>
          <w:sz w:val="22"/>
          <w:szCs w:val="22"/>
        </w:rPr>
        <w:t>y en el Contrato de Auditoría</w:t>
      </w:r>
      <w:r w:rsidR="00552E3D" w:rsidRPr="00E607AC">
        <w:rPr>
          <w:rFonts w:ascii="Arial" w:hAnsi="Arial" w:cs="Arial"/>
          <w:color w:val="auto"/>
          <w:sz w:val="22"/>
          <w:szCs w:val="22"/>
        </w:rPr>
        <w:t>.</w:t>
      </w:r>
    </w:p>
    <w:p w14:paraId="3CB08851" w14:textId="0CFDEDBB" w:rsidR="00ED5CD3" w:rsidRPr="00E607AC" w:rsidRDefault="000F7AB5"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E</w:t>
      </w:r>
      <w:r w:rsidR="00EA675C" w:rsidRPr="00E607AC">
        <w:rPr>
          <w:rFonts w:ascii="Arial" w:hAnsi="Arial" w:cs="Arial"/>
          <w:color w:val="auto"/>
          <w:sz w:val="22"/>
          <w:szCs w:val="22"/>
        </w:rPr>
        <w:t xml:space="preserve">l </w:t>
      </w:r>
      <w:r w:rsidR="00DD276B" w:rsidRPr="00E607AC">
        <w:rPr>
          <w:rFonts w:ascii="Arial" w:hAnsi="Arial" w:cs="Arial"/>
          <w:color w:val="auto"/>
          <w:sz w:val="22"/>
          <w:szCs w:val="22"/>
        </w:rPr>
        <w:t>Adjudicatario</w:t>
      </w:r>
      <w:r w:rsidR="00EA675C" w:rsidRPr="00E607AC">
        <w:rPr>
          <w:rFonts w:ascii="Arial" w:hAnsi="Arial" w:cs="Arial"/>
          <w:color w:val="auto"/>
          <w:sz w:val="22"/>
          <w:szCs w:val="22"/>
        </w:rPr>
        <w:t xml:space="preserve"> se obliga a hacer el aporte </w:t>
      </w:r>
      <w:r w:rsidR="003F7B78" w:rsidRPr="00E607AC">
        <w:rPr>
          <w:rFonts w:ascii="Arial" w:hAnsi="Arial" w:cs="Arial"/>
          <w:color w:val="auto"/>
          <w:sz w:val="22"/>
          <w:szCs w:val="22"/>
        </w:rPr>
        <w:t xml:space="preserve">al patrimonio autónomo </w:t>
      </w:r>
      <w:r w:rsidR="00EA675C" w:rsidRPr="00E607AC">
        <w:rPr>
          <w:rFonts w:ascii="Arial" w:hAnsi="Arial" w:cs="Arial"/>
          <w:color w:val="auto"/>
          <w:sz w:val="22"/>
          <w:szCs w:val="22"/>
        </w:rPr>
        <w:t>de lo</w:t>
      </w:r>
      <w:r w:rsidR="00DD276B" w:rsidRPr="00E607AC">
        <w:rPr>
          <w:rFonts w:ascii="Arial" w:hAnsi="Arial" w:cs="Arial"/>
          <w:color w:val="auto"/>
          <w:sz w:val="22"/>
          <w:szCs w:val="22"/>
        </w:rPr>
        <w:t>s valores que deban pagarse al Auditor</w:t>
      </w:r>
      <w:r w:rsidR="00EA675C" w:rsidRPr="00E607AC">
        <w:rPr>
          <w:rFonts w:ascii="Arial" w:hAnsi="Arial" w:cs="Arial"/>
          <w:color w:val="auto"/>
          <w:sz w:val="22"/>
          <w:szCs w:val="22"/>
        </w:rPr>
        <w:t xml:space="preserve"> por cualquier valor</w:t>
      </w:r>
      <w:r w:rsidR="00E747AE" w:rsidRPr="00E607AC">
        <w:rPr>
          <w:rFonts w:ascii="Arial" w:hAnsi="Arial" w:cs="Arial"/>
          <w:color w:val="auto"/>
          <w:sz w:val="22"/>
          <w:szCs w:val="22"/>
        </w:rPr>
        <w:t xml:space="preserve"> mayor</w:t>
      </w:r>
      <w:r w:rsidR="00EA675C" w:rsidRPr="00E607AC">
        <w:rPr>
          <w:rFonts w:ascii="Arial" w:hAnsi="Arial" w:cs="Arial"/>
          <w:color w:val="auto"/>
          <w:sz w:val="22"/>
          <w:szCs w:val="22"/>
        </w:rPr>
        <w:t>, reconocible</w:t>
      </w:r>
      <w:r w:rsidR="00D308D7" w:rsidRPr="00E607AC">
        <w:rPr>
          <w:rFonts w:ascii="Arial" w:hAnsi="Arial" w:cs="Arial"/>
          <w:color w:val="auto"/>
          <w:sz w:val="22"/>
          <w:szCs w:val="22"/>
        </w:rPr>
        <w:t xml:space="preserve"> en desarrollo del Contrato de Audi</w:t>
      </w:r>
      <w:r w:rsidR="00EA675C" w:rsidRPr="00E607AC">
        <w:rPr>
          <w:rFonts w:ascii="Arial" w:hAnsi="Arial" w:cs="Arial"/>
          <w:color w:val="auto"/>
          <w:sz w:val="22"/>
          <w:szCs w:val="22"/>
        </w:rPr>
        <w:t xml:space="preserve">toría </w:t>
      </w:r>
      <w:r w:rsidR="007C3E6A" w:rsidRPr="00E607AC">
        <w:rPr>
          <w:rFonts w:ascii="Arial" w:hAnsi="Arial" w:cs="Arial"/>
          <w:color w:val="auto"/>
          <w:sz w:val="22"/>
          <w:szCs w:val="22"/>
        </w:rPr>
        <w:t xml:space="preserve">en razón a </w:t>
      </w:r>
      <w:r w:rsidR="00FD5562" w:rsidRPr="00E607AC">
        <w:rPr>
          <w:rFonts w:ascii="Arial" w:hAnsi="Arial" w:cs="Arial"/>
          <w:color w:val="auto"/>
          <w:sz w:val="22"/>
          <w:szCs w:val="22"/>
        </w:rPr>
        <w:t xml:space="preserve">modificaciones tributarias, </w:t>
      </w:r>
      <w:r w:rsidR="007C3E6A" w:rsidRPr="00E607AC">
        <w:rPr>
          <w:rFonts w:ascii="Arial" w:hAnsi="Arial" w:cs="Arial"/>
          <w:color w:val="auto"/>
          <w:sz w:val="22"/>
          <w:szCs w:val="22"/>
        </w:rPr>
        <w:t>las prórrogas</w:t>
      </w:r>
      <w:r w:rsidR="00F706B7" w:rsidRPr="00E607AC">
        <w:rPr>
          <w:rFonts w:ascii="Arial" w:hAnsi="Arial" w:cs="Arial"/>
          <w:color w:val="auto"/>
          <w:sz w:val="22"/>
          <w:szCs w:val="22"/>
        </w:rPr>
        <w:t>,</w:t>
      </w:r>
      <w:r w:rsidR="007C3E6A" w:rsidRPr="00E607AC">
        <w:rPr>
          <w:rFonts w:ascii="Arial" w:hAnsi="Arial" w:cs="Arial"/>
          <w:color w:val="auto"/>
          <w:sz w:val="22"/>
          <w:szCs w:val="22"/>
        </w:rPr>
        <w:t xml:space="preserve"> cambios a la Fecha Oficial de Puesta en Operación</w:t>
      </w:r>
      <w:r w:rsidR="008F58B0" w:rsidRPr="00E607AC">
        <w:rPr>
          <w:rFonts w:ascii="Arial" w:hAnsi="Arial" w:cs="Arial"/>
          <w:color w:val="auto"/>
          <w:sz w:val="22"/>
          <w:szCs w:val="22"/>
        </w:rPr>
        <w:t xml:space="preserve"> cualquiera fuere la razón</w:t>
      </w:r>
      <w:r w:rsidR="00F706B7" w:rsidRPr="00E607AC">
        <w:rPr>
          <w:rFonts w:ascii="Arial" w:hAnsi="Arial" w:cs="Arial"/>
          <w:color w:val="auto"/>
          <w:sz w:val="22"/>
          <w:szCs w:val="22"/>
        </w:rPr>
        <w:t>,</w:t>
      </w:r>
      <w:r w:rsidR="008F58B0" w:rsidRPr="00E607AC">
        <w:rPr>
          <w:rFonts w:ascii="Arial" w:hAnsi="Arial" w:cs="Arial"/>
          <w:color w:val="auto"/>
          <w:sz w:val="22"/>
          <w:szCs w:val="22"/>
        </w:rPr>
        <w:t xml:space="preserve"> o </w:t>
      </w:r>
      <w:r w:rsidR="00EA675C" w:rsidRPr="00E607AC">
        <w:rPr>
          <w:rFonts w:ascii="Arial" w:hAnsi="Arial" w:cs="Arial"/>
          <w:color w:val="auto"/>
          <w:sz w:val="22"/>
          <w:szCs w:val="22"/>
        </w:rPr>
        <w:t xml:space="preserve">por </w:t>
      </w:r>
      <w:r w:rsidR="00F706B7" w:rsidRPr="00E607AC">
        <w:rPr>
          <w:rFonts w:ascii="Arial" w:hAnsi="Arial" w:cs="Arial"/>
          <w:color w:val="auto"/>
          <w:sz w:val="22"/>
          <w:szCs w:val="22"/>
        </w:rPr>
        <w:t>desplazamientos de la fecha de puesta en operación</w:t>
      </w:r>
      <w:r w:rsidR="00DD276B" w:rsidRPr="00E607AC">
        <w:rPr>
          <w:rFonts w:ascii="Arial" w:hAnsi="Arial" w:cs="Arial"/>
          <w:color w:val="auto"/>
          <w:sz w:val="22"/>
          <w:szCs w:val="22"/>
        </w:rPr>
        <w:t>, incluyendo modificaciones en las cargas tributarias</w:t>
      </w:r>
      <w:r w:rsidR="008F58B0" w:rsidRPr="00E607AC">
        <w:rPr>
          <w:rFonts w:ascii="Arial" w:hAnsi="Arial" w:cs="Arial"/>
          <w:color w:val="auto"/>
          <w:sz w:val="22"/>
          <w:szCs w:val="22"/>
        </w:rPr>
        <w:t xml:space="preserve">. </w:t>
      </w:r>
      <w:r w:rsidR="00C511F7" w:rsidRPr="00E607AC">
        <w:rPr>
          <w:rFonts w:ascii="Arial" w:hAnsi="Arial" w:cs="Arial"/>
          <w:color w:val="auto"/>
          <w:sz w:val="22"/>
          <w:szCs w:val="22"/>
        </w:rPr>
        <w:t xml:space="preserve">Durante la ejecución del </w:t>
      </w:r>
      <w:r w:rsidR="00F706B7" w:rsidRPr="00E607AC">
        <w:rPr>
          <w:rFonts w:ascii="Arial" w:hAnsi="Arial" w:cs="Arial"/>
          <w:color w:val="auto"/>
          <w:sz w:val="22"/>
          <w:szCs w:val="22"/>
        </w:rPr>
        <w:t>P</w:t>
      </w:r>
      <w:r w:rsidR="00C511F7" w:rsidRPr="00E607AC">
        <w:rPr>
          <w:rFonts w:ascii="Arial" w:hAnsi="Arial" w:cs="Arial"/>
          <w:color w:val="auto"/>
          <w:sz w:val="22"/>
          <w:szCs w:val="22"/>
        </w:rPr>
        <w:t xml:space="preserve">royecto a cargo del Adjudicatario, </w:t>
      </w:r>
      <w:r w:rsidR="00F706B7" w:rsidRPr="00E607AC">
        <w:rPr>
          <w:rFonts w:ascii="Arial" w:hAnsi="Arial" w:cs="Arial"/>
          <w:color w:val="auto"/>
          <w:sz w:val="22"/>
          <w:szCs w:val="22"/>
        </w:rPr>
        <w:t>se deberá mantener vigente</w:t>
      </w:r>
      <w:r w:rsidR="00EA675C" w:rsidRPr="00E607AC">
        <w:rPr>
          <w:rFonts w:ascii="Arial" w:hAnsi="Arial" w:cs="Arial"/>
          <w:color w:val="auto"/>
          <w:sz w:val="22"/>
          <w:szCs w:val="22"/>
        </w:rPr>
        <w:t xml:space="preserve"> el </w:t>
      </w:r>
      <w:r w:rsidR="00C511F7" w:rsidRPr="00E607AC">
        <w:rPr>
          <w:rFonts w:ascii="Arial" w:hAnsi="Arial" w:cs="Arial"/>
          <w:color w:val="auto"/>
          <w:sz w:val="22"/>
          <w:szCs w:val="22"/>
        </w:rPr>
        <w:t>Contrato de Fiducia</w:t>
      </w:r>
      <w:r w:rsidR="00EA675C" w:rsidRPr="00E607AC">
        <w:rPr>
          <w:rFonts w:ascii="Arial" w:hAnsi="Arial" w:cs="Arial"/>
          <w:smallCaps/>
          <w:color w:val="auto"/>
          <w:sz w:val="22"/>
          <w:szCs w:val="22"/>
        </w:rPr>
        <w:t xml:space="preserve"> </w:t>
      </w:r>
      <w:r w:rsidR="00EA675C" w:rsidRPr="00E607AC">
        <w:rPr>
          <w:rFonts w:ascii="Arial" w:hAnsi="Arial" w:cs="Arial"/>
          <w:color w:val="auto"/>
          <w:sz w:val="22"/>
          <w:szCs w:val="22"/>
        </w:rPr>
        <w:t>y el Contrato de</w:t>
      </w:r>
      <w:r w:rsidR="00C511F7" w:rsidRPr="00E607AC">
        <w:rPr>
          <w:rFonts w:ascii="Arial" w:hAnsi="Arial" w:cs="Arial"/>
          <w:color w:val="auto"/>
          <w:sz w:val="22"/>
          <w:szCs w:val="22"/>
        </w:rPr>
        <w:t xml:space="preserve"> </w:t>
      </w:r>
      <w:r w:rsidR="00DD276B" w:rsidRPr="00E607AC">
        <w:rPr>
          <w:rFonts w:ascii="Arial" w:hAnsi="Arial" w:cs="Arial"/>
          <w:color w:val="auto"/>
          <w:sz w:val="22"/>
          <w:szCs w:val="22"/>
        </w:rPr>
        <w:t>Auditoría</w:t>
      </w:r>
      <w:r w:rsidR="00F706B7" w:rsidRPr="00E607AC">
        <w:rPr>
          <w:rFonts w:ascii="Arial" w:hAnsi="Arial" w:cs="Arial"/>
          <w:color w:val="auto"/>
          <w:sz w:val="22"/>
          <w:szCs w:val="22"/>
        </w:rPr>
        <w:t>,</w:t>
      </w:r>
      <w:r w:rsidR="00C511F7" w:rsidRPr="00E607AC">
        <w:rPr>
          <w:rFonts w:ascii="Arial" w:hAnsi="Arial" w:cs="Arial"/>
          <w:color w:val="auto"/>
          <w:sz w:val="22"/>
          <w:szCs w:val="22"/>
        </w:rPr>
        <w:t xml:space="preserve"> </w:t>
      </w:r>
      <w:r w:rsidR="00F706B7" w:rsidRPr="00E607AC">
        <w:rPr>
          <w:rFonts w:ascii="Arial" w:hAnsi="Arial" w:cs="Arial"/>
          <w:color w:val="auto"/>
          <w:sz w:val="22"/>
          <w:szCs w:val="22"/>
        </w:rPr>
        <w:t>debiendo el Inversionista proveer los recursos para el pago de la</w:t>
      </w:r>
      <w:r w:rsidR="00EA675C" w:rsidRPr="00E607AC">
        <w:rPr>
          <w:rFonts w:ascii="Arial" w:hAnsi="Arial" w:cs="Arial"/>
          <w:color w:val="auto"/>
          <w:sz w:val="22"/>
          <w:szCs w:val="22"/>
        </w:rPr>
        <w:t xml:space="preserve"> </w:t>
      </w:r>
      <w:r w:rsidR="00DD276B" w:rsidRPr="00E607AC">
        <w:rPr>
          <w:rFonts w:ascii="Arial" w:hAnsi="Arial" w:cs="Arial"/>
          <w:color w:val="auto"/>
          <w:sz w:val="22"/>
          <w:szCs w:val="22"/>
        </w:rPr>
        <w:t>Auditoría</w:t>
      </w:r>
      <w:r w:rsidR="003F7B78" w:rsidRPr="00E607AC">
        <w:rPr>
          <w:rFonts w:ascii="Arial" w:hAnsi="Arial" w:cs="Arial"/>
          <w:color w:val="auto"/>
          <w:sz w:val="22"/>
          <w:szCs w:val="22"/>
        </w:rPr>
        <w:t>, la comisión fiduciaria y cualquier otro costo o gasto relacionado con dichos contratos</w:t>
      </w:r>
      <w:r w:rsidR="00EA675C" w:rsidRPr="00E607AC">
        <w:rPr>
          <w:rFonts w:ascii="Arial" w:hAnsi="Arial" w:cs="Arial"/>
          <w:color w:val="auto"/>
          <w:sz w:val="22"/>
          <w:szCs w:val="22"/>
        </w:rPr>
        <w:t>.</w:t>
      </w:r>
    </w:p>
    <w:p w14:paraId="5B6A5D05" w14:textId="0495DD6E" w:rsidR="00ED5CD3" w:rsidRPr="00E607AC" w:rsidRDefault="00A0127A" w:rsidP="009E6B54">
      <w:pPr>
        <w:pStyle w:val="Default"/>
        <w:keepLines/>
        <w:spacing w:before="120" w:after="120"/>
        <w:jc w:val="both"/>
        <w:rPr>
          <w:rFonts w:ascii="Arial" w:hAnsi="Arial" w:cs="Arial"/>
          <w:color w:val="auto"/>
          <w:sz w:val="22"/>
          <w:szCs w:val="22"/>
        </w:rPr>
      </w:pPr>
      <w:r w:rsidRPr="00E607AC">
        <w:rPr>
          <w:rFonts w:ascii="Arial" w:hAnsi="Arial" w:cs="Arial"/>
          <w:color w:val="auto"/>
          <w:sz w:val="22"/>
          <w:szCs w:val="22"/>
        </w:rPr>
        <w:t xml:space="preserve">El texto original de la </w:t>
      </w:r>
      <w:r w:rsidR="00CD515C" w:rsidRPr="00E607AC">
        <w:rPr>
          <w:rFonts w:ascii="Arial" w:hAnsi="Arial" w:cs="Arial"/>
          <w:color w:val="auto"/>
          <w:sz w:val="22"/>
          <w:szCs w:val="22"/>
        </w:rPr>
        <w:t>minuta de</w:t>
      </w:r>
      <w:r w:rsidR="009E0599" w:rsidRPr="00E607AC">
        <w:rPr>
          <w:rFonts w:ascii="Arial" w:hAnsi="Arial" w:cs="Arial"/>
          <w:color w:val="auto"/>
          <w:sz w:val="22"/>
          <w:szCs w:val="22"/>
        </w:rPr>
        <w:t>l</w:t>
      </w:r>
      <w:r w:rsidR="00CD515C" w:rsidRPr="00E607AC">
        <w:rPr>
          <w:rFonts w:ascii="Arial" w:hAnsi="Arial" w:cs="Arial"/>
          <w:color w:val="auto"/>
          <w:sz w:val="22"/>
          <w:szCs w:val="22"/>
        </w:rPr>
        <w:t xml:space="preserve"> Contrato de Fiducia</w:t>
      </w:r>
      <w:r w:rsidR="009F1003" w:rsidRPr="00E607AC">
        <w:rPr>
          <w:rFonts w:ascii="Arial" w:hAnsi="Arial" w:cs="Arial"/>
          <w:color w:val="auto"/>
          <w:sz w:val="22"/>
          <w:szCs w:val="22"/>
        </w:rPr>
        <w:t xml:space="preserve"> contenido en el Anexo No.</w:t>
      </w:r>
      <w:r w:rsidR="00C66BD5" w:rsidRPr="00E607AC">
        <w:rPr>
          <w:rFonts w:ascii="Arial" w:hAnsi="Arial" w:cs="Arial"/>
          <w:color w:val="auto"/>
          <w:sz w:val="22"/>
          <w:szCs w:val="22"/>
        </w:rPr>
        <w:t>5</w:t>
      </w:r>
      <w:r w:rsidRPr="00E607AC">
        <w:rPr>
          <w:rFonts w:ascii="Arial" w:hAnsi="Arial" w:cs="Arial"/>
          <w:color w:val="auto"/>
          <w:sz w:val="22"/>
          <w:szCs w:val="22"/>
        </w:rPr>
        <w:t xml:space="preserve"> de los DSI debe mantenerse, y solo se podrán realizar modificaciones para el cumplimiento de las normas vigentes aplicables, </w:t>
      </w:r>
      <w:r w:rsidR="00FD4636" w:rsidRPr="00E607AC">
        <w:rPr>
          <w:rFonts w:ascii="Arial" w:hAnsi="Arial" w:cs="Arial"/>
          <w:color w:val="auto"/>
          <w:sz w:val="22"/>
          <w:szCs w:val="22"/>
        </w:rPr>
        <w:t>lo cual deberá ser puesto en conocimiento de la UPME para su revisión</w:t>
      </w:r>
      <w:r w:rsidR="003F7B78" w:rsidRPr="00E607AC">
        <w:rPr>
          <w:rFonts w:ascii="Arial" w:hAnsi="Arial" w:cs="Arial"/>
          <w:color w:val="auto"/>
          <w:sz w:val="22"/>
          <w:szCs w:val="22"/>
        </w:rPr>
        <w:t xml:space="preserve"> y aprobación</w:t>
      </w:r>
      <w:r w:rsidRPr="00E607AC">
        <w:rPr>
          <w:rFonts w:ascii="Arial" w:hAnsi="Arial" w:cs="Arial"/>
          <w:color w:val="auto"/>
          <w:sz w:val="22"/>
          <w:szCs w:val="22"/>
        </w:rPr>
        <w:t xml:space="preserve">. Lo anterior sin detrimento al objeto principal del contrato que es el constituir un patrimonio autónomo que contrate, administre y asegure los pagos del Contrato de </w:t>
      </w:r>
      <w:r w:rsidR="00DD276B" w:rsidRPr="00E607AC">
        <w:rPr>
          <w:rFonts w:ascii="Arial" w:hAnsi="Arial" w:cs="Arial"/>
          <w:color w:val="auto"/>
          <w:sz w:val="22"/>
          <w:szCs w:val="22"/>
        </w:rPr>
        <w:t>Auditoría</w:t>
      </w:r>
      <w:r w:rsidRPr="00E607AC">
        <w:rPr>
          <w:rFonts w:ascii="Arial" w:hAnsi="Arial" w:cs="Arial"/>
          <w:color w:val="auto"/>
          <w:sz w:val="22"/>
          <w:szCs w:val="22"/>
        </w:rPr>
        <w:t xml:space="preserve"> con el </w:t>
      </w:r>
      <w:r w:rsidR="00DD276B" w:rsidRPr="00E607AC">
        <w:rPr>
          <w:rFonts w:ascii="Arial" w:hAnsi="Arial" w:cs="Arial"/>
          <w:color w:val="auto"/>
          <w:sz w:val="22"/>
          <w:szCs w:val="22"/>
        </w:rPr>
        <w:t>Auditor</w:t>
      </w:r>
      <w:r w:rsidRPr="00E607AC">
        <w:rPr>
          <w:rFonts w:ascii="Arial" w:hAnsi="Arial" w:cs="Arial"/>
          <w:color w:val="auto"/>
          <w:sz w:val="22"/>
          <w:szCs w:val="22"/>
        </w:rPr>
        <w:t xml:space="preserve"> del Proyecto</w:t>
      </w:r>
      <w:r w:rsidR="000F7AB5" w:rsidRPr="00E607AC">
        <w:rPr>
          <w:rFonts w:ascii="Arial" w:hAnsi="Arial" w:cs="Arial"/>
          <w:color w:val="auto"/>
          <w:sz w:val="22"/>
          <w:szCs w:val="22"/>
        </w:rPr>
        <w:t xml:space="preserve"> y que administre la Garantía de Cumplimiento en los términos de estos DSI y la Normatividad Aplicable</w:t>
      </w:r>
      <w:r w:rsidRPr="00E607AC">
        <w:rPr>
          <w:rFonts w:ascii="Arial" w:hAnsi="Arial" w:cs="Arial"/>
          <w:color w:val="auto"/>
          <w:sz w:val="22"/>
          <w:szCs w:val="22"/>
        </w:rPr>
        <w:t xml:space="preserve">. Cualquier cambio será responsabilidad del </w:t>
      </w:r>
      <w:r w:rsidR="00DD276B" w:rsidRPr="00E607AC">
        <w:rPr>
          <w:rFonts w:ascii="Arial" w:hAnsi="Arial" w:cs="Arial"/>
          <w:color w:val="auto"/>
          <w:sz w:val="22"/>
          <w:szCs w:val="22"/>
        </w:rPr>
        <w:t>Adjudicatario</w:t>
      </w:r>
      <w:r w:rsidRPr="00E607AC">
        <w:rPr>
          <w:rFonts w:ascii="Arial" w:hAnsi="Arial" w:cs="Arial"/>
          <w:color w:val="auto"/>
          <w:sz w:val="22"/>
          <w:szCs w:val="22"/>
        </w:rPr>
        <w:t>.</w:t>
      </w:r>
    </w:p>
    <w:p w14:paraId="1A7F819A" w14:textId="3717C715" w:rsidR="00817C0A" w:rsidRPr="00E607AC" w:rsidRDefault="00DD276B" w:rsidP="009E6B54">
      <w:pPr>
        <w:keepLines/>
        <w:spacing w:before="120" w:after="120"/>
        <w:jc w:val="both"/>
        <w:rPr>
          <w:rFonts w:ascii="Arial" w:hAnsi="Arial" w:cs="Arial"/>
          <w:sz w:val="22"/>
          <w:szCs w:val="22"/>
        </w:rPr>
      </w:pPr>
      <w:r w:rsidRPr="00E607AC">
        <w:rPr>
          <w:rFonts w:ascii="Arial" w:hAnsi="Arial" w:cs="Arial"/>
          <w:sz w:val="22"/>
          <w:szCs w:val="22"/>
        </w:rPr>
        <w:t>El Contrato de Auditoría</w:t>
      </w:r>
      <w:r w:rsidR="00EA675C" w:rsidRPr="00E607AC">
        <w:rPr>
          <w:rFonts w:ascii="Arial" w:hAnsi="Arial" w:cs="Arial"/>
          <w:sz w:val="22"/>
          <w:szCs w:val="22"/>
        </w:rPr>
        <w:t xml:space="preserve"> deb</w:t>
      </w:r>
      <w:r w:rsidR="00EA7330" w:rsidRPr="00E607AC">
        <w:rPr>
          <w:rFonts w:ascii="Arial" w:hAnsi="Arial" w:cs="Arial"/>
          <w:sz w:val="22"/>
          <w:szCs w:val="22"/>
        </w:rPr>
        <w:t xml:space="preserve">erá estar firmado </w:t>
      </w:r>
      <w:r w:rsidR="00E34503" w:rsidRPr="00E607AC">
        <w:rPr>
          <w:rFonts w:ascii="Arial" w:hAnsi="Arial" w:cs="Arial"/>
          <w:sz w:val="22"/>
          <w:szCs w:val="22"/>
        </w:rPr>
        <w:t>en el plazo que se indica en el cronograma contenido en el numeral 4 de estos DSI.</w:t>
      </w:r>
    </w:p>
    <w:p w14:paraId="1FE51BC1" w14:textId="24949803" w:rsidR="00867F5C" w:rsidRPr="00313E67" w:rsidRDefault="00313E67" w:rsidP="00313E67">
      <w:pPr>
        <w:pStyle w:val="Ttulo2"/>
        <w:keepNext w:val="0"/>
        <w:numPr>
          <w:ilvl w:val="1"/>
          <w:numId w:val="7"/>
        </w:numPr>
        <w:spacing w:before="120" w:after="120" w:line="240" w:lineRule="auto"/>
        <w:ind w:left="709" w:hanging="709"/>
        <w:rPr>
          <w:rFonts w:ascii="Arial" w:hAnsi="Arial" w:cs="Arial"/>
          <w:color w:val="auto"/>
          <w:sz w:val="22"/>
          <w:szCs w:val="22"/>
        </w:rPr>
      </w:pPr>
      <w:bookmarkStart w:id="534" w:name="_Toc44003902"/>
      <w:r w:rsidRPr="00313E67">
        <w:rPr>
          <w:rFonts w:ascii="Arial" w:hAnsi="Arial" w:cs="Arial"/>
          <w:color w:val="auto"/>
          <w:sz w:val="22"/>
          <w:szCs w:val="22"/>
        </w:rPr>
        <w:t>L</w:t>
      </w:r>
      <w:r>
        <w:rPr>
          <w:rFonts w:ascii="Arial" w:hAnsi="Arial" w:cs="Arial"/>
          <w:color w:val="auto"/>
          <w:sz w:val="22"/>
          <w:szCs w:val="22"/>
        </w:rPr>
        <w:t>ista</w:t>
      </w:r>
      <w:r w:rsidRPr="00313E67">
        <w:rPr>
          <w:rFonts w:ascii="Arial" w:hAnsi="Arial" w:cs="Arial"/>
          <w:color w:val="auto"/>
          <w:sz w:val="22"/>
          <w:szCs w:val="22"/>
        </w:rPr>
        <w:t xml:space="preserve"> </w:t>
      </w:r>
      <w:r>
        <w:rPr>
          <w:rFonts w:ascii="Arial" w:hAnsi="Arial" w:cs="Arial"/>
          <w:color w:val="auto"/>
          <w:sz w:val="22"/>
          <w:szCs w:val="22"/>
        </w:rPr>
        <w:t xml:space="preserve">de </w:t>
      </w:r>
      <w:r w:rsidRPr="00313E67">
        <w:rPr>
          <w:rFonts w:ascii="Arial" w:hAnsi="Arial" w:cs="Arial"/>
          <w:color w:val="auto"/>
          <w:sz w:val="22"/>
          <w:szCs w:val="22"/>
        </w:rPr>
        <w:t>C</w:t>
      </w:r>
      <w:r>
        <w:rPr>
          <w:rFonts w:ascii="Arial" w:hAnsi="Arial" w:cs="Arial"/>
          <w:color w:val="auto"/>
          <w:sz w:val="22"/>
          <w:szCs w:val="22"/>
        </w:rPr>
        <w:t>hequeo</w:t>
      </w:r>
      <w:r w:rsidRPr="00313E67">
        <w:rPr>
          <w:rFonts w:ascii="Arial" w:hAnsi="Arial" w:cs="Arial"/>
          <w:color w:val="auto"/>
          <w:sz w:val="22"/>
          <w:szCs w:val="22"/>
        </w:rPr>
        <w:t xml:space="preserve"> </w:t>
      </w:r>
      <w:r w:rsidR="00867F5C" w:rsidRPr="00313E67">
        <w:rPr>
          <w:rFonts w:ascii="Arial" w:hAnsi="Arial" w:cs="Arial"/>
          <w:color w:val="auto"/>
          <w:sz w:val="22"/>
          <w:szCs w:val="22"/>
        </w:rPr>
        <w:t>(</w:t>
      </w:r>
      <w:r w:rsidR="004320BB" w:rsidRPr="00313E67">
        <w:rPr>
          <w:rFonts w:ascii="Arial" w:hAnsi="Arial" w:cs="Arial"/>
          <w:color w:val="auto"/>
          <w:sz w:val="22"/>
          <w:szCs w:val="22"/>
        </w:rPr>
        <w:t>Verificación técnica del Proyecto</w:t>
      </w:r>
      <w:r w:rsidR="00867F5C" w:rsidRPr="00313E67">
        <w:rPr>
          <w:rFonts w:ascii="Arial" w:hAnsi="Arial" w:cs="Arial"/>
          <w:color w:val="auto"/>
          <w:sz w:val="22"/>
          <w:szCs w:val="22"/>
        </w:rPr>
        <w:t>)</w:t>
      </w:r>
      <w:bookmarkEnd w:id="534"/>
    </w:p>
    <w:p w14:paraId="68E18ADA" w14:textId="2DF32E6D" w:rsidR="00867F5C" w:rsidRDefault="004320BB" w:rsidP="009E6B54">
      <w:pPr>
        <w:jc w:val="both"/>
        <w:rPr>
          <w:rFonts w:ascii="Arial" w:hAnsi="Arial" w:cs="Arial"/>
          <w:sz w:val="22"/>
          <w:szCs w:val="22"/>
        </w:rPr>
      </w:pPr>
      <w:r w:rsidRPr="00E607AC">
        <w:rPr>
          <w:rFonts w:ascii="Arial" w:hAnsi="Arial" w:cs="Arial"/>
          <w:sz w:val="22"/>
          <w:szCs w:val="22"/>
        </w:rPr>
        <w:t>El Auditor del Proyecto para la emisión de su informe final deberá como mínimo atender los parámetros de la presente lista:</w:t>
      </w:r>
    </w:p>
    <w:p w14:paraId="6548D434" w14:textId="77777777" w:rsidR="00C03A52" w:rsidRPr="00E607AC" w:rsidRDefault="00C03A52" w:rsidP="009E6B54">
      <w:pPr>
        <w:jc w:val="both"/>
        <w:rPr>
          <w:rFonts w:ascii="Arial" w:hAnsi="Arial" w:cs="Arial"/>
          <w:sz w:val="22"/>
          <w:szCs w:val="22"/>
        </w:rPr>
      </w:pPr>
    </w:p>
    <w:p w14:paraId="24585DCF" w14:textId="77777777" w:rsidR="00C03A52" w:rsidRDefault="00C03A52" w:rsidP="004B6858">
      <w:pPr>
        <w:pStyle w:val="Prrafodelista"/>
        <w:numPr>
          <w:ilvl w:val="0"/>
          <w:numId w:val="58"/>
        </w:numPr>
        <w:ind w:left="360"/>
        <w:jc w:val="both"/>
        <w:rPr>
          <w:rFonts w:ascii="Arial" w:hAnsi="Arial" w:cs="Arial"/>
          <w:sz w:val="22"/>
          <w:szCs w:val="22"/>
          <w:lang w:val="es-CO"/>
        </w:rPr>
      </w:pPr>
      <w:r w:rsidRPr="00F763CC">
        <w:rPr>
          <w:rFonts w:ascii="Arial" w:hAnsi="Arial" w:cs="Arial"/>
          <w:b/>
          <w:bCs/>
          <w:sz w:val="22"/>
          <w:szCs w:val="22"/>
          <w:u w:val="single"/>
          <w:lang w:val="es-CO"/>
        </w:rPr>
        <w:t>Certificado de cumplimiento de los servicios requeridos:</w:t>
      </w:r>
      <w:r w:rsidRPr="00F763CC">
        <w:rPr>
          <w:rFonts w:ascii="Arial" w:hAnsi="Arial" w:cs="Arial"/>
          <w:sz w:val="22"/>
          <w:szCs w:val="22"/>
          <w:lang w:val="es-CO"/>
        </w:rPr>
        <w:t xml:space="preserve"> Es una certificación emitida por el Adjudicatorio asegurando que el proyecto cumple con todos los servicios exigidos en el Plan de Abastecimiento de Gas Natural.</w:t>
      </w:r>
    </w:p>
    <w:p w14:paraId="24C70729" w14:textId="1D10B0B9" w:rsidR="005328F3" w:rsidRPr="004B6858" w:rsidRDefault="005328F3" w:rsidP="004B6858">
      <w:pPr>
        <w:pStyle w:val="Prrafodelista"/>
        <w:numPr>
          <w:ilvl w:val="0"/>
          <w:numId w:val="58"/>
        </w:numPr>
        <w:ind w:left="360"/>
        <w:jc w:val="both"/>
        <w:rPr>
          <w:rFonts w:ascii="Arial" w:hAnsi="Arial" w:cs="Arial"/>
          <w:sz w:val="22"/>
          <w:szCs w:val="22"/>
          <w:lang w:val="es-CO"/>
        </w:rPr>
      </w:pPr>
      <w:r w:rsidRPr="004B6858">
        <w:rPr>
          <w:rFonts w:ascii="Arial" w:hAnsi="Arial" w:cs="Arial"/>
          <w:b/>
          <w:bCs/>
          <w:sz w:val="22"/>
          <w:szCs w:val="22"/>
          <w:u w:val="single"/>
          <w:lang w:val="es-CO"/>
        </w:rPr>
        <w:t>Certificado de Pruebas en Fábrica:</w:t>
      </w:r>
      <w:r w:rsidRPr="004B6858">
        <w:rPr>
          <w:rFonts w:ascii="Arial" w:hAnsi="Arial" w:cs="Arial"/>
          <w:sz w:val="22"/>
          <w:szCs w:val="22"/>
          <w:lang w:val="es-CO"/>
        </w:rPr>
        <w:t xml:space="preserve"> Es una certificación emitida por el Adjudicatario asegurando que todos equipos cuentan con el certificado de pruebas en fábrica.</w:t>
      </w:r>
    </w:p>
    <w:p w14:paraId="5CC3BC6F" w14:textId="77777777" w:rsidR="00C03A52" w:rsidRPr="004B6858" w:rsidRDefault="00C03A52" w:rsidP="004B6858">
      <w:pPr>
        <w:jc w:val="both"/>
        <w:rPr>
          <w:rFonts w:ascii="Arial" w:eastAsia="Calibri" w:hAnsi="Arial" w:cs="Arial"/>
          <w:sz w:val="22"/>
          <w:szCs w:val="22"/>
          <w:lang w:val="es-CO"/>
        </w:rPr>
      </w:pPr>
    </w:p>
    <w:p w14:paraId="01205A54" w14:textId="465DADD0" w:rsidR="005328F3" w:rsidRPr="004B6858" w:rsidRDefault="005328F3" w:rsidP="004B6858">
      <w:pPr>
        <w:pStyle w:val="Prrafodelista"/>
        <w:numPr>
          <w:ilvl w:val="0"/>
          <w:numId w:val="58"/>
        </w:numPr>
        <w:ind w:left="360"/>
        <w:jc w:val="both"/>
        <w:rPr>
          <w:rFonts w:ascii="Arial" w:hAnsi="Arial" w:cs="Arial"/>
          <w:sz w:val="22"/>
          <w:szCs w:val="22"/>
          <w:lang w:val="es-CO"/>
        </w:rPr>
      </w:pPr>
      <w:r w:rsidRPr="004B6858">
        <w:rPr>
          <w:rFonts w:ascii="Arial" w:hAnsi="Arial" w:cs="Arial"/>
          <w:b/>
          <w:bCs/>
          <w:sz w:val="22"/>
          <w:szCs w:val="22"/>
          <w:u w:val="single"/>
          <w:lang w:val="es-CO"/>
        </w:rPr>
        <w:t>Certificado de Permisos y Licencias ambientales:</w:t>
      </w:r>
      <w:r w:rsidRPr="004B6858">
        <w:rPr>
          <w:rFonts w:ascii="Arial" w:hAnsi="Arial" w:cs="Arial"/>
          <w:sz w:val="22"/>
          <w:szCs w:val="22"/>
          <w:lang w:val="es-CO"/>
        </w:rPr>
        <w:t xml:space="preserve"> Es una certificación emitida por el Adjudicatario asegurando que el proyecto cuento con todos los permisos y licencias ambientales requeridos para la operación del proyecto</w:t>
      </w:r>
    </w:p>
    <w:p w14:paraId="12E1EEBD" w14:textId="77777777" w:rsidR="00C03A52" w:rsidRPr="004B6858" w:rsidRDefault="00C03A52" w:rsidP="004B6858">
      <w:pPr>
        <w:jc w:val="both"/>
        <w:rPr>
          <w:rFonts w:ascii="Arial" w:eastAsia="Calibri" w:hAnsi="Arial" w:cs="Arial"/>
          <w:sz w:val="22"/>
          <w:szCs w:val="22"/>
          <w:lang w:val="es-CO"/>
        </w:rPr>
      </w:pPr>
    </w:p>
    <w:p w14:paraId="6205A25D" w14:textId="0DD8FD01" w:rsidR="005328F3" w:rsidRPr="004B6858" w:rsidRDefault="005328F3" w:rsidP="004B6858">
      <w:pPr>
        <w:pStyle w:val="Prrafodelista"/>
        <w:numPr>
          <w:ilvl w:val="0"/>
          <w:numId w:val="58"/>
        </w:numPr>
        <w:ind w:left="360"/>
        <w:jc w:val="both"/>
        <w:rPr>
          <w:rFonts w:ascii="Arial" w:hAnsi="Arial" w:cs="Arial"/>
          <w:sz w:val="22"/>
          <w:szCs w:val="22"/>
          <w:lang w:val="es-CO"/>
        </w:rPr>
      </w:pPr>
      <w:r w:rsidRPr="004B6858">
        <w:rPr>
          <w:rFonts w:ascii="Arial" w:hAnsi="Arial" w:cs="Arial"/>
          <w:b/>
          <w:bCs/>
          <w:sz w:val="22"/>
          <w:szCs w:val="22"/>
          <w:u w:val="single"/>
          <w:lang w:val="es-CO"/>
        </w:rPr>
        <w:lastRenderedPageBreak/>
        <w:t>Planos “</w:t>
      </w:r>
      <w:r w:rsidRPr="004B6858">
        <w:rPr>
          <w:rFonts w:ascii="Arial" w:hAnsi="Arial" w:cs="Arial"/>
          <w:b/>
          <w:bCs/>
          <w:i/>
          <w:sz w:val="22"/>
          <w:szCs w:val="22"/>
          <w:u w:val="single"/>
          <w:lang w:val="es-CO"/>
        </w:rPr>
        <w:t xml:space="preserve">As </w:t>
      </w:r>
      <w:proofErr w:type="spellStart"/>
      <w:r w:rsidRPr="004B6858">
        <w:rPr>
          <w:rFonts w:ascii="Arial" w:hAnsi="Arial" w:cs="Arial"/>
          <w:b/>
          <w:bCs/>
          <w:i/>
          <w:sz w:val="22"/>
          <w:szCs w:val="22"/>
          <w:u w:val="single"/>
          <w:lang w:val="es-CO"/>
        </w:rPr>
        <w:t>Built</w:t>
      </w:r>
      <w:proofErr w:type="spellEnd"/>
      <w:r w:rsidRPr="004B6858">
        <w:rPr>
          <w:rFonts w:ascii="Arial" w:hAnsi="Arial" w:cs="Arial"/>
          <w:b/>
          <w:bCs/>
          <w:sz w:val="22"/>
          <w:szCs w:val="22"/>
          <w:u w:val="single"/>
          <w:lang w:val="es-CO"/>
        </w:rPr>
        <w:t>” (Como construido):</w:t>
      </w:r>
      <w:r w:rsidRPr="004B6858">
        <w:rPr>
          <w:rFonts w:ascii="Arial" w:hAnsi="Arial" w:cs="Arial"/>
          <w:sz w:val="22"/>
          <w:szCs w:val="22"/>
          <w:lang w:val="es-CO"/>
        </w:rPr>
        <w:t xml:space="preserve"> Es una certificación emitida por el Adjudicatorio </w:t>
      </w:r>
      <w:r w:rsidR="00C03A52" w:rsidRPr="004B6858">
        <w:rPr>
          <w:rFonts w:ascii="Arial" w:hAnsi="Arial" w:cs="Arial"/>
          <w:sz w:val="22"/>
          <w:szCs w:val="22"/>
          <w:lang w:val="es-CO"/>
        </w:rPr>
        <w:t>asegurando</w:t>
      </w:r>
      <w:r w:rsidRPr="004B6858">
        <w:rPr>
          <w:rFonts w:ascii="Arial" w:hAnsi="Arial" w:cs="Arial"/>
          <w:sz w:val="22"/>
          <w:szCs w:val="22"/>
          <w:lang w:val="es-CO"/>
        </w:rPr>
        <w:t xml:space="preserve"> que </w:t>
      </w:r>
      <w:r w:rsidR="00C03A52" w:rsidRPr="004B6858">
        <w:rPr>
          <w:rFonts w:ascii="Arial" w:hAnsi="Arial" w:cs="Arial"/>
          <w:sz w:val="22"/>
          <w:szCs w:val="22"/>
          <w:lang w:val="es-CO"/>
        </w:rPr>
        <w:t>la versión final de los planos de ingeniería de detalle refleja</w:t>
      </w:r>
      <w:r w:rsidRPr="004B6858">
        <w:rPr>
          <w:rFonts w:ascii="Arial" w:hAnsi="Arial" w:cs="Arial"/>
          <w:sz w:val="22"/>
          <w:szCs w:val="22"/>
          <w:lang w:val="es-CO"/>
        </w:rPr>
        <w:t xml:space="preserve"> la configuración real y sus dimensiones, como quedó instalado en campo todos y cada uno de los componentes del Proyecto.</w:t>
      </w:r>
    </w:p>
    <w:p w14:paraId="0673D0D0" w14:textId="77777777" w:rsidR="00C03A52" w:rsidRPr="004B6858" w:rsidRDefault="00C03A52" w:rsidP="004B6858">
      <w:pPr>
        <w:jc w:val="both"/>
        <w:rPr>
          <w:rFonts w:ascii="Arial" w:eastAsia="Calibri" w:hAnsi="Arial" w:cs="Arial"/>
          <w:sz w:val="22"/>
          <w:szCs w:val="22"/>
          <w:lang w:val="es-CO"/>
        </w:rPr>
      </w:pPr>
    </w:p>
    <w:p w14:paraId="7EDB1E0E" w14:textId="6ACCF2D0" w:rsidR="005328F3" w:rsidRPr="004B6858" w:rsidRDefault="005328F3" w:rsidP="004B6858">
      <w:pPr>
        <w:pStyle w:val="Prrafodelista"/>
        <w:numPr>
          <w:ilvl w:val="0"/>
          <w:numId w:val="58"/>
        </w:numPr>
        <w:ind w:left="360"/>
        <w:jc w:val="both"/>
        <w:rPr>
          <w:rFonts w:ascii="Arial" w:hAnsi="Arial" w:cs="Arial"/>
          <w:sz w:val="22"/>
          <w:szCs w:val="22"/>
          <w:lang w:val="es-CO"/>
        </w:rPr>
      </w:pPr>
      <w:r w:rsidRPr="004B6858">
        <w:rPr>
          <w:rFonts w:ascii="Arial" w:hAnsi="Arial" w:cs="Arial"/>
          <w:b/>
          <w:bCs/>
          <w:sz w:val="22"/>
          <w:szCs w:val="22"/>
          <w:u w:val="single"/>
          <w:lang w:val="es-CO"/>
        </w:rPr>
        <w:t>Certificado de Terminación Obras Civiles, Mecánicas &amp; Eléctricas:</w:t>
      </w:r>
      <w:r w:rsidRPr="004B6858">
        <w:rPr>
          <w:rFonts w:ascii="Arial" w:hAnsi="Arial" w:cs="Arial"/>
          <w:sz w:val="22"/>
          <w:szCs w:val="22"/>
          <w:lang w:val="es-CO"/>
        </w:rPr>
        <w:t xml:space="preserve"> Es una certificación emitida por el Adjudicatorio asegurando que la terminación de las obras civiles, mecánicas &amp; eléctrica.</w:t>
      </w:r>
    </w:p>
    <w:p w14:paraId="538C02BB" w14:textId="77777777" w:rsidR="00C03A52" w:rsidRPr="004B6858" w:rsidRDefault="00C03A52" w:rsidP="004B6858">
      <w:pPr>
        <w:jc w:val="both"/>
        <w:rPr>
          <w:rFonts w:ascii="Arial" w:eastAsia="Calibri" w:hAnsi="Arial" w:cs="Arial"/>
          <w:sz w:val="22"/>
          <w:szCs w:val="22"/>
          <w:lang w:val="es-CO"/>
        </w:rPr>
      </w:pPr>
    </w:p>
    <w:p w14:paraId="20E9662B" w14:textId="7925E58B" w:rsidR="005328F3" w:rsidRPr="004B6858" w:rsidRDefault="005328F3" w:rsidP="004B6858">
      <w:pPr>
        <w:pStyle w:val="Prrafodelista"/>
        <w:numPr>
          <w:ilvl w:val="0"/>
          <w:numId w:val="58"/>
        </w:numPr>
        <w:ind w:left="360"/>
        <w:jc w:val="both"/>
        <w:rPr>
          <w:rFonts w:ascii="Arial" w:hAnsi="Arial" w:cs="Arial"/>
          <w:sz w:val="22"/>
          <w:szCs w:val="22"/>
          <w:lang w:val="es-CO"/>
        </w:rPr>
      </w:pPr>
      <w:proofErr w:type="spellStart"/>
      <w:r w:rsidRPr="004B6858">
        <w:rPr>
          <w:rFonts w:ascii="Arial" w:hAnsi="Arial" w:cs="Arial"/>
          <w:b/>
          <w:bCs/>
          <w:sz w:val="22"/>
          <w:szCs w:val="22"/>
          <w:u w:val="single"/>
          <w:lang w:val="es-CO"/>
        </w:rPr>
        <w:t>Precomisionamiento</w:t>
      </w:r>
      <w:proofErr w:type="spellEnd"/>
      <w:r w:rsidRPr="004B6858">
        <w:rPr>
          <w:rFonts w:ascii="Arial" w:hAnsi="Arial" w:cs="Arial"/>
          <w:b/>
          <w:bCs/>
          <w:sz w:val="22"/>
          <w:szCs w:val="22"/>
          <w:u w:val="single"/>
          <w:lang w:val="es-CO"/>
        </w:rPr>
        <w:t>:</w:t>
      </w:r>
      <w:r w:rsidRPr="004B6858">
        <w:rPr>
          <w:rFonts w:ascii="Arial" w:hAnsi="Arial" w:cs="Arial"/>
          <w:sz w:val="22"/>
          <w:szCs w:val="22"/>
          <w:lang w:val="es-CO"/>
        </w:rPr>
        <w:t xml:space="preserve"> Es una certificación emitida por el Adjudicatorio asegurando que todos los equipos del proyecto cuentan con todas las pruebas y chequeos necesarias para su entrada en operación.</w:t>
      </w:r>
    </w:p>
    <w:p w14:paraId="3DE3F477" w14:textId="77777777" w:rsidR="00C03A52" w:rsidRPr="004B6858" w:rsidRDefault="00C03A52" w:rsidP="004B6858">
      <w:pPr>
        <w:jc w:val="both"/>
        <w:rPr>
          <w:rFonts w:ascii="Arial" w:hAnsi="Arial" w:cs="Arial"/>
          <w:sz w:val="22"/>
          <w:szCs w:val="22"/>
          <w:lang w:val="es-CO"/>
        </w:rPr>
      </w:pPr>
    </w:p>
    <w:p w14:paraId="3FC1752B" w14:textId="77777777" w:rsidR="005328F3" w:rsidRPr="004B6858" w:rsidRDefault="005328F3" w:rsidP="004B6858">
      <w:pPr>
        <w:pStyle w:val="Prrafodelista"/>
        <w:numPr>
          <w:ilvl w:val="0"/>
          <w:numId w:val="58"/>
        </w:numPr>
        <w:ind w:left="360"/>
        <w:jc w:val="both"/>
        <w:rPr>
          <w:rFonts w:ascii="Arial" w:hAnsi="Arial" w:cs="Arial"/>
          <w:sz w:val="22"/>
          <w:szCs w:val="22"/>
          <w:lang w:val="es-CO"/>
        </w:rPr>
      </w:pPr>
      <w:r w:rsidRPr="004B6858">
        <w:rPr>
          <w:rFonts w:ascii="Arial" w:hAnsi="Arial" w:cs="Arial"/>
          <w:b/>
          <w:bCs/>
          <w:sz w:val="22"/>
          <w:szCs w:val="22"/>
          <w:u w:val="single"/>
          <w:lang w:val="es-CO"/>
        </w:rPr>
        <w:t xml:space="preserve">Puesta en operación: </w:t>
      </w:r>
      <w:r w:rsidRPr="004B6858">
        <w:rPr>
          <w:rFonts w:ascii="Arial" w:hAnsi="Arial" w:cs="Arial"/>
          <w:sz w:val="22"/>
          <w:szCs w:val="22"/>
          <w:lang w:val="es-CO"/>
        </w:rPr>
        <w:t>Es una certificación emitida por el Adjudicatorio asegurando que el proyecto se encuentra listo para su entrada en operación.</w:t>
      </w:r>
    </w:p>
    <w:p w14:paraId="35FEBB59" w14:textId="77777777" w:rsidR="005328F3" w:rsidRDefault="005328F3" w:rsidP="004B6858">
      <w:pPr>
        <w:pStyle w:val="Prrafodelista"/>
        <w:ind w:left="360"/>
        <w:jc w:val="both"/>
        <w:rPr>
          <w:rFonts w:ascii="Arial" w:eastAsia="Calibri" w:hAnsi="Arial" w:cs="Arial"/>
          <w:sz w:val="22"/>
          <w:szCs w:val="22"/>
          <w:lang w:val="es-CO"/>
        </w:rPr>
      </w:pPr>
    </w:p>
    <w:p w14:paraId="723B29B4" w14:textId="24DED12A" w:rsidR="004320BB" w:rsidRPr="00E607AC" w:rsidRDefault="004320BB" w:rsidP="009E6B54">
      <w:pPr>
        <w:jc w:val="both"/>
        <w:rPr>
          <w:rFonts w:ascii="Arial" w:hAnsi="Arial" w:cs="Arial"/>
          <w:sz w:val="22"/>
          <w:szCs w:val="22"/>
        </w:rPr>
      </w:pPr>
      <w:r w:rsidRPr="00E607AC">
        <w:rPr>
          <w:rFonts w:ascii="Arial" w:hAnsi="Arial" w:cs="Arial"/>
          <w:sz w:val="22"/>
          <w:szCs w:val="22"/>
        </w:rPr>
        <w:t>Con base en el informe final de Auditor, dentro de los 10 días hábiles siguientes a la entrada en operación del Proyecto, el CNOG expedirá un certificado de entrada en operación que remitirá al MME, a la UPME, a la SSPD, y al Adjudicatario.</w:t>
      </w:r>
      <w:bookmarkStart w:id="535" w:name="_Toc16074939"/>
      <w:bookmarkStart w:id="536" w:name="_Toc303694958"/>
      <w:bookmarkStart w:id="537" w:name="_Toc328653743"/>
      <w:bookmarkStart w:id="538" w:name="_Toc387047980"/>
      <w:bookmarkStart w:id="539" w:name="_Toc376185392"/>
      <w:bookmarkStart w:id="540" w:name="_Toc388431021"/>
      <w:bookmarkStart w:id="541" w:name="_Toc388613281"/>
    </w:p>
    <w:p w14:paraId="7A68BD03" w14:textId="199BA741" w:rsidR="00AD0A0F" w:rsidRPr="00E607AC" w:rsidRDefault="00AD0A0F" w:rsidP="009E6B54">
      <w:pPr>
        <w:pStyle w:val="Ttulo1"/>
        <w:keepNext w:val="0"/>
        <w:keepLines/>
        <w:numPr>
          <w:ilvl w:val="0"/>
          <w:numId w:val="7"/>
        </w:numPr>
        <w:autoSpaceDE w:val="0"/>
        <w:autoSpaceDN w:val="0"/>
        <w:adjustRightInd w:val="0"/>
        <w:spacing w:before="120" w:after="120"/>
        <w:ind w:left="709" w:hanging="709"/>
        <w:jc w:val="both"/>
        <w:rPr>
          <w:rFonts w:ascii="Arial" w:hAnsi="Arial" w:cs="Arial"/>
          <w:sz w:val="22"/>
          <w:szCs w:val="22"/>
        </w:rPr>
      </w:pPr>
      <w:bookmarkStart w:id="542" w:name="_Toc44003903"/>
      <w:r w:rsidRPr="00E607AC">
        <w:rPr>
          <w:rFonts w:ascii="Arial" w:hAnsi="Arial" w:cs="Arial"/>
          <w:sz w:val="22"/>
          <w:szCs w:val="22"/>
        </w:rPr>
        <w:t>AUDITORÍA</w:t>
      </w:r>
      <w:bookmarkEnd w:id="535"/>
      <w:r w:rsidRPr="00E607AC">
        <w:rPr>
          <w:rFonts w:ascii="Arial" w:hAnsi="Arial" w:cs="Arial"/>
          <w:sz w:val="22"/>
          <w:szCs w:val="22"/>
        </w:rPr>
        <w:t xml:space="preserve"> </w:t>
      </w:r>
      <w:bookmarkEnd w:id="536"/>
      <w:bookmarkEnd w:id="537"/>
      <w:bookmarkEnd w:id="538"/>
      <w:bookmarkEnd w:id="539"/>
      <w:bookmarkEnd w:id="540"/>
      <w:bookmarkEnd w:id="541"/>
      <w:r w:rsidR="002D6A82" w:rsidRPr="00E607AC">
        <w:rPr>
          <w:rFonts w:ascii="Arial" w:hAnsi="Arial" w:cs="Arial"/>
          <w:sz w:val="22"/>
          <w:szCs w:val="22"/>
        </w:rPr>
        <w:t xml:space="preserve">EXTERNA </w:t>
      </w:r>
      <w:r w:rsidR="004320BB" w:rsidRPr="00E607AC">
        <w:rPr>
          <w:rFonts w:ascii="Arial" w:hAnsi="Arial" w:cs="Arial"/>
          <w:sz w:val="22"/>
          <w:szCs w:val="22"/>
        </w:rPr>
        <w:t>DE</w:t>
      </w:r>
      <w:r w:rsidR="00482145">
        <w:rPr>
          <w:rFonts w:ascii="Arial" w:hAnsi="Arial" w:cs="Arial"/>
          <w:sz w:val="22"/>
          <w:szCs w:val="22"/>
        </w:rPr>
        <w:t xml:space="preserve"> </w:t>
      </w:r>
      <w:r w:rsidR="002D6A82" w:rsidRPr="00E607AC">
        <w:rPr>
          <w:rFonts w:ascii="Arial" w:hAnsi="Arial" w:cs="Arial"/>
          <w:sz w:val="22"/>
          <w:szCs w:val="22"/>
        </w:rPr>
        <w:t>LA CONVOCATORIA PÚBLICA</w:t>
      </w:r>
      <w:bookmarkEnd w:id="542"/>
    </w:p>
    <w:p w14:paraId="5DE11CE0" w14:textId="4BF17197" w:rsidR="00AD0A0F" w:rsidRPr="00E607AC" w:rsidRDefault="002D6A82" w:rsidP="009E6B54">
      <w:pPr>
        <w:pStyle w:val="Default"/>
        <w:jc w:val="both"/>
        <w:rPr>
          <w:rFonts w:ascii="Arial" w:hAnsi="Arial" w:cs="Arial"/>
          <w:color w:val="auto"/>
          <w:sz w:val="22"/>
          <w:szCs w:val="22"/>
        </w:rPr>
      </w:pPr>
      <w:r w:rsidRPr="00E607AC">
        <w:rPr>
          <w:rFonts w:ascii="Arial" w:hAnsi="Arial" w:cs="Arial"/>
          <w:color w:val="auto"/>
          <w:sz w:val="22"/>
          <w:szCs w:val="22"/>
        </w:rPr>
        <w:t xml:space="preserve">La UPME se encargará de contratar </w:t>
      </w:r>
      <w:r w:rsidR="00AD0A0F" w:rsidRPr="00E607AC">
        <w:rPr>
          <w:rFonts w:ascii="Arial" w:hAnsi="Arial" w:cs="Arial"/>
          <w:color w:val="auto"/>
          <w:sz w:val="22"/>
          <w:szCs w:val="22"/>
        </w:rPr>
        <w:t>un Auditor</w:t>
      </w:r>
      <w:r w:rsidRPr="00E607AC">
        <w:rPr>
          <w:rFonts w:ascii="Arial" w:hAnsi="Arial" w:cs="Arial"/>
          <w:color w:val="auto"/>
          <w:sz w:val="22"/>
          <w:szCs w:val="22"/>
        </w:rPr>
        <w:t xml:space="preserve"> Externo a</w:t>
      </w:r>
      <w:r w:rsidR="00AD0A0F" w:rsidRPr="00E607AC">
        <w:rPr>
          <w:rFonts w:ascii="Arial" w:hAnsi="Arial" w:cs="Arial"/>
          <w:color w:val="auto"/>
          <w:sz w:val="22"/>
          <w:szCs w:val="22"/>
        </w:rPr>
        <w:t xml:space="preserve"> la Convocatoria </w:t>
      </w:r>
      <w:r w:rsidRPr="00E607AC">
        <w:rPr>
          <w:rFonts w:ascii="Arial" w:hAnsi="Arial" w:cs="Arial"/>
          <w:color w:val="auto"/>
          <w:sz w:val="22"/>
          <w:szCs w:val="22"/>
        </w:rPr>
        <w:t xml:space="preserve">Pública </w:t>
      </w:r>
      <w:r w:rsidR="00AD0A0F" w:rsidRPr="00E607AC">
        <w:rPr>
          <w:rFonts w:ascii="Arial" w:hAnsi="Arial" w:cs="Arial"/>
          <w:color w:val="auto"/>
          <w:sz w:val="22"/>
          <w:szCs w:val="22"/>
        </w:rPr>
        <w:t xml:space="preserve">que será una Persona natural o jurídica con reconocida experiencia en procesos de </w:t>
      </w:r>
      <w:r w:rsidR="000018A4" w:rsidRPr="00E607AC">
        <w:rPr>
          <w:rFonts w:ascii="Arial" w:hAnsi="Arial" w:cs="Arial"/>
          <w:color w:val="auto"/>
          <w:sz w:val="22"/>
          <w:szCs w:val="22"/>
        </w:rPr>
        <w:t>auditoría</w:t>
      </w:r>
      <w:r w:rsidR="00FB5035" w:rsidRPr="00E607AC">
        <w:rPr>
          <w:rFonts w:ascii="Arial" w:hAnsi="Arial" w:cs="Arial"/>
          <w:color w:val="auto"/>
          <w:sz w:val="22"/>
          <w:szCs w:val="22"/>
        </w:rPr>
        <w:t xml:space="preserve"> externa</w:t>
      </w:r>
      <w:r w:rsidR="00AD0A0F" w:rsidRPr="00E607AC">
        <w:rPr>
          <w:rFonts w:ascii="Arial" w:hAnsi="Arial" w:cs="Arial"/>
          <w:color w:val="auto"/>
          <w:sz w:val="22"/>
          <w:szCs w:val="22"/>
        </w:rPr>
        <w:t xml:space="preserve">. El </w:t>
      </w:r>
      <w:r w:rsidR="00FB5035" w:rsidRPr="00E607AC">
        <w:rPr>
          <w:rFonts w:ascii="Arial" w:hAnsi="Arial" w:cs="Arial"/>
          <w:color w:val="auto"/>
          <w:sz w:val="22"/>
          <w:szCs w:val="22"/>
        </w:rPr>
        <w:t>A</w:t>
      </w:r>
      <w:r w:rsidR="00AD0A0F" w:rsidRPr="00E607AC">
        <w:rPr>
          <w:rFonts w:ascii="Arial" w:hAnsi="Arial" w:cs="Arial"/>
          <w:color w:val="auto"/>
          <w:sz w:val="22"/>
          <w:szCs w:val="22"/>
        </w:rPr>
        <w:t>uditor</w:t>
      </w:r>
      <w:r w:rsidR="00FB5035" w:rsidRPr="00E607AC">
        <w:rPr>
          <w:rFonts w:ascii="Arial" w:hAnsi="Arial" w:cs="Arial"/>
          <w:color w:val="auto"/>
          <w:sz w:val="22"/>
          <w:szCs w:val="22"/>
        </w:rPr>
        <w:t xml:space="preserve"> Externo</w:t>
      </w:r>
      <w:r w:rsidR="00AD0A0F" w:rsidRPr="00E607AC">
        <w:rPr>
          <w:rFonts w:ascii="Arial" w:hAnsi="Arial" w:cs="Arial"/>
          <w:color w:val="auto"/>
          <w:sz w:val="22"/>
          <w:szCs w:val="22"/>
        </w:rPr>
        <w:t xml:space="preserve"> tendrá a su cargo el deber de: </w:t>
      </w:r>
    </w:p>
    <w:p w14:paraId="201DA348" w14:textId="77777777" w:rsidR="00AD0A0F" w:rsidRPr="00E607AC" w:rsidRDefault="00AD0A0F" w:rsidP="009E6B54">
      <w:pPr>
        <w:pStyle w:val="Default"/>
        <w:jc w:val="both"/>
        <w:rPr>
          <w:rFonts w:ascii="Arial" w:hAnsi="Arial" w:cs="Arial"/>
          <w:color w:val="auto"/>
          <w:sz w:val="22"/>
          <w:szCs w:val="22"/>
        </w:rPr>
      </w:pPr>
    </w:p>
    <w:p w14:paraId="2C0DB5D5" w14:textId="4FCF4A26" w:rsidR="00AD0A0F" w:rsidRPr="00E607AC" w:rsidRDefault="00AD0A0F" w:rsidP="009E6B54">
      <w:pPr>
        <w:pStyle w:val="Sinespaciado"/>
        <w:numPr>
          <w:ilvl w:val="0"/>
          <w:numId w:val="45"/>
        </w:numPr>
        <w:ind w:left="426"/>
        <w:jc w:val="both"/>
        <w:rPr>
          <w:rFonts w:cs="Arial"/>
          <w:sz w:val="22"/>
          <w:szCs w:val="22"/>
        </w:rPr>
      </w:pPr>
      <w:r w:rsidRPr="00E607AC">
        <w:rPr>
          <w:rFonts w:cs="Arial"/>
          <w:sz w:val="22"/>
          <w:szCs w:val="22"/>
        </w:rPr>
        <w:t>Verificar la correcta aplicación de la reglamentación vigente para el desarrollo de la Convocatoria Pública.</w:t>
      </w:r>
    </w:p>
    <w:p w14:paraId="25057A75" w14:textId="026A003F" w:rsidR="00AD0A0F" w:rsidRPr="00E607AC" w:rsidRDefault="00AD0A0F" w:rsidP="009E6B54">
      <w:pPr>
        <w:pStyle w:val="Sinespaciado"/>
        <w:numPr>
          <w:ilvl w:val="0"/>
          <w:numId w:val="45"/>
        </w:numPr>
        <w:ind w:left="426"/>
        <w:jc w:val="both"/>
        <w:rPr>
          <w:rFonts w:cs="Arial"/>
          <w:sz w:val="22"/>
          <w:szCs w:val="22"/>
        </w:rPr>
      </w:pPr>
      <w:r w:rsidRPr="00E607AC">
        <w:rPr>
          <w:rFonts w:cs="Arial"/>
          <w:sz w:val="22"/>
          <w:szCs w:val="22"/>
        </w:rPr>
        <w:t xml:space="preserve">Verificar que las comunicaciones entre los Proponentes y la UPME se realicen única y exclusivamente mediante los canales formales de comunicación establecidos por esta última. </w:t>
      </w:r>
    </w:p>
    <w:p w14:paraId="5E379851" w14:textId="292DED79" w:rsidR="00AD0A0F" w:rsidRPr="00E607AC" w:rsidRDefault="00AD0A0F" w:rsidP="009E6B54">
      <w:pPr>
        <w:pStyle w:val="Sinespaciado"/>
        <w:numPr>
          <w:ilvl w:val="0"/>
          <w:numId w:val="45"/>
        </w:numPr>
        <w:ind w:left="426"/>
        <w:jc w:val="both"/>
        <w:rPr>
          <w:rFonts w:cs="Arial"/>
          <w:sz w:val="22"/>
          <w:szCs w:val="22"/>
        </w:rPr>
      </w:pPr>
      <w:r w:rsidRPr="00E607AC">
        <w:rPr>
          <w:rFonts w:cs="Arial"/>
          <w:sz w:val="22"/>
          <w:szCs w:val="22"/>
        </w:rPr>
        <w:t>Verificar el proceso de evaluación del Sobre No. 1.</w:t>
      </w:r>
    </w:p>
    <w:p w14:paraId="15DB5603" w14:textId="0FB1AF44" w:rsidR="00AD0A0F" w:rsidRPr="00E607AC" w:rsidRDefault="00AD0A0F" w:rsidP="009E6B54">
      <w:pPr>
        <w:pStyle w:val="Sinespaciado"/>
        <w:numPr>
          <w:ilvl w:val="0"/>
          <w:numId w:val="45"/>
        </w:numPr>
        <w:ind w:left="426"/>
        <w:jc w:val="both"/>
        <w:rPr>
          <w:rFonts w:cs="Arial"/>
          <w:sz w:val="22"/>
          <w:szCs w:val="22"/>
        </w:rPr>
      </w:pPr>
      <w:r w:rsidRPr="00E607AC">
        <w:rPr>
          <w:rFonts w:cs="Arial"/>
          <w:sz w:val="22"/>
          <w:szCs w:val="22"/>
        </w:rPr>
        <w:t xml:space="preserve">Verificar que durante la Convocatoria Pública se sigan expresamente los pasos y las reglas establecidas en la regulación vigente y en los presentes DSI. </w:t>
      </w:r>
      <w:bookmarkStart w:id="543" w:name="_Ref523476552"/>
    </w:p>
    <w:p w14:paraId="1A7F6ADD" w14:textId="1225BF0D" w:rsidR="00AD0A0F" w:rsidRPr="00E607AC" w:rsidRDefault="00AD0A0F" w:rsidP="009E6B54">
      <w:pPr>
        <w:pStyle w:val="Sinespaciado"/>
        <w:numPr>
          <w:ilvl w:val="0"/>
          <w:numId w:val="45"/>
        </w:numPr>
        <w:ind w:left="426"/>
        <w:jc w:val="both"/>
        <w:rPr>
          <w:rFonts w:cs="Arial"/>
          <w:sz w:val="22"/>
          <w:szCs w:val="22"/>
        </w:rPr>
      </w:pPr>
      <w:bookmarkStart w:id="544" w:name="_Ref523476350"/>
      <w:bookmarkEnd w:id="543"/>
      <w:r w:rsidRPr="00E607AC">
        <w:rPr>
          <w:rFonts w:cs="Arial"/>
          <w:sz w:val="22"/>
          <w:szCs w:val="22"/>
        </w:rPr>
        <w:t>Solicitar a la UPME la suspensión de la Convocatoria Pública cuando considere que no se está dando cumplimiento a las disposiciones contenidas en la reglamentación vigente.</w:t>
      </w:r>
      <w:bookmarkStart w:id="545" w:name="_Ref523476660"/>
      <w:bookmarkEnd w:id="544"/>
    </w:p>
    <w:bookmarkEnd w:id="545"/>
    <w:p w14:paraId="2533557C" w14:textId="251426F7" w:rsidR="00AD0A0F" w:rsidRPr="00E607AC" w:rsidRDefault="00AD0A0F" w:rsidP="009E6B54">
      <w:pPr>
        <w:pStyle w:val="Sinespaciado"/>
        <w:numPr>
          <w:ilvl w:val="0"/>
          <w:numId w:val="45"/>
        </w:numPr>
        <w:ind w:left="426"/>
        <w:jc w:val="both"/>
        <w:rPr>
          <w:rFonts w:cs="Arial"/>
          <w:sz w:val="22"/>
          <w:szCs w:val="22"/>
        </w:rPr>
      </w:pPr>
      <w:r w:rsidRPr="00E607AC">
        <w:rPr>
          <w:rFonts w:cs="Arial"/>
          <w:sz w:val="22"/>
          <w:szCs w:val="22"/>
        </w:rPr>
        <w:t>Emitir dentro de los diez (10) días siguientes a la finalización de la Convocatoria Pública, un informe en el cual se establezca, sin ambigüedades,</w:t>
      </w:r>
      <w:r w:rsidR="002D6A82" w:rsidRPr="00E607AC">
        <w:rPr>
          <w:rFonts w:cs="Arial"/>
          <w:sz w:val="22"/>
          <w:szCs w:val="22"/>
        </w:rPr>
        <w:t xml:space="preserve"> su concepto sobre</w:t>
      </w:r>
      <w:r w:rsidRPr="00E607AC">
        <w:rPr>
          <w:rFonts w:cs="Arial"/>
          <w:sz w:val="22"/>
          <w:szCs w:val="22"/>
        </w:rPr>
        <w:t xml:space="preserve"> </w:t>
      </w:r>
      <w:r w:rsidR="002D6A82" w:rsidRPr="00E607AC">
        <w:rPr>
          <w:rFonts w:cs="Arial"/>
          <w:sz w:val="22"/>
          <w:szCs w:val="22"/>
        </w:rPr>
        <w:t xml:space="preserve">el desarrollo y </w:t>
      </w:r>
      <w:r w:rsidRPr="00E607AC">
        <w:rPr>
          <w:rFonts w:cs="Arial"/>
          <w:sz w:val="22"/>
          <w:szCs w:val="22"/>
        </w:rPr>
        <w:t xml:space="preserve">el cumplimiento o no de la reglamentación vigente </w:t>
      </w:r>
      <w:r w:rsidR="002D6A82" w:rsidRPr="00E607AC">
        <w:rPr>
          <w:rFonts w:cs="Arial"/>
          <w:sz w:val="22"/>
          <w:szCs w:val="22"/>
        </w:rPr>
        <w:t>por parte la UPME y los Participantes de la Convocatoria Pública.</w:t>
      </w:r>
    </w:p>
    <w:p w14:paraId="25C8CB77" w14:textId="4E060CA1" w:rsidR="00AD0A0F" w:rsidRPr="00E607AC" w:rsidRDefault="00AD0A0F" w:rsidP="009E6B54">
      <w:pPr>
        <w:pStyle w:val="Sinespaciado"/>
        <w:numPr>
          <w:ilvl w:val="0"/>
          <w:numId w:val="45"/>
        </w:numPr>
        <w:ind w:left="426"/>
        <w:jc w:val="both"/>
        <w:rPr>
          <w:rFonts w:cs="Arial"/>
          <w:sz w:val="22"/>
          <w:szCs w:val="22"/>
        </w:rPr>
      </w:pPr>
      <w:r w:rsidRPr="00E607AC">
        <w:rPr>
          <w:rFonts w:cs="Arial"/>
          <w:sz w:val="22"/>
          <w:szCs w:val="22"/>
        </w:rPr>
        <w:lastRenderedPageBreak/>
        <w:t xml:space="preserve">Para los casos en los cuales el </w:t>
      </w:r>
      <w:r w:rsidR="002D6A82" w:rsidRPr="00E607AC">
        <w:rPr>
          <w:rFonts w:cs="Arial"/>
          <w:sz w:val="22"/>
          <w:szCs w:val="22"/>
        </w:rPr>
        <w:t>Auditor Externo</w:t>
      </w:r>
      <w:r w:rsidRPr="00E607AC">
        <w:rPr>
          <w:rFonts w:cs="Arial"/>
          <w:sz w:val="22"/>
          <w:szCs w:val="22"/>
        </w:rPr>
        <w:t xml:space="preserve"> establezca que en l</w:t>
      </w:r>
      <w:r w:rsidR="002D6A82" w:rsidRPr="00E607AC">
        <w:rPr>
          <w:rFonts w:cs="Arial"/>
          <w:sz w:val="22"/>
          <w:szCs w:val="22"/>
        </w:rPr>
        <w:t xml:space="preserve">a Convocatoria Pública </w:t>
      </w:r>
      <w:r w:rsidRPr="00E607AC">
        <w:rPr>
          <w:rFonts w:cs="Arial"/>
          <w:sz w:val="22"/>
          <w:szCs w:val="22"/>
        </w:rPr>
        <w:t xml:space="preserve">no se dio cumplimiento a los requisitos mencionados con anterioridad, el proceso adelantado no producirá efectos, sin perjuicio de las acciones penales y/o civiles y las actuaciones administrativas a que haya lugar contra </w:t>
      </w:r>
      <w:r w:rsidR="002D6A82" w:rsidRPr="00E607AC">
        <w:rPr>
          <w:rFonts w:cs="Arial"/>
          <w:sz w:val="22"/>
          <w:szCs w:val="22"/>
        </w:rPr>
        <w:t>quienes</w:t>
      </w:r>
      <w:r w:rsidRPr="00E607AC">
        <w:rPr>
          <w:rFonts w:cs="Arial"/>
          <w:sz w:val="22"/>
          <w:szCs w:val="22"/>
        </w:rPr>
        <w:t xml:space="preserve"> hayan incumplido la normatividad vigente. </w:t>
      </w:r>
    </w:p>
    <w:p w14:paraId="23326B13" w14:textId="77777777" w:rsidR="00AD0A0F" w:rsidRPr="00E607AC" w:rsidRDefault="00AD0A0F" w:rsidP="009E6B54">
      <w:pPr>
        <w:pStyle w:val="Default"/>
        <w:jc w:val="both"/>
        <w:rPr>
          <w:rFonts w:ascii="Arial" w:hAnsi="Arial" w:cs="Arial"/>
          <w:color w:val="auto"/>
          <w:sz w:val="22"/>
          <w:szCs w:val="22"/>
        </w:rPr>
      </w:pPr>
    </w:p>
    <w:p w14:paraId="60427F62" w14:textId="4F139829" w:rsidR="00AD0A0F" w:rsidRPr="00E607AC" w:rsidRDefault="00AD0A0F" w:rsidP="009E6B54">
      <w:pPr>
        <w:pStyle w:val="Default"/>
        <w:jc w:val="both"/>
        <w:rPr>
          <w:rFonts w:ascii="Arial" w:hAnsi="Arial" w:cs="Arial"/>
          <w:color w:val="auto"/>
          <w:sz w:val="22"/>
          <w:szCs w:val="22"/>
        </w:rPr>
      </w:pPr>
      <w:r w:rsidRPr="00E607AC">
        <w:rPr>
          <w:rFonts w:ascii="Arial" w:hAnsi="Arial" w:cs="Arial"/>
          <w:color w:val="auto"/>
          <w:sz w:val="22"/>
          <w:szCs w:val="22"/>
        </w:rPr>
        <w:t xml:space="preserve">Los costos en que se incurran por motivo de la </w:t>
      </w:r>
      <w:r w:rsidR="002D6A82" w:rsidRPr="00E607AC">
        <w:rPr>
          <w:rFonts w:ascii="Arial" w:hAnsi="Arial" w:cs="Arial"/>
          <w:color w:val="auto"/>
          <w:sz w:val="22"/>
          <w:szCs w:val="22"/>
        </w:rPr>
        <w:t xml:space="preserve">Auditoría Externa </w:t>
      </w:r>
      <w:r w:rsidRPr="00E607AC">
        <w:rPr>
          <w:rFonts w:ascii="Arial" w:hAnsi="Arial" w:cs="Arial"/>
          <w:color w:val="auto"/>
          <w:sz w:val="22"/>
          <w:szCs w:val="22"/>
        </w:rPr>
        <w:t xml:space="preserve">serán financiados por la UPME. </w:t>
      </w:r>
    </w:p>
    <w:p w14:paraId="7CD0F5AA" w14:textId="77777777" w:rsidR="00452C3C" w:rsidRPr="00E607AC" w:rsidRDefault="00452C3C" w:rsidP="009E6B54">
      <w:pPr>
        <w:pStyle w:val="Default"/>
        <w:jc w:val="both"/>
        <w:rPr>
          <w:rFonts w:ascii="Arial" w:hAnsi="Arial" w:cs="Arial"/>
          <w:color w:val="auto"/>
          <w:sz w:val="22"/>
          <w:szCs w:val="22"/>
        </w:rPr>
      </w:pPr>
    </w:p>
    <w:p w14:paraId="1B08EC10" w14:textId="77777777" w:rsidR="00452C3C" w:rsidRPr="00E607AC" w:rsidRDefault="00EA675C" w:rsidP="00452C3C">
      <w:pPr>
        <w:pStyle w:val="Ttulo1"/>
        <w:keepNext w:val="0"/>
        <w:keepLines/>
        <w:numPr>
          <w:ilvl w:val="0"/>
          <w:numId w:val="7"/>
        </w:numPr>
        <w:autoSpaceDE w:val="0"/>
        <w:autoSpaceDN w:val="0"/>
        <w:adjustRightInd w:val="0"/>
        <w:spacing w:before="120" w:after="120"/>
        <w:ind w:left="0" w:firstLine="0"/>
        <w:jc w:val="both"/>
        <w:rPr>
          <w:rFonts w:ascii="Arial" w:hAnsi="Arial" w:cs="Arial"/>
          <w:sz w:val="22"/>
          <w:szCs w:val="22"/>
        </w:rPr>
      </w:pPr>
      <w:bookmarkStart w:id="546" w:name="_Toc43307565"/>
      <w:bookmarkStart w:id="547" w:name="_Toc43465953"/>
      <w:bookmarkStart w:id="548" w:name="_Toc43307566"/>
      <w:bookmarkStart w:id="549" w:name="_Toc43465954"/>
      <w:bookmarkStart w:id="550" w:name="_Toc303694959"/>
      <w:bookmarkStart w:id="551" w:name="_Toc328653744"/>
      <w:bookmarkStart w:id="552" w:name="_Toc387047981"/>
      <w:bookmarkStart w:id="553" w:name="_Toc376185393"/>
      <w:bookmarkStart w:id="554" w:name="_Toc388431022"/>
      <w:bookmarkStart w:id="555" w:name="_Toc388613282"/>
      <w:bookmarkStart w:id="556" w:name="_Toc375415915"/>
      <w:bookmarkStart w:id="557" w:name="_Toc44003904"/>
      <w:bookmarkEnd w:id="546"/>
      <w:bookmarkEnd w:id="547"/>
      <w:bookmarkEnd w:id="548"/>
      <w:bookmarkEnd w:id="549"/>
      <w:r w:rsidRPr="00E607AC">
        <w:rPr>
          <w:rFonts w:ascii="Arial" w:hAnsi="Arial" w:cs="Arial"/>
          <w:sz w:val="22"/>
          <w:szCs w:val="22"/>
        </w:rPr>
        <w:t>FORMULARIOS DE LA CONVOCATORIA</w:t>
      </w:r>
      <w:bookmarkStart w:id="558" w:name="_Toc303694960"/>
      <w:bookmarkStart w:id="559" w:name="_Toc328653745"/>
      <w:bookmarkStart w:id="560" w:name="_Toc387047982"/>
      <w:bookmarkStart w:id="561" w:name="_Toc376185394"/>
      <w:bookmarkStart w:id="562" w:name="_Toc388431023"/>
      <w:bookmarkStart w:id="563" w:name="_Toc388613283"/>
      <w:bookmarkStart w:id="564" w:name="_Toc375415916"/>
      <w:bookmarkEnd w:id="550"/>
      <w:bookmarkEnd w:id="551"/>
      <w:bookmarkEnd w:id="552"/>
      <w:bookmarkEnd w:id="553"/>
      <w:bookmarkEnd w:id="554"/>
      <w:bookmarkEnd w:id="555"/>
      <w:bookmarkEnd w:id="556"/>
      <w:bookmarkEnd w:id="557"/>
    </w:p>
    <w:p w14:paraId="79CE723F" w14:textId="4C763843" w:rsidR="00644461" w:rsidRPr="00E607AC" w:rsidRDefault="00644461" w:rsidP="009E6B54">
      <w:pPr>
        <w:rPr>
          <w:rFonts w:ascii="Arial" w:hAnsi="Arial" w:cs="Arial"/>
          <w:sz w:val="22"/>
          <w:szCs w:val="22"/>
        </w:rPr>
      </w:pPr>
    </w:p>
    <w:p w14:paraId="6514652A" w14:textId="4046A03C" w:rsidR="00ED5CD3" w:rsidRPr="00E607AC" w:rsidRDefault="00EA675C" w:rsidP="009E6B54">
      <w:pPr>
        <w:pStyle w:val="Ttulo2"/>
        <w:keepNext w:val="0"/>
        <w:spacing w:before="120" w:after="120" w:line="240" w:lineRule="auto"/>
        <w:jc w:val="center"/>
        <w:rPr>
          <w:rFonts w:ascii="Arial" w:hAnsi="Arial" w:cs="Arial"/>
          <w:sz w:val="22"/>
          <w:szCs w:val="22"/>
        </w:rPr>
      </w:pPr>
      <w:bookmarkStart w:id="565" w:name="_Toc387047983"/>
      <w:bookmarkStart w:id="566" w:name="_Toc376185395"/>
      <w:bookmarkStart w:id="567" w:name="_Toc388431024"/>
      <w:bookmarkStart w:id="568" w:name="_Toc388613284"/>
      <w:bookmarkStart w:id="569" w:name="_Toc375415918"/>
      <w:bookmarkStart w:id="570" w:name="_Toc44003905"/>
      <w:bookmarkStart w:id="571" w:name="_Hlk43300952"/>
      <w:bookmarkEnd w:id="558"/>
      <w:bookmarkEnd w:id="559"/>
      <w:bookmarkEnd w:id="560"/>
      <w:bookmarkEnd w:id="561"/>
      <w:bookmarkEnd w:id="562"/>
      <w:bookmarkEnd w:id="563"/>
      <w:bookmarkEnd w:id="564"/>
      <w:r w:rsidRPr="00E607AC">
        <w:rPr>
          <w:rFonts w:ascii="Arial" w:hAnsi="Arial" w:cs="Arial"/>
          <w:color w:val="auto"/>
          <w:sz w:val="22"/>
          <w:szCs w:val="22"/>
        </w:rPr>
        <w:t xml:space="preserve">FORMULARIO </w:t>
      </w:r>
      <w:r w:rsidR="00B475C7" w:rsidRPr="00E607AC">
        <w:rPr>
          <w:rFonts w:ascii="Arial" w:hAnsi="Arial" w:cs="Arial"/>
          <w:color w:val="auto"/>
          <w:sz w:val="22"/>
          <w:szCs w:val="22"/>
        </w:rPr>
        <w:t xml:space="preserve">No. </w:t>
      </w:r>
      <w:r w:rsidR="00606B6F" w:rsidRPr="00E607AC">
        <w:rPr>
          <w:rFonts w:ascii="Arial" w:hAnsi="Arial" w:cs="Arial"/>
          <w:color w:val="auto"/>
          <w:sz w:val="22"/>
          <w:szCs w:val="22"/>
        </w:rPr>
        <w:t>1</w:t>
      </w:r>
      <w:r w:rsidRPr="00E607AC">
        <w:rPr>
          <w:rFonts w:ascii="Arial" w:hAnsi="Arial" w:cs="Arial"/>
          <w:color w:val="auto"/>
          <w:sz w:val="22"/>
          <w:szCs w:val="22"/>
        </w:rPr>
        <w:t>, Carta de Presentación de Documentos en el Sobre No. 1</w:t>
      </w:r>
      <w:bookmarkEnd w:id="565"/>
      <w:bookmarkEnd w:id="566"/>
      <w:bookmarkEnd w:id="567"/>
      <w:bookmarkEnd w:id="568"/>
      <w:bookmarkEnd w:id="569"/>
      <w:bookmarkEnd w:id="570"/>
    </w:p>
    <w:bookmarkEnd w:id="571"/>
    <w:p w14:paraId="5A79E981" w14:textId="77777777" w:rsidR="00ED5CD3" w:rsidRPr="00E607AC" w:rsidRDefault="00EA675C" w:rsidP="009E6B54">
      <w:pPr>
        <w:keepLines/>
        <w:autoSpaceDE w:val="0"/>
        <w:autoSpaceDN w:val="0"/>
        <w:adjustRightInd w:val="0"/>
        <w:spacing w:before="120" w:after="120"/>
        <w:jc w:val="center"/>
        <w:rPr>
          <w:rFonts w:ascii="Arial" w:hAnsi="Arial" w:cs="Arial"/>
          <w:sz w:val="22"/>
          <w:szCs w:val="22"/>
        </w:rPr>
      </w:pPr>
      <w:r w:rsidRPr="00E607AC">
        <w:rPr>
          <w:rFonts w:ascii="Arial" w:hAnsi="Arial" w:cs="Arial"/>
          <w:sz w:val="22"/>
          <w:szCs w:val="22"/>
        </w:rPr>
        <w:t>(Numeral 6.1 de los Documentos de Selección del Inversionista)</w:t>
      </w:r>
    </w:p>
    <w:p w14:paraId="11FFCD43" w14:textId="77777777" w:rsidR="00ED5CD3" w:rsidRPr="00E607AC" w:rsidRDefault="00637DF6" w:rsidP="009E6B54">
      <w:pPr>
        <w:keepLines/>
        <w:autoSpaceDE w:val="0"/>
        <w:autoSpaceDN w:val="0"/>
        <w:adjustRightInd w:val="0"/>
        <w:spacing w:before="120" w:after="120"/>
        <w:rPr>
          <w:rFonts w:ascii="Arial" w:hAnsi="Arial" w:cs="Arial"/>
          <w:sz w:val="22"/>
          <w:szCs w:val="22"/>
        </w:rPr>
      </w:pPr>
      <w:r w:rsidRPr="00E607AC">
        <w:rPr>
          <w:rFonts w:ascii="Arial" w:hAnsi="Arial" w:cs="Arial"/>
          <w:sz w:val="22"/>
          <w:szCs w:val="22"/>
        </w:rPr>
        <w:t>[</w:t>
      </w:r>
      <w:r w:rsidRPr="00E607AC">
        <w:rPr>
          <w:rFonts w:ascii="Arial" w:hAnsi="Arial" w:cs="Arial"/>
          <w:i/>
          <w:sz w:val="22"/>
          <w:szCs w:val="22"/>
          <w:u w:val="single"/>
        </w:rPr>
        <w:t>Ciudad</w:t>
      </w:r>
      <w:r w:rsidRPr="00E607AC">
        <w:rPr>
          <w:rFonts w:ascii="Arial" w:hAnsi="Arial" w:cs="Arial"/>
          <w:sz w:val="22"/>
          <w:szCs w:val="22"/>
        </w:rPr>
        <w:t>], [</w:t>
      </w:r>
      <w:r w:rsidRPr="00E607AC">
        <w:rPr>
          <w:rFonts w:ascii="Arial" w:hAnsi="Arial" w:cs="Arial"/>
          <w:i/>
          <w:sz w:val="22"/>
          <w:szCs w:val="22"/>
          <w:u w:val="single"/>
        </w:rPr>
        <w:t>día</w:t>
      </w:r>
      <w:r w:rsidRPr="00E607AC">
        <w:rPr>
          <w:rFonts w:ascii="Arial" w:hAnsi="Arial" w:cs="Arial"/>
          <w:sz w:val="22"/>
          <w:szCs w:val="22"/>
        </w:rPr>
        <w:t>] de [</w:t>
      </w:r>
      <w:r w:rsidRPr="00E607AC">
        <w:rPr>
          <w:rFonts w:ascii="Arial" w:hAnsi="Arial" w:cs="Arial"/>
          <w:i/>
          <w:sz w:val="22"/>
          <w:szCs w:val="22"/>
          <w:u w:val="single"/>
        </w:rPr>
        <w:t>mes</w:t>
      </w:r>
      <w:r w:rsidRPr="00E607AC">
        <w:rPr>
          <w:rFonts w:ascii="Arial" w:hAnsi="Arial" w:cs="Arial"/>
          <w:sz w:val="22"/>
          <w:szCs w:val="22"/>
        </w:rPr>
        <w:t>] de [</w:t>
      </w:r>
      <w:r w:rsidRPr="00E607AC">
        <w:rPr>
          <w:rFonts w:ascii="Arial" w:hAnsi="Arial" w:cs="Arial"/>
          <w:i/>
          <w:sz w:val="22"/>
          <w:szCs w:val="22"/>
          <w:u w:val="single"/>
        </w:rPr>
        <w:t>año</w:t>
      </w:r>
      <w:r w:rsidRPr="00E607AC">
        <w:rPr>
          <w:rFonts w:ascii="Arial" w:hAnsi="Arial" w:cs="Arial"/>
          <w:sz w:val="22"/>
          <w:szCs w:val="22"/>
        </w:rPr>
        <w:t>]</w:t>
      </w:r>
    </w:p>
    <w:p w14:paraId="1D723D30" w14:textId="77777777" w:rsidR="00637DF6" w:rsidRPr="00E607AC" w:rsidRDefault="00637DF6" w:rsidP="009E6B54">
      <w:pPr>
        <w:keepLines/>
        <w:autoSpaceDE w:val="0"/>
        <w:autoSpaceDN w:val="0"/>
        <w:adjustRightInd w:val="0"/>
        <w:spacing w:before="120" w:after="120"/>
        <w:rPr>
          <w:rFonts w:ascii="Arial" w:hAnsi="Arial" w:cs="Arial"/>
          <w:sz w:val="22"/>
          <w:szCs w:val="22"/>
        </w:rPr>
      </w:pPr>
      <w:r w:rsidRPr="00E607AC">
        <w:rPr>
          <w:rFonts w:ascii="Arial" w:hAnsi="Arial" w:cs="Arial"/>
          <w:sz w:val="22"/>
          <w:szCs w:val="22"/>
        </w:rPr>
        <w:t xml:space="preserve">Señores </w:t>
      </w:r>
    </w:p>
    <w:p w14:paraId="42A2169B" w14:textId="77777777" w:rsidR="00637DF6" w:rsidRPr="00E607AC" w:rsidRDefault="00637DF6" w:rsidP="009E6B54">
      <w:pPr>
        <w:keepLines/>
        <w:autoSpaceDE w:val="0"/>
        <w:autoSpaceDN w:val="0"/>
        <w:adjustRightInd w:val="0"/>
        <w:spacing w:before="120" w:after="120"/>
        <w:rPr>
          <w:rFonts w:ascii="Arial" w:hAnsi="Arial" w:cs="Arial"/>
          <w:sz w:val="22"/>
          <w:szCs w:val="22"/>
        </w:rPr>
      </w:pPr>
      <w:r w:rsidRPr="00E607AC">
        <w:rPr>
          <w:rFonts w:ascii="Arial" w:hAnsi="Arial" w:cs="Arial"/>
          <w:sz w:val="22"/>
          <w:szCs w:val="22"/>
        </w:rPr>
        <w:t xml:space="preserve">UPME </w:t>
      </w:r>
    </w:p>
    <w:p w14:paraId="5F4A0CAD" w14:textId="77777777" w:rsidR="00637DF6" w:rsidRPr="00E607AC" w:rsidRDefault="00637DF6" w:rsidP="009E6B54">
      <w:pPr>
        <w:keepLines/>
        <w:autoSpaceDE w:val="0"/>
        <w:autoSpaceDN w:val="0"/>
        <w:adjustRightInd w:val="0"/>
        <w:spacing w:before="120" w:after="120"/>
        <w:rPr>
          <w:rFonts w:ascii="Arial" w:hAnsi="Arial" w:cs="Arial"/>
          <w:sz w:val="22"/>
          <w:szCs w:val="22"/>
        </w:rPr>
      </w:pPr>
      <w:proofErr w:type="spellStart"/>
      <w:r w:rsidRPr="00E607AC">
        <w:rPr>
          <w:rFonts w:ascii="Arial" w:hAnsi="Arial" w:cs="Arial"/>
          <w:sz w:val="22"/>
          <w:szCs w:val="22"/>
        </w:rPr>
        <w:t>Atn</w:t>
      </w:r>
      <w:proofErr w:type="spellEnd"/>
      <w:r w:rsidRPr="00E607AC">
        <w:rPr>
          <w:rFonts w:ascii="Arial" w:hAnsi="Arial" w:cs="Arial"/>
          <w:sz w:val="22"/>
          <w:szCs w:val="22"/>
        </w:rPr>
        <w:t xml:space="preserve">: </w:t>
      </w:r>
      <w:proofErr w:type="gramStart"/>
      <w:r w:rsidRPr="00E607AC">
        <w:rPr>
          <w:rFonts w:ascii="Arial" w:hAnsi="Arial" w:cs="Arial"/>
          <w:sz w:val="22"/>
          <w:szCs w:val="22"/>
        </w:rPr>
        <w:t>Director</w:t>
      </w:r>
      <w:proofErr w:type="gramEnd"/>
      <w:r w:rsidRPr="00E607AC">
        <w:rPr>
          <w:rFonts w:ascii="Arial" w:hAnsi="Arial" w:cs="Arial"/>
          <w:sz w:val="22"/>
          <w:szCs w:val="22"/>
        </w:rPr>
        <w:t xml:space="preserve">(a) General </w:t>
      </w:r>
    </w:p>
    <w:p w14:paraId="36D536EB" w14:textId="77777777" w:rsidR="00ED5CD3" w:rsidRPr="00E607AC" w:rsidRDefault="00637DF6" w:rsidP="009E6B54">
      <w:pPr>
        <w:keepLines/>
        <w:autoSpaceDE w:val="0"/>
        <w:autoSpaceDN w:val="0"/>
        <w:adjustRightInd w:val="0"/>
        <w:spacing w:before="120" w:after="120"/>
        <w:jc w:val="both"/>
        <w:rPr>
          <w:rFonts w:ascii="Arial" w:hAnsi="Arial" w:cs="Arial"/>
          <w:sz w:val="22"/>
          <w:szCs w:val="22"/>
        </w:rPr>
      </w:pPr>
      <w:r w:rsidRPr="00E607AC">
        <w:rPr>
          <w:rFonts w:ascii="Arial" w:hAnsi="Arial" w:cs="Arial"/>
          <w:sz w:val="22"/>
          <w:szCs w:val="22"/>
        </w:rPr>
        <w:t>Bogotá D.C., Colombia</w:t>
      </w:r>
    </w:p>
    <w:p w14:paraId="08304773" w14:textId="43B14464" w:rsidR="008616BB" w:rsidRPr="00E607AC" w:rsidRDefault="00637DF6" w:rsidP="009E6B54">
      <w:pPr>
        <w:keepLines/>
        <w:autoSpaceDE w:val="0"/>
        <w:autoSpaceDN w:val="0"/>
        <w:adjustRightInd w:val="0"/>
        <w:spacing w:before="120" w:after="120"/>
        <w:jc w:val="both"/>
        <w:rPr>
          <w:rFonts w:ascii="Arial" w:hAnsi="Arial" w:cs="Arial"/>
          <w:sz w:val="22"/>
          <w:szCs w:val="22"/>
        </w:rPr>
      </w:pPr>
      <w:proofErr w:type="spellStart"/>
      <w:r w:rsidRPr="00E607AC">
        <w:rPr>
          <w:rFonts w:ascii="Arial" w:hAnsi="Arial" w:cs="Arial"/>
          <w:sz w:val="22"/>
          <w:szCs w:val="22"/>
        </w:rPr>
        <w:t>Ref</w:t>
      </w:r>
      <w:proofErr w:type="spellEnd"/>
      <w:r w:rsidRPr="00E607AC">
        <w:rPr>
          <w:rFonts w:ascii="Arial" w:hAnsi="Arial" w:cs="Arial"/>
          <w:sz w:val="22"/>
          <w:szCs w:val="22"/>
        </w:rPr>
        <w:t>: Convocatoria Pública UPME</w:t>
      </w:r>
      <w:r w:rsidR="008616BB" w:rsidRPr="00E607AC">
        <w:rPr>
          <w:rFonts w:ascii="Arial" w:hAnsi="Arial" w:cs="Arial"/>
          <w:sz w:val="22"/>
          <w:szCs w:val="22"/>
        </w:rPr>
        <w:t xml:space="preserve"> GN</w:t>
      </w:r>
      <w:r w:rsidRPr="00E607AC">
        <w:rPr>
          <w:rFonts w:ascii="Arial" w:hAnsi="Arial" w:cs="Arial"/>
          <w:sz w:val="22"/>
          <w:szCs w:val="22"/>
        </w:rPr>
        <w:t xml:space="preserve"> </w:t>
      </w:r>
      <w:r w:rsidR="00815C26" w:rsidRPr="00E607AC">
        <w:rPr>
          <w:rFonts w:ascii="Arial" w:hAnsi="Arial" w:cs="Arial"/>
          <w:sz w:val="22"/>
          <w:szCs w:val="22"/>
        </w:rPr>
        <w:t xml:space="preserve">[XX </w:t>
      </w:r>
      <w:r w:rsidRPr="00E607AC">
        <w:rPr>
          <w:rFonts w:ascii="Arial" w:hAnsi="Arial" w:cs="Arial"/>
          <w:sz w:val="22"/>
          <w:szCs w:val="22"/>
        </w:rPr>
        <w:t xml:space="preserve">– </w:t>
      </w:r>
      <w:r w:rsidR="00815C26" w:rsidRPr="00E607AC">
        <w:rPr>
          <w:rFonts w:ascii="Arial" w:hAnsi="Arial" w:cs="Arial"/>
          <w:sz w:val="22"/>
          <w:szCs w:val="22"/>
        </w:rPr>
        <w:t>20XX]</w:t>
      </w:r>
      <w:r w:rsidR="00231C68" w:rsidRPr="00E607AC">
        <w:rPr>
          <w:rFonts w:ascii="Arial" w:hAnsi="Arial" w:cs="Arial"/>
          <w:sz w:val="22"/>
          <w:szCs w:val="22"/>
        </w:rPr>
        <w:t xml:space="preserve">. </w:t>
      </w:r>
      <w:r w:rsidR="008616BB" w:rsidRPr="00E607AC">
        <w:rPr>
          <w:rFonts w:ascii="Arial" w:hAnsi="Arial" w:cs="Arial"/>
          <w:sz w:val="22"/>
          <w:szCs w:val="22"/>
        </w:rPr>
        <w:t xml:space="preserve">Selección de un Inversionista para </w:t>
      </w:r>
      <w:r w:rsidR="00426451" w:rsidRPr="00E607AC">
        <w:rPr>
          <w:rFonts w:ascii="Arial" w:hAnsi="Arial" w:cs="Arial"/>
          <w:sz w:val="22"/>
          <w:szCs w:val="22"/>
        </w:rPr>
        <w:t>la prestación</w:t>
      </w:r>
      <w:r w:rsidR="008616BB" w:rsidRPr="00E607AC">
        <w:rPr>
          <w:rFonts w:ascii="Arial" w:hAnsi="Arial" w:cs="Arial"/>
          <w:sz w:val="22"/>
          <w:szCs w:val="22"/>
        </w:rPr>
        <w:t xml:space="preserve"> del servicio de almacenamiento de GNL, </w:t>
      </w:r>
      <w:r w:rsidR="00F16187" w:rsidRPr="00E607AC">
        <w:rPr>
          <w:rFonts w:ascii="Arial" w:hAnsi="Arial" w:cs="Arial"/>
          <w:sz w:val="22"/>
          <w:szCs w:val="22"/>
        </w:rPr>
        <w:t>regasificación y</w:t>
      </w:r>
      <w:r w:rsidR="008616BB" w:rsidRPr="00E607AC">
        <w:rPr>
          <w:rFonts w:ascii="Arial" w:hAnsi="Arial" w:cs="Arial"/>
          <w:sz w:val="22"/>
          <w:szCs w:val="22"/>
        </w:rPr>
        <w:t xml:space="preserve"> transporte de gas natural y servicios asociados de la Infraestructura de Importación de Gas del Pacífico conformada por una planta de regasificación en la bahía de Buenaventura y un Gasoducto entre Buenaventura y Yumbo</w:t>
      </w:r>
      <w:r w:rsidR="00F16187" w:rsidRPr="00E607AC">
        <w:rPr>
          <w:rFonts w:ascii="Arial" w:hAnsi="Arial" w:cs="Arial"/>
          <w:sz w:val="22"/>
          <w:szCs w:val="22"/>
        </w:rPr>
        <w:t>.</w:t>
      </w:r>
    </w:p>
    <w:p w14:paraId="3CFCFFC9" w14:textId="77777777" w:rsidR="00637DF6" w:rsidRPr="00E607AC" w:rsidRDefault="00637DF6" w:rsidP="009E6B54">
      <w:pPr>
        <w:keepLines/>
        <w:autoSpaceDE w:val="0"/>
        <w:autoSpaceDN w:val="0"/>
        <w:adjustRightInd w:val="0"/>
        <w:spacing w:before="120" w:after="120"/>
        <w:jc w:val="both"/>
        <w:rPr>
          <w:rFonts w:ascii="Arial" w:hAnsi="Arial" w:cs="Arial"/>
          <w:sz w:val="22"/>
          <w:szCs w:val="22"/>
        </w:rPr>
      </w:pPr>
      <w:r w:rsidRPr="00E607AC">
        <w:rPr>
          <w:rFonts w:ascii="Arial" w:hAnsi="Arial" w:cs="Arial"/>
          <w:sz w:val="22"/>
          <w:szCs w:val="22"/>
        </w:rPr>
        <w:t>Proponente: [</w:t>
      </w:r>
      <w:r w:rsidRPr="00E607AC">
        <w:rPr>
          <w:rFonts w:ascii="Arial" w:hAnsi="Arial" w:cs="Arial"/>
          <w:i/>
          <w:sz w:val="22"/>
          <w:szCs w:val="22"/>
          <w:u w:val="single"/>
        </w:rPr>
        <w:t>Nombre del Proponente</w:t>
      </w:r>
      <w:r w:rsidRPr="00E607AC">
        <w:rPr>
          <w:rFonts w:ascii="Arial" w:hAnsi="Arial" w:cs="Arial"/>
          <w:sz w:val="22"/>
          <w:szCs w:val="22"/>
        </w:rPr>
        <w:t>]</w:t>
      </w:r>
    </w:p>
    <w:p w14:paraId="45A0E2AE" w14:textId="1B2150E8" w:rsidR="00ED5CD3" w:rsidRPr="00E607AC" w:rsidRDefault="00EA675C" w:rsidP="009E6B54">
      <w:pPr>
        <w:keepLines/>
        <w:autoSpaceDE w:val="0"/>
        <w:autoSpaceDN w:val="0"/>
        <w:adjustRightInd w:val="0"/>
        <w:spacing w:before="120" w:after="120"/>
        <w:jc w:val="both"/>
        <w:rPr>
          <w:rFonts w:ascii="Arial" w:hAnsi="Arial" w:cs="Arial"/>
          <w:sz w:val="22"/>
          <w:szCs w:val="22"/>
        </w:rPr>
      </w:pPr>
      <w:r w:rsidRPr="00E607AC">
        <w:rPr>
          <w:rFonts w:ascii="Arial" w:hAnsi="Arial" w:cs="Arial"/>
          <w:sz w:val="22"/>
          <w:szCs w:val="22"/>
        </w:rPr>
        <w:t xml:space="preserve">Asunto: Presentación de Documentos en el Sobre No. 1 </w:t>
      </w:r>
    </w:p>
    <w:p w14:paraId="48251523" w14:textId="77777777" w:rsidR="00ED5CD3" w:rsidRPr="00E607AC" w:rsidRDefault="00EA675C" w:rsidP="009E6B54">
      <w:pPr>
        <w:keepLines/>
        <w:autoSpaceDE w:val="0"/>
        <w:autoSpaceDN w:val="0"/>
        <w:adjustRightInd w:val="0"/>
        <w:spacing w:before="120" w:after="120"/>
        <w:jc w:val="both"/>
        <w:rPr>
          <w:rFonts w:ascii="Arial" w:hAnsi="Arial" w:cs="Arial"/>
          <w:sz w:val="22"/>
          <w:szCs w:val="22"/>
        </w:rPr>
      </w:pPr>
      <w:r w:rsidRPr="00E607AC">
        <w:rPr>
          <w:rFonts w:ascii="Arial" w:hAnsi="Arial" w:cs="Arial"/>
          <w:sz w:val="22"/>
          <w:szCs w:val="22"/>
        </w:rPr>
        <w:t xml:space="preserve">De acuerdo con lo indicado en el </w:t>
      </w:r>
      <w:r w:rsidRPr="00E607AC">
        <w:rPr>
          <w:rFonts w:ascii="Arial" w:hAnsi="Arial" w:cs="Arial"/>
          <w:b/>
          <w:sz w:val="22"/>
          <w:szCs w:val="22"/>
        </w:rPr>
        <w:t>numeral 6.1</w:t>
      </w:r>
      <w:r w:rsidRPr="00E607AC">
        <w:rPr>
          <w:rFonts w:ascii="Arial" w:hAnsi="Arial" w:cs="Arial"/>
          <w:sz w:val="22"/>
          <w:szCs w:val="22"/>
        </w:rPr>
        <w:t xml:space="preserve"> de los Documentos de Selección del Inversionista de la Convocatoria Pública de la referencia, sírvase encontrar adjunta nuestra documentación así: </w:t>
      </w:r>
    </w:p>
    <w:p w14:paraId="51A8B715" w14:textId="733633D2" w:rsidR="00ED5CD3" w:rsidRPr="00E607AC" w:rsidRDefault="00EC78F5" w:rsidP="009E6B54">
      <w:pPr>
        <w:keepLines/>
        <w:numPr>
          <w:ilvl w:val="0"/>
          <w:numId w:val="13"/>
        </w:numPr>
        <w:autoSpaceDE w:val="0"/>
        <w:autoSpaceDN w:val="0"/>
        <w:adjustRightInd w:val="0"/>
        <w:spacing w:before="120" w:after="120"/>
        <w:jc w:val="both"/>
        <w:rPr>
          <w:rFonts w:ascii="Arial" w:hAnsi="Arial" w:cs="Arial"/>
          <w:sz w:val="22"/>
          <w:szCs w:val="22"/>
        </w:rPr>
      </w:pPr>
      <w:r w:rsidRPr="00E607AC">
        <w:rPr>
          <w:rFonts w:ascii="Arial" w:hAnsi="Arial" w:cs="Arial"/>
          <w:sz w:val="22"/>
          <w:szCs w:val="22"/>
        </w:rPr>
        <w:t xml:space="preserve">La </w:t>
      </w:r>
      <w:r w:rsidRPr="00E607AC">
        <w:rPr>
          <w:rFonts w:ascii="Arial" w:hAnsi="Arial" w:cs="Arial"/>
          <w:bCs/>
          <w:sz w:val="22"/>
          <w:szCs w:val="22"/>
        </w:rPr>
        <w:t>Garantía de Seriedad</w:t>
      </w:r>
      <w:r w:rsidRPr="00E607AC">
        <w:rPr>
          <w:rFonts w:ascii="Arial" w:hAnsi="Arial" w:cs="Arial"/>
          <w:sz w:val="22"/>
          <w:szCs w:val="22"/>
        </w:rPr>
        <w:t xml:space="preserve"> emitida por una Entidad Financiera de Primera Categoría en los términos establecidos en el Numeral </w:t>
      </w:r>
      <w:r w:rsidRPr="00E607AC">
        <w:rPr>
          <w:rFonts w:ascii="Arial" w:hAnsi="Arial" w:cs="Arial"/>
          <w:sz w:val="22"/>
          <w:szCs w:val="22"/>
        </w:rPr>
        <w:fldChar w:fldCharType="begin"/>
      </w:r>
      <w:r w:rsidRPr="00E607AC">
        <w:rPr>
          <w:rFonts w:ascii="Arial" w:hAnsi="Arial" w:cs="Arial"/>
          <w:sz w:val="22"/>
          <w:szCs w:val="22"/>
        </w:rPr>
        <w:instrText xml:space="preserve"> REF _Ref443479395 \r \h  \* MERGEFORMAT </w:instrText>
      </w:r>
      <w:r w:rsidRPr="00E607AC">
        <w:rPr>
          <w:rFonts w:ascii="Arial" w:hAnsi="Arial" w:cs="Arial"/>
          <w:sz w:val="22"/>
          <w:szCs w:val="22"/>
        </w:rPr>
      </w:r>
      <w:r w:rsidRPr="00E607AC">
        <w:rPr>
          <w:rFonts w:ascii="Arial" w:hAnsi="Arial" w:cs="Arial"/>
          <w:sz w:val="22"/>
          <w:szCs w:val="22"/>
        </w:rPr>
        <w:fldChar w:fldCharType="separate"/>
      </w:r>
      <w:r w:rsidR="00454D23">
        <w:rPr>
          <w:rFonts w:ascii="Arial" w:hAnsi="Arial" w:cs="Arial"/>
          <w:sz w:val="22"/>
          <w:szCs w:val="22"/>
        </w:rPr>
        <w:t>6.3</w:t>
      </w:r>
      <w:r w:rsidRPr="00E607AC">
        <w:rPr>
          <w:rFonts w:ascii="Arial" w:hAnsi="Arial" w:cs="Arial"/>
          <w:sz w:val="22"/>
          <w:szCs w:val="22"/>
        </w:rPr>
        <w:fldChar w:fldCharType="end"/>
      </w:r>
      <w:r w:rsidR="00231C68" w:rsidRPr="00E607AC">
        <w:rPr>
          <w:rFonts w:ascii="Arial" w:hAnsi="Arial" w:cs="Arial"/>
          <w:bCs/>
          <w:sz w:val="22"/>
          <w:szCs w:val="22"/>
        </w:rPr>
        <w:t xml:space="preserve">, junto con </w:t>
      </w:r>
      <w:r w:rsidRPr="00E607AC">
        <w:rPr>
          <w:rFonts w:ascii="Arial" w:hAnsi="Arial" w:cs="Arial"/>
          <w:sz w:val="22"/>
          <w:szCs w:val="22"/>
        </w:rPr>
        <w:t>el certificado de existencia y representación legal de la entidad emisora, expedido por la Superintendencia Financiera o la autoridad competente, así como su calificación de riesgo vigente expedida por una sociedad calificadora de valores.</w:t>
      </w:r>
    </w:p>
    <w:p w14:paraId="11C06AEC" w14:textId="77777777" w:rsidR="00EC78F5" w:rsidRPr="00E607AC" w:rsidRDefault="00EC78F5" w:rsidP="009E6B54">
      <w:pPr>
        <w:keepLines/>
        <w:numPr>
          <w:ilvl w:val="0"/>
          <w:numId w:val="13"/>
        </w:numPr>
        <w:autoSpaceDE w:val="0"/>
        <w:autoSpaceDN w:val="0"/>
        <w:adjustRightInd w:val="0"/>
        <w:spacing w:before="120" w:after="120"/>
        <w:jc w:val="both"/>
        <w:rPr>
          <w:rFonts w:ascii="Arial" w:hAnsi="Arial" w:cs="Arial"/>
          <w:sz w:val="22"/>
          <w:szCs w:val="22"/>
        </w:rPr>
      </w:pPr>
      <w:r w:rsidRPr="00E607AC">
        <w:rPr>
          <w:rFonts w:ascii="Arial" w:hAnsi="Arial" w:cs="Arial"/>
          <w:i/>
          <w:sz w:val="22"/>
          <w:szCs w:val="22"/>
        </w:rPr>
        <w:t>Documentos Corporativos</w:t>
      </w:r>
      <w:r w:rsidR="00737F50" w:rsidRPr="00E607AC">
        <w:rPr>
          <w:rFonts w:ascii="Arial" w:hAnsi="Arial" w:cs="Arial"/>
          <w:sz w:val="22"/>
          <w:szCs w:val="22"/>
        </w:rPr>
        <w:t xml:space="preserve">: </w:t>
      </w:r>
    </w:p>
    <w:p w14:paraId="471D33AA" w14:textId="4B5E29D4" w:rsidR="003A4D77" w:rsidRPr="00E607AC" w:rsidRDefault="00DA3A2D" w:rsidP="009E6B54">
      <w:pPr>
        <w:pStyle w:val="Default"/>
        <w:keepLines/>
        <w:spacing w:before="120" w:after="120"/>
        <w:ind w:left="851"/>
        <w:jc w:val="both"/>
        <w:rPr>
          <w:rFonts w:ascii="Arial" w:hAnsi="Arial" w:cs="Arial"/>
          <w:i/>
          <w:color w:val="auto"/>
          <w:sz w:val="22"/>
          <w:szCs w:val="22"/>
        </w:rPr>
      </w:pPr>
      <w:bookmarkStart w:id="572" w:name="_Hlk44001877"/>
      <w:r w:rsidRPr="00E607AC">
        <w:rPr>
          <w:rFonts w:ascii="Arial" w:hAnsi="Arial" w:cs="Arial"/>
          <w:sz w:val="22"/>
          <w:szCs w:val="22"/>
        </w:rPr>
        <w:lastRenderedPageBreak/>
        <w:t>[</w:t>
      </w:r>
      <w:bookmarkEnd w:id="572"/>
      <w:r w:rsidR="003A4D77" w:rsidRPr="00E607AC">
        <w:rPr>
          <w:rFonts w:ascii="Arial" w:hAnsi="Arial" w:cs="Arial"/>
          <w:i/>
          <w:color w:val="auto"/>
          <w:sz w:val="22"/>
          <w:szCs w:val="22"/>
        </w:rPr>
        <w:t>Para personas jurídicas domiciliadas en Colombia: (i) El Certificado de existencia y representación legal del Proponente en el cual conste que el término de vigencia mínimo de la sociedad sea de tres (3) años más contados a partir de la fecha de terminación del PEP; (</w:t>
      </w:r>
      <w:proofErr w:type="spellStart"/>
      <w:r w:rsidR="003A4D77" w:rsidRPr="00E607AC">
        <w:rPr>
          <w:rFonts w:ascii="Arial" w:hAnsi="Arial" w:cs="Arial"/>
          <w:i/>
          <w:color w:val="auto"/>
          <w:sz w:val="22"/>
          <w:szCs w:val="22"/>
        </w:rPr>
        <w:t>ii</w:t>
      </w:r>
      <w:proofErr w:type="spellEnd"/>
      <w:r w:rsidR="003A4D77" w:rsidRPr="00E607AC">
        <w:rPr>
          <w:rFonts w:ascii="Arial" w:hAnsi="Arial" w:cs="Arial"/>
          <w:i/>
          <w:color w:val="auto"/>
          <w:sz w:val="22"/>
          <w:szCs w:val="22"/>
        </w:rPr>
        <w:t xml:space="preserve">) la autorización del órgano competente para presentar los Sobres No. 1 y No. 2 (en caso de ser requerida estatutariamente). En caso de Proponentes que no sean una Empresa de Servicios Públicos a la fecha de presentación de la Propuesta, deberán </w:t>
      </w:r>
      <w:proofErr w:type="gramStart"/>
      <w:r w:rsidR="003A4D77" w:rsidRPr="00E607AC">
        <w:rPr>
          <w:rFonts w:ascii="Arial" w:hAnsi="Arial" w:cs="Arial"/>
          <w:i/>
          <w:color w:val="auto"/>
          <w:sz w:val="22"/>
          <w:szCs w:val="22"/>
        </w:rPr>
        <w:t>adjuntar</w:t>
      </w:r>
      <w:proofErr w:type="gramEnd"/>
      <w:r w:rsidR="003A4D77" w:rsidRPr="00E607AC">
        <w:rPr>
          <w:rFonts w:ascii="Arial" w:hAnsi="Arial" w:cs="Arial"/>
          <w:i/>
          <w:color w:val="auto"/>
          <w:sz w:val="22"/>
          <w:szCs w:val="22"/>
        </w:rPr>
        <w:t xml:space="preserve"> además: (</w:t>
      </w:r>
      <w:proofErr w:type="spellStart"/>
      <w:r w:rsidR="003A4D77" w:rsidRPr="00E607AC">
        <w:rPr>
          <w:rFonts w:ascii="Arial" w:hAnsi="Arial" w:cs="Arial"/>
          <w:i/>
          <w:color w:val="auto"/>
          <w:sz w:val="22"/>
          <w:szCs w:val="22"/>
        </w:rPr>
        <w:t>iii</w:t>
      </w:r>
      <w:proofErr w:type="spellEnd"/>
      <w:r w:rsidR="003A4D77" w:rsidRPr="00E607AC">
        <w:rPr>
          <w:rFonts w:ascii="Arial" w:hAnsi="Arial" w:cs="Arial"/>
          <w:i/>
          <w:color w:val="auto"/>
          <w:sz w:val="22"/>
          <w:szCs w:val="22"/>
        </w:rPr>
        <w:t>) acta del órgano social competente con la obligación de transformarse en una Empresa de Servicios Públicos, y (</w:t>
      </w:r>
      <w:proofErr w:type="spellStart"/>
      <w:r w:rsidR="003A4D77" w:rsidRPr="00E607AC">
        <w:rPr>
          <w:rFonts w:ascii="Arial" w:hAnsi="Arial" w:cs="Arial"/>
          <w:i/>
          <w:color w:val="auto"/>
          <w:sz w:val="22"/>
          <w:szCs w:val="22"/>
        </w:rPr>
        <w:t>iv</w:t>
      </w:r>
      <w:proofErr w:type="spellEnd"/>
      <w:r w:rsidR="003A4D77" w:rsidRPr="00E607AC">
        <w:rPr>
          <w:rFonts w:ascii="Arial" w:hAnsi="Arial" w:cs="Arial"/>
          <w:i/>
          <w:color w:val="auto"/>
          <w:sz w:val="22"/>
          <w:szCs w:val="22"/>
        </w:rPr>
        <w:t>) la promesa de constitución o transformación como empresa de servicios públicos de conformidad con el Formulario No. 5.; o</w:t>
      </w:r>
    </w:p>
    <w:p w14:paraId="6B1A92E0" w14:textId="09BA33D1" w:rsidR="003A4D77" w:rsidRPr="00E607AC" w:rsidRDefault="003A4D77" w:rsidP="009E6B54">
      <w:pPr>
        <w:pStyle w:val="Default"/>
        <w:keepLines/>
        <w:spacing w:before="120" w:after="120"/>
        <w:ind w:left="851"/>
        <w:jc w:val="both"/>
        <w:rPr>
          <w:rFonts w:ascii="Arial" w:hAnsi="Arial" w:cs="Arial"/>
          <w:i/>
          <w:color w:val="auto"/>
          <w:sz w:val="22"/>
          <w:szCs w:val="22"/>
        </w:rPr>
      </w:pPr>
    </w:p>
    <w:p w14:paraId="4653E071" w14:textId="0A5DC65D" w:rsidR="003A4D77" w:rsidRPr="00E607AC" w:rsidRDefault="003A4D77" w:rsidP="009E6B54">
      <w:pPr>
        <w:keepLines/>
        <w:autoSpaceDE w:val="0"/>
        <w:autoSpaceDN w:val="0"/>
        <w:adjustRightInd w:val="0"/>
        <w:spacing w:before="120" w:after="120"/>
        <w:ind w:left="851"/>
        <w:jc w:val="both"/>
        <w:rPr>
          <w:rFonts w:ascii="Arial" w:hAnsi="Arial" w:cs="Arial"/>
          <w:i/>
          <w:sz w:val="22"/>
          <w:szCs w:val="22"/>
        </w:rPr>
      </w:pPr>
      <w:r w:rsidRPr="00E607AC">
        <w:rPr>
          <w:rFonts w:ascii="Arial" w:hAnsi="Arial" w:cs="Arial"/>
          <w:i/>
          <w:sz w:val="22"/>
          <w:szCs w:val="22"/>
        </w:rPr>
        <w:t>- Para personas jurídicas domiciliadas en el exterior: (i) Documentos que acrediten su existencia y representación legal; (</w:t>
      </w:r>
      <w:proofErr w:type="spellStart"/>
      <w:r w:rsidRPr="00E607AC">
        <w:rPr>
          <w:rFonts w:ascii="Arial" w:hAnsi="Arial" w:cs="Arial"/>
          <w:i/>
          <w:sz w:val="22"/>
          <w:szCs w:val="22"/>
        </w:rPr>
        <w:t>ii</w:t>
      </w:r>
      <w:proofErr w:type="spellEnd"/>
      <w:r w:rsidRPr="00E607AC">
        <w:rPr>
          <w:rFonts w:ascii="Arial" w:hAnsi="Arial" w:cs="Arial"/>
          <w:i/>
          <w:sz w:val="22"/>
          <w:szCs w:val="22"/>
        </w:rPr>
        <w:t>) sus estatutos; (</w:t>
      </w:r>
      <w:proofErr w:type="spellStart"/>
      <w:r w:rsidRPr="00E607AC">
        <w:rPr>
          <w:rFonts w:ascii="Arial" w:hAnsi="Arial" w:cs="Arial"/>
          <w:i/>
          <w:sz w:val="22"/>
          <w:szCs w:val="22"/>
        </w:rPr>
        <w:t>iii</w:t>
      </w:r>
      <w:proofErr w:type="spellEnd"/>
      <w:r w:rsidRPr="00E607AC">
        <w:rPr>
          <w:rFonts w:ascii="Arial" w:hAnsi="Arial" w:cs="Arial"/>
          <w:i/>
          <w:sz w:val="22"/>
          <w:szCs w:val="22"/>
        </w:rPr>
        <w:t>) autorización del órgano competente para presentar los Sobres No. 1 y No. 2 (en caso de ser requerida), y (</w:t>
      </w:r>
      <w:proofErr w:type="spellStart"/>
      <w:r w:rsidRPr="00E607AC">
        <w:rPr>
          <w:rFonts w:ascii="Arial" w:hAnsi="Arial" w:cs="Arial"/>
          <w:i/>
          <w:sz w:val="22"/>
          <w:szCs w:val="22"/>
        </w:rPr>
        <w:t>iv</w:t>
      </w:r>
      <w:proofErr w:type="spellEnd"/>
      <w:proofErr w:type="gramStart"/>
      <w:r w:rsidRPr="00E607AC">
        <w:rPr>
          <w:rFonts w:ascii="Arial" w:hAnsi="Arial" w:cs="Arial"/>
          <w:i/>
          <w:sz w:val="22"/>
          <w:szCs w:val="22"/>
        </w:rPr>
        <w:t>)  promesa</w:t>
      </w:r>
      <w:proofErr w:type="gramEnd"/>
      <w:r w:rsidRPr="00E607AC">
        <w:rPr>
          <w:rFonts w:ascii="Arial" w:hAnsi="Arial" w:cs="Arial"/>
          <w:i/>
          <w:sz w:val="22"/>
          <w:szCs w:val="22"/>
        </w:rPr>
        <w:t xml:space="preserve"> de constitución de una Empresa de Servicios Públicos con domicilio en Colombia de conformidad el Formulario No. 5. ; o</w:t>
      </w:r>
    </w:p>
    <w:p w14:paraId="1AD6272B" w14:textId="42E98BE2" w:rsidR="003A4D77" w:rsidRPr="00E607AC" w:rsidRDefault="003A4D77" w:rsidP="009E6B54">
      <w:pPr>
        <w:pStyle w:val="Default"/>
        <w:keepLines/>
        <w:spacing w:before="120" w:after="120"/>
        <w:ind w:left="851"/>
        <w:jc w:val="both"/>
        <w:rPr>
          <w:rFonts w:ascii="Arial" w:hAnsi="Arial" w:cs="Arial"/>
          <w:i/>
          <w:color w:val="auto"/>
          <w:sz w:val="22"/>
          <w:szCs w:val="22"/>
        </w:rPr>
      </w:pPr>
      <w:r w:rsidRPr="00E607AC">
        <w:rPr>
          <w:rFonts w:ascii="Arial" w:hAnsi="Arial" w:cs="Arial"/>
          <w:i/>
          <w:color w:val="auto"/>
          <w:sz w:val="22"/>
          <w:szCs w:val="22"/>
        </w:rPr>
        <w:t xml:space="preserve">- Para consorcios: (i) Documento de constitución del Consorcio, suscrito por los representantes legales de cada uno de los integrantes del Consorcio, el cual deberá contener: (I) el objeto del Consorcio; (II) los nombres de los integrantes del Consorcio; (III) el porcentaje de participación que cada uno de los integrantes tiene en el Consorcio; (IV) el término de duración del Consorcio, que deberá comprender por lo menos una vigencia igual a la FPO y tres (3) meses más; (V) el nombre de los representantes legales de cada uno de los integrantes del Consorcio; (VI) el nombre del Representante del Consorcio y su suplente; (VII) la obligación de constitución de una Empresa de Servicios Públicos de conformidad con el Formulario No. 5 en el cual conste que el término de vigencia mínimo de la sociedad será de tres (3) años más, contados a partir de la fecha de terminación del PEP; y (VII) los documentos que acrediten la existencia y representación de los integrantes del Consorcio, junto con el documento del órgano competente donde autoriza la firma del acuerdo consorcial (en caso de ser requerido) y el cumplimiento de las obligaciones allí adquiridas; o </w:t>
      </w:r>
    </w:p>
    <w:p w14:paraId="461A9490" w14:textId="2610ECCC" w:rsidR="003A4D77" w:rsidRPr="00E607AC" w:rsidRDefault="003A4D77" w:rsidP="009E6B54">
      <w:pPr>
        <w:pStyle w:val="Default"/>
        <w:keepLines/>
        <w:spacing w:before="120" w:after="120"/>
        <w:ind w:left="851"/>
        <w:jc w:val="both"/>
        <w:rPr>
          <w:rFonts w:ascii="Arial" w:hAnsi="Arial" w:cs="Arial"/>
          <w:sz w:val="22"/>
          <w:szCs w:val="22"/>
        </w:rPr>
      </w:pPr>
      <w:r w:rsidRPr="00E607AC">
        <w:rPr>
          <w:rFonts w:ascii="Arial" w:hAnsi="Arial" w:cs="Arial"/>
          <w:i/>
          <w:color w:val="auto"/>
          <w:sz w:val="22"/>
          <w:szCs w:val="22"/>
        </w:rPr>
        <w:lastRenderedPageBreak/>
        <w:t>- Para uniones temporales: (i) Documento de constitución de la Unión Temporal, suscrito por los representantes legales de cada uno de los integrantes, el cual deberá contener: (I) el objeto de la Unión Temporal; (II) los nombres de los integrantes de la Unión Temporal; (III) el porcentaje de participación que cada uno de los integrantes tiene de la Unión Temporal; (IV) el término de duración de la Unión Temporal, que deberá comprender por lo menos una vigencia igual a la FPO y tres (3) meses más; (V) el nombre de los representantes legales de cada uno de los integrantes de la Unión Temporal; (VI) el nombre del Representante de la Unión Temporal y su suplente; (VII) la obligación de constitución de una Empresa de Servicios Públicos de conformidad con el Formulario No. 5 en el cual conste que el término de vigencia mínimo de la sociedad será de tres (3) años más, contados a partir de la fecha de terminación del PEP; y (VIII) los documentos que acrediten la existencia y representación de los integrantes de la Unión Temporal, junto con el documento del órgano competente donde autoriza la firma del acuerdo de asociación (en caso de ser requerido) y el cumplimiento de las obligaciones allí adquiridas.</w:t>
      </w:r>
      <w:bookmarkStart w:id="573" w:name="_Hlk44001913"/>
      <w:r w:rsidRPr="00E607AC">
        <w:rPr>
          <w:rFonts w:ascii="Arial" w:hAnsi="Arial" w:cs="Arial"/>
          <w:sz w:val="22"/>
          <w:szCs w:val="22"/>
        </w:rPr>
        <w:t>]</w:t>
      </w:r>
      <w:bookmarkEnd w:id="573"/>
    </w:p>
    <w:p w14:paraId="042A6CFA" w14:textId="77FF57EB" w:rsidR="00ED5CD3" w:rsidRPr="00E607AC" w:rsidRDefault="00EC78F5" w:rsidP="009E6B54">
      <w:pPr>
        <w:pStyle w:val="Default"/>
        <w:keepLines/>
        <w:numPr>
          <w:ilvl w:val="0"/>
          <w:numId w:val="13"/>
        </w:numPr>
        <w:spacing w:before="120" w:after="120"/>
        <w:jc w:val="both"/>
        <w:rPr>
          <w:rFonts w:ascii="Arial" w:hAnsi="Arial" w:cs="Arial"/>
          <w:color w:val="auto"/>
          <w:sz w:val="22"/>
          <w:szCs w:val="22"/>
        </w:rPr>
      </w:pPr>
      <w:r w:rsidRPr="00E607AC">
        <w:rPr>
          <w:rFonts w:ascii="Arial" w:hAnsi="Arial" w:cs="Arial"/>
          <w:i/>
          <w:iCs/>
          <w:color w:val="auto"/>
          <w:sz w:val="22"/>
          <w:szCs w:val="22"/>
        </w:rPr>
        <w:t>Composición Accionaria</w:t>
      </w:r>
      <w:r w:rsidRPr="00E607AC">
        <w:rPr>
          <w:rFonts w:ascii="Arial" w:hAnsi="Arial" w:cs="Arial"/>
          <w:color w:val="auto"/>
          <w:sz w:val="22"/>
          <w:szCs w:val="22"/>
        </w:rPr>
        <w:t xml:space="preserve">. </w:t>
      </w:r>
    </w:p>
    <w:p w14:paraId="19DCD3A0" w14:textId="20A953E0" w:rsidR="00EC78F5" w:rsidRPr="00E607AC" w:rsidRDefault="003A4D77" w:rsidP="009E6B54">
      <w:pPr>
        <w:pStyle w:val="Default"/>
        <w:keepLines/>
        <w:spacing w:before="120" w:after="120"/>
        <w:ind w:left="851"/>
        <w:jc w:val="both"/>
        <w:rPr>
          <w:rFonts w:ascii="Arial" w:hAnsi="Arial" w:cs="Arial"/>
          <w:i/>
          <w:color w:val="auto"/>
          <w:sz w:val="22"/>
          <w:szCs w:val="22"/>
        </w:rPr>
      </w:pPr>
      <w:r w:rsidRPr="00E607AC">
        <w:rPr>
          <w:rFonts w:ascii="Arial" w:hAnsi="Arial" w:cs="Arial"/>
          <w:sz w:val="22"/>
          <w:szCs w:val="22"/>
        </w:rPr>
        <w:t>[</w:t>
      </w:r>
      <w:r w:rsidR="00EC78F5" w:rsidRPr="00E607AC">
        <w:rPr>
          <w:rFonts w:ascii="Arial" w:hAnsi="Arial" w:cs="Arial"/>
          <w:i/>
          <w:color w:val="auto"/>
          <w:sz w:val="22"/>
          <w:szCs w:val="22"/>
        </w:rPr>
        <w:t>Sociedades. Certificación mediante la cual se señale la composición accionaria del Proponente, la cual debe estar firmada por el Revisor Fiscal o, en caso de no contar con uno, por el Representante Legal. Si el Proponente es una sociedad que se encuentra listada en la bolsa de valores, deberá certificar la participación de aquellos accionistas que ostenten un porcentaje mayor al cinco por ciento (5%).</w:t>
      </w:r>
      <w:r w:rsidR="00D965EB" w:rsidRPr="00E607AC">
        <w:rPr>
          <w:rFonts w:ascii="Arial" w:hAnsi="Arial" w:cs="Arial"/>
          <w:i/>
          <w:color w:val="auto"/>
          <w:sz w:val="22"/>
          <w:szCs w:val="22"/>
        </w:rPr>
        <w:t>; o</w:t>
      </w:r>
    </w:p>
    <w:p w14:paraId="537DFE6E" w14:textId="04F17345" w:rsidR="00EC78F5" w:rsidRPr="00E607AC" w:rsidRDefault="00EC78F5" w:rsidP="009E6B54">
      <w:pPr>
        <w:pStyle w:val="Default"/>
        <w:keepLines/>
        <w:spacing w:before="120" w:after="120"/>
        <w:ind w:left="851"/>
        <w:jc w:val="both"/>
        <w:rPr>
          <w:rFonts w:ascii="Arial" w:hAnsi="Arial" w:cs="Arial"/>
          <w:i/>
          <w:color w:val="auto"/>
          <w:sz w:val="22"/>
          <w:szCs w:val="22"/>
        </w:rPr>
      </w:pPr>
      <w:r w:rsidRPr="00E607AC">
        <w:rPr>
          <w:rFonts w:ascii="Arial" w:hAnsi="Arial" w:cs="Arial"/>
          <w:i/>
          <w:color w:val="auto"/>
          <w:sz w:val="22"/>
          <w:szCs w:val="22"/>
        </w:rPr>
        <w:t>Consorcios</w:t>
      </w:r>
      <w:r w:rsidR="003A4D77" w:rsidRPr="00E607AC">
        <w:rPr>
          <w:rFonts w:ascii="Arial" w:hAnsi="Arial" w:cs="Arial"/>
          <w:i/>
          <w:color w:val="auto"/>
          <w:sz w:val="22"/>
          <w:szCs w:val="22"/>
        </w:rPr>
        <w:t xml:space="preserve"> o Uniones Temporales</w:t>
      </w:r>
      <w:r w:rsidRPr="00E607AC">
        <w:rPr>
          <w:rFonts w:ascii="Arial" w:hAnsi="Arial" w:cs="Arial"/>
          <w:i/>
          <w:color w:val="auto"/>
          <w:sz w:val="22"/>
          <w:szCs w:val="22"/>
        </w:rPr>
        <w:t>. Conformación accionaria de cada uno de los consorciados.</w:t>
      </w:r>
      <w:r w:rsidR="003A4D77" w:rsidRPr="00E607AC">
        <w:rPr>
          <w:rFonts w:ascii="Arial" w:hAnsi="Arial" w:cs="Arial"/>
          <w:sz w:val="22"/>
          <w:szCs w:val="22"/>
        </w:rPr>
        <w:t>]</w:t>
      </w:r>
    </w:p>
    <w:p w14:paraId="6AA374AE" w14:textId="5BBE1051" w:rsidR="00ED5CD3" w:rsidRPr="00E607AC" w:rsidRDefault="0099522C" w:rsidP="009E6B54">
      <w:pPr>
        <w:pStyle w:val="Default"/>
        <w:keepLines/>
        <w:numPr>
          <w:ilvl w:val="0"/>
          <w:numId w:val="13"/>
        </w:numPr>
        <w:spacing w:before="120" w:after="120"/>
        <w:jc w:val="both"/>
        <w:rPr>
          <w:rFonts w:ascii="Arial" w:hAnsi="Arial" w:cs="Arial"/>
          <w:sz w:val="22"/>
          <w:szCs w:val="22"/>
        </w:rPr>
      </w:pPr>
      <w:r w:rsidRPr="00E607AC">
        <w:rPr>
          <w:rFonts w:ascii="Arial" w:hAnsi="Arial" w:cs="Arial"/>
          <w:color w:val="auto"/>
          <w:sz w:val="22"/>
          <w:szCs w:val="22"/>
        </w:rPr>
        <w:t>Declaración juramentada d</w:t>
      </w:r>
      <w:r w:rsidR="007733AB" w:rsidRPr="00E607AC">
        <w:rPr>
          <w:rFonts w:ascii="Arial" w:hAnsi="Arial" w:cs="Arial"/>
          <w:color w:val="auto"/>
          <w:sz w:val="22"/>
          <w:szCs w:val="22"/>
        </w:rPr>
        <w:t xml:space="preserve">el Representante Legal del Proponente, </w:t>
      </w:r>
      <w:r w:rsidRPr="00E607AC">
        <w:rPr>
          <w:rFonts w:ascii="Arial" w:hAnsi="Arial" w:cs="Arial"/>
          <w:color w:val="auto"/>
          <w:sz w:val="22"/>
          <w:szCs w:val="22"/>
        </w:rPr>
        <w:t xml:space="preserve">en los términos </w:t>
      </w:r>
      <w:r w:rsidR="00D965EB" w:rsidRPr="00E607AC">
        <w:rPr>
          <w:rFonts w:ascii="Arial" w:hAnsi="Arial" w:cs="Arial"/>
          <w:color w:val="auto"/>
          <w:sz w:val="22"/>
          <w:szCs w:val="22"/>
        </w:rPr>
        <w:t>del Formulario</w:t>
      </w:r>
      <w:r w:rsidR="00432027" w:rsidRPr="00E607AC">
        <w:rPr>
          <w:rFonts w:ascii="Arial" w:hAnsi="Arial" w:cs="Arial"/>
          <w:color w:val="auto"/>
          <w:sz w:val="22"/>
          <w:szCs w:val="22"/>
        </w:rPr>
        <w:t xml:space="preserve"> </w:t>
      </w:r>
      <w:r w:rsidR="00EC78F5" w:rsidRPr="00E607AC">
        <w:rPr>
          <w:rFonts w:ascii="Arial" w:hAnsi="Arial" w:cs="Arial"/>
          <w:color w:val="auto"/>
          <w:sz w:val="22"/>
          <w:szCs w:val="22"/>
        </w:rPr>
        <w:t xml:space="preserve">No. </w:t>
      </w:r>
      <w:r w:rsidR="00D965EB" w:rsidRPr="00E607AC">
        <w:rPr>
          <w:rFonts w:ascii="Arial" w:hAnsi="Arial" w:cs="Arial"/>
          <w:color w:val="auto"/>
          <w:sz w:val="22"/>
          <w:szCs w:val="22"/>
        </w:rPr>
        <w:t>3</w:t>
      </w:r>
      <w:r w:rsidR="007733AB" w:rsidRPr="00E607AC">
        <w:rPr>
          <w:rFonts w:ascii="Arial" w:hAnsi="Arial" w:cs="Arial"/>
          <w:color w:val="auto"/>
          <w:sz w:val="22"/>
          <w:szCs w:val="22"/>
        </w:rPr>
        <w:t>.</w:t>
      </w:r>
    </w:p>
    <w:p w14:paraId="1BC02A74" w14:textId="2584CF4B" w:rsidR="00ED5CD3" w:rsidRPr="00E607AC" w:rsidRDefault="00EA675C" w:rsidP="009E6B54">
      <w:pPr>
        <w:keepLines/>
        <w:numPr>
          <w:ilvl w:val="0"/>
          <w:numId w:val="13"/>
        </w:numPr>
        <w:autoSpaceDE w:val="0"/>
        <w:autoSpaceDN w:val="0"/>
        <w:adjustRightInd w:val="0"/>
        <w:spacing w:before="120" w:after="120"/>
        <w:jc w:val="both"/>
        <w:rPr>
          <w:rFonts w:ascii="Arial" w:hAnsi="Arial" w:cs="Arial"/>
          <w:sz w:val="22"/>
          <w:szCs w:val="22"/>
        </w:rPr>
      </w:pPr>
      <w:r w:rsidRPr="00E607AC">
        <w:rPr>
          <w:rFonts w:ascii="Arial" w:hAnsi="Arial" w:cs="Arial"/>
          <w:sz w:val="22"/>
          <w:szCs w:val="22"/>
        </w:rPr>
        <w:t>El compromi</w:t>
      </w:r>
      <w:r w:rsidR="00153800" w:rsidRPr="00E607AC">
        <w:rPr>
          <w:rFonts w:ascii="Arial" w:hAnsi="Arial" w:cs="Arial"/>
          <w:sz w:val="22"/>
          <w:szCs w:val="22"/>
        </w:rPr>
        <w:t xml:space="preserve">so irrevocable </w:t>
      </w:r>
      <w:r w:rsidR="006F0A43" w:rsidRPr="00E607AC">
        <w:rPr>
          <w:rFonts w:ascii="Arial" w:hAnsi="Arial" w:cs="Arial"/>
          <w:sz w:val="22"/>
          <w:szCs w:val="22"/>
        </w:rPr>
        <w:t xml:space="preserve">emitido por una Entidad Financiera de Primera Categoría </w:t>
      </w:r>
      <w:r w:rsidR="00153800" w:rsidRPr="00E607AC">
        <w:rPr>
          <w:rFonts w:ascii="Arial" w:hAnsi="Arial" w:cs="Arial"/>
          <w:sz w:val="22"/>
          <w:szCs w:val="22"/>
        </w:rPr>
        <w:t xml:space="preserve">de constituir </w:t>
      </w:r>
      <w:r w:rsidRPr="00E607AC">
        <w:rPr>
          <w:rFonts w:ascii="Arial" w:hAnsi="Arial" w:cs="Arial"/>
          <w:sz w:val="22"/>
          <w:szCs w:val="22"/>
        </w:rPr>
        <w:t>la Garantía de Cumplimiento, según las condic</w:t>
      </w:r>
      <w:r w:rsidR="008D77E3" w:rsidRPr="00E607AC">
        <w:rPr>
          <w:rFonts w:ascii="Arial" w:hAnsi="Arial" w:cs="Arial"/>
          <w:sz w:val="22"/>
          <w:szCs w:val="22"/>
        </w:rPr>
        <w:t>iones establecidas en el Anexo 3</w:t>
      </w:r>
      <w:r w:rsidRPr="00E607AC">
        <w:rPr>
          <w:rFonts w:ascii="Arial" w:hAnsi="Arial" w:cs="Arial"/>
          <w:sz w:val="22"/>
          <w:szCs w:val="22"/>
        </w:rPr>
        <w:t xml:space="preserve"> de la Resolución CREG </w:t>
      </w:r>
      <w:r w:rsidR="008D77E3" w:rsidRPr="00E607AC">
        <w:rPr>
          <w:rFonts w:ascii="Arial" w:hAnsi="Arial" w:cs="Arial"/>
          <w:sz w:val="22"/>
          <w:szCs w:val="22"/>
        </w:rPr>
        <w:t>107</w:t>
      </w:r>
      <w:r w:rsidRPr="00E607AC">
        <w:rPr>
          <w:rFonts w:ascii="Arial" w:hAnsi="Arial" w:cs="Arial"/>
          <w:sz w:val="22"/>
          <w:szCs w:val="22"/>
        </w:rPr>
        <w:t xml:space="preserve"> de 20</w:t>
      </w:r>
      <w:r w:rsidR="008D77E3" w:rsidRPr="00E607AC">
        <w:rPr>
          <w:rFonts w:ascii="Arial" w:hAnsi="Arial" w:cs="Arial"/>
          <w:sz w:val="22"/>
          <w:szCs w:val="22"/>
        </w:rPr>
        <w:t>1</w:t>
      </w:r>
      <w:r w:rsidRPr="00E607AC">
        <w:rPr>
          <w:rFonts w:ascii="Arial" w:hAnsi="Arial" w:cs="Arial"/>
          <w:sz w:val="22"/>
          <w:szCs w:val="22"/>
        </w:rPr>
        <w:t>7, conforme al modelo contenido en el Formulario No</w:t>
      </w:r>
      <w:r w:rsidR="006946C9" w:rsidRPr="00E607AC">
        <w:rPr>
          <w:rFonts w:ascii="Arial" w:hAnsi="Arial" w:cs="Arial"/>
          <w:sz w:val="22"/>
          <w:szCs w:val="22"/>
        </w:rPr>
        <w:t xml:space="preserve">. </w:t>
      </w:r>
      <w:r w:rsidR="00D965EB" w:rsidRPr="00E607AC">
        <w:rPr>
          <w:rFonts w:ascii="Arial" w:hAnsi="Arial" w:cs="Arial"/>
          <w:sz w:val="22"/>
          <w:szCs w:val="22"/>
        </w:rPr>
        <w:t>5</w:t>
      </w:r>
      <w:r w:rsidRPr="00E607AC">
        <w:rPr>
          <w:rFonts w:ascii="Arial" w:hAnsi="Arial" w:cs="Arial"/>
          <w:sz w:val="22"/>
          <w:szCs w:val="22"/>
        </w:rPr>
        <w:t>, en caso de que [</w:t>
      </w:r>
      <w:r w:rsidR="00D91F2C" w:rsidRPr="00E607AC">
        <w:rPr>
          <w:rFonts w:ascii="Arial" w:hAnsi="Arial" w:cs="Arial"/>
          <w:i/>
          <w:sz w:val="22"/>
          <w:szCs w:val="22"/>
          <w:u w:val="single"/>
        </w:rPr>
        <w:t>Indicar el n</w:t>
      </w:r>
      <w:r w:rsidRPr="00E607AC">
        <w:rPr>
          <w:rFonts w:ascii="Arial" w:hAnsi="Arial" w:cs="Arial"/>
          <w:i/>
          <w:sz w:val="22"/>
          <w:szCs w:val="22"/>
          <w:u w:val="single"/>
        </w:rPr>
        <w:t>ombre del Proponente</w:t>
      </w:r>
      <w:r w:rsidRPr="00E607AC">
        <w:rPr>
          <w:rFonts w:ascii="Arial" w:hAnsi="Arial" w:cs="Arial"/>
          <w:sz w:val="22"/>
          <w:szCs w:val="22"/>
        </w:rPr>
        <w:t>] resulte Adjudicatario. Los parámetros de fecha y monto corresponden a los definidos en los presentes DSI.</w:t>
      </w:r>
    </w:p>
    <w:p w14:paraId="3629658E" w14:textId="7DA3EAE6" w:rsidR="00ED5CD3" w:rsidRPr="00E607AC" w:rsidRDefault="00EA675C" w:rsidP="009E6B54">
      <w:pPr>
        <w:keepLines/>
        <w:numPr>
          <w:ilvl w:val="0"/>
          <w:numId w:val="13"/>
        </w:numPr>
        <w:autoSpaceDE w:val="0"/>
        <w:autoSpaceDN w:val="0"/>
        <w:adjustRightInd w:val="0"/>
        <w:spacing w:before="120" w:after="120"/>
        <w:jc w:val="both"/>
        <w:rPr>
          <w:rFonts w:ascii="Arial" w:hAnsi="Arial" w:cs="Arial"/>
          <w:sz w:val="22"/>
          <w:szCs w:val="22"/>
        </w:rPr>
      </w:pPr>
      <w:r w:rsidRPr="00E607AC">
        <w:rPr>
          <w:rFonts w:ascii="Arial" w:hAnsi="Arial" w:cs="Arial"/>
          <w:sz w:val="22"/>
          <w:szCs w:val="22"/>
        </w:rPr>
        <w:t xml:space="preserve">El compromiso irrevocable emitido por una </w:t>
      </w:r>
      <w:r w:rsidR="00B54D83" w:rsidRPr="00E607AC">
        <w:rPr>
          <w:rFonts w:ascii="Arial" w:hAnsi="Arial" w:cs="Arial"/>
          <w:sz w:val="22"/>
          <w:szCs w:val="22"/>
        </w:rPr>
        <w:t>F</w:t>
      </w:r>
      <w:r w:rsidRPr="00E607AC">
        <w:rPr>
          <w:rFonts w:ascii="Arial" w:hAnsi="Arial" w:cs="Arial"/>
          <w:sz w:val="22"/>
          <w:szCs w:val="22"/>
        </w:rPr>
        <w:t xml:space="preserve">iduciaria debidamente autorizada por la </w:t>
      </w:r>
      <w:r w:rsidRPr="00E607AC">
        <w:rPr>
          <w:rFonts w:ascii="Arial" w:hAnsi="Arial" w:cs="Arial"/>
          <w:bCs/>
          <w:sz w:val="22"/>
          <w:szCs w:val="22"/>
        </w:rPr>
        <w:t>Superintendencia Financiera de Colombia</w:t>
      </w:r>
      <w:r w:rsidRPr="00E607AC">
        <w:rPr>
          <w:rFonts w:ascii="Arial" w:hAnsi="Arial" w:cs="Arial"/>
          <w:sz w:val="22"/>
          <w:szCs w:val="22"/>
        </w:rPr>
        <w:t xml:space="preserve">, conforme con el modelo contenido en el Formulario </w:t>
      </w:r>
      <w:r w:rsidR="00D91F2C" w:rsidRPr="00E607AC">
        <w:rPr>
          <w:rFonts w:ascii="Arial" w:hAnsi="Arial" w:cs="Arial"/>
          <w:sz w:val="22"/>
          <w:szCs w:val="22"/>
        </w:rPr>
        <w:t xml:space="preserve">No. </w:t>
      </w:r>
      <w:r w:rsidR="00D965EB" w:rsidRPr="00E607AC">
        <w:rPr>
          <w:rFonts w:ascii="Arial" w:hAnsi="Arial" w:cs="Arial"/>
          <w:sz w:val="22"/>
          <w:szCs w:val="22"/>
        </w:rPr>
        <w:t>6</w:t>
      </w:r>
      <w:r w:rsidRPr="00E607AC">
        <w:rPr>
          <w:rFonts w:ascii="Arial" w:hAnsi="Arial" w:cs="Arial"/>
          <w:sz w:val="22"/>
          <w:szCs w:val="22"/>
        </w:rPr>
        <w:t xml:space="preserve">, debidamente diligenciado y firmado por el Representante Legal de la </w:t>
      </w:r>
      <w:r w:rsidR="00B54D83" w:rsidRPr="00E607AC">
        <w:rPr>
          <w:rFonts w:ascii="Arial" w:hAnsi="Arial" w:cs="Arial"/>
          <w:sz w:val="22"/>
          <w:szCs w:val="22"/>
        </w:rPr>
        <w:t>F</w:t>
      </w:r>
      <w:r w:rsidRPr="00E607AC">
        <w:rPr>
          <w:rFonts w:ascii="Arial" w:hAnsi="Arial" w:cs="Arial"/>
          <w:sz w:val="22"/>
          <w:szCs w:val="22"/>
        </w:rPr>
        <w:t>iduciaria</w:t>
      </w:r>
      <w:r w:rsidR="00D91F2C" w:rsidRPr="00E607AC">
        <w:rPr>
          <w:rFonts w:ascii="Arial" w:hAnsi="Arial" w:cs="Arial"/>
          <w:sz w:val="22"/>
          <w:szCs w:val="22"/>
        </w:rPr>
        <w:t xml:space="preserve"> y del Proponente</w:t>
      </w:r>
      <w:r w:rsidR="008E6462" w:rsidRPr="00E607AC">
        <w:rPr>
          <w:rFonts w:ascii="Arial" w:hAnsi="Arial" w:cs="Arial"/>
          <w:sz w:val="22"/>
          <w:szCs w:val="22"/>
        </w:rPr>
        <w:t xml:space="preserve">, junto con el certificado de existencia y representación legal de la </w:t>
      </w:r>
      <w:r w:rsidR="00B54D83" w:rsidRPr="00E607AC">
        <w:rPr>
          <w:rFonts w:ascii="Arial" w:hAnsi="Arial" w:cs="Arial"/>
          <w:sz w:val="22"/>
          <w:szCs w:val="22"/>
        </w:rPr>
        <w:t>F</w:t>
      </w:r>
      <w:r w:rsidR="008E6462" w:rsidRPr="00E607AC">
        <w:rPr>
          <w:rFonts w:ascii="Arial" w:hAnsi="Arial" w:cs="Arial"/>
          <w:sz w:val="22"/>
          <w:szCs w:val="22"/>
        </w:rPr>
        <w:t>iduciaria, expedido por la Superintendencia Financiera de Colombia con una fecha de expedición no superior a treinta (30) días calendario a la fecha de presentación de la Propuesta</w:t>
      </w:r>
      <w:r w:rsidRPr="00E607AC">
        <w:rPr>
          <w:rFonts w:ascii="Arial" w:hAnsi="Arial" w:cs="Arial"/>
          <w:sz w:val="22"/>
          <w:szCs w:val="22"/>
        </w:rPr>
        <w:t>.</w:t>
      </w:r>
    </w:p>
    <w:p w14:paraId="6D29C203" w14:textId="4445134B" w:rsidR="00ED5CD3" w:rsidRPr="00E607AC" w:rsidRDefault="000928AC" w:rsidP="009E6B54">
      <w:pPr>
        <w:keepLines/>
        <w:numPr>
          <w:ilvl w:val="0"/>
          <w:numId w:val="13"/>
        </w:numPr>
        <w:autoSpaceDE w:val="0"/>
        <w:autoSpaceDN w:val="0"/>
        <w:adjustRightInd w:val="0"/>
        <w:spacing w:before="120" w:after="120"/>
        <w:jc w:val="both"/>
        <w:rPr>
          <w:rFonts w:ascii="Arial" w:hAnsi="Arial" w:cs="Arial"/>
          <w:sz w:val="22"/>
          <w:szCs w:val="22"/>
        </w:rPr>
      </w:pPr>
      <w:r w:rsidRPr="00E607AC">
        <w:rPr>
          <w:rFonts w:ascii="Arial" w:hAnsi="Arial" w:cs="Arial"/>
          <w:i/>
          <w:sz w:val="22"/>
          <w:szCs w:val="22"/>
        </w:rPr>
        <w:lastRenderedPageBreak/>
        <w:t>[</w:t>
      </w:r>
      <w:r w:rsidR="00EA675C" w:rsidRPr="00E607AC">
        <w:rPr>
          <w:rFonts w:ascii="Arial" w:hAnsi="Arial" w:cs="Arial"/>
          <w:i/>
          <w:sz w:val="22"/>
          <w:szCs w:val="22"/>
        </w:rPr>
        <w:t>Solamente para aquellos casos en los cuales el Proponente actúe como Consorcio</w:t>
      </w:r>
      <w:r w:rsidR="00D965EB" w:rsidRPr="00E607AC">
        <w:rPr>
          <w:rFonts w:ascii="Arial" w:hAnsi="Arial" w:cs="Arial"/>
          <w:i/>
          <w:sz w:val="22"/>
          <w:szCs w:val="22"/>
        </w:rPr>
        <w:t xml:space="preserve"> o Unión Temporal</w:t>
      </w:r>
      <w:r w:rsidR="00D965EB" w:rsidRPr="00E607AC">
        <w:rPr>
          <w:rFonts w:ascii="Arial" w:hAnsi="Arial" w:cs="Arial"/>
          <w:sz w:val="22"/>
          <w:szCs w:val="22"/>
        </w:rPr>
        <w:t>]</w:t>
      </w:r>
      <w:r w:rsidR="0035558A" w:rsidRPr="00E607AC">
        <w:rPr>
          <w:rFonts w:ascii="Arial" w:hAnsi="Arial" w:cs="Arial"/>
          <w:sz w:val="22"/>
          <w:szCs w:val="22"/>
        </w:rPr>
        <w:t xml:space="preserve">. </w:t>
      </w:r>
      <w:r w:rsidR="00EA675C" w:rsidRPr="00E607AC">
        <w:rPr>
          <w:rFonts w:ascii="Arial" w:hAnsi="Arial" w:cs="Arial"/>
          <w:sz w:val="22"/>
          <w:szCs w:val="22"/>
        </w:rPr>
        <w:t>Poderes otorgados por cada uno de los integrantes del Consorcio, mediante los cuales se designa el Representante Legal y a su suplente</w:t>
      </w:r>
      <w:r w:rsidR="008D734A" w:rsidRPr="00E607AC">
        <w:rPr>
          <w:rFonts w:ascii="Arial" w:hAnsi="Arial" w:cs="Arial"/>
          <w:sz w:val="22"/>
          <w:szCs w:val="22"/>
        </w:rPr>
        <w:t>, y se les entregan las facultades señaladas en el numeral 5.2 de los DSI</w:t>
      </w:r>
      <w:r w:rsidR="00EA675C" w:rsidRPr="00E607AC">
        <w:rPr>
          <w:rFonts w:ascii="Arial" w:hAnsi="Arial" w:cs="Arial"/>
          <w:sz w:val="22"/>
          <w:szCs w:val="22"/>
        </w:rPr>
        <w:t>.</w:t>
      </w:r>
      <w:r w:rsidR="00EC78F5" w:rsidRPr="00E607AC">
        <w:rPr>
          <w:rFonts w:ascii="Arial" w:hAnsi="Arial" w:cs="Arial"/>
          <w:sz w:val="22"/>
          <w:szCs w:val="22"/>
        </w:rPr>
        <w:t xml:space="preserve"> Estos poderes podrán estar incorporados en el documento de constitución del </w:t>
      </w:r>
      <w:r w:rsidR="00EC78F5" w:rsidRPr="00E607AC">
        <w:rPr>
          <w:rFonts w:ascii="Arial" w:hAnsi="Arial" w:cs="Arial"/>
          <w:bCs/>
          <w:sz w:val="22"/>
          <w:szCs w:val="22"/>
        </w:rPr>
        <w:t xml:space="preserve">Consorcio </w:t>
      </w:r>
      <w:r w:rsidR="00EC78F5" w:rsidRPr="00E607AC">
        <w:rPr>
          <w:rFonts w:ascii="Arial" w:hAnsi="Arial" w:cs="Arial"/>
          <w:sz w:val="22"/>
          <w:szCs w:val="22"/>
        </w:rPr>
        <w:t>a que se refiere el literal c) del presente Numeral 6.1.</w:t>
      </w:r>
      <w:r w:rsidRPr="00E607AC">
        <w:rPr>
          <w:rFonts w:ascii="Arial" w:hAnsi="Arial" w:cs="Arial"/>
          <w:sz w:val="22"/>
          <w:szCs w:val="22"/>
        </w:rPr>
        <w:t>]</w:t>
      </w:r>
    </w:p>
    <w:p w14:paraId="7604ED97" w14:textId="77777777" w:rsidR="00ED5CD3" w:rsidRPr="00E607AC" w:rsidRDefault="00EA675C" w:rsidP="009E6B54">
      <w:pPr>
        <w:keepLines/>
        <w:numPr>
          <w:ilvl w:val="0"/>
          <w:numId w:val="13"/>
        </w:numPr>
        <w:autoSpaceDE w:val="0"/>
        <w:autoSpaceDN w:val="0"/>
        <w:adjustRightInd w:val="0"/>
        <w:spacing w:before="120" w:after="120"/>
        <w:jc w:val="both"/>
        <w:rPr>
          <w:rFonts w:ascii="Arial" w:hAnsi="Arial" w:cs="Arial"/>
          <w:sz w:val="22"/>
          <w:szCs w:val="22"/>
        </w:rPr>
      </w:pPr>
      <w:r w:rsidRPr="00E607AC">
        <w:rPr>
          <w:rFonts w:ascii="Arial" w:hAnsi="Arial" w:cs="Arial"/>
          <w:sz w:val="22"/>
          <w:szCs w:val="22"/>
        </w:rPr>
        <w:t>El Plan de Calidad según las indicaciones del Anexo No. 2, en el orden y bajo los parámetros señalados en dicho Anexo.</w:t>
      </w:r>
    </w:p>
    <w:p w14:paraId="1822BB8B" w14:textId="77777777" w:rsidR="00EC78F5" w:rsidRPr="00E607AC" w:rsidRDefault="00EC78F5" w:rsidP="009E6B54">
      <w:pPr>
        <w:keepLines/>
        <w:numPr>
          <w:ilvl w:val="0"/>
          <w:numId w:val="13"/>
        </w:numPr>
        <w:autoSpaceDE w:val="0"/>
        <w:autoSpaceDN w:val="0"/>
        <w:adjustRightInd w:val="0"/>
        <w:spacing w:before="120" w:after="120"/>
        <w:jc w:val="both"/>
        <w:rPr>
          <w:rFonts w:ascii="Arial" w:hAnsi="Arial" w:cs="Arial"/>
          <w:sz w:val="22"/>
          <w:szCs w:val="22"/>
        </w:rPr>
      </w:pPr>
      <w:r w:rsidRPr="00E607AC">
        <w:rPr>
          <w:rFonts w:ascii="Arial" w:hAnsi="Arial" w:cs="Arial"/>
          <w:sz w:val="22"/>
          <w:szCs w:val="22"/>
        </w:rPr>
        <w:t>Información sobre cómo se prestarían los Servicios Asociados a la Infraestructura de Importación.</w:t>
      </w:r>
    </w:p>
    <w:p w14:paraId="6E6CCD97" w14:textId="283F1C05" w:rsidR="00EC78F5" w:rsidRPr="00E607AC" w:rsidRDefault="00EC78F5" w:rsidP="009E6B54">
      <w:pPr>
        <w:keepLines/>
        <w:numPr>
          <w:ilvl w:val="0"/>
          <w:numId w:val="13"/>
        </w:numPr>
        <w:autoSpaceDE w:val="0"/>
        <w:autoSpaceDN w:val="0"/>
        <w:adjustRightInd w:val="0"/>
        <w:spacing w:before="120" w:after="120"/>
        <w:jc w:val="both"/>
        <w:rPr>
          <w:rFonts w:ascii="Arial" w:hAnsi="Arial" w:cs="Arial"/>
          <w:sz w:val="22"/>
          <w:szCs w:val="22"/>
        </w:rPr>
      </w:pPr>
      <w:r w:rsidRPr="00E607AC">
        <w:rPr>
          <w:rFonts w:ascii="Arial" w:hAnsi="Arial" w:cs="Arial"/>
          <w:sz w:val="22"/>
          <w:szCs w:val="22"/>
        </w:rPr>
        <w:t>Descripción del Proyecto que deberá corresponder con lo definido por el Plan de Abastecimiento de Gas Natural.</w:t>
      </w:r>
    </w:p>
    <w:p w14:paraId="32487971" w14:textId="5165712F" w:rsidR="00494E79" w:rsidRPr="00E607AC" w:rsidRDefault="00EA675C" w:rsidP="009E6B54">
      <w:pPr>
        <w:keepLines/>
        <w:numPr>
          <w:ilvl w:val="0"/>
          <w:numId w:val="13"/>
        </w:numPr>
        <w:autoSpaceDE w:val="0"/>
        <w:autoSpaceDN w:val="0"/>
        <w:adjustRightInd w:val="0"/>
        <w:spacing w:before="120" w:after="120"/>
        <w:jc w:val="both"/>
        <w:rPr>
          <w:rFonts w:ascii="Arial" w:hAnsi="Arial" w:cs="Arial"/>
          <w:sz w:val="22"/>
          <w:szCs w:val="22"/>
        </w:rPr>
      </w:pPr>
      <w:r w:rsidRPr="00E607AC">
        <w:rPr>
          <w:rFonts w:ascii="Arial" w:hAnsi="Arial" w:cs="Arial"/>
          <w:sz w:val="22"/>
          <w:szCs w:val="22"/>
        </w:rPr>
        <w:t>El cronograma detallado del Proyecto, incluyendo la ruta crítica,</w:t>
      </w:r>
      <w:r w:rsidR="007C2441" w:rsidRPr="00E607AC">
        <w:rPr>
          <w:rFonts w:ascii="Arial" w:hAnsi="Arial" w:cs="Arial"/>
          <w:sz w:val="22"/>
          <w:szCs w:val="22"/>
        </w:rPr>
        <w:t xml:space="preserve"> según el numeral 4.4 del Anexo No. 2</w:t>
      </w:r>
      <w:r w:rsidR="00EC78F5" w:rsidRPr="00E607AC">
        <w:rPr>
          <w:rFonts w:ascii="Arial" w:hAnsi="Arial" w:cs="Arial"/>
          <w:sz w:val="22"/>
          <w:szCs w:val="22"/>
        </w:rPr>
        <w:t>.</w:t>
      </w:r>
    </w:p>
    <w:p w14:paraId="361BA77A" w14:textId="35013FF0" w:rsidR="00ED5CD3" w:rsidRPr="00E607AC" w:rsidRDefault="00494E79" w:rsidP="009E6B54">
      <w:pPr>
        <w:keepLines/>
        <w:numPr>
          <w:ilvl w:val="0"/>
          <w:numId w:val="13"/>
        </w:numPr>
        <w:autoSpaceDE w:val="0"/>
        <w:autoSpaceDN w:val="0"/>
        <w:adjustRightInd w:val="0"/>
        <w:spacing w:before="120" w:after="120"/>
        <w:jc w:val="both"/>
        <w:rPr>
          <w:rFonts w:ascii="Arial" w:hAnsi="Arial" w:cs="Arial"/>
          <w:sz w:val="22"/>
          <w:szCs w:val="22"/>
        </w:rPr>
      </w:pPr>
      <w:r w:rsidRPr="00E607AC">
        <w:rPr>
          <w:rFonts w:ascii="Arial" w:hAnsi="Arial" w:cs="Arial"/>
          <w:sz w:val="22"/>
          <w:szCs w:val="22"/>
        </w:rPr>
        <w:t>L</w:t>
      </w:r>
      <w:r w:rsidR="00EA675C" w:rsidRPr="00E607AC">
        <w:rPr>
          <w:rFonts w:ascii="Arial" w:hAnsi="Arial" w:cs="Arial"/>
          <w:sz w:val="22"/>
          <w:szCs w:val="22"/>
        </w:rPr>
        <w:t>a curva</w:t>
      </w:r>
      <w:r w:rsidR="007C2441" w:rsidRPr="00E607AC">
        <w:rPr>
          <w:rFonts w:ascii="Arial" w:hAnsi="Arial" w:cs="Arial"/>
          <w:sz w:val="22"/>
          <w:szCs w:val="22"/>
        </w:rPr>
        <w:t xml:space="preserve"> “S”</w:t>
      </w:r>
      <w:r w:rsidR="00EA675C" w:rsidRPr="00E607AC">
        <w:rPr>
          <w:rFonts w:ascii="Arial" w:hAnsi="Arial" w:cs="Arial"/>
          <w:sz w:val="22"/>
          <w:szCs w:val="22"/>
        </w:rPr>
        <w:t xml:space="preserve"> de ejecución</w:t>
      </w:r>
      <w:r w:rsidR="0082786B" w:rsidRPr="00E607AC">
        <w:rPr>
          <w:rFonts w:ascii="Arial" w:hAnsi="Arial" w:cs="Arial"/>
          <w:sz w:val="22"/>
          <w:szCs w:val="22"/>
        </w:rPr>
        <w:t xml:space="preserve"> de las</w:t>
      </w:r>
      <w:r w:rsidR="007C2441" w:rsidRPr="00E607AC">
        <w:rPr>
          <w:rFonts w:ascii="Arial" w:hAnsi="Arial" w:cs="Arial"/>
          <w:sz w:val="22"/>
          <w:szCs w:val="22"/>
        </w:rPr>
        <w:t xml:space="preserve"> </w:t>
      </w:r>
      <w:proofErr w:type="spellStart"/>
      <w:r w:rsidR="007C2441" w:rsidRPr="00E607AC">
        <w:rPr>
          <w:rFonts w:ascii="Arial" w:hAnsi="Arial" w:cs="Arial"/>
          <w:sz w:val="22"/>
          <w:szCs w:val="22"/>
        </w:rPr>
        <w:t>Macro-actividades</w:t>
      </w:r>
      <w:proofErr w:type="spellEnd"/>
      <w:r w:rsidR="00EA675C" w:rsidRPr="00E607AC">
        <w:rPr>
          <w:rFonts w:ascii="Arial" w:hAnsi="Arial" w:cs="Arial"/>
          <w:sz w:val="22"/>
          <w:szCs w:val="22"/>
        </w:rPr>
        <w:t xml:space="preserve"> según </w:t>
      </w:r>
      <w:r w:rsidR="004F4968" w:rsidRPr="00E607AC">
        <w:rPr>
          <w:rFonts w:ascii="Arial" w:hAnsi="Arial" w:cs="Arial"/>
          <w:sz w:val="22"/>
          <w:szCs w:val="22"/>
        </w:rPr>
        <w:t>el numeral</w:t>
      </w:r>
      <w:r w:rsidR="00EA675C" w:rsidRPr="00E607AC">
        <w:rPr>
          <w:rFonts w:ascii="Arial" w:hAnsi="Arial" w:cs="Arial"/>
          <w:sz w:val="22"/>
          <w:szCs w:val="22"/>
        </w:rPr>
        <w:t xml:space="preserve"> 4.5 del Anexo No. 2.</w:t>
      </w:r>
    </w:p>
    <w:p w14:paraId="5DF4C344" w14:textId="2901FBEA" w:rsidR="00ED5CD3" w:rsidRPr="00E607AC" w:rsidRDefault="00A54A1E" w:rsidP="009E6B54">
      <w:pPr>
        <w:keepLines/>
        <w:numPr>
          <w:ilvl w:val="0"/>
          <w:numId w:val="13"/>
        </w:numPr>
        <w:autoSpaceDE w:val="0"/>
        <w:autoSpaceDN w:val="0"/>
        <w:adjustRightInd w:val="0"/>
        <w:spacing w:before="120" w:after="120"/>
        <w:jc w:val="both"/>
        <w:rPr>
          <w:rFonts w:ascii="Arial" w:hAnsi="Arial" w:cs="Arial"/>
          <w:sz w:val="22"/>
          <w:szCs w:val="22"/>
        </w:rPr>
      </w:pPr>
      <w:r w:rsidRPr="00E607AC">
        <w:rPr>
          <w:rFonts w:ascii="Arial" w:hAnsi="Arial" w:cs="Arial"/>
          <w:sz w:val="22"/>
          <w:szCs w:val="22"/>
        </w:rPr>
        <w:t>Compromiso para contratar el Asesor de Calidad de conformidad con el</w:t>
      </w:r>
      <w:r w:rsidRPr="00E607AC" w:rsidDel="00A54A1E">
        <w:rPr>
          <w:rFonts w:ascii="Arial" w:hAnsi="Arial" w:cs="Arial"/>
          <w:sz w:val="22"/>
          <w:szCs w:val="22"/>
        </w:rPr>
        <w:t xml:space="preserve"> </w:t>
      </w:r>
      <w:r w:rsidRPr="00E607AC">
        <w:rPr>
          <w:rFonts w:ascii="Arial" w:hAnsi="Arial" w:cs="Arial"/>
          <w:sz w:val="22"/>
          <w:szCs w:val="22"/>
        </w:rPr>
        <w:t xml:space="preserve">Formulario No. </w:t>
      </w:r>
      <w:proofErr w:type="gramStart"/>
      <w:r w:rsidR="00D965EB" w:rsidRPr="00E607AC">
        <w:rPr>
          <w:rFonts w:ascii="Arial" w:hAnsi="Arial" w:cs="Arial"/>
          <w:sz w:val="22"/>
          <w:szCs w:val="22"/>
        </w:rPr>
        <w:t>7</w:t>
      </w:r>
      <w:r w:rsidRPr="00E607AC" w:rsidDel="00A54A1E">
        <w:rPr>
          <w:rFonts w:ascii="Arial" w:hAnsi="Arial" w:cs="Arial"/>
          <w:sz w:val="22"/>
          <w:szCs w:val="22"/>
        </w:rPr>
        <w:t xml:space="preserve"> </w:t>
      </w:r>
      <w:r w:rsidR="00EA675C" w:rsidRPr="00E607AC">
        <w:rPr>
          <w:rFonts w:ascii="Arial" w:hAnsi="Arial" w:cs="Arial"/>
          <w:sz w:val="22"/>
          <w:szCs w:val="22"/>
        </w:rPr>
        <w:t>.</w:t>
      </w:r>
      <w:proofErr w:type="gramEnd"/>
    </w:p>
    <w:p w14:paraId="58C94D7F" w14:textId="4C2A076A" w:rsidR="00CC231B" w:rsidRPr="00E607AC" w:rsidRDefault="00BE6380" w:rsidP="009E6B54">
      <w:pPr>
        <w:keepLines/>
        <w:numPr>
          <w:ilvl w:val="0"/>
          <w:numId w:val="13"/>
        </w:numPr>
        <w:autoSpaceDE w:val="0"/>
        <w:autoSpaceDN w:val="0"/>
        <w:adjustRightInd w:val="0"/>
        <w:spacing w:before="120" w:after="120"/>
        <w:jc w:val="both"/>
        <w:rPr>
          <w:rFonts w:ascii="Arial" w:hAnsi="Arial" w:cs="Arial"/>
          <w:sz w:val="22"/>
          <w:szCs w:val="22"/>
        </w:rPr>
      </w:pPr>
      <w:r w:rsidRPr="00E607AC">
        <w:rPr>
          <w:rFonts w:ascii="Arial" w:hAnsi="Arial" w:cs="Arial"/>
          <w:sz w:val="22"/>
          <w:szCs w:val="22"/>
        </w:rPr>
        <w:t>Certificaciones que demuestr</w:t>
      </w:r>
      <w:r w:rsidR="00BE0BE4" w:rsidRPr="00E607AC">
        <w:rPr>
          <w:rFonts w:ascii="Arial" w:hAnsi="Arial" w:cs="Arial"/>
          <w:sz w:val="22"/>
          <w:szCs w:val="22"/>
        </w:rPr>
        <w:t>a</w:t>
      </w:r>
      <w:r w:rsidRPr="00E607AC">
        <w:rPr>
          <w:rFonts w:ascii="Arial" w:hAnsi="Arial" w:cs="Arial"/>
          <w:sz w:val="22"/>
          <w:szCs w:val="22"/>
        </w:rPr>
        <w:t xml:space="preserve">n experiencia relacionada con la Construcción de proyectos de infraestructura de valor similar al </w:t>
      </w:r>
      <w:r w:rsidR="00196FF9" w:rsidRPr="00E607AC">
        <w:rPr>
          <w:rFonts w:ascii="Arial" w:hAnsi="Arial" w:cs="Arial"/>
          <w:sz w:val="22"/>
          <w:szCs w:val="22"/>
        </w:rPr>
        <w:t>Valor Estimado del Proyecto</w:t>
      </w:r>
      <w:r w:rsidR="00D00A04" w:rsidRPr="00E607AC">
        <w:rPr>
          <w:rStyle w:val="Refdenotaalpie"/>
          <w:rFonts w:ascii="Arial" w:hAnsi="Arial" w:cs="Arial"/>
          <w:sz w:val="22"/>
          <w:szCs w:val="22"/>
        </w:rPr>
        <w:footnoteReference w:id="3"/>
      </w:r>
      <w:r w:rsidRPr="00E607AC">
        <w:rPr>
          <w:rFonts w:ascii="Arial" w:hAnsi="Arial" w:cs="Arial"/>
          <w:sz w:val="22"/>
          <w:szCs w:val="22"/>
        </w:rPr>
        <w:t xml:space="preserve">. En dichas certificaciones debe plasmarse la duración del proyecto, el </w:t>
      </w:r>
      <w:r w:rsidR="00D131BB" w:rsidRPr="00E607AC">
        <w:rPr>
          <w:rFonts w:ascii="Arial" w:hAnsi="Arial" w:cs="Arial"/>
          <w:sz w:val="22"/>
          <w:szCs w:val="22"/>
        </w:rPr>
        <w:t>término</w:t>
      </w:r>
      <w:r w:rsidRPr="00E607AC">
        <w:rPr>
          <w:rFonts w:ascii="Arial" w:hAnsi="Arial" w:cs="Arial"/>
          <w:sz w:val="22"/>
          <w:szCs w:val="22"/>
        </w:rPr>
        <w:t xml:space="preserve"> durante el cual se ejecutó, el nombre </w:t>
      </w:r>
      <w:proofErr w:type="gramStart"/>
      <w:r w:rsidRPr="00E607AC">
        <w:rPr>
          <w:rFonts w:ascii="Arial" w:hAnsi="Arial" w:cs="Arial"/>
          <w:sz w:val="22"/>
          <w:szCs w:val="22"/>
        </w:rPr>
        <w:t>del mismo</w:t>
      </w:r>
      <w:proofErr w:type="gramEnd"/>
      <w:r w:rsidRPr="00E607AC">
        <w:rPr>
          <w:rFonts w:ascii="Arial" w:hAnsi="Arial" w:cs="Arial"/>
          <w:sz w:val="22"/>
          <w:szCs w:val="22"/>
        </w:rPr>
        <w:t xml:space="preserve">, su localización y su valor de conformidad con el artículo 6 de la Resolución 107 de 2017. </w:t>
      </w:r>
      <w:r w:rsidR="0082786B" w:rsidRPr="00E607AC">
        <w:rPr>
          <w:rFonts w:ascii="Arial" w:hAnsi="Arial" w:cs="Arial"/>
          <w:sz w:val="22"/>
          <w:szCs w:val="22"/>
        </w:rPr>
        <w:t>No se le exigirá la vigencia mínima general de expedición de documentos establecida en estos DSI.</w:t>
      </w:r>
      <w:r w:rsidR="00CC231B" w:rsidRPr="00E607AC">
        <w:rPr>
          <w:rFonts w:ascii="Arial" w:hAnsi="Arial" w:cs="Arial"/>
          <w:sz w:val="22"/>
          <w:szCs w:val="22"/>
        </w:rPr>
        <w:t xml:space="preserve"> Dicha experiencia deberá estar relacionada en el Formulario No. </w:t>
      </w:r>
      <w:r w:rsidR="00D965EB" w:rsidRPr="00E607AC">
        <w:rPr>
          <w:rFonts w:ascii="Arial" w:hAnsi="Arial" w:cs="Arial"/>
          <w:sz w:val="22"/>
          <w:szCs w:val="22"/>
        </w:rPr>
        <w:t>8</w:t>
      </w:r>
      <w:r w:rsidR="00CC231B" w:rsidRPr="00E607AC">
        <w:rPr>
          <w:rFonts w:ascii="Arial" w:hAnsi="Arial" w:cs="Arial"/>
          <w:sz w:val="22"/>
          <w:szCs w:val="22"/>
        </w:rPr>
        <w:t xml:space="preserve"> de estos DSI.</w:t>
      </w:r>
    </w:p>
    <w:p w14:paraId="3DAEEAA3" w14:textId="77777777" w:rsidR="00ED5CD3" w:rsidRPr="00E607AC" w:rsidRDefault="00815C26" w:rsidP="009E6B54">
      <w:pPr>
        <w:keepLines/>
        <w:spacing w:before="120" w:after="120"/>
        <w:jc w:val="both"/>
        <w:rPr>
          <w:rFonts w:ascii="Arial" w:hAnsi="Arial" w:cs="Arial"/>
          <w:color w:val="000000" w:themeColor="text1"/>
          <w:sz w:val="22"/>
          <w:szCs w:val="22"/>
        </w:rPr>
      </w:pPr>
      <w:r w:rsidRPr="00E607AC">
        <w:rPr>
          <w:rFonts w:ascii="Arial" w:hAnsi="Arial" w:cs="Arial"/>
          <w:sz w:val="22"/>
          <w:szCs w:val="22"/>
        </w:rPr>
        <w:t>Así mismo declaramos bajo la gravedad del juramento, que la información presentada es veraz y que como Proponentes declaramos conocer</w:t>
      </w:r>
      <w:r w:rsidR="00153800" w:rsidRPr="00E607AC">
        <w:rPr>
          <w:rFonts w:ascii="Arial" w:hAnsi="Arial" w:cs="Arial"/>
          <w:sz w:val="22"/>
          <w:szCs w:val="22"/>
        </w:rPr>
        <w:t>, aceptar</w:t>
      </w:r>
      <w:r w:rsidRPr="00E607AC">
        <w:rPr>
          <w:rFonts w:ascii="Arial" w:hAnsi="Arial" w:cs="Arial"/>
          <w:sz w:val="22"/>
          <w:szCs w:val="22"/>
        </w:rPr>
        <w:t xml:space="preserve"> y cumplir la Normatividad Aplicable.</w:t>
      </w:r>
    </w:p>
    <w:p w14:paraId="7A6C3F76" w14:textId="77777777" w:rsidR="00ED5CD3" w:rsidRPr="00E607AC" w:rsidRDefault="008B0EA3" w:rsidP="009E6B54">
      <w:pPr>
        <w:keepLines/>
        <w:spacing w:before="120" w:after="120"/>
        <w:jc w:val="both"/>
        <w:rPr>
          <w:rFonts w:ascii="Arial" w:hAnsi="Arial" w:cs="Arial"/>
          <w:color w:val="000000" w:themeColor="text1"/>
          <w:sz w:val="22"/>
          <w:szCs w:val="22"/>
        </w:rPr>
      </w:pPr>
      <w:r w:rsidRPr="00E607AC">
        <w:rPr>
          <w:rFonts w:ascii="Arial" w:hAnsi="Arial" w:cs="Arial"/>
          <w:color w:val="000000" w:themeColor="text1"/>
          <w:sz w:val="22"/>
          <w:szCs w:val="22"/>
        </w:rPr>
        <w:t>El (los) suscrito (s) señala</w:t>
      </w:r>
      <w:r w:rsidR="00332119" w:rsidRPr="00E607AC">
        <w:rPr>
          <w:rFonts w:ascii="Arial" w:hAnsi="Arial" w:cs="Arial"/>
          <w:color w:val="000000" w:themeColor="text1"/>
          <w:sz w:val="22"/>
          <w:szCs w:val="22"/>
        </w:rPr>
        <w:t xml:space="preserve"> </w:t>
      </w:r>
      <w:r w:rsidRPr="00E607AC">
        <w:rPr>
          <w:rFonts w:ascii="Arial" w:hAnsi="Arial" w:cs="Arial"/>
          <w:color w:val="000000" w:themeColor="text1"/>
          <w:sz w:val="22"/>
          <w:szCs w:val="22"/>
        </w:rPr>
        <w:t xml:space="preserve">(n) como dirección comercial, número de teléfono y Fax a donde se puede remitir o enviar por correo y realizar notificaciones y comunicaciones relacionadas con esta </w:t>
      </w:r>
      <w:r w:rsidR="00616778" w:rsidRPr="00E607AC">
        <w:rPr>
          <w:rFonts w:ascii="Arial" w:hAnsi="Arial" w:cs="Arial"/>
          <w:color w:val="000000" w:themeColor="text1"/>
          <w:sz w:val="22"/>
          <w:szCs w:val="22"/>
        </w:rPr>
        <w:t>P</w:t>
      </w:r>
      <w:r w:rsidRPr="00E607AC">
        <w:rPr>
          <w:rFonts w:ascii="Arial" w:hAnsi="Arial" w:cs="Arial"/>
          <w:color w:val="000000" w:themeColor="text1"/>
          <w:sz w:val="22"/>
          <w:szCs w:val="22"/>
        </w:rPr>
        <w:t>ropuesta, las indicadas a continuación:</w:t>
      </w:r>
    </w:p>
    <w:p w14:paraId="25CB8050" w14:textId="77777777" w:rsidR="00ED5CD3" w:rsidRPr="00E607AC" w:rsidRDefault="008B0EA3" w:rsidP="009E6B54">
      <w:pPr>
        <w:keepLines/>
        <w:autoSpaceDE w:val="0"/>
        <w:autoSpaceDN w:val="0"/>
        <w:adjustRightInd w:val="0"/>
        <w:spacing w:before="120" w:after="120"/>
        <w:rPr>
          <w:rFonts w:ascii="Arial" w:hAnsi="Arial" w:cs="Arial"/>
          <w:sz w:val="22"/>
          <w:szCs w:val="22"/>
        </w:rPr>
      </w:pPr>
      <w:r w:rsidRPr="00E607AC">
        <w:rPr>
          <w:rFonts w:ascii="Arial" w:hAnsi="Arial" w:cs="Arial"/>
          <w:sz w:val="22"/>
          <w:szCs w:val="22"/>
        </w:rPr>
        <w:t>[</w:t>
      </w:r>
      <w:r w:rsidRPr="00E607AC">
        <w:rPr>
          <w:rFonts w:ascii="Arial" w:hAnsi="Arial" w:cs="Arial"/>
          <w:i/>
          <w:sz w:val="22"/>
          <w:szCs w:val="22"/>
          <w:u w:val="single"/>
        </w:rPr>
        <w:t>Indicar datos de contacto: “dirección y ciudad, números de teléfono, fax y dirección del correo electrónico”</w:t>
      </w:r>
      <w:r w:rsidRPr="00E607AC">
        <w:rPr>
          <w:rFonts w:ascii="Arial" w:hAnsi="Arial" w:cs="Arial"/>
          <w:sz w:val="22"/>
          <w:szCs w:val="22"/>
        </w:rPr>
        <w:t>]</w:t>
      </w:r>
    </w:p>
    <w:p w14:paraId="0B064D04" w14:textId="77777777" w:rsidR="00ED5CD3" w:rsidRPr="00E607AC" w:rsidRDefault="00257A53" w:rsidP="009E6B54">
      <w:pPr>
        <w:keepLines/>
        <w:autoSpaceDE w:val="0"/>
        <w:autoSpaceDN w:val="0"/>
        <w:adjustRightInd w:val="0"/>
        <w:spacing w:before="120" w:after="120"/>
        <w:jc w:val="both"/>
        <w:rPr>
          <w:rFonts w:ascii="Arial" w:hAnsi="Arial" w:cs="Arial"/>
          <w:sz w:val="22"/>
          <w:szCs w:val="22"/>
        </w:rPr>
      </w:pPr>
      <w:r w:rsidRPr="00E607AC">
        <w:rPr>
          <w:rFonts w:ascii="Arial" w:hAnsi="Arial" w:cs="Arial"/>
          <w:sz w:val="22"/>
          <w:szCs w:val="22"/>
        </w:rPr>
        <w:lastRenderedPageBreak/>
        <w:t xml:space="preserve">Cordialmente, </w:t>
      </w:r>
    </w:p>
    <w:p w14:paraId="0BC53EAA" w14:textId="46354C26" w:rsidR="00ED5CD3" w:rsidRPr="00E607AC" w:rsidRDefault="00DE65D8" w:rsidP="009E6B54">
      <w:pPr>
        <w:keepLines/>
        <w:autoSpaceDE w:val="0"/>
        <w:autoSpaceDN w:val="0"/>
        <w:adjustRightInd w:val="0"/>
        <w:spacing w:before="120" w:after="120"/>
        <w:jc w:val="both"/>
        <w:rPr>
          <w:rFonts w:ascii="Arial" w:hAnsi="Arial" w:cs="Arial"/>
          <w:sz w:val="22"/>
          <w:szCs w:val="22"/>
        </w:rPr>
      </w:pPr>
      <w:r w:rsidRPr="00E607AC">
        <w:rPr>
          <w:rFonts w:ascii="Arial" w:hAnsi="Arial" w:cs="Arial"/>
          <w:sz w:val="22"/>
          <w:szCs w:val="22"/>
        </w:rPr>
        <w:t>[</w:t>
      </w:r>
      <w:r w:rsidRPr="00E607AC">
        <w:rPr>
          <w:rFonts w:ascii="Arial" w:hAnsi="Arial" w:cs="Arial"/>
          <w:i/>
          <w:sz w:val="22"/>
          <w:szCs w:val="22"/>
          <w:u w:val="single"/>
        </w:rPr>
        <w:t>Firma</w:t>
      </w:r>
      <w:r w:rsidR="00DC7340" w:rsidRPr="00E607AC">
        <w:rPr>
          <w:rFonts w:ascii="Arial" w:hAnsi="Arial" w:cs="Arial"/>
          <w:i/>
          <w:sz w:val="22"/>
          <w:szCs w:val="22"/>
          <w:u w:val="single"/>
        </w:rPr>
        <w:t xml:space="preserve"> del Representante Legal o </w:t>
      </w:r>
      <w:r w:rsidR="0073070C" w:rsidRPr="00E607AC">
        <w:rPr>
          <w:rFonts w:ascii="Arial" w:hAnsi="Arial" w:cs="Arial"/>
          <w:i/>
          <w:sz w:val="22"/>
          <w:szCs w:val="22"/>
          <w:u w:val="single"/>
        </w:rPr>
        <w:t>Apoderado</w:t>
      </w:r>
      <w:r w:rsidRPr="00E607AC">
        <w:rPr>
          <w:rFonts w:ascii="Arial" w:hAnsi="Arial" w:cs="Arial"/>
          <w:i/>
          <w:sz w:val="22"/>
          <w:szCs w:val="22"/>
          <w:u w:val="single"/>
        </w:rPr>
        <w:t xml:space="preserve"> del Proponente</w:t>
      </w:r>
      <w:r w:rsidRPr="00E607AC">
        <w:rPr>
          <w:rFonts w:ascii="Arial" w:hAnsi="Arial" w:cs="Arial"/>
          <w:sz w:val="22"/>
          <w:szCs w:val="22"/>
        </w:rPr>
        <w:t>]</w:t>
      </w:r>
      <w:r w:rsidR="00257A53" w:rsidRPr="00E607AC">
        <w:rPr>
          <w:rFonts w:ascii="Arial" w:hAnsi="Arial" w:cs="Arial"/>
          <w:sz w:val="22"/>
          <w:szCs w:val="22"/>
        </w:rPr>
        <w:t xml:space="preserve">  </w:t>
      </w:r>
    </w:p>
    <w:p w14:paraId="2901B9AE" w14:textId="77777777" w:rsidR="00ED5CD3" w:rsidRPr="00E607AC" w:rsidRDefault="00DE65D8" w:rsidP="009E6B54">
      <w:pPr>
        <w:keepLines/>
        <w:autoSpaceDE w:val="0"/>
        <w:autoSpaceDN w:val="0"/>
        <w:adjustRightInd w:val="0"/>
        <w:spacing w:before="120" w:after="120"/>
        <w:jc w:val="both"/>
        <w:rPr>
          <w:rFonts w:ascii="Arial" w:hAnsi="Arial" w:cs="Arial"/>
          <w:sz w:val="22"/>
          <w:szCs w:val="22"/>
        </w:rPr>
      </w:pPr>
      <w:r w:rsidRPr="00E607AC">
        <w:rPr>
          <w:rFonts w:ascii="Arial" w:hAnsi="Arial" w:cs="Arial"/>
          <w:sz w:val="22"/>
          <w:szCs w:val="22"/>
        </w:rPr>
        <w:t>[</w:t>
      </w:r>
      <w:r w:rsidRPr="00E607AC">
        <w:rPr>
          <w:rFonts w:ascii="Arial" w:hAnsi="Arial" w:cs="Arial"/>
          <w:i/>
          <w:sz w:val="22"/>
          <w:szCs w:val="22"/>
          <w:u w:val="single"/>
        </w:rPr>
        <w:t>Indicar nombre y documento de identidad del firmante</w:t>
      </w:r>
      <w:r w:rsidRPr="00E607AC">
        <w:rPr>
          <w:rFonts w:ascii="Arial" w:hAnsi="Arial" w:cs="Arial"/>
          <w:sz w:val="22"/>
          <w:szCs w:val="22"/>
        </w:rPr>
        <w:t>]</w:t>
      </w:r>
    </w:p>
    <w:p w14:paraId="423D0B59" w14:textId="77777777" w:rsidR="00ED5CD3" w:rsidRPr="00E607AC" w:rsidRDefault="00DE65D8" w:rsidP="009E6B54">
      <w:pPr>
        <w:keepLines/>
        <w:autoSpaceDE w:val="0"/>
        <w:autoSpaceDN w:val="0"/>
        <w:adjustRightInd w:val="0"/>
        <w:spacing w:before="120" w:after="120"/>
        <w:jc w:val="both"/>
        <w:rPr>
          <w:rFonts w:ascii="Arial" w:hAnsi="Arial" w:cs="Arial"/>
          <w:sz w:val="22"/>
          <w:szCs w:val="22"/>
        </w:rPr>
      </w:pPr>
      <w:r w:rsidRPr="00E607AC">
        <w:rPr>
          <w:rFonts w:ascii="Arial" w:hAnsi="Arial" w:cs="Arial"/>
          <w:sz w:val="22"/>
          <w:szCs w:val="22"/>
        </w:rPr>
        <w:t>[</w:t>
      </w:r>
      <w:r w:rsidRPr="00E607AC">
        <w:rPr>
          <w:rFonts w:ascii="Arial" w:hAnsi="Arial" w:cs="Arial"/>
          <w:i/>
          <w:sz w:val="22"/>
          <w:szCs w:val="22"/>
          <w:u w:val="single"/>
        </w:rPr>
        <w:t>Indicar cargo del Firmante</w:t>
      </w:r>
      <w:r w:rsidRPr="00E607AC">
        <w:rPr>
          <w:rFonts w:ascii="Arial" w:hAnsi="Arial" w:cs="Arial"/>
          <w:sz w:val="22"/>
          <w:szCs w:val="22"/>
        </w:rPr>
        <w:t>]</w:t>
      </w:r>
    </w:p>
    <w:p w14:paraId="3AE92595" w14:textId="05B732F6" w:rsidR="00ED5CD3" w:rsidRPr="00E607AC" w:rsidRDefault="00DE65D8" w:rsidP="009E6B54">
      <w:pPr>
        <w:keepLines/>
        <w:autoSpaceDE w:val="0"/>
        <w:autoSpaceDN w:val="0"/>
        <w:adjustRightInd w:val="0"/>
        <w:spacing w:before="120" w:after="120"/>
        <w:rPr>
          <w:rFonts w:ascii="Arial" w:hAnsi="Arial" w:cs="Arial"/>
          <w:sz w:val="22"/>
          <w:szCs w:val="22"/>
        </w:rPr>
      </w:pPr>
      <w:r w:rsidRPr="00E607AC">
        <w:rPr>
          <w:rFonts w:ascii="Arial" w:hAnsi="Arial" w:cs="Arial"/>
          <w:sz w:val="22"/>
          <w:szCs w:val="22"/>
        </w:rPr>
        <w:t>[</w:t>
      </w:r>
      <w:r w:rsidRPr="00E607AC">
        <w:rPr>
          <w:rFonts w:ascii="Arial" w:hAnsi="Arial" w:cs="Arial"/>
          <w:i/>
          <w:sz w:val="22"/>
          <w:szCs w:val="22"/>
          <w:u w:val="single"/>
        </w:rPr>
        <w:t>Indicar la calidad del firmante: “</w:t>
      </w:r>
      <w:r w:rsidRPr="00E607AC">
        <w:rPr>
          <w:rFonts w:ascii="Arial" w:hAnsi="Arial" w:cs="Arial"/>
          <w:b/>
          <w:i/>
          <w:sz w:val="22"/>
          <w:szCs w:val="22"/>
          <w:u w:val="single"/>
        </w:rPr>
        <w:t>Representante Legal</w:t>
      </w:r>
      <w:r w:rsidRPr="00E607AC">
        <w:rPr>
          <w:rFonts w:ascii="Arial" w:hAnsi="Arial" w:cs="Arial"/>
          <w:i/>
          <w:sz w:val="22"/>
          <w:szCs w:val="22"/>
          <w:u w:val="single"/>
        </w:rPr>
        <w:t xml:space="preserve"> o </w:t>
      </w:r>
      <w:r w:rsidR="0073070C" w:rsidRPr="00E607AC">
        <w:rPr>
          <w:rFonts w:ascii="Arial" w:hAnsi="Arial" w:cs="Arial"/>
          <w:b/>
          <w:i/>
          <w:sz w:val="22"/>
          <w:szCs w:val="22"/>
          <w:u w:val="single"/>
        </w:rPr>
        <w:t>Apoderado</w:t>
      </w:r>
      <w:r w:rsidRPr="00E607AC">
        <w:rPr>
          <w:rFonts w:ascii="Arial" w:hAnsi="Arial" w:cs="Arial"/>
          <w:i/>
          <w:sz w:val="22"/>
          <w:szCs w:val="22"/>
          <w:u w:val="single"/>
        </w:rPr>
        <w:t xml:space="preserve"> del Proponente”</w:t>
      </w:r>
      <w:r w:rsidRPr="00E607AC">
        <w:rPr>
          <w:rFonts w:ascii="Arial" w:hAnsi="Arial" w:cs="Arial"/>
          <w:sz w:val="22"/>
          <w:szCs w:val="22"/>
        </w:rPr>
        <w:t>]</w:t>
      </w:r>
    </w:p>
    <w:p w14:paraId="1D538D36" w14:textId="77777777" w:rsidR="00EA675C" w:rsidRPr="00E607AC" w:rsidRDefault="00DE65D8" w:rsidP="009E6B54">
      <w:pPr>
        <w:keepLines/>
        <w:autoSpaceDE w:val="0"/>
        <w:autoSpaceDN w:val="0"/>
        <w:adjustRightInd w:val="0"/>
        <w:spacing w:before="120" w:after="120"/>
        <w:rPr>
          <w:rFonts w:ascii="Arial" w:hAnsi="Arial" w:cs="Arial"/>
          <w:sz w:val="22"/>
          <w:szCs w:val="22"/>
        </w:rPr>
      </w:pPr>
      <w:r w:rsidRPr="00E607AC">
        <w:rPr>
          <w:rFonts w:ascii="Arial" w:hAnsi="Arial" w:cs="Arial"/>
          <w:sz w:val="22"/>
          <w:szCs w:val="22"/>
        </w:rPr>
        <w:t>[</w:t>
      </w:r>
      <w:r w:rsidRPr="00E607AC">
        <w:rPr>
          <w:rFonts w:ascii="Arial" w:hAnsi="Arial" w:cs="Arial"/>
          <w:i/>
          <w:sz w:val="22"/>
          <w:szCs w:val="22"/>
          <w:u w:val="single"/>
        </w:rPr>
        <w:t>Indicar nombre del Proponente</w:t>
      </w:r>
      <w:r w:rsidRPr="00E607AC">
        <w:rPr>
          <w:rFonts w:ascii="Arial" w:hAnsi="Arial" w:cs="Arial"/>
          <w:sz w:val="22"/>
          <w:szCs w:val="22"/>
        </w:rPr>
        <w:t>]</w:t>
      </w:r>
      <w:r w:rsidR="00EA675C" w:rsidRPr="00E607AC">
        <w:rPr>
          <w:rFonts w:ascii="Arial" w:hAnsi="Arial" w:cs="Arial"/>
          <w:sz w:val="22"/>
          <w:szCs w:val="22"/>
        </w:rPr>
        <w:t xml:space="preserve"> </w:t>
      </w:r>
    </w:p>
    <w:p w14:paraId="295D206B" w14:textId="602AC315" w:rsidR="00ED5CD3" w:rsidRPr="00E607AC" w:rsidRDefault="00EA675C" w:rsidP="009E6B54">
      <w:pPr>
        <w:pStyle w:val="Ttulo2"/>
        <w:keepNext w:val="0"/>
        <w:spacing w:before="120" w:after="120" w:line="240" w:lineRule="auto"/>
        <w:jc w:val="center"/>
        <w:rPr>
          <w:rFonts w:ascii="Arial" w:hAnsi="Arial" w:cs="Arial"/>
          <w:sz w:val="22"/>
          <w:szCs w:val="22"/>
        </w:rPr>
      </w:pPr>
      <w:r w:rsidRPr="00E607AC">
        <w:rPr>
          <w:rFonts w:ascii="Arial" w:hAnsi="Arial" w:cs="Arial"/>
          <w:sz w:val="22"/>
          <w:szCs w:val="22"/>
        </w:rPr>
        <w:br w:type="page"/>
      </w:r>
      <w:bookmarkStart w:id="574" w:name="_Toc303694961"/>
      <w:bookmarkStart w:id="575" w:name="_Toc328653746"/>
      <w:bookmarkStart w:id="576" w:name="_Toc387047984"/>
      <w:bookmarkStart w:id="577" w:name="_Toc376185396"/>
      <w:bookmarkStart w:id="578" w:name="_Toc388431025"/>
      <w:bookmarkStart w:id="579" w:name="_Toc388613285"/>
      <w:bookmarkStart w:id="580" w:name="_Toc375415919"/>
      <w:bookmarkStart w:id="581" w:name="_Toc44003906"/>
      <w:r w:rsidRPr="00E607AC">
        <w:rPr>
          <w:rFonts w:ascii="Arial" w:hAnsi="Arial" w:cs="Arial"/>
          <w:color w:val="auto"/>
          <w:sz w:val="22"/>
          <w:szCs w:val="22"/>
        </w:rPr>
        <w:lastRenderedPageBreak/>
        <w:t xml:space="preserve">FORMULARIO </w:t>
      </w:r>
      <w:r w:rsidR="00B475C7" w:rsidRPr="00E607AC">
        <w:rPr>
          <w:rFonts w:ascii="Arial" w:hAnsi="Arial" w:cs="Arial"/>
          <w:color w:val="auto"/>
          <w:sz w:val="22"/>
          <w:szCs w:val="22"/>
        </w:rPr>
        <w:t xml:space="preserve">No. </w:t>
      </w:r>
      <w:r w:rsidR="00D965EB" w:rsidRPr="00E607AC">
        <w:rPr>
          <w:rFonts w:ascii="Arial" w:hAnsi="Arial" w:cs="Arial"/>
          <w:color w:val="auto"/>
          <w:sz w:val="22"/>
          <w:szCs w:val="22"/>
        </w:rPr>
        <w:t>2</w:t>
      </w:r>
      <w:r w:rsidRPr="00E607AC">
        <w:rPr>
          <w:rFonts w:ascii="Arial" w:hAnsi="Arial" w:cs="Arial"/>
          <w:color w:val="auto"/>
          <w:sz w:val="22"/>
          <w:szCs w:val="22"/>
        </w:rPr>
        <w:t xml:space="preserve">, Garantía de Seriedad de la </w:t>
      </w:r>
      <w:bookmarkEnd w:id="574"/>
      <w:bookmarkEnd w:id="575"/>
      <w:r w:rsidR="00834EB2" w:rsidRPr="00E607AC">
        <w:rPr>
          <w:rFonts w:ascii="Arial" w:hAnsi="Arial" w:cs="Arial"/>
          <w:color w:val="auto"/>
          <w:sz w:val="22"/>
          <w:szCs w:val="22"/>
        </w:rPr>
        <w:t>Propuesta</w:t>
      </w:r>
      <w:bookmarkEnd w:id="576"/>
      <w:bookmarkEnd w:id="577"/>
      <w:bookmarkEnd w:id="578"/>
      <w:bookmarkEnd w:id="579"/>
      <w:bookmarkEnd w:id="580"/>
      <w:bookmarkEnd w:id="581"/>
    </w:p>
    <w:p w14:paraId="74B16D81" w14:textId="77777777" w:rsidR="00ED5CD3" w:rsidRPr="00E607AC" w:rsidRDefault="00EA675C" w:rsidP="009E6B54">
      <w:pPr>
        <w:keepLines/>
        <w:autoSpaceDE w:val="0"/>
        <w:autoSpaceDN w:val="0"/>
        <w:adjustRightInd w:val="0"/>
        <w:spacing w:before="120" w:after="120"/>
        <w:jc w:val="center"/>
        <w:rPr>
          <w:rFonts w:ascii="Arial" w:hAnsi="Arial" w:cs="Arial"/>
          <w:sz w:val="22"/>
          <w:szCs w:val="22"/>
        </w:rPr>
      </w:pPr>
      <w:r w:rsidRPr="00E607AC">
        <w:rPr>
          <w:rFonts w:ascii="Arial" w:hAnsi="Arial" w:cs="Arial"/>
          <w:sz w:val="22"/>
          <w:szCs w:val="22"/>
        </w:rPr>
        <w:t>(Numeral</w:t>
      </w:r>
      <w:r w:rsidR="00DC000F" w:rsidRPr="00E607AC">
        <w:rPr>
          <w:rFonts w:ascii="Arial" w:hAnsi="Arial" w:cs="Arial"/>
          <w:sz w:val="22"/>
          <w:szCs w:val="22"/>
        </w:rPr>
        <w:t>es 6.1 y</w:t>
      </w:r>
      <w:r w:rsidRPr="00E607AC">
        <w:rPr>
          <w:rFonts w:ascii="Arial" w:hAnsi="Arial" w:cs="Arial"/>
          <w:sz w:val="22"/>
          <w:szCs w:val="22"/>
        </w:rPr>
        <w:t xml:space="preserve"> 6.3 de los Documentos de Selección del Inversionista)</w:t>
      </w:r>
    </w:p>
    <w:p w14:paraId="55C2D663" w14:textId="77777777" w:rsidR="00ED5CD3" w:rsidRPr="00E607AC" w:rsidRDefault="0058748C" w:rsidP="009E6B54">
      <w:pPr>
        <w:keepLines/>
        <w:autoSpaceDE w:val="0"/>
        <w:autoSpaceDN w:val="0"/>
        <w:adjustRightInd w:val="0"/>
        <w:spacing w:before="120" w:after="120"/>
        <w:rPr>
          <w:rFonts w:ascii="Arial" w:hAnsi="Arial" w:cs="Arial"/>
          <w:sz w:val="22"/>
          <w:szCs w:val="22"/>
        </w:rPr>
      </w:pPr>
      <w:r w:rsidRPr="00E607AC">
        <w:rPr>
          <w:rFonts w:ascii="Arial" w:hAnsi="Arial" w:cs="Arial"/>
          <w:sz w:val="22"/>
          <w:szCs w:val="22"/>
        </w:rPr>
        <w:t>[</w:t>
      </w:r>
      <w:r w:rsidRPr="00E607AC">
        <w:rPr>
          <w:rFonts w:ascii="Arial" w:hAnsi="Arial" w:cs="Arial"/>
          <w:i/>
          <w:sz w:val="22"/>
          <w:szCs w:val="22"/>
          <w:u w:val="single"/>
        </w:rPr>
        <w:t>Ciudad</w:t>
      </w:r>
      <w:r w:rsidRPr="00E607AC">
        <w:rPr>
          <w:rFonts w:ascii="Arial" w:hAnsi="Arial" w:cs="Arial"/>
          <w:sz w:val="22"/>
          <w:szCs w:val="22"/>
        </w:rPr>
        <w:t>], [</w:t>
      </w:r>
      <w:r w:rsidRPr="00E607AC">
        <w:rPr>
          <w:rFonts w:ascii="Arial" w:hAnsi="Arial" w:cs="Arial"/>
          <w:i/>
          <w:sz w:val="22"/>
          <w:szCs w:val="22"/>
          <w:u w:val="single"/>
        </w:rPr>
        <w:t>día</w:t>
      </w:r>
      <w:r w:rsidRPr="00E607AC">
        <w:rPr>
          <w:rFonts w:ascii="Arial" w:hAnsi="Arial" w:cs="Arial"/>
          <w:sz w:val="22"/>
          <w:szCs w:val="22"/>
        </w:rPr>
        <w:t>] de [</w:t>
      </w:r>
      <w:r w:rsidRPr="00E607AC">
        <w:rPr>
          <w:rFonts w:ascii="Arial" w:hAnsi="Arial" w:cs="Arial"/>
          <w:i/>
          <w:sz w:val="22"/>
          <w:szCs w:val="22"/>
          <w:u w:val="single"/>
        </w:rPr>
        <w:t>mes</w:t>
      </w:r>
      <w:r w:rsidRPr="00E607AC">
        <w:rPr>
          <w:rFonts w:ascii="Arial" w:hAnsi="Arial" w:cs="Arial"/>
          <w:sz w:val="22"/>
          <w:szCs w:val="22"/>
        </w:rPr>
        <w:t>] de [</w:t>
      </w:r>
      <w:r w:rsidRPr="00E607AC">
        <w:rPr>
          <w:rFonts w:ascii="Arial" w:hAnsi="Arial" w:cs="Arial"/>
          <w:i/>
          <w:sz w:val="22"/>
          <w:szCs w:val="22"/>
          <w:u w:val="single"/>
        </w:rPr>
        <w:t>año</w:t>
      </w:r>
      <w:r w:rsidRPr="00E607AC">
        <w:rPr>
          <w:rFonts w:ascii="Arial" w:hAnsi="Arial" w:cs="Arial"/>
          <w:sz w:val="22"/>
          <w:szCs w:val="22"/>
        </w:rPr>
        <w:t>]</w:t>
      </w:r>
    </w:p>
    <w:p w14:paraId="2EA77CCA" w14:textId="77777777" w:rsidR="0058748C" w:rsidRPr="00E607AC" w:rsidRDefault="0058748C" w:rsidP="009E6B54">
      <w:pPr>
        <w:keepLines/>
        <w:autoSpaceDE w:val="0"/>
        <w:autoSpaceDN w:val="0"/>
        <w:adjustRightInd w:val="0"/>
        <w:spacing w:before="120" w:after="120"/>
        <w:rPr>
          <w:rFonts w:ascii="Arial" w:hAnsi="Arial" w:cs="Arial"/>
          <w:sz w:val="22"/>
          <w:szCs w:val="22"/>
        </w:rPr>
      </w:pPr>
      <w:r w:rsidRPr="00E607AC">
        <w:rPr>
          <w:rFonts w:ascii="Arial" w:hAnsi="Arial" w:cs="Arial"/>
          <w:sz w:val="22"/>
          <w:szCs w:val="22"/>
        </w:rPr>
        <w:t xml:space="preserve">Señores </w:t>
      </w:r>
    </w:p>
    <w:p w14:paraId="6A6B2FA4" w14:textId="77777777" w:rsidR="0058748C" w:rsidRPr="00E607AC" w:rsidRDefault="0058748C" w:rsidP="009E6B54">
      <w:pPr>
        <w:keepLines/>
        <w:autoSpaceDE w:val="0"/>
        <w:autoSpaceDN w:val="0"/>
        <w:adjustRightInd w:val="0"/>
        <w:spacing w:before="120" w:after="120"/>
        <w:rPr>
          <w:rFonts w:ascii="Arial" w:hAnsi="Arial" w:cs="Arial"/>
          <w:sz w:val="22"/>
          <w:szCs w:val="22"/>
        </w:rPr>
      </w:pPr>
      <w:r w:rsidRPr="00E607AC">
        <w:rPr>
          <w:rFonts w:ascii="Arial" w:hAnsi="Arial" w:cs="Arial"/>
          <w:sz w:val="22"/>
          <w:szCs w:val="22"/>
        </w:rPr>
        <w:t xml:space="preserve">UPME </w:t>
      </w:r>
    </w:p>
    <w:p w14:paraId="2D0F93C0" w14:textId="77777777" w:rsidR="0058748C" w:rsidRPr="00E607AC" w:rsidRDefault="0058748C" w:rsidP="009E6B54">
      <w:pPr>
        <w:keepLines/>
        <w:autoSpaceDE w:val="0"/>
        <w:autoSpaceDN w:val="0"/>
        <w:adjustRightInd w:val="0"/>
        <w:spacing w:before="120" w:after="120"/>
        <w:rPr>
          <w:rFonts w:ascii="Arial" w:hAnsi="Arial" w:cs="Arial"/>
          <w:sz w:val="22"/>
          <w:szCs w:val="22"/>
        </w:rPr>
      </w:pPr>
      <w:proofErr w:type="spellStart"/>
      <w:r w:rsidRPr="00E607AC">
        <w:rPr>
          <w:rFonts w:ascii="Arial" w:hAnsi="Arial" w:cs="Arial"/>
          <w:sz w:val="22"/>
          <w:szCs w:val="22"/>
        </w:rPr>
        <w:t>Atn</w:t>
      </w:r>
      <w:proofErr w:type="spellEnd"/>
      <w:r w:rsidRPr="00E607AC">
        <w:rPr>
          <w:rFonts w:ascii="Arial" w:hAnsi="Arial" w:cs="Arial"/>
          <w:sz w:val="22"/>
          <w:szCs w:val="22"/>
        </w:rPr>
        <w:t xml:space="preserve">: </w:t>
      </w:r>
      <w:proofErr w:type="gramStart"/>
      <w:r w:rsidRPr="00E607AC">
        <w:rPr>
          <w:rFonts w:ascii="Arial" w:hAnsi="Arial" w:cs="Arial"/>
          <w:sz w:val="22"/>
          <w:szCs w:val="22"/>
        </w:rPr>
        <w:t>Director</w:t>
      </w:r>
      <w:proofErr w:type="gramEnd"/>
      <w:r w:rsidRPr="00E607AC">
        <w:rPr>
          <w:rFonts w:ascii="Arial" w:hAnsi="Arial" w:cs="Arial"/>
          <w:sz w:val="22"/>
          <w:szCs w:val="22"/>
        </w:rPr>
        <w:t xml:space="preserve">(a) General </w:t>
      </w:r>
    </w:p>
    <w:p w14:paraId="49A3F92D" w14:textId="77777777" w:rsidR="00ED5CD3" w:rsidRPr="00E607AC" w:rsidRDefault="0058748C" w:rsidP="009E6B54">
      <w:pPr>
        <w:keepLines/>
        <w:autoSpaceDE w:val="0"/>
        <w:autoSpaceDN w:val="0"/>
        <w:adjustRightInd w:val="0"/>
        <w:spacing w:before="120" w:after="120"/>
        <w:rPr>
          <w:rFonts w:ascii="Arial" w:hAnsi="Arial" w:cs="Arial"/>
          <w:sz w:val="22"/>
          <w:szCs w:val="22"/>
        </w:rPr>
      </w:pPr>
      <w:r w:rsidRPr="00E607AC">
        <w:rPr>
          <w:rFonts w:ascii="Arial" w:hAnsi="Arial" w:cs="Arial"/>
          <w:sz w:val="22"/>
          <w:szCs w:val="22"/>
        </w:rPr>
        <w:t>Bogotá D.C., Colombia</w:t>
      </w:r>
    </w:p>
    <w:p w14:paraId="02E82A02" w14:textId="36C630A4" w:rsidR="00ED5CD3" w:rsidRPr="00E607AC" w:rsidRDefault="0058748C" w:rsidP="009E6B54">
      <w:pPr>
        <w:keepLines/>
        <w:autoSpaceDE w:val="0"/>
        <w:autoSpaceDN w:val="0"/>
        <w:adjustRightInd w:val="0"/>
        <w:spacing w:before="120" w:after="120"/>
        <w:jc w:val="both"/>
        <w:rPr>
          <w:rFonts w:ascii="Arial" w:hAnsi="Arial" w:cs="Arial"/>
          <w:sz w:val="22"/>
          <w:szCs w:val="22"/>
        </w:rPr>
      </w:pPr>
      <w:proofErr w:type="spellStart"/>
      <w:r w:rsidRPr="00E607AC">
        <w:rPr>
          <w:rFonts w:ascii="Arial" w:hAnsi="Arial" w:cs="Arial"/>
          <w:sz w:val="22"/>
          <w:szCs w:val="22"/>
        </w:rPr>
        <w:t>Ref</w:t>
      </w:r>
      <w:proofErr w:type="spellEnd"/>
      <w:r w:rsidRPr="00E607AC">
        <w:rPr>
          <w:rFonts w:ascii="Arial" w:hAnsi="Arial" w:cs="Arial"/>
          <w:sz w:val="22"/>
          <w:szCs w:val="22"/>
        </w:rPr>
        <w:t>: Convocatoria Pública UPME</w:t>
      </w:r>
      <w:r w:rsidR="008616BB" w:rsidRPr="00E607AC">
        <w:rPr>
          <w:rFonts w:ascii="Arial" w:hAnsi="Arial" w:cs="Arial"/>
          <w:sz w:val="22"/>
          <w:szCs w:val="22"/>
        </w:rPr>
        <w:t xml:space="preserve"> GN</w:t>
      </w:r>
      <w:r w:rsidRPr="00E607AC">
        <w:rPr>
          <w:rFonts w:ascii="Arial" w:hAnsi="Arial" w:cs="Arial"/>
          <w:sz w:val="22"/>
          <w:szCs w:val="22"/>
        </w:rPr>
        <w:t xml:space="preserve"> </w:t>
      </w:r>
      <w:r w:rsidR="00815C26" w:rsidRPr="00E607AC">
        <w:rPr>
          <w:rFonts w:ascii="Arial" w:hAnsi="Arial" w:cs="Arial"/>
          <w:sz w:val="22"/>
          <w:szCs w:val="22"/>
        </w:rPr>
        <w:t xml:space="preserve">[XX </w:t>
      </w:r>
      <w:r w:rsidRPr="00E607AC">
        <w:rPr>
          <w:rFonts w:ascii="Arial" w:hAnsi="Arial" w:cs="Arial"/>
          <w:sz w:val="22"/>
          <w:szCs w:val="22"/>
        </w:rPr>
        <w:t xml:space="preserve">– </w:t>
      </w:r>
      <w:r w:rsidR="00815C26" w:rsidRPr="00E607AC">
        <w:rPr>
          <w:rFonts w:ascii="Arial" w:hAnsi="Arial" w:cs="Arial"/>
          <w:sz w:val="22"/>
          <w:szCs w:val="22"/>
        </w:rPr>
        <w:t>20XX]</w:t>
      </w:r>
      <w:r w:rsidR="009503BB" w:rsidRPr="00E607AC">
        <w:rPr>
          <w:rFonts w:ascii="Arial" w:hAnsi="Arial" w:cs="Arial"/>
          <w:sz w:val="22"/>
          <w:szCs w:val="22"/>
        </w:rPr>
        <w:t xml:space="preserve">. </w:t>
      </w:r>
      <w:r w:rsidR="008616BB" w:rsidRPr="00E607AC">
        <w:rPr>
          <w:rFonts w:ascii="Arial" w:hAnsi="Arial" w:cs="Arial"/>
          <w:sz w:val="22"/>
          <w:szCs w:val="22"/>
        </w:rPr>
        <w:t xml:space="preserve">Selección de un Inversionista para la prestación del servicio de almacenamiento de GNL, </w:t>
      </w:r>
      <w:r w:rsidR="00D965EB" w:rsidRPr="00E607AC">
        <w:rPr>
          <w:rFonts w:ascii="Arial" w:hAnsi="Arial" w:cs="Arial"/>
          <w:sz w:val="22"/>
          <w:szCs w:val="22"/>
        </w:rPr>
        <w:t>regasificación y</w:t>
      </w:r>
      <w:r w:rsidR="008616BB" w:rsidRPr="00E607AC">
        <w:rPr>
          <w:rFonts w:ascii="Arial" w:hAnsi="Arial" w:cs="Arial"/>
          <w:sz w:val="22"/>
          <w:szCs w:val="22"/>
        </w:rPr>
        <w:t xml:space="preserve"> transporte de gas natural y servicios asociados de la Infraestructura de Importación de Gas del Pacífico conformada por una planta de regasificación en la bahía de Buenaventura y un Gasoducto entre Buenaventura y Yumbo</w:t>
      </w:r>
      <w:r w:rsidRPr="00E607AC">
        <w:rPr>
          <w:rFonts w:ascii="Arial" w:hAnsi="Arial" w:cs="Arial"/>
          <w:sz w:val="22"/>
          <w:szCs w:val="22"/>
        </w:rPr>
        <w:t>.</w:t>
      </w:r>
    </w:p>
    <w:p w14:paraId="1FA04042" w14:textId="77777777" w:rsidR="0058748C" w:rsidRPr="00E607AC" w:rsidRDefault="0058748C" w:rsidP="009E6B54">
      <w:pPr>
        <w:keepLines/>
        <w:autoSpaceDE w:val="0"/>
        <w:autoSpaceDN w:val="0"/>
        <w:adjustRightInd w:val="0"/>
        <w:spacing w:before="120" w:after="120"/>
        <w:jc w:val="both"/>
        <w:rPr>
          <w:rFonts w:ascii="Arial" w:hAnsi="Arial" w:cs="Arial"/>
          <w:sz w:val="22"/>
          <w:szCs w:val="22"/>
        </w:rPr>
      </w:pPr>
      <w:r w:rsidRPr="00E607AC">
        <w:rPr>
          <w:rFonts w:ascii="Arial" w:hAnsi="Arial" w:cs="Arial"/>
          <w:sz w:val="22"/>
          <w:szCs w:val="22"/>
        </w:rPr>
        <w:t>Proponente: [</w:t>
      </w:r>
      <w:r w:rsidRPr="00E607AC">
        <w:rPr>
          <w:rFonts w:ascii="Arial" w:hAnsi="Arial" w:cs="Arial"/>
          <w:i/>
          <w:sz w:val="22"/>
          <w:szCs w:val="22"/>
          <w:u w:val="single"/>
        </w:rPr>
        <w:t>Nombre del Proponente</w:t>
      </w:r>
      <w:r w:rsidRPr="00E607AC">
        <w:rPr>
          <w:rFonts w:ascii="Arial" w:hAnsi="Arial" w:cs="Arial"/>
          <w:sz w:val="22"/>
          <w:szCs w:val="22"/>
        </w:rPr>
        <w:t>]</w:t>
      </w:r>
    </w:p>
    <w:p w14:paraId="312E418D" w14:textId="77777777" w:rsidR="00ED5CD3" w:rsidRPr="00E607AC" w:rsidRDefault="00EA675C" w:rsidP="009E6B54">
      <w:pPr>
        <w:keepLines/>
        <w:autoSpaceDE w:val="0"/>
        <w:autoSpaceDN w:val="0"/>
        <w:adjustRightInd w:val="0"/>
        <w:spacing w:before="120" w:after="120"/>
        <w:jc w:val="both"/>
        <w:rPr>
          <w:rFonts w:ascii="Arial" w:hAnsi="Arial" w:cs="Arial"/>
          <w:sz w:val="22"/>
          <w:szCs w:val="22"/>
        </w:rPr>
      </w:pPr>
      <w:r w:rsidRPr="00E607AC">
        <w:rPr>
          <w:rFonts w:ascii="Arial" w:hAnsi="Arial" w:cs="Arial"/>
          <w:sz w:val="22"/>
          <w:szCs w:val="22"/>
        </w:rPr>
        <w:t>Asunto: Documentación en el Sobre N</w:t>
      </w:r>
      <w:r w:rsidR="002B6C09" w:rsidRPr="00E607AC">
        <w:rPr>
          <w:rFonts w:ascii="Arial" w:hAnsi="Arial" w:cs="Arial"/>
          <w:sz w:val="22"/>
          <w:szCs w:val="22"/>
        </w:rPr>
        <w:t>o.</w:t>
      </w:r>
      <w:r w:rsidRPr="00E607AC">
        <w:rPr>
          <w:rFonts w:ascii="Arial" w:hAnsi="Arial" w:cs="Arial"/>
          <w:sz w:val="22"/>
          <w:szCs w:val="22"/>
        </w:rPr>
        <w:t xml:space="preserve"> 1. Garantía de Seriedad de la </w:t>
      </w:r>
      <w:r w:rsidR="00834EB2" w:rsidRPr="00E607AC">
        <w:rPr>
          <w:rFonts w:ascii="Arial" w:hAnsi="Arial" w:cs="Arial"/>
          <w:sz w:val="22"/>
          <w:szCs w:val="22"/>
        </w:rPr>
        <w:t>Propuesta</w:t>
      </w:r>
    </w:p>
    <w:p w14:paraId="569579A4" w14:textId="6EED1C85" w:rsidR="00ED5CD3" w:rsidRPr="00E607AC" w:rsidRDefault="00EA675C" w:rsidP="009E6B54">
      <w:pPr>
        <w:keepLines/>
        <w:autoSpaceDE w:val="0"/>
        <w:autoSpaceDN w:val="0"/>
        <w:adjustRightInd w:val="0"/>
        <w:spacing w:before="120" w:after="120"/>
        <w:jc w:val="both"/>
        <w:rPr>
          <w:rFonts w:ascii="Arial" w:hAnsi="Arial" w:cs="Arial"/>
          <w:sz w:val="22"/>
          <w:szCs w:val="22"/>
        </w:rPr>
      </w:pPr>
      <w:r w:rsidRPr="00E607AC">
        <w:rPr>
          <w:rFonts w:ascii="Arial" w:hAnsi="Arial" w:cs="Arial"/>
          <w:sz w:val="22"/>
          <w:szCs w:val="22"/>
        </w:rPr>
        <w:t>Por la presente y a solicitud de nuestros clientes, señores [</w:t>
      </w:r>
      <w:r w:rsidRPr="00E607AC">
        <w:rPr>
          <w:rFonts w:ascii="Arial" w:hAnsi="Arial" w:cs="Arial"/>
          <w:i/>
          <w:sz w:val="22"/>
          <w:szCs w:val="22"/>
          <w:u w:val="single"/>
        </w:rPr>
        <w:t xml:space="preserve">indicar nombre del </w:t>
      </w:r>
      <w:r w:rsidR="00DC661F" w:rsidRPr="00E607AC">
        <w:rPr>
          <w:rFonts w:ascii="Arial" w:hAnsi="Arial" w:cs="Arial"/>
          <w:i/>
          <w:sz w:val="22"/>
          <w:szCs w:val="22"/>
          <w:u w:val="single"/>
        </w:rPr>
        <w:t>ordenante</w:t>
      </w:r>
      <w:r w:rsidRPr="00E607AC">
        <w:rPr>
          <w:rFonts w:ascii="Arial" w:hAnsi="Arial" w:cs="Arial"/>
          <w:sz w:val="22"/>
          <w:szCs w:val="22"/>
        </w:rPr>
        <w:t xml:space="preserve">] constituimos </w:t>
      </w:r>
      <w:r w:rsidR="00286FBA" w:rsidRPr="00E607AC">
        <w:rPr>
          <w:rFonts w:ascii="Arial" w:hAnsi="Arial" w:cs="Arial"/>
          <w:sz w:val="22"/>
          <w:szCs w:val="22"/>
        </w:rPr>
        <w:t xml:space="preserve">esta </w:t>
      </w:r>
      <w:r w:rsidR="007F5EF7" w:rsidRPr="00E607AC">
        <w:rPr>
          <w:rFonts w:ascii="Arial" w:hAnsi="Arial" w:cs="Arial"/>
          <w:sz w:val="22"/>
          <w:szCs w:val="22"/>
        </w:rPr>
        <w:t>G</w:t>
      </w:r>
      <w:r w:rsidR="00286FBA" w:rsidRPr="00E607AC">
        <w:rPr>
          <w:rFonts w:ascii="Arial" w:hAnsi="Arial" w:cs="Arial"/>
          <w:sz w:val="22"/>
          <w:szCs w:val="22"/>
        </w:rPr>
        <w:t xml:space="preserve">arantía de </w:t>
      </w:r>
      <w:r w:rsidR="007F5EF7" w:rsidRPr="00E607AC">
        <w:rPr>
          <w:rFonts w:ascii="Arial" w:hAnsi="Arial" w:cs="Arial"/>
          <w:sz w:val="22"/>
          <w:szCs w:val="22"/>
        </w:rPr>
        <w:t>S</w:t>
      </w:r>
      <w:r w:rsidR="00286FBA" w:rsidRPr="00E607AC">
        <w:rPr>
          <w:rFonts w:ascii="Arial" w:hAnsi="Arial" w:cs="Arial"/>
          <w:sz w:val="22"/>
          <w:szCs w:val="22"/>
        </w:rPr>
        <w:t>eriedad</w:t>
      </w:r>
      <w:r w:rsidRPr="00E607AC">
        <w:rPr>
          <w:rFonts w:ascii="Arial" w:hAnsi="Arial" w:cs="Arial"/>
          <w:sz w:val="22"/>
          <w:szCs w:val="22"/>
        </w:rPr>
        <w:t xml:space="preserve"> irrevocable por la suma</w:t>
      </w:r>
      <w:r w:rsidR="00DC661F" w:rsidRPr="00E607AC">
        <w:rPr>
          <w:rFonts w:ascii="Arial" w:hAnsi="Arial" w:cs="Arial"/>
          <w:sz w:val="22"/>
          <w:szCs w:val="22"/>
        </w:rPr>
        <w:t xml:space="preserve"> de</w:t>
      </w:r>
      <w:r w:rsidRPr="00E607AC">
        <w:rPr>
          <w:rFonts w:ascii="Arial" w:hAnsi="Arial" w:cs="Arial"/>
          <w:sz w:val="22"/>
          <w:szCs w:val="22"/>
        </w:rPr>
        <w:t xml:space="preserve"> [</w:t>
      </w:r>
      <w:r w:rsidR="00DC000F" w:rsidRPr="00E607AC">
        <w:rPr>
          <w:rFonts w:ascii="Arial" w:hAnsi="Arial" w:cs="Arial"/>
          <w:i/>
          <w:sz w:val="22"/>
          <w:szCs w:val="22"/>
          <w:u w:val="single"/>
        </w:rPr>
        <w:t xml:space="preserve">indicar el valor conforme a lo </w:t>
      </w:r>
      <w:r w:rsidR="00DC661F" w:rsidRPr="00E607AC">
        <w:rPr>
          <w:rFonts w:ascii="Arial" w:hAnsi="Arial" w:cs="Arial"/>
          <w:i/>
          <w:sz w:val="22"/>
          <w:szCs w:val="22"/>
          <w:u w:val="single"/>
        </w:rPr>
        <w:t xml:space="preserve">establecido </w:t>
      </w:r>
      <w:r w:rsidR="00DC000F" w:rsidRPr="00E607AC">
        <w:rPr>
          <w:rFonts w:ascii="Arial" w:hAnsi="Arial" w:cs="Arial"/>
          <w:i/>
          <w:sz w:val="22"/>
          <w:szCs w:val="22"/>
          <w:u w:val="single"/>
        </w:rPr>
        <w:t>en el numeral 6.3 de los DSI de la convocatoria de la referencia</w:t>
      </w:r>
      <w:r w:rsidRPr="00E607AC">
        <w:rPr>
          <w:rFonts w:ascii="Arial" w:hAnsi="Arial" w:cs="Arial"/>
          <w:sz w:val="22"/>
          <w:szCs w:val="22"/>
        </w:rPr>
        <w:t>]</w:t>
      </w:r>
      <w:r w:rsidR="009503BB" w:rsidRPr="00E607AC">
        <w:rPr>
          <w:rFonts w:ascii="Arial" w:hAnsi="Arial" w:cs="Arial"/>
          <w:sz w:val="22"/>
          <w:szCs w:val="22"/>
        </w:rPr>
        <w:t>, pagadera a primer requerimiento</w:t>
      </w:r>
      <w:r w:rsidR="00424E7C" w:rsidRPr="00E607AC">
        <w:rPr>
          <w:rFonts w:ascii="Arial" w:hAnsi="Arial" w:cs="Arial"/>
          <w:sz w:val="22"/>
          <w:szCs w:val="22"/>
        </w:rPr>
        <w:t>, valor que pagaremos neto y libre de cualquier tipo de deducción, depósito, comisión, encaje, impuesto, tasa, contribución, afectación o retención de parte nuestra, de cualquier intermediario del mercado cambiario o de las autoridades cambiarias, tributarias o de cualquier índole</w:t>
      </w:r>
      <w:r w:rsidRPr="00E607AC">
        <w:rPr>
          <w:rFonts w:ascii="Arial" w:hAnsi="Arial" w:cs="Arial"/>
          <w:sz w:val="22"/>
          <w:szCs w:val="22"/>
        </w:rPr>
        <w:t>.</w:t>
      </w:r>
    </w:p>
    <w:p w14:paraId="3F6863FE" w14:textId="6C44DDDD" w:rsidR="00ED5CD3" w:rsidRPr="00E607AC" w:rsidRDefault="00EA675C" w:rsidP="009E6B54">
      <w:pPr>
        <w:keepLines/>
        <w:autoSpaceDE w:val="0"/>
        <w:autoSpaceDN w:val="0"/>
        <w:adjustRightInd w:val="0"/>
        <w:spacing w:before="120" w:after="120"/>
        <w:jc w:val="both"/>
        <w:rPr>
          <w:rFonts w:ascii="Arial" w:hAnsi="Arial" w:cs="Arial"/>
          <w:sz w:val="22"/>
          <w:szCs w:val="22"/>
        </w:rPr>
      </w:pPr>
      <w:r w:rsidRPr="00E607AC">
        <w:rPr>
          <w:rFonts w:ascii="Arial" w:hAnsi="Arial" w:cs="Arial"/>
          <w:sz w:val="22"/>
          <w:szCs w:val="22"/>
        </w:rPr>
        <w:t xml:space="preserve">La Garantía de Seriedad se otorga de manera irrevocable a favor de la UNIDAD DE PLANEACIÓN MINERO ENERGÉTICA –UPME–, para garantizar la validez, vigencia y cumplimiento de la </w:t>
      </w:r>
      <w:r w:rsidR="00834EB2" w:rsidRPr="00E607AC">
        <w:rPr>
          <w:rFonts w:ascii="Arial" w:hAnsi="Arial" w:cs="Arial"/>
          <w:sz w:val="22"/>
          <w:szCs w:val="22"/>
        </w:rPr>
        <w:t xml:space="preserve">Propuesta </w:t>
      </w:r>
      <w:r w:rsidRPr="00E607AC">
        <w:rPr>
          <w:rFonts w:ascii="Arial" w:hAnsi="Arial" w:cs="Arial"/>
          <w:sz w:val="22"/>
          <w:szCs w:val="22"/>
        </w:rPr>
        <w:t xml:space="preserve">presentada por </w:t>
      </w:r>
      <w:r w:rsidR="00DC661F" w:rsidRPr="00E607AC">
        <w:rPr>
          <w:rFonts w:ascii="Arial" w:hAnsi="Arial" w:cs="Arial"/>
          <w:sz w:val="22"/>
          <w:szCs w:val="22"/>
        </w:rPr>
        <w:t>el Proponente</w:t>
      </w:r>
      <w:r w:rsidRPr="00E607AC">
        <w:rPr>
          <w:rFonts w:ascii="Arial" w:hAnsi="Arial" w:cs="Arial"/>
          <w:sz w:val="22"/>
          <w:szCs w:val="22"/>
        </w:rPr>
        <w:t>, de acuerdo con los términos y condiciones establecidos en los Documentos de Selección del Inversionista de la Convocatoria Pública de la referencia.</w:t>
      </w:r>
    </w:p>
    <w:p w14:paraId="22D0D1D4" w14:textId="0ED9E03C" w:rsidR="00ED5CD3" w:rsidRPr="00E607AC" w:rsidRDefault="00DC661F" w:rsidP="009E6B54">
      <w:pPr>
        <w:keepLines/>
        <w:autoSpaceDE w:val="0"/>
        <w:autoSpaceDN w:val="0"/>
        <w:adjustRightInd w:val="0"/>
        <w:spacing w:before="120" w:after="120"/>
        <w:jc w:val="both"/>
        <w:rPr>
          <w:rFonts w:ascii="Arial" w:hAnsi="Arial" w:cs="Arial"/>
          <w:sz w:val="22"/>
          <w:szCs w:val="22"/>
        </w:rPr>
      </w:pPr>
      <w:r w:rsidRPr="00E607AC">
        <w:rPr>
          <w:rFonts w:ascii="Arial" w:hAnsi="Arial" w:cs="Arial"/>
          <w:sz w:val="22"/>
          <w:szCs w:val="22"/>
        </w:rPr>
        <w:t>L</w:t>
      </w:r>
      <w:r w:rsidR="00EA675C" w:rsidRPr="00E607AC">
        <w:rPr>
          <w:rFonts w:ascii="Arial" w:hAnsi="Arial" w:cs="Arial"/>
          <w:sz w:val="22"/>
          <w:szCs w:val="22"/>
        </w:rPr>
        <w:t>a presente Garantía de Seriedad se hará efectiva en caso de que el Proponente, si resulta seleccionado Adjudicatario, no cumpl</w:t>
      </w:r>
      <w:r w:rsidR="00665AB3" w:rsidRPr="00E607AC">
        <w:rPr>
          <w:rFonts w:ascii="Arial" w:hAnsi="Arial" w:cs="Arial"/>
          <w:sz w:val="22"/>
          <w:szCs w:val="22"/>
        </w:rPr>
        <w:t>e</w:t>
      </w:r>
      <w:r w:rsidR="00EA675C" w:rsidRPr="00E607AC">
        <w:rPr>
          <w:rFonts w:ascii="Arial" w:hAnsi="Arial" w:cs="Arial"/>
          <w:sz w:val="22"/>
          <w:szCs w:val="22"/>
        </w:rPr>
        <w:t xml:space="preserve"> con todas y cada una de las obligaciones que le corresponde realizar antes de la Fecha de Cierre, previstas en </w:t>
      </w:r>
      <w:r w:rsidR="00224A97" w:rsidRPr="00E607AC">
        <w:rPr>
          <w:rFonts w:ascii="Arial" w:hAnsi="Arial" w:cs="Arial"/>
          <w:sz w:val="22"/>
          <w:szCs w:val="22"/>
        </w:rPr>
        <w:t xml:space="preserve">los numerales 8.2 y 8.4 </w:t>
      </w:r>
      <w:r w:rsidR="00EA675C" w:rsidRPr="00E607AC">
        <w:rPr>
          <w:rFonts w:ascii="Arial" w:hAnsi="Arial" w:cs="Arial"/>
          <w:sz w:val="22"/>
          <w:szCs w:val="22"/>
        </w:rPr>
        <w:t xml:space="preserve">de los Documentos de Selección del Inversionista de la Convocatoria Pública. </w:t>
      </w:r>
    </w:p>
    <w:p w14:paraId="72BCA5E0" w14:textId="2D35C4C7" w:rsidR="00224A97" w:rsidRPr="00E607AC" w:rsidRDefault="00EA675C" w:rsidP="009E6B54">
      <w:pPr>
        <w:keepLines/>
        <w:autoSpaceDE w:val="0"/>
        <w:autoSpaceDN w:val="0"/>
        <w:adjustRightInd w:val="0"/>
        <w:spacing w:before="120" w:after="120"/>
        <w:jc w:val="both"/>
        <w:rPr>
          <w:rFonts w:ascii="Arial" w:hAnsi="Arial" w:cs="Arial"/>
          <w:sz w:val="22"/>
          <w:szCs w:val="22"/>
        </w:rPr>
      </w:pPr>
      <w:r w:rsidRPr="00E607AC">
        <w:rPr>
          <w:rFonts w:ascii="Arial" w:hAnsi="Arial" w:cs="Arial"/>
          <w:sz w:val="22"/>
          <w:szCs w:val="22"/>
        </w:rPr>
        <w:t xml:space="preserve">La Garantía de Seriedad, tiene una vigencia de cuatro (4) meses </w:t>
      </w:r>
      <w:r w:rsidR="00224A97" w:rsidRPr="00E607AC">
        <w:rPr>
          <w:rFonts w:ascii="Arial" w:hAnsi="Arial" w:cs="Arial"/>
          <w:sz w:val="22"/>
          <w:szCs w:val="22"/>
        </w:rPr>
        <w:t xml:space="preserve">a partir de la presentación de la </w:t>
      </w:r>
      <w:r w:rsidR="00224A97" w:rsidRPr="00E607AC">
        <w:rPr>
          <w:rFonts w:ascii="Arial" w:hAnsi="Arial" w:cs="Arial"/>
          <w:bCs/>
          <w:sz w:val="22"/>
          <w:szCs w:val="22"/>
        </w:rPr>
        <w:t xml:space="preserve">Propuesta </w:t>
      </w:r>
      <w:r w:rsidR="00224A97" w:rsidRPr="00E607AC">
        <w:rPr>
          <w:rFonts w:ascii="Arial" w:hAnsi="Arial" w:cs="Arial"/>
          <w:sz w:val="22"/>
          <w:szCs w:val="22"/>
        </w:rPr>
        <w:t>por el Proponente</w:t>
      </w:r>
      <w:r w:rsidRPr="00E607AC">
        <w:rPr>
          <w:rFonts w:ascii="Arial" w:hAnsi="Arial" w:cs="Arial"/>
          <w:sz w:val="22"/>
          <w:szCs w:val="22"/>
        </w:rPr>
        <w:t>,</w:t>
      </w:r>
      <w:r w:rsidR="002F7C90" w:rsidRPr="00E607AC">
        <w:rPr>
          <w:rFonts w:ascii="Arial" w:hAnsi="Arial" w:cs="Arial"/>
          <w:sz w:val="22"/>
          <w:szCs w:val="22"/>
        </w:rPr>
        <w:t xml:space="preserve"> es decir desde</w:t>
      </w:r>
      <w:r w:rsidRPr="00E607AC">
        <w:rPr>
          <w:rFonts w:ascii="Arial" w:hAnsi="Arial" w:cs="Arial"/>
          <w:sz w:val="22"/>
          <w:szCs w:val="22"/>
        </w:rPr>
        <w:t xml:space="preserve"> [</w:t>
      </w:r>
      <w:r w:rsidRPr="00E607AC">
        <w:rPr>
          <w:rFonts w:ascii="Arial" w:hAnsi="Arial" w:cs="Arial"/>
          <w:i/>
          <w:sz w:val="22"/>
          <w:szCs w:val="22"/>
          <w:u w:val="single"/>
        </w:rPr>
        <w:t xml:space="preserve">indicar explícitamente la fecha de presentación de la </w:t>
      </w:r>
      <w:r w:rsidR="00834EB2" w:rsidRPr="00E607AC">
        <w:rPr>
          <w:rFonts w:ascii="Arial" w:hAnsi="Arial" w:cs="Arial"/>
          <w:i/>
          <w:sz w:val="22"/>
          <w:szCs w:val="22"/>
          <w:u w:val="single"/>
        </w:rPr>
        <w:t>Propuesta</w:t>
      </w:r>
      <w:r w:rsidR="004C38D5" w:rsidRPr="00E607AC">
        <w:rPr>
          <w:rFonts w:ascii="Arial" w:hAnsi="Arial" w:cs="Arial"/>
          <w:sz w:val="22"/>
          <w:szCs w:val="22"/>
        </w:rPr>
        <w:t>]</w:t>
      </w:r>
      <w:r w:rsidR="00834EB2" w:rsidRPr="00E607AC">
        <w:rPr>
          <w:rFonts w:ascii="Arial" w:hAnsi="Arial" w:cs="Arial"/>
          <w:sz w:val="22"/>
          <w:szCs w:val="22"/>
        </w:rPr>
        <w:t xml:space="preserve"> </w:t>
      </w:r>
      <w:r w:rsidR="00224A97" w:rsidRPr="00E607AC">
        <w:rPr>
          <w:rFonts w:ascii="Arial" w:hAnsi="Arial" w:cs="Arial"/>
          <w:sz w:val="22"/>
          <w:szCs w:val="22"/>
        </w:rPr>
        <w:t xml:space="preserve">y </w:t>
      </w:r>
      <w:r w:rsidR="00224A97" w:rsidRPr="00E607AC">
        <w:rPr>
          <w:rFonts w:ascii="Arial" w:hAnsi="Arial" w:cs="Arial"/>
          <w:sz w:val="22"/>
          <w:szCs w:val="22"/>
          <w:lang w:val="es-CO"/>
        </w:rPr>
        <w:t>hasta la fecha en que Fiduciaria apruebe la Garantía de Cumplimiento</w:t>
      </w:r>
      <w:r w:rsidR="00224A97" w:rsidRPr="00E607AC">
        <w:rPr>
          <w:rFonts w:ascii="Arial" w:hAnsi="Arial" w:cs="Arial"/>
          <w:sz w:val="22"/>
          <w:szCs w:val="22"/>
        </w:rPr>
        <w:t xml:space="preserve">. </w:t>
      </w:r>
    </w:p>
    <w:p w14:paraId="7F8CD8E3" w14:textId="00DF149A" w:rsidR="00224A97" w:rsidRPr="00E607AC" w:rsidRDefault="00224A97" w:rsidP="009E6B54">
      <w:pPr>
        <w:keepLines/>
        <w:autoSpaceDE w:val="0"/>
        <w:autoSpaceDN w:val="0"/>
        <w:adjustRightInd w:val="0"/>
        <w:spacing w:before="120" w:after="120"/>
        <w:jc w:val="both"/>
        <w:rPr>
          <w:rFonts w:ascii="Arial" w:hAnsi="Arial" w:cs="Arial"/>
          <w:sz w:val="22"/>
          <w:szCs w:val="22"/>
        </w:rPr>
      </w:pPr>
      <w:r w:rsidRPr="00E607AC">
        <w:rPr>
          <w:rFonts w:ascii="Arial" w:hAnsi="Arial" w:cs="Arial"/>
          <w:sz w:val="22"/>
          <w:szCs w:val="22"/>
        </w:rPr>
        <w:lastRenderedPageBreak/>
        <w:t xml:space="preserve">La presente Garantía de Seriedad será susceptible de </w:t>
      </w:r>
      <w:r w:rsidRPr="00E607AC">
        <w:rPr>
          <w:rFonts w:ascii="Arial" w:hAnsi="Arial" w:cs="Arial"/>
          <w:bCs/>
          <w:sz w:val="22"/>
          <w:szCs w:val="22"/>
        </w:rPr>
        <w:t>prórroga</w:t>
      </w:r>
      <w:r w:rsidR="00FA3872" w:rsidRPr="00E607AC">
        <w:rPr>
          <w:rFonts w:ascii="Arial" w:hAnsi="Arial" w:cs="Arial"/>
          <w:bCs/>
          <w:sz w:val="22"/>
          <w:szCs w:val="22"/>
        </w:rPr>
        <w:t xml:space="preserve"> a solicitud de la UPME,</w:t>
      </w:r>
      <w:r w:rsidRPr="00E607AC">
        <w:rPr>
          <w:rFonts w:ascii="Arial" w:hAnsi="Arial" w:cs="Arial"/>
          <w:bCs/>
          <w:sz w:val="22"/>
          <w:szCs w:val="22"/>
        </w:rPr>
        <w:t xml:space="preserve"> </w:t>
      </w:r>
      <w:r w:rsidRPr="00E607AC">
        <w:rPr>
          <w:rFonts w:ascii="Arial" w:hAnsi="Arial" w:cs="Arial"/>
          <w:sz w:val="22"/>
          <w:szCs w:val="22"/>
        </w:rPr>
        <w:t>sin que la</w:t>
      </w:r>
      <w:r w:rsidR="00FA3872" w:rsidRPr="00E607AC">
        <w:rPr>
          <w:rFonts w:ascii="Arial" w:hAnsi="Arial" w:cs="Arial"/>
          <w:sz w:val="22"/>
          <w:szCs w:val="22"/>
        </w:rPr>
        <w:t>s</w:t>
      </w:r>
      <w:r w:rsidRPr="00E607AC">
        <w:rPr>
          <w:rFonts w:ascii="Arial" w:hAnsi="Arial" w:cs="Arial"/>
          <w:sz w:val="22"/>
          <w:szCs w:val="22"/>
        </w:rPr>
        <w:t xml:space="preserve"> sumatoria</w:t>
      </w:r>
      <w:r w:rsidR="00FA3872" w:rsidRPr="00E607AC">
        <w:rPr>
          <w:rFonts w:ascii="Arial" w:hAnsi="Arial" w:cs="Arial"/>
          <w:sz w:val="22"/>
          <w:szCs w:val="22"/>
        </w:rPr>
        <w:t>s</w:t>
      </w:r>
      <w:r w:rsidRPr="00E607AC">
        <w:rPr>
          <w:rFonts w:ascii="Arial" w:hAnsi="Arial" w:cs="Arial"/>
          <w:sz w:val="22"/>
          <w:szCs w:val="22"/>
        </w:rPr>
        <w:t xml:space="preserve"> de las </w:t>
      </w:r>
      <w:r w:rsidR="00291D32" w:rsidRPr="00E607AC">
        <w:rPr>
          <w:rFonts w:ascii="Arial" w:hAnsi="Arial" w:cs="Arial"/>
          <w:sz w:val="22"/>
          <w:szCs w:val="22"/>
        </w:rPr>
        <w:t>mismas</w:t>
      </w:r>
      <w:r w:rsidR="00FA3872" w:rsidRPr="00E607AC">
        <w:rPr>
          <w:rFonts w:ascii="Arial" w:hAnsi="Arial" w:cs="Arial"/>
          <w:sz w:val="22"/>
          <w:szCs w:val="22"/>
        </w:rPr>
        <w:t xml:space="preserve">, </w:t>
      </w:r>
      <w:r w:rsidRPr="00E607AC">
        <w:rPr>
          <w:rFonts w:ascii="Arial" w:hAnsi="Arial" w:cs="Arial"/>
          <w:sz w:val="22"/>
          <w:szCs w:val="22"/>
        </w:rPr>
        <w:t>exceda</w:t>
      </w:r>
      <w:r w:rsidR="00FA3872" w:rsidRPr="00E607AC">
        <w:rPr>
          <w:rFonts w:ascii="Arial" w:hAnsi="Arial" w:cs="Arial"/>
          <w:sz w:val="22"/>
          <w:szCs w:val="22"/>
        </w:rPr>
        <w:t xml:space="preserve">n </w:t>
      </w:r>
      <w:r w:rsidRPr="00E607AC">
        <w:rPr>
          <w:rFonts w:ascii="Arial" w:hAnsi="Arial" w:cs="Arial"/>
          <w:sz w:val="22"/>
          <w:szCs w:val="22"/>
        </w:rPr>
        <w:t>cuatro (4) meses</w:t>
      </w:r>
      <w:r w:rsidR="00FA3872" w:rsidRPr="00E607AC">
        <w:rPr>
          <w:rFonts w:ascii="Arial" w:hAnsi="Arial" w:cs="Arial"/>
          <w:sz w:val="22"/>
          <w:szCs w:val="22"/>
        </w:rPr>
        <w:t xml:space="preserve"> adicionales a los inicialmente garantizados.</w:t>
      </w:r>
    </w:p>
    <w:p w14:paraId="7A375FCD" w14:textId="56AEDA4C" w:rsidR="00ED5CD3" w:rsidRPr="00E607AC" w:rsidRDefault="00EA675C" w:rsidP="009E6B54">
      <w:pPr>
        <w:keepLines/>
        <w:autoSpaceDE w:val="0"/>
        <w:autoSpaceDN w:val="0"/>
        <w:adjustRightInd w:val="0"/>
        <w:spacing w:before="120" w:after="120"/>
        <w:jc w:val="both"/>
        <w:rPr>
          <w:rFonts w:ascii="Arial" w:hAnsi="Arial" w:cs="Arial"/>
          <w:sz w:val="22"/>
          <w:szCs w:val="22"/>
        </w:rPr>
      </w:pPr>
      <w:r w:rsidRPr="00E607AC">
        <w:rPr>
          <w:rFonts w:ascii="Arial" w:hAnsi="Arial" w:cs="Arial"/>
          <w:sz w:val="22"/>
          <w:szCs w:val="22"/>
        </w:rPr>
        <w:t xml:space="preserve">En caso de que </w:t>
      </w:r>
      <w:r w:rsidR="00DC661F" w:rsidRPr="00E607AC">
        <w:rPr>
          <w:rFonts w:ascii="Arial" w:hAnsi="Arial" w:cs="Arial"/>
          <w:sz w:val="22"/>
          <w:szCs w:val="22"/>
        </w:rPr>
        <w:t xml:space="preserve">la UPME haya solicitado una prórroga de la vigencia de la Garantía de Seriedad y esta </w:t>
      </w:r>
      <w:r w:rsidRPr="00E607AC">
        <w:rPr>
          <w:rFonts w:ascii="Arial" w:hAnsi="Arial" w:cs="Arial"/>
          <w:sz w:val="22"/>
          <w:szCs w:val="22"/>
        </w:rPr>
        <w:t xml:space="preserve">no sea </w:t>
      </w:r>
      <w:r w:rsidR="00DC661F" w:rsidRPr="00E607AC">
        <w:rPr>
          <w:rFonts w:ascii="Arial" w:hAnsi="Arial" w:cs="Arial"/>
          <w:sz w:val="22"/>
          <w:szCs w:val="22"/>
        </w:rPr>
        <w:t>prorrogada</w:t>
      </w:r>
      <w:r w:rsidRPr="00E607AC">
        <w:rPr>
          <w:rFonts w:ascii="Arial" w:hAnsi="Arial" w:cs="Arial"/>
          <w:sz w:val="22"/>
          <w:szCs w:val="22"/>
        </w:rPr>
        <w:t xml:space="preserve"> o reemplazada por otra Garantía de Seriedad que cumpla con los requisitos establecidos en los Documentos Selección del Inversionista y con la vigencia </w:t>
      </w:r>
      <w:r w:rsidR="00DC661F" w:rsidRPr="00E607AC">
        <w:rPr>
          <w:rFonts w:ascii="Arial" w:hAnsi="Arial" w:cs="Arial"/>
          <w:sz w:val="22"/>
          <w:szCs w:val="22"/>
        </w:rPr>
        <w:t xml:space="preserve">solicitada por la UPME, </w:t>
      </w:r>
      <w:r w:rsidRPr="00E607AC">
        <w:rPr>
          <w:rFonts w:ascii="Arial" w:hAnsi="Arial" w:cs="Arial"/>
          <w:sz w:val="22"/>
          <w:szCs w:val="22"/>
        </w:rPr>
        <w:t xml:space="preserve">la presente Garantía de Seriedad se </w:t>
      </w:r>
      <w:r w:rsidR="00DC661F" w:rsidRPr="00E607AC">
        <w:rPr>
          <w:rFonts w:ascii="Arial" w:hAnsi="Arial" w:cs="Arial"/>
          <w:sz w:val="22"/>
          <w:szCs w:val="22"/>
        </w:rPr>
        <w:t xml:space="preserve">podrá hacer </w:t>
      </w:r>
      <w:r w:rsidRPr="00E607AC">
        <w:rPr>
          <w:rFonts w:ascii="Arial" w:hAnsi="Arial" w:cs="Arial"/>
          <w:sz w:val="22"/>
          <w:szCs w:val="22"/>
        </w:rPr>
        <w:t>efectiva,</w:t>
      </w:r>
      <w:r w:rsidRPr="00E607AC">
        <w:rPr>
          <w:rFonts w:ascii="Arial" w:hAnsi="Arial" w:cs="Arial"/>
          <w:i/>
          <w:iCs/>
          <w:sz w:val="22"/>
          <w:szCs w:val="22"/>
        </w:rPr>
        <w:t xml:space="preserve"> </w:t>
      </w:r>
      <w:r w:rsidRPr="00E607AC">
        <w:rPr>
          <w:rFonts w:ascii="Arial" w:hAnsi="Arial" w:cs="Arial"/>
          <w:iCs/>
          <w:sz w:val="22"/>
          <w:szCs w:val="22"/>
        </w:rPr>
        <w:t xml:space="preserve">evento en el cual </w:t>
      </w:r>
      <w:r w:rsidRPr="00E607AC">
        <w:rPr>
          <w:rFonts w:ascii="Arial" w:hAnsi="Arial" w:cs="Arial"/>
          <w:sz w:val="22"/>
          <w:szCs w:val="22"/>
        </w:rPr>
        <w:t xml:space="preserve">nos </w:t>
      </w:r>
      <w:r w:rsidR="00DC661F" w:rsidRPr="00E607AC">
        <w:rPr>
          <w:rFonts w:ascii="Arial" w:hAnsi="Arial" w:cs="Arial"/>
          <w:sz w:val="22"/>
          <w:szCs w:val="22"/>
        </w:rPr>
        <w:t xml:space="preserve">obligamos </w:t>
      </w:r>
      <w:r w:rsidRPr="00E607AC">
        <w:rPr>
          <w:rFonts w:ascii="Arial" w:hAnsi="Arial" w:cs="Arial"/>
          <w:sz w:val="22"/>
          <w:szCs w:val="22"/>
        </w:rPr>
        <w:t xml:space="preserve">a </w:t>
      </w:r>
      <w:r w:rsidR="00DC661F" w:rsidRPr="00E607AC">
        <w:rPr>
          <w:rFonts w:ascii="Arial" w:hAnsi="Arial" w:cs="Arial"/>
          <w:sz w:val="22"/>
          <w:szCs w:val="22"/>
        </w:rPr>
        <w:t xml:space="preserve">pagar </w:t>
      </w:r>
      <w:r w:rsidRPr="00E607AC">
        <w:rPr>
          <w:rFonts w:ascii="Arial" w:hAnsi="Arial" w:cs="Arial"/>
          <w:sz w:val="22"/>
          <w:szCs w:val="22"/>
        </w:rPr>
        <w:t xml:space="preserve">favor de la UPME el monto total de la </w:t>
      </w:r>
      <w:r w:rsidR="00DC661F" w:rsidRPr="00E607AC">
        <w:rPr>
          <w:rFonts w:ascii="Arial" w:hAnsi="Arial" w:cs="Arial"/>
          <w:sz w:val="22"/>
          <w:szCs w:val="22"/>
        </w:rPr>
        <w:t>presente Garantía de Seriedad</w:t>
      </w:r>
      <w:r w:rsidRPr="00E607AC">
        <w:rPr>
          <w:rFonts w:ascii="Arial" w:hAnsi="Arial" w:cs="Arial"/>
          <w:sz w:val="22"/>
          <w:szCs w:val="22"/>
        </w:rPr>
        <w:t>.</w:t>
      </w:r>
    </w:p>
    <w:p w14:paraId="39632319" w14:textId="5BE9F5C5" w:rsidR="00ED5CD3" w:rsidRPr="00E607AC" w:rsidRDefault="00EA675C" w:rsidP="009E6B54">
      <w:pPr>
        <w:keepLines/>
        <w:autoSpaceDE w:val="0"/>
        <w:autoSpaceDN w:val="0"/>
        <w:adjustRightInd w:val="0"/>
        <w:spacing w:before="120" w:after="120"/>
        <w:jc w:val="both"/>
        <w:rPr>
          <w:rFonts w:ascii="Arial" w:hAnsi="Arial" w:cs="Arial"/>
          <w:sz w:val="22"/>
          <w:szCs w:val="22"/>
        </w:rPr>
      </w:pPr>
      <w:r w:rsidRPr="00E607AC">
        <w:rPr>
          <w:rFonts w:ascii="Arial" w:hAnsi="Arial" w:cs="Arial"/>
          <w:sz w:val="22"/>
          <w:szCs w:val="22"/>
        </w:rPr>
        <w:t xml:space="preserve">Nuestras obligaciones bajo la </w:t>
      </w:r>
      <w:r w:rsidR="009503BB" w:rsidRPr="00E607AC">
        <w:rPr>
          <w:rFonts w:ascii="Arial" w:hAnsi="Arial" w:cs="Arial"/>
          <w:sz w:val="22"/>
          <w:szCs w:val="22"/>
        </w:rPr>
        <w:t xml:space="preserve">presente </w:t>
      </w:r>
      <w:r w:rsidRPr="00E607AC">
        <w:rPr>
          <w:rFonts w:ascii="Arial" w:hAnsi="Arial" w:cs="Arial"/>
          <w:sz w:val="22"/>
          <w:szCs w:val="22"/>
        </w:rPr>
        <w:t xml:space="preserve">Garantía de Seriedad incluyendo el pago del monto garantizado, no se verán afectadas por cualquier disputa entre la UPME y </w:t>
      </w:r>
      <w:r w:rsidR="009503BB" w:rsidRPr="00E607AC">
        <w:rPr>
          <w:rFonts w:ascii="Arial" w:hAnsi="Arial" w:cs="Arial"/>
          <w:sz w:val="22"/>
          <w:szCs w:val="22"/>
        </w:rPr>
        <w:t>el Proponente.</w:t>
      </w:r>
    </w:p>
    <w:p w14:paraId="0717BC7D" w14:textId="2BDB9B0E" w:rsidR="009503BB" w:rsidRPr="00E607AC" w:rsidRDefault="009503BB" w:rsidP="009E6B54">
      <w:pPr>
        <w:keepLines/>
        <w:autoSpaceDE w:val="0"/>
        <w:autoSpaceDN w:val="0"/>
        <w:adjustRightInd w:val="0"/>
        <w:spacing w:before="120" w:after="120"/>
        <w:jc w:val="both"/>
        <w:rPr>
          <w:rFonts w:ascii="Arial" w:hAnsi="Arial" w:cs="Arial"/>
          <w:sz w:val="22"/>
          <w:szCs w:val="22"/>
        </w:rPr>
      </w:pPr>
      <w:r w:rsidRPr="00E607AC">
        <w:rPr>
          <w:rFonts w:ascii="Arial" w:hAnsi="Arial" w:cs="Arial"/>
          <w:sz w:val="22"/>
          <w:szCs w:val="22"/>
        </w:rPr>
        <w:t>Renunci</w:t>
      </w:r>
      <w:r w:rsidR="00950900" w:rsidRPr="00E607AC">
        <w:rPr>
          <w:rFonts w:ascii="Arial" w:hAnsi="Arial" w:cs="Arial"/>
          <w:sz w:val="22"/>
          <w:szCs w:val="22"/>
        </w:rPr>
        <w:t>amos</w:t>
      </w:r>
      <w:r w:rsidRPr="00E607AC">
        <w:rPr>
          <w:rFonts w:ascii="Arial" w:hAnsi="Arial" w:cs="Arial"/>
          <w:sz w:val="22"/>
          <w:szCs w:val="22"/>
        </w:rPr>
        <w:t xml:space="preserve"> expresamente a</w:t>
      </w:r>
      <w:r w:rsidR="00950900" w:rsidRPr="00E607AC">
        <w:rPr>
          <w:rFonts w:ascii="Arial" w:hAnsi="Arial" w:cs="Arial"/>
          <w:sz w:val="22"/>
          <w:szCs w:val="22"/>
        </w:rPr>
        <w:t xml:space="preserve"> cualquier requerimiento judicial, extrajudicial o de cualquier otro tipo para el pago de la presente Garantía de </w:t>
      </w:r>
      <w:r w:rsidR="00FA3872" w:rsidRPr="00E607AC">
        <w:rPr>
          <w:rFonts w:ascii="Arial" w:hAnsi="Arial" w:cs="Arial"/>
          <w:sz w:val="22"/>
          <w:szCs w:val="22"/>
        </w:rPr>
        <w:t>Seriedad</w:t>
      </w:r>
      <w:r w:rsidR="00950900" w:rsidRPr="00E607AC">
        <w:rPr>
          <w:rFonts w:ascii="Arial" w:hAnsi="Arial" w:cs="Arial"/>
          <w:sz w:val="22"/>
          <w:szCs w:val="22"/>
        </w:rPr>
        <w:t>. Igualmente renunciamos expresamente a</w:t>
      </w:r>
      <w:r w:rsidRPr="00E607AC">
        <w:rPr>
          <w:rFonts w:ascii="Arial" w:hAnsi="Arial" w:cs="Arial"/>
          <w:sz w:val="22"/>
          <w:szCs w:val="22"/>
        </w:rPr>
        <w:t xml:space="preserve">l beneficio de excusión y nos obligamos de manera incondicional e irrevocable al pago de la presente Garantía de Seriedad para lo cual </w:t>
      </w:r>
      <w:r w:rsidR="00FA3872" w:rsidRPr="00E607AC">
        <w:rPr>
          <w:rFonts w:ascii="Arial" w:hAnsi="Arial" w:cs="Arial"/>
          <w:sz w:val="22"/>
          <w:szCs w:val="22"/>
        </w:rPr>
        <w:t>bastará el</w:t>
      </w:r>
      <w:r w:rsidRPr="00E607AC">
        <w:rPr>
          <w:rFonts w:ascii="Arial" w:hAnsi="Arial" w:cs="Arial"/>
          <w:sz w:val="22"/>
          <w:szCs w:val="22"/>
        </w:rPr>
        <w:t xml:space="preserve"> requerimiento escrito de la Unidad de Planeación </w:t>
      </w:r>
      <w:proofErr w:type="gramStart"/>
      <w:r w:rsidRPr="00E607AC">
        <w:rPr>
          <w:rFonts w:ascii="Arial" w:hAnsi="Arial" w:cs="Arial"/>
          <w:sz w:val="22"/>
          <w:szCs w:val="22"/>
        </w:rPr>
        <w:t>Minero Energética</w:t>
      </w:r>
      <w:proofErr w:type="gramEnd"/>
      <w:r w:rsidRPr="00E607AC">
        <w:rPr>
          <w:rFonts w:ascii="Arial" w:hAnsi="Arial" w:cs="Arial"/>
          <w:sz w:val="22"/>
          <w:szCs w:val="22"/>
        </w:rPr>
        <w:t>. El pago se hará dentro de los dos</w:t>
      </w:r>
      <w:r w:rsidR="00FA3872" w:rsidRPr="00E607AC">
        <w:rPr>
          <w:rFonts w:ascii="Arial" w:hAnsi="Arial" w:cs="Arial"/>
          <w:sz w:val="22"/>
          <w:szCs w:val="22"/>
        </w:rPr>
        <w:t xml:space="preserve"> días h</w:t>
      </w:r>
      <w:r w:rsidRPr="00E607AC">
        <w:rPr>
          <w:rFonts w:ascii="Arial" w:hAnsi="Arial" w:cs="Arial"/>
          <w:sz w:val="22"/>
          <w:szCs w:val="22"/>
        </w:rPr>
        <w:t xml:space="preserve">ábiles siguientes al recibo de dicho requerimiento. </w:t>
      </w:r>
    </w:p>
    <w:p w14:paraId="2B465804" w14:textId="7646A3C2" w:rsidR="00ED5CD3" w:rsidRPr="00E607AC" w:rsidRDefault="00EA675C" w:rsidP="009E6B54">
      <w:pPr>
        <w:keepLines/>
        <w:autoSpaceDE w:val="0"/>
        <w:autoSpaceDN w:val="0"/>
        <w:adjustRightInd w:val="0"/>
        <w:spacing w:before="120" w:after="120"/>
        <w:jc w:val="both"/>
        <w:rPr>
          <w:rFonts w:ascii="Arial" w:hAnsi="Arial" w:cs="Arial"/>
          <w:sz w:val="22"/>
          <w:szCs w:val="22"/>
        </w:rPr>
      </w:pPr>
      <w:r w:rsidRPr="00E607AC">
        <w:rPr>
          <w:rFonts w:ascii="Arial" w:hAnsi="Arial" w:cs="Arial"/>
          <w:sz w:val="22"/>
          <w:szCs w:val="22"/>
        </w:rPr>
        <w:t xml:space="preserve">Cualquier demora de nuestra parte para pagar el monto de la Garantía de Seriedad, a partir de la fecha en que sea requerida por ustedes conforme los términos que aquí se indican, devengará un interés equivalente a la tasa efectiva de mora certificada por la Superintendencia Financiera de Colombia, vigente a la fecha de pago. </w:t>
      </w:r>
    </w:p>
    <w:p w14:paraId="44AB5470" w14:textId="551CD5AB" w:rsidR="00ED5CD3" w:rsidRPr="00E607AC" w:rsidRDefault="00EA675C" w:rsidP="009E6B54">
      <w:pPr>
        <w:keepLines/>
        <w:autoSpaceDE w:val="0"/>
        <w:autoSpaceDN w:val="0"/>
        <w:adjustRightInd w:val="0"/>
        <w:spacing w:before="120" w:after="120"/>
        <w:jc w:val="both"/>
        <w:rPr>
          <w:rFonts w:ascii="Arial" w:hAnsi="Arial" w:cs="Arial"/>
          <w:sz w:val="22"/>
          <w:szCs w:val="22"/>
        </w:rPr>
      </w:pPr>
      <w:r w:rsidRPr="00E607AC">
        <w:rPr>
          <w:rFonts w:ascii="Arial" w:hAnsi="Arial" w:cs="Arial"/>
          <w:sz w:val="22"/>
          <w:szCs w:val="22"/>
        </w:rPr>
        <w:t xml:space="preserve">Salvo indicación expresa en sentido contrario, los términos utilizados en la </w:t>
      </w:r>
      <w:r w:rsidR="009503BB" w:rsidRPr="00E607AC">
        <w:rPr>
          <w:rFonts w:ascii="Arial" w:hAnsi="Arial" w:cs="Arial"/>
          <w:sz w:val="22"/>
          <w:szCs w:val="22"/>
        </w:rPr>
        <w:t xml:space="preserve">presente </w:t>
      </w:r>
      <w:r w:rsidRPr="00E607AC">
        <w:rPr>
          <w:rFonts w:ascii="Arial" w:hAnsi="Arial" w:cs="Arial"/>
          <w:sz w:val="22"/>
          <w:szCs w:val="22"/>
        </w:rPr>
        <w:t>Garantía de Seriedad tienen el mismo significado que se les atribuye en los Documentos de Selección del Inversionista</w:t>
      </w:r>
      <w:r w:rsidR="003B2306" w:rsidRPr="00E607AC">
        <w:rPr>
          <w:rFonts w:ascii="Arial" w:hAnsi="Arial" w:cs="Arial"/>
          <w:sz w:val="22"/>
          <w:szCs w:val="22"/>
        </w:rPr>
        <w:t xml:space="preserve"> de la </w:t>
      </w:r>
      <w:r w:rsidR="009503BB" w:rsidRPr="00E607AC">
        <w:rPr>
          <w:rFonts w:ascii="Arial" w:hAnsi="Arial" w:cs="Arial"/>
          <w:sz w:val="22"/>
          <w:szCs w:val="22"/>
        </w:rPr>
        <w:t>C</w:t>
      </w:r>
      <w:r w:rsidR="003B2306" w:rsidRPr="00E607AC">
        <w:rPr>
          <w:rFonts w:ascii="Arial" w:hAnsi="Arial" w:cs="Arial"/>
          <w:sz w:val="22"/>
          <w:szCs w:val="22"/>
        </w:rPr>
        <w:t xml:space="preserve">onvocatoria </w:t>
      </w:r>
      <w:r w:rsidR="009503BB" w:rsidRPr="00E607AC">
        <w:rPr>
          <w:rFonts w:ascii="Arial" w:hAnsi="Arial" w:cs="Arial"/>
          <w:sz w:val="22"/>
          <w:szCs w:val="22"/>
        </w:rPr>
        <w:t xml:space="preserve">Pública </w:t>
      </w:r>
      <w:r w:rsidR="003B2306" w:rsidRPr="00E607AC">
        <w:rPr>
          <w:rFonts w:ascii="Arial" w:hAnsi="Arial" w:cs="Arial"/>
          <w:sz w:val="22"/>
          <w:szCs w:val="22"/>
        </w:rPr>
        <w:t>de la referencia</w:t>
      </w:r>
      <w:r w:rsidRPr="00E607AC">
        <w:rPr>
          <w:rFonts w:ascii="Arial" w:hAnsi="Arial" w:cs="Arial"/>
          <w:sz w:val="22"/>
          <w:szCs w:val="22"/>
        </w:rPr>
        <w:t xml:space="preserve">. </w:t>
      </w:r>
    </w:p>
    <w:p w14:paraId="70B3011B" w14:textId="77777777" w:rsidR="00EA675C" w:rsidRPr="00E607AC" w:rsidRDefault="00EA675C" w:rsidP="009E6B54">
      <w:pPr>
        <w:keepLines/>
        <w:autoSpaceDE w:val="0"/>
        <w:autoSpaceDN w:val="0"/>
        <w:adjustRightInd w:val="0"/>
        <w:spacing w:before="120" w:after="120"/>
        <w:rPr>
          <w:rFonts w:ascii="Arial" w:hAnsi="Arial" w:cs="Arial"/>
          <w:sz w:val="22"/>
          <w:szCs w:val="22"/>
        </w:rPr>
      </w:pPr>
      <w:r w:rsidRPr="00E607AC">
        <w:rPr>
          <w:rFonts w:ascii="Arial" w:hAnsi="Arial" w:cs="Arial"/>
          <w:sz w:val="22"/>
          <w:szCs w:val="22"/>
        </w:rPr>
        <w:t xml:space="preserve">Cordialmente, </w:t>
      </w:r>
    </w:p>
    <w:p w14:paraId="1E3E5E39" w14:textId="77777777" w:rsidR="00ED5CD3" w:rsidRPr="00E607AC" w:rsidRDefault="00EA675C" w:rsidP="009E6B54">
      <w:pPr>
        <w:keepLines/>
        <w:autoSpaceDE w:val="0"/>
        <w:autoSpaceDN w:val="0"/>
        <w:adjustRightInd w:val="0"/>
        <w:spacing w:before="120" w:after="120"/>
        <w:rPr>
          <w:rFonts w:ascii="Arial" w:hAnsi="Arial" w:cs="Arial"/>
          <w:sz w:val="22"/>
          <w:szCs w:val="22"/>
        </w:rPr>
      </w:pPr>
      <w:r w:rsidRPr="00E607AC">
        <w:rPr>
          <w:rFonts w:ascii="Arial" w:hAnsi="Arial" w:cs="Arial"/>
          <w:sz w:val="22"/>
          <w:szCs w:val="22"/>
        </w:rPr>
        <w:t xml:space="preserve"> </w:t>
      </w:r>
    </w:p>
    <w:p w14:paraId="59B17C75" w14:textId="77777777" w:rsidR="00ED5CD3" w:rsidRPr="00E607AC" w:rsidRDefault="003B2306" w:rsidP="009E6B54">
      <w:pPr>
        <w:keepLines/>
        <w:autoSpaceDE w:val="0"/>
        <w:autoSpaceDN w:val="0"/>
        <w:adjustRightInd w:val="0"/>
        <w:spacing w:before="120" w:after="120"/>
        <w:rPr>
          <w:rFonts w:ascii="Arial" w:hAnsi="Arial" w:cs="Arial"/>
          <w:i/>
          <w:sz w:val="22"/>
          <w:szCs w:val="22"/>
        </w:rPr>
      </w:pPr>
      <w:r w:rsidRPr="00E607AC">
        <w:rPr>
          <w:rFonts w:ascii="Arial" w:hAnsi="Arial" w:cs="Arial"/>
          <w:i/>
          <w:sz w:val="22"/>
          <w:szCs w:val="22"/>
        </w:rPr>
        <w:t>{por parte entidad que emite la</w:t>
      </w:r>
      <w:r w:rsidR="00EA675C" w:rsidRPr="00E607AC">
        <w:rPr>
          <w:rFonts w:ascii="Arial" w:hAnsi="Arial" w:cs="Arial"/>
          <w:i/>
          <w:sz w:val="22"/>
          <w:szCs w:val="22"/>
        </w:rPr>
        <w:t xml:space="preserve"> </w:t>
      </w:r>
      <w:r w:rsidRPr="00E607AC">
        <w:rPr>
          <w:rFonts w:ascii="Arial" w:hAnsi="Arial" w:cs="Arial"/>
          <w:i/>
          <w:sz w:val="22"/>
          <w:szCs w:val="22"/>
        </w:rPr>
        <w:t>Garantía de Seriedad}</w:t>
      </w:r>
      <w:r w:rsidR="00EA675C" w:rsidRPr="00E607AC">
        <w:rPr>
          <w:rFonts w:ascii="Arial" w:hAnsi="Arial" w:cs="Arial"/>
          <w:i/>
          <w:sz w:val="22"/>
          <w:szCs w:val="22"/>
        </w:rPr>
        <w:t xml:space="preserve"> </w:t>
      </w:r>
    </w:p>
    <w:p w14:paraId="090086D9" w14:textId="77777777" w:rsidR="00ED5CD3" w:rsidRPr="00E607AC" w:rsidRDefault="00DC7340" w:rsidP="009E6B54">
      <w:pPr>
        <w:keepLines/>
        <w:autoSpaceDE w:val="0"/>
        <w:autoSpaceDN w:val="0"/>
        <w:adjustRightInd w:val="0"/>
        <w:spacing w:before="120" w:after="120"/>
        <w:jc w:val="both"/>
        <w:rPr>
          <w:rFonts w:ascii="Arial" w:hAnsi="Arial" w:cs="Arial"/>
          <w:sz w:val="22"/>
          <w:szCs w:val="22"/>
        </w:rPr>
      </w:pPr>
      <w:r w:rsidRPr="00E607AC">
        <w:rPr>
          <w:rFonts w:ascii="Arial" w:hAnsi="Arial" w:cs="Arial"/>
          <w:sz w:val="22"/>
          <w:szCs w:val="22"/>
        </w:rPr>
        <w:t>[</w:t>
      </w:r>
      <w:r w:rsidRPr="00E607AC">
        <w:rPr>
          <w:rFonts w:ascii="Arial" w:hAnsi="Arial" w:cs="Arial"/>
          <w:i/>
          <w:sz w:val="22"/>
          <w:szCs w:val="22"/>
          <w:u w:val="single"/>
        </w:rPr>
        <w:t xml:space="preserve">Firma del Representante Legal </w:t>
      </w:r>
      <w:r w:rsidR="00C84C85" w:rsidRPr="00E607AC">
        <w:rPr>
          <w:rFonts w:ascii="Arial" w:hAnsi="Arial" w:cs="Arial"/>
          <w:i/>
          <w:sz w:val="22"/>
          <w:szCs w:val="22"/>
          <w:u w:val="single"/>
        </w:rPr>
        <w:t>de la entidad que emite la garantía</w:t>
      </w:r>
      <w:r w:rsidRPr="00E607AC">
        <w:rPr>
          <w:rFonts w:ascii="Arial" w:hAnsi="Arial" w:cs="Arial"/>
          <w:sz w:val="22"/>
          <w:szCs w:val="22"/>
        </w:rPr>
        <w:t xml:space="preserve">]  </w:t>
      </w:r>
    </w:p>
    <w:p w14:paraId="7441ED59" w14:textId="77777777" w:rsidR="00ED5CD3" w:rsidRPr="00E607AC" w:rsidRDefault="00DC7340" w:rsidP="009E6B54">
      <w:pPr>
        <w:keepLines/>
        <w:autoSpaceDE w:val="0"/>
        <w:autoSpaceDN w:val="0"/>
        <w:adjustRightInd w:val="0"/>
        <w:spacing w:before="120" w:after="120"/>
        <w:jc w:val="both"/>
        <w:rPr>
          <w:rFonts w:ascii="Arial" w:hAnsi="Arial" w:cs="Arial"/>
          <w:sz w:val="22"/>
          <w:szCs w:val="22"/>
        </w:rPr>
      </w:pPr>
      <w:r w:rsidRPr="00E607AC">
        <w:rPr>
          <w:rFonts w:ascii="Arial" w:hAnsi="Arial" w:cs="Arial"/>
          <w:sz w:val="22"/>
          <w:szCs w:val="22"/>
        </w:rPr>
        <w:t>[</w:t>
      </w:r>
      <w:r w:rsidRPr="00E607AC">
        <w:rPr>
          <w:rFonts w:ascii="Arial" w:hAnsi="Arial" w:cs="Arial"/>
          <w:i/>
          <w:sz w:val="22"/>
          <w:szCs w:val="22"/>
          <w:u w:val="single"/>
        </w:rPr>
        <w:t>Indicar nombre y documento de identidad del firmante</w:t>
      </w:r>
      <w:r w:rsidRPr="00E607AC">
        <w:rPr>
          <w:rFonts w:ascii="Arial" w:hAnsi="Arial" w:cs="Arial"/>
          <w:sz w:val="22"/>
          <w:szCs w:val="22"/>
        </w:rPr>
        <w:t>]</w:t>
      </w:r>
    </w:p>
    <w:p w14:paraId="203B6A37" w14:textId="77777777" w:rsidR="00ED5CD3" w:rsidRPr="00E607AC" w:rsidRDefault="00DC7340" w:rsidP="009E6B54">
      <w:pPr>
        <w:keepLines/>
        <w:autoSpaceDE w:val="0"/>
        <w:autoSpaceDN w:val="0"/>
        <w:adjustRightInd w:val="0"/>
        <w:spacing w:before="120" w:after="120"/>
        <w:jc w:val="both"/>
        <w:rPr>
          <w:rFonts w:ascii="Arial" w:hAnsi="Arial" w:cs="Arial"/>
          <w:sz w:val="22"/>
          <w:szCs w:val="22"/>
        </w:rPr>
      </w:pPr>
      <w:r w:rsidRPr="00E607AC">
        <w:rPr>
          <w:rFonts w:ascii="Arial" w:hAnsi="Arial" w:cs="Arial"/>
          <w:sz w:val="22"/>
          <w:szCs w:val="22"/>
        </w:rPr>
        <w:t>[</w:t>
      </w:r>
      <w:r w:rsidRPr="00E607AC">
        <w:rPr>
          <w:rFonts w:ascii="Arial" w:hAnsi="Arial" w:cs="Arial"/>
          <w:i/>
          <w:sz w:val="22"/>
          <w:szCs w:val="22"/>
          <w:u w:val="single"/>
        </w:rPr>
        <w:t>Indicar cargo del Firmante</w:t>
      </w:r>
      <w:r w:rsidRPr="00E607AC">
        <w:rPr>
          <w:rFonts w:ascii="Arial" w:hAnsi="Arial" w:cs="Arial"/>
          <w:sz w:val="22"/>
          <w:szCs w:val="22"/>
        </w:rPr>
        <w:t>]</w:t>
      </w:r>
    </w:p>
    <w:p w14:paraId="226695A0" w14:textId="77777777" w:rsidR="00ED5CD3" w:rsidRPr="00E607AC" w:rsidRDefault="00DC7340" w:rsidP="009E6B54">
      <w:pPr>
        <w:keepLines/>
        <w:autoSpaceDE w:val="0"/>
        <w:autoSpaceDN w:val="0"/>
        <w:adjustRightInd w:val="0"/>
        <w:spacing w:before="120" w:after="120"/>
        <w:rPr>
          <w:rFonts w:ascii="Arial" w:hAnsi="Arial" w:cs="Arial"/>
          <w:sz w:val="22"/>
          <w:szCs w:val="22"/>
        </w:rPr>
      </w:pPr>
      <w:r w:rsidRPr="00E607AC">
        <w:rPr>
          <w:rFonts w:ascii="Arial" w:hAnsi="Arial" w:cs="Arial"/>
          <w:sz w:val="22"/>
          <w:szCs w:val="22"/>
        </w:rPr>
        <w:t>Representante Legal</w:t>
      </w:r>
      <w:r w:rsidR="00C84C85" w:rsidRPr="00E607AC">
        <w:rPr>
          <w:rFonts w:ascii="Arial" w:hAnsi="Arial" w:cs="Arial"/>
          <w:sz w:val="22"/>
          <w:szCs w:val="22"/>
        </w:rPr>
        <w:t xml:space="preserve"> de [</w:t>
      </w:r>
      <w:r w:rsidR="00C84C85" w:rsidRPr="00E607AC">
        <w:rPr>
          <w:rFonts w:ascii="Arial" w:hAnsi="Arial" w:cs="Arial"/>
          <w:i/>
          <w:sz w:val="22"/>
          <w:szCs w:val="22"/>
          <w:u w:val="single"/>
        </w:rPr>
        <w:t>Indicar nombre de la entidad que emite la garantía</w:t>
      </w:r>
      <w:r w:rsidR="00C84C85" w:rsidRPr="00E607AC">
        <w:rPr>
          <w:rFonts w:ascii="Arial" w:hAnsi="Arial" w:cs="Arial"/>
          <w:sz w:val="22"/>
          <w:szCs w:val="22"/>
        </w:rPr>
        <w:t>]</w:t>
      </w:r>
    </w:p>
    <w:p w14:paraId="5486E634" w14:textId="77777777" w:rsidR="00ED5CD3" w:rsidRPr="00E607AC" w:rsidRDefault="00DC7340" w:rsidP="009E6B54">
      <w:pPr>
        <w:keepLines/>
        <w:autoSpaceDE w:val="0"/>
        <w:autoSpaceDN w:val="0"/>
        <w:adjustRightInd w:val="0"/>
        <w:spacing w:before="120" w:after="120"/>
        <w:rPr>
          <w:rFonts w:ascii="Arial" w:hAnsi="Arial" w:cs="Arial"/>
          <w:sz w:val="22"/>
          <w:szCs w:val="22"/>
        </w:rPr>
      </w:pPr>
      <w:r w:rsidRPr="00E607AC">
        <w:rPr>
          <w:rFonts w:ascii="Arial" w:hAnsi="Arial" w:cs="Arial"/>
          <w:sz w:val="22"/>
          <w:szCs w:val="22"/>
        </w:rPr>
        <w:t>[</w:t>
      </w:r>
      <w:r w:rsidRPr="00E607AC">
        <w:rPr>
          <w:rFonts w:ascii="Arial" w:hAnsi="Arial" w:cs="Arial"/>
          <w:i/>
          <w:sz w:val="22"/>
          <w:szCs w:val="22"/>
          <w:u w:val="single"/>
        </w:rPr>
        <w:t>Indicar datos de contacto: “</w:t>
      </w:r>
      <w:r w:rsidR="009A0586" w:rsidRPr="00E607AC">
        <w:rPr>
          <w:rFonts w:ascii="Arial" w:hAnsi="Arial" w:cs="Arial"/>
          <w:i/>
          <w:sz w:val="22"/>
          <w:szCs w:val="22"/>
          <w:u w:val="single"/>
        </w:rPr>
        <w:t xml:space="preserve">dirección y ciudad, </w:t>
      </w:r>
      <w:r w:rsidRPr="00E607AC">
        <w:rPr>
          <w:rFonts w:ascii="Arial" w:hAnsi="Arial" w:cs="Arial"/>
          <w:i/>
          <w:sz w:val="22"/>
          <w:szCs w:val="22"/>
          <w:u w:val="single"/>
        </w:rPr>
        <w:t>números de teléfono, fax y dirección del correo electrónico”</w:t>
      </w:r>
      <w:r w:rsidRPr="00E607AC">
        <w:rPr>
          <w:rFonts w:ascii="Arial" w:hAnsi="Arial" w:cs="Arial"/>
          <w:sz w:val="22"/>
          <w:szCs w:val="22"/>
        </w:rPr>
        <w:t>]</w:t>
      </w:r>
    </w:p>
    <w:p w14:paraId="360A6CD1" w14:textId="77777777" w:rsidR="00EA675C" w:rsidRPr="00E607AC" w:rsidRDefault="00F05B52" w:rsidP="009E6B54">
      <w:pPr>
        <w:keepLines/>
        <w:spacing w:before="120" w:after="120"/>
        <w:rPr>
          <w:rFonts w:ascii="Arial" w:hAnsi="Arial" w:cs="Arial"/>
          <w:b/>
          <w:bCs/>
          <w:sz w:val="22"/>
          <w:szCs w:val="22"/>
        </w:rPr>
      </w:pPr>
      <w:bookmarkStart w:id="582" w:name="_Toc303694962"/>
      <w:bookmarkStart w:id="583" w:name="_Toc328653747"/>
      <w:bookmarkStart w:id="584" w:name="_Toc3790094"/>
      <w:bookmarkStart w:id="585" w:name="_Toc58158972"/>
      <w:r w:rsidRPr="00E607AC">
        <w:rPr>
          <w:rFonts w:ascii="Arial" w:hAnsi="Arial" w:cs="Arial"/>
          <w:b/>
          <w:bCs/>
          <w:sz w:val="22"/>
          <w:szCs w:val="22"/>
        </w:rPr>
        <w:br w:type="page"/>
      </w:r>
    </w:p>
    <w:p w14:paraId="48FD65AB" w14:textId="22D82468" w:rsidR="00ED5CD3" w:rsidRPr="00E607AC" w:rsidRDefault="00EA675C" w:rsidP="009E6B54">
      <w:pPr>
        <w:pStyle w:val="Ttulo2"/>
        <w:keepNext w:val="0"/>
        <w:spacing w:before="120" w:after="120" w:line="240" w:lineRule="auto"/>
        <w:jc w:val="center"/>
        <w:rPr>
          <w:rFonts w:ascii="Arial" w:hAnsi="Arial" w:cs="Arial"/>
          <w:sz w:val="22"/>
          <w:szCs w:val="22"/>
        </w:rPr>
      </w:pPr>
      <w:bookmarkStart w:id="586" w:name="_Toc303694963"/>
      <w:bookmarkStart w:id="587" w:name="_Toc328653748"/>
      <w:bookmarkStart w:id="588" w:name="_Toc387047986"/>
      <w:bookmarkStart w:id="589" w:name="_Toc376185398"/>
      <w:bookmarkStart w:id="590" w:name="_Toc388431027"/>
      <w:bookmarkStart w:id="591" w:name="_Toc388613287"/>
      <w:bookmarkStart w:id="592" w:name="_Toc375415920"/>
      <w:bookmarkStart w:id="593" w:name="_Toc44003907"/>
      <w:bookmarkStart w:id="594" w:name="_Toc58158973"/>
      <w:bookmarkEnd w:id="582"/>
      <w:bookmarkEnd w:id="583"/>
      <w:bookmarkEnd w:id="584"/>
      <w:bookmarkEnd w:id="585"/>
      <w:r w:rsidRPr="00E607AC">
        <w:rPr>
          <w:rFonts w:ascii="Arial" w:hAnsi="Arial" w:cs="Arial"/>
          <w:color w:val="auto"/>
          <w:sz w:val="22"/>
          <w:szCs w:val="22"/>
        </w:rPr>
        <w:lastRenderedPageBreak/>
        <w:t xml:space="preserve">FORMULARIO </w:t>
      </w:r>
      <w:r w:rsidR="00B475C7" w:rsidRPr="00E607AC">
        <w:rPr>
          <w:rFonts w:ascii="Arial" w:hAnsi="Arial" w:cs="Arial"/>
          <w:color w:val="auto"/>
          <w:sz w:val="22"/>
          <w:szCs w:val="22"/>
        </w:rPr>
        <w:t xml:space="preserve">No. </w:t>
      </w:r>
      <w:r w:rsidR="00D965EB" w:rsidRPr="00E607AC">
        <w:rPr>
          <w:rFonts w:ascii="Arial" w:hAnsi="Arial" w:cs="Arial"/>
          <w:color w:val="auto"/>
          <w:sz w:val="22"/>
          <w:szCs w:val="22"/>
        </w:rPr>
        <w:t>3</w:t>
      </w:r>
      <w:r w:rsidRPr="00E607AC">
        <w:rPr>
          <w:rFonts w:ascii="Arial" w:hAnsi="Arial" w:cs="Arial"/>
          <w:color w:val="auto"/>
          <w:sz w:val="22"/>
          <w:szCs w:val="22"/>
        </w:rPr>
        <w:t xml:space="preserve">, Declaración </w:t>
      </w:r>
      <w:r w:rsidR="005215BB" w:rsidRPr="00E607AC">
        <w:rPr>
          <w:rFonts w:ascii="Arial" w:hAnsi="Arial" w:cs="Arial"/>
          <w:color w:val="auto"/>
          <w:sz w:val="22"/>
          <w:szCs w:val="22"/>
        </w:rPr>
        <w:t xml:space="preserve">Juramentada </w:t>
      </w:r>
      <w:r w:rsidRPr="00E607AC">
        <w:rPr>
          <w:rFonts w:ascii="Arial" w:hAnsi="Arial" w:cs="Arial"/>
          <w:color w:val="auto"/>
          <w:sz w:val="22"/>
          <w:szCs w:val="22"/>
        </w:rPr>
        <w:t>del Proponente</w:t>
      </w:r>
      <w:bookmarkEnd w:id="586"/>
      <w:bookmarkEnd w:id="587"/>
      <w:bookmarkEnd w:id="588"/>
      <w:bookmarkEnd w:id="589"/>
      <w:bookmarkEnd w:id="590"/>
      <w:bookmarkEnd w:id="591"/>
      <w:bookmarkEnd w:id="592"/>
      <w:bookmarkEnd w:id="593"/>
    </w:p>
    <w:bookmarkEnd w:id="594"/>
    <w:p w14:paraId="69EF24D3" w14:textId="22E7D7B4" w:rsidR="00ED5CD3" w:rsidRPr="00E607AC" w:rsidRDefault="00451D2E" w:rsidP="009E6B54">
      <w:pPr>
        <w:keepLines/>
        <w:spacing w:before="120" w:after="120"/>
        <w:jc w:val="center"/>
        <w:rPr>
          <w:rFonts w:ascii="Arial" w:hAnsi="Arial" w:cs="Arial"/>
          <w:sz w:val="22"/>
          <w:szCs w:val="22"/>
        </w:rPr>
      </w:pPr>
      <w:r w:rsidRPr="00E607AC" w:rsidDel="00451D2E">
        <w:rPr>
          <w:rFonts w:ascii="Arial" w:hAnsi="Arial" w:cs="Arial"/>
          <w:sz w:val="22"/>
          <w:szCs w:val="22"/>
        </w:rPr>
        <w:t xml:space="preserve"> </w:t>
      </w:r>
      <w:r w:rsidR="00EA675C" w:rsidRPr="00E607AC">
        <w:rPr>
          <w:rFonts w:ascii="Arial" w:hAnsi="Arial" w:cs="Arial"/>
          <w:sz w:val="22"/>
          <w:szCs w:val="22"/>
        </w:rPr>
        <w:t xml:space="preserve">(Numeral 6.1. de los </w:t>
      </w:r>
      <w:r w:rsidR="00EA675C" w:rsidRPr="00E607AC">
        <w:rPr>
          <w:rFonts w:ascii="Arial" w:hAnsi="Arial" w:cs="Arial"/>
          <w:bCs/>
          <w:sz w:val="22"/>
          <w:szCs w:val="22"/>
        </w:rPr>
        <w:t>Documentos de Selección del Inversionista</w:t>
      </w:r>
      <w:r w:rsidR="00EA675C" w:rsidRPr="00E607AC">
        <w:rPr>
          <w:rFonts w:ascii="Arial" w:hAnsi="Arial" w:cs="Arial"/>
          <w:sz w:val="22"/>
          <w:szCs w:val="22"/>
        </w:rPr>
        <w:t>)</w:t>
      </w:r>
    </w:p>
    <w:p w14:paraId="16649CC1" w14:textId="77777777" w:rsidR="00ED5CD3" w:rsidRPr="00E607AC" w:rsidRDefault="00683E1F" w:rsidP="009E6B54">
      <w:pPr>
        <w:keepLines/>
        <w:autoSpaceDE w:val="0"/>
        <w:autoSpaceDN w:val="0"/>
        <w:adjustRightInd w:val="0"/>
        <w:spacing w:before="120" w:after="120"/>
        <w:rPr>
          <w:rFonts w:ascii="Arial" w:hAnsi="Arial" w:cs="Arial"/>
          <w:sz w:val="22"/>
          <w:szCs w:val="22"/>
        </w:rPr>
      </w:pPr>
      <w:r w:rsidRPr="00E607AC">
        <w:rPr>
          <w:rFonts w:ascii="Arial" w:hAnsi="Arial" w:cs="Arial"/>
          <w:sz w:val="22"/>
          <w:szCs w:val="22"/>
        </w:rPr>
        <w:t>[</w:t>
      </w:r>
      <w:r w:rsidRPr="00E607AC">
        <w:rPr>
          <w:rFonts w:ascii="Arial" w:hAnsi="Arial" w:cs="Arial"/>
          <w:i/>
          <w:sz w:val="22"/>
          <w:szCs w:val="22"/>
          <w:u w:val="single"/>
        </w:rPr>
        <w:t>Ciudad</w:t>
      </w:r>
      <w:r w:rsidRPr="00E607AC">
        <w:rPr>
          <w:rFonts w:ascii="Arial" w:hAnsi="Arial" w:cs="Arial"/>
          <w:sz w:val="22"/>
          <w:szCs w:val="22"/>
        </w:rPr>
        <w:t>], [</w:t>
      </w:r>
      <w:r w:rsidRPr="00E607AC">
        <w:rPr>
          <w:rFonts w:ascii="Arial" w:hAnsi="Arial" w:cs="Arial"/>
          <w:i/>
          <w:sz w:val="22"/>
          <w:szCs w:val="22"/>
          <w:u w:val="single"/>
        </w:rPr>
        <w:t>día</w:t>
      </w:r>
      <w:r w:rsidRPr="00E607AC">
        <w:rPr>
          <w:rFonts w:ascii="Arial" w:hAnsi="Arial" w:cs="Arial"/>
          <w:sz w:val="22"/>
          <w:szCs w:val="22"/>
        </w:rPr>
        <w:t>] de [</w:t>
      </w:r>
      <w:r w:rsidRPr="00E607AC">
        <w:rPr>
          <w:rFonts w:ascii="Arial" w:hAnsi="Arial" w:cs="Arial"/>
          <w:i/>
          <w:sz w:val="22"/>
          <w:szCs w:val="22"/>
          <w:u w:val="single"/>
        </w:rPr>
        <w:t>mes</w:t>
      </w:r>
      <w:r w:rsidRPr="00E607AC">
        <w:rPr>
          <w:rFonts w:ascii="Arial" w:hAnsi="Arial" w:cs="Arial"/>
          <w:sz w:val="22"/>
          <w:szCs w:val="22"/>
        </w:rPr>
        <w:t>] de [</w:t>
      </w:r>
      <w:r w:rsidRPr="00E607AC">
        <w:rPr>
          <w:rFonts w:ascii="Arial" w:hAnsi="Arial" w:cs="Arial"/>
          <w:i/>
          <w:sz w:val="22"/>
          <w:szCs w:val="22"/>
          <w:u w:val="single"/>
        </w:rPr>
        <w:t>año</w:t>
      </w:r>
      <w:r w:rsidRPr="00E607AC">
        <w:rPr>
          <w:rFonts w:ascii="Arial" w:hAnsi="Arial" w:cs="Arial"/>
          <w:sz w:val="22"/>
          <w:szCs w:val="22"/>
        </w:rPr>
        <w:t>]</w:t>
      </w:r>
    </w:p>
    <w:p w14:paraId="2CDE5362" w14:textId="77777777" w:rsidR="00683E1F" w:rsidRPr="00E607AC" w:rsidRDefault="00683E1F" w:rsidP="009E6B54">
      <w:pPr>
        <w:keepLines/>
        <w:autoSpaceDE w:val="0"/>
        <w:autoSpaceDN w:val="0"/>
        <w:adjustRightInd w:val="0"/>
        <w:spacing w:before="120" w:after="120"/>
        <w:rPr>
          <w:rFonts w:ascii="Arial" w:hAnsi="Arial" w:cs="Arial"/>
          <w:sz w:val="22"/>
          <w:szCs w:val="22"/>
        </w:rPr>
      </w:pPr>
      <w:r w:rsidRPr="00E607AC">
        <w:rPr>
          <w:rFonts w:ascii="Arial" w:hAnsi="Arial" w:cs="Arial"/>
          <w:sz w:val="22"/>
          <w:szCs w:val="22"/>
        </w:rPr>
        <w:t xml:space="preserve">Señores </w:t>
      </w:r>
    </w:p>
    <w:p w14:paraId="6831A413" w14:textId="77777777" w:rsidR="00683E1F" w:rsidRPr="00E607AC" w:rsidRDefault="00683E1F" w:rsidP="009E6B54">
      <w:pPr>
        <w:keepLines/>
        <w:autoSpaceDE w:val="0"/>
        <w:autoSpaceDN w:val="0"/>
        <w:adjustRightInd w:val="0"/>
        <w:spacing w:before="120" w:after="120"/>
        <w:rPr>
          <w:rFonts w:ascii="Arial" w:hAnsi="Arial" w:cs="Arial"/>
          <w:sz w:val="22"/>
          <w:szCs w:val="22"/>
        </w:rPr>
      </w:pPr>
      <w:r w:rsidRPr="00E607AC">
        <w:rPr>
          <w:rFonts w:ascii="Arial" w:hAnsi="Arial" w:cs="Arial"/>
          <w:sz w:val="22"/>
          <w:szCs w:val="22"/>
        </w:rPr>
        <w:t xml:space="preserve">UPME </w:t>
      </w:r>
    </w:p>
    <w:p w14:paraId="5370660F" w14:textId="77777777" w:rsidR="00683E1F" w:rsidRPr="00E607AC" w:rsidRDefault="00683E1F" w:rsidP="009E6B54">
      <w:pPr>
        <w:keepLines/>
        <w:autoSpaceDE w:val="0"/>
        <w:autoSpaceDN w:val="0"/>
        <w:adjustRightInd w:val="0"/>
        <w:spacing w:before="120" w:after="120"/>
        <w:rPr>
          <w:rFonts w:ascii="Arial" w:hAnsi="Arial" w:cs="Arial"/>
          <w:sz w:val="22"/>
          <w:szCs w:val="22"/>
        </w:rPr>
      </w:pPr>
      <w:proofErr w:type="spellStart"/>
      <w:r w:rsidRPr="00E607AC">
        <w:rPr>
          <w:rFonts w:ascii="Arial" w:hAnsi="Arial" w:cs="Arial"/>
          <w:sz w:val="22"/>
          <w:szCs w:val="22"/>
        </w:rPr>
        <w:t>Atn</w:t>
      </w:r>
      <w:proofErr w:type="spellEnd"/>
      <w:r w:rsidRPr="00E607AC">
        <w:rPr>
          <w:rFonts w:ascii="Arial" w:hAnsi="Arial" w:cs="Arial"/>
          <w:sz w:val="22"/>
          <w:szCs w:val="22"/>
        </w:rPr>
        <w:t xml:space="preserve">: </w:t>
      </w:r>
      <w:proofErr w:type="gramStart"/>
      <w:r w:rsidRPr="00E607AC">
        <w:rPr>
          <w:rFonts w:ascii="Arial" w:hAnsi="Arial" w:cs="Arial"/>
          <w:sz w:val="22"/>
          <w:szCs w:val="22"/>
        </w:rPr>
        <w:t>Director</w:t>
      </w:r>
      <w:proofErr w:type="gramEnd"/>
      <w:r w:rsidRPr="00E607AC">
        <w:rPr>
          <w:rFonts w:ascii="Arial" w:hAnsi="Arial" w:cs="Arial"/>
          <w:sz w:val="22"/>
          <w:szCs w:val="22"/>
        </w:rPr>
        <w:t xml:space="preserve">(a) General </w:t>
      </w:r>
    </w:p>
    <w:p w14:paraId="1A0842A4" w14:textId="77777777" w:rsidR="00ED5CD3" w:rsidRPr="00E607AC" w:rsidRDefault="00683E1F" w:rsidP="009E6B54">
      <w:pPr>
        <w:keepLines/>
        <w:autoSpaceDE w:val="0"/>
        <w:autoSpaceDN w:val="0"/>
        <w:adjustRightInd w:val="0"/>
        <w:spacing w:before="120" w:after="120"/>
        <w:rPr>
          <w:rFonts w:ascii="Arial" w:hAnsi="Arial" w:cs="Arial"/>
          <w:sz w:val="22"/>
          <w:szCs w:val="22"/>
        </w:rPr>
      </w:pPr>
      <w:r w:rsidRPr="00E607AC">
        <w:rPr>
          <w:rFonts w:ascii="Arial" w:hAnsi="Arial" w:cs="Arial"/>
          <w:sz w:val="22"/>
          <w:szCs w:val="22"/>
        </w:rPr>
        <w:t>Bogotá D.C., Colombia</w:t>
      </w:r>
    </w:p>
    <w:p w14:paraId="68BCB701" w14:textId="1DD816C5" w:rsidR="008616BB" w:rsidRPr="00E607AC" w:rsidRDefault="00683E1F" w:rsidP="009E6B54">
      <w:pPr>
        <w:keepLines/>
        <w:autoSpaceDE w:val="0"/>
        <w:autoSpaceDN w:val="0"/>
        <w:adjustRightInd w:val="0"/>
        <w:spacing w:before="120" w:after="120"/>
        <w:jc w:val="both"/>
        <w:rPr>
          <w:rFonts w:ascii="Arial" w:hAnsi="Arial" w:cs="Arial"/>
          <w:sz w:val="22"/>
          <w:szCs w:val="22"/>
        </w:rPr>
      </w:pPr>
      <w:proofErr w:type="spellStart"/>
      <w:r w:rsidRPr="00E607AC">
        <w:rPr>
          <w:rFonts w:ascii="Arial" w:hAnsi="Arial" w:cs="Arial"/>
          <w:sz w:val="22"/>
          <w:szCs w:val="22"/>
        </w:rPr>
        <w:t>Ref</w:t>
      </w:r>
      <w:proofErr w:type="spellEnd"/>
      <w:r w:rsidRPr="00E607AC">
        <w:rPr>
          <w:rFonts w:ascii="Arial" w:hAnsi="Arial" w:cs="Arial"/>
          <w:sz w:val="22"/>
          <w:szCs w:val="22"/>
        </w:rPr>
        <w:t>: Convocatoria Pública UPME</w:t>
      </w:r>
      <w:r w:rsidR="008616BB" w:rsidRPr="00E607AC">
        <w:rPr>
          <w:rFonts w:ascii="Arial" w:hAnsi="Arial" w:cs="Arial"/>
          <w:sz w:val="22"/>
          <w:szCs w:val="22"/>
        </w:rPr>
        <w:t xml:space="preserve"> GN</w:t>
      </w:r>
      <w:r w:rsidRPr="00E607AC">
        <w:rPr>
          <w:rFonts w:ascii="Arial" w:hAnsi="Arial" w:cs="Arial"/>
          <w:sz w:val="22"/>
          <w:szCs w:val="22"/>
        </w:rPr>
        <w:t xml:space="preserve"> </w:t>
      </w:r>
      <w:r w:rsidR="00815C26" w:rsidRPr="00E607AC">
        <w:rPr>
          <w:rFonts w:ascii="Arial" w:hAnsi="Arial" w:cs="Arial"/>
          <w:sz w:val="22"/>
          <w:szCs w:val="22"/>
        </w:rPr>
        <w:t xml:space="preserve">[XX </w:t>
      </w:r>
      <w:r w:rsidRPr="00E607AC">
        <w:rPr>
          <w:rFonts w:ascii="Arial" w:hAnsi="Arial" w:cs="Arial"/>
          <w:sz w:val="22"/>
          <w:szCs w:val="22"/>
        </w:rPr>
        <w:t xml:space="preserve">– </w:t>
      </w:r>
      <w:r w:rsidR="00815C26" w:rsidRPr="00E607AC">
        <w:rPr>
          <w:rFonts w:ascii="Arial" w:hAnsi="Arial" w:cs="Arial"/>
          <w:sz w:val="22"/>
          <w:szCs w:val="22"/>
        </w:rPr>
        <w:t>20XX]</w:t>
      </w:r>
      <w:r w:rsidR="00231C68" w:rsidRPr="00E607AC">
        <w:rPr>
          <w:rFonts w:ascii="Arial" w:hAnsi="Arial" w:cs="Arial"/>
          <w:sz w:val="22"/>
          <w:szCs w:val="22"/>
        </w:rPr>
        <w:t xml:space="preserve">. </w:t>
      </w:r>
      <w:r w:rsidR="008616BB" w:rsidRPr="00E607AC">
        <w:rPr>
          <w:rFonts w:ascii="Arial" w:hAnsi="Arial" w:cs="Arial"/>
          <w:sz w:val="22"/>
          <w:szCs w:val="22"/>
        </w:rPr>
        <w:t xml:space="preserve">Selección de un Inversionista para la prestación del servicio de almacenamiento de GNL, </w:t>
      </w:r>
      <w:proofErr w:type="gramStart"/>
      <w:r w:rsidR="008616BB" w:rsidRPr="00E607AC">
        <w:rPr>
          <w:rFonts w:ascii="Arial" w:hAnsi="Arial" w:cs="Arial"/>
          <w:sz w:val="22"/>
          <w:szCs w:val="22"/>
        </w:rPr>
        <w:t>regasificación  y</w:t>
      </w:r>
      <w:proofErr w:type="gramEnd"/>
      <w:r w:rsidR="008616BB" w:rsidRPr="00E607AC">
        <w:rPr>
          <w:rFonts w:ascii="Arial" w:hAnsi="Arial" w:cs="Arial"/>
          <w:sz w:val="22"/>
          <w:szCs w:val="22"/>
        </w:rPr>
        <w:t xml:space="preserve"> transporte de gas natural y servicios asociados de la Infraestructura de Importación de Gas del Pacífico conformada por una planta de regasificación en la bahía de Buenaventura y un Gasoducto entre Buenaventura y Yumbo.</w:t>
      </w:r>
    </w:p>
    <w:p w14:paraId="44D42A0E" w14:textId="77777777" w:rsidR="00683E1F" w:rsidRPr="00E607AC" w:rsidRDefault="00683E1F" w:rsidP="009E6B54">
      <w:pPr>
        <w:keepLines/>
        <w:spacing w:before="120" w:after="120"/>
        <w:jc w:val="both"/>
        <w:rPr>
          <w:rFonts w:ascii="Arial" w:hAnsi="Arial" w:cs="Arial"/>
          <w:sz w:val="22"/>
          <w:szCs w:val="22"/>
        </w:rPr>
      </w:pPr>
      <w:r w:rsidRPr="00E607AC">
        <w:rPr>
          <w:rFonts w:ascii="Arial" w:hAnsi="Arial" w:cs="Arial"/>
          <w:sz w:val="22"/>
          <w:szCs w:val="22"/>
        </w:rPr>
        <w:t>Proponente: [</w:t>
      </w:r>
      <w:r w:rsidRPr="00E607AC">
        <w:rPr>
          <w:rFonts w:ascii="Arial" w:hAnsi="Arial" w:cs="Arial"/>
          <w:i/>
          <w:sz w:val="22"/>
          <w:szCs w:val="22"/>
          <w:u w:val="single"/>
        </w:rPr>
        <w:t>Nombre del Proponente</w:t>
      </w:r>
      <w:r w:rsidRPr="00E607AC">
        <w:rPr>
          <w:rFonts w:ascii="Arial" w:hAnsi="Arial" w:cs="Arial"/>
          <w:sz w:val="22"/>
          <w:szCs w:val="22"/>
        </w:rPr>
        <w:t>]</w:t>
      </w:r>
      <w:r w:rsidRPr="00E607AC" w:rsidDel="007921DC">
        <w:rPr>
          <w:rFonts w:ascii="Arial" w:hAnsi="Arial" w:cs="Arial"/>
          <w:sz w:val="22"/>
          <w:szCs w:val="22"/>
        </w:rPr>
        <w:t xml:space="preserve"> </w:t>
      </w:r>
    </w:p>
    <w:p w14:paraId="1A5E39CC" w14:textId="77777777" w:rsidR="00ED5CD3" w:rsidRPr="00E607AC" w:rsidRDefault="00683E1F" w:rsidP="009E6B54">
      <w:pPr>
        <w:keepLines/>
        <w:spacing w:before="120" w:after="120"/>
        <w:jc w:val="both"/>
        <w:rPr>
          <w:rFonts w:ascii="Arial" w:hAnsi="Arial" w:cs="Arial"/>
          <w:sz w:val="22"/>
          <w:szCs w:val="22"/>
        </w:rPr>
      </w:pPr>
      <w:r w:rsidRPr="00E607AC" w:rsidDel="00683E1F">
        <w:rPr>
          <w:rFonts w:ascii="Arial" w:hAnsi="Arial" w:cs="Arial"/>
          <w:sz w:val="22"/>
          <w:szCs w:val="22"/>
        </w:rPr>
        <w:t xml:space="preserve"> </w:t>
      </w:r>
      <w:r w:rsidR="00EA675C" w:rsidRPr="00E607AC">
        <w:rPr>
          <w:rFonts w:ascii="Arial" w:hAnsi="Arial" w:cs="Arial"/>
          <w:bCs/>
          <w:sz w:val="22"/>
          <w:szCs w:val="22"/>
        </w:rPr>
        <w:t>Asunto:</w:t>
      </w:r>
      <w:r w:rsidR="00EA675C" w:rsidRPr="00E607AC">
        <w:rPr>
          <w:rFonts w:ascii="Arial" w:hAnsi="Arial" w:cs="Arial"/>
          <w:sz w:val="22"/>
          <w:szCs w:val="22"/>
        </w:rPr>
        <w:t xml:space="preserve"> Documentación en el </w:t>
      </w:r>
      <w:r w:rsidR="00EA675C" w:rsidRPr="00E607AC">
        <w:rPr>
          <w:rFonts w:ascii="Arial" w:hAnsi="Arial" w:cs="Arial"/>
          <w:bCs/>
          <w:sz w:val="22"/>
          <w:szCs w:val="22"/>
        </w:rPr>
        <w:t xml:space="preserve">Sobre No. 1. </w:t>
      </w:r>
      <w:r w:rsidR="00EA675C" w:rsidRPr="00E607AC">
        <w:rPr>
          <w:rFonts w:ascii="Arial" w:hAnsi="Arial" w:cs="Arial"/>
          <w:sz w:val="22"/>
          <w:szCs w:val="22"/>
        </w:rPr>
        <w:t xml:space="preserve">Declaración </w:t>
      </w:r>
      <w:r w:rsidR="00D21CD8" w:rsidRPr="00E607AC">
        <w:rPr>
          <w:rFonts w:ascii="Arial" w:hAnsi="Arial" w:cs="Arial"/>
          <w:sz w:val="22"/>
          <w:szCs w:val="22"/>
        </w:rPr>
        <w:t xml:space="preserve">Juramentada </w:t>
      </w:r>
      <w:r w:rsidR="00EA675C" w:rsidRPr="00E607AC">
        <w:rPr>
          <w:rFonts w:ascii="Arial" w:hAnsi="Arial" w:cs="Arial"/>
          <w:sz w:val="22"/>
          <w:szCs w:val="22"/>
        </w:rPr>
        <w:t>del Proponente</w:t>
      </w:r>
    </w:p>
    <w:p w14:paraId="2BDC115D" w14:textId="77777777" w:rsidR="00ED5CD3" w:rsidRPr="00E607AC" w:rsidRDefault="00EA675C" w:rsidP="009E6B54">
      <w:pPr>
        <w:keepLines/>
        <w:spacing w:before="120" w:after="120"/>
        <w:jc w:val="both"/>
        <w:rPr>
          <w:rFonts w:ascii="Arial" w:hAnsi="Arial" w:cs="Arial"/>
          <w:sz w:val="22"/>
          <w:szCs w:val="22"/>
        </w:rPr>
      </w:pPr>
      <w:r w:rsidRPr="00E607AC">
        <w:rPr>
          <w:rFonts w:ascii="Arial" w:hAnsi="Arial" w:cs="Arial"/>
          <w:sz w:val="22"/>
          <w:szCs w:val="22"/>
        </w:rPr>
        <w:t xml:space="preserve">De acuerdo con lo previsto en el Numeral 6.1 de los </w:t>
      </w:r>
      <w:r w:rsidRPr="00E607AC">
        <w:rPr>
          <w:rFonts w:ascii="Arial" w:hAnsi="Arial" w:cs="Arial"/>
          <w:bCs/>
          <w:sz w:val="22"/>
          <w:szCs w:val="22"/>
        </w:rPr>
        <w:t>Documentos de Selección del Inversionista</w:t>
      </w:r>
      <w:r w:rsidRPr="00E607AC">
        <w:rPr>
          <w:rFonts w:ascii="Arial" w:hAnsi="Arial" w:cs="Arial"/>
          <w:sz w:val="22"/>
          <w:szCs w:val="22"/>
        </w:rPr>
        <w:t xml:space="preserve"> de la </w:t>
      </w:r>
      <w:r w:rsidRPr="00E607AC">
        <w:rPr>
          <w:rFonts w:ascii="Arial" w:hAnsi="Arial" w:cs="Arial"/>
          <w:bCs/>
          <w:sz w:val="22"/>
          <w:szCs w:val="22"/>
        </w:rPr>
        <w:t>Convocatoria Pública</w:t>
      </w:r>
      <w:r w:rsidRPr="00E607AC">
        <w:rPr>
          <w:rFonts w:ascii="Arial" w:hAnsi="Arial" w:cs="Arial"/>
          <w:sz w:val="22"/>
          <w:szCs w:val="22"/>
        </w:rPr>
        <w:t xml:space="preserve"> de la referencia, por medio de la presente declaramos </w:t>
      </w:r>
      <w:r w:rsidR="00D21CD8" w:rsidRPr="00E607AC">
        <w:rPr>
          <w:rFonts w:ascii="Arial" w:hAnsi="Arial" w:cs="Arial"/>
          <w:sz w:val="22"/>
          <w:szCs w:val="22"/>
        </w:rPr>
        <w:t xml:space="preserve">bajo juramento </w:t>
      </w:r>
      <w:r w:rsidRPr="00E607AC">
        <w:rPr>
          <w:rFonts w:ascii="Arial" w:hAnsi="Arial" w:cs="Arial"/>
          <w:sz w:val="22"/>
          <w:szCs w:val="22"/>
        </w:rPr>
        <w:t>lo siguiente:</w:t>
      </w:r>
      <w:r w:rsidR="00D21CD8" w:rsidRPr="00E607AC">
        <w:rPr>
          <w:rFonts w:ascii="Arial" w:hAnsi="Arial" w:cs="Arial"/>
          <w:sz w:val="22"/>
          <w:szCs w:val="22"/>
        </w:rPr>
        <w:t xml:space="preserve"> </w:t>
      </w:r>
    </w:p>
    <w:p w14:paraId="3492F6DA" w14:textId="77777777" w:rsidR="005215BB" w:rsidRPr="00E607AC" w:rsidRDefault="005215BB" w:rsidP="009E6B54">
      <w:pPr>
        <w:keepLines/>
        <w:numPr>
          <w:ilvl w:val="0"/>
          <w:numId w:val="20"/>
        </w:numPr>
        <w:spacing w:before="120" w:after="120"/>
        <w:jc w:val="both"/>
        <w:rPr>
          <w:rFonts w:ascii="Arial" w:hAnsi="Arial" w:cs="Arial"/>
          <w:sz w:val="22"/>
          <w:szCs w:val="22"/>
        </w:rPr>
      </w:pPr>
      <w:r w:rsidRPr="00E607AC">
        <w:rPr>
          <w:rFonts w:ascii="Arial" w:hAnsi="Arial" w:cs="Arial"/>
          <w:sz w:val="22"/>
          <w:szCs w:val="22"/>
        </w:rPr>
        <w:t xml:space="preserve">Que no tenemos impedimentos ni estamos sujetos a restricciones (por vía contractual, judicial, arbitral, administrativa, legislativa u otra), para asumir y cumplir con todas y cada una de las obligaciones que nos correspondan o pudieran correspondernos conforme a los </w:t>
      </w:r>
      <w:r w:rsidRPr="00E607AC">
        <w:rPr>
          <w:rFonts w:ascii="Arial" w:hAnsi="Arial" w:cs="Arial"/>
          <w:bCs/>
          <w:sz w:val="22"/>
          <w:szCs w:val="22"/>
        </w:rPr>
        <w:t>Documentos</w:t>
      </w:r>
      <w:r w:rsidRPr="00E607AC">
        <w:rPr>
          <w:rFonts w:ascii="Arial" w:hAnsi="Arial" w:cs="Arial"/>
          <w:sz w:val="22"/>
          <w:szCs w:val="22"/>
        </w:rPr>
        <w:t xml:space="preserve"> </w:t>
      </w:r>
      <w:r w:rsidRPr="00E607AC">
        <w:rPr>
          <w:rFonts w:ascii="Arial" w:hAnsi="Arial" w:cs="Arial"/>
          <w:bCs/>
          <w:sz w:val="22"/>
          <w:szCs w:val="22"/>
        </w:rPr>
        <w:t>de</w:t>
      </w:r>
      <w:r w:rsidRPr="00E607AC">
        <w:rPr>
          <w:rFonts w:ascii="Arial" w:hAnsi="Arial" w:cs="Arial"/>
          <w:sz w:val="22"/>
          <w:szCs w:val="22"/>
        </w:rPr>
        <w:t xml:space="preserve"> </w:t>
      </w:r>
      <w:r w:rsidRPr="00E607AC">
        <w:rPr>
          <w:rFonts w:ascii="Arial" w:hAnsi="Arial" w:cs="Arial"/>
          <w:bCs/>
          <w:sz w:val="22"/>
          <w:szCs w:val="22"/>
        </w:rPr>
        <w:t>Selección del Inversionista</w:t>
      </w:r>
      <w:r w:rsidRPr="00E607AC">
        <w:rPr>
          <w:rFonts w:ascii="Arial" w:hAnsi="Arial" w:cs="Arial"/>
          <w:sz w:val="22"/>
          <w:szCs w:val="22"/>
        </w:rPr>
        <w:t xml:space="preserve">, nuestra </w:t>
      </w:r>
      <w:r w:rsidRPr="00E607AC">
        <w:rPr>
          <w:rFonts w:ascii="Arial" w:hAnsi="Arial" w:cs="Arial"/>
          <w:bCs/>
          <w:sz w:val="22"/>
          <w:szCs w:val="22"/>
        </w:rPr>
        <w:t>Propuesta</w:t>
      </w:r>
      <w:r w:rsidRPr="00E607AC">
        <w:rPr>
          <w:rFonts w:ascii="Arial" w:hAnsi="Arial" w:cs="Arial"/>
          <w:sz w:val="22"/>
          <w:szCs w:val="22"/>
        </w:rPr>
        <w:t xml:space="preserve">, el </w:t>
      </w:r>
      <w:r w:rsidRPr="00E607AC">
        <w:rPr>
          <w:rFonts w:ascii="Arial" w:hAnsi="Arial" w:cs="Arial"/>
          <w:bCs/>
          <w:sz w:val="22"/>
          <w:szCs w:val="22"/>
        </w:rPr>
        <w:t>Plan</w:t>
      </w:r>
      <w:r w:rsidRPr="00E607AC">
        <w:rPr>
          <w:rFonts w:ascii="Arial" w:hAnsi="Arial" w:cs="Arial"/>
          <w:sz w:val="22"/>
          <w:szCs w:val="22"/>
        </w:rPr>
        <w:t xml:space="preserve"> </w:t>
      </w:r>
      <w:r w:rsidRPr="00E607AC">
        <w:rPr>
          <w:rFonts w:ascii="Arial" w:hAnsi="Arial" w:cs="Arial"/>
          <w:bCs/>
          <w:sz w:val="22"/>
          <w:szCs w:val="22"/>
        </w:rPr>
        <w:t>de</w:t>
      </w:r>
      <w:r w:rsidRPr="00E607AC">
        <w:rPr>
          <w:rFonts w:ascii="Arial" w:hAnsi="Arial" w:cs="Arial"/>
          <w:sz w:val="22"/>
          <w:szCs w:val="22"/>
        </w:rPr>
        <w:t xml:space="preserve"> </w:t>
      </w:r>
      <w:r w:rsidRPr="00E607AC">
        <w:rPr>
          <w:rFonts w:ascii="Arial" w:hAnsi="Arial" w:cs="Arial"/>
          <w:bCs/>
          <w:sz w:val="22"/>
          <w:szCs w:val="22"/>
        </w:rPr>
        <w:t>Calidad</w:t>
      </w:r>
      <w:r w:rsidRPr="00E607AC">
        <w:rPr>
          <w:rFonts w:ascii="Arial" w:hAnsi="Arial" w:cs="Arial"/>
          <w:sz w:val="22"/>
          <w:szCs w:val="22"/>
        </w:rPr>
        <w:t xml:space="preserve">, el cronograma del </w:t>
      </w:r>
      <w:r w:rsidRPr="00E607AC">
        <w:rPr>
          <w:rFonts w:ascii="Arial" w:hAnsi="Arial" w:cs="Arial"/>
          <w:bCs/>
          <w:sz w:val="22"/>
          <w:szCs w:val="22"/>
        </w:rPr>
        <w:t>Proyecto</w:t>
      </w:r>
      <w:r w:rsidRPr="00E607AC">
        <w:rPr>
          <w:rFonts w:ascii="Arial" w:hAnsi="Arial" w:cs="Arial"/>
          <w:sz w:val="22"/>
          <w:szCs w:val="22"/>
        </w:rPr>
        <w:t xml:space="preserve">, las </w:t>
      </w:r>
      <w:r w:rsidRPr="00E607AC">
        <w:rPr>
          <w:rFonts w:ascii="Arial" w:hAnsi="Arial" w:cs="Arial"/>
          <w:bCs/>
          <w:sz w:val="22"/>
          <w:szCs w:val="22"/>
        </w:rPr>
        <w:t>Leyes Aplicables</w:t>
      </w:r>
      <w:r w:rsidRPr="00E607AC">
        <w:rPr>
          <w:rFonts w:ascii="Arial" w:hAnsi="Arial" w:cs="Arial"/>
          <w:sz w:val="22"/>
          <w:szCs w:val="22"/>
        </w:rPr>
        <w:t xml:space="preserve">, así como a la ejecución del proyecto y, en general, cualquier otra obligación que se derive de la </w:t>
      </w:r>
      <w:r w:rsidRPr="00E607AC">
        <w:rPr>
          <w:rFonts w:ascii="Arial" w:hAnsi="Arial" w:cs="Arial"/>
          <w:bCs/>
          <w:sz w:val="22"/>
          <w:szCs w:val="22"/>
        </w:rPr>
        <w:t>Convocatoria Pública</w:t>
      </w:r>
      <w:r w:rsidRPr="00E607AC">
        <w:rPr>
          <w:rFonts w:ascii="Arial" w:hAnsi="Arial" w:cs="Arial"/>
          <w:sz w:val="22"/>
          <w:szCs w:val="22"/>
        </w:rPr>
        <w:t xml:space="preserve"> de la referencia.</w:t>
      </w:r>
    </w:p>
    <w:p w14:paraId="0514C96A" w14:textId="77777777" w:rsidR="005215BB" w:rsidRPr="00E607AC" w:rsidRDefault="005215BB" w:rsidP="009E6B54">
      <w:pPr>
        <w:keepLines/>
        <w:numPr>
          <w:ilvl w:val="0"/>
          <w:numId w:val="20"/>
        </w:numPr>
        <w:spacing w:before="120" w:after="120"/>
        <w:jc w:val="both"/>
        <w:rPr>
          <w:rFonts w:ascii="Arial" w:hAnsi="Arial" w:cs="Arial"/>
          <w:sz w:val="22"/>
          <w:szCs w:val="22"/>
        </w:rPr>
      </w:pPr>
      <w:r w:rsidRPr="00E607AC">
        <w:rPr>
          <w:rFonts w:ascii="Arial" w:hAnsi="Arial" w:cs="Arial"/>
          <w:sz w:val="22"/>
          <w:szCs w:val="22"/>
        </w:rPr>
        <w:t>Que renunciamos a invocar o ejercer cualquier privilegio o inmunidad (diplomática o de otro tipo) o reclamo por la vía diplomática y a cualquier reclamo que pudiese ser invocado contra el gobierno de Colombia o sus dependencias, bajo las Leyes Aplicables o bajo cualquier otra legislación que resulte aplicable, con respecto a cualquiera de las obligaciones que nos correspondan o pudieran corresponder conforme a los Documentos de Selección del Inversionista, nuestra Propuesta, el Plan de Calidad, el cronograma del Proyecto, las Leyes Aplicables y nuestra actividad.</w:t>
      </w:r>
    </w:p>
    <w:p w14:paraId="7D7DFD54" w14:textId="77777777" w:rsidR="005215BB" w:rsidRPr="00E607AC" w:rsidRDefault="005215BB" w:rsidP="009E6B54">
      <w:pPr>
        <w:pStyle w:val="Default"/>
        <w:keepLines/>
        <w:numPr>
          <w:ilvl w:val="0"/>
          <w:numId w:val="20"/>
        </w:numPr>
        <w:tabs>
          <w:tab w:val="right" w:pos="8820"/>
        </w:tabs>
        <w:spacing w:before="120" w:after="120"/>
        <w:jc w:val="both"/>
        <w:rPr>
          <w:rFonts w:ascii="Arial" w:hAnsi="Arial" w:cs="Arial"/>
          <w:color w:val="auto"/>
          <w:sz w:val="22"/>
          <w:szCs w:val="22"/>
        </w:rPr>
      </w:pPr>
      <w:r w:rsidRPr="00E607AC">
        <w:rPr>
          <w:rFonts w:ascii="Arial" w:hAnsi="Arial" w:cs="Arial"/>
          <w:color w:val="auto"/>
          <w:sz w:val="22"/>
          <w:szCs w:val="22"/>
        </w:rPr>
        <w:t>Que cumplimos con la Normatividad Aplicable, aceptamos y conocemos todo el contenido de los DSI.</w:t>
      </w:r>
    </w:p>
    <w:p w14:paraId="656C8D6E" w14:textId="77777777" w:rsidR="00EA675C" w:rsidRPr="00E607AC" w:rsidRDefault="00EA675C" w:rsidP="009E6B54">
      <w:pPr>
        <w:pStyle w:val="Default"/>
        <w:keepLines/>
        <w:numPr>
          <w:ilvl w:val="0"/>
          <w:numId w:val="20"/>
        </w:numPr>
        <w:tabs>
          <w:tab w:val="right" w:pos="8820"/>
        </w:tabs>
        <w:spacing w:before="120" w:after="120"/>
        <w:jc w:val="both"/>
        <w:rPr>
          <w:rFonts w:ascii="Arial" w:hAnsi="Arial" w:cs="Arial"/>
          <w:sz w:val="22"/>
          <w:szCs w:val="22"/>
        </w:rPr>
      </w:pPr>
      <w:r w:rsidRPr="00E607AC">
        <w:rPr>
          <w:rFonts w:ascii="Arial" w:hAnsi="Arial" w:cs="Arial"/>
          <w:sz w:val="22"/>
          <w:szCs w:val="22"/>
        </w:rPr>
        <w:lastRenderedPageBreak/>
        <w:t>Que la información, declaraciones, certificaciones y, en general, todos los documentos presentados, permanecen vigentes, son correctos a la fecha y permanecerán de la misma manera hasta la Fecha de Cierre.</w:t>
      </w:r>
    </w:p>
    <w:p w14:paraId="107A9001" w14:textId="77777777" w:rsidR="00EA675C" w:rsidRPr="00E607AC" w:rsidRDefault="00EA675C" w:rsidP="009E6B54">
      <w:pPr>
        <w:pStyle w:val="Default"/>
        <w:keepLines/>
        <w:numPr>
          <w:ilvl w:val="0"/>
          <w:numId w:val="20"/>
        </w:numPr>
        <w:tabs>
          <w:tab w:val="right" w:pos="8820"/>
        </w:tabs>
        <w:spacing w:before="120" w:after="120"/>
        <w:jc w:val="both"/>
        <w:rPr>
          <w:rFonts w:ascii="Arial" w:hAnsi="Arial" w:cs="Arial"/>
          <w:sz w:val="22"/>
          <w:szCs w:val="22"/>
        </w:rPr>
      </w:pPr>
      <w:r w:rsidRPr="00E607AC">
        <w:rPr>
          <w:rFonts w:ascii="Arial" w:hAnsi="Arial" w:cs="Arial"/>
          <w:sz w:val="22"/>
          <w:szCs w:val="22"/>
        </w:rPr>
        <w:t xml:space="preserve">Que ninguna Persona que participe en esta </w:t>
      </w:r>
      <w:r w:rsidR="0036382F" w:rsidRPr="00E607AC">
        <w:rPr>
          <w:rFonts w:ascii="Arial" w:hAnsi="Arial" w:cs="Arial"/>
          <w:sz w:val="22"/>
          <w:szCs w:val="22"/>
        </w:rPr>
        <w:t>Propuesta</w:t>
      </w:r>
      <w:r w:rsidRPr="00E607AC">
        <w:rPr>
          <w:rFonts w:ascii="Arial" w:hAnsi="Arial" w:cs="Arial"/>
          <w:sz w:val="22"/>
          <w:szCs w:val="22"/>
        </w:rPr>
        <w:t xml:space="preserve">, participa en otra </w:t>
      </w:r>
      <w:r w:rsidR="0036382F" w:rsidRPr="00E607AC">
        <w:rPr>
          <w:rFonts w:ascii="Arial" w:hAnsi="Arial" w:cs="Arial"/>
          <w:sz w:val="22"/>
          <w:szCs w:val="22"/>
        </w:rPr>
        <w:t xml:space="preserve">Propuesta </w:t>
      </w:r>
      <w:r w:rsidRPr="00E607AC">
        <w:rPr>
          <w:rFonts w:ascii="Arial" w:hAnsi="Arial" w:cs="Arial"/>
          <w:sz w:val="22"/>
          <w:szCs w:val="22"/>
        </w:rPr>
        <w:t>para esta Convocatoria Pública.</w:t>
      </w:r>
    </w:p>
    <w:p w14:paraId="48F31E13" w14:textId="570F7F01" w:rsidR="00EA675C" w:rsidRPr="00E607AC" w:rsidRDefault="00EA675C" w:rsidP="009E6B54">
      <w:pPr>
        <w:pStyle w:val="Default"/>
        <w:keepLines/>
        <w:numPr>
          <w:ilvl w:val="0"/>
          <w:numId w:val="20"/>
        </w:numPr>
        <w:tabs>
          <w:tab w:val="right" w:pos="8820"/>
        </w:tabs>
        <w:spacing w:before="120" w:after="120"/>
        <w:jc w:val="both"/>
        <w:rPr>
          <w:rFonts w:ascii="Arial" w:hAnsi="Arial" w:cs="Arial"/>
          <w:sz w:val="22"/>
          <w:szCs w:val="22"/>
        </w:rPr>
      </w:pPr>
      <w:r w:rsidRPr="00E607AC">
        <w:rPr>
          <w:rFonts w:ascii="Arial" w:hAnsi="Arial" w:cs="Arial"/>
          <w:sz w:val="22"/>
          <w:szCs w:val="22"/>
        </w:rPr>
        <w:t xml:space="preserve">Que cumplimos con las reglas previstas en </w:t>
      </w:r>
      <w:r w:rsidR="001F6FDB" w:rsidRPr="00E607AC">
        <w:rPr>
          <w:rFonts w:ascii="Arial" w:hAnsi="Arial" w:cs="Arial"/>
          <w:sz w:val="22"/>
          <w:szCs w:val="22"/>
        </w:rPr>
        <w:t>el</w:t>
      </w:r>
      <w:r w:rsidR="00324567" w:rsidRPr="00E607AC">
        <w:rPr>
          <w:rFonts w:ascii="Arial" w:hAnsi="Arial" w:cs="Arial"/>
          <w:sz w:val="22"/>
          <w:szCs w:val="22"/>
        </w:rPr>
        <w:t xml:space="preserve"> </w:t>
      </w:r>
      <w:r w:rsidRPr="00E607AC">
        <w:rPr>
          <w:rFonts w:ascii="Arial" w:hAnsi="Arial" w:cs="Arial"/>
          <w:sz w:val="22"/>
          <w:szCs w:val="22"/>
        </w:rPr>
        <w:t>Artículo</w:t>
      </w:r>
      <w:r w:rsidR="00324567" w:rsidRPr="00E607AC">
        <w:rPr>
          <w:rFonts w:ascii="Arial" w:hAnsi="Arial" w:cs="Arial"/>
          <w:sz w:val="22"/>
          <w:szCs w:val="22"/>
        </w:rPr>
        <w:t xml:space="preserve"> 6</w:t>
      </w:r>
      <w:r w:rsidR="001F6FDB" w:rsidRPr="00E607AC">
        <w:rPr>
          <w:rFonts w:ascii="Arial" w:hAnsi="Arial" w:cs="Arial"/>
          <w:sz w:val="22"/>
          <w:szCs w:val="22"/>
        </w:rPr>
        <w:t xml:space="preserve"> de la resolución CREG 107 2017 </w:t>
      </w:r>
      <w:r w:rsidR="00324567" w:rsidRPr="00E607AC">
        <w:rPr>
          <w:rFonts w:ascii="Arial" w:hAnsi="Arial" w:cs="Arial"/>
          <w:sz w:val="22"/>
          <w:szCs w:val="22"/>
        </w:rPr>
        <w:t xml:space="preserve">y </w:t>
      </w:r>
      <w:r w:rsidR="001F6FDB" w:rsidRPr="00E607AC">
        <w:rPr>
          <w:rFonts w:ascii="Arial" w:hAnsi="Arial" w:cs="Arial"/>
          <w:sz w:val="22"/>
          <w:szCs w:val="22"/>
        </w:rPr>
        <w:t>el Art</w:t>
      </w:r>
      <w:r w:rsidR="006E0587" w:rsidRPr="00E607AC">
        <w:rPr>
          <w:rFonts w:ascii="Arial" w:hAnsi="Arial" w:cs="Arial"/>
          <w:sz w:val="22"/>
          <w:szCs w:val="22"/>
        </w:rPr>
        <w:t>í</w:t>
      </w:r>
      <w:r w:rsidR="001F6FDB" w:rsidRPr="00E607AC">
        <w:rPr>
          <w:rFonts w:ascii="Arial" w:hAnsi="Arial" w:cs="Arial"/>
          <w:sz w:val="22"/>
          <w:szCs w:val="22"/>
        </w:rPr>
        <w:t xml:space="preserve">culo </w:t>
      </w:r>
      <w:r w:rsidR="00324567" w:rsidRPr="00E607AC">
        <w:rPr>
          <w:rFonts w:ascii="Arial" w:hAnsi="Arial" w:cs="Arial"/>
          <w:sz w:val="22"/>
          <w:szCs w:val="22"/>
        </w:rPr>
        <w:t>5</w:t>
      </w:r>
      <w:r w:rsidRPr="00E607AC">
        <w:rPr>
          <w:rFonts w:ascii="Arial" w:hAnsi="Arial" w:cs="Arial"/>
          <w:sz w:val="22"/>
          <w:szCs w:val="22"/>
        </w:rPr>
        <w:t xml:space="preserve"> de</w:t>
      </w:r>
      <w:r w:rsidR="002B487B" w:rsidRPr="00E607AC">
        <w:rPr>
          <w:rFonts w:ascii="Arial" w:hAnsi="Arial" w:cs="Arial"/>
          <w:sz w:val="22"/>
          <w:szCs w:val="22"/>
        </w:rPr>
        <w:t xml:space="preserve"> la </w:t>
      </w:r>
      <w:r w:rsidR="0078790C" w:rsidRPr="00E607AC">
        <w:rPr>
          <w:rFonts w:ascii="Arial" w:hAnsi="Arial" w:cs="Arial"/>
          <w:sz w:val="22"/>
          <w:szCs w:val="22"/>
        </w:rPr>
        <w:t>resolución CREG 1</w:t>
      </w:r>
      <w:r w:rsidR="00324567" w:rsidRPr="00E607AC">
        <w:rPr>
          <w:rFonts w:ascii="Arial" w:hAnsi="Arial" w:cs="Arial"/>
          <w:sz w:val="22"/>
          <w:szCs w:val="22"/>
        </w:rPr>
        <w:t>52 de 20</w:t>
      </w:r>
      <w:r w:rsidR="002B487B" w:rsidRPr="00E607AC">
        <w:rPr>
          <w:rFonts w:ascii="Arial" w:hAnsi="Arial" w:cs="Arial"/>
          <w:sz w:val="22"/>
          <w:szCs w:val="22"/>
        </w:rPr>
        <w:t>1</w:t>
      </w:r>
      <w:r w:rsidR="00231C68" w:rsidRPr="00E607AC">
        <w:rPr>
          <w:rFonts w:ascii="Arial" w:hAnsi="Arial" w:cs="Arial"/>
          <w:sz w:val="22"/>
          <w:szCs w:val="22"/>
        </w:rPr>
        <w:t xml:space="preserve">, </w:t>
      </w:r>
      <w:r w:rsidR="0078790C" w:rsidRPr="00E607AC">
        <w:rPr>
          <w:rFonts w:ascii="Arial" w:hAnsi="Arial" w:cs="Arial"/>
          <w:sz w:val="22"/>
          <w:szCs w:val="22"/>
        </w:rPr>
        <w:t>modificado por la resolución CREG 113 de 2018</w:t>
      </w:r>
      <w:r w:rsidR="005215BB" w:rsidRPr="00E607AC">
        <w:rPr>
          <w:rFonts w:ascii="Arial" w:hAnsi="Arial" w:cs="Arial"/>
          <w:sz w:val="22"/>
          <w:szCs w:val="22"/>
        </w:rPr>
        <w:t xml:space="preserve">, y </w:t>
      </w:r>
      <w:r w:rsidR="00FA3872" w:rsidRPr="00E607AC">
        <w:rPr>
          <w:rFonts w:ascii="Arial" w:hAnsi="Arial" w:cs="Arial"/>
          <w:sz w:val="22"/>
          <w:szCs w:val="22"/>
        </w:rPr>
        <w:t>que,</w:t>
      </w:r>
      <w:r w:rsidR="005215BB" w:rsidRPr="00E607AC">
        <w:rPr>
          <w:rFonts w:ascii="Arial" w:hAnsi="Arial" w:cs="Arial"/>
          <w:sz w:val="22"/>
          <w:szCs w:val="22"/>
        </w:rPr>
        <w:t xml:space="preserve"> en caso</w:t>
      </w:r>
      <w:r w:rsidRPr="00E607AC">
        <w:rPr>
          <w:rFonts w:ascii="Arial" w:hAnsi="Arial" w:cs="Arial"/>
          <w:sz w:val="22"/>
          <w:szCs w:val="22"/>
        </w:rPr>
        <w:t xml:space="preserve"> de resultar seleccionados como Adjudicatarios para ejecutar el Proyecto, </w:t>
      </w:r>
      <w:r w:rsidR="004554A1" w:rsidRPr="00E607AC">
        <w:rPr>
          <w:rFonts w:ascii="Arial" w:hAnsi="Arial" w:cs="Arial"/>
          <w:sz w:val="22"/>
          <w:szCs w:val="22"/>
        </w:rPr>
        <w:t xml:space="preserve">mantendremos el cumplimiento </w:t>
      </w:r>
      <w:r w:rsidR="0078790C" w:rsidRPr="00E607AC">
        <w:rPr>
          <w:rFonts w:ascii="Arial" w:hAnsi="Arial" w:cs="Arial"/>
          <w:sz w:val="22"/>
          <w:szCs w:val="22"/>
        </w:rPr>
        <w:t>de dichas reglas.</w:t>
      </w:r>
      <w:r w:rsidRPr="00E607AC">
        <w:rPr>
          <w:rFonts w:ascii="Arial" w:hAnsi="Arial" w:cs="Arial"/>
          <w:sz w:val="22"/>
          <w:szCs w:val="22"/>
        </w:rPr>
        <w:t xml:space="preserve"> </w:t>
      </w:r>
      <w:r w:rsidR="0078790C" w:rsidRPr="00E607AC">
        <w:rPr>
          <w:rFonts w:ascii="Arial" w:hAnsi="Arial" w:cs="Arial"/>
          <w:sz w:val="22"/>
          <w:szCs w:val="22"/>
        </w:rPr>
        <w:t>L</w:t>
      </w:r>
      <w:r w:rsidRPr="00E607AC">
        <w:rPr>
          <w:rFonts w:ascii="Arial" w:hAnsi="Arial" w:cs="Arial"/>
          <w:sz w:val="22"/>
          <w:szCs w:val="22"/>
        </w:rPr>
        <w:t>a información correspondiente estará disponible y podrá ser solicitada por la UPME, la CREG o la Superintendencia de Servicios Públicos Domiciliarios.</w:t>
      </w:r>
    </w:p>
    <w:p w14:paraId="31D5A315" w14:textId="490DE184" w:rsidR="00EA675C" w:rsidRPr="00E607AC" w:rsidRDefault="00EB1C46" w:rsidP="009E6B54">
      <w:pPr>
        <w:pStyle w:val="Default"/>
        <w:keepLines/>
        <w:numPr>
          <w:ilvl w:val="0"/>
          <w:numId w:val="20"/>
        </w:numPr>
        <w:tabs>
          <w:tab w:val="right" w:pos="8820"/>
        </w:tabs>
        <w:spacing w:before="120" w:after="120"/>
        <w:jc w:val="both"/>
        <w:rPr>
          <w:rFonts w:ascii="Arial" w:hAnsi="Arial" w:cs="Arial"/>
          <w:sz w:val="22"/>
          <w:szCs w:val="22"/>
        </w:rPr>
      </w:pPr>
      <w:r w:rsidRPr="00E607AC">
        <w:rPr>
          <w:rFonts w:ascii="Arial" w:hAnsi="Arial" w:cs="Arial"/>
          <w:sz w:val="22"/>
          <w:szCs w:val="22"/>
        </w:rPr>
        <w:t>Que</w:t>
      </w:r>
      <w:r w:rsidR="0078790C" w:rsidRPr="00E607AC">
        <w:rPr>
          <w:rFonts w:ascii="Arial" w:hAnsi="Arial" w:cs="Arial"/>
          <w:sz w:val="22"/>
          <w:szCs w:val="22"/>
        </w:rPr>
        <w:t xml:space="preserve"> ni nosotros, ni nuestros contratistas, </w:t>
      </w:r>
      <w:r w:rsidRPr="00E607AC">
        <w:rPr>
          <w:rFonts w:ascii="Arial" w:hAnsi="Arial" w:cs="Arial"/>
          <w:sz w:val="22"/>
          <w:szCs w:val="22"/>
        </w:rPr>
        <w:t xml:space="preserve">tenemos </w:t>
      </w:r>
      <w:r w:rsidR="00170DFB" w:rsidRPr="00E607AC">
        <w:rPr>
          <w:rFonts w:ascii="Arial" w:hAnsi="Arial" w:cs="Arial"/>
          <w:sz w:val="22"/>
          <w:szCs w:val="22"/>
        </w:rPr>
        <w:t>participación alguna, ya sea en calidad de matriz, filial, subordinada o subsidiaria</w:t>
      </w:r>
      <w:r w:rsidR="00EA675C" w:rsidRPr="00E607AC">
        <w:rPr>
          <w:rFonts w:ascii="Arial" w:hAnsi="Arial" w:cs="Arial"/>
          <w:sz w:val="22"/>
          <w:szCs w:val="22"/>
        </w:rPr>
        <w:t xml:space="preserve"> con quien ha sido </w:t>
      </w:r>
      <w:r w:rsidR="0078790C" w:rsidRPr="00E607AC">
        <w:rPr>
          <w:rFonts w:ascii="Arial" w:hAnsi="Arial" w:cs="Arial"/>
          <w:sz w:val="22"/>
          <w:szCs w:val="22"/>
        </w:rPr>
        <w:t>seleccionado</w:t>
      </w:r>
      <w:r w:rsidR="00EA675C" w:rsidRPr="00E607AC">
        <w:rPr>
          <w:rFonts w:ascii="Arial" w:hAnsi="Arial" w:cs="Arial"/>
          <w:sz w:val="22"/>
          <w:szCs w:val="22"/>
        </w:rPr>
        <w:t xml:space="preserve"> como </w:t>
      </w:r>
      <w:r w:rsidR="002B487B" w:rsidRPr="00E607AC">
        <w:rPr>
          <w:rFonts w:ascii="Arial" w:hAnsi="Arial" w:cs="Arial"/>
          <w:sz w:val="22"/>
          <w:szCs w:val="22"/>
        </w:rPr>
        <w:t>Auditor</w:t>
      </w:r>
      <w:r w:rsidR="00170DFB" w:rsidRPr="00E607AC">
        <w:rPr>
          <w:rFonts w:ascii="Arial" w:hAnsi="Arial" w:cs="Arial"/>
          <w:sz w:val="22"/>
          <w:szCs w:val="22"/>
        </w:rPr>
        <w:t xml:space="preserve"> de acuerdo con la legislación vigente.</w:t>
      </w:r>
      <w:r w:rsidR="00FA3872" w:rsidRPr="00E607AC">
        <w:rPr>
          <w:rFonts w:ascii="Arial" w:hAnsi="Arial" w:cs="Arial"/>
          <w:sz w:val="22"/>
          <w:szCs w:val="22"/>
        </w:rPr>
        <w:t xml:space="preserve"> </w:t>
      </w:r>
      <w:r w:rsidR="0015151B" w:rsidRPr="00E607AC">
        <w:rPr>
          <w:rFonts w:ascii="Arial" w:hAnsi="Arial" w:cs="Arial"/>
          <w:sz w:val="22"/>
          <w:szCs w:val="22"/>
        </w:rPr>
        <w:t>[</w:t>
      </w:r>
      <w:r w:rsidR="0015151B" w:rsidRPr="00E607AC">
        <w:rPr>
          <w:rFonts w:ascii="Arial" w:hAnsi="Arial" w:cs="Arial"/>
          <w:i/>
          <w:sz w:val="22"/>
          <w:szCs w:val="22"/>
          <w:u w:val="single"/>
        </w:rPr>
        <w:t>En caso de tener conflicto de interés manifestarlo para proceder según el numeral 10 de los DSI</w:t>
      </w:r>
      <w:r w:rsidR="0015151B" w:rsidRPr="00E607AC">
        <w:rPr>
          <w:rFonts w:ascii="Arial" w:hAnsi="Arial" w:cs="Arial"/>
          <w:sz w:val="22"/>
          <w:szCs w:val="22"/>
        </w:rPr>
        <w:t>]</w:t>
      </w:r>
    </w:p>
    <w:p w14:paraId="4604D4F7" w14:textId="6BC39C27" w:rsidR="00EA675C" w:rsidRPr="00E607AC" w:rsidRDefault="00EA675C" w:rsidP="009E6B54">
      <w:pPr>
        <w:pStyle w:val="Default"/>
        <w:keepLines/>
        <w:numPr>
          <w:ilvl w:val="0"/>
          <w:numId w:val="20"/>
        </w:numPr>
        <w:tabs>
          <w:tab w:val="right" w:pos="8820"/>
        </w:tabs>
        <w:spacing w:before="120" w:after="120"/>
        <w:jc w:val="both"/>
        <w:rPr>
          <w:rFonts w:ascii="Arial" w:hAnsi="Arial" w:cs="Arial"/>
          <w:sz w:val="22"/>
          <w:szCs w:val="22"/>
        </w:rPr>
      </w:pPr>
      <w:r w:rsidRPr="00E607AC">
        <w:rPr>
          <w:rFonts w:ascii="Arial" w:hAnsi="Arial" w:cs="Arial"/>
          <w:sz w:val="22"/>
          <w:szCs w:val="22"/>
        </w:rPr>
        <w:t xml:space="preserve">Que daremos cumplimiento a las Leyes Aplicables que rijan en todo tiempo para la actividad </w:t>
      </w:r>
      <w:r w:rsidR="00066B65" w:rsidRPr="00E607AC">
        <w:rPr>
          <w:rFonts w:ascii="Arial" w:hAnsi="Arial" w:cs="Arial"/>
          <w:sz w:val="22"/>
          <w:szCs w:val="22"/>
        </w:rPr>
        <w:t>desarrollada</w:t>
      </w:r>
      <w:r w:rsidRPr="00E607AC">
        <w:rPr>
          <w:rFonts w:ascii="Arial" w:hAnsi="Arial" w:cs="Arial"/>
          <w:sz w:val="22"/>
          <w:szCs w:val="22"/>
        </w:rPr>
        <w:t xml:space="preserve">, entre otros al Reglamento </w:t>
      </w:r>
      <w:r w:rsidR="00AD2A14" w:rsidRPr="00E607AC">
        <w:rPr>
          <w:rFonts w:ascii="Arial" w:hAnsi="Arial" w:cs="Arial"/>
          <w:sz w:val="22"/>
          <w:szCs w:val="22"/>
        </w:rPr>
        <w:t>único de Transporte</w:t>
      </w:r>
      <w:r w:rsidRPr="00E607AC">
        <w:rPr>
          <w:rFonts w:ascii="Arial" w:hAnsi="Arial" w:cs="Arial"/>
          <w:sz w:val="22"/>
          <w:szCs w:val="22"/>
        </w:rPr>
        <w:t xml:space="preserve"> </w:t>
      </w:r>
      <w:r w:rsidR="00AD2A14" w:rsidRPr="00E607AC">
        <w:rPr>
          <w:rFonts w:ascii="Arial" w:hAnsi="Arial" w:cs="Arial"/>
          <w:sz w:val="22"/>
          <w:szCs w:val="22"/>
        </w:rPr>
        <w:t xml:space="preserve">de gas natural, las reglas aplicables al mercado mayorista establecidas en la Resolución CREG </w:t>
      </w:r>
      <w:r w:rsidR="005B48AD" w:rsidRPr="00E607AC">
        <w:rPr>
          <w:rFonts w:ascii="Arial" w:hAnsi="Arial" w:cs="Arial"/>
          <w:sz w:val="22"/>
          <w:szCs w:val="22"/>
        </w:rPr>
        <w:t>114 DE 2017</w:t>
      </w:r>
      <w:r w:rsidR="00AD2A14" w:rsidRPr="00E607AC">
        <w:rPr>
          <w:rFonts w:ascii="Arial" w:hAnsi="Arial" w:cs="Arial"/>
          <w:sz w:val="22"/>
          <w:szCs w:val="22"/>
        </w:rPr>
        <w:t xml:space="preserve"> y todas aquellas que la modifiquen o adicionen, así </w:t>
      </w:r>
      <w:r w:rsidR="0015151B" w:rsidRPr="00E607AC">
        <w:rPr>
          <w:rFonts w:ascii="Arial" w:hAnsi="Arial" w:cs="Arial"/>
          <w:sz w:val="22"/>
          <w:szCs w:val="22"/>
        </w:rPr>
        <w:t>como la</w:t>
      </w:r>
      <w:r w:rsidRPr="00E607AC">
        <w:rPr>
          <w:rFonts w:ascii="Arial" w:hAnsi="Arial" w:cs="Arial"/>
          <w:sz w:val="22"/>
          <w:szCs w:val="22"/>
        </w:rPr>
        <w:t xml:space="preserve"> reglamentación que expida la CREG</w:t>
      </w:r>
      <w:r w:rsidR="00AD2A14" w:rsidRPr="00E607AC">
        <w:rPr>
          <w:rFonts w:ascii="Arial" w:hAnsi="Arial" w:cs="Arial"/>
          <w:sz w:val="22"/>
          <w:szCs w:val="22"/>
        </w:rPr>
        <w:t xml:space="preserve"> y le sea aplicable</w:t>
      </w:r>
      <w:r w:rsidRPr="00E607AC">
        <w:rPr>
          <w:rFonts w:ascii="Arial" w:hAnsi="Arial" w:cs="Arial"/>
          <w:sz w:val="22"/>
          <w:szCs w:val="22"/>
        </w:rPr>
        <w:t>.</w:t>
      </w:r>
    </w:p>
    <w:p w14:paraId="426AE35E" w14:textId="5D9596B6" w:rsidR="005215BB" w:rsidRPr="00E607AC" w:rsidRDefault="00EA675C" w:rsidP="009E6B54">
      <w:pPr>
        <w:pStyle w:val="Default"/>
        <w:keepLines/>
        <w:numPr>
          <w:ilvl w:val="0"/>
          <w:numId w:val="20"/>
        </w:numPr>
        <w:spacing w:before="120" w:after="120"/>
        <w:jc w:val="both"/>
        <w:rPr>
          <w:rFonts w:ascii="Arial" w:hAnsi="Arial" w:cs="Arial"/>
          <w:sz w:val="22"/>
          <w:szCs w:val="22"/>
        </w:rPr>
      </w:pPr>
      <w:r w:rsidRPr="00E607AC">
        <w:rPr>
          <w:rFonts w:ascii="Arial" w:hAnsi="Arial" w:cs="Arial"/>
          <w:sz w:val="22"/>
          <w:szCs w:val="22"/>
        </w:rPr>
        <w:t xml:space="preserve">Que nuestra </w:t>
      </w:r>
      <w:r w:rsidR="0036382F" w:rsidRPr="00E607AC">
        <w:rPr>
          <w:rFonts w:ascii="Arial" w:hAnsi="Arial" w:cs="Arial"/>
          <w:sz w:val="22"/>
          <w:szCs w:val="22"/>
        </w:rPr>
        <w:t xml:space="preserve">Propuesta </w:t>
      </w:r>
      <w:r w:rsidRPr="00E607AC">
        <w:rPr>
          <w:rFonts w:ascii="Arial" w:hAnsi="Arial" w:cs="Arial"/>
          <w:sz w:val="22"/>
          <w:szCs w:val="22"/>
        </w:rPr>
        <w:t>incluye el monto señalado por la UPME</w:t>
      </w:r>
      <w:r w:rsidR="00324567" w:rsidRPr="00E607AC">
        <w:rPr>
          <w:rFonts w:ascii="Arial" w:hAnsi="Arial" w:cs="Arial"/>
          <w:sz w:val="22"/>
          <w:szCs w:val="22"/>
        </w:rPr>
        <w:t xml:space="preserve"> más el IVA</w:t>
      </w:r>
      <w:r w:rsidRPr="00E607AC">
        <w:rPr>
          <w:rFonts w:ascii="Arial" w:hAnsi="Arial" w:cs="Arial"/>
          <w:sz w:val="22"/>
          <w:szCs w:val="22"/>
        </w:rPr>
        <w:t xml:space="preserve"> para cubrir el costo de la </w:t>
      </w:r>
      <w:r w:rsidR="00324567" w:rsidRPr="00E607AC">
        <w:rPr>
          <w:rFonts w:ascii="Arial" w:hAnsi="Arial" w:cs="Arial"/>
          <w:sz w:val="22"/>
          <w:szCs w:val="22"/>
        </w:rPr>
        <w:t>Auditoría</w:t>
      </w:r>
      <w:r w:rsidR="005215BB" w:rsidRPr="00E607AC">
        <w:rPr>
          <w:rFonts w:ascii="Arial" w:hAnsi="Arial" w:cs="Arial"/>
          <w:sz w:val="22"/>
          <w:szCs w:val="22"/>
        </w:rPr>
        <w:t xml:space="preserve"> y que conocemos y aceptamos en su integridad </w:t>
      </w:r>
      <w:r w:rsidR="005F22BB" w:rsidRPr="00E607AC">
        <w:rPr>
          <w:rFonts w:ascii="Arial" w:hAnsi="Arial" w:cs="Arial"/>
          <w:sz w:val="22"/>
          <w:szCs w:val="22"/>
        </w:rPr>
        <w:t xml:space="preserve">los Términos de Referencia para la selección del Auditor y </w:t>
      </w:r>
      <w:r w:rsidR="005215BB" w:rsidRPr="00E607AC">
        <w:rPr>
          <w:rFonts w:ascii="Arial" w:hAnsi="Arial" w:cs="Arial"/>
          <w:sz w:val="22"/>
          <w:szCs w:val="22"/>
        </w:rPr>
        <w:t>la minuta del contrato a suscribir entre el Patrimonio Autónomo y el Auditor</w:t>
      </w:r>
      <w:r w:rsidRPr="00E607AC">
        <w:rPr>
          <w:rFonts w:ascii="Arial" w:hAnsi="Arial" w:cs="Arial"/>
          <w:sz w:val="22"/>
          <w:szCs w:val="22"/>
        </w:rPr>
        <w:t xml:space="preserve">. </w:t>
      </w:r>
      <w:r w:rsidR="005215BB" w:rsidRPr="00E607AC">
        <w:rPr>
          <w:rFonts w:ascii="Arial" w:hAnsi="Arial" w:cs="Arial"/>
          <w:sz w:val="22"/>
          <w:szCs w:val="22"/>
        </w:rPr>
        <w:t>Que en esos términos nos obligamos frente al Auditor y a la UPME</w:t>
      </w:r>
      <w:r w:rsidR="006E0587" w:rsidRPr="00E607AC">
        <w:rPr>
          <w:rFonts w:ascii="Arial" w:hAnsi="Arial" w:cs="Arial"/>
          <w:sz w:val="22"/>
          <w:szCs w:val="22"/>
        </w:rPr>
        <w:t>,</w:t>
      </w:r>
      <w:r w:rsidR="005215BB" w:rsidRPr="00E607AC">
        <w:rPr>
          <w:rFonts w:ascii="Arial" w:hAnsi="Arial" w:cs="Arial"/>
          <w:sz w:val="22"/>
          <w:szCs w:val="22"/>
        </w:rPr>
        <w:t xml:space="preserve"> en caso de resultar Adjudicatario, </w:t>
      </w:r>
      <w:r w:rsidR="005F6095" w:rsidRPr="00E607AC">
        <w:rPr>
          <w:rFonts w:ascii="Arial" w:hAnsi="Arial" w:cs="Arial"/>
          <w:sz w:val="22"/>
          <w:szCs w:val="22"/>
        </w:rPr>
        <w:t>y aceptamos y nos comprometemos a entregar toda la información</w:t>
      </w:r>
      <w:r w:rsidR="00C94542" w:rsidRPr="00E607AC">
        <w:rPr>
          <w:rFonts w:ascii="Arial" w:hAnsi="Arial" w:cs="Arial"/>
          <w:sz w:val="22"/>
          <w:szCs w:val="22"/>
        </w:rPr>
        <w:t xml:space="preserve"> que </w:t>
      </w:r>
      <w:r w:rsidR="005F6095" w:rsidRPr="00E607AC">
        <w:rPr>
          <w:rFonts w:ascii="Arial" w:hAnsi="Arial" w:cs="Arial"/>
          <w:sz w:val="22"/>
          <w:szCs w:val="22"/>
        </w:rPr>
        <w:t>el</w:t>
      </w:r>
      <w:r w:rsidR="00C94542" w:rsidRPr="00E607AC">
        <w:rPr>
          <w:rFonts w:ascii="Arial" w:hAnsi="Arial" w:cs="Arial"/>
          <w:sz w:val="22"/>
          <w:szCs w:val="22"/>
        </w:rPr>
        <w:t xml:space="preserve"> </w:t>
      </w:r>
      <w:r w:rsidR="005F6095" w:rsidRPr="00E607AC">
        <w:rPr>
          <w:rFonts w:ascii="Arial" w:hAnsi="Arial" w:cs="Arial"/>
          <w:sz w:val="22"/>
          <w:szCs w:val="22"/>
        </w:rPr>
        <w:t>Auditor</w:t>
      </w:r>
      <w:r w:rsidR="00C94542" w:rsidRPr="00E607AC">
        <w:rPr>
          <w:rFonts w:ascii="Arial" w:hAnsi="Arial" w:cs="Arial"/>
          <w:sz w:val="22"/>
          <w:szCs w:val="22"/>
        </w:rPr>
        <w:t xml:space="preserve"> </w:t>
      </w:r>
      <w:r w:rsidR="005F6095" w:rsidRPr="00E607AC">
        <w:rPr>
          <w:rFonts w:ascii="Arial" w:hAnsi="Arial" w:cs="Arial"/>
          <w:sz w:val="22"/>
          <w:szCs w:val="22"/>
        </w:rPr>
        <w:t>requiera para el cumplimiento de sus obligaciones</w:t>
      </w:r>
      <w:r w:rsidR="005215BB" w:rsidRPr="00E607AC">
        <w:rPr>
          <w:rFonts w:ascii="Arial" w:hAnsi="Arial" w:cs="Arial"/>
          <w:sz w:val="22"/>
          <w:szCs w:val="22"/>
        </w:rPr>
        <w:t>.</w:t>
      </w:r>
    </w:p>
    <w:p w14:paraId="23F9C694" w14:textId="25274078" w:rsidR="0076306E" w:rsidRPr="00E607AC" w:rsidRDefault="00066B65" w:rsidP="009E6B54">
      <w:pPr>
        <w:pStyle w:val="Default"/>
        <w:keepLines/>
        <w:numPr>
          <w:ilvl w:val="0"/>
          <w:numId w:val="20"/>
        </w:numPr>
        <w:tabs>
          <w:tab w:val="right" w:pos="8820"/>
        </w:tabs>
        <w:spacing w:before="120" w:after="120"/>
        <w:jc w:val="both"/>
        <w:rPr>
          <w:rFonts w:ascii="Arial" w:hAnsi="Arial" w:cs="Arial"/>
          <w:sz w:val="22"/>
          <w:szCs w:val="22"/>
        </w:rPr>
      </w:pPr>
      <w:r w:rsidRPr="00E607AC">
        <w:rPr>
          <w:rFonts w:ascii="Arial" w:hAnsi="Arial" w:cs="Arial"/>
          <w:sz w:val="22"/>
          <w:szCs w:val="22"/>
        </w:rPr>
        <w:t>Que de resultar adjudicatario</w:t>
      </w:r>
      <w:r w:rsidR="00EA675C" w:rsidRPr="00E607AC">
        <w:rPr>
          <w:rFonts w:ascii="Arial" w:hAnsi="Arial" w:cs="Arial"/>
          <w:sz w:val="22"/>
          <w:szCs w:val="22"/>
        </w:rPr>
        <w:t xml:space="preserve"> suscribir</w:t>
      </w:r>
      <w:r w:rsidRPr="00E607AC">
        <w:rPr>
          <w:rFonts w:ascii="Arial" w:hAnsi="Arial" w:cs="Arial"/>
          <w:sz w:val="22"/>
          <w:szCs w:val="22"/>
        </w:rPr>
        <w:t>emos</w:t>
      </w:r>
      <w:r w:rsidR="00B1673D" w:rsidRPr="00E607AC">
        <w:rPr>
          <w:rFonts w:ascii="Arial" w:hAnsi="Arial" w:cs="Arial"/>
          <w:sz w:val="22"/>
          <w:szCs w:val="22"/>
        </w:rPr>
        <w:t xml:space="preserve"> el</w:t>
      </w:r>
      <w:r w:rsidR="00EA675C" w:rsidRPr="00E607AC">
        <w:rPr>
          <w:rFonts w:ascii="Arial" w:hAnsi="Arial" w:cs="Arial"/>
          <w:smallCaps/>
          <w:sz w:val="22"/>
          <w:szCs w:val="22"/>
        </w:rPr>
        <w:t xml:space="preserve"> </w:t>
      </w:r>
      <w:r w:rsidR="00FC1148" w:rsidRPr="00E607AC">
        <w:rPr>
          <w:rFonts w:ascii="Arial" w:hAnsi="Arial" w:cs="Arial"/>
          <w:sz w:val="22"/>
          <w:szCs w:val="22"/>
        </w:rPr>
        <w:t>Contrato de F</w:t>
      </w:r>
      <w:r w:rsidR="00EA7330" w:rsidRPr="00E607AC">
        <w:rPr>
          <w:rFonts w:ascii="Arial" w:hAnsi="Arial" w:cs="Arial"/>
          <w:sz w:val="22"/>
          <w:szCs w:val="22"/>
        </w:rPr>
        <w:t xml:space="preserve">iducia </w:t>
      </w:r>
      <w:r w:rsidR="00EA675C" w:rsidRPr="00E607AC">
        <w:rPr>
          <w:rFonts w:ascii="Arial" w:hAnsi="Arial" w:cs="Arial"/>
          <w:sz w:val="22"/>
          <w:szCs w:val="22"/>
        </w:rPr>
        <w:t>de acuerdo con l</w:t>
      </w:r>
      <w:r w:rsidR="00FF1463" w:rsidRPr="00E607AC">
        <w:rPr>
          <w:rFonts w:ascii="Arial" w:hAnsi="Arial" w:cs="Arial"/>
          <w:sz w:val="22"/>
          <w:szCs w:val="22"/>
        </w:rPr>
        <w:t>a minuta contenida en el Anexo 5</w:t>
      </w:r>
      <w:r w:rsidR="00EA675C" w:rsidRPr="00E607AC">
        <w:rPr>
          <w:rFonts w:ascii="Arial" w:hAnsi="Arial" w:cs="Arial"/>
          <w:sz w:val="22"/>
          <w:szCs w:val="22"/>
        </w:rPr>
        <w:t xml:space="preserve">, y </w:t>
      </w:r>
      <w:r w:rsidRPr="00E607AC">
        <w:rPr>
          <w:rFonts w:ascii="Arial" w:hAnsi="Arial" w:cs="Arial"/>
          <w:sz w:val="22"/>
          <w:szCs w:val="22"/>
        </w:rPr>
        <w:t>daremos</w:t>
      </w:r>
      <w:r w:rsidR="00EA675C" w:rsidRPr="00E607AC">
        <w:rPr>
          <w:rFonts w:ascii="Arial" w:hAnsi="Arial" w:cs="Arial"/>
          <w:sz w:val="22"/>
          <w:szCs w:val="22"/>
        </w:rPr>
        <w:t xml:space="preserve"> cumplimiento al mismo especialmente</w:t>
      </w:r>
      <w:r w:rsidR="00457E09" w:rsidRPr="00E607AC">
        <w:rPr>
          <w:rFonts w:ascii="Arial" w:hAnsi="Arial" w:cs="Arial"/>
          <w:sz w:val="22"/>
          <w:szCs w:val="22"/>
        </w:rPr>
        <w:t>, i) haremos</w:t>
      </w:r>
      <w:r w:rsidR="00EA675C" w:rsidRPr="00E607AC">
        <w:rPr>
          <w:rFonts w:ascii="Arial" w:hAnsi="Arial" w:cs="Arial"/>
          <w:sz w:val="22"/>
          <w:szCs w:val="22"/>
        </w:rPr>
        <w:t xml:space="preserve"> los aportes para que la </w:t>
      </w:r>
      <w:r w:rsidR="00B54D83" w:rsidRPr="00E607AC">
        <w:rPr>
          <w:rFonts w:ascii="Arial" w:hAnsi="Arial" w:cs="Arial"/>
          <w:sz w:val="22"/>
          <w:szCs w:val="22"/>
        </w:rPr>
        <w:t>F</w:t>
      </w:r>
      <w:r w:rsidR="00EA675C" w:rsidRPr="00E607AC">
        <w:rPr>
          <w:rFonts w:ascii="Arial" w:hAnsi="Arial" w:cs="Arial"/>
          <w:sz w:val="22"/>
          <w:szCs w:val="22"/>
        </w:rPr>
        <w:t xml:space="preserve">iduciaria haga los pagos para remunerar al </w:t>
      </w:r>
      <w:r w:rsidR="00324567" w:rsidRPr="00E607AC">
        <w:rPr>
          <w:rFonts w:ascii="Arial" w:hAnsi="Arial" w:cs="Arial"/>
          <w:sz w:val="22"/>
          <w:szCs w:val="22"/>
        </w:rPr>
        <w:t>Auditor</w:t>
      </w:r>
      <w:r w:rsidR="00EA675C" w:rsidRPr="00E607AC">
        <w:rPr>
          <w:rFonts w:ascii="Arial" w:hAnsi="Arial" w:cs="Arial"/>
          <w:sz w:val="22"/>
          <w:szCs w:val="22"/>
        </w:rPr>
        <w:t xml:space="preserve"> en las oportunidades y bajo las condiciones establecidas en el Contrato de </w:t>
      </w:r>
      <w:r w:rsidR="00324567" w:rsidRPr="00E607AC">
        <w:rPr>
          <w:rFonts w:ascii="Arial" w:hAnsi="Arial" w:cs="Arial"/>
          <w:sz w:val="22"/>
          <w:szCs w:val="22"/>
        </w:rPr>
        <w:t>Auditoría</w:t>
      </w:r>
      <w:r w:rsidR="00457E09" w:rsidRPr="00E607AC">
        <w:rPr>
          <w:rFonts w:ascii="Arial" w:hAnsi="Arial" w:cs="Arial"/>
          <w:sz w:val="22"/>
          <w:szCs w:val="22"/>
        </w:rPr>
        <w:t xml:space="preserve"> y </w:t>
      </w:r>
      <w:proofErr w:type="spellStart"/>
      <w:r w:rsidR="00457E09" w:rsidRPr="00E607AC">
        <w:rPr>
          <w:rFonts w:ascii="Arial" w:hAnsi="Arial" w:cs="Arial"/>
          <w:sz w:val="22"/>
          <w:szCs w:val="22"/>
        </w:rPr>
        <w:t>ii</w:t>
      </w:r>
      <w:proofErr w:type="spellEnd"/>
      <w:r w:rsidR="00457E09" w:rsidRPr="00E607AC">
        <w:rPr>
          <w:rFonts w:ascii="Arial" w:hAnsi="Arial" w:cs="Arial"/>
          <w:sz w:val="22"/>
          <w:szCs w:val="22"/>
        </w:rPr>
        <w:t>) constituiremos y entregaremos para aprobación la garantía de cumplimiento</w:t>
      </w:r>
      <w:r w:rsidR="00EA675C" w:rsidRPr="00E607AC">
        <w:rPr>
          <w:rFonts w:ascii="Arial" w:hAnsi="Arial" w:cs="Arial"/>
          <w:sz w:val="22"/>
          <w:szCs w:val="22"/>
        </w:rPr>
        <w:t>.</w:t>
      </w:r>
    </w:p>
    <w:p w14:paraId="2F24F80C" w14:textId="1260BB2F" w:rsidR="0076306E" w:rsidRPr="00E607AC" w:rsidRDefault="0076306E" w:rsidP="009E6B54">
      <w:pPr>
        <w:pStyle w:val="Default"/>
        <w:keepLines/>
        <w:numPr>
          <w:ilvl w:val="0"/>
          <w:numId w:val="20"/>
        </w:numPr>
        <w:tabs>
          <w:tab w:val="right" w:pos="8820"/>
        </w:tabs>
        <w:spacing w:before="120" w:after="120"/>
        <w:jc w:val="both"/>
        <w:rPr>
          <w:rFonts w:ascii="Arial" w:hAnsi="Arial" w:cs="Arial"/>
          <w:sz w:val="22"/>
          <w:szCs w:val="22"/>
        </w:rPr>
      </w:pPr>
      <w:r w:rsidRPr="00E607AC">
        <w:rPr>
          <w:rFonts w:ascii="Arial" w:hAnsi="Arial" w:cs="Arial"/>
          <w:sz w:val="22"/>
          <w:szCs w:val="22"/>
        </w:rPr>
        <w:t>Que los fondos que se emplearán en el desarrollo del Proyecto tienen su origen en actividades licitas, y que autorizo a la UPME para verificar el contenido y alcance de la presente declaración.</w:t>
      </w:r>
    </w:p>
    <w:p w14:paraId="24AC65C0" w14:textId="77777777" w:rsidR="00090662" w:rsidRPr="00E607AC" w:rsidRDefault="00090662" w:rsidP="009E6B54">
      <w:pPr>
        <w:pStyle w:val="Default"/>
        <w:keepLines/>
        <w:numPr>
          <w:ilvl w:val="0"/>
          <w:numId w:val="20"/>
        </w:numPr>
        <w:tabs>
          <w:tab w:val="right" w:pos="8820"/>
        </w:tabs>
        <w:spacing w:before="120" w:after="120"/>
        <w:jc w:val="both"/>
        <w:rPr>
          <w:rFonts w:ascii="Arial" w:hAnsi="Arial" w:cs="Arial"/>
          <w:sz w:val="22"/>
          <w:szCs w:val="22"/>
        </w:rPr>
      </w:pPr>
      <w:proofErr w:type="gramStart"/>
      <w:r w:rsidRPr="00E607AC">
        <w:rPr>
          <w:rFonts w:ascii="Arial" w:hAnsi="Arial" w:cs="Arial"/>
          <w:color w:val="auto"/>
          <w:sz w:val="22"/>
          <w:szCs w:val="22"/>
        </w:rPr>
        <w:lastRenderedPageBreak/>
        <w:t>Que</w:t>
      </w:r>
      <w:proofErr w:type="gramEnd"/>
      <w:r w:rsidRPr="00E607AC">
        <w:rPr>
          <w:rFonts w:ascii="Arial" w:hAnsi="Arial" w:cs="Arial"/>
          <w:color w:val="auto"/>
          <w:sz w:val="22"/>
          <w:szCs w:val="22"/>
        </w:rPr>
        <w:t xml:space="preserve"> en caso de resultar seleccionados como Inversionistas, mantendremos indemnes a La Nación - Ministerio de Minas y Energía y a la Unidad de Planeación Minero Energética - UPME contra todo reclamo, demanda, acción legal, y costos que puedan causarse o surgir por daños o lesiones a personas o bienes, ocasionados durante la construcción, ejecución, operación, mantenimiento y, en general, todas las actividades que realicemos como el Inversionista en relación con el proyecto.</w:t>
      </w:r>
    </w:p>
    <w:p w14:paraId="04C846ED" w14:textId="7DF30BF1" w:rsidR="00ED5CD3" w:rsidRPr="00E607AC" w:rsidRDefault="00AC6980" w:rsidP="009E6B54">
      <w:pPr>
        <w:keepLines/>
        <w:spacing w:before="120" w:after="120"/>
        <w:jc w:val="both"/>
        <w:rPr>
          <w:rFonts w:ascii="Arial" w:hAnsi="Arial" w:cs="Arial"/>
          <w:sz w:val="22"/>
          <w:szCs w:val="22"/>
        </w:rPr>
      </w:pPr>
      <w:r w:rsidRPr="00E607AC">
        <w:rPr>
          <w:rFonts w:ascii="Arial" w:hAnsi="Arial" w:cs="Arial"/>
          <w:sz w:val="22"/>
          <w:szCs w:val="22"/>
        </w:rPr>
        <w:t>Así mismo declaramos bajo la gravedad del juramento, que la información presentada es veraz y que como Proponentes declaramos conocer y cumplir la Normatividad Aplicable.</w:t>
      </w:r>
    </w:p>
    <w:p w14:paraId="6927E9FA" w14:textId="606DC8F3" w:rsidR="00451D2E" w:rsidRPr="00E607AC" w:rsidRDefault="00451D2E" w:rsidP="009E6B54">
      <w:pPr>
        <w:keepLines/>
        <w:spacing w:before="120" w:after="120"/>
        <w:jc w:val="both"/>
        <w:rPr>
          <w:rFonts w:ascii="Arial" w:hAnsi="Arial" w:cs="Arial"/>
          <w:sz w:val="22"/>
          <w:szCs w:val="22"/>
        </w:rPr>
      </w:pPr>
      <w:r w:rsidRPr="00E607AC">
        <w:rPr>
          <w:rFonts w:ascii="Arial" w:hAnsi="Arial" w:cs="Arial"/>
          <w:sz w:val="22"/>
          <w:szCs w:val="22"/>
        </w:rPr>
        <w:t>(</w:t>
      </w:r>
      <w:r w:rsidRPr="00E607AC">
        <w:rPr>
          <w:rFonts w:ascii="Arial" w:hAnsi="Arial" w:cs="Arial"/>
          <w:i/>
          <w:sz w:val="22"/>
          <w:szCs w:val="22"/>
        </w:rPr>
        <w:t>Únicamente para consorcios</w:t>
      </w:r>
      <w:r w:rsidRPr="00E607AC">
        <w:rPr>
          <w:rFonts w:ascii="Arial" w:hAnsi="Arial" w:cs="Arial"/>
          <w:sz w:val="22"/>
          <w:szCs w:val="22"/>
        </w:rPr>
        <w:t xml:space="preserve">) [El </w:t>
      </w:r>
      <w:r w:rsidRPr="00E607AC">
        <w:rPr>
          <w:rFonts w:ascii="Arial" w:hAnsi="Arial" w:cs="Arial"/>
          <w:bCs/>
          <w:sz w:val="22"/>
          <w:szCs w:val="22"/>
        </w:rPr>
        <w:t>Representante Legal</w:t>
      </w:r>
      <w:r w:rsidRPr="00E607AC">
        <w:rPr>
          <w:rFonts w:ascii="Arial" w:hAnsi="Arial" w:cs="Arial"/>
          <w:sz w:val="22"/>
          <w:szCs w:val="22"/>
        </w:rPr>
        <w:t xml:space="preserve"> que suscribe este documento, hace las presentes declaraciones en nombre y representación de todos y cada uno de los integrantes del </w:t>
      </w:r>
      <w:r w:rsidRPr="00E607AC">
        <w:rPr>
          <w:rFonts w:ascii="Arial" w:hAnsi="Arial" w:cs="Arial"/>
          <w:bCs/>
          <w:sz w:val="22"/>
          <w:szCs w:val="22"/>
        </w:rPr>
        <w:t>Proponente</w:t>
      </w:r>
      <w:r w:rsidRPr="00E607AC">
        <w:rPr>
          <w:rFonts w:ascii="Arial" w:hAnsi="Arial" w:cs="Arial"/>
          <w:sz w:val="22"/>
          <w:szCs w:val="22"/>
        </w:rPr>
        <w:t xml:space="preserve">.] </w:t>
      </w:r>
    </w:p>
    <w:p w14:paraId="4A7458CC" w14:textId="77777777" w:rsidR="00451D2E" w:rsidRPr="00E607AC" w:rsidRDefault="00451D2E" w:rsidP="009E6B54">
      <w:pPr>
        <w:keepLines/>
        <w:spacing w:before="120" w:after="120"/>
        <w:jc w:val="both"/>
        <w:rPr>
          <w:rFonts w:ascii="Arial" w:hAnsi="Arial" w:cs="Arial"/>
          <w:sz w:val="22"/>
          <w:szCs w:val="22"/>
        </w:rPr>
      </w:pPr>
    </w:p>
    <w:p w14:paraId="1255B337" w14:textId="77777777" w:rsidR="00ED5CD3" w:rsidRPr="00E607AC" w:rsidRDefault="00EA675C" w:rsidP="009E6B54">
      <w:pPr>
        <w:keepLines/>
        <w:spacing w:before="120" w:after="120"/>
        <w:jc w:val="both"/>
        <w:rPr>
          <w:rFonts w:ascii="Arial" w:hAnsi="Arial" w:cs="Arial"/>
          <w:sz w:val="22"/>
          <w:szCs w:val="22"/>
        </w:rPr>
      </w:pPr>
      <w:r w:rsidRPr="00E607AC">
        <w:rPr>
          <w:rFonts w:ascii="Arial" w:hAnsi="Arial" w:cs="Arial"/>
          <w:sz w:val="22"/>
          <w:szCs w:val="22"/>
        </w:rPr>
        <w:t>Cordialmente,</w:t>
      </w:r>
    </w:p>
    <w:p w14:paraId="7CC8F289" w14:textId="6DE0FDAE" w:rsidR="00ED5CD3" w:rsidRPr="00E607AC" w:rsidRDefault="00F86E37" w:rsidP="009E6B54">
      <w:pPr>
        <w:keepLines/>
        <w:autoSpaceDE w:val="0"/>
        <w:autoSpaceDN w:val="0"/>
        <w:adjustRightInd w:val="0"/>
        <w:spacing w:before="120" w:after="120"/>
        <w:jc w:val="both"/>
        <w:rPr>
          <w:rFonts w:ascii="Arial" w:hAnsi="Arial" w:cs="Arial"/>
          <w:sz w:val="22"/>
          <w:szCs w:val="22"/>
        </w:rPr>
      </w:pPr>
      <w:r w:rsidRPr="00E607AC">
        <w:rPr>
          <w:rFonts w:ascii="Arial" w:hAnsi="Arial" w:cs="Arial"/>
          <w:sz w:val="22"/>
          <w:szCs w:val="22"/>
        </w:rPr>
        <w:t>[</w:t>
      </w:r>
      <w:r w:rsidRPr="00E607AC">
        <w:rPr>
          <w:rFonts w:ascii="Arial" w:hAnsi="Arial" w:cs="Arial"/>
          <w:i/>
          <w:sz w:val="22"/>
          <w:szCs w:val="22"/>
          <w:u w:val="single"/>
        </w:rPr>
        <w:t xml:space="preserve">Firma del Representante Legal o </w:t>
      </w:r>
      <w:r w:rsidR="0073070C" w:rsidRPr="00E607AC">
        <w:rPr>
          <w:rFonts w:ascii="Arial" w:hAnsi="Arial" w:cs="Arial"/>
          <w:i/>
          <w:sz w:val="22"/>
          <w:szCs w:val="22"/>
          <w:u w:val="single"/>
        </w:rPr>
        <w:t>Apoderado</w:t>
      </w:r>
      <w:r w:rsidRPr="00E607AC">
        <w:rPr>
          <w:rFonts w:ascii="Arial" w:hAnsi="Arial" w:cs="Arial"/>
          <w:i/>
          <w:sz w:val="22"/>
          <w:szCs w:val="22"/>
          <w:u w:val="single"/>
        </w:rPr>
        <w:t xml:space="preserve"> del Proponente</w:t>
      </w:r>
      <w:r w:rsidRPr="00E607AC">
        <w:rPr>
          <w:rFonts w:ascii="Arial" w:hAnsi="Arial" w:cs="Arial"/>
          <w:sz w:val="22"/>
          <w:szCs w:val="22"/>
        </w:rPr>
        <w:t xml:space="preserve">]  </w:t>
      </w:r>
    </w:p>
    <w:p w14:paraId="440D5C64" w14:textId="77777777" w:rsidR="00ED5CD3" w:rsidRPr="00E607AC" w:rsidRDefault="00F86E37" w:rsidP="009E6B54">
      <w:pPr>
        <w:keepLines/>
        <w:autoSpaceDE w:val="0"/>
        <w:autoSpaceDN w:val="0"/>
        <w:adjustRightInd w:val="0"/>
        <w:spacing w:before="120" w:after="120"/>
        <w:jc w:val="both"/>
        <w:rPr>
          <w:rFonts w:ascii="Arial" w:hAnsi="Arial" w:cs="Arial"/>
          <w:sz w:val="22"/>
          <w:szCs w:val="22"/>
        </w:rPr>
      </w:pPr>
      <w:r w:rsidRPr="00E607AC">
        <w:rPr>
          <w:rFonts w:ascii="Arial" w:hAnsi="Arial" w:cs="Arial"/>
          <w:sz w:val="22"/>
          <w:szCs w:val="22"/>
        </w:rPr>
        <w:t>[</w:t>
      </w:r>
      <w:r w:rsidRPr="00E607AC">
        <w:rPr>
          <w:rFonts w:ascii="Arial" w:hAnsi="Arial" w:cs="Arial"/>
          <w:i/>
          <w:sz w:val="22"/>
          <w:szCs w:val="22"/>
          <w:u w:val="single"/>
        </w:rPr>
        <w:t>Indicar nombre y documento de identidad del firmante</w:t>
      </w:r>
      <w:r w:rsidRPr="00E607AC">
        <w:rPr>
          <w:rFonts w:ascii="Arial" w:hAnsi="Arial" w:cs="Arial"/>
          <w:sz w:val="22"/>
          <w:szCs w:val="22"/>
        </w:rPr>
        <w:t>]</w:t>
      </w:r>
    </w:p>
    <w:p w14:paraId="4F9E5473" w14:textId="77777777" w:rsidR="00ED5CD3" w:rsidRPr="00E607AC" w:rsidRDefault="00F86E37" w:rsidP="009E6B54">
      <w:pPr>
        <w:keepLines/>
        <w:autoSpaceDE w:val="0"/>
        <w:autoSpaceDN w:val="0"/>
        <w:adjustRightInd w:val="0"/>
        <w:spacing w:before="120" w:after="120"/>
        <w:jc w:val="both"/>
        <w:rPr>
          <w:rFonts w:ascii="Arial" w:hAnsi="Arial" w:cs="Arial"/>
          <w:sz w:val="22"/>
          <w:szCs w:val="22"/>
        </w:rPr>
      </w:pPr>
      <w:r w:rsidRPr="00E607AC">
        <w:rPr>
          <w:rFonts w:ascii="Arial" w:hAnsi="Arial" w:cs="Arial"/>
          <w:sz w:val="22"/>
          <w:szCs w:val="22"/>
        </w:rPr>
        <w:t>[</w:t>
      </w:r>
      <w:r w:rsidRPr="00E607AC">
        <w:rPr>
          <w:rFonts w:ascii="Arial" w:hAnsi="Arial" w:cs="Arial"/>
          <w:i/>
          <w:sz w:val="22"/>
          <w:szCs w:val="22"/>
          <w:u w:val="single"/>
        </w:rPr>
        <w:t>Indicar cargo del Firmante</w:t>
      </w:r>
      <w:r w:rsidRPr="00E607AC">
        <w:rPr>
          <w:rFonts w:ascii="Arial" w:hAnsi="Arial" w:cs="Arial"/>
          <w:sz w:val="22"/>
          <w:szCs w:val="22"/>
        </w:rPr>
        <w:t>]</w:t>
      </w:r>
    </w:p>
    <w:p w14:paraId="081A9DBE" w14:textId="6B70DDFD" w:rsidR="00ED5CD3" w:rsidRPr="00E607AC" w:rsidRDefault="00F86E37" w:rsidP="009E6B54">
      <w:pPr>
        <w:keepLines/>
        <w:autoSpaceDE w:val="0"/>
        <w:autoSpaceDN w:val="0"/>
        <w:adjustRightInd w:val="0"/>
        <w:spacing w:before="120" w:after="120"/>
        <w:rPr>
          <w:rFonts w:ascii="Arial" w:hAnsi="Arial" w:cs="Arial"/>
          <w:sz w:val="22"/>
          <w:szCs w:val="22"/>
        </w:rPr>
      </w:pPr>
      <w:r w:rsidRPr="00E607AC">
        <w:rPr>
          <w:rFonts w:ascii="Arial" w:hAnsi="Arial" w:cs="Arial"/>
          <w:sz w:val="22"/>
          <w:szCs w:val="22"/>
        </w:rPr>
        <w:t>[</w:t>
      </w:r>
      <w:r w:rsidRPr="00E607AC">
        <w:rPr>
          <w:rFonts w:ascii="Arial" w:hAnsi="Arial" w:cs="Arial"/>
          <w:i/>
          <w:sz w:val="22"/>
          <w:szCs w:val="22"/>
          <w:u w:val="single"/>
        </w:rPr>
        <w:t>Indicar la calidad del firmante: “</w:t>
      </w:r>
      <w:r w:rsidRPr="00E607AC">
        <w:rPr>
          <w:rFonts w:ascii="Arial" w:hAnsi="Arial" w:cs="Arial"/>
          <w:b/>
          <w:i/>
          <w:sz w:val="22"/>
          <w:szCs w:val="22"/>
          <w:u w:val="single"/>
        </w:rPr>
        <w:t>Representante Legal</w:t>
      </w:r>
      <w:r w:rsidRPr="00E607AC">
        <w:rPr>
          <w:rFonts w:ascii="Arial" w:hAnsi="Arial" w:cs="Arial"/>
          <w:i/>
          <w:sz w:val="22"/>
          <w:szCs w:val="22"/>
          <w:u w:val="single"/>
        </w:rPr>
        <w:t xml:space="preserve"> o </w:t>
      </w:r>
      <w:r w:rsidR="0073070C" w:rsidRPr="00E607AC">
        <w:rPr>
          <w:rFonts w:ascii="Arial" w:hAnsi="Arial" w:cs="Arial"/>
          <w:b/>
          <w:i/>
          <w:sz w:val="22"/>
          <w:szCs w:val="22"/>
          <w:u w:val="single"/>
        </w:rPr>
        <w:t>Apoderado</w:t>
      </w:r>
      <w:r w:rsidRPr="00E607AC">
        <w:rPr>
          <w:rFonts w:ascii="Arial" w:hAnsi="Arial" w:cs="Arial"/>
          <w:i/>
          <w:sz w:val="22"/>
          <w:szCs w:val="22"/>
          <w:u w:val="single"/>
        </w:rPr>
        <w:t xml:space="preserve"> del Proponente”</w:t>
      </w:r>
      <w:r w:rsidRPr="00E607AC">
        <w:rPr>
          <w:rFonts w:ascii="Arial" w:hAnsi="Arial" w:cs="Arial"/>
          <w:sz w:val="22"/>
          <w:szCs w:val="22"/>
        </w:rPr>
        <w:t>]</w:t>
      </w:r>
    </w:p>
    <w:p w14:paraId="00222CF6" w14:textId="77777777" w:rsidR="00A135AF" w:rsidRPr="00E607AC" w:rsidRDefault="00F86E37" w:rsidP="009E6B54">
      <w:pPr>
        <w:keepLines/>
        <w:spacing w:before="120" w:after="120"/>
        <w:rPr>
          <w:rFonts w:ascii="Arial" w:hAnsi="Arial" w:cs="Arial"/>
          <w:sz w:val="22"/>
          <w:szCs w:val="22"/>
        </w:rPr>
      </w:pPr>
      <w:r w:rsidRPr="00E607AC">
        <w:rPr>
          <w:rFonts w:ascii="Arial" w:hAnsi="Arial" w:cs="Arial"/>
          <w:sz w:val="22"/>
          <w:szCs w:val="22"/>
        </w:rPr>
        <w:t>[</w:t>
      </w:r>
      <w:r w:rsidRPr="00E607AC">
        <w:rPr>
          <w:rFonts w:ascii="Arial" w:hAnsi="Arial" w:cs="Arial"/>
          <w:i/>
          <w:sz w:val="22"/>
          <w:szCs w:val="22"/>
          <w:u w:val="single"/>
        </w:rPr>
        <w:t>Indicar nombre del Proponente</w:t>
      </w:r>
      <w:r w:rsidRPr="00E607AC">
        <w:rPr>
          <w:rFonts w:ascii="Arial" w:hAnsi="Arial" w:cs="Arial"/>
          <w:sz w:val="22"/>
          <w:szCs w:val="22"/>
        </w:rPr>
        <w:t>]</w:t>
      </w:r>
    </w:p>
    <w:p w14:paraId="7E5F7ED1" w14:textId="1D51EE70" w:rsidR="00D3782C" w:rsidRPr="00E607AC" w:rsidRDefault="00EA675C" w:rsidP="009E6B54">
      <w:pPr>
        <w:pStyle w:val="Ttulo2"/>
        <w:keepNext w:val="0"/>
        <w:spacing w:before="120" w:after="120" w:line="240" w:lineRule="auto"/>
        <w:jc w:val="center"/>
        <w:rPr>
          <w:rFonts w:ascii="Arial" w:hAnsi="Arial" w:cs="Arial"/>
          <w:sz w:val="22"/>
          <w:szCs w:val="22"/>
        </w:rPr>
      </w:pPr>
      <w:r w:rsidRPr="00E607AC">
        <w:rPr>
          <w:rFonts w:ascii="Arial" w:hAnsi="Arial" w:cs="Arial"/>
          <w:sz w:val="22"/>
          <w:szCs w:val="22"/>
        </w:rPr>
        <w:br w:type="page"/>
      </w:r>
      <w:bookmarkStart w:id="595" w:name="_Toc44003908"/>
      <w:bookmarkStart w:id="596" w:name="_Toc3790096"/>
      <w:bookmarkStart w:id="597" w:name="_Toc58158974"/>
      <w:bookmarkStart w:id="598" w:name="_Toc303694964"/>
      <w:bookmarkStart w:id="599" w:name="_Toc328653749"/>
      <w:bookmarkStart w:id="600" w:name="_Toc387047987"/>
      <w:bookmarkStart w:id="601" w:name="_Toc376185399"/>
      <w:bookmarkStart w:id="602" w:name="_Toc388431028"/>
      <w:bookmarkStart w:id="603" w:name="_Toc388613288"/>
      <w:bookmarkStart w:id="604" w:name="_Toc375415921"/>
      <w:r w:rsidR="00D3782C" w:rsidRPr="00E607AC">
        <w:rPr>
          <w:rFonts w:ascii="Arial" w:hAnsi="Arial" w:cs="Arial"/>
          <w:color w:val="auto"/>
          <w:sz w:val="22"/>
          <w:szCs w:val="22"/>
        </w:rPr>
        <w:lastRenderedPageBreak/>
        <w:t>FORMULARIO No.</w:t>
      </w:r>
      <w:r w:rsidR="00687F03" w:rsidRPr="00E607AC">
        <w:rPr>
          <w:rFonts w:ascii="Arial" w:hAnsi="Arial" w:cs="Arial"/>
          <w:color w:val="auto"/>
          <w:sz w:val="22"/>
          <w:szCs w:val="22"/>
        </w:rPr>
        <w:t xml:space="preserve"> 4</w:t>
      </w:r>
      <w:r w:rsidR="00D3782C" w:rsidRPr="00E607AC">
        <w:rPr>
          <w:rFonts w:ascii="Arial" w:hAnsi="Arial" w:cs="Arial"/>
          <w:color w:val="auto"/>
          <w:sz w:val="22"/>
          <w:szCs w:val="22"/>
        </w:rPr>
        <w:t>, Compromiso para constituirse como empresa de servicios públicos</w:t>
      </w:r>
      <w:bookmarkEnd w:id="595"/>
    </w:p>
    <w:p w14:paraId="30911E0C" w14:textId="77777777" w:rsidR="00D3782C" w:rsidRPr="00E607AC" w:rsidRDefault="00D3782C" w:rsidP="009E6B54">
      <w:pPr>
        <w:keepLines/>
        <w:spacing w:before="120" w:after="120"/>
        <w:jc w:val="center"/>
        <w:rPr>
          <w:rFonts w:ascii="Arial" w:hAnsi="Arial" w:cs="Arial"/>
          <w:sz w:val="22"/>
          <w:szCs w:val="22"/>
        </w:rPr>
      </w:pPr>
      <w:r w:rsidRPr="00E607AC">
        <w:rPr>
          <w:rFonts w:ascii="Arial" w:hAnsi="Arial" w:cs="Arial"/>
          <w:sz w:val="22"/>
          <w:szCs w:val="22"/>
        </w:rPr>
        <w:t xml:space="preserve"> </w:t>
      </w:r>
    </w:p>
    <w:p w14:paraId="4A3A9198" w14:textId="55859E89" w:rsidR="00D3782C" w:rsidRPr="00E607AC" w:rsidRDefault="00D3782C" w:rsidP="009E6B54">
      <w:pPr>
        <w:keepLines/>
        <w:spacing w:before="120" w:after="120"/>
        <w:jc w:val="center"/>
        <w:rPr>
          <w:rFonts w:ascii="Arial" w:hAnsi="Arial" w:cs="Arial"/>
          <w:sz w:val="22"/>
          <w:szCs w:val="22"/>
        </w:rPr>
      </w:pPr>
      <w:r w:rsidRPr="00E607AC">
        <w:rPr>
          <w:rFonts w:ascii="Arial" w:hAnsi="Arial" w:cs="Arial"/>
          <w:sz w:val="22"/>
          <w:szCs w:val="22"/>
        </w:rPr>
        <w:t xml:space="preserve">(Numeral 6.1. de los </w:t>
      </w:r>
      <w:r w:rsidRPr="00E607AC">
        <w:rPr>
          <w:rFonts w:ascii="Arial" w:hAnsi="Arial" w:cs="Arial"/>
          <w:bCs/>
          <w:sz w:val="22"/>
          <w:szCs w:val="22"/>
        </w:rPr>
        <w:t>Documentos de Selección del Inversionista</w:t>
      </w:r>
      <w:r w:rsidR="00687F03" w:rsidRPr="00E607AC">
        <w:rPr>
          <w:rFonts w:ascii="Arial" w:hAnsi="Arial" w:cs="Arial"/>
          <w:bCs/>
          <w:sz w:val="22"/>
          <w:szCs w:val="22"/>
        </w:rPr>
        <w:t xml:space="preserve"> – No Aplica para las ESP que presenten Propuesta</w:t>
      </w:r>
      <w:r w:rsidRPr="00E607AC">
        <w:rPr>
          <w:rFonts w:ascii="Arial" w:hAnsi="Arial" w:cs="Arial"/>
          <w:sz w:val="22"/>
          <w:szCs w:val="22"/>
        </w:rPr>
        <w:t>)</w:t>
      </w:r>
    </w:p>
    <w:p w14:paraId="7429100B" w14:textId="77777777" w:rsidR="00D3782C" w:rsidRPr="00E607AC" w:rsidRDefault="00D3782C" w:rsidP="009E6B54">
      <w:pPr>
        <w:keepLines/>
        <w:autoSpaceDE w:val="0"/>
        <w:autoSpaceDN w:val="0"/>
        <w:adjustRightInd w:val="0"/>
        <w:spacing w:before="120" w:after="120"/>
        <w:rPr>
          <w:rFonts w:ascii="Arial" w:hAnsi="Arial" w:cs="Arial"/>
          <w:sz w:val="22"/>
          <w:szCs w:val="22"/>
        </w:rPr>
      </w:pPr>
      <w:r w:rsidRPr="00E607AC">
        <w:rPr>
          <w:rFonts w:ascii="Arial" w:hAnsi="Arial" w:cs="Arial"/>
          <w:sz w:val="22"/>
          <w:szCs w:val="22"/>
        </w:rPr>
        <w:t>[</w:t>
      </w:r>
      <w:r w:rsidRPr="00E607AC">
        <w:rPr>
          <w:rFonts w:ascii="Arial" w:hAnsi="Arial" w:cs="Arial"/>
          <w:i/>
          <w:sz w:val="22"/>
          <w:szCs w:val="22"/>
          <w:u w:val="single"/>
        </w:rPr>
        <w:t>Ciudad</w:t>
      </w:r>
      <w:r w:rsidRPr="00E607AC">
        <w:rPr>
          <w:rFonts w:ascii="Arial" w:hAnsi="Arial" w:cs="Arial"/>
          <w:sz w:val="22"/>
          <w:szCs w:val="22"/>
        </w:rPr>
        <w:t>], [</w:t>
      </w:r>
      <w:r w:rsidRPr="00E607AC">
        <w:rPr>
          <w:rFonts w:ascii="Arial" w:hAnsi="Arial" w:cs="Arial"/>
          <w:i/>
          <w:sz w:val="22"/>
          <w:szCs w:val="22"/>
          <w:u w:val="single"/>
        </w:rPr>
        <w:t>día</w:t>
      </w:r>
      <w:r w:rsidRPr="00E607AC">
        <w:rPr>
          <w:rFonts w:ascii="Arial" w:hAnsi="Arial" w:cs="Arial"/>
          <w:sz w:val="22"/>
          <w:szCs w:val="22"/>
        </w:rPr>
        <w:t>] de [</w:t>
      </w:r>
      <w:r w:rsidRPr="00E607AC">
        <w:rPr>
          <w:rFonts w:ascii="Arial" w:hAnsi="Arial" w:cs="Arial"/>
          <w:i/>
          <w:sz w:val="22"/>
          <w:szCs w:val="22"/>
          <w:u w:val="single"/>
        </w:rPr>
        <w:t>mes</w:t>
      </w:r>
      <w:r w:rsidRPr="00E607AC">
        <w:rPr>
          <w:rFonts w:ascii="Arial" w:hAnsi="Arial" w:cs="Arial"/>
          <w:sz w:val="22"/>
          <w:szCs w:val="22"/>
        </w:rPr>
        <w:t>] de [</w:t>
      </w:r>
      <w:r w:rsidRPr="00E607AC">
        <w:rPr>
          <w:rFonts w:ascii="Arial" w:hAnsi="Arial" w:cs="Arial"/>
          <w:i/>
          <w:sz w:val="22"/>
          <w:szCs w:val="22"/>
          <w:u w:val="single"/>
        </w:rPr>
        <w:t>año</w:t>
      </w:r>
      <w:r w:rsidRPr="00E607AC">
        <w:rPr>
          <w:rFonts w:ascii="Arial" w:hAnsi="Arial" w:cs="Arial"/>
          <w:sz w:val="22"/>
          <w:szCs w:val="22"/>
        </w:rPr>
        <w:t>]</w:t>
      </w:r>
    </w:p>
    <w:p w14:paraId="66595F32" w14:textId="77777777" w:rsidR="00D3782C" w:rsidRPr="00E607AC" w:rsidRDefault="00D3782C" w:rsidP="009E6B54">
      <w:pPr>
        <w:keepLines/>
        <w:autoSpaceDE w:val="0"/>
        <w:autoSpaceDN w:val="0"/>
        <w:adjustRightInd w:val="0"/>
        <w:spacing w:before="120" w:after="120"/>
        <w:rPr>
          <w:rFonts w:ascii="Arial" w:hAnsi="Arial" w:cs="Arial"/>
          <w:sz w:val="22"/>
          <w:szCs w:val="22"/>
        </w:rPr>
      </w:pPr>
      <w:r w:rsidRPr="00E607AC">
        <w:rPr>
          <w:rFonts w:ascii="Arial" w:hAnsi="Arial" w:cs="Arial"/>
          <w:sz w:val="22"/>
          <w:szCs w:val="22"/>
        </w:rPr>
        <w:t xml:space="preserve">Señores </w:t>
      </w:r>
    </w:p>
    <w:p w14:paraId="0DA5DBE8" w14:textId="77777777" w:rsidR="00D3782C" w:rsidRPr="00E607AC" w:rsidRDefault="00D3782C" w:rsidP="009E6B54">
      <w:pPr>
        <w:keepLines/>
        <w:autoSpaceDE w:val="0"/>
        <w:autoSpaceDN w:val="0"/>
        <w:adjustRightInd w:val="0"/>
        <w:spacing w:before="120" w:after="120"/>
        <w:rPr>
          <w:rFonts w:ascii="Arial" w:hAnsi="Arial" w:cs="Arial"/>
          <w:sz w:val="22"/>
          <w:szCs w:val="22"/>
        </w:rPr>
      </w:pPr>
      <w:r w:rsidRPr="00E607AC">
        <w:rPr>
          <w:rFonts w:ascii="Arial" w:hAnsi="Arial" w:cs="Arial"/>
          <w:sz w:val="22"/>
          <w:szCs w:val="22"/>
        </w:rPr>
        <w:t xml:space="preserve">UPME </w:t>
      </w:r>
    </w:p>
    <w:p w14:paraId="2EF2057C" w14:textId="77777777" w:rsidR="00D3782C" w:rsidRPr="00E607AC" w:rsidRDefault="00D3782C" w:rsidP="009E6B54">
      <w:pPr>
        <w:keepLines/>
        <w:autoSpaceDE w:val="0"/>
        <w:autoSpaceDN w:val="0"/>
        <w:adjustRightInd w:val="0"/>
        <w:spacing w:before="120" w:after="120"/>
        <w:rPr>
          <w:rFonts w:ascii="Arial" w:hAnsi="Arial" w:cs="Arial"/>
          <w:sz w:val="22"/>
          <w:szCs w:val="22"/>
        </w:rPr>
      </w:pPr>
      <w:proofErr w:type="spellStart"/>
      <w:r w:rsidRPr="00E607AC">
        <w:rPr>
          <w:rFonts w:ascii="Arial" w:hAnsi="Arial" w:cs="Arial"/>
          <w:sz w:val="22"/>
          <w:szCs w:val="22"/>
        </w:rPr>
        <w:t>Atn</w:t>
      </w:r>
      <w:proofErr w:type="spellEnd"/>
      <w:r w:rsidRPr="00E607AC">
        <w:rPr>
          <w:rFonts w:ascii="Arial" w:hAnsi="Arial" w:cs="Arial"/>
          <w:sz w:val="22"/>
          <w:szCs w:val="22"/>
        </w:rPr>
        <w:t xml:space="preserve">: </w:t>
      </w:r>
      <w:proofErr w:type="gramStart"/>
      <w:r w:rsidRPr="00E607AC">
        <w:rPr>
          <w:rFonts w:ascii="Arial" w:hAnsi="Arial" w:cs="Arial"/>
          <w:sz w:val="22"/>
          <w:szCs w:val="22"/>
        </w:rPr>
        <w:t>Director</w:t>
      </w:r>
      <w:proofErr w:type="gramEnd"/>
      <w:r w:rsidRPr="00E607AC">
        <w:rPr>
          <w:rFonts w:ascii="Arial" w:hAnsi="Arial" w:cs="Arial"/>
          <w:sz w:val="22"/>
          <w:szCs w:val="22"/>
        </w:rPr>
        <w:t xml:space="preserve">(a) General </w:t>
      </w:r>
    </w:p>
    <w:p w14:paraId="15C9345A" w14:textId="77777777" w:rsidR="00D3782C" w:rsidRPr="00E607AC" w:rsidRDefault="00D3782C" w:rsidP="009E6B54">
      <w:pPr>
        <w:keepLines/>
        <w:autoSpaceDE w:val="0"/>
        <w:autoSpaceDN w:val="0"/>
        <w:adjustRightInd w:val="0"/>
        <w:spacing w:before="120" w:after="120"/>
        <w:rPr>
          <w:rFonts w:ascii="Arial" w:hAnsi="Arial" w:cs="Arial"/>
          <w:sz w:val="22"/>
          <w:szCs w:val="22"/>
        </w:rPr>
      </w:pPr>
      <w:r w:rsidRPr="00E607AC">
        <w:rPr>
          <w:rFonts w:ascii="Arial" w:hAnsi="Arial" w:cs="Arial"/>
          <w:sz w:val="22"/>
          <w:szCs w:val="22"/>
        </w:rPr>
        <w:t>Bogotá D.C., Colombia</w:t>
      </w:r>
    </w:p>
    <w:p w14:paraId="480399F1" w14:textId="3F7666BC" w:rsidR="00D3782C" w:rsidRPr="00E607AC" w:rsidRDefault="00D3782C" w:rsidP="009E6B54">
      <w:pPr>
        <w:keepLines/>
        <w:autoSpaceDE w:val="0"/>
        <w:autoSpaceDN w:val="0"/>
        <w:adjustRightInd w:val="0"/>
        <w:spacing w:before="120" w:after="120"/>
        <w:jc w:val="both"/>
        <w:rPr>
          <w:rFonts w:ascii="Arial" w:hAnsi="Arial" w:cs="Arial"/>
          <w:sz w:val="22"/>
          <w:szCs w:val="22"/>
        </w:rPr>
      </w:pPr>
      <w:proofErr w:type="spellStart"/>
      <w:r w:rsidRPr="00E607AC">
        <w:rPr>
          <w:rFonts w:ascii="Arial" w:hAnsi="Arial" w:cs="Arial"/>
          <w:sz w:val="22"/>
          <w:szCs w:val="22"/>
        </w:rPr>
        <w:t>Ref</w:t>
      </w:r>
      <w:proofErr w:type="spellEnd"/>
      <w:r w:rsidRPr="00E607AC">
        <w:rPr>
          <w:rFonts w:ascii="Arial" w:hAnsi="Arial" w:cs="Arial"/>
          <w:sz w:val="22"/>
          <w:szCs w:val="22"/>
        </w:rPr>
        <w:t>: Convocatoria Pública UPME GN [XX – 20XX]</w:t>
      </w:r>
      <w:r w:rsidR="00231C68" w:rsidRPr="00E607AC">
        <w:rPr>
          <w:rFonts w:ascii="Arial" w:hAnsi="Arial" w:cs="Arial"/>
          <w:sz w:val="22"/>
          <w:szCs w:val="22"/>
        </w:rPr>
        <w:t xml:space="preserve">. </w:t>
      </w:r>
      <w:r w:rsidRPr="00E607AC">
        <w:rPr>
          <w:rFonts w:ascii="Arial" w:hAnsi="Arial" w:cs="Arial"/>
          <w:sz w:val="22"/>
          <w:szCs w:val="22"/>
        </w:rPr>
        <w:t xml:space="preserve">Selección de un Inversionista para la prestación del servicio de almacenamiento de GNL, </w:t>
      </w:r>
      <w:r w:rsidR="00F16187" w:rsidRPr="00E607AC">
        <w:rPr>
          <w:rFonts w:ascii="Arial" w:hAnsi="Arial" w:cs="Arial"/>
          <w:sz w:val="22"/>
          <w:szCs w:val="22"/>
        </w:rPr>
        <w:t>regasificación y</w:t>
      </w:r>
      <w:r w:rsidRPr="00E607AC">
        <w:rPr>
          <w:rFonts w:ascii="Arial" w:hAnsi="Arial" w:cs="Arial"/>
          <w:sz w:val="22"/>
          <w:szCs w:val="22"/>
        </w:rPr>
        <w:t xml:space="preserve"> transporte de gas natural y servicios asociados de la Infraestructura de Importación de Gas del Pacífico conformada por una planta de regasificación en la bahía de Buenaventura y un Gasoducto entre Buenaventura y Yumbo.</w:t>
      </w:r>
    </w:p>
    <w:p w14:paraId="4D3593CF" w14:textId="77777777" w:rsidR="00D3782C" w:rsidRPr="00E607AC" w:rsidRDefault="00D3782C" w:rsidP="009E6B54">
      <w:pPr>
        <w:keepLines/>
        <w:spacing w:before="120" w:after="120"/>
        <w:jc w:val="both"/>
        <w:rPr>
          <w:rFonts w:ascii="Arial" w:hAnsi="Arial" w:cs="Arial"/>
          <w:sz w:val="22"/>
          <w:szCs w:val="22"/>
        </w:rPr>
      </w:pPr>
      <w:r w:rsidRPr="00E607AC">
        <w:rPr>
          <w:rFonts w:ascii="Arial" w:hAnsi="Arial" w:cs="Arial"/>
          <w:sz w:val="22"/>
          <w:szCs w:val="22"/>
        </w:rPr>
        <w:t>Proponente: [</w:t>
      </w:r>
      <w:r w:rsidRPr="00E607AC">
        <w:rPr>
          <w:rFonts w:ascii="Arial" w:hAnsi="Arial" w:cs="Arial"/>
          <w:i/>
          <w:sz w:val="22"/>
          <w:szCs w:val="22"/>
          <w:u w:val="single"/>
        </w:rPr>
        <w:t>Nombre del Proponente</w:t>
      </w:r>
      <w:r w:rsidRPr="00E607AC">
        <w:rPr>
          <w:rFonts w:ascii="Arial" w:hAnsi="Arial" w:cs="Arial"/>
          <w:sz w:val="22"/>
          <w:szCs w:val="22"/>
        </w:rPr>
        <w:t>]</w:t>
      </w:r>
      <w:r w:rsidRPr="00E607AC" w:rsidDel="007921DC">
        <w:rPr>
          <w:rFonts w:ascii="Arial" w:hAnsi="Arial" w:cs="Arial"/>
          <w:sz w:val="22"/>
          <w:szCs w:val="22"/>
        </w:rPr>
        <w:t xml:space="preserve"> </w:t>
      </w:r>
    </w:p>
    <w:p w14:paraId="555C8E90" w14:textId="4CE3B219" w:rsidR="00D3782C" w:rsidRPr="00E607AC" w:rsidRDefault="00D3782C" w:rsidP="009E6B54">
      <w:pPr>
        <w:keepLines/>
        <w:spacing w:before="120" w:after="120"/>
        <w:jc w:val="both"/>
        <w:rPr>
          <w:rFonts w:ascii="Arial" w:hAnsi="Arial" w:cs="Arial"/>
          <w:sz w:val="22"/>
          <w:szCs w:val="22"/>
        </w:rPr>
      </w:pPr>
      <w:r w:rsidRPr="00E607AC">
        <w:rPr>
          <w:rFonts w:ascii="Arial" w:hAnsi="Arial" w:cs="Arial"/>
          <w:bCs/>
          <w:sz w:val="22"/>
          <w:szCs w:val="22"/>
        </w:rPr>
        <w:t>Asunto:</w:t>
      </w:r>
      <w:r w:rsidRPr="00E607AC">
        <w:rPr>
          <w:rFonts w:ascii="Arial" w:hAnsi="Arial" w:cs="Arial"/>
          <w:sz w:val="22"/>
          <w:szCs w:val="22"/>
        </w:rPr>
        <w:t xml:space="preserve"> Documentación en el </w:t>
      </w:r>
      <w:r w:rsidRPr="00E607AC">
        <w:rPr>
          <w:rFonts w:ascii="Arial" w:hAnsi="Arial" w:cs="Arial"/>
          <w:bCs/>
          <w:sz w:val="22"/>
          <w:szCs w:val="22"/>
        </w:rPr>
        <w:t xml:space="preserve">Sobre No. 1. </w:t>
      </w:r>
      <w:r w:rsidRPr="00E607AC">
        <w:rPr>
          <w:rFonts w:ascii="Arial" w:hAnsi="Arial" w:cs="Arial"/>
          <w:sz w:val="22"/>
          <w:szCs w:val="22"/>
        </w:rPr>
        <w:t>Compromiso de constitución de empresa de servicios públicos domiciliarios</w:t>
      </w:r>
    </w:p>
    <w:p w14:paraId="633B71DE" w14:textId="2D8F8C00" w:rsidR="00D3782C" w:rsidRPr="00E607AC" w:rsidRDefault="00D3782C" w:rsidP="009E6B54">
      <w:pPr>
        <w:keepLines/>
        <w:spacing w:before="120" w:after="120"/>
        <w:jc w:val="both"/>
        <w:rPr>
          <w:rFonts w:ascii="Arial" w:hAnsi="Arial" w:cs="Arial"/>
          <w:sz w:val="22"/>
          <w:szCs w:val="22"/>
        </w:rPr>
      </w:pPr>
      <w:r w:rsidRPr="00E607AC">
        <w:rPr>
          <w:rFonts w:ascii="Arial" w:hAnsi="Arial" w:cs="Arial"/>
          <w:sz w:val="22"/>
          <w:szCs w:val="22"/>
        </w:rPr>
        <w:t xml:space="preserve">Por la presente, nosotros </w:t>
      </w:r>
      <w:r w:rsidRPr="00E607AC">
        <w:rPr>
          <w:rFonts w:ascii="Arial" w:hAnsi="Arial" w:cs="Arial"/>
          <w:iCs/>
          <w:sz w:val="22"/>
          <w:szCs w:val="22"/>
        </w:rPr>
        <w:t>[</w:t>
      </w:r>
      <w:r w:rsidRPr="00E607AC">
        <w:rPr>
          <w:rFonts w:ascii="Arial" w:hAnsi="Arial" w:cs="Arial"/>
          <w:i/>
          <w:iCs/>
          <w:sz w:val="22"/>
          <w:szCs w:val="22"/>
          <w:u w:val="single"/>
        </w:rPr>
        <w:t xml:space="preserve">indicar nombre del </w:t>
      </w:r>
      <w:r w:rsidRPr="00E607AC">
        <w:rPr>
          <w:rFonts w:ascii="Arial" w:hAnsi="Arial" w:cs="Arial"/>
          <w:bCs/>
          <w:i/>
          <w:iCs/>
          <w:sz w:val="22"/>
          <w:szCs w:val="22"/>
          <w:u w:val="single"/>
        </w:rPr>
        <w:t>Proponente</w:t>
      </w:r>
      <w:r w:rsidRPr="00E607AC">
        <w:rPr>
          <w:rFonts w:ascii="Arial" w:hAnsi="Arial" w:cs="Arial"/>
          <w:iCs/>
          <w:sz w:val="22"/>
          <w:szCs w:val="22"/>
        </w:rPr>
        <w:t>],</w:t>
      </w:r>
      <w:r w:rsidRPr="00E607AC">
        <w:rPr>
          <w:rFonts w:ascii="Arial" w:hAnsi="Arial" w:cs="Arial"/>
          <w:i/>
          <w:iCs/>
          <w:sz w:val="22"/>
          <w:szCs w:val="22"/>
        </w:rPr>
        <w:t xml:space="preserve"> </w:t>
      </w:r>
      <w:r w:rsidRPr="00E607AC">
        <w:rPr>
          <w:rFonts w:ascii="Arial" w:hAnsi="Arial" w:cs="Arial"/>
          <w:sz w:val="22"/>
          <w:szCs w:val="22"/>
        </w:rPr>
        <w:t xml:space="preserve">nos comprometemos ante </w:t>
      </w:r>
      <w:r w:rsidR="00231C68" w:rsidRPr="00E607AC">
        <w:rPr>
          <w:rFonts w:ascii="Arial" w:hAnsi="Arial" w:cs="Arial"/>
          <w:sz w:val="22"/>
          <w:szCs w:val="22"/>
        </w:rPr>
        <w:t xml:space="preserve">el Ministerio de Minas y Energía, </w:t>
      </w:r>
      <w:r w:rsidRPr="00E607AC">
        <w:rPr>
          <w:rFonts w:ascii="Arial" w:hAnsi="Arial" w:cs="Arial"/>
          <w:sz w:val="22"/>
          <w:szCs w:val="22"/>
        </w:rPr>
        <w:t>la UPME</w:t>
      </w:r>
      <w:r w:rsidR="00231C68" w:rsidRPr="00E607AC">
        <w:rPr>
          <w:rFonts w:ascii="Arial" w:hAnsi="Arial" w:cs="Arial"/>
          <w:sz w:val="22"/>
          <w:szCs w:val="22"/>
        </w:rPr>
        <w:t>, la Superintendencia de Servicios Públicos Domiciliarios y la CREG</w:t>
      </w:r>
      <w:r w:rsidRPr="00E607AC">
        <w:rPr>
          <w:rFonts w:ascii="Arial" w:hAnsi="Arial" w:cs="Arial"/>
          <w:sz w:val="22"/>
          <w:szCs w:val="22"/>
        </w:rPr>
        <w:t xml:space="preserve">, de manera irrevocable e incondicional, a constituirnos como una empresa de servicios públicos y realizar la debida inscripción en el RUPS de la Superintendencia de Servicios Públicos Domiciliarios a </w:t>
      </w:r>
      <w:r w:rsidR="00291D32" w:rsidRPr="00E607AC">
        <w:rPr>
          <w:rFonts w:ascii="Arial" w:hAnsi="Arial" w:cs="Arial"/>
          <w:sz w:val="22"/>
          <w:szCs w:val="22"/>
        </w:rPr>
        <w:t>más</w:t>
      </w:r>
      <w:r w:rsidRPr="00E607AC">
        <w:rPr>
          <w:rFonts w:ascii="Arial" w:hAnsi="Arial" w:cs="Arial"/>
          <w:sz w:val="22"/>
          <w:szCs w:val="22"/>
        </w:rPr>
        <w:t xml:space="preserve"> tardar en la Fecha de Inicio de Operaciones</w:t>
      </w:r>
      <w:r w:rsidR="00D83D2E" w:rsidRPr="00E607AC">
        <w:rPr>
          <w:rFonts w:ascii="Arial" w:hAnsi="Arial" w:cs="Arial"/>
          <w:sz w:val="22"/>
          <w:szCs w:val="22"/>
        </w:rPr>
        <w:t xml:space="preserve"> de conformidad con lo previsto en la sección 8.2 de los Documentos de Selección del Inversionista y la Normatividad Aplicable</w:t>
      </w:r>
      <w:r w:rsidRPr="00E607AC">
        <w:rPr>
          <w:rFonts w:ascii="Arial" w:hAnsi="Arial" w:cs="Arial"/>
          <w:color w:val="0D0D0D" w:themeColor="text1" w:themeTint="F2"/>
          <w:sz w:val="22"/>
          <w:szCs w:val="22"/>
        </w:rPr>
        <w:t xml:space="preserve">, esto </w:t>
      </w:r>
      <w:r w:rsidRPr="00E607AC">
        <w:rPr>
          <w:rFonts w:ascii="Arial" w:hAnsi="Arial" w:cs="Arial"/>
          <w:sz w:val="22"/>
          <w:szCs w:val="22"/>
        </w:rPr>
        <w:t xml:space="preserve">en caso de resultar seleccionados en el Proceso de la </w:t>
      </w:r>
      <w:r w:rsidRPr="00E607AC">
        <w:rPr>
          <w:rFonts w:ascii="Arial" w:hAnsi="Arial" w:cs="Arial"/>
          <w:bCs/>
          <w:sz w:val="22"/>
          <w:szCs w:val="22"/>
        </w:rPr>
        <w:t xml:space="preserve">Convocatoria Pública </w:t>
      </w:r>
      <w:r w:rsidRPr="00E607AC">
        <w:rPr>
          <w:rFonts w:ascii="Arial" w:hAnsi="Arial" w:cs="Arial"/>
          <w:sz w:val="22"/>
          <w:szCs w:val="22"/>
        </w:rPr>
        <w:t xml:space="preserve">de la referencia. </w:t>
      </w:r>
    </w:p>
    <w:p w14:paraId="7A8C3D51" w14:textId="77777777" w:rsidR="00D3782C" w:rsidRPr="00E607AC" w:rsidRDefault="00D3782C" w:rsidP="009E6B54">
      <w:pPr>
        <w:keepLines/>
        <w:spacing w:before="120" w:after="120"/>
        <w:jc w:val="both"/>
        <w:rPr>
          <w:rFonts w:ascii="Arial" w:hAnsi="Arial" w:cs="Arial"/>
          <w:sz w:val="22"/>
          <w:szCs w:val="22"/>
        </w:rPr>
      </w:pPr>
      <w:r w:rsidRPr="00E607AC">
        <w:rPr>
          <w:rFonts w:ascii="Arial" w:hAnsi="Arial" w:cs="Arial"/>
          <w:sz w:val="22"/>
          <w:szCs w:val="22"/>
        </w:rPr>
        <w:t>Cordialmente,</w:t>
      </w:r>
    </w:p>
    <w:p w14:paraId="71194D4D" w14:textId="6B35111B" w:rsidR="00D3782C" w:rsidRPr="00E607AC" w:rsidRDefault="00D3782C" w:rsidP="009E6B54">
      <w:pPr>
        <w:keepLines/>
        <w:autoSpaceDE w:val="0"/>
        <w:autoSpaceDN w:val="0"/>
        <w:adjustRightInd w:val="0"/>
        <w:spacing w:before="120" w:after="120"/>
        <w:jc w:val="both"/>
        <w:rPr>
          <w:rFonts w:ascii="Arial" w:hAnsi="Arial" w:cs="Arial"/>
          <w:sz w:val="22"/>
          <w:szCs w:val="22"/>
        </w:rPr>
      </w:pPr>
      <w:r w:rsidRPr="00E607AC">
        <w:rPr>
          <w:rFonts w:ascii="Arial" w:hAnsi="Arial" w:cs="Arial"/>
          <w:sz w:val="22"/>
          <w:szCs w:val="22"/>
        </w:rPr>
        <w:t>[</w:t>
      </w:r>
      <w:r w:rsidRPr="00E607AC">
        <w:rPr>
          <w:rFonts w:ascii="Arial" w:hAnsi="Arial" w:cs="Arial"/>
          <w:i/>
          <w:sz w:val="22"/>
          <w:szCs w:val="22"/>
          <w:u w:val="single"/>
        </w:rPr>
        <w:t xml:space="preserve">Firma del Representante Legal o </w:t>
      </w:r>
      <w:r w:rsidR="0073070C" w:rsidRPr="00E607AC">
        <w:rPr>
          <w:rFonts w:ascii="Arial" w:hAnsi="Arial" w:cs="Arial"/>
          <w:i/>
          <w:sz w:val="22"/>
          <w:szCs w:val="22"/>
          <w:u w:val="single"/>
        </w:rPr>
        <w:t>Apoderado</w:t>
      </w:r>
      <w:r w:rsidRPr="00E607AC">
        <w:rPr>
          <w:rFonts w:ascii="Arial" w:hAnsi="Arial" w:cs="Arial"/>
          <w:i/>
          <w:sz w:val="22"/>
          <w:szCs w:val="22"/>
          <w:u w:val="single"/>
        </w:rPr>
        <w:t xml:space="preserve"> del Proponente</w:t>
      </w:r>
      <w:r w:rsidRPr="00E607AC">
        <w:rPr>
          <w:rFonts w:ascii="Arial" w:hAnsi="Arial" w:cs="Arial"/>
          <w:sz w:val="22"/>
          <w:szCs w:val="22"/>
        </w:rPr>
        <w:t xml:space="preserve">]  </w:t>
      </w:r>
    </w:p>
    <w:p w14:paraId="72B76CFE" w14:textId="77777777" w:rsidR="00D3782C" w:rsidRPr="00E607AC" w:rsidRDefault="00D3782C" w:rsidP="009E6B54">
      <w:pPr>
        <w:keepLines/>
        <w:autoSpaceDE w:val="0"/>
        <w:autoSpaceDN w:val="0"/>
        <w:adjustRightInd w:val="0"/>
        <w:spacing w:before="120" w:after="120"/>
        <w:jc w:val="both"/>
        <w:rPr>
          <w:rFonts w:ascii="Arial" w:hAnsi="Arial" w:cs="Arial"/>
          <w:sz w:val="22"/>
          <w:szCs w:val="22"/>
        </w:rPr>
      </w:pPr>
      <w:r w:rsidRPr="00E607AC">
        <w:rPr>
          <w:rFonts w:ascii="Arial" w:hAnsi="Arial" w:cs="Arial"/>
          <w:sz w:val="22"/>
          <w:szCs w:val="22"/>
        </w:rPr>
        <w:t>[</w:t>
      </w:r>
      <w:r w:rsidRPr="00E607AC">
        <w:rPr>
          <w:rFonts w:ascii="Arial" w:hAnsi="Arial" w:cs="Arial"/>
          <w:i/>
          <w:sz w:val="22"/>
          <w:szCs w:val="22"/>
          <w:u w:val="single"/>
        </w:rPr>
        <w:t>Indicar nombre y documento de identidad del firmante</w:t>
      </w:r>
      <w:r w:rsidRPr="00E607AC">
        <w:rPr>
          <w:rFonts w:ascii="Arial" w:hAnsi="Arial" w:cs="Arial"/>
          <w:sz w:val="22"/>
          <w:szCs w:val="22"/>
        </w:rPr>
        <w:t>]</w:t>
      </w:r>
    </w:p>
    <w:p w14:paraId="01DD4D61" w14:textId="77777777" w:rsidR="00D3782C" w:rsidRPr="00E607AC" w:rsidRDefault="00D3782C" w:rsidP="009E6B54">
      <w:pPr>
        <w:keepLines/>
        <w:autoSpaceDE w:val="0"/>
        <w:autoSpaceDN w:val="0"/>
        <w:adjustRightInd w:val="0"/>
        <w:spacing w:before="120" w:after="120"/>
        <w:jc w:val="both"/>
        <w:rPr>
          <w:rFonts w:ascii="Arial" w:hAnsi="Arial" w:cs="Arial"/>
          <w:sz w:val="22"/>
          <w:szCs w:val="22"/>
        </w:rPr>
      </w:pPr>
      <w:r w:rsidRPr="00E607AC">
        <w:rPr>
          <w:rFonts w:ascii="Arial" w:hAnsi="Arial" w:cs="Arial"/>
          <w:sz w:val="22"/>
          <w:szCs w:val="22"/>
        </w:rPr>
        <w:t>[</w:t>
      </w:r>
      <w:r w:rsidRPr="00E607AC">
        <w:rPr>
          <w:rFonts w:ascii="Arial" w:hAnsi="Arial" w:cs="Arial"/>
          <w:i/>
          <w:sz w:val="22"/>
          <w:szCs w:val="22"/>
          <w:u w:val="single"/>
        </w:rPr>
        <w:t>Indicar cargo del Firmante</w:t>
      </w:r>
      <w:r w:rsidRPr="00E607AC">
        <w:rPr>
          <w:rFonts w:ascii="Arial" w:hAnsi="Arial" w:cs="Arial"/>
          <w:sz w:val="22"/>
          <w:szCs w:val="22"/>
        </w:rPr>
        <w:t>]</w:t>
      </w:r>
    </w:p>
    <w:p w14:paraId="21EE3484" w14:textId="6DDE3184" w:rsidR="00D3782C" w:rsidRPr="00E607AC" w:rsidRDefault="00D3782C" w:rsidP="009E6B54">
      <w:pPr>
        <w:keepLines/>
        <w:autoSpaceDE w:val="0"/>
        <w:autoSpaceDN w:val="0"/>
        <w:adjustRightInd w:val="0"/>
        <w:spacing w:before="120" w:after="120"/>
        <w:rPr>
          <w:rFonts w:ascii="Arial" w:hAnsi="Arial" w:cs="Arial"/>
          <w:sz w:val="22"/>
          <w:szCs w:val="22"/>
        </w:rPr>
      </w:pPr>
      <w:r w:rsidRPr="00E607AC">
        <w:rPr>
          <w:rFonts w:ascii="Arial" w:hAnsi="Arial" w:cs="Arial"/>
          <w:sz w:val="22"/>
          <w:szCs w:val="22"/>
        </w:rPr>
        <w:t>[</w:t>
      </w:r>
      <w:r w:rsidRPr="00E607AC">
        <w:rPr>
          <w:rFonts w:ascii="Arial" w:hAnsi="Arial" w:cs="Arial"/>
          <w:i/>
          <w:sz w:val="22"/>
          <w:szCs w:val="22"/>
          <w:u w:val="single"/>
        </w:rPr>
        <w:t>Indicar la calidad del firmante: “</w:t>
      </w:r>
      <w:r w:rsidRPr="00E607AC">
        <w:rPr>
          <w:rFonts w:ascii="Arial" w:hAnsi="Arial" w:cs="Arial"/>
          <w:b/>
          <w:i/>
          <w:sz w:val="22"/>
          <w:szCs w:val="22"/>
          <w:u w:val="single"/>
        </w:rPr>
        <w:t>Representante Legal</w:t>
      </w:r>
      <w:r w:rsidRPr="00E607AC">
        <w:rPr>
          <w:rFonts w:ascii="Arial" w:hAnsi="Arial" w:cs="Arial"/>
          <w:i/>
          <w:sz w:val="22"/>
          <w:szCs w:val="22"/>
          <w:u w:val="single"/>
        </w:rPr>
        <w:t xml:space="preserve"> o </w:t>
      </w:r>
      <w:r w:rsidR="0073070C" w:rsidRPr="00E607AC">
        <w:rPr>
          <w:rFonts w:ascii="Arial" w:hAnsi="Arial" w:cs="Arial"/>
          <w:b/>
          <w:i/>
          <w:sz w:val="22"/>
          <w:szCs w:val="22"/>
          <w:u w:val="single"/>
        </w:rPr>
        <w:t>Apoderado</w:t>
      </w:r>
      <w:r w:rsidRPr="00E607AC">
        <w:rPr>
          <w:rFonts w:ascii="Arial" w:hAnsi="Arial" w:cs="Arial"/>
          <w:i/>
          <w:sz w:val="22"/>
          <w:szCs w:val="22"/>
          <w:u w:val="single"/>
        </w:rPr>
        <w:t xml:space="preserve"> del Proponente”</w:t>
      </w:r>
      <w:r w:rsidRPr="00E607AC">
        <w:rPr>
          <w:rFonts w:ascii="Arial" w:hAnsi="Arial" w:cs="Arial"/>
          <w:sz w:val="22"/>
          <w:szCs w:val="22"/>
        </w:rPr>
        <w:t>]</w:t>
      </w:r>
    </w:p>
    <w:p w14:paraId="3DAD361A" w14:textId="647E6336" w:rsidR="00257A53" w:rsidRPr="00E607AC" w:rsidRDefault="00D3782C" w:rsidP="00291D32">
      <w:pPr>
        <w:keepLines/>
        <w:spacing w:before="120" w:after="120"/>
        <w:jc w:val="both"/>
        <w:rPr>
          <w:rFonts w:ascii="Arial" w:hAnsi="Arial" w:cs="Arial"/>
          <w:sz w:val="22"/>
          <w:szCs w:val="22"/>
        </w:rPr>
      </w:pPr>
      <w:r w:rsidRPr="00E607AC">
        <w:rPr>
          <w:rFonts w:ascii="Arial" w:hAnsi="Arial" w:cs="Arial"/>
          <w:sz w:val="22"/>
          <w:szCs w:val="22"/>
        </w:rPr>
        <w:t>[</w:t>
      </w:r>
      <w:r w:rsidRPr="00E607AC">
        <w:rPr>
          <w:rFonts w:ascii="Arial" w:hAnsi="Arial" w:cs="Arial"/>
          <w:i/>
          <w:sz w:val="22"/>
          <w:szCs w:val="22"/>
          <w:u w:val="single"/>
        </w:rPr>
        <w:t>Indicar nombre del Proponente</w:t>
      </w:r>
      <w:r w:rsidRPr="00E607AC">
        <w:rPr>
          <w:rFonts w:ascii="Arial" w:hAnsi="Arial" w:cs="Arial"/>
          <w:sz w:val="22"/>
          <w:szCs w:val="22"/>
        </w:rPr>
        <w:t>]</w:t>
      </w:r>
      <w:bookmarkEnd w:id="596"/>
      <w:bookmarkEnd w:id="597"/>
      <w:bookmarkEnd w:id="598"/>
      <w:bookmarkEnd w:id="599"/>
      <w:bookmarkEnd w:id="600"/>
      <w:bookmarkEnd w:id="601"/>
      <w:bookmarkEnd w:id="602"/>
      <w:bookmarkEnd w:id="603"/>
      <w:bookmarkEnd w:id="604"/>
    </w:p>
    <w:p w14:paraId="39015664" w14:textId="2C4CF79C" w:rsidR="00ED5CD3" w:rsidRPr="00E607AC" w:rsidRDefault="00EA675C" w:rsidP="009E6B54">
      <w:pPr>
        <w:pStyle w:val="Ttulo2"/>
        <w:keepNext w:val="0"/>
        <w:spacing w:before="120" w:after="120" w:line="240" w:lineRule="auto"/>
        <w:jc w:val="center"/>
        <w:rPr>
          <w:rFonts w:ascii="Arial" w:hAnsi="Arial" w:cs="Arial"/>
          <w:sz w:val="22"/>
          <w:szCs w:val="22"/>
        </w:rPr>
      </w:pPr>
      <w:r w:rsidRPr="00E607AC">
        <w:rPr>
          <w:rFonts w:ascii="Arial" w:hAnsi="Arial" w:cs="Arial"/>
          <w:sz w:val="22"/>
          <w:szCs w:val="22"/>
        </w:rPr>
        <w:br w:type="page"/>
      </w:r>
      <w:bookmarkStart w:id="605" w:name="_Toc58158975"/>
      <w:bookmarkStart w:id="606" w:name="_Toc387047988"/>
      <w:bookmarkStart w:id="607" w:name="_Toc376185400"/>
      <w:bookmarkStart w:id="608" w:name="_Toc388431029"/>
      <w:bookmarkStart w:id="609" w:name="_Toc388613289"/>
      <w:bookmarkStart w:id="610" w:name="_Toc375415922"/>
      <w:bookmarkStart w:id="611" w:name="_Toc44003909"/>
      <w:r w:rsidRPr="00E607AC">
        <w:rPr>
          <w:rFonts w:ascii="Arial" w:hAnsi="Arial" w:cs="Arial"/>
          <w:color w:val="auto"/>
          <w:sz w:val="22"/>
          <w:szCs w:val="22"/>
        </w:rPr>
        <w:lastRenderedPageBreak/>
        <w:t xml:space="preserve">FORMULARIO </w:t>
      </w:r>
      <w:r w:rsidR="00B475C7" w:rsidRPr="00E607AC">
        <w:rPr>
          <w:rFonts w:ascii="Arial" w:hAnsi="Arial" w:cs="Arial"/>
          <w:color w:val="auto"/>
          <w:sz w:val="22"/>
          <w:szCs w:val="22"/>
        </w:rPr>
        <w:t xml:space="preserve">No. </w:t>
      </w:r>
      <w:bookmarkEnd w:id="605"/>
      <w:r w:rsidR="00EA1148" w:rsidRPr="00E607AC">
        <w:rPr>
          <w:rFonts w:ascii="Arial" w:hAnsi="Arial" w:cs="Arial"/>
          <w:color w:val="auto"/>
          <w:sz w:val="22"/>
          <w:szCs w:val="22"/>
        </w:rPr>
        <w:t>5</w:t>
      </w:r>
      <w:r w:rsidRPr="00E607AC">
        <w:rPr>
          <w:rFonts w:ascii="Arial" w:hAnsi="Arial" w:cs="Arial"/>
          <w:color w:val="auto"/>
          <w:sz w:val="22"/>
          <w:szCs w:val="22"/>
        </w:rPr>
        <w:t>, Compromiso de constituir la Garantía de Cumplimiento</w:t>
      </w:r>
      <w:bookmarkEnd w:id="606"/>
      <w:bookmarkEnd w:id="607"/>
      <w:bookmarkEnd w:id="608"/>
      <w:bookmarkEnd w:id="609"/>
      <w:bookmarkEnd w:id="610"/>
      <w:bookmarkEnd w:id="611"/>
    </w:p>
    <w:p w14:paraId="035C1718" w14:textId="77777777" w:rsidR="00ED5CD3" w:rsidRPr="00E607AC" w:rsidRDefault="00EA675C" w:rsidP="009E6B54">
      <w:pPr>
        <w:keepLines/>
        <w:spacing w:before="120" w:after="120"/>
        <w:jc w:val="center"/>
        <w:rPr>
          <w:rFonts w:ascii="Arial" w:hAnsi="Arial" w:cs="Arial"/>
          <w:sz w:val="22"/>
          <w:szCs w:val="22"/>
        </w:rPr>
      </w:pPr>
      <w:r w:rsidRPr="00E607AC">
        <w:rPr>
          <w:rFonts w:ascii="Arial" w:hAnsi="Arial" w:cs="Arial"/>
          <w:sz w:val="22"/>
          <w:szCs w:val="22"/>
        </w:rPr>
        <w:t>(Numeral 6.1., 8.2., 8.3</w:t>
      </w:r>
      <w:r w:rsidR="00310923" w:rsidRPr="00E607AC">
        <w:rPr>
          <w:rFonts w:ascii="Arial" w:hAnsi="Arial" w:cs="Arial"/>
          <w:sz w:val="22"/>
          <w:szCs w:val="22"/>
        </w:rPr>
        <w:t>.</w:t>
      </w:r>
      <w:r w:rsidRPr="00E607AC">
        <w:rPr>
          <w:rFonts w:ascii="Arial" w:hAnsi="Arial" w:cs="Arial"/>
          <w:sz w:val="22"/>
          <w:szCs w:val="22"/>
        </w:rPr>
        <w:t xml:space="preserve"> y 9</w:t>
      </w:r>
      <w:r w:rsidR="006A53D2" w:rsidRPr="00E607AC">
        <w:rPr>
          <w:rFonts w:ascii="Arial" w:hAnsi="Arial" w:cs="Arial"/>
          <w:sz w:val="22"/>
          <w:szCs w:val="22"/>
        </w:rPr>
        <w:t>.</w:t>
      </w:r>
      <w:r w:rsidRPr="00E607AC">
        <w:rPr>
          <w:rFonts w:ascii="Arial" w:hAnsi="Arial" w:cs="Arial"/>
          <w:sz w:val="22"/>
          <w:szCs w:val="22"/>
        </w:rPr>
        <w:t xml:space="preserve"> de los </w:t>
      </w:r>
      <w:r w:rsidRPr="00E607AC">
        <w:rPr>
          <w:rFonts w:ascii="Arial" w:hAnsi="Arial" w:cs="Arial"/>
          <w:bCs/>
          <w:sz w:val="22"/>
          <w:szCs w:val="22"/>
        </w:rPr>
        <w:t>Documentos de Selección del Inversionista</w:t>
      </w:r>
      <w:r w:rsidRPr="00E607AC">
        <w:rPr>
          <w:rFonts w:ascii="Arial" w:hAnsi="Arial" w:cs="Arial"/>
          <w:sz w:val="22"/>
          <w:szCs w:val="22"/>
        </w:rPr>
        <w:t>)</w:t>
      </w:r>
    </w:p>
    <w:p w14:paraId="7EEEA23F" w14:textId="77777777" w:rsidR="00ED5CD3" w:rsidRPr="00E607AC" w:rsidRDefault="00C46D39" w:rsidP="009E6B54">
      <w:pPr>
        <w:keepLines/>
        <w:autoSpaceDE w:val="0"/>
        <w:autoSpaceDN w:val="0"/>
        <w:adjustRightInd w:val="0"/>
        <w:spacing w:before="120" w:after="120"/>
        <w:rPr>
          <w:rFonts w:ascii="Arial" w:hAnsi="Arial" w:cs="Arial"/>
          <w:sz w:val="22"/>
          <w:szCs w:val="22"/>
        </w:rPr>
      </w:pPr>
      <w:r w:rsidRPr="00E607AC">
        <w:rPr>
          <w:rFonts w:ascii="Arial" w:hAnsi="Arial" w:cs="Arial"/>
          <w:sz w:val="22"/>
          <w:szCs w:val="22"/>
        </w:rPr>
        <w:t>[</w:t>
      </w:r>
      <w:r w:rsidRPr="00E607AC">
        <w:rPr>
          <w:rFonts w:ascii="Arial" w:hAnsi="Arial" w:cs="Arial"/>
          <w:i/>
          <w:sz w:val="22"/>
          <w:szCs w:val="22"/>
          <w:u w:val="single"/>
        </w:rPr>
        <w:t>Ciudad</w:t>
      </w:r>
      <w:r w:rsidRPr="00E607AC">
        <w:rPr>
          <w:rFonts w:ascii="Arial" w:hAnsi="Arial" w:cs="Arial"/>
          <w:sz w:val="22"/>
          <w:szCs w:val="22"/>
        </w:rPr>
        <w:t>], [</w:t>
      </w:r>
      <w:r w:rsidRPr="00E607AC">
        <w:rPr>
          <w:rFonts w:ascii="Arial" w:hAnsi="Arial" w:cs="Arial"/>
          <w:i/>
          <w:sz w:val="22"/>
          <w:szCs w:val="22"/>
          <w:u w:val="single"/>
        </w:rPr>
        <w:t>día</w:t>
      </w:r>
      <w:r w:rsidRPr="00E607AC">
        <w:rPr>
          <w:rFonts w:ascii="Arial" w:hAnsi="Arial" w:cs="Arial"/>
          <w:sz w:val="22"/>
          <w:szCs w:val="22"/>
        </w:rPr>
        <w:t>] de [</w:t>
      </w:r>
      <w:r w:rsidRPr="00E607AC">
        <w:rPr>
          <w:rFonts w:ascii="Arial" w:hAnsi="Arial" w:cs="Arial"/>
          <w:i/>
          <w:sz w:val="22"/>
          <w:szCs w:val="22"/>
          <w:u w:val="single"/>
        </w:rPr>
        <w:t>mes</w:t>
      </w:r>
      <w:r w:rsidRPr="00E607AC">
        <w:rPr>
          <w:rFonts w:ascii="Arial" w:hAnsi="Arial" w:cs="Arial"/>
          <w:sz w:val="22"/>
          <w:szCs w:val="22"/>
        </w:rPr>
        <w:t>] de [</w:t>
      </w:r>
      <w:r w:rsidRPr="00E607AC">
        <w:rPr>
          <w:rFonts w:ascii="Arial" w:hAnsi="Arial" w:cs="Arial"/>
          <w:i/>
          <w:sz w:val="22"/>
          <w:szCs w:val="22"/>
          <w:u w:val="single"/>
        </w:rPr>
        <w:t>año</w:t>
      </w:r>
      <w:r w:rsidRPr="00E607AC">
        <w:rPr>
          <w:rFonts w:ascii="Arial" w:hAnsi="Arial" w:cs="Arial"/>
          <w:sz w:val="22"/>
          <w:szCs w:val="22"/>
        </w:rPr>
        <w:t>]</w:t>
      </w:r>
    </w:p>
    <w:p w14:paraId="23D34360" w14:textId="77777777" w:rsidR="00C46D39" w:rsidRPr="00E607AC" w:rsidRDefault="00C46D39" w:rsidP="009E6B54">
      <w:pPr>
        <w:keepLines/>
        <w:autoSpaceDE w:val="0"/>
        <w:autoSpaceDN w:val="0"/>
        <w:adjustRightInd w:val="0"/>
        <w:spacing w:before="120" w:after="120"/>
        <w:rPr>
          <w:rFonts w:ascii="Arial" w:hAnsi="Arial" w:cs="Arial"/>
          <w:sz w:val="22"/>
          <w:szCs w:val="22"/>
        </w:rPr>
      </w:pPr>
      <w:r w:rsidRPr="00E607AC">
        <w:rPr>
          <w:rFonts w:ascii="Arial" w:hAnsi="Arial" w:cs="Arial"/>
          <w:sz w:val="22"/>
          <w:szCs w:val="22"/>
        </w:rPr>
        <w:t xml:space="preserve">Señores </w:t>
      </w:r>
    </w:p>
    <w:p w14:paraId="7ACC7058" w14:textId="77777777" w:rsidR="00C46D39" w:rsidRPr="00E607AC" w:rsidRDefault="00C46D39" w:rsidP="009E6B54">
      <w:pPr>
        <w:keepLines/>
        <w:autoSpaceDE w:val="0"/>
        <w:autoSpaceDN w:val="0"/>
        <w:adjustRightInd w:val="0"/>
        <w:spacing w:before="120" w:after="120"/>
        <w:rPr>
          <w:rFonts w:ascii="Arial" w:hAnsi="Arial" w:cs="Arial"/>
          <w:sz w:val="22"/>
          <w:szCs w:val="22"/>
        </w:rPr>
      </w:pPr>
      <w:r w:rsidRPr="00E607AC">
        <w:rPr>
          <w:rFonts w:ascii="Arial" w:hAnsi="Arial" w:cs="Arial"/>
          <w:sz w:val="22"/>
          <w:szCs w:val="22"/>
        </w:rPr>
        <w:t xml:space="preserve">UPME </w:t>
      </w:r>
    </w:p>
    <w:p w14:paraId="0FFEE233" w14:textId="77777777" w:rsidR="00C46D39" w:rsidRPr="00E607AC" w:rsidRDefault="00C46D39" w:rsidP="009E6B54">
      <w:pPr>
        <w:keepLines/>
        <w:autoSpaceDE w:val="0"/>
        <w:autoSpaceDN w:val="0"/>
        <w:adjustRightInd w:val="0"/>
        <w:spacing w:before="120" w:after="120"/>
        <w:rPr>
          <w:rFonts w:ascii="Arial" w:hAnsi="Arial" w:cs="Arial"/>
          <w:sz w:val="22"/>
          <w:szCs w:val="22"/>
        </w:rPr>
      </w:pPr>
      <w:proofErr w:type="spellStart"/>
      <w:r w:rsidRPr="00E607AC">
        <w:rPr>
          <w:rFonts w:ascii="Arial" w:hAnsi="Arial" w:cs="Arial"/>
          <w:sz w:val="22"/>
          <w:szCs w:val="22"/>
        </w:rPr>
        <w:t>Atn</w:t>
      </w:r>
      <w:proofErr w:type="spellEnd"/>
      <w:r w:rsidRPr="00E607AC">
        <w:rPr>
          <w:rFonts w:ascii="Arial" w:hAnsi="Arial" w:cs="Arial"/>
          <w:sz w:val="22"/>
          <w:szCs w:val="22"/>
        </w:rPr>
        <w:t xml:space="preserve">: </w:t>
      </w:r>
      <w:proofErr w:type="gramStart"/>
      <w:r w:rsidRPr="00E607AC">
        <w:rPr>
          <w:rFonts w:ascii="Arial" w:hAnsi="Arial" w:cs="Arial"/>
          <w:sz w:val="22"/>
          <w:szCs w:val="22"/>
        </w:rPr>
        <w:t>Director</w:t>
      </w:r>
      <w:proofErr w:type="gramEnd"/>
      <w:r w:rsidRPr="00E607AC">
        <w:rPr>
          <w:rFonts w:ascii="Arial" w:hAnsi="Arial" w:cs="Arial"/>
          <w:sz w:val="22"/>
          <w:szCs w:val="22"/>
        </w:rPr>
        <w:t xml:space="preserve">(a) General </w:t>
      </w:r>
    </w:p>
    <w:p w14:paraId="40386651" w14:textId="77777777" w:rsidR="00ED5CD3" w:rsidRPr="00E607AC" w:rsidRDefault="00C46D39" w:rsidP="009E6B54">
      <w:pPr>
        <w:keepLines/>
        <w:autoSpaceDE w:val="0"/>
        <w:autoSpaceDN w:val="0"/>
        <w:adjustRightInd w:val="0"/>
        <w:spacing w:before="120" w:after="120"/>
        <w:rPr>
          <w:rFonts w:ascii="Arial" w:hAnsi="Arial" w:cs="Arial"/>
          <w:sz w:val="22"/>
          <w:szCs w:val="22"/>
        </w:rPr>
      </w:pPr>
      <w:r w:rsidRPr="00E607AC">
        <w:rPr>
          <w:rFonts w:ascii="Arial" w:hAnsi="Arial" w:cs="Arial"/>
          <w:sz w:val="22"/>
          <w:szCs w:val="22"/>
        </w:rPr>
        <w:t>Bogotá D.C., Colombia</w:t>
      </w:r>
    </w:p>
    <w:p w14:paraId="4EB9F636" w14:textId="3AA4F96B" w:rsidR="00ED5CD3" w:rsidRPr="00E607AC" w:rsidRDefault="00C46D39" w:rsidP="009E6B54">
      <w:pPr>
        <w:keepLines/>
        <w:autoSpaceDE w:val="0"/>
        <w:autoSpaceDN w:val="0"/>
        <w:adjustRightInd w:val="0"/>
        <w:spacing w:before="120" w:after="120"/>
        <w:rPr>
          <w:rFonts w:ascii="Arial" w:hAnsi="Arial" w:cs="Arial"/>
          <w:sz w:val="22"/>
          <w:szCs w:val="22"/>
        </w:rPr>
      </w:pPr>
      <w:proofErr w:type="spellStart"/>
      <w:r w:rsidRPr="00E607AC">
        <w:rPr>
          <w:rFonts w:ascii="Arial" w:hAnsi="Arial" w:cs="Arial"/>
          <w:sz w:val="22"/>
          <w:szCs w:val="22"/>
        </w:rPr>
        <w:t>Ref</w:t>
      </w:r>
      <w:proofErr w:type="spellEnd"/>
      <w:r w:rsidRPr="00E607AC">
        <w:rPr>
          <w:rFonts w:ascii="Arial" w:hAnsi="Arial" w:cs="Arial"/>
          <w:sz w:val="22"/>
          <w:szCs w:val="22"/>
        </w:rPr>
        <w:t>: Convocatoria Pública UPME</w:t>
      </w:r>
      <w:r w:rsidR="008616BB" w:rsidRPr="00E607AC">
        <w:rPr>
          <w:rFonts w:ascii="Arial" w:hAnsi="Arial" w:cs="Arial"/>
          <w:sz w:val="22"/>
          <w:szCs w:val="22"/>
        </w:rPr>
        <w:t xml:space="preserve"> GN</w:t>
      </w:r>
      <w:r w:rsidRPr="00E607AC">
        <w:rPr>
          <w:rFonts w:ascii="Arial" w:hAnsi="Arial" w:cs="Arial"/>
          <w:sz w:val="22"/>
          <w:szCs w:val="22"/>
        </w:rPr>
        <w:t xml:space="preserve"> </w:t>
      </w:r>
      <w:r w:rsidR="006671B8" w:rsidRPr="00E607AC">
        <w:rPr>
          <w:rFonts w:ascii="Arial" w:hAnsi="Arial" w:cs="Arial"/>
          <w:sz w:val="22"/>
          <w:szCs w:val="22"/>
        </w:rPr>
        <w:t xml:space="preserve">[XX </w:t>
      </w:r>
      <w:r w:rsidRPr="00E607AC">
        <w:rPr>
          <w:rFonts w:ascii="Arial" w:hAnsi="Arial" w:cs="Arial"/>
          <w:sz w:val="22"/>
          <w:szCs w:val="22"/>
        </w:rPr>
        <w:t xml:space="preserve">– </w:t>
      </w:r>
      <w:r w:rsidR="006671B8" w:rsidRPr="00E607AC">
        <w:rPr>
          <w:rFonts w:ascii="Arial" w:hAnsi="Arial" w:cs="Arial"/>
          <w:sz w:val="22"/>
          <w:szCs w:val="22"/>
        </w:rPr>
        <w:t>20XX]</w:t>
      </w:r>
    </w:p>
    <w:p w14:paraId="4F2745B7" w14:textId="690C6318" w:rsidR="00ED5CD3" w:rsidRPr="00E607AC" w:rsidRDefault="008616BB" w:rsidP="009E6B54">
      <w:pPr>
        <w:keepLines/>
        <w:autoSpaceDE w:val="0"/>
        <w:autoSpaceDN w:val="0"/>
        <w:adjustRightInd w:val="0"/>
        <w:spacing w:before="120" w:after="120"/>
        <w:jc w:val="both"/>
        <w:rPr>
          <w:rFonts w:ascii="Arial" w:hAnsi="Arial" w:cs="Arial"/>
          <w:sz w:val="22"/>
          <w:szCs w:val="22"/>
        </w:rPr>
      </w:pPr>
      <w:r w:rsidRPr="00E607AC">
        <w:rPr>
          <w:rFonts w:ascii="Arial" w:hAnsi="Arial" w:cs="Arial"/>
          <w:sz w:val="22"/>
          <w:szCs w:val="22"/>
        </w:rPr>
        <w:t xml:space="preserve">Selección de un Inversionista para la prestación del servicio de almacenamiento de GNL, </w:t>
      </w:r>
      <w:r w:rsidR="00EA1148" w:rsidRPr="00E607AC">
        <w:rPr>
          <w:rFonts w:ascii="Arial" w:hAnsi="Arial" w:cs="Arial"/>
          <w:sz w:val="22"/>
          <w:szCs w:val="22"/>
        </w:rPr>
        <w:t>regasificación y</w:t>
      </w:r>
      <w:r w:rsidRPr="00E607AC">
        <w:rPr>
          <w:rFonts w:ascii="Arial" w:hAnsi="Arial" w:cs="Arial"/>
          <w:sz w:val="22"/>
          <w:szCs w:val="22"/>
        </w:rPr>
        <w:t xml:space="preserve"> transporte de gas natural y servicios asociados de la Infraestructura de Importación de Gas del Pacífico conformada por una planta de regasificación en la bahía de Buenaventura y un Gasoducto entre Buenaventura y Yumbo</w:t>
      </w:r>
      <w:r w:rsidR="006671B8" w:rsidRPr="00E607AC">
        <w:rPr>
          <w:rFonts w:ascii="Arial" w:hAnsi="Arial" w:cs="Arial"/>
          <w:sz w:val="22"/>
          <w:szCs w:val="22"/>
        </w:rPr>
        <w:t>.</w:t>
      </w:r>
    </w:p>
    <w:p w14:paraId="30AA5DFD" w14:textId="77777777" w:rsidR="00ED5CD3" w:rsidRPr="00E607AC" w:rsidRDefault="00C46D39" w:rsidP="009E6B54">
      <w:pPr>
        <w:keepLines/>
        <w:spacing w:before="120" w:after="120"/>
        <w:jc w:val="both"/>
        <w:rPr>
          <w:rFonts w:ascii="Arial" w:hAnsi="Arial" w:cs="Arial"/>
          <w:sz w:val="22"/>
          <w:szCs w:val="22"/>
        </w:rPr>
      </w:pPr>
      <w:r w:rsidRPr="00E607AC">
        <w:rPr>
          <w:rFonts w:ascii="Arial" w:hAnsi="Arial" w:cs="Arial"/>
          <w:sz w:val="22"/>
          <w:szCs w:val="22"/>
        </w:rPr>
        <w:t>Proponente: [</w:t>
      </w:r>
      <w:r w:rsidRPr="00E607AC">
        <w:rPr>
          <w:rFonts w:ascii="Arial" w:hAnsi="Arial" w:cs="Arial"/>
          <w:i/>
          <w:sz w:val="22"/>
          <w:szCs w:val="22"/>
          <w:u w:val="single"/>
        </w:rPr>
        <w:t>Nombre del Proponente</w:t>
      </w:r>
      <w:r w:rsidRPr="00E607AC">
        <w:rPr>
          <w:rFonts w:ascii="Arial" w:hAnsi="Arial" w:cs="Arial"/>
          <w:sz w:val="22"/>
          <w:szCs w:val="22"/>
        </w:rPr>
        <w:t>]</w:t>
      </w:r>
      <w:r w:rsidRPr="00E607AC" w:rsidDel="007921DC">
        <w:rPr>
          <w:rFonts w:ascii="Arial" w:hAnsi="Arial" w:cs="Arial"/>
          <w:sz w:val="22"/>
          <w:szCs w:val="22"/>
        </w:rPr>
        <w:t xml:space="preserve"> </w:t>
      </w:r>
    </w:p>
    <w:p w14:paraId="12E48AF4" w14:textId="77777777" w:rsidR="00ED5CD3" w:rsidRPr="00E607AC" w:rsidRDefault="00EA675C" w:rsidP="009E6B54">
      <w:pPr>
        <w:keepLines/>
        <w:spacing w:before="120" w:after="120"/>
        <w:jc w:val="both"/>
        <w:rPr>
          <w:rFonts w:ascii="Arial" w:hAnsi="Arial" w:cs="Arial"/>
          <w:sz w:val="22"/>
          <w:szCs w:val="22"/>
        </w:rPr>
      </w:pPr>
      <w:r w:rsidRPr="00E607AC">
        <w:rPr>
          <w:rFonts w:ascii="Arial" w:hAnsi="Arial" w:cs="Arial"/>
          <w:bCs/>
          <w:sz w:val="22"/>
          <w:szCs w:val="22"/>
        </w:rPr>
        <w:t>Asunto:</w:t>
      </w:r>
      <w:r w:rsidRPr="00E607AC">
        <w:rPr>
          <w:rFonts w:ascii="Arial" w:hAnsi="Arial" w:cs="Arial"/>
          <w:sz w:val="22"/>
          <w:szCs w:val="22"/>
        </w:rPr>
        <w:t xml:space="preserve"> Documentación en el </w:t>
      </w:r>
      <w:r w:rsidRPr="00E607AC">
        <w:rPr>
          <w:rFonts w:ascii="Arial" w:hAnsi="Arial" w:cs="Arial"/>
          <w:bCs/>
          <w:sz w:val="22"/>
          <w:szCs w:val="22"/>
        </w:rPr>
        <w:t>Sobre No. 1. Compromiso de constituir la Garantía de Cumplimiento</w:t>
      </w:r>
    </w:p>
    <w:p w14:paraId="64B37686" w14:textId="522E83AD" w:rsidR="00ED5CD3" w:rsidRPr="00E607AC" w:rsidRDefault="00EA675C" w:rsidP="009E6B54">
      <w:pPr>
        <w:keepLines/>
        <w:spacing w:before="120" w:after="120"/>
        <w:jc w:val="both"/>
        <w:rPr>
          <w:rFonts w:ascii="Arial" w:hAnsi="Arial" w:cs="Arial"/>
          <w:sz w:val="22"/>
          <w:szCs w:val="22"/>
        </w:rPr>
      </w:pPr>
      <w:r w:rsidRPr="00E607AC">
        <w:rPr>
          <w:rFonts w:ascii="Arial" w:hAnsi="Arial" w:cs="Arial"/>
          <w:sz w:val="22"/>
          <w:szCs w:val="22"/>
        </w:rPr>
        <w:t xml:space="preserve">Por la presente y a solicitud de nuestros clientes, señores </w:t>
      </w:r>
      <w:r w:rsidRPr="00E607AC">
        <w:rPr>
          <w:rFonts w:ascii="Arial" w:hAnsi="Arial" w:cs="Arial"/>
          <w:iCs/>
          <w:sz w:val="22"/>
          <w:szCs w:val="22"/>
        </w:rPr>
        <w:t>[</w:t>
      </w:r>
      <w:r w:rsidRPr="00E607AC">
        <w:rPr>
          <w:rFonts w:ascii="Arial" w:hAnsi="Arial" w:cs="Arial"/>
          <w:i/>
          <w:iCs/>
          <w:sz w:val="22"/>
          <w:szCs w:val="22"/>
          <w:u w:val="single"/>
        </w:rPr>
        <w:t xml:space="preserve">indicar nombre del </w:t>
      </w:r>
      <w:r w:rsidRPr="00E607AC">
        <w:rPr>
          <w:rFonts w:ascii="Arial" w:hAnsi="Arial" w:cs="Arial"/>
          <w:bCs/>
          <w:i/>
          <w:iCs/>
          <w:sz w:val="22"/>
          <w:szCs w:val="22"/>
          <w:u w:val="single"/>
        </w:rPr>
        <w:t>Proponente</w:t>
      </w:r>
      <w:r w:rsidRPr="00E607AC">
        <w:rPr>
          <w:rFonts w:ascii="Arial" w:hAnsi="Arial" w:cs="Arial"/>
          <w:iCs/>
          <w:sz w:val="22"/>
          <w:szCs w:val="22"/>
        </w:rPr>
        <w:t>]</w:t>
      </w:r>
      <w:r w:rsidRPr="00E607AC">
        <w:rPr>
          <w:rFonts w:ascii="Arial" w:hAnsi="Arial" w:cs="Arial"/>
          <w:i/>
          <w:iCs/>
          <w:sz w:val="22"/>
          <w:szCs w:val="22"/>
        </w:rPr>
        <w:t xml:space="preserve"> </w:t>
      </w:r>
      <w:r w:rsidR="008101A4" w:rsidRPr="00E607AC">
        <w:rPr>
          <w:rFonts w:ascii="Arial" w:hAnsi="Arial" w:cs="Arial"/>
          <w:i/>
          <w:iCs/>
          <w:sz w:val="22"/>
          <w:szCs w:val="22"/>
        </w:rPr>
        <w:t>(</w:t>
      </w:r>
      <w:r w:rsidR="008101A4" w:rsidRPr="00E607AC">
        <w:rPr>
          <w:rFonts w:ascii="Arial" w:hAnsi="Arial" w:cs="Arial"/>
          <w:iCs/>
          <w:sz w:val="22"/>
          <w:szCs w:val="22"/>
        </w:rPr>
        <w:t xml:space="preserve">en adelante el “Proponente”) </w:t>
      </w:r>
      <w:r w:rsidRPr="00E607AC">
        <w:rPr>
          <w:rFonts w:ascii="Arial" w:hAnsi="Arial" w:cs="Arial"/>
          <w:sz w:val="22"/>
          <w:szCs w:val="22"/>
        </w:rPr>
        <w:t xml:space="preserve">nos comprometemos de manera irrevocable, a </w:t>
      </w:r>
      <w:r w:rsidRPr="00E607AC">
        <w:rPr>
          <w:rFonts w:ascii="Arial" w:hAnsi="Arial" w:cs="Arial"/>
          <w:i/>
          <w:iCs/>
          <w:sz w:val="22"/>
          <w:szCs w:val="22"/>
        </w:rPr>
        <w:t>[</w:t>
      </w:r>
      <w:r w:rsidRPr="00E607AC">
        <w:rPr>
          <w:rFonts w:ascii="Arial" w:hAnsi="Arial" w:cs="Arial"/>
          <w:i/>
          <w:iCs/>
          <w:sz w:val="22"/>
          <w:szCs w:val="22"/>
          <w:u w:val="single"/>
        </w:rPr>
        <w:t>constituir una Garantía de Cumplimiento</w:t>
      </w:r>
      <w:r w:rsidRPr="00E607AC">
        <w:rPr>
          <w:rFonts w:ascii="Arial" w:hAnsi="Arial" w:cs="Arial"/>
          <w:i/>
          <w:iCs/>
          <w:sz w:val="22"/>
          <w:szCs w:val="22"/>
        </w:rPr>
        <w:t>]</w:t>
      </w:r>
      <w:r w:rsidRPr="00E607AC">
        <w:rPr>
          <w:rFonts w:ascii="Arial" w:hAnsi="Arial" w:cs="Arial"/>
          <w:iCs/>
          <w:sz w:val="22"/>
          <w:szCs w:val="22"/>
        </w:rPr>
        <w:t xml:space="preserve"> </w:t>
      </w:r>
      <w:r w:rsidRPr="00E607AC">
        <w:rPr>
          <w:rFonts w:ascii="Arial" w:hAnsi="Arial" w:cs="Arial"/>
          <w:sz w:val="22"/>
          <w:szCs w:val="22"/>
        </w:rPr>
        <w:t>por</w:t>
      </w:r>
      <w:r w:rsidR="008101A4" w:rsidRPr="00E607AC">
        <w:rPr>
          <w:rFonts w:ascii="Arial" w:hAnsi="Arial" w:cs="Arial"/>
          <w:sz w:val="22"/>
          <w:szCs w:val="22"/>
        </w:rPr>
        <w:t xml:space="preserve"> el </w:t>
      </w:r>
      <w:r w:rsidR="007E3771" w:rsidRPr="00E607AC">
        <w:rPr>
          <w:rFonts w:ascii="Arial" w:hAnsi="Arial" w:cs="Arial"/>
          <w:sz w:val="22"/>
          <w:szCs w:val="22"/>
        </w:rPr>
        <w:t>7</w:t>
      </w:r>
      <w:r w:rsidR="008101A4" w:rsidRPr="00E607AC">
        <w:rPr>
          <w:rFonts w:ascii="Arial" w:hAnsi="Arial" w:cs="Arial"/>
          <w:sz w:val="22"/>
          <w:szCs w:val="22"/>
        </w:rPr>
        <w:t>% del Valor de la Oferta del Proponente, el cual declaramos conocer,</w:t>
      </w:r>
      <w:r w:rsidRPr="00E607AC">
        <w:rPr>
          <w:rFonts w:ascii="Arial" w:hAnsi="Arial" w:cs="Arial"/>
          <w:sz w:val="22"/>
          <w:szCs w:val="22"/>
        </w:rPr>
        <w:t xml:space="preserve"> </w:t>
      </w:r>
      <w:r w:rsidR="008101A4" w:rsidRPr="00E607AC">
        <w:rPr>
          <w:rFonts w:ascii="Arial" w:hAnsi="Arial" w:cs="Arial"/>
          <w:sz w:val="22"/>
          <w:szCs w:val="22"/>
        </w:rPr>
        <w:t xml:space="preserve">expresado en </w:t>
      </w:r>
      <w:r w:rsidRPr="00E607AC">
        <w:rPr>
          <w:rFonts w:ascii="Arial" w:hAnsi="Arial" w:cs="Arial"/>
          <w:sz w:val="22"/>
          <w:szCs w:val="22"/>
        </w:rPr>
        <w:t xml:space="preserve">pesos, moneda legal colombiana, </w:t>
      </w:r>
      <w:r w:rsidRPr="00E607AC">
        <w:rPr>
          <w:rFonts w:ascii="Arial" w:hAnsi="Arial" w:cs="Arial"/>
          <w:sz w:val="22"/>
          <w:szCs w:val="22"/>
          <w:lang w:val="es-MX"/>
        </w:rPr>
        <w:t xml:space="preserve">en la cual figure como afianzado el </w:t>
      </w:r>
      <w:r w:rsidR="00EB4971" w:rsidRPr="00E607AC">
        <w:rPr>
          <w:rFonts w:ascii="Arial" w:hAnsi="Arial" w:cs="Arial"/>
          <w:sz w:val="22"/>
          <w:szCs w:val="22"/>
          <w:lang w:val="es-MX"/>
        </w:rPr>
        <w:t>Adjudicatario</w:t>
      </w:r>
      <w:r w:rsidRPr="00E607AC">
        <w:rPr>
          <w:rFonts w:ascii="Arial" w:hAnsi="Arial" w:cs="Arial"/>
          <w:sz w:val="22"/>
          <w:szCs w:val="22"/>
          <w:lang w:val="es-MX"/>
        </w:rPr>
        <w:t xml:space="preserve">, </w:t>
      </w:r>
      <w:r w:rsidRPr="00E607AC">
        <w:rPr>
          <w:rFonts w:ascii="Arial" w:hAnsi="Arial" w:cs="Arial"/>
          <w:iCs/>
          <w:sz w:val="22"/>
          <w:szCs w:val="22"/>
        </w:rPr>
        <w:t>[</w:t>
      </w:r>
      <w:r w:rsidRPr="00E607AC">
        <w:rPr>
          <w:rFonts w:ascii="Arial" w:hAnsi="Arial" w:cs="Arial"/>
          <w:i/>
          <w:iCs/>
          <w:sz w:val="22"/>
          <w:szCs w:val="22"/>
          <w:u w:val="single"/>
        </w:rPr>
        <w:t xml:space="preserve">indicar nombre </w:t>
      </w:r>
      <w:r w:rsidR="00074493" w:rsidRPr="00E607AC">
        <w:rPr>
          <w:rFonts w:ascii="Arial" w:hAnsi="Arial" w:cs="Arial"/>
          <w:i/>
          <w:iCs/>
          <w:sz w:val="22"/>
          <w:szCs w:val="22"/>
          <w:u w:val="single"/>
        </w:rPr>
        <w:t>del Proponente</w:t>
      </w:r>
      <w:r w:rsidRPr="00E607AC">
        <w:rPr>
          <w:rFonts w:ascii="Arial" w:hAnsi="Arial" w:cs="Arial"/>
          <w:iCs/>
          <w:sz w:val="22"/>
          <w:szCs w:val="22"/>
        </w:rPr>
        <w:t>]</w:t>
      </w:r>
      <w:r w:rsidRPr="00E607AC">
        <w:rPr>
          <w:rFonts w:ascii="Arial" w:hAnsi="Arial" w:cs="Arial"/>
          <w:sz w:val="22"/>
          <w:szCs w:val="22"/>
        </w:rPr>
        <w:t xml:space="preserve">, de conformidad con los </w:t>
      </w:r>
      <w:r w:rsidRPr="00E607AC">
        <w:rPr>
          <w:rFonts w:ascii="Arial" w:hAnsi="Arial" w:cs="Arial"/>
          <w:bCs/>
          <w:sz w:val="22"/>
          <w:szCs w:val="22"/>
        </w:rPr>
        <w:t>Documentos de Selección del Inversionista</w:t>
      </w:r>
      <w:r w:rsidRPr="00E607AC">
        <w:rPr>
          <w:rFonts w:ascii="Arial" w:hAnsi="Arial" w:cs="Arial"/>
          <w:sz w:val="22"/>
          <w:szCs w:val="22"/>
        </w:rPr>
        <w:t xml:space="preserve"> de la </w:t>
      </w:r>
      <w:r w:rsidRPr="00E607AC">
        <w:rPr>
          <w:rFonts w:ascii="Arial" w:hAnsi="Arial" w:cs="Arial"/>
          <w:bCs/>
          <w:sz w:val="22"/>
          <w:szCs w:val="22"/>
        </w:rPr>
        <w:t>Convocatoria Pública</w:t>
      </w:r>
      <w:r w:rsidRPr="00E607AC">
        <w:rPr>
          <w:rFonts w:ascii="Arial" w:hAnsi="Arial" w:cs="Arial"/>
          <w:sz w:val="22"/>
          <w:szCs w:val="22"/>
        </w:rPr>
        <w:t xml:space="preserve"> de la referencia. </w:t>
      </w:r>
    </w:p>
    <w:p w14:paraId="53D6E23F" w14:textId="5507ED29" w:rsidR="00ED5CD3" w:rsidRPr="00E607AC" w:rsidRDefault="00EA675C" w:rsidP="009E6B54">
      <w:pPr>
        <w:keepLines/>
        <w:spacing w:before="120" w:after="120"/>
        <w:jc w:val="both"/>
        <w:rPr>
          <w:rFonts w:ascii="Arial" w:hAnsi="Arial" w:cs="Arial"/>
          <w:sz w:val="22"/>
          <w:szCs w:val="22"/>
        </w:rPr>
      </w:pPr>
      <w:r w:rsidRPr="00E607AC">
        <w:rPr>
          <w:rFonts w:ascii="Arial" w:hAnsi="Arial" w:cs="Arial"/>
          <w:sz w:val="22"/>
          <w:szCs w:val="22"/>
          <w:lang w:val="es-MX"/>
        </w:rPr>
        <w:t>Dicha [</w:t>
      </w:r>
      <w:r w:rsidRPr="00E607AC">
        <w:rPr>
          <w:rFonts w:ascii="Arial" w:hAnsi="Arial" w:cs="Arial"/>
          <w:bCs/>
          <w:i/>
          <w:iCs/>
          <w:sz w:val="22"/>
          <w:szCs w:val="22"/>
          <w:u w:val="single"/>
        </w:rPr>
        <w:t>Garantía de Cumplimiento</w:t>
      </w:r>
      <w:r w:rsidRPr="00E607AC">
        <w:rPr>
          <w:rFonts w:ascii="Arial" w:hAnsi="Arial" w:cs="Arial"/>
          <w:sz w:val="22"/>
          <w:szCs w:val="22"/>
          <w:lang w:val="es-MX"/>
        </w:rPr>
        <w:t xml:space="preserve">] se constituirá con el objeto de garantizar todas y cada una de las obligaciones que le corresponderán a </w:t>
      </w:r>
      <w:r w:rsidRPr="00E607AC">
        <w:rPr>
          <w:rFonts w:ascii="Arial" w:hAnsi="Arial" w:cs="Arial"/>
          <w:iCs/>
          <w:sz w:val="22"/>
          <w:szCs w:val="22"/>
        </w:rPr>
        <w:t>[</w:t>
      </w:r>
      <w:r w:rsidRPr="00E607AC">
        <w:rPr>
          <w:rFonts w:ascii="Arial" w:hAnsi="Arial" w:cs="Arial"/>
          <w:i/>
          <w:iCs/>
          <w:sz w:val="22"/>
          <w:szCs w:val="22"/>
          <w:u w:val="single"/>
        </w:rPr>
        <w:t xml:space="preserve">indicar nombre </w:t>
      </w:r>
      <w:r w:rsidR="00074493" w:rsidRPr="00E607AC">
        <w:rPr>
          <w:rFonts w:ascii="Arial" w:hAnsi="Arial" w:cs="Arial"/>
          <w:i/>
          <w:iCs/>
          <w:sz w:val="22"/>
          <w:szCs w:val="22"/>
          <w:u w:val="single"/>
        </w:rPr>
        <w:t>del Proponente</w:t>
      </w:r>
      <w:r w:rsidRPr="00E607AC">
        <w:rPr>
          <w:rFonts w:ascii="Arial" w:hAnsi="Arial" w:cs="Arial"/>
          <w:iCs/>
          <w:sz w:val="22"/>
          <w:szCs w:val="22"/>
        </w:rPr>
        <w:t>]</w:t>
      </w:r>
      <w:r w:rsidRPr="00E607AC">
        <w:rPr>
          <w:rFonts w:ascii="Arial" w:hAnsi="Arial" w:cs="Arial"/>
          <w:sz w:val="22"/>
          <w:szCs w:val="22"/>
          <w:lang w:val="es-MX"/>
        </w:rPr>
        <w:t xml:space="preserve"> de conformidad con la presente Convocatoria Pública, antes de la fecha establecida para el efecto en el Cronograma del numeral 4 de los Documentos de Selección del Inversionista.</w:t>
      </w:r>
    </w:p>
    <w:p w14:paraId="75B2767B" w14:textId="2C2210B1" w:rsidR="00ED5CD3" w:rsidRPr="00E607AC" w:rsidRDefault="00EA675C" w:rsidP="009E6B54">
      <w:pPr>
        <w:keepLines/>
        <w:spacing w:before="120" w:after="120"/>
        <w:jc w:val="both"/>
        <w:rPr>
          <w:rFonts w:ascii="Arial" w:hAnsi="Arial" w:cs="Arial"/>
          <w:sz w:val="22"/>
          <w:szCs w:val="22"/>
        </w:rPr>
      </w:pPr>
      <w:r w:rsidRPr="00E607AC">
        <w:rPr>
          <w:rFonts w:ascii="Arial" w:hAnsi="Arial" w:cs="Arial"/>
          <w:sz w:val="22"/>
          <w:szCs w:val="22"/>
        </w:rPr>
        <w:t xml:space="preserve">La </w:t>
      </w:r>
      <w:r w:rsidRPr="00E607AC">
        <w:rPr>
          <w:rFonts w:ascii="Arial" w:hAnsi="Arial" w:cs="Arial"/>
          <w:iCs/>
          <w:sz w:val="22"/>
          <w:szCs w:val="22"/>
        </w:rPr>
        <w:t>[</w:t>
      </w:r>
      <w:r w:rsidRPr="00E607AC">
        <w:rPr>
          <w:rFonts w:ascii="Arial" w:hAnsi="Arial" w:cs="Arial"/>
          <w:bCs/>
          <w:i/>
          <w:iCs/>
          <w:sz w:val="22"/>
          <w:szCs w:val="22"/>
          <w:u w:val="single"/>
        </w:rPr>
        <w:t>Garantía de Cumplimiento</w:t>
      </w:r>
      <w:r w:rsidRPr="00E607AC">
        <w:rPr>
          <w:rFonts w:ascii="Arial" w:hAnsi="Arial" w:cs="Arial"/>
          <w:iCs/>
          <w:sz w:val="22"/>
          <w:szCs w:val="22"/>
        </w:rPr>
        <w:t>]</w:t>
      </w:r>
      <w:r w:rsidRPr="00E607AC">
        <w:rPr>
          <w:rFonts w:ascii="Arial" w:hAnsi="Arial" w:cs="Arial"/>
          <w:sz w:val="22"/>
          <w:szCs w:val="22"/>
        </w:rPr>
        <w:t xml:space="preserve"> se otorgará de manera irrevocable, es decir </w:t>
      </w:r>
      <w:proofErr w:type="gramStart"/>
      <w:r w:rsidRPr="00E607AC">
        <w:rPr>
          <w:rFonts w:ascii="Arial" w:hAnsi="Arial" w:cs="Arial"/>
          <w:sz w:val="22"/>
          <w:szCs w:val="22"/>
        </w:rPr>
        <w:t>que</w:t>
      </w:r>
      <w:proofErr w:type="gramEnd"/>
      <w:r w:rsidRPr="00E607AC">
        <w:rPr>
          <w:rFonts w:ascii="Arial" w:hAnsi="Arial" w:cs="Arial"/>
          <w:sz w:val="22"/>
          <w:szCs w:val="22"/>
        </w:rPr>
        <w:t xml:space="preserve"> durante la vigencia de la misma, no podremos revocarla bajo ninguna circunstancia</w:t>
      </w:r>
      <w:r w:rsidR="00074493" w:rsidRPr="00E607AC">
        <w:rPr>
          <w:rFonts w:ascii="Arial" w:hAnsi="Arial" w:cs="Arial"/>
          <w:sz w:val="22"/>
          <w:szCs w:val="22"/>
        </w:rPr>
        <w:t>. Dicha garantía</w:t>
      </w:r>
      <w:r w:rsidRPr="00E607AC">
        <w:rPr>
          <w:rFonts w:ascii="Arial" w:hAnsi="Arial" w:cs="Arial"/>
          <w:sz w:val="22"/>
          <w:szCs w:val="22"/>
        </w:rPr>
        <w:t xml:space="preserve"> </w:t>
      </w:r>
      <w:r w:rsidRPr="00E607AC">
        <w:rPr>
          <w:rFonts w:ascii="Arial" w:hAnsi="Arial" w:cs="Arial"/>
          <w:iCs/>
          <w:sz w:val="22"/>
          <w:szCs w:val="22"/>
        </w:rPr>
        <w:t>tendrá como</w:t>
      </w:r>
      <w:r w:rsidRPr="00E607AC">
        <w:rPr>
          <w:rFonts w:ascii="Arial" w:hAnsi="Arial" w:cs="Arial"/>
          <w:i/>
          <w:sz w:val="22"/>
          <w:szCs w:val="22"/>
        </w:rPr>
        <w:t xml:space="preserve"> [asegurado o beneficiario] </w:t>
      </w:r>
      <w:r w:rsidRPr="00E607AC">
        <w:rPr>
          <w:rFonts w:ascii="Arial" w:hAnsi="Arial" w:cs="Arial"/>
          <w:sz w:val="22"/>
          <w:szCs w:val="22"/>
        </w:rPr>
        <w:t xml:space="preserve">al </w:t>
      </w:r>
      <w:r w:rsidR="00EB4971" w:rsidRPr="00E607AC">
        <w:rPr>
          <w:rFonts w:ascii="Arial" w:hAnsi="Arial" w:cs="Arial"/>
          <w:bCs/>
          <w:sz w:val="22"/>
          <w:szCs w:val="22"/>
        </w:rPr>
        <w:t>Patrimonio Autónomo que constituya el Adjudicatario</w:t>
      </w:r>
      <w:r w:rsidRPr="00E607AC">
        <w:rPr>
          <w:rFonts w:ascii="Arial" w:hAnsi="Arial" w:cs="Arial"/>
          <w:sz w:val="22"/>
          <w:szCs w:val="22"/>
        </w:rPr>
        <w:t xml:space="preserve"> para dar cumplimiento a lo establecido en el </w:t>
      </w:r>
      <w:r w:rsidR="00845D29" w:rsidRPr="00E607AC">
        <w:rPr>
          <w:rFonts w:ascii="Arial" w:hAnsi="Arial" w:cs="Arial"/>
          <w:sz w:val="22"/>
          <w:szCs w:val="22"/>
        </w:rPr>
        <w:t>artículo 29 de</w:t>
      </w:r>
      <w:r w:rsidR="00FD6BAD" w:rsidRPr="00E607AC">
        <w:rPr>
          <w:rFonts w:ascii="Arial" w:hAnsi="Arial" w:cs="Arial"/>
          <w:sz w:val="22"/>
          <w:szCs w:val="22"/>
        </w:rPr>
        <w:t xml:space="preserve"> la Resolución CREG 107 de 2017</w:t>
      </w:r>
      <w:r w:rsidRPr="00E607AC">
        <w:rPr>
          <w:rFonts w:ascii="Arial" w:hAnsi="Arial" w:cs="Arial"/>
          <w:sz w:val="22"/>
          <w:szCs w:val="22"/>
        </w:rPr>
        <w:t xml:space="preserve">, y de acuerdo con los términos y condiciones establecidos en los </w:t>
      </w:r>
      <w:r w:rsidRPr="00E607AC">
        <w:rPr>
          <w:rFonts w:ascii="Arial" w:hAnsi="Arial" w:cs="Arial"/>
          <w:bCs/>
          <w:sz w:val="22"/>
          <w:szCs w:val="22"/>
        </w:rPr>
        <w:t>Documentos de Selección del Inversionista</w:t>
      </w:r>
      <w:r w:rsidRPr="00E607AC">
        <w:rPr>
          <w:rFonts w:ascii="Arial" w:hAnsi="Arial" w:cs="Arial"/>
          <w:sz w:val="22"/>
          <w:szCs w:val="22"/>
        </w:rPr>
        <w:t xml:space="preserve"> de la </w:t>
      </w:r>
      <w:r w:rsidRPr="00E607AC">
        <w:rPr>
          <w:rFonts w:ascii="Arial" w:hAnsi="Arial" w:cs="Arial"/>
          <w:bCs/>
          <w:sz w:val="22"/>
          <w:szCs w:val="22"/>
        </w:rPr>
        <w:t>Convocatoria Pública</w:t>
      </w:r>
      <w:r w:rsidRPr="00E607AC">
        <w:rPr>
          <w:rFonts w:ascii="Arial" w:hAnsi="Arial" w:cs="Arial"/>
          <w:sz w:val="22"/>
          <w:szCs w:val="22"/>
        </w:rPr>
        <w:t xml:space="preserve"> de la referencia y particularmente de las condiciones y los criter</w:t>
      </w:r>
      <w:r w:rsidR="00845D29" w:rsidRPr="00E607AC">
        <w:rPr>
          <w:rFonts w:ascii="Arial" w:hAnsi="Arial" w:cs="Arial"/>
          <w:sz w:val="22"/>
          <w:szCs w:val="22"/>
        </w:rPr>
        <w:t>ios que se regulan en el Anexo 3</w:t>
      </w:r>
      <w:r w:rsidRPr="00E607AC">
        <w:rPr>
          <w:rFonts w:ascii="Arial" w:hAnsi="Arial" w:cs="Arial"/>
          <w:sz w:val="22"/>
          <w:szCs w:val="22"/>
        </w:rPr>
        <w:t xml:space="preserve"> de la Resolución CREG </w:t>
      </w:r>
      <w:r w:rsidR="00845D29" w:rsidRPr="00E607AC">
        <w:rPr>
          <w:rFonts w:ascii="Arial" w:hAnsi="Arial" w:cs="Arial"/>
          <w:sz w:val="22"/>
          <w:szCs w:val="22"/>
        </w:rPr>
        <w:t>107 de 201</w:t>
      </w:r>
      <w:r w:rsidRPr="00E607AC">
        <w:rPr>
          <w:rFonts w:ascii="Arial" w:hAnsi="Arial" w:cs="Arial"/>
          <w:sz w:val="22"/>
          <w:szCs w:val="22"/>
        </w:rPr>
        <w:t>7.</w:t>
      </w:r>
    </w:p>
    <w:p w14:paraId="5A784697" w14:textId="77777777" w:rsidR="00ED5CD3" w:rsidRPr="00E607AC" w:rsidRDefault="00EA675C" w:rsidP="009E6B54">
      <w:pPr>
        <w:keepLines/>
        <w:spacing w:before="120" w:after="120"/>
        <w:jc w:val="both"/>
        <w:rPr>
          <w:rFonts w:ascii="Arial" w:hAnsi="Arial" w:cs="Arial"/>
          <w:sz w:val="22"/>
          <w:szCs w:val="22"/>
        </w:rPr>
      </w:pPr>
      <w:r w:rsidRPr="00E607AC">
        <w:rPr>
          <w:rFonts w:ascii="Arial" w:hAnsi="Arial" w:cs="Arial"/>
          <w:sz w:val="22"/>
          <w:szCs w:val="22"/>
        </w:rPr>
        <w:lastRenderedPageBreak/>
        <w:t xml:space="preserve">Así mismo, dejamos establecido que la mencionada </w:t>
      </w:r>
      <w:r w:rsidR="00B54D95" w:rsidRPr="00E607AC">
        <w:rPr>
          <w:rFonts w:ascii="Arial" w:hAnsi="Arial" w:cs="Arial"/>
          <w:iCs/>
          <w:sz w:val="22"/>
          <w:szCs w:val="22"/>
        </w:rPr>
        <w:t>[</w:t>
      </w:r>
      <w:r w:rsidR="00B54D95" w:rsidRPr="00E607AC">
        <w:rPr>
          <w:rFonts w:ascii="Arial" w:hAnsi="Arial" w:cs="Arial"/>
          <w:bCs/>
          <w:i/>
          <w:iCs/>
          <w:sz w:val="22"/>
          <w:szCs w:val="22"/>
          <w:u w:val="single"/>
        </w:rPr>
        <w:t>Garantía de Cumplimiento</w:t>
      </w:r>
      <w:r w:rsidR="00B54D95" w:rsidRPr="00E607AC">
        <w:rPr>
          <w:rFonts w:ascii="Arial" w:hAnsi="Arial" w:cs="Arial"/>
          <w:iCs/>
          <w:sz w:val="22"/>
          <w:szCs w:val="22"/>
        </w:rPr>
        <w:t>]</w:t>
      </w:r>
      <w:r w:rsidRPr="00E607AC">
        <w:rPr>
          <w:rFonts w:ascii="Arial" w:hAnsi="Arial" w:cs="Arial"/>
          <w:sz w:val="22"/>
          <w:szCs w:val="22"/>
        </w:rPr>
        <w:t xml:space="preserve"> podrá hacerse efectiva </w:t>
      </w:r>
      <w:r w:rsidR="00845D29" w:rsidRPr="00E607AC">
        <w:rPr>
          <w:rFonts w:ascii="Arial" w:hAnsi="Arial" w:cs="Arial"/>
          <w:sz w:val="22"/>
          <w:szCs w:val="22"/>
        </w:rPr>
        <w:t>por parte del Patrimonio Autónomo</w:t>
      </w:r>
      <w:r w:rsidRPr="00E607AC">
        <w:rPr>
          <w:rFonts w:ascii="Arial" w:hAnsi="Arial" w:cs="Arial"/>
          <w:sz w:val="22"/>
          <w:szCs w:val="22"/>
        </w:rPr>
        <w:t xml:space="preserve">, </w:t>
      </w:r>
      <w:r w:rsidR="00F37E19" w:rsidRPr="00E607AC">
        <w:rPr>
          <w:rFonts w:ascii="Arial" w:hAnsi="Arial" w:cs="Arial"/>
          <w:sz w:val="22"/>
          <w:szCs w:val="22"/>
        </w:rPr>
        <w:t>cuando se cumpla alguno o varios de los eventos establecidos en el numeral 3.6 del Anexo 3 de la Resolución 107 de 2017</w:t>
      </w:r>
      <w:r w:rsidRPr="00E607AC">
        <w:rPr>
          <w:rFonts w:ascii="Arial" w:hAnsi="Arial" w:cs="Arial"/>
          <w:sz w:val="22"/>
          <w:szCs w:val="22"/>
        </w:rPr>
        <w:t xml:space="preserve">. En este caso, se girará el valor total asegurado o garantizado de </w:t>
      </w:r>
      <w:r w:rsidR="00FD6BAD" w:rsidRPr="00E607AC">
        <w:rPr>
          <w:rFonts w:ascii="Arial" w:hAnsi="Arial" w:cs="Arial"/>
          <w:sz w:val="22"/>
          <w:szCs w:val="22"/>
        </w:rPr>
        <w:t>la</w:t>
      </w:r>
      <w:r w:rsidRPr="00E607AC">
        <w:rPr>
          <w:rFonts w:ascii="Arial" w:hAnsi="Arial" w:cs="Arial"/>
          <w:sz w:val="22"/>
          <w:szCs w:val="22"/>
        </w:rPr>
        <w:t xml:space="preserve"> garantía, </w:t>
      </w:r>
      <w:r w:rsidR="0043543C" w:rsidRPr="00E607AC">
        <w:rPr>
          <w:rFonts w:ascii="Arial" w:hAnsi="Arial" w:cs="Arial"/>
          <w:sz w:val="22"/>
          <w:szCs w:val="22"/>
        </w:rPr>
        <w:t>como estimación anticipada de los perjuicios</w:t>
      </w:r>
      <w:r w:rsidRPr="00E607AC">
        <w:rPr>
          <w:rFonts w:ascii="Arial" w:hAnsi="Arial" w:cs="Arial"/>
          <w:sz w:val="22"/>
          <w:szCs w:val="22"/>
        </w:rPr>
        <w:t xml:space="preserve">, por los eventos descritos en el presente párrafo, al </w:t>
      </w:r>
      <w:r w:rsidR="00F37E19" w:rsidRPr="00E607AC">
        <w:rPr>
          <w:rFonts w:ascii="Arial" w:hAnsi="Arial" w:cs="Arial"/>
          <w:sz w:val="22"/>
          <w:szCs w:val="22"/>
        </w:rPr>
        <w:t>Patrimonio Autónomo</w:t>
      </w:r>
      <w:r w:rsidRPr="00E607AC">
        <w:rPr>
          <w:rFonts w:ascii="Arial" w:hAnsi="Arial" w:cs="Arial"/>
          <w:sz w:val="22"/>
          <w:szCs w:val="22"/>
        </w:rPr>
        <w:t xml:space="preserve">. </w:t>
      </w:r>
    </w:p>
    <w:p w14:paraId="5338FD13" w14:textId="77777777" w:rsidR="00ED5CD3" w:rsidRPr="00E607AC" w:rsidRDefault="00EA675C" w:rsidP="009E6B54">
      <w:pPr>
        <w:pStyle w:val="Citas"/>
        <w:keepLines/>
        <w:spacing w:before="120" w:after="120"/>
        <w:ind w:left="0" w:right="0"/>
        <w:rPr>
          <w:rFonts w:ascii="Arial" w:hAnsi="Arial"/>
          <w:i w:val="0"/>
          <w:sz w:val="22"/>
          <w:szCs w:val="22"/>
          <w:lang w:val="es-ES_tradnl"/>
        </w:rPr>
      </w:pPr>
      <w:r w:rsidRPr="00E607AC">
        <w:rPr>
          <w:rFonts w:ascii="Arial" w:hAnsi="Arial"/>
          <w:i w:val="0"/>
          <w:sz w:val="22"/>
          <w:szCs w:val="22"/>
          <w:lang w:val="es-ES_tradnl"/>
        </w:rPr>
        <w:t xml:space="preserve">La </w:t>
      </w:r>
      <w:r w:rsidR="00117D6C" w:rsidRPr="00E607AC">
        <w:rPr>
          <w:rFonts w:ascii="Arial" w:hAnsi="Arial"/>
          <w:i w:val="0"/>
          <w:iCs w:val="0"/>
          <w:sz w:val="22"/>
          <w:szCs w:val="22"/>
        </w:rPr>
        <w:t>[</w:t>
      </w:r>
      <w:r w:rsidR="00117D6C" w:rsidRPr="00E607AC">
        <w:rPr>
          <w:rFonts w:ascii="Arial" w:hAnsi="Arial"/>
          <w:bCs/>
          <w:i w:val="0"/>
          <w:iCs w:val="0"/>
          <w:sz w:val="22"/>
          <w:szCs w:val="22"/>
          <w:u w:val="single"/>
        </w:rPr>
        <w:t>Garantía de Cumplimiento</w:t>
      </w:r>
      <w:r w:rsidR="00117D6C" w:rsidRPr="00E607AC">
        <w:rPr>
          <w:rFonts w:ascii="Arial" w:hAnsi="Arial"/>
          <w:i w:val="0"/>
          <w:iCs w:val="0"/>
          <w:sz w:val="22"/>
          <w:szCs w:val="22"/>
        </w:rPr>
        <w:t>]</w:t>
      </w:r>
      <w:r w:rsidR="00117D6C" w:rsidRPr="00E607AC" w:rsidDel="00117D6C">
        <w:rPr>
          <w:rFonts w:ascii="Arial" w:hAnsi="Arial"/>
          <w:i w:val="0"/>
          <w:sz w:val="22"/>
          <w:szCs w:val="22"/>
        </w:rPr>
        <w:t xml:space="preserve"> </w:t>
      </w:r>
      <w:r w:rsidRPr="00E607AC">
        <w:rPr>
          <w:rFonts w:ascii="Arial" w:hAnsi="Arial"/>
          <w:i w:val="0"/>
          <w:sz w:val="22"/>
          <w:szCs w:val="22"/>
          <w:lang w:val="es-ES_tradnl"/>
        </w:rPr>
        <w:t xml:space="preserve"> se deberá mantener vigente desde la fecha de su presentación </w:t>
      </w:r>
      <w:r w:rsidR="00FD6BAD" w:rsidRPr="00E607AC">
        <w:rPr>
          <w:rFonts w:ascii="Arial" w:hAnsi="Arial"/>
          <w:i w:val="0"/>
          <w:sz w:val="22"/>
          <w:szCs w:val="22"/>
          <w:lang w:val="es-ES_tradnl"/>
        </w:rPr>
        <w:t>y por la duración del proyecto según el cronograma y la curva S</w:t>
      </w:r>
      <w:r w:rsidRPr="00E607AC">
        <w:rPr>
          <w:rFonts w:ascii="Arial" w:hAnsi="Arial"/>
          <w:bCs/>
          <w:i w:val="0"/>
          <w:sz w:val="22"/>
          <w:szCs w:val="22"/>
        </w:rPr>
        <w:t xml:space="preserve"> </w:t>
      </w:r>
      <w:r w:rsidR="00117D6C" w:rsidRPr="00E607AC">
        <w:rPr>
          <w:rFonts w:ascii="Arial" w:hAnsi="Arial"/>
          <w:bCs/>
          <w:i w:val="0"/>
          <w:sz w:val="22"/>
          <w:szCs w:val="22"/>
        </w:rPr>
        <w:t>(</w:t>
      </w:r>
      <w:r w:rsidRPr="00E607AC">
        <w:rPr>
          <w:rFonts w:ascii="Arial" w:hAnsi="Arial"/>
          <w:bCs/>
          <w:i w:val="0"/>
          <w:sz w:val="22"/>
          <w:szCs w:val="22"/>
        </w:rPr>
        <w:t>[</w:t>
      </w:r>
      <w:r w:rsidRPr="00E607AC">
        <w:rPr>
          <w:rFonts w:ascii="Arial" w:hAnsi="Arial"/>
          <w:bCs/>
          <w:sz w:val="22"/>
          <w:szCs w:val="22"/>
          <w:u w:val="single"/>
        </w:rPr>
        <w:t xml:space="preserve">Indicar Fecha Oficial de Puesta en Operación del Proyecto según los numerales 1.1 y </w:t>
      </w:r>
      <w:r w:rsidR="00117D6C" w:rsidRPr="00E607AC">
        <w:rPr>
          <w:rFonts w:ascii="Arial" w:hAnsi="Arial"/>
          <w:bCs/>
          <w:sz w:val="22"/>
          <w:szCs w:val="22"/>
          <w:u w:val="single"/>
        </w:rPr>
        <w:t xml:space="preserve">2.2 </w:t>
      </w:r>
      <w:r w:rsidRPr="00E607AC">
        <w:rPr>
          <w:rFonts w:ascii="Arial" w:hAnsi="Arial"/>
          <w:bCs/>
          <w:sz w:val="22"/>
          <w:szCs w:val="22"/>
          <w:u w:val="single"/>
        </w:rPr>
        <w:t>de los DSI</w:t>
      </w:r>
      <w:r w:rsidR="00117D6C" w:rsidRPr="00E607AC">
        <w:rPr>
          <w:rFonts w:ascii="Arial" w:hAnsi="Arial"/>
          <w:bCs/>
          <w:sz w:val="22"/>
          <w:szCs w:val="22"/>
          <w:u w:val="single"/>
        </w:rPr>
        <w:t xml:space="preserve"> de la convocatoria de la referencia</w:t>
      </w:r>
      <w:r w:rsidRPr="00E607AC">
        <w:rPr>
          <w:rFonts w:ascii="Arial" w:hAnsi="Arial"/>
          <w:bCs/>
          <w:i w:val="0"/>
          <w:sz w:val="22"/>
          <w:szCs w:val="22"/>
        </w:rPr>
        <w:t>]</w:t>
      </w:r>
      <w:r w:rsidR="00117D6C" w:rsidRPr="00E607AC">
        <w:rPr>
          <w:rFonts w:ascii="Arial" w:hAnsi="Arial"/>
          <w:bCs/>
          <w:i w:val="0"/>
          <w:sz w:val="22"/>
          <w:szCs w:val="22"/>
        </w:rPr>
        <w:t>)</w:t>
      </w:r>
      <w:r w:rsidRPr="00E607AC">
        <w:rPr>
          <w:rFonts w:ascii="Arial" w:hAnsi="Arial"/>
          <w:bCs/>
          <w:i w:val="0"/>
          <w:sz w:val="22"/>
          <w:szCs w:val="22"/>
        </w:rPr>
        <w:t xml:space="preserve"> </w:t>
      </w:r>
      <w:r w:rsidRPr="00E607AC">
        <w:rPr>
          <w:rFonts w:ascii="Arial" w:hAnsi="Arial"/>
          <w:i w:val="0"/>
          <w:sz w:val="22"/>
          <w:szCs w:val="22"/>
        </w:rPr>
        <w:t>y t</w:t>
      </w:r>
      <w:r w:rsidR="00F37E19" w:rsidRPr="00E607AC">
        <w:rPr>
          <w:rFonts w:ascii="Arial" w:hAnsi="Arial"/>
          <w:i w:val="0"/>
          <w:sz w:val="22"/>
          <w:szCs w:val="22"/>
        </w:rPr>
        <w:t>reinta (30) días</w:t>
      </w:r>
      <w:r w:rsidR="00FD6BAD" w:rsidRPr="00E607AC">
        <w:rPr>
          <w:rFonts w:ascii="Arial" w:hAnsi="Arial"/>
          <w:i w:val="0"/>
          <w:sz w:val="22"/>
          <w:szCs w:val="22"/>
        </w:rPr>
        <w:t xml:space="preserve"> más</w:t>
      </w:r>
      <w:r w:rsidRPr="00E607AC">
        <w:rPr>
          <w:rFonts w:ascii="Arial" w:hAnsi="Arial"/>
          <w:i w:val="0"/>
          <w:sz w:val="22"/>
          <w:szCs w:val="22"/>
        </w:rPr>
        <w:t xml:space="preserve"> </w:t>
      </w:r>
      <w:r w:rsidR="00117D6C" w:rsidRPr="00E607AC">
        <w:rPr>
          <w:rFonts w:ascii="Arial" w:hAnsi="Arial"/>
          <w:i w:val="0"/>
          <w:sz w:val="22"/>
          <w:szCs w:val="22"/>
        </w:rPr>
        <w:t>(</w:t>
      </w:r>
      <w:r w:rsidRPr="00E607AC">
        <w:rPr>
          <w:rFonts w:ascii="Arial" w:hAnsi="Arial"/>
          <w:bCs/>
          <w:i w:val="0"/>
          <w:sz w:val="22"/>
          <w:szCs w:val="22"/>
        </w:rPr>
        <w:t>[</w:t>
      </w:r>
      <w:r w:rsidRPr="00E607AC">
        <w:rPr>
          <w:rFonts w:ascii="Arial" w:hAnsi="Arial"/>
          <w:bCs/>
          <w:sz w:val="22"/>
          <w:szCs w:val="22"/>
          <w:u w:val="single"/>
        </w:rPr>
        <w:t xml:space="preserve">Indicar fecha resultante luego de sumar los tres meses a la Fecha Oficial de Puesta en Operación </w:t>
      </w:r>
      <w:r w:rsidRPr="00E607AC">
        <w:rPr>
          <w:rFonts w:ascii="Arial" w:hAnsi="Arial"/>
          <w:sz w:val="22"/>
          <w:szCs w:val="22"/>
          <w:u w:val="single"/>
        </w:rPr>
        <w:t xml:space="preserve">del </w:t>
      </w:r>
      <w:r w:rsidRPr="00E607AC">
        <w:rPr>
          <w:rFonts w:ascii="Arial" w:hAnsi="Arial"/>
          <w:bCs/>
          <w:sz w:val="22"/>
          <w:szCs w:val="22"/>
          <w:u w:val="single"/>
        </w:rPr>
        <w:t xml:space="preserve">Proyecto según los numerales 1.1 y </w:t>
      </w:r>
      <w:r w:rsidR="00117D6C" w:rsidRPr="00E607AC">
        <w:rPr>
          <w:rFonts w:ascii="Arial" w:hAnsi="Arial"/>
          <w:bCs/>
          <w:sz w:val="22"/>
          <w:szCs w:val="22"/>
          <w:u w:val="single"/>
        </w:rPr>
        <w:t>2.2 de los DSI de la convocatoria de la referencia</w:t>
      </w:r>
      <w:r w:rsidRPr="00E607AC">
        <w:rPr>
          <w:rFonts w:ascii="Arial" w:hAnsi="Arial"/>
          <w:bCs/>
          <w:i w:val="0"/>
          <w:sz w:val="22"/>
          <w:szCs w:val="22"/>
        </w:rPr>
        <w:t>]</w:t>
      </w:r>
      <w:r w:rsidR="00117D6C" w:rsidRPr="00E607AC">
        <w:rPr>
          <w:rFonts w:ascii="Arial" w:hAnsi="Arial"/>
          <w:bCs/>
          <w:i w:val="0"/>
          <w:sz w:val="22"/>
          <w:szCs w:val="22"/>
        </w:rPr>
        <w:t>)</w:t>
      </w:r>
      <w:r w:rsidRPr="00E607AC">
        <w:rPr>
          <w:rFonts w:ascii="Arial" w:hAnsi="Arial"/>
          <w:i w:val="0"/>
          <w:sz w:val="22"/>
          <w:szCs w:val="22"/>
          <w:lang w:val="es-ES_tradnl"/>
        </w:rPr>
        <w:t>.</w:t>
      </w:r>
    </w:p>
    <w:p w14:paraId="4C51A329" w14:textId="77777777" w:rsidR="00ED5CD3" w:rsidRPr="00E607AC" w:rsidRDefault="00EA675C" w:rsidP="009E6B54">
      <w:pPr>
        <w:keepLines/>
        <w:spacing w:before="120" w:after="120"/>
        <w:jc w:val="both"/>
        <w:rPr>
          <w:rFonts w:ascii="Arial" w:hAnsi="Arial" w:cs="Arial"/>
          <w:sz w:val="22"/>
          <w:szCs w:val="22"/>
          <w:lang w:val="es-ES_tradnl"/>
        </w:rPr>
      </w:pPr>
      <w:r w:rsidRPr="00E607AC">
        <w:rPr>
          <w:rFonts w:ascii="Arial" w:hAnsi="Arial" w:cs="Arial"/>
          <w:sz w:val="22"/>
          <w:szCs w:val="22"/>
          <w:lang w:val="es-ES_tradnl"/>
        </w:rPr>
        <w:t xml:space="preserve">Se entenderá que se cumple con la obligación de mantener vigente la garantía, cuando ésta se presente por la totalidad de la vigencia o con una vigencia inicial de un (1) año y se prorrogue conforme al requerimiento de vigencia establecido, por períodos mayores o iguales a un año, con al menos quince (15) días </w:t>
      </w:r>
      <w:r w:rsidR="00B172B1" w:rsidRPr="00E607AC">
        <w:rPr>
          <w:rFonts w:ascii="Arial" w:hAnsi="Arial" w:cs="Arial"/>
          <w:sz w:val="22"/>
          <w:szCs w:val="22"/>
          <w:lang w:val="es-ES_tradnl"/>
        </w:rPr>
        <w:t>calendario</w:t>
      </w:r>
      <w:r w:rsidRPr="00E607AC">
        <w:rPr>
          <w:rFonts w:ascii="Arial" w:hAnsi="Arial" w:cs="Arial"/>
          <w:sz w:val="22"/>
          <w:szCs w:val="22"/>
          <w:lang w:val="es-ES_tradnl"/>
        </w:rPr>
        <w:t xml:space="preserve"> de anterioridad a la fecha de vencimiento de la garantía vigente.</w:t>
      </w:r>
    </w:p>
    <w:p w14:paraId="72ED2CE4" w14:textId="77777777" w:rsidR="00895979" w:rsidRPr="00E607AC" w:rsidRDefault="00895979" w:rsidP="009E6B54">
      <w:pPr>
        <w:keepLines/>
        <w:spacing w:before="120" w:after="120"/>
        <w:jc w:val="both"/>
        <w:rPr>
          <w:rFonts w:ascii="Arial" w:hAnsi="Arial" w:cs="Arial"/>
          <w:sz w:val="22"/>
          <w:szCs w:val="22"/>
          <w:lang w:val="es-ES_tradnl"/>
        </w:rPr>
      </w:pPr>
      <w:r w:rsidRPr="00E607AC">
        <w:rPr>
          <w:rFonts w:ascii="Arial" w:hAnsi="Arial" w:cs="Arial"/>
          <w:sz w:val="22"/>
          <w:szCs w:val="22"/>
          <w:lang w:val="es-ES_tradnl"/>
        </w:rPr>
        <w:t>Adicionalmente, en los eventos en que c</w:t>
      </w:r>
      <w:r w:rsidR="00B172B1" w:rsidRPr="00E607AC">
        <w:rPr>
          <w:rFonts w:ascii="Arial" w:hAnsi="Arial" w:cs="Arial"/>
          <w:sz w:val="22"/>
          <w:szCs w:val="22"/>
          <w:lang w:val="es-ES_tradnl"/>
        </w:rPr>
        <w:t>ambie la calificación de riesgo</w:t>
      </w:r>
      <w:r w:rsidRPr="00E607AC">
        <w:rPr>
          <w:rFonts w:ascii="Arial" w:hAnsi="Arial" w:cs="Arial"/>
          <w:sz w:val="22"/>
          <w:szCs w:val="22"/>
          <w:lang w:val="es-ES_tradnl"/>
        </w:rPr>
        <w:t xml:space="preserve"> nos comprometemos a informarla al Patrimonio Autónomo, así como toda circunstancia que afecte o pueda afectar en cualquier forma la garantía o la efectividad de </w:t>
      </w:r>
      <w:proofErr w:type="gramStart"/>
      <w:r w:rsidRPr="00E607AC">
        <w:rPr>
          <w:rFonts w:ascii="Arial" w:hAnsi="Arial" w:cs="Arial"/>
          <w:sz w:val="22"/>
          <w:szCs w:val="22"/>
          <w:lang w:val="es-ES_tradnl"/>
        </w:rPr>
        <w:t>la misma</w:t>
      </w:r>
      <w:proofErr w:type="gramEnd"/>
      <w:r w:rsidRPr="00E607AC">
        <w:rPr>
          <w:rFonts w:ascii="Arial" w:hAnsi="Arial" w:cs="Arial"/>
          <w:sz w:val="22"/>
          <w:szCs w:val="22"/>
          <w:lang w:val="es-ES_tradnl"/>
        </w:rPr>
        <w:t xml:space="preserve"> dentro de los cinco (5) días hábiles siguientes a ocurrido el hecho.</w:t>
      </w:r>
    </w:p>
    <w:p w14:paraId="0FE00E3C" w14:textId="0A956CED" w:rsidR="00ED5CD3" w:rsidRPr="00E607AC" w:rsidRDefault="00EA675C" w:rsidP="009E6B54">
      <w:pPr>
        <w:keepLines/>
        <w:spacing w:before="120" w:after="120"/>
        <w:jc w:val="both"/>
        <w:rPr>
          <w:rFonts w:ascii="Arial" w:hAnsi="Arial" w:cs="Arial"/>
          <w:sz w:val="22"/>
          <w:szCs w:val="22"/>
        </w:rPr>
      </w:pPr>
      <w:r w:rsidRPr="00E607AC">
        <w:rPr>
          <w:rFonts w:ascii="Arial" w:hAnsi="Arial" w:cs="Arial"/>
          <w:sz w:val="22"/>
          <w:szCs w:val="22"/>
        </w:rPr>
        <w:t xml:space="preserve">Nuestras obligaciones bajo la señalada </w:t>
      </w:r>
      <w:r w:rsidRPr="00E607AC">
        <w:rPr>
          <w:rFonts w:ascii="Arial" w:hAnsi="Arial" w:cs="Arial"/>
          <w:iCs/>
          <w:sz w:val="22"/>
          <w:szCs w:val="22"/>
        </w:rPr>
        <w:t>[</w:t>
      </w:r>
      <w:r w:rsidRPr="00E607AC">
        <w:rPr>
          <w:rFonts w:ascii="Arial" w:hAnsi="Arial" w:cs="Arial"/>
          <w:bCs/>
          <w:i/>
          <w:iCs/>
          <w:sz w:val="22"/>
          <w:szCs w:val="22"/>
          <w:u w:val="single"/>
        </w:rPr>
        <w:t>Garantía de Cumplimiento</w:t>
      </w:r>
      <w:r w:rsidRPr="00E607AC">
        <w:rPr>
          <w:rFonts w:ascii="Arial" w:hAnsi="Arial" w:cs="Arial"/>
          <w:iCs/>
          <w:sz w:val="22"/>
          <w:szCs w:val="22"/>
        </w:rPr>
        <w:t>]</w:t>
      </w:r>
      <w:r w:rsidRPr="00E607AC">
        <w:rPr>
          <w:rFonts w:ascii="Arial" w:hAnsi="Arial" w:cs="Arial"/>
          <w:sz w:val="22"/>
          <w:szCs w:val="22"/>
        </w:rPr>
        <w:t>, incluyendo el pago del monto garantizado, no se verán afectadas por</w:t>
      </w:r>
      <w:r w:rsidR="00074493" w:rsidRPr="00E607AC">
        <w:rPr>
          <w:rFonts w:ascii="Arial" w:hAnsi="Arial" w:cs="Arial"/>
          <w:sz w:val="22"/>
          <w:szCs w:val="22"/>
        </w:rPr>
        <w:t xml:space="preserve"> </w:t>
      </w:r>
      <w:r w:rsidRPr="00E607AC">
        <w:rPr>
          <w:rFonts w:ascii="Arial" w:hAnsi="Arial" w:cs="Arial"/>
          <w:sz w:val="22"/>
          <w:szCs w:val="22"/>
        </w:rPr>
        <w:t>disputa</w:t>
      </w:r>
      <w:r w:rsidR="00074493" w:rsidRPr="00E607AC">
        <w:rPr>
          <w:rFonts w:ascii="Arial" w:hAnsi="Arial" w:cs="Arial"/>
          <w:sz w:val="22"/>
          <w:szCs w:val="22"/>
        </w:rPr>
        <w:t xml:space="preserve"> alguna que involucre a </w:t>
      </w:r>
      <w:r w:rsidR="00074493" w:rsidRPr="00E607AC">
        <w:rPr>
          <w:rFonts w:ascii="Arial" w:hAnsi="Arial" w:cs="Arial"/>
          <w:iCs/>
          <w:sz w:val="22"/>
          <w:szCs w:val="22"/>
        </w:rPr>
        <w:t>[</w:t>
      </w:r>
      <w:r w:rsidR="00074493" w:rsidRPr="00E607AC">
        <w:rPr>
          <w:rFonts w:ascii="Arial" w:hAnsi="Arial" w:cs="Arial"/>
          <w:bCs/>
          <w:i/>
          <w:iCs/>
          <w:sz w:val="22"/>
          <w:szCs w:val="22"/>
          <w:u w:val="single"/>
        </w:rPr>
        <w:t>Nombre del Proponente</w:t>
      </w:r>
      <w:r w:rsidR="00074493" w:rsidRPr="00E607AC">
        <w:rPr>
          <w:rFonts w:ascii="Arial" w:hAnsi="Arial" w:cs="Arial"/>
          <w:iCs/>
          <w:sz w:val="22"/>
          <w:szCs w:val="22"/>
        </w:rPr>
        <w:t>]</w:t>
      </w:r>
      <w:r w:rsidRPr="00E607AC">
        <w:rPr>
          <w:rFonts w:ascii="Arial" w:hAnsi="Arial" w:cs="Arial"/>
          <w:sz w:val="22"/>
          <w:szCs w:val="22"/>
        </w:rPr>
        <w:t>.</w:t>
      </w:r>
    </w:p>
    <w:p w14:paraId="218EBA63" w14:textId="77777777" w:rsidR="00ED5CD3" w:rsidRPr="00E607AC" w:rsidRDefault="00EA675C" w:rsidP="009E6B54">
      <w:pPr>
        <w:keepLines/>
        <w:spacing w:before="120" w:after="120"/>
        <w:jc w:val="both"/>
        <w:rPr>
          <w:rFonts w:ascii="Arial" w:hAnsi="Arial" w:cs="Arial"/>
          <w:sz w:val="22"/>
          <w:szCs w:val="22"/>
        </w:rPr>
      </w:pPr>
      <w:r w:rsidRPr="00E607AC">
        <w:rPr>
          <w:rFonts w:ascii="Arial" w:hAnsi="Arial" w:cs="Arial"/>
          <w:sz w:val="22"/>
          <w:szCs w:val="22"/>
        </w:rPr>
        <w:t xml:space="preserve">Salvo indicación expresa en sentido contrario, los términos aquí utilizados y aquellos que se utilizarán en la mencionada </w:t>
      </w:r>
      <w:r w:rsidRPr="00E607AC">
        <w:rPr>
          <w:rFonts w:ascii="Arial" w:hAnsi="Arial" w:cs="Arial"/>
          <w:iCs/>
          <w:sz w:val="22"/>
          <w:szCs w:val="22"/>
        </w:rPr>
        <w:t>[</w:t>
      </w:r>
      <w:r w:rsidRPr="00E607AC">
        <w:rPr>
          <w:rFonts w:ascii="Arial" w:hAnsi="Arial" w:cs="Arial"/>
          <w:bCs/>
          <w:i/>
          <w:iCs/>
          <w:sz w:val="22"/>
          <w:szCs w:val="22"/>
          <w:u w:val="single"/>
        </w:rPr>
        <w:t>Garantía de Cumplimiento</w:t>
      </w:r>
      <w:r w:rsidRPr="00E607AC">
        <w:rPr>
          <w:rFonts w:ascii="Arial" w:hAnsi="Arial" w:cs="Arial"/>
          <w:iCs/>
          <w:sz w:val="22"/>
          <w:szCs w:val="22"/>
        </w:rPr>
        <w:t>]</w:t>
      </w:r>
      <w:r w:rsidRPr="00E607AC">
        <w:rPr>
          <w:rFonts w:ascii="Arial" w:hAnsi="Arial" w:cs="Arial"/>
          <w:sz w:val="22"/>
          <w:szCs w:val="22"/>
        </w:rPr>
        <w:t xml:space="preserve"> tienen el mismo significado que se les atribuye en los </w:t>
      </w:r>
      <w:r w:rsidRPr="00E607AC">
        <w:rPr>
          <w:rFonts w:ascii="Arial" w:hAnsi="Arial" w:cs="Arial"/>
          <w:bCs/>
          <w:sz w:val="22"/>
          <w:szCs w:val="22"/>
        </w:rPr>
        <w:t>Documentos de Selección del Inversionista</w:t>
      </w:r>
      <w:r w:rsidRPr="00E607AC">
        <w:rPr>
          <w:rFonts w:ascii="Arial" w:hAnsi="Arial" w:cs="Arial"/>
          <w:sz w:val="22"/>
          <w:szCs w:val="22"/>
        </w:rPr>
        <w:t>.</w:t>
      </w:r>
    </w:p>
    <w:p w14:paraId="7B913058" w14:textId="56940EF2" w:rsidR="00ED5CD3" w:rsidRPr="00E607AC" w:rsidRDefault="00074493" w:rsidP="009E6B54">
      <w:pPr>
        <w:keepLines/>
        <w:tabs>
          <w:tab w:val="left" w:pos="567"/>
          <w:tab w:val="left" w:pos="6379"/>
        </w:tabs>
        <w:spacing w:before="120" w:after="120"/>
        <w:jc w:val="both"/>
        <w:rPr>
          <w:rFonts w:ascii="Arial" w:hAnsi="Arial" w:cs="Arial"/>
          <w:bCs/>
          <w:color w:val="000000" w:themeColor="text1"/>
          <w:sz w:val="22"/>
          <w:szCs w:val="22"/>
        </w:rPr>
      </w:pPr>
      <w:r w:rsidRPr="00E607AC">
        <w:rPr>
          <w:rFonts w:ascii="Arial" w:hAnsi="Arial" w:cs="Arial"/>
          <w:sz w:val="22"/>
          <w:szCs w:val="22"/>
        </w:rPr>
        <w:t>[N</w:t>
      </w:r>
      <w:r w:rsidR="00F37E19" w:rsidRPr="00E607AC">
        <w:rPr>
          <w:rFonts w:ascii="Arial" w:hAnsi="Arial" w:cs="Arial"/>
          <w:sz w:val="22"/>
          <w:szCs w:val="22"/>
        </w:rPr>
        <w:t xml:space="preserve">os comprometemos a que el valor de la garantía constituida deberá sin ninguna condición cubrir el valor en pesos de la garantía y ser exigible de acuerdo con las Normas RUU 600 de la Cámara de Comercio Internacional -CCI- (ICC </w:t>
      </w:r>
      <w:proofErr w:type="spellStart"/>
      <w:r w:rsidR="00F37E19" w:rsidRPr="00E607AC">
        <w:rPr>
          <w:rFonts w:ascii="Arial" w:hAnsi="Arial" w:cs="Arial"/>
          <w:sz w:val="22"/>
          <w:szCs w:val="22"/>
        </w:rPr>
        <w:t>Uniform</w:t>
      </w:r>
      <w:proofErr w:type="spellEnd"/>
      <w:r w:rsidR="00F37E19" w:rsidRPr="00E607AC">
        <w:rPr>
          <w:rFonts w:ascii="Arial" w:hAnsi="Arial" w:cs="Arial"/>
          <w:sz w:val="22"/>
          <w:szCs w:val="22"/>
        </w:rPr>
        <w:t xml:space="preserve"> </w:t>
      </w:r>
      <w:proofErr w:type="spellStart"/>
      <w:r w:rsidR="00F37E19" w:rsidRPr="00E607AC">
        <w:rPr>
          <w:rFonts w:ascii="Arial" w:hAnsi="Arial" w:cs="Arial"/>
          <w:sz w:val="22"/>
          <w:szCs w:val="22"/>
        </w:rPr>
        <w:t>Customs</w:t>
      </w:r>
      <w:proofErr w:type="spellEnd"/>
      <w:r w:rsidR="00F37E19" w:rsidRPr="00E607AC">
        <w:rPr>
          <w:rFonts w:ascii="Arial" w:hAnsi="Arial" w:cs="Arial"/>
          <w:sz w:val="22"/>
          <w:szCs w:val="22"/>
        </w:rPr>
        <w:t xml:space="preserve"> and </w:t>
      </w:r>
      <w:proofErr w:type="spellStart"/>
      <w:r w:rsidR="00F37E19" w:rsidRPr="00E607AC">
        <w:rPr>
          <w:rFonts w:ascii="Arial" w:hAnsi="Arial" w:cs="Arial"/>
          <w:sz w:val="22"/>
          <w:szCs w:val="22"/>
        </w:rPr>
        <w:t>Practice</w:t>
      </w:r>
      <w:proofErr w:type="spellEnd"/>
      <w:r w:rsidR="00F37E19" w:rsidRPr="00E607AC">
        <w:rPr>
          <w:rFonts w:ascii="Arial" w:hAnsi="Arial" w:cs="Arial"/>
          <w:sz w:val="22"/>
          <w:szCs w:val="22"/>
        </w:rPr>
        <w:t xml:space="preserve"> </w:t>
      </w:r>
      <w:proofErr w:type="spellStart"/>
      <w:r w:rsidR="00F37E19" w:rsidRPr="00E607AC">
        <w:rPr>
          <w:rFonts w:ascii="Arial" w:hAnsi="Arial" w:cs="Arial"/>
          <w:sz w:val="22"/>
          <w:szCs w:val="22"/>
        </w:rPr>
        <w:t>for</w:t>
      </w:r>
      <w:proofErr w:type="spellEnd"/>
      <w:r w:rsidR="00F37E19" w:rsidRPr="00E607AC">
        <w:rPr>
          <w:rFonts w:ascii="Arial" w:hAnsi="Arial" w:cs="Arial"/>
          <w:sz w:val="22"/>
          <w:szCs w:val="22"/>
        </w:rPr>
        <w:t xml:space="preserve"> </w:t>
      </w:r>
      <w:proofErr w:type="spellStart"/>
      <w:r w:rsidR="00F37E19" w:rsidRPr="00E607AC">
        <w:rPr>
          <w:rFonts w:ascii="Arial" w:hAnsi="Arial" w:cs="Arial"/>
          <w:sz w:val="22"/>
          <w:szCs w:val="22"/>
        </w:rPr>
        <w:t>Documentary</w:t>
      </w:r>
      <w:proofErr w:type="spellEnd"/>
      <w:r w:rsidR="00F37E19" w:rsidRPr="00E607AC">
        <w:rPr>
          <w:rFonts w:ascii="Arial" w:hAnsi="Arial" w:cs="Arial"/>
          <w:sz w:val="22"/>
          <w:szCs w:val="22"/>
        </w:rPr>
        <w:t xml:space="preserve"> </w:t>
      </w:r>
      <w:proofErr w:type="spellStart"/>
      <w:r w:rsidR="00F37E19" w:rsidRPr="00E607AC">
        <w:rPr>
          <w:rFonts w:ascii="Arial" w:hAnsi="Arial" w:cs="Arial"/>
          <w:sz w:val="22"/>
          <w:szCs w:val="22"/>
        </w:rPr>
        <w:t>Credits</w:t>
      </w:r>
      <w:proofErr w:type="spellEnd"/>
      <w:r w:rsidR="00F37E19" w:rsidRPr="00E607AC">
        <w:rPr>
          <w:rFonts w:ascii="Arial" w:hAnsi="Arial" w:cs="Arial"/>
          <w:sz w:val="22"/>
          <w:szCs w:val="22"/>
        </w:rPr>
        <w:t xml:space="preserve"> UCP 600) o aquellas Normas que las modifiquen o sustituyan y con las normas del estado Nueva York de los Estados Unidos de América.</w:t>
      </w:r>
      <w:r w:rsidRPr="00E607AC">
        <w:rPr>
          <w:rFonts w:ascii="Arial" w:hAnsi="Arial" w:cs="Arial"/>
          <w:sz w:val="22"/>
          <w:szCs w:val="22"/>
        </w:rPr>
        <w:t>] (Aplica para garantías emitidas en el exterior)</w:t>
      </w:r>
    </w:p>
    <w:p w14:paraId="0BF88BA5" w14:textId="77777777" w:rsidR="00ED5CD3" w:rsidRPr="00E607AC" w:rsidRDefault="00EA675C" w:rsidP="009E6B54">
      <w:pPr>
        <w:keepLines/>
        <w:spacing w:before="120" w:after="120"/>
        <w:jc w:val="both"/>
        <w:rPr>
          <w:rFonts w:ascii="Arial" w:hAnsi="Arial" w:cs="Arial"/>
          <w:sz w:val="22"/>
          <w:szCs w:val="22"/>
        </w:rPr>
      </w:pPr>
      <w:r w:rsidRPr="00E607AC">
        <w:rPr>
          <w:rFonts w:ascii="Arial" w:hAnsi="Arial" w:cs="Arial"/>
          <w:sz w:val="22"/>
          <w:szCs w:val="22"/>
        </w:rPr>
        <w:t>Cordialmente,</w:t>
      </w:r>
    </w:p>
    <w:p w14:paraId="5911ED2A" w14:textId="77777777" w:rsidR="007A5B2F" w:rsidRPr="00E607AC" w:rsidRDefault="007A5B2F" w:rsidP="009E6B54">
      <w:pPr>
        <w:keepLines/>
        <w:spacing w:before="120" w:after="120"/>
        <w:jc w:val="both"/>
        <w:rPr>
          <w:rFonts w:ascii="Arial" w:hAnsi="Arial" w:cs="Arial"/>
          <w:i/>
          <w:sz w:val="22"/>
          <w:szCs w:val="22"/>
        </w:rPr>
      </w:pPr>
      <w:r w:rsidRPr="00E607AC">
        <w:rPr>
          <w:rFonts w:ascii="Arial" w:hAnsi="Arial" w:cs="Arial"/>
          <w:i/>
          <w:sz w:val="22"/>
          <w:szCs w:val="22"/>
        </w:rPr>
        <w:t xml:space="preserve">{por parte </w:t>
      </w:r>
      <w:r w:rsidR="00F55ECE" w:rsidRPr="00E607AC">
        <w:rPr>
          <w:rFonts w:ascii="Arial" w:hAnsi="Arial" w:cs="Arial"/>
          <w:i/>
          <w:sz w:val="22"/>
          <w:szCs w:val="22"/>
        </w:rPr>
        <w:t xml:space="preserve">de la </w:t>
      </w:r>
      <w:r w:rsidRPr="00E607AC">
        <w:rPr>
          <w:rFonts w:ascii="Arial" w:hAnsi="Arial" w:cs="Arial"/>
          <w:i/>
          <w:sz w:val="22"/>
          <w:szCs w:val="22"/>
        </w:rPr>
        <w:t xml:space="preserve">entidad que emite la Garantía de </w:t>
      </w:r>
      <w:r w:rsidR="00F9748C" w:rsidRPr="00E607AC">
        <w:rPr>
          <w:rFonts w:ascii="Arial" w:hAnsi="Arial" w:cs="Arial"/>
          <w:i/>
          <w:sz w:val="22"/>
          <w:szCs w:val="22"/>
        </w:rPr>
        <w:t>Cumplimiento</w:t>
      </w:r>
      <w:r w:rsidRPr="00E607AC">
        <w:rPr>
          <w:rFonts w:ascii="Arial" w:hAnsi="Arial" w:cs="Arial"/>
          <w:i/>
          <w:sz w:val="22"/>
          <w:szCs w:val="22"/>
        </w:rPr>
        <w:t xml:space="preserve">} </w:t>
      </w:r>
    </w:p>
    <w:p w14:paraId="1FC45541" w14:textId="77777777" w:rsidR="00ED5CD3" w:rsidRPr="00E607AC" w:rsidRDefault="007A5B2F" w:rsidP="009E6B54">
      <w:pPr>
        <w:keepLines/>
        <w:autoSpaceDE w:val="0"/>
        <w:autoSpaceDN w:val="0"/>
        <w:adjustRightInd w:val="0"/>
        <w:spacing w:before="120" w:after="120"/>
        <w:jc w:val="both"/>
        <w:rPr>
          <w:rFonts w:ascii="Arial" w:hAnsi="Arial" w:cs="Arial"/>
          <w:sz w:val="22"/>
          <w:szCs w:val="22"/>
        </w:rPr>
      </w:pPr>
      <w:r w:rsidRPr="00E607AC">
        <w:rPr>
          <w:rFonts w:ascii="Arial" w:hAnsi="Arial" w:cs="Arial"/>
          <w:sz w:val="22"/>
          <w:szCs w:val="22"/>
        </w:rPr>
        <w:t>[</w:t>
      </w:r>
      <w:r w:rsidRPr="00E607AC">
        <w:rPr>
          <w:rFonts w:ascii="Arial" w:hAnsi="Arial" w:cs="Arial"/>
          <w:i/>
          <w:sz w:val="22"/>
          <w:szCs w:val="22"/>
          <w:u w:val="single"/>
        </w:rPr>
        <w:t xml:space="preserve">Firma del Representante Legal de la entidad que emite la </w:t>
      </w:r>
      <w:r w:rsidR="00F9748C" w:rsidRPr="00E607AC">
        <w:rPr>
          <w:rFonts w:ascii="Arial" w:hAnsi="Arial" w:cs="Arial"/>
          <w:i/>
          <w:sz w:val="22"/>
          <w:szCs w:val="22"/>
          <w:u w:val="single"/>
        </w:rPr>
        <w:t>garantía</w:t>
      </w:r>
      <w:r w:rsidRPr="00E607AC">
        <w:rPr>
          <w:rFonts w:ascii="Arial" w:hAnsi="Arial" w:cs="Arial"/>
          <w:sz w:val="22"/>
          <w:szCs w:val="22"/>
        </w:rPr>
        <w:t xml:space="preserve">]  </w:t>
      </w:r>
    </w:p>
    <w:p w14:paraId="4A074ECB" w14:textId="77777777" w:rsidR="00ED5CD3" w:rsidRPr="00E607AC" w:rsidRDefault="007A5B2F" w:rsidP="009E6B54">
      <w:pPr>
        <w:keepLines/>
        <w:autoSpaceDE w:val="0"/>
        <w:autoSpaceDN w:val="0"/>
        <w:adjustRightInd w:val="0"/>
        <w:spacing w:before="120" w:after="120"/>
        <w:jc w:val="both"/>
        <w:rPr>
          <w:rFonts w:ascii="Arial" w:hAnsi="Arial" w:cs="Arial"/>
          <w:sz w:val="22"/>
          <w:szCs w:val="22"/>
        </w:rPr>
      </w:pPr>
      <w:r w:rsidRPr="00E607AC">
        <w:rPr>
          <w:rFonts w:ascii="Arial" w:hAnsi="Arial" w:cs="Arial"/>
          <w:sz w:val="22"/>
          <w:szCs w:val="22"/>
        </w:rPr>
        <w:lastRenderedPageBreak/>
        <w:t>[</w:t>
      </w:r>
      <w:r w:rsidRPr="00E607AC">
        <w:rPr>
          <w:rFonts w:ascii="Arial" w:hAnsi="Arial" w:cs="Arial"/>
          <w:i/>
          <w:sz w:val="22"/>
          <w:szCs w:val="22"/>
          <w:u w:val="single"/>
        </w:rPr>
        <w:t>Indicar nombre y documento de identidad del firmante</w:t>
      </w:r>
      <w:r w:rsidRPr="00E607AC">
        <w:rPr>
          <w:rFonts w:ascii="Arial" w:hAnsi="Arial" w:cs="Arial"/>
          <w:sz w:val="22"/>
          <w:szCs w:val="22"/>
        </w:rPr>
        <w:t>]</w:t>
      </w:r>
    </w:p>
    <w:p w14:paraId="156693B8" w14:textId="77777777" w:rsidR="00ED5CD3" w:rsidRPr="00E607AC" w:rsidRDefault="007A5B2F" w:rsidP="009E6B54">
      <w:pPr>
        <w:keepLines/>
        <w:autoSpaceDE w:val="0"/>
        <w:autoSpaceDN w:val="0"/>
        <w:adjustRightInd w:val="0"/>
        <w:spacing w:before="120" w:after="120"/>
        <w:jc w:val="both"/>
        <w:rPr>
          <w:rFonts w:ascii="Arial" w:hAnsi="Arial" w:cs="Arial"/>
          <w:sz w:val="22"/>
          <w:szCs w:val="22"/>
        </w:rPr>
      </w:pPr>
      <w:r w:rsidRPr="00E607AC">
        <w:rPr>
          <w:rFonts w:ascii="Arial" w:hAnsi="Arial" w:cs="Arial"/>
          <w:sz w:val="22"/>
          <w:szCs w:val="22"/>
        </w:rPr>
        <w:t>[</w:t>
      </w:r>
      <w:r w:rsidRPr="00E607AC">
        <w:rPr>
          <w:rFonts w:ascii="Arial" w:hAnsi="Arial" w:cs="Arial"/>
          <w:i/>
          <w:sz w:val="22"/>
          <w:szCs w:val="22"/>
          <w:u w:val="single"/>
        </w:rPr>
        <w:t>Indicar cargo del Firmante</w:t>
      </w:r>
      <w:r w:rsidRPr="00E607AC">
        <w:rPr>
          <w:rFonts w:ascii="Arial" w:hAnsi="Arial" w:cs="Arial"/>
          <w:sz w:val="22"/>
          <w:szCs w:val="22"/>
        </w:rPr>
        <w:t>]</w:t>
      </w:r>
    </w:p>
    <w:p w14:paraId="1B3DC8BF" w14:textId="77777777" w:rsidR="00ED5CD3" w:rsidRPr="00E607AC" w:rsidRDefault="007A5B2F" w:rsidP="009E6B54">
      <w:pPr>
        <w:keepLines/>
        <w:autoSpaceDE w:val="0"/>
        <w:autoSpaceDN w:val="0"/>
        <w:adjustRightInd w:val="0"/>
        <w:spacing w:before="120" w:after="120"/>
        <w:rPr>
          <w:rFonts w:ascii="Arial" w:hAnsi="Arial" w:cs="Arial"/>
          <w:sz w:val="22"/>
          <w:szCs w:val="22"/>
        </w:rPr>
      </w:pPr>
      <w:r w:rsidRPr="00E607AC">
        <w:rPr>
          <w:rFonts w:ascii="Arial" w:hAnsi="Arial" w:cs="Arial"/>
          <w:sz w:val="22"/>
          <w:szCs w:val="22"/>
        </w:rPr>
        <w:t>Representante Legal de [</w:t>
      </w:r>
      <w:r w:rsidRPr="00E607AC">
        <w:rPr>
          <w:rFonts w:ascii="Arial" w:hAnsi="Arial" w:cs="Arial"/>
          <w:i/>
          <w:sz w:val="22"/>
          <w:szCs w:val="22"/>
          <w:u w:val="single"/>
        </w:rPr>
        <w:t>Indicar nombre de la entidad que emite la garantía</w:t>
      </w:r>
      <w:r w:rsidRPr="00E607AC">
        <w:rPr>
          <w:rFonts w:ascii="Arial" w:hAnsi="Arial" w:cs="Arial"/>
          <w:sz w:val="22"/>
          <w:szCs w:val="22"/>
        </w:rPr>
        <w:t>]</w:t>
      </w:r>
    </w:p>
    <w:p w14:paraId="2C4B0521" w14:textId="77777777" w:rsidR="00ED5CD3" w:rsidRPr="00E607AC" w:rsidRDefault="007A5B2F" w:rsidP="009E6B54">
      <w:pPr>
        <w:keepLines/>
        <w:autoSpaceDE w:val="0"/>
        <w:autoSpaceDN w:val="0"/>
        <w:adjustRightInd w:val="0"/>
        <w:spacing w:before="120" w:after="120"/>
        <w:rPr>
          <w:rFonts w:ascii="Arial" w:hAnsi="Arial" w:cs="Arial"/>
          <w:sz w:val="22"/>
          <w:szCs w:val="22"/>
        </w:rPr>
      </w:pPr>
      <w:r w:rsidRPr="00E607AC">
        <w:rPr>
          <w:rFonts w:ascii="Arial" w:hAnsi="Arial" w:cs="Arial"/>
          <w:sz w:val="22"/>
          <w:szCs w:val="22"/>
        </w:rPr>
        <w:t>[</w:t>
      </w:r>
      <w:r w:rsidRPr="00E607AC">
        <w:rPr>
          <w:rFonts w:ascii="Arial" w:hAnsi="Arial" w:cs="Arial"/>
          <w:i/>
          <w:sz w:val="22"/>
          <w:szCs w:val="22"/>
          <w:u w:val="single"/>
        </w:rPr>
        <w:t>Indicar datos de contacto: “dirección y ciudad, números de teléfono, fax y dirección del correo electrónico”</w:t>
      </w:r>
      <w:r w:rsidRPr="00E607AC">
        <w:rPr>
          <w:rFonts w:ascii="Arial" w:hAnsi="Arial" w:cs="Arial"/>
          <w:sz w:val="22"/>
          <w:szCs w:val="22"/>
        </w:rPr>
        <w:t>]</w:t>
      </w:r>
    </w:p>
    <w:p w14:paraId="5510903D" w14:textId="77777777" w:rsidR="007A5B2F" w:rsidRPr="00E607AC" w:rsidRDefault="007A5B2F" w:rsidP="009E6B54">
      <w:pPr>
        <w:keepLines/>
        <w:autoSpaceDE w:val="0"/>
        <w:autoSpaceDN w:val="0"/>
        <w:adjustRightInd w:val="0"/>
        <w:spacing w:before="120" w:after="120"/>
        <w:rPr>
          <w:rFonts w:ascii="Arial" w:hAnsi="Arial" w:cs="Arial"/>
          <w:i/>
          <w:sz w:val="22"/>
          <w:szCs w:val="22"/>
        </w:rPr>
      </w:pPr>
      <w:r w:rsidRPr="00E607AC">
        <w:rPr>
          <w:rFonts w:ascii="Arial" w:hAnsi="Arial" w:cs="Arial"/>
          <w:i/>
          <w:sz w:val="22"/>
          <w:szCs w:val="22"/>
        </w:rPr>
        <w:t xml:space="preserve">{por parte del Proponente} </w:t>
      </w:r>
    </w:p>
    <w:p w14:paraId="777A5869" w14:textId="1B428DC0" w:rsidR="00ED5CD3" w:rsidRPr="00E607AC" w:rsidRDefault="007A5B2F" w:rsidP="009E6B54">
      <w:pPr>
        <w:keepLines/>
        <w:autoSpaceDE w:val="0"/>
        <w:autoSpaceDN w:val="0"/>
        <w:adjustRightInd w:val="0"/>
        <w:spacing w:before="120" w:after="120"/>
        <w:jc w:val="both"/>
        <w:rPr>
          <w:rFonts w:ascii="Arial" w:hAnsi="Arial" w:cs="Arial"/>
          <w:sz w:val="22"/>
          <w:szCs w:val="22"/>
        </w:rPr>
      </w:pPr>
      <w:r w:rsidRPr="00E607AC">
        <w:rPr>
          <w:rFonts w:ascii="Arial" w:hAnsi="Arial" w:cs="Arial"/>
          <w:sz w:val="22"/>
          <w:szCs w:val="22"/>
        </w:rPr>
        <w:t>[</w:t>
      </w:r>
      <w:r w:rsidRPr="00E607AC">
        <w:rPr>
          <w:rFonts w:ascii="Arial" w:hAnsi="Arial" w:cs="Arial"/>
          <w:i/>
          <w:sz w:val="22"/>
          <w:szCs w:val="22"/>
          <w:u w:val="single"/>
        </w:rPr>
        <w:t xml:space="preserve">Firma del Representante Legal o </w:t>
      </w:r>
      <w:r w:rsidR="0073070C" w:rsidRPr="00E607AC">
        <w:rPr>
          <w:rFonts w:ascii="Arial" w:hAnsi="Arial" w:cs="Arial"/>
          <w:i/>
          <w:sz w:val="22"/>
          <w:szCs w:val="22"/>
          <w:u w:val="single"/>
        </w:rPr>
        <w:t>Apoderado</w:t>
      </w:r>
      <w:r w:rsidRPr="00E607AC">
        <w:rPr>
          <w:rFonts w:ascii="Arial" w:hAnsi="Arial" w:cs="Arial"/>
          <w:i/>
          <w:sz w:val="22"/>
          <w:szCs w:val="22"/>
          <w:u w:val="single"/>
        </w:rPr>
        <w:t xml:space="preserve"> del Proponente</w:t>
      </w:r>
      <w:r w:rsidRPr="00E607AC">
        <w:rPr>
          <w:rFonts w:ascii="Arial" w:hAnsi="Arial" w:cs="Arial"/>
          <w:sz w:val="22"/>
          <w:szCs w:val="22"/>
        </w:rPr>
        <w:t xml:space="preserve">]  </w:t>
      </w:r>
    </w:p>
    <w:p w14:paraId="2B9EB5B2" w14:textId="77777777" w:rsidR="00ED5CD3" w:rsidRPr="00E607AC" w:rsidRDefault="007A5B2F" w:rsidP="009E6B54">
      <w:pPr>
        <w:keepLines/>
        <w:autoSpaceDE w:val="0"/>
        <w:autoSpaceDN w:val="0"/>
        <w:adjustRightInd w:val="0"/>
        <w:spacing w:before="120" w:after="120"/>
        <w:jc w:val="both"/>
        <w:rPr>
          <w:rFonts w:ascii="Arial" w:hAnsi="Arial" w:cs="Arial"/>
          <w:sz w:val="22"/>
          <w:szCs w:val="22"/>
        </w:rPr>
      </w:pPr>
      <w:r w:rsidRPr="00E607AC">
        <w:rPr>
          <w:rFonts w:ascii="Arial" w:hAnsi="Arial" w:cs="Arial"/>
          <w:sz w:val="22"/>
          <w:szCs w:val="22"/>
        </w:rPr>
        <w:t>[</w:t>
      </w:r>
      <w:r w:rsidRPr="00E607AC">
        <w:rPr>
          <w:rFonts w:ascii="Arial" w:hAnsi="Arial" w:cs="Arial"/>
          <w:i/>
          <w:sz w:val="22"/>
          <w:szCs w:val="22"/>
          <w:u w:val="single"/>
        </w:rPr>
        <w:t>Indicar nombre y documento de identidad del firmante</w:t>
      </w:r>
      <w:r w:rsidRPr="00E607AC">
        <w:rPr>
          <w:rFonts w:ascii="Arial" w:hAnsi="Arial" w:cs="Arial"/>
          <w:sz w:val="22"/>
          <w:szCs w:val="22"/>
        </w:rPr>
        <w:t>]</w:t>
      </w:r>
    </w:p>
    <w:p w14:paraId="02AD49C1" w14:textId="77777777" w:rsidR="00ED5CD3" w:rsidRPr="00E607AC" w:rsidRDefault="007A5B2F" w:rsidP="009E6B54">
      <w:pPr>
        <w:keepLines/>
        <w:autoSpaceDE w:val="0"/>
        <w:autoSpaceDN w:val="0"/>
        <w:adjustRightInd w:val="0"/>
        <w:spacing w:before="120" w:after="120"/>
        <w:jc w:val="both"/>
        <w:rPr>
          <w:rFonts w:ascii="Arial" w:hAnsi="Arial" w:cs="Arial"/>
          <w:sz w:val="22"/>
          <w:szCs w:val="22"/>
        </w:rPr>
      </w:pPr>
      <w:r w:rsidRPr="00E607AC">
        <w:rPr>
          <w:rFonts w:ascii="Arial" w:hAnsi="Arial" w:cs="Arial"/>
          <w:sz w:val="22"/>
          <w:szCs w:val="22"/>
        </w:rPr>
        <w:t>[</w:t>
      </w:r>
      <w:r w:rsidRPr="00E607AC">
        <w:rPr>
          <w:rFonts w:ascii="Arial" w:hAnsi="Arial" w:cs="Arial"/>
          <w:i/>
          <w:sz w:val="22"/>
          <w:szCs w:val="22"/>
          <w:u w:val="single"/>
        </w:rPr>
        <w:t>Indicar cargo del Firmante</w:t>
      </w:r>
      <w:r w:rsidRPr="00E607AC">
        <w:rPr>
          <w:rFonts w:ascii="Arial" w:hAnsi="Arial" w:cs="Arial"/>
          <w:sz w:val="22"/>
          <w:szCs w:val="22"/>
        </w:rPr>
        <w:t>]</w:t>
      </w:r>
    </w:p>
    <w:p w14:paraId="4CF32DA8" w14:textId="6344C628" w:rsidR="00ED5CD3" w:rsidRPr="00E607AC" w:rsidRDefault="007A5B2F" w:rsidP="009E6B54">
      <w:pPr>
        <w:keepLines/>
        <w:autoSpaceDE w:val="0"/>
        <w:autoSpaceDN w:val="0"/>
        <w:adjustRightInd w:val="0"/>
        <w:spacing w:before="120" w:after="120"/>
        <w:rPr>
          <w:rFonts w:ascii="Arial" w:hAnsi="Arial" w:cs="Arial"/>
          <w:sz w:val="22"/>
          <w:szCs w:val="22"/>
        </w:rPr>
      </w:pPr>
      <w:r w:rsidRPr="00E607AC">
        <w:rPr>
          <w:rFonts w:ascii="Arial" w:hAnsi="Arial" w:cs="Arial"/>
          <w:sz w:val="22"/>
          <w:szCs w:val="22"/>
        </w:rPr>
        <w:t>[</w:t>
      </w:r>
      <w:r w:rsidRPr="00E607AC">
        <w:rPr>
          <w:rFonts w:ascii="Arial" w:hAnsi="Arial" w:cs="Arial"/>
          <w:i/>
          <w:sz w:val="22"/>
          <w:szCs w:val="22"/>
          <w:u w:val="single"/>
        </w:rPr>
        <w:t>Indicar la calidad del firmante: “</w:t>
      </w:r>
      <w:r w:rsidRPr="00E607AC">
        <w:rPr>
          <w:rFonts w:ascii="Arial" w:hAnsi="Arial" w:cs="Arial"/>
          <w:b/>
          <w:i/>
          <w:sz w:val="22"/>
          <w:szCs w:val="22"/>
          <w:u w:val="single"/>
        </w:rPr>
        <w:t>Representante Legal</w:t>
      </w:r>
      <w:r w:rsidRPr="00E607AC">
        <w:rPr>
          <w:rFonts w:ascii="Arial" w:hAnsi="Arial" w:cs="Arial"/>
          <w:i/>
          <w:sz w:val="22"/>
          <w:szCs w:val="22"/>
          <w:u w:val="single"/>
        </w:rPr>
        <w:t xml:space="preserve"> o </w:t>
      </w:r>
      <w:r w:rsidR="0073070C" w:rsidRPr="00E607AC">
        <w:rPr>
          <w:rFonts w:ascii="Arial" w:hAnsi="Arial" w:cs="Arial"/>
          <w:b/>
          <w:i/>
          <w:sz w:val="22"/>
          <w:szCs w:val="22"/>
          <w:u w:val="single"/>
        </w:rPr>
        <w:t>Apoderado</w:t>
      </w:r>
      <w:r w:rsidRPr="00E607AC">
        <w:rPr>
          <w:rFonts w:ascii="Arial" w:hAnsi="Arial" w:cs="Arial"/>
          <w:i/>
          <w:sz w:val="22"/>
          <w:szCs w:val="22"/>
          <w:u w:val="single"/>
        </w:rPr>
        <w:t xml:space="preserve"> del Proponente”</w:t>
      </w:r>
      <w:r w:rsidRPr="00E607AC">
        <w:rPr>
          <w:rFonts w:ascii="Arial" w:hAnsi="Arial" w:cs="Arial"/>
          <w:sz w:val="22"/>
          <w:szCs w:val="22"/>
        </w:rPr>
        <w:t>]</w:t>
      </w:r>
    </w:p>
    <w:p w14:paraId="282B56E2" w14:textId="77777777" w:rsidR="007A5B2F" w:rsidRPr="00E607AC" w:rsidRDefault="007A5B2F" w:rsidP="009E6B54">
      <w:pPr>
        <w:keepLines/>
        <w:spacing w:before="120" w:after="120"/>
        <w:jc w:val="both"/>
        <w:rPr>
          <w:rFonts w:ascii="Arial" w:hAnsi="Arial" w:cs="Arial"/>
          <w:sz w:val="22"/>
          <w:szCs w:val="22"/>
        </w:rPr>
      </w:pPr>
      <w:r w:rsidRPr="00E607AC">
        <w:rPr>
          <w:rFonts w:ascii="Arial" w:hAnsi="Arial" w:cs="Arial"/>
          <w:sz w:val="22"/>
          <w:szCs w:val="22"/>
        </w:rPr>
        <w:t>[</w:t>
      </w:r>
      <w:r w:rsidRPr="00E607AC">
        <w:rPr>
          <w:rFonts w:ascii="Arial" w:hAnsi="Arial" w:cs="Arial"/>
          <w:i/>
          <w:sz w:val="22"/>
          <w:szCs w:val="22"/>
          <w:u w:val="single"/>
        </w:rPr>
        <w:t>Indicar nombre del Proponente</w:t>
      </w:r>
      <w:r w:rsidRPr="00E607AC">
        <w:rPr>
          <w:rFonts w:ascii="Arial" w:hAnsi="Arial" w:cs="Arial"/>
          <w:sz w:val="22"/>
          <w:szCs w:val="22"/>
        </w:rPr>
        <w:t>]</w:t>
      </w:r>
    </w:p>
    <w:p w14:paraId="21B0E635" w14:textId="6072CA57" w:rsidR="00EA675C" w:rsidRPr="00E607AC" w:rsidRDefault="00EA675C" w:rsidP="009E6B54">
      <w:pPr>
        <w:pStyle w:val="Ttulo2"/>
        <w:keepNext w:val="0"/>
        <w:spacing w:before="120" w:after="120" w:line="240" w:lineRule="auto"/>
        <w:jc w:val="center"/>
        <w:rPr>
          <w:rFonts w:ascii="Arial" w:hAnsi="Arial" w:cs="Arial"/>
          <w:smallCaps/>
          <w:sz w:val="22"/>
          <w:szCs w:val="22"/>
        </w:rPr>
      </w:pPr>
      <w:bookmarkStart w:id="612" w:name="_Toc58158976"/>
      <w:r w:rsidRPr="00E607AC">
        <w:rPr>
          <w:rFonts w:ascii="Arial" w:hAnsi="Arial" w:cs="Arial"/>
          <w:sz w:val="22"/>
          <w:szCs w:val="22"/>
        </w:rPr>
        <w:br w:type="page"/>
      </w:r>
      <w:bookmarkStart w:id="613" w:name="_Toc303694965"/>
      <w:bookmarkStart w:id="614" w:name="_Toc328653750"/>
      <w:bookmarkStart w:id="615" w:name="_Toc387047989"/>
      <w:bookmarkStart w:id="616" w:name="_Toc376185401"/>
      <w:bookmarkStart w:id="617" w:name="_Toc388431030"/>
      <w:bookmarkStart w:id="618" w:name="_Toc388613290"/>
      <w:bookmarkStart w:id="619" w:name="_Toc375415923"/>
      <w:bookmarkStart w:id="620" w:name="_Toc44003910"/>
      <w:r w:rsidRPr="00E607AC">
        <w:rPr>
          <w:rFonts w:ascii="Arial" w:hAnsi="Arial" w:cs="Arial"/>
          <w:color w:val="auto"/>
          <w:sz w:val="22"/>
          <w:szCs w:val="22"/>
        </w:rPr>
        <w:lastRenderedPageBreak/>
        <w:t xml:space="preserve">FORMULARIO </w:t>
      </w:r>
      <w:r w:rsidR="00B475C7" w:rsidRPr="00E607AC">
        <w:rPr>
          <w:rFonts w:ascii="Arial" w:hAnsi="Arial" w:cs="Arial"/>
          <w:color w:val="auto"/>
          <w:sz w:val="22"/>
          <w:szCs w:val="22"/>
        </w:rPr>
        <w:t xml:space="preserve">No. </w:t>
      </w:r>
      <w:bookmarkEnd w:id="612"/>
      <w:r w:rsidR="00EA1148" w:rsidRPr="00E607AC">
        <w:rPr>
          <w:rFonts w:ascii="Arial" w:hAnsi="Arial" w:cs="Arial"/>
          <w:color w:val="auto"/>
          <w:sz w:val="22"/>
          <w:szCs w:val="22"/>
        </w:rPr>
        <w:t>6</w:t>
      </w:r>
      <w:r w:rsidRPr="00E607AC">
        <w:rPr>
          <w:rFonts w:ascii="Arial" w:hAnsi="Arial" w:cs="Arial"/>
          <w:color w:val="auto"/>
          <w:sz w:val="22"/>
          <w:szCs w:val="22"/>
        </w:rPr>
        <w:t>, Compromiso para suscribir el Contrato de Fiducia</w:t>
      </w:r>
      <w:bookmarkEnd w:id="613"/>
      <w:bookmarkEnd w:id="614"/>
      <w:bookmarkEnd w:id="615"/>
      <w:bookmarkEnd w:id="616"/>
      <w:bookmarkEnd w:id="617"/>
      <w:bookmarkEnd w:id="618"/>
      <w:bookmarkEnd w:id="619"/>
      <w:bookmarkEnd w:id="620"/>
      <w:r w:rsidR="00EA7330" w:rsidRPr="00E607AC">
        <w:rPr>
          <w:rFonts w:ascii="Arial" w:hAnsi="Arial" w:cs="Arial"/>
          <w:smallCaps/>
          <w:color w:val="auto"/>
          <w:sz w:val="22"/>
          <w:szCs w:val="22"/>
        </w:rPr>
        <w:t xml:space="preserve"> </w:t>
      </w:r>
    </w:p>
    <w:p w14:paraId="1A7C4B62" w14:textId="77777777" w:rsidR="00EA675C" w:rsidRPr="00E607AC" w:rsidRDefault="00EA675C" w:rsidP="009E6B54">
      <w:pPr>
        <w:keepLines/>
        <w:spacing w:before="120" w:after="120"/>
        <w:jc w:val="center"/>
        <w:rPr>
          <w:rFonts w:ascii="Arial" w:hAnsi="Arial" w:cs="Arial"/>
          <w:sz w:val="22"/>
          <w:szCs w:val="22"/>
        </w:rPr>
      </w:pPr>
      <w:r w:rsidRPr="00E607AC">
        <w:rPr>
          <w:rFonts w:ascii="Arial" w:hAnsi="Arial" w:cs="Arial"/>
          <w:sz w:val="22"/>
          <w:szCs w:val="22"/>
        </w:rPr>
        <w:t xml:space="preserve"> </w:t>
      </w:r>
    </w:p>
    <w:p w14:paraId="2D64B70F" w14:textId="77777777" w:rsidR="00ED5CD3" w:rsidRPr="00E607AC" w:rsidRDefault="00EA675C" w:rsidP="009E6B54">
      <w:pPr>
        <w:keepLines/>
        <w:spacing w:before="120" w:after="120"/>
        <w:jc w:val="center"/>
        <w:rPr>
          <w:rFonts w:ascii="Arial" w:hAnsi="Arial" w:cs="Arial"/>
          <w:sz w:val="22"/>
          <w:szCs w:val="22"/>
        </w:rPr>
      </w:pPr>
      <w:r w:rsidRPr="00E607AC">
        <w:rPr>
          <w:rFonts w:ascii="Arial" w:hAnsi="Arial" w:cs="Arial"/>
          <w:sz w:val="22"/>
          <w:szCs w:val="22"/>
        </w:rPr>
        <w:t>(Numerales 6.1</w:t>
      </w:r>
      <w:r w:rsidR="006A53D2" w:rsidRPr="00E607AC">
        <w:rPr>
          <w:rFonts w:ascii="Arial" w:hAnsi="Arial" w:cs="Arial"/>
          <w:sz w:val="22"/>
          <w:szCs w:val="22"/>
        </w:rPr>
        <w:t>.</w:t>
      </w:r>
      <w:r w:rsidRPr="00E607AC">
        <w:rPr>
          <w:rFonts w:ascii="Arial" w:hAnsi="Arial" w:cs="Arial"/>
          <w:sz w:val="22"/>
          <w:szCs w:val="22"/>
        </w:rPr>
        <w:t xml:space="preserve"> y 10</w:t>
      </w:r>
      <w:r w:rsidR="006A53D2" w:rsidRPr="00E607AC">
        <w:rPr>
          <w:rFonts w:ascii="Arial" w:hAnsi="Arial" w:cs="Arial"/>
          <w:sz w:val="22"/>
          <w:szCs w:val="22"/>
        </w:rPr>
        <w:t>.</w:t>
      </w:r>
      <w:r w:rsidRPr="00E607AC">
        <w:rPr>
          <w:rFonts w:ascii="Arial" w:hAnsi="Arial" w:cs="Arial"/>
          <w:sz w:val="22"/>
          <w:szCs w:val="22"/>
        </w:rPr>
        <w:t xml:space="preserve"> de los </w:t>
      </w:r>
      <w:r w:rsidRPr="00E607AC">
        <w:rPr>
          <w:rFonts w:ascii="Arial" w:hAnsi="Arial" w:cs="Arial"/>
          <w:bCs/>
          <w:sz w:val="22"/>
          <w:szCs w:val="22"/>
        </w:rPr>
        <w:t>Documentos de Selección del Inversionista</w:t>
      </w:r>
      <w:r w:rsidRPr="00E607AC">
        <w:rPr>
          <w:rFonts w:ascii="Arial" w:hAnsi="Arial" w:cs="Arial"/>
          <w:sz w:val="22"/>
          <w:szCs w:val="22"/>
        </w:rPr>
        <w:t>)</w:t>
      </w:r>
    </w:p>
    <w:p w14:paraId="0BCF86BB" w14:textId="77777777" w:rsidR="00ED5CD3" w:rsidRPr="00E607AC" w:rsidRDefault="005467FB" w:rsidP="009E6B54">
      <w:pPr>
        <w:keepLines/>
        <w:autoSpaceDE w:val="0"/>
        <w:autoSpaceDN w:val="0"/>
        <w:adjustRightInd w:val="0"/>
        <w:spacing w:before="120" w:after="120"/>
        <w:rPr>
          <w:rFonts w:ascii="Arial" w:hAnsi="Arial" w:cs="Arial"/>
          <w:sz w:val="22"/>
          <w:szCs w:val="22"/>
        </w:rPr>
      </w:pPr>
      <w:r w:rsidRPr="00E607AC">
        <w:rPr>
          <w:rFonts w:ascii="Arial" w:hAnsi="Arial" w:cs="Arial"/>
          <w:sz w:val="22"/>
          <w:szCs w:val="22"/>
        </w:rPr>
        <w:t>[</w:t>
      </w:r>
      <w:r w:rsidRPr="00E607AC">
        <w:rPr>
          <w:rFonts w:ascii="Arial" w:hAnsi="Arial" w:cs="Arial"/>
          <w:i/>
          <w:sz w:val="22"/>
          <w:szCs w:val="22"/>
          <w:u w:val="single"/>
        </w:rPr>
        <w:t>Ciudad</w:t>
      </w:r>
      <w:r w:rsidRPr="00E607AC">
        <w:rPr>
          <w:rFonts w:ascii="Arial" w:hAnsi="Arial" w:cs="Arial"/>
          <w:sz w:val="22"/>
          <w:szCs w:val="22"/>
        </w:rPr>
        <w:t>], [</w:t>
      </w:r>
      <w:r w:rsidRPr="00E607AC">
        <w:rPr>
          <w:rFonts w:ascii="Arial" w:hAnsi="Arial" w:cs="Arial"/>
          <w:i/>
          <w:sz w:val="22"/>
          <w:szCs w:val="22"/>
          <w:u w:val="single"/>
        </w:rPr>
        <w:t>día</w:t>
      </w:r>
      <w:r w:rsidRPr="00E607AC">
        <w:rPr>
          <w:rFonts w:ascii="Arial" w:hAnsi="Arial" w:cs="Arial"/>
          <w:sz w:val="22"/>
          <w:szCs w:val="22"/>
        </w:rPr>
        <w:t>] de [</w:t>
      </w:r>
      <w:r w:rsidRPr="00E607AC">
        <w:rPr>
          <w:rFonts w:ascii="Arial" w:hAnsi="Arial" w:cs="Arial"/>
          <w:i/>
          <w:sz w:val="22"/>
          <w:szCs w:val="22"/>
          <w:u w:val="single"/>
        </w:rPr>
        <w:t>mes</w:t>
      </w:r>
      <w:r w:rsidRPr="00E607AC">
        <w:rPr>
          <w:rFonts w:ascii="Arial" w:hAnsi="Arial" w:cs="Arial"/>
          <w:sz w:val="22"/>
          <w:szCs w:val="22"/>
        </w:rPr>
        <w:t>] de [</w:t>
      </w:r>
      <w:r w:rsidRPr="00E607AC">
        <w:rPr>
          <w:rFonts w:ascii="Arial" w:hAnsi="Arial" w:cs="Arial"/>
          <w:i/>
          <w:sz w:val="22"/>
          <w:szCs w:val="22"/>
          <w:u w:val="single"/>
        </w:rPr>
        <w:t>año</w:t>
      </w:r>
      <w:r w:rsidRPr="00E607AC">
        <w:rPr>
          <w:rFonts w:ascii="Arial" w:hAnsi="Arial" w:cs="Arial"/>
          <w:sz w:val="22"/>
          <w:szCs w:val="22"/>
        </w:rPr>
        <w:t>]</w:t>
      </w:r>
    </w:p>
    <w:p w14:paraId="337063F7" w14:textId="77777777" w:rsidR="005467FB" w:rsidRPr="00E607AC" w:rsidRDefault="005467FB" w:rsidP="009E6B54">
      <w:pPr>
        <w:keepLines/>
        <w:autoSpaceDE w:val="0"/>
        <w:autoSpaceDN w:val="0"/>
        <w:adjustRightInd w:val="0"/>
        <w:spacing w:before="120" w:after="120"/>
        <w:rPr>
          <w:rFonts w:ascii="Arial" w:hAnsi="Arial" w:cs="Arial"/>
          <w:sz w:val="22"/>
          <w:szCs w:val="22"/>
        </w:rPr>
      </w:pPr>
      <w:r w:rsidRPr="00E607AC">
        <w:rPr>
          <w:rFonts w:ascii="Arial" w:hAnsi="Arial" w:cs="Arial"/>
          <w:sz w:val="22"/>
          <w:szCs w:val="22"/>
        </w:rPr>
        <w:t xml:space="preserve">Señores </w:t>
      </w:r>
    </w:p>
    <w:p w14:paraId="79B7BEC3" w14:textId="77777777" w:rsidR="005467FB" w:rsidRPr="00E607AC" w:rsidRDefault="005467FB" w:rsidP="009E6B54">
      <w:pPr>
        <w:keepLines/>
        <w:autoSpaceDE w:val="0"/>
        <w:autoSpaceDN w:val="0"/>
        <w:adjustRightInd w:val="0"/>
        <w:spacing w:before="120" w:after="120"/>
        <w:rPr>
          <w:rFonts w:ascii="Arial" w:hAnsi="Arial" w:cs="Arial"/>
          <w:sz w:val="22"/>
          <w:szCs w:val="22"/>
        </w:rPr>
      </w:pPr>
      <w:r w:rsidRPr="00E607AC">
        <w:rPr>
          <w:rFonts w:ascii="Arial" w:hAnsi="Arial" w:cs="Arial"/>
          <w:sz w:val="22"/>
          <w:szCs w:val="22"/>
        </w:rPr>
        <w:t xml:space="preserve">UPME </w:t>
      </w:r>
    </w:p>
    <w:p w14:paraId="191E3C59" w14:textId="77777777" w:rsidR="005467FB" w:rsidRPr="00E607AC" w:rsidRDefault="005467FB" w:rsidP="009E6B54">
      <w:pPr>
        <w:keepLines/>
        <w:autoSpaceDE w:val="0"/>
        <w:autoSpaceDN w:val="0"/>
        <w:adjustRightInd w:val="0"/>
        <w:spacing w:before="120" w:after="120"/>
        <w:rPr>
          <w:rFonts w:ascii="Arial" w:hAnsi="Arial" w:cs="Arial"/>
          <w:sz w:val="22"/>
          <w:szCs w:val="22"/>
        </w:rPr>
      </w:pPr>
      <w:proofErr w:type="spellStart"/>
      <w:r w:rsidRPr="00E607AC">
        <w:rPr>
          <w:rFonts w:ascii="Arial" w:hAnsi="Arial" w:cs="Arial"/>
          <w:sz w:val="22"/>
          <w:szCs w:val="22"/>
        </w:rPr>
        <w:t>Atn</w:t>
      </w:r>
      <w:proofErr w:type="spellEnd"/>
      <w:r w:rsidRPr="00E607AC">
        <w:rPr>
          <w:rFonts w:ascii="Arial" w:hAnsi="Arial" w:cs="Arial"/>
          <w:sz w:val="22"/>
          <w:szCs w:val="22"/>
        </w:rPr>
        <w:t xml:space="preserve">: </w:t>
      </w:r>
      <w:proofErr w:type="gramStart"/>
      <w:r w:rsidRPr="00E607AC">
        <w:rPr>
          <w:rFonts w:ascii="Arial" w:hAnsi="Arial" w:cs="Arial"/>
          <w:sz w:val="22"/>
          <w:szCs w:val="22"/>
        </w:rPr>
        <w:t>Director</w:t>
      </w:r>
      <w:proofErr w:type="gramEnd"/>
      <w:r w:rsidRPr="00E607AC">
        <w:rPr>
          <w:rFonts w:ascii="Arial" w:hAnsi="Arial" w:cs="Arial"/>
          <w:sz w:val="22"/>
          <w:szCs w:val="22"/>
        </w:rPr>
        <w:t xml:space="preserve">(a) General </w:t>
      </w:r>
    </w:p>
    <w:p w14:paraId="37FDDF66" w14:textId="77777777" w:rsidR="00ED5CD3" w:rsidRPr="00E607AC" w:rsidRDefault="005467FB" w:rsidP="009E6B54">
      <w:pPr>
        <w:keepLines/>
        <w:autoSpaceDE w:val="0"/>
        <w:autoSpaceDN w:val="0"/>
        <w:adjustRightInd w:val="0"/>
        <w:spacing w:before="120" w:after="120"/>
        <w:rPr>
          <w:rFonts w:ascii="Arial" w:hAnsi="Arial" w:cs="Arial"/>
          <w:sz w:val="22"/>
          <w:szCs w:val="22"/>
        </w:rPr>
      </w:pPr>
      <w:r w:rsidRPr="00E607AC">
        <w:rPr>
          <w:rFonts w:ascii="Arial" w:hAnsi="Arial" w:cs="Arial"/>
          <w:sz w:val="22"/>
          <w:szCs w:val="22"/>
        </w:rPr>
        <w:t>Bogotá D.C., Colombia</w:t>
      </w:r>
    </w:p>
    <w:p w14:paraId="66A13167" w14:textId="2D775699" w:rsidR="00ED5CD3" w:rsidRPr="00E607AC" w:rsidRDefault="005467FB" w:rsidP="009E6B54">
      <w:pPr>
        <w:keepLines/>
        <w:autoSpaceDE w:val="0"/>
        <w:autoSpaceDN w:val="0"/>
        <w:adjustRightInd w:val="0"/>
        <w:spacing w:before="120" w:after="120"/>
        <w:jc w:val="both"/>
        <w:rPr>
          <w:rFonts w:ascii="Arial" w:hAnsi="Arial" w:cs="Arial"/>
          <w:sz w:val="22"/>
          <w:szCs w:val="22"/>
        </w:rPr>
      </w:pPr>
      <w:proofErr w:type="spellStart"/>
      <w:r w:rsidRPr="00E607AC">
        <w:rPr>
          <w:rFonts w:ascii="Arial" w:hAnsi="Arial" w:cs="Arial"/>
          <w:sz w:val="22"/>
          <w:szCs w:val="22"/>
        </w:rPr>
        <w:t>Ref</w:t>
      </w:r>
      <w:proofErr w:type="spellEnd"/>
      <w:r w:rsidRPr="00E607AC">
        <w:rPr>
          <w:rFonts w:ascii="Arial" w:hAnsi="Arial" w:cs="Arial"/>
          <w:sz w:val="22"/>
          <w:szCs w:val="22"/>
        </w:rPr>
        <w:t>: Convocatoria Pública UPME</w:t>
      </w:r>
      <w:r w:rsidR="008616BB" w:rsidRPr="00E607AC">
        <w:rPr>
          <w:rFonts w:ascii="Arial" w:hAnsi="Arial" w:cs="Arial"/>
          <w:sz w:val="22"/>
          <w:szCs w:val="22"/>
        </w:rPr>
        <w:t xml:space="preserve"> GN</w:t>
      </w:r>
      <w:r w:rsidRPr="00E607AC">
        <w:rPr>
          <w:rFonts w:ascii="Arial" w:hAnsi="Arial" w:cs="Arial"/>
          <w:sz w:val="22"/>
          <w:szCs w:val="22"/>
        </w:rPr>
        <w:t xml:space="preserve"> </w:t>
      </w:r>
      <w:r w:rsidR="006671B8" w:rsidRPr="00E607AC">
        <w:rPr>
          <w:rFonts w:ascii="Arial" w:hAnsi="Arial" w:cs="Arial"/>
          <w:sz w:val="22"/>
          <w:szCs w:val="22"/>
        </w:rPr>
        <w:t xml:space="preserve">[XX </w:t>
      </w:r>
      <w:r w:rsidRPr="00E607AC">
        <w:rPr>
          <w:rFonts w:ascii="Arial" w:hAnsi="Arial" w:cs="Arial"/>
          <w:sz w:val="22"/>
          <w:szCs w:val="22"/>
        </w:rPr>
        <w:t xml:space="preserve">– </w:t>
      </w:r>
      <w:r w:rsidR="006671B8" w:rsidRPr="00E607AC">
        <w:rPr>
          <w:rFonts w:ascii="Arial" w:hAnsi="Arial" w:cs="Arial"/>
          <w:sz w:val="22"/>
          <w:szCs w:val="22"/>
        </w:rPr>
        <w:t>20XX]</w:t>
      </w:r>
      <w:r w:rsidR="000F061C" w:rsidRPr="00E607AC">
        <w:rPr>
          <w:rFonts w:ascii="Arial" w:hAnsi="Arial" w:cs="Arial"/>
          <w:sz w:val="22"/>
          <w:szCs w:val="22"/>
        </w:rPr>
        <w:t xml:space="preserve">. </w:t>
      </w:r>
      <w:r w:rsidR="008616BB" w:rsidRPr="00E607AC">
        <w:rPr>
          <w:rFonts w:ascii="Arial" w:hAnsi="Arial" w:cs="Arial"/>
          <w:sz w:val="22"/>
          <w:szCs w:val="22"/>
        </w:rPr>
        <w:t xml:space="preserve">Selección de un Inversionista para la prestación del servicio de almacenamiento de GNL, </w:t>
      </w:r>
      <w:r w:rsidR="00A65394" w:rsidRPr="00E607AC">
        <w:rPr>
          <w:rFonts w:ascii="Arial" w:hAnsi="Arial" w:cs="Arial"/>
          <w:sz w:val="22"/>
          <w:szCs w:val="22"/>
        </w:rPr>
        <w:t>regasificación y</w:t>
      </w:r>
      <w:r w:rsidR="008616BB" w:rsidRPr="00E607AC">
        <w:rPr>
          <w:rFonts w:ascii="Arial" w:hAnsi="Arial" w:cs="Arial"/>
          <w:sz w:val="22"/>
          <w:szCs w:val="22"/>
        </w:rPr>
        <w:t xml:space="preserve"> transporte de gas natural y servicios asociados de la Infraestructura de Importación de Gas del Pacífico conformada por una planta de regasificación en la bahía de Buenaventura y un Gasoducto entre Buenaventura y Yumbo</w:t>
      </w:r>
      <w:r w:rsidR="00BA1845" w:rsidRPr="00E607AC">
        <w:rPr>
          <w:rFonts w:ascii="Arial" w:hAnsi="Arial" w:cs="Arial"/>
          <w:sz w:val="22"/>
          <w:szCs w:val="22"/>
        </w:rPr>
        <w:t>.</w:t>
      </w:r>
    </w:p>
    <w:p w14:paraId="50F13A99" w14:textId="77777777" w:rsidR="005467FB" w:rsidRPr="00E607AC" w:rsidRDefault="005467FB" w:rsidP="009E6B54">
      <w:pPr>
        <w:keepLines/>
        <w:spacing w:before="120" w:after="120"/>
        <w:jc w:val="both"/>
        <w:rPr>
          <w:rFonts w:ascii="Arial" w:hAnsi="Arial" w:cs="Arial"/>
          <w:sz w:val="22"/>
          <w:szCs w:val="22"/>
        </w:rPr>
      </w:pPr>
      <w:r w:rsidRPr="00E607AC">
        <w:rPr>
          <w:rFonts w:ascii="Arial" w:hAnsi="Arial" w:cs="Arial"/>
          <w:sz w:val="22"/>
          <w:szCs w:val="22"/>
        </w:rPr>
        <w:t>Proponente: [</w:t>
      </w:r>
      <w:r w:rsidRPr="00E607AC">
        <w:rPr>
          <w:rFonts w:ascii="Arial" w:hAnsi="Arial" w:cs="Arial"/>
          <w:i/>
          <w:sz w:val="22"/>
          <w:szCs w:val="22"/>
          <w:u w:val="single"/>
        </w:rPr>
        <w:t>Nombre del Proponente</w:t>
      </w:r>
      <w:r w:rsidRPr="00E607AC">
        <w:rPr>
          <w:rFonts w:ascii="Arial" w:hAnsi="Arial" w:cs="Arial"/>
          <w:sz w:val="22"/>
          <w:szCs w:val="22"/>
        </w:rPr>
        <w:t>]</w:t>
      </w:r>
      <w:r w:rsidRPr="00E607AC" w:rsidDel="007921DC">
        <w:rPr>
          <w:rFonts w:ascii="Arial" w:hAnsi="Arial" w:cs="Arial"/>
          <w:sz w:val="22"/>
          <w:szCs w:val="22"/>
        </w:rPr>
        <w:t xml:space="preserve"> </w:t>
      </w:r>
    </w:p>
    <w:p w14:paraId="31325DAB" w14:textId="77777777" w:rsidR="00ED5CD3" w:rsidRPr="00E607AC" w:rsidRDefault="00EA675C" w:rsidP="009E6B54">
      <w:pPr>
        <w:keepLines/>
        <w:spacing w:before="120" w:after="120"/>
        <w:jc w:val="both"/>
        <w:rPr>
          <w:rFonts w:ascii="Arial" w:hAnsi="Arial" w:cs="Arial"/>
          <w:smallCaps/>
          <w:sz w:val="22"/>
          <w:szCs w:val="22"/>
        </w:rPr>
      </w:pPr>
      <w:r w:rsidRPr="00E607AC">
        <w:rPr>
          <w:rFonts w:ascii="Arial" w:hAnsi="Arial" w:cs="Arial"/>
          <w:bCs/>
          <w:sz w:val="22"/>
          <w:szCs w:val="22"/>
        </w:rPr>
        <w:t>Asunto:</w:t>
      </w:r>
      <w:r w:rsidRPr="00E607AC">
        <w:rPr>
          <w:rFonts w:ascii="Arial" w:hAnsi="Arial" w:cs="Arial"/>
          <w:sz w:val="22"/>
          <w:szCs w:val="22"/>
        </w:rPr>
        <w:t xml:space="preserve"> Documentación en el </w:t>
      </w:r>
      <w:r w:rsidRPr="00E607AC">
        <w:rPr>
          <w:rFonts w:ascii="Arial" w:hAnsi="Arial" w:cs="Arial"/>
          <w:bCs/>
          <w:sz w:val="22"/>
          <w:szCs w:val="22"/>
        </w:rPr>
        <w:t>Sobre No. 1. Compromiso para suscribir el Contrato de Fiducia</w:t>
      </w:r>
    </w:p>
    <w:p w14:paraId="74402D3A" w14:textId="0230B0CC" w:rsidR="00ED5CD3" w:rsidRPr="00E607AC" w:rsidRDefault="00EA675C" w:rsidP="009E6B54">
      <w:pPr>
        <w:keepLines/>
        <w:spacing w:before="120" w:after="120"/>
        <w:jc w:val="both"/>
        <w:rPr>
          <w:rFonts w:ascii="Arial" w:hAnsi="Arial" w:cs="Arial"/>
          <w:sz w:val="22"/>
          <w:szCs w:val="22"/>
        </w:rPr>
      </w:pPr>
      <w:r w:rsidRPr="00E607AC">
        <w:rPr>
          <w:rFonts w:ascii="Arial" w:hAnsi="Arial" w:cs="Arial"/>
          <w:sz w:val="22"/>
          <w:szCs w:val="22"/>
        </w:rPr>
        <w:t xml:space="preserve">Por la presente y a solicitud de nuestros clientes, señores </w:t>
      </w:r>
      <w:r w:rsidRPr="00E607AC">
        <w:rPr>
          <w:rFonts w:ascii="Arial" w:hAnsi="Arial" w:cs="Arial"/>
          <w:iCs/>
          <w:sz w:val="22"/>
          <w:szCs w:val="22"/>
        </w:rPr>
        <w:t>[</w:t>
      </w:r>
      <w:r w:rsidRPr="00E607AC">
        <w:rPr>
          <w:rFonts w:ascii="Arial" w:hAnsi="Arial" w:cs="Arial"/>
          <w:i/>
          <w:iCs/>
          <w:sz w:val="22"/>
          <w:szCs w:val="22"/>
          <w:u w:val="single"/>
        </w:rPr>
        <w:t xml:space="preserve">indicar nombre del </w:t>
      </w:r>
      <w:r w:rsidRPr="00E607AC">
        <w:rPr>
          <w:rFonts w:ascii="Arial" w:hAnsi="Arial" w:cs="Arial"/>
          <w:bCs/>
          <w:i/>
          <w:iCs/>
          <w:sz w:val="22"/>
          <w:szCs w:val="22"/>
          <w:u w:val="single"/>
        </w:rPr>
        <w:t>Proponente</w:t>
      </w:r>
      <w:r w:rsidRPr="00E607AC">
        <w:rPr>
          <w:rFonts w:ascii="Arial" w:hAnsi="Arial" w:cs="Arial"/>
          <w:iCs/>
          <w:sz w:val="22"/>
          <w:szCs w:val="22"/>
        </w:rPr>
        <w:t>]</w:t>
      </w:r>
      <w:r w:rsidR="000F061C" w:rsidRPr="00E607AC">
        <w:rPr>
          <w:rFonts w:ascii="Arial" w:hAnsi="Arial" w:cs="Arial"/>
          <w:iCs/>
          <w:sz w:val="22"/>
          <w:szCs w:val="22"/>
        </w:rPr>
        <w:t xml:space="preserve"> (en adelante el “Proponente”)</w:t>
      </w:r>
      <w:r w:rsidR="0000293E" w:rsidRPr="00E607AC">
        <w:rPr>
          <w:rFonts w:ascii="Arial" w:hAnsi="Arial" w:cs="Arial"/>
          <w:iCs/>
          <w:sz w:val="22"/>
          <w:szCs w:val="22"/>
        </w:rPr>
        <w:t xml:space="preserve">, </w:t>
      </w:r>
      <w:r w:rsidRPr="00E607AC">
        <w:rPr>
          <w:rFonts w:ascii="Arial" w:hAnsi="Arial" w:cs="Arial"/>
          <w:sz w:val="22"/>
          <w:szCs w:val="22"/>
        </w:rPr>
        <w:t xml:space="preserve">nos comprometemos de manera irrevocable e incondicional, a suscribir un </w:t>
      </w:r>
      <w:r w:rsidRPr="00E607AC">
        <w:rPr>
          <w:rFonts w:ascii="Arial" w:hAnsi="Arial" w:cs="Arial"/>
          <w:bCs/>
          <w:sz w:val="22"/>
          <w:szCs w:val="22"/>
        </w:rPr>
        <w:t xml:space="preserve">Contrato de Fiducia </w:t>
      </w:r>
      <w:r w:rsidRPr="00E607AC">
        <w:rPr>
          <w:rFonts w:ascii="Arial" w:hAnsi="Arial" w:cs="Arial"/>
          <w:sz w:val="22"/>
          <w:szCs w:val="22"/>
        </w:rPr>
        <w:t>de acuerdo con la minuta contenida en el A</w:t>
      </w:r>
      <w:r w:rsidR="00C94A10" w:rsidRPr="00E607AC">
        <w:rPr>
          <w:rFonts w:ascii="Arial" w:hAnsi="Arial" w:cs="Arial"/>
          <w:sz w:val="22"/>
          <w:szCs w:val="22"/>
        </w:rPr>
        <w:t>nexo No. 5</w:t>
      </w:r>
      <w:r w:rsidRPr="00E607AC">
        <w:rPr>
          <w:rFonts w:ascii="Arial" w:hAnsi="Arial" w:cs="Arial"/>
          <w:sz w:val="22"/>
          <w:szCs w:val="22"/>
        </w:rPr>
        <w:t xml:space="preserve"> de los </w:t>
      </w:r>
      <w:r w:rsidRPr="00E607AC">
        <w:rPr>
          <w:rFonts w:ascii="Arial" w:hAnsi="Arial" w:cs="Arial"/>
          <w:bCs/>
          <w:sz w:val="22"/>
          <w:szCs w:val="22"/>
        </w:rPr>
        <w:t xml:space="preserve">Documentos de Selección del Inversionista </w:t>
      </w:r>
      <w:r w:rsidRPr="00E607AC">
        <w:rPr>
          <w:rFonts w:ascii="Arial" w:hAnsi="Arial" w:cs="Arial"/>
          <w:sz w:val="22"/>
          <w:szCs w:val="22"/>
        </w:rPr>
        <w:t xml:space="preserve">de la </w:t>
      </w:r>
      <w:r w:rsidRPr="00E607AC">
        <w:rPr>
          <w:rFonts w:ascii="Arial" w:hAnsi="Arial" w:cs="Arial"/>
          <w:bCs/>
          <w:sz w:val="22"/>
          <w:szCs w:val="22"/>
        </w:rPr>
        <w:t xml:space="preserve">Convocatoria Pública </w:t>
      </w:r>
      <w:r w:rsidRPr="00E607AC">
        <w:rPr>
          <w:rFonts w:ascii="Arial" w:hAnsi="Arial" w:cs="Arial"/>
          <w:sz w:val="22"/>
          <w:szCs w:val="22"/>
        </w:rPr>
        <w:t>de la referencia</w:t>
      </w:r>
      <w:r w:rsidR="0000293E" w:rsidRPr="00E607AC">
        <w:rPr>
          <w:rFonts w:ascii="Arial" w:hAnsi="Arial" w:cs="Arial"/>
          <w:sz w:val="22"/>
          <w:szCs w:val="22"/>
        </w:rPr>
        <w:t xml:space="preserve"> en</w:t>
      </w:r>
      <w:r w:rsidRPr="00E607AC">
        <w:rPr>
          <w:rFonts w:ascii="Arial" w:hAnsi="Arial" w:cs="Arial"/>
          <w:sz w:val="22"/>
          <w:szCs w:val="22"/>
        </w:rPr>
        <w:t xml:space="preserve"> </w:t>
      </w:r>
      <w:r w:rsidR="0000293E" w:rsidRPr="00E607AC">
        <w:rPr>
          <w:rFonts w:ascii="Arial" w:hAnsi="Arial" w:cs="Arial"/>
          <w:sz w:val="22"/>
          <w:szCs w:val="22"/>
        </w:rPr>
        <w:t>caso de</w:t>
      </w:r>
      <w:r w:rsidR="000F061C" w:rsidRPr="00E607AC">
        <w:rPr>
          <w:rFonts w:ascii="Arial" w:hAnsi="Arial" w:cs="Arial"/>
          <w:sz w:val="22"/>
          <w:szCs w:val="22"/>
        </w:rPr>
        <w:t xml:space="preserve"> que el Proponente</w:t>
      </w:r>
      <w:r w:rsidR="0000293E" w:rsidRPr="00E607AC">
        <w:rPr>
          <w:rFonts w:ascii="Arial" w:hAnsi="Arial" w:cs="Arial"/>
          <w:sz w:val="22"/>
          <w:szCs w:val="22"/>
        </w:rPr>
        <w:t xml:space="preserve"> </w:t>
      </w:r>
      <w:r w:rsidR="0000293E" w:rsidRPr="00E607AC">
        <w:rPr>
          <w:rFonts w:ascii="Arial" w:hAnsi="Arial" w:cs="Arial"/>
          <w:iCs/>
          <w:sz w:val="22"/>
          <w:szCs w:val="22"/>
        </w:rPr>
        <w:t>resulte Adjudicatario.</w:t>
      </w:r>
    </w:p>
    <w:p w14:paraId="5D140E8B" w14:textId="29078019" w:rsidR="00ED5CD3" w:rsidRPr="00E607AC" w:rsidRDefault="00EA675C" w:rsidP="009E6B54">
      <w:pPr>
        <w:keepLines/>
        <w:spacing w:before="120" w:after="120"/>
        <w:jc w:val="both"/>
        <w:rPr>
          <w:rFonts w:ascii="Arial" w:hAnsi="Arial" w:cs="Arial"/>
          <w:sz w:val="22"/>
          <w:szCs w:val="22"/>
        </w:rPr>
      </w:pPr>
      <w:r w:rsidRPr="00E607AC">
        <w:rPr>
          <w:rFonts w:ascii="Arial" w:hAnsi="Arial" w:cs="Arial"/>
          <w:sz w:val="22"/>
          <w:szCs w:val="22"/>
        </w:rPr>
        <w:t xml:space="preserve">Mediante la suscripción del </w:t>
      </w:r>
      <w:r w:rsidRPr="00E607AC">
        <w:rPr>
          <w:rFonts w:ascii="Arial" w:hAnsi="Arial" w:cs="Arial"/>
          <w:bCs/>
          <w:sz w:val="22"/>
          <w:szCs w:val="22"/>
        </w:rPr>
        <w:t>Contrato de Fiducia</w:t>
      </w:r>
      <w:r w:rsidRPr="00E607AC">
        <w:rPr>
          <w:rFonts w:ascii="Arial" w:hAnsi="Arial" w:cs="Arial"/>
          <w:sz w:val="22"/>
          <w:szCs w:val="22"/>
        </w:rPr>
        <w:t xml:space="preserve">, </w:t>
      </w:r>
      <w:r w:rsidR="000F061C" w:rsidRPr="00E607AC">
        <w:rPr>
          <w:rFonts w:ascii="Arial" w:hAnsi="Arial" w:cs="Arial"/>
          <w:sz w:val="22"/>
          <w:szCs w:val="22"/>
        </w:rPr>
        <w:t xml:space="preserve">el Proponente </w:t>
      </w:r>
      <w:r w:rsidRPr="00E607AC">
        <w:rPr>
          <w:rFonts w:ascii="Arial" w:hAnsi="Arial" w:cs="Arial"/>
          <w:iCs/>
          <w:sz w:val="22"/>
          <w:szCs w:val="22"/>
        </w:rPr>
        <w:t xml:space="preserve">en calidad de </w:t>
      </w:r>
      <w:r w:rsidR="00FE3731" w:rsidRPr="00E607AC">
        <w:rPr>
          <w:rFonts w:ascii="Arial" w:hAnsi="Arial" w:cs="Arial"/>
          <w:iCs/>
          <w:sz w:val="22"/>
          <w:szCs w:val="22"/>
        </w:rPr>
        <w:t>Adjudicatario</w:t>
      </w:r>
      <w:r w:rsidRPr="00E607AC">
        <w:rPr>
          <w:rFonts w:ascii="Arial" w:hAnsi="Arial" w:cs="Arial"/>
          <w:iCs/>
          <w:sz w:val="22"/>
          <w:szCs w:val="22"/>
        </w:rPr>
        <w:t>,</w:t>
      </w:r>
      <w:r w:rsidRPr="00E607AC">
        <w:rPr>
          <w:rFonts w:ascii="Arial" w:hAnsi="Arial" w:cs="Arial"/>
          <w:sz w:val="22"/>
          <w:szCs w:val="22"/>
        </w:rPr>
        <w:t xml:space="preserve"> constituirá con </w:t>
      </w:r>
      <w:r w:rsidRPr="00E607AC">
        <w:rPr>
          <w:rFonts w:ascii="Arial" w:hAnsi="Arial" w:cs="Arial"/>
          <w:iCs/>
          <w:sz w:val="22"/>
          <w:szCs w:val="22"/>
        </w:rPr>
        <w:t>[</w:t>
      </w:r>
      <w:r w:rsidRPr="00E607AC">
        <w:rPr>
          <w:rFonts w:ascii="Arial" w:hAnsi="Arial" w:cs="Arial"/>
          <w:i/>
          <w:iCs/>
          <w:sz w:val="22"/>
          <w:szCs w:val="22"/>
          <w:u w:val="single"/>
        </w:rPr>
        <w:t>indicar nombre de la entidad fiduciaria</w:t>
      </w:r>
      <w:r w:rsidRPr="00E607AC">
        <w:rPr>
          <w:rFonts w:ascii="Arial" w:hAnsi="Arial" w:cs="Arial"/>
          <w:iCs/>
          <w:sz w:val="22"/>
          <w:szCs w:val="22"/>
        </w:rPr>
        <w:t>]</w:t>
      </w:r>
      <w:r w:rsidRPr="00E607AC">
        <w:rPr>
          <w:rFonts w:ascii="Arial" w:hAnsi="Arial" w:cs="Arial"/>
          <w:sz w:val="22"/>
          <w:szCs w:val="22"/>
        </w:rPr>
        <w:t xml:space="preserve">, </w:t>
      </w:r>
      <w:r w:rsidR="00B54D83" w:rsidRPr="00E607AC">
        <w:rPr>
          <w:rFonts w:ascii="Arial" w:hAnsi="Arial" w:cs="Arial"/>
          <w:sz w:val="22"/>
          <w:szCs w:val="22"/>
        </w:rPr>
        <w:t>F</w:t>
      </w:r>
      <w:r w:rsidRPr="00E607AC">
        <w:rPr>
          <w:rFonts w:ascii="Arial" w:hAnsi="Arial" w:cs="Arial"/>
          <w:sz w:val="22"/>
          <w:szCs w:val="22"/>
        </w:rPr>
        <w:t xml:space="preserve">iduciaria autorizada por la </w:t>
      </w:r>
      <w:r w:rsidRPr="00E607AC">
        <w:rPr>
          <w:rFonts w:ascii="Arial" w:hAnsi="Arial" w:cs="Arial"/>
          <w:bCs/>
          <w:sz w:val="22"/>
          <w:szCs w:val="22"/>
        </w:rPr>
        <w:t>Superintendencia Financiera de Colombia</w:t>
      </w:r>
      <w:r w:rsidRPr="00E607AC">
        <w:rPr>
          <w:rFonts w:ascii="Arial" w:hAnsi="Arial" w:cs="Arial"/>
          <w:sz w:val="22"/>
          <w:szCs w:val="22"/>
        </w:rPr>
        <w:t>, una fiducia mercantil irrevocable de administración, inversión y pago, la cual</w:t>
      </w:r>
      <w:r w:rsidR="00457E09" w:rsidRPr="00E607AC">
        <w:rPr>
          <w:rFonts w:ascii="Arial" w:hAnsi="Arial" w:cs="Arial"/>
          <w:sz w:val="22"/>
          <w:szCs w:val="22"/>
        </w:rPr>
        <w:t xml:space="preserve">: </w:t>
      </w:r>
      <w:r w:rsidR="000F061C" w:rsidRPr="00E607AC">
        <w:rPr>
          <w:rFonts w:ascii="Arial" w:hAnsi="Arial" w:cs="Arial"/>
          <w:sz w:val="22"/>
          <w:szCs w:val="22"/>
        </w:rPr>
        <w:t>(</w:t>
      </w:r>
      <w:r w:rsidR="00457E09" w:rsidRPr="00E607AC">
        <w:rPr>
          <w:rFonts w:ascii="Arial" w:hAnsi="Arial" w:cs="Arial"/>
          <w:sz w:val="22"/>
          <w:szCs w:val="22"/>
        </w:rPr>
        <w:t>i)</w:t>
      </w:r>
      <w:r w:rsidRPr="00E607AC">
        <w:rPr>
          <w:rFonts w:ascii="Arial" w:hAnsi="Arial" w:cs="Arial"/>
          <w:sz w:val="22"/>
          <w:szCs w:val="22"/>
        </w:rPr>
        <w:t xml:space="preserve"> celebrará con el </w:t>
      </w:r>
      <w:r w:rsidR="00FE3731" w:rsidRPr="00E607AC">
        <w:rPr>
          <w:rFonts w:ascii="Arial" w:hAnsi="Arial" w:cs="Arial"/>
          <w:sz w:val="22"/>
          <w:szCs w:val="22"/>
        </w:rPr>
        <w:t xml:space="preserve">Auditor </w:t>
      </w:r>
      <w:r w:rsidRPr="00E607AC">
        <w:rPr>
          <w:rFonts w:ascii="Arial" w:hAnsi="Arial" w:cs="Arial"/>
          <w:sz w:val="22"/>
          <w:szCs w:val="22"/>
        </w:rPr>
        <w:t xml:space="preserve">escogido por la UPME el Contrato de </w:t>
      </w:r>
      <w:r w:rsidR="00FE3731" w:rsidRPr="00E607AC">
        <w:rPr>
          <w:rFonts w:ascii="Arial" w:hAnsi="Arial" w:cs="Arial"/>
          <w:sz w:val="22"/>
          <w:szCs w:val="22"/>
        </w:rPr>
        <w:t>Auditoría</w:t>
      </w:r>
      <w:r w:rsidR="00C94A10" w:rsidRPr="00E607AC">
        <w:rPr>
          <w:rFonts w:ascii="Arial" w:hAnsi="Arial" w:cs="Arial"/>
          <w:sz w:val="22"/>
          <w:szCs w:val="22"/>
        </w:rPr>
        <w:t xml:space="preserve">, </w:t>
      </w:r>
      <w:r w:rsidRPr="00E607AC">
        <w:rPr>
          <w:rFonts w:ascii="Arial" w:hAnsi="Arial" w:cs="Arial"/>
          <w:sz w:val="22"/>
          <w:szCs w:val="22"/>
        </w:rPr>
        <w:t xml:space="preserve"> </w:t>
      </w:r>
      <w:r w:rsidR="000F061C" w:rsidRPr="00E607AC">
        <w:rPr>
          <w:rFonts w:ascii="Arial" w:hAnsi="Arial" w:cs="Arial"/>
          <w:sz w:val="22"/>
          <w:szCs w:val="22"/>
        </w:rPr>
        <w:t>(</w:t>
      </w:r>
      <w:proofErr w:type="spellStart"/>
      <w:r w:rsidR="00DA6A36" w:rsidRPr="00E607AC">
        <w:rPr>
          <w:rFonts w:ascii="Arial" w:hAnsi="Arial" w:cs="Arial"/>
          <w:sz w:val="22"/>
          <w:szCs w:val="22"/>
        </w:rPr>
        <w:t>ii</w:t>
      </w:r>
      <w:proofErr w:type="spellEnd"/>
      <w:r w:rsidR="00DA6A36" w:rsidRPr="00E607AC">
        <w:rPr>
          <w:rFonts w:ascii="Arial" w:hAnsi="Arial" w:cs="Arial"/>
          <w:sz w:val="22"/>
          <w:szCs w:val="22"/>
        </w:rPr>
        <w:t xml:space="preserve">) </w:t>
      </w:r>
      <w:r w:rsidRPr="00E607AC">
        <w:rPr>
          <w:rFonts w:ascii="Arial" w:hAnsi="Arial" w:cs="Arial"/>
          <w:sz w:val="22"/>
          <w:szCs w:val="22"/>
        </w:rPr>
        <w:t xml:space="preserve">administrará y realizará los pagos al </w:t>
      </w:r>
      <w:r w:rsidR="00FE3731" w:rsidRPr="00E607AC">
        <w:rPr>
          <w:rFonts w:ascii="Arial" w:hAnsi="Arial" w:cs="Arial"/>
          <w:bCs/>
          <w:sz w:val="22"/>
          <w:szCs w:val="22"/>
        </w:rPr>
        <w:t>Auditor</w:t>
      </w:r>
      <w:r w:rsidRPr="00E607AC">
        <w:rPr>
          <w:rFonts w:ascii="Arial" w:hAnsi="Arial" w:cs="Arial"/>
          <w:sz w:val="22"/>
          <w:szCs w:val="22"/>
        </w:rPr>
        <w:t xml:space="preserve">, de conformidad con lo establecido en el </w:t>
      </w:r>
      <w:r w:rsidRPr="00E607AC">
        <w:rPr>
          <w:rFonts w:ascii="Arial" w:hAnsi="Arial" w:cs="Arial"/>
          <w:bCs/>
          <w:sz w:val="22"/>
          <w:szCs w:val="22"/>
        </w:rPr>
        <w:t xml:space="preserve">Contrato de </w:t>
      </w:r>
      <w:r w:rsidR="00FE3731" w:rsidRPr="00E607AC">
        <w:rPr>
          <w:rFonts w:ascii="Arial" w:hAnsi="Arial" w:cs="Arial"/>
          <w:bCs/>
          <w:sz w:val="22"/>
          <w:szCs w:val="22"/>
        </w:rPr>
        <w:t>Audito</w:t>
      </w:r>
      <w:r w:rsidRPr="00E607AC">
        <w:rPr>
          <w:rFonts w:ascii="Arial" w:hAnsi="Arial" w:cs="Arial"/>
          <w:bCs/>
          <w:sz w:val="22"/>
          <w:szCs w:val="22"/>
        </w:rPr>
        <w:t>ría, cuya minuta declaramos conocer</w:t>
      </w:r>
      <w:r w:rsidR="000F061C" w:rsidRPr="00E607AC">
        <w:rPr>
          <w:rFonts w:ascii="Arial" w:hAnsi="Arial" w:cs="Arial"/>
          <w:bCs/>
          <w:sz w:val="22"/>
          <w:szCs w:val="22"/>
        </w:rPr>
        <w:t>,</w:t>
      </w:r>
      <w:r w:rsidR="000E0C14" w:rsidRPr="00E607AC">
        <w:rPr>
          <w:rFonts w:ascii="Arial" w:hAnsi="Arial" w:cs="Arial"/>
          <w:sz w:val="22"/>
          <w:szCs w:val="22"/>
        </w:rPr>
        <w:t xml:space="preserve"> </w:t>
      </w:r>
      <w:r w:rsidR="00457E09" w:rsidRPr="00E607AC">
        <w:rPr>
          <w:rFonts w:ascii="Arial" w:hAnsi="Arial" w:cs="Arial"/>
          <w:sz w:val="22"/>
          <w:szCs w:val="22"/>
        </w:rPr>
        <w:t xml:space="preserve">y </w:t>
      </w:r>
      <w:r w:rsidR="000F061C" w:rsidRPr="00E607AC">
        <w:rPr>
          <w:rFonts w:ascii="Arial" w:hAnsi="Arial" w:cs="Arial"/>
          <w:sz w:val="22"/>
          <w:szCs w:val="22"/>
        </w:rPr>
        <w:t>(</w:t>
      </w:r>
      <w:proofErr w:type="spellStart"/>
      <w:r w:rsidR="00457E09" w:rsidRPr="00E607AC">
        <w:rPr>
          <w:rFonts w:ascii="Arial" w:hAnsi="Arial" w:cs="Arial"/>
          <w:sz w:val="22"/>
          <w:szCs w:val="22"/>
        </w:rPr>
        <w:t>i</w:t>
      </w:r>
      <w:r w:rsidR="00DA6A36" w:rsidRPr="00E607AC">
        <w:rPr>
          <w:rFonts w:ascii="Arial" w:hAnsi="Arial" w:cs="Arial"/>
          <w:sz w:val="22"/>
          <w:szCs w:val="22"/>
        </w:rPr>
        <w:t>i</w:t>
      </w:r>
      <w:r w:rsidR="00457E09" w:rsidRPr="00E607AC">
        <w:rPr>
          <w:rFonts w:ascii="Arial" w:hAnsi="Arial" w:cs="Arial"/>
          <w:sz w:val="22"/>
          <w:szCs w:val="22"/>
        </w:rPr>
        <w:t>i</w:t>
      </w:r>
      <w:proofErr w:type="spellEnd"/>
      <w:r w:rsidR="00457E09" w:rsidRPr="00E607AC">
        <w:rPr>
          <w:rFonts w:ascii="Arial" w:hAnsi="Arial" w:cs="Arial"/>
          <w:sz w:val="22"/>
          <w:szCs w:val="22"/>
        </w:rPr>
        <w:t>) Administrar</w:t>
      </w:r>
      <w:r w:rsidR="00DA6A36" w:rsidRPr="00E607AC">
        <w:rPr>
          <w:rFonts w:ascii="Arial" w:hAnsi="Arial" w:cs="Arial"/>
          <w:sz w:val="22"/>
          <w:szCs w:val="22"/>
        </w:rPr>
        <w:t>á</w:t>
      </w:r>
      <w:r w:rsidR="00457E09" w:rsidRPr="00E607AC">
        <w:rPr>
          <w:rFonts w:ascii="Arial" w:hAnsi="Arial" w:cs="Arial"/>
          <w:sz w:val="22"/>
          <w:szCs w:val="22"/>
        </w:rPr>
        <w:t xml:space="preserve"> la </w:t>
      </w:r>
      <w:r w:rsidR="000F061C" w:rsidRPr="00E607AC">
        <w:rPr>
          <w:rFonts w:ascii="Arial" w:hAnsi="Arial" w:cs="Arial"/>
          <w:sz w:val="22"/>
          <w:szCs w:val="22"/>
        </w:rPr>
        <w:t>G</w:t>
      </w:r>
      <w:r w:rsidR="00457E09" w:rsidRPr="00E607AC">
        <w:rPr>
          <w:rFonts w:ascii="Arial" w:hAnsi="Arial" w:cs="Arial"/>
          <w:sz w:val="22"/>
          <w:szCs w:val="22"/>
        </w:rPr>
        <w:t xml:space="preserve">arantía de Cumplimiento. Lo </w:t>
      </w:r>
      <w:proofErr w:type="gramStart"/>
      <w:r w:rsidR="00457E09" w:rsidRPr="00E607AC">
        <w:rPr>
          <w:rFonts w:ascii="Arial" w:hAnsi="Arial" w:cs="Arial"/>
          <w:sz w:val="22"/>
          <w:szCs w:val="22"/>
        </w:rPr>
        <w:t>anterior,  de</w:t>
      </w:r>
      <w:proofErr w:type="gramEnd"/>
      <w:r w:rsidR="00457E09" w:rsidRPr="00E607AC">
        <w:rPr>
          <w:rFonts w:ascii="Arial" w:hAnsi="Arial" w:cs="Arial"/>
          <w:sz w:val="22"/>
          <w:szCs w:val="22"/>
        </w:rPr>
        <w:t xml:space="preserve"> conformidad con lo establecido en estos DSI</w:t>
      </w:r>
      <w:r w:rsidRPr="00E607AC">
        <w:rPr>
          <w:rFonts w:ascii="Arial" w:hAnsi="Arial" w:cs="Arial"/>
          <w:bCs/>
          <w:sz w:val="22"/>
          <w:szCs w:val="22"/>
        </w:rPr>
        <w:t>.</w:t>
      </w:r>
    </w:p>
    <w:p w14:paraId="657EC9BA" w14:textId="77777777" w:rsidR="00ED5CD3" w:rsidRPr="00E607AC" w:rsidRDefault="00EA675C" w:rsidP="009E6B54">
      <w:pPr>
        <w:keepLines/>
        <w:spacing w:before="120" w:after="120"/>
        <w:jc w:val="both"/>
        <w:rPr>
          <w:rFonts w:ascii="Arial" w:hAnsi="Arial" w:cs="Arial"/>
          <w:sz w:val="22"/>
          <w:szCs w:val="22"/>
        </w:rPr>
      </w:pPr>
      <w:r w:rsidRPr="00E607AC">
        <w:rPr>
          <w:rFonts w:ascii="Arial" w:hAnsi="Arial" w:cs="Arial"/>
          <w:sz w:val="22"/>
          <w:szCs w:val="22"/>
        </w:rPr>
        <w:t>Cordialmente,</w:t>
      </w:r>
    </w:p>
    <w:p w14:paraId="4C0DDF9A" w14:textId="1FCA05BE" w:rsidR="00F55ECE" w:rsidRPr="00E607AC" w:rsidRDefault="00EA675C" w:rsidP="009E6B54">
      <w:pPr>
        <w:keepLines/>
        <w:spacing w:before="120" w:after="120"/>
        <w:jc w:val="both"/>
        <w:rPr>
          <w:rFonts w:ascii="Arial" w:hAnsi="Arial" w:cs="Arial"/>
          <w:i/>
          <w:iCs/>
          <w:sz w:val="22"/>
          <w:szCs w:val="22"/>
        </w:rPr>
      </w:pPr>
      <w:r w:rsidRPr="00E607AC">
        <w:rPr>
          <w:rFonts w:ascii="Arial" w:hAnsi="Arial" w:cs="Arial"/>
          <w:i/>
          <w:iCs/>
          <w:sz w:val="22"/>
          <w:szCs w:val="22"/>
        </w:rPr>
        <w:t>[FIDUCIARIA AUTORIZADA POR LA SUPERINTENDENCIA FINANCIERA DE COLOMBIA].</w:t>
      </w:r>
    </w:p>
    <w:p w14:paraId="4B47FA86" w14:textId="77777777" w:rsidR="00F55ECE" w:rsidRPr="00E607AC" w:rsidRDefault="00F55ECE" w:rsidP="009E6B54">
      <w:pPr>
        <w:keepLines/>
        <w:spacing w:before="120" w:after="120"/>
        <w:jc w:val="both"/>
        <w:rPr>
          <w:rFonts w:ascii="Arial" w:hAnsi="Arial" w:cs="Arial"/>
          <w:i/>
          <w:sz w:val="22"/>
          <w:szCs w:val="22"/>
        </w:rPr>
      </w:pPr>
      <w:r w:rsidRPr="00E607AC">
        <w:rPr>
          <w:rFonts w:ascii="Arial" w:hAnsi="Arial" w:cs="Arial"/>
          <w:i/>
          <w:sz w:val="22"/>
          <w:szCs w:val="22"/>
        </w:rPr>
        <w:t xml:space="preserve">{por parte de la entidad que emite el compromiso para suscribir el Contrato de Fiducia} </w:t>
      </w:r>
    </w:p>
    <w:p w14:paraId="2362CFE2" w14:textId="77777777" w:rsidR="00ED5CD3" w:rsidRPr="00E607AC" w:rsidRDefault="00F55ECE" w:rsidP="009E6B54">
      <w:pPr>
        <w:keepLines/>
        <w:autoSpaceDE w:val="0"/>
        <w:autoSpaceDN w:val="0"/>
        <w:adjustRightInd w:val="0"/>
        <w:spacing w:before="120" w:after="120"/>
        <w:jc w:val="both"/>
        <w:rPr>
          <w:rFonts w:ascii="Arial" w:hAnsi="Arial" w:cs="Arial"/>
          <w:sz w:val="22"/>
          <w:szCs w:val="22"/>
        </w:rPr>
      </w:pPr>
      <w:r w:rsidRPr="00E607AC">
        <w:rPr>
          <w:rFonts w:ascii="Arial" w:hAnsi="Arial" w:cs="Arial"/>
          <w:sz w:val="22"/>
          <w:szCs w:val="22"/>
        </w:rPr>
        <w:lastRenderedPageBreak/>
        <w:t>[</w:t>
      </w:r>
      <w:r w:rsidRPr="00E607AC">
        <w:rPr>
          <w:rFonts w:ascii="Arial" w:hAnsi="Arial" w:cs="Arial"/>
          <w:i/>
          <w:sz w:val="22"/>
          <w:szCs w:val="22"/>
          <w:u w:val="single"/>
        </w:rPr>
        <w:t xml:space="preserve">Firma del Representante Legal de la entidad que emite </w:t>
      </w:r>
      <w:r w:rsidR="00E13B9A" w:rsidRPr="00E607AC">
        <w:rPr>
          <w:rFonts w:ascii="Arial" w:hAnsi="Arial" w:cs="Arial"/>
          <w:i/>
          <w:sz w:val="22"/>
          <w:szCs w:val="22"/>
          <w:u w:val="single"/>
        </w:rPr>
        <w:t>el compromiso para suscribir el Contrato de Fiducia</w:t>
      </w:r>
      <w:r w:rsidRPr="00E607AC">
        <w:rPr>
          <w:rFonts w:ascii="Arial" w:hAnsi="Arial" w:cs="Arial"/>
          <w:sz w:val="22"/>
          <w:szCs w:val="22"/>
        </w:rPr>
        <w:t xml:space="preserve">]  </w:t>
      </w:r>
    </w:p>
    <w:p w14:paraId="20CDC57B" w14:textId="77777777" w:rsidR="00ED5CD3" w:rsidRPr="00E607AC" w:rsidRDefault="00F55ECE" w:rsidP="009E6B54">
      <w:pPr>
        <w:keepLines/>
        <w:autoSpaceDE w:val="0"/>
        <w:autoSpaceDN w:val="0"/>
        <w:adjustRightInd w:val="0"/>
        <w:spacing w:before="120" w:after="120"/>
        <w:jc w:val="both"/>
        <w:rPr>
          <w:rFonts w:ascii="Arial" w:hAnsi="Arial" w:cs="Arial"/>
          <w:sz w:val="22"/>
          <w:szCs w:val="22"/>
        </w:rPr>
      </w:pPr>
      <w:r w:rsidRPr="00E607AC">
        <w:rPr>
          <w:rFonts w:ascii="Arial" w:hAnsi="Arial" w:cs="Arial"/>
          <w:sz w:val="22"/>
          <w:szCs w:val="22"/>
        </w:rPr>
        <w:t>[</w:t>
      </w:r>
      <w:r w:rsidRPr="00E607AC">
        <w:rPr>
          <w:rFonts w:ascii="Arial" w:hAnsi="Arial" w:cs="Arial"/>
          <w:i/>
          <w:sz w:val="22"/>
          <w:szCs w:val="22"/>
          <w:u w:val="single"/>
        </w:rPr>
        <w:t>Indicar nombre y documento de identidad del firmante</w:t>
      </w:r>
      <w:r w:rsidRPr="00E607AC">
        <w:rPr>
          <w:rFonts w:ascii="Arial" w:hAnsi="Arial" w:cs="Arial"/>
          <w:sz w:val="22"/>
          <w:szCs w:val="22"/>
        </w:rPr>
        <w:t>]</w:t>
      </w:r>
    </w:p>
    <w:p w14:paraId="111DB1E4" w14:textId="77777777" w:rsidR="00ED5CD3" w:rsidRPr="00E607AC" w:rsidRDefault="00F55ECE" w:rsidP="009E6B54">
      <w:pPr>
        <w:keepLines/>
        <w:autoSpaceDE w:val="0"/>
        <w:autoSpaceDN w:val="0"/>
        <w:adjustRightInd w:val="0"/>
        <w:spacing w:before="120" w:after="120"/>
        <w:jc w:val="both"/>
        <w:rPr>
          <w:rFonts w:ascii="Arial" w:hAnsi="Arial" w:cs="Arial"/>
          <w:sz w:val="22"/>
          <w:szCs w:val="22"/>
        </w:rPr>
      </w:pPr>
      <w:r w:rsidRPr="00E607AC">
        <w:rPr>
          <w:rFonts w:ascii="Arial" w:hAnsi="Arial" w:cs="Arial"/>
          <w:sz w:val="22"/>
          <w:szCs w:val="22"/>
        </w:rPr>
        <w:t>[</w:t>
      </w:r>
      <w:r w:rsidRPr="00E607AC">
        <w:rPr>
          <w:rFonts w:ascii="Arial" w:hAnsi="Arial" w:cs="Arial"/>
          <w:i/>
          <w:sz w:val="22"/>
          <w:szCs w:val="22"/>
          <w:u w:val="single"/>
        </w:rPr>
        <w:t>Indicar cargo del Firmante</w:t>
      </w:r>
      <w:r w:rsidRPr="00E607AC">
        <w:rPr>
          <w:rFonts w:ascii="Arial" w:hAnsi="Arial" w:cs="Arial"/>
          <w:sz w:val="22"/>
          <w:szCs w:val="22"/>
        </w:rPr>
        <w:t>]</w:t>
      </w:r>
    </w:p>
    <w:p w14:paraId="3B3E1FC4" w14:textId="77777777" w:rsidR="00ED5CD3" w:rsidRPr="00E607AC" w:rsidRDefault="00F55ECE" w:rsidP="009E6B54">
      <w:pPr>
        <w:keepLines/>
        <w:autoSpaceDE w:val="0"/>
        <w:autoSpaceDN w:val="0"/>
        <w:adjustRightInd w:val="0"/>
        <w:spacing w:before="120" w:after="120"/>
        <w:rPr>
          <w:rFonts w:ascii="Arial" w:hAnsi="Arial" w:cs="Arial"/>
          <w:sz w:val="22"/>
          <w:szCs w:val="22"/>
        </w:rPr>
      </w:pPr>
      <w:r w:rsidRPr="00E607AC">
        <w:rPr>
          <w:rFonts w:ascii="Arial" w:hAnsi="Arial" w:cs="Arial"/>
          <w:sz w:val="22"/>
          <w:szCs w:val="22"/>
        </w:rPr>
        <w:t>Representante Legal de [</w:t>
      </w:r>
      <w:r w:rsidRPr="00E607AC">
        <w:rPr>
          <w:rFonts w:ascii="Arial" w:hAnsi="Arial" w:cs="Arial"/>
          <w:i/>
          <w:sz w:val="22"/>
          <w:szCs w:val="22"/>
          <w:u w:val="single"/>
        </w:rPr>
        <w:t xml:space="preserve">Indicar nombre de la entidad que emite </w:t>
      </w:r>
      <w:r w:rsidR="00E13B9A" w:rsidRPr="00E607AC">
        <w:rPr>
          <w:rFonts w:ascii="Arial" w:hAnsi="Arial" w:cs="Arial"/>
          <w:i/>
          <w:sz w:val="22"/>
          <w:szCs w:val="22"/>
          <w:u w:val="single"/>
        </w:rPr>
        <w:t>el compromiso para suscribir el Contrato de Fiducia</w:t>
      </w:r>
      <w:r w:rsidRPr="00E607AC">
        <w:rPr>
          <w:rFonts w:ascii="Arial" w:hAnsi="Arial" w:cs="Arial"/>
          <w:sz w:val="22"/>
          <w:szCs w:val="22"/>
        </w:rPr>
        <w:t>]</w:t>
      </w:r>
    </w:p>
    <w:p w14:paraId="595574EC" w14:textId="77777777" w:rsidR="00ED5CD3" w:rsidRPr="00E607AC" w:rsidRDefault="00F55ECE" w:rsidP="009E6B54">
      <w:pPr>
        <w:keepLines/>
        <w:autoSpaceDE w:val="0"/>
        <w:autoSpaceDN w:val="0"/>
        <w:adjustRightInd w:val="0"/>
        <w:spacing w:before="120" w:after="120"/>
        <w:rPr>
          <w:rFonts w:ascii="Arial" w:hAnsi="Arial" w:cs="Arial"/>
          <w:sz w:val="22"/>
          <w:szCs w:val="22"/>
        </w:rPr>
      </w:pPr>
      <w:r w:rsidRPr="00E607AC">
        <w:rPr>
          <w:rFonts w:ascii="Arial" w:hAnsi="Arial" w:cs="Arial"/>
          <w:sz w:val="22"/>
          <w:szCs w:val="22"/>
        </w:rPr>
        <w:t>[</w:t>
      </w:r>
      <w:r w:rsidRPr="00E607AC">
        <w:rPr>
          <w:rFonts w:ascii="Arial" w:hAnsi="Arial" w:cs="Arial"/>
          <w:i/>
          <w:sz w:val="22"/>
          <w:szCs w:val="22"/>
          <w:u w:val="single"/>
        </w:rPr>
        <w:t>Indicar datos de contacto: “dirección y ciudad, números de teléfono, fax y dirección del correo electrónico”</w:t>
      </w:r>
      <w:r w:rsidRPr="00E607AC">
        <w:rPr>
          <w:rFonts w:ascii="Arial" w:hAnsi="Arial" w:cs="Arial"/>
          <w:sz w:val="22"/>
          <w:szCs w:val="22"/>
        </w:rPr>
        <w:t>]</w:t>
      </w:r>
    </w:p>
    <w:p w14:paraId="3E736FF4" w14:textId="77777777" w:rsidR="00F55ECE" w:rsidRPr="00E607AC" w:rsidRDefault="00F55ECE" w:rsidP="009E6B54">
      <w:pPr>
        <w:keepLines/>
        <w:autoSpaceDE w:val="0"/>
        <w:autoSpaceDN w:val="0"/>
        <w:adjustRightInd w:val="0"/>
        <w:spacing w:before="120" w:after="120"/>
        <w:rPr>
          <w:rFonts w:ascii="Arial" w:hAnsi="Arial" w:cs="Arial"/>
          <w:i/>
          <w:sz w:val="22"/>
          <w:szCs w:val="22"/>
        </w:rPr>
      </w:pPr>
      <w:r w:rsidRPr="00E607AC">
        <w:rPr>
          <w:rFonts w:ascii="Arial" w:hAnsi="Arial" w:cs="Arial"/>
          <w:i/>
          <w:sz w:val="22"/>
          <w:szCs w:val="22"/>
        </w:rPr>
        <w:t xml:space="preserve">{por parte del Proponente} </w:t>
      </w:r>
    </w:p>
    <w:p w14:paraId="6D9AC4E5" w14:textId="244B0884" w:rsidR="00ED5CD3" w:rsidRPr="00E607AC" w:rsidRDefault="00F55ECE" w:rsidP="009E6B54">
      <w:pPr>
        <w:keepLines/>
        <w:autoSpaceDE w:val="0"/>
        <w:autoSpaceDN w:val="0"/>
        <w:adjustRightInd w:val="0"/>
        <w:spacing w:before="120" w:after="120"/>
        <w:jc w:val="both"/>
        <w:rPr>
          <w:rFonts w:ascii="Arial" w:hAnsi="Arial" w:cs="Arial"/>
          <w:sz w:val="22"/>
          <w:szCs w:val="22"/>
        </w:rPr>
      </w:pPr>
      <w:r w:rsidRPr="00E607AC">
        <w:rPr>
          <w:rFonts w:ascii="Arial" w:hAnsi="Arial" w:cs="Arial"/>
          <w:sz w:val="22"/>
          <w:szCs w:val="22"/>
        </w:rPr>
        <w:t>[</w:t>
      </w:r>
      <w:r w:rsidRPr="00E607AC">
        <w:rPr>
          <w:rFonts w:ascii="Arial" w:hAnsi="Arial" w:cs="Arial"/>
          <w:i/>
          <w:sz w:val="22"/>
          <w:szCs w:val="22"/>
          <w:u w:val="single"/>
        </w:rPr>
        <w:t xml:space="preserve">Firma del Representante Legal o </w:t>
      </w:r>
      <w:r w:rsidR="0073070C" w:rsidRPr="00E607AC">
        <w:rPr>
          <w:rFonts w:ascii="Arial" w:hAnsi="Arial" w:cs="Arial"/>
          <w:i/>
          <w:sz w:val="22"/>
          <w:szCs w:val="22"/>
          <w:u w:val="single"/>
        </w:rPr>
        <w:t>Apoderado</w:t>
      </w:r>
      <w:r w:rsidRPr="00E607AC">
        <w:rPr>
          <w:rFonts w:ascii="Arial" w:hAnsi="Arial" w:cs="Arial"/>
          <w:i/>
          <w:sz w:val="22"/>
          <w:szCs w:val="22"/>
          <w:u w:val="single"/>
        </w:rPr>
        <w:t xml:space="preserve"> del Proponente</w:t>
      </w:r>
      <w:r w:rsidRPr="00E607AC">
        <w:rPr>
          <w:rFonts w:ascii="Arial" w:hAnsi="Arial" w:cs="Arial"/>
          <w:sz w:val="22"/>
          <w:szCs w:val="22"/>
        </w:rPr>
        <w:t xml:space="preserve">]  </w:t>
      </w:r>
    </w:p>
    <w:p w14:paraId="65807C8D" w14:textId="77777777" w:rsidR="00ED5CD3" w:rsidRPr="00E607AC" w:rsidRDefault="00F55ECE" w:rsidP="009E6B54">
      <w:pPr>
        <w:keepLines/>
        <w:autoSpaceDE w:val="0"/>
        <w:autoSpaceDN w:val="0"/>
        <w:adjustRightInd w:val="0"/>
        <w:spacing w:before="120" w:after="120"/>
        <w:jc w:val="both"/>
        <w:rPr>
          <w:rFonts w:ascii="Arial" w:hAnsi="Arial" w:cs="Arial"/>
          <w:sz w:val="22"/>
          <w:szCs w:val="22"/>
        </w:rPr>
      </w:pPr>
      <w:r w:rsidRPr="00E607AC">
        <w:rPr>
          <w:rFonts w:ascii="Arial" w:hAnsi="Arial" w:cs="Arial"/>
          <w:sz w:val="22"/>
          <w:szCs w:val="22"/>
        </w:rPr>
        <w:t>[</w:t>
      </w:r>
      <w:r w:rsidRPr="00E607AC">
        <w:rPr>
          <w:rFonts w:ascii="Arial" w:hAnsi="Arial" w:cs="Arial"/>
          <w:i/>
          <w:sz w:val="22"/>
          <w:szCs w:val="22"/>
          <w:u w:val="single"/>
        </w:rPr>
        <w:t>Indicar nombre y documento de identidad del firmante</w:t>
      </w:r>
      <w:r w:rsidRPr="00E607AC">
        <w:rPr>
          <w:rFonts w:ascii="Arial" w:hAnsi="Arial" w:cs="Arial"/>
          <w:sz w:val="22"/>
          <w:szCs w:val="22"/>
        </w:rPr>
        <w:t>]</w:t>
      </w:r>
    </w:p>
    <w:p w14:paraId="0D3714B4" w14:textId="77777777" w:rsidR="00ED5CD3" w:rsidRPr="00E607AC" w:rsidRDefault="00F55ECE" w:rsidP="009E6B54">
      <w:pPr>
        <w:keepLines/>
        <w:autoSpaceDE w:val="0"/>
        <w:autoSpaceDN w:val="0"/>
        <w:adjustRightInd w:val="0"/>
        <w:spacing w:before="120" w:after="120"/>
        <w:jc w:val="both"/>
        <w:rPr>
          <w:rFonts w:ascii="Arial" w:hAnsi="Arial" w:cs="Arial"/>
          <w:sz w:val="22"/>
          <w:szCs w:val="22"/>
        </w:rPr>
      </w:pPr>
      <w:r w:rsidRPr="00E607AC">
        <w:rPr>
          <w:rFonts w:ascii="Arial" w:hAnsi="Arial" w:cs="Arial"/>
          <w:sz w:val="22"/>
          <w:szCs w:val="22"/>
        </w:rPr>
        <w:t>[</w:t>
      </w:r>
      <w:r w:rsidRPr="00E607AC">
        <w:rPr>
          <w:rFonts w:ascii="Arial" w:hAnsi="Arial" w:cs="Arial"/>
          <w:i/>
          <w:sz w:val="22"/>
          <w:szCs w:val="22"/>
          <w:u w:val="single"/>
        </w:rPr>
        <w:t>Indicar cargo del Firmante</w:t>
      </w:r>
      <w:r w:rsidRPr="00E607AC">
        <w:rPr>
          <w:rFonts w:ascii="Arial" w:hAnsi="Arial" w:cs="Arial"/>
          <w:sz w:val="22"/>
          <w:szCs w:val="22"/>
        </w:rPr>
        <w:t>]</w:t>
      </w:r>
    </w:p>
    <w:p w14:paraId="1521EAF3" w14:textId="6D927629" w:rsidR="00ED5CD3" w:rsidRPr="00E607AC" w:rsidRDefault="00F55ECE" w:rsidP="009E6B54">
      <w:pPr>
        <w:keepLines/>
        <w:autoSpaceDE w:val="0"/>
        <w:autoSpaceDN w:val="0"/>
        <w:adjustRightInd w:val="0"/>
        <w:spacing w:before="120" w:after="120"/>
        <w:rPr>
          <w:rFonts w:ascii="Arial" w:hAnsi="Arial" w:cs="Arial"/>
          <w:sz w:val="22"/>
          <w:szCs w:val="22"/>
        </w:rPr>
      </w:pPr>
      <w:r w:rsidRPr="00E607AC">
        <w:rPr>
          <w:rFonts w:ascii="Arial" w:hAnsi="Arial" w:cs="Arial"/>
          <w:sz w:val="22"/>
          <w:szCs w:val="22"/>
        </w:rPr>
        <w:t>[</w:t>
      </w:r>
      <w:r w:rsidRPr="00E607AC">
        <w:rPr>
          <w:rFonts w:ascii="Arial" w:hAnsi="Arial" w:cs="Arial"/>
          <w:i/>
          <w:sz w:val="22"/>
          <w:szCs w:val="22"/>
          <w:u w:val="single"/>
        </w:rPr>
        <w:t>Indicar la calidad del firmante: “</w:t>
      </w:r>
      <w:r w:rsidRPr="00E607AC">
        <w:rPr>
          <w:rFonts w:ascii="Arial" w:hAnsi="Arial" w:cs="Arial"/>
          <w:b/>
          <w:i/>
          <w:sz w:val="22"/>
          <w:szCs w:val="22"/>
          <w:u w:val="single"/>
        </w:rPr>
        <w:t>Representante Legal</w:t>
      </w:r>
      <w:r w:rsidRPr="00E607AC">
        <w:rPr>
          <w:rFonts w:ascii="Arial" w:hAnsi="Arial" w:cs="Arial"/>
          <w:i/>
          <w:sz w:val="22"/>
          <w:szCs w:val="22"/>
          <w:u w:val="single"/>
        </w:rPr>
        <w:t xml:space="preserve"> o </w:t>
      </w:r>
      <w:r w:rsidR="0073070C" w:rsidRPr="00E607AC">
        <w:rPr>
          <w:rFonts w:ascii="Arial" w:hAnsi="Arial" w:cs="Arial"/>
          <w:b/>
          <w:i/>
          <w:sz w:val="22"/>
          <w:szCs w:val="22"/>
          <w:u w:val="single"/>
        </w:rPr>
        <w:t>Apoderado</w:t>
      </w:r>
      <w:r w:rsidRPr="00E607AC">
        <w:rPr>
          <w:rFonts w:ascii="Arial" w:hAnsi="Arial" w:cs="Arial"/>
          <w:i/>
          <w:sz w:val="22"/>
          <w:szCs w:val="22"/>
          <w:u w:val="single"/>
        </w:rPr>
        <w:t xml:space="preserve"> del Proponente”</w:t>
      </w:r>
      <w:r w:rsidRPr="00E607AC">
        <w:rPr>
          <w:rFonts w:ascii="Arial" w:hAnsi="Arial" w:cs="Arial"/>
          <w:sz w:val="22"/>
          <w:szCs w:val="22"/>
        </w:rPr>
        <w:t>]</w:t>
      </w:r>
    </w:p>
    <w:p w14:paraId="513F3089" w14:textId="77777777" w:rsidR="00ED5CD3" w:rsidRPr="00E607AC" w:rsidRDefault="00F55ECE" w:rsidP="009E6B54">
      <w:pPr>
        <w:keepLines/>
        <w:spacing w:before="120" w:after="120"/>
        <w:jc w:val="both"/>
        <w:rPr>
          <w:rFonts w:ascii="Arial" w:hAnsi="Arial" w:cs="Arial"/>
          <w:sz w:val="22"/>
          <w:szCs w:val="22"/>
        </w:rPr>
      </w:pPr>
      <w:r w:rsidRPr="00E607AC">
        <w:rPr>
          <w:rFonts w:ascii="Arial" w:hAnsi="Arial" w:cs="Arial"/>
          <w:sz w:val="22"/>
          <w:szCs w:val="22"/>
        </w:rPr>
        <w:t>[</w:t>
      </w:r>
      <w:r w:rsidRPr="00E607AC">
        <w:rPr>
          <w:rFonts w:ascii="Arial" w:hAnsi="Arial" w:cs="Arial"/>
          <w:i/>
          <w:sz w:val="22"/>
          <w:szCs w:val="22"/>
          <w:u w:val="single"/>
        </w:rPr>
        <w:t>Indicar nombre del Proponente</w:t>
      </w:r>
      <w:r w:rsidRPr="00E607AC">
        <w:rPr>
          <w:rFonts w:ascii="Arial" w:hAnsi="Arial" w:cs="Arial"/>
          <w:sz w:val="22"/>
          <w:szCs w:val="22"/>
        </w:rPr>
        <w:t>]</w:t>
      </w:r>
    </w:p>
    <w:p w14:paraId="0035E3D2" w14:textId="77777777" w:rsidR="00EA675C" w:rsidRPr="00E607AC" w:rsidRDefault="00EA675C" w:rsidP="009E6B54">
      <w:pPr>
        <w:keepLines/>
        <w:spacing w:before="120" w:after="120"/>
        <w:jc w:val="both"/>
        <w:rPr>
          <w:rFonts w:ascii="Arial" w:hAnsi="Arial" w:cs="Arial"/>
          <w:i/>
          <w:iCs/>
          <w:sz w:val="22"/>
          <w:szCs w:val="22"/>
        </w:rPr>
      </w:pPr>
      <w:r w:rsidRPr="00E607AC">
        <w:rPr>
          <w:rFonts w:ascii="Arial" w:hAnsi="Arial" w:cs="Arial"/>
          <w:i/>
          <w:iCs/>
          <w:sz w:val="22"/>
          <w:szCs w:val="22"/>
        </w:rPr>
        <w:br w:type="page"/>
      </w:r>
    </w:p>
    <w:p w14:paraId="5810CFCA" w14:textId="77777777" w:rsidR="00EA675C" w:rsidRPr="00E607AC" w:rsidRDefault="00EA675C" w:rsidP="009E6B54">
      <w:pPr>
        <w:pStyle w:val="Ttulo2"/>
        <w:keepNext w:val="0"/>
        <w:spacing w:before="120" w:after="120" w:line="240" w:lineRule="auto"/>
        <w:jc w:val="center"/>
        <w:rPr>
          <w:rFonts w:ascii="Arial" w:hAnsi="Arial" w:cs="Arial"/>
          <w:sz w:val="22"/>
          <w:szCs w:val="22"/>
        </w:rPr>
      </w:pPr>
      <w:bookmarkStart w:id="621" w:name="_Toc387047990"/>
      <w:bookmarkStart w:id="622" w:name="_Toc376185402"/>
      <w:bookmarkStart w:id="623" w:name="_Toc388431031"/>
      <w:bookmarkStart w:id="624" w:name="_Toc388613291"/>
      <w:bookmarkStart w:id="625" w:name="_Toc375415924"/>
      <w:bookmarkStart w:id="626" w:name="_Toc44003911"/>
      <w:r w:rsidRPr="00E607AC">
        <w:rPr>
          <w:rFonts w:ascii="Arial" w:hAnsi="Arial" w:cs="Arial"/>
          <w:color w:val="auto"/>
          <w:sz w:val="22"/>
          <w:szCs w:val="22"/>
        </w:rPr>
        <w:lastRenderedPageBreak/>
        <w:t xml:space="preserve">FORMULARIO </w:t>
      </w:r>
      <w:r w:rsidR="00B475C7" w:rsidRPr="00E607AC">
        <w:rPr>
          <w:rFonts w:ascii="Arial" w:hAnsi="Arial" w:cs="Arial"/>
          <w:color w:val="auto"/>
          <w:sz w:val="22"/>
          <w:szCs w:val="22"/>
        </w:rPr>
        <w:t xml:space="preserve">No. </w:t>
      </w:r>
      <w:r w:rsidR="00457E09" w:rsidRPr="00E607AC">
        <w:rPr>
          <w:rFonts w:ascii="Arial" w:hAnsi="Arial" w:cs="Arial"/>
          <w:color w:val="auto"/>
          <w:sz w:val="22"/>
          <w:szCs w:val="22"/>
        </w:rPr>
        <w:t>8</w:t>
      </w:r>
      <w:r w:rsidRPr="00E607AC">
        <w:rPr>
          <w:rFonts w:ascii="Arial" w:hAnsi="Arial" w:cs="Arial"/>
          <w:color w:val="auto"/>
          <w:sz w:val="22"/>
          <w:szCs w:val="22"/>
        </w:rPr>
        <w:t>, Compromiso para contratar el Asesor de Calidad</w:t>
      </w:r>
      <w:bookmarkEnd w:id="621"/>
      <w:bookmarkEnd w:id="622"/>
      <w:bookmarkEnd w:id="623"/>
      <w:bookmarkEnd w:id="624"/>
      <w:bookmarkEnd w:id="625"/>
      <w:bookmarkEnd w:id="626"/>
    </w:p>
    <w:p w14:paraId="1800634F" w14:textId="77777777" w:rsidR="00EA675C" w:rsidRPr="00E607AC" w:rsidRDefault="00EA675C" w:rsidP="009E6B54">
      <w:pPr>
        <w:keepLines/>
        <w:spacing w:before="120" w:after="120"/>
        <w:jc w:val="center"/>
        <w:rPr>
          <w:rFonts w:ascii="Arial" w:hAnsi="Arial" w:cs="Arial"/>
          <w:sz w:val="22"/>
          <w:szCs w:val="22"/>
        </w:rPr>
      </w:pPr>
      <w:r w:rsidRPr="00E607AC">
        <w:rPr>
          <w:rFonts w:ascii="Arial" w:hAnsi="Arial" w:cs="Arial"/>
          <w:sz w:val="22"/>
          <w:szCs w:val="22"/>
        </w:rPr>
        <w:t xml:space="preserve"> </w:t>
      </w:r>
    </w:p>
    <w:p w14:paraId="61EE88E4" w14:textId="77777777" w:rsidR="00ED5CD3" w:rsidRPr="00E607AC" w:rsidRDefault="00EA675C" w:rsidP="009E6B54">
      <w:pPr>
        <w:keepLines/>
        <w:spacing w:before="120" w:after="120"/>
        <w:jc w:val="center"/>
        <w:rPr>
          <w:rFonts w:ascii="Arial" w:hAnsi="Arial" w:cs="Arial"/>
          <w:sz w:val="22"/>
          <w:szCs w:val="22"/>
        </w:rPr>
      </w:pPr>
      <w:r w:rsidRPr="00E607AC">
        <w:rPr>
          <w:rFonts w:ascii="Arial" w:hAnsi="Arial" w:cs="Arial"/>
          <w:sz w:val="22"/>
          <w:szCs w:val="22"/>
        </w:rPr>
        <w:t xml:space="preserve">(Numerales 1.1 del Anexo 2 de los </w:t>
      </w:r>
      <w:r w:rsidRPr="00E607AC">
        <w:rPr>
          <w:rFonts w:ascii="Arial" w:hAnsi="Arial" w:cs="Arial"/>
          <w:bCs/>
          <w:sz w:val="22"/>
          <w:szCs w:val="22"/>
        </w:rPr>
        <w:t>Documentos de Selección del Inversionista</w:t>
      </w:r>
      <w:r w:rsidRPr="00E607AC">
        <w:rPr>
          <w:rFonts w:ascii="Arial" w:hAnsi="Arial" w:cs="Arial"/>
          <w:sz w:val="22"/>
          <w:szCs w:val="22"/>
        </w:rPr>
        <w:t>)</w:t>
      </w:r>
    </w:p>
    <w:p w14:paraId="17067FB4" w14:textId="77777777" w:rsidR="00ED5CD3" w:rsidRPr="00E607AC" w:rsidRDefault="00A67686" w:rsidP="009E6B54">
      <w:pPr>
        <w:keepLines/>
        <w:autoSpaceDE w:val="0"/>
        <w:autoSpaceDN w:val="0"/>
        <w:adjustRightInd w:val="0"/>
        <w:spacing w:before="120" w:after="120"/>
        <w:rPr>
          <w:rFonts w:ascii="Arial" w:hAnsi="Arial" w:cs="Arial"/>
          <w:sz w:val="22"/>
          <w:szCs w:val="22"/>
        </w:rPr>
      </w:pPr>
      <w:r w:rsidRPr="00E607AC">
        <w:rPr>
          <w:rFonts w:ascii="Arial" w:hAnsi="Arial" w:cs="Arial"/>
          <w:sz w:val="22"/>
          <w:szCs w:val="22"/>
        </w:rPr>
        <w:t>[</w:t>
      </w:r>
      <w:r w:rsidRPr="00E607AC">
        <w:rPr>
          <w:rFonts w:ascii="Arial" w:hAnsi="Arial" w:cs="Arial"/>
          <w:i/>
          <w:sz w:val="22"/>
          <w:szCs w:val="22"/>
          <w:u w:val="single"/>
        </w:rPr>
        <w:t>Ciudad</w:t>
      </w:r>
      <w:r w:rsidRPr="00E607AC">
        <w:rPr>
          <w:rFonts w:ascii="Arial" w:hAnsi="Arial" w:cs="Arial"/>
          <w:sz w:val="22"/>
          <w:szCs w:val="22"/>
        </w:rPr>
        <w:t>], [</w:t>
      </w:r>
      <w:r w:rsidRPr="00E607AC">
        <w:rPr>
          <w:rFonts w:ascii="Arial" w:hAnsi="Arial" w:cs="Arial"/>
          <w:i/>
          <w:sz w:val="22"/>
          <w:szCs w:val="22"/>
          <w:u w:val="single"/>
        </w:rPr>
        <w:t>día</w:t>
      </w:r>
      <w:r w:rsidRPr="00E607AC">
        <w:rPr>
          <w:rFonts w:ascii="Arial" w:hAnsi="Arial" w:cs="Arial"/>
          <w:sz w:val="22"/>
          <w:szCs w:val="22"/>
        </w:rPr>
        <w:t>] de [</w:t>
      </w:r>
      <w:r w:rsidRPr="00E607AC">
        <w:rPr>
          <w:rFonts w:ascii="Arial" w:hAnsi="Arial" w:cs="Arial"/>
          <w:i/>
          <w:sz w:val="22"/>
          <w:szCs w:val="22"/>
          <w:u w:val="single"/>
        </w:rPr>
        <w:t>mes</w:t>
      </w:r>
      <w:r w:rsidRPr="00E607AC">
        <w:rPr>
          <w:rFonts w:ascii="Arial" w:hAnsi="Arial" w:cs="Arial"/>
          <w:sz w:val="22"/>
          <w:szCs w:val="22"/>
        </w:rPr>
        <w:t>] de [</w:t>
      </w:r>
      <w:r w:rsidRPr="00E607AC">
        <w:rPr>
          <w:rFonts w:ascii="Arial" w:hAnsi="Arial" w:cs="Arial"/>
          <w:i/>
          <w:sz w:val="22"/>
          <w:szCs w:val="22"/>
          <w:u w:val="single"/>
        </w:rPr>
        <w:t>año</w:t>
      </w:r>
      <w:r w:rsidRPr="00E607AC">
        <w:rPr>
          <w:rFonts w:ascii="Arial" w:hAnsi="Arial" w:cs="Arial"/>
          <w:sz w:val="22"/>
          <w:szCs w:val="22"/>
        </w:rPr>
        <w:t>]</w:t>
      </w:r>
    </w:p>
    <w:p w14:paraId="6F5DCCF1" w14:textId="77777777" w:rsidR="00A67686" w:rsidRPr="00E607AC" w:rsidRDefault="00A67686" w:rsidP="009E6B54">
      <w:pPr>
        <w:keepLines/>
        <w:autoSpaceDE w:val="0"/>
        <w:autoSpaceDN w:val="0"/>
        <w:adjustRightInd w:val="0"/>
        <w:spacing w:before="120" w:after="120"/>
        <w:rPr>
          <w:rFonts w:ascii="Arial" w:hAnsi="Arial" w:cs="Arial"/>
          <w:sz w:val="22"/>
          <w:szCs w:val="22"/>
        </w:rPr>
      </w:pPr>
      <w:r w:rsidRPr="00E607AC">
        <w:rPr>
          <w:rFonts w:ascii="Arial" w:hAnsi="Arial" w:cs="Arial"/>
          <w:sz w:val="22"/>
          <w:szCs w:val="22"/>
        </w:rPr>
        <w:t xml:space="preserve">Señores </w:t>
      </w:r>
    </w:p>
    <w:p w14:paraId="7C8C2E5C" w14:textId="77777777" w:rsidR="00A67686" w:rsidRPr="00E607AC" w:rsidRDefault="00A67686" w:rsidP="009E6B54">
      <w:pPr>
        <w:keepLines/>
        <w:autoSpaceDE w:val="0"/>
        <w:autoSpaceDN w:val="0"/>
        <w:adjustRightInd w:val="0"/>
        <w:spacing w:before="120" w:after="120"/>
        <w:rPr>
          <w:rFonts w:ascii="Arial" w:hAnsi="Arial" w:cs="Arial"/>
          <w:sz w:val="22"/>
          <w:szCs w:val="22"/>
        </w:rPr>
      </w:pPr>
      <w:r w:rsidRPr="00E607AC">
        <w:rPr>
          <w:rFonts w:ascii="Arial" w:hAnsi="Arial" w:cs="Arial"/>
          <w:sz w:val="22"/>
          <w:szCs w:val="22"/>
        </w:rPr>
        <w:t xml:space="preserve">UPME </w:t>
      </w:r>
    </w:p>
    <w:p w14:paraId="28DB8685" w14:textId="77777777" w:rsidR="00A67686" w:rsidRPr="00E607AC" w:rsidRDefault="00A67686" w:rsidP="009E6B54">
      <w:pPr>
        <w:keepLines/>
        <w:autoSpaceDE w:val="0"/>
        <w:autoSpaceDN w:val="0"/>
        <w:adjustRightInd w:val="0"/>
        <w:spacing w:before="120" w:after="120"/>
        <w:rPr>
          <w:rFonts w:ascii="Arial" w:hAnsi="Arial" w:cs="Arial"/>
          <w:sz w:val="22"/>
          <w:szCs w:val="22"/>
        </w:rPr>
      </w:pPr>
      <w:proofErr w:type="spellStart"/>
      <w:r w:rsidRPr="00E607AC">
        <w:rPr>
          <w:rFonts w:ascii="Arial" w:hAnsi="Arial" w:cs="Arial"/>
          <w:sz w:val="22"/>
          <w:szCs w:val="22"/>
        </w:rPr>
        <w:t>Atn</w:t>
      </w:r>
      <w:proofErr w:type="spellEnd"/>
      <w:r w:rsidRPr="00E607AC">
        <w:rPr>
          <w:rFonts w:ascii="Arial" w:hAnsi="Arial" w:cs="Arial"/>
          <w:sz w:val="22"/>
          <w:szCs w:val="22"/>
        </w:rPr>
        <w:t xml:space="preserve">: </w:t>
      </w:r>
      <w:proofErr w:type="gramStart"/>
      <w:r w:rsidRPr="00E607AC">
        <w:rPr>
          <w:rFonts w:ascii="Arial" w:hAnsi="Arial" w:cs="Arial"/>
          <w:sz w:val="22"/>
          <w:szCs w:val="22"/>
        </w:rPr>
        <w:t>Director</w:t>
      </w:r>
      <w:proofErr w:type="gramEnd"/>
      <w:r w:rsidRPr="00E607AC">
        <w:rPr>
          <w:rFonts w:ascii="Arial" w:hAnsi="Arial" w:cs="Arial"/>
          <w:sz w:val="22"/>
          <w:szCs w:val="22"/>
        </w:rPr>
        <w:t xml:space="preserve">(a) General </w:t>
      </w:r>
    </w:p>
    <w:p w14:paraId="08C462FA" w14:textId="77777777" w:rsidR="00ED5CD3" w:rsidRPr="00E607AC" w:rsidRDefault="00A67686" w:rsidP="009E6B54">
      <w:pPr>
        <w:keepLines/>
        <w:autoSpaceDE w:val="0"/>
        <w:autoSpaceDN w:val="0"/>
        <w:adjustRightInd w:val="0"/>
        <w:spacing w:before="120" w:after="120"/>
        <w:rPr>
          <w:rFonts w:ascii="Arial" w:hAnsi="Arial" w:cs="Arial"/>
          <w:sz w:val="22"/>
          <w:szCs w:val="22"/>
        </w:rPr>
      </w:pPr>
      <w:r w:rsidRPr="00E607AC">
        <w:rPr>
          <w:rFonts w:ascii="Arial" w:hAnsi="Arial" w:cs="Arial"/>
          <w:sz w:val="22"/>
          <w:szCs w:val="22"/>
        </w:rPr>
        <w:t>Bogotá D.C., Colombia</w:t>
      </w:r>
    </w:p>
    <w:p w14:paraId="6CBEF645" w14:textId="1750EBB2" w:rsidR="00ED5CD3" w:rsidRPr="00E607AC" w:rsidRDefault="00A67686" w:rsidP="009E6B54">
      <w:pPr>
        <w:keepLines/>
        <w:autoSpaceDE w:val="0"/>
        <w:autoSpaceDN w:val="0"/>
        <w:adjustRightInd w:val="0"/>
        <w:spacing w:before="120" w:after="120"/>
        <w:jc w:val="both"/>
        <w:rPr>
          <w:rFonts w:ascii="Arial" w:hAnsi="Arial" w:cs="Arial"/>
          <w:sz w:val="22"/>
          <w:szCs w:val="22"/>
        </w:rPr>
      </w:pPr>
      <w:proofErr w:type="spellStart"/>
      <w:r w:rsidRPr="00E607AC">
        <w:rPr>
          <w:rFonts w:ascii="Arial" w:hAnsi="Arial" w:cs="Arial"/>
          <w:sz w:val="22"/>
          <w:szCs w:val="22"/>
        </w:rPr>
        <w:t>Ref</w:t>
      </w:r>
      <w:proofErr w:type="spellEnd"/>
      <w:r w:rsidRPr="00E607AC">
        <w:rPr>
          <w:rFonts w:ascii="Arial" w:hAnsi="Arial" w:cs="Arial"/>
          <w:sz w:val="22"/>
          <w:szCs w:val="22"/>
        </w:rPr>
        <w:t>: Convocatoria Pública UPME</w:t>
      </w:r>
      <w:r w:rsidR="008616BB" w:rsidRPr="00E607AC">
        <w:rPr>
          <w:rFonts w:ascii="Arial" w:hAnsi="Arial" w:cs="Arial"/>
          <w:sz w:val="22"/>
          <w:szCs w:val="22"/>
        </w:rPr>
        <w:t xml:space="preserve"> GN</w:t>
      </w:r>
      <w:r w:rsidRPr="00E607AC">
        <w:rPr>
          <w:rFonts w:ascii="Arial" w:hAnsi="Arial" w:cs="Arial"/>
          <w:sz w:val="22"/>
          <w:szCs w:val="22"/>
        </w:rPr>
        <w:t xml:space="preserve"> </w:t>
      </w:r>
      <w:r w:rsidR="006671B8" w:rsidRPr="00E607AC">
        <w:rPr>
          <w:rFonts w:ascii="Arial" w:hAnsi="Arial" w:cs="Arial"/>
          <w:sz w:val="22"/>
          <w:szCs w:val="22"/>
        </w:rPr>
        <w:t xml:space="preserve">[XX </w:t>
      </w:r>
      <w:r w:rsidRPr="00E607AC">
        <w:rPr>
          <w:rFonts w:ascii="Arial" w:hAnsi="Arial" w:cs="Arial"/>
          <w:sz w:val="22"/>
          <w:szCs w:val="22"/>
        </w:rPr>
        <w:t xml:space="preserve">– </w:t>
      </w:r>
      <w:r w:rsidR="006671B8" w:rsidRPr="00E607AC">
        <w:rPr>
          <w:rFonts w:ascii="Arial" w:hAnsi="Arial" w:cs="Arial"/>
          <w:sz w:val="22"/>
          <w:szCs w:val="22"/>
        </w:rPr>
        <w:t>20XX].</w:t>
      </w:r>
      <w:r w:rsidR="000F061C" w:rsidRPr="00E607AC">
        <w:rPr>
          <w:rFonts w:ascii="Arial" w:hAnsi="Arial" w:cs="Arial"/>
          <w:sz w:val="22"/>
          <w:szCs w:val="22"/>
        </w:rPr>
        <w:t xml:space="preserve"> </w:t>
      </w:r>
      <w:r w:rsidR="008616BB" w:rsidRPr="00E607AC">
        <w:rPr>
          <w:rFonts w:ascii="Arial" w:hAnsi="Arial" w:cs="Arial"/>
          <w:sz w:val="22"/>
          <w:szCs w:val="22"/>
        </w:rPr>
        <w:t xml:space="preserve">Selección de un Inversionista para la prestación del servicio de almacenamiento de GNL, </w:t>
      </w:r>
      <w:r w:rsidR="00A65394" w:rsidRPr="00E607AC">
        <w:rPr>
          <w:rFonts w:ascii="Arial" w:hAnsi="Arial" w:cs="Arial"/>
          <w:sz w:val="22"/>
          <w:szCs w:val="22"/>
        </w:rPr>
        <w:t>regasificación y</w:t>
      </w:r>
      <w:r w:rsidR="008616BB" w:rsidRPr="00E607AC">
        <w:rPr>
          <w:rFonts w:ascii="Arial" w:hAnsi="Arial" w:cs="Arial"/>
          <w:sz w:val="22"/>
          <w:szCs w:val="22"/>
        </w:rPr>
        <w:t xml:space="preserve"> transporte de gas natural y servicios asociados de la Infraestructura de Importación de Gas del Pacífico conformada por una planta de regasificación en la bahía de Buenaventura y un Gasoducto entre Buenaventura y Yumbo</w:t>
      </w:r>
      <w:r w:rsidRPr="00E607AC">
        <w:rPr>
          <w:rFonts w:ascii="Arial" w:hAnsi="Arial" w:cs="Arial"/>
          <w:sz w:val="22"/>
          <w:szCs w:val="22"/>
        </w:rPr>
        <w:t>.</w:t>
      </w:r>
    </w:p>
    <w:p w14:paraId="74FA968C" w14:textId="77777777" w:rsidR="00A67686" w:rsidRPr="00E607AC" w:rsidRDefault="00A67686" w:rsidP="009E6B54">
      <w:pPr>
        <w:keepLines/>
        <w:spacing w:before="120" w:after="120"/>
        <w:jc w:val="both"/>
        <w:rPr>
          <w:rFonts w:ascii="Arial" w:hAnsi="Arial" w:cs="Arial"/>
          <w:sz w:val="22"/>
          <w:szCs w:val="22"/>
        </w:rPr>
      </w:pPr>
      <w:r w:rsidRPr="00E607AC">
        <w:rPr>
          <w:rFonts w:ascii="Arial" w:hAnsi="Arial" w:cs="Arial"/>
          <w:sz w:val="22"/>
          <w:szCs w:val="22"/>
        </w:rPr>
        <w:t>Proponente: [</w:t>
      </w:r>
      <w:r w:rsidRPr="00E607AC">
        <w:rPr>
          <w:rFonts w:ascii="Arial" w:hAnsi="Arial" w:cs="Arial"/>
          <w:i/>
          <w:sz w:val="22"/>
          <w:szCs w:val="22"/>
          <w:u w:val="single"/>
        </w:rPr>
        <w:t>Nombre del Proponente</w:t>
      </w:r>
      <w:r w:rsidRPr="00E607AC">
        <w:rPr>
          <w:rFonts w:ascii="Arial" w:hAnsi="Arial" w:cs="Arial"/>
          <w:sz w:val="22"/>
          <w:szCs w:val="22"/>
        </w:rPr>
        <w:t>]</w:t>
      </w:r>
      <w:r w:rsidRPr="00E607AC" w:rsidDel="007921DC">
        <w:rPr>
          <w:rFonts w:ascii="Arial" w:hAnsi="Arial" w:cs="Arial"/>
          <w:sz w:val="22"/>
          <w:szCs w:val="22"/>
        </w:rPr>
        <w:t xml:space="preserve"> </w:t>
      </w:r>
    </w:p>
    <w:p w14:paraId="4C6E5ED6" w14:textId="77777777" w:rsidR="00ED5CD3" w:rsidRPr="00E607AC" w:rsidRDefault="00A67686" w:rsidP="009E6B54">
      <w:pPr>
        <w:keepLines/>
        <w:spacing w:before="120" w:after="120"/>
        <w:jc w:val="both"/>
        <w:rPr>
          <w:rFonts w:ascii="Arial" w:hAnsi="Arial" w:cs="Arial"/>
          <w:bCs/>
          <w:sz w:val="22"/>
          <w:szCs w:val="22"/>
        </w:rPr>
      </w:pPr>
      <w:r w:rsidRPr="00E607AC" w:rsidDel="00A67686">
        <w:rPr>
          <w:rFonts w:ascii="Arial" w:hAnsi="Arial" w:cs="Arial"/>
          <w:sz w:val="22"/>
          <w:szCs w:val="22"/>
        </w:rPr>
        <w:t xml:space="preserve"> </w:t>
      </w:r>
      <w:r w:rsidR="00EA675C" w:rsidRPr="00E607AC">
        <w:rPr>
          <w:rFonts w:ascii="Arial" w:hAnsi="Arial" w:cs="Arial"/>
          <w:bCs/>
          <w:sz w:val="22"/>
          <w:szCs w:val="22"/>
        </w:rPr>
        <w:t>Asunto:</w:t>
      </w:r>
      <w:r w:rsidR="00EA675C" w:rsidRPr="00E607AC">
        <w:rPr>
          <w:rFonts w:ascii="Arial" w:hAnsi="Arial" w:cs="Arial"/>
          <w:sz w:val="22"/>
          <w:szCs w:val="22"/>
        </w:rPr>
        <w:t xml:space="preserve"> Documentación en el </w:t>
      </w:r>
      <w:r w:rsidR="00EA675C" w:rsidRPr="00E607AC">
        <w:rPr>
          <w:rFonts w:ascii="Arial" w:hAnsi="Arial" w:cs="Arial"/>
          <w:bCs/>
          <w:sz w:val="22"/>
          <w:szCs w:val="22"/>
        </w:rPr>
        <w:t xml:space="preserve">Sobre No. 1. </w:t>
      </w:r>
      <w:r w:rsidR="00EA675C" w:rsidRPr="00E607AC">
        <w:rPr>
          <w:rFonts w:ascii="Arial" w:hAnsi="Arial" w:cs="Arial"/>
          <w:sz w:val="22"/>
          <w:szCs w:val="22"/>
        </w:rPr>
        <w:t xml:space="preserve">Compromiso para contratar el Asesor de Calidad </w:t>
      </w:r>
    </w:p>
    <w:p w14:paraId="413919D3" w14:textId="77777777" w:rsidR="00ED5CD3" w:rsidRPr="00E607AC" w:rsidRDefault="00EA675C" w:rsidP="009E6B54">
      <w:pPr>
        <w:keepLines/>
        <w:spacing w:before="120" w:after="120"/>
        <w:jc w:val="both"/>
        <w:rPr>
          <w:rFonts w:ascii="Arial" w:hAnsi="Arial" w:cs="Arial"/>
          <w:sz w:val="22"/>
          <w:szCs w:val="22"/>
        </w:rPr>
      </w:pPr>
      <w:r w:rsidRPr="00E607AC">
        <w:rPr>
          <w:rFonts w:ascii="Arial" w:hAnsi="Arial" w:cs="Arial"/>
          <w:sz w:val="22"/>
          <w:szCs w:val="22"/>
        </w:rPr>
        <w:t>Por la presente,</w:t>
      </w:r>
      <w:r w:rsidR="00A67686" w:rsidRPr="00E607AC">
        <w:rPr>
          <w:rFonts w:ascii="Arial" w:hAnsi="Arial" w:cs="Arial"/>
          <w:sz w:val="22"/>
          <w:szCs w:val="22"/>
        </w:rPr>
        <w:t xml:space="preserve"> nosotros</w:t>
      </w:r>
      <w:r w:rsidRPr="00E607AC">
        <w:rPr>
          <w:rFonts w:ascii="Arial" w:hAnsi="Arial" w:cs="Arial"/>
          <w:sz w:val="22"/>
          <w:szCs w:val="22"/>
        </w:rPr>
        <w:t xml:space="preserve"> </w:t>
      </w:r>
      <w:r w:rsidRPr="00E607AC">
        <w:rPr>
          <w:rFonts w:ascii="Arial" w:hAnsi="Arial" w:cs="Arial"/>
          <w:iCs/>
          <w:sz w:val="22"/>
          <w:szCs w:val="22"/>
        </w:rPr>
        <w:t>[</w:t>
      </w:r>
      <w:r w:rsidRPr="00E607AC">
        <w:rPr>
          <w:rFonts w:ascii="Arial" w:hAnsi="Arial" w:cs="Arial"/>
          <w:i/>
          <w:iCs/>
          <w:sz w:val="22"/>
          <w:szCs w:val="22"/>
          <w:u w:val="single"/>
        </w:rPr>
        <w:t xml:space="preserve">indicar nombre del </w:t>
      </w:r>
      <w:r w:rsidRPr="00E607AC">
        <w:rPr>
          <w:rFonts w:ascii="Arial" w:hAnsi="Arial" w:cs="Arial"/>
          <w:bCs/>
          <w:i/>
          <w:iCs/>
          <w:sz w:val="22"/>
          <w:szCs w:val="22"/>
          <w:u w:val="single"/>
        </w:rPr>
        <w:t>Proponente</w:t>
      </w:r>
      <w:r w:rsidRPr="00E607AC">
        <w:rPr>
          <w:rFonts w:ascii="Arial" w:hAnsi="Arial" w:cs="Arial"/>
          <w:iCs/>
          <w:sz w:val="22"/>
          <w:szCs w:val="22"/>
        </w:rPr>
        <w:t>]</w:t>
      </w:r>
      <w:r w:rsidR="00A67686" w:rsidRPr="00E607AC">
        <w:rPr>
          <w:rFonts w:ascii="Arial" w:hAnsi="Arial" w:cs="Arial"/>
          <w:iCs/>
          <w:sz w:val="22"/>
          <w:szCs w:val="22"/>
        </w:rPr>
        <w:t>,</w:t>
      </w:r>
      <w:r w:rsidRPr="00E607AC">
        <w:rPr>
          <w:rFonts w:ascii="Arial" w:hAnsi="Arial" w:cs="Arial"/>
          <w:i/>
          <w:iCs/>
          <w:sz w:val="22"/>
          <w:szCs w:val="22"/>
        </w:rPr>
        <w:t xml:space="preserve"> </w:t>
      </w:r>
      <w:r w:rsidRPr="00E607AC">
        <w:rPr>
          <w:rFonts w:ascii="Arial" w:hAnsi="Arial" w:cs="Arial"/>
          <w:sz w:val="22"/>
          <w:szCs w:val="22"/>
        </w:rPr>
        <w:t xml:space="preserve">nos comprometemos ante la UPME, de manera irrevocable e incondicional, a suscribir un </w:t>
      </w:r>
      <w:r w:rsidRPr="00E607AC">
        <w:rPr>
          <w:rFonts w:ascii="Arial" w:hAnsi="Arial" w:cs="Arial"/>
          <w:bCs/>
          <w:sz w:val="22"/>
          <w:szCs w:val="22"/>
        </w:rPr>
        <w:t xml:space="preserve">Contrato con un asesor, con </w:t>
      </w:r>
      <w:r w:rsidRPr="00E607AC">
        <w:rPr>
          <w:rFonts w:ascii="Arial" w:hAnsi="Arial" w:cs="Arial"/>
          <w:sz w:val="22"/>
          <w:szCs w:val="22"/>
        </w:rPr>
        <w:t xml:space="preserve">experiencia en la implementación de Sistemas de Calidad en la ejecución de proyectos de infraestructura de servicios públicos, </w:t>
      </w:r>
      <w:r w:rsidR="00526F4B" w:rsidRPr="00E607AC">
        <w:rPr>
          <w:rFonts w:ascii="Arial" w:hAnsi="Arial" w:cs="Arial"/>
          <w:color w:val="0D0D0D" w:themeColor="text1" w:themeTint="F2"/>
          <w:sz w:val="22"/>
          <w:szCs w:val="22"/>
        </w:rPr>
        <w:t>desde la Fecha de Cierre y como mínimo hasta la aprobación, por parte de</w:t>
      </w:r>
      <w:r w:rsidR="00D308D7" w:rsidRPr="00E607AC">
        <w:rPr>
          <w:rFonts w:ascii="Arial" w:hAnsi="Arial" w:cs="Arial"/>
          <w:color w:val="0D0D0D" w:themeColor="text1" w:themeTint="F2"/>
          <w:sz w:val="22"/>
          <w:szCs w:val="22"/>
        </w:rPr>
        <w:t xml:space="preserve"> la UPME, del informe final de la Audi</w:t>
      </w:r>
      <w:r w:rsidR="006A73FF" w:rsidRPr="00E607AC">
        <w:rPr>
          <w:rFonts w:ascii="Arial" w:hAnsi="Arial" w:cs="Arial"/>
          <w:color w:val="0D0D0D" w:themeColor="text1" w:themeTint="F2"/>
          <w:sz w:val="22"/>
          <w:szCs w:val="22"/>
        </w:rPr>
        <w:t>toría o hasta que el Proponente</w:t>
      </w:r>
      <w:r w:rsidR="00526F4B" w:rsidRPr="00E607AC">
        <w:rPr>
          <w:rFonts w:ascii="Arial" w:hAnsi="Arial" w:cs="Arial"/>
          <w:color w:val="0D0D0D" w:themeColor="text1" w:themeTint="F2"/>
          <w:sz w:val="22"/>
          <w:szCs w:val="22"/>
        </w:rPr>
        <w:t xml:space="preserve">, obtenga del certificado de calidad con la norma ISO 9001:2000, o su versión más actualizada, en la ejecución de proyectos de infraestructura de servicios públicos, esto </w:t>
      </w:r>
      <w:r w:rsidRPr="00E607AC">
        <w:rPr>
          <w:rFonts w:ascii="Arial" w:hAnsi="Arial" w:cs="Arial"/>
          <w:sz w:val="22"/>
          <w:szCs w:val="22"/>
        </w:rPr>
        <w:t xml:space="preserve">en caso de resultar seleccionados en el Proceso de la </w:t>
      </w:r>
      <w:r w:rsidRPr="00E607AC">
        <w:rPr>
          <w:rFonts w:ascii="Arial" w:hAnsi="Arial" w:cs="Arial"/>
          <w:bCs/>
          <w:sz w:val="22"/>
          <w:szCs w:val="22"/>
        </w:rPr>
        <w:t xml:space="preserve">Convocatoria Pública </w:t>
      </w:r>
      <w:r w:rsidRPr="00E607AC">
        <w:rPr>
          <w:rFonts w:ascii="Arial" w:hAnsi="Arial" w:cs="Arial"/>
          <w:sz w:val="22"/>
          <w:szCs w:val="22"/>
        </w:rPr>
        <w:t xml:space="preserve">de la referencia. </w:t>
      </w:r>
    </w:p>
    <w:p w14:paraId="46A08493" w14:textId="77777777" w:rsidR="00ED5CD3" w:rsidRPr="00E607AC" w:rsidRDefault="00EA675C" w:rsidP="009E6B54">
      <w:pPr>
        <w:keepLines/>
        <w:spacing w:before="120" w:after="120"/>
        <w:jc w:val="both"/>
        <w:rPr>
          <w:rFonts w:ascii="Arial" w:hAnsi="Arial" w:cs="Arial"/>
          <w:sz w:val="22"/>
          <w:szCs w:val="22"/>
        </w:rPr>
      </w:pPr>
      <w:r w:rsidRPr="00E607AC">
        <w:rPr>
          <w:rFonts w:ascii="Arial" w:hAnsi="Arial" w:cs="Arial"/>
          <w:sz w:val="22"/>
          <w:szCs w:val="22"/>
        </w:rPr>
        <w:t>Cordialmente,</w:t>
      </w:r>
    </w:p>
    <w:p w14:paraId="170ADBD6" w14:textId="26CBE44E" w:rsidR="00ED5CD3" w:rsidRPr="00E607AC" w:rsidRDefault="00035915" w:rsidP="009E6B54">
      <w:pPr>
        <w:keepLines/>
        <w:autoSpaceDE w:val="0"/>
        <w:autoSpaceDN w:val="0"/>
        <w:adjustRightInd w:val="0"/>
        <w:spacing w:before="120" w:after="120"/>
        <w:jc w:val="both"/>
        <w:rPr>
          <w:rFonts w:ascii="Arial" w:hAnsi="Arial" w:cs="Arial"/>
          <w:sz w:val="22"/>
          <w:szCs w:val="22"/>
        </w:rPr>
      </w:pPr>
      <w:r w:rsidRPr="00E607AC">
        <w:rPr>
          <w:rFonts w:ascii="Arial" w:hAnsi="Arial" w:cs="Arial"/>
          <w:sz w:val="22"/>
          <w:szCs w:val="22"/>
        </w:rPr>
        <w:t>[</w:t>
      </w:r>
      <w:r w:rsidRPr="00E607AC">
        <w:rPr>
          <w:rFonts w:ascii="Arial" w:hAnsi="Arial" w:cs="Arial"/>
          <w:i/>
          <w:sz w:val="22"/>
          <w:szCs w:val="22"/>
          <w:u w:val="single"/>
        </w:rPr>
        <w:t xml:space="preserve">Firma del Representante Legal o </w:t>
      </w:r>
      <w:r w:rsidR="0073070C" w:rsidRPr="00E607AC">
        <w:rPr>
          <w:rFonts w:ascii="Arial" w:hAnsi="Arial" w:cs="Arial"/>
          <w:i/>
          <w:sz w:val="22"/>
          <w:szCs w:val="22"/>
          <w:u w:val="single"/>
        </w:rPr>
        <w:t>Apoderado</w:t>
      </w:r>
      <w:r w:rsidRPr="00E607AC">
        <w:rPr>
          <w:rFonts w:ascii="Arial" w:hAnsi="Arial" w:cs="Arial"/>
          <w:i/>
          <w:sz w:val="22"/>
          <w:szCs w:val="22"/>
          <w:u w:val="single"/>
        </w:rPr>
        <w:t xml:space="preserve"> del Proponente</w:t>
      </w:r>
      <w:r w:rsidRPr="00E607AC">
        <w:rPr>
          <w:rFonts w:ascii="Arial" w:hAnsi="Arial" w:cs="Arial"/>
          <w:sz w:val="22"/>
          <w:szCs w:val="22"/>
        </w:rPr>
        <w:t xml:space="preserve">]  </w:t>
      </w:r>
    </w:p>
    <w:p w14:paraId="16A071D1" w14:textId="77777777" w:rsidR="00ED5CD3" w:rsidRPr="00E607AC" w:rsidRDefault="00035915" w:rsidP="009E6B54">
      <w:pPr>
        <w:keepLines/>
        <w:autoSpaceDE w:val="0"/>
        <w:autoSpaceDN w:val="0"/>
        <w:adjustRightInd w:val="0"/>
        <w:spacing w:before="120" w:after="120"/>
        <w:jc w:val="both"/>
        <w:rPr>
          <w:rFonts w:ascii="Arial" w:hAnsi="Arial" w:cs="Arial"/>
          <w:sz w:val="22"/>
          <w:szCs w:val="22"/>
        </w:rPr>
      </w:pPr>
      <w:r w:rsidRPr="00E607AC">
        <w:rPr>
          <w:rFonts w:ascii="Arial" w:hAnsi="Arial" w:cs="Arial"/>
          <w:sz w:val="22"/>
          <w:szCs w:val="22"/>
        </w:rPr>
        <w:t>[</w:t>
      </w:r>
      <w:r w:rsidRPr="00E607AC">
        <w:rPr>
          <w:rFonts w:ascii="Arial" w:hAnsi="Arial" w:cs="Arial"/>
          <w:i/>
          <w:sz w:val="22"/>
          <w:szCs w:val="22"/>
          <w:u w:val="single"/>
        </w:rPr>
        <w:t>Indicar nombre y documento de identidad del firmante</w:t>
      </w:r>
      <w:r w:rsidRPr="00E607AC">
        <w:rPr>
          <w:rFonts w:ascii="Arial" w:hAnsi="Arial" w:cs="Arial"/>
          <w:sz w:val="22"/>
          <w:szCs w:val="22"/>
        </w:rPr>
        <w:t>]</w:t>
      </w:r>
    </w:p>
    <w:p w14:paraId="243B26EF" w14:textId="77777777" w:rsidR="00ED5CD3" w:rsidRPr="00E607AC" w:rsidRDefault="00035915" w:rsidP="009E6B54">
      <w:pPr>
        <w:keepLines/>
        <w:autoSpaceDE w:val="0"/>
        <w:autoSpaceDN w:val="0"/>
        <w:adjustRightInd w:val="0"/>
        <w:spacing w:before="120" w:after="120"/>
        <w:jc w:val="both"/>
        <w:rPr>
          <w:rFonts w:ascii="Arial" w:hAnsi="Arial" w:cs="Arial"/>
          <w:sz w:val="22"/>
          <w:szCs w:val="22"/>
        </w:rPr>
      </w:pPr>
      <w:r w:rsidRPr="00E607AC">
        <w:rPr>
          <w:rFonts w:ascii="Arial" w:hAnsi="Arial" w:cs="Arial"/>
          <w:sz w:val="22"/>
          <w:szCs w:val="22"/>
        </w:rPr>
        <w:t>[</w:t>
      </w:r>
      <w:r w:rsidRPr="00E607AC">
        <w:rPr>
          <w:rFonts w:ascii="Arial" w:hAnsi="Arial" w:cs="Arial"/>
          <w:i/>
          <w:sz w:val="22"/>
          <w:szCs w:val="22"/>
          <w:u w:val="single"/>
        </w:rPr>
        <w:t>Indicar cargo del Firmante</w:t>
      </w:r>
      <w:r w:rsidRPr="00E607AC">
        <w:rPr>
          <w:rFonts w:ascii="Arial" w:hAnsi="Arial" w:cs="Arial"/>
          <w:sz w:val="22"/>
          <w:szCs w:val="22"/>
        </w:rPr>
        <w:t>]</w:t>
      </w:r>
    </w:p>
    <w:p w14:paraId="0C5167A8" w14:textId="77023CE7" w:rsidR="00ED5CD3" w:rsidRPr="00E607AC" w:rsidRDefault="00035915" w:rsidP="009E6B54">
      <w:pPr>
        <w:keepLines/>
        <w:autoSpaceDE w:val="0"/>
        <w:autoSpaceDN w:val="0"/>
        <w:adjustRightInd w:val="0"/>
        <w:spacing w:before="120" w:after="120"/>
        <w:rPr>
          <w:rFonts w:ascii="Arial" w:hAnsi="Arial" w:cs="Arial"/>
          <w:sz w:val="22"/>
          <w:szCs w:val="22"/>
        </w:rPr>
      </w:pPr>
      <w:r w:rsidRPr="00E607AC">
        <w:rPr>
          <w:rFonts w:ascii="Arial" w:hAnsi="Arial" w:cs="Arial"/>
          <w:sz w:val="22"/>
          <w:szCs w:val="22"/>
        </w:rPr>
        <w:t>[</w:t>
      </w:r>
      <w:r w:rsidRPr="00E607AC">
        <w:rPr>
          <w:rFonts w:ascii="Arial" w:hAnsi="Arial" w:cs="Arial"/>
          <w:i/>
          <w:sz w:val="22"/>
          <w:szCs w:val="22"/>
          <w:u w:val="single"/>
        </w:rPr>
        <w:t>Indicar la calidad del firmante: “</w:t>
      </w:r>
      <w:r w:rsidRPr="00E607AC">
        <w:rPr>
          <w:rFonts w:ascii="Arial" w:hAnsi="Arial" w:cs="Arial"/>
          <w:b/>
          <w:i/>
          <w:sz w:val="22"/>
          <w:szCs w:val="22"/>
          <w:u w:val="single"/>
        </w:rPr>
        <w:t>Representante Legal</w:t>
      </w:r>
      <w:r w:rsidRPr="00E607AC">
        <w:rPr>
          <w:rFonts w:ascii="Arial" w:hAnsi="Arial" w:cs="Arial"/>
          <w:i/>
          <w:sz w:val="22"/>
          <w:szCs w:val="22"/>
          <w:u w:val="single"/>
        </w:rPr>
        <w:t xml:space="preserve"> o </w:t>
      </w:r>
      <w:r w:rsidR="0073070C" w:rsidRPr="00E607AC">
        <w:rPr>
          <w:rFonts w:ascii="Arial" w:hAnsi="Arial" w:cs="Arial"/>
          <w:b/>
          <w:i/>
          <w:sz w:val="22"/>
          <w:szCs w:val="22"/>
          <w:u w:val="single"/>
        </w:rPr>
        <w:t>Apoderado</w:t>
      </w:r>
      <w:r w:rsidRPr="00E607AC">
        <w:rPr>
          <w:rFonts w:ascii="Arial" w:hAnsi="Arial" w:cs="Arial"/>
          <w:i/>
          <w:sz w:val="22"/>
          <w:szCs w:val="22"/>
          <w:u w:val="single"/>
        </w:rPr>
        <w:t xml:space="preserve"> del Proponente”</w:t>
      </w:r>
      <w:r w:rsidRPr="00E607AC">
        <w:rPr>
          <w:rFonts w:ascii="Arial" w:hAnsi="Arial" w:cs="Arial"/>
          <w:sz w:val="22"/>
          <w:szCs w:val="22"/>
        </w:rPr>
        <w:t>]</w:t>
      </w:r>
    </w:p>
    <w:p w14:paraId="2A0260CA" w14:textId="77777777" w:rsidR="00ED5CD3" w:rsidRPr="00E607AC" w:rsidRDefault="00035915" w:rsidP="009E6B54">
      <w:pPr>
        <w:keepLines/>
        <w:spacing w:before="120" w:after="120"/>
        <w:jc w:val="both"/>
        <w:rPr>
          <w:rFonts w:ascii="Arial" w:hAnsi="Arial" w:cs="Arial"/>
          <w:sz w:val="22"/>
          <w:szCs w:val="22"/>
        </w:rPr>
      </w:pPr>
      <w:r w:rsidRPr="00E607AC">
        <w:rPr>
          <w:rFonts w:ascii="Arial" w:hAnsi="Arial" w:cs="Arial"/>
          <w:sz w:val="22"/>
          <w:szCs w:val="22"/>
        </w:rPr>
        <w:t>[</w:t>
      </w:r>
      <w:r w:rsidRPr="00E607AC">
        <w:rPr>
          <w:rFonts w:ascii="Arial" w:hAnsi="Arial" w:cs="Arial"/>
          <w:i/>
          <w:sz w:val="22"/>
          <w:szCs w:val="22"/>
          <w:u w:val="single"/>
        </w:rPr>
        <w:t>Indicar nombre del Proponente</w:t>
      </w:r>
      <w:r w:rsidRPr="00E607AC">
        <w:rPr>
          <w:rFonts w:ascii="Arial" w:hAnsi="Arial" w:cs="Arial"/>
          <w:sz w:val="22"/>
          <w:szCs w:val="22"/>
        </w:rPr>
        <w:t>]</w:t>
      </w:r>
    </w:p>
    <w:p w14:paraId="555EE238" w14:textId="77777777" w:rsidR="00633DDF" w:rsidRPr="00E607AC" w:rsidRDefault="00633DDF" w:rsidP="009E6B54">
      <w:pPr>
        <w:keepLines/>
        <w:spacing w:before="120" w:after="120"/>
        <w:jc w:val="both"/>
        <w:rPr>
          <w:rFonts w:ascii="Arial" w:hAnsi="Arial" w:cs="Arial"/>
          <w:sz w:val="22"/>
          <w:szCs w:val="22"/>
        </w:rPr>
      </w:pPr>
    </w:p>
    <w:p w14:paraId="202A1EB4" w14:textId="77777777" w:rsidR="00633DDF" w:rsidRPr="00E607AC" w:rsidRDefault="00633DDF" w:rsidP="009E6B54">
      <w:pPr>
        <w:keepLines/>
        <w:spacing w:before="120" w:after="120"/>
        <w:jc w:val="both"/>
        <w:rPr>
          <w:rFonts w:ascii="Arial" w:hAnsi="Arial" w:cs="Arial"/>
          <w:sz w:val="22"/>
          <w:szCs w:val="22"/>
        </w:rPr>
      </w:pPr>
    </w:p>
    <w:p w14:paraId="3847E72C" w14:textId="24436561" w:rsidR="007152B3" w:rsidRPr="00E607AC" w:rsidRDefault="007152B3" w:rsidP="009E6B54">
      <w:pPr>
        <w:pStyle w:val="Ttulo1"/>
        <w:keepNext w:val="0"/>
        <w:spacing w:before="0" w:after="0"/>
        <w:ind w:left="360"/>
        <w:jc w:val="center"/>
        <w:rPr>
          <w:rFonts w:ascii="Arial" w:hAnsi="Arial" w:cs="Arial"/>
          <w:sz w:val="22"/>
          <w:szCs w:val="22"/>
        </w:rPr>
      </w:pPr>
      <w:bookmarkStart w:id="627" w:name="_Toc179076487"/>
      <w:bookmarkStart w:id="628" w:name="_Toc291856831"/>
      <w:bookmarkStart w:id="629" w:name="_Toc388431277"/>
      <w:bookmarkStart w:id="630" w:name="_Toc375233625"/>
      <w:bookmarkStart w:id="631" w:name="_Toc375415925"/>
      <w:bookmarkStart w:id="632" w:name="_Toc44003912"/>
      <w:r w:rsidRPr="00E607AC">
        <w:rPr>
          <w:rFonts w:ascii="Arial" w:hAnsi="Arial" w:cs="Arial"/>
          <w:sz w:val="22"/>
          <w:szCs w:val="22"/>
        </w:rPr>
        <w:lastRenderedPageBreak/>
        <w:t>FORM</w:t>
      </w:r>
      <w:r w:rsidR="00CB309D" w:rsidRPr="00E607AC">
        <w:rPr>
          <w:rFonts w:ascii="Arial" w:hAnsi="Arial" w:cs="Arial"/>
          <w:sz w:val="22"/>
          <w:szCs w:val="22"/>
        </w:rPr>
        <w:t>ULARIO</w:t>
      </w:r>
      <w:r w:rsidRPr="00E607AC">
        <w:rPr>
          <w:rFonts w:ascii="Arial" w:hAnsi="Arial" w:cs="Arial"/>
          <w:sz w:val="22"/>
          <w:szCs w:val="22"/>
        </w:rPr>
        <w:t xml:space="preserve"> No. 9, Experiencia del </w:t>
      </w:r>
      <w:bookmarkEnd w:id="627"/>
      <w:bookmarkEnd w:id="628"/>
      <w:bookmarkEnd w:id="629"/>
      <w:bookmarkEnd w:id="630"/>
      <w:r w:rsidRPr="00E607AC">
        <w:rPr>
          <w:rFonts w:ascii="Arial" w:hAnsi="Arial" w:cs="Arial"/>
          <w:sz w:val="22"/>
          <w:szCs w:val="22"/>
        </w:rPr>
        <w:t>Proponente</w:t>
      </w:r>
      <w:bookmarkEnd w:id="631"/>
      <w:bookmarkEnd w:id="632"/>
      <w:r w:rsidRPr="00E607AC">
        <w:rPr>
          <w:rFonts w:ascii="Arial" w:hAnsi="Arial" w:cs="Arial"/>
          <w:sz w:val="22"/>
          <w:szCs w:val="22"/>
        </w:rPr>
        <w:t xml:space="preserve"> </w:t>
      </w:r>
    </w:p>
    <w:p w14:paraId="397C48E5" w14:textId="77777777" w:rsidR="00CC231B" w:rsidRPr="00E607AC" w:rsidRDefault="00CC231B" w:rsidP="009E6B54">
      <w:pPr>
        <w:rPr>
          <w:rFonts w:ascii="Arial" w:hAnsi="Arial" w:cs="Arial"/>
          <w:sz w:val="22"/>
          <w:szCs w:val="22"/>
        </w:rPr>
      </w:pPr>
    </w:p>
    <w:p w14:paraId="70053EB9" w14:textId="77777777" w:rsidR="00CC231B" w:rsidRPr="00E607AC" w:rsidRDefault="00CC231B" w:rsidP="009E6B54">
      <w:pPr>
        <w:keepLines/>
        <w:spacing w:before="120" w:after="120"/>
        <w:jc w:val="center"/>
        <w:rPr>
          <w:rFonts w:ascii="Arial" w:hAnsi="Arial" w:cs="Arial"/>
          <w:sz w:val="22"/>
          <w:szCs w:val="22"/>
        </w:rPr>
      </w:pPr>
      <w:r w:rsidRPr="00E607AC">
        <w:rPr>
          <w:rFonts w:ascii="Arial" w:hAnsi="Arial" w:cs="Arial"/>
          <w:sz w:val="22"/>
          <w:szCs w:val="22"/>
        </w:rPr>
        <w:t xml:space="preserve">(Numeral 6.1. de los </w:t>
      </w:r>
      <w:r w:rsidRPr="00E607AC">
        <w:rPr>
          <w:rFonts w:ascii="Arial" w:hAnsi="Arial" w:cs="Arial"/>
          <w:bCs/>
          <w:sz w:val="22"/>
          <w:szCs w:val="22"/>
        </w:rPr>
        <w:t>Documentos de Selección del Inversionista</w:t>
      </w:r>
      <w:r w:rsidRPr="00E607AC">
        <w:rPr>
          <w:rFonts w:ascii="Arial" w:hAnsi="Arial" w:cs="Arial"/>
          <w:sz w:val="22"/>
          <w:szCs w:val="22"/>
        </w:rPr>
        <w:t>)</w:t>
      </w:r>
    </w:p>
    <w:p w14:paraId="16BD8DDD" w14:textId="77777777" w:rsidR="00CC231B" w:rsidRPr="00E607AC" w:rsidRDefault="00CC231B" w:rsidP="009E6B54">
      <w:pPr>
        <w:keepLines/>
        <w:autoSpaceDE w:val="0"/>
        <w:autoSpaceDN w:val="0"/>
        <w:adjustRightInd w:val="0"/>
        <w:spacing w:before="120" w:after="120"/>
        <w:rPr>
          <w:rFonts w:ascii="Arial" w:hAnsi="Arial" w:cs="Arial"/>
          <w:sz w:val="22"/>
          <w:szCs w:val="22"/>
        </w:rPr>
      </w:pPr>
      <w:r w:rsidRPr="00E607AC">
        <w:rPr>
          <w:rFonts w:ascii="Arial" w:hAnsi="Arial" w:cs="Arial"/>
          <w:sz w:val="22"/>
          <w:szCs w:val="22"/>
        </w:rPr>
        <w:t>[</w:t>
      </w:r>
      <w:r w:rsidRPr="00E607AC">
        <w:rPr>
          <w:rFonts w:ascii="Arial" w:hAnsi="Arial" w:cs="Arial"/>
          <w:i/>
          <w:sz w:val="22"/>
          <w:szCs w:val="22"/>
          <w:u w:val="single"/>
        </w:rPr>
        <w:t>Ciudad</w:t>
      </w:r>
      <w:r w:rsidRPr="00E607AC">
        <w:rPr>
          <w:rFonts w:ascii="Arial" w:hAnsi="Arial" w:cs="Arial"/>
          <w:sz w:val="22"/>
          <w:szCs w:val="22"/>
        </w:rPr>
        <w:t>], [</w:t>
      </w:r>
      <w:r w:rsidRPr="00E607AC">
        <w:rPr>
          <w:rFonts w:ascii="Arial" w:hAnsi="Arial" w:cs="Arial"/>
          <w:i/>
          <w:sz w:val="22"/>
          <w:szCs w:val="22"/>
          <w:u w:val="single"/>
        </w:rPr>
        <w:t>día</w:t>
      </w:r>
      <w:r w:rsidRPr="00E607AC">
        <w:rPr>
          <w:rFonts w:ascii="Arial" w:hAnsi="Arial" w:cs="Arial"/>
          <w:sz w:val="22"/>
          <w:szCs w:val="22"/>
        </w:rPr>
        <w:t>] de [</w:t>
      </w:r>
      <w:r w:rsidRPr="00E607AC">
        <w:rPr>
          <w:rFonts w:ascii="Arial" w:hAnsi="Arial" w:cs="Arial"/>
          <w:i/>
          <w:sz w:val="22"/>
          <w:szCs w:val="22"/>
          <w:u w:val="single"/>
        </w:rPr>
        <w:t>mes</w:t>
      </w:r>
      <w:r w:rsidRPr="00E607AC">
        <w:rPr>
          <w:rFonts w:ascii="Arial" w:hAnsi="Arial" w:cs="Arial"/>
          <w:sz w:val="22"/>
          <w:szCs w:val="22"/>
        </w:rPr>
        <w:t>] de [</w:t>
      </w:r>
      <w:r w:rsidRPr="00E607AC">
        <w:rPr>
          <w:rFonts w:ascii="Arial" w:hAnsi="Arial" w:cs="Arial"/>
          <w:i/>
          <w:sz w:val="22"/>
          <w:szCs w:val="22"/>
          <w:u w:val="single"/>
        </w:rPr>
        <w:t>año</w:t>
      </w:r>
      <w:r w:rsidRPr="00E607AC">
        <w:rPr>
          <w:rFonts w:ascii="Arial" w:hAnsi="Arial" w:cs="Arial"/>
          <w:sz w:val="22"/>
          <w:szCs w:val="22"/>
        </w:rPr>
        <w:t>]</w:t>
      </w:r>
    </w:p>
    <w:p w14:paraId="00F813AE" w14:textId="77777777" w:rsidR="00CC231B" w:rsidRPr="00E607AC" w:rsidRDefault="00CC231B" w:rsidP="009E6B54">
      <w:pPr>
        <w:keepLines/>
        <w:autoSpaceDE w:val="0"/>
        <w:autoSpaceDN w:val="0"/>
        <w:adjustRightInd w:val="0"/>
        <w:spacing w:before="120" w:after="120"/>
        <w:rPr>
          <w:rFonts w:ascii="Arial" w:hAnsi="Arial" w:cs="Arial"/>
          <w:sz w:val="22"/>
          <w:szCs w:val="22"/>
        </w:rPr>
      </w:pPr>
      <w:r w:rsidRPr="00E607AC">
        <w:rPr>
          <w:rFonts w:ascii="Arial" w:hAnsi="Arial" w:cs="Arial"/>
          <w:sz w:val="22"/>
          <w:szCs w:val="22"/>
        </w:rPr>
        <w:t xml:space="preserve">Señores </w:t>
      </w:r>
    </w:p>
    <w:p w14:paraId="4817BD1F" w14:textId="77777777" w:rsidR="00CC231B" w:rsidRPr="00E607AC" w:rsidRDefault="00CC231B" w:rsidP="009E6B54">
      <w:pPr>
        <w:keepLines/>
        <w:autoSpaceDE w:val="0"/>
        <w:autoSpaceDN w:val="0"/>
        <w:adjustRightInd w:val="0"/>
        <w:spacing w:before="120" w:after="120"/>
        <w:rPr>
          <w:rFonts w:ascii="Arial" w:hAnsi="Arial" w:cs="Arial"/>
          <w:sz w:val="22"/>
          <w:szCs w:val="22"/>
        </w:rPr>
      </w:pPr>
      <w:r w:rsidRPr="00E607AC">
        <w:rPr>
          <w:rFonts w:ascii="Arial" w:hAnsi="Arial" w:cs="Arial"/>
          <w:sz w:val="22"/>
          <w:szCs w:val="22"/>
        </w:rPr>
        <w:t xml:space="preserve">UPME </w:t>
      </w:r>
    </w:p>
    <w:p w14:paraId="51BF2FF8" w14:textId="77777777" w:rsidR="00CC231B" w:rsidRPr="00E607AC" w:rsidRDefault="00CC231B" w:rsidP="009E6B54">
      <w:pPr>
        <w:keepLines/>
        <w:autoSpaceDE w:val="0"/>
        <w:autoSpaceDN w:val="0"/>
        <w:adjustRightInd w:val="0"/>
        <w:spacing w:before="120" w:after="120"/>
        <w:rPr>
          <w:rFonts w:ascii="Arial" w:hAnsi="Arial" w:cs="Arial"/>
          <w:sz w:val="22"/>
          <w:szCs w:val="22"/>
        </w:rPr>
      </w:pPr>
      <w:proofErr w:type="spellStart"/>
      <w:r w:rsidRPr="00E607AC">
        <w:rPr>
          <w:rFonts w:ascii="Arial" w:hAnsi="Arial" w:cs="Arial"/>
          <w:sz w:val="22"/>
          <w:szCs w:val="22"/>
        </w:rPr>
        <w:t>Atn</w:t>
      </w:r>
      <w:proofErr w:type="spellEnd"/>
      <w:r w:rsidRPr="00E607AC">
        <w:rPr>
          <w:rFonts w:ascii="Arial" w:hAnsi="Arial" w:cs="Arial"/>
          <w:sz w:val="22"/>
          <w:szCs w:val="22"/>
        </w:rPr>
        <w:t xml:space="preserve">: </w:t>
      </w:r>
      <w:proofErr w:type="gramStart"/>
      <w:r w:rsidRPr="00E607AC">
        <w:rPr>
          <w:rFonts w:ascii="Arial" w:hAnsi="Arial" w:cs="Arial"/>
          <w:sz w:val="22"/>
          <w:szCs w:val="22"/>
        </w:rPr>
        <w:t>Director</w:t>
      </w:r>
      <w:proofErr w:type="gramEnd"/>
      <w:r w:rsidRPr="00E607AC">
        <w:rPr>
          <w:rFonts w:ascii="Arial" w:hAnsi="Arial" w:cs="Arial"/>
          <w:sz w:val="22"/>
          <w:szCs w:val="22"/>
        </w:rPr>
        <w:t xml:space="preserve">(a) General </w:t>
      </w:r>
    </w:p>
    <w:p w14:paraId="2EA01D01" w14:textId="77777777" w:rsidR="00CC231B" w:rsidRPr="00E607AC" w:rsidRDefault="00CC231B" w:rsidP="009E6B54">
      <w:pPr>
        <w:keepLines/>
        <w:autoSpaceDE w:val="0"/>
        <w:autoSpaceDN w:val="0"/>
        <w:adjustRightInd w:val="0"/>
        <w:spacing w:before="120" w:after="120"/>
        <w:rPr>
          <w:rFonts w:ascii="Arial" w:hAnsi="Arial" w:cs="Arial"/>
          <w:sz w:val="22"/>
          <w:szCs w:val="22"/>
        </w:rPr>
      </w:pPr>
      <w:r w:rsidRPr="00E607AC">
        <w:rPr>
          <w:rFonts w:ascii="Arial" w:hAnsi="Arial" w:cs="Arial"/>
          <w:sz w:val="22"/>
          <w:szCs w:val="22"/>
        </w:rPr>
        <w:t>Bogotá D.C., Colombia</w:t>
      </w:r>
    </w:p>
    <w:p w14:paraId="4F857605" w14:textId="77777777" w:rsidR="00CC231B" w:rsidRPr="00E607AC" w:rsidRDefault="00CC231B" w:rsidP="009E6B54">
      <w:pPr>
        <w:keepLines/>
        <w:autoSpaceDE w:val="0"/>
        <w:autoSpaceDN w:val="0"/>
        <w:adjustRightInd w:val="0"/>
        <w:spacing w:before="120" w:after="120"/>
        <w:rPr>
          <w:rFonts w:ascii="Arial" w:hAnsi="Arial" w:cs="Arial"/>
          <w:sz w:val="22"/>
          <w:szCs w:val="22"/>
        </w:rPr>
      </w:pPr>
    </w:p>
    <w:p w14:paraId="3E3DE78B" w14:textId="69948B12" w:rsidR="008616BB" w:rsidRPr="00E607AC" w:rsidRDefault="00CC231B" w:rsidP="009E6B54">
      <w:pPr>
        <w:keepLines/>
        <w:autoSpaceDE w:val="0"/>
        <w:autoSpaceDN w:val="0"/>
        <w:adjustRightInd w:val="0"/>
        <w:spacing w:before="120" w:after="120"/>
        <w:jc w:val="both"/>
        <w:rPr>
          <w:rFonts w:ascii="Arial" w:hAnsi="Arial" w:cs="Arial"/>
          <w:sz w:val="22"/>
          <w:szCs w:val="22"/>
        </w:rPr>
      </w:pPr>
      <w:proofErr w:type="spellStart"/>
      <w:r w:rsidRPr="00E607AC">
        <w:rPr>
          <w:rFonts w:ascii="Arial" w:hAnsi="Arial" w:cs="Arial"/>
          <w:sz w:val="22"/>
          <w:szCs w:val="22"/>
        </w:rPr>
        <w:t>Ref</w:t>
      </w:r>
      <w:proofErr w:type="spellEnd"/>
      <w:r w:rsidRPr="00E607AC">
        <w:rPr>
          <w:rFonts w:ascii="Arial" w:hAnsi="Arial" w:cs="Arial"/>
          <w:sz w:val="22"/>
          <w:szCs w:val="22"/>
        </w:rPr>
        <w:t>: Convocatoria Pública UPME</w:t>
      </w:r>
      <w:r w:rsidR="008616BB" w:rsidRPr="00E607AC">
        <w:rPr>
          <w:rFonts w:ascii="Arial" w:hAnsi="Arial" w:cs="Arial"/>
          <w:sz w:val="22"/>
          <w:szCs w:val="22"/>
        </w:rPr>
        <w:t xml:space="preserve"> GN</w:t>
      </w:r>
      <w:r w:rsidRPr="00E607AC">
        <w:rPr>
          <w:rFonts w:ascii="Arial" w:hAnsi="Arial" w:cs="Arial"/>
          <w:sz w:val="22"/>
          <w:szCs w:val="22"/>
        </w:rPr>
        <w:t xml:space="preserve"> [XX – 20XX]</w:t>
      </w:r>
      <w:r w:rsidR="000F061C" w:rsidRPr="00E607AC">
        <w:rPr>
          <w:rFonts w:ascii="Arial" w:hAnsi="Arial" w:cs="Arial"/>
          <w:sz w:val="22"/>
          <w:szCs w:val="22"/>
        </w:rPr>
        <w:t xml:space="preserve">. </w:t>
      </w:r>
      <w:r w:rsidR="008616BB" w:rsidRPr="00E607AC">
        <w:rPr>
          <w:rFonts w:ascii="Arial" w:hAnsi="Arial" w:cs="Arial"/>
          <w:sz w:val="22"/>
          <w:szCs w:val="22"/>
        </w:rPr>
        <w:t xml:space="preserve">Selección de un Inversionista para la prestación del servicio de almacenamiento de GNL, </w:t>
      </w:r>
      <w:r w:rsidR="001E75A2" w:rsidRPr="00E607AC">
        <w:rPr>
          <w:rFonts w:ascii="Arial" w:hAnsi="Arial" w:cs="Arial"/>
          <w:sz w:val="22"/>
          <w:szCs w:val="22"/>
        </w:rPr>
        <w:t>regasificación y</w:t>
      </w:r>
      <w:r w:rsidR="008616BB" w:rsidRPr="00E607AC">
        <w:rPr>
          <w:rFonts w:ascii="Arial" w:hAnsi="Arial" w:cs="Arial"/>
          <w:sz w:val="22"/>
          <w:szCs w:val="22"/>
        </w:rPr>
        <w:t xml:space="preserve"> transporte de gas natural y servicios asociados de la Infraestructura de Importación de Gas del Pacífico conformada por una planta de regasificación en la bahía de Buenaventura y un Gasoducto entre Buenaventura y Yumbo.</w:t>
      </w:r>
    </w:p>
    <w:p w14:paraId="4635DFB0" w14:textId="77777777" w:rsidR="00CC231B" w:rsidRPr="00E607AC" w:rsidRDefault="00CC231B" w:rsidP="009E6B54">
      <w:pPr>
        <w:keepLines/>
        <w:spacing w:before="120" w:after="120"/>
        <w:jc w:val="both"/>
        <w:rPr>
          <w:rFonts w:ascii="Arial" w:hAnsi="Arial" w:cs="Arial"/>
          <w:sz w:val="22"/>
          <w:szCs w:val="22"/>
        </w:rPr>
      </w:pPr>
      <w:r w:rsidRPr="00E607AC">
        <w:rPr>
          <w:rFonts w:ascii="Arial" w:hAnsi="Arial" w:cs="Arial"/>
          <w:sz w:val="22"/>
          <w:szCs w:val="22"/>
        </w:rPr>
        <w:t>Proponente: [</w:t>
      </w:r>
      <w:r w:rsidRPr="00E607AC">
        <w:rPr>
          <w:rFonts w:ascii="Arial" w:hAnsi="Arial" w:cs="Arial"/>
          <w:i/>
          <w:sz w:val="22"/>
          <w:szCs w:val="22"/>
          <w:u w:val="single"/>
        </w:rPr>
        <w:t>Nombre del Proponente</w:t>
      </w:r>
      <w:r w:rsidRPr="00E607AC">
        <w:rPr>
          <w:rFonts w:ascii="Arial" w:hAnsi="Arial" w:cs="Arial"/>
          <w:sz w:val="22"/>
          <w:szCs w:val="22"/>
        </w:rPr>
        <w:t>]</w:t>
      </w:r>
      <w:r w:rsidRPr="00E607AC" w:rsidDel="007921DC">
        <w:rPr>
          <w:rFonts w:ascii="Arial" w:hAnsi="Arial" w:cs="Arial"/>
          <w:sz w:val="22"/>
          <w:szCs w:val="22"/>
        </w:rPr>
        <w:t xml:space="preserve"> </w:t>
      </w:r>
    </w:p>
    <w:p w14:paraId="129E66A8" w14:textId="25C58AC0" w:rsidR="00CC231B" w:rsidRPr="00E607AC" w:rsidRDefault="00CC231B" w:rsidP="009E6B54">
      <w:pPr>
        <w:keepLines/>
        <w:spacing w:before="120" w:after="120"/>
        <w:jc w:val="both"/>
        <w:rPr>
          <w:rFonts w:ascii="Arial" w:hAnsi="Arial" w:cs="Arial"/>
          <w:bCs/>
          <w:sz w:val="22"/>
          <w:szCs w:val="22"/>
        </w:rPr>
      </w:pPr>
      <w:r w:rsidRPr="00E607AC">
        <w:rPr>
          <w:rFonts w:ascii="Arial" w:hAnsi="Arial" w:cs="Arial"/>
          <w:bCs/>
          <w:sz w:val="22"/>
          <w:szCs w:val="22"/>
        </w:rPr>
        <w:t>Asunto:</w:t>
      </w:r>
      <w:r w:rsidRPr="00E607AC">
        <w:rPr>
          <w:rFonts w:ascii="Arial" w:hAnsi="Arial" w:cs="Arial"/>
          <w:sz w:val="22"/>
          <w:szCs w:val="22"/>
        </w:rPr>
        <w:t xml:space="preserve"> Documentación en el </w:t>
      </w:r>
      <w:r w:rsidRPr="00E607AC">
        <w:rPr>
          <w:rFonts w:ascii="Arial" w:hAnsi="Arial" w:cs="Arial"/>
          <w:bCs/>
          <w:sz w:val="22"/>
          <w:szCs w:val="22"/>
        </w:rPr>
        <w:t xml:space="preserve">Sobre No. 1. </w:t>
      </w:r>
      <w:r w:rsidR="002F40AB" w:rsidRPr="00E607AC">
        <w:rPr>
          <w:rFonts w:ascii="Arial" w:hAnsi="Arial" w:cs="Arial"/>
          <w:bCs/>
          <w:sz w:val="22"/>
          <w:szCs w:val="22"/>
        </w:rPr>
        <w:t>Experiencia del Proponente</w:t>
      </w:r>
    </w:p>
    <w:p w14:paraId="61D4F83F" w14:textId="77777777" w:rsidR="00CC231B" w:rsidRPr="00E607AC" w:rsidRDefault="00CC231B" w:rsidP="009E6B54">
      <w:pPr>
        <w:pStyle w:val="Textoindependiente"/>
        <w:keepLines/>
        <w:spacing w:before="120" w:beforeAutospacing="0" w:after="120" w:afterAutospacing="0" w:line="240" w:lineRule="auto"/>
        <w:rPr>
          <w:rFonts w:ascii="Arial" w:hAnsi="Arial" w:cs="Arial"/>
          <w:sz w:val="22"/>
          <w:szCs w:val="22"/>
        </w:rPr>
      </w:pPr>
      <w:r w:rsidRPr="00E607AC">
        <w:rPr>
          <w:rFonts w:ascii="Arial" w:hAnsi="Arial" w:cs="Arial"/>
          <w:sz w:val="22"/>
          <w:szCs w:val="22"/>
        </w:rPr>
        <w:t>De acuerdo con lo previsto en el numeral 6.1 de los Documentos de Selección del Inversionista de la Convocatoria Pública de la referencia, por medio de la presente relacionamos la experiencia requerida de la siguiente forma:</w:t>
      </w:r>
    </w:p>
    <w:p w14:paraId="42447216" w14:textId="77777777" w:rsidR="007152B3" w:rsidRPr="00E607AC" w:rsidRDefault="007152B3" w:rsidP="009E6B54">
      <w:pPr>
        <w:pStyle w:val="Default"/>
        <w:ind w:left="700"/>
        <w:jc w:val="center"/>
        <w:rPr>
          <w:rFonts w:ascii="Arial" w:hAnsi="Arial" w:cs="Arial"/>
          <w:b/>
          <w:bCs/>
          <w:color w:val="auto"/>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1"/>
        <w:gridCol w:w="727"/>
        <w:gridCol w:w="1108"/>
        <w:gridCol w:w="1120"/>
        <w:gridCol w:w="846"/>
        <w:gridCol w:w="1489"/>
        <w:gridCol w:w="1548"/>
        <w:gridCol w:w="1429"/>
      </w:tblGrid>
      <w:tr w:rsidR="007152B3" w:rsidRPr="00E607AC" w14:paraId="5707F9DC" w14:textId="77777777" w:rsidTr="00F16187">
        <w:trPr>
          <w:trHeight w:val="910"/>
        </w:trPr>
        <w:tc>
          <w:tcPr>
            <w:tcW w:w="0" w:type="auto"/>
            <w:vAlign w:val="center"/>
          </w:tcPr>
          <w:p w14:paraId="56D990BB" w14:textId="77777777" w:rsidR="007152B3" w:rsidRPr="00E607AC" w:rsidRDefault="007152B3" w:rsidP="009E6B54">
            <w:pPr>
              <w:pStyle w:val="Default"/>
              <w:spacing w:before="100" w:afterLines="100" w:after="240"/>
              <w:jc w:val="center"/>
              <w:rPr>
                <w:rFonts w:ascii="Arial" w:hAnsi="Arial" w:cs="Arial"/>
                <w:b/>
                <w:bCs/>
                <w:color w:val="auto"/>
                <w:sz w:val="22"/>
                <w:szCs w:val="22"/>
              </w:rPr>
            </w:pPr>
            <w:r w:rsidRPr="00E607AC">
              <w:rPr>
                <w:rFonts w:ascii="Arial" w:hAnsi="Arial" w:cs="Arial"/>
                <w:b/>
                <w:bCs/>
                <w:color w:val="auto"/>
                <w:sz w:val="22"/>
                <w:szCs w:val="22"/>
              </w:rPr>
              <w:t>No.</w:t>
            </w:r>
          </w:p>
        </w:tc>
        <w:tc>
          <w:tcPr>
            <w:tcW w:w="0" w:type="auto"/>
            <w:vAlign w:val="center"/>
          </w:tcPr>
          <w:p w14:paraId="73922E7F" w14:textId="77777777" w:rsidR="007152B3" w:rsidRPr="00E607AC" w:rsidRDefault="007152B3" w:rsidP="009E6B54">
            <w:pPr>
              <w:pStyle w:val="Default"/>
              <w:spacing w:before="100" w:afterLines="100" w:after="240"/>
              <w:jc w:val="center"/>
              <w:rPr>
                <w:rFonts w:ascii="Arial" w:hAnsi="Arial" w:cs="Arial"/>
                <w:b/>
                <w:bCs/>
                <w:color w:val="auto"/>
                <w:sz w:val="22"/>
                <w:szCs w:val="22"/>
              </w:rPr>
            </w:pPr>
            <w:r w:rsidRPr="00E607AC">
              <w:rPr>
                <w:rFonts w:ascii="Arial" w:hAnsi="Arial" w:cs="Arial"/>
                <w:b/>
                <w:bCs/>
                <w:color w:val="auto"/>
                <w:sz w:val="22"/>
                <w:szCs w:val="22"/>
              </w:rPr>
              <w:t>Folio</w:t>
            </w:r>
          </w:p>
        </w:tc>
        <w:tc>
          <w:tcPr>
            <w:tcW w:w="0" w:type="auto"/>
            <w:vAlign w:val="center"/>
          </w:tcPr>
          <w:p w14:paraId="4A0EB2CD" w14:textId="77777777" w:rsidR="007152B3" w:rsidRPr="00E607AC" w:rsidRDefault="007152B3" w:rsidP="009E6B54">
            <w:pPr>
              <w:pStyle w:val="Default"/>
              <w:spacing w:before="100" w:afterLines="100" w:after="240"/>
              <w:jc w:val="center"/>
              <w:rPr>
                <w:rFonts w:ascii="Arial" w:hAnsi="Arial" w:cs="Arial"/>
                <w:b/>
                <w:bCs/>
                <w:color w:val="auto"/>
                <w:sz w:val="22"/>
                <w:szCs w:val="22"/>
              </w:rPr>
            </w:pPr>
            <w:r w:rsidRPr="00E607AC">
              <w:rPr>
                <w:rFonts w:ascii="Arial" w:hAnsi="Arial" w:cs="Arial"/>
                <w:b/>
                <w:bCs/>
                <w:color w:val="auto"/>
                <w:sz w:val="22"/>
                <w:szCs w:val="22"/>
              </w:rPr>
              <w:t>No. Contrato</w:t>
            </w:r>
          </w:p>
        </w:tc>
        <w:tc>
          <w:tcPr>
            <w:tcW w:w="0" w:type="auto"/>
            <w:vAlign w:val="center"/>
          </w:tcPr>
          <w:p w14:paraId="30EE3545" w14:textId="77777777" w:rsidR="007152B3" w:rsidRPr="00E607AC" w:rsidRDefault="007152B3" w:rsidP="009E6B54">
            <w:pPr>
              <w:pStyle w:val="Default"/>
              <w:spacing w:before="100" w:afterLines="100" w:after="240"/>
              <w:jc w:val="center"/>
              <w:rPr>
                <w:rFonts w:ascii="Arial" w:hAnsi="Arial" w:cs="Arial"/>
                <w:b/>
                <w:bCs/>
                <w:color w:val="auto"/>
                <w:sz w:val="22"/>
                <w:szCs w:val="22"/>
              </w:rPr>
            </w:pPr>
            <w:r w:rsidRPr="00E607AC">
              <w:rPr>
                <w:rFonts w:ascii="Arial" w:hAnsi="Arial" w:cs="Arial"/>
                <w:b/>
                <w:bCs/>
                <w:color w:val="auto"/>
                <w:sz w:val="22"/>
                <w:szCs w:val="22"/>
              </w:rPr>
              <w:t>Nombre proyecto</w:t>
            </w:r>
          </w:p>
        </w:tc>
        <w:tc>
          <w:tcPr>
            <w:tcW w:w="0" w:type="auto"/>
            <w:vAlign w:val="center"/>
          </w:tcPr>
          <w:p w14:paraId="5A17BBE2" w14:textId="2668A4D2" w:rsidR="007152B3" w:rsidRPr="00E607AC" w:rsidRDefault="002F40AB" w:rsidP="009E6B54">
            <w:pPr>
              <w:pStyle w:val="Default"/>
              <w:spacing w:before="100" w:afterLines="100" w:after="240"/>
              <w:jc w:val="center"/>
              <w:rPr>
                <w:rFonts w:ascii="Arial" w:hAnsi="Arial" w:cs="Arial"/>
                <w:b/>
                <w:bCs/>
                <w:color w:val="auto"/>
                <w:sz w:val="22"/>
                <w:szCs w:val="22"/>
              </w:rPr>
            </w:pPr>
            <w:r w:rsidRPr="00E607AC">
              <w:rPr>
                <w:rFonts w:ascii="Arial" w:hAnsi="Arial" w:cs="Arial"/>
                <w:b/>
                <w:bCs/>
                <w:color w:val="auto"/>
                <w:sz w:val="22"/>
                <w:szCs w:val="22"/>
              </w:rPr>
              <w:t>Valor</w:t>
            </w:r>
          </w:p>
          <w:p w14:paraId="3D7E66E4" w14:textId="34F24FF6" w:rsidR="002F40AB" w:rsidRPr="00E607AC" w:rsidRDefault="002F40AB" w:rsidP="009E6B54">
            <w:pPr>
              <w:pStyle w:val="Default"/>
              <w:spacing w:before="100" w:afterLines="100" w:after="240"/>
              <w:jc w:val="center"/>
              <w:rPr>
                <w:rFonts w:ascii="Arial" w:hAnsi="Arial" w:cs="Arial"/>
                <w:b/>
                <w:bCs/>
                <w:color w:val="auto"/>
                <w:sz w:val="22"/>
                <w:szCs w:val="22"/>
              </w:rPr>
            </w:pPr>
            <w:r w:rsidRPr="00E607AC">
              <w:rPr>
                <w:rFonts w:ascii="Arial" w:hAnsi="Arial" w:cs="Arial"/>
                <w:b/>
                <w:bCs/>
                <w:color w:val="auto"/>
                <w:sz w:val="22"/>
                <w:szCs w:val="22"/>
              </w:rPr>
              <w:t>MUSD</w:t>
            </w:r>
          </w:p>
        </w:tc>
        <w:tc>
          <w:tcPr>
            <w:tcW w:w="0" w:type="auto"/>
            <w:vAlign w:val="center"/>
          </w:tcPr>
          <w:p w14:paraId="353E15F7" w14:textId="77777777" w:rsidR="007152B3" w:rsidRPr="00E607AC" w:rsidRDefault="007152B3" w:rsidP="009E6B54">
            <w:pPr>
              <w:pStyle w:val="Default"/>
              <w:spacing w:before="100" w:afterLines="100" w:after="240"/>
              <w:jc w:val="center"/>
              <w:rPr>
                <w:rFonts w:ascii="Arial" w:hAnsi="Arial" w:cs="Arial"/>
                <w:b/>
                <w:bCs/>
                <w:color w:val="auto"/>
                <w:sz w:val="22"/>
                <w:szCs w:val="22"/>
              </w:rPr>
            </w:pPr>
            <w:r w:rsidRPr="00E607AC">
              <w:rPr>
                <w:rFonts w:ascii="Arial" w:hAnsi="Arial" w:cs="Arial"/>
                <w:b/>
                <w:bCs/>
                <w:color w:val="auto"/>
                <w:sz w:val="22"/>
                <w:szCs w:val="22"/>
              </w:rPr>
              <w:t>Actividad desarrollada</w:t>
            </w:r>
          </w:p>
        </w:tc>
        <w:tc>
          <w:tcPr>
            <w:tcW w:w="0" w:type="auto"/>
            <w:vAlign w:val="center"/>
          </w:tcPr>
          <w:p w14:paraId="29DD761B" w14:textId="77777777" w:rsidR="007152B3" w:rsidRPr="00E607AC" w:rsidRDefault="007152B3" w:rsidP="009E6B54">
            <w:pPr>
              <w:pStyle w:val="Default"/>
              <w:spacing w:before="100" w:afterLines="100" w:after="240"/>
              <w:jc w:val="center"/>
              <w:rPr>
                <w:rFonts w:ascii="Arial" w:hAnsi="Arial" w:cs="Arial"/>
                <w:b/>
                <w:bCs/>
                <w:color w:val="auto"/>
                <w:sz w:val="22"/>
                <w:szCs w:val="22"/>
              </w:rPr>
            </w:pPr>
            <w:r w:rsidRPr="00E607AC">
              <w:rPr>
                <w:rFonts w:ascii="Arial" w:hAnsi="Arial" w:cs="Arial"/>
                <w:b/>
                <w:bCs/>
                <w:color w:val="auto"/>
                <w:sz w:val="22"/>
                <w:szCs w:val="22"/>
              </w:rPr>
              <w:t>% de participación</w:t>
            </w:r>
          </w:p>
        </w:tc>
        <w:tc>
          <w:tcPr>
            <w:tcW w:w="0" w:type="auto"/>
            <w:vAlign w:val="center"/>
          </w:tcPr>
          <w:p w14:paraId="3008A753" w14:textId="77777777" w:rsidR="007152B3" w:rsidRPr="00E607AC" w:rsidRDefault="007152B3" w:rsidP="009E6B54">
            <w:pPr>
              <w:pStyle w:val="Default"/>
              <w:spacing w:before="100" w:afterLines="100" w:after="240"/>
              <w:jc w:val="center"/>
              <w:rPr>
                <w:rFonts w:ascii="Arial" w:hAnsi="Arial" w:cs="Arial"/>
                <w:b/>
                <w:bCs/>
                <w:color w:val="auto"/>
                <w:sz w:val="22"/>
                <w:szCs w:val="22"/>
              </w:rPr>
            </w:pPr>
            <w:r w:rsidRPr="00E607AC">
              <w:rPr>
                <w:rFonts w:ascii="Arial" w:hAnsi="Arial" w:cs="Arial"/>
                <w:b/>
                <w:bCs/>
                <w:color w:val="auto"/>
                <w:sz w:val="22"/>
                <w:szCs w:val="22"/>
              </w:rPr>
              <w:t>Fecha de terminación</w:t>
            </w:r>
          </w:p>
        </w:tc>
      </w:tr>
      <w:tr w:rsidR="007152B3" w:rsidRPr="00E607AC" w14:paraId="57FCFFCD" w14:textId="77777777" w:rsidTr="00F16187">
        <w:tc>
          <w:tcPr>
            <w:tcW w:w="0" w:type="auto"/>
            <w:vAlign w:val="center"/>
          </w:tcPr>
          <w:p w14:paraId="68095D89" w14:textId="77777777" w:rsidR="007152B3" w:rsidRPr="00E607AC" w:rsidRDefault="007152B3" w:rsidP="009E6B54">
            <w:pPr>
              <w:pStyle w:val="Default"/>
              <w:spacing w:before="100" w:afterLines="100" w:after="240"/>
              <w:jc w:val="center"/>
              <w:rPr>
                <w:rFonts w:ascii="Arial" w:hAnsi="Arial" w:cs="Arial"/>
                <w:b/>
                <w:bCs/>
                <w:color w:val="auto"/>
                <w:sz w:val="22"/>
                <w:szCs w:val="22"/>
              </w:rPr>
            </w:pPr>
            <w:r w:rsidRPr="00E607AC">
              <w:rPr>
                <w:rFonts w:ascii="Arial" w:hAnsi="Arial" w:cs="Arial"/>
                <w:b/>
                <w:bCs/>
                <w:color w:val="auto"/>
                <w:sz w:val="22"/>
                <w:szCs w:val="22"/>
              </w:rPr>
              <w:t>1</w:t>
            </w:r>
          </w:p>
        </w:tc>
        <w:tc>
          <w:tcPr>
            <w:tcW w:w="0" w:type="auto"/>
            <w:vAlign w:val="center"/>
          </w:tcPr>
          <w:p w14:paraId="4A565132" w14:textId="77777777" w:rsidR="007152B3" w:rsidRPr="00E607AC" w:rsidRDefault="007152B3" w:rsidP="009E6B54">
            <w:pPr>
              <w:pStyle w:val="Default"/>
              <w:spacing w:before="100" w:afterLines="100" w:after="240"/>
              <w:jc w:val="center"/>
              <w:rPr>
                <w:rFonts w:ascii="Arial" w:hAnsi="Arial" w:cs="Arial"/>
                <w:b/>
                <w:bCs/>
                <w:color w:val="auto"/>
                <w:sz w:val="22"/>
                <w:szCs w:val="22"/>
              </w:rPr>
            </w:pPr>
          </w:p>
        </w:tc>
        <w:tc>
          <w:tcPr>
            <w:tcW w:w="0" w:type="auto"/>
            <w:vAlign w:val="center"/>
          </w:tcPr>
          <w:p w14:paraId="6C75D1BD" w14:textId="77777777" w:rsidR="007152B3" w:rsidRPr="00E607AC" w:rsidRDefault="007152B3" w:rsidP="009E6B54">
            <w:pPr>
              <w:pStyle w:val="Default"/>
              <w:spacing w:before="100" w:afterLines="100" w:after="240"/>
              <w:jc w:val="center"/>
              <w:rPr>
                <w:rFonts w:ascii="Arial" w:hAnsi="Arial" w:cs="Arial"/>
                <w:b/>
                <w:bCs/>
                <w:color w:val="auto"/>
                <w:sz w:val="22"/>
                <w:szCs w:val="22"/>
              </w:rPr>
            </w:pPr>
          </w:p>
        </w:tc>
        <w:tc>
          <w:tcPr>
            <w:tcW w:w="0" w:type="auto"/>
            <w:vAlign w:val="center"/>
          </w:tcPr>
          <w:p w14:paraId="7EFC330C" w14:textId="77777777" w:rsidR="007152B3" w:rsidRPr="00E607AC" w:rsidRDefault="007152B3" w:rsidP="009E6B54">
            <w:pPr>
              <w:pStyle w:val="Default"/>
              <w:spacing w:before="100" w:afterLines="100" w:after="240"/>
              <w:jc w:val="center"/>
              <w:rPr>
                <w:rFonts w:ascii="Arial" w:hAnsi="Arial" w:cs="Arial"/>
                <w:b/>
                <w:bCs/>
                <w:color w:val="auto"/>
                <w:sz w:val="22"/>
                <w:szCs w:val="22"/>
              </w:rPr>
            </w:pPr>
          </w:p>
        </w:tc>
        <w:tc>
          <w:tcPr>
            <w:tcW w:w="0" w:type="auto"/>
            <w:vAlign w:val="center"/>
          </w:tcPr>
          <w:p w14:paraId="2C3F4913" w14:textId="77777777" w:rsidR="007152B3" w:rsidRPr="00E607AC" w:rsidRDefault="007152B3" w:rsidP="009E6B54">
            <w:pPr>
              <w:pStyle w:val="Default"/>
              <w:spacing w:before="100" w:afterLines="100" w:after="240"/>
              <w:jc w:val="center"/>
              <w:rPr>
                <w:rFonts w:ascii="Arial" w:hAnsi="Arial" w:cs="Arial"/>
                <w:b/>
                <w:bCs/>
                <w:color w:val="auto"/>
                <w:sz w:val="22"/>
                <w:szCs w:val="22"/>
              </w:rPr>
            </w:pPr>
          </w:p>
        </w:tc>
        <w:tc>
          <w:tcPr>
            <w:tcW w:w="0" w:type="auto"/>
            <w:vAlign w:val="center"/>
          </w:tcPr>
          <w:p w14:paraId="12E31F2B" w14:textId="77777777" w:rsidR="007152B3" w:rsidRPr="00E607AC" w:rsidRDefault="007152B3" w:rsidP="009E6B54">
            <w:pPr>
              <w:pStyle w:val="Default"/>
              <w:spacing w:before="100" w:afterLines="100" w:after="240"/>
              <w:jc w:val="center"/>
              <w:rPr>
                <w:rFonts w:ascii="Arial" w:hAnsi="Arial" w:cs="Arial"/>
                <w:b/>
                <w:bCs/>
                <w:color w:val="auto"/>
                <w:sz w:val="22"/>
                <w:szCs w:val="22"/>
              </w:rPr>
            </w:pPr>
          </w:p>
        </w:tc>
        <w:tc>
          <w:tcPr>
            <w:tcW w:w="0" w:type="auto"/>
            <w:vAlign w:val="center"/>
          </w:tcPr>
          <w:p w14:paraId="2E2F701E" w14:textId="77777777" w:rsidR="007152B3" w:rsidRPr="00E607AC" w:rsidRDefault="007152B3" w:rsidP="009E6B54">
            <w:pPr>
              <w:pStyle w:val="Default"/>
              <w:spacing w:before="100" w:afterLines="100" w:after="240"/>
              <w:jc w:val="center"/>
              <w:rPr>
                <w:rFonts w:ascii="Arial" w:hAnsi="Arial" w:cs="Arial"/>
                <w:b/>
                <w:bCs/>
                <w:color w:val="auto"/>
                <w:sz w:val="22"/>
                <w:szCs w:val="22"/>
              </w:rPr>
            </w:pPr>
          </w:p>
        </w:tc>
        <w:tc>
          <w:tcPr>
            <w:tcW w:w="0" w:type="auto"/>
            <w:vAlign w:val="center"/>
          </w:tcPr>
          <w:p w14:paraId="6CECEAEA" w14:textId="77777777" w:rsidR="007152B3" w:rsidRPr="00E607AC" w:rsidRDefault="007152B3" w:rsidP="009E6B54">
            <w:pPr>
              <w:pStyle w:val="Default"/>
              <w:spacing w:before="100" w:afterLines="100" w:after="240"/>
              <w:jc w:val="center"/>
              <w:rPr>
                <w:rFonts w:ascii="Arial" w:hAnsi="Arial" w:cs="Arial"/>
                <w:b/>
                <w:bCs/>
                <w:color w:val="auto"/>
                <w:sz w:val="22"/>
                <w:szCs w:val="22"/>
              </w:rPr>
            </w:pPr>
          </w:p>
        </w:tc>
      </w:tr>
      <w:tr w:rsidR="007152B3" w:rsidRPr="00E607AC" w14:paraId="628AE6E9" w14:textId="77777777" w:rsidTr="00F16187">
        <w:tc>
          <w:tcPr>
            <w:tcW w:w="0" w:type="auto"/>
            <w:vAlign w:val="center"/>
          </w:tcPr>
          <w:p w14:paraId="1FEE51C9" w14:textId="77777777" w:rsidR="007152B3" w:rsidRPr="00E607AC" w:rsidRDefault="007152B3" w:rsidP="009E6B54">
            <w:pPr>
              <w:pStyle w:val="Default"/>
              <w:spacing w:before="100" w:afterLines="100" w:after="240"/>
              <w:jc w:val="center"/>
              <w:rPr>
                <w:rFonts w:ascii="Arial" w:hAnsi="Arial" w:cs="Arial"/>
                <w:b/>
                <w:bCs/>
                <w:color w:val="auto"/>
                <w:sz w:val="22"/>
                <w:szCs w:val="22"/>
              </w:rPr>
            </w:pPr>
            <w:r w:rsidRPr="00E607AC">
              <w:rPr>
                <w:rFonts w:ascii="Arial" w:hAnsi="Arial" w:cs="Arial"/>
                <w:b/>
                <w:bCs/>
                <w:color w:val="auto"/>
                <w:sz w:val="22"/>
                <w:szCs w:val="22"/>
              </w:rPr>
              <w:t>2</w:t>
            </w:r>
          </w:p>
        </w:tc>
        <w:tc>
          <w:tcPr>
            <w:tcW w:w="0" w:type="auto"/>
            <w:vAlign w:val="center"/>
          </w:tcPr>
          <w:p w14:paraId="14C45E98" w14:textId="77777777" w:rsidR="007152B3" w:rsidRPr="00E607AC" w:rsidRDefault="007152B3" w:rsidP="009E6B54">
            <w:pPr>
              <w:pStyle w:val="Default"/>
              <w:spacing w:before="100" w:afterLines="100" w:after="240"/>
              <w:jc w:val="center"/>
              <w:rPr>
                <w:rFonts w:ascii="Arial" w:hAnsi="Arial" w:cs="Arial"/>
                <w:b/>
                <w:bCs/>
                <w:color w:val="auto"/>
                <w:sz w:val="22"/>
                <w:szCs w:val="22"/>
              </w:rPr>
            </w:pPr>
          </w:p>
        </w:tc>
        <w:tc>
          <w:tcPr>
            <w:tcW w:w="0" w:type="auto"/>
            <w:vAlign w:val="center"/>
          </w:tcPr>
          <w:p w14:paraId="4C6DA723" w14:textId="77777777" w:rsidR="007152B3" w:rsidRPr="00E607AC" w:rsidRDefault="007152B3" w:rsidP="009E6B54">
            <w:pPr>
              <w:pStyle w:val="Default"/>
              <w:spacing w:before="100" w:afterLines="100" w:after="240"/>
              <w:jc w:val="center"/>
              <w:rPr>
                <w:rFonts w:ascii="Arial" w:hAnsi="Arial" w:cs="Arial"/>
                <w:b/>
                <w:bCs/>
                <w:color w:val="auto"/>
                <w:sz w:val="22"/>
                <w:szCs w:val="22"/>
              </w:rPr>
            </w:pPr>
          </w:p>
        </w:tc>
        <w:tc>
          <w:tcPr>
            <w:tcW w:w="0" w:type="auto"/>
            <w:vAlign w:val="center"/>
          </w:tcPr>
          <w:p w14:paraId="25B1D337" w14:textId="77777777" w:rsidR="007152B3" w:rsidRPr="00E607AC" w:rsidRDefault="007152B3" w:rsidP="009E6B54">
            <w:pPr>
              <w:pStyle w:val="Default"/>
              <w:spacing w:before="100" w:afterLines="100" w:after="240"/>
              <w:jc w:val="center"/>
              <w:rPr>
                <w:rFonts w:ascii="Arial" w:hAnsi="Arial" w:cs="Arial"/>
                <w:b/>
                <w:bCs/>
                <w:color w:val="auto"/>
                <w:sz w:val="22"/>
                <w:szCs w:val="22"/>
              </w:rPr>
            </w:pPr>
          </w:p>
        </w:tc>
        <w:tc>
          <w:tcPr>
            <w:tcW w:w="0" w:type="auto"/>
            <w:vAlign w:val="center"/>
          </w:tcPr>
          <w:p w14:paraId="3200B53B" w14:textId="77777777" w:rsidR="007152B3" w:rsidRPr="00E607AC" w:rsidRDefault="007152B3" w:rsidP="009E6B54">
            <w:pPr>
              <w:pStyle w:val="Default"/>
              <w:spacing w:before="100" w:afterLines="100" w:after="240"/>
              <w:jc w:val="center"/>
              <w:rPr>
                <w:rFonts w:ascii="Arial" w:hAnsi="Arial" w:cs="Arial"/>
                <w:b/>
                <w:bCs/>
                <w:color w:val="auto"/>
                <w:sz w:val="22"/>
                <w:szCs w:val="22"/>
              </w:rPr>
            </w:pPr>
          </w:p>
        </w:tc>
        <w:tc>
          <w:tcPr>
            <w:tcW w:w="0" w:type="auto"/>
            <w:vAlign w:val="center"/>
          </w:tcPr>
          <w:p w14:paraId="60356083" w14:textId="77777777" w:rsidR="007152B3" w:rsidRPr="00E607AC" w:rsidRDefault="007152B3" w:rsidP="009E6B54">
            <w:pPr>
              <w:pStyle w:val="Default"/>
              <w:spacing w:before="100" w:afterLines="100" w:after="240"/>
              <w:jc w:val="center"/>
              <w:rPr>
                <w:rFonts w:ascii="Arial" w:hAnsi="Arial" w:cs="Arial"/>
                <w:b/>
                <w:bCs/>
                <w:color w:val="auto"/>
                <w:sz w:val="22"/>
                <w:szCs w:val="22"/>
              </w:rPr>
            </w:pPr>
          </w:p>
        </w:tc>
        <w:tc>
          <w:tcPr>
            <w:tcW w:w="0" w:type="auto"/>
            <w:vAlign w:val="center"/>
          </w:tcPr>
          <w:p w14:paraId="7AC477C0" w14:textId="77777777" w:rsidR="007152B3" w:rsidRPr="00E607AC" w:rsidRDefault="007152B3" w:rsidP="009E6B54">
            <w:pPr>
              <w:pStyle w:val="Default"/>
              <w:spacing w:before="100" w:afterLines="100" w:after="240"/>
              <w:jc w:val="center"/>
              <w:rPr>
                <w:rFonts w:ascii="Arial" w:hAnsi="Arial" w:cs="Arial"/>
                <w:b/>
                <w:bCs/>
                <w:color w:val="auto"/>
                <w:sz w:val="22"/>
                <w:szCs w:val="22"/>
              </w:rPr>
            </w:pPr>
          </w:p>
        </w:tc>
        <w:tc>
          <w:tcPr>
            <w:tcW w:w="0" w:type="auto"/>
            <w:vAlign w:val="center"/>
          </w:tcPr>
          <w:p w14:paraId="5E32EBBF" w14:textId="77777777" w:rsidR="007152B3" w:rsidRPr="00E607AC" w:rsidRDefault="007152B3" w:rsidP="009E6B54">
            <w:pPr>
              <w:pStyle w:val="Default"/>
              <w:spacing w:before="100" w:afterLines="100" w:after="240"/>
              <w:jc w:val="center"/>
              <w:rPr>
                <w:rFonts w:ascii="Arial" w:hAnsi="Arial" w:cs="Arial"/>
                <w:b/>
                <w:bCs/>
                <w:color w:val="auto"/>
                <w:sz w:val="22"/>
                <w:szCs w:val="22"/>
              </w:rPr>
            </w:pPr>
          </w:p>
        </w:tc>
      </w:tr>
    </w:tbl>
    <w:p w14:paraId="351AE945" w14:textId="77777777" w:rsidR="007152B3" w:rsidRPr="00E607AC" w:rsidRDefault="007152B3" w:rsidP="009E6B54">
      <w:pPr>
        <w:pStyle w:val="Default"/>
        <w:ind w:left="700"/>
        <w:jc w:val="center"/>
        <w:rPr>
          <w:rFonts w:ascii="Arial" w:hAnsi="Arial" w:cs="Arial"/>
          <w:b/>
          <w:bCs/>
          <w:color w:val="auto"/>
          <w:sz w:val="22"/>
          <w:szCs w:val="22"/>
        </w:rPr>
      </w:pPr>
    </w:p>
    <w:p w14:paraId="6473BBAE" w14:textId="68FCAC49" w:rsidR="00CC231B" w:rsidRPr="00E607AC" w:rsidRDefault="00CC231B" w:rsidP="009E6B54">
      <w:pPr>
        <w:keepLines/>
        <w:spacing w:before="120" w:after="120"/>
        <w:jc w:val="both"/>
        <w:rPr>
          <w:rFonts w:ascii="Arial" w:hAnsi="Arial" w:cs="Arial"/>
          <w:sz w:val="22"/>
          <w:szCs w:val="22"/>
        </w:rPr>
      </w:pPr>
      <w:r w:rsidRPr="00E607AC">
        <w:rPr>
          <w:rFonts w:ascii="Arial" w:hAnsi="Arial" w:cs="Arial"/>
          <w:sz w:val="22"/>
          <w:szCs w:val="22"/>
        </w:rPr>
        <w:t xml:space="preserve">Los </w:t>
      </w:r>
      <w:r w:rsidR="00F16187" w:rsidRPr="00E607AC">
        <w:rPr>
          <w:rFonts w:ascii="Arial" w:hAnsi="Arial" w:cs="Arial"/>
          <w:sz w:val="22"/>
          <w:szCs w:val="22"/>
        </w:rPr>
        <w:t>documentos soporte</w:t>
      </w:r>
      <w:r w:rsidRPr="00E607AC">
        <w:rPr>
          <w:rFonts w:ascii="Arial" w:hAnsi="Arial" w:cs="Arial"/>
          <w:sz w:val="22"/>
          <w:szCs w:val="22"/>
        </w:rPr>
        <w:t xml:space="preserve"> de la experiencia relacionada se adjuntan en [</w:t>
      </w:r>
      <w:proofErr w:type="spellStart"/>
      <w:r w:rsidRPr="00E607AC">
        <w:rPr>
          <w:rFonts w:ascii="Arial" w:hAnsi="Arial" w:cs="Arial"/>
          <w:sz w:val="22"/>
          <w:szCs w:val="22"/>
        </w:rPr>
        <w:t>xx</w:t>
      </w:r>
      <w:proofErr w:type="spellEnd"/>
      <w:r w:rsidRPr="00E607AC">
        <w:rPr>
          <w:rFonts w:ascii="Arial" w:hAnsi="Arial" w:cs="Arial"/>
          <w:sz w:val="22"/>
          <w:szCs w:val="22"/>
        </w:rPr>
        <w:t>] folios.</w:t>
      </w:r>
    </w:p>
    <w:p w14:paraId="46F3E438" w14:textId="77777777" w:rsidR="00CC231B" w:rsidRPr="00E607AC" w:rsidRDefault="00CC231B" w:rsidP="009E6B54">
      <w:pPr>
        <w:keepLines/>
        <w:spacing w:before="120" w:after="120"/>
        <w:jc w:val="both"/>
        <w:rPr>
          <w:rFonts w:ascii="Arial" w:hAnsi="Arial" w:cs="Arial"/>
          <w:sz w:val="22"/>
          <w:szCs w:val="22"/>
        </w:rPr>
      </w:pPr>
    </w:p>
    <w:p w14:paraId="1587024D" w14:textId="77777777" w:rsidR="00CC231B" w:rsidRPr="00E607AC" w:rsidRDefault="00CC231B" w:rsidP="009E6B54">
      <w:pPr>
        <w:keepLines/>
        <w:spacing w:before="120" w:after="120"/>
        <w:jc w:val="both"/>
        <w:rPr>
          <w:rFonts w:ascii="Arial" w:hAnsi="Arial" w:cs="Arial"/>
          <w:sz w:val="22"/>
          <w:szCs w:val="22"/>
        </w:rPr>
      </w:pPr>
      <w:r w:rsidRPr="00E607AC">
        <w:rPr>
          <w:rFonts w:ascii="Arial" w:hAnsi="Arial" w:cs="Arial"/>
          <w:sz w:val="22"/>
          <w:szCs w:val="22"/>
        </w:rPr>
        <w:lastRenderedPageBreak/>
        <w:t>Cordialmente,</w:t>
      </w:r>
    </w:p>
    <w:p w14:paraId="77700229" w14:textId="2BE76F71" w:rsidR="00CC231B" w:rsidRPr="00E607AC" w:rsidRDefault="00CC231B" w:rsidP="009E6B54">
      <w:pPr>
        <w:keepLines/>
        <w:autoSpaceDE w:val="0"/>
        <w:autoSpaceDN w:val="0"/>
        <w:adjustRightInd w:val="0"/>
        <w:spacing w:before="120" w:after="120"/>
        <w:jc w:val="both"/>
        <w:rPr>
          <w:rFonts w:ascii="Arial" w:hAnsi="Arial" w:cs="Arial"/>
          <w:sz w:val="22"/>
          <w:szCs w:val="22"/>
        </w:rPr>
      </w:pPr>
      <w:r w:rsidRPr="00E607AC">
        <w:rPr>
          <w:rFonts w:ascii="Arial" w:hAnsi="Arial" w:cs="Arial"/>
          <w:sz w:val="22"/>
          <w:szCs w:val="22"/>
        </w:rPr>
        <w:t>[</w:t>
      </w:r>
      <w:r w:rsidRPr="00E607AC">
        <w:rPr>
          <w:rFonts w:ascii="Arial" w:hAnsi="Arial" w:cs="Arial"/>
          <w:i/>
          <w:sz w:val="22"/>
          <w:szCs w:val="22"/>
          <w:u w:val="single"/>
        </w:rPr>
        <w:t xml:space="preserve">Firma del Representante Legal o </w:t>
      </w:r>
      <w:r w:rsidR="0073070C" w:rsidRPr="00E607AC">
        <w:rPr>
          <w:rFonts w:ascii="Arial" w:hAnsi="Arial" w:cs="Arial"/>
          <w:i/>
          <w:sz w:val="22"/>
          <w:szCs w:val="22"/>
          <w:u w:val="single"/>
        </w:rPr>
        <w:t>Apoderado</w:t>
      </w:r>
      <w:r w:rsidRPr="00E607AC">
        <w:rPr>
          <w:rFonts w:ascii="Arial" w:hAnsi="Arial" w:cs="Arial"/>
          <w:i/>
          <w:sz w:val="22"/>
          <w:szCs w:val="22"/>
          <w:u w:val="single"/>
        </w:rPr>
        <w:t xml:space="preserve"> del Proponente</w:t>
      </w:r>
      <w:r w:rsidRPr="00E607AC">
        <w:rPr>
          <w:rFonts w:ascii="Arial" w:hAnsi="Arial" w:cs="Arial"/>
          <w:sz w:val="22"/>
          <w:szCs w:val="22"/>
        </w:rPr>
        <w:t xml:space="preserve">]  </w:t>
      </w:r>
    </w:p>
    <w:p w14:paraId="1F0FD5F5" w14:textId="77777777" w:rsidR="00CC231B" w:rsidRPr="00E607AC" w:rsidRDefault="00CC231B" w:rsidP="009E6B54">
      <w:pPr>
        <w:keepLines/>
        <w:autoSpaceDE w:val="0"/>
        <w:autoSpaceDN w:val="0"/>
        <w:adjustRightInd w:val="0"/>
        <w:spacing w:before="120" w:after="120"/>
        <w:jc w:val="both"/>
        <w:rPr>
          <w:rFonts w:ascii="Arial" w:hAnsi="Arial" w:cs="Arial"/>
          <w:sz w:val="22"/>
          <w:szCs w:val="22"/>
        </w:rPr>
      </w:pPr>
      <w:r w:rsidRPr="00E607AC">
        <w:rPr>
          <w:rFonts w:ascii="Arial" w:hAnsi="Arial" w:cs="Arial"/>
          <w:sz w:val="22"/>
          <w:szCs w:val="22"/>
        </w:rPr>
        <w:t>[</w:t>
      </w:r>
      <w:r w:rsidRPr="00E607AC">
        <w:rPr>
          <w:rFonts w:ascii="Arial" w:hAnsi="Arial" w:cs="Arial"/>
          <w:i/>
          <w:sz w:val="22"/>
          <w:szCs w:val="22"/>
          <w:u w:val="single"/>
        </w:rPr>
        <w:t>Indicar nombre y documento de identidad del firmante</w:t>
      </w:r>
      <w:r w:rsidRPr="00E607AC">
        <w:rPr>
          <w:rFonts w:ascii="Arial" w:hAnsi="Arial" w:cs="Arial"/>
          <w:sz w:val="22"/>
          <w:szCs w:val="22"/>
        </w:rPr>
        <w:t>]</w:t>
      </w:r>
    </w:p>
    <w:p w14:paraId="3D8FE39B" w14:textId="77777777" w:rsidR="00CC231B" w:rsidRPr="00E607AC" w:rsidRDefault="00CC231B" w:rsidP="009E6B54">
      <w:pPr>
        <w:keepLines/>
        <w:autoSpaceDE w:val="0"/>
        <w:autoSpaceDN w:val="0"/>
        <w:adjustRightInd w:val="0"/>
        <w:spacing w:before="120" w:after="120"/>
        <w:jc w:val="both"/>
        <w:rPr>
          <w:rFonts w:ascii="Arial" w:hAnsi="Arial" w:cs="Arial"/>
          <w:sz w:val="22"/>
          <w:szCs w:val="22"/>
        </w:rPr>
      </w:pPr>
      <w:r w:rsidRPr="00E607AC">
        <w:rPr>
          <w:rFonts w:ascii="Arial" w:hAnsi="Arial" w:cs="Arial"/>
          <w:sz w:val="22"/>
          <w:szCs w:val="22"/>
        </w:rPr>
        <w:t>[</w:t>
      </w:r>
      <w:r w:rsidRPr="00E607AC">
        <w:rPr>
          <w:rFonts w:ascii="Arial" w:hAnsi="Arial" w:cs="Arial"/>
          <w:i/>
          <w:sz w:val="22"/>
          <w:szCs w:val="22"/>
          <w:u w:val="single"/>
        </w:rPr>
        <w:t>Indicar cargo del Firmante</w:t>
      </w:r>
      <w:r w:rsidRPr="00E607AC">
        <w:rPr>
          <w:rFonts w:ascii="Arial" w:hAnsi="Arial" w:cs="Arial"/>
          <w:sz w:val="22"/>
          <w:szCs w:val="22"/>
        </w:rPr>
        <w:t>]</w:t>
      </w:r>
    </w:p>
    <w:p w14:paraId="541B95B6" w14:textId="68AB0FE6" w:rsidR="00CC231B" w:rsidRPr="00E607AC" w:rsidRDefault="00CC231B" w:rsidP="009E6B54">
      <w:pPr>
        <w:keepLines/>
        <w:autoSpaceDE w:val="0"/>
        <w:autoSpaceDN w:val="0"/>
        <w:adjustRightInd w:val="0"/>
        <w:spacing w:before="120" w:after="120"/>
        <w:rPr>
          <w:rFonts w:ascii="Arial" w:hAnsi="Arial" w:cs="Arial"/>
          <w:sz w:val="22"/>
          <w:szCs w:val="22"/>
        </w:rPr>
      </w:pPr>
      <w:r w:rsidRPr="00E607AC">
        <w:rPr>
          <w:rFonts w:ascii="Arial" w:hAnsi="Arial" w:cs="Arial"/>
          <w:sz w:val="22"/>
          <w:szCs w:val="22"/>
        </w:rPr>
        <w:t>[</w:t>
      </w:r>
      <w:r w:rsidRPr="00E607AC">
        <w:rPr>
          <w:rFonts w:ascii="Arial" w:hAnsi="Arial" w:cs="Arial"/>
          <w:i/>
          <w:sz w:val="22"/>
          <w:szCs w:val="22"/>
          <w:u w:val="single"/>
        </w:rPr>
        <w:t>Indicar la calidad del firmante: “</w:t>
      </w:r>
      <w:r w:rsidRPr="00E607AC">
        <w:rPr>
          <w:rFonts w:ascii="Arial" w:hAnsi="Arial" w:cs="Arial"/>
          <w:b/>
          <w:i/>
          <w:sz w:val="22"/>
          <w:szCs w:val="22"/>
          <w:u w:val="single"/>
        </w:rPr>
        <w:t>Representante Legal</w:t>
      </w:r>
      <w:r w:rsidRPr="00E607AC">
        <w:rPr>
          <w:rFonts w:ascii="Arial" w:hAnsi="Arial" w:cs="Arial"/>
          <w:i/>
          <w:sz w:val="22"/>
          <w:szCs w:val="22"/>
          <w:u w:val="single"/>
        </w:rPr>
        <w:t xml:space="preserve"> o </w:t>
      </w:r>
      <w:r w:rsidR="0073070C" w:rsidRPr="00E607AC">
        <w:rPr>
          <w:rFonts w:ascii="Arial" w:hAnsi="Arial" w:cs="Arial"/>
          <w:b/>
          <w:i/>
          <w:sz w:val="22"/>
          <w:szCs w:val="22"/>
          <w:u w:val="single"/>
        </w:rPr>
        <w:t>Apoderado</w:t>
      </w:r>
      <w:r w:rsidRPr="00E607AC">
        <w:rPr>
          <w:rFonts w:ascii="Arial" w:hAnsi="Arial" w:cs="Arial"/>
          <w:i/>
          <w:sz w:val="22"/>
          <w:szCs w:val="22"/>
          <w:u w:val="single"/>
        </w:rPr>
        <w:t xml:space="preserve"> del Proponente”</w:t>
      </w:r>
      <w:r w:rsidRPr="00E607AC">
        <w:rPr>
          <w:rFonts w:ascii="Arial" w:hAnsi="Arial" w:cs="Arial"/>
          <w:sz w:val="22"/>
          <w:szCs w:val="22"/>
        </w:rPr>
        <w:t>]</w:t>
      </w:r>
    </w:p>
    <w:p w14:paraId="414B503E" w14:textId="77777777" w:rsidR="00CC231B" w:rsidRPr="00E607AC" w:rsidRDefault="00CC231B" w:rsidP="009E6B54">
      <w:pPr>
        <w:keepLines/>
        <w:spacing w:before="120" w:after="120"/>
        <w:jc w:val="both"/>
        <w:rPr>
          <w:rFonts w:ascii="Arial" w:hAnsi="Arial" w:cs="Arial"/>
          <w:sz w:val="22"/>
          <w:szCs w:val="22"/>
        </w:rPr>
      </w:pPr>
      <w:r w:rsidRPr="00E607AC">
        <w:rPr>
          <w:rFonts w:ascii="Arial" w:hAnsi="Arial" w:cs="Arial"/>
          <w:sz w:val="22"/>
          <w:szCs w:val="22"/>
        </w:rPr>
        <w:t>[</w:t>
      </w:r>
      <w:r w:rsidRPr="00E607AC">
        <w:rPr>
          <w:rFonts w:ascii="Arial" w:hAnsi="Arial" w:cs="Arial"/>
          <w:i/>
          <w:sz w:val="22"/>
          <w:szCs w:val="22"/>
          <w:u w:val="single"/>
        </w:rPr>
        <w:t>Indicar nombre del Proponente</w:t>
      </w:r>
      <w:r w:rsidRPr="00E607AC">
        <w:rPr>
          <w:rFonts w:ascii="Arial" w:hAnsi="Arial" w:cs="Arial"/>
          <w:sz w:val="22"/>
          <w:szCs w:val="22"/>
        </w:rPr>
        <w:t>]</w:t>
      </w:r>
    </w:p>
    <w:p w14:paraId="01522E4C" w14:textId="77777777" w:rsidR="007152B3" w:rsidRPr="00E607AC" w:rsidRDefault="007152B3" w:rsidP="009E6B54">
      <w:pPr>
        <w:keepLines/>
        <w:spacing w:before="120" w:after="120"/>
        <w:jc w:val="both"/>
        <w:rPr>
          <w:rFonts w:ascii="Arial" w:hAnsi="Arial" w:cs="Arial"/>
          <w:i/>
          <w:iCs/>
          <w:sz w:val="22"/>
          <w:szCs w:val="22"/>
        </w:rPr>
      </w:pPr>
      <w:r w:rsidRPr="00E607AC">
        <w:rPr>
          <w:rFonts w:ascii="Arial" w:hAnsi="Arial" w:cs="Arial"/>
          <w:sz w:val="22"/>
          <w:szCs w:val="22"/>
        </w:rPr>
        <w:br w:type="page"/>
      </w:r>
    </w:p>
    <w:p w14:paraId="48C6CFEF" w14:textId="77777777" w:rsidR="00ED5CD3" w:rsidRPr="00E607AC" w:rsidRDefault="00EA675C" w:rsidP="009E6B54">
      <w:pPr>
        <w:pStyle w:val="Ttulo1"/>
        <w:keepNext w:val="0"/>
        <w:keepLines/>
        <w:pageBreakBefore/>
        <w:numPr>
          <w:ilvl w:val="0"/>
          <w:numId w:val="7"/>
        </w:numPr>
        <w:autoSpaceDE w:val="0"/>
        <w:autoSpaceDN w:val="0"/>
        <w:adjustRightInd w:val="0"/>
        <w:spacing w:before="120" w:after="120"/>
        <w:ind w:left="896" w:hanging="539"/>
        <w:jc w:val="both"/>
        <w:rPr>
          <w:rFonts w:ascii="Arial" w:hAnsi="Arial" w:cs="Arial"/>
          <w:sz w:val="22"/>
          <w:szCs w:val="22"/>
        </w:rPr>
      </w:pPr>
      <w:bookmarkStart w:id="633" w:name="_Toc303694966"/>
      <w:bookmarkStart w:id="634" w:name="_Toc328653751"/>
      <w:bookmarkStart w:id="635" w:name="_Toc387047991"/>
      <w:bookmarkStart w:id="636" w:name="_Toc376185403"/>
      <w:bookmarkStart w:id="637" w:name="_Toc388431032"/>
      <w:bookmarkStart w:id="638" w:name="_Toc388613292"/>
      <w:bookmarkStart w:id="639" w:name="_Toc375415926"/>
      <w:bookmarkStart w:id="640" w:name="_Toc44003913"/>
      <w:bookmarkStart w:id="641" w:name="_Hlk44002043"/>
      <w:r w:rsidRPr="00E607AC">
        <w:rPr>
          <w:rFonts w:ascii="Arial" w:hAnsi="Arial" w:cs="Arial"/>
          <w:sz w:val="22"/>
          <w:szCs w:val="22"/>
        </w:rPr>
        <w:lastRenderedPageBreak/>
        <w:t>LISTA DE ANEXOS</w:t>
      </w:r>
      <w:bookmarkEnd w:id="633"/>
      <w:bookmarkEnd w:id="634"/>
      <w:bookmarkEnd w:id="635"/>
      <w:bookmarkEnd w:id="636"/>
      <w:bookmarkEnd w:id="637"/>
      <w:bookmarkEnd w:id="638"/>
      <w:bookmarkEnd w:id="639"/>
      <w:bookmarkEnd w:id="640"/>
    </w:p>
    <w:p w14:paraId="0E23D1C1" w14:textId="27BFE659" w:rsidR="00ED5CD3" w:rsidRPr="00E607AC" w:rsidRDefault="00EA675C" w:rsidP="009E6B54">
      <w:pPr>
        <w:pStyle w:val="Ttulo2"/>
        <w:keepNext w:val="0"/>
        <w:spacing w:before="120" w:after="120" w:line="240" w:lineRule="auto"/>
        <w:jc w:val="both"/>
        <w:rPr>
          <w:rFonts w:ascii="Arial" w:hAnsi="Arial" w:cs="Arial"/>
          <w:b w:val="0"/>
          <w:bCs w:val="0"/>
          <w:sz w:val="22"/>
          <w:szCs w:val="22"/>
        </w:rPr>
      </w:pPr>
      <w:bookmarkStart w:id="642" w:name="_Toc303694967"/>
      <w:bookmarkStart w:id="643" w:name="_Toc319572176"/>
      <w:bookmarkStart w:id="644" w:name="_Toc328653752"/>
      <w:bookmarkStart w:id="645" w:name="_Toc387047992"/>
      <w:bookmarkStart w:id="646" w:name="_Toc376185404"/>
      <w:bookmarkStart w:id="647" w:name="_Toc388431033"/>
      <w:bookmarkStart w:id="648" w:name="_Toc388613293"/>
      <w:bookmarkStart w:id="649" w:name="_Toc375415927"/>
      <w:bookmarkStart w:id="650" w:name="_Toc44003914"/>
      <w:bookmarkEnd w:id="641"/>
      <w:r w:rsidRPr="00E607AC">
        <w:rPr>
          <w:rFonts w:ascii="Arial" w:hAnsi="Arial" w:cs="Arial"/>
          <w:b w:val="0"/>
          <w:bCs w:val="0"/>
          <w:color w:val="auto"/>
          <w:sz w:val="22"/>
          <w:szCs w:val="22"/>
        </w:rPr>
        <w:t>Anexo No. 1. Descripción y Especificaciones Técnicas del Proyecto</w:t>
      </w:r>
      <w:bookmarkEnd w:id="642"/>
      <w:bookmarkEnd w:id="643"/>
      <w:bookmarkEnd w:id="644"/>
      <w:bookmarkEnd w:id="645"/>
      <w:bookmarkEnd w:id="646"/>
      <w:bookmarkEnd w:id="647"/>
      <w:bookmarkEnd w:id="648"/>
      <w:bookmarkEnd w:id="649"/>
      <w:r w:rsidR="005D42FE" w:rsidRPr="00E607AC">
        <w:rPr>
          <w:rFonts w:ascii="Arial" w:hAnsi="Arial" w:cs="Arial"/>
          <w:b w:val="0"/>
          <w:bCs w:val="0"/>
          <w:color w:val="auto"/>
          <w:sz w:val="22"/>
          <w:szCs w:val="22"/>
        </w:rPr>
        <w:t>.</w:t>
      </w:r>
      <w:bookmarkEnd w:id="650"/>
    </w:p>
    <w:p w14:paraId="0F329476" w14:textId="7A32B20D" w:rsidR="00ED5CD3" w:rsidRPr="00E607AC" w:rsidRDefault="00EA675C" w:rsidP="009E6B54">
      <w:pPr>
        <w:pStyle w:val="Ttulo2"/>
        <w:keepNext w:val="0"/>
        <w:spacing w:before="120" w:after="120" w:line="240" w:lineRule="auto"/>
        <w:jc w:val="both"/>
        <w:rPr>
          <w:rFonts w:ascii="Arial" w:hAnsi="Arial" w:cs="Arial"/>
          <w:b w:val="0"/>
          <w:bCs w:val="0"/>
          <w:sz w:val="22"/>
          <w:szCs w:val="22"/>
        </w:rPr>
      </w:pPr>
      <w:bookmarkStart w:id="651" w:name="_Toc303694968"/>
      <w:bookmarkStart w:id="652" w:name="_Toc319572177"/>
      <w:bookmarkStart w:id="653" w:name="_Toc328653753"/>
      <w:bookmarkStart w:id="654" w:name="_Toc387047993"/>
      <w:bookmarkStart w:id="655" w:name="_Toc376185405"/>
      <w:bookmarkStart w:id="656" w:name="_Toc388431034"/>
      <w:bookmarkStart w:id="657" w:name="_Toc388613294"/>
      <w:bookmarkStart w:id="658" w:name="_Toc375415928"/>
      <w:bookmarkStart w:id="659" w:name="_Toc44003915"/>
      <w:bookmarkStart w:id="660" w:name="_Hlk43391562"/>
      <w:r w:rsidRPr="00E607AC">
        <w:rPr>
          <w:rFonts w:ascii="Arial" w:hAnsi="Arial" w:cs="Arial"/>
          <w:b w:val="0"/>
          <w:bCs w:val="0"/>
          <w:color w:val="auto"/>
          <w:sz w:val="22"/>
          <w:szCs w:val="22"/>
        </w:rPr>
        <w:t>Anexo No. 2. Especificaciones para la Elaboración del Plan de Calidad</w:t>
      </w:r>
      <w:bookmarkEnd w:id="651"/>
      <w:bookmarkEnd w:id="652"/>
      <w:bookmarkEnd w:id="653"/>
      <w:bookmarkEnd w:id="654"/>
      <w:bookmarkEnd w:id="655"/>
      <w:bookmarkEnd w:id="656"/>
      <w:bookmarkEnd w:id="657"/>
      <w:bookmarkEnd w:id="658"/>
      <w:r w:rsidR="005D42FE" w:rsidRPr="00E607AC">
        <w:rPr>
          <w:rFonts w:ascii="Arial" w:hAnsi="Arial" w:cs="Arial"/>
          <w:b w:val="0"/>
          <w:bCs w:val="0"/>
          <w:color w:val="auto"/>
          <w:sz w:val="22"/>
          <w:szCs w:val="22"/>
        </w:rPr>
        <w:t>.</w:t>
      </w:r>
      <w:bookmarkEnd w:id="659"/>
    </w:p>
    <w:p w14:paraId="183A8550" w14:textId="4EA8041A" w:rsidR="005D42FE" w:rsidRPr="00E607AC" w:rsidRDefault="0043013C" w:rsidP="009E6B54">
      <w:pPr>
        <w:rPr>
          <w:rFonts w:ascii="Arial" w:hAnsi="Arial" w:cs="Arial"/>
          <w:sz w:val="22"/>
          <w:szCs w:val="22"/>
          <w:lang w:eastAsia="es-CO"/>
        </w:rPr>
      </w:pPr>
      <w:bookmarkStart w:id="661" w:name="_Toc303694971"/>
      <w:bookmarkStart w:id="662" w:name="_Toc319572180"/>
      <w:bookmarkStart w:id="663" w:name="_Toc328653756"/>
      <w:bookmarkStart w:id="664" w:name="_Toc387047996"/>
      <w:bookmarkStart w:id="665" w:name="_Toc376185408"/>
      <w:bookmarkStart w:id="666" w:name="_Toc388431037"/>
      <w:bookmarkStart w:id="667" w:name="_Toc388613297"/>
      <w:bookmarkStart w:id="668" w:name="_Toc375415929"/>
      <w:r w:rsidRPr="00E607AC">
        <w:rPr>
          <w:rFonts w:ascii="Arial" w:hAnsi="Arial" w:cs="Arial"/>
          <w:sz w:val="22"/>
          <w:szCs w:val="22"/>
        </w:rPr>
        <w:t>Anexo No. 3</w:t>
      </w:r>
      <w:r w:rsidR="00EA675C" w:rsidRPr="00E607AC">
        <w:rPr>
          <w:rFonts w:ascii="Arial" w:hAnsi="Arial" w:cs="Arial"/>
          <w:sz w:val="22"/>
          <w:szCs w:val="22"/>
        </w:rPr>
        <w:t xml:space="preserve">. </w:t>
      </w:r>
      <w:r w:rsidR="00AE5813" w:rsidRPr="00E607AC">
        <w:rPr>
          <w:rFonts w:ascii="Arial" w:hAnsi="Arial" w:cs="Arial"/>
          <w:sz w:val="22"/>
          <w:szCs w:val="22"/>
          <w:lang w:val="es-CO" w:eastAsia="en-US"/>
        </w:rPr>
        <w:t>Presentación del Ingreso Anual Esperado Ofertado</w:t>
      </w:r>
      <w:r w:rsidR="00BF6621" w:rsidRPr="00E607AC">
        <w:rPr>
          <w:rFonts w:ascii="Arial" w:hAnsi="Arial" w:cs="Arial"/>
          <w:color w:val="4F81BD"/>
          <w:sz w:val="22"/>
          <w:szCs w:val="22"/>
          <w:lang w:val="es-CO" w:eastAsia="en-US"/>
        </w:rPr>
        <w:t>.</w:t>
      </w:r>
      <w:r w:rsidR="00BF6621" w:rsidRPr="00E607AC">
        <w:rPr>
          <w:rFonts w:ascii="Arial" w:hAnsi="Arial" w:cs="Arial"/>
          <w:sz w:val="22"/>
          <w:szCs w:val="22"/>
          <w:lang w:eastAsia="es-CO"/>
        </w:rPr>
        <w:t xml:space="preserve"> </w:t>
      </w:r>
      <w:bookmarkEnd w:id="661"/>
      <w:bookmarkEnd w:id="662"/>
      <w:bookmarkEnd w:id="663"/>
      <w:bookmarkEnd w:id="664"/>
      <w:bookmarkEnd w:id="665"/>
      <w:bookmarkEnd w:id="666"/>
      <w:bookmarkEnd w:id="667"/>
      <w:bookmarkEnd w:id="668"/>
    </w:p>
    <w:p w14:paraId="3A8456B2" w14:textId="77777777" w:rsidR="00BF6621" w:rsidRPr="00E607AC" w:rsidRDefault="0043013C" w:rsidP="009E6B54">
      <w:pPr>
        <w:pStyle w:val="Ttulo2"/>
        <w:keepNext w:val="0"/>
        <w:spacing w:before="120" w:after="120" w:line="240" w:lineRule="auto"/>
        <w:jc w:val="both"/>
        <w:rPr>
          <w:rFonts w:ascii="Arial" w:hAnsi="Arial" w:cs="Arial"/>
          <w:b w:val="0"/>
          <w:bCs w:val="0"/>
          <w:color w:val="auto"/>
          <w:sz w:val="22"/>
          <w:szCs w:val="22"/>
        </w:rPr>
      </w:pPr>
      <w:bookmarkStart w:id="669" w:name="_Toc303694972"/>
      <w:bookmarkStart w:id="670" w:name="_Toc319572181"/>
      <w:bookmarkStart w:id="671" w:name="_Toc328653757"/>
      <w:bookmarkStart w:id="672" w:name="_Toc387047997"/>
      <w:bookmarkStart w:id="673" w:name="_Toc376185409"/>
      <w:bookmarkStart w:id="674" w:name="_Toc388431038"/>
      <w:bookmarkStart w:id="675" w:name="_Toc388613298"/>
      <w:bookmarkStart w:id="676" w:name="_Toc375415930"/>
      <w:bookmarkStart w:id="677" w:name="_Toc44003916"/>
      <w:r w:rsidRPr="00E607AC">
        <w:rPr>
          <w:rFonts w:ascii="Arial" w:hAnsi="Arial" w:cs="Arial"/>
          <w:b w:val="0"/>
          <w:bCs w:val="0"/>
          <w:color w:val="auto"/>
          <w:sz w:val="22"/>
          <w:szCs w:val="22"/>
        </w:rPr>
        <w:t>Anexo No. 4</w:t>
      </w:r>
      <w:r w:rsidR="00EA675C" w:rsidRPr="00E607AC">
        <w:rPr>
          <w:rFonts w:ascii="Arial" w:hAnsi="Arial" w:cs="Arial"/>
          <w:b w:val="0"/>
          <w:bCs w:val="0"/>
          <w:color w:val="auto"/>
          <w:sz w:val="22"/>
          <w:szCs w:val="22"/>
        </w:rPr>
        <w:t xml:space="preserve">. </w:t>
      </w:r>
      <w:bookmarkEnd w:id="669"/>
      <w:bookmarkEnd w:id="670"/>
      <w:bookmarkEnd w:id="671"/>
      <w:bookmarkEnd w:id="672"/>
      <w:bookmarkEnd w:id="673"/>
      <w:bookmarkEnd w:id="674"/>
      <w:bookmarkEnd w:id="675"/>
      <w:bookmarkEnd w:id="676"/>
      <w:r w:rsidR="00BF6621" w:rsidRPr="00E607AC">
        <w:rPr>
          <w:rFonts w:ascii="Arial" w:hAnsi="Arial" w:cs="Arial"/>
          <w:b w:val="0"/>
          <w:bCs w:val="0"/>
          <w:color w:val="auto"/>
          <w:sz w:val="22"/>
          <w:szCs w:val="22"/>
        </w:rPr>
        <w:t>Términos de Referencia para la Selección del Auditor</w:t>
      </w:r>
      <w:bookmarkEnd w:id="677"/>
      <w:r w:rsidR="00BF6621" w:rsidRPr="00E607AC">
        <w:rPr>
          <w:rFonts w:ascii="Arial" w:hAnsi="Arial" w:cs="Arial"/>
          <w:b w:val="0"/>
          <w:bCs w:val="0"/>
          <w:color w:val="auto"/>
          <w:sz w:val="22"/>
          <w:szCs w:val="22"/>
        </w:rPr>
        <w:t xml:space="preserve"> </w:t>
      </w:r>
    </w:p>
    <w:p w14:paraId="28DAD8F4" w14:textId="71DB1D2B" w:rsidR="00ED5CD3" w:rsidRPr="00E607AC" w:rsidRDefault="00BF6621" w:rsidP="009E6B54">
      <w:pPr>
        <w:pStyle w:val="Ttulo2"/>
        <w:keepNext w:val="0"/>
        <w:spacing w:before="120" w:after="120" w:line="240" w:lineRule="auto"/>
        <w:ind w:left="1418" w:hanging="1418"/>
        <w:jc w:val="both"/>
        <w:rPr>
          <w:rFonts w:ascii="Arial" w:hAnsi="Arial" w:cs="Arial"/>
          <w:b w:val="0"/>
          <w:bCs w:val="0"/>
          <w:sz w:val="22"/>
          <w:szCs w:val="22"/>
        </w:rPr>
      </w:pPr>
      <w:bookmarkStart w:id="678" w:name="_Toc44003917"/>
      <w:r w:rsidRPr="00E607AC">
        <w:rPr>
          <w:rFonts w:ascii="Arial" w:hAnsi="Arial" w:cs="Arial"/>
          <w:b w:val="0"/>
          <w:bCs w:val="0"/>
          <w:color w:val="auto"/>
          <w:sz w:val="22"/>
          <w:szCs w:val="22"/>
        </w:rPr>
        <w:t xml:space="preserve">Anexo No. 5.  </w:t>
      </w:r>
      <w:r w:rsidR="005D42FE" w:rsidRPr="00E607AC">
        <w:rPr>
          <w:rFonts w:ascii="Arial" w:hAnsi="Arial" w:cs="Arial"/>
          <w:b w:val="0"/>
          <w:bCs w:val="0"/>
          <w:color w:val="auto"/>
          <w:sz w:val="22"/>
          <w:szCs w:val="22"/>
        </w:rPr>
        <w:t>Minuta del Contrato de Fiducia.</w:t>
      </w:r>
      <w:bookmarkEnd w:id="678"/>
      <w:r w:rsidR="005D42FE" w:rsidRPr="00E607AC">
        <w:rPr>
          <w:rFonts w:ascii="Arial" w:hAnsi="Arial" w:cs="Arial"/>
          <w:b w:val="0"/>
          <w:bCs w:val="0"/>
          <w:color w:val="auto"/>
          <w:sz w:val="22"/>
          <w:szCs w:val="22"/>
        </w:rPr>
        <w:t xml:space="preserve"> </w:t>
      </w:r>
    </w:p>
    <w:p w14:paraId="42E6DCB0" w14:textId="5B95CC0B" w:rsidR="005D42FE" w:rsidRPr="00E607AC" w:rsidRDefault="0043013C" w:rsidP="009E6B54">
      <w:pPr>
        <w:pStyle w:val="Ttulo2"/>
        <w:keepNext w:val="0"/>
        <w:spacing w:before="120" w:after="120" w:line="240" w:lineRule="auto"/>
        <w:ind w:left="1418" w:hanging="1418"/>
        <w:jc w:val="both"/>
        <w:rPr>
          <w:rFonts w:ascii="Arial" w:hAnsi="Arial" w:cs="Arial"/>
          <w:b w:val="0"/>
          <w:bCs w:val="0"/>
          <w:color w:val="auto"/>
          <w:sz w:val="22"/>
          <w:szCs w:val="22"/>
        </w:rPr>
      </w:pPr>
      <w:bookmarkStart w:id="679" w:name="_Toc44003918"/>
      <w:bookmarkStart w:id="680" w:name="_Toc303694973"/>
      <w:bookmarkStart w:id="681" w:name="_Toc319572182"/>
      <w:bookmarkStart w:id="682" w:name="_Toc328653758"/>
      <w:bookmarkStart w:id="683" w:name="_Toc387047998"/>
      <w:bookmarkStart w:id="684" w:name="_Toc376185410"/>
      <w:bookmarkStart w:id="685" w:name="_Toc388431039"/>
      <w:bookmarkStart w:id="686" w:name="_Toc388613299"/>
      <w:bookmarkStart w:id="687" w:name="_Toc375415931"/>
      <w:r w:rsidRPr="00E607AC">
        <w:rPr>
          <w:rFonts w:ascii="Arial" w:hAnsi="Arial" w:cs="Arial"/>
          <w:b w:val="0"/>
          <w:bCs w:val="0"/>
          <w:color w:val="auto"/>
          <w:sz w:val="22"/>
          <w:szCs w:val="22"/>
        </w:rPr>
        <w:t xml:space="preserve">Anexo No. </w:t>
      </w:r>
      <w:r w:rsidR="00BF6621" w:rsidRPr="00E607AC">
        <w:rPr>
          <w:rFonts w:ascii="Arial" w:hAnsi="Arial" w:cs="Arial"/>
          <w:b w:val="0"/>
          <w:bCs w:val="0"/>
          <w:color w:val="auto"/>
          <w:sz w:val="22"/>
          <w:szCs w:val="22"/>
        </w:rPr>
        <w:t>6</w:t>
      </w:r>
      <w:r w:rsidR="005D42FE" w:rsidRPr="00E607AC">
        <w:rPr>
          <w:rFonts w:ascii="Arial" w:hAnsi="Arial" w:cs="Arial"/>
          <w:b w:val="0"/>
          <w:bCs w:val="0"/>
          <w:color w:val="auto"/>
          <w:sz w:val="22"/>
          <w:szCs w:val="22"/>
        </w:rPr>
        <w:t>. Minuta del Contrato de Auditoría</w:t>
      </w:r>
      <w:bookmarkEnd w:id="679"/>
      <w:r w:rsidR="005D42FE" w:rsidRPr="00E607AC">
        <w:rPr>
          <w:rFonts w:ascii="Arial" w:hAnsi="Arial" w:cs="Arial"/>
          <w:b w:val="0"/>
          <w:bCs w:val="0"/>
          <w:color w:val="auto"/>
          <w:sz w:val="22"/>
          <w:szCs w:val="22"/>
        </w:rPr>
        <w:t xml:space="preserve"> </w:t>
      </w:r>
    </w:p>
    <w:p w14:paraId="43D167FE" w14:textId="23F4C3E8" w:rsidR="005D42FE" w:rsidRPr="00E607AC" w:rsidRDefault="005D42FE" w:rsidP="009E6B54">
      <w:pPr>
        <w:pStyle w:val="Ttulo2"/>
        <w:keepNext w:val="0"/>
        <w:spacing w:before="120" w:after="120" w:line="240" w:lineRule="auto"/>
        <w:ind w:left="1418" w:hanging="1418"/>
        <w:jc w:val="both"/>
        <w:rPr>
          <w:rFonts w:ascii="Arial" w:hAnsi="Arial" w:cs="Arial"/>
          <w:b w:val="0"/>
          <w:bCs w:val="0"/>
          <w:sz w:val="22"/>
          <w:szCs w:val="22"/>
        </w:rPr>
      </w:pPr>
      <w:bookmarkStart w:id="688" w:name="_Toc44003919"/>
      <w:r w:rsidRPr="00E607AC">
        <w:rPr>
          <w:rFonts w:ascii="Arial" w:hAnsi="Arial" w:cs="Arial"/>
          <w:b w:val="0"/>
          <w:bCs w:val="0"/>
          <w:color w:val="auto"/>
          <w:sz w:val="22"/>
          <w:szCs w:val="22"/>
        </w:rPr>
        <w:t>Anexo No. 7.  Acuerdo de Confidencialidad del Auditor</w:t>
      </w:r>
      <w:bookmarkEnd w:id="660"/>
      <w:bookmarkEnd w:id="680"/>
      <w:bookmarkEnd w:id="681"/>
      <w:bookmarkEnd w:id="682"/>
      <w:bookmarkEnd w:id="683"/>
      <w:bookmarkEnd w:id="684"/>
      <w:bookmarkEnd w:id="685"/>
      <w:bookmarkEnd w:id="686"/>
      <w:bookmarkEnd w:id="687"/>
      <w:bookmarkEnd w:id="688"/>
    </w:p>
    <w:sectPr w:rsidR="005D42FE" w:rsidRPr="00E607AC" w:rsidSect="005301C2">
      <w:pgSz w:w="12240" w:h="15840"/>
      <w:pgMar w:top="2935" w:right="1701" w:bottom="2410" w:left="1701" w:header="964" w:footer="1134"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765AE0" w14:textId="77777777" w:rsidR="00775BAA" w:rsidRPr="006A59F7" w:rsidRDefault="00775BAA" w:rsidP="006A59F7">
      <w:r>
        <w:separator/>
      </w:r>
    </w:p>
  </w:endnote>
  <w:endnote w:type="continuationSeparator" w:id="0">
    <w:p w14:paraId="6E6245F5" w14:textId="77777777" w:rsidR="00775BAA" w:rsidRPr="006A59F7" w:rsidRDefault="00775BAA" w:rsidP="006A59F7">
      <w:r>
        <w:continuationSeparator/>
      </w:r>
    </w:p>
  </w:endnote>
  <w:endnote w:type="continuationNotice" w:id="1">
    <w:p w14:paraId="0D11B17D" w14:textId="77777777" w:rsidR="00775BAA" w:rsidRDefault="00775B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altName w:val="Arial Narrow"/>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l?r ?S?V?b?N"/>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de3of9">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1ECAB" w14:textId="77777777" w:rsidR="00F83BA1" w:rsidRDefault="00F83BA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8D430" w14:textId="45B52117" w:rsidR="00B9328E" w:rsidRDefault="00B9328E" w:rsidP="00DD3F9D">
    <w:pPr>
      <w:rPr>
        <w:rFonts w:ascii="Arial" w:hAnsi="Arial" w:cs="Arial"/>
        <w:sz w:val="14"/>
        <w:szCs w:val="16"/>
      </w:rPr>
    </w:pPr>
    <w:r>
      <w:rPr>
        <w:noProof/>
      </w:rPr>
      <w:drawing>
        <wp:anchor distT="0" distB="0" distL="114300" distR="114300" simplePos="0" relativeHeight="251667456" behindDoc="0" locked="0" layoutInCell="1" allowOverlap="1" wp14:anchorId="2F4453A5" wp14:editId="712D93F5">
          <wp:simplePos x="0" y="0"/>
          <wp:positionH relativeFrom="column">
            <wp:posOffset>2648585</wp:posOffset>
          </wp:positionH>
          <wp:positionV relativeFrom="paragraph">
            <wp:posOffset>35560</wp:posOffset>
          </wp:positionV>
          <wp:extent cx="2895600" cy="579120"/>
          <wp:effectExtent l="0" t="0" r="0" b="5080"/>
          <wp:wrapThrough wrapText="bothSides">
            <wp:wrapPolygon edited="0">
              <wp:start x="0" y="0"/>
              <wp:lineTo x="0" y="21316"/>
              <wp:lineTo x="21505" y="21316"/>
              <wp:lineTo x="21505" y="0"/>
              <wp:lineTo x="0" y="0"/>
            </wp:wrapPolygon>
          </wp:wrapThrough>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600" cy="579120"/>
                  </a:xfrm>
                  <a:prstGeom prst="rect">
                    <a:avLst/>
                  </a:prstGeom>
                  <a:noFill/>
                </pic:spPr>
              </pic:pic>
            </a:graphicData>
          </a:graphic>
          <wp14:sizeRelH relativeFrom="page">
            <wp14:pctWidth>0</wp14:pctWidth>
          </wp14:sizeRelH>
          <wp14:sizeRelV relativeFrom="page">
            <wp14:pctHeight>0</wp14:pctHeight>
          </wp14:sizeRelV>
        </wp:anchor>
      </w:drawing>
    </w:r>
  </w:p>
  <w:p w14:paraId="05D1132D" w14:textId="3FDEEF2A" w:rsidR="00B9328E" w:rsidRPr="00DD3F9D" w:rsidRDefault="00B9328E" w:rsidP="00DD3F9D">
    <w:pPr>
      <w:rPr>
        <w:rFonts w:ascii="Arial" w:hAnsi="Arial" w:cs="Arial"/>
        <w:sz w:val="14"/>
        <w:szCs w:val="16"/>
      </w:rPr>
    </w:pPr>
    <w:r w:rsidRPr="009A06E9">
      <w:rPr>
        <w:rFonts w:ascii="Arial" w:hAnsi="Arial" w:cs="Arial"/>
        <w:sz w:val="14"/>
        <w:szCs w:val="16"/>
      </w:rPr>
      <w:t>A</w:t>
    </w:r>
    <w:r>
      <w:rPr>
        <w:rFonts w:ascii="Arial" w:hAnsi="Arial" w:cs="Arial"/>
        <w:sz w:val="14"/>
        <w:szCs w:val="16"/>
      </w:rPr>
      <w:t>v</w:t>
    </w:r>
    <w:r w:rsidRPr="009A06E9">
      <w:rPr>
        <w:rFonts w:ascii="Arial" w:hAnsi="Arial" w:cs="Arial"/>
        <w:sz w:val="14"/>
        <w:szCs w:val="16"/>
      </w:rPr>
      <w:t>. Calle 26 # 69 D-91, Piso 9°</w:t>
    </w:r>
    <w:r w:rsidRPr="00DD3F9D">
      <w:rPr>
        <w:rFonts w:ascii="Arial" w:hAnsi="Arial" w:cs="Arial"/>
        <w:sz w:val="14"/>
        <w:szCs w:val="16"/>
      </w:rPr>
      <w:t xml:space="preserve"> Bogotá D.C.</w:t>
    </w:r>
    <w:r w:rsidRPr="00B82033">
      <w:rPr>
        <w:noProof/>
        <w:lang w:val="es-CO" w:eastAsia="es-CO"/>
      </w:rPr>
      <w:t xml:space="preserve"> </w:t>
    </w:r>
  </w:p>
  <w:p w14:paraId="40D961BD" w14:textId="6058BB32" w:rsidR="00B9328E" w:rsidRPr="00DD3F9D" w:rsidRDefault="00B9328E" w:rsidP="00DD3F9D">
    <w:pPr>
      <w:ind w:left="-14" w:firstLine="14"/>
      <w:rPr>
        <w:rFonts w:ascii="Arial" w:hAnsi="Arial" w:cs="Arial"/>
        <w:sz w:val="14"/>
        <w:szCs w:val="16"/>
      </w:rPr>
    </w:pPr>
    <w:r w:rsidRPr="00DD3F9D">
      <w:rPr>
        <w:rFonts w:ascii="Arial" w:hAnsi="Arial" w:cs="Arial"/>
        <w:sz w:val="14"/>
        <w:szCs w:val="16"/>
      </w:rPr>
      <w:t xml:space="preserve">PBX (57) 1 222 06 01 FAX: </w:t>
    </w:r>
    <w:r>
      <w:rPr>
        <w:rFonts w:ascii="Arial" w:hAnsi="Arial" w:cs="Arial"/>
        <w:sz w:val="14"/>
        <w:szCs w:val="16"/>
      </w:rPr>
      <w:t xml:space="preserve">295 98 70  </w:t>
    </w:r>
    <w:r w:rsidRPr="00DD3F9D">
      <w:rPr>
        <w:rFonts w:ascii="Arial" w:hAnsi="Arial" w:cs="Arial"/>
        <w:sz w:val="14"/>
        <w:szCs w:val="16"/>
      </w:rPr>
      <w:t xml:space="preserve">  </w:t>
    </w:r>
  </w:p>
  <w:p w14:paraId="6E8778EF" w14:textId="7B12696D" w:rsidR="00B9328E" w:rsidRPr="00DD3F9D" w:rsidRDefault="00B9328E">
    <w:pPr>
      <w:ind w:left="-14" w:firstLine="14"/>
      <w:rPr>
        <w:rFonts w:ascii="Arial" w:hAnsi="Arial" w:cs="Arial"/>
        <w:sz w:val="14"/>
        <w:szCs w:val="16"/>
      </w:rPr>
    </w:pPr>
    <w:r w:rsidRPr="00DD3F9D">
      <w:rPr>
        <w:rFonts w:ascii="Arial" w:hAnsi="Arial" w:cs="Arial"/>
        <w:sz w:val="14"/>
        <w:szCs w:val="16"/>
      </w:rPr>
      <w:t xml:space="preserve">Línea Gratuita Nacional 01800 911 729  </w:t>
    </w:r>
  </w:p>
  <w:p w14:paraId="5E374A87" w14:textId="3BC3E088" w:rsidR="00B9328E" w:rsidRPr="00DD3F9D" w:rsidRDefault="00775BAA" w:rsidP="00DD3F9D">
    <w:pPr>
      <w:ind w:left="-14" w:firstLine="14"/>
      <w:rPr>
        <w:rFonts w:ascii="Arial" w:hAnsi="Arial" w:cs="Arial"/>
        <w:sz w:val="14"/>
        <w:szCs w:val="16"/>
      </w:rPr>
    </w:pPr>
    <w:hyperlink r:id="rId2" w:history="1">
      <w:r w:rsidR="00B9328E" w:rsidRPr="00DD3F9D">
        <w:rPr>
          <w:rStyle w:val="Hipervnculo"/>
          <w:rFonts w:ascii="Arial" w:hAnsi="Arial" w:cs="Arial"/>
          <w:sz w:val="14"/>
          <w:szCs w:val="16"/>
        </w:rPr>
        <w:t>www.upme.gov.co</w:t>
      </w:r>
    </w:hyperlink>
  </w:p>
  <w:p w14:paraId="6526D4DE" w14:textId="661C076A" w:rsidR="00B9328E" w:rsidRDefault="00B9328E" w:rsidP="00645EF0"/>
  <w:p w14:paraId="1DC13E37" w14:textId="71BD32FC" w:rsidR="00B9328E" w:rsidRPr="006A59F7" w:rsidRDefault="00B9328E" w:rsidP="00C073B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39701" w14:textId="77777777" w:rsidR="00F83BA1" w:rsidRDefault="00F83BA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6EAA8" w14:textId="77777777" w:rsidR="00775BAA" w:rsidRPr="006A59F7" w:rsidRDefault="00775BAA" w:rsidP="006A59F7">
      <w:r>
        <w:separator/>
      </w:r>
    </w:p>
  </w:footnote>
  <w:footnote w:type="continuationSeparator" w:id="0">
    <w:p w14:paraId="0187DE47" w14:textId="77777777" w:rsidR="00775BAA" w:rsidRPr="006A59F7" w:rsidRDefault="00775BAA" w:rsidP="006A59F7">
      <w:r>
        <w:continuationSeparator/>
      </w:r>
    </w:p>
  </w:footnote>
  <w:footnote w:type="continuationNotice" w:id="1">
    <w:p w14:paraId="0E8AAC2F" w14:textId="77777777" w:rsidR="00775BAA" w:rsidRDefault="00775BAA"/>
  </w:footnote>
  <w:footnote w:id="2">
    <w:p w14:paraId="23C998F0" w14:textId="139E7599" w:rsidR="00B9328E" w:rsidRPr="00B104AA" w:rsidRDefault="00B9328E">
      <w:pPr>
        <w:pStyle w:val="Textonotapie"/>
        <w:rPr>
          <w:vertAlign w:val="superscript"/>
          <w:lang w:val="es-CO"/>
        </w:rPr>
      </w:pPr>
      <w:r w:rsidRPr="00405231">
        <w:rPr>
          <w:rStyle w:val="Refdenotaalpie"/>
        </w:rPr>
        <w:footnoteRef/>
      </w:r>
      <w:r w:rsidRPr="00B104AA">
        <w:rPr>
          <w:vertAlign w:val="superscript"/>
        </w:rPr>
        <w:t xml:space="preserve"> </w:t>
      </w:r>
      <w:hyperlink r:id="rId1" w:tgtFrame="_blank" w:history="1">
        <w:r w:rsidRPr="00B104AA">
          <w:rPr>
            <w:rStyle w:val="Hipervnculo"/>
            <w:rFonts w:ascii="Arial" w:hAnsi="Arial" w:cs="Arial"/>
            <w:color w:val="3367D6"/>
            <w:shd w:val="clear" w:color="auto" w:fill="FFFFFF"/>
            <w:vertAlign w:val="superscript"/>
          </w:rPr>
          <w:t>https://www1.upme.gov.co/PromocionSector/Paginas/Convocatorias-gas-natural.aspx</w:t>
        </w:r>
      </w:hyperlink>
    </w:p>
  </w:footnote>
  <w:footnote w:id="3">
    <w:p w14:paraId="3304B401" w14:textId="45706F61" w:rsidR="00B9328E" w:rsidRPr="00F00892" w:rsidRDefault="00B9328E">
      <w:pPr>
        <w:pStyle w:val="Textonotapie"/>
        <w:rPr>
          <w:lang w:val="es-CO"/>
        </w:rPr>
      </w:pPr>
      <w:r>
        <w:rPr>
          <w:rStyle w:val="Refdenotaalpie"/>
        </w:rPr>
        <w:footnoteRef/>
      </w:r>
      <w:r>
        <w:t xml:space="preserve"> La acreditación de la experiencia debe cumplir con lo previsto en los DSI.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AFE4A" w14:textId="5C8E4B73" w:rsidR="00B9328E" w:rsidRDefault="00775BAA">
    <w:pPr>
      <w:pStyle w:val="Encabezado"/>
    </w:pPr>
    <w:r>
      <w:rPr>
        <w:noProof/>
      </w:rPr>
      <w:pict w14:anchorId="241F37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768pt;height:82pt;rotation:315;z-index:-251644928;mso-position-horizontal:center;mso-position-horizontal-relative:margin;mso-position-vertical:center;mso-position-vertical-relative:margin" o:allowincell="f" fillcolor="silver" stroked="f">
          <v:fill opacity=".5"/>
          <v:textpath style="font-family:&quot;Times New Roman&quot;;font-size:1in" string="Prepublicación Junio 202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BE3E6" w14:textId="6B496B7E" w:rsidR="00B9328E" w:rsidRDefault="00775BAA" w:rsidP="000C5B9E">
    <w:pPr>
      <w:pStyle w:val="Encabezado"/>
    </w:pPr>
    <w:r>
      <w:rPr>
        <w:noProof/>
      </w:rPr>
      <w:pict w14:anchorId="36B225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768pt;height:82pt;rotation:315;z-index:-251642880;mso-position-horizontal:center;mso-position-horizontal-relative:margin;mso-position-vertical:center;mso-position-vertical-relative:margin" o:allowincell="f" fillcolor="silver" stroked="f">
          <v:fill opacity=".5"/>
          <v:textpath style="font-family:&quot;Times New Roman&quot;;font-size:1in" string="Prepublicación Junio 2020"/>
          <w10:wrap anchorx="margin" anchory="margin"/>
        </v:shape>
      </w:pict>
    </w:r>
    <w:r w:rsidR="000C5B9E">
      <w:rPr>
        <w:noProof/>
        <w:lang w:val="es-ES" w:eastAsia="es-ES"/>
      </w:rPr>
      <w:drawing>
        <wp:inline distT="0" distB="0" distL="0" distR="0" wp14:anchorId="6185CAD4" wp14:editId="64C30785">
          <wp:extent cx="1640205" cy="643890"/>
          <wp:effectExtent l="0" t="0" r="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4878"/>
                  <a:stretch/>
                </pic:blipFill>
                <pic:spPr bwMode="auto">
                  <a:xfrm>
                    <a:off x="0" y="0"/>
                    <a:ext cx="1640205" cy="643890"/>
                  </a:xfrm>
                  <a:prstGeom prst="rect">
                    <a:avLst/>
                  </a:prstGeom>
                  <a:noFill/>
                  <a:ln>
                    <a:noFill/>
                  </a:ln>
                  <a:extLst>
                    <a:ext uri="{53640926-AAD7-44D8-BBD7-CCE9431645EC}">
                      <a14:shadowObscured xmlns:a14="http://schemas.microsoft.com/office/drawing/2010/main"/>
                    </a:ext>
                  </a:extLst>
                </pic:spPr>
              </pic:pic>
            </a:graphicData>
          </a:graphic>
        </wp:inline>
      </w:drawing>
    </w:r>
    <w:r w:rsidR="00B9328E">
      <w:t xml:space="preserve">                             </w:t>
    </w:r>
    <w:r w:rsidR="000C5B9E">
      <w:tab/>
      <w:t xml:space="preserve">   </w:t>
    </w:r>
    <w:r w:rsidR="00B9328E">
      <w:rPr>
        <w:rFonts w:ascii="Arial" w:hAnsi="Arial" w:cs="Arial"/>
      </w:rPr>
      <w:t xml:space="preserve">                                               </w:t>
    </w:r>
    <w:r w:rsidR="00B9328E" w:rsidRPr="000C5B9E">
      <w:rPr>
        <w:rFonts w:ascii="Arial" w:hAnsi="Arial" w:cs="Arial"/>
        <w:sz w:val="18"/>
        <w:szCs w:val="18"/>
      </w:rPr>
      <w:t xml:space="preserve">Página </w:t>
    </w:r>
    <w:r w:rsidR="00B9328E" w:rsidRPr="000C5B9E">
      <w:rPr>
        <w:rFonts w:ascii="Arial" w:hAnsi="Arial" w:cs="Arial"/>
        <w:b/>
        <w:sz w:val="18"/>
        <w:szCs w:val="18"/>
      </w:rPr>
      <w:fldChar w:fldCharType="begin"/>
    </w:r>
    <w:r w:rsidR="00B9328E" w:rsidRPr="000C5B9E">
      <w:rPr>
        <w:rFonts w:ascii="Arial" w:hAnsi="Arial" w:cs="Arial"/>
        <w:b/>
        <w:sz w:val="18"/>
        <w:szCs w:val="18"/>
      </w:rPr>
      <w:instrText>PAGE</w:instrText>
    </w:r>
    <w:r w:rsidR="00B9328E" w:rsidRPr="000C5B9E">
      <w:rPr>
        <w:rFonts w:ascii="Arial" w:hAnsi="Arial" w:cs="Arial"/>
        <w:b/>
        <w:sz w:val="18"/>
        <w:szCs w:val="18"/>
      </w:rPr>
      <w:fldChar w:fldCharType="separate"/>
    </w:r>
    <w:r w:rsidR="00B9328E" w:rsidRPr="000C5B9E">
      <w:rPr>
        <w:rFonts w:ascii="Arial" w:hAnsi="Arial" w:cs="Arial"/>
        <w:b/>
        <w:noProof/>
        <w:sz w:val="18"/>
        <w:szCs w:val="18"/>
      </w:rPr>
      <w:t>92</w:t>
    </w:r>
    <w:r w:rsidR="00B9328E" w:rsidRPr="000C5B9E">
      <w:rPr>
        <w:rFonts w:ascii="Arial" w:hAnsi="Arial" w:cs="Arial"/>
        <w:b/>
        <w:sz w:val="18"/>
        <w:szCs w:val="18"/>
      </w:rPr>
      <w:fldChar w:fldCharType="end"/>
    </w:r>
    <w:r w:rsidR="00B9328E" w:rsidRPr="000C5B9E">
      <w:rPr>
        <w:rFonts w:ascii="Arial" w:hAnsi="Arial" w:cs="Arial"/>
        <w:sz w:val="18"/>
        <w:szCs w:val="18"/>
      </w:rPr>
      <w:t xml:space="preserve"> de </w:t>
    </w:r>
    <w:r w:rsidR="00B9328E" w:rsidRPr="000C5B9E">
      <w:rPr>
        <w:rFonts w:ascii="Arial" w:hAnsi="Arial" w:cs="Arial"/>
        <w:b/>
        <w:sz w:val="18"/>
        <w:szCs w:val="18"/>
      </w:rPr>
      <w:fldChar w:fldCharType="begin"/>
    </w:r>
    <w:r w:rsidR="00B9328E" w:rsidRPr="000C5B9E">
      <w:rPr>
        <w:rFonts w:ascii="Arial" w:hAnsi="Arial" w:cs="Arial"/>
        <w:b/>
        <w:sz w:val="18"/>
        <w:szCs w:val="18"/>
      </w:rPr>
      <w:instrText>NUMPAGES</w:instrText>
    </w:r>
    <w:r w:rsidR="00B9328E" w:rsidRPr="000C5B9E">
      <w:rPr>
        <w:rFonts w:ascii="Arial" w:hAnsi="Arial" w:cs="Arial"/>
        <w:b/>
        <w:sz w:val="18"/>
        <w:szCs w:val="18"/>
      </w:rPr>
      <w:fldChar w:fldCharType="separate"/>
    </w:r>
    <w:r w:rsidR="00B9328E" w:rsidRPr="000C5B9E">
      <w:rPr>
        <w:rFonts w:ascii="Arial" w:hAnsi="Arial" w:cs="Arial"/>
        <w:b/>
        <w:noProof/>
        <w:sz w:val="18"/>
        <w:szCs w:val="18"/>
      </w:rPr>
      <w:t>92</w:t>
    </w:r>
    <w:r w:rsidR="00B9328E" w:rsidRPr="000C5B9E">
      <w:rPr>
        <w:rFonts w:ascii="Arial" w:hAnsi="Arial" w:cs="Arial"/>
        <w:b/>
        <w:sz w:val="18"/>
        <w:szCs w:val="18"/>
      </w:rPr>
      <w:fldChar w:fldCharType="end"/>
    </w:r>
    <w:r w:rsidR="00B9328E">
      <w:rPr>
        <w:b/>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F2FD4" w14:textId="6C778C20" w:rsidR="00B9328E" w:rsidRDefault="00775BAA">
    <w:pPr>
      <w:pStyle w:val="Encabezado"/>
    </w:pPr>
    <w:r>
      <w:rPr>
        <w:noProof/>
      </w:rPr>
      <w:pict w14:anchorId="789AFA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768pt;height:82pt;rotation:315;z-index:-251646976;mso-position-horizontal:center;mso-position-horizontal-relative:margin;mso-position-vertical:center;mso-position-vertical-relative:margin" o:allowincell="f" fillcolor="silver" stroked="f">
          <v:fill opacity=".5"/>
          <v:textpath style="font-family:&quot;Times New Roman&quot;;font-size:1in" string="Prepublicación Junio 2020"/>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1D4317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F55428"/>
    <w:multiLevelType w:val="hybridMultilevel"/>
    <w:tmpl w:val="64A48124"/>
    <w:lvl w:ilvl="0" w:tplc="CB8C4C7A">
      <w:start w:val="3"/>
      <w:numFmt w:val="bullet"/>
      <w:lvlText w:val="-"/>
      <w:lvlJc w:val="left"/>
      <w:pPr>
        <w:ind w:left="1069" w:hanging="360"/>
      </w:pPr>
      <w:rPr>
        <w:rFonts w:ascii="Arial" w:eastAsia="Times New Roman" w:hAnsi="Arial" w:cs="Arial" w:hint="default"/>
        <w:color w:val="auto"/>
      </w:rPr>
    </w:lvl>
    <w:lvl w:ilvl="1" w:tplc="040A0003" w:tentative="1">
      <w:start w:val="1"/>
      <w:numFmt w:val="bullet"/>
      <w:lvlText w:val="o"/>
      <w:lvlJc w:val="left"/>
      <w:pPr>
        <w:ind w:left="1789" w:hanging="360"/>
      </w:pPr>
      <w:rPr>
        <w:rFonts w:ascii="Courier New" w:hAnsi="Courier New" w:cs="Courier New" w:hint="default"/>
      </w:rPr>
    </w:lvl>
    <w:lvl w:ilvl="2" w:tplc="040A0005" w:tentative="1">
      <w:start w:val="1"/>
      <w:numFmt w:val="bullet"/>
      <w:lvlText w:val=""/>
      <w:lvlJc w:val="left"/>
      <w:pPr>
        <w:ind w:left="2509" w:hanging="360"/>
      </w:pPr>
      <w:rPr>
        <w:rFonts w:ascii="Wingdings" w:hAnsi="Wingdings" w:hint="default"/>
      </w:rPr>
    </w:lvl>
    <w:lvl w:ilvl="3" w:tplc="040A0001" w:tentative="1">
      <w:start w:val="1"/>
      <w:numFmt w:val="bullet"/>
      <w:lvlText w:val=""/>
      <w:lvlJc w:val="left"/>
      <w:pPr>
        <w:ind w:left="3229" w:hanging="360"/>
      </w:pPr>
      <w:rPr>
        <w:rFonts w:ascii="Symbol" w:hAnsi="Symbol" w:hint="default"/>
      </w:rPr>
    </w:lvl>
    <w:lvl w:ilvl="4" w:tplc="040A0003" w:tentative="1">
      <w:start w:val="1"/>
      <w:numFmt w:val="bullet"/>
      <w:lvlText w:val="o"/>
      <w:lvlJc w:val="left"/>
      <w:pPr>
        <w:ind w:left="3949" w:hanging="360"/>
      </w:pPr>
      <w:rPr>
        <w:rFonts w:ascii="Courier New" w:hAnsi="Courier New" w:cs="Courier New" w:hint="default"/>
      </w:rPr>
    </w:lvl>
    <w:lvl w:ilvl="5" w:tplc="040A0005" w:tentative="1">
      <w:start w:val="1"/>
      <w:numFmt w:val="bullet"/>
      <w:lvlText w:val=""/>
      <w:lvlJc w:val="left"/>
      <w:pPr>
        <w:ind w:left="4669" w:hanging="360"/>
      </w:pPr>
      <w:rPr>
        <w:rFonts w:ascii="Wingdings" w:hAnsi="Wingdings" w:hint="default"/>
      </w:rPr>
    </w:lvl>
    <w:lvl w:ilvl="6" w:tplc="040A0001" w:tentative="1">
      <w:start w:val="1"/>
      <w:numFmt w:val="bullet"/>
      <w:lvlText w:val=""/>
      <w:lvlJc w:val="left"/>
      <w:pPr>
        <w:ind w:left="5389" w:hanging="360"/>
      </w:pPr>
      <w:rPr>
        <w:rFonts w:ascii="Symbol" w:hAnsi="Symbol" w:hint="default"/>
      </w:rPr>
    </w:lvl>
    <w:lvl w:ilvl="7" w:tplc="040A0003" w:tentative="1">
      <w:start w:val="1"/>
      <w:numFmt w:val="bullet"/>
      <w:lvlText w:val="o"/>
      <w:lvlJc w:val="left"/>
      <w:pPr>
        <w:ind w:left="6109" w:hanging="360"/>
      </w:pPr>
      <w:rPr>
        <w:rFonts w:ascii="Courier New" w:hAnsi="Courier New" w:cs="Courier New" w:hint="default"/>
      </w:rPr>
    </w:lvl>
    <w:lvl w:ilvl="8" w:tplc="040A0005" w:tentative="1">
      <w:start w:val="1"/>
      <w:numFmt w:val="bullet"/>
      <w:lvlText w:val=""/>
      <w:lvlJc w:val="left"/>
      <w:pPr>
        <w:ind w:left="6829" w:hanging="360"/>
      </w:pPr>
      <w:rPr>
        <w:rFonts w:ascii="Wingdings" w:hAnsi="Wingdings" w:hint="default"/>
      </w:rPr>
    </w:lvl>
  </w:abstractNum>
  <w:abstractNum w:abstractNumId="2" w15:restartNumberingAfterBreak="0">
    <w:nsid w:val="02DF6157"/>
    <w:multiLevelType w:val="hybridMultilevel"/>
    <w:tmpl w:val="3CF04F6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6EF25D7"/>
    <w:multiLevelType w:val="hybridMultilevel"/>
    <w:tmpl w:val="71F2B710"/>
    <w:lvl w:ilvl="0" w:tplc="530C8B32">
      <w:start w:val="1"/>
      <w:numFmt w:val="low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BAC6469"/>
    <w:multiLevelType w:val="multilevel"/>
    <w:tmpl w:val="B9BCE926"/>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10632F"/>
    <w:multiLevelType w:val="multilevel"/>
    <w:tmpl w:val="0C0A001D"/>
    <w:numStyleLink w:val="Estilo1"/>
  </w:abstractNum>
  <w:abstractNum w:abstractNumId="6" w15:restartNumberingAfterBreak="0">
    <w:nsid w:val="0DF072F6"/>
    <w:multiLevelType w:val="hybridMultilevel"/>
    <w:tmpl w:val="0AFCA64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04D09DE"/>
    <w:multiLevelType w:val="hybridMultilevel"/>
    <w:tmpl w:val="9918BC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0C03CC7"/>
    <w:multiLevelType w:val="multilevel"/>
    <w:tmpl w:val="D9485164"/>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13265F0"/>
    <w:multiLevelType w:val="hybridMultilevel"/>
    <w:tmpl w:val="DCD2EFB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18B4386"/>
    <w:multiLevelType w:val="multilevel"/>
    <w:tmpl w:val="84123D2A"/>
    <w:lvl w:ilvl="0">
      <w:start w:val="1"/>
      <w:numFmt w:val="lowerLetter"/>
      <w:lvlText w:val="%1."/>
      <w:lvlJc w:val="left"/>
      <w:pPr>
        <w:tabs>
          <w:tab w:val="num" w:pos="720"/>
        </w:tabs>
        <w:ind w:left="720" w:hanging="360"/>
      </w:pPr>
      <w:rPr>
        <w:rFonts w:cs="Times New Roman" w:hint="default"/>
      </w:rPr>
    </w:lvl>
    <w:lvl w:ilvl="1">
      <w:start w:val="1"/>
      <w:numFmt w:val="decimal"/>
      <w:lvlText w:val="%2."/>
      <w:lvlJc w:val="left"/>
      <w:pPr>
        <w:tabs>
          <w:tab w:val="num" w:pos="740"/>
        </w:tabs>
        <w:ind w:left="720" w:hanging="340"/>
      </w:pPr>
      <w:rPr>
        <w:rFonts w:cs="Times New Roman" w:hint="default"/>
        <w:b/>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141E6651"/>
    <w:multiLevelType w:val="multilevel"/>
    <w:tmpl w:val="65284E2C"/>
    <w:lvl w:ilvl="0">
      <w:start w:val="1"/>
      <w:numFmt w:val="lowerLetter"/>
      <w:lvlText w:val="%1)"/>
      <w:lvlJc w:val="left"/>
      <w:pPr>
        <w:ind w:left="72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1560269E"/>
    <w:multiLevelType w:val="hybridMultilevel"/>
    <w:tmpl w:val="DB5AA876"/>
    <w:lvl w:ilvl="0" w:tplc="9700688A">
      <w:start w:val="1"/>
      <w:numFmt w:val="lowerRoman"/>
      <w:lvlText w:val="(%1)"/>
      <w:lvlJc w:val="left"/>
      <w:pPr>
        <w:ind w:left="7152" w:hanging="720"/>
      </w:pPr>
      <w:rPr>
        <w:rFonts w:hint="default"/>
      </w:rPr>
    </w:lvl>
    <w:lvl w:ilvl="1" w:tplc="080A0019" w:tentative="1">
      <w:start w:val="1"/>
      <w:numFmt w:val="lowerLetter"/>
      <w:lvlText w:val="%2."/>
      <w:lvlJc w:val="left"/>
      <w:pPr>
        <w:ind w:left="7512" w:hanging="360"/>
      </w:pPr>
    </w:lvl>
    <w:lvl w:ilvl="2" w:tplc="080A001B" w:tentative="1">
      <w:start w:val="1"/>
      <w:numFmt w:val="lowerRoman"/>
      <w:lvlText w:val="%3."/>
      <w:lvlJc w:val="right"/>
      <w:pPr>
        <w:ind w:left="8232" w:hanging="180"/>
      </w:pPr>
    </w:lvl>
    <w:lvl w:ilvl="3" w:tplc="080A000F" w:tentative="1">
      <w:start w:val="1"/>
      <w:numFmt w:val="decimal"/>
      <w:lvlText w:val="%4."/>
      <w:lvlJc w:val="left"/>
      <w:pPr>
        <w:ind w:left="8952" w:hanging="360"/>
      </w:pPr>
    </w:lvl>
    <w:lvl w:ilvl="4" w:tplc="080A0019" w:tentative="1">
      <w:start w:val="1"/>
      <w:numFmt w:val="lowerLetter"/>
      <w:lvlText w:val="%5."/>
      <w:lvlJc w:val="left"/>
      <w:pPr>
        <w:ind w:left="9672" w:hanging="360"/>
      </w:pPr>
    </w:lvl>
    <w:lvl w:ilvl="5" w:tplc="080A001B" w:tentative="1">
      <w:start w:val="1"/>
      <w:numFmt w:val="lowerRoman"/>
      <w:lvlText w:val="%6."/>
      <w:lvlJc w:val="right"/>
      <w:pPr>
        <w:ind w:left="10392" w:hanging="180"/>
      </w:pPr>
    </w:lvl>
    <w:lvl w:ilvl="6" w:tplc="080A000F" w:tentative="1">
      <w:start w:val="1"/>
      <w:numFmt w:val="decimal"/>
      <w:lvlText w:val="%7."/>
      <w:lvlJc w:val="left"/>
      <w:pPr>
        <w:ind w:left="11112" w:hanging="360"/>
      </w:pPr>
    </w:lvl>
    <w:lvl w:ilvl="7" w:tplc="080A0019" w:tentative="1">
      <w:start w:val="1"/>
      <w:numFmt w:val="lowerLetter"/>
      <w:lvlText w:val="%8."/>
      <w:lvlJc w:val="left"/>
      <w:pPr>
        <w:ind w:left="11832" w:hanging="360"/>
      </w:pPr>
    </w:lvl>
    <w:lvl w:ilvl="8" w:tplc="080A001B" w:tentative="1">
      <w:start w:val="1"/>
      <w:numFmt w:val="lowerRoman"/>
      <w:lvlText w:val="%9."/>
      <w:lvlJc w:val="right"/>
      <w:pPr>
        <w:ind w:left="12552" w:hanging="180"/>
      </w:pPr>
    </w:lvl>
  </w:abstractNum>
  <w:abstractNum w:abstractNumId="13" w15:restartNumberingAfterBreak="0">
    <w:nsid w:val="1A513FF3"/>
    <w:multiLevelType w:val="hybridMultilevel"/>
    <w:tmpl w:val="146CC00A"/>
    <w:lvl w:ilvl="0" w:tplc="040A0017">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4" w15:restartNumberingAfterBreak="0">
    <w:nsid w:val="1D4D5251"/>
    <w:multiLevelType w:val="hybridMultilevel"/>
    <w:tmpl w:val="28EA0B80"/>
    <w:lvl w:ilvl="0" w:tplc="19507D9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EED2AAB"/>
    <w:multiLevelType w:val="hybridMultilevel"/>
    <w:tmpl w:val="2B76A654"/>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229D1BB3"/>
    <w:multiLevelType w:val="hybridMultilevel"/>
    <w:tmpl w:val="D2F0D9AA"/>
    <w:lvl w:ilvl="0" w:tplc="E2FA29E6">
      <w:start w:val="9"/>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5195790"/>
    <w:multiLevelType w:val="multilevel"/>
    <w:tmpl w:val="D9CE3230"/>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9044265"/>
    <w:multiLevelType w:val="hybridMultilevel"/>
    <w:tmpl w:val="3D9C1432"/>
    <w:lvl w:ilvl="0" w:tplc="240A0019">
      <w:start w:val="1"/>
      <w:numFmt w:val="lowerLetter"/>
      <w:lvlText w:val="%1."/>
      <w:lvlJc w:val="left"/>
      <w:pPr>
        <w:ind w:left="360" w:hanging="360"/>
      </w:pPr>
    </w:lvl>
    <w:lvl w:ilvl="1" w:tplc="04090011">
      <w:start w:val="1"/>
      <w:numFmt w:val="decimal"/>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2B5766B5"/>
    <w:multiLevelType w:val="multilevel"/>
    <w:tmpl w:val="43EE4C50"/>
    <w:lvl w:ilvl="0">
      <w:start w:val="1"/>
      <w:numFmt w:val="decimal"/>
      <w:lvlText w:val="%1"/>
      <w:lvlJc w:val="left"/>
      <w:pPr>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7905E1B"/>
    <w:multiLevelType w:val="hybridMultilevel"/>
    <w:tmpl w:val="8DDEE070"/>
    <w:lvl w:ilvl="0" w:tplc="1F1E4248">
      <w:start w:val="1"/>
      <w:numFmt w:val="lowerLetter"/>
      <w:lvlText w:val="%1."/>
      <w:lvlJc w:val="left"/>
      <w:pPr>
        <w:ind w:left="360" w:hanging="360"/>
      </w:pPr>
      <w:rPr>
        <w:rFonts w:hint="default"/>
      </w:rPr>
    </w:lvl>
    <w:lvl w:ilvl="1" w:tplc="177661E8" w:tentative="1">
      <w:start w:val="1"/>
      <w:numFmt w:val="lowerLetter"/>
      <w:lvlText w:val="%2."/>
      <w:lvlJc w:val="left"/>
      <w:pPr>
        <w:ind w:left="1080" w:hanging="360"/>
      </w:pPr>
    </w:lvl>
    <w:lvl w:ilvl="2" w:tplc="808E5D0E" w:tentative="1">
      <w:start w:val="1"/>
      <w:numFmt w:val="lowerRoman"/>
      <w:lvlText w:val="%3."/>
      <w:lvlJc w:val="right"/>
      <w:pPr>
        <w:ind w:left="1800" w:hanging="180"/>
      </w:pPr>
    </w:lvl>
    <w:lvl w:ilvl="3" w:tplc="3870766E" w:tentative="1">
      <w:start w:val="1"/>
      <w:numFmt w:val="decimal"/>
      <w:lvlText w:val="%4."/>
      <w:lvlJc w:val="left"/>
      <w:pPr>
        <w:ind w:left="2520" w:hanging="360"/>
      </w:pPr>
    </w:lvl>
    <w:lvl w:ilvl="4" w:tplc="F8F44FAE" w:tentative="1">
      <w:start w:val="1"/>
      <w:numFmt w:val="lowerLetter"/>
      <w:lvlText w:val="%5."/>
      <w:lvlJc w:val="left"/>
      <w:pPr>
        <w:ind w:left="3240" w:hanging="360"/>
      </w:pPr>
    </w:lvl>
    <w:lvl w:ilvl="5" w:tplc="47CE3A32" w:tentative="1">
      <w:start w:val="1"/>
      <w:numFmt w:val="lowerRoman"/>
      <w:lvlText w:val="%6."/>
      <w:lvlJc w:val="right"/>
      <w:pPr>
        <w:ind w:left="3960" w:hanging="180"/>
      </w:pPr>
    </w:lvl>
    <w:lvl w:ilvl="6" w:tplc="16065554" w:tentative="1">
      <w:start w:val="1"/>
      <w:numFmt w:val="decimal"/>
      <w:lvlText w:val="%7."/>
      <w:lvlJc w:val="left"/>
      <w:pPr>
        <w:ind w:left="4680" w:hanging="360"/>
      </w:pPr>
    </w:lvl>
    <w:lvl w:ilvl="7" w:tplc="01E05F88" w:tentative="1">
      <w:start w:val="1"/>
      <w:numFmt w:val="lowerLetter"/>
      <w:lvlText w:val="%8."/>
      <w:lvlJc w:val="left"/>
      <w:pPr>
        <w:ind w:left="5400" w:hanging="360"/>
      </w:pPr>
    </w:lvl>
    <w:lvl w:ilvl="8" w:tplc="4E487E80" w:tentative="1">
      <w:start w:val="1"/>
      <w:numFmt w:val="lowerRoman"/>
      <w:lvlText w:val="%9."/>
      <w:lvlJc w:val="right"/>
      <w:pPr>
        <w:ind w:left="6120" w:hanging="180"/>
      </w:pPr>
    </w:lvl>
  </w:abstractNum>
  <w:abstractNum w:abstractNumId="21" w15:restartNumberingAfterBreak="0">
    <w:nsid w:val="3D203E79"/>
    <w:multiLevelType w:val="hybridMultilevel"/>
    <w:tmpl w:val="94FC33C4"/>
    <w:lvl w:ilvl="0" w:tplc="240A0019">
      <w:start w:val="1"/>
      <w:numFmt w:val="lowerLetter"/>
      <w:lvlText w:val="%1)"/>
      <w:lvlJc w:val="left"/>
      <w:pPr>
        <w:ind w:left="1440" w:hanging="360"/>
      </w:pPr>
      <w:rPr>
        <w:b w:val="0"/>
      </w:rPr>
    </w:lvl>
    <w:lvl w:ilvl="1" w:tplc="240A0019">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2" w15:restartNumberingAfterBreak="0">
    <w:nsid w:val="3F1B2164"/>
    <w:multiLevelType w:val="multilevel"/>
    <w:tmpl w:val="520AD5F6"/>
    <w:lvl w:ilvl="0">
      <w:start w:val="1"/>
      <w:numFmt w:val="decimal"/>
      <w:lvlText w:val="%1"/>
      <w:lvlJc w:val="left"/>
      <w:pPr>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0C45832"/>
    <w:multiLevelType w:val="hybridMultilevel"/>
    <w:tmpl w:val="28EA0B80"/>
    <w:lvl w:ilvl="0" w:tplc="12DE36CE">
      <w:start w:val="1"/>
      <w:numFmt w:val="lowerRoman"/>
      <w:lvlText w:val="%1)"/>
      <w:lvlJc w:val="left"/>
      <w:pPr>
        <w:ind w:left="720" w:hanging="720"/>
      </w:pPr>
      <w:rPr>
        <w:rFonts w:hint="default"/>
      </w:rPr>
    </w:lvl>
    <w:lvl w:ilvl="1" w:tplc="E01E6CCC" w:tentative="1">
      <w:start w:val="1"/>
      <w:numFmt w:val="lowerLetter"/>
      <w:lvlText w:val="%2."/>
      <w:lvlJc w:val="left"/>
      <w:pPr>
        <w:ind w:left="1080" w:hanging="360"/>
      </w:pPr>
    </w:lvl>
    <w:lvl w:ilvl="2" w:tplc="44062BBE" w:tentative="1">
      <w:start w:val="1"/>
      <w:numFmt w:val="lowerRoman"/>
      <w:lvlText w:val="%3."/>
      <w:lvlJc w:val="right"/>
      <w:pPr>
        <w:ind w:left="1800" w:hanging="180"/>
      </w:pPr>
    </w:lvl>
    <w:lvl w:ilvl="3" w:tplc="914C8036" w:tentative="1">
      <w:start w:val="1"/>
      <w:numFmt w:val="decimal"/>
      <w:lvlText w:val="%4."/>
      <w:lvlJc w:val="left"/>
      <w:pPr>
        <w:ind w:left="2520" w:hanging="360"/>
      </w:pPr>
    </w:lvl>
    <w:lvl w:ilvl="4" w:tplc="2AAA30E0" w:tentative="1">
      <w:start w:val="1"/>
      <w:numFmt w:val="lowerLetter"/>
      <w:lvlText w:val="%5."/>
      <w:lvlJc w:val="left"/>
      <w:pPr>
        <w:ind w:left="3240" w:hanging="360"/>
      </w:pPr>
    </w:lvl>
    <w:lvl w:ilvl="5" w:tplc="733C359C" w:tentative="1">
      <w:start w:val="1"/>
      <w:numFmt w:val="lowerRoman"/>
      <w:lvlText w:val="%6."/>
      <w:lvlJc w:val="right"/>
      <w:pPr>
        <w:ind w:left="3960" w:hanging="180"/>
      </w:pPr>
    </w:lvl>
    <w:lvl w:ilvl="6" w:tplc="09F0AC2C" w:tentative="1">
      <w:start w:val="1"/>
      <w:numFmt w:val="decimal"/>
      <w:lvlText w:val="%7."/>
      <w:lvlJc w:val="left"/>
      <w:pPr>
        <w:ind w:left="4680" w:hanging="360"/>
      </w:pPr>
    </w:lvl>
    <w:lvl w:ilvl="7" w:tplc="92901DEA" w:tentative="1">
      <w:start w:val="1"/>
      <w:numFmt w:val="lowerLetter"/>
      <w:lvlText w:val="%8."/>
      <w:lvlJc w:val="left"/>
      <w:pPr>
        <w:ind w:left="5400" w:hanging="360"/>
      </w:pPr>
    </w:lvl>
    <w:lvl w:ilvl="8" w:tplc="15386346" w:tentative="1">
      <w:start w:val="1"/>
      <w:numFmt w:val="lowerRoman"/>
      <w:lvlText w:val="%9."/>
      <w:lvlJc w:val="right"/>
      <w:pPr>
        <w:ind w:left="6120" w:hanging="180"/>
      </w:pPr>
    </w:lvl>
  </w:abstractNum>
  <w:abstractNum w:abstractNumId="24" w15:restartNumberingAfterBreak="0">
    <w:nsid w:val="42E217DD"/>
    <w:multiLevelType w:val="hybridMultilevel"/>
    <w:tmpl w:val="FD72C590"/>
    <w:lvl w:ilvl="0" w:tplc="19507D94">
      <w:start w:val="1"/>
      <w:numFmt w:val="lowerLetter"/>
      <w:lvlText w:val="%1)"/>
      <w:lvlJc w:val="left"/>
      <w:rPr>
        <w:rFonts w:ascii="Arial" w:eastAsia="Times New Roman" w:hAnsi="Arial" w:cs="Arial" w:hint="default"/>
      </w:rPr>
    </w:lvl>
    <w:lvl w:ilvl="1" w:tplc="080A0019">
      <w:numFmt w:val="decimal"/>
      <w:lvlText w:val=""/>
      <w:lvlJc w:val="left"/>
      <w:rPr>
        <w:rFonts w:cs="Times New Roman"/>
      </w:rPr>
    </w:lvl>
    <w:lvl w:ilvl="2" w:tplc="080A001B">
      <w:numFmt w:val="decimal"/>
      <w:lvlText w:val=""/>
      <w:lvlJc w:val="left"/>
      <w:rPr>
        <w:rFonts w:cs="Times New Roman"/>
      </w:rPr>
    </w:lvl>
    <w:lvl w:ilvl="3" w:tplc="080A000F">
      <w:numFmt w:val="decimal"/>
      <w:lvlText w:val=""/>
      <w:lvlJc w:val="left"/>
      <w:rPr>
        <w:rFonts w:cs="Times New Roman"/>
      </w:rPr>
    </w:lvl>
    <w:lvl w:ilvl="4" w:tplc="080A0019">
      <w:numFmt w:val="decimal"/>
      <w:lvlText w:val=""/>
      <w:lvlJc w:val="left"/>
      <w:rPr>
        <w:rFonts w:cs="Times New Roman"/>
      </w:rPr>
    </w:lvl>
    <w:lvl w:ilvl="5" w:tplc="080A001B">
      <w:numFmt w:val="decimal"/>
      <w:lvlText w:val=""/>
      <w:lvlJc w:val="left"/>
      <w:rPr>
        <w:rFonts w:cs="Times New Roman"/>
      </w:rPr>
    </w:lvl>
    <w:lvl w:ilvl="6" w:tplc="080A000F">
      <w:numFmt w:val="decimal"/>
      <w:lvlText w:val=""/>
      <w:lvlJc w:val="left"/>
      <w:rPr>
        <w:rFonts w:cs="Times New Roman"/>
      </w:rPr>
    </w:lvl>
    <w:lvl w:ilvl="7" w:tplc="080A0019">
      <w:numFmt w:val="decimal"/>
      <w:lvlText w:val=""/>
      <w:lvlJc w:val="left"/>
      <w:rPr>
        <w:rFonts w:cs="Times New Roman"/>
      </w:rPr>
    </w:lvl>
    <w:lvl w:ilvl="8" w:tplc="080A001B">
      <w:numFmt w:val="decimal"/>
      <w:lvlText w:val=""/>
      <w:lvlJc w:val="left"/>
      <w:rPr>
        <w:rFonts w:cs="Times New Roman"/>
      </w:rPr>
    </w:lvl>
  </w:abstractNum>
  <w:abstractNum w:abstractNumId="25" w15:restartNumberingAfterBreak="0">
    <w:nsid w:val="48437619"/>
    <w:multiLevelType w:val="hybridMultilevel"/>
    <w:tmpl w:val="AB2E7C06"/>
    <w:lvl w:ilvl="0" w:tplc="AC5A9F0E">
      <w:start w:val="1"/>
      <w:numFmt w:val="lowerLetter"/>
      <w:lvlText w:val="%1)"/>
      <w:lvlJc w:val="left"/>
      <w:pPr>
        <w:tabs>
          <w:tab w:val="num" w:pos="720"/>
        </w:tabs>
        <w:ind w:left="720" w:hanging="360"/>
      </w:pPr>
      <w:rPr>
        <w:rFonts w:cs="Times New Roman" w:hint="default"/>
        <w:b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15:restartNumberingAfterBreak="0">
    <w:nsid w:val="486A5999"/>
    <w:multiLevelType w:val="hybridMultilevel"/>
    <w:tmpl w:val="277AE092"/>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4A4A2FD2"/>
    <w:multiLevelType w:val="singleLevel"/>
    <w:tmpl w:val="040A000F"/>
    <w:lvl w:ilvl="0">
      <w:start w:val="1"/>
      <w:numFmt w:val="decimal"/>
      <w:lvlText w:val="%1."/>
      <w:lvlJc w:val="left"/>
      <w:pPr>
        <w:ind w:left="1080" w:hanging="360"/>
      </w:pPr>
    </w:lvl>
  </w:abstractNum>
  <w:abstractNum w:abstractNumId="28" w15:restartNumberingAfterBreak="0">
    <w:nsid w:val="4A655BBB"/>
    <w:multiLevelType w:val="hybridMultilevel"/>
    <w:tmpl w:val="DB14124C"/>
    <w:lvl w:ilvl="0" w:tplc="2CE0E822">
      <w:start w:val="1"/>
      <w:numFmt w:val="decimal"/>
      <w:lvlText w:val="%1."/>
      <w:lvlJc w:val="left"/>
      <w:pPr>
        <w:ind w:left="360" w:hanging="360"/>
      </w:pPr>
    </w:lvl>
    <w:lvl w:ilvl="1" w:tplc="F364C838">
      <w:start w:val="1"/>
      <w:numFmt w:val="lowerLetter"/>
      <w:lvlText w:val="%2."/>
      <w:lvlJc w:val="left"/>
      <w:pPr>
        <w:ind w:left="1080" w:hanging="360"/>
      </w:pPr>
    </w:lvl>
    <w:lvl w:ilvl="2" w:tplc="ADE0EFC4" w:tentative="1">
      <w:start w:val="1"/>
      <w:numFmt w:val="lowerRoman"/>
      <w:lvlText w:val="%3."/>
      <w:lvlJc w:val="right"/>
      <w:pPr>
        <w:ind w:left="1800" w:hanging="180"/>
      </w:pPr>
    </w:lvl>
    <w:lvl w:ilvl="3" w:tplc="E83A8DD0" w:tentative="1">
      <w:start w:val="1"/>
      <w:numFmt w:val="decimal"/>
      <w:lvlText w:val="%4."/>
      <w:lvlJc w:val="left"/>
      <w:pPr>
        <w:ind w:left="2520" w:hanging="360"/>
      </w:pPr>
    </w:lvl>
    <w:lvl w:ilvl="4" w:tplc="D7047480" w:tentative="1">
      <w:start w:val="1"/>
      <w:numFmt w:val="lowerLetter"/>
      <w:lvlText w:val="%5."/>
      <w:lvlJc w:val="left"/>
      <w:pPr>
        <w:ind w:left="3240" w:hanging="360"/>
      </w:pPr>
    </w:lvl>
    <w:lvl w:ilvl="5" w:tplc="D128915A" w:tentative="1">
      <w:start w:val="1"/>
      <w:numFmt w:val="lowerRoman"/>
      <w:lvlText w:val="%6."/>
      <w:lvlJc w:val="right"/>
      <w:pPr>
        <w:ind w:left="3960" w:hanging="180"/>
      </w:pPr>
    </w:lvl>
    <w:lvl w:ilvl="6" w:tplc="C214EC44">
      <w:start w:val="1"/>
      <w:numFmt w:val="decimal"/>
      <w:lvlText w:val="%7."/>
      <w:lvlJc w:val="left"/>
      <w:pPr>
        <w:ind w:left="4680" w:hanging="360"/>
      </w:pPr>
    </w:lvl>
    <w:lvl w:ilvl="7" w:tplc="93B621B2" w:tentative="1">
      <w:start w:val="1"/>
      <w:numFmt w:val="lowerLetter"/>
      <w:lvlText w:val="%8."/>
      <w:lvlJc w:val="left"/>
      <w:pPr>
        <w:ind w:left="5400" w:hanging="360"/>
      </w:pPr>
    </w:lvl>
    <w:lvl w:ilvl="8" w:tplc="35F2D8E6" w:tentative="1">
      <w:start w:val="1"/>
      <w:numFmt w:val="lowerRoman"/>
      <w:lvlText w:val="%9."/>
      <w:lvlJc w:val="right"/>
      <w:pPr>
        <w:ind w:left="6120" w:hanging="180"/>
      </w:pPr>
    </w:lvl>
  </w:abstractNum>
  <w:abstractNum w:abstractNumId="29" w15:restartNumberingAfterBreak="0">
    <w:nsid w:val="4FEC507B"/>
    <w:multiLevelType w:val="hybridMultilevel"/>
    <w:tmpl w:val="7DEE87EA"/>
    <w:lvl w:ilvl="0" w:tplc="040A001B">
      <w:start w:val="1"/>
      <w:numFmt w:val="low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514207A9"/>
    <w:multiLevelType w:val="hybridMultilevel"/>
    <w:tmpl w:val="10920DD4"/>
    <w:lvl w:ilvl="0" w:tplc="19507D94">
      <w:start w:val="1"/>
      <w:numFmt w:val="lowerLetter"/>
      <w:lvlText w:val="%1)"/>
      <w:lvlJc w:val="left"/>
      <w:pPr>
        <w:ind w:left="360" w:hanging="360"/>
      </w:pPr>
      <w:rPr>
        <w:rFonts w:ascii="Arial" w:eastAsia="Times New Roman" w:hAnsi="Arial" w:cs="Aria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5707E8D"/>
    <w:multiLevelType w:val="hybridMultilevel"/>
    <w:tmpl w:val="1D0218E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82F591B"/>
    <w:multiLevelType w:val="multilevel"/>
    <w:tmpl w:val="D068ACC8"/>
    <w:lvl w:ilvl="0">
      <w:start w:val="1"/>
      <w:numFmt w:val="decimal"/>
      <w:lvlText w:val="%1."/>
      <w:lvlJc w:val="left"/>
      <w:pPr>
        <w:tabs>
          <w:tab w:val="num" w:pos="795"/>
        </w:tabs>
        <w:ind w:left="795" w:hanging="435"/>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15:restartNumberingAfterBreak="0">
    <w:nsid w:val="59D32A62"/>
    <w:multiLevelType w:val="multilevel"/>
    <w:tmpl w:val="5E9AC1EE"/>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C061A2C"/>
    <w:multiLevelType w:val="hybridMultilevel"/>
    <w:tmpl w:val="A04AC126"/>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5" w15:restartNumberingAfterBreak="0">
    <w:nsid w:val="5D2104DC"/>
    <w:multiLevelType w:val="hybridMultilevel"/>
    <w:tmpl w:val="4D50550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2CE3717"/>
    <w:multiLevelType w:val="multilevel"/>
    <w:tmpl w:val="0C0A001D"/>
    <w:styleLink w:val="Estilo1"/>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2EC3655"/>
    <w:multiLevelType w:val="hybridMultilevel"/>
    <w:tmpl w:val="2E2832AC"/>
    <w:lvl w:ilvl="0" w:tplc="240A0019">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8" w15:restartNumberingAfterBreak="0">
    <w:nsid w:val="680D101A"/>
    <w:multiLevelType w:val="hybridMultilevel"/>
    <w:tmpl w:val="A22C1F46"/>
    <w:lvl w:ilvl="0" w:tplc="9A5A14DE">
      <w:start w:val="1"/>
      <w:numFmt w:val="lowerLetter"/>
      <w:pStyle w:val="Estilo5"/>
      <w:lvlText w:val="%1)"/>
      <w:lvlJc w:val="left"/>
      <w:pPr>
        <w:tabs>
          <w:tab w:val="num" w:pos="360"/>
        </w:tabs>
        <w:ind w:left="360" w:hanging="360"/>
      </w:pPr>
      <w:rPr>
        <w:rFonts w:hint="default"/>
      </w:rPr>
    </w:lvl>
    <w:lvl w:ilvl="1" w:tplc="05A86CE6" w:tentative="1">
      <w:start w:val="1"/>
      <w:numFmt w:val="lowerLetter"/>
      <w:lvlText w:val="%2."/>
      <w:lvlJc w:val="left"/>
      <w:pPr>
        <w:tabs>
          <w:tab w:val="num" w:pos="1080"/>
        </w:tabs>
        <w:ind w:left="1080" w:hanging="360"/>
      </w:pPr>
    </w:lvl>
    <w:lvl w:ilvl="2" w:tplc="0C5C8B7C" w:tentative="1">
      <w:start w:val="1"/>
      <w:numFmt w:val="lowerRoman"/>
      <w:lvlText w:val="%3."/>
      <w:lvlJc w:val="right"/>
      <w:pPr>
        <w:tabs>
          <w:tab w:val="num" w:pos="1800"/>
        </w:tabs>
        <w:ind w:left="1800" w:hanging="180"/>
      </w:pPr>
    </w:lvl>
    <w:lvl w:ilvl="3" w:tplc="83E2DF46" w:tentative="1">
      <w:start w:val="1"/>
      <w:numFmt w:val="decimal"/>
      <w:lvlText w:val="%4."/>
      <w:lvlJc w:val="left"/>
      <w:pPr>
        <w:tabs>
          <w:tab w:val="num" w:pos="2520"/>
        </w:tabs>
        <w:ind w:left="2520" w:hanging="360"/>
      </w:pPr>
    </w:lvl>
    <w:lvl w:ilvl="4" w:tplc="13702068" w:tentative="1">
      <w:start w:val="1"/>
      <w:numFmt w:val="lowerLetter"/>
      <w:lvlText w:val="%5."/>
      <w:lvlJc w:val="left"/>
      <w:pPr>
        <w:tabs>
          <w:tab w:val="num" w:pos="3240"/>
        </w:tabs>
        <w:ind w:left="3240" w:hanging="360"/>
      </w:pPr>
    </w:lvl>
    <w:lvl w:ilvl="5" w:tplc="894CC312" w:tentative="1">
      <w:start w:val="1"/>
      <w:numFmt w:val="lowerRoman"/>
      <w:lvlText w:val="%6."/>
      <w:lvlJc w:val="right"/>
      <w:pPr>
        <w:tabs>
          <w:tab w:val="num" w:pos="3960"/>
        </w:tabs>
        <w:ind w:left="3960" w:hanging="180"/>
      </w:pPr>
    </w:lvl>
    <w:lvl w:ilvl="6" w:tplc="14A0B2C4" w:tentative="1">
      <w:start w:val="1"/>
      <w:numFmt w:val="decimal"/>
      <w:lvlText w:val="%7."/>
      <w:lvlJc w:val="left"/>
      <w:pPr>
        <w:tabs>
          <w:tab w:val="num" w:pos="4680"/>
        </w:tabs>
        <w:ind w:left="4680" w:hanging="360"/>
      </w:pPr>
    </w:lvl>
    <w:lvl w:ilvl="7" w:tplc="754EA53C" w:tentative="1">
      <w:start w:val="1"/>
      <w:numFmt w:val="lowerLetter"/>
      <w:lvlText w:val="%8."/>
      <w:lvlJc w:val="left"/>
      <w:pPr>
        <w:tabs>
          <w:tab w:val="num" w:pos="5400"/>
        </w:tabs>
        <w:ind w:left="5400" w:hanging="360"/>
      </w:pPr>
    </w:lvl>
    <w:lvl w:ilvl="8" w:tplc="5FD2512E" w:tentative="1">
      <w:start w:val="1"/>
      <w:numFmt w:val="lowerRoman"/>
      <w:lvlText w:val="%9."/>
      <w:lvlJc w:val="right"/>
      <w:pPr>
        <w:tabs>
          <w:tab w:val="num" w:pos="6120"/>
        </w:tabs>
        <w:ind w:left="6120" w:hanging="180"/>
      </w:pPr>
    </w:lvl>
  </w:abstractNum>
  <w:abstractNum w:abstractNumId="39" w15:restartNumberingAfterBreak="0">
    <w:nsid w:val="68C936A3"/>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95D59D6"/>
    <w:multiLevelType w:val="hybridMultilevel"/>
    <w:tmpl w:val="52AAD48E"/>
    <w:lvl w:ilvl="0" w:tplc="040A0017">
      <w:start w:val="1"/>
      <w:numFmt w:val="lowerLetter"/>
      <w:lvlText w:val="%1)"/>
      <w:lvlJc w:val="left"/>
      <w:pPr>
        <w:ind w:left="72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41" w15:restartNumberingAfterBreak="0">
    <w:nsid w:val="6CA556ED"/>
    <w:multiLevelType w:val="hybridMultilevel"/>
    <w:tmpl w:val="34A2737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2" w15:restartNumberingAfterBreak="0">
    <w:nsid w:val="6CEA26A8"/>
    <w:multiLevelType w:val="hybridMultilevel"/>
    <w:tmpl w:val="A332569C"/>
    <w:lvl w:ilvl="0" w:tplc="F856AC2E">
      <w:start w:val="1"/>
      <w:numFmt w:val="lowerLetter"/>
      <w:lvlText w:val="%1)"/>
      <w:lvlJc w:val="left"/>
      <w:pPr>
        <w:ind w:left="720" w:hanging="360"/>
      </w:pPr>
      <w:rPr>
        <w:b w:val="0"/>
      </w:rPr>
    </w:lvl>
    <w:lvl w:ilvl="1" w:tplc="E75E822C" w:tentative="1">
      <w:start w:val="1"/>
      <w:numFmt w:val="lowerLetter"/>
      <w:lvlText w:val="%2."/>
      <w:lvlJc w:val="left"/>
      <w:pPr>
        <w:ind w:left="1440" w:hanging="360"/>
      </w:pPr>
    </w:lvl>
    <w:lvl w:ilvl="2" w:tplc="3D007282" w:tentative="1">
      <w:start w:val="1"/>
      <w:numFmt w:val="lowerRoman"/>
      <w:lvlText w:val="%3."/>
      <w:lvlJc w:val="right"/>
      <w:pPr>
        <w:ind w:left="2160" w:hanging="180"/>
      </w:pPr>
    </w:lvl>
    <w:lvl w:ilvl="3" w:tplc="68CE330E" w:tentative="1">
      <w:start w:val="1"/>
      <w:numFmt w:val="decimal"/>
      <w:lvlText w:val="%4."/>
      <w:lvlJc w:val="left"/>
      <w:pPr>
        <w:ind w:left="2880" w:hanging="360"/>
      </w:pPr>
    </w:lvl>
    <w:lvl w:ilvl="4" w:tplc="0E32D084" w:tentative="1">
      <w:start w:val="1"/>
      <w:numFmt w:val="lowerLetter"/>
      <w:lvlText w:val="%5."/>
      <w:lvlJc w:val="left"/>
      <w:pPr>
        <w:ind w:left="3600" w:hanging="360"/>
      </w:pPr>
    </w:lvl>
    <w:lvl w:ilvl="5" w:tplc="F2AEB408" w:tentative="1">
      <w:start w:val="1"/>
      <w:numFmt w:val="lowerRoman"/>
      <w:lvlText w:val="%6."/>
      <w:lvlJc w:val="right"/>
      <w:pPr>
        <w:ind w:left="4320" w:hanging="180"/>
      </w:pPr>
    </w:lvl>
    <w:lvl w:ilvl="6" w:tplc="250A741C" w:tentative="1">
      <w:start w:val="1"/>
      <w:numFmt w:val="decimal"/>
      <w:lvlText w:val="%7."/>
      <w:lvlJc w:val="left"/>
      <w:pPr>
        <w:ind w:left="5040" w:hanging="360"/>
      </w:pPr>
    </w:lvl>
    <w:lvl w:ilvl="7" w:tplc="F45E6DF2" w:tentative="1">
      <w:start w:val="1"/>
      <w:numFmt w:val="lowerLetter"/>
      <w:lvlText w:val="%8."/>
      <w:lvlJc w:val="left"/>
      <w:pPr>
        <w:ind w:left="5760" w:hanging="360"/>
      </w:pPr>
    </w:lvl>
    <w:lvl w:ilvl="8" w:tplc="7C64912E" w:tentative="1">
      <w:start w:val="1"/>
      <w:numFmt w:val="lowerRoman"/>
      <w:lvlText w:val="%9."/>
      <w:lvlJc w:val="right"/>
      <w:pPr>
        <w:ind w:left="6480" w:hanging="180"/>
      </w:pPr>
    </w:lvl>
  </w:abstractNum>
  <w:abstractNum w:abstractNumId="43" w15:restartNumberingAfterBreak="0">
    <w:nsid w:val="71B91191"/>
    <w:multiLevelType w:val="multilevel"/>
    <w:tmpl w:val="DEA02A04"/>
    <w:lvl w:ilvl="0">
      <w:start w:val="1"/>
      <w:numFmt w:val="decimal"/>
      <w:lvlText w:val="%1."/>
      <w:lvlJc w:val="left"/>
      <w:pPr>
        <w:ind w:left="900" w:hanging="540"/>
      </w:pPr>
      <w:rPr>
        <w:rFonts w:hint="default"/>
      </w:rPr>
    </w:lvl>
    <w:lvl w:ilvl="1">
      <w:start w:val="1"/>
      <w:numFmt w:val="decimal"/>
      <w:isLgl/>
      <w:lvlText w:val="%1.%2."/>
      <w:lvlJc w:val="left"/>
      <w:pPr>
        <w:ind w:left="1080" w:hanging="720"/>
      </w:pPr>
      <w:rPr>
        <w:rFonts w:hint="default"/>
        <w:b/>
        <w:color w:val="auto"/>
      </w:rPr>
    </w:lvl>
    <w:lvl w:ilvl="2">
      <w:start w:val="1"/>
      <w:numFmt w:val="decimal"/>
      <w:pStyle w:val="Ttulo3"/>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3432BD8"/>
    <w:multiLevelType w:val="hybridMultilevel"/>
    <w:tmpl w:val="DB607420"/>
    <w:lvl w:ilvl="0" w:tplc="370E744C">
      <w:start w:val="1"/>
      <w:numFmt w:val="decimal"/>
      <w:pStyle w:val="ARTICULOS"/>
      <w:lvlText w:val="Artículo %1."/>
      <w:lvlJc w:val="left"/>
      <w:pPr>
        <w:ind w:left="1637" w:hanging="360"/>
      </w:pPr>
      <w:rPr>
        <w:rFonts w:ascii="Bookman Old Style" w:hAnsi="Bookman Old Style" w:cs="Times New Roman" w:hint="default"/>
        <w:b/>
        <w:i w:val="0"/>
        <w:iCs w:val="0"/>
        <w:caps w:val="0"/>
        <w:smallCaps w:val="0"/>
        <w:strike w:val="0"/>
        <w:dstrike w:val="0"/>
        <w:noProof w:val="0"/>
        <w:vanish w:val="0"/>
        <w:color w:val="000000"/>
        <w:spacing w:val="0"/>
        <w:kern w:val="0"/>
        <w:position w:val="0"/>
        <w:sz w:val="24"/>
        <w:szCs w:val="24"/>
        <w:u w:val="none"/>
        <w:effect w:val="none"/>
        <w:vertAlign w:val="baseline"/>
        <w:em w:val="none"/>
        <w:lang w:val="es-ES"/>
        <w:specVanish w:val="0"/>
      </w:rPr>
    </w:lvl>
    <w:lvl w:ilvl="1" w:tplc="20EA2B7E">
      <w:start w:val="1"/>
      <w:numFmt w:val="lowerLetter"/>
      <w:lvlText w:val="%2."/>
      <w:lvlJc w:val="left"/>
      <w:pPr>
        <w:ind w:left="-338" w:hanging="360"/>
      </w:pPr>
    </w:lvl>
    <w:lvl w:ilvl="2" w:tplc="0E06503A">
      <w:start w:val="1"/>
      <w:numFmt w:val="decimal"/>
      <w:lvlText w:val="%3."/>
      <w:lvlJc w:val="left"/>
      <w:pPr>
        <w:ind w:left="382" w:hanging="180"/>
      </w:pPr>
    </w:lvl>
    <w:lvl w:ilvl="3" w:tplc="40EE3A88" w:tentative="1">
      <w:start w:val="1"/>
      <w:numFmt w:val="decimal"/>
      <w:lvlText w:val="%4."/>
      <w:lvlJc w:val="left"/>
      <w:pPr>
        <w:ind w:left="1102" w:hanging="360"/>
      </w:pPr>
    </w:lvl>
    <w:lvl w:ilvl="4" w:tplc="0242E9C6" w:tentative="1">
      <w:start w:val="1"/>
      <w:numFmt w:val="lowerLetter"/>
      <w:lvlText w:val="%5."/>
      <w:lvlJc w:val="left"/>
      <w:pPr>
        <w:ind w:left="1822" w:hanging="360"/>
      </w:pPr>
    </w:lvl>
    <w:lvl w:ilvl="5" w:tplc="127EEF78" w:tentative="1">
      <w:start w:val="1"/>
      <w:numFmt w:val="lowerRoman"/>
      <w:lvlText w:val="%6."/>
      <w:lvlJc w:val="right"/>
      <w:pPr>
        <w:ind w:left="2542" w:hanging="180"/>
      </w:pPr>
    </w:lvl>
    <w:lvl w:ilvl="6" w:tplc="9802F18E" w:tentative="1">
      <w:start w:val="1"/>
      <w:numFmt w:val="decimal"/>
      <w:lvlText w:val="%7."/>
      <w:lvlJc w:val="left"/>
      <w:pPr>
        <w:ind w:left="3262" w:hanging="360"/>
      </w:pPr>
    </w:lvl>
    <w:lvl w:ilvl="7" w:tplc="8878CE54" w:tentative="1">
      <w:start w:val="1"/>
      <w:numFmt w:val="lowerLetter"/>
      <w:lvlText w:val="%8."/>
      <w:lvlJc w:val="left"/>
      <w:pPr>
        <w:ind w:left="3982" w:hanging="360"/>
      </w:pPr>
    </w:lvl>
    <w:lvl w:ilvl="8" w:tplc="F19CAE44" w:tentative="1">
      <w:start w:val="1"/>
      <w:numFmt w:val="lowerRoman"/>
      <w:lvlText w:val="%9."/>
      <w:lvlJc w:val="right"/>
      <w:pPr>
        <w:ind w:left="4702" w:hanging="180"/>
      </w:pPr>
    </w:lvl>
  </w:abstractNum>
  <w:abstractNum w:abstractNumId="45" w15:restartNumberingAfterBreak="0">
    <w:nsid w:val="7414019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80F2D85"/>
    <w:multiLevelType w:val="hybridMultilevel"/>
    <w:tmpl w:val="EFFAE5BA"/>
    <w:lvl w:ilvl="0" w:tplc="F9A4AC0E">
      <w:start w:val="1"/>
      <w:numFmt w:val="upperRoman"/>
      <w:lvlText w:val="%1."/>
      <w:lvlJc w:val="right"/>
      <w:pPr>
        <w:ind w:left="720" w:hanging="360"/>
      </w:pPr>
    </w:lvl>
    <w:lvl w:ilvl="1" w:tplc="35381850" w:tentative="1">
      <w:start w:val="1"/>
      <w:numFmt w:val="lowerLetter"/>
      <w:lvlText w:val="%2."/>
      <w:lvlJc w:val="left"/>
      <w:pPr>
        <w:ind w:left="1440" w:hanging="360"/>
      </w:pPr>
    </w:lvl>
    <w:lvl w:ilvl="2" w:tplc="3A9286E2" w:tentative="1">
      <w:start w:val="1"/>
      <w:numFmt w:val="lowerRoman"/>
      <w:lvlText w:val="%3."/>
      <w:lvlJc w:val="right"/>
      <w:pPr>
        <w:ind w:left="2160" w:hanging="180"/>
      </w:pPr>
    </w:lvl>
    <w:lvl w:ilvl="3" w:tplc="2126158E" w:tentative="1">
      <w:start w:val="1"/>
      <w:numFmt w:val="decimal"/>
      <w:lvlText w:val="%4."/>
      <w:lvlJc w:val="left"/>
      <w:pPr>
        <w:ind w:left="2880" w:hanging="360"/>
      </w:pPr>
    </w:lvl>
    <w:lvl w:ilvl="4" w:tplc="6B32F2B0" w:tentative="1">
      <w:start w:val="1"/>
      <w:numFmt w:val="lowerLetter"/>
      <w:lvlText w:val="%5."/>
      <w:lvlJc w:val="left"/>
      <w:pPr>
        <w:ind w:left="3600" w:hanging="360"/>
      </w:pPr>
    </w:lvl>
    <w:lvl w:ilvl="5" w:tplc="D0224844" w:tentative="1">
      <w:start w:val="1"/>
      <w:numFmt w:val="lowerRoman"/>
      <w:lvlText w:val="%6."/>
      <w:lvlJc w:val="right"/>
      <w:pPr>
        <w:ind w:left="4320" w:hanging="180"/>
      </w:pPr>
    </w:lvl>
    <w:lvl w:ilvl="6" w:tplc="A808A400" w:tentative="1">
      <w:start w:val="1"/>
      <w:numFmt w:val="decimal"/>
      <w:lvlText w:val="%7."/>
      <w:lvlJc w:val="left"/>
      <w:pPr>
        <w:ind w:left="5040" w:hanging="360"/>
      </w:pPr>
    </w:lvl>
    <w:lvl w:ilvl="7" w:tplc="31CE2B78" w:tentative="1">
      <w:start w:val="1"/>
      <w:numFmt w:val="lowerLetter"/>
      <w:lvlText w:val="%8."/>
      <w:lvlJc w:val="left"/>
      <w:pPr>
        <w:ind w:left="5760" w:hanging="360"/>
      </w:pPr>
    </w:lvl>
    <w:lvl w:ilvl="8" w:tplc="1B40DEEA" w:tentative="1">
      <w:start w:val="1"/>
      <w:numFmt w:val="lowerRoman"/>
      <w:lvlText w:val="%9."/>
      <w:lvlJc w:val="right"/>
      <w:pPr>
        <w:ind w:left="6480" w:hanging="180"/>
      </w:pPr>
    </w:lvl>
  </w:abstractNum>
  <w:abstractNum w:abstractNumId="47" w15:restartNumberingAfterBreak="0">
    <w:nsid w:val="7A23635D"/>
    <w:multiLevelType w:val="hybridMultilevel"/>
    <w:tmpl w:val="7E1A094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8" w15:restartNumberingAfterBreak="0">
    <w:nsid w:val="7C20335E"/>
    <w:multiLevelType w:val="hybridMultilevel"/>
    <w:tmpl w:val="9EDAA8D2"/>
    <w:lvl w:ilvl="0" w:tplc="240A0013">
      <w:start w:val="1"/>
      <w:numFmt w:val="lowerRoman"/>
      <w:lvlText w:val="(%1)"/>
      <w:lvlJc w:val="left"/>
      <w:pPr>
        <w:ind w:left="780" w:hanging="720"/>
      </w:pPr>
      <w:rPr>
        <w:rFonts w:hint="default"/>
      </w:rPr>
    </w:lvl>
    <w:lvl w:ilvl="1" w:tplc="240A0019">
      <w:start w:val="1"/>
      <w:numFmt w:val="lowerLetter"/>
      <w:lvlText w:val="%2)"/>
      <w:lvlJc w:val="left"/>
      <w:pPr>
        <w:tabs>
          <w:tab w:val="num" w:pos="1140"/>
        </w:tabs>
        <w:ind w:left="1140" w:hanging="360"/>
      </w:pPr>
      <w:rPr>
        <w:rFonts w:hint="default"/>
      </w:r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num w:numId="1">
    <w:abstractNumId w:val="24"/>
  </w:num>
  <w:num w:numId="2">
    <w:abstractNumId w:val="3"/>
  </w:num>
  <w:num w:numId="3">
    <w:abstractNumId w:val="10"/>
  </w:num>
  <w:num w:numId="4">
    <w:abstractNumId w:val="25"/>
  </w:num>
  <w:num w:numId="5">
    <w:abstractNumId w:val="21"/>
  </w:num>
  <w:num w:numId="6">
    <w:abstractNumId w:val="42"/>
  </w:num>
  <w:num w:numId="7">
    <w:abstractNumId w:val="43"/>
  </w:num>
  <w:num w:numId="8">
    <w:abstractNumId w:val="48"/>
  </w:num>
  <w:num w:numId="9">
    <w:abstractNumId w:val="12"/>
  </w:num>
  <w:num w:numId="10">
    <w:abstractNumId w:val="14"/>
  </w:num>
  <w:num w:numId="11">
    <w:abstractNumId w:val="36"/>
  </w:num>
  <w:num w:numId="12">
    <w:abstractNumId w:val="5"/>
  </w:num>
  <w:num w:numId="13">
    <w:abstractNumId w:val="18"/>
  </w:num>
  <w:num w:numId="14">
    <w:abstractNumId w:val="22"/>
  </w:num>
  <w:num w:numId="15">
    <w:abstractNumId w:val="23"/>
  </w:num>
  <w:num w:numId="16">
    <w:abstractNumId w:val="32"/>
  </w:num>
  <w:num w:numId="17">
    <w:abstractNumId w:val="38"/>
  </w:num>
  <w:num w:numId="18">
    <w:abstractNumId w:val="44"/>
  </w:num>
  <w:num w:numId="19">
    <w:abstractNumId w:val="27"/>
  </w:num>
  <w:num w:numId="20">
    <w:abstractNumId w:val="39"/>
  </w:num>
  <w:num w:numId="21">
    <w:abstractNumId w:val="16"/>
  </w:num>
  <w:num w:numId="22">
    <w:abstractNumId w:val="17"/>
  </w:num>
  <w:num w:numId="23">
    <w:abstractNumId w:val="46"/>
  </w:num>
  <w:num w:numId="24">
    <w:abstractNumId w:val="7"/>
  </w:num>
  <w:num w:numId="25">
    <w:abstractNumId w:val="43"/>
  </w:num>
  <w:num w:numId="26">
    <w:abstractNumId w:val="43"/>
  </w:num>
  <w:num w:numId="27">
    <w:abstractNumId w:val="4"/>
  </w:num>
  <w:num w:numId="28">
    <w:abstractNumId w:val="0"/>
  </w:num>
  <w:num w:numId="29">
    <w:abstractNumId w:val="19"/>
  </w:num>
  <w:num w:numId="30">
    <w:abstractNumId w:val="28"/>
  </w:num>
  <w:num w:numId="31">
    <w:abstractNumId w:val="33"/>
  </w:num>
  <w:num w:numId="32">
    <w:abstractNumId w:val="45"/>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34"/>
  </w:num>
  <w:num w:numId="36">
    <w:abstractNumId w:val="15"/>
  </w:num>
  <w:num w:numId="37">
    <w:abstractNumId w:val="29"/>
  </w:num>
  <w:num w:numId="38">
    <w:abstractNumId w:val="41"/>
  </w:num>
  <w:num w:numId="39">
    <w:abstractNumId w:val="47"/>
  </w:num>
  <w:num w:numId="40">
    <w:abstractNumId w:val="1"/>
  </w:num>
  <w:num w:numId="41">
    <w:abstractNumId w:val="6"/>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 w:numId="51">
    <w:abstractNumId w:val="43"/>
  </w:num>
  <w:num w:numId="52">
    <w:abstractNumId w:val="2"/>
  </w:num>
  <w:num w:numId="53">
    <w:abstractNumId w:val="31"/>
  </w:num>
  <w:num w:numId="54">
    <w:abstractNumId w:val="26"/>
  </w:num>
  <w:num w:numId="55">
    <w:abstractNumId w:val="8"/>
  </w:num>
  <w:num w:numId="56">
    <w:abstractNumId w:val="37"/>
  </w:num>
  <w:num w:numId="57">
    <w:abstractNumId w:val="9"/>
  </w:num>
  <w:num w:numId="58">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edit="readOnly" w:formatting="1" w:enforcement="1" w:cryptProviderType="rsaAES" w:cryptAlgorithmClass="hash" w:cryptAlgorithmType="typeAny" w:cryptAlgorithmSid="14" w:cryptSpinCount="100000" w:hash="enfSESQVy5fKqde09i0e6ymdvV4kIjc3ca0qfGx4o6ZnDc/6thHK7FbK0vwKCnbMTcDmzqiwrB6koZ+usp4Ccw==" w:salt="l1seAo5OwYrZdTOOyWEDZw=="/>
  <w:styleLockTheme/>
  <w:defaultTabStop w:val="708"/>
  <w:hyphenationZone w:val="425"/>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A78"/>
    <w:rsid w:val="0000016C"/>
    <w:rsid w:val="000012E2"/>
    <w:rsid w:val="0000147C"/>
    <w:rsid w:val="000018A4"/>
    <w:rsid w:val="00001B63"/>
    <w:rsid w:val="00001BCB"/>
    <w:rsid w:val="00001D4F"/>
    <w:rsid w:val="0000293E"/>
    <w:rsid w:val="00003CD6"/>
    <w:rsid w:val="00004465"/>
    <w:rsid w:val="000048DE"/>
    <w:rsid w:val="00004D9D"/>
    <w:rsid w:val="00007466"/>
    <w:rsid w:val="00007742"/>
    <w:rsid w:val="00007F73"/>
    <w:rsid w:val="0001020A"/>
    <w:rsid w:val="00010688"/>
    <w:rsid w:val="00012927"/>
    <w:rsid w:val="00012F8C"/>
    <w:rsid w:val="000137E8"/>
    <w:rsid w:val="00013CD6"/>
    <w:rsid w:val="000146CE"/>
    <w:rsid w:val="0001555A"/>
    <w:rsid w:val="0001571D"/>
    <w:rsid w:val="000165E7"/>
    <w:rsid w:val="00017CF9"/>
    <w:rsid w:val="00020B0D"/>
    <w:rsid w:val="000214F6"/>
    <w:rsid w:val="00021ACF"/>
    <w:rsid w:val="00023920"/>
    <w:rsid w:val="00023AF8"/>
    <w:rsid w:val="00023C39"/>
    <w:rsid w:val="00023E2A"/>
    <w:rsid w:val="00024C6D"/>
    <w:rsid w:val="000255E8"/>
    <w:rsid w:val="00025843"/>
    <w:rsid w:val="00025EF1"/>
    <w:rsid w:val="00026A80"/>
    <w:rsid w:val="00026B3C"/>
    <w:rsid w:val="00027B1B"/>
    <w:rsid w:val="00027F03"/>
    <w:rsid w:val="000303DD"/>
    <w:rsid w:val="0003099A"/>
    <w:rsid w:val="000311F6"/>
    <w:rsid w:val="00031C4E"/>
    <w:rsid w:val="00032266"/>
    <w:rsid w:val="0003292A"/>
    <w:rsid w:val="00032937"/>
    <w:rsid w:val="00034921"/>
    <w:rsid w:val="00035915"/>
    <w:rsid w:val="0003668B"/>
    <w:rsid w:val="000366E9"/>
    <w:rsid w:val="000378E7"/>
    <w:rsid w:val="00040A00"/>
    <w:rsid w:val="0004105C"/>
    <w:rsid w:val="0004227E"/>
    <w:rsid w:val="00042346"/>
    <w:rsid w:val="0004259A"/>
    <w:rsid w:val="00042807"/>
    <w:rsid w:val="00042893"/>
    <w:rsid w:val="00042BF9"/>
    <w:rsid w:val="00042D62"/>
    <w:rsid w:val="00043229"/>
    <w:rsid w:val="00043307"/>
    <w:rsid w:val="000442A8"/>
    <w:rsid w:val="000445C7"/>
    <w:rsid w:val="00044706"/>
    <w:rsid w:val="00044B6D"/>
    <w:rsid w:val="000500DA"/>
    <w:rsid w:val="00050C94"/>
    <w:rsid w:val="000524FA"/>
    <w:rsid w:val="00052838"/>
    <w:rsid w:val="00052B90"/>
    <w:rsid w:val="00054C55"/>
    <w:rsid w:val="00054D06"/>
    <w:rsid w:val="000557B1"/>
    <w:rsid w:val="00055967"/>
    <w:rsid w:val="00056A56"/>
    <w:rsid w:val="00056B2C"/>
    <w:rsid w:val="00057941"/>
    <w:rsid w:val="000612FC"/>
    <w:rsid w:val="000618BE"/>
    <w:rsid w:val="00064075"/>
    <w:rsid w:val="00064646"/>
    <w:rsid w:val="00065389"/>
    <w:rsid w:val="0006543A"/>
    <w:rsid w:val="0006565A"/>
    <w:rsid w:val="000660FA"/>
    <w:rsid w:val="00066B65"/>
    <w:rsid w:val="00067216"/>
    <w:rsid w:val="000672E8"/>
    <w:rsid w:val="0006756F"/>
    <w:rsid w:val="00070D03"/>
    <w:rsid w:val="00071089"/>
    <w:rsid w:val="000721C8"/>
    <w:rsid w:val="000729F2"/>
    <w:rsid w:val="00072CA1"/>
    <w:rsid w:val="000737C0"/>
    <w:rsid w:val="000740DF"/>
    <w:rsid w:val="00074493"/>
    <w:rsid w:val="00074FB6"/>
    <w:rsid w:val="0007578D"/>
    <w:rsid w:val="00075D2E"/>
    <w:rsid w:val="000774D6"/>
    <w:rsid w:val="00077854"/>
    <w:rsid w:val="0008219D"/>
    <w:rsid w:val="00082B39"/>
    <w:rsid w:val="00082DB5"/>
    <w:rsid w:val="00084B2E"/>
    <w:rsid w:val="00085CD4"/>
    <w:rsid w:val="00085F9A"/>
    <w:rsid w:val="00086970"/>
    <w:rsid w:val="000869E2"/>
    <w:rsid w:val="00090662"/>
    <w:rsid w:val="000928AC"/>
    <w:rsid w:val="00092C56"/>
    <w:rsid w:val="00093439"/>
    <w:rsid w:val="00094C8A"/>
    <w:rsid w:val="000950F4"/>
    <w:rsid w:val="00095A5F"/>
    <w:rsid w:val="000965AC"/>
    <w:rsid w:val="00096C3D"/>
    <w:rsid w:val="00097C49"/>
    <w:rsid w:val="000A0C7B"/>
    <w:rsid w:val="000A1799"/>
    <w:rsid w:val="000A20CD"/>
    <w:rsid w:val="000A2953"/>
    <w:rsid w:val="000A3CB1"/>
    <w:rsid w:val="000A3D02"/>
    <w:rsid w:val="000A3D13"/>
    <w:rsid w:val="000A40F5"/>
    <w:rsid w:val="000A467F"/>
    <w:rsid w:val="000A4F8A"/>
    <w:rsid w:val="000A5107"/>
    <w:rsid w:val="000A52B4"/>
    <w:rsid w:val="000A53AC"/>
    <w:rsid w:val="000A61D0"/>
    <w:rsid w:val="000A650E"/>
    <w:rsid w:val="000A7057"/>
    <w:rsid w:val="000B140F"/>
    <w:rsid w:val="000B22CF"/>
    <w:rsid w:val="000B24F6"/>
    <w:rsid w:val="000B2F00"/>
    <w:rsid w:val="000B35F2"/>
    <w:rsid w:val="000B3A92"/>
    <w:rsid w:val="000B3EAA"/>
    <w:rsid w:val="000B4741"/>
    <w:rsid w:val="000B710D"/>
    <w:rsid w:val="000C00C0"/>
    <w:rsid w:val="000C2131"/>
    <w:rsid w:val="000C2D76"/>
    <w:rsid w:val="000C46D4"/>
    <w:rsid w:val="000C5B9E"/>
    <w:rsid w:val="000C5CB0"/>
    <w:rsid w:val="000C6056"/>
    <w:rsid w:val="000D01BE"/>
    <w:rsid w:val="000D0D46"/>
    <w:rsid w:val="000D1651"/>
    <w:rsid w:val="000D2BAA"/>
    <w:rsid w:val="000D326E"/>
    <w:rsid w:val="000D4569"/>
    <w:rsid w:val="000D56D4"/>
    <w:rsid w:val="000D68F0"/>
    <w:rsid w:val="000D69E4"/>
    <w:rsid w:val="000D6E01"/>
    <w:rsid w:val="000D73F0"/>
    <w:rsid w:val="000D7477"/>
    <w:rsid w:val="000D784F"/>
    <w:rsid w:val="000E09A3"/>
    <w:rsid w:val="000E0C14"/>
    <w:rsid w:val="000E1173"/>
    <w:rsid w:val="000E3042"/>
    <w:rsid w:val="000E4EB0"/>
    <w:rsid w:val="000E4F59"/>
    <w:rsid w:val="000E59EA"/>
    <w:rsid w:val="000E5EF1"/>
    <w:rsid w:val="000E75E2"/>
    <w:rsid w:val="000E7D03"/>
    <w:rsid w:val="000E7E89"/>
    <w:rsid w:val="000E7F8E"/>
    <w:rsid w:val="000F061C"/>
    <w:rsid w:val="000F0D12"/>
    <w:rsid w:val="000F0FAC"/>
    <w:rsid w:val="000F36C6"/>
    <w:rsid w:val="000F3729"/>
    <w:rsid w:val="000F3774"/>
    <w:rsid w:val="000F3A8A"/>
    <w:rsid w:val="000F41FA"/>
    <w:rsid w:val="000F4637"/>
    <w:rsid w:val="000F4D02"/>
    <w:rsid w:val="000F5428"/>
    <w:rsid w:val="000F5BDD"/>
    <w:rsid w:val="000F6268"/>
    <w:rsid w:val="000F6B6F"/>
    <w:rsid w:val="000F78B5"/>
    <w:rsid w:val="000F7AB5"/>
    <w:rsid w:val="000F7DC4"/>
    <w:rsid w:val="001004F8"/>
    <w:rsid w:val="00100F31"/>
    <w:rsid w:val="0010108F"/>
    <w:rsid w:val="001012B8"/>
    <w:rsid w:val="001013AE"/>
    <w:rsid w:val="001017A3"/>
    <w:rsid w:val="0010296C"/>
    <w:rsid w:val="001035FC"/>
    <w:rsid w:val="0010382E"/>
    <w:rsid w:val="001044C1"/>
    <w:rsid w:val="0010541C"/>
    <w:rsid w:val="00105EC2"/>
    <w:rsid w:val="00106286"/>
    <w:rsid w:val="00106416"/>
    <w:rsid w:val="00107B1C"/>
    <w:rsid w:val="00107BA1"/>
    <w:rsid w:val="00110A4E"/>
    <w:rsid w:val="00112A5D"/>
    <w:rsid w:val="00112F94"/>
    <w:rsid w:val="0011316C"/>
    <w:rsid w:val="00113F1B"/>
    <w:rsid w:val="00114195"/>
    <w:rsid w:val="00115471"/>
    <w:rsid w:val="001157AE"/>
    <w:rsid w:val="00115AAF"/>
    <w:rsid w:val="00116088"/>
    <w:rsid w:val="0011715B"/>
    <w:rsid w:val="00117D6C"/>
    <w:rsid w:val="001200DC"/>
    <w:rsid w:val="00120B0B"/>
    <w:rsid w:val="00120EDF"/>
    <w:rsid w:val="00121AED"/>
    <w:rsid w:val="00122B8B"/>
    <w:rsid w:val="00122C35"/>
    <w:rsid w:val="0012343A"/>
    <w:rsid w:val="00123BA0"/>
    <w:rsid w:val="001247F9"/>
    <w:rsid w:val="0012594C"/>
    <w:rsid w:val="0012633F"/>
    <w:rsid w:val="00127282"/>
    <w:rsid w:val="00127A62"/>
    <w:rsid w:val="00130C36"/>
    <w:rsid w:val="00132BF2"/>
    <w:rsid w:val="00132E5B"/>
    <w:rsid w:val="00133035"/>
    <w:rsid w:val="00133E2C"/>
    <w:rsid w:val="00135095"/>
    <w:rsid w:val="00135A85"/>
    <w:rsid w:val="00136906"/>
    <w:rsid w:val="00137610"/>
    <w:rsid w:val="00140777"/>
    <w:rsid w:val="001407A7"/>
    <w:rsid w:val="00140F56"/>
    <w:rsid w:val="00141CCF"/>
    <w:rsid w:val="0014208C"/>
    <w:rsid w:val="001425DD"/>
    <w:rsid w:val="0014468E"/>
    <w:rsid w:val="001458B1"/>
    <w:rsid w:val="00146185"/>
    <w:rsid w:val="00146B98"/>
    <w:rsid w:val="00147463"/>
    <w:rsid w:val="00150BC1"/>
    <w:rsid w:val="0015151B"/>
    <w:rsid w:val="00151D69"/>
    <w:rsid w:val="0015272A"/>
    <w:rsid w:val="00152731"/>
    <w:rsid w:val="0015353F"/>
    <w:rsid w:val="0015377A"/>
    <w:rsid w:val="00153800"/>
    <w:rsid w:val="00155770"/>
    <w:rsid w:val="00155CD1"/>
    <w:rsid w:val="00155F6F"/>
    <w:rsid w:val="00156C78"/>
    <w:rsid w:val="00156D74"/>
    <w:rsid w:val="00156DA8"/>
    <w:rsid w:val="00156F32"/>
    <w:rsid w:val="00156FC8"/>
    <w:rsid w:val="001578FC"/>
    <w:rsid w:val="00157A1B"/>
    <w:rsid w:val="00160227"/>
    <w:rsid w:val="0016060A"/>
    <w:rsid w:val="00161327"/>
    <w:rsid w:val="001615DC"/>
    <w:rsid w:val="00161719"/>
    <w:rsid w:val="00161E87"/>
    <w:rsid w:val="001625CF"/>
    <w:rsid w:val="001629BA"/>
    <w:rsid w:val="00162EE6"/>
    <w:rsid w:val="001636D7"/>
    <w:rsid w:val="0016396E"/>
    <w:rsid w:val="0016402F"/>
    <w:rsid w:val="00165355"/>
    <w:rsid w:val="00165A62"/>
    <w:rsid w:val="00165DDF"/>
    <w:rsid w:val="0016724A"/>
    <w:rsid w:val="0017006D"/>
    <w:rsid w:val="00170C1B"/>
    <w:rsid w:val="00170DFB"/>
    <w:rsid w:val="00172794"/>
    <w:rsid w:val="00172C3D"/>
    <w:rsid w:val="00173CA8"/>
    <w:rsid w:val="00174344"/>
    <w:rsid w:val="001748CF"/>
    <w:rsid w:val="0017513C"/>
    <w:rsid w:val="001752AD"/>
    <w:rsid w:val="00175D55"/>
    <w:rsid w:val="0017623A"/>
    <w:rsid w:val="0017648C"/>
    <w:rsid w:val="0017660D"/>
    <w:rsid w:val="00176973"/>
    <w:rsid w:val="00177387"/>
    <w:rsid w:val="001800A6"/>
    <w:rsid w:val="001804C4"/>
    <w:rsid w:val="00180AFD"/>
    <w:rsid w:val="001810B7"/>
    <w:rsid w:val="00181C04"/>
    <w:rsid w:val="001827DC"/>
    <w:rsid w:val="00182CFC"/>
    <w:rsid w:val="00183896"/>
    <w:rsid w:val="00183C35"/>
    <w:rsid w:val="00184F8A"/>
    <w:rsid w:val="00185506"/>
    <w:rsid w:val="00185AC0"/>
    <w:rsid w:val="00186048"/>
    <w:rsid w:val="00190362"/>
    <w:rsid w:val="001905EC"/>
    <w:rsid w:val="0019089C"/>
    <w:rsid w:val="00191984"/>
    <w:rsid w:val="00192682"/>
    <w:rsid w:val="001931B8"/>
    <w:rsid w:val="00193B58"/>
    <w:rsid w:val="001941A1"/>
    <w:rsid w:val="00194F61"/>
    <w:rsid w:val="00195387"/>
    <w:rsid w:val="00196820"/>
    <w:rsid w:val="00196B7D"/>
    <w:rsid w:val="00196FF9"/>
    <w:rsid w:val="0019740C"/>
    <w:rsid w:val="0019767A"/>
    <w:rsid w:val="00197C38"/>
    <w:rsid w:val="001A22FF"/>
    <w:rsid w:val="001A2367"/>
    <w:rsid w:val="001A2CED"/>
    <w:rsid w:val="001A3E51"/>
    <w:rsid w:val="001A4850"/>
    <w:rsid w:val="001A50AA"/>
    <w:rsid w:val="001A58EE"/>
    <w:rsid w:val="001A5E4C"/>
    <w:rsid w:val="001A5E4E"/>
    <w:rsid w:val="001A612B"/>
    <w:rsid w:val="001A63AD"/>
    <w:rsid w:val="001A6F8A"/>
    <w:rsid w:val="001A78ED"/>
    <w:rsid w:val="001B0AA9"/>
    <w:rsid w:val="001B17EA"/>
    <w:rsid w:val="001B1E05"/>
    <w:rsid w:val="001B37B8"/>
    <w:rsid w:val="001B4705"/>
    <w:rsid w:val="001B47C3"/>
    <w:rsid w:val="001B4976"/>
    <w:rsid w:val="001B4FE6"/>
    <w:rsid w:val="001B6369"/>
    <w:rsid w:val="001B6DE2"/>
    <w:rsid w:val="001C12D1"/>
    <w:rsid w:val="001C16E8"/>
    <w:rsid w:val="001C2864"/>
    <w:rsid w:val="001C2DFB"/>
    <w:rsid w:val="001C4211"/>
    <w:rsid w:val="001C4436"/>
    <w:rsid w:val="001C48F8"/>
    <w:rsid w:val="001C4917"/>
    <w:rsid w:val="001C4A98"/>
    <w:rsid w:val="001C4C39"/>
    <w:rsid w:val="001C53DC"/>
    <w:rsid w:val="001C5DE0"/>
    <w:rsid w:val="001C7189"/>
    <w:rsid w:val="001D05DC"/>
    <w:rsid w:val="001D08EA"/>
    <w:rsid w:val="001D26A5"/>
    <w:rsid w:val="001D27C8"/>
    <w:rsid w:val="001D3449"/>
    <w:rsid w:val="001D4E3B"/>
    <w:rsid w:val="001D6333"/>
    <w:rsid w:val="001D7C3C"/>
    <w:rsid w:val="001D7D6B"/>
    <w:rsid w:val="001E12E2"/>
    <w:rsid w:val="001E1479"/>
    <w:rsid w:val="001E1B3C"/>
    <w:rsid w:val="001E2662"/>
    <w:rsid w:val="001E403D"/>
    <w:rsid w:val="001E4451"/>
    <w:rsid w:val="001E5F6C"/>
    <w:rsid w:val="001E61BC"/>
    <w:rsid w:val="001E6A8D"/>
    <w:rsid w:val="001E75A2"/>
    <w:rsid w:val="001E7B24"/>
    <w:rsid w:val="001E7D78"/>
    <w:rsid w:val="001F1AA1"/>
    <w:rsid w:val="001F24C8"/>
    <w:rsid w:val="001F3213"/>
    <w:rsid w:val="001F37A6"/>
    <w:rsid w:val="001F4689"/>
    <w:rsid w:val="001F5128"/>
    <w:rsid w:val="001F545C"/>
    <w:rsid w:val="001F5C54"/>
    <w:rsid w:val="001F6FDB"/>
    <w:rsid w:val="001F7924"/>
    <w:rsid w:val="002003A9"/>
    <w:rsid w:val="00201E86"/>
    <w:rsid w:val="00202BD9"/>
    <w:rsid w:val="00202DD8"/>
    <w:rsid w:val="00202E5D"/>
    <w:rsid w:val="00205146"/>
    <w:rsid w:val="00205DEB"/>
    <w:rsid w:val="00206E4F"/>
    <w:rsid w:val="002106FC"/>
    <w:rsid w:val="002107E5"/>
    <w:rsid w:val="00211506"/>
    <w:rsid w:val="00211E0A"/>
    <w:rsid w:val="0021264A"/>
    <w:rsid w:val="002131F1"/>
    <w:rsid w:val="0021389E"/>
    <w:rsid w:val="00213FAF"/>
    <w:rsid w:val="00214049"/>
    <w:rsid w:val="00215539"/>
    <w:rsid w:val="00216920"/>
    <w:rsid w:val="002202FF"/>
    <w:rsid w:val="002205F7"/>
    <w:rsid w:val="0022129B"/>
    <w:rsid w:val="002238CD"/>
    <w:rsid w:val="00223CB6"/>
    <w:rsid w:val="00224850"/>
    <w:rsid w:val="00224A97"/>
    <w:rsid w:val="00225183"/>
    <w:rsid w:val="002265B4"/>
    <w:rsid w:val="00227848"/>
    <w:rsid w:val="00227B63"/>
    <w:rsid w:val="00230C87"/>
    <w:rsid w:val="002316D7"/>
    <w:rsid w:val="00231C68"/>
    <w:rsid w:val="00232DE2"/>
    <w:rsid w:val="00233C2F"/>
    <w:rsid w:val="00235CF9"/>
    <w:rsid w:val="00235FA7"/>
    <w:rsid w:val="0023740E"/>
    <w:rsid w:val="002400DD"/>
    <w:rsid w:val="00240504"/>
    <w:rsid w:val="0024288B"/>
    <w:rsid w:val="0024294E"/>
    <w:rsid w:val="002439A5"/>
    <w:rsid w:val="002446DC"/>
    <w:rsid w:val="0024637E"/>
    <w:rsid w:val="00246CC9"/>
    <w:rsid w:val="00246E69"/>
    <w:rsid w:val="00250794"/>
    <w:rsid w:val="00250FCD"/>
    <w:rsid w:val="00251787"/>
    <w:rsid w:val="00252528"/>
    <w:rsid w:val="00252928"/>
    <w:rsid w:val="00252A05"/>
    <w:rsid w:val="00252DEA"/>
    <w:rsid w:val="002537AB"/>
    <w:rsid w:val="00253C44"/>
    <w:rsid w:val="00253D3E"/>
    <w:rsid w:val="0025415D"/>
    <w:rsid w:val="00254193"/>
    <w:rsid w:val="00254D60"/>
    <w:rsid w:val="002554C6"/>
    <w:rsid w:val="002570DA"/>
    <w:rsid w:val="00257A53"/>
    <w:rsid w:val="0026139B"/>
    <w:rsid w:val="00262D4B"/>
    <w:rsid w:val="00262FDF"/>
    <w:rsid w:val="002630B3"/>
    <w:rsid w:val="00263CC3"/>
    <w:rsid w:val="002642A4"/>
    <w:rsid w:val="00264B97"/>
    <w:rsid w:val="00264EDC"/>
    <w:rsid w:val="0026505E"/>
    <w:rsid w:val="002654CD"/>
    <w:rsid w:val="0026611F"/>
    <w:rsid w:val="0026696F"/>
    <w:rsid w:val="00267131"/>
    <w:rsid w:val="00267172"/>
    <w:rsid w:val="002677E7"/>
    <w:rsid w:val="00267846"/>
    <w:rsid w:val="00270483"/>
    <w:rsid w:val="0027068F"/>
    <w:rsid w:val="00270D62"/>
    <w:rsid w:val="00270F2A"/>
    <w:rsid w:val="00271BA5"/>
    <w:rsid w:val="00272064"/>
    <w:rsid w:val="002728A9"/>
    <w:rsid w:val="00272B69"/>
    <w:rsid w:val="00272F3B"/>
    <w:rsid w:val="0027330B"/>
    <w:rsid w:val="0027379D"/>
    <w:rsid w:val="00273EC2"/>
    <w:rsid w:val="00275E32"/>
    <w:rsid w:val="0027713B"/>
    <w:rsid w:val="002776EB"/>
    <w:rsid w:val="002810B2"/>
    <w:rsid w:val="00281107"/>
    <w:rsid w:val="002816D6"/>
    <w:rsid w:val="00283209"/>
    <w:rsid w:val="00283885"/>
    <w:rsid w:val="0028458B"/>
    <w:rsid w:val="00286FBA"/>
    <w:rsid w:val="00287068"/>
    <w:rsid w:val="00287E25"/>
    <w:rsid w:val="0029052B"/>
    <w:rsid w:val="00290F6C"/>
    <w:rsid w:val="00291D32"/>
    <w:rsid w:val="002921EF"/>
    <w:rsid w:val="00292569"/>
    <w:rsid w:val="00292740"/>
    <w:rsid w:val="002943B3"/>
    <w:rsid w:val="002971ED"/>
    <w:rsid w:val="00297EA3"/>
    <w:rsid w:val="002A0852"/>
    <w:rsid w:val="002A14FC"/>
    <w:rsid w:val="002A1AB1"/>
    <w:rsid w:val="002A25BA"/>
    <w:rsid w:val="002A2AC9"/>
    <w:rsid w:val="002A4A55"/>
    <w:rsid w:val="002A54B4"/>
    <w:rsid w:val="002A55AD"/>
    <w:rsid w:val="002B00CB"/>
    <w:rsid w:val="002B0662"/>
    <w:rsid w:val="002B06A8"/>
    <w:rsid w:val="002B22C0"/>
    <w:rsid w:val="002B4803"/>
    <w:rsid w:val="002B487B"/>
    <w:rsid w:val="002B6B67"/>
    <w:rsid w:val="002B6C09"/>
    <w:rsid w:val="002C113A"/>
    <w:rsid w:val="002C15E6"/>
    <w:rsid w:val="002C1B77"/>
    <w:rsid w:val="002C1CE7"/>
    <w:rsid w:val="002C24D9"/>
    <w:rsid w:val="002C2749"/>
    <w:rsid w:val="002C2CF9"/>
    <w:rsid w:val="002C3920"/>
    <w:rsid w:val="002C4596"/>
    <w:rsid w:val="002C4D05"/>
    <w:rsid w:val="002C540A"/>
    <w:rsid w:val="002C552E"/>
    <w:rsid w:val="002C6A0F"/>
    <w:rsid w:val="002C764C"/>
    <w:rsid w:val="002D0724"/>
    <w:rsid w:val="002D08CD"/>
    <w:rsid w:val="002D0B4B"/>
    <w:rsid w:val="002D2ECA"/>
    <w:rsid w:val="002D3459"/>
    <w:rsid w:val="002D3C2A"/>
    <w:rsid w:val="002D3DC3"/>
    <w:rsid w:val="002D4F6C"/>
    <w:rsid w:val="002D65BE"/>
    <w:rsid w:val="002D6A82"/>
    <w:rsid w:val="002D74A2"/>
    <w:rsid w:val="002D7BB2"/>
    <w:rsid w:val="002E0438"/>
    <w:rsid w:val="002E07E6"/>
    <w:rsid w:val="002E19DF"/>
    <w:rsid w:val="002E2A7E"/>
    <w:rsid w:val="002E345E"/>
    <w:rsid w:val="002E4E3D"/>
    <w:rsid w:val="002E5CAA"/>
    <w:rsid w:val="002E5EA1"/>
    <w:rsid w:val="002E5EB9"/>
    <w:rsid w:val="002E64A4"/>
    <w:rsid w:val="002E7144"/>
    <w:rsid w:val="002F1B27"/>
    <w:rsid w:val="002F1C24"/>
    <w:rsid w:val="002F1F66"/>
    <w:rsid w:val="002F2E22"/>
    <w:rsid w:val="002F40AB"/>
    <w:rsid w:val="002F5522"/>
    <w:rsid w:val="002F592C"/>
    <w:rsid w:val="002F7C90"/>
    <w:rsid w:val="0030102A"/>
    <w:rsid w:val="0030276A"/>
    <w:rsid w:val="0030319C"/>
    <w:rsid w:val="00303FD2"/>
    <w:rsid w:val="00304927"/>
    <w:rsid w:val="003052B0"/>
    <w:rsid w:val="00305BB1"/>
    <w:rsid w:val="00306B41"/>
    <w:rsid w:val="00306C42"/>
    <w:rsid w:val="00307188"/>
    <w:rsid w:val="00307315"/>
    <w:rsid w:val="003074A1"/>
    <w:rsid w:val="00310923"/>
    <w:rsid w:val="00311D8C"/>
    <w:rsid w:val="00311DE9"/>
    <w:rsid w:val="00312380"/>
    <w:rsid w:val="00313E67"/>
    <w:rsid w:val="00314652"/>
    <w:rsid w:val="003146ED"/>
    <w:rsid w:val="00314F58"/>
    <w:rsid w:val="003160DF"/>
    <w:rsid w:val="00317140"/>
    <w:rsid w:val="00317590"/>
    <w:rsid w:val="0032019D"/>
    <w:rsid w:val="00320240"/>
    <w:rsid w:val="0032044A"/>
    <w:rsid w:val="003204A2"/>
    <w:rsid w:val="0032066A"/>
    <w:rsid w:val="003211C3"/>
    <w:rsid w:val="003211D6"/>
    <w:rsid w:val="00321B77"/>
    <w:rsid w:val="0032259B"/>
    <w:rsid w:val="00322871"/>
    <w:rsid w:val="003234C6"/>
    <w:rsid w:val="00323CE8"/>
    <w:rsid w:val="00323E9E"/>
    <w:rsid w:val="00324567"/>
    <w:rsid w:val="00325CA0"/>
    <w:rsid w:val="0032659B"/>
    <w:rsid w:val="003269F4"/>
    <w:rsid w:val="0032708E"/>
    <w:rsid w:val="00331411"/>
    <w:rsid w:val="00332119"/>
    <w:rsid w:val="00332E0A"/>
    <w:rsid w:val="00333ADB"/>
    <w:rsid w:val="00333E44"/>
    <w:rsid w:val="00334321"/>
    <w:rsid w:val="003348AD"/>
    <w:rsid w:val="0033590C"/>
    <w:rsid w:val="00335AD6"/>
    <w:rsid w:val="00335F7E"/>
    <w:rsid w:val="00335FD7"/>
    <w:rsid w:val="00336362"/>
    <w:rsid w:val="00336E4F"/>
    <w:rsid w:val="00337D17"/>
    <w:rsid w:val="00337EBF"/>
    <w:rsid w:val="00337EF3"/>
    <w:rsid w:val="00340FD9"/>
    <w:rsid w:val="00341655"/>
    <w:rsid w:val="00341EE3"/>
    <w:rsid w:val="00342B24"/>
    <w:rsid w:val="003436AB"/>
    <w:rsid w:val="00343E72"/>
    <w:rsid w:val="0034653E"/>
    <w:rsid w:val="0034661F"/>
    <w:rsid w:val="00346648"/>
    <w:rsid w:val="00350526"/>
    <w:rsid w:val="003513B7"/>
    <w:rsid w:val="00351FBD"/>
    <w:rsid w:val="003529C2"/>
    <w:rsid w:val="00352AE8"/>
    <w:rsid w:val="00353945"/>
    <w:rsid w:val="00353B1A"/>
    <w:rsid w:val="0035558A"/>
    <w:rsid w:val="00355A4B"/>
    <w:rsid w:val="00356782"/>
    <w:rsid w:val="00356866"/>
    <w:rsid w:val="00356B8F"/>
    <w:rsid w:val="00362EFD"/>
    <w:rsid w:val="00362FA2"/>
    <w:rsid w:val="0036344F"/>
    <w:rsid w:val="0036372C"/>
    <w:rsid w:val="0036382F"/>
    <w:rsid w:val="00363B01"/>
    <w:rsid w:val="00363F36"/>
    <w:rsid w:val="00364450"/>
    <w:rsid w:val="00364958"/>
    <w:rsid w:val="00365D77"/>
    <w:rsid w:val="00366396"/>
    <w:rsid w:val="00366A52"/>
    <w:rsid w:val="003675FB"/>
    <w:rsid w:val="0037008B"/>
    <w:rsid w:val="00370261"/>
    <w:rsid w:val="003709E2"/>
    <w:rsid w:val="003717E0"/>
    <w:rsid w:val="0037195E"/>
    <w:rsid w:val="00372878"/>
    <w:rsid w:val="00374622"/>
    <w:rsid w:val="00375138"/>
    <w:rsid w:val="003751AF"/>
    <w:rsid w:val="00375A1C"/>
    <w:rsid w:val="00375EBE"/>
    <w:rsid w:val="00376D1D"/>
    <w:rsid w:val="00376EC2"/>
    <w:rsid w:val="00377E47"/>
    <w:rsid w:val="00380324"/>
    <w:rsid w:val="00380904"/>
    <w:rsid w:val="0038140A"/>
    <w:rsid w:val="0038269F"/>
    <w:rsid w:val="003828F6"/>
    <w:rsid w:val="00382BAA"/>
    <w:rsid w:val="003831EA"/>
    <w:rsid w:val="003845EC"/>
    <w:rsid w:val="003854C8"/>
    <w:rsid w:val="00386E58"/>
    <w:rsid w:val="00390269"/>
    <w:rsid w:val="003906C9"/>
    <w:rsid w:val="0039075E"/>
    <w:rsid w:val="00390FEB"/>
    <w:rsid w:val="003920DD"/>
    <w:rsid w:val="0039251A"/>
    <w:rsid w:val="00392A6E"/>
    <w:rsid w:val="00393B90"/>
    <w:rsid w:val="0039457E"/>
    <w:rsid w:val="003949AC"/>
    <w:rsid w:val="00395092"/>
    <w:rsid w:val="003952AD"/>
    <w:rsid w:val="00395B21"/>
    <w:rsid w:val="0039628A"/>
    <w:rsid w:val="0039754D"/>
    <w:rsid w:val="00397597"/>
    <w:rsid w:val="00397A4A"/>
    <w:rsid w:val="00397C43"/>
    <w:rsid w:val="003A0FD0"/>
    <w:rsid w:val="003A111A"/>
    <w:rsid w:val="003A2531"/>
    <w:rsid w:val="003A399A"/>
    <w:rsid w:val="003A46BD"/>
    <w:rsid w:val="003A47DB"/>
    <w:rsid w:val="003A4A95"/>
    <w:rsid w:val="003A4D77"/>
    <w:rsid w:val="003A568F"/>
    <w:rsid w:val="003A70B9"/>
    <w:rsid w:val="003B03D0"/>
    <w:rsid w:val="003B04E5"/>
    <w:rsid w:val="003B093E"/>
    <w:rsid w:val="003B0B66"/>
    <w:rsid w:val="003B192F"/>
    <w:rsid w:val="003B196A"/>
    <w:rsid w:val="003B202D"/>
    <w:rsid w:val="003B2231"/>
    <w:rsid w:val="003B2306"/>
    <w:rsid w:val="003B2CC9"/>
    <w:rsid w:val="003B3003"/>
    <w:rsid w:val="003B3441"/>
    <w:rsid w:val="003B3B91"/>
    <w:rsid w:val="003B4EC2"/>
    <w:rsid w:val="003B5457"/>
    <w:rsid w:val="003B5F02"/>
    <w:rsid w:val="003B6AFE"/>
    <w:rsid w:val="003B7BDB"/>
    <w:rsid w:val="003C0526"/>
    <w:rsid w:val="003C0C33"/>
    <w:rsid w:val="003C18FC"/>
    <w:rsid w:val="003C1BBF"/>
    <w:rsid w:val="003C1C5D"/>
    <w:rsid w:val="003C3A78"/>
    <w:rsid w:val="003C3D2F"/>
    <w:rsid w:val="003C3F7E"/>
    <w:rsid w:val="003C50C7"/>
    <w:rsid w:val="003C517A"/>
    <w:rsid w:val="003C64F7"/>
    <w:rsid w:val="003C655B"/>
    <w:rsid w:val="003C688E"/>
    <w:rsid w:val="003C757D"/>
    <w:rsid w:val="003C7A41"/>
    <w:rsid w:val="003C7B78"/>
    <w:rsid w:val="003D1782"/>
    <w:rsid w:val="003D2D14"/>
    <w:rsid w:val="003D431D"/>
    <w:rsid w:val="003D4BAA"/>
    <w:rsid w:val="003D61C3"/>
    <w:rsid w:val="003D6DC8"/>
    <w:rsid w:val="003D789D"/>
    <w:rsid w:val="003D7A9F"/>
    <w:rsid w:val="003E081E"/>
    <w:rsid w:val="003E08E1"/>
    <w:rsid w:val="003E0A12"/>
    <w:rsid w:val="003E0C0F"/>
    <w:rsid w:val="003E1011"/>
    <w:rsid w:val="003E1F09"/>
    <w:rsid w:val="003E203B"/>
    <w:rsid w:val="003E2998"/>
    <w:rsid w:val="003E48FA"/>
    <w:rsid w:val="003E61E7"/>
    <w:rsid w:val="003E62D5"/>
    <w:rsid w:val="003E6520"/>
    <w:rsid w:val="003E6D87"/>
    <w:rsid w:val="003E76CC"/>
    <w:rsid w:val="003E7E43"/>
    <w:rsid w:val="003F1E82"/>
    <w:rsid w:val="003F1F3A"/>
    <w:rsid w:val="003F3231"/>
    <w:rsid w:val="003F449D"/>
    <w:rsid w:val="003F59D5"/>
    <w:rsid w:val="003F5DCB"/>
    <w:rsid w:val="003F750E"/>
    <w:rsid w:val="003F758F"/>
    <w:rsid w:val="003F7B78"/>
    <w:rsid w:val="003F7CFD"/>
    <w:rsid w:val="004004C2"/>
    <w:rsid w:val="004013D1"/>
    <w:rsid w:val="00401F53"/>
    <w:rsid w:val="00401FFE"/>
    <w:rsid w:val="004026F3"/>
    <w:rsid w:val="004031EF"/>
    <w:rsid w:val="004051CA"/>
    <w:rsid w:val="00405231"/>
    <w:rsid w:val="004052E2"/>
    <w:rsid w:val="004058CB"/>
    <w:rsid w:val="004067D2"/>
    <w:rsid w:val="004072CE"/>
    <w:rsid w:val="00410CAC"/>
    <w:rsid w:val="00413B1F"/>
    <w:rsid w:val="00413EFD"/>
    <w:rsid w:val="004154D1"/>
    <w:rsid w:val="00415570"/>
    <w:rsid w:val="00416069"/>
    <w:rsid w:val="00416374"/>
    <w:rsid w:val="00416A2D"/>
    <w:rsid w:val="00420654"/>
    <w:rsid w:val="00424E7C"/>
    <w:rsid w:val="00425557"/>
    <w:rsid w:val="00425562"/>
    <w:rsid w:val="00425F21"/>
    <w:rsid w:val="0042626D"/>
    <w:rsid w:val="00426451"/>
    <w:rsid w:val="00427040"/>
    <w:rsid w:val="0043013C"/>
    <w:rsid w:val="0043044C"/>
    <w:rsid w:val="00432027"/>
    <w:rsid w:val="004320BB"/>
    <w:rsid w:val="00433542"/>
    <w:rsid w:val="0043543C"/>
    <w:rsid w:val="00435FBE"/>
    <w:rsid w:val="00436621"/>
    <w:rsid w:val="0043712A"/>
    <w:rsid w:val="00437BDF"/>
    <w:rsid w:val="004406BD"/>
    <w:rsid w:val="0044123E"/>
    <w:rsid w:val="00441AC1"/>
    <w:rsid w:val="00442CCF"/>
    <w:rsid w:val="00443671"/>
    <w:rsid w:val="00443C11"/>
    <w:rsid w:val="0044667F"/>
    <w:rsid w:val="00446C41"/>
    <w:rsid w:val="00447742"/>
    <w:rsid w:val="004505DC"/>
    <w:rsid w:val="004514E3"/>
    <w:rsid w:val="0045174A"/>
    <w:rsid w:val="00451BD5"/>
    <w:rsid w:val="00451D2E"/>
    <w:rsid w:val="00452C3C"/>
    <w:rsid w:val="004543A3"/>
    <w:rsid w:val="00454D23"/>
    <w:rsid w:val="004554A1"/>
    <w:rsid w:val="0045567A"/>
    <w:rsid w:val="00456052"/>
    <w:rsid w:val="00456105"/>
    <w:rsid w:val="004562A9"/>
    <w:rsid w:val="004567DB"/>
    <w:rsid w:val="0045713F"/>
    <w:rsid w:val="00457655"/>
    <w:rsid w:val="004578AF"/>
    <w:rsid w:val="00457A39"/>
    <w:rsid w:val="00457E09"/>
    <w:rsid w:val="00460333"/>
    <w:rsid w:val="0046057D"/>
    <w:rsid w:val="00461E47"/>
    <w:rsid w:val="004622B5"/>
    <w:rsid w:val="00462D56"/>
    <w:rsid w:val="00462FEA"/>
    <w:rsid w:val="00463E28"/>
    <w:rsid w:val="00465B04"/>
    <w:rsid w:val="00465F1E"/>
    <w:rsid w:val="004705BA"/>
    <w:rsid w:val="00470F85"/>
    <w:rsid w:val="00471A6B"/>
    <w:rsid w:val="00473A1C"/>
    <w:rsid w:val="00474181"/>
    <w:rsid w:val="00474D61"/>
    <w:rsid w:val="00480905"/>
    <w:rsid w:val="0048202E"/>
    <w:rsid w:val="00482145"/>
    <w:rsid w:val="00485AFD"/>
    <w:rsid w:val="00487ACF"/>
    <w:rsid w:val="00491297"/>
    <w:rsid w:val="004914A2"/>
    <w:rsid w:val="00491721"/>
    <w:rsid w:val="004927D7"/>
    <w:rsid w:val="00492976"/>
    <w:rsid w:val="00493D04"/>
    <w:rsid w:val="00493FAD"/>
    <w:rsid w:val="00494E79"/>
    <w:rsid w:val="004955CA"/>
    <w:rsid w:val="004956F9"/>
    <w:rsid w:val="004959FE"/>
    <w:rsid w:val="00496853"/>
    <w:rsid w:val="00497018"/>
    <w:rsid w:val="004977DB"/>
    <w:rsid w:val="004978AB"/>
    <w:rsid w:val="004A07BC"/>
    <w:rsid w:val="004A07C3"/>
    <w:rsid w:val="004A0B50"/>
    <w:rsid w:val="004A0E6E"/>
    <w:rsid w:val="004A1262"/>
    <w:rsid w:val="004A19FB"/>
    <w:rsid w:val="004A1B3E"/>
    <w:rsid w:val="004A283B"/>
    <w:rsid w:val="004A2F0C"/>
    <w:rsid w:val="004A3A0B"/>
    <w:rsid w:val="004A4194"/>
    <w:rsid w:val="004A4495"/>
    <w:rsid w:val="004A5091"/>
    <w:rsid w:val="004A6016"/>
    <w:rsid w:val="004A62FA"/>
    <w:rsid w:val="004A6C46"/>
    <w:rsid w:val="004A79AF"/>
    <w:rsid w:val="004B010B"/>
    <w:rsid w:val="004B021A"/>
    <w:rsid w:val="004B0594"/>
    <w:rsid w:val="004B202D"/>
    <w:rsid w:val="004B2963"/>
    <w:rsid w:val="004B4C12"/>
    <w:rsid w:val="004B5307"/>
    <w:rsid w:val="004B6858"/>
    <w:rsid w:val="004B77BA"/>
    <w:rsid w:val="004C06F1"/>
    <w:rsid w:val="004C20D6"/>
    <w:rsid w:val="004C28E1"/>
    <w:rsid w:val="004C2D6A"/>
    <w:rsid w:val="004C38D5"/>
    <w:rsid w:val="004C5139"/>
    <w:rsid w:val="004C52AE"/>
    <w:rsid w:val="004C6377"/>
    <w:rsid w:val="004C63A4"/>
    <w:rsid w:val="004C6988"/>
    <w:rsid w:val="004C7A48"/>
    <w:rsid w:val="004D01C2"/>
    <w:rsid w:val="004D0A39"/>
    <w:rsid w:val="004D135A"/>
    <w:rsid w:val="004D18CA"/>
    <w:rsid w:val="004D2A52"/>
    <w:rsid w:val="004D2F3B"/>
    <w:rsid w:val="004D360B"/>
    <w:rsid w:val="004D3BA8"/>
    <w:rsid w:val="004D3C1F"/>
    <w:rsid w:val="004D3D55"/>
    <w:rsid w:val="004D4182"/>
    <w:rsid w:val="004D421D"/>
    <w:rsid w:val="004D4EDF"/>
    <w:rsid w:val="004D580A"/>
    <w:rsid w:val="004D6526"/>
    <w:rsid w:val="004D65CF"/>
    <w:rsid w:val="004D6622"/>
    <w:rsid w:val="004D6AE1"/>
    <w:rsid w:val="004D7681"/>
    <w:rsid w:val="004E06B3"/>
    <w:rsid w:val="004E0A35"/>
    <w:rsid w:val="004E0C6B"/>
    <w:rsid w:val="004E14CE"/>
    <w:rsid w:val="004E2218"/>
    <w:rsid w:val="004E3060"/>
    <w:rsid w:val="004E4A14"/>
    <w:rsid w:val="004E4F24"/>
    <w:rsid w:val="004E5DF1"/>
    <w:rsid w:val="004E5F2E"/>
    <w:rsid w:val="004E7F9B"/>
    <w:rsid w:val="004F0A95"/>
    <w:rsid w:val="004F0EC4"/>
    <w:rsid w:val="004F11C7"/>
    <w:rsid w:val="004F26E4"/>
    <w:rsid w:val="004F2787"/>
    <w:rsid w:val="004F2859"/>
    <w:rsid w:val="004F2998"/>
    <w:rsid w:val="004F2CA2"/>
    <w:rsid w:val="004F30AF"/>
    <w:rsid w:val="004F3551"/>
    <w:rsid w:val="004F3A60"/>
    <w:rsid w:val="004F4187"/>
    <w:rsid w:val="004F4475"/>
    <w:rsid w:val="004F4968"/>
    <w:rsid w:val="004F499D"/>
    <w:rsid w:val="004F719D"/>
    <w:rsid w:val="004F7B37"/>
    <w:rsid w:val="004F7C9D"/>
    <w:rsid w:val="00500E02"/>
    <w:rsid w:val="005011D9"/>
    <w:rsid w:val="00501981"/>
    <w:rsid w:val="00502700"/>
    <w:rsid w:val="005034C0"/>
    <w:rsid w:val="00503A83"/>
    <w:rsid w:val="0050507F"/>
    <w:rsid w:val="00505CC9"/>
    <w:rsid w:val="00506D9B"/>
    <w:rsid w:val="005101D3"/>
    <w:rsid w:val="005102BC"/>
    <w:rsid w:val="00510B82"/>
    <w:rsid w:val="00511371"/>
    <w:rsid w:val="0051155C"/>
    <w:rsid w:val="00512166"/>
    <w:rsid w:val="00512C1E"/>
    <w:rsid w:val="005133C1"/>
    <w:rsid w:val="00513C4A"/>
    <w:rsid w:val="0051432A"/>
    <w:rsid w:val="005159E9"/>
    <w:rsid w:val="00516692"/>
    <w:rsid w:val="00516923"/>
    <w:rsid w:val="005176B9"/>
    <w:rsid w:val="00520813"/>
    <w:rsid w:val="00520AF1"/>
    <w:rsid w:val="005215BB"/>
    <w:rsid w:val="0052381F"/>
    <w:rsid w:val="00523E57"/>
    <w:rsid w:val="005242E6"/>
    <w:rsid w:val="00525A9B"/>
    <w:rsid w:val="005269D8"/>
    <w:rsid w:val="00526F4B"/>
    <w:rsid w:val="00527187"/>
    <w:rsid w:val="005301C2"/>
    <w:rsid w:val="0053093C"/>
    <w:rsid w:val="00530957"/>
    <w:rsid w:val="005312B5"/>
    <w:rsid w:val="005317B5"/>
    <w:rsid w:val="005328F3"/>
    <w:rsid w:val="00532E5F"/>
    <w:rsid w:val="005345BD"/>
    <w:rsid w:val="00535C33"/>
    <w:rsid w:val="00536BF4"/>
    <w:rsid w:val="0053790A"/>
    <w:rsid w:val="00537D80"/>
    <w:rsid w:val="005418AD"/>
    <w:rsid w:val="00541910"/>
    <w:rsid w:val="00541EC1"/>
    <w:rsid w:val="0054204D"/>
    <w:rsid w:val="00542266"/>
    <w:rsid w:val="00542E22"/>
    <w:rsid w:val="00543D1D"/>
    <w:rsid w:val="0054474D"/>
    <w:rsid w:val="005453DB"/>
    <w:rsid w:val="00545E12"/>
    <w:rsid w:val="005467FB"/>
    <w:rsid w:val="00546C46"/>
    <w:rsid w:val="005506E1"/>
    <w:rsid w:val="00550A9B"/>
    <w:rsid w:val="005512FC"/>
    <w:rsid w:val="00552E3D"/>
    <w:rsid w:val="00553095"/>
    <w:rsid w:val="005543C4"/>
    <w:rsid w:val="00554F9E"/>
    <w:rsid w:val="005550A8"/>
    <w:rsid w:val="005550BA"/>
    <w:rsid w:val="005553E9"/>
    <w:rsid w:val="005567C9"/>
    <w:rsid w:val="00557656"/>
    <w:rsid w:val="0056048D"/>
    <w:rsid w:val="005633B5"/>
    <w:rsid w:val="00563C1A"/>
    <w:rsid w:val="00564253"/>
    <w:rsid w:val="00564320"/>
    <w:rsid w:val="00564401"/>
    <w:rsid w:val="00564897"/>
    <w:rsid w:val="00564CC8"/>
    <w:rsid w:val="00564E07"/>
    <w:rsid w:val="00565A8D"/>
    <w:rsid w:val="005660BF"/>
    <w:rsid w:val="0056618A"/>
    <w:rsid w:val="00567891"/>
    <w:rsid w:val="00570E32"/>
    <w:rsid w:val="005713E1"/>
    <w:rsid w:val="0057258F"/>
    <w:rsid w:val="00573286"/>
    <w:rsid w:val="005734BC"/>
    <w:rsid w:val="005754A5"/>
    <w:rsid w:val="00575E02"/>
    <w:rsid w:val="00575FE8"/>
    <w:rsid w:val="0057676B"/>
    <w:rsid w:val="00576FC0"/>
    <w:rsid w:val="00577E7A"/>
    <w:rsid w:val="00577F2E"/>
    <w:rsid w:val="00580695"/>
    <w:rsid w:val="00580CE0"/>
    <w:rsid w:val="005812C0"/>
    <w:rsid w:val="00581667"/>
    <w:rsid w:val="005819BF"/>
    <w:rsid w:val="0058357B"/>
    <w:rsid w:val="00583A01"/>
    <w:rsid w:val="00583A9C"/>
    <w:rsid w:val="00586277"/>
    <w:rsid w:val="0058748C"/>
    <w:rsid w:val="005879D8"/>
    <w:rsid w:val="00590780"/>
    <w:rsid w:val="00590848"/>
    <w:rsid w:val="00592DE5"/>
    <w:rsid w:val="005936CD"/>
    <w:rsid w:val="005938F7"/>
    <w:rsid w:val="00593F83"/>
    <w:rsid w:val="0059503C"/>
    <w:rsid w:val="00595621"/>
    <w:rsid w:val="00596A8F"/>
    <w:rsid w:val="00596AF5"/>
    <w:rsid w:val="005A0444"/>
    <w:rsid w:val="005A0B4A"/>
    <w:rsid w:val="005A13D4"/>
    <w:rsid w:val="005A14D1"/>
    <w:rsid w:val="005A3ABE"/>
    <w:rsid w:val="005A421C"/>
    <w:rsid w:val="005A48DD"/>
    <w:rsid w:val="005A5793"/>
    <w:rsid w:val="005A5E55"/>
    <w:rsid w:val="005A64D3"/>
    <w:rsid w:val="005A6B55"/>
    <w:rsid w:val="005A6F9A"/>
    <w:rsid w:val="005A7F29"/>
    <w:rsid w:val="005B1355"/>
    <w:rsid w:val="005B2611"/>
    <w:rsid w:val="005B26E5"/>
    <w:rsid w:val="005B3C46"/>
    <w:rsid w:val="005B3CCD"/>
    <w:rsid w:val="005B3E7D"/>
    <w:rsid w:val="005B48AD"/>
    <w:rsid w:val="005B4952"/>
    <w:rsid w:val="005B4BE8"/>
    <w:rsid w:val="005B5177"/>
    <w:rsid w:val="005B5943"/>
    <w:rsid w:val="005B6F28"/>
    <w:rsid w:val="005B721B"/>
    <w:rsid w:val="005C0134"/>
    <w:rsid w:val="005C0542"/>
    <w:rsid w:val="005C0E72"/>
    <w:rsid w:val="005C1030"/>
    <w:rsid w:val="005C15A1"/>
    <w:rsid w:val="005C20BA"/>
    <w:rsid w:val="005C23AB"/>
    <w:rsid w:val="005C2FC7"/>
    <w:rsid w:val="005C3C6B"/>
    <w:rsid w:val="005C40C4"/>
    <w:rsid w:val="005C4470"/>
    <w:rsid w:val="005C4B13"/>
    <w:rsid w:val="005C777C"/>
    <w:rsid w:val="005D238F"/>
    <w:rsid w:val="005D32A2"/>
    <w:rsid w:val="005D425F"/>
    <w:rsid w:val="005D42FE"/>
    <w:rsid w:val="005D56E5"/>
    <w:rsid w:val="005D6A15"/>
    <w:rsid w:val="005D750A"/>
    <w:rsid w:val="005D751F"/>
    <w:rsid w:val="005E1298"/>
    <w:rsid w:val="005E2187"/>
    <w:rsid w:val="005E32BA"/>
    <w:rsid w:val="005E3D6B"/>
    <w:rsid w:val="005E4F0B"/>
    <w:rsid w:val="005E590C"/>
    <w:rsid w:val="005E5971"/>
    <w:rsid w:val="005E5B8B"/>
    <w:rsid w:val="005E6B74"/>
    <w:rsid w:val="005E6C60"/>
    <w:rsid w:val="005F106A"/>
    <w:rsid w:val="005F17EE"/>
    <w:rsid w:val="005F1AB2"/>
    <w:rsid w:val="005F22BB"/>
    <w:rsid w:val="005F37F7"/>
    <w:rsid w:val="005F43EA"/>
    <w:rsid w:val="005F4DE3"/>
    <w:rsid w:val="005F5C4A"/>
    <w:rsid w:val="005F6095"/>
    <w:rsid w:val="005F7324"/>
    <w:rsid w:val="005F739C"/>
    <w:rsid w:val="006001BD"/>
    <w:rsid w:val="006002C3"/>
    <w:rsid w:val="006009CF"/>
    <w:rsid w:val="006012B2"/>
    <w:rsid w:val="00603B0A"/>
    <w:rsid w:val="0060429D"/>
    <w:rsid w:val="006050E7"/>
    <w:rsid w:val="00606B6F"/>
    <w:rsid w:val="00606DAA"/>
    <w:rsid w:val="00607C14"/>
    <w:rsid w:val="00607E17"/>
    <w:rsid w:val="0061047D"/>
    <w:rsid w:val="006104FA"/>
    <w:rsid w:val="00610715"/>
    <w:rsid w:val="00610853"/>
    <w:rsid w:val="006108EA"/>
    <w:rsid w:val="00611EEB"/>
    <w:rsid w:val="00612CB9"/>
    <w:rsid w:val="00613792"/>
    <w:rsid w:val="00614907"/>
    <w:rsid w:val="00614C68"/>
    <w:rsid w:val="00616778"/>
    <w:rsid w:val="0062021D"/>
    <w:rsid w:val="00620EB3"/>
    <w:rsid w:val="006211A4"/>
    <w:rsid w:val="00621289"/>
    <w:rsid w:val="00621E5B"/>
    <w:rsid w:val="00621EE6"/>
    <w:rsid w:val="00622719"/>
    <w:rsid w:val="00622A75"/>
    <w:rsid w:val="00622CD1"/>
    <w:rsid w:val="00623866"/>
    <w:rsid w:val="00623874"/>
    <w:rsid w:val="00623899"/>
    <w:rsid w:val="00626F20"/>
    <w:rsid w:val="006307B0"/>
    <w:rsid w:val="00631AF8"/>
    <w:rsid w:val="006326BA"/>
    <w:rsid w:val="0063366D"/>
    <w:rsid w:val="00633DDF"/>
    <w:rsid w:val="0063439A"/>
    <w:rsid w:val="006353B1"/>
    <w:rsid w:val="0063546E"/>
    <w:rsid w:val="006355AD"/>
    <w:rsid w:val="00636EEB"/>
    <w:rsid w:val="0063756E"/>
    <w:rsid w:val="00637DF6"/>
    <w:rsid w:val="0064066D"/>
    <w:rsid w:val="0064106F"/>
    <w:rsid w:val="006417D9"/>
    <w:rsid w:val="00641CB6"/>
    <w:rsid w:val="00642533"/>
    <w:rsid w:val="0064371A"/>
    <w:rsid w:val="00644461"/>
    <w:rsid w:val="00645120"/>
    <w:rsid w:val="00645341"/>
    <w:rsid w:val="00645778"/>
    <w:rsid w:val="00645EF0"/>
    <w:rsid w:val="0064764A"/>
    <w:rsid w:val="00647791"/>
    <w:rsid w:val="00650028"/>
    <w:rsid w:val="00650D7F"/>
    <w:rsid w:val="00651090"/>
    <w:rsid w:val="006516C2"/>
    <w:rsid w:val="00651930"/>
    <w:rsid w:val="00652618"/>
    <w:rsid w:val="00652B1D"/>
    <w:rsid w:val="00652F5B"/>
    <w:rsid w:val="00653D93"/>
    <w:rsid w:val="00654B43"/>
    <w:rsid w:val="00655601"/>
    <w:rsid w:val="006561E2"/>
    <w:rsid w:val="006566DD"/>
    <w:rsid w:val="00656FDC"/>
    <w:rsid w:val="00660FBB"/>
    <w:rsid w:val="00663AA7"/>
    <w:rsid w:val="006651C7"/>
    <w:rsid w:val="00665AB3"/>
    <w:rsid w:val="00665C1C"/>
    <w:rsid w:val="0066686D"/>
    <w:rsid w:val="00666C41"/>
    <w:rsid w:val="006671B8"/>
    <w:rsid w:val="0066770E"/>
    <w:rsid w:val="006678AC"/>
    <w:rsid w:val="00667C59"/>
    <w:rsid w:val="006706F0"/>
    <w:rsid w:val="0067127B"/>
    <w:rsid w:val="006713EF"/>
    <w:rsid w:val="00672099"/>
    <w:rsid w:val="006743ED"/>
    <w:rsid w:val="006746F3"/>
    <w:rsid w:val="00674F6D"/>
    <w:rsid w:val="00675690"/>
    <w:rsid w:val="00675773"/>
    <w:rsid w:val="00675827"/>
    <w:rsid w:val="00675897"/>
    <w:rsid w:val="006765DC"/>
    <w:rsid w:val="00677A2B"/>
    <w:rsid w:val="00677BFF"/>
    <w:rsid w:val="00680107"/>
    <w:rsid w:val="00680A95"/>
    <w:rsid w:val="00680BE1"/>
    <w:rsid w:val="00681418"/>
    <w:rsid w:val="00681835"/>
    <w:rsid w:val="00682688"/>
    <w:rsid w:val="0068282A"/>
    <w:rsid w:val="00683407"/>
    <w:rsid w:val="00683E1F"/>
    <w:rsid w:val="00683E4A"/>
    <w:rsid w:val="00683E59"/>
    <w:rsid w:val="00687F03"/>
    <w:rsid w:val="006909D0"/>
    <w:rsid w:val="00690D56"/>
    <w:rsid w:val="006911EA"/>
    <w:rsid w:val="00692BDC"/>
    <w:rsid w:val="00692C4A"/>
    <w:rsid w:val="00693267"/>
    <w:rsid w:val="00693A6B"/>
    <w:rsid w:val="006946C9"/>
    <w:rsid w:val="0069470C"/>
    <w:rsid w:val="00694F9D"/>
    <w:rsid w:val="00695A59"/>
    <w:rsid w:val="00696348"/>
    <w:rsid w:val="00696851"/>
    <w:rsid w:val="00697B03"/>
    <w:rsid w:val="006A0A33"/>
    <w:rsid w:val="006A1940"/>
    <w:rsid w:val="006A1F8C"/>
    <w:rsid w:val="006A2208"/>
    <w:rsid w:val="006A25F9"/>
    <w:rsid w:val="006A4352"/>
    <w:rsid w:val="006A4FDC"/>
    <w:rsid w:val="006A53A3"/>
    <w:rsid w:val="006A53D2"/>
    <w:rsid w:val="006A5427"/>
    <w:rsid w:val="006A59F7"/>
    <w:rsid w:val="006A5DE3"/>
    <w:rsid w:val="006A6104"/>
    <w:rsid w:val="006A6CBC"/>
    <w:rsid w:val="006A73FF"/>
    <w:rsid w:val="006A7522"/>
    <w:rsid w:val="006A768D"/>
    <w:rsid w:val="006B0740"/>
    <w:rsid w:val="006B2B31"/>
    <w:rsid w:val="006B381A"/>
    <w:rsid w:val="006B3C04"/>
    <w:rsid w:val="006B3CC8"/>
    <w:rsid w:val="006B40E9"/>
    <w:rsid w:val="006B47AF"/>
    <w:rsid w:val="006B518F"/>
    <w:rsid w:val="006B591D"/>
    <w:rsid w:val="006B6165"/>
    <w:rsid w:val="006B6815"/>
    <w:rsid w:val="006B6F4F"/>
    <w:rsid w:val="006B713A"/>
    <w:rsid w:val="006B7EDA"/>
    <w:rsid w:val="006C0344"/>
    <w:rsid w:val="006C158C"/>
    <w:rsid w:val="006C1D3F"/>
    <w:rsid w:val="006C1D9A"/>
    <w:rsid w:val="006C21E2"/>
    <w:rsid w:val="006C22A2"/>
    <w:rsid w:val="006C2D94"/>
    <w:rsid w:val="006C3711"/>
    <w:rsid w:val="006C3D6E"/>
    <w:rsid w:val="006C4F8B"/>
    <w:rsid w:val="006C4FFE"/>
    <w:rsid w:val="006C5034"/>
    <w:rsid w:val="006C59AE"/>
    <w:rsid w:val="006C5CFF"/>
    <w:rsid w:val="006C6A10"/>
    <w:rsid w:val="006C6C27"/>
    <w:rsid w:val="006D0352"/>
    <w:rsid w:val="006D03DF"/>
    <w:rsid w:val="006D06F9"/>
    <w:rsid w:val="006D0870"/>
    <w:rsid w:val="006D0E49"/>
    <w:rsid w:val="006D1A49"/>
    <w:rsid w:val="006D1B8E"/>
    <w:rsid w:val="006D1B95"/>
    <w:rsid w:val="006D30DD"/>
    <w:rsid w:val="006D351A"/>
    <w:rsid w:val="006D549F"/>
    <w:rsid w:val="006D5B06"/>
    <w:rsid w:val="006D6CD3"/>
    <w:rsid w:val="006E0587"/>
    <w:rsid w:val="006E3B71"/>
    <w:rsid w:val="006E4F43"/>
    <w:rsid w:val="006E5263"/>
    <w:rsid w:val="006E5E8C"/>
    <w:rsid w:val="006E6E9C"/>
    <w:rsid w:val="006E7C89"/>
    <w:rsid w:val="006F0A43"/>
    <w:rsid w:val="006F1208"/>
    <w:rsid w:val="006F155D"/>
    <w:rsid w:val="006F27A8"/>
    <w:rsid w:val="006F308B"/>
    <w:rsid w:val="006F3BAB"/>
    <w:rsid w:val="006F4555"/>
    <w:rsid w:val="006F489E"/>
    <w:rsid w:val="006F6AFA"/>
    <w:rsid w:val="006F6CE3"/>
    <w:rsid w:val="006F7F4A"/>
    <w:rsid w:val="006F7FE7"/>
    <w:rsid w:val="00700484"/>
    <w:rsid w:val="0070092E"/>
    <w:rsid w:val="00702500"/>
    <w:rsid w:val="00703C9A"/>
    <w:rsid w:val="007046D6"/>
    <w:rsid w:val="00704731"/>
    <w:rsid w:val="00704792"/>
    <w:rsid w:val="00704F07"/>
    <w:rsid w:val="0070545A"/>
    <w:rsid w:val="007056DE"/>
    <w:rsid w:val="007062A6"/>
    <w:rsid w:val="0070736B"/>
    <w:rsid w:val="00710679"/>
    <w:rsid w:val="00711A44"/>
    <w:rsid w:val="00712004"/>
    <w:rsid w:val="00713235"/>
    <w:rsid w:val="00713E10"/>
    <w:rsid w:val="007140CD"/>
    <w:rsid w:val="007152B3"/>
    <w:rsid w:val="00715D2A"/>
    <w:rsid w:val="00717E48"/>
    <w:rsid w:val="00720B49"/>
    <w:rsid w:val="0072104C"/>
    <w:rsid w:val="007211C6"/>
    <w:rsid w:val="007211E5"/>
    <w:rsid w:val="00721698"/>
    <w:rsid w:val="007216D0"/>
    <w:rsid w:val="00722AA7"/>
    <w:rsid w:val="007242A4"/>
    <w:rsid w:val="00724AEB"/>
    <w:rsid w:val="00725672"/>
    <w:rsid w:val="00725F07"/>
    <w:rsid w:val="0072683C"/>
    <w:rsid w:val="00726968"/>
    <w:rsid w:val="00727527"/>
    <w:rsid w:val="00727B52"/>
    <w:rsid w:val="00730539"/>
    <w:rsid w:val="0073070C"/>
    <w:rsid w:val="007311B0"/>
    <w:rsid w:val="00731242"/>
    <w:rsid w:val="0073162B"/>
    <w:rsid w:val="00732086"/>
    <w:rsid w:val="00732246"/>
    <w:rsid w:val="007322A3"/>
    <w:rsid w:val="00733F13"/>
    <w:rsid w:val="0073432B"/>
    <w:rsid w:val="00734E00"/>
    <w:rsid w:val="007352B0"/>
    <w:rsid w:val="007369D6"/>
    <w:rsid w:val="00736C3C"/>
    <w:rsid w:val="00736CBF"/>
    <w:rsid w:val="00737F31"/>
    <w:rsid w:val="00737F50"/>
    <w:rsid w:val="00740CB2"/>
    <w:rsid w:val="007411E2"/>
    <w:rsid w:val="00744E82"/>
    <w:rsid w:val="00747566"/>
    <w:rsid w:val="00747A3B"/>
    <w:rsid w:val="00747C41"/>
    <w:rsid w:val="00751466"/>
    <w:rsid w:val="0075230B"/>
    <w:rsid w:val="00752882"/>
    <w:rsid w:val="00753323"/>
    <w:rsid w:val="00754203"/>
    <w:rsid w:val="00755D40"/>
    <w:rsid w:val="007562F7"/>
    <w:rsid w:val="00757F62"/>
    <w:rsid w:val="00761F20"/>
    <w:rsid w:val="007621FC"/>
    <w:rsid w:val="007627BC"/>
    <w:rsid w:val="0076306E"/>
    <w:rsid w:val="007633CC"/>
    <w:rsid w:val="007638ED"/>
    <w:rsid w:val="00763E68"/>
    <w:rsid w:val="0076460E"/>
    <w:rsid w:val="00764898"/>
    <w:rsid w:val="00765472"/>
    <w:rsid w:val="007656AD"/>
    <w:rsid w:val="00767338"/>
    <w:rsid w:val="00770D82"/>
    <w:rsid w:val="007733AB"/>
    <w:rsid w:val="00773F1E"/>
    <w:rsid w:val="007742F6"/>
    <w:rsid w:val="007745F8"/>
    <w:rsid w:val="00774F71"/>
    <w:rsid w:val="00775BAA"/>
    <w:rsid w:val="007773AD"/>
    <w:rsid w:val="007775BC"/>
    <w:rsid w:val="007805AD"/>
    <w:rsid w:val="007807E3"/>
    <w:rsid w:val="007815F2"/>
    <w:rsid w:val="007818FB"/>
    <w:rsid w:val="0078193E"/>
    <w:rsid w:val="007824E2"/>
    <w:rsid w:val="0078386E"/>
    <w:rsid w:val="00783FD1"/>
    <w:rsid w:val="007854AD"/>
    <w:rsid w:val="00785659"/>
    <w:rsid w:val="00787011"/>
    <w:rsid w:val="007871D6"/>
    <w:rsid w:val="007876AE"/>
    <w:rsid w:val="0078790C"/>
    <w:rsid w:val="00787C55"/>
    <w:rsid w:val="00787F1D"/>
    <w:rsid w:val="00790BC2"/>
    <w:rsid w:val="00790CDF"/>
    <w:rsid w:val="00790E18"/>
    <w:rsid w:val="00790E4E"/>
    <w:rsid w:val="00791BF0"/>
    <w:rsid w:val="00791D91"/>
    <w:rsid w:val="00791EC0"/>
    <w:rsid w:val="007921DC"/>
    <w:rsid w:val="00792520"/>
    <w:rsid w:val="007928BA"/>
    <w:rsid w:val="00792DC0"/>
    <w:rsid w:val="007930A9"/>
    <w:rsid w:val="0079414E"/>
    <w:rsid w:val="00794A1C"/>
    <w:rsid w:val="00794DAC"/>
    <w:rsid w:val="007955E6"/>
    <w:rsid w:val="007962B7"/>
    <w:rsid w:val="00797336"/>
    <w:rsid w:val="00797645"/>
    <w:rsid w:val="007A082E"/>
    <w:rsid w:val="007A1DFC"/>
    <w:rsid w:val="007A2481"/>
    <w:rsid w:val="007A3061"/>
    <w:rsid w:val="007A38B7"/>
    <w:rsid w:val="007A3B35"/>
    <w:rsid w:val="007A3F50"/>
    <w:rsid w:val="007A40DD"/>
    <w:rsid w:val="007A4441"/>
    <w:rsid w:val="007A49FC"/>
    <w:rsid w:val="007A5B2F"/>
    <w:rsid w:val="007A5E9B"/>
    <w:rsid w:val="007A756B"/>
    <w:rsid w:val="007B03A3"/>
    <w:rsid w:val="007B085A"/>
    <w:rsid w:val="007B2D68"/>
    <w:rsid w:val="007B45D3"/>
    <w:rsid w:val="007B48B6"/>
    <w:rsid w:val="007B511B"/>
    <w:rsid w:val="007B6230"/>
    <w:rsid w:val="007B693C"/>
    <w:rsid w:val="007B7059"/>
    <w:rsid w:val="007B7D3C"/>
    <w:rsid w:val="007C000C"/>
    <w:rsid w:val="007C1598"/>
    <w:rsid w:val="007C19D7"/>
    <w:rsid w:val="007C1BE3"/>
    <w:rsid w:val="007C1D20"/>
    <w:rsid w:val="007C2441"/>
    <w:rsid w:val="007C2996"/>
    <w:rsid w:val="007C30D0"/>
    <w:rsid w:val="007C3826"/>
    <w:rsid w:val="007C3E6A"/>
    <w:rsid w:val="007C4A22"/>
    <w:rsid w:val="007C4AA2"/>
    <w:rsid w:val="007C6426"/>
    <w:rsid w:val="007C693E"/>
    <w:rsid w:val="007C6BF0"/>
    <w:rsid w:val="007D2255"/>
    <w:rsid w:val="007D25CE"/>
    <w:rsid w:val="007D2DF2"/>
    <w:rsid w:val="007D3A3A"/>
    <w:rsid w:val="007D448A"/>
    <w:rsid w:val="007D52D6"/>
    <w:rsid w:val="007D620A"/>
    <w:rsid w:val="007D6914"/>
    <w:rsid w:val="007D71CF"/>
    <w:rsid w:val="007E05C8"/>
    <w:rsid w:val="007E0674"/>
    <w:rsid w:val="007E1168"/>
    <w:rsid w:val="007E1462"/>
    <w:rsid w:val="007E2481"/>
    <w:rsid w:val="007E2824"/>
    <w:rsid w:val="007E3771"/>
    <w:rsid w:val="007E4B7D"/>
    <w:rsid w:val="007E6183"/>
    <w:rsid w:val="007E755E"/>
    <w:rsid w:val="007F0276"/>
    <w:rsid w:val="007F0A80"/>
    <w:rsid w:val="007F0DA8"/>
    <w:rsid w:val="007F12C8"/>
    <w:rsid w:val="007F2F67"/>
    <w:rsid w:val="007F5066"/>
    <w:rsid w:val="007F598D"/>
    <w:rsid w:val="007F5EF7"/>
    <w:rsid w:val="007F5F5A"/>
    <w:rsid w:val="007F6287"/>
    <w:rsid w:val="007F7C79"/>
    <w:rsid w:val="007F7DEA"/>
    <w:rsid w:val="00801F1B"/>
    <w:rsid w:val="00802185"/>
    <w:rsid w:val="008021FA"/>
    <w:rsid w:val="00802451"/>
    <w:rsid w:val="00802CF9"/>
    <w:rsid w:val="008032E1"/>
    <w:rsid w:val="0080334E"/>
    <w:rsid w:val="008035BF"/>
    <w:rsid w:val="00803648"/>
    <w:rsid w:val="008044A9"/>
    <w:rsid w:val="008049CF"/>
    <w:rsid w:val="00804EEB"/>
    <w:rsid w:val="00804FAB"/>
    <w:rsid w:val="00805F73"/>
    <w:rsid w:val="00805FB9"/>
    <w:rsid w:val="0080653C"/>
    <w:rsid w:val="00806A95"/>
    <w:rsid w:val="008101A4"/>
    <w:rsid w:val="008108B3"/>
    <w:rsid w:val="00810965"/>
    <w:rsid w:val="008131BD"/>
    <w:rsid w:val="00813963"/>
    <w:rsid w:val="0081459C"/>
    <w:rsid w:val="0081569B"/>
    <w:rsid w:val="008157AA"/>
    <w:rsid w:val="00815C26"/>
    <w:rsid w:val="00816175"/>
    <w:rsid w:val="00817599"/>
    <w:rsid w:val="00817C0A"/>
    <w:rsid w:val="00817FAB"/>
    <w:rsid w:val="008214CA"/>
    <w:rsid w:val="0082236A"/>
    <w:rsid w:val="00822A99"/>
    <w:rsid w:val="00823F10"/>
    <w:rsid w:val="0082598D"/>
    <w:rsid w:val="0082660B"/>
    <w:rsid w:val="00826670"/>
    <w:rsid w:val="0082786B"/>
    <w:rsid w:val="00827AF2"/>
    <w:rsid w:val="00830108"/>
    <w:rsid w:val="00831297"/>
    <w:rsid w:val="00831CCB"/>
    <w:rsid w:val="00831F59"/>
    <w:rsid w:val="00832221"/>
    <w:rsid w:val="00833AD2"/>
    <w:rsid w:val="00833BFF"/>
    <w:rsid w:val="00833CBD"/>
    <w:rsid w:val="00833FC6"/>
    <w:rsid w:val="008348DE"/>
    <w:rsid w:val="008349A1"/>
    <w:rsid w:val="00834EB2"/>
    <w:rsid w:val="00835143"/>
    <w:rsid w:val="008351BA"/>
    <w:rsid w:val="00835DC2"/>
    <w:rsid w:val="008407B2"/>
    <w:rsid w:val="008407D8"/>
    <w:rsid w:val="008410B5"/>
    <w:rsid w:val="0084166C"/>
    <w:rsid w:val="00841B73"/>
    <w:rsid w:val="008426C6"/>
    <w:rsid w:val="00842F9F"/>
    <w:rsid w:val="00843C44"/>
    <w:rsid w:val="00844D55"/>
    <w:rsid w:val="00845000"/>
    <w:rsid w:val="00845D29"/>
    <w:rsid w:val="008479A5"/>
    <w:rsid w:val="00850D0F"/>
    <w:rsid w:val="00851934"/>
    <w:rsid w:val="00851A21"/>
    <w:rsid w:val="00852748"/>
    <w:rsid w:val="00853350"/>
    <w:rsid w:val="008545B5"/>
    <w:rsid w:val="00854D90"/>
    <w:rsid w:val="00854E70"/>
    <w:rsid w:val="008553C7"/>
    <w:rsid w:val="0085590C"/>
    <w:rsid w:val="00855EA1"/>
    <w:rsid w:val="00855F5A"/>
    <w:rsid w:val="00856352"/>
    <w:rsid w:val="008564AA"/>
    <w:rsid w:val="008568D7"/>
    <w:rsid w:val="00856C05"/>
    <w:rsid w:val="008571C3"/>
    <w:rsid w:val="008605FC"/>
    <w:rsid w:val="008616BB"/>
    <w:rsid w:val="00861DA5"/>
    <w:rsid w:val="0086287A"/>
    <w:rsid w:val="00863579"/>
    <w:rsid w:val="008638A1"/>
    <w:rsid w:val="00864F93"/>
    <w:rsid w:val="008656BA"/>
    <w:rsid w:val="0086588F"/>
    <w:rsid w:val="0086716A"/>
    <w:rsid w:val="00867226"/>
    <w:rsid w:val="00867F5C"/>
    <w:rsid w:val="0087003D"/>
    <w:rsid w:val="00871667"/>
    <w:rsid w:val="0087234A"/>
    <w:rsid w:val="008726B8"/>
    <w:rsid w:val="00873336"/>
    <w:rsid w:val="008758D8"/>
    <w:rsid w:val="00875E3D"/>
    <w:rsid w:val="00875FA0"/>
    <w:rsid w:val="00876020"/>
    <w:rsid w:val="00876CC8"/>
    <w:rsid w:val="00876FB3"/>
    <w:rsid w:val="00877BB1"/>
    <w:rsid w:val="008804A4"/>
    <w:rsid w:val="008822E0"/>
    <w:rsid w:val="008830A0"/>
    <w:rsid w:val="00883F11"/>
    <w:rsid w:val="0088447A"/>
    <w:rsid w:val="00885105"/>
    <w:rsid w:val="00885111"/>
    <w:rsid w:val="00885B15"/>
    <w:rsid w:val="00885F84"/>
    <w:rsid w:val="008863CB"/>
    <w:rsid w:val="00887097"/>
    <w:rsid w:val="00890053"/>
    <w:rsid w:val="00891077"/>
    <w:rsid w:val="00891455"/>
    <w:rsid w:val="008917FC"/>
    <w:rsid w:val="00892077"/>
    <w:rsid w:val="00893BA3"/>
    <w:rsid w:val="008945DA"/>
    <w:rsid w:val="008952A4"/>
    <w:rsid w:val="00895979"/>
    <w:rsid w:val="008959D0"/>
    <w:rsid w:val="008A0138"/>
    <w:rsid w:val="008A03E8"/>
    <w:rsid w:val="008A13F9"/>
    <w:rsid w:val="008A35DA"/>
    <w:rsid w:val="008A37A1"/>
    <w:rsid w:val="008A428A"/>
    <w:rsid w:val="008A447A"/>
    <w:rsid w:val="008A5D20"/>
    <w:rsid w:val="008A5FF9"/>
    <w:rsid w:val="008A7FCA"/>
    <w:rsid w:val="008B064C"/>
    <w:rsid w:val="008B0A69"/>
    <w:rsid w:val="008B0EA3"/>
    <w:rsid w:val="008B259F"/>
    <w:rsid w:val="008B26BD"/>
    <w:rsid w:val="008B27F9"/>
    <w:rsid w:val="008B2DB7"/>
    <w:rsid w:val="008B2F49"/>
    <w:rsid w:val="008B3019"/>
    <w:rsid w:val="008B3BBC"/>
    <w:rsid w:val="008B4B62"/>
    <w:rsid w:val="008B4E29"/>
    <w:rsid w:val="008B525B"/>
    <w:rsid w:val="008B5E37"/>
    <w:rsid w:val="008B6738"/>
    <w:rsid w:val="008C049D"/>
    <w:rsid w:val="008C1546"/>
    <w:rsid w:val="008C154B"/>
    <w:rsid w:val="008C1947"/>
    <w:rsid w:val="008C1F4B"/>
    <w:rsid w:val="008C1F4E"/>
    <w:rsid w:val="008C2161"/>
    <w:rsid w:val="008C2164"/>
    <w:rsid w:val="008C2B66"/>
    <w:rsid w:val="008C4B1D"/>
    <w:rsid w:val="008C54F3"/>
    <w:rsid w:val="008C630E"/>
    <w:rsid w:val="008C6371"/>
    <w:rsid w:val="008C6F79"/>
    <w:rsid w:val="008D1969"/>
    <w:rsid w:val="008D2240"/>
    <w:rsid w:val="008D3639"/>
    <w:rsid w:val="008D5942"/>
    <w:rsid w:val="008D648A"/>
    <w:rsid w:val="008D72B3"/>
    <w:rsid w:val="008D734A"/>
    <w:rsid w:val="008D7485"/>
    <w:rsid w:val="008D77E3"/>
    <w:rsid w:val="008D7B60"/>
    <w:rsid w:val="008E0720"/>
    <w:rsid w:val="008E1342"/>
    <w:rsid w:val="008E1851"/>
    <w:rsid w:val="008E1FA2"/>
    <w:rsid w:val="008E21EC"/>
    <w:rsid w:val="008E25E3"/>
    <w:rsid w:val="008E2D9C"/>
    <w:rsid w:val="008E3EC9"/>
    <w:rsid w:val="008E5065"/>
    <w:rsid w:val="008E6462"/>
    <w:rsid w:val="008E6495"/>
    <w:rsid w:val="008E67BC"/>
    <w:rsid w:val="008E67D9"/>
    <w:rsid w:val="008E6923"/>
    <w:rsid w:val="008E6D2F"/>
    <w:rsid w:val="008E77A3"/>
    <w:rsid w:val="008E784E"/>
    <w:rsid w:val="008F0179"/>
    <w:rsid w:val="008F06CB"/>
    <w:rsid w:val="008F07B6"/>
    <w:rsid w:val="008F082B"/>
    <w:rsid w:val="008F2ACC"/>
    <w:rsid w:val="008F30DF"/>
    <w:rsid w:val="008F455C"/>
    <w:rsid w:val="008F48B5"/>
    <w:rsid w:val="008F55B0"/>
    <w:rsid w:val="008F58B0"/>
    <w:rsid w:val="008F66B7"/>
    <w:rsid w:val="008F6754"/>
    <w:rsid w:val="008F6C00"/>
    <w:rsid w:val="008F7F30"/>
    <w:rsid w:val="0090025F"/>
    <w:rsid w:val="009012C0"/>
    <w:rsid w:val="00901B48"/>
    <w:rsid w:val="009024F9"/>
    <w:rsid w:val="009028A8"/>
    <w:rsid w:val="00903C8C"/>
    <w:rsid w:val="009047AE"/>
    <w:rsid w:val="00904AF7"/>
    <w:rsid w:val="00907311"/>
    <w:rsid w:val="00907545"/>
    <w:rsid w:val="00907B76"/>
    <w:rsid w:val="00907BF6"/>
    <w:rsid w:val="00910323"/>
    <w:rsid w:val="009104DF"/>
    <w:rsid w:val="00912044"/>
    <w:rsid w:val="00914D9D"/>
    <w:rsid w:val="00915ACC"/>
    <w:rsid w:val="00915D54"/>
    <w:rsid w:val="00916EE7"/>
    <w:rsid w:val="009206C0"/>
    <w:rsid w:val="00921D85"/>
    <w:rsid w:val="00922635"/>
    <w:rsid w:val="00922EB7"/>
    <w:rsid w:val="00923596"/>
    <w:rsid w:val="00923AE6"/>
    <w:rsid w:val="0092425A"/>
    <w:rsid w:val="0092444B"/>
    <w:rsid w:val="00926127"/>
    <w:rsid w:val="009264ED"/>
    <w:rsid w:val="009268DB"/>
    <w:rsid w:val="00926B70"/>
    <w:rsid w:val="0092783F"/>
    <w:rsid w:val="009306B5"/>
    <w:rsid w:val="00930946"/>
    <w:rsid w:val="00930BFC"/>
    <w:rsid w:val="00931412"/>
    <w:rsid w:val="0093181E"/>
    <w:rsid w:val="00932117"/>
    <w:rsid w:val="009321B6"/>
    <w:rsid w:val="00934720"/>
    <w:rsid w:val="0093542B"/>
    <w:rsid w:val="009374BB"/>
    <w:rsid w:val="0094001C"/>
    <w:rsid w:val="009415D8"/>
    <w:rsid w:val="00941675"/>
    <w:rsid w:val="00941844"/>
    <w:rsid w:val="009419A7"/>
    <w:rsid w:val="009421A6"/>
    <w:rsid w:val="009425D3"/>
    <w:rsid w:val="009429A6"/>
    <w:rsid w:val="009447BB"/>
    <w:rsid w:val="00944EC7"/>
    <w:rsid w:val="0094591F"/>
    <w:rsid w:val="009459B2"/>
    <w:rsid w:val="00945CC4"/>
    <w:rsid w:val="00946A2B"/>
    <w:rsid w:val="009477DF"/>
    <w:rsid w:val="00947D0D"/>
    <w:rsid w:val="009503BB"/>
    <w:rsid w:val="0095067E"/>
    <w:rsid w:val="009508B3"/>
    <w:rsid w:val="00950900"/>
    <w:rsid w:val="00950C34"/>
    <w:rsid w:val="0095160A"/>
    <w:rsid w:val="00951761"/>
    <w:rsid w:val="00951CA8"/>
    <w:rsid w:val="00952050"/>
    <w:rsid w:val="009532D4"/>
    <w:rsid w:val="00953772"/>
    <w:rsid w:val="00956FD5"/>
    <w:rsid w:val="009570A4"/>
    <w:rsid w:val="0096028C"/>
    <w:rsid w:val="00960365"/>
    <w:rsid w:val="00960A69"/>
    <w:rsid w:val="00962C9D"/>
    <w:rsid w:val="00962D33"/>
    <w:rsid w:val="00963764"/>
    <w:rsid w:val="00963C2C"/>
    <w:rsid w:val="009641A6"/>
    <w:rsid w:val="0096441A"/>
    <w:rsid w:val="00964D33"/>
    <w:rsid w:val="00965507"/>
    <w:rsid w:val="00967BB9"/>
    <w:rsid w:val="00970510"/>
    <w:rsid w:val="0097069E"/>
    <w:rsid w:val="009715E9"/>
    <w:rsid w:val="009715F7"/>
    <w:rsid w:val="00971E51"/>
    <w:rsid w:val="00973098"/>
    <w:rsid w:val="00973645"/>
    <w:rsid w:val="009754DA"/>
    <w:rsid w:val="00975630"/>
    <w:rsid w:val="009756B7"/>
    <w:rsid w:val="00976E73"/>
    <w:rsid w:val="00980965"/>
    <w:rsid w:val="00980FC6"/>
    <w:rsid w:val="00981052"/>
    <w:rsid w:val="00981287"/>
    <w:rsid w:val="00981A8D"/>
    <w:rsid w:val="00982055"/>
    <w:rsid w:val="00983C7A"/>
    <w:rsid w:val="009854E9"/>
    <w:rsid w:val="0098556D"/>
    <w:rsid w:val="00986BE5"/>
    <w:rsid w:val="00986C63"/>
    <w:rsid w:val="00987190"/>
    <w:rsid w:val="00987221"/>
    <w:rsid w:val="009873CB"/>
    <w:rsid w:val="00987DDA"/>
    <w:rsid w:val="00990067"/>
    <w:rsid w:val="009901BF"/>
    <w:rsid w:val="009911C9"/>
    <w:rsid w:val="009932A2"/>
    <w:rsid w:val="009936B3"/>
    <w:rsid w:val="00994988"/>
    <w:rsid w:val="0099522C"/>
    <w:rsid w:val="00995236"/>
    <w:rsid w:val="00995629"/>
    <w:rsid w:val="00996772"/>
    <w:rsid w:val="009972AF"/>
    <w:rsid w:val="00997AE3"/>
    <w:rsid w:val="009A04AD"/>
    <w:rsid w:val="009A0586"/>
    <w:rsid w:val="009A06E9"/>
    <w:rsid w:val="009A0B9B"/>
    <w:rsid w:val="009A0E1F"/>
    <w:rsid w:val="009A16A6"/>
    <w:rsid w:val="009A18E9"/>
    <w:rsid w:val="009A3AC6"/>
    <w:rsid w:val="009A47BA"/>
    <w:rsid w:val="009A5427"/>
    <w:rsid w:val="009A5CB7"/>
    <w:rsid w:val="009A5CD6"/>
    <w:rsid w:val="009A6BF8"/>
    <w:rsid w:val="009A729E"/>
    <w:rsid w:val="009A7426"/>
    <w:rsid w:val="009A7ED7"/>
    <w:rsid w:val="009B04B4"/>
    <w:rsid w:val="009B14A5"/>
    <w:rsid w:val="009B1D6F"/>
    <w:rsid w:val="009B1E86"/>
    <w:rsid w:val="009B2A3F"/>
    <w:rsid w:val="009B2A84"/>
    <w:rsid w:val="009B3756"/>
    <w:rsid w:val="009B60FC"/>
    <w:rsid w:val="009B7333"/>
    <w:rsid w:val="009C0BF5"/>
    <w:rsid w:val="009C17CE"/>
    <w:rsid w:val="009C25A1"/>
    <w:rsid w:val="009C5204"/>
    <w:rsid w:val="009C6C30"/>
    <w:rsid w:val="009C7302"/>
    <w:rsid w:val="009C7483"/>
    <w:rsid w:val="009D0344"/>
    <w:rsid w:val="009D11AA"/>
    <w:rsid w:val="009D31C8"/>
    <w:rsid w:val="009D51DF"/>
    <w:rsid w:val="009D51EA"/>
    <w:rsid w:val="009D5611"/>
    <w:rsid w:val="009D623F"/>
    <w:rsid w:val="009D66CE"/>
    <w:rsid w:val="009D6F19"/>
    <w:rsid w:val="009D7BDF"/>
    <w:rsid w:val="009E0599"/>
    <w:rsid w:val="009E0911"/>
    <w:rsid w:val="009E1E03"/>
    <w:rsid w:val="009E218B"/>
    <w:rsid w:val="009E23ED"/>
    <w:rsid w:val="009E301E"/>
    <w:rsid w:val="009E5062"/>
    <w:rsid w:val="009E63A1"/>
    <w:rsid w:val="009E6B54"/>
    <w:rsid w:val="009E6F25"/>
    <w:rsid w:val="009E702F"/>
    <w:rsid w:val="009E7987"/>
    <w:rsid w:val="009F1003"/>
    <w:rsid w:val="009F10B9"/>
    <w:rsid w:val="009F1412"/>
    <w:rsid w:val="009F3824"/>
    <w:rsid w:val="009F4BCD"/>
    <w:rsid w:val="009F65C2"/>
    <w:rsid w:val="009F6972"/>
    <w:rsid w:val="00A007A1"/>
    <w:rsid w:val="00A01067"/>
    <w:rsid w:val="00A0127A"/>
    <w:rsid w:val="00A0278A"/>
    <w:rsid w:val="00A02A99"/>
    <w:rsid w:val="00A04542"/>
    <w:rsid w:val="00A06D07"/>
    <w:rsid w:val="00A10321"/>
    <w:rsid w:val="00A112DC"/>
    <w:rsid w:val="00A12076"/>
    <w:rsid w:val="00A12331"/>
    <w:rsid w:val="00A12CD0"/>
    <w:rsid w:val="00A135AF"/>
    <w:rsid w:val="00A147FE"/>
    <w:rsid w:val="00A16A01"/>
    <w:rsid w:val="00A2067A"/>
    <w:rsid w:val="00A20F5B"/>
    <w:rsid w:val="00A2104F"/>
    <w:rsid w:val="00A2280E"/>
    <w:rsid w:val="00A2295B"/>
    <w:rsid w:val="00A22BAD"/>
    <w:rsid w:val="00A24C43"/>
    <w:rsid w:val="00A2551B"/>
    <w:rsid w:val="00A25979"/>
    <w:rsid w:val="00A26204"/>
    <w:rsid w:val="00A26BFB"/>
    <w:rsid w:val="00A27089"/>
    <w:rsid w:val="00A27148"/>
    <w:rsid w:val="00A2721A"/>
    <w:rsid w:val="00A274D9"/>
    <w:rsid w:val="00A2762A"/>
    <w:rsid w:val="00A30C79"/>
    <w:rsid w:val="00A3147B"/>
    <w:rsid w:val="00A31B11"/>
    <w:rsid w:val="00A362BF"/>
    <w:rsid w:val="00A37071"/>
    <w:rsid w:val="00A37D90"/>
    <w:rsid w:val="00A4046D"/>
    <w:rsid w:val="00A41492"/>
    <w:rsid w:val="00A4169F"/>
    <w:rsid w:val="00A41F1B"/>
    <w:rsid w:val="00A42021"/>
    <w:rsid w:val="00A42B41"/>
    <w:rsid w:val="00A45138"/>
    <w:rsid w:val="00A45564"/>
    <w:rsid w:val="00A46045"/>
    <w:rsid w:val="00A460DE"/>
    <w:rsid w:val="00A466B6"/>
    <w:rsid w:val="00A47A21"/>
    <w:rsid w:val="00A50264"/>
    <w:rsid w:val="00A50F67"/>
    <w:rsid w:val="00A511F9"/>
    <w:rsid w:val="00A51720"/>
    <w:rsid w:val="00A51DE6"/>
    <w:rsid w:val="00A51E73"/>
    <w:rsid w:val="00A5238C"/>
    <w:rsid w:val="00A52733"/>
    <w:rsid w:val="00A538DD"/>
    <w:rsid w:val="00A53D49"/>
    <w:rsid w:val="00A53D91"/>
    <w:rsid w:val="00A53DB8"/>
    <w:rsid w:val="00A54A1E"/>
    <w:rsid w:val="00A56EFE"/>
    <w:rsid w:val="00A5744C"/>
    <w:rsid w:val="00A575B9"/>
    <w:rsid w:val="00A5796D"/>
    <w:rsid w:val="00A61345"/>
    <w:rsid w:val="00A620D6"/>
    <w:rsid w:val="00A6241F"/>
    <w:rsid w:val="00A62733"/>
    <w:rsid w:val="00A641AA"/>
    <w:rsid w:val="00A65394"/>
    <w:rsid w:val="00A66060"/>
    <w:rsid w:val="00A66C88"/>
    <w:rsid w:val="00A67515"/>
    <w:rsid w:val="00A675C1"/>
    <w:rsid w:val="00A67686"/>
    <w:rsid w:val="00A67B11"/>
    <w:rsid w:val="00A67B28"/>
    <w:rsid w:val="00A67C37"/>
    <w:rsid w:val="00A67E1F"/>
    <w:rsid w:val="00A67F77"/>
    <w:rsid w:val="00A70224"/>
    <w:rsid w:val="00A709AD"/>
    <w:rsid w:val="00A715D9"/>
    <w:rsid w:val="00A71944"/>
    <w:rsid w:val="00A719EF"/>
    <w:rsid w:val="00A72816"/>
    <w:rsid w:val="00A72E12"/>
    <w:rsid w:val="00A7326C"/>
    <w:rsid w:val="00A74558"/>
    <w:rsid w:val="00A75BDA"/>
    <w:rsid w:val="00A7656D"/>
    <w:rsid w:val="00A77722"/>
    <w:rsid w:val="00A811CB"/>
    <w:rsid w:val="00A823DB"/>
    <w:rsid w:val="00A83DFF"/>
    <w:rsid w:val="00A8603C"/>
    <w:rsid w:val="00A86E8A"/>
    <w:rsid w:val="00A8710A"/>
    <w:rsid w:val="00A87A5F"/>
    <w:rsid w:val="00A9179E"/>
    <w:rsid w:val="00A921E2"/>
    <w:rsid w:val="00A9264A"/>
    <w:rsid w:val="00A92B0D"/>
    <w:rsid w:val="00A93010"/>
    <w:rsid w:val="00A937D3"/>
    <w:rsid w:val="00A93A05"/>
    <w:rsid w:val="00A94333"/>
    <w:rsid w:val="00A9453D"/>
    <w:rsid w:val="00A9602B"/>
    <w:rsid w:val="00A96D7A"/>
    <w:rsid w:val="00A978E1"/>
    <w:rsid w:val="00A97966"/>
    <w:rsid w:val="00AA0279"/>
    <w:rsid w:val="00AA0A0D"/>
    <w:rsid w:val="00AA1AD1"/>
    <w:rsid w:val="00AA1BDC"/>
    <w:rsid w:val="00AA1C41"/>
    <w:rsid w:val="00AA1FD9"/>
    <w:rsid w:val="00AA2770"/>
    <w:rsid w:val="00AA27A0"/>
    <w:rsid w:val="00AA63A8"/>
    <w:rsid w:val="00AA7855"/>
    <w:rsid w:val="00AA7D02"/>
    <w:rsid w:val="00AB0A6B"/>
    <w:rsid w:val="00AB0B53"/>
    <w:rsid w:val="00AB0FC0"/>
    <w:rsid w:val="00AB1058"/>
    <w:rsid w:val="00AB4072"/>
    <w:rsid w:val="00AB56A2"/>
    <w:rsid w:val="00AB619E"/>
    <w:rsid w:val="00AB6614"/>
    <w:rsid w:val="00AB741C"/>
    <w:rsid w:val="00AC4731"/>
    <w:rsid w:val="00AC4964"/>
    <w:rsid w:val="00AC4DF2"/>
    <w:rsid w:val="00AC53EF"/>
    <w:rsid w:val="00AC6980"/>
    <w:rsid w:val="00AC7920"/>
    <w:rsid w:val="00AD03AA"/>
    <w:rsid w:val="00AD083C"/>
    <w:rsid w:val="00AD0A0F"/>
    <w:rsid w:val="00AD0E75"/>
    <w:rsid w:val="00AD119C"/>
    <w:rsid w:val="00AD12BE"/>
    <w:rsid w:val="00AD190A"/>
    <w:rsid w:val="00AD1CB8"/>
    <w:rsid w:val="00AD1E97"/>
    <w:rsid w:val="00AD202F"/>
    <w:rsid w:val="00AD238E"/>
    <w:rsid w:val="00AD28D0"/>
    <w:rsid w:val="00AD2A14"/>
    <w:rsid w:val="00AD390B"/>
    <w:rsid w:val="00AD3A71"/>
    <w:rsid w:val="00AD3F48"/>
    <w:rsid w:val="00AD4F20"/>
    <w:rsid w:val="00AD6721"/>
    <w:rsid w:val="00AD7065"/>
    <w:rsid w:val="00AD76F5"/>
    <w:rsid w:val="00AE0524"/>
    <w:rsid w:val="00AE1CC7"/>
    <w:rsid w:val="00AE26F3"/>
    <w:rsid w:val="00AE2BB8"/>
    <w:rsid w:val="00AE3893"/>
    <w:rsid w:val="00AE41A5"/>
    <w:rsid w:val="00AE4D64"/>
    <w:rsid w:val="00AE5293"/>
    <w:rsid w:val="00AE5813"/>
    <w:rsid w:val="00AE6032"/>
    <w:rsid w:val="00AE7E63"/>
    <w:rsid w:val="00AF0FB7"/>
    <w:rsid w:val="00AF317C"/>
    <w:rsid w:val="00AF36A2"/>
    <w:rsid w:val="00AF4076"/>
    <w:rsid w:val="00AF58C1"/>
    <w:rsid w:val="00AF6591"/>
    <w:rsid w:val="00AF6913"/>
    <w:rsid w:val="00AF6D3E"/>
    <w:rsid w:val="00B01700"/>
    <w:rsid w:val="00B019B4"/>
    <w:rsid w:val="00B0209B"/>
    <w:rsid w:val="00B023A9"/>
    <w:rsid w:val="00B02B16"/>
    <w:rsid w:val="00B032B6"/>
    <w:rsid w:val="00B0476B"/>
    <w:rsid w:val="00B05A2A"/>
    <w:rsid w:val="00B05C4F"/>
    <w:rsid w:val="00B05CE9"/>
    <w:rsid w:val="00B104AA"/>
    <w:rsid w:val="00B105C2"/>
    <w:rsid w:val="00B10C7C"/>
    <w:rsid w:val="00B113FF"/>
    <w:rsid w:val="00B11812"/>
    <w:rsid w:val="00B12261"/>
    <w:rsid w:val="00B13F67"/>
    <w:rsid w:val="00B15441"/>
    <w:rsid w:val="00B15633"/>
    <w:rsid w:val="00B15E02"/>
    <w:rsid w:val="00B1673D"/>
    <w:rsid w:val="00B17095"/>
    <w:rsid w:val="00B172B1"/>
    <w:rsid w:val="00B173B3"/>
    <w:rsid w:val="00B17EEE"/>
    <w:rsid w:val="00B2086B"/>
    <w:rsid w:val="00B20E42"/>
    <w:rsid w:val="00B220B1"/>
    <w:rsid w:val="00B22348"/>
    <w:rsid w:val="00B22C2C"/>
    <w:rsid w:val="00B22D53"/>
    <w:rsid w:val="00B22ECE"/>
    <w:rsid w:val="00B230A4"/>
    <w:rsid w:val="00B2689C"/>
    <w:rsid w:val="00B26E3F"/>
    <w:rsid w:val="00B2714A"/>
    <w:rsid w:val="00B27CB0"/>
    <w:rsid w:val="00B309F6"/>
    <w:rsid w:val="00B30D64"/>
    <w:rsid w:val="00B313F1"/>
    <w:rsid w:val="00B318EA"/>
    <w:rsid w:val="00B31940"/>
    <w:rsid w:val="00B34529"/>
    <w:rsid w:val="00B34E3F"/>
    <w:rsid w:val="00B35512"/>
    <w:rsid w:val="00B35F64"/>
    <w:rsid w:val="00B36216"/>
    <w:rsid w:val="00B364F1"/>
    <w:rsid w:val="00B3690F"/>
    <w:rsid w:val="00B36A4C"/>
    <w:rsid w:val="00B409A2"/>
    <w:rsid w:val="00B40C65"/>
    <w:rsid w:val="00B410AC"/>
    <w:rsid w:val="00B418BC"/>
    <w:rsid w:val="00B4230C"/>
    <w:rsid w:val="00B4290F"/>
    <w:rsid w:val="00B433CD"/>
    <w:rsid w:val="00B457BB"/>
    <w:rsid w:val="00B45DF0"/>
    <w:rsid w:val="00B46E90"/>
    <w:rsid w:val="00B46FC2"/>
    <w:rsid w:val="00B475C7"/>
    <w:rsid w:val="00B47D22"/>
    <w:rsid w:val="00B50CEC"/>
    <w:rsid w:val="00B511E2"/>
    <w:rsid w:val="00B52411"/>
    <w:rsid w:val="00B52BFB"/>
    <w:rsid w:val="00B532E3"/>
    <w:rsid w:val="00B53404"/>
    <w:rsid w:val="00B54A38"/>
    <w:rsid w:val="00B54AAE"/>
    <w:rsid w:val="00B54D83"/>
    <w:rsid w:val="00B54D95"/>
    <w:rsid w:val="00B54F6F"/>
    <w:rsid w:val="00B5582E"/>
    <w:rsid w:val="00B56D82"/>
    <w:rsid w:val="00B56E4F"/>
    <w:rsid w:val="00B57CD8"/>
    <w:rsid w:val="00B60052"/>
    <w:rsid w:val="00B602A9"/>
    <w:rsid w:val="00B60B6B"/>
    <w:rsid w:val="00B60BF7"/>
    <w:rsid w:val="00B61D2A"/>
    <w:rsid w:val="00B62369"/>
    <w:rsid w:val="00B6429E"/>
    <w:rsid w:val="00B642A8"/>
    <w:rsid w:val="00B64F95"/>
    <w:rsid w:val="00B6564A"/>
    <w:rsid w:val="00B6638C"/>
    <w:rsid w:val="00B70204"/>
    <w:rsid w:val="00B716F4"/>
    <w:rsid w:val="00B72F10"/>
    <w:rsid w:val="00B72F2B"/>
    <w:rsid w:val="00B7305C"/>
    <w:rsid w:val="00B7405B"/>
    <w:rsid w:val="00B7576E"/>
    <w:rsid w:val="00B76FA9"/>
    <w:rsid w:val="00B77AC8"/>
    <w:rsid w:val="00B8164B"/>
    <w:rsid w:val="00B81B95"/>
    <w:rsid w:val="00B82033"/>
    <w:rsid w:val="00B830B7"/>
    <w:rsid w:val="00B83502"/>
    <w:rsid w:val="00B836E8"/>
    <w:rsid w:val="00B8428C"/>
    <w:rsid w:val="00B85C16"/>
    <w:rsid w:val="00B87AC8"/>
    <w:rsid w:val="00B904AB"/>
    <w:rsid w:val="00B90699"/>
    <w:rsid w:val="00B908AE"/>
    <w:rsid w:val="00B9104B"/>
    <w:rsid w:val="00B91B3B"/>
    <w:rsid w:val="00B92366"/>
    <w:rsid w:val="00B92400"/>
    <w:rsid w:val="00B925B0"/>
    <w:rsid w:val="00B92B1E"/>
    <w:rsid w:val="00B9328E"/>
    <w:rsid w:val="00B9412F"/>
    <w:rsid w:val="00B94AE3"/>
    <w:rsid w:val="00B95491"/>
    <w:rsid w:val="00B963A5"/>
    <w:rsid w:val="00B96D2C"/>
    <w:rsid w:val="00B972D5"/>
    <w:rsid w:val="00B97D43"/>
    <w:rsid w:val="00BA1845"/>
    <w:rsid w:val="00BA1D06"/>
    <w:rsid w:val="00BA258E"/>
    <w:rsid w:val="00BA2AE4"/>
    <w:rsid w:val="00BA3614"/>
    <w:rsid w:val="00BA3AB2"/>
    <w:rsid w:val="00BA3C19"/>
    <w:rsid w:val="00BA3D5E"/>
    <w:rsid w:val="00BA41B5"/>
    <w:rsid w:val="00BA482F"/>
    <w:rsid w:val="00BA518D"/>
    <w:rsid w:val="00BA5432"/>
    <w:rsid w:val="00BA546F"/>
    <w:rsid w:val="00BA5744"/>
    <w:rsid w:val="00BA57D7"/>
    <w:rsid w:val="00BA6588"/>
    <w:rsid w:val="00BA7105"/>
    <w:rsid w:val="00BA7881"/>
    <w:rsid w:val="00BA7B49"/>
    <w:rsid w:val="00BB05A0"/>
    <w:rsid w:val="00BB0D54"/>
    <w:rsid w:val="00BB124D"/>
    <w:rsid w:val="00BB2101"/>
    <w:rsid w:val="00BB29D2"/>
    <w:rsid w:val="00BB2A68"/>
    <w:rsid w:val="00BB3C57"/>
    <w:rsid w:val="00BB3D79"/>
    <w:rsid w:val="00BB4666"/>
    <w:rsid w:val="00BB6B5C"/>
    <w:rsid w:val="00BB6FF3"/>
    <w:rsid w:val="00BB7082"/>
    <w:rsid w:val="00BB74B4"/>
    <w:rsid w:val="00BB74BA"/>
    <w:rsid w:val="00BB7A27"/>
    <w:rsid w:val="00BC0ADE"/>
    <w:rsid w:val="00BC0C79"/>
    <w:rsid w:val="00BC1018"/>
    <w:rsid w:val="00BC1599"/>
    <w:rsid w:val="00BC1B07"/>
    <w:rsid w:val="00BC231F"/>
    <w:rsid w:val="00BC29BA"/>
    <w:rsid w:val="00BC38FB"/>
    <w:rsid w:val="00BC3AF6"/>
    <w:rsid w:val="00BC3FA5"/>
    <w:rsid w:val="00BC6622"/>
    <w:rsid w:val="00BC68F4"/>
    <w:rsid w:val="00BC6AD0"/>
    <w:rsid w:val="00BC76C2"/>
    <w:rsid w:val="00BD1C99"/>
    <w:rsid w:val="00BD1F57"/>
    <w:rsid w:val="00BD4001"/>
    <w:rsid w:val="00BD49CD"/>
    <w:rsid w:val="00BD4A04"/>
    <w:rsid w:val="00BD4E08"/>
    <w:rsid w:val="00BD67D8"/>
    <w:rsid w:val="00BD6926"/>
    <w:rsid w:val="00BD6AA9"/>
    <w:rsid w:val="00BD7051"/>
    <w:rsid w:val="00BD7E6D"/>
    <w:rsid w:val="00BE0B8E"/>
    <w:rsid w:val="00BE0BE4"/>
    <w:rsid w:val="00BE1BA2"/>
    <w:rsid w:val="00BE3853"/>
    <w:rsid w:val="00BE43B9"/>
    <w:rsid w:val="00BE6276"/>
    <w:rsid w:val="00BE6380"/>
    <w:rsid w:val="00BE6413"/>
    <w:rsid w:val="00BE657A"/>
    <w:rsid w:val="00BE70E2"/>
    <w:rsid w:val="00BE7551"/>
    <w:rsid w:val="00BF0145"/>
    <w:rsid w:val="00BF14B2"/>
    <w:rsid w:val="00BF1789"/>
    <w:rsid w:val="00BF1DE7"/>
    <w:rsid w:val="00BF233A"/>
    <w:rsid w:val="00BF29D8"/>
    <w:rsid w:val="00BF2B06"/>
    <w:rsid w:val="00BF2C4C"/>
    <w:rsid w:val="00BF588F"/>
    <w:rsid w:val="00BF6121"/>
    <w:rsid w:val="00BF656D"/>
    <w:rsid w:val="00BF6621"/>
    <w:rsid w:val="00BF733A"/>
    <w:rsid w:val="00C006A7"/>
    <w:rsid w:val="00C00D62"/>
    <w:rsid w:val="00C01DD2"/>
    <w:rsid w:val="00C023EC"/>
    <w:rsid w:val="00C02C13"/>
    <w:rsid w:val="00C03A52"/>
    <w:rsid w:val="00C03AB9"/>
    <w:rsid w:val="00C047B5"/>
    <w:rsid w:val="00C04D79"/>
    <w:rsid w:val="00C0553D"/>
    <w:rsid w:val="00C05E5A"/>
    <w:rsid w:val="00C0622A"/>
    <w:rsid w:val="00C06394"/>
    <w:rsid w:val="00C06DF4"/>
    <w:rsid w:val="00C06F9F"/>
    <w:rsid w:val="00C07364"/>
    <w:rsid w:val="00C073B5"/>
    <w:rsid w:val="00C07546"/>
    <w:rsid w:val="00C07F3B"/>
    <w:rsid w:val="00C12B5A"/>
    <w:rsid w:val="00C12FFA"/>
    <w:rsid w:val="00C13B2B"/>
    <w:rsid w:val="00C13CCF"/>
    <w:rsid w:val="00C13DC2"/>
    <w:rsid w:val="00C14F35"/>
    <w:rsid w:val="00C15161"/>
    <w:rsid w:val="00C1546D"/>
    <w:rsid w:val="00C163AF"/>
    <w:rsid w:val="00C1643C"/>
    <w:rsid w:val="00C16D53"/>
    <w:rsid w:val="00C16E43"/>
    <w:rsid w:val="00C23436"/>
    <w:rsid w:val="00C23913"/>
    <w:rsid w:val="00C23ADC"/>
    <w:rsid w:val="00C2416B"/>
    <w:rsid w:val="00C24A55"/>
    <w:rsid w:val="00C24BA7"/>
    <w:rsid w:val="00C2539C"/>
    <w:rsid w:val="00C262B5"/>
    <w:rsid w:val="00C27C4C"/>
    <w:rsid w:val="00C27D29"/>
    <w:rsid w:val="00C3116A"/>
    <w:rsid w:val="00C3174B"/>
    <w:rsid w:val="00C3193A"/>
    <w:rsid w:val="00C330A6"/>
    <w:rsid w:val="00C3360D"/>
    <w:rsid w:val="00C33E90"/>
    <w:rsid w:val="00C35796"/>
    <w:rsid w:val="00C36119"/>
    <w:rsid w:val="00C36F4D"/>
    <w:rsid w:val="00C3765D"/>
    <w:rsid w:val="00C3770A"/>
    <w:rsid w:val="00C4017C"/>
    <w:rsid w:val="00C4034E"/>
    <w:rsid w:val="00C4077A"/>
    <w:rsid w:val="00C40E90"/>
    <w:rsid w:val="00C4165A"/>
    <w:rsid w:val="00C41EFC"/>
    <w:rsid w:val="00C4247B"/>
    <w:rsid w:val="00C4347D"/>
    <w:rsid w:val="00C449C9"/>
    <w:rsid w:val="00C44B72"/>
    <w:rsid w:val="00C46878"/>
    <w:rsid w:val="00C46C7B"/>
    <w:rsid w:val="00C46D39"/>
    <w:rsid w:val="00C4761B"/>
    <w:rsid w:val="00C5061C"/>
    <w:rsid w:val="00C511C3"/>
    <w:rsid w:val="00C511F7"/>
    <w:rsid w:val="00C5180D"/>
    <w:rsid w:val="00C51894"/>
    <w:rsid w:val="00C51C2D"/>
    <w:rsid w:val="00C5256D"/>
    <w:rsid w:val="00C52A78"/>
    <w:rsid w:val="00C53535"/>
    <w:rsid w:val="00C5440D"/>
    <w:rsid w:val="00C553AC"/>
    <w:rsid w:val="00C55950"/>
    <w:rsid w:val="00C55E25"/>
    <w:rsid w:val="00C55E28"/>
    <w:rsid w:val="00C56CF1"/>
    <w:rsid w:val="00C57B7C"/>
    <w:rsid w:val="00C57D96"/>
    <w:rsid w:val="00C60B6C"/>
    <w:rsid w:val="00C6144E"/>
    <w:rsid w:val="00C61A9C"/>
    <w:rsid w:val="00C62ABC"/>
    <w:rsid w:val="00C62B23"/>
    <w:rsid w:val="00C633D0"/>
    <w:rsid w:val="00C63516"/>
    <w:rsid w:val="00C64104"/>
    <w:rsid w:val="00C64D5F"/>
    <w:rsid w:val="00C64EFE"/>
    <w:rsid w:val="00C656F7"/>
    <w:rsid w:val="00C65849"/>
    <w:rsid w:val="00C659F5"/>
    <w:rsid w:val="00C6611F"/>
    <w:rsid w:val="00C66BD5"/>
    <w:rsid w:val="00C66F82"/>
    <w:rsid w:val="00C72061"/>
    <w:rsid w:val="00C72760"/>
    <w:rsid w:val="00C72FD7"/>
    <w:rsid w:val="00C73D21"/>
    <w:rsid w:val="00C75FF3"/>
    <w:rsid w:val="00C76EA0"/>
    <w:rsid w:val="00C77D93"/>
    <w:rsid w:val="00C81FB0"/>
    <w:rsid w:val="00C8254C"/>
    <w:rsid w:val="00C830E5"/>
    <w:rsid w:val="00C8345D"/>
    <w:rsid w:val="00C83FA2"/>
    <w:rsid w:val="00C84156"/>
    <w:rsid w:val="00C84C85"/>
    <w:rsid w:val="00C84CBF"/>
    <w:rsid w:val="00C85934"/>
    <w:rsid w:val="00C87C5F"/>
    <w:rsid w:val="00C87E79"/>
    <w:rsid w:val="00C918C5"/>
    <w:rsid w:val="00C91ADC"/>
    <w:rsid w:val="00C9210A"/>
    <w:rsid w:val="00C92D93"/>
    <w:rsid w:val="00C93028"/>
    <w:rsid w:val="00C94542"/>
    <w:rsid w:val="00C94865"/>
    <w:rsid w:val="00C94A10"/>
    <w:rsid w:val="00C94A18"/>
    <w:rsid w:val="00C94DA7"/>
    <w:rsid w:val="00C9635E"/>
    <w:rsid w:val="00C9636A"/>
    <w:rsid w:val="00CA0A76"/>
    <w:rsid w:val="00CA110B"/>
    <w:rsid w:val="00CA2ADC"/>
    <w:rsid w:val="00CA2C03"/>
    <w:rsid w:val="00CA4285"/>
    <w:rsid w:val="00CA64A6"/>
    <w:rsid w:val="00CB19C0"/>
    <w:rsid w:val="00CB1E65"/>
    <w:rsid w:val="00CB228D"/>
    <w:rsid w:val="00CB24D4"/>
    <w:rsid w:val="00CB2EC9"/>
    <w:rsid w:val="00CB3032"/>
    <w:rsid w:val="00CB309D"/>
    <w:rsid w:val="00CB35F1"/>
    <w:rsid w:val="00CB38B8"/>
    <w:rsid w:val="00CB3FCF"/>
    <w:rsid w:val="00CB49A7"/>
    <w:rsid w:val="00CB50B0"/>
    <w:rsid w:val="00CB5C3F"/>
    <w:rsid w:val="00CB5E8B"/>
    <w:rsid w:val="00CB64C8"/>
    <w:rsid w:val="00CB69DD"/>
    <w:rsid w:val="00CB707F"/>
    <w:rsid w:val="00CC088D"/>
    <w:rsid w:val="00CC09BB"/>
    <w:rsid w:val="00CC0E52"/>
    <w:rsid w:val="00CC231B"/>
    <w:rsid w:val="00CC3C0C"/>
    <w:rsid w:val="00CC44B9"/>
    <w:rsid w:val="00CC641A"/>
    <w:rsid w:val="00CC66F4"/>
    <w:rsid w:val="00CC7422"/>
    <w:rsid w:val="00CD0006"/>
    <w:rsid w:val="00CD032D"/>
    <w:rsid w:val="00CD0350"/>
    <w:rsid w:val="00CD03E0"/>
    <w:rsid w:val="00CD20AE"/>
    <w:rsid w:val="00CD3A9B"/>
    <w:rsid w:val="00CD4331"/>
    <w:rsid w:val="00CD502B"/>
    <w:rsid w:val="00CD515C"/>
    <w:rsid w:val="00CD5DF7"/>
    <w:rsid w:val="00CD61AD"/>
    <w:rsid w:val="00CD656C"/>
    <w:rsid w:val="00CD6916"/>
    <w:rsid w:val="00CD7A6D"/>
    <w:rsid w:val="00CD7D77"/>
    <w:rsid w:val="00CE01FC"/>
    <w:rsid w:val="00CE0A3B"/>
    <w:rsid w:val="00CE144C"/>
    <w:rsid w:val="00CE319E"/>
    <w:rsid w:val="00CE45BF"/>
    <w:rsid w:val="00CE706F"/>
    <w:rsid w:val="00CE773C"/>
    <w:rsid w:val="00CF08BE"/>
    <w:rsid w:val="00CF0906"/>
    <w:rsid w:val="00CF1225"/>
    <w:rsid w:val="00CF1959"/>
    <w:rsid w:val="00CF2601"/>
    <w:rsid w:val="00CF2AED"/>
    <w:rsid w:val="00CF2BDA"/>
    <w:rsid w:val="00CF2F17"/>
    <w:rsid w:val="00CF48C0"/>
    <w:rsid w:val="00CF4D51"/>
    <w:rsid w:val="00CF51DA"/>
    <w:rsid w:val="00CF528A"/>
    <w:rsid w:val="00CF5FA5"/>
    <w:rsid w:val="00CF6686"/>
    <w:rsid w:val="00CF6B34"/>
    <w:rsid w:val="00CF7EBC"/>
    <w:rsid w:val="00D00A04"/>
    <w:rsid w:val="00D01427"/>
    <w:rsid w:val="00D04499"/>
    <w:rsid w:val="00D04A9A"/>
    <w:rsid w:val="00D053A9"/>
    <w:rsid w:val="00D0567F"/>
    <w:rsid w:val="00D0648F"/>
    <w:rsid w:val="00D068BB"/>
    <w:rsid w:val="00D07052"/>
    <w:rsid w:val="00D071F4"/>
    <w:rsid w:val="00D07B0E"/>
    <w:rsid w:val="00D12126"/>
    <w:rsid w:val="00D12CDF"/>
    <w:rsid w:val="00D131BB"/>
    <w:rsid w:val="00D14431"/>
    <w:rsid w:val="00D149A0"/>
    <w:rsid w:val="00D15AB2"/>
    <w:rsid w:val="00D166D8"/>
    <w:rsid w:val="00D16E22"/>
    <w:rsid w:val="00D176FC"/>
    <w:rsid w:val="00D204AB"/>
    <w:rsid w:val="00D205C0"/>
    <w:rsid w:val="00D20EAF"/>
    <w:rsid w:val="00D21CD8"/>
    <w:rsid w:val="00D22880"/>
    <w:rsid w:val="00D23785"/>
    <w:rsid w:val="00D23BA2"/>
    <w:rsid w:val="00D24CCD"/>
    <w:rsid w:val="00D25111"/>
    <w:rsid w:val="00D26102"/>
    <w:rsid w:val="00D270D0"/>
    <w:rsid w:val="00D27C00"/>
    <w:rsid w:val="00D308D7"/>
    <w:rsid w:val="00D3111F"/>
    <w:rsid w:val="00D332A1"/>
    <w:rsid w:val="00D3359E"/>
    <w:rsid w:val="00D336BB"/>
    <w:rsid w:val="00D33DF4"/>
    <w:rsid w:val="00D342AC"/>
    <w:rsid w:val="00D3478C"/>
    <w:rsid w:val="00D3514D"/>
    <w:rsid w:val="00D354B0"/>
    <w:rsid w:val="00D355CD"/>
    <w:rsid w:val="00D36CD5"/>
    <w:rsid w:val="00D36DA8"/>
    <w:rsid w:val="00D371E4"/>
    <w:rsid w:val="00D3782C"/>
    <w:rsid w:val="00D40B71"/>
    <w:rsid w:val="00D4131E"/>
    <w:rsid w:val="00D415FC"/>
    <w:rsid w:val="00D4163D"/>
    <w:rsid w:val="00D42C64"/>
    <w:rsid w:val="00D43868"/>
    <w:rsid w:val="00D440ED"/>
    <w:rsid w:val="00D459CF"/>
    <w:rsid w:val="00D46F2F"/>
    <w:rsid w:val="00D470E7"/>
    <w:rsid w:val="00D47B1D"/>
    <w:rsid w:val="00D47B77"/>
    <w:rsid w:val="00D53098"/>
    <w:rsid w:val="00D55C74"/>
    <w:rsid w:val="00D56EEE"/>
    <w:rsid w:val="00D5794C"/>
    <w:rsid w:val="00D60858"/>
    <w:rsid w:val="00D6091E"/>
    <w:rsid w:val="00D60BF7"/>
    <w:rsid w:val="00D622B8"/>
    <w:rsid w:val="00D625C8"/>
    <w:rsid w:val="00D64F28"/>
    <w:rsid w:val="00D65736"/>
    <w:rsid w:val="00D661B8"/>
    <w:rsid w:val="00D66775"/>
    <w:rsid w:val="00D6678D"/>
    <w:rsid w:val="00D67EC2"/>
    <w:rsid w:val="00D709DC"/>
    <w:rsid w:val="00D71731"/>
    <w:rsid w:val="00D73CB7"/>
    <w:rsid w:val="00D73D9A"/>
    <w:rsid w:val="00D748B4"/>
    <w:rsid w:val="00D76444"/>
    <w:rsid w:val="00D771F8"/>
    <w:rsid w:val="00D80FEE"/>
    <w:rsid w:val="00D817A6"/>
    <w:rsid w:val="00D81DAA"/>
    <w:rsid w:val="00D81DE8"/>
    <w:rsid w:val="00D82627"/>
    <w:rsid w:val="00D82A5D"/>
    <w:rsid w:val="00D82AC5"/>
    <w:rsid w:val="00D82DA0"/>
    <w:rsid w:val="00D83378"/>
    <w:rsid w:val="00D83748"/>
    <w:rsid w:val="00D83D2E"/>
    <w:rsid w:val="00D84121"/>
    <w:rsid w:val="00D849CB"/>
    <w:rsid w:val="00D853A5"/>
    <w:rsid w:val="00D855AB"/>
    <w:rsid w:val="00D85613"/>
    <w:rsid w:val="00D86582"/>
    <w:rsid w:val="00D86F0E"/>
    <w:rsid w:val="00D875D6"/>
    <w:rsid w:val="00D90E00"/>
    <w:rsid w:val="00D910DD"/>
    <w:rsid w:val="00D91F2C"/>
    <w:rsid w:val="00D92C12"/>
    <w:rsid w:val="00D95D34"/>
    <w:rsid w:val="00D965EB"/>
    <w:rsid w:val="00D968B3"/>
    <w:rsid w:val="00D974D3"/>
    <w:rsid w:val="00DA0FF3"/>
    <w:rsid w:val="00DA18FB"/>
    <w:rsid w:val="00DA20A2"/>
    <w:rsid w:val="00DA27E8"/>
    <w:rsid w:val="00DA284C"/>
    <w:rsid w:val="00DA3A2D"/>
    <w:rsid w:val="00DA4546"/>
    <w:rsid w:val="00DA45AA"/>
    <w:rsid w:val="00DA4984"/>
    <w:rsid w:val="00DA4B80"/>
    <w:rsid w:val="00DA4D5B"/>
    <w:rsid w:val="00DA645A"/>
    <w:rsid w:val="00DA6A36"/>
    <w:rsid w:val="00DB4D56"/>
    <w:rsid w:val="00DB5170"/>
    <w:rsid w:val="00DB5CDA"/>
    <w:rsid w:val="00DB6C3B"/>
    <w:rsid w:val="00DB71CA"/>
    <w:rsid w:val="00DB787C"/>
    <w:rsid w:val="00DC000F"/>
    <w:rsid w:val="00DC00DB"/>
    <w:rsid w:val="00DC0A02"/>
    <w:rsid w:val="00DC0A57"/>
    <w:rsid w:val="00DC26EE"/>
    <w:rsid w:val="00DC33B7"/>
    <w:rsid w:val="00DC43EB"/>
    <w:rsid w:val="00DC661F"/>
    <w:rsid w:val="00DC6F01"/>
    <w:rsid w:val="00DC7230"/>
    <w:rsid w:val="00DC7340"/>
    <w:rsid w:val="00DC7553"/>
    <w:rsid w:val="00DD0689"/>
    <w:rsid w:val="00DD0C51"/>
    <w:rsid w:val="00DD10B4"/>
    <w:rsid w:val="00DD177C"/>
    <w:rsid w:val="00DD1BAB"/>
    <w:rsid w:val="00DD1D8C"/>
    <w:rsid w:val="00DD241D"/>
    <w:rsid w:val="00DD276B"/>
    <w:rsid w:val="00DD328D"/>
    <w:rsid w:val="00DD3F9D"/>
    <w:rsid w:val="00DD4D12"/>
    <w:rsid w:val="00DD660D"/>
    <w:rsid w:val="00DD674B"/>
    <w:rsid w:val="00DD7D41"/>
    <w:rsid w:val="00DE04CE"/>
    <w:rsid w:val="00DE0EAB"/>
    <w:rsid w:val="00DE18CA"/>
    <w:rsid w:val="00DE19D5"/>
    <w:rsid w:val="00DE20F3"/>
    <w:rsid w:val="00DE219E"/>
    <w:rsid w:val="00DE2881"/>
    <w:rsid w:val="00DE2A0C"/>
    <w:rsid w:val="00DE2A0E"/>
    <w:rsid w:val="00DE3320"/>
    <w:rsid w:val="00DE40C5"/>
    <w:rsid w:val="00DE4525"/>
    <w:rsid w:val="00DE512B"/>
    <w:rsid w:val="00DE51C7"/>
    <w:rsid w:val="00DE648E"/>
    <w:rsid w:val="00DE6551"/>
    <w:rsid w:val="00DE65D8"/>
    <w:rsid w:val="00DE6873"/>
    <w:rsid w:val="00DE6BC1"/>
    <w:rsid w:val="00DE6DEA"/>
    <w:rsid w:val="00DF0FA1"/>
    <w:rsid w:val="00DF216B"/>
    <w:rsid w:val="00DF2B53"/>
    <w:rsid w:val="00DF30A5"/>
    <w:rsid w:val="00DF5197"/>
    <w:rsid w:val="00DF5A58"/>
    <w:rsid w:val="00DF5FE4"/>
    <w:rsid w:val="00DF68C0"/>
    <w:rsid w:val="00DF6FCC"/>
    <w:rsid w:val="00DF770C"/>
    <w:rsid w:val="00DF7739"/>
    <w:rsid w:val="00E00175"/>
    <w:rsid w:val="00E00B14"/>
    <w:rsid w:val="00E00E18"/>
    <w:rsid w:val="00E01D75"/>
    <w:rsid w:val="00E0249E"/>
    <w:rsid w:val="00E02CA1"/>
    <w:rsid w:val="00E03351"/>
    <w:rsid w:val="00E03467"/>
    <w:rsid w:val="00E03D49"/>
    <w:rsid w:val="00E04ED7"/>
    <w:rsid w:val="00E058E2"/>
    <w:rsid w:val="00E05F65"/>
    <w:rsid w:val="00E0756E"/>
    <w:rsid w:val="00E07AAB"/>
    <w:rsid w:val="00E07D7C"/>
    <w:rsid w:val="00E109CF"/>
    <w:rsid w:val="00E10DD9"/>
    <w:rsid w:val="00E1369C"/>
    <w:rsid w:val="00E13B9A"/>
    <w:rsid w:val="00E140E3"/>
    <w:rsid w:val="00E144FA"/>
    <w:rsid w:val="00E14CD9"/>
    <w:rsid w:val="00E14E47"/>
    <w:rsid w:val="00E15064"/>
    <w:rsid w:val="00E150FA"/>
    <w:rsid w:val="00E151F7"/>
    <w:rsid w:val="00E1587A"/>
    <w:rsid w:val="00E15D40"/>
    <w:rsid w:val="00E162B9"/>
    <w:rsid w:val="00E16C0F"/>
    <w:rsid w:val="00E16CEF"/>
    <w:rsid w:val="00E203B6"/>
    <w:rsid w:val="00E20EC5"/>
    <w:rsid w:val="00E21123"/>
    <w:rsid w:val="00E2456D"/>
    <w:rsid w:val="00E24842"/>
    <w:rsid w:val="00E252D0"/>
    <w:rsid w:val="00E253BE"/>
    <w:rsid w:val="00E25E29"/>
    <w:rsid w:val="00E26A8D"/>
    <w:rsid w:val="00E26B54"/>
    <w:rsid w:val="00E26EE6"/>
    <w:rsid w:val="00E308A4"/>
    <w:rsid w:val="00E30A1B"/>
    <w:rsid w:val="00E30EF3"/>
    <w:rsid w:val="00E31021"/>
    <w:rsid w:val="00E3177B"/>
    <w:rsid w:val="00E32E36"/>
    <w:rsid w:val="00E32FB2"/>
    <w:rsid w:val="00E32FEE"/>
    <w:rsid w:val="00E335D6"/>
    <w:rsid w:val="00E34503"/>
    <w:rsid w:val="00E349FB"/>
    <w:rsid w:val="00E3579D"/>
    <w:rsid w:val="00E404E2"/>
    <w:rsid w:val="00E408F8"/>
    <w:rsid w:val="00E42759"/>
    <w:rsid w:val="00E42D16"/>
    <w:rsid w:val="00E42FD9"/>
    <w:rsid w:val="00E43242"/>
    <w:rsid w:val="00E434BC"/>
    <w:rsid w:val="00E460D6"/>
    <w:rsid w:val="00E467D2"/>
    <w:rsid w:val="00E473E9"/>
    <w:rsid w:val="00E47F81"/>
    <w:rsid w:val="00E5004C"/>
    <w:rsid w:val="00E50A63"/>
    <w:rsid w:val="00E51045"/>
    <w:rsid w:val="00E51688"/>
    <w:rsid w:val="00E528E8"/>
    <w:rsid w:val="00E53819"/>
    <w:rsid w:val="00E540A5"/>
    <w:rsid w:val="00E55272"/>
    <w:rsid w:val="00E553B5"/>
    <w:rsid w:val="00E55652"/>
    <w:rsid w:val="00E55DDA"/>
    <w:rsid w:val="00E55EFA"/>
    <w:rsid w:val="00E5682D"/>
    <w:rsid w:val="00E57324"/>
    <w:rsid w:val="00E60250"/>
    <w:rsid w:val="00E607AC"/>
    <w:rsid w:val="00E614E6"/>
    <w:rsid w:val="00E61D18"/>
    <w:rsid w:val="00E6492A"/>
    <w:rsid w:val="00E64983"/>
    <w:rsid w:val="00E649AC"/>
    <w:rsid w:val="00E64FE2"/>
    <w:rsid w:val="00E6526E"/>
    <w:rsid w:val="00E6531D"/>
    <w:rsid w:val="00E675E9"/>
    <w:rsid w:val="00E67B86"/>
    <w:rsid w:val="00E70009"/>
    <w:rsid w:val="00E7013E"/>
    <w:rsid w:val="00E70B2C"/>
    <w:rsid w:val="00E71106"/>
    <w:rsid w:val="00E71C01"/>
    <w:rsid w:val="00E71D2B"/>
    <w:rsid w:val="00E747AE"/>
    <w:rsid w:val="00E74C5D"/>
    <w:rsid w:val="00E833D1"/>
    <w:rsid w:val="00E842C9"/>
    <w:rsid w:val="00E84891"/>
    <w:rsid w:val="00E850CD"/>
    <w:rsid w:val="00E85880"/>
    <w:rsid w:val="00E8682A"/>
    <w:rsid w:val="00E86C9A"/>
    <w:rsid w:val="00E86F0F"/>
    <w:rsid w:val="00E87DFE"/>
    <w:rsid w:val="00E900D2"/>
    <w:rsid w:val="00E908C6"/>
    <w:rsid w:val="00E909AD"/>
    <w:rsid w:val="00E90C2F"/>
    <w:rsid w:val="00E93A21"/>
    <w:rsid w:val="00E93B98"/>
    <w:rsid w:val="00E93C53"/>
    <w:rsid w:val="00E93E78"/>
    <w:rsid w:val="00E94264"/>
    <w:rsid w:val="00E9437E"/>
    <w:rsid w:val="00E947DC"/>
    <w:rsid w:val="00E96FFB"/>
    <w:rsid w:val="00E97978"/>
    <w:rsid w:val="00EA0070"/>
    <w:rsid w:val="00EA08A4"/>
    <w:rsid w:val="00EA10C1"/>
    <w:rsid w:val="00EA1148"/>
    <w:rsid w:val="00EA2387"/>
    <w:rsid w:val="00EA3DB6"/>
    <w:rsid w:val="00EA3F2F"/>
    <w:rsid w:val="00EA5E53"/>
    <w:rsid w:val="00EA5EA1"/>
    <w:rsid w:val="00EA5F23"/>
    <w:rsid w:val="00EA675C"/>
    <w:rsid w:val="00EA6A1F"/>
    <w:rsid w:val="00EA6B3B"/>
    <w:rsid w:val="00EA7330"/>
    <w:rsid w:val="00EA7740"/>
    <w:rsid w:val="00EA797E"/>
    <w:rsid w:val="00EA7D9C"/>
    <w:rsid w:val="00EB0418"/>
    <w:rsid w:val="00EB0EDB"/>
    <w:rsid w:val="00EB1320"/>
    <w:rsid w:val="00EB1C46"/>
    <w:rsid w:val="00EB1C9A"/>
    <w:rsid w:val="00EB276F"/>
    <w:rsid w:val="00EB3668"/>
    <w:rsid w:val="00EB3838"/>
    <w:rsid w:val="00EB3A45"/>
    <w:rsid w:val="00EB4708"/>
    <w:rsid w:val="00EB4971"/>
    <w:rsid w:val="00EB4EAE"/>
    <w:rsid w:val="00EB5C18"/>
    <w:rsid w:val="00EB5EFB"/>
    <w:rsid w:val="00EB6705"/>
    <w:rsid w:val="00EB78CC"/>
    <w:rsid w:val="00EC094D"/>
    <w:rsid w:val="00EC0D5B"/>
    <w:rsid w:val="00EC0E25"/>
    <w:rsid w:val="00EC168A"/>
    <w:rsid w:val="00EC196D"/>
    <w:rsid w:val="00EC5A4F"/>
    <w:rsid w:val="00EC6569"/>
    <w:rsid w:val="00EC6640"/>
    <w:rsid w:val="00EC723A"/>
    <w:rsid w:val="00EC78F5"/>
    <w:rsid w:val="00EC7DB1"/>
    <w:rsid w:val="00ED006D"/>
    <w:rsid w:val="00ED0155"/>
    <w:rsid w:val="00ED09CE"/>
    <w:rsid w:val="00ED0FEB"/>
    <w:rsid w:val="00ED2177"/>
    <w:rsid w:val="00ED4184"/>
    <w:rsid w:val="00ED4935"/>
    <w:rsid w:val="00ED50A9"/>
    <w:rsid w:val="00ED570A"/>
    <w:rsid w:val="00ED57AA"/>
    <w:rsid w:val="00ED5930"/>
    <w:rsid w:val="00ED5CD3"/>
    <w:rsid w:val="00ED624D"/>
    <w:rsid w:val="00ED62E7"/>
    <w:rsid w:val="00ED6C2C"/>
    <w:rsid w:val="00ED6D3D"/>
    <w:rsid w:val="00ED7412"/>
    <w:rsid w:val="00ED7FF9"/>
    <w:rsid w:val="00EE00CC"/>
    <w:rsid w:val="00EE0265"/>
    <w:rsid w:val="00EE167C"/>
    <w:rsid w:val="00EE337D"/>
    <w:rsid w:val="00EE36D2"/>
    <w:rsid w:val="00EE3AA1"/>
    <w:rsid w:val="00EE3F47"/>
    <w:rsid w:val="00EE5587"/>
    <w:rsid w:val="00EE5BBF"/>
    <w:rsid w:val="00EE5E60"/>
    <w:rsid w:val="00EE5FE5"/>
    <w:rsid w:val="00EE6DE0"/>
    <w:rsid w:val="00EF0BC3"/>
    <w:rsid w:val="00EF11D1"/>
    <w:rsid w:val="00EF160E"/>
    <w:rsid w:val="00EF1E7A"/>
    <w:rsid w:val="00EF1FAD"/>
    <w:rsid w:val="00EF250B"/>
    <w:rsid w:val="00EF50C6"/>
    <w:rsid w:val="00EF7E5D"/>
    <w:rsid w:val="00F00892"/>
    <w:rsid w:val="00F0116E"/>
    <w:rsid w:val="00F011DA"/>
    <w:rsid w:val="00F01803"/>
    <w:rsid w:val="00F01E2A"/>
    <w:rsid w:val="00F0264B"/>
    <w:rsid w:val="00F02EA1"/>
    <w:rsid w:val="00F03002"/>
    <w:rsid w:val="00F038C2"/>
    <w:rsid w:val="00F048A8"/>
    <w:rsid w:val="00F053BB"/>
    <w:rsid w:val="00F0592A"/>
    <w:rsid w:val="00F05B52"/>
    <w:rsid w:val="00F0624E"/>
    <w:rsid w:val="00F064CC"/>
    <w:rsid w:val="00F066F7"/>
    <w:rsid w:val="00F06FE5"/>
    <w:rsid w:val="00F072D5"/>
    <w:rsid w:val="00F077E4"/>
    <w:rsid w:val="00F07CF5"/>
    <w:rsid w:val="00F10D42"/>
    <w:rsid w:val="00F11434"/>
    <w:rsid w:val="00F11C3F"/>
    <w:rsid w:val="00F11F5C"/>
    <w:rsid w:val="00F14E76"/>
    <w:rsid w:val="00F16158"/>
    <w:rsid w:val="00F16187"/>
    <w:rsid w:val="00F17B92"/>
    <w:rsid w:val="00F20004"/>
    <w:rsid w:val="00F210E3"/>
    <w:rsid w:val="00F216AD"/>
    <w:rsid w:val="00F21F51"/>
    <w:rsid w:val="00F2200B"/>
    <w:rsid w:val="00F22E4C"/>
    <w:rsid w:val="00F22F5F"/>
    <w:rsid w:val="00F23957"/>
    <w:rsid w:val="00F23B4F"/>
    <w:rsid w:val="00F25116"/>
    <w:rsid w:val="00F25381"/>
    <w:rsid w:val="00F256C0"/>
    <w:rsid w:val="00F25918"/>
    <w:rsid w:val="00F25B2A"/>
    <w:rsid w:val="00F2615E"/>
    <w:rsid w:val="00F2622F"/>
    <w:rsid w:val="00F26625"/>
    <w:rsid w:val="00F2675F"/>
    <w:rsid w:val="00F267C6"/>
    <w:rsid w:val="00F27742"/>
    <w:rsid w:val="00F27CFB"/>
    <w:rsid w:val="00F316B0"/>
    <w:rsid w:val="00F35B1C"/>
    <w:rsid w:val="00F36406"/>
    <w:rsid w:val="00F37255"/>
    <w:rsid w:val="00F37E19"/>
    <w:rsid w:val="00F37E66"/>
    <w:rsid w:val="00F40748"/>
    <w:rsid w:val="00F40912"/>
    <w:rsid w:val="00F4091F"/>
    <w:rsid w:val="00F40B9B"/>
    <w:rsid w:val="00F41396"/>
    <w:rsid w:val="00F429B6"/>
    <w:rsid w:val="00F4303E"/>
    <w:rsid w:val="00F472D7"/>
    <w:rsid w:val="00F5078A"/>
    <w:rsid w:val="00F50B0E"/>
    <w:rsid w:val="00F522E6"/>
    <w:rsid w:val="00F5284F"/>
    <w:rsid w:val="00F53091"/>
    <w:rsid w:val="00F53711"/>
    <w:rsid w:val="00F5426A"/>
    <w:rsid w:val="00F54F33"/>
    <w:rsid w:val="00F55ECE"/>
    <w:rsid w:val="00F562FD"/>
    <w:rsid w:val="00F56706"/>
    <w:rsid w:val="00F5794B"/>
    <w:rsid w:val="00F57C22"/>
    <w:rsid w:val="00F6031D"/>
    <w:rsid w:val="00F607EC"/>
    <w:rsid w:val="00F60CC9"/>
    <w:rsid w:val="00F6100C"/>
    <w:rsid w:val="00F61C85"/>
    <w:rsid w:val="00F6282F"/>
    <w:rsid w:val="00F635EB"/>
    <w:rsid w:val="00F63CB4"/>
    <w:rsid w:val="00F6407A"/>
    <w:rsid w:val="00F64173"/>
    <w:rsid w:val="00F643B2"/>
    <w:rsid w:val="00F64D56"/>
    <w:rsid w:val="00F663F8"/>
    <w:rsid w:val="00F706B7"/>
    <w:rsid w:val="00F70A4E"/>
    <w:rsid w:val="00F70F0D"/>
    <w:rsid w:val="00F74A8D"/>
    <w:rsid w:val="00F7607B"/>
    <w:rsid w:val="00F767D3"/>
    <w:rsid w:val="00F76B5A"/>
    <w:rsid w:val="00F7704E"/>
    <w:rsid w:val="00F774B8"/>
    <w:rsid w:val="00F7768C"/>
    <w:rsid w:val="00F77D42"/>
    <w:rsid w:val="00F77F1D"/>
    <w:rsid w:val="00F800BE"/>
    <w:rsid w:val="00F80AEE"/>
    <w:rsid w:val="00F81504"/>
    <w:rsid w:val="00F81A8A"/>
    <w:rsid w:val="00F82CD8"/>
    <w:rsid w:val="00F83A02"/>
    <w:rsid w:val="00F83BA1"/>
    <w:rsid w:val="00F84898"/>
    <w:rsid w:val="00F84EB7"/>
    <w:rsid w:val="00F85719"/>
    <w:rsid w:val="00F85BAE"/>
    <w:rsid w:val="00F85D5F"/>
    <w:rsid w:val="00F862F6"/>
    <w:rsid w:val="00F86A86"/>
    <w:rsid w:val="00F86E37"/>
    <w:rsid w:val="00F87553"/>
    <w:rsid w:val="00F90B04"/>
    <w:rsid w:val="00F90D48"/>
    <w:rsid w:val="00F90D7B"/>
    <w:rsid w:val="00F91627"/>
    <w:rsid w:val="00F91939"/>
    <w:rsid w:val="00F924C7"/>
    <w:rsid w:val="00F949D2"/>
    <w:rsid w:val="00F95DF0"/>
    <w:rsid w:val="00F9605E"/>
    <w:rsid w:val="00F960E3"/>
    <w:rsid w:val="00F9748C"/>
    <w:rsid w:val="00F9764F"/>
    <w:rsid w:val="00F97889"/>
    <w:rsid w:val="00FA094D"/>
    <w:rsid w:val="00FA0CA4"/>
    <w:rsid w:val="00FA0DEA"/>
    <w:rsid w:val="00FA1496"/>
    <w:rsid w:val="00FA254E"/>
    <w:rsid w:val="00FA31BF"/>
    <w:rsid w:val="00FA37B5"/>
    <w:rsid w:val="00FA3872"/>
    <w:rsid w:val="00FA403D"/>
    <w:rsid w:val="00FA4791"/>
    <w:rsid w:val="00FA74C3"/>
    <w:rsid w:val="00FB1158"/>
    <w:rsid w:val="00FB14A4"/>
    <w:rsid w:val="00FB27C0"/>
    <w:rsid w:val="00FB2C6A"/>
    <w:rsid w:val="00FB2CC0"/>
    <w:rsid w:val="00FB319B"/>
    <w:rsid w:val="00FB3579"/>
    <w:rsid w:val="00FB383C"/>
    <w:rsid w:val="00FB5035"/>
    <w:rsid w:val="00FB6800"/>
    <w:rsid w:val="00FB6F34"/>
    <w:rsid w:val="00FB7615"/>
    <w:rsid w:val="00FB7A79"/>
    <w:rsid w:val="00FB7A7C"/>
    <w:rsid w:val="00FC04AD"/>
    <w:rsid w:val="00FC090A"/>
    <w:rsid w:val="00FC1122"/>
    <w:rsid w:val="00FC1148"/>
    <w:rsid w:val="00FC24B7"/>
    <w:rsid w:val="00FC32C8"/>
    <w:rsid w:val="00FC37AB"/>
    <w:rsid w:val="00FC4088"/>
    <w:rsid w:val="00FC4F9F"/>
    <w:rsid w:val="00FC5A53"/>
    <w:rsid w:val="00FC6057"/>
    <w:rsid w:val="00FC793C"/>
    <w:rsid w:val="00FC797B"/>
    <w:rsid w:val="00FD0E27"/>
    <w:rsid w:val="00FD1EE8"/>
    <w:rsid w:val="00FD2408"/>
    <w:rsid w:val="00FD27F3"/>
    <w:rsid w:val="00FD2B19"/>
    <w:rsid w:val="00FD2DC6"/>
    <w:rsid w:val="00FD36BC"/>
    <w:rsid w:val="00FD4636"/>
    <w:rsid w:val="00FD5175"/>
    <w:rsid w:val="00FD5562"/>
    <w:rsid w:val="00FD6525"/>
    <w:rsid w:val="00FD6690"/>
    <w:rsid w:val="00FD6BAD"/>
    <w:rsid w:val="00FD737A"/>
    <w:rsid w:val="00FD7C2B"/>
    <w:rsid w:val="00FE0211"/>
    <w:rsid w:val="00FE0244"/>
    <w:rsid w:val="00FE0490"/>
    <w:rsid w:val="00FE0CDB"/>
    <w:rsid w:val="00FE0D71"/>
    <w:rsid w:val="00FE1DEB"/>
    <w:rsid w:val="00FE3731"/>
    <w:rsid w:val="00FE49E2"/>
    <w:rsid w:val="00FE50B9"/>
    <w:rsid w:val="00FE60EC"/>
    <w:rsid w:val="00FE6B97"/>
    <w:rsid w:val="00FE74C9"/>
    <w:rsid w:val="00FE7998"/>
    <w:rsid w:val="00FF0396"/>
    <w:rsid w:val="00FF1463"/>
    <w:rsid w:val="00FF14A3"/>
    <w:rsid w:val="00FF190C"/>
    <w:rsid w:val="00FF1B4A"/>
    <w:rsid w:val="00FF23A0"/>
    <w:rsid w:val="00FF41E3"/>
    <w:rsid w:val="00FF6322"/>
    <w:rsid w:val="00FF682B"/>
    <w:rsid w:val="00FF7090"/>
    <w:rsid w:val="00FF761F"/>
    <w:rsid w:val="00FF78D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2F28365"/>
  <w15:docId w15:val="{1883F3A1-AEB4-4E4D-9C3B-033C4CD0A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84F"/>
    <w:rPr>
      <w:rFonts w:ascii="Times New Roman" w:eastAsia="Times New Roman" w:hAnsi="Times New Roman"/>
      <w:lang w:val="es-ES" w:eastAsia="es-ES"/>
    </w:rPr>
  </w:style>
  <w:style w:type="paragraph" w:styleId="Ttulo1">
    <w:name w:val="heading 1"/>
    <w:basedOn w:val="Normal"/>
    <w:next w:val="Normal"/>
    <w:link w:val="Ttulo1Car"/>
    <w:uiPriority w:val="9"/>
    <w:qFormat/>
    <w:rsid w:val="00EA675C"/>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
    <w:unhideWhenUsed/>
    <w:qFormat/>
    <w:rsid w:val="00A94333"/>
    <w:pPr>
      <w:keepNext/>
      <w:keepLines/>
      <w:spacing w:before="200" w:line="276" w:lineRule="auto"/>
      <w:outlineLvl w:val="1"/>
    </w:pPr>
    <w:rPr>
      <w:rFonts w:ascii="Cambria" w:hAnsi="Cambria"/>
      <w:b/>
      <w:bCs/>
      <w:color w:val="4F81BD"/>
      <w:sz w:val="26"/>
      <w:szCs w:val="26"/>
      <w:lang w:val="es-CO" w:eastAsia="en-US"/>
    </w:rPr>
  </w:style>
  <w:style w:type="paragraph" w:styleId="Ttulo3">
    <w:name w:val="heading 3"/>
    <w:basedOn w:val="Ttulo2"/>
    <w:next w:val="Normal"/>
    <w:link w:val="Ttulo3Car"/>
    <w:uiPriority w:val="9"/>
    <w:qFormat/>
    <w:rsid w:val="00645120"/>
    <w:pPr>
      <w:keepLines w:val="0"/>
      <w:numPr>
        <w:ilvl w:val="2"/>
        <w:numId w:val="7"/>
      </w:numPr>
      <w:autoSpaceDE w:val="0"/>
      <w:autoSpaceDN w:val="0"/>
      <w:adjustRightInd w:val="0"/>
      <w:spacing w:before="0" w:line="240" w:lineRule="auto"/>
      <w:jc w:val="both"/>
      <w:outlineLvl w:val="2"/>
    </w:pPr>
    <w:rPr>
      <w:rFonts w:ascii="Arial" w:hAnsi="Arial" w:cs="Arial"/>
      <w:color w:val="auto"/>
      <w:sz w:val="22"/>
      <w:szCs w:val="22"/>
    </w:rPr>
  </w:style>
  <w:style w:type="paragraph" w:styleId="Ttulo4">
    <w:name w:val="heading 4"/>
    <w:basedOn w:val="Ttulo5"/>
    <w:next w:val="Normal"/>
    <w:link w:val="Ttulo4Car"/>
    <w:uiPriority w:val="9"/>
    <w:unhideWhenUsed/>
    <w:qFormat/>
    <w:rsid w:val="00B6564A"/>
    <w:pPr>
      <w:outlineLvl w:val="3"/>
    </w:pPr>
    <w:rPr>
      <w:b/>
      <w:bCs/>
      <w:i/>
      <w:iCs/>
      <w:color w:val="4F81BD" w:themeColor="accent1"/>
    </w:rPr>
  </w:style>
  <w:style w:type="paragraph" w:styleId="Ttulo5">
    <w:name w:val="heading 5"/>
    <w:basedOn w:val="Normal"/>
    <w:next w:val="Normal"/>
    <w:link w:val="Ttulo5Car"/>
    <w:uiPriority w:val="9"/>
    <w:semiHidden/>
    <w:unhideWhenUsed/>
    <w:qFormat/>
    <w:rsid w:val="00B6564A"/>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Linea 1"/>
    <w:basedOn w:val="Normal"/>
    <w:link w:val="EncabezadoCar"/>
    <w:uiPriority w:val="99"/>
    <w:unhideWhenUsed/>
    <w:rsid w:val="00755D40"/>
    <w:pPr>
      <w:tabs>
        <w:tab w:val="center" w:pos="4419"/>
        <w:tab w:val="right" w:pos="8838"/>
      </w:tabs>
    </w:pPr>
    <w:rPr>
      <w:rFonts w:ascii="Calibri" w:eastAsia="Calibri" w:hAnsi="Calibri"/>
      <w:sz w:val="22"/>
      <w:szCs w:val="22"/>
      <w:lang w:val="es-CO" w:eastAsia="en-US"/>
    </w:rPr>
  </w:style>
  <w:style w:type="character" w:customStyle="1" w:styleId="EncabezadoCar">
    <w:name w:val="Encabezado Car"/>
    <w:aliases w:val="Encabezado Linea 1 Car"/>
    <w:basedOn w:val="Fuentedeprrafopredeter"/>
    <w:link w:val="Encabezado"/>
    <w:uiPriority w:val="99"/>
    <w:rsid w:val="00755D40"/>
  </w:style>
  <w:style w:type="paragraph" w:styleId="Piedepgina">
    <w:name w:val="footer"/>
    <w:basedOn w:val="Normal"/>
    <w:link w:val="PiedepginaCar"/>
    <w:uiPriority w:val="99"/>
    <w:unhideWhenUsed/>
    <w:rsid w:val="00755D40"/>
    <w:pPr>
      <w:tabs>
        <w:tab w:val="center" w:pos="4419"/>
        <w:tab w:val="right" w:pos="8838"/>
      </w:tabs>
    </w:pPr>
  </w:style>
  <w:style w:type="character" w:customStyle="1" w:styleId="PiedepginaCar">
    <w:name w:val="Pie de página Car"/>
    <w:basedOn w:val="Fuentedeprrafopredeter"/>
    <w:link w:val="Piedepgina"/>
    <w:uiPriority w:val="99"/>
    <w:rsid w:val="00755D40"/>
  </w:style>
  <w:style w:type="paragraph" w:styleId="Textodeglobo">
    <w:name w:val="Balloon Text"/>
    <w:basedOn w:val="Normal"/>
    <w:link w:val="TextodegloboCar"/>
    <w:uiPriority w:val="99"/>
    <w:semiHidden/>
    <w:unhideWhenUsed/>
    <w:rsid w:val="00755D40"/>
    <w:rPr>
      <w:rFonts w:ascii="Tahoma" w:eastAsia="Calibri" w:hAnsi="Tahoma" w:cs="Tahoma"/>
      <w:sz w:val="16"/>
      <w:szCs w:val="16"/>
      <w:lang w:val="es-CO" w:eastAsia="en-US"/>
    </w:rPr>
  </w:style>
  <w:style w:type="character" w:customStyle="1" w:styleId="TextodegloboCar">
    <w:name w:val="Texto de globo Car"/>
    <w:link w:val="Textodeglobo"/>
    <w:uiPriority w:val="99"/>
    <w:semiHidden/>
    <w:rsid w:val="00755D40"/>
    <w:rPr>
      <w:rFonts w:ascii="Tahoma" w:hAnsi="Tahoma" w:cs="Tahoma"/>
      <w:sz w:val="16"/>
      <w:szCs w:val="16"/>
    </w:rPr>
  </w:style>
  <w:style w:type="table" w:styleId="Tablaconcuadrcula">
    <w:name w:val="Table Grid"/>
    <w:basedOn w:val="Tablanormal"/>
    <w:uiPriority w:val="39"/>
    <w:rsid w:val="00205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uiPriority w:val="9"/>
    <w:rsid w:val="00A94333"/>
    <w:rPr>
      <w:rFonts w:ascii="Cambria" w:eastAsia="Times New Roman" w:hAnsi="Cambria" w:cs="Times New Roman"/>
      <w:b/>
      <w:bCs/>
      <w:color w:val="4F81BD"/>
      <w:sz w:val="26"/>
      <w:szCs w:val="26"/>
    </w:rPr>
  </w:style>
  <w:style w:type="character" w:styleId="Textodelmarcadordeposicin">
    <w:name w:val="Placeholder Text"/>
    <w:uiPriority w:val="99"/>
    <w:semiHidden/>
    <w:rsid w:val="00A94333"/>
    <w:rPr>
      <w:color w:val="808080"/>
    </w:rPr>
  </w:style>
  <w:style w:type="character" w:customStyle="1" w:styleId="codigobarras">
    <w:name w:val="codigo barras"/>
    <w:rsid w:val="00F5284F"/>
    <w:rPr>
      <w:rFonts w:ascii="Code3of9" w:hAnsi="Code3of9"/>
      <w:b w:val="0"/>
    </w:rPr>
  </w:style>
  <w:style w:type="paragraph" w:styleId="NormalWeb">
    <w:name w:val="Normal (Web)"/>
    <w:basedOn w:val="Normal"/>
    <w:uiPriority w:val="99"/>
    <w:semiHidden/>
    <w:unhideWhenUsed/>
    <w:rsid w:val="00BA5432"/>
    <w:pPr>
      <w:spacing w:before="100" w:beforeAutospacing="1" w:after="100" w:afterAutospacing="1"/>
    </w:pPr>
    <w:rPr>
      <w:lang w:val="es-CO" w:eastAsia="es-CO"/>
    </w:rPr>
  </w:style>
  <w:style w:type="character" w:styleId="Textoennegrita">
    <w:name w:val="Strong"/>
    <w:uiPriority w:val="22"/>
    <w:qFormat/>
    <w:rsid w:val="00BA5432"/>
    <w:rPr>
      <w:b/>
      <w:bCs/>
    </w:rPr>
  </w:style>
  <w:style w:type="paragraph" w:styleId="Prrafodelista">
    <w:name w:val="List Paragraph"/>
    <w:aliases w:val="Bolita,BOLADEF,BOLA,Guión,Titulo 8,Párrafo de lista4,Párrafo de lista5,Párrafo de lista21,Párrafo de lista1,MIBEX B,TITULO 2,Fluvial1"/>
    <w:basedOn w:val="Normal"/>
    <w:link w:val="PrrafodelistaCar"/>
    <w:uiPriority w:val="34"/>
    <w:qFormat/>
    <w:rsid w:val="00BA5432"/>
    <w:pPr>
      <w:ind w:left="720"/>
      <w:contextualSpacing/>
    </w:pPr>
  </w:style>
  <w:style w:type="character" w:styleId="Hipervnculo">
    <w:name w:val="Hyperlink"/>
    <w:uiPriority w:val="99"/>
    <w:unhideWhenUsed/>
    <w:rsid w:val="006C6A10"/>
    <w:rPr>
      <w:color w:val="0000FF"/>
      <w:u w:val="single"/>
    </w:rPr>
  </w:style>
  <w:style w:type="character" w:customStyle="1" w:styleId="Ttulo1Car">
    <w:name w:val="Título 1 Car"/>
    <w:link w:val="Ttulo1"/>
    <w:uiPriority w:val="9"/>
    <w:rsid w:val="00EA675C"/>
    <w:rPr>
      <w:rFonts w:ascii="Cambria" w:eastAsia="Times New Roman" w:hAnsi="Cambria" w:cs="Times New Roman"/>
      <w:b/>
      <w:bCs/>
      <w:kern w:val="32"/>
      <w:sz w:val="32"/>
      <w:szCs w:val="32"/>
      <w:lang w:val="es-ES" w:eastAsia="es-ES"/>
    </w:rPr>
  </w:style>
  <w:style w:type="character" w:customStyle="1" w:styleId="Ttulo3Car">
    <w:name w:val="Título 3 Car"/>
    <w:link w:val="Ttulo3"/>
    <w:uiPriority w:val="9"/>
    <w:rsid w:val="00645120"/>
    <w:rPr>
      <w:rFonts w:ascii="Arial" w:eastAsia="Times New Roman" w:hAnsi="Arial" w:cs="Arial"/>
      <w:b/>
      <w:bCs/>
      <w:sz w:val="22"/>
      <w:szCs w:val="22"/>
      <w:lang w:eastAsia="en-US"/>
    </w:rPr>
  </w:style>
  <w:style w:type="character" w:styleId="Nmerodelnea">
    <w:name w:val="line number"/>
    <w:uiPriority w:val="99"/>
    <w:rsid w:val="00EA675C"/>
    <w:rPr>
      <w:rFonts w:cs="Times New Roman"/>
    </w:rPr>
  </w:style>
  <w:style w:type="paragraph" w:customStyle="1" w:styleId="Default">
    <w:name w:val="Default"/>
    <w:rsid w:val="00EA675C"/>
    <w:pPr>
      <w:autoSpaceDE w:val="0"/>
      <w:autoSpaceDN w:val="0"/>
      <w:adjustRightInd w:val="0"/>
    </w:pPr>
    <w:rPr>
      <w:rFonts w:ascii="Times New Roman" w:eastAsia="Times New Roman" w:hAnsi="Times New Roman"/>
      <w:color w:val="000000"/>
      <w:lang w:val="es-ES" w:eastAsia="es-ES"/>
    </w:rPr>
  </w:style>
  <w:style w:type="character" w:styleId="Refdecomentario">
    <w:name w:val="annotation reference"/>
    <w:uiPriority w:val="99"/>
    <w:semiHidden/>
    <w:rsid w:val="00EA675C"/>
    <w:rPr>
      <w:rFonts w:cs="Times New Roman"/>
      <w:sz w:val="16"/>
      <w:szCs w:val="16"/>
    </w:rPr>
  </w:style>
  <w:style w:type="paragraph" w:styleId="Textocomentario">
    <w:name w:val="annotation text"/>
    <w:basedOn w:val="Normal"/>
    <w:link w:val="TextocomentarioCar"/>
    <w:uiPriority w:val="99"/>
    <w:semiHidden/>
    <w:rsid w:val="00EA675C"/>
    <w:rPr>
      <w:sz w:val="20"/>
      <w:szCs w:val="20"/>
    </w:rPr>
  </w:style>
  <w:style w:type="character" w:customStyle="1" w:styleId="TextocomentarioCar">
    <w:name w:val="Texto comentario Car"/>
    <w:link w:val="Textocomentario"/>
    <w:uiPriority w:val="99"/>
    <w:semiHidden/>
    <w:rsid w:val="00EA675C"/>
    <w:rPr>
      <w:rFonts w:ascii="Times New Roman" w:eastAsia="Times New Roman" w:hAnsi="Times New Roman"/>
      <w:lang w:val="es-ES" w:eastAsia="es-ES"/>
    </w:rPr>
  </w:style>
  <w:style w:type="paragraph" w:styleId="Textonotapie">
    <w:name w:val="footnote text"/>
    <w:basedOn w:val="Normal"/>
    <w:link w:val="TextonotapieCar"/>
    <w:uiPriority w:val="99"/>
    <w:semiHidden/>
    <w:rsid w:val="00EA675C"/>
    <w:rPr>
      <w:sz w:val="20"/>
      <w:szCs w:val="20"/>
    </w:rPr>
  </w:style>
  <w:style w:type="character" w:customStyle="1" w:styleId="TextonotapieCar">
    <w:name w:val="Texto nota pie Car"/>
    <w:link w:val="Textonotapie"/>
    <w:uiPriority w:val="99"/>
    <w:semiHidden/>
    <w:rsid w:val="00EA675C"/>
    <w:rPr>
      <w:rFonts w:ascii="Times New Roman" w:eastAsia="Times New Roman" w:hAnsi="Times New Roman"/>
      <w:lang w:val="es-ES" w:eastAsia="es-ES"/>
    </w:rPr>
  </w:style>
  <w:style w:type="character" w:styleId="Refdenotaalpie">
    <w:name w:val="footnote reference"/>
    <w:uiPriority w:val="99"/>
    <w:semiHidden/>
    <w:rsid w:val="00EA675C"/>
    <w:rPr>
      <w:rFonts w:cs="Times New Roman"/>
      <w:vertAlign w:val="superscript"/>
    </w:rPr>
  </w:style>
  <w:style w:type="paragraph" w:styleId="Ttulo">
    <w:name w:val="Title"/>
    <w:basedOn w:val="Normal"/>
    <w:link w:val="TtuloCar"/>
    <w:uiPriority w:val="10"/>
    <w:qFormat/>
    <w:rsid w:val="00EA675C"/>
    <w:pPr>
      <w:spacing w:before="240" w:after="60"/>
      <w:jc w:val="center"/>
      <w:outlineLvl w:val="0"/>
    </w:pPr>
    <w:rPr>
      <w:rFonts w:ascii="Arial" w:hAnsi="Arial" w:cs="Arial"/>
      <w:b/>
      <w:bCs/>
      <w:kern w:val="28"/>
      <w:sz w:val="28"/>
      <w:szCs w:val="32"/>
    </w:rPr>
  </w:style>
  <w:style w:type="character" w:customStyle="1" w:styleId="TtuloCar">
    <w:name w:val="Título Car"/>
    <w:link w:val="Ttulo"/>
    <w:uiPriority w:val="10"/>
    <w:rsid w:val="00EA675C"/>
    <w:rPr>
      <w:rFonts w:ascii="Arial" w:eastAsia="Times New Roman" w:hAnsi="Arial" w:cs="Arial"/>
      <w:b/>
      <w:bCs/>
      <w:kern w:val="28"/>
      <w:sz w:val="28"/>
      <w:szCs w:val="32"/>
      <w:lang w:val="es-ES" w:eastAsia="es-ES"/>
    </w:rPr>
  </w:style>
  <w:style w:type="paragraph" w:styleId="Textoindependiente">
    <w:name w:val="Body Text"/>
    <w:basedOn w:val="Normal"/>
    <w:link w:val="TextoindependienteCar"/>
    <w:uiPriority w:val="99"/>
    <w:rsid w:val="00EA675C"/>
    <w:pPr>
      <w:spacing w:before="100" w:beforeAutospacing="1" w:after="100" w:afterAutospacing="1" w:line="360" w:lineRule="auto"/>
      <w:jc w:val="both"/>
    </w:pPr>
  </w:style>
  <w:style w:type="character" w:customStyle="1" w:styleId="TextoindependienteCar">
    <w:name w:val="Texto independiente Car"/>
    <w:link w:val="Textoindependiente"/>
    <w:uiPriority w:val="99"/>
    <w:rsid w:val="00EA675C"/>
    <w:rPr>
      <w:rFonts w:ascii="Times New Roman" w:eastAsia="Times New Roman" w:hAnsi="Times New Roman"/>
      <w:sz w:val="24"/>
      <w:szCs w:val="24"/>
      <w:lang w:val="es-ES" w:eastAsia="es-ES"/>
    </w:rPr>
  </w:style>
  <w:style w:type="paragraph" w:styleId="ndice4">
    <w:name w:val="index 4"/>
    <w:basedOn w:val="Normal"/>
    <w:next w:val="Normal"/>
    <w:autoRedefine/>
    <w:uiPriority w:val="99"/>
    <w:semiHidden/>
    <w:rsid w:val="00EA675C"/>
    <w:pPr>
      <w:ind w:left="880" w:hanging="220"/>
      <w:jc w:val="both"/>
    </w:pPr>
    <w:rPr>
      <w:sz w:val="22"/>
    </w:rPr>
  </w:style>
  <w:style w:type="paragraph" w:styleId="ndice1">
    <w:name w:val="index 1"/>
    <w:basedOn w:val="Normal"/>
    <w:next w:val="Normal"/>
    <w:autoRedefine/>
    <w:uiPriority w:val="99"/>
    <w:semiHidden/>
    <w:rsid w:val="00EA675C"/>
    <w:pPr>
      <w:ind w:left="221" w:hanging="221"/>
      <w:jc w:val="both"/>
    </w:pPr>
    <w:rPr>
      <w:b/>
      <w:caps/>
      <w:sz w:val="22"/>
    </w:rPr>
  </w:style>
  <w:style w:type="paragraph" w:styleId="ndice2">
    <w:name w:val="index 2"/>
    <w:basedOn w:val="Normal"/>
    <w:next w:val="Normal"/>
    <w:autoRedefine/>
    <w:uiPriority w:val="99"/>
    <w:semiHidden/>
    <w:rsid w:val="00EA675C"/>
    <w:pPr>
      <w:ind w:left="442" w:hanging="221"/>
      <w:jc w:val="both"/>
    </w:pPr>
    <w:rPr>
      <w:b/>
      <w:sz w:val="22"/>
    </w:rPr>
  </w:style>
  <w:style w:type="paragraph" w:styleId="ndice3">
    <w:name w:val="index 3"/>
    <w:basedOn w:val="Normal"/>
    <w:next w:val="Normal"/>
    <w:autoRedefine/>
    <w:uiPriority w:val="99"/>
    <w:semiHidden/>
    <w:rsid w:val="00EA675C"/>
    <w:pPr>
      <w:ind w:left="663" w:hanging="221"/>
      <w:jc w:val="both"/>
    </w:pPr>
    <w:rPr>
      <w:b/>
      <w:sz w:val="22"/>
    </w:rPr>
  </w:style>
  <w:style w:type="paragraph" w:styleId="ndice5">
    <w:name w:val="index 5"/>
    <w:basedOn w:val="Normal"/>
    <w:next w:val="Normal"/>
    <w:autoRedefine/>
    <w:uiPriority w:val="99"/>
    <w:semiHidden/>
    <w:rsid w:val="00EA675C"/>
    <w:pPr>
      <w:ind w:left="1100" w:hanging="220"/>
      <w:jc w:val="both"/>
    </w:pPr>
    <w:rPr>
      <w:sz w:val="22"/>
    </w:rPr>
  </w:style>
  <w:style w:type="paragraph" w:styleId="ndice6">
    <w:name w:val="index 6"/>
    <w:basedOn w:val="Normal"/>
    <w:next w:val="Normal"/>
    <w:autoRedefine/>
    <w:uiPriority w:val="99"/>
    <w:semiHidden/>
    <w:rsid w:val="00EA675C"/>
    <w:pPr>
      <w:ind w:left="1320" w:hanging="220"/>
      <w:jc w:val="both"/>
    </w:pPr>
    <w:rPr>
      <w:sz w:val="22"/>
    </w:rPr>
  </w:style>
  <w:style w:type="paragraph" w:styleId="ndice7">
    <w:name w:val="index 7"/>
    <w:basedOn w:val="Normal"/>
    <w:next w:val="Normal"/>
    <w:autoRedefine/>
    <w:uiPriority w:val="99"/>
    <w:semiHidden/>
    <w:rsid w:val="00EA675C"/>
    <w:pPr>
      <w:ind w:left="1540" w:hanging="220"/>
      <w:jc w:val="both"/>
    </w:pPr>
    <w:rPr>
      <w:sz w:val="22"/>
    </w:rPr>
  </w:style>
  <w:style w:type="paragraph" w:styleId="ndice8">
    <w:name w:val="index 8"/>
    <w:basedOn w:val="Normal"/>
    <w:next w:val="Normal"/>
    <w:autoRedefine/>
    <w:uiPriority w:val="99"/>
    <w:semiHidden/>
    <w:rsid w:val="00EA675C"/>
    <w:pPr>
      <w:ind w:left="1760" w:hanging="220"/>
      <w:jc w:val="both"/>
    </w:pPr>
    <w:rPr>
      <w:sz w:val="22"/>
    </w:rPr>
  </w:style>
  <w:style w:type="paragraph" w:styleId="ndice9">
    <w:name w:val="index 9"/>
    <w:basedOn w:val="Normal"/>
    <w:next w:val="Normal"/>
    <w:autoRedefine/>
    <w:uiPriority w:val="99"/>
    <w:semiHidden/>
    <w:rsid w:val="00EA675C"/>
    <w:pPr>
      <w:ind w:left="1980" w:hanging="220"/>
      <w:jc w:val="both"/>
    </w:pPr>
    <w:rPr>
      <w:sz w:val="22"/>
    </w:rPr>
  </w:style>
  <w:style w:type="paragraph" w:styleId="Ttulodendice">
    <w:name w:val="index heading"/>
    <w:basedOn w:val="Normal"/>
    <w:next w:val="ndice1"/>
    <w:uiPriority w:val="99"/>
    <w:semiHidden/>
    <w:rsid w:val="00EA675C"/>
    <w:pPr>
      <w:jc w:val="both"/>
    </w:pPr>
    <w:rPr>
      <w:sz w:val="22"/>
    </w:rPr>
  </w:style>
  <w:style w:type="paragraph" w:styleId="TDC1">
    <w:name w:val="toc 1"/>
    <w:basedOn w:val="Normal"/>
    <w:next w:val="Normal"/>
    <w:autoRedefine/>
    <w:uiPriority w:val="39"/>
    <w:qFormat/>
    <w:rsid w:val="00EA675C"/>
    <w:pPr>
      <w:tabs>
        <w:tab w:val="left" w:pos="426"/>
        <w:tab w:val="right" w:leader="dot" w:pos="8830"/>
      </w:tabs>
      <w:jc w:val="both"/>
    </w:pPr>
    <w:rPr>
      <w:sz w:val="22"/>
    </w:rPr>
  </w:style>
  <w:style w:type="paragraph" w:styleId="TDC2">
    <w:name w:val="toc 2"/>
    <w:basedOn w:val="Normal"/>
    <w:next w:val="Normal"/>
    <w:autoRedefine/>
    <w:uiPriority w:val="39"/>
    <w:qFormat/>
    <w:rsid w:val="00EA675C"/>
    <w:pPr>
      <w:tabs>
        <w:tab w:val="right" w:leader="dot" w:pos="8830"/>
      </w:tabs>
      <w:jc w:val="both"/>
    </w:pPr>
    <w:rPr>
      <w:sz w:val="22"/>
    </w:rPr>
  </w:style>
  <w:style w:type="paragraph" w:styleId="TDC3">
    <w:name w:val="toc 3"/>
    <w:basedOn w:val="Normal"/>
    <w:next w:val="Normal"/>
    <w:autoRedefine/>
    <w:uiPriority w:val="39"/>
    <w:qFormat/>
    <w:rsid w:val="005176B9"/>
    <w:pPr>
      <w:pBdr>
        <w:bottom w:val="single" w:sz="4" w:space="1" w:color="auto"/>
      </w:pBdr>
      <w:tabs>
        <w:tab w:val="left" w:pos="1320"/>
        <w:tab w:val="right" w:leader="dot" w:pos="8828"/>
      </w:tabs>
      <w:ind w:left="440"/>
      <w:jc w:val="both"/>
    </w:pPr>
    <w:rPr>
      <w:sz w:val="22"/>
    </w:rPr>
  </w:style>
  <w:style w:type="paragraph" w:styleId="TDC4">
    <w:name w:val="toc 4"/>
    <w:basedOn w:val="Normal"/>
    <w:next w:val="Normal"/>
    <w:autoRedefine/>
    <w:uiPriority w:val="39"/>
    <w:rsid w:val="00EA675C"/>
    <w:pPr>
      <w:ind w:left="660"/>
      <w:jc w:val="both"/>
    </w:pPr>
    <w:rPr>
      <w:sz w:val="22"/>
    </w:rPr>
  </w:style>
  <w:style w:type="paragraph" w:styleId="TDC5">
    <w:name w:val="toc 5"/>
    <w:basedOn w:val="Normal"/>
    <w:next w:val="Normal"/>
    <w:autoRedefine/>
    <w:uiPriority w:val="39"/>
    <w:rsid w:val="00EA675C"/>
    <w:pPr>
      <w:ind w:left="880"/>
      <w:jc w:val="both"/>
    </w:pPr>
    <w:rPr>
      <w:sz w:val="22"/>
    </w:rPr>
  </w:style>
  <w:style w:type="paragraph" w:styleId="TDC6">
    <w:name w:val="toc 6"/>
    <w:basedOn w:val="Normal"/>
    <w:next w:val="Normal"/>
    <w:autoRedefine/>
    <w:uiPriority w:val="39"/>
    <w:rsid w:val="00EA675C"/>
    <w:pPr>
      <w:ind w:left="1100"/>
      <w:jc w:val="both"/>
    </w:pPr>
    <w:rPr>
      <w:sz w:val="22"/>
    </w:rPr>
  </w:style>
  <w:style w:type="paragraph" w:styleId="TDC7">
    <w:name w:val="toc 7"/>
    <w:basedOn w:val="Normal"/>
    <w:next w:val="Normal"/>
    <w:autoRedefine/>
    <w:uiPriority w:val="39"/>
    <w:rsid w:val="00EA675C"/>
    <w:pPr>
      <w:ind w:left="1320"/>
      <w:jc w:val="both"/>
    </w:pPr>
    <w:rPr>
      <w:sz w:val="22"/>
    </w:rPr>
  </w:style>
  <w:style w:type="paragraph" w:styleId="TDC8">
    <w:name w:val="toc 8"/>
    <w:basedOn w:val="Normal"/>
    <w:next w:val="Normal"/>
    <w:autoRedefine/>
    <w:uiPriority w:val="39"/>
    <w:rsid w:val="00EA675C"/>
    <w:pPr>
      <w:ind w:left="1540"/>
      <w:jc w:val="both"/>
    </w:pPr>
    <w:rPr>
      <w:sz w:val="22"/>
    </w:rPr>
  </w:style>
  <w:style w:type="paragraph" w:styleId="TDC9">
    <w:name w:val="toc 9"/>
    <w:basedOn w:val="Normal"/>
    <w:next w:val="Normal"/>
    <w:autoRedefine/>
    <w:uiPriority w:val="39"/>
    <w:rsid w:val="00EA675C"/>
    <w:pPr>
      <w:ind w:left="1760"/>
      <w:jc w:val="both"/>
    </w:pPr>
    <w:rPr>
      <w:sz w:val="22"/>
    </w:rPr>
  </w:style>
  <w:style w:type="character" w:styleId="Nmerodepgina">
    <w:name w:val="page number"/>
    <w:uiPriority w:val="99"/>
    <w:rsid w:val="00EA675C"/>
    <w:rPr>
      <w:rFonts w:cs="Times New Roman"/>
    </w:rPr>
  </w:style>
  <w:style w:type="paragraph" w:styleId="Textoindependiente2">
    <w:name w:val="Body Text 2"/>
    <w:basedOn w:val="Normal"/>
    <w:link w:val="Textoindependiente2Car"/>
    <w:uiPriority w:val="99"/>
    <w:rsid w:val="00EA675C"/>
    <w:pPr>
      <w:spacing w:after="120" w:line="480" w:lineRule="auto"/>
      <w:jc w:val="both"/>
    </w:pPr>
    <w:rPr>
      <w:sz w:val="22"/>
    </w:rPr>
  </w:style>
  <w:style w:type="character" w:customStyle="1" w:styleId="Textoindependiente2Car">
    <w:name w:val="Texto independiente 2 Car"/>
    <w:link w:val="Textoindependiente2"/>
    <w:uiPriority w:val="99"/>
    <w:rsid w:val="00EA675C"/>
    <w:rPr>
      <w:rFonts w:ascii="Times New Roman" w:eastAsia="Times New Roman" w:hAnsi="Times New Roman"/>
      <w:sz w:val="22"/>
      <w:szCs w:val="24"/>
      <w:lang w:val="es-ES" w:eastAsia="es-ES"/>
    </w:rPr>
  </w:style>
  <w:style w:type="paragraph" w:customStyle="1" w:styleId="Citas">
    <w:name w:val="Citas"/>
    <w:basedOn w:val="Normal"/>
    <w:rsid w:val="00EA675C"/>
    <w:pPr>
      <w:ind w:left="708" w:right="618"/>
      <w:jc w:val="both"/>
    </w:pPr>
    <w:rPr>
      <w:rFonts w:ascii="Bookman Old Style" w:hAnsi="Bookman Old Style" w:cs="Arial"/>
      <w:i/>
      <w:iCs/>
      <w:szCs w:val="20"/>
    </w:rPr>
  </w:style>
  <w:style w:type="paragraph" w:styleId="Sangra2detindependiente">
    <w:name w:val="Body Text Indent 2"/>
    <w:basedOn w:val="Normal"/>
    <w:link w:val="Sangra2detindependienteCar"/>
    <w:uiPriority w:val="99"/>
    <w:rsid w:val="00EA675C"/>
    <w:pPr>
      <w:spacing w:after="120" w:line="480" w:lineRule="auto"/>
      <w:ind w:left="283"/>
      <w:jc w:val="both"/>
    </w:pPr>
    <w:rPr>
      <w:sz w:val="22"/>
    </w:rPr>
  </w:style>
  <w:style w:type="character" w:customStyle="1" w:styleId="Sangra2detindependienteCar">
    <w:name w:val="Sangría 2 de t. independiente Car"/>
    <w:link w:val="Sangra2detindependiente"/>
    <w:uiPriority w:val="99"/>
    <w:rsid w:val="00EA675C"/>
    <w:rPr>
      <w:rFonts w:ascii="Times New Roman" w:eastAsia="Times New Roman" w:hAnsi="Times New Roman"/>
      <w:sz w:val="22"/>
      <w:szCs w:val="24"/>
      <w:lang w:val="es-ES" w:eastAsia="es-ES"/>
    </w:rPr>
  </w:style>
  <w:style w:type="paragraph" w:styleId="Asuntodelcomentario">
    <w:name w:val="annotation subject"/>
    <w:basedOn w:val="Textocomentario"/>
    <w:next w:val="Textocomentario"/>
    <w:link w:val="AsuntodelcomentarioCar"/>
    <w:uiPriority w:val="99"/>
    <w:semiHidden/>
    <w:rsid w:val="00EA675C"/>
    <w:pPr>
      <w:jc w:val="both"/>
    </w:pPr>
    <w:rPr>
      <w:b/>
      <w:bCs/>
    </w:rPr>
  </w:style>
  <w:style w:type="character" w:customStyle="1" w:styleId="AsuntodelcomentarioCar">
    <w:name w:val="Asunto del comentario Car"/>
    <w:link w:val="Asuntodelcomentario"/>
    <w:uiPriority w:val="99"/>
    <w:semiHidden/>
    <w:rsid w:val="00EA675C"/>
    <w:rPr>
      <w:rFonts w:ascii="Times New Roman" w:eastAsia="Times New Roman" w:hAnsi="Times New Roman"/>
      <w:b/>
      <w:bCs/>
      <w:lang w:val="es-ES" w:eastAsia="es-ES"/>
    </w:rPr>
  </w:style>
  <w:style w:type="paragraph" w:customStyle="1" w:styleId="CarCar">
    <w:name w:val="Car Car"/>
    <w:basedOn w:val="Normal"/>
    <w:rsid w:val="00EA675C"/>
    <w:pPr>
      <w:spacing w:after="160" w:line="240" w:lineRule="exact"/>
    </w:pPr>
    <w:rPr>
      <w:rFonts w:ascii="Verdana" w:hAnsi="Verdana"/>
      <w:sz w:val="20"/>
      <w:lang w:val="en-US" w:eastAsia="en-US"/>
    </w:rPr>
  </w:style>
  <w:style w:type="paragraph" w:customStyle="1" w:styleId="CarCar1">
    <w:name w:val="Car Car1"/>
    <w:basedOn w:val="Normal"/>
    <w:rsid w:val="00EA675C"/>
    <w:pPr>
      <w:spacing w:after="160" w:line="240" w:lineRule="exact"/>
    </w:pPr>
    <w:rPr>
      <w:rFonts w:ascii="Verdana" w:hAnsi="Verdana"/>
      <w:sz w:val="20"/>
      <w:lang w:val="en-US" w:eastAsia="en-US"/>
    </w:rPr>
  </w:style>
  <w:style w:type="paragraph" w:customStyle="1" w:styleId="Revisin1">
    <w:name w:val="Revisión1"/>
    <w:hidden/>
    <w:uiPriority w:val="99"/>
    <w:semiHidden/>
    <w:rsid w:val="00EA675C"/>
    <w:rPr>
      <w:rFonts w:ascii="Times New Roman" w:eastAsia="Times New Roman" w:hAnsi="Times New Roman"/>
      <w:sz w:val="22"/>
      <w:lang w:val="es-ES" w:eastAsia="es-ES"/>
    </w:rPr>
  </w:style>
  <w:style w:type="paragraph" w:customStyle="1" w:styleId="ecmsonormal">
    <w:name w:val="ec_msonormal"/>
    <w:basedOn w:val="Normal"/>
    <w:rsid w:val="00EA675C"/>
    <w:pPr>
      <w:shd w:val="clear" w:color="auto" w:fill="FFFFFF"/>
      <w:spacing w:before="13" w:after="324"/>
    </w:pPr>
    <w:rPr>
      <w:rFonts w:ascii="Tahoma" w:hAnsi="Tahoma" w:cs="Tahoma"/>
      <w:sz w:val="20"/>
      <w:szCs w:val="20"/>
    </w:rPr>
  </w:style>
  <w:style w:type="paragraph" w:styleId="TtuloTDC">
    <w:name w:val="TOC Heading"/>
    <w:basedOn w:val="Ttulo1"/>
    <w:next w:val="Normal"/>
    <w:uiPriority w:val="39"/>
    <w:qFormat/>
    <w:rsid w:val="00EA675C"/>
    <w:pPr>
      <w:keepLines/>
      <w:spacing w:before="480" w:after="0" w:line="276" w:lineRule="auto"/>
      <w:outlineLvl w:val="9"/>
    </w:pPr>
    <w:rPr>
      <w:color w:val="365F91"/>
      <w:kern w:val="0"/>
      <w:sz w:val="28"/>
      <w:szCs w:val="28"/>
      <w:lang w:eastAsia="en-US"/>
    </w:rPr>
  </w:style>
  <w:style w:type="numbering" w:customStyle="1" w:styleId="Estilo1">
    <w:name w:val="Estilo1"/>
    <w:rsid w:val="00EA675C"/>
    <w:pPr>
      <w:numPr>
        <w:numId w:val="11"/>
      </w:numPr>
    </w:pPr>
  </w:style>
  <w:style w:type="character" w:customStyle="1" w:styleId="HeaderChar">
    <w:name w:val="Header Char"/>
    <w:aliases w:val="Encabezado Linea 1 Char"/>
    <w:locked/>
    <w:rsid w:val="00EA675C"/>
    <w:rPr>
      <w:rFonts w:ascii="Arial" w:eastAsia="Calibri" w:hAnsi="Arial"/>
      <w:sz w:val="22"/>
      <w:szCs w:val="18"/>
      <w:lang w:val="es-ES_tradnl" w:eastAsia="es-ES_tradnl" w:bidi="ar-SA"/>
    </w:rPr>
  </w:style>
  <w:style w:type="paragraph" w:styleId="Revisin">
    <w:name w:val="Revision"/>
    <w:hidden/>
    <w:uiPriority w:val="99"/>
    <w:semiHidden/>
    <w:rsid w:val="00EA675C"/>
    <w:rPr>
      <w:rFonts w:ascii="Times New Roman" w:eastAsia="Times New Roman" w:hAnsi="Times New Roman"/>
      <w:sz w:val="22"/>
      <w:lang w:val="es-ES" w:eastAsia="es-ES"/>
    </w:rPr>
  </w:style>
  <w:style w:type="paragraph" w:styleId="Mapadeldocumento">
    <w:name w:val="Document Map"/>
    <w:basedOn w:val="Normal"/>
    <w:link w:val="MapadeldocumentoCar"/>
    <w:uiPriority w:val="99"/>
    <w:semiHidden/>
    <w:unhideWhenUsed/>
    <w:rsid w:val="00EA675C"/>
    <w:pPr>
      <w:jc w:val="both"/>
    </w:pPr>
    <w:rPr>
      <w:rFonts w:ascii="Tahoma" w:hAnsi="Tahoma" w:cs="Tahoma"/>
      <w:sz w:val="16"/>
      <w:szCs w:val="16"/>
    </w:rPr>
  </w:style>
  <w:style w:type="character" w:customStyle="1" w:styleId="MapadeldocumentoCar">
    <w:name w:val="Mapa del documento Car"/>
    <w:link w:val="Mapadeldocumento"/>
    <w:uiPriority w:val="99"/>
    <w:semiHidden/>
    <w:rsid w:val="00EA675C"/>
    <w:rPr>
      <w:rFonts w:ascii="Tahoma" w:eastAsia="Times New Roman" w:hAnsi="Tahoma" w:cs="Tahoma"/>
      <w:sz w:val="16"/>
      <w:szCs w:val="16"/>
      <w:lang w:val="es-ES" w:eastAsia="es-ES"/>
    </w:rPr>
  </w:style>
  <w:style w:type="character" w:styleId="Hipervnculovisitado">
    <w:name w:val="FollowedHyperlink"/>
    <w:basedOn w:val="Fuentedeprrafopredeter"/>
    <w:uiPriority w:val="99"/>
    <w:semiHidden/>
    <w:unhideWhenUsed/>
    <w:rsid w:val="005550A8"/>
    <w:rPr>
      <w:color w:val="800080" w:themeColor="followedHyperlink"/>
      <w:u w:val="single"/>
    </w:rPr>
  </w:style>
  <w:style w:type="paragraph" w:customStyle="1" w:styleId="Estilo8">
    <w:name w:val="Estilo8"/>
    <w:basedOn w:val="Normal"/>
    <w:qFormat/>
    <w:rsid w:val="006706F0"/>
    <w:rPr>
      <w:rFonts w:ascii="Arial" w:hAnsi="Arial" w:cs="Arial"/>
      <w:sz w:val="22"/>
      <w:szCs w:val="22"/>
      <w:lang w:val="es-ES_tradnl" w:eastAsia="es-CO"/>
    </w:rPr>
  </w:style>
  <w:style w:type="character" w:customStyle="1" w:styleId="PrrafodelistaCar">
    <w:name w:val="Párrafo de lista Car"/>
    <w:aliases w:val="Bolita Car,BOLADEF Car,BOLA Car,Guión Car,Titulo 8 Car,Párrafo de lista4 Car,Párrafo de lista5 Car,Párrafo de lista21 Car,Párrafo de lista1 Car,MIBEX B Car,TITULO 2 Car,Fluvial1 Car"/>
    <w:link w:val="Prrafodelista"/>
    <w:uiPriority w:val="34"/>
    <w:rsid w:val="0043712A"/>
    <w:rPr>
      <w:rFonts w:ascii="Times New Roman" w:eastAsia="Times New Roman" w:hAnsi="Times New Roman"/>
      <w:sz w:val="24"/>
      <w:szCs w:val="24"/>
      <w:lang w:val="es-ES" w:eastAsia="es-ES"/>
    </w:rPr>
  </w:style>
  <w:style w:type="paragraph" w:customStyle="1" w:styleId="Estilo5">
    <w:name w:val="Estilo5"/>
    <w:qFormat/>
    <w:rsid w:val="006A6104"/>
    <w:pPr>
      <w:keepNext/>
      <w:numPr>
        <w:numId w:val="17"/>
      </w:numPr>
      <w:spacing w:before="240" w:after="60"/>
      <w:jc w:val="both"/>
      <w:outlineLvl w:val="0"/>
    </w:pPr>
    <w:rPr>
      <w:rFonts w:ascii="Arial" w:hAnsi="Arial"/>
      <w:b/>
      <w:kern w:val="28"/>
      <w:sz w:val="22"/>
      <w:szCs w:val="22"/>
      <w:lang w:val="es-ES_tradnl"/>
    </w:rPr>
  </w:style>
  <w:style w:type="paragraph" w:customStyle="1" w:styleId="ARTICULOS">
    <w:name w:val="ARTICULOS"/>
    <w:basedOn w:val="Normal"/>
    <w:link w:val="ARTICULOSCar"/>
    <w:qFormat/>
    <w:rsid w:val="00F37E19"/>
    <w:pPr>
      <w:widowControl w:val="0"/>
      <w:numPr>
        <w:numId w:val="18"/>
      </w:numPr>
      <w:adjustRightInd w:val="0"/>
      <w:jc w:val="both"/>
      <w:textAlignment w:val="baseline"/>
    </w:pPr>
    <w:rPr>
      <w:rFonts w:ascii="Bookman Old Style" w:hAnsi="Bookman Old Style"/>
      <w:bCs/>
      <w:lang w:val="x-none" w:eastAsia="x-none"/>
    </w:rPr>
  </w:style>
  <w:style w:type="character" w:customStyle="1" w:styleId="ARTICULOSCar">
    <w:name w:val="ARTICULOS Car"/>
    <w:link w:val="ARTICULOS"/>
    <w:rsid w:val="00F37E19"/>
    <w:rPr>
      <w:rFonts w:ascii="Bookman Old Style" w:eastAsia="Times New Roman" w:hAnsi="Bookman Old Style"/>
      <w:bCs/>
      <w:lang w:val="x-none" w:eastAsia="x-none"/>
    </w:rPr>
  </w:style>
  <w:style w:type="paragraph" w:styleId="Sinespaciado">
    <w:name w:val="No Spacing"/>
    <w:uiPriority w:val="1"/>
    <w:qFormat/>
    <w:rsid w:val="00D55C74"/>
    <w:rPr>
      <w:rFonts w:ascii="Arial" w:eastAsia="Times New Roman" w:hAnsi="Arial"/>
      <w:lang w:val="es-ES" w:eastAsia="es-ES"/>
    </w:rPr>
  </w:style>
  <w:style w:type="character" w:customStyle="1" w:styleId="Ttulo4Car">
    <w:name w:val="Título 4 Car"/>
    <w:basedOn w:val="Fuentedeprrafopredeter"/>
    <w:link w:val="Ttulo4"/>
    <w:uiPriority w:val="9"/>
    <w:rsid w:val="00B6564A"/>
    <w:rPr>
      <w:rFonts w:asciiTheme="majorHAnsi" w:eastAsiaTheme="majorEastAsia" w:hAnsiTheme="majorHAnsi" w:cstheme="majorBidi"/>
      <w:b/>
      <w:bCs/>
      <w:i/>
      <w:iCs/>
      <w:color w:val="4F81BD" w:themeColor="accent1"/>
      <w:lang w:val="es-ES" w:eastAsia="es-ES"/>
    </w:rPr>
  </w:style>
  <w:style w:type="character" w:styleId="nfasis">
    <w:name w:val="Emphasis"/>
    <w:basedOn w:val="Fuentedeprrafopredeter"/>
    <w:uiPriority w:val="20"/>
    <w:qFormat/>
    <w:rsid w:val="009A16A6"/>
    <w:rPr>
      <w:i/>
      <w:iCs/>
    </w:rPr>
  </w:style>
  <w:style w:type="character" w:customStyle="1" w:styleId="Ttulo5Car">
    <w:name w:val="Título 5 Car"/>
    <w:basedOn w:val="Fuentedeprrafopredeter"/>
    <w:link w:val="Ttulo5"/>
    <w:uiPriority w:val="9"/>
    <w:semiHidden/>
    <w:rsid w:val="00B6564A"/>
    <w:rPr>
      <w:rFonts w:asciiTheme="majorHAnsi" w:eastAsiaTheme="majorEastAsia" w:hAnsiTheme="majorHAnsi" w:cstheme="majorBidi"/>
      <w:color w:val="243F60" w:themeColor="accent1" w:themeShade="7F"/>
      <w:lang w:val="es-ES" w:eastAsia="es-ES"/>
    </w:rPr>
  </w:style>
  <w:style w:type="paragraph" w:styleId="Listaconvietas">
    <w:name w:val="List Bullet"/>
    <w:basedOn w:val="Normal"/>
    <w:uiPriority w:val="99"/>
    <w:unhideWhenUsed/>
    <w:rsid w:val="00CB1E65"/>
    <w:pPr>
      <w:numPr>
        <w:numId w:val="28"/>
      </w:numPr>
      <w:contextualSpacing/>
    </w:pPr>
  </w:style>
  <w:style w:type="paragraph" w:styleId="Descripcin">
    <w:name w:val="caption"/>
    <w:basedOn w:val="Normal"/>
    <w:next w:val="Normal"/>
    <w:uiPriority w:val="35"/>
    <w:unhideWhenUsed/>
    <w:qFormat/>
    <w:rsid w:val="00B91B3B"/>
    <w:pPr>
      <w:spacing w:after="200"/>
    </w:pPr>
    <w:rPr>
      <w:i/>
      <w:iCs/>
      <w:color w:val="1F497D" w:themeColor="text2"/>
      <w:sz w:val="18"/>
      <w:szCs w:val="18"/>
    </w:rPr>
  </w:style>
  <w:style w:type="character" w:styleId="Mencinsinresolver">
    <w:name w:val="Unresolved Mention"/>
    <w:basedOn w:val="Fuentedeprrafopredeter"/>
    <w:uiPriority w:val="99"/>
    <w:semiHidden/>
    <w:unhideWhenUsed/>
    <w:rsid w:val="00AC4731"/>
    <w:rPr>
      <w:color w:val="605E5C"/>
      <w:shd w:val="clear" w:color="auto" w:fill="E1DFDD"/>
    </w:rPr>
  </w:style>
  <w:style w:type="paragraph" w:styleId="Cita">
    <w:name w:val="Quote"/>
    <w:basedOn w:val="Prrafodelista"/>
    <w:next w:val="Normal"/>
    <w:link w:val="CitaCar"/>
    <w:uiPriority w:val="29"/>
    <w:qFormat/>
    <w:rsid w:val="00AD0A0F"/>
    <w:pPr>
      <w:spacing w:before="100" w:beforeAutospacing="1" w:after="100" w:afterAutospacing="1"/>
      <w:contextualSpacing w:val="0"/>
      <w:jc w:val="both"/>
    </w:pPr>
    <w:rPr>
      <w:rFonts w:ascii="Arial" w:eastAsiaTheme="minorHAnsi" w:hAnsi="Arial" w:cs="Arial"/>
      <w:i/>
      <w:sz w:val="22"/>
      <w:szCs w:val="22"/>
      <w:lang w:eastAsia="en-US"/>
    </w:rPr>
  </w:style>
  <w:style w:type="character" w:customStyle="1" w:styleId="CitaCar">
    <w:name w:val="Cita Car"/>
    <w:basedOn w:val="Fuentedeprrafopredeter"/>
    <w:link w:val="Cita"/>
    <w:uiPriority w:val="29"/>
    <w:rsid w:val="00AD0A0F"/>
    <w:rPr>
      <w:rFonts w:ascii="Arial" w:eastAsiaTheme="minorHAnsi" w:hAnsi="Arial" w:cs="Arial"/>
      <w: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8484">
      <w:bodyDiv w:val="1"/>
      <w:marLeft w:val="0"/>
      <w:marRight w:val="0"/>
      <w:marTop w:val="0"/>
      <w:marBottom w:val="0"/>
      <w:divBdr>
        <w:top w:val="none" w:sz="0" w:space="0" w:color="auto"/>
        <w:left w:val="none" w:sz="0" w:space="0" w:color="auto"/>
        <w:bottom w:val="none" w:sz="0" w:space="0" w:color="auto"/>
        <w:right w:val="none" w:sz="0" w:space="0" w:color="auto"/>
      </w:divBdr>
    </w:div>
    <w:div w:id="15159731">
      <w:bodyDiv w:val="1"/>
      <w:marLeft w:val="0"/>
      <w:marRight w:val="0"/>
      <w:marTop w:val="0"/>
      <w:marBottom w:val="0"/>
      <w:divBdr>
        <w:top w:val="none" w:sz="0" w:space="0" w:color="auto"/>
        <w:left w:val="none" w:sz="0" w:space="0" w:color="auto"/>
        <w:bottom w:val="none" w:sz="0" w:space="0" w:color="auto"/>
        <w:right w:val="none" w:sz="0" w:space="0" w:color="auto"/>
      </w:divBdr>
    </w:div>
    <w:div w:id="16735291">
      <w:bodyDiv w:val="1"/>
      <w:marLeft w:val="0"/>
      <w:marRight w:val="0"/>
      <w:marTop w:val="0"/>
      <w:marBottom w:val="0"/>
      <w:divBdr>
        <w:top w:val="none" w:sz="0" w:space="0" w:color="auto"/>
        <w:left w:val="none" w:sz="0" w:space="0" w:color="auto"/>
        <w:bottom w:val="none" w:sz="0" w:space="0" w:color="auto"/>
        <w:right w:val="none" w:sz="0" w:space="0" w:color="auto"/>
      </w:divBdr>
    </w:div>
    <w:div w:id="23144228">
      <w:bodyDiv w:val="1"/>
      <w:marLeft w:val="0"/>
      <w:marRight w:val="0"/>
      <w:marTop w:val="0"/>
      <w:marBottom w:val="0"/>
      <w:divBdr>
        <w:top w:val="none" w:sz="0" w:space="0" w:color="auto"/>
        <w:left w:val="none" w:sz="0" w:space="0" w:color="auto"/>
        <w:bottom w:val="none" w:sz="0" w:space="0" w:color="auto"/>
        <w:right w:val="none" w:sz="0" w:space="0" w:color="auto"/>
      </w:divBdr>
    </w:div>
    <w:div w:id="41096848">
      <w:bodyDiv w:val="1"/>
      <w:marLeft w:val="0"/>
      <w:marRight w:val="0"/>
      <w:marTop w:val="0"/>
      <w:marBottom w:val="0"/>
      <w:divBdr>
        <w:top w:val="none" w:sz="0" w:space="0" w:color="auto"/>
        <w:left w:val="none" w:sz="0" w:space="0" w:color="auto"/>
        <w:bottom w:val="none" w:sz="0" w:space="0" w:color="auto"/>
        <w:right w:val="none" w:sz="0" w:space="0" w:color="auto"/>
      </w:divBdr>
    </w:div>
    <w:div w:id="63183670">
      <w:bodyDiv w:val="1"/>
      <w:marLeft w:val="0"/>
      <w:marRight w:val="0"/>
      <w:marTop w:val="0"/>
      <w:marBottom w:val="0"/>
      <w:divBdr>
        <w:top w:val="none" w:sz="0" w:space="0" w:color="auto"/>
        <w:left w:val="none" w:sz="0" w:space="0" w:color="auto"/>
        <w:bottom w:val="none" w:sz="0" w:space="0" w:color="auto"/>
        <w:right w:val="none" w:sz="0" w:space="0" w:color="auto"/>
      </w:divBdr>
    </w:div>
    <w:div w:id="96754917">
      <w:bodyDiv w:val="1"/>
      <w:marLeft w:val="0"/>
      <w:marRight w:val="0"/>
      <w:marTop w:val="0"/>
      <w:marBottom w:val="0"/>
      <w:divBdr>
        <w:top w:val="none" w:sz="0" w:space="0" w:color="auto"/>
        <w:left w:val="none" w:sz="0" w:space="0" w:color="auto"/>
        <w:bottom w:val="none" w:sz="0" w:space="0" w:color="auto"/>
        <w:right w:val="none" w:sz="0" w:space="0" w:color="auto"/>
      </w:divBdr>
    </w:div>
    <w:div w:id="100153573">
      <w:bodyDiv w:val="1"/>
      <w:marLeft w:val="0"/>
      <w:marRight w:val="0"/>
      <w:marTop w:val="0"/>
      <w:marBottom w:val="0"/>
      <w:divBdr>
        <w:top w:val="none" w:sz="0" w:space="0" w:color="auto"/>
        <w:left w:val="none" w:sz="0" w:space="0" w:color="auto"/>
        <w:bottom w:val="none" w:sz="0" w:space="0" w:color="auto"/>
        <w:right w:val="none" w:sz="0" w:space="0" w:color="auto"/>
      </w:divBdr>
    </w:div>
    <w:div w:id="109016193">
      <w:bodyDiv w:val="1"/>
      <w:marLeft w:val="0"/>
      <w:marRight w:val="0"/>
      <w:marTop w:val="0"/>
      <w:marBottom w:val="0"/>
      <w:divBdr>
        <w:top w:val="none" w:sz="0" w:space="0" w:color="auto"/>
        <w:left w:val="none" w:sz="0" w:space="0" w:color="auto"/>
        <w:bottom w:val="none" w:sz="0" w:space="0" w:color="auto"/>
        <w:right w:val="none" w:sz="0" w:space="0" w:color="auto"/>
      </w:divBdr>
    </w:div>
    <w:div w:id="184708073">
      <w:bodyDiv w:val="1"/>
      <w:marLeft w:val="0"/>
      <w:marRight w:val="0"/>
      <w:marTop w:val="0"/>
      <w:marBottom w:val="0"/>
      <w:divBdr>
        <w:top w:val="none" w:sz="0" w:space="0" w:color="auto"/>
        <w:left w:val="none" w:sz="0" w:space="0" w:color="auto"/>
        <w:bottom w:val="none" w:sz="0" w:space="0" w:color="auto"/>
        <w:right w:val="none" w:sz="0" w:space="0" w:color="auto"/>
      </w:divBdr>
    </w:div>
    <w:div w:id="232665173">
      <w:bodyDiv w:val="1"/>
      <w:marLeft w:val="0"/>
      <w:marRight w:val="0"/>
      <w:marTop w:val="0"/>
      <w:marBottom w:val="0"/>
      <w:divBdr>
        <w:top w:val="none" w:sz="0" w:space="0" w:color="auto"/>
        <w:left w:val="none" w:sz="0" w:space="0" w:color="auto"/>
        <w:bottom w:val="none" w:sz="0" w:space="0" w:color="auto"/>
        <w:right w:val="none" w:sz="0" w:space="0" w:color="auto"/>
      </w:divBdr>
    </w:div>
    <w:div w:id="248657202">
      <w:bodyDiv w:val="1"/>
      <w:marLeft w:val="0"/>
      <w:marRight w:val="0"/>
      <w:marTop w:val="0"/>
      <w:marBottom w:val="0"/>
      <w:divBdr>
        <w:top w:val="none" w:sz="0" w:space="0" w:color="auto"/>
        <w:left w:val="none" w:sz="0" w:space="0" w:color="auto"/>
        <w:bottom w:val="none" w:sz="0" w:space="0" w:color="auto"/>
        <w:right w:val="none" w:sz="0" w:space="0" w:color="auto"/>
      </w:divBdr>
    </w:div>
    <w:div w:id="249706150">
      <w:bodyDiv w:val="1"/>
      <w:marLeft w:val="0"/>
      <w:marRight w:val="0"/>
      <w:marTop w:val="0"/>
      <w:marBottom w:val="0"/>
      <w:divBdr>
        <w:top w:val="none" w:sz="0" w:space="0" w:color="auto"/>
        <w:left w:val="none" w:sz="0" w:space="0" w:color="auto"/>
        <w:bottom w:val="none" w:sz="0" w:space="0" w:color="auto"/>
        <w:right w:val="none" w:sz="0" w:space="0" w:color="auto"/>
      </w:divBdr>
    </w:div>
    <w:div w:id="273875019">
      <w:bodyDiv w:val="1"/>
      <w:marLeft w:val="0"/>
      <w:marRight w:val="0"/>
      <w:marTop w:val="0"/>
      <w:marBottom w:val="0"/>
      <w:divBdr>
        <w:top w:val="none" w:sz="0" w:space="0" w:color="auto"/>
        <w:left w:val="none" w:sz="0" w:space="0" w:color="auto"/>
        <w:bottom w:val="none" w:sz="0" w:space="0" w:color="auto"/>
        <w:right w:val="none" w:sz="0" w:space="0" w:color="auto"/>
      </w:divBdr>
    </w:div>
    <w:div w:id="274756746">
      <w:bodyDiv w:val="1"/>
      <w:marLeft w:val="0"/>
      <w:marRight w:val="0"/>
      <w:marTop w:val="0"/>
      <w:marBottom w:val="0"/>
      <w:divBdr>
        <w:top w:val="none" w:sz="0" w:space="0" w:color="auto"/>
        <w:left w:val="none" w:sz="0" w:space="0" w:color="auto"/>
        <w:bottom w:val="none" w:sz="0" w:space="0" w:color="auto"/>
        <w:right w:val="none" w:sz="0" w:space="0" w:color="auto"/>
      </w:divBdr>
    </w:div>
    <w:div w:id="288053395">
      <w:bodyDiv w:val="1"/>
      <w:marLeft w:val="0"/>
      <w:marRight w:val="0"/>
      <w:marTop w:val="0"/>
      <w:marBottom w:val="0"/>
      <w:divBdr>
        <w:top w:val="none" w:sz="0" w:space="0" w:color="auto"/>
        <w:left w:val="none" w:sz="0" w:space="0" w:color="auto"/>
        <w:bottom w:val="none" w:sz="0" w:space="0" w:color="auto"/>
        <w:right w:val="none" w:sz="0" w:space="0" w:color="auto"/>
      </w:divBdr>
    </w:div>
    <w:div w:id="293488290">
      <w:bodyDiv w:val="1"/>
      <w:marLeft w:val="0"/>
      <w:marRight w:val="0"/>
      <w:marTop w:val="0"/>
      <w:marBottom w:val="0"/>
      <w:divBdr>
        <w:top w:val="none" w:sz="0" w:space="0" w:color="auto"/>
        <w:left w:val="none" w:sz="0" w:space="0" w:color="auto"/>
        <w:bottom w:val="none" w:sz="0" w:space="0" w:color="auto"/>
        <w:right w:val="none" w:sz="0" w:space="0" w:color="auto"/>
      </w:divBdr>
    </w:div>
    <w:div w:id="331028395">
      <w:bodyDiv w:val="1"/>
      <w:marLeft w:val="0"/>
      <w:marRight w:val="0"/>
      <w:marTop w:val="0"/>
      <w:marBottom w:val="0"/>
      <w:divBdr>
        <w:top w:val="none" w:sz="0" w:space="0" w:color="auto"/>
        <w:left w:val="none" w:sz="0" w:space="0" w:color="auto"/>
        <w:bottom w:val="none" w:sz="0" w:space="0" w:color="auto"/>
        <w:right w:val="none" w:sz="0" w:space="0" w:color="auto"/>
      </w:divBdr>
    </w:div>
    <w:div w:id="356275710">
      <w:bodyDiv w:val="1"/>
      <w:marLeft w:val="0"/>
      <w:marRight w:val="0"/>
      <w:marTop w:val="0"/>
      <w:marBottom w:val="0"/>
      <w:divBdr>
        <w:top w:val="none" w:sz="0" w:space="0" w:color="auto"/>
        <w:left w:val="none" w:sz="0" w:space="0" w:color="auto"/>
        <w:bottom w:val="none" w:sz="0" w:space="0" w:color="auto"/>
        <w:right w:val="none" w:sz="0" w:space="0" w:color="auto"/>
      </w:divBdr>
    </w:div>
    <w:div w:id="382146632">
      <w:bodyDiv w:val="1"/>
      <w:marLeft w:val="0"/>
      <w:marRight w:val="0"/>
      <w:marTop w:val="0"/>
      <w:marBottom w:val="0"/>
      <w:divBdr>
        <w:top w:val="none" w:sz="0" w:space="0" w:color="auto"/>
        <w:left w:val="none" w:sz="0" w:space="0" w:color="auto"/>
        <w:bottom w:val="none" w:sz="0" w:space="0" w:color="auto"/>
        <w:right w:val="none" w:sz="0" w:space="0" w:color="auto"/>
      </w:divBdr>
    </w:div>
    <w:div w:id="390858042">
      <w:bodyDiv w:val="1"/>
      <w:marLeft w:val="0"/>
      <w:marRight w:val="0"/>
      <w:marTop w:val="0"/>
      <w:marBottom w:val="0"/>
      <w:divBdr>
        <w:top w:val="none" w:sz="0" w:space="0" w:color="auto"/>
        <w:left w:val="none" w:sz="0" w:space="0" w:color="auto"/>
        <w:bottom w:val="none" w:sz="0" w:space="0" w:color="auto"/>
        <w:right w:val="none" w:sz="0" w:space="0" w:color="auto"/>
      </w:divBdr>
    </w:div>
    <w:div w:id="398672692">
      <w:bodyDiv w:val="1"/>
      <w:marLeft w:val="0"/>
      <w:marRight w:val="0"/>
      <w:marTop w:val="0"/>
      <w:marBottom w:val="0"/>
      <w:divBdr>
        <w:top w:val="none" w:sz="0" w:space="0" w:color="auto"/>
        <w:left w:val="none" w:sz="0" w:space="0" w:color="auto"/>
        <w:bottom w:val="none" w:sz="0" w:space="0" w:color="auto"/>
        <w:right w:val="none" w:sz="0" w:space="0" w:color="auto"/>
      </w:divBdr>
      <w:divsChild>
        <w:div w:id="2052722463">
          <w:marLeft w:val="0"/>
          <w:marRight w:val="0"/>
          <w:marTop w:val="0"/>
          <w:marBottom w:val="0"/>
          <w:divBdr>
            <w:top w:val="none" w:sz="0" w:space="0" w:color="auto"/>
            <w:left w:val="none" w:sz="0" w:space="0" w:color="auto"/>
            <w:bottom w:val="none" w:sz="0" w:space="0" w:color="auto"/>
            <w:right w:val="none" w:sz="0" w:space="0" w:color="auto"/>
          </w:divBdr>
          <w:divsChild>
            <w:div w:id="760180754">
              <w:marLeft w:val="0"/>
              <w:marRight w:val="0"/>
              <w:marTop w:val="0"/>
              <w:marBottom w:val="0"/>
              <w:divBdr>
                <w:top w:val="none" w:sz="0" w:space="0" w:color="auto"/>
                <w:left w:val="none" w:sz="0" w:space="0" w:color="auto"/>
                <w:bottom w:val="none" w:sz="0" w:space="0" w:color="auto"/>
                <w:right w:val="none" w:sz="0" w:space="0" w:color="auto"/>
              </w:divBdr>
              <w:divsChild>
                <w:div w:id="183665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928033">
      <w:bodyDiv w:val="1"/>
      <w:marLeft w:val="0"/>
      <w:marRight w:val="0"/>
      <w:marTop w:val="0"/>
      <w:marBottom w:val="0"/>
      <w:divBdr>
        <w:top w:val="none" w:sz="0" w:space="0" w:color="auto"/>
        <w:left w:val="none" w:sz="0" w:space="0" w:color="auto"/>
        <w:bottom w:val="none" w:sz="0" w:space="0" w:color="auto"/>
        <w:right w:val="none" w:sz="0" w:space="0" w:color="auto"/>
      </w:divBdr>
    </w:div>
    <w:div w:id="422069959">
      <w:bodyDiv w:val="1"/>
      <w:marLeft w:val="0"/>
      <w:marRight w:val="0"/>
      <w:marTop w:val="0"/>
      <w:marBottom w:val="0"/>
      <w:divBdr>
        <w:top w:val="none" w:sz="0" w:space="0" w:color="auto"/>
        <w:left w:val="none" w:sz="0" w:space="0" w:color="auto"/>
        <w:bottom w:val="none" w:sz="0" w:space="0" w:color="auto"/>
        <w:right w:val="none" w:sz="0" w:space="0" w:color="auto"/>
      </w:divBdr>
    </w:div>
    <w:div w:id="464352947">
      <w:bodyDiv w:val="1"/>
      <w:marLeft w:val="0"/>
      <w:marRight w:val="0"/>
      <w:marTop w:val="0"/>
      <w:marBottom w:val="0"/>
      <w:divBdr>
        <w:top w:val="none" w:sz="0" w:space="0" w:color="auto"/>
        <w:left w:val="none" w:sz="0" w:space="0" w:color="auto"/>
        <w:bottom w:val="none" w:sz="0" w:space="0" w:color="auto"/>
        <w:right w:val="none" w:sz="0" w:space="0" w:color="auto"/>
      </w:divBdr>
    </w:div>
    <w:div w:id="472717759">
      <w:bodyDiv w:val="1"/>
      <w:marLeft w:val="0"/>
      <w:marRight w:val="0"/>
      <w:marTop w:val="0"/>
      <w:marBottom w:val="0"/>
      <w:divBdr>
        <w:top w:val="none" w:sz="0" w:space="0" w:color="auto"/>
        <w:left w:val="none" w:sz="0" w:space="0" w:color="auto"/>
        <w:bottom w:val="none" w:sz="0" w:space="0" w:color="auto"/>
        <w:right w:val="none" w:sz="0" w:space="0" w:color="auto"/>
      </w:divBdr>
    </w:div>
    <w:div w:id="571157766">
      <w:bodyDiv w:val="1"/>
      <w:marLeft w:val="0"/>
      <w:marRight w:val="0"/>
      <w:marTop w:val="0"/>
      <w:marBottom w:val="0"/>
      <w:divBdr>
        <w:top w:val="none" w:sz="0" w:space="0" w:color="auto"/>
        <w:left w:val="none" w:sz="0" w:space="0" w:color="auto"/>
        <w:bottom w:val="none" w:sz="0" w:space="0" w:color="auto"/>
        <w:right w:val="none" w:sz="0" w:space="0" w:color="auto"/>
      </w:divBdr>
    </w:div>
    <w:div w:id="573319153">
      <w:bodyDiv w:val="1"/>
      <w:marLeft w:val="0"/>
      <w:marRight w:val="0"/>
      <w:marTop w:val="0"/>
      <w:marBottom w:val="0"/>
      <w:divBdr>
        <w:top w:val="none" w:sz="0" w:space="0" w:color="auto"/>
        <w:left w:val="none" w:sz="0" w:space="0" w:color="auto"/>
        <w:bottom w:val="none" w:sz="0" w:space="0" w:color="auto"/>
        <w:right w:val="none" w:sz="0" w:space="0" w:color="auto"/>
      </w:divBdr>
    </w:div>
    <w:div w:id="577137450">
      <w:bodyDiv w:val="1"/>
      <w:marLeft w:val="0"/>
      <w:marRight w:val="0"/>
      <w:marTop w:val="0"/>
      <w:marBottom w:val="0"/>
      <w:divBdr>
        <w:top w:val="none" w:sz="0" w:space="0" w:color="auto"/>
        <w:left w:val="none" w:sz="0" w:space="0" w:color="auto"/>
        <w:bottom w:val="none" w:sz="0" w:space="0" w:color="auto"/>
        <w:right w:val="none" w:sz="0" w:space="0" w:color="auto"/>
      </w:divBdr>
    </w:div>
    <w:div w:id="625428464">
      <w:bodyDiv w:val="1"/>
      <w:marLeft w:val="0"/>
      <w:marRight w:val="0"/>
      <w:marTop w:val="0"/>
      <w:marBottom w:val="0"/>
      <w:divBdr>
        <w:top w:val="none" w:sz="0" w:space="0" w:color="auto"/>
        <w:left w:val="none" w:sz="0" w:space="0" w:color="auto"/>
        <w:bottom w:val="none" w:sz="0" w:space="0" w:color="auto"/>
        <w:right w:val="none" w:sz="0" w:space="0" w:color="auto"/>
      </w:divBdr>
    </w:div>
    <w:div w:id="655845367">
      <w:bodyDiv w:val="1"/>
      <w:marLeft w:val="0"/>
      <w:marRight w:val="0"/>
      <w:marTop w:val="0"/>
      <w:marBottom w:val="0"/>
      <w:divBdr>
        <w:top w:val="none" w:sz="0" w:space="0" w:color="auto"/>
        <w:left w:val="none" w:sz="0" w:space="0" w:color="auto"/>
        <w:bottom w:val="none" w:sz="0" w:space="0" w:color="auto"/>
        <w:right w:val="none" w:sz="0" w:space="0" w:color="auto"/>
      </w:divBdr>
    </w:div>
    <w:div w:id="672948936">
      <w:bodyDiv w:val="1"/>
      <w:marLeft w:val="0"/>
      <w:marRight w:val="0"/>
      <w:marTop w:val="0"/>
      <w:marBottom w:val="0"/>
      <w:divBdr>
        <w:top w:val="none" w:sz="0" w:space="0" w:color="auto"/>
        <w:left w:val="none" w:sz="0" w:space="0" w:color="auto"/>
        <w:bottom w:val="none" w:sz="0" w:space="0" w:color="auto"/>
        <w:right w:val="none" w:sz="0" w:space="0" w:color="auto"/>
      </w:divBdr>
    </w:div>
    <w:div w:id="692193863">
      <w:bodyDiv w:val="1"/>
      <w:marLeft w:val="0"/>
      <w:marRight w:val="0"/>
      <w:marTop w:val="0"/>
      <w:marBottom w:val="0"/>
      <w:divBdr>
        <w:top w:val="none" w:sz="0" w:space="0" w:color="auto"/>
        <w:left w:val="none" w:sz="0" w:space="0" w:color="auto"/>
        <w:bottom w:val="none" w:sz="0" w:space="0" w:color="auto"/>
        <w:right w:val="none" w:sz="0" w:space="0" w:color="auto"/>
      </w:divBdr>
    </w:div>
    <w:div w:id="724524314">
      <w:bodyDiv w:val="1"/>
      <w:marLeft w:val="0"/>
      <w:marRight w:val="0"/>
      <w:marTop w:val="0"/>
      <w:marBottom w:val="0"/>
      <w:divBdr>
        <w:top w:val="none" w:sz="0" w:space="0" w:color="auto"/>
        <w:left w:val="none" w:sz="0" w:space="0" w:color="auto"/>
        <w:bottom w:val="none" w:sz="0" w:space="0" w:color="auto"/>
        <w:right w:val="none" w:sz="0" w:space="0" w:color="auto"/>
      </w:divBdr>
    </w:div>
    <w:div w:id="759302422">
      <w:bodyDiv w:val="1"/>
      <w:marLeft w:val="0"/>
      <w:marRight w:val="0"/>
      <w:marTop w:val="0"/>
      <w:marBottom w:val="0"/>
      <w:divBdr>
        <w:top w:val="none" w:sz="0" w:space="0" w:color="auto"/>
        <w:left w:val="none" w:sz="0" w:space="0" w:color="auto"/>
        <w:bottom w:val="none" w:sz="0" w:space="0" w:color="auto"/>
        <w:right w:val="none" w:sz="0" w:space="0" w:color="auto"/>
      </w:divBdr>
    </w:div>
    <w:div w:id="816071630">
      <w:bodyDiv w:val="1"/>
      <w:marLeft w:val="0"/>
      <w:marRight w:val="0"/>
      <w:marTop w:val="0"/>
      <w:marBottom w:val="0"/>
      <w:divBdr>
        <w:top w:val="none" w:sz="0" w:space="0" w:color="auto"/>
        <w:left w:val="none" w:sz="0" w:space="0" w:color="auto"/>
        <w:bottom w:val="none" w:sz="0" w:space="0" w:color="auto"/>
        <w:right w:val="none" w:sz="0" w:space="0" w:color="auto"/>
      </w:divBdr>
    </w:div>
    <w:div w:id="823279273">
      <w:bodyDiv w:val="1"/>
      <w:marLeft w:val="0"/>
      <w:marRight w:val="0"/>
      <w:marTop w:val="0"/>
      <w:marBottom w:val="0"/>
      <w:divBdr>
        <w:top w:val="none" w:sz="0" w:space="0" w:color="auto"/>
        <w:left w:val="none" w:sz="0" w:space="0" w:color="auto"/>
        <w:bottom w:val="none" w:sz="0" w:space="0" w:color="auto"/>
        <w:right w:val="none" w:sz="0" w:space="0" w:color="auto"/>
      </w:divBdr>
    </w:div>
    <w:div w:id="836657527">
      <w:bodyDiv w:val="1"/>
      <w:marLeft w:val="0"/>
      <w:marRight w:val="0"/>
      <w:marTop w:val="0"/>
      <w:marBottom w:val="0"/>
      <w:divBdr>
        <w:top w:val="none" w:sz="0" w:space="0" w:color="auto"/>
        <w:left w:val="none" w:sz="0" w:space="0" w:color="auto"/>
        <w:bottom w:val="none" w:sz="0" w:space="0" w:color="auto"/>
        <w:right w:val="none" w:sz="0" w:space="0" w:color="auto"/>
      </w:divBdr>
    </w:div>
    <w:div w:id="844711549">
      <w:bodyDiv w:val="1"/>
      <w:marLeft w:val="0"/>
      <w:marRight w:val="0"/>
      <w:marTop w:val="0"/>
      <w:marBottom w:val="0"/>
      <w:divBdr>
        <w:top w:val="none" w:sz="0" w:space="0" w:color="auto"/>
        <w:left w:val="none" w:sz="0" w:space="0" w:color="auto"/>
        <w:bottom w:val="none" w:sz="0" w:space="0" w:color="auto"/>
        <w:right w:val="none" w:sz="0" w:space="0" w:color="auto"/>
      </w:divBdr>
    </w:div>
    <w:div w:id="853307250">
      <w:bodyDiv w:val="1"/>
      <w:marLeft w:val="0"/>
      <w:marRight w:val="0"/>
      <w:marTop w:val="0"/>
      <w:marBottom w:val="0"/>
      <w:divBdr>
        <w:top w:val="none" w:sz="0" w:space="0" w:color="auto"/>
        <w:left w:val="none" w:sz="0" w:space="0" w:color="auto"/>
        <w:bottom w:val="none" w:sz="0" w:space="0" w:color="auto"/>
        <w:right w:val="none" w:sz="0" w:space="0" w:color="auto"/>
      </w:divBdr>
    </w:div>
    <w:div w:id="863712419">
      <w:bodyDiv w:val="1"/>
      <w:marLeft w:val="0"/>
      <w:marRight w:val="0"/>
      <w:marTop w:val="0"/>
      <w:marBottom w:val="0"/>
      <w:divBdr>
        <w:top w:val="none" w:sz="0" w:space="0" w:color="auto"/>
        <w:left w:val="none" w:sz="0" w:space="0" w:color="auto"/>
        <w:bottom w:val="none" w:sz="0" w:space="0" w:color="auto"/>
        <w:right w:val="none" w:sz="0" w:space="0" w:color="auto"/>
      </w:divBdr>
    </w:div>
    <w:div w:id="864051381">
      <w:bodyDiv w:val="1"/>
      <w:marLeft w:val="0"/>
      <w:marRight w:val="0"/>
      <w:marTop w:val="0"/>
      <w:marBottom w:val="0"/>
      <w:divBdr>
        <w:top w:val="none" w:sz="0" w:space="0" w:color="auto"/>
        <w:left w:val="none" w:sz="0" w:space="0" w:color="auto"/>
        <w:bottom w:val="none" w:sz="0" w:space="0" w:color="auto"/>
        <w:right w:val="none" w:sz="0" w:space="0" w:color="auto"/>
      </w:divBdr>
    </w:div>
    <w:div w:id="985471670">
      <w:bodyDiv w:val="1"/>
      <w:marLeft w:val="0"/>
      <w:marRight w:val="0"/>
      <w:marTop w:val="0"/>
      <w:marBottom w:val="0"/>
      <w:divBdr>
        <w:top w:val="none" w:sz="0" w:space="0" w:color="auto"/>
        <w:left w:val="none" w:sz="0" w:space="0" w:color="auto"/>
        <w:bottom w:val="none" w:sz="0" w:space="0" w:color="auto"/>
        <w:right w:val="none" w:sz="0" w:space="0" w:color="auto"/>
      </w:divBdr>
    </w:div>
    <w:div w:id="1072964468">
      <w:bodyDiv w:val="1"/>
      <w:marLeft w:val="0"/>
      <w:marRight w:val="0"/>
      <w:marTop w:val="0"/>
      <w:marBottom w:val="0"/>
      <w:divBdr>
        <w:top w:val="none" w:sz="0" w:space="0" w:color="auto"/>
        <w:left w:val="none" w:sz="0" w:space="0" w:color="auto"/>
        <w:bottom w:val="none" w:sz="0" w:space="0" w:color="auto"/>
        <w:right w:val="none" w:sz="0" w:space="0" w:color="auto"/>
      </w:divBdr>
    </w:div>
    <w:div w:id="1103771106">
      <w:bodyDiv w:val="1"/>
      <w:marLeft w:val="0"/>
      <w:marRight w:val="0"/>
      <w:marTop w:val="0"/>
      <w:marBottom w:val="0"/>
      <w:divBdr>
        <w:top w:val="none" w:sz="0" w:space="0" w:color="auto"/>
        <w:left w:val="none" w:sz="0" w:space="0" w:color="auto"/>
        <w:bottom w:val="none" w:sz="0" w:space="0" w:color="auto"/>
        <w:right w:val="none" w:sz="0" w:space="0" w:color="auto"/>
      </w:divBdr>
    </w:div>
    <w:div w:id="1112360039">
      <w:bodyDiv w:val="1"/>
      <w:marLeft w:val="0"/>
      <w:marRight w:val="0"/>
      <w:marTop w:val="0"/>
      <w:marBottom w:val="0"/>
      <w:divBdr>
        <w:top w:val="none" w:sz="0" w:space="0" w:color="auto"/>
        <w:left w:val="none" w:sz="0" w:space="0" w:color="auto"/>
        <w:bottom w:val="none" w:sz="0" w:space="0" w:color="auto"/>
        <w:right w:val="none" w:sz="0" w:space="0" w:color="auto"/>
      </w:divBdr>
    </w:div>
    <w:div w:id="1146122837">
      <w:bodyDiv w:val="1"/>
      <w:marLeft w:val="0"/>
      <w:marRight w:val="0"/>
      <w:marTop w:val="0"/>
      <w:marBottom w:val="0"/>
      <w:divBdr>
        <w:top w:val="none" w:sz="0" w:space="0" w:color="auto"/>
        <w:left w:val="none" w:sz="0" w:space="0" w:color="auto"/>
        <w:bottom w:val="none" w:sz="0" w:space="0" w:color="auto"/>
        <w:right w:val="none" w:sz="0" w:space="0" w:color="auto"/>
      </w:divBdr>
    </w:div>
    <w:div w:id="1163354274">
      <w:bodyDiv w:val="1"/>
      <w:marLeft w:val="0"/>
      <w:marRight w:val="0"/>
      <w:marTop w:val="0"/>
      <w:marBottom w:val="0"/>
      <w:divBdr>
        <w:top w:val="none" w:sz="0" w:space="0" w:color="auto"/>
        <w:left w:val="none" w:sz="0" w:space="0" w:color="auto"/>
        <w:bottom w:val="none" w:sz="0" w:space="0" w:color="auto"/>
        <w:right w:val="none" w:sz="0" w:space="0" w:color="auto"/>
      </w:divBdr>
    </w:div>
    <w:div w:id="1218860428">
      <w:bodyDiv w:val="1"/>
      <w:marLeft w:val="0"/>
      <w:marRight w:val="0"/>
      <w:marTop w:val="0"/>
      <w:marBottom w:val="0"/>
      <w:divBdr>
        <w:top w:val="none" w:sz="0" w:space="0" w:color="auto"/>
        <w:left w:val="none" w:sz="0" w:space="0" w:color="auto"/>
        <w:bottom w:val="none" w:sz="0" w:space="0" w:color="auto"/>
        <w:right w:val="none" w:sz="0" w:space="0" w:color="auto"/>
      </w:divBdr>
    </w:div>
    <w:div w:id="1220556114">
      <w:bodyDiv w:val="1"/>
      <w:marLeft w:val="0"/>
      <w:marRight w:val="0"/>
      <w:marTop w:val="0"/>
      <w:marBottom w:val="0"/>
      <w:divBdr>
        <w:top w:val="none" w:sz="0" w:space="0" w:color="auto"/>
        <w:left w:val="none" w:sz="0" w:space="0" w:color="auto"/>
        <w:bottom w:val="none" w:sz="0" w:space="0" w:color="auto"/>
        <w:right w:val="none" w:sz="0" w:space="0" w:color="auto"/>
      </w:divBdr>
    </w:div>
    <w:div w:id="1261640545">
      <w:bodyDiv w:val="1"/>
      <w:marLeft w:val="0"/>
      <w:marRight w:val="0"/>
      <w:marTop w:val="0"/>
      <w:marBottom w:val="0"/>
      <w:divBdr>
        <w:top w:val="none" w:sz="0" w:space="0" w:color="auto"/>
        <w:left w:val="none" w:sz="0" w:space="0" w:color="auto"/>
        <w:bottom w:val="none" w:sz="0" w:space="0" w:color="auto"/>
        <w:right w:val="none" w:sz="0" w:space="0" w:color="auto"/>
      </w:divBdr>
    </w:div>
    <w:div w:id="1284730249">
      <w:bodyDiv w:val="1"/>
      <w:marLeft w:val="0"/>
      <w:marRight w:val="0"/>
      <w:marTop w:val="0"/>
      <w:marBottom w:val="0"/>
      <w:divBdr>
        <w:top w:val="none" w:sz="0" w:space="0" w:color="auto"/>
        <w:left w:val="none" w:sz="0" w:space="0" w:color="auto"/>
        <w:bottom w:val="none" w:sz="0" w:space="0" w:color="auto"/>
        <w:right w:val="none" w:sz="0" w:space="0" w:color="auto"/>
      </w:divBdr>
    </w:div>
    <w:div w:id="1329748365">
      <w:bodyDiv w:val="1"/>
      <w:marLeft w:val="0"/>
      <w:marRight w:val="0"/>
      <w:marTop w:val="0"/>
      <w:marBottom w:val="0"/>
      <w:divBdr>
        <w:top w:val="none" w:sz="0" w:space="0" w:color="auto"/>
        <w:left w:val="none" w:sz="0" w:space="0" w:color="auto"/>
        <w:bottom w:val="none" w:sz="0" w:space="0" w:color="auto"/>
        <w:right w:val="none" w:sz="0" w:space="0" w:color="auto"/>
      </w:divBdr>
    </w:div>
    <w:div w:id="1338314858">
      <w:bodyDiv w:val="1"/>
      <w:marLeft w:val="0"/>
      <w:marRight w:val="0"/>
      <w:marTop w:val="0"/>
      <w:marBottom w:val="0"/>
      <w:divBdr>
        <w:top w:val="none" w:sz="0" w:space="0" w:color="auto"/>
        <w:left w:val="none" w:sz="0" w:space="0" w:color="auto"/>
        <w:bottom w:val="none" w:sz="0" w:space="0" w:color="auto"/>
        <w:right w:val="none" w:sz="0" w:space="0" w:color="auto"/>
      </w:divBdr>
    </w:div>
    <w:div w:id="1367021073">
      <w:bodyDiv w:val="1"/>
      <w:marLeft w:val="0"/>
      <w:marRight w:val="0"/>
      <w:marTop w:val="0"/>
      <w:marBottom w:val="0"/>
      <w:divBdr>
        <w:top w:val="none" w:sz="0" w:space="0" w:color="auto"/>
        <w:left w:val="none" w:sz="0" w:space="0" w:color="auto"/>
        <w:bottom w:val="none" w:sz="0" w:space="0" w:color="auto"/>
        <w:right w:val="none" w:sz="0" w:space="0" w:color="auto"/>
      </w:divBdr>
    </w:div>
    <w:div w:id="1372461810">
      <w:bodyDiv w:val="1"/>
      <w:marLeft w:val="0"/>
      <w:marRight w:val="0"/>
      <w:marTop w:val="0"/>
      <w:marBottom w:val="0"/>
      <w:divBdr>
        <w:top w:val="none" w:sz="0" w:space="0" w:color="auto"/>
        <w:left w:val="none" w:sz="0" w:space="0" w:color="auto"/>
        <w:bottom w:val="none" w:sz="0" w:space="0" w:color="auto"/>
        <w:right w:val="none" w:sz="0" w:space="0" w:color="auto"/>
      </w:divBdr>
    </w:div>
    <w:div w:id="1378697459">
      <w:bodyDiv w:val="1"/>
      <w:marLeft w:val="0"/>
      <w:marRight w:val="0"/>
      <w:marTop w:val="0"/>
      <w:marBottom w:val="0"/>
      <w:divBdr>
        <w:top w:val="none" w:sz="0" w:space="0" w:color="auto"/>
        <w:left w:val="none" w:sz="0" w:space="0" w:color="auto"/>
        <w:bottom w:val="none" w:sz="0" w:space="0" w:color="auto"/>
        <w:right w:val="none" w:sz="0" w:space="0" w:color="auto"/>
      </w:divBdr>
    </w:div>
    <w:div w:id="1389301435">
      <w:bodyDiv w:val="1"/>
      <w:marLeft w:val="0"/>
      <w:marRight w:val="0"/>
      <w:marTop w:val="0"/>
      <w:marBottom w:val="0"/>
      <w:divBdr>
        <w:top w:val="none" w:sz="0" w:space="0" w:color="auto"/>
        <w:left w:val="none" w:sz="0" w:space="0" w:color="auto"/>
        <w:bottom w:val="none" w:sz="0" w:space="0" w:color="auto"/>
        <w:right w:val="none" w:sz="0" w:space="0" w:color="auto"/>
      </w:divBdr>
    </w:div>
    <w:div w:id="1398281140">
      <w:bodyDiv w:val="1"/>
      <w:marLeft w:val="0"/>
      <w:marRight w:val="0"/>
      <w:marTop w:val="0"/>
      <w:marBottom w:val="0"/>
      <w:divBdr>
        <w:top w:val="none" w:sz="0" w:space="0" w:color="auto"/>
        <w:left w:val="none" w:sz="0" w:space="0" w:color="auto"/>
        <w:bottom w:val="none" w:sz="0" w:space="0" w:color="auto"/>
        <w:right w:val="none" w:sz="0" w:space="0" w:color="auto"/>
      </w:divBdr>
    </w:div>
    <w:div w:id="1431125738">
      <w:bodyDiv w:val="1"/>
      <w:marLeft w:val="0"/>
      <w:marRight w:val="0"/>
      <w:marTop w:val="0"/>
      <w:marBottom w:val="0"/>
      <w:divBdr>
        <w:top w:val="none" w:sz="0" w:space="0" w:color="auto"/>
        <w:left w:val="none" w:sz="0" w:space="0" w:color="auto"/>
        <w:bottom w:val="none" w:sz="0" w:space="0" w:color="auto"/>
        <w:right w:val="none" w:sz="0" w:space="0" w:color="auto"/>
      </w:divBdr>
    </w:div>
    <w:div w:id="1463882578">
      <w:bodyDiv w:val="1"/>
      <w:marLeft w:val="0"/>
      <w:marRight w:val="0"/>
      <w:marTop w:val="0"/>
      <w:marBottom w:val="0"/>
      <w:divBdr>
        <w:top w:val="none" w:sz="0" w:space="0" w:color="auto"/>
        <w:left w:val="none" w:sz="0" w:space="0" w:color="auto"/>
        <w:bottom w:val="none" w:sz="0" w:space="0" w:color="auto"/>
        <w:right w:val="none" w:sz="0" w:space="0" w:color="auto"/>
      </w:divBdr>
    </w:div>
    <w:div w:id="1494564147">
      <w:bodyDiv w:val="1"/>
      <w:marLeft w:val="0"/>
      <w:marRight w:val="0"/>
      <w:marTop w:val="0"/>
      <w:marBottom w:val="0"/>
      <w:divBdr>
        <w:top w:val="none" w:sz="0" w:space="0" w:color="auto"/>
        <w:left w:val="none" w:sz="0" w:space="0" w:color="auto"/>
        <w:bottom w:val="none" w:sz="0" w:space="0" w:color="auto"/>
        <w:right w:val="none" w:sz="0" w:space="0" w:color="auto"/>
      </w:divBdr>
    </w:div>
    <w:div w:id="1497265917">
      <w:bodyDiv w:val="1"/>
      <w:marLeft w:val="0"/>
      <w:marRight w:val="0"/>
      <w:marTop w:val="0"/>
      <w:marBottom w:val="0"/>
      <w:divBdr>
        <w:top w:val="none" w:sz="0" w:space="0" w:color="auto"/>
        <w:left w:val="none" w:sz="0" w:space="0" w:color="auto"/>
        <w:bottom w:val="none" w:sz="0" w:space="0" w:color="auto"/>
        <w:right w:val="none" w:sz="0" w:space="0" w:color="auto"/>
      </w:divBdr>
    </w:div>
    <w:div w:id="1536692667">
      <w:bodyDiv w:val="1"/>
      <w:marLeft w:val="0"/>
      <w:marRight w:val="0"/>
      <w:marTop w:val="0"/>
      <w:marBottom w:val="0"/>
      <w:divBdr>
        <w:top w:val="none" w:sz="0" w:space="0" w:color="auto"/>
        <w:left w:val="none" w:sz="0" w:space="0" w:color="auto"/>
        <w:bottom w:val="none" w:sz="0" w:space="0" w:color="auto"/>
        <w:right w:val="none" w:sz="0" w:space="0" w:color="auto"/>
      </w:divBdr>
    </w:div>
    <w:div w:id="1564825545">
      <w:bodyDiv w:val="1"/>
      <w:marLeft w:val="0"/>
      <w:marRight w:val="0"/>
      <w:marTop w:val="0"/>
      <w:marBottom w:val="0"/>
      <w:divBdr>
        <w:top w:val="none" w:sz="0" w:space="0" w:color="auto"/>
        <w:left w:val="none" w:sz="0" w:space="0" w:color="auto"/>
        <w:bottom w:val="none" w:sz="0" w:space="0" w:color="auto"/>
        <w:right w:val="none" w:sz="0" w:space="0" w:color="auto"/>
      </w:divBdr>
    </w:div>
    <w:div w:id="1585141689">
      <w:bodyDiv w:val="1"/>
      <w:marLeft w:val="0"/>
      <w:marRight w:val="0"/>
      <w:marTop w:val="0"/>
      <w:marBottom w:val="0"/>
      <w:divBdr>
        <w:top w:val="none" w:sz="0" w:space="0" w:color="auto"/>
        <w:left w:val="none" w:sz="0" w:space="0" w:color="auto"/>
        <w:bottom w:val="none" w:sz="0" w:space="0" w:color="auto"/>
        <w:right w:val="none" w:sz="0" w:space="0" w:color="auto"/>
      </w:divBdr>
    </w:div>
    <w:div w:id="1622689335">
      <w:bodyDiv w:val="1"/>
      <w:marLeft w:val="0"/>
      <w:marRight w:val="0"/>
      <w:marTop w:val="0"/>
      <w:marBottom w:val="0"/>
      <w:divBdr>
        <w:top w:val="none" w:sz="0" w:space="0" w:color="auto"/>
        <w:left w:val="none" w:sz="0" w:space="0" w:color="auto"/>
        <w:bottom w:val="none" w:sz="0" w:space="0" w:color="auto"/>
        <w:right w:val="none" w:sz="0" w:space="0" w:color="auto"/>
      </w:divBdr>
    </w:div>
    <w:div w:id="1623420582">
      <w:bodyDiv w:val="1"/>
      <w:marLeft w:val="0"/>
      <w:marRight w:val="0"/>
      <w:marTop w:val="0"/>
      <w:marBottom w:val="0"/>
      <w:divBdr>
        <w:top w:val="none" w:sz="0" w:space="0" w:color="auto"/>
        <w:left w:val="none" w:sz="0" w:space="0" w:color="auto"/>
        <w:bottom w:val="none" w:sz="0" w:space="0" w:color="auto"/>
        <w:right w:val="none" w:sz="0" w:space="0" w:color="auto"/>
      </w:divBdr>
    </w:div>
    <w:div w:id="1623922928">
      <w:bodyDiv w:val="1"/>
      <w:marLeft w:val="0"/>
      <w:marRight w:val="0"/>
      <w:marTop w:val="0"/>
      <w:marBottom w:val="0"/>
      <w:divBdr>
        <w:top w:val="none" w:sz="0" w:space="0" w:color="auto"/>
        <w:left w:val="none" w:sz="0" w:space="0" w:color="auto"/>
        <w:bottom w:val="none" w:sz="0" w:space="0" w:color="auto"/>
        <w:right w:val="none" w:sz="0" w:space="0" w:color="auto"/>
      </w:divBdr>
    </w:div>
    <w:div w:id="1636254517">
      <w:bodyDiv w:val="1"/>
      <w:marLeft w:val="0"/>
      <w:marRight w:val="0"/>
      <w:marTop w:val="0"/>
      <w:marBottom w:val="0"/>
      <w:divBdr>
        <w:top w:val="none" w:sz="0" w:space="0" w:color="auto"/>
        <w:left w:val="none" w:sz="0" w:space="0" w:color="auto"/>
        <w:bottom w:val="none" w:sz="0" w:space="0" w:color="auto"/>
        <w:right w:val="none" w:sz="0" w:space="0" w:color="auto"/>
      </w:divBdr>
    </w:div>
    <w:div w:id="1678532150">
      <w:bodyDiv w:val="1"/>
      <w:marLeft w:val="0"/>
      <w:marRight w:val="0"/>
      <w:marTop w:val="0"/>
      <w:marBottom w:val="0"/>
      <w:divBdr>
        <w:top w:val="none" w:sz="0" w:space="0" w:color="auto"/>
        <w:left w:val="none" w:sz="0" w:space="0" w:color="auto"/>
        <w:bottom w:val="none" w:sz="0" w:space="0" w:color="auto"/>
        <w:right w:val="none" w:sz="0" w:space="0" w:color="auto"/>
      </w:divBdr>
    </w:div>
    <w:div w:id="1681589221">
      <w:bodyDiv w:val="1"/>
      <w:marLeft w:val="0"/>
      <w:marRight w:val="0"/>
      <w:marTop w:val="0"/>
      <w:marBottom w:val="0"/>
      <w:divBdr>
        <w:top w:val="none" w:sz="0" w:space="0" w:color="auto"/>
        <w:left w:val="none" w:sz="0" w:space="0" w:color="auto"/>
        <w:bottom w:val="none" w:sz="0" w:space="0" w:color="auto"/>
        <w:right w:val="none" w:sz="0" w:space="0" w:color="auto"/>
      </w:divBdr>
    </w:div>
    <w:div w:id="1688940121">
      <w:bodyDiv w:val="1"/>
      <w:marLeft w:val="0"/>
      <w:marRight w:val="0"/>
      <w:marTop w:val="0"/>
      <w:marBottom w:val="0"/>
      <w:divBdr>
        <w:top w:val="none" w:sz="0" w:space="0" w:color="auto"/>
        <w:left w:val="none" w:sz="0" w:space="0" w:color="auto"/>
        <w:bottom w:val="none" w:sz="0" w:space="0" w:color="auto"/>
        <w:right w:val="none" w:sz="0" w:space="0" w:color="auto"/>
      </w:divBdr>
    </w:div>
    <w:div w:id="1711567382">
      <w:bodyDiv w:val="1"/>
      <w:marLeft w:val="0"/>
      <w:marRight w:val="0"/>
      <w:marTop w:val="0"/>
      <w:marBottom w:val="0"/>
      <w:divBdr>
        <w:top w:val="none" w:sz="0" w:space="0" w:color="auto"/>
        <w:left w:val="none" w:sz="0" w:space="0" w:color="auto"/>
        <w:bottom w:val="none" w:sz="0" w:space="0" w:color="auto"/>
        <w:right w:val="none" w:sz="0" w:space="0" w:color="auto"/>
      </w:divBdr>
    </w:div>
    <w:div w:id="1754010502">
      <w:bodyDiv w:val="1"/>
      <w:marLeft w:val="0"/>
      <w:marRight w:val="0"/>
      <w:marTop w:val="0"/>
      <w:marBottom w:val="0"/>
      <w:divBdr>
        <w:top w:val="none" w:sz="0" w:space="0" w:color="auto"/>
        <w:left w:val="none" w:sz="0" w:space="0" w:color="auto"/>
        <w:bottom w:val="none" w:sz="0" w:space="0" w:color="auto"/>
        <w:right w:val="none" w:sz="0" w:space="0" w:color="auto"/>
      </w:divBdr>
    </w:div>
    <w:div w:id="1814980160">
      <w:bodyDiv w:val="1"/>
      <w:marLeft w:val="0"/>
      <w:marRight w:val="0"/>
      <w:marTop w:val="0"/>
      <w:marBottom w:val="0"/>
      <w:divBdr>
        <w:top w:val="none" w:sz="0" w:space="0" w:color="auto"/>
        <w:left w:val="none" w:sz="0" w:space="0" w:color="auto"/>
        <w:bottom w:val="none" w:sz="0" w:space="0" w:color="auto"/>
        <w:right w:val="none" w:sz="0" w:space="0" w:color="auto"/>
      </w:divBdr>
    </w:div>
    <w:div w:id="1817214420">
      <w:bodyDiv w:val="1"/>
      <w:marLeft w:val="0"/>
      <w:marRight w:val="0"/>
      <w:marTop w:val="0"/>
      <w:marBottom w:val="0"/>
      <w:divBdr>
        <w:top w:val="none" w:sz="0" w:space="0" w:color="auto"/>
        <w:left w:val="none" w:sz="0" w:space="0" w:color="auto"/>
        <w:bottom w:val="none" w:sz="0" w:space="0" w:color="auto"/>
        <w:right w:val="none" w:sz="0" w:space="0" w:color="auto"/>
      </w:divBdr>
    </w:div>
    <w:div w:id="1827818562">
      <w:bodyDiv w:val="1"/>
      <w:marLeft w:val="0"/>
      <w:marRight w:val="0"/>
      <w:marTop w:val="0"/>
      <w:marBottom w:val="0"/>
      <w:divBdr>
        <w:top w:val="none" w:sz="0" w:space="0" w:color="auto"/>
        <w:left w:val="none" w:sz="0" w:space="0" w:color="auto"/>
        <w:bottom w:val="none" w:sz="0" w:space="0" w:color="auto"/>
        <w:right w:val="none" w:sz="0" w:space="0" w:color="auto"/>
      </w:divBdr>
    </w:div>
    <w:div w:id="1850828592">
      <w:bodyDiv w:val="1"/>
      <w:marLeft w:val="0"/>
      <w:marRight w:val="0"/>
      <w:marTop w:val="0"/>
      <w:marBottom w:val="0"/>
      <w:divBdr>
        <w:top w:val="none" w:sz="0" w:space="0" w:color="auto"/>
        <w:left w:val="none" w:sz="0" w:space="0" w:color="auto"/>
        <w:bottom w:val="none" w:sz="0" w:space="0" w:color="auto"/>
        <w:right w:val="none" w:sz="0" w:space="0" w:color="auto"/>
      </w:divBdr>
    </w:div>
    <w:div w:id="1896116303">
      <w:bodyDiv w:val="1"/>
      <w:marLeft w:val="0"/>
      <w:marRight w:val="0"/>
      <w:marTop w:val="0"/>
      <w:marBottom w:val="0"/>
      <w:divBdr>
        <w:top w:val="none" w:sz="0" w:space="0" w:color="auto"/>
        <w:left w:val="none" w:sz="0" w:space="0" w:color="auto"/>
        <w:bottom w:val="none" w:sz="0" w:space="0" w:color="auto"/>
        <w:right w:val="none" w:sz="0" w:space="0" w:color="auto"/>
      </w:divBdr>
    </w:div>
    <w:div w:id="1916892320">
      <w:bodyDiv w:val="1"/>
      <w:marLeft w:val="0"/>
      <w:marRight w:val="0"/>
      <w:marTop w:val="0"/>
      <w:marBottom w:val="0"/>
      <w:divBdr>
        <w:top w:val="none" w:sz="0" w:space="0" w:color="auto"/>
        <w:left w:val="none" w:sz="0" w:space="0" w:color="auto"/>
        <w:bottom w:val="none" w:sz="0" w:space="0" w:color="auto"/>
        <w:right w:val="none" w:sz="0" w:space="0" w:color="auto"/>
      </w:divBdr>
    </w:div>
    <w:div w:id="1928731360">
      <w:bodyDiv w:val="1"/>
      <w:marLeft w:val="0"/>
      <w:marRight w:val="0"/>
      <w:marTop w:val="0"/>
      <w:marBottom w:val="0"/>
      <w:divBdr>
        <w:top w:val="none" w:sz="0" w:space="0" w:color="auto"/>
        <w:left w:val="none" w:sz="0" w:space="0" w:color="auto"/>
        <w:bottom w:val="none" w:sz="0" w:space="0" w:color="auto"/>
        <w:right w:val="none" w:sz="0" w:space="0" w:color="auto"/>
      </w:divBdr>
    </w:div>
    <w:div w:id="1941450648">
      <w:bodyDiv w:val="1"/>
      <w:marLeft w:val="0"/>
      <w:marRight w:val="0"/>
      <w:marTop w:val="0"/>
      <w:marBottom w:val="0"/>
      <w:divBdr>
        <w:top w:val="none" w:sz="0" w:space="0" w:color="auto"/>
        <w:left w:val="none" w:sz="0" w:space="0" w:color="auto"/>
        <w:bottom w:val="none" w:sz="0" w:space="0" w:color="auto"/>
        <w:right w:val="none" w:sz="0" w:space="0" w:color="auto"/>
      </w:divBdr>
    </w:div>
    <w:div w:id="1982072146">
      <w:bodyDiv w:val="1"/>
      <w:marLeft w:val="0"/>
      <w:marRight w:val="0"/>
      <w:marTop w:val="0"/>
      <w:marBottom w:val="0"/>
      <w:divBdr>
        <w:top w:val="none" w:sz="0" w:space="0" w:color="auto"/>
        <w:left w:val="none" w:sz="0" w:space="0" w:color="auto"/>
        <w:bottom w:val="none" w:sz="0" w:space="0" w:color="auto"/>
        <w:right w:val="none" w:sz="0" w:space="0" w:color="auto"/>
      </w:divBdr>
    </w:div>
    <w:div w:id="2005887161">
      <w:bodyDiv w:val="1"/>
      <w:marLeft w:val="0"/>
      <w:marRight w:val="0"/>
      <w:marTop w:val="0"/>
      <w:marBottom w:val="0"/>
      <w:divBdr>
        <w:top w:val="none" w:sz="0" w:space="0" w:color="auto"/>
        <w:left w:val="none" w:sz="0" w:space="0" w:color="auto"/>
        <w:bottom w:val="none" w:sz="0" w:space="0" w:color="auto"/>
        <w:right w:val="none" w:sz="0" w:space="0" w:color="auto"/>
      </w:divBdr>
      <w:divsChild>
        <w:div w:id="1741903114">
          <w:marLeft w:val="0"/>
          <w:marRight w:val="0"/>
          <w:marTop w:val="0"/>
          <w:marBottom w:val="0"/>
          <w:divBdr>
            <w:top w:val="none" w:sz="0" w:space="0" w:color="auto"/>
            <w:left w:val="none" w:sz="0" w:space="0" w:color="auto"/>
            <w:bottom w:val="none" w:sz="0" w:space="0" w:color="auto"/>
            <w:right w:val="none" w:sz="0" w:space="0" w:color="auto"/>
          </w:divBdr>
          <w:divsChild>
            <w:div w:id="1648314329">
              <w:marLeft w:val="0"/>
              <w:marRight w:val="0"/>
              <w:marTop w:val="0"/>
              <w:marBottom w:val="0"/>
              <w:divBdr>
                <w:top w:val="none" w:sz="0" w:space="0" w:color="auto"/>
                <w:left w:val="none" w:sz="0" w:space="0" w:color="auto"/>
                <w:bottom w:val="none" w:sz="0" w:space="0" w:color="auto"/>
                <w:right w:val="none" w:sz="0" w:space="0" w:color="auto"/>
              </w:divBdr>
              <w:divsChild>
                <w:div w:id="522280979">
                  <w:marLeft w:val="0"/>
                  <w:marRight w:val="0"/>
                  <w:marTop w:val="0"/>
                  <w:marBottom w:val="0"/>
                  <w:divBdr>
                    <w:top w:val="none" w:sz="0" w:space="0" w:color="auto"/>
                    <w:left w:val="none" w:sz="0" w:space="0" w:color="auto"/>
                    <w:bottom w:val="none" w:sz="0" w:space="0" w:color="auto"/>
                    <w:right w:val="none" w:sz="0" w:space="0" w:color="auto"/>
                  </w:divBdr>
                  <w:divsChild>
                    <w:div w:id="2115590935">
                      <w:marLeft w:val="0"/>
                      <w:marRight w:val="0"/>
                      <w:marTop w:val="0"/>
                      <w:marBottom w:val="0"/>
                      <w:divBdr>
                        <w:top w:val="none" w:sz="0" w:space="0" w:color="auto"/>
                        <w:left w:val="none" w:sz="0" w:space="0" w:color="auto"/>
                        <w:bottom w:val="none" w:sz="0" w:space="0" w:color="auto"/>
                        <w:right w:val="none" w:sz="0" w:space="0" w:color="auto"/>
                      </w:divBdr>
                      <w:divsChild>
                        <w:div w:id="170918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18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convocatoriasgasnatural@upme.gov.co" TargetMode="Externa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convocatoriasgasnatural@upme.gov.c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upme.gov.co" TargetMode="External"/><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meet.google.com/linkredirect?authuser=0&amp;dest=https%3A%2F%2Fwww1.upme.gov.co%2FPromocionSector%2FPaginas%2FConvocatorias-gas-natural.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ochoa\Desktop\Plantilla%20UPM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942729923DD3E41ABE998432493E3D1" ma:contentTypeVersion="2" ma:contentTypeDescription="Crear nuevo documento." ma:contentTypeScope="" ma:versionID="28d0085fb3ff3ba2637e27c597caf0b5">
  <xsd:schema xmlns:xsd="http://www.w3.org/2001/XMLSchema" xmlns:xs="http://www.w3.org/2001/XMLSchema" xmlns:p="http://schemas.microsoft.com/office/2006/metadata/properties" targetNamespace="http://schemas.microsoft.com/office/2006/metadata/properties" ma:root="true" ma:fieldsID="7b4afbcb2487568e4ac3f442618639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77E00C-00A2-458F-B7E9-73E8305D6E24}"/>
</file>

<file path=customXml/itemProps2.xml><?xml version="1.0" encoding="utf-8"?>
<ds:datastoreItem xmlns:ds="http://schemas.openxmlformats.org/officeDocument/2006/customXml" ds:itemID="{263BCD06-C30C-4AC4-8F51-C24AAB8890E9}"/>
</file>

<file path=customXml/itemProps3.xml><?xml version="1.0" encoding="utf-8"?>
<ds:datastoreItem xmlns:ds="http://schemas.openxmlformats.org/officeDocument/2006/customXml" ds:itemID="{318042F9-9DBE-451C-861F-18CBE77D20C0}"/>
</file>

<file path=customXml/itemProps4.xml><?xml version="1.0" encoding="utf-8"?>
<ds:datastoreItem xmlns:ds="http://schemas.openxmlformats.org/officeDocument/2006/customXml" ds:itemID="{B4DF5756-7B39-479C-A2E9-C62914D09907}"/>
</file>

<file path=docProps/app.xml><?xml version="1.0" encoding="utf-8"?>
<Properties xmlns="http://schemas.openxmlformats.org/officeDocument/2006/extended-properties" xmlns:vt="http://schemas.openxmlformats.org/officeDocument/2006/docPropsVTypes">
  <Template>Plantilla UPME</Template>
  <TotalTime>15</TotalTime>
  <Pages>70</Pages>
  <Words>23599</Words>
  <Characters>129796</Characters>
  <Application>Microsoft Office Word</Application>
  <DocSecurity>8</DocSecurity>
  <Lines>1081</Lines>
  <Paragraphs>306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HP</Company>
  <LinksUpToDate>false</LinksUpToDate>
  <CharactersWithSpaces>153089</CharactersWithSpaces>
  <SharedDoc>false</SharedDoc>
  <HyperlinkBase/>
  <HLinks>
    <vt:vector size="396" baseType="variant">
      <vt:variant>
        <vt:i4>7536663</vt:i4>
      </vt:variant>
      <vt:variant>
        <vt:i4>384</vt:i4>
      </vt:variant>
      <vt:variant>
        <vt:i4>0</vt:i4>
      </vt:variant>
      <vt:variant>
        <vt:i4>5</vt:i4>
      </vt:variant>
      <vt:variant>
        <vt:lpwstr>mailto:convocatoria052012@upme.gov.co</vt:lpwstr>
      </vt:variant>
      <vt:variant>
        <vt:lpwstr/>
      </vt:variant>
      <vt:variant>
        <vt:i4>1048627</vt:i4>
      </vt:variant>
      <vt:variant>
        <vt:i4>374</vt:i4>
      </vt:variant>
      <vt:variant>
        <vt:i4>0</vt:i4>
      </vt:variant>
      <vt:variant>
        <vt:i4>5</vt:i4>
      </vt:variant>
      <vt:variant>
        <vt:lpwstr/>
      </vt:variant>
      <vt:variant>
        <vt:lpwstr>_Toc368406837</vt:lpwstr>
      </vt:variant>
      <vt:variant>
        <vt:i4>1048627</vt:i4>
      </vt:variant>
      <vt:variant>
        <vt:i4>368</vt:i4>
      </vt:variant>
      <vt:variant>
        <vt:i4>0</vt:i4>
      </vt:variant>
      <vt:variant>
        <vt:i4>5</vt:i4>
      </vt:variant>
      <vt:variant>
        <vt:lpwstr/>
      </vt:variant>
      <vt:variant>
        <vt:lpwstr>_Toc368406836</vt:lpwstr>
      </vt:variant>
      <vt:variant>
        <vt:i4>1048627</vt:i4>
      </vt:variant>
      <vt:variant>
        <vt:i4>362</vt:i4>
      </vt:variant>
      <vt:variant>
        <vt:i4>0</vt:i4>
      </vt:variant>
      <vt:variant>
        <vt:i4>5</vt:i4>
      </vt:variant>
      <vt:variant>
        <vt:lpwstr/>
      </vt:variant>
      <vt:variant>
        <vt:lpwstr>_Toc368406835</vt:lpwstr>
      </vt:variant>
      <vt:variant>
        <vt:i4>1048627</vt:i4>
      </vt:variant>
      <vt:variant>
        <vt:i4>356</vt:i4>
      </vt:variant>
      <vt:variant>
        <vt:i4>0</vt:i4>
      </vt:variant>
      <vt:variant>
        <vt:i4>5</vt:i4>
      </vt:variant>
      <vt:variant>
        <vt:lpwstr/>
      </vt:variant>
      <vt:variant>
        <vt:lpwstr>_Toc368406834</vt:lpwstr>
      </vt:variant>
      <vt:variant>
        <vt:i4>1048627</vt:i4>
      </vt:variant>
      <vt:variant>
        <vt:i4>350</vt:i4>
      </vt:variant>
      <vt:variant>
        <vt:i4>0</vt:i4>
      </vt:variant>
      <vt:variant>
        <vt:i4>5</vt:i4>
      </vt:variant>
      <vt:variant>
        <vt:lpwstr/>
      </vt:variant>
      <vt:variant>
        <vt:lpwstr>_Toc368406833</vt:lpwstr>
      </vt:variant>
      <vt:variant>
        <vt:i4>1048627</vt:i4>
      </vt:variant>
      <vt:variant>
        <vt:i4>344</vt:i4>
      </vt:variant>
      <vt:variant>
        <vt:i4>0</vt:i4>
      </vt:variant>
      <vt:variant>
        <vt:i4>5</vt:i4>
      </vt:variant>
      <vt:variant>
        <vt:lpwstr/>
      </vt:variant>
      <vt:variant>
        <vt:lpwstr>_Toc368406832</vt:lpwstr>
      </vt:variant>
      <vt:variant>
        <vt:i4>1048627</vt:i4>
      </vt:variant>
      <vt:variant>
        <vt:i4>338</vt:i4>
      </vt:variant>
      <vt:variant>
        <vt:i4>0</vt:i4>
      </vt:variant>
      <vt:variant>
        <vt:i4>5</vt:i4>
      </vt:variant>
      <vt:variant>
        <vt:lpwstr/>
      </vt:variant>
      <vt:variant>
        <vt:lpwstr>_Toc368406831</vt:lpwstr>
      </vt:variant>
      <vt:variant>
        <vt:i4>1048627</vt:i4>
      </vt:variant>
      <vt:variant>
        <vt:i4>332</vt:i4>
      </vt:variant>
      <vt:variant>
        <vt:i4>0</vt:i4>
      </vt:variant>
      <vt:variant>
        <vt:i4>5</vt:i4>
      </vt:variant>
      <vt:variant>
        <vt:lpwstr/>
      </vt:variant>
      <vt:variant>
        <vt:lpwstr>_Toc368406830</vt:lpwstr>
      </vt:variant>
      <vt:variant>
        <vt:i4>1114163</vt:i4>
      </vt:variant>
      <vt:variant>
        <vt:i4>326</vt:i4>
      </vt:variant>
      <vt:variant>
        <vt:i4>0</vt:i4>
      </vt:variant>
      <vt:variant>
        <vt:i4>5</vt:i4>
      </vt:variant>
      <vt:variant>
        <vt:lpwstr/>
      </vt:variant>
      <vt:variant>
        <vt:lpwstr>_Toc368406829</vt:lpwstr>
      </vt:variant>
      <vt:variant>
        <vt:i4>1114163</vt:i4>
      </vt:variant>
      <vt:variant>
        <vt:i4>320</vt:i4>
      </vt:variant>
      <vt:variant>
        <vt:i4>0</vt:i4>
      </vt:variant>
      <vt:variant>
        <vt:i4>5</vt:i4>
      </vt:variant>
      <vt:variant>
        <vt:lpwstr/>
      </vt:variant>
      <vt:variant>
        <vt:lpwstr>_Toc368406828</vt:lpwstr>
      </vt:variant>
      <vt:variant>
        <vt:i4>1114163</vt:i4>
      </vt:variant>
      <vt:variant>
        <vt:i4>314</vt:i4>
      </vt:variant>
      <vt:variant>
        <vt:i4>0</vt:i4>
      </vt:variant>
      <vt:variant>
        <vt:i4>5</vt:i4>
      </vt:variant>
      <vt:variant>
        <vt:lpwstr/>
      </vt:variant>
      <vt:variant>
        <vt:lpwstr>_Toc368406827</vt:lpwstr>
      </vt:variant>
      <vt:variant>
        <vt:i4>1114163</vt:i4>
      </vt:variant>
      <vt:variant>
        <vt:i4>308</vt:i4>
      </vt:variant>
      <vt:variant>
        <vt:i4>0</vt:i4>
      </vt:variant>
      <vt:variant>
        <vt:i4>5</vt:i4>
      </vt:variant>
      <vt:variant>
        <vt:lpwstr/>
      </vt:variant>
      <vt:variant>
        <vt:lpwstr>_Toc368406826</vt:lpwstr>
      </vt:variant>
      <vt:variant>
        <vt:i4>1114163</vt:i4>
      </vt:variant>
      <vt:variant>
        <vt:i4>302</vt:i4>
      </vt:variant>
      <vt:variant>
        <vt:i4>0</vt:i4>
      </vt:variant>
      <vt:variant>
        <vt:i4>5</vt:i4>
      </vt:variant>
      <vt:variant>
        <vt:lpwstr/>
      </vt:variant>
      <vt:variant>
        <vt:lpwstr>_Toc368406825</vt:lpwstr>
      </vt:variant>
      <vt:variant>
        <vt:i4>1114163</vt:i4>
      </vt:variant>
      <vt:variant>
        <vt:i4>296</vt:i4>
      </vt:variant>
      <vt:variant>
        <vt:i4>0</vt:i4>
      </vt:variant>
      <vt:variant>
        <vt:i4>5</vt:i4>
      </vt:variant>
      <vt:variant>
        <vt:lpwstr/>
      </vt:variant>
      <vt:variant>
        <vt:lpwstr>_Toc368406824</vt:lpwstr>
      </vt:variant>
      <vt:variant>
        <vt:i4>1114163</vt:i4>
      </vt:variant>
      <vt:variant>
        <vt:i4>290</vt:i4>
      </vt:variant>
      <vt:variant>
        <vt:i4>0</vt:i4>
      </vt:variant>
      <vt:variant>
        <vt:i4>5</vt:i4>
      </vt:variant>
      <vt:variant>
        <vt:lpwstr/>
      </vt:variant>
      <vt:variant>
        <vt:lpwstr>_Toc368406823</vt:lpwstr>
      </vt:variant>
      <vt:variant>
        <vt:i4>1114163</vt:i4>
      </vt:variant>
      <vt:variant>
        <vt:i4>284</vt:i4>
      </vt:variant>
      <vt:variant>
        <vt:i4>0</vt:i4>
      </vt:variant>
      <vt:variant>
        <vt:i4>5</vt:i4>
      </vt:variant>
      <vt:variant>
        <vt:lpwstr/>
      </vt:variant>
      <vt:variant>
        <vt:lpwstr>_Toc368406822</vt:lpwstr>
      </vt:variant>
      <vt:variant>
        <vt:i4>1114163</vt:i4>
      </vt:variant>
      <vt:variant>
        <vt:i4>278</vt:i4>
      </vt:variant>
      <vt:variant>
        <vt:i4>0</vt:i4>
      </vt:variant>
      <vt:variant>
        <vt:i4>5</vt:i4>
      </vt:variant>
      <vt:variant>
        <vt:lpwstr/>
      </vt:variant>
      <vt:variant>
        <vt:lpwstr>_Toc368406821</vt:lpwstr>
      </vt:variant>
      <vt:variant>
        <vt:i4>1114163</vt:i4>
      </vt:variant>
      <vt:variant>
        <vt:i4>272</vt:i4>
      </vt:variant>
      <vt:variant>
        <vt:i4>0</vt:i4>
      </vt:variant>
      <vt:variant>
        <vt:i4>5</vt:i4>
      </vt:variant>
      <vt:variant>
        <vt:lpwstr/>
      </vt:variant>
      <vt:variant>
        <vt:lpwstr>_Toc368406820</vt:lpwstr>
      </vt:variant>
      <vt:variant>
        <vt:i4>1179699</vt:i4>
      </vt:variant>
      <vt:variant>
        <vt:i4>266</vt:i4>
      </vt:variant>
      <vt:variant>
        <vt:i4>0</vt:i4>
      </vt:variant>
      <vt:variant>
        <vt:i4>5</vt:i4>
      </vt:variant>
      <vt:variant>
        <vt:lpwstr/>
      </vt:variant>
      <vt:variant>
        <vt:lpwstr>_Toc368406819</vt:lpwstr>
      </vt:variant>
      <vt:variant>
        <vt:i4>1179699</vt:i4>
      </vt:variant>
      <vt:variant>
        <vt:i4>260</vt:i4>
      </vt:variant>
      <vt:variant>
        <vt:i4>0</vt:i4>
      </vt:variant>
      <vt:variant>
        <vt:i4>5</vt:i4>
      </vt:variant>
      <vt:variant>
        <vt:lpwstr/>
      </vt:variant>
      <vt:variant>
        <vt:lpwstr>_Toc368406818</vt:lpwstr>
      </vt:variant>
      <vt:variant>
        <vt:i4>1179699</vt:i4>
      </vt:variant>
      <vt:variant>
        <vt:i4>254</vt:i4>
      </vt:variant>
      <vt:variant>
        <vt:i4>0</vt:i4>
      </vt:variant>
      <vt:variant>
        <vt:i4>5</vt:i4>
      </vt:variant>
      <vt:variant>
        <vt:lpwstr/>
      </vt:variant>
      <vt:variant>
        <vt:lpwstr>_Toc368406817</vt:lpwstr>
      </vt:variant>
      <vt:variant>
        <vt:i4>1179699</vt:i4>
      </vt:variant>
      <vt:variant>
        <vt:i4>248</vt:i4>
      </vt:variant>
      <vt:variant>
        <vt:i4>0</vt:i4>
      </vt:variant>
      <vt:variant>
        <vt:i4>5</vt:i4>
      </vt:variant>
      <vt:variant>
        <vt:lpwstr/>
      </vt:variant>
      <vt:variant>
        <vt:lpwstr>_Toc368406816</vt:lpwstr>
      </vt:variant>
      <vt:variant>
        <vt:i4>1179699</vt:i4>
      </vt:variant>
      <vt:variant>
        <vt:i4>242</vt:i4>
      </vt:variant>
      <vt:variant>
        <vt:i4>0</vt:i4>
      </vt:variant>
      <vt:variant>
        <vt:i4>5</vt:i4>
      </vt:variant>
      <vt:variant>
        <vt:lpwstr/>
      </vt:variant>
      <vt:variant>
        <vt:lpwstr>_Toc368406815</vt:lpwstr>
      </vt:variant>
      <vt:variant>
        <vt:i4>1179699</vt:i4>
      </vt:variant>
      <vt:variant>
        <vt:i4>236</vt:i4>
      </vt:variant>
      <vt:variant>
        <vt:i4>0</vt:i4>
      </vt:variant>
      <vt:variant>
        <vt:i4>5</vt:i4>
      </vt:variant>
      <vt:variant>
        <vt:lpwstr/>
      </vt:variant>
      <vt:variant>
        <vt:lpwstr>_Toc368406814</vt:lpwstr>
      </vt:variant>
      <vt:variant>
        <vt:i4>1179699</vt:i4>
      </vt:variant>
      <vt:variant>
        <vt:i4>230</vt:i4>
      </vt:variant>
      <vt:variant>
        <vt:i4>0</vt:i4>
      </vt:variant>
      <vt:variant>
        <vt:i4>5</vt:i4>
      </vt:variant>
      <vt:variant>
        <vt:lpwstr/>
      </vt:variant>
      <vt:variant>
        <vt:lpwstr>_Toc368406813</vt:lpwstr>
      </vt:variant>
      <vt:variant>
        <vt:i4>1179699</vt:i4>
      </vt:variant>
      <vt:variant>
        <vt:i4>224</vt:i4>
      </vt:variant>
      <vt:variant>
        <vt:i4>0</vt:i4>
      </vt:variant>
      <vt:variant>
        <vt:i4>5</vt:i4>
      </vt:variant>
      <vt:variant>
        <vt:lpwstr/>
      </vt:variant>
      <vt:variant>
        <vt:lpwstr>_Toc368406812</vt:lpwstr>
      </vt:variant>
      <vt:variant>
        <vt:i4>1179699</vt:i4>
      </vt:variant>
      <vt:variant>
        <vt:i4>218</vt:i4>
      </vt:variant>
      <vt:variant>
        <vt:i4>0</vt:i4>
      </vt:variant>
      <vt:variant>
        <vt:i4>5</vt:i4>
      </vt:variant>
      <vt:variant>
        <vt:lpwstr/>
      </vt:variant>
      <vt:variant>
        <vt:lpwstr>_Toc368406811</vt:lpwstr>
      </vt:variant>
      <vt:variant>
        <vt:i4>1179699</vt:i4>
      </vt:variant>
      <vt:variant>
        <vt:i4>212</vt:i4>
      </vt:variant>
      <vt:variant>
        <vt:i4>0</vt:i4>
      </vt:variant>
      <vt:variant>
        <vt:i4>5</vt:i4>
      </vt:variant>
      <vt:variant>
        <vt:lpwstr/>
      </vt:variant>
      <vt:variant>
        <vt:lpwstr>_Toc368406810</vt:lpwstr>
      </vt:variant>
      <vt:variant>
        <vt:i4>1245235</vt:i4>
      </vt:variant>
      <vt:variant>
        <vt:i4>206</vt:i4>
      </vt:variant>
      <vt:variant>
        <vt:i4>0</vt:i4>
      </vt:variant>
      <vt:variant>
        <vt:i4>5</vt:i4>
      </vt:variant>
      <vt:variant>
        <vt:lpwstr/>
      </vt:variant>
      <vt:variant>
        <vt:lpwstr>_Toc368406809</vt:lpwstr>
      </vt:variant>
      <vt:variant>
        <vt:i4>1245235</vt:i4>
      </vt:variant>
      <vt:variant>
        <vt:i4>200</vt:i4>
      </vt:variant>
      <vt:variant>
        <vt:i4>0</vt:i4>
      </vt:variant>
      <vt:variant>
        <vt:i4>5</vt:i4>
      </vt:variant>
      <vt:variant>
        <vt:lpwstr/>
      </vt:variant>
      <vt:variant>
        <vt:lpwstr>_Toc368406808</vt:lpwstr>
      </vt:variant>
      <vt:variant>
        <vt:i4>1245235</vt:i4>
      </vt:variant>
      <vt:variant>
        <vt:i4>194</vt:i4>
      </vt:variant>
      <vt:variant>
        <vt:i4>0</vt:i4>
      </vt:variant>
      <vt:variant>
        <vt:i4>5</vt:i4>
      </vt:variant>
      <vt:variant>
        <vt:lpwstr/>
      </vt:variant>
      <vt:variant>
        <vt:lpwstr>_Toc368406807</vt:lpwstr>
      </vt:variant>
      <vt:variant>
        <vt:i4>1245235</vt:i4>
      </vt:variant>
      <vt:variant>
        <vt:i4>188</vt:i4>
      </vt:variant>
      <vt:variant>
        <vt:i4>0</vt:i4>
      </vt:variant>
      <vt:variant>
        <vt:i4>5</vt:i4>
      </vt:variant>
      <vt:variant>
        <vt:lpwstr/>
      </vt:variant>
      <vt:variant>
        <vt:lpwstr>_Toc368406806</vt:lpwstr>
      </vt:variant>
      <vt:variant>
        <vt:i4>1245235</vt:i4>
      </vt:variant>
      <vt:variant>
        <vt:i4>182</vt:i4>
      </vt:variant>
      <vt:variant>
        <vt:i4>0</vt:i4>
      </vt:variant>
      <vt:variant>
        <vt:i4>5</vt:i4>
      </vt:variant>
      <vt:variant>
        <vt:lpwstr/>
      </vt:variant>
      <vt:variant>
        <vt:lpwstr>_Toc368406805</vt:lpwstr>
      </vt:variant>
      <vt:variant>
        <vt:i4>1245235</vt:i4>
      </vt:variant>
      <vt:variant>
        <vt:i4>176</vt:i4>
      </vt:variant>
      <vt:variant>
        <vt:i4>0</vt:i4>
      </vt:variant>
      <vt:variant>
        <vt:i4>5</vt:i4>
      </vt:variant>
      <vt:variant>
        <vt:lpwstr/>
      </vt:variant>
      <vt:variant>
        <vt:lpwstr>_Toc368406804</vt:lpwstr>
      </vt:variant>
      <vt:variant>
        <vt:i4>1245235</vt:i4>
      </vt:variant>
      <vt:variant>
        <vt:i4>170</vt:i4>
      </vt:variant>
      <vt:variant>
        <vt:i4>0</vt:i4>
      </vt:variant>
      <vt:variant>
        <vt:i4>5</vt:i4>
      </vt:variant>
      <vt:variant>
        <vt:lpwstr/>
      </vt:variant>
      <vt:variant>
        <vt:lpwstr>_Toc368406803</vt:lpwstr>
      </vt:variant>
      <vt:variant>
        <vt:i4>1245235</vt:i4>
      </vt:variant>
      <vt:variant>
        <vt:i4>164</vt:i4>
      </vt:variant>
      <vt:variant>
        <vt:i4>0</vt:i4>
      </vt:variant>
      <vt:variant>
        <vt:i4>5</vt:i4>
      </vt:variant>
      <vt:variant>
        <vt:lpwstr/>
      </vt:variant>
      <vt:variant>
        <vt:lpwstr>_Toc368406802</vt:lpwstr>
      </vt:variant>
      <vt:variant>
        <vt:i4>1245235</vt:i4>
      </vt:variant>
      <vt:variant>
        <vt:i4>158</vt:i4>
      </vt:variant>
      <vt:variant>
        <vt:i4>0</vt:i4>
      </vt:variant>
      <vt:variant>
        <vt:i4>5</vt:i4>
      </vt:variant>
      <vt:variant>
        <vt:lpwstr/>
      </vt:variant>
      <vt:variant>
        <vt:lpwstr>_Toc368406801</vt:lpwstr>
      </vt:variant>
      <vt:variant>
        <vt:i4>1245235</vt:i4>
      </vt:variant>
      <vt:variant>
        <vt:i4>152</vt:i4>
      </vt:variant>
      <vt:variant>
        <vt:i4>0</vt:i4>
      </vt:variant>
      <vt:variant>
        <vt:i4>5</vt:i4>
      </vt:variant>
      <vt:variant>
        <vt:lpwstr/>
      </vt:variant>
      <vt:variant>
        <vt:lpwstr>_Toc368406800</vt:lpwstr>
      </vt:variant>
      <vt:variant>
        <vt:i4>1703996</vt:i4>
      </vt:variant>
      <vt:variant>
        <vt:i4>146</vt:i4>
      </vt:variant>
      <vt:variant>
        <vt:i4>0</vt:i4>
      </vt:variant>
      <vt:variant>
        <vt:i4>5</vt:i4>
      </vt:variant>
      <vt:variant>
        <vt:lpwstr/>
      </vt:variant>
      <vt:variant>
        <vt:lpwstr>_Toc368406799</vt:lpwstr>
      </vt:variant>
      <vt:variant>
        <vt:i4>1703996</vt:i4>
      </vt:variant>
      <vt:variant>
        <vt:i4>140</vt:i4>
      </vt:variant>
      <vt:variant>
        <vt:i4>0</vt:i4>
      </vt:variant>
      <vt:variant>
        <vt:i4>5</vt:i4>
      </vt:variant>
      <vt:variant>
        <vt:lpwstr/>
      </vt:variant>
      <vt:variant>
        <vt:lpwstr>_Toc368406798</vt:lpwstr>
      </vt:variant>
      <vt:variant>
        <vt:i4>1703996</vt:i4>
      </vt:variant>
      <vt:variant>
        <vt:i4>134</vt:i4>
      </vt:variant>
      <vt:variant>
        <vt:i4>0</vt:i4>
      </vt:variant>
      <vt:variant>
        <vt:i4>5</vt:i4>
      </vt:variant>
      <vt:variant>
        <vt:lpwstr/>
      </vt:variant>
      <vt:variant>
        <vt:lpwstr>_Toc368406797</vt:lpwstr>
      </vt:variant>
      <vt:variant>
        <vt:i4>1703996</vt:i4>
      </vt:variant>
      <vt:variant>
        <vt:i4>128</vt:i4>
      </vt:variant>
      <vt:variant>
        <vt:i4>0</vt:i4>
      </vt:variant>
      <vt:variant>
        <vt:i4>5</vt:i4>
      </vt:variant>
      <vt:variant>
        <vt:lpwstr/>
      </vt:variant>
      <vt:variant>
        <vt:lpwstr>_Toc368406796</vt:lpwstr>
      </vt:variant>
      <vt:variant>
        <vt:i4>1703996</vt:i4>
      </vt:variant>
      <vt:variant>
        <vt:i4>122</vt:i4>
      </vt:variant>
      <vt:variant>
        <vt:i4>0</vt:i4>
      </vt:variant>
      <vt:variant>
        <vt:i4>5</vt:i4>
      </vt:variant>
      <vt:variant>
        <vt:lpwstr/>
      </vt:variant>
      <vt:variant>
        <vt:lpwstr>_Toc368406795</vt:lpwstr>
      </vt:variant>
      <vt:variant>
        <vt:i4>1703996</vt:i4>
      </vt:variant>
      <vt:variant>
        <vt:i4>116</vt:i4>
      </vt:variant>
      <vt:variant>
        <vt:i4>0</vt:i4>
      </vt:variant>
      <vt:variant>
        <vt:i4>5</vt:i4>
      </vt:variant>
      <vt:variant>
        <vt:lpwstr/>
      </vt:variant>
      <vt:variant>
        <vt:lpwstr>_Toc368406794</vt:lpwstr>
      </vt:variant>
      <vt:variant>
        <vt:i4>1703996</vt:i4>
      </vt:variant>
      <vt:variant>
        <vt:i4>110</vt:i4>
      </vt:variant>
      <vt:variant>
        <vt:i4>0</vt:i4>
      </vt:variant>
      <vt:variant>
        <vt:i4>5</vt:i4>
      </vt:variant>
      <vt:variant>
        <vt:lpwstr/>
      </vt:variant>
      <vt:variant>
        <vt:lpwstr>_Toc368406793</vt:lpwstr>
      </vt:variant>
      <vt:variant>
        <vt:i4>1703996</vt:i4>
      </vt:variant>
      <vt:variant>
        <vt:i4>104</vt:i4>
      </vt:variant>
      <vt:variant>
        <vt:i4>0</vt:i4>
      </vt:variant>
      <vt:variant>
        <vt:i4>5</vt:i4>
      </vt:variant>
      <vt:variant>
        <vt:lpwstr/>
      </vt:variant>
      <vt:variant>
        <vt:lpwstr>_Toc368406792</vt:lpwstr>
      </vt:variant>
      <vt:variant>
        <vt:i4>1703996</vt:i4>
      </vt:variant>
      <vt:variant>
        <vt:i4>98</vt:i4>
      </vt:variant>
      <vt:variant>
        <vt:i4>0</vt:i4>
      </vt:variant>
      <vt:variant>
        <vt:i4>5</vt:i4>
      </vt:variant>
      <vt:variant>
        <vt:lpwstr/>
      </vt:variant>
      <vt:variant>
        <vt:lpwstr>_Toc368406791</vt:lpwstr>
      </vt:variant>
      <vt:variant>
        <vt:i4>1703996</vt:i4>
      </vt:variant>
      <vt:variant>
        <vt:i4>92</vt:i4>
      </vt:variant>
      <vt:variant>
        <vt:i4>0</vt:i4>
      </vt:variant>
      <vt:variant>
        <vt:i4>5</vt:i4>
      </vt:variant>
      <vt:variant>
        <vt:lpwstr/>
      </vt:variant>
      <vt:variant>
        <vt:lpwstr>_Toc368406790</vt:lpwstr>
      </vt:variant>
      <vt:variant>
        <vt:i4>1769532</vt:i4>
      </vt:variant>
      <vt:variant>
        <vt:i4>86</vt:i4>
      </vt:variant>
      <vt:variant>
        <vt:i4>0</vt:i4>
      </vt:variant>
      <vt:variant>
        <vt:i4>5</vt:i4>
      </vt:variant>
      <vt:variant>
        <vt:lpwstr/>
      </vt:variant>
      <vt:variant>
        <vt:lpwstr>_Toc368406789</vt:lpwstr>
      </vt:variant>
      <vt:variant>
        <vt:i4>1769532</vt:i4>
      </vt:variant>
      <vt:variant>
        <vt:i4>80</vt:i4>
      </vt:variant>
      <vt:variant>
        <vt:i4>0</vt:i4>
      </vt:variant>
      <vt:variant>
        <vt:i4>5</vt:i4>
      </vt:variant>
      <vt:variant>
        <vt:lpwstr/>
      </vt:variant>
      <vt:variant>
        <vt:lpwstr>_Toc368406788</vt:lpwstr>
      </vt:variant>
      <vt:variant>
        <vt:i4>1769532</vt:i4>
      </vt:variant>
      <vt:variant>
        <vt:i4>74</vt:i4>
      </vt:variant>
      <vt:variant>
        <vt:i4>0</vt:i4>
      </vt:variant>
      <vt:variant>
        <vt:i4>5</vt:i4>
      </vt:variant>
      <vt:variant>
        <vt:lpwstr/>
      </vt:variant>
      <vt:variant>
        <vt:lpwstr>_Toc368406787</vt:lpwstr>
      </vt:variant>
      <vt:variant>
        <vt:i4>1769532</vt:i4>
      </vt:variant>
      <vt:variant>
        <vt:i4>68</vt:i4>
      </vt:variant>
      <vt:variant>
        <vt:i4>0</vt:i4>
      </vt:variant>
      <vt:variant>
        <vt:i4>5</vt:i4>
      </vt:variant>
      <vt:variant>
        <vt:lpwstr/>
      </vt:variant>
      <vt:variant>
        <vt:lpwstr>_Toc368406786</vt:lpwstr>
      </vt:variant>
      <vt:variant>
        <vt:i4>1769532</vt:i4>
      </vt:variant>
      <vt:variant>
        <vt:i4>62</vt:i4>
      </vt:variant>
      <vt:variant>
        <vt:i4>0</vt:i4>
      </vt:variant>
      <vt:variant>
        <vt:i4>5</vt:i4>
      </vt:variant>
      <vt:variant>
        <vt:lpwstr/>
      </vt:variant>
      <vt:variant>
        <vt:lpwstr>_Toc368406785</vt:lpwstr>
      </vt:variant>
      <vt:variant>
        <vt:i4>1769532</vt:i4>
      </vt:variant>
      <vt:variant>
        <vt:i4>56</vt:i4>
      </vt:variant>
      <vt:variant>
        <vt:i4>0</vt:i4>
      </vt:variant>
      <vt:variant>
        <vt:i4>5</vt:i4>
      </vt:variant>
      <vt:variant>
        <vt:lpwstr/>
      </vt:variant>
      <vt:variant>
        <vt:lpwstr>_Toc368406784</vt:lpwstr>
      </vt:variant>
      <vt:variant>
        <vt:i4>1769532</vt:i4>
      </vt:variant>
      <vt:variant>
        <vt:i4>50</vt:i4>
      </vt:variant>
      <vt:variant>
        <vt:i4>0</vt:i4>
      </vt:variant>
      <vt:variant>
        <vt:i4>5</vt:i4>
      </vt:variant>
      <vt:variant>
        <vt:lpwstr/>
      </vt:variant>
      <vt:variant>
        <vt:lpwstr>_Toc368406783</vt:lpwstr>
      </vt:variant>
      <vt:variant>
        <vt:i4>1769532</vt:i4>
      </vt:variant>
      <vt:variant>
        <vt:i4>44</vt:i4>
      </vt:variant>
      <vt:variant>
        <vt:i4>0</vt:i4>
      </vt:variant>
      <vt:variant>
        <vt:i4>5</vt:i4>
      </vt:variant>
      <vt:variant>
        <vt:lpwstr/>
      </vt:variant>
      <vt:variant>
        <vt:lpwstr>_Toc368406782</vt:lpwstr>
      </vt:variant>
      <vt:variant>
        <vt:i4>1769532</vt:i4>
      </vt:variant>
      <vt:variant>
        <vt:i4>38</vt:i4>
      </vt:variant>
      <vt:variant>
        <vt:i4>0</vt:i4>
      </vt:variant>
      <vt:variant>
        <vt:i4>5</vt:i4>
      </vt:variant>
      <vt:variant>
        <vt:lpwstr/>
      </vt:variant>
      <vt:variant>
        <vt:lpwstr>_Toc368406781</vt:lpwstr>
      </vt:variant>
      <vt:variant>
        <vt:i4>1769532</vt:i4>
      </vt:variant>
      <vt:variant>
        <vt:i4>32</vt:i4>
      </vt:variant>
      <vt:variant>
        <vt:i4>0</vt:i4>
      </vt:variant>
      <vt:variant>
        <vt:i4>5</vt:i4>
      </vt:variant>
      <vt:variant>
        <vt:lpwstr/>
      </vt:variant>
      <vt:variant>
        <vt:lpwstr>_Toc368406780</vt:lpwstr>
      </vt:variant>
      <vt:variant>
        <vt:i4>1310780</vt:i4>
      </vt:variant>
      <vt:variant>
        <vt:i4>26</vt:i4>
      </vt:variant>
      <vt:variant>
        <vt:i4>0</vt:i4>
      </vt:variant>
      <vt:variant>
        <vt:i4>5</vt:i4>
      </vt:variant>
      <vt:variant>
        <vt:lpwstr/>
      </vt:variant>
      <vt:variant>
        <vt:lpwstr>_Toc368406779</vt:lpwstr>
      </vt:variant>
      <vt:variant>
        <vt:i4>1310780</vt:i4>
      </vt:variant>
      <vt:variant>
        <vt:i4>20</vt:i4>
      </vt:variant>
      <vt:variant>
        <vt:i4>0</vt:i4>
      </vt:variant>
      <vt:variant>
        <vt:i4>5</vt:i4>
      </vt:variant>
      <vt:variant>
        <vt:lpwstr/>
      </vt:variant>
      <vt:variant>
        <vt:lpwstr>_Toc368406778</vt:lpwstr>
      </vt:variant>
      <vt:variant>
        <vt:i4>1310780</vt:i4>
      </vt:variant>
      <vt:variant>
        <vt:i4>14</vt:i4>
      </vt:variant>
      <vt:variant>
        <vt:i4>0</vt:i4>
      </vt:variant>
      <vt:variant>
        <vt:i4>5</vt:i4>
      </vt:variant>
      <vt:variant>
        <vt:lpwstr/>
      </vt:variant>
      <vt:variant>
        <vt:lpwstr>_Toc368406777</vt:lpwstr>
      </vt:variant>
      <vt:variant>
        <vt:i4>1310780</vt:i4>
      </vt:variant>
      <vt:variant>
        <vt:i4>8</vt:i4>
      </vt:variant>
      <vt:variant>
        <vt:i4>0</vt:i4>
      </vt:variant>
      <vt:variant>
        <vt:i4>5</vt:i4>
      </vt:variant>
      <vt:variant>
        <vt:lpwstr/>
      </vt:variant>
      <vt:variant>
        <vt:lpwstr>_Toc368406776</vt:lpwstr>
      </vt:variant>
      <vt:variant>
        <vt:i4>1310780</vt:i4>
      </vt:variant>
      <vt:variant>
        <vt:i4>2</vt:i4>
      </vt:variant>
      <vt:variant>
        <vt:i4>0</vt:i4>
      </vt:variant>
      <vt:variant>
        <vt:i4>5</vt:i4>
      </vt:variant>
      <vt:variant>
        <vt:lpwstr/>
      </vt:variant>
      <vt:variant>
        <vt:lpwstr>_Toc368406775</vt:lpwstr>
      </vt:variant>
      <vt:variant>
        <vt:i4>3342391</vt:i4>
      </vt:variant>
      <vt:variant>
        <vt:i4>6</vt:i4>
      </vt:variant>
      <vt:variant>
        <vt:i4>0</vt:i4>
      </vt:variant>
      <vt:variant>
        <vt:i4>5</vt:i4>
      </vt:variant>
      <vt:variant>
        <vt:lpwstr>http://www.upme.gov.co/</vt:lpwstr>
      </vt:variant>
      <vt:variant>
        <vt:lpwstr/>
      </vt:variant>
      <vt:variant>
        <vt:i4>6357072</vt:i4>
      </vt:variant>
      <vt:variant>
        <vt:i4>-1</vt:i4>
      </vt:variant>
      <vt:variant>
        <vt:i4>2070</vt:i4>
      </vt:variant>
      <vt:variant>
        <vt:i4>1</vt:i4>
      </vt:variant>
      <vt:variant>
        <vt:lpwstr>http://www.restituciondetierras.gov.co/media/imagenes/logo_prosperidad_para_todos.png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 GERCON CAMILO QUINTERO</dc:creator>
  <cp:keywords/>
  <dc:description/>
  <cp:lastModifiedBy>Margareth Muñoz Romero</cp:lastModifiedBy>
  <cp:revision>17</cp:revision>
  <cp:lastPrinted>2019-08-28T21:08:00Z</cp:lastPrinted>
  <dcterms:created xsi:type="dcterms:W3CDTF">2020-06-30T16:30:00Z</dcterms:created>
  <dcterms:modified xsi:type="dcterms:W3CDTF">2020-06-30T21:43:00Z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0x0101008942729923DD3E41ABE998432493E3D1</vt:lpwstr>
  </property>
</Properties>
</file>